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99A385" w14:textId="77777777" w:rsidR="00BC16FD" w:rsidRPr="001D48D8" w:rsidRDefault="00BC16FD" w:rsidP="00BC16FD">
      <w:pPr>
        <w:pStyle w:val="BodyText"/>
        <w:rPr>
          <w:rFonts w:ascii="Arial Narrow" w:hAnsi="Arial Narrow"/>
        </w:rPr>
      </w:pPr>
      <w:bookmarkStart w:id="0" w:name="_GoBack"/>
      <w:bookmarkEnd w:id="0"/>
      <w:r w:rsidRPr="001D48D8">
        <w:rPr>
          <w:rFonts w:ascii="Arial Narrow" w:hAnsi="Arial Narrow"/>
          <w:noProof/>
          <w:lang w:eastAsia="en-AU"/>
        </w:rPr>
        <w:drawing>
          <wp:inline distT="0" distB="0" distL="0" distR="0" wp14:anchorId="3FD808CF" wp14:editId="698AD42F">
            <wp:extent cx="4562475" cy="1704975"/>
            <wp:effectExtent l="0" t="0" r="9525" b="9525"/>
            <wp:docPr id="258304740" name="Picture 258304740" descr="Health Consult better thinking. Better advice. " title="Health Consul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4562475" cy="1704975"/>
                    </a:xfrm>
                    <a:prstGeom prst="rect">
                      <a:avLst/>
                    </a:prstGeom>
                  </pic:spPr>
                </pic:pic>
              </a:graphicData>
            </a:graphic>
          </wp:inline>
        </w:drawing>
      </w:r>
    </w:p>
    <w:p w14:paraId="0522FFA5" w14:textId="77777777" w:rsidR="00BC16FD" w:rsidRPr="001D48D8" w:rsidRDefault="00BC16FD" w:rsidP="00BC16FD">
      <w:pPr>
        <w:pStyle w:val="Frontpage"/>
        <w:pBdr>
          <w:top w:val="thickThinSmallGap" w:sz="24" w:space="8" w:color="auto"/>
        </w:pBdr>
        <w:spacing w:before="2400"/>
        <w:rPr>
          <w:rFonts w:ascii="Arial Narrow" w:hAnsi="Arial Narrow"/>
        </w:rPr>
      </w:pPr>
      <w:r w:rsidRPr="001D48D8">
        <w:rPr>
          <w:rFonts w:ascii="Arial Narrow" w:hAnsi="Arial Narrow"/>
        </w:rPr>
        <w:t>Australian Government Department of Health</w:t>
      </w:r>
    </w:p>
    <w:p w14:paraId="2AB6225D" w14:textId="77777777" w:rsidR="00BC16FD" w:rsidRPr="001D48D8" w:rsidRDefault="00BC16FD" w:rsidP="00BC16FD">
      <w:pPr>
        <w:pStyle w:val="Frontpagereportname"/>
        <w:rPr>
          <w:rFonts w:ascii="Arial Narrow" w:hAnsi="Arial Narrow"/>
          <w:szCs w:val="36"/>
        </w:rPr>
      </w:pPr>
      <w:r w:rsidRPr="001D48D8">
        <w:rPr>
          <w:rFonts w:ascii="Arial Narrow" w:hAnsi="Arial Narrow"/>
          <w:szCs w:val="36"/>
        </w:rPr>
        <w:t>Life Saving Drugs Program medicine</w:t>
      </w:r>
      <w:r w:rsidR="005D2141" w:rsidRPr="001D48D8">
        <w:rPr>
          <w:rFonts w:ascii="Arial Narrow" w:hAnsi="Arial Narrow"/>
          <w:szCs w:val="36"/>
        </w:rPr>
        <w:t>s:</w:t>
      </w:r>
      <w:r w:rsidR="00850D27" w:rsidRPr="001D48D8">
        <w:rPr>
          <w:rFonts w:ascii="Arial Narrow" w:hAnsi="Arial Narrow"/>
          <w:szCs w:val="36"/>
        </w:rPr>
        <w:t xml:space="preserve"> </w:t>
      </w:r>
      <w:r w:rsidR="00542C3F" w:rsidRPr="001D48D8">
        <w:rPr>
          <w:rFonts w:ascii="Arial Narrow" w:hAnsi="Arial Narrow"/>
          <w:szCs w:val="36"/>
        </w:rPr>
        <w:t>Fabry</w:t>
      </w:r>
      <w:r w:rsidR="00251574" w:rsidRPr="001D48D8">
        <w:rPr>
          <w:rFonts w:ascii="Arial Narrow" w:hAnsi="Arial Narrow"/>
          <w:szCs w:val="36"/>
        </w:rPr>
        <w:t xml:space="preserve"> </w:t>
      </w:r>
      <w:r w:rsidR="005F1D62" w:rsidRPr="001D48D8">
        <w:rPr>
          <w:rFonts w:ascii="Arial Narrow" w:hAnsi="Arial Narrow"/>
          <w:szCs w:val="36"/>
        </w:rPr>
        <w:t>disease</w:t>
      </w:r>
    </w:p>
    <w:p w14:paraId="28511B92" w14:textId="77777777" w:rsidR="00BC16FD" w:rsidRPr="001D48D8" w:rsidRDefault="00982396" w:rsidP="00B83B1C">
      <w:pPr>
        <w:pStyle w:val="Frontpage"/>
        <w:pBdr>
          <w:bottom w:val="thinThickSmallGap" w:sz="24" w:space="0" w:color="auto"/>
        </w:pBdr>
        <w:spacing w:before="480" w:after="0" w:line="360" w:lineRule="auto"/>
        <w:rPr>
          <w:rFonts w:ascii="Arial Narrow" w:hAnsi="Arial Narrow"/>
        </w:rPr>
      </w:pPr>
      <w:r>
        <w:rPr>
          <w:rFonts w:ascii="Arial Narrow" w:hAnsi="Arial Narrow"/>
        </w:rPr>
        <w:t xml:space="preserve">Final </w:t>
      </w:r>
      <w:r w:rsidR="76699A9E" w:rsidRPr="001D48D8">
        <w:rPr>
          <w:rFonts w:ascii="Arial Narrow" w:hAnsi="Arial Narrow"/>
        </w:rPr>
        <w:t>Review Protocol</w:t>
      </w:r>
    </w:p>
    <w:p w14:paraId="4A9B80B3" w14:textId="77777777" w:rsidR="00BC16FD" w:rsidRPr="001D48D8" w:rsidRDefault="00BC16FD" w:rsidP="00BC16FD">
      <w:pPr>
        <w:pStyle w:val="Frontpage"/>
        <w:tabs>
          <w:tab w:val="left" w:pos="2115"/>
          <w:tab w:val="center" w:pos="4819"/>
        </w:tabs>
        <w:spacing w:before="3960" w:after="0"/>
        <w:jc w:val="left"/>
        <w:rPr>
          <w:rFonts w:ascii="Arial Narrow" w:hAnsi="Arial Narrow"/>
          <w:sz w:val="22"/>
        </w:rPr>
      </w:pPr>
      <w:r w:rsidRPr="001D48D8">
        <w:rPr>
          <w:rFonts w:ascii="Arial Narrow" w:hAnsi="Arial Narrow"/>
          <w:sz w:val="22"/>
        </w:rPr>
        <w:tab/>
      </w:r>
      <w:r w:rsidRPr="001D48D8">
        <w:rPr>
          <w:rFonts w:ascii="Arial Narrow" w:hAnsi="Arial Narrow"/>
          <w:sz w:val="22"/>
        </w:rPr>
        <w:tab/>
        <w:t>HealthConsult Pty Ltd</w:t>
      </w:r>
    </w:p>
    <w:p w14:paraId="4AA52E41" w14:textId="77777777" w:rsidR="00BC16FD" w:rsidRPr="001D48D8" w:rsidRDefault="00BC16FD" w:rsidP="00BC16FD">
      <w:pPr>
        <w:pStyle w:val="Frontpage"/>
        <w:rPr>
          <w:rFonts w:ascii="Arial Narrow" w:hAnsi="Arial Narrow"/>
          <w:sz w:val="16"/>
          <w:szCs w:val="16"/>
        </w:rPr>
      </w:pPr>
      <w:r w:rsidRPr="001D48D8">
        <w:rPr>
          <w:rFonts w:ascii="Arial Narrow" w:hAnsi="Arial Narrow"/>
          <w:sz w:val="16"/>
          <w:szCs w:val="16"/>
        </w:rPr>
        <w:t>ACN 118 337 821</w:t>
      </w:r>
    </w:p>
    <w:p w14:paraId="3DEC3FE4" w14:textId="77777777" w:rsidR="00BC16FD" w:rsidRPr="001D48D8" w:rsidRDefault="00BC16FD" w:rsidP="00BC16FD">
      <w:pPr>
        <w:pStyle w:val="Frontpage"/>
        <w:spacing w:before="120" w:after="0"/>
        <w:rPr>
          <w:rFonts w:ascii="Arial Narrow" w:hAnsi="Arial Narrow"/>
          <w:b w:val="0"/>
          <w:sz w:val="16"/>
          <w:szCs w:val="16"/>
        </w:rPr>
      </w:pPr>
      <w:r w:rsidRPr="001D48D8">
        <w:rPr>
          <w:rFonts w:ascii="Arial Narrow" w:hAnsi="Arial Narrow"/>
          <w:sz w:val="16"/>
          <w:szCs w:val="16"/>
        </w:rPr>
        <w:t xml:space="preserve">Sydney Office: </w:t>
      </w:r>
      <w:r w:rsidRPr="001D48D8">
        <w:rPr>
          <w:rFonts w:ascii="Arial Narrow" w:hAnsi="Arial Narrow"/>
          <w:b w:val="0"/>
          <w:sz w:val="16"/>
          <w:szCs w:val="16"/>
        </w:rPr>
        <w:t>3/86 Liverpool Street, Sydney, New South Wales, 2000 Phone (02) 9261 3707</w:t>
      </w:r>
    </w:p>
    <w:p w14:paraId="2B5BE439" w14:textId="77777777" w:rsidR="00BC16FD" w:rsidRPr="001D48D8" w:rsidRDefault="00BC16FD" w:rsidP="00BC16FD">
      <w:pPr>
        <w:pStyle w:val="Frontpage"/>
        <w:spacing w:before="120" w:after="0"/>
        <w:rPr>
          <w:rFonts w:ascii="Arial Narrow" w:hAnsi="Arial Narrow"/>
          <w:b w:val="0"/>
          <w:sz w:val="16"/>
          <w:szCs w:val="16"/>
        </w:rPr>
      </w:pPr>
      <w:r w:rsidRPr="001D48D8">
        <w:rPr>
          <w:rFonts w:ascii="Arial Narrow" w:hAnsi="Arial Narrow"/>
          <w:sz w:val="16"/>
          <w:szCs w:val="16"/>
        </w:rPr>
        <w:t xml:space="preserve">Melbourne Office: </w:t>
      </w:r>
      <w:r w:rsidR="0087751E" w:rsidRPr="001D48D8">
        <w:rPr>
          <w:rFonts w:ascii="Arial Narrow" w:hAnsi="Arial Narrow"/>
          <w:b w:val="0"/>
          <w:sz w:val="16"/>
          <w:szCs w:val="16"/>
        </w:rPr>
        <w:t>429</w:t>
      </w:r>
      <w:r w:rsidR="0087751E" w:rsidRPr="001D48D8">
        <w:rPr>
          <w:rFonts w:ascii="Arial Narrow" w:hAnsi="Arial Narrow"/>
          <w:sz w:val="16"/>
          <w:szCs w:val="16"/>
        </w:rPr>
        <w:t>/</w:t>
      </w:r>
      <w:r w:rsidR="0087751E" w:rsidRPr="001D48D8">
        <w:rPr>
          <w:rFonts w:ascii="Arial Narrow" w:hAnsi="Arial Narrow"/>
          <w:b w:val="0"/>
          <w:sz w:val="16"/>
          <w:szCs w:val="16"/>
        </w:rPr>
        <w:t xml:space="preserve">838 Collins </w:t>
      </w:r>
      <w:r w:rsidRPr="001D48D8">
        <w:rPr>
          <w:rFonts w:ascii="Arial Narrow" w:hAnsi="Arial Narrow"/>
          <w:b w:val="0"/>
          <w:sz w:val="16"/>
          <w:szCs w:val="16"/>
        </w:rPr>
        <w:t>Street, Docklands, Victoria, 3008 Phone (03) 9</w:t>
      </w:r>
      <w:r w:rsidR="0087751E" w:rsidRPr="001D48D8">
        <w:rPr>
          <w:rFonts w:ascii="Arial Narrow" w:hAnsi="Arial Narrow"/>
          <w:b w:val="0"/>
          <w:sz w:val="16"/>
          <w:szCs w:val="16"/>
        </w:rPr>
        <w:t>081 1640</w:t>
      </w:r>
    </w:p>
    <w:p w14:paraId="7F4F22BD" w14:textId="77777777" w:rsidR="00BC16FD" w:rsidRPr="001D48D8" w:rsidRDefault="007D3D02" w:rsidP="00BC16FD">
      <w:pPr>
        <w:pStyle w:val="Frontpage"/>
        <w:spacing w:before="120" w:after="0"/>
        <w:rPr>
          <w:rFonts w:ascii="Arial Narrow" w:hAnsi="Arial Narrow"/>
          <w:b w:val="0"/>
          <w:sz w:val="16"/>
          <w:szCs w:val="16"/>
        </w:rPr>
      </w:pPr>
      <w:r w:rsidRPr="003D6C79">
        <w:rPr>
          <w:rFonts w:ascii="Arial Narrow" w:hAnsi="Arial Narrow"/>
          <w:sz w:val="20"/>
          <w:szCs w:val="20"/>
        </w:rPr>
        <w:t>1</w:t>
      </w:r>
      <w:r w:rsidR="00581176" w:rsidRPr="003D6C79">
        <w:rPr>
          <w:rFonts w:ascii="Arial Narrow" w:hAnsi="Arial Narrow"/>
          <w:sz w:val="20"/>
          <w:szCs w:val="20"/>
        </w:rPr>
        <w:t>8</w:t>
      </w:r>
      <w:r w:rsidRPr="003D6C79">
        <w:rPr>
          <w:rFonts w:ascii="Arial Narrow" w:hAnsi="Arial Narrow"/>
          <w:sz w:val="20"/>
          <w:szCs w:val="20"/>
          <w:vertAlign w:val="superscript"/>
        </w:rPr>
        <w:t>th</w:t>
      </w:r>
      <w:r w:rsidRPr="003D6C79">
        <w:rPr>
          <w:rFonts w:ascii="Arial Narrow" w:hAnsi="Arial Narrow"/>
          <w:sz w:val="20"/>
          <w:szCs w:val="20"/>
        </w:rPr>
        <w:t xml:space="preserve"> </w:t>
      </w:r>
      <w:r w:rsidR="003D6C79" w:rsidRPr="003D6C79">
        <w:rPr>
          <w:rFonts w:ascii="Arial Narrow" w:hAnsi="Arial Narrow"/>
          <w:sz w:val="20"/>
          <w:szCs w:val="20"/>
        </w:rPr>
        <w:t>March</w:t>
      </w:r>
      <w:r w:rsidR="00BC16FD" w:rsidRPr="003D6C79">
        <w:rPr>
          <w:rFonts w:ascii="Arial Narrow" w:hAnsi="Arial Narrow"/>
          <w:sz w:val="20"/>
          <w:szCs w:val="20"/>
        </w:rPr>
        <w:t xml:space="preserve"> 201</w:t>
      </w:r>
      <w:r w:rsidR="0098356D" w:rsidRPr="003D6C79">
        <w:rPr>
          <w:rFonts w:ascii="Arial Narrow" w:hAnsi="Arial Narrow"/>
          <w:sz w:val="20"/>
          <w:szCs w:val="20"/>
        </w:rPr>
        <w:t>9</w:t>
      </w:r>
    </w:p>
    <w:p w14:paraId="19F4AA2B" w14:textId="77777777" w:rsidR="00DF41C4" w:rsidRPr="001D48D8" w:rsidRDefault="00DF41C4" w:rsidP="00B076C1">
      <w:pPr>
        <w:rPr>
          <w:rFonts w:ascii="Arial Narrow" w:hAnsi="Arial Narrow"/>
          <w:sz w:val="20"/>
          <w:szCs w:val="20"/>
        </w:rPr>
        <w:sectPr w:rsidR="00DF41C4" w:rsidRPr="001D48D8" w:rsidSect="008C537F">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680" w:footer="567" w:gutter="0"/>
          <w:cols w:space="708"/>
          <w:titlePg/>
          <w:docGrid w:linePitch="360"/>
        </w:sectPr>
      </w:pPr>
    </w:p>
    <w:p w14:paraId="5A30F0B0" w14:textId="77777777" w:rsidR="00132B90" w:rsidRPr="001D48D8" w:rsidRDefault="007601E4" w:rsidP="007601E4">
      <w:pPr>
        <w:pStyle w:val="TOCHeading"/>
        <w:rPr>
          <w:rFonts w:ascii="Arial Narrow" w:hAnsi="Arial Narrow"/>
        </w:rPr>
      </w:pPr>
      <w:r w:rsidRPr="001D48D8">
        <w:rPr>
          <w:rFonts w:ascii="Arial Narrow" w:hAnsi="Arial Narrow"/>
        </w:rPr>
        <w:lastRenderedPageBreak/>
        <w:t>Table of Contents</w:t>
      </w:r>
    </w:p>
    <w:p w14:paraId="228E6B34" w14:textId="77777777" w:rsidR="00923048" w:rsidRPr="001D48D8" w:rsidRDefault="00923048" w:rsidP="00923048">
      <w:pPr>
        <w:pStyle w:val="Frontpage"/>
        <w:tabs>
          <w:tab w:val="right" w:pos="9639"/>
        </w:tabs>
        <w:jc w:val="left"/>
        <w:rPr>
          <w:rFonts w:ascii="Arial Narrow" w:hAnsi="Arial Narrow"/>
          <w:sz w:val="32"/>
          <w:szCs w:val="32"/>
          <w:lang w:val="en-US"/>
        </w:rPr>
      </w:pPr>
      <w:r w:rsidRPr="001D48D8">
        <w:rPr>
          <w:rFonts w:ascii="Arial Narrow" w:hAnsi="Arial Narrow"/>
          <w:sz w:val="32"/>
          <w:szCs w:val="32"/>
          <w:lang w:val="en-US"/>
        </w:rPr>
        <w:t>Section</w:t>
      </w:r>
      <w:r w:rsidRPr="001D48D8">
        <w:rPr>
          <w:rFonts w:ascii="Arial Narrow" w:hAnsi="Arial Narrow"/>
          <w:sz w:val="32"/>
          <w:szCs w:val="32"/>
          <w:lang w:val="en-US"/>
        </w:rPr>
        <w:tab/>
        <w:t>Page</w:t>
      </w:r>
    </w:p>
    <w:p w14:paraId="4CB36682" w14:textId="39433E0C" w:rsidR="000676F5" w:rsidRPr="00D3022F" w:rsidRDefault="00F620BE">
      <w:pPr>
        <w:pStyle w:val="TOC1"/>
        <w:rPr>
          <w:rFonts w:ascii="Arial Narrow" w:eastAsiaTheme="minorEastAsia" w:hAnsi="Arial Narrow" w:cstheme="minorBidi"/>
          <w:b w:val="0"/>
          <w:smallCaps w:val="0"/>
          <w:noProof/>
          <w:sz w:val="22"/>
          <w:lang w:eastAsia="en-AU"/>
        </w:rPr>
      </w:pPr>
      <w:r w:rsidRPr="00D3022F">
        <w:rPr>
          <w:rFonts w:ascii="Arial Narrow" w:hAnsi="Arial Narrow"/>
        </w:rPr>
        <w:fldChar w:fldCharType="begin"/>
      </w:r>
      <w:r w:rsidRPr="00D3022F">
        <w:rPr>
          <w:rFonts w:ascii="Arial Narrow" w:hAnsi="Arial Narrow"/>
        </w:rPr>
        <w:instrText xml:space="preserve"> TOC \o "1-1" \h \z \t "Heading 7,7,Table of figures heading,2" </w:instrText>
      </w:r>
      <w:r w:rsidRPr="00D3022F">
        <w:rPr>
          <w:rFonts w:ascii="Arial Narrow" w:hAnsi="Arial Narrow"/>
        </w:rPr>
        <w:fldChar w:fldCharType="separate"/>
      </w:r>
      <w:hyperlink w:anchor="_Toc1134198" w:history="1">
        <w:r w:rsidR="000676F5" w:rsidRPr="00D3022F">
          <w:rPr>
            <w:rStyle w:val="Hyperlink"/>
            <w:rFonts w:ascii="Arial Narrow" w:hAnsi="Arial Narrow"/>
            <w:noProof/>
          </w:rPr>
          <w:t>1</w:t>
        </w:r>
        <w:r w:rsidR="000676F5" w:rsidRPr="00D3022F">
          <w:rPr>
            <w:rStyle w:val="Hyperlink"/>
            <w:rFonts w:ascii="Arial Narrow" w:hAnsi="Arial Narrow"/>
            <w:noProof/>
          </w:rPr>
          <w:tab/>
          <w:t>Introduction</w:t>
        </w:r>
        <w:r w:rsidR="000676F5" w:rsidRPr="00D3022F">
          <w:rPr>
            <w:rFonts w:ascii="Arial Narrow" w:hAnsi="Arial Narrow"/>
            <w:noProof/>
            <w:webHidden/>
          </w:rPr>
          <w:tab/>
        </w:r>
        <w:r w:rsidR="000676F5" w:rsidRPr="00D3022F">
          <w:rPr>
            <w:rFonts w:ascii="Arial Narrow" w:hAnsi="Arial Narrow"/>
            <w:noProof/>
            <w:webHidden/>
          </w:rPr>
          <w:fldChar w:fldCharType="begin"/>
        </w:r>
        <w:r w:rsidR="000676F5" w:rsidRPr="00D3022F">
          <w:rPr>
            <w:rFonts w:ascii="Arial Narrow" w:hAnsi="Arial Narrow"/>
            <w:noProof/>
            <w:webHidden/>
          </w:rPr>
          <w:instrText xml:space="preserve"> PAGEREF _Toc1134198 \h </w:instrText>
        </w:r>
        <w:r w:rsidR="000676F5" w:rsidRPr="00D3022F">
          <w:rPr>
            <w:rFonts w:ascii="Arial Narrow" w:hAnsi="Arial Narrow"/>
            <w:noProof/>
            <w:webHidden/>
          </w:rPr>
        </w:r>
        <w:r w:rsidR="000676F5" w:rsidRPr="00D3022F">
          <w:rPr>
            <w:rFonts w:ascii="Arial Narrow" w:hAnsi="Arial Narrow"/>
            <w:noProof/>
            <w:webHidden/>
          </w:rPr>
          <w:fldChar w:fldCharType="separate"/>
        </w:r>
        <w:r w:rsidR="0094747D">
          <w:rPr>
            <w:rFonts w:ascii="Arial Narrow" w:hAnsi="Arial Narrow"/>
            <w:noProof/>
            <w:webHidden/>
          </w:rPr>
          <w:t>2</w:t>
        </w:r>
        <w:r w:rsidR="000676F5" w:rsidRPr="00D3022F">
          <w:rPr>
            <w:rFonts w:ascii="Arial Narrow" w:hAnsi="Arial Narrow"/>
            <w:noProof/>
            <w:webHidden/>
          </w:rPr>
          <w:fldChar w:fldCharType="end"/>
        </w:r>
      </w:hyperlink>
    </w:p>
    <w:p w14:paraId="1970610C" w14:textId="77717FA5" w:rsidR="000676F5" w:rsidRPr="00D3022F" w:rsidRDefault="009F2412">
      <w:pPr>
        <w:pStyle w:val="TOC1"/>
        <w:rPr>
          <w:rFonts w:ascii="Arial Narrow" w:eastAsiaTheme="minorEastAsia" w:hAnsi="Arial Narrow" w:cstheme="minorBidi"/>
          <w:b w:val="0"/>
          <w:smallCaps w:val="0"/>
          <w:noProof/>
          <w:sz w:val="22"/>
          <w:lang w:eastAsia="en-AU"/>
        </w:rPr>
      </w:pPr>
      <w:hyperlink w:anchor="_Toc1134199" w:history="1">
        <w:r w:rsidR="000676F5" w:rsidRPr="00D3022F">
          <w:rPr>
            <w:rStyle w:val="Hyperlink"/>
            <w:rFonts w:ascii="Arial Narrow" w:hAnsi="Arial Narrow"/>
            <w:noProof/>
          </w:rPr>
          <w:t>2</w:t>
        </w:r>
        <w:r w:rsidR="000676F5" w:rsidRPr="00D3022F">
          <w:rPr>
            <w:rStyle w:val="Hyperlink"/>
            <w:rFonts w:ascii="Arial Narrow" w:hAnsi="Arial Narrow"/>
            <w:noProof/>
          </w:rPr>
          <w:tab/>
          <w:t>ToR 1: Prevalence</w:t>
        </w:r>
        <w:r w:rsidR="000676F5" w:rsidRPr="00D3022F">
          <w:rPr>
            <w:rFonts w:ascii="Arial Narrow" w:hAnsi="Arial Narrow"/>
            <w:noProof/>
            <w:webHidden/>
          </w:rPr>
          <w:tab/>
        </w:r>
        <w:r w:rsidR="000676F5" w:rsidRPr="00D3022F">
          <w:rPr>
            <w:rFonts w:ascii="Arial Narrow" w:hAnsi="Arial Narrow"/>
            <w:noProof/>
            <w:webHidden/>
          </w:rPr>
          <w:fldChar w:fldCharType="begin"/>
        </w:r>
        <w:r w:rsidR="000676F5" w:rsidRPr="00D3022F">
          <w:rPr>
            <w:rFonts w:ascii="Arial Narrow" w:hAnsi="Arial Narrow"/>
            <w:noProof/>
            <w:webHidden/>
          </w:rPr>
          <w:instrText xml:space="preserve"> PAGEREF _Toc1134199 \h </w:instrText>
        </w:r>
        <w:r w:rsidR="000676F5" w:rsidRPr="00D3022F">
          <w:rPr>
            <w:rFonts w:ascii="Arial Narrow" w:hAnsi="Arial Narrow"/>
            <w:noProof/>
            <w:webHidden/>
          </w:rPr>
        </w:r>
        <w:r w:rsidR="000676F5" w:rsidRPr="00D3022F">
          <w:rPr>
            <w:rFonts w:ascii="Arial Narrow" w:hAnsi="Arial Narrow"/>
            <w:noProof/>
            <w:webHidden/>
          </w:rPr>
          <w:fldChar w:fldCharType="separate"/>
        </w:r>
        <w:r w:rsidR="0094747D">
          <w:rPr>
            <w:rFonts w:ascii="Arial Narrow" w:hAnsi="Arial Narrow"/>
            <w:noProof/>
            <w:webHidden/>
          </w:rPr>
          <w:t>4</w:t>
        </w:r>
        <w:r w:rsidR="000676F5" w:rsidRPr="00D3022F">
          <w:rPr>
            <w:rFonts w:ascii="Arial Narrow" w:hAnsi="Arial Narrow"/>
            <w:noProof/>
            <w:webHidden/>
          </w:rPr>
          <w:fldChar w:fldCharType="end"/>
        </w:r>
      </w:hyperlink>
    </w:p>
    <w:p w14:paraId="0747B858" w14:textId="662E5B95" w:rsidR="000676F5" w:rsidRPr="00D3022F" w:rsidRDefault="009F2412">
      <w:pPr>
        <w:pStyle w:val="TOC1"/>
        <w:rPr>
          <w:rFonts w:ascii="Arial Narrow" w:eastAsiaTheme="minorEastAsia" w:hAnsi="Arial Narrow" w:cstheme="minorBidi"/>
          <w:b w:val="0"/>
          <w:smallCaps w:val="0"/>
          <w:noProof/>
          <w:sz w:val="22"/>
          <w:lang w:eastAsia="en-AU"/>
        </w:rPr>
      </w:pPr>
      <w:hyperlink w:anchor="_Toc1134200" w:history="1">
        <w:r w:rsidR="000676F5" w:rsidRPr="00D3022F">
          <w:rPr>
            <w:rStyle w:val="Hyperlink"/>
            <w:rFonts w:ascii="Arial Narrow" w:hAnsi="Arial Narrow"/>
            <w:noProof/>
          </w:rPr>
          <w:t>3</w:t>
        </w:r>
        <w:r w:rsidR="000676F5" w:rsidRPr="00D3022F">
          <w:rPr>
            <w:rStyle w:val="Hyperlink"/>
            <w:rFonts w:ascii="Arial Narrow" w:hAnsi="Arial Narrow"/>
            <w:noProof/>
          </w:rPr>
          <w:tab/>
          <w:t>ToR 2: Management of Fabry disease in comparison to LSDP guidelines</w:t>
        </w:r>
        <w:r w:rsidR="000676F5" w:rsidRPr="00D3022F">
          <w:rPr>
            <w:rFonts w:ascii="Arial Narrow" w:hAnsi="Arial Narrow"/>
            <w:noProof/>
            <w:webHidden/>
          </w:rPr>
          <w:tab/>
        </w:r>
        <w:r w:rsidR="000676F5" w:rsidRPr="00D3022F">
          <w:rPr>
            <w:rFonts w:ascii="Arial Narrow" w:hAnsi="Arial Narrow"/>
            <w:noProof/>
            <w:webHidden/>
          </w:rPr>
          <w:fldChar w:fldCharType="begin"/>
        </w:r>
        <w:r w:rsidR="000676F5" w:rsidRPr="00D3022F">
          <w:rPr>
            <w:rFonts w:ascii="Arial Narrow" w:hAnsi="Arial Narrow"/>
            <w:noProof/>
            <w:webHidden/>
          </w:rPr>
          <w:instrText xml:space="preserve"> PAGEREF _Toc1134200 \h </w:instrText>
        </w:r>
        <w:r w:rsidR="000676F5" w:rsidRPr="00D3022F">
          <w:rPr>
            <w:rFonts w:ascii="Arial Narrow" w:hAnsi="Arial Narrow"/>
            <w:noProof/>
            <w:webHidden/>
          </w:rPr>
        </w:r>
        <w:r w:rsidR="000676F5" w:rsidRPr="00D3022F">
          <w:rPr>
            <w:rFonts w:ascii="Arial Narrow" w:hAnsi="Arial Narrow"/>
            <w:noProof/>
            <w:webHidden/>
          </w:rPr>
          <w:fldChar w:fldCharType="separate"/>
        </w:r>
        <w:r w:rsidR="0094747D">
          <w:rPr>
            <w:rFonts w:ascii="Arial Narrow" w:hAnsi="Arial Narrow"/>
            <w:noProof/>
            <w:webHidden/>
          </w:rPr>
          <w:t>9</w:t>
        </w:r>
        <w:r w:rsidR="000676F5" w:rsidRPr="00D3022F">
          <w:rPr>
            <w:rFonts w:ascii="Arial Narrow" w:hAnsi="Arial Narrow"/>
            <w:noProof/>
            <w:webHidden/>
          </w:rPr>
          <w:fldChar w:fldCharType="end"/>
        </w:r>
      </w:hyperlink>
    </w:p>
    <w:p w14:paraId="6577B72C" w14:textId="0A4F8FD8" w:rsidR="000676F5" w:rsidRPr="00D3022F" w:rsidRDefault="009F2412">
      <w:pPr>
        <w:pStyle w:val="TOC1"/>
        <w:rPr>
          <w:rFonts w:ascii="Arial Narrow" w:eastAsiaTheme="minorEastAsia" w:hAnsi="Arial Narrow" w:cstheme="minorBidi"/>
          <w:b w:val="0"/>
          <w:smallCaps w:val="0"/>
          <w:noProof/>
          <w:sz w:val="22"/>
          <w:lang w:eastAsia="en-AU"/>
        </w:rPr>
      </w:pPr>
      <w:hyperlink w:anchor="_Toc1134201" w:history="1">
        <w:r w:rsidR="000676F5" w:rsidRPr="00D3022F">
          <w:rPr>
            <w:rStyle w:val="Hyperlink"/>
            <w:rFonts w:ascii="Arial Narrow" w:hAnsi="Arial Narrow"/>
            <w:noProof/>
          </w:rPr>
          <w:t>4</w:t>
        </w:r>
        <w:r w:rsidR="000676F5" w:rsidRPr="00D3022F">
          <w:rPr>
            <w:rStyle w:val="Hyperlink"/>
            <w:rFonts w:ascii="Arial Narrow" w:hAnsi="Arial Narrow"/>
            <w:noProof/>
          </w:rPr>
          <w:tab/>
          <w:t>ToR 3: Clinical and comparative effectiveness and safety of medicines</w:t>
        </w:r>
        <w:r w:rsidR="000676F5" w:rsidRPr="00D3022F">
          <w:rPr>
            <w:rFonts w:ascii="Arial Narrow" w:hAnsi="Arial Narrow"/>
            <w:noProof/>
            <w:webHidden/>
          </w:rPr>
          <w:tab/>
        </w:r>
        <w:r w:rsidR="000676F5" w:rsidRPr="00D3022F">
          <w:rPr>
            <w:rFonts w:ascii="Arial Narrow" w:hAnsi="Arial Narrow"/>
            <w:noProof/>
            <w:webHidden/>
          </w:rPr>
          <w:fldChar w:fldCharType="begin"/>
        </w:r>
        <w:r w:rsidR="000676F5" w:rsidRPr="00D3022F">
          <w:rPr>
            <w:rFonts w:ascii="Arial Narrow" w:hAnsi="Arial Narrow"/>
            <w:noProof/>
            <w:webHidden/>
          </w:rPr>
          <w:instrText xml:space="preserve"> PAGEREF _Toc1134201 \h </w:instrText>
        </w:r>
        <w:r w:rsidR="000676F5" w:rsidRPr="00D3022F">
          <w:rPr>
            <w:rFonts w:ascii="Arial Narrow" w:hAnsi="Arial Narrow"/>
            <w:noProof/>
            <w:webHidden/>
          </w:rPr>
        </w:r>
        <w:r w:rsidR="000676F5" w:rsidRPr="00D3022F">
          <w:rPr>
            <w:rFonts w:ascii="Arial Narrow" w:hAnsi="Arial Narrow"/>
            <w:noProof/>
            <w:webHidden/>
          </w:rPr>
          <w:fldChar w:fldCharType="separate"/>
        </w:r>
        <w:r w:rsidR="0094747D">
          <w:rPr>
            <w:rFonts w:ascii="Arial Narrow" w:hAnsi="Arial Narrow"/>
            <w:noProof/>
            <w:webHidden/>
          </w:rPr>
          <w:t>12</w:t>
        </w:r>
        <w:r w:rsidR="000676F5" w:rsidRPr="00D3022F">
          <w:rPr>
            <w:rFonts w:ascii="Arial Narrow" w:hAnsi="Arial Narrow"/>
            <w:noProof/>
            <w:webHidden/>
          </w:rPr>
          <w:fldChar w:fldCharType="end"/>
        </w:r>
      </w:hyperlink>
    </w:p>
    <w:p w14:paraId="3CBAFD75" w14:textId="31CA21F5" w:rsidR="000676F5" w:rsidRPr="00D3022F" w:rsidRDefault="009F2412">
      <w:pPr>
        <w:pStyle w:val="TOC1"/>
        <w:rPr>
          <w:rFonts w:ascii="Arial Narrow" w:eastAsiaTheme="minorEastAsia" w:hAnsi="Arial Narrow" w:cstheme="minorBidi"/>
          <w:b w:val="0"/>
          <w:smallCaps w:val="0"/>
          <w:noProof/>
          <w:sz w:val="22"/>
          <w:lang w:eastAsia="en-AU"/>
        </w:rPr>
      </w:pPr>
      <w:hyperlink w:anchor="_Toc1134202" w:history="1">
        <w:r w:rsidR="000676F5" w:rsidRPr="00D3022F">
          <w:rPr>
            <w:rStyle w:val="Hyperlink"/>
            <w:rFonts w:ascii="Arial Narrow" w:hAnsi="Arial Narrow"/>
            <w:noProof/>
          </w:rPr>
          <w:t>5</w:t>
        </w:r>
        <w:r w:rsidR="000676F5" w:rsidRPr="00D3022F">
          <w:rPr>
            <w:rStyle w:val="Hyperlink"/>
            <w:rFonts w:ascii="Arial Narrow" w:hAnsi="Arial Narrow"/>
            <w:noProof/>
          </w:rPr>
          <w:tab/>
          <w:t>ToR 4: Relevant patient-based outcomes</w:t>
        </w:r>
        <w:r w:rsidR="000676F5" w:rsidRPr="00D3022F">
          <w:rPr>
            <w:rFonts w:ascii="Arial Narrow" w:hAnsi="Arial Narrow"/>
            <w:noProof/>
            <w:webHidden/>
          </w:rPr>
          <w:tab/>
        </w:r>
        <w:r w:rsidR="000676F5" w:rsidRPr="00D3022F">
          <w:rPr>
            <w:rFonts w:ascii="Arial Narrow" w:hAnsi="Arial Narrow"/>
            <w:noProof/>
            <w:webHidden/>
          </w:rPr>
          <w:fldChar w:fldCharType="begin"/>
        </w:r>
        <w:r w:rsidR="000676F5" w:rsidRPr="00D3022F">
          <w:rPr>
            <w:rFonts w:ascii="Arial Narrow" w:hAnsi="Arial Narrow"/>
            <w:noProof/>
            <w:webHidden/>
          </w:rPr>
          <w:instrText xml:space="preserve"> PAGEREF _Toc1134202 \h </w:instrText>
        </w:r>
        <w:r w:rsidR="000676F5" w:rsidRPr="00D3022F">
          <w:rPr>
            <w:rFonts w:ascii="Arial Narrow" w:hAnsi="Arial Narrow"/>
            <w:noProof/>
            <w:webHidden/>
          </w:rPr>
        </w:r>
        <w:r w:rsidR="000676F5" w:rsidRPr="00D3022F">
          <w:rPr>
            <w:rFonts w:ascii="Arial Narrow" w:hAnsi="Arial Narrow"/>
            <w:noProof/>
            <w:webHidden/>
          </w:rPr>
          <w:fldChar w:fldCharType="separate"/>
        </w:r>
        <w:r w:rsidR="0094747D">
          <w:rPr>
            <w:rFonts w:ascii="Arial Narrow" w:hAnsi="Arial Narrow"/>
            <w:noProof/>
            <w:webHidden/>
          </w:rPr>
          <w:t>18</w:t>
        </w:r>
        <w:r w:rsidR="000676F5" w:rsidRPr="00D3022F">
          <w:rPr>
            <w:rFonts w:ascii="Arial Narrow" w:hAnsi="Arial Narrow"/>
            <w:noProof/>
            <w:webHidden/>
          </w:rPr>
          <w:fldChar w:fldCharType="end"/>
        </w:r>
      </w:hyperlink>
    </w:p>
    <w:p w14:paraId="6C9A4F9D" w14:textId="469CE04A" w:rsidR="000676F5" w:rsidRPr="00D3022F" w:rsidRDefault="009F2412">
      <w:pPr>
        <w:pStyle w:val="TOC1"/>
        <w:rPr>
          <w:rFonts w:ascii="Arial Narrow" w:eastAsiaTheme="minorEastAsia" w:hAnsi="Arial Narrow" w:cstheme="minorBidi"/>
          <w:b w:val="0"/>
          <w:smallCaps w:val="0"/>
          <w:noProof/>
          <w:sz w:val="22"/>
          <w:lang w:eastAsia="en-AU"/>
        </w:rPr>
      </w:pPr>
      <w:hyperlink w:anchor="_Toc1134203" w:history="1">
        <w:r w:rsidR="000676F5" w:rsidRPr="00D3022F">
          <w:rPr>
            <w:rStyle w:val="Hyperlink"/>
            <w:rFonts w:ascii="Arial Narrow" w:hAnsi="Arial Narrow"/>
            <w:noProof/>
          </w:rPr>
          <w:t>6</w:t>
        </w:r>
        <w:r w:rsidR="000676F5" w:rsidRPr="00D3022F">
          <w:rPr>
            <w:rStyle w:val="Hyperlink"/>
            <w:rFonts w:ascii="Arial Narrow" w:hAnsi="Arial Narrow"/>
            <w:noProof/>
          </w:rPr>
          <w:tab/>
          <w:t>ToR 5: Value for money of LSDP Fabry disease medicines</w:t>
        </w:r>
        <w:r w:rsidR="000676F5" w:rsidRPr="00D3022F">
          <w:rPr>
            <w:rFonts w:ascii="Arial Narrow" w:hAnsi="Arial Narrow"/>
            <w:noProof/>
            <w:webHidden/>
          </w:rPr>
          <w:tab/>
        </w:r>
        <w:r w:rsidR="000676F5" w:rsidRPr="00D3022F">
          <w:rPr>
            <w:rFonts w:ascii="Arial Narrow" w:hAnsi="Arial Narrow"/>
            <w:noProof/>
            <w:webHidden/>
          </w:rPr>
          <w:fldChar w:fldCharType="begin"/>
        </w:r>
        <w:r w:rsidR="000676F5" w:rsidRPr="00D3022F">
          <w:rPr>
            <w:rFonts w:ascii="Arial Narrow" w:hAnsi="Arial Narrow"/>
            <w:noProof/>
            <w:webHidden/>
          </w:rPr>
          <w:instrText xml:space="preserve"> PAGEREF _Toc1134203 \h </w:instrText>
        </w:r>
        <w:r w:rsidR="000676F5" w:rsidRPr="00D3022F">
          <w:rPr>
            <w:rFonts w:ascii="Arial Narrow" w:hAnsi="Arial Narrow"/>
            <w:noProof/>
            <w:webHidden/>
          </w:rPr>
        </w:r>
        <w:r w:rsidR="000676F5" w:rsidRPr="00D3022F">
          <w:rPr>
            <w:rFonts w:ascii="Arial Narrow" w:hAnsi="Arial Narrow"/>
            <w:noProof/>
            <w:webHidden/>
          </w:rPr>
          <w:fldChar w:fldCharType="separate"/>
        </w:r>
        <w:r w:rsidR="0094747D">
          <w:rPr>
            <w:rFonts w:ascii="Arial Narrow" w:hAnsi="Arial Narrow"/>
            <w:noProof/>
            <w:webHidden/>
          </w:rPr>
          <w:t>21</w:t>
        </w:r>
        <w:r w:rsidR="000676F5" w:rsidRPr="00D3022F">
          <w:rPr>
            <w:rFonts w:ascii="Arial Narrow" w:hAnsi="Arial Narrow"/>
            <w:noProof/>
            <w:webHidden/>
          </w:rPr>
          <w:fldChar w:fldCharType="end"/>
        </w:r>
      </w:hyperlink>
    </w:p>
    <w:p w14:paraId="76ED1944" w14:textId="6445AC86" w:rsidR="000676F5" w:rsidRPr="00D3022F" w:rsidRDefault="009F2412">
      <w:pPr>
        <w:pStyle w:val="TOC1"/>
        <w:rPr>
          <w:rFonts w:ascii="Arial Narrow" w:eastAsiaTheme="minorEastAsia" w:hAnsi="Arial Narrow" w:cstheme="minorBidi"/>
          <w:b w:val="0"/>
          <w:smallCaps w:val="0"/>
          <w:noProof/>
          <w:sz w:val="22"/>
          <w:lang w:eastAsia="en-AU"/>
        </w:rPr>
      </w:pPr>
      <w:hyperlink w:anchor="_Toc1134204" w:history="1">
        <w:r w:rsidR="000676F5" w:rsidRPr="00D3022F">
          <w:rPr>
            <w:rStyle w:val="Hyperlink"/>
            <w:rFonts w:ascii="Arial Narrow" w:hAnsi="Arial Narrow"/>
            <w:noProof/>
          </w:rPr>
          <w:t>7</w:t>
        </w:r>
        <w:r w:rsidR="000676F5" w:rsidRPr="00D3022F">
          <w:rPr>
            <w:rStyle w:val="Hyperlink"/>
            <w:rFonts w:ascii="Arial Narrow" w:hAnsi="Arial Narrow"/>
            <w:noProof/>
          </w:rPr>
          <w:tab/>
          <w:t>ToR 6: Utilisation of LSDP Fabry disease medicines</w:t>
        </w:r>
        <w:r w:rsidR="000676F5" w:rsidRPr="00D3022F">
          <w:rPr>
            <w:rFonts w:ascii="Arial Narrow" w:hAnsi="Arial Narrow"/>
            <w:noProof/>
            <w:webHidden/>
          </w:rPr>
          <w:tab/>
        </w:r>
        <w:r w:rsidR="000676F5" w:rsidRPr="00D3022F">
          <w:rPr>
            <w:rFonts w:ascii="Arial Narrow" w:hAnsi="Arial Narrow"/>
            <w:noProof/>
            <w:webHidden/>
          </w:rPr>
          <w:fldChar w:fldCharType="begin"/>
        </w:r>
        <w:r w:rsidR="000676F5" w:rsidRPr="00D3022F">
          <w:rPr>
            <w:rFonts w:ascii="Arial Narrow" w:hAnsi="Arial Narrow"/>
            <w:noProof/>
            <w:webHidden/>
          </w:rPr>
          <w:instrText xml:space="preserve"> PAGEREF _Toc1134204 \h </w:instrText>
        </w:r>
        <w:r w:rsidR="000676F5" w:rsidRPr="00D3022F">
          <w:rPr>
            <w:rFonts w:ascii="Arial Narrow" w:hAnsi="Arial Narrow"/>
            <w:noProof/>
            <w:webHidden/>
          </w:rPr>
        </w:r>
        <w:r w:rsidR="000676F5" w:rsidRPr="00D3022F">
          <w:rPr>
            <w:rFonts w:ascii="Arial Narrow" w:hAnsi="Arial Narrow"/>
            <w:noProof/>
            <w:webHidden/>
          </w:rPr>
          <w:fldChar w:fldCharType="separate"/>
        </w:r>
        <w:r w:rsidR="0094747D">
          <w:rPr>
            <w:rFonts w:ascii="Arial Narrow" w:hAnsi="Arial Narrow"/>
            <w:noProof/>
            <w:webHidden/>
          </w:rPr>
          <w:t>26</w:t>
        </w:r>
        <w:r w:rsidR="000676F5" w:rsidRPr="00D3022F">
          <w:rPr>
            <w:rFonts w:ascii="Arial Narrow" w:hAnsi="Arial Narrow"/>
            <w:noProof/>
            <w:webHidden/>
          </w:rPr>
          <w:fldChar w:fldCharType="end"/>
        </w:r>
      </w:hyperlink>
    </w:p>
    <w:p w14:paraId="00EF40D1" w14:textId="587A1DB8" w:rsidR="000676F5" w:rsidRPr="00D3022F" w:rsidRDefault="009F2412">
      <w:pPr>
        <w:pStyle w:val="TOC1"/>
        <w:rPr>
          <w:rFonts w:ascii="Arial Narrow" w:eastAsiaTheme="minorEastAsia" w:hAnsi="Arial Narrow" w:cstheme="minorBidi"/>
          <w:b w:val="0"/>
          <w:smallCaps w:val="0"/>
          <w:noProof/>
          <w:sz w:val="22"/>
          <w:lang w:eastAsia="en-AU"/>
        </w:rPr>
      </w:pPr>
      <w:hyperlink w:anchor="_Toc1134205" w:history="1">
        <w:r w:rsidR="000676F5" w:rsidRPr="00D3022F">
          <w:rPr>
            <w:rStyle w:val="Hyperlink"/>
            <w:rFonts w:ascii="Arial Narrow" w:hAnsi="Arial Narrow"/>
            <w:noProof/>
          </w:rPr>
          <w:t>8</w:t>
        </w:r>
        <w:r w:rsidR="000676F5" w:rsidRPr="00D3022F">
          <w:rPr>
            <w:rStyle w:val="Hyperlink"/>
            <w:rFonts w:ascii="Arial Narrow" w:hAnsi="Arial Narrow"/>
            <w:noProof/>
          </w:rPr>
          <w:tab/>
          <w:t>ToR 7: Developing technologies that may impact future access</w:t>
        </w:r>
        <w:r w:rsidR="000676F5" w:rsidRPr="00D3022F">
          <w:rPr>
            <w:rFonts w:ascii="Arial Narrow" w:hAnsi="Arial Narrow"/>
            <w:noProof/>
            <w:webHidden/>
          </w:rPr>
          <w:tab/>
        </w:r>
        <w:r w:rsidR="000676F5" w:rsidRPr="00D3022F">
          <w:rPr>
            <w:rFonts w:ascii="Arial Narrow" w:hAnsi="Arial Narrow"/>
            <w:noProof/>
            <w:webHidden/>
          </w:rPr>
          <w:fldChar w:fldCharType="begin"/>
        </w:r>
        <w:r w:rsidR="000676F5" w:rsidRPr="00D3022F">
          <w:rPr>
            <w:rFonts w:ascii="Arial Narrow" w:hAnsi="Arial Narrow"/>
            <w:noProof/>
            <w:webHidden/>
          </w:rPr>
          <w:instrText xml:space="preserve"> PAGEREF _Toc1134205 \h </w:instrText>
        </w:r>
        <w:r w:rsidR="000676F5" w:rsidRPr="00D3022F">
          <w:rPr>
            <w:rFonts w:ascii="Arial Narrow" w:hAnsi="Arial Narrow"/>
            <w:noProof/>
            <w:webHidden/>
          </w:rPr>
        </w:r>
        <w:r w:rsidR="000676F5" w:rsidRPr="00D3022F">
          <w:rPr>
            <w:rFonts w:ascii="Arial Narrow" w:hAnsi="Arial Narrow"/>
            <w:noProof/>
            <w:webHidden/>
          </w:rPr>
          <w:fldChar w:fldCharType="separate"/>
        </w:r>
        <w:r w:rsidR="0094747D">
          <w:rPr>
            <w:rFonts w:ascii="Arial Narrow" w:hAnsi="Arial Narrow"/>
            <w:noProof/>
            <w:webHidden/>
          </w:rPr>
          <w:t>31</w:t>
        </w:r>
        <w:r w:rsidR="000676F5" w:rsidRPr="00D3022F">
          <w:rPr>
            <w:rFonts w:ascii="Arial Narrow" w:hAnsi="Arial Narrow"/>
            <w:noProof/>
            <w:webHidden/>
          </w:rPr>
          <w:fldChar w:fldCharType="end"/>
        </w:r>
      </w:hyperlink>
    </w:p>
    <w:p w14:paraId="75962FD2" w14:textId="3DB48EE4" w:rsidR="000676F5" w:rsidRPr="00D3022F" w:rsidRDefault="009F2412">
      <w:pPr>
        <w:pStyle w:val="TOC1"/>
        <w:rPr>
          <w:rFonts w:ascii="Arial Narrow" w:eastAsiaTheme="minorEastAsia" w:hAnsi="Arial Narrow" w:cstheme="minorBidi"/>
          <w:b w:val="0"/>
          <w:smallCaps w:val="0"/>
          <w:noProof/>
          <w:sz w:val="22"/>
          <w:lang w:eastAsia="en-AU"/>
        </w:rPr>
      </w:pPr>
      <w:hyperlink w:anchor="_Toc1134206" w:history="1">
        <w:r w:rsidR="000676F5" w:rsidRPr="00D3022F">
          <w:rPr>
            <w:rStyle w:val="Hyperlink"/>
            <w:rFonts w:ascii="Arial Narrow" w:hAnsi="Arial Narrow"/>
            <w:noProof/>
          </w:rPr>
          <w:t>9</w:t>
        </w:r>
        <w:r w:rsidR="000676F5" w:rsidRPr="00D3022F">
          <w:rPr>
            <w:rStyle w:val="Hyperlink"/>
            <w:rFonts w:ascii="Arial Narrow" w:hAnsi="Arial Narrow"/>
            <w:noProof/>
          </w:rPr>
          <w:tab/>
          <w:t>References</w:t>
        </w:r>
        <w:r w:rsidR="000676F5" w:rsidRPr="00D3022F">
          <w:rPr>
            <w:rFonts w:ascii="Arial Narrow" w:hAnsi="Arial Narrow"/>
            <w:noProof/>
            <w:webHidden/>
          </w:rPr>
          <w:tab/>
        </w:r>
        <w:r w:rsidR="000676F5" w:rsidRPr="00D3022F">
          <w:rPr>
            <w:rFonts w:ascii="Arial Narrow" w:hAnsi="Arial Narrow"/>
            <w:noProof/>
            <w:webHidden/>
          </w:rPr>
          <w:fldChar w:fldCharType="begin"/>
        </w:r>
        <w:r w:rsidR="000676F5" w:rsidRPr="00D3022F">
          <w:rPr>
            <w:rFonts w:ascii="Arial Narrow" w:hAnsi="Arial Narrow"/>
            <w:noProof/>
            <w:webHidden/>
          </w:rPr>
          <w:instrText xml:space="preserve"> PAGEREF _Toc1134206 \h </w:instrText>
        </w:r>
        <w:r w:rsidR="000676F5" w:rsidRPr="00D3022F">
          <w:rPr>
            <w:rFonts w:ascii="Arial Narrow" w:hAnsi="Arial Narrow"/>
            <w:noProof/>
            <w:webHidden/>
          </w:rPr>
        </w:r>
        <w:r w:rsidR="000676F5" w:rsidRPr="00D3022F">
          <w:rPr>
            <w:rFonts w:ascii="Arial Narrow" w:hAnsi="Arial Narrow"/>
            <w:noProof/>
            <w:webHidden/>
          </w:rPr>
          <w:fldChar w:fldCharType="separate"/>
        </w:r>
        <w:r w:rsidR="0094747D">
          <w:rPr>
            <w:rFonts w:ascii="Arial Narrow" w:hAnsi="Arial Narrow"/>
            <w:noProof/>
            <w:webHidden/>
          </w:rPr>
          <w:t>35</w:t>
        </w:r>
        <w:r w:rsidR="000676F5" w:rsidRPr="00D3022F">
          <w:rPr>
            <w:rFonts w:ascii="Arial Narrow" w:hAnsi="Arial Narrow"/>
            <w:noProof/>
            <w:webHidden/>
          </w:rPr>
          <w:fldChar w:fldCharType="end"/>
        </w:r>
      </w:hyperlink>
    </w:p>
    <w:p w14:paraId="1DB57757" w14:textId="2524DE0C" w:rsidR="000676F5" w:rsidRPr="00D3022F" w:rsidRDefault="009F2412" w:rsidP="000676F5">
      <w:pPr>
        <w:pStyle w:val="TOC7"/>
        <w:spacing w:before="240"/>
        <w:rPr>
          <w:rFonts w:ascii="Arial Narrow" w:eastAsiaTheme="minorEastAsia" w:hAnsi="Arial Narrow" w:cstheme="minorBidi"/>
          <w:b w:val="0"/>
          <w:smallCaps w:val="0"/>
          <w:noProof/>
          <w:sz w:val="22"/>
          <w:lang w:eastAsia="en-AU"/>
        </w:rPr>
      </w:pPr>
      <w:hyperlink w:anchor="_Toc1134207" w:history="1">
        <w:r w:rsidR="000676F5" w:rsidRPr="00D3022F">
          <w:rPr>
            <w:rStyle w:val="Hyperlink"/>
            <w:rFonts w:ascii="Arial Narrow" w:hAnsi="Arial Narrow"/>
            <w:noProof/>
          </w:rPr>
          <w:t>Appendix A : Description of data sources</w:t>
        </w:r>
        <w:r w:rsidR="000676F5" w:rsidRPr="00D3022F">
          <w:rPr>
            <w:rFonts w:ascii="Arial Narrow" w:hAnsi="Arial Narrow"/>
            <w:noProof/>
            <w:webHidden/>
          </w:rPr>
          <w:tab/>
        </w:r>
        <w:r w:rsidR="000676F5" w:rsidRPr="00D3022F">
          <w:rPr>
            <w:rFonts w:ascii="Arial Narrow" w:hAnsi="Arial Narrow"/>
            <w:noProof/>
            <w:webHidden/>
          </w:rPr>
          <w:fldChar w:fldCharType="begin"/>
        </w:r>
        <w:r w:rsidR="000676F5" w:rsidRPr="00D3022F">
          <w:rPr>
            <w:rFonts w:ascii="Arial Narrow" w:hAnsi="Arial Narrow"/>
            <w:noProof/>
            <w:webHidden/>
          </w:rPr>
          <w:instrText xml:space="preserve"> PAGEREF _Toc1134207 \h </w:instrText>
        </w:r>
        <w:r w:rsidR="000676F5" w:rsidRPr="00D3022F">
          <w:rPr>
            <w:rFonts w:ascii="Arial Narrow" w:hAnsi="Arial Narrow"/>
            <w:noProof/>
            <w:webHidden/>
          </w:rPr>
        </w:r>
        <w:r w:rsidR="000676F5" w:rsidRPr="00D3022F">
          <w:rPr>
            <w:rFonts w:ascii="Arial Narrow" w:hAnsi="Arial Narrow"/>
            <w:noProof/>
            <w:webHidden/>
          </w:rPr>
          <w:fldChar w:fldCharType="separate"/>
        </w:r>
        <w:r w:rsidR="0094747D">
          <w:rPr>
            <w:rFonts w:ascii="Arial Narrow" w:hAnsi="Arial Narrow"/>
            <w:noProof/>
            <w:webHidden/>
          </w:rPr>
          <w:t>37</w:t>
        </w:r>
        <w:r w:rsidR="000676F5" w:rsidRPr="00D3022F">
          <w:rPr>
            <w:rFonts w:ascii="Arial Narrow" w:hAnsi="Arial Narrow"/>
            <w:noProof/>
            <w:webHidden/>
          </w:rPr>
          <w:fldChar w:fldCharType="end"/>
        </w:r>
      </w:hyperlink>
    </w:p>
    <w:p w14:paraId="55B000C6" w14:textId="1EB53FC8" w:rsidR="000676F5" w:rsidRPr="00D3022F" w:rsidRDefault="009F2412" w:rsidP="000676F5">
      <w:pPr>
        <w:pStyle w:val="TOC7"/>
        <w:spacing w:before="240"/>
        <w:rPr>
          <w:rFonts w:ascii="Arial Narrow" w:eastAsiaTheme="minorEastAsia" w:hAnsi="Arial Narrow" w:cstheme="minorBidi"/>
          <w:b w:val="0"/>
          <w:smallCaps w:val="0"/>
          <w:noProof/>
          <w:sz w:val="22"/>
          <w:lang w:eastAsia="en-AU"/>
        </w:rPr>
      </w:pPr>
      <w:hyperlink w:anchor="_Toc1134208" w:history="1">
        <w:r w:rsidR="000676F5" w:rsidRPr="00D3022F">
          <w:rPr>
            <w:rStyle w:val="Hyperlink"/>
            <w:rFonts w:ascii="Arial Narrow" w:hAnsi="Arial Narrow"/>
            <w:noProof/>
          </w:rPr>
          <w:t>Appendix B : Systematic literature review methodology</w:t>
        </w:r>
        <w:r w:rsidR="000676F5" w:rsidRPr="00D3022F">
          <w:rPr>
            <w:rFonts w:ascii="Arial Narrow" w:hAnsi="Arial Narrow"/>
            <w:noProof/>
            <w:webHidden/>
          </w:rPr>
          <w:tab/>
        </w:r>
        <w:r w:rsidR="000676F5" w:rsidRPr="00D3022F">
          <w:rPr>
            <w:rFonts w:ascii="Arial Narrow" w:hAnsi="Arial Narrow"/>
            <w:noProof/>
            <w:webHidden/>
          </w:rPr>
          <w:fldChar w:fldCharType="begin"/>
        </w:r>
        <w:r w:rsidR="000676F5" w:rsidRPr="00D3022F">
          <w:rPr>
            <w:rFonts w:ascii="Arial Narrow" w:hAnsi="Arial Narrow"/>
            <w:noProof/>
            <w:webHidden/>
          </w:rPr>
          <w:instrText xml:space="preserve"> PAGEREF _Toc1134208 \h </w:instrText>
        </w:r>
        <w:r w:rsidR="000676F5" w:rsidRPr="00D3022F">
          <w:rPr>
            <w:rFonts w:ascii="Arial Narrow" w:hAnsi="Arial Narrow"/>
            <w:noProof/>
            <w:webHidden/>
          </w:rPr>
        </w:r>
        <w:r w:rsidR="000676F5" w:rsidRPr="00D3022F">
          <w:rPr>
            <w:rFonts w:ascii="Arial Narrow" w:hAnsi="Arial Narrow"/>
            <w:noProof/>
            <w:webHidden/>
          </w:rPr>
          <w:fldChar w:fldCharType="separate"/>
        </w:r>
        <w:r w:rsidR="0094747D">
          <w:rPr>
            <w:rFonts w:ascii="Arial Narrow" w:hAnsi="Arial Narrow"/>
            <w:noProof/>
            <w:webHidden/>
          </w:rPr>
          <w:t>42</w:t>
        </w:r>
        <w:r w:rsidR="000676F5" w:rsidRPr="00D3022F">
          <w:rPr>
            <w:rFonts w:ascii="Arial Narrow" w:hAnsi="Arial Narrow"/>
            <w:noProof/>
            <w:webHidden/>
          </w:rPr>
          <w:fldChar w:fldCharType="end"/>
        </w:r>
      </w:hyperlink>
    </w:p>
    <w:p w14:paraId="5C1A804C" w14:textId="3D75AB4E" w:rsidR="000676F5" w:rsidRPr="00D3022F" w:rsidRDefault="009F2412" w:rsidP="000676F5">
      <w:pPr>
        <w:pStyle w:val="TOC7"/>
        <w:spacing w:before="240"/>
        <w:rPr>
          <w:rFonts w:ascii="Arial Narrow" w:eastAsiaTheme="minorEastAsia" w:hAnsi="Arial Narrow" w:cstheme="minorBidi"/>
          <w:b w:val="0"/>
          <w:smallCaps w:val="0"/>
          <w:noProof/>
          <w:sz w:val="22"/>
          <w:lang w:eastAsia="en-AU"/>
        </w:rPr>
      </w:pPr>
      <w:hyperlink w:anchor="_Toc1134209" w:history="1">
        <w:r w:rsidR="000676F5" w:rsidRPr="00D3022F">
          <w:rPr>
            <w:rStyle w:val="Hyperlink"/>
            <w:rFonts w:ascii="Arial Narrow" w:hAnsi="Arial Narrow"/>
            <w:noProof/>
          </w:rPr>
          <w:t>Appendix C : Fabry disease in Australia</w:t>
        </w:r>
        <w:r w:rsidR="000676F5" w:rsidRPr="00D3022F">
          <w:rPr>
            <w:rFonts w:ascii="Arial Narrow" w:hAnsi="Arial Narrow"/>
            <w:noProof/>
            <w:webHidden/>
          </w:rPr>
          <w:tab/>
        </w:r>
        <w:r w:rsidR="000676F5" w:rsidRPr="00D3022F">
          <w:rPr>
            <w:rFonts w:ascii="Arial Narrow" w:hAnsi="Arial Narrow"/>
            <w:noProof/>
            <w:webHidden/>
          </w:rPr>
          <w:fldChar w:fldCharType="begin"/>
        </w:r>
        <w:r w:rsidR="000676F5" w:rsidRPr="00D3022F">
          <w:rPr>
            <w:rFonts w:ascii="Arial Narrow" w:hAnsi="Arial Narrow"/>
            <w:noProof/>
            <w:webHidden/>
          </w:rPr>
          <w:instrText xml:space="preserve"> PAGEREF _Toc1134209 \h </w:instrText>
        </w:r>
        <w:r w:rsidR="000676F5" w:rsidRPr="00D3022F">
          <w:rPr>
            <w:rFonts w:ascii="Arial Narrow" w:hAnsi="Arial Narrow"/>
            <w:noProof/>
            <w:webHidden/>
          </w:rPr>
        </w:r>
        <w:r w:rsidR="000676F5" w:rsidRPr="00D3022F">
          <w:rPr>
            <w:rFonts w:ascii="Arial Narrow" w:hAnsi="Arial Narrow"/>
            <w:noProof/>
            <w:webHidden/>
          </w:rPr>
          <w:fldChar w:fldCharType="separate"/>
        </w:r>
        <w:r w:rsidR="0094747D">
          <w:rPr>
            <w:rFonts w:ascii="Arial Narrow" w:hAnsi="Arial Narrow"/>
            <w:noProof/>
            <w:webHidden/>
          </w:rPr>
          <w:t>60</w:t>
        </w:r>
        <w:r w:rsidR="000676F5" w:rsidRPr="00D3022F">
          <w:rPr>
            <w:rFonts w:ascii="Arial Narrow" w:hAnsi="Arial Narrow"/>
            <w:noProof/>
            <w:webHidden/>
          </w:rPr>
          <w:fldChar w:fldCharType="end"/>
        </w:r>
      </w:hyperlink>
    </w:p>
    <w:p w14:paraId="7FB8D1AD" w14:textId="4EAB830B" w:rsidR="000676F5" w:rsidRPr="00D3022F" w:rsidRDefault="009F2412" w:rsidP="000676F5">
      <w:pPr>
        <w:pStyle w:val="TOC7"/>
        <w:spacing w:before="240"/>
        <w:rPr>
          <w:rFonts w:ascii="Arial Narrow" w:eastAsiaTheme="minorEastAsia" w:hAnsi="Arial Narrow" w:cstheme="minorBidi"/>
          <w:b w:val="0"/>
          <w:smallCaps w:val="0"/>
          <w:noProof/>
          <w:sz w:val="22"/>
          <w:lang w:eastAsia="en-AU"/>
        </w:rPr>
      </w:pPr>
      <w:hyperlink w:anchor="_Toc1134210" w:history="1">
        <w:r w:rsidR="000676F5" w:rsidRPr="00D3022F">
          <w:rPr>
            <w:rStyle w:val="Hyperlink"/>
            <w:rFonts w:ascii="Arial Narrow" w:hAnsi="Arial Narrow"/>
            <w:noProof/>
          </w:rPr>
          <w:t>Appendix D : Potential Search Terms</w:t>
        </w:r>
        <w:r w:rsidR="000676F5" w:rsidRPr="00D3022F">
          <w:rPr>
            <w:rFonts w:ascii="Arial Narrow" w:hAnsi="Arial Narrow"/>
            <w:noProof/>
            <w:webHidden/>
          </w:rPr>
          <w:tab/>
        </w:r>
        <w:r w:rsidR="000676F5" w:rsidRPr="00D3022F">
          <w:rPr>
            <w:rFonts w:ascii="Arial Narrow" w:hAnsi="Arial Narrow"/>
            <w:noProof/>
            <w:webHidden/>
          </w:rPr>
          <w:fldChar w:fldCharType="begin"/>
        </w:r>
        <w:r w:rsidR="000676F5" w:rsidRPr="00D3022F">
          <w:rPr>
            <w:rFonts w:ascii="Arial Narrow" w:hAnsi="Arial Narrow"/>
            <w:noProof/>
            <w:webHidden/>
          </w:rPr>
          <w:instrText xml:space="preserve"> PAGEREF _Toc1134210 \h </w:instrText>
        </w:r>
        <w:r w:rsidR="000676F5" w:rsidRPr="00D3022F">
          <w:rPr>
            <w:rFonts w:ascii="Arial Narrow" w:hAnsi="Arial Narrow"/>
            <w:noProof/>
            <w:webHidden/>
          </w:rPr>
        </w:r>
        <w:r w:rsidR="000676F5" w:rsidRPr="00D3022F">
          <w:rPr>
            <w:rFonts w:ascii="Arial Narrow" w:hAnsi="Arial Narrow"/>
            <w:noProof/>
            <w:webHidden/>
          </w:rPr>
          <w:fldChar w:fldCharType="separate"/>
        </w:r>
        <w:r w:rsidR="0094747D">
          <w:rPr>
            <w:rFonts w:ascii="Arial Narrow" w:hAnsi="Arial Narrow"/>
            <w:noProof/>
            <w:webHidden/>
          </w:rPr>
          <w:t>64</w:t>
        </w:r>
        <w:r w:rsidR="000676F5" w:rsidRPr="00D3022F">
          <w:rPr>
            <w:rFonts w:ascii="Arial Narrow" w:hAnsi="Arial Narrow"/>
            <w:noProof/>
            <w:webHidden/>
          </w:rPr>
          <w:fldChar w:fldCharType="end"/>
        </w:r>
      </w:hyperlink>
    </w:p>
    <w:p w14:paraId="7050D387" w14:textId="37FF3DAA" w:rsidR="000676F5" w:rsidRPr="00D3022F" w:rsidRDefault="009F2412" w:rsidP="000676F5">
      <w:pPr>
        <w:pStyle w:val="TOC7"/>
        <w:spacing w:before="240"/>
        <w:rPr>
          <w:rFonts w:ascii="Arial Narrow" w:eastAsiaTheme="minorEastAsia" w:hAnsi="Arial Narrow" w:cstheme="minorBidi"/>
          <w:b w:val="0"/>
          <w:smallCaps w:val="0"/>
          <w:noProof/>
          <w:sz w:val="22"/>
          <w:lang w:eastAsia="en-AU"/>
        </w:rPr>
      </w:pPr>
      <w:hyperlink w:anchor="_Toc1134211" w:history="1">
        <w:r w:rsidR="000676F5" w:rsidRPr="00D3022F">
          <w:rPr>
            <w:rStyle w:val="Hyperlink"/>
            <w:rFonts w:ascii="Arial Narrow" w:hAnsi="Arial Narrow"/>
            <w:noProof/>
          </w:rPr>
          <w:t>Appendix E : Horizon scan data sources and emerging technology assessment</w:t>
        </w:r>
        <w:r w:rsidR="000676F5" w:rsidRPr="00D3022F">
          <w:rPr>
            <w:rFonts w:ascii="Arial Narrow" w:hAnsi="Arial Narrow"/>
            <w:noProof/>
            <w:webHidden/>
          </w:rPr>
          <w:tab/>
        </w:r>
        <w:r w:rsidR="000676F5" w:rsidRPr="00D3022F">
          <w:rPr>
            <w:rFonts w:ascii="Arial Narrow" w:hAnsi="Arial Narrow"/>
            <w:noProof/>
            <w:webHidden/>
          </w:rPr>
          <w:fldChar w:fldCharType="begin"/>
        </w:r>
        <w:r w:rsidR="000676F5" w:rsidRPr="00D3022F">
          <w:rPr>
            <w:rFonts w:ascii="Arial Narrow" w:hAnsi="Arial Narrow"/>
            <w:noProof/>
            <w:webHidden/>
          </w:rPr>
          <w:instrText xml:space="preserve"> PAGEREF _Toc1134211 \h </w:instrText>
        </w:r>
        <w:r w:rsidR="000676F5" w:rsidRPr="00D3022F">
          <w:rPr>
            <w:rFonts w:ascii="Arial Narrow" w:hAnsi="Arial Narrow"/>
            <w:noProof/>
            <w:webHidden/>
          </w:rPr>
        </w:r>
        <w:r w:rsidR="000676F5" w:rsidRPr="00D3022F">
          <w:rPr>
            <w:rFonts w:ascii="Arial Narrow" w:hAnsi="Arial Narrow"/>
            <w:noProof/>
            <w:webHidden/>
          </w:rPr>
          <w:fldChar w:fldCharType="separate"/>
        </w:r>
        <w:r w:rsidR="0094747D">
          <w:rPr>
            <w:rFonts w:ascii="Arial Narrow" w:hAnsi="Arial Narrow"/>
            <w:noProof/>
            <w:webHidden/>
          </w:rPr>
          <w:t>68</w:t>
        </w:r>
        <w:r w:rsidR="000676F5" w:rsidRPr="00D3022F">
          <w:rPr>
            <w:rFonts w:ascii="Arial Narrow" w:hAnsi="Arial Narrow"/>
            <w:noProof/>
            <w:webHidden/>
          </w:rPr>
          <w:fldChar w:fldCharType="end"/>
        </w:r>
      </w:hyperlink>
    </w:p>
    <w:p w14:paraId="67CFE1A5" w14:textId="77777777" w:rsidR="00132B90" w:rsidRPr="001D48D8" w:rsidRDefault="00F620BE" w:rsidP="00372E11">
      <w:pPr>
        <w:pStyle w:val="BodyText"/>
        <w:spacing w:before="240"/>
        <w:rPr>
          <w:rFonts w:ascii="Arial Narrow" w:hAnsi="Arial Narrow"/>
        </w:rPr>
        <w:sectPr w:rsidR="00132B90" w:rsidRPr="001D48D8" w:rsidSect="004926CB">
          <w:headerReference w:type="default" r:id="rId15"/>
          <w:footerReference w:type="default" r:id="rId16"/>
          <w:pgSz w:w="11906" w:h="16838" w:code="9"/>
          <w:pgMar w:top="1134" w:right="1134" w:bottom="-1134" w:left="1134" w:header="680" w:footer="851" w:gutter="0"/>
          <w:pgNumType w:fmt="lowerRoman" w:start="1"/>
          <w:cols w:space="708"/>
          <w:docGrid w:linePitch="360"/>
        </w:sectPr>
      </w:pPr>
      <w:r w:rsidRPr="00D3022F">
        <w:rPr>
          <w:rFonts w:ascii="Arial Narrow" w:hAnsi="Arial Narrow"/>
          <w:b/>
          <w:smallCaps/>
        </w:rPr>
        <w:fldChar w:fldCharType="end"/>
      </w:r>
    </w:p>
    <w:p w14:paraId="2D105DAB" w14:textId="77777777" w:rsidR="001124E9" w:rsidRPr="001D48D8" w:rsidRDefault="00934A91" w:rsidP="00934A91">
      <w:pPr>
        <w:pStyle w:val="Heading1"/>
        <w:rPr>
          <w:rFonts w:ascii="Arial Narrow" w:hAnsi="Arial Narrow"/>
        </w:rPr>
      </w:pPr>
      <w:r w:rsidRPr="001D48D8">
        <w:rPr>
          <w:rFonts w:ascii="Arial Narrow" w:hAnsi="Arial Narrow"/>
        </w:rPr>
        <w:lastRenderedPageBreak/>
        <w:br/>
      </w:r>
      <w:bookmarkStart w:id="1" w:name="_Toc455579981"/>
      <w:bookmarkStart w:id="2" w:name="_Toc533087851"/>
      <w:bookmarkStart w:id="3" w:name="_Ref534287356"/>
      <w:bookmarkStart w:id="4" w:name="_Toc1134198"/>
      <w:r w:rsidRPr="001D48D8">
        <w:rPr>
          <w:rFonts w:ascii="Arial Narrow" w:hAnsi="Arial Narrow"/>
        </w:rPr>
        <w:t>Introduction</w:t>
      </w:r>
      <w:bookmarkEnd w:id="1"/>
      <w:bookmarkEnd w:id="2"/>
      <w:bookmarkEnd w:id="3"/>
      <w:bookmarkEnd w:id="4"/>
    </w:p>
    <w:p w14:paraId="67E64415" w14:textId="77777777" w:rsidR="00850D27" w:rsidRPr="001D48D8" w:rsidRDefault="00850D27" w:rsidP="00312D79">
      <w:pPr>
        <w:pStyle w:val="BodyText"/>
        <w:rPr>
          <w:rFonts w:ascii="Arial Narrow" w:hAnsi="Arial Narrow"/>
          <w:b/>
          <w:i/>
        </w:rPr>
      </w:pPr>
      <w:r w:rsidRPr="001D48D8">
        <w:rPr>
          <w:rFonts w:ascii="Arial Narrow" w:hAnsi="Arial Narrow"/>
        </w:rPr>
        <w:t>On the 15</w:t>
      </w:r>
      <w:r w:rsidRPr="001D48D8">
        <w:rPr>
          <w:rFonts w:ascii="Arial Narrow" w:hAnsi="Arial Narrow"/>
          <w:vertAlign w:val="superscript"/>
        </w:rPr>
        <w:t>th</w:t>
      </w:r>
      <w:r w:rsidRPr="001D48D8">
        <w:rPr>
          <w:rFonts w:ascii="Arial Narrow" w:hAnsi="Arial Narrow"/>
        </w:rPr>
        <w:t xml:space="preserve"> October 2018, the Australian Government Department of Health (the ‘Department’) engaged HealthConsult to undertake: </w:t>
      </w:r>
      <w:r w:rsidRPr="001D48D8">
        <w:rPr>
          <w:rFonts w:ascii="Arial Narrow" w:hAnsi="Arial Narrow"/>
          <w:i/>
        </w:rPr>
        <w:t>‘a review of the medicines included on the Life Saving Drugs Program</w:t>
      </w:r>
      <w:r w:rsidR="003B01AA">
        <w:rPr>
          <w:rFonts w:ascii="Arial Narrow" w:hAnsi="Arial Narrow"/>
          <w:i/>
        </w:rPr>
        <w:t xml:space="preserve"> (LSDP)</w:t>
      </w:r>
      <w:r w:rsidRPr="001D48D8">
        <w:rPr>
          <w:rFonts w:ascii="Arial Narrow" w:hAnsi="Arial Narrow"/>
          <w:i/>
        </w:rPr>
        <w:t>’</w:t>
      </w:r>
      <w:r w:rsidR="00F620BE" w:rsidRPr="001D48D8">
        <w:rPr>
          <w:rFonts w:ascii="Arial Narrow" w:hAnsi="Arial Narrow"/>
          <w:i/>
        </w:rPr>
        <w:t>.</w:t>
      </w:r>
    </w:p>
    <w:p w14:paraId="07CEC71A" w14:textId="77777777" w:rsidR="00850D27" w:rsidRPr="001D48D8" w:rsidRDefault="00850D27" w:rsidP="00694172">
      <w:pPr>
        <w:pStyle w:val="Heading2"/>
        <w:numPr>
          <w:ilvl w:val="1"/>
          <w:numId w:val="18"/>
        </w:numPr>
        <w:spacing w:before="360"/>
        <w:ind w:left="567" w:hanging="567"/>
      </w:pPr>
      <w:bookmarkStart w:id="5" w:name="_Toc532392133"/>
      <w:bookmarkStart w:id="6" w:name="_Toc532815607"/>
      <w:bookmarkStart w:id="7" w:name="_Ref536707188"/>
      <w:r w:rsidRPr="001D48D8">
        <w:t>Background of the review</w:t>
      </w:r>
      <w:bookmarkEnd w:id="5"/>
      <w:bookmarkEnd w:id="6"/>
      <w:bookmarkEnd w:id="7"/>
    </w:p>
    <w:p w14:paraId="22B8F262" w14:textId="77777777" w:rsidR="00850D27" w:rsidRPr="001D48D8" w:rsidRDefault="00850D27" w:rsidP="00850D27">
      <w:pPr>
        <w:pStyle w:val="BodyText"/>
        <w:rPr>
          <w:rFonts w:ascii="Arial Narrow" w:hAnsi="Arial Narrow"/>
        </w:rPr>
      </w:pPr>
      <w:r w:rsidRPr="001D48D8">
        <w:rPr>
          <w:rFonts w:ascii="Arial Narrow" w:hAnsi="Arial Narrow"/>
        </w:rPr>
        <w:t>The LSDP</w:t>
      </w:r>
      <w:r w:rsidR="003F2C31" w:rsidRPr="001D48D8">
        <w:rPr>
          <w:rFonts w:ascii="Arial Narrow" w:hAnsi="Arial Narrow"/>
        </w:rPr>
        <w:t>, administered by the Commonwealth Department of Health,</w:t>
      </w:r>
      <w:r w:rsidRPr="001D48D8">
        <w:rPr>
          <w:rFonts w:ascii="Arial Narrow" w:hAnsi="Arial Narrow"/>
        </w:rPr>
        <w:t xml:space="preserve"> was established in the mid-1990s to provide people with rare and life-threatening diseases access to expensive medicines that were not considered to be cost effective for Pharmaceutical Benefits Scheme</w:t>
      </w:r>
      <w:r w:rsidR="00923048" w:rsidRPr="001D48D8">
        <w:rPr>
          <w:rFonts w:ascii="Arial Narrow" w:hAnsi="Arial Narrow"/>
        </w:rPr>
        <w:t xml:space="preserve"> (PBS)</w:t>
      </w:r>
      <w:r w:rsidRPr="001D48D8">
        <w:rPr>
          <w:rFonts w:ascii="Arial Narrow" w:hAnsi="Arial Narrow"/>
        </w:rPr>
        <w:t xml:space="preserve"> listing.  The LSDP currently fully subsidises 14 life-saving high cost medicines to approximately 400 patients for the treatment of nine rare diseases</w:t>
      </w:r>
      <w:r w:rsidR="00114B14" w:rsidRPr="001D48D8">
        <w:rPr>
          <w:rFonts w:ascii="Arial Narrow" w:hAnsi="Arial Narrow"/>
        </w:rPr>
        <w:t xml:space="preserve">. </w:t>
      </w:r>
      <w:r w:rsidRPr="001D48D8">
        <w:rPr>
          <w:rFonts w:ascii="Arial Narrow" w:hAnsi="Arial Narrow"/>
        </w:rPr>
        <w:t xml:space="preserve"> In January 2018</w:t>
      </w:r>
      <w:r w:rsidR="003F2C31" w:rsidRPr="001D48D8">
        <w:rPr>
          <w:rFonts w:ascii="Arial Narrow" w:hAnsi="Arial Narrow"/>
        </w:rPr>
        <w:t>, following a review of the LSDP,</w:t>
      </w:r>
      <w:r w:rsidRPr="001D48D8">
        <w:rPr>
          <w:rFonts w:ascii="Arial Narrow" w:hAnsi="Arial Narrow"/>
        </w:rPr>
        <w:t xml:space="preserve"> the Australian Government committed to </w:t>
      </w:r>
      <w:r w:rsidR="003F2C31" w:rsidRPr="001D48D8">
        <w:rPr>
          <w:rFonts w:ascii="Arial Narrow" w:hAnsi="Arial Narrow"/>
        </w:rPr>
        <w:t xml:space="preserve">a number of program improvements, including </w:t>
      </w:r>
      <w:r w:rsidRPr="001D48D8">
        <w:rPr>
          <w:rFonts w:ascii="Arial Narrow" w:hAnsi="Arial Narrow"/>
        </w:rPr>
        <w:t>a review of the medicines currently funded under the LSDP</w:t>
      </w:r>
      <w:r w:rsidR="003F2C31" w:rsidRPr="001D48D8">
        <w:rPr>
          <w:rFonts w:ascii="Arial Narrow" w:hAnsi="Arial Narrow"/>
        </w:rPr>
        <w:t xml:space="preserve"> and the </w:t>
      </w:r>
      <w:r w:rsidRPr="001D48D8">
        <w:rPr>
          <w:rFonts w:ascii="Arial Narrow" w:hAnsi="Arial Narrow"/>
        </w:rPr>
        <w:t xml:space="preserve">establishment of an Expert Panel </w:t>
      </w:r>
      <w:r w:rsidR="003B01AA">
        <w:rPr>
          <w:rFonts w:ascii="Arial Narrow" w:hAnsi="Arial Narrow"/>
        </w:rPr>
        <w:t xml:space="preserve">(EP) </w:t>
      </w:r>
      <w:r w:rsidRPr="001D48D8">
        <w:rPr>
          <w:rFonts w:ascii="Arial Narrow" w:hAnsi="Arial Narrow"/>
        </w:rPr>
        <w:t xml:space="preserve">to provide advice to the Commonwealth Chief Medical Officer (CMO).  </w:t>
      </w:r>
    </w:p>
    <w:p w14:paraId="2C376D73" w14:textId="77777777" w:rsidR="00850D27" w:rsidRPr="001D48D8" w:rsidRDefault="00850D27" w:rsidP="00694172">
      <w:pPr>
        <w:pStyle w:val="Heading2"/>
        <w:numPr>
          <w:ilvl w:val="1"/>
          <w:numId w:val="18"/>
        </w:numPr>
        <w:spacing w:before="360"/>
        <w:ind w:left="567" w:hanging="567"/>
      </w:pPr>
      <w:bookmarkStart w:id="8" w:name="_Toc532392136"/>
      <w:bookmarkStart w:id="9" w:name="_Toc532815610"/>
      <w:bookmarkStart w:id="10" w:name="_Hlk529281031"/>
      <w:r w:rsidRPr="001D48D8">
        <w:t>Purpose of th</w:t>
      </w:r>
      <w:bookmarkEnd w:id="8"/>
      <w:bookmarkEnd w:id="9"/>
      <w:r w:rsidR="003D6C79">
        <w:t>e review</w:t>
      </w:r>
    </w:p>
    <w:p w14:paraId="656E9211" w14:textId="77777777" w:rsidR="00265A40" w:rsidRDefault="00265A40" w:rsidP="00A37BFD">
      <w:pPr>
        <w:pStyle w:val="Bodytextbeforebulletlist"/>
      </w:pPr>
      <w:bookmarkStart w:id="11" w:name="_Hlk74851"/>
      <w:r w:rsidRPr="003941F5">
        <w:t>The purpose of each of the LSDP reviews (i.e. nine disease-based reviews undertaken in three tranches) is to develop a better understanding of the real-world use of a medicine by comparing the current use performance of the medicine against the recommendations and expectations at the time of listing.  The review will assess the clinical benefits achieved through the use of LSDP medicines, ensure the ongoing viability of the program; and ensure testing and access requirements for the medicine remain appropriate.</w:t>
      </w:r>
    </w:p>
    <w:p w14:paraId="5DE68658" w14:textId="68B54DB7" w:rsidR="00D3022F" w:rsidRDefault="00114B14" w:rsidP="003941F5">
      <w:pPr>
        <w:pStyle w:val="Bodytextbeforebulletlist"/>
      </w:pPr>
      <w:r w:rsidRPr="001D48D8">
        <w:t xml:space="preserve">This Review Protocol for Fabry disease medicines </w:t>
      </w:r>
      <w:r w:rsidR="003B01AA">
        <w:t xml:space="preserve">was prepared </w:t>
      </w:r>
      <w:r w:rsidRPr="001D48D8">
        <w:t xml:space="preserve">by HealthConsult.  Its development was informed by consultations </w:t>
      </w:r>
      <w:r w:rsidR="003B01AA">
        <w:t>(</w:t>
      </w:r>
      <w:r w:rsidRPr="001D48D8">
        <w:t xml:space="preserve">with the </w:t>
      </w:r>
      <w:r w:rsidR="003B01AA">
        <w:t>EP,</w:t>
      </w:r>
      <w:r w:rsidRPr="001D48D8">
        <w:t xml:space="preserve"> Fabry disease Clinical Advisory Group (CAG)</w:t>
      </w:r>
      <w:r w:rsidR="003B01AA">
        <w:t xml:space="preserve"> and </w:t>
      </w:r>
      <w:r w:rsidRPr="001D48D8">
        <w:t>LSDP sponsors</w:t>
      </w:r>
      <w:r w:rsidR="003B01AA">
        <w:t xml:space="preserve">) as well as a stakeholder forum (including representatives from Fabry Australia, Pharmaceutical Sponsors, EP and CAG members), and a </w:t>
      </w:r>
      <w:r w:rsidRPr="001D48D8">
        <w:t xml:space="preserve">documentation review (e.g. prior reviews of LSDPs, registry publications etc).  </w:t>
      </w:r>
      <w:r w:rsidR="00A37BFD" w:rsidRPr="001D48D8">
        <w:t xml:space="preserve">This </w:t>
      </w:r>
      <w:r w:rsidR="003B57FE">
        <w:t>f</w:t>
      </w:r>
      <w:r w:rsidR="003B01AA">
        <w:t xml:space="preserve">inal </w:t>
      </w:r>
      <w:r w:rsidR="00A37BFD" w:rsidRPr="001D48D8">
        <w:t xml:space="preserve">Review Protocol describes the methodology </w:t>
      </w:r>
      <w:r w:rsidR="003B01AA">
        <w:t xml:space="preserve">that will </w:t>
      </w:r>
      <w:r w:rsidR="00A37BFD" w:rsidRPr="001D48D8">
        <w:t xml:space="preserve">be used by HealthConsult to address each </w:t>
      </w:r>
      <w:r w:rsidR="003B01AA" w:rsidRPr="001D48D8">
        <w:t xml:space="preserve">Term of Reference </w:t>
      </w:r>
      <w:r w:rsidR="003B01AA">
        <w:t>(</w:t>
      </w:r>
      <w:r w:rsidR="00A37BFD" w:rsidRPr="001D48D8">
        <w:t>ToR</w:t>
      </w:r>
      <w:r w:rsidR="003B01AA">
        <w:t>)</w:t>
      </w:r>
      <w:r w:rsidR="00A37BFD" w:rsidRPr="001D48D8">
        <w:t xml:space="preserve"> for the Review of Fabry disease medicines.  </w:t>
      </w:r>
      <w:bookmarkEnd w:id="10"/>
    </w:p>
    <w:bookmarkEnd w:id="11"/>
    <w:p w14:paraId="6FBCB495" w14:textId="77777777" w:rsidR="00522D60" w:rsidRPr="001D48D8" w:rsidRDefault="008C47BB" w:rsidP="008C47BB">
      <w:pPr>
        <w:pStyle w:val="Heading2"/>
      </w:pPr>
      <w:r w:rsidRPr="001D48D8">
        <w:t>Terms of Reference</w:t>
      </w:r>
    </w:p>
    <w:p w14:paraId="3568B76F" w14:textId="77777777" w:rsidR="008C47BB" w:rsidRPr="001D48D8" w:rsidRDefault="003B01AA" w:rsidP="003941F5">
      <w:pPr>
        <w:pStyle w:val="BodyText"/>
        <w:rPr>
          <w:rFonts w:ascii="Arial Narrow" w:hAnsi="Arial Narrow"/>
          <w:szCs w:val="24"/>
        </w:rPr>
      </w:pPr>
      <w:r w:rsidRPr="001D48D8">
        <w:rPr>
          <w:rFonts w:ascii="Arial Narrow" w:hAnsi="Arial Narrow"/>
        </w:rPr>
        <w:t>The draft ToR for the review of LSDP medicines for Fabry disease were open to public consultation from 14</w:t>
      </w:r>
      <w:r w:rsidRPr="001D48D8">
        <w:rPr>
          <w:rFonts w:ascii="Arial Narrow" w:hAnsi="Arial Narrow"/>
          <w:vertAlign w:val="superscript"/>
        </w:rPr>
        <w:t>th</w:t>
      </w:r>
      <w:r w:rsidRPr="001D48D8">
        <w:rPr>
          <w:rFonts w:ascii="Arial Narrow" w:hAnsi="Arial Narrow"/>
        </w:rPr>
        <w:t xml:space="preserve"> September 2018 to 5</w:t>
      </w:r>
      <w:r w:rsidRPr="001D48D8">
        <w:rPr>
          <w:rFonts w:ascii="Arial Narrow" w:hAnsi="Arial Narrow"/>
          <w:vertAlign w:val="superscript"/>
        </w:rPr>
        <w:t>th</w:t>
      </w:r>
      <w:r w:rsidRPr="001D48D8">
        <w:rPr>
          <w:rFonts w:ascii="Arial Narrow" w:hAnsi="Arial Narrow"/>
        </w:rPr>
        <w:t xml:space="preserve"> October 2018.  The LSDP Expert Panel considered the draft ToR, together with comments from stakeholders at its 17</w:t>
      </w:r>
      <w:r w:rsidRPr="001D48D8">
        <w:rPr>
          <w:rFonts w:ascii="Arial Narrow" w:hAnsi="Arial Narrow"/>
          <w:vertAlign w:val="superscript"/>
        </w:rPr>
        <w:t>th</w:t>
      </w:r>
      <w:r w:rsidRPr="001D48D8">
        <w:rPr>
          <w:rFonts w:ascii="Arial Narrow" w:hAnsi="Arial Narrow"/>
        </w:rPr>
        <w:t xml:space="preserve"> October 2018 meeting.  The ToR were endorsed by the CMO on 10</w:t>
      </w:r>
      <w:r w:rsidRPr="001D48D8">
        <w:rPr>
          <w:rFonts w:ascii="Arial Narrow" w:hAnsi="Arial Narrow"/>
          <w:vertAlign w:val="superscript"/>
        </w:rPr>
        <w:t>th</w:t>
      </w:r>
      <w:r w:rsidRPr="001D48D8">
        <w:rPr>
          <w:rFonts w:ascii="Arial Narrow" w:hAnsi="Arial Narrow"/>
        </w:rPr>
        <w:t xml:space="preserve"> December 2018</w:t>
      </w:r>
      <w:r>
        <w:rPr>
          <w:rFonts w:ascii="Arial Narrow" w:hAnsi="Arial Narrow"/>
        </w:rPr>
        <w:t xml:space="preserve">.  </w:t>
      </w:r>
      <w:r w:rsidR="008C47BB" w:rsidRPr="001D48D8">
        <w:rPr>
          <w:rFonts w:ascii="Arial Narrow" w:hAnsi="Arial Narrow"/>
          <w:szCs w:val="24"/>
        </w:rPr>
        <w:t xml:space="preserve">The </w:t>
      </w:r>
      <w:r w:rsidR="00114B14" w:rsidRPr="001D48D8">
        <w:rPr>
          <w:rFonts w:ascii="Arial Narrow" w:hAnsi="Arial Narrow"/>
          <w:szCs w:val="24"/>
        </w:rPr>
        <w:t xml:space="preserve">seven endorsed </w:t>
      </w:r>
      <w:r w:rsidR="008C47BB" w:rsidRPr="001D48D8">
        <w:rPr>
          <w:rFonts w:ascii="Arial Narrow" w:hAnsi="Arial Narrow"/>
          <w:szCs w:val="24"/>
        </w:rPr>
        <w:t>ToRs for the Review of LSDP medicines for Fabry disease are:</w:t>
      </w:r>
    </w:p>
    <w:p w14:paraId="0D51E82E" w14:textId="77777777" w:rsidR="008C47BB" w:rsidRPr="001D48D8" w:rsidRDefault="008C47BB" w:rsidP="008C47BB">
      <w:pPr>
        <w:pStyle w:val="Bullettext"/>
        <w:rPr>
          <w:rFonts w:ascii="Arial Narrow" w:hAnsi="Arial Narrow"/>
        </w:rPr>
      </w:pPr>
      <w:r w:rsidRPr="001D48D8">
        <w:rPr>
          <w:rFonts w:ascii="Arial Narrow" w:hAnsi="Arial Narrow"/>
          <w:b/>
        </w:rPr>
        <w:t>ToR 1:</w:t>
      </w:r>
      <w:r w:rsidRPr="001D48D8">
        <w:rPr>
          <w:rFonts w:ascii="Arial Narrow" w:hAnsi="Arial Narrow"/>
        </w:rPr>
        <w:t xml:space="preserve"> Review the prevalence of Fabry disease within Australia.</w:t>
      </w:r>
    </w:p>
    <w:p w14:paraId="1A44F1CC" w14:textId="77777777" w:rsidR="008C47BB" w:rsidRPr="001D48D8" w:rsidRDefault="008C47BB" w:rsidP="008C47BB">
      <w:pPr>
        <w:pStyle w:val="Bullettext"/>
        <w:rPr>
          <w:rFonts w:ascii="Arial Narrow" w:hAnsi="Arial Narrow"/>
        </w:rPr>
      </w:pPr>
      <w:r w:rsidRPr="001D48D8">
        <w:rPr>
          <w:rFonts w:ascii="Arial Narrow" w:hAnsi="Arial Narrow"/>
          <w:b/>
        </w:rPr>
        <w:t>ToR 2:</w:t>
      </w:r>
      <w:r w:rsidRPr="001D48D8">
        <w:rPr>
          <w:rFonts w:ascii="Arial Narrow" w:hAnsi="Arial Narrow"/>
        </w:rPr>
        <w:t xml:space="preserve"> Review evidence for the management of Fabry disease and compare to the LSDP treatment guidelines, patient eligibility and testing requirements for the use of these medicines on the program (including the validity of the tests).</w:t>
      </w:r>
    </w:p>
    <w:p w14:paraId="61FCE4B7" w14:textId="77777777" w:rsidR="008C47BB" w:rsidRPr="001D48D8" w:rsidRDefault="008C47BB" w:rsidP="008C47BB">
      <w:pPr>
        <w:pStyle w:val="Bullettext"/>
        <w:rPr>
          <w:rFonts w:ascii="Arial Narrow" w:hAnsi="Arial Narrow"/>
        </w:rPr>
      </w:pPr>
      <w:r w:rsidRPr="001D48D8">
        <w:rPr>
          <w:rFonts w:ascii="Arial Narrow" w:hAnsi="Arial Narrow"/>
          <w:b/>
        </w:rPr>
        <w:t>ToR 3:</w:t>
      </w:r>
      <w:r w:rsidRPr="001D48D8">
        <w:rPr>
          <w:rFonts w:ascii="Arial Narrow" w:hAnsi="Arial Narrow"/>
        </w:rPr>
        <w:t xml:space="preserve"> Review clinical effectiveness and safety of medicines and evaluate the evidence of comparative effectiveness of LSDP Fabry disease medicines.  This will include analysis of LSDP patient data and international literature to provide evidence of life extension.</w:t>
      </w:r>
    </w:p>
    <w:p w14:paraId="3DDF36DE" w14:textId="77777777" w:rsidR="008C47BB" w:rsidRPr="001D48D8" w:rsidRDefault="008C47BB" w:rsidP="008C47BB">
      <w:pPr>
        <w:pStyle w:val="Bullettext"/>
        <w:rPr>
          <w:rFonts w:ascii="Arial Narrow" w:hAnsi="Arial Narrow"/>
        </w:rPr>
      </w:pPr>
      <w:r w:rsidRPr="001D48D8">
        <w:rPr>
          <w:rFonts w:ascii="Arial Narrow" w:hAnsi="Arial Narrow"/>
          <w:b/>
        </w:rPr>
        <w:t>ToR 4:</w:t>
      </w:r>
      <w:r w:rsidRPr="001D48D8">
        <w:rPr>
          <w:rFonts w:ascii="Arial Narrow" w:hAnsi="Arial Narrow"/>
        </w:rPr>
        <w:t xml:space="preserve"> Review relevant patient-based outcomes that are most important or clinically relevant to patients with Fabry disease.</w:t>
      </w:r>
    </w:p>
    <w:p w14:paraId="3748BC30" w14:textId="77777777" w:rsidR="008C47BB" w:rsidRPr="001D48D8" w:rsidRDefault="008C47BB" w:rsidP="008C47BB">
      <w:pPr>
        <w:pStyle w:val="Bullettext"/>
        <w:rPr>
          <w:rFonts w:ascii="Arial Narrow" w:hAnsi="Arial Narrow"/>
        </w:rPr>
      </w:pPr>
      <w:r w:rsidRPr="001D48D8">
        <w:rPr>
          <w:rFonts w:ascii="Arial Narrow" w:hAnsi="Arial Narrow"/>
          <w:b/>
        </w:rPr>
        <w:lastRenderedPageBreak/>
        <w:t>ToR 5:</w:t>
      </w:r>
      <w:r w:rsidRPr="001D48D8">
        <w:rPr>
          <w:rFonts w:ascii="Arial Narrow" w:hAnsi="Arial Narrow"/>
        </w:rPr>
        <w:t xml:space="preserve"> Conduct an analysis of the value for money of LSDP Fabry disease medicines under the current funding arrangements.</w:t>
      </w:r>
    </w:p>
    <w:p w14:paraId="7C685999" w14:textId="77777777" w:rsidR="008C47BB" w:rsidRPr="001D48D8" w:rsidRDefault="008C47BB" w:rsidP="008C47BB">
      <w:pPr>
        <w:pStyle w:val="Bullettext"/>
        <w:rPr>
          <w:rFonts w:ascii="Arial Narrow" w:hAnsi="Arial Narrow"/>
        </w:rPr>
      </w:pPr>
      <w:r w:rsidRPr="001D48D8">
        <w:rPr>
          <w:rFonts w:ascii="Arial Narrow" w:hAnsi="Arial Narrow"/>
          <w:b/>
        </w:rPr>
        <w:t>ToR 6:</w:t>
      </w:r>
      <w:r w:rsidRPr="001D48D8">
        <w:rPr>
          <w:rFonts w:ascii="Arial Narrow" w:hAnsi="Arial Narrow"/>
        </w:rPr>
        <w:t xml:space="preserve"> Review the utilisation of LSDP Fabry disease medicines, including the way they are stored and dispensed, and evidence of patient compliance to treatment.</w:t>
      </w:r>
    </w:p>
    <w:p w14:paraId="4A422C75" w14:textId="77777777" w:rsidR="008C47BB" w:rsidRPr="001D48D8" w:rsidRDefault="008C47BB" w:rsidP="008C47BB">
      <w:pPr>
        <w:pStyle w:val="Bullettext"/>
        <w:rPr>
          <w:rFonts w:ascii="Arial Narrow" w:hAnsi="Arial Narrow"/>
        </w:rPr>
      </w:pPr>
      <w:r w:rsidRPr="001D48D8">
        <w:rPr>
          <w:rFonts w:ascii="Arial Narrow" w:hAnsi="Arial Narrow"/>
          <w:b/>
        </w:rPr>
        <w:t>ToR 7:</w:t>
      </w:r>
      <w:r w:rsidRPr="001D48D8">
        <w:rPr>
          <w:rFonts w:ascii="Arial Narrow" w:hAnsi="Arial Narrow"/>
        </w:rPr>
        <w:t xml:space="preserve"> Investigate developing technologies that may impact future funded access.</w:t>
      </w:r>
    </w:p>
    <w:p w14:paraId="67B0514E" w14:textId="4967C597" w:rsidR="00964DC5" w:rsidRDefault="003B01AA" w:rsidP="00E62880">
      <w:pPr>
        <w:pStyle w:val="BodyText"/>
        <w:rPr>
          <w:rFonts w:ascii="Arial Narrow" w:hAnsi="Arial Narrow"/>
        </w:rPr>
      </w:pPr>
      <w:r w:rsidRPr="003941F5">
        <w:rPr>
          <w:rFonts w:ascii="Arial Narrow" w:hAnsi="Arial Narrow"/>
        </w:rPr>
        <w:t xml:space="preserve">It is important to note that the order of </w:t>
      </w:r>
      <w:r w:rsidR="002B6446">
        <w:rPr>
          <w:rFonts w:ascii="Arial Narrow" w:hAnsi="Arial Narrow"/>
        </w:rPr>
        <w:t xml:space="preserve">the </w:t>
      </w:r>
      <w:r w:rsidRPr="003941F5">
        <w:rPr>
          <w:rFonts w:ascii="Arial Narrow" w:hAnsi="Arial Narrow"/>
        </w:rPr>
        <w:t>endorsed ToR</w:t>
      </w:r>
      <w:r w:rsidR="002B6446">
        <w:rPr>
          <w:rFonts w:ascii="Arial Narrow" w:hAnsi="Arial Narrow"/>
        </w:rPr>
        <w:t>s</w:t>
      </w:r>
      <w:r w:rsidRPr="003941F5">
        <w:rPr>
          <w:rFonts w:ascii="Arial Narrow" w:hAnsi="Arial Narrow"/>
        </w:rPr>
        <w:t xml:space="preserve">, nor the order of research questions or data sources </w:t>
      </w:r>
      <w:r w:rsidR="002E570F" w:rsidRPr="002E570F">
        <w:rPr>
          <w:rFonts w:ascii="Arial Narrow" w:hAnsi="Arial Narrow"/>
        </w:rPr>
        <w:t xml:space="preserve">included in the Review Protocol </w:t>
      </w:r>
      <w:r w:rsidRPr="003941F5">
        <w:rPr>
          <w:rFonts w:ascii="Arial Narrow" w:hAnsi="Arial Narrow"/>
        </w:rPr>
        <w:t>reflect their level of importance or the order in which the Review will occur.</w:t>
      </w:r>
    </w:p>
    <w:p w14:paraId="722BFE24" w14:textId="77777777" w:rsidR="00BC3384" w:rsidRPr="001D48D8" w:rsidRDefault="00BC3384" w:rsidP="00BC3384">
      <w:pPr>
        <w:pStyle w:val="Heading1"/>
        <w:rPr>
          <w:rFonts w:ascii="Arial Narrow" w:hAnsi="Arial Narrow"/>
        </w:rPr>
      </w:pPr>
      <w:r w:rsidRPr="001D48D8">
        <w:rPr>
          <w:rFonts w:ascii="Arial Narrow" w:hAnsi="Arial Narrow"/>
        </w:rPr>
        <w:lastRenderedPageBreak/>
        <w:br/>
      </w:r>
      <w:bookmarkStart w:id="12" w:name="_Toc533087852"/>
      <w:bookmarkStart w:id="13" w:name="_Toc1134199"/>
      <w:r w:rsidR="000D5D85" w:rsidRPr="001D48D8">
        <w:rPr>
          <w:rFonts w:ascii="Arial Narrow" w:hAnsi="Arial Narrow"/>
        </w:rPr>
        <w:t xml:space="preserve">ToR 1: </w:t>
      </w:r>
      <w:r w:rsidR="00021C8F" w:rsidRPr="001D48D8">
        <w:rPr>
          <w:rFonts w:ascii="Arial Narrow" w:hAnsi="Arial Narrow"/>
        </w:rPr>
        <w:t>P</w:t>
      </w:r>
      <w:r w:rsidR="00D74074" w:rsidRPr="001D48D8">
        <w:rPr>
          <w:rFonts w:ascii="Arial Narrow" w:hAnsi="Arial Narrow"/>
        </w:rPr>
        <w:t>reval</w:t>
      </w:r>
      <w:r w:rsidR="00816679" w:rsidRPr="001D48D8">
        <w:rPr>
          <w:rFonts w:ascii="Arial Narrow" w:hAnsi="Arial Narrow"/>
        </w:rPr>
        <w:t>e</w:t>
      </w:r>
      <w:r w:rsidR="00D74074" w:rsidRPr="001D48D8">
        <w:rPr>
          <w:rFonts w:ascii="Arial Narrow" w:hAnsi="Arial Narrow"/>
        </w:rPr>
        <w:t>nce</w:t>
      </w:r>
      <w:bookmarkEnd w:id="12"/>
      <w:bookmarkEnd w:id="13"/>
    </w:p>
    <w:p w14:paraId="1CC19EFF" w14:textId="77777777" w:rsidR="004038E8" w:rsidRPr="001D48D8" w:rsidRDefault="004038E8" w:rsidP="004038E8">
      <w:pPr>
        <w:spacing w:before="120" w:after="240"/>
        <w:jc w:val="both"/>
        <w:rPr>
          <w:rFonts w:ascii="Arial Narrow" w:hAnsi="Arial Narrow"/>
          <w:i/>
          <w:sz w:val="24"/>
        </w:rPr>
      </w:pPr>
      <w:bookmarkStart w:id="14" w:name="_Hlk529281864"/>
      <w:bookmarkStart w:id="15" w:name="_Toc455579993"/>
      <w:r w:rsidRPr="001D48D8">
        <w:rPr>
          <w:rFonts w:ascii="Arial Narrow" w:hAnsi="Arial Narrow"/>
          <w:sz w:val="24"/>
        </w:rPr>
        <w:t xml:space="preserve">This Chapter outlines the methodology that will be used to address ToR 1 </w:t>
      </w:r>
      <w:r w:rsidRPr="001D48D8">
        <w:rPr>
          <w:rFonts w:ascii="Arial Narrow" w:hAnsi="Arial Narrow"/>
          <w:i/>
          <w:sz w:val="24"/>
        </w:rPr>
        <w:t xml:space="preserve">“Review of the prevalence of Fabry disease within Australia”. </w:t>
      </w:r>
    </w:p>
    <w:p w14:paraId="4AFD501D" w14:textId="77777777" w:rsidR="004038E8" w:rsidRPr="001D48D8" w:rsidRDefault="004038E8" w:rsidP="004038E8">
      <w:pPr>
        <w:spacing w:before="120" w:after="240"/>
        <w:jc w:val="both"/>
        <w:rPr>
          <w:rFonts w:ascii="Arial Narrow" w:hAnsi="Arial Narrow"/>
          <w:sz w:val="24"/>
        </w:rPr>
      </w:pPr>
      <w:r w:rsidRPr="001D48D8">
        <w:rPr>
          <w:rFonts w:ascii="Arial Narrow" w:hAnsi="Arial Narrow"/>
          <w:sz w:val="24"/>
        </w:rPr>
        <w:t>The purpose of ToR 1 is to understand the prevalence of Fabry disease within Australia and estimate the future impact of the eligible cohort on the LSDP.</w:t>
      </w:r>
    </w:p>
    <w:p w14:paraId="72F73A34" w14:textId="77777777" w:rsidR="004038E8" w:rsidRPr="001D48D8" w:rsidRDefault="004038E8" w:rsidP="00694172">
      <w:pPr>
        <w:keepNext/>
        <w:numPr>
          <w:ilvl w:val="1"/>
          <w:numId w:val="53"/>
        </w:numPr>
        <w:spacing w:before="480" w:after="240"/>
        <w:ind w:left="567" w:hanging="567"/>
        <w:jc w:val="both"/>
        <w:outlineLvl w:val="1"/>
        <w:rPr>
          <w:rFonts w:ascii="Arial Narrow" w:eastAsia="Times New Roman" w:hAnsi="Arial Narrow"/>
          <w:b/>
          <w:caps/>
          <w:sz w:val="24"/>
          <w:szCs w:val="26"/>
        </w:rPr>
      </w:pPr>
      <w:r w:rsidRPr="001D48D8">
        <w:rPr>
          <w:rFonts w:ascii="Arial Narrow" w:eastAsia="Times New Roman" w:hAnsi="Arial Narrow"/>
          <w:b/>
          <w:caps/>
          <w:sz w:val="24"/>
          <w:szCs w:val="26"/>
        </w:rPr>
        <w:t>Overview of data sources to inform ToR 1</w:t>
      </w:r>
    </w:p>
    <w:p w14:paraId="1180DCA6" w14:textId="6A83B73F" w:rsidR="004038E8" w:rsidRPr="001D48D8" w:rsidRDefault="004038E8" w:rsidP="004038E8">
      <w:pPr>
        <w:spacing w:before="120" w:after="240"/>
        <w:jc w:val="both"/>
        <w:rPr>
          <w:rFonts w:ascii="Arial Narrow" w:hAnsi="Arial Narrow"/>
          <w:sz w:val="24"/>
        </w:rPr>
      </w:pPr>
      <w:r w:rsidRPr="001D48D8">
        <w:rPr>
          <w:rFonts w:ascii="Arial Narrow" w:hAnsi="Arial Narrow"/>
          <w:sz w:val="24"/>
        </w:rPr>
        <w:t>To address ToR 1, an analysis of the disease prevalence of Fabry disease in Australia</w:t>
      </w:r>
      <w:r w:rsidR="00AF6AAB" w:rsidRPr="001D48D8">
        <w:rPr>
          <w:rFonts w:ascii="Arial Narrow" w:hAnsi="Arial Narrow"/>
          <w:sz w:val="24"/>
        </w:rPr>
        <w:t xml:space="preserve"> will need to be undertaken</w:t>
      </w:r>
      <w:r w:rsidRPr="001D48D8">
        <w:rPr>
          <w:rFonts w:ascii="Arial Narrow" w:hAnsi="Arial Narrow"/>
          <w:sz w:val="24"/>
        </w:rPr>
        <w:t xml:space="preserve">, where </w:t>
      </w:r>
      <w:r w:rsidRPr="001D48D8">
        <w:rPr>
          <w:rFonts w:ascii="Arial Narrow" w:hAnsi="Arial Narrow"/>
          <w:i/>
          <w:sz w:val="24"/>
        </w:rPr>
        <w:t>prevalence</w:t>
      </w:r>
      <w:r w:rsidRPr="001D48D8">
        <w:rPr>
          <w:rFonts w:ascii="Arial Narrow" w:hAnsi="Arial Narrow"/>
          <w:sz w:val="24"/>
        </w:rPr>
        <w:t xml:space="preserve"> refers to the “number or proportion (of cases, instances, etc.) present in a population at a given time”</w:t>
      </w:r>
      <w:r w:rsidR="00AF6AAB" w:rsidRPr="001D48D8">
        <w:rPr>
          <w:rFonts w:ascii="Arial Narrow" w:hAnsi="Arial Narrow"/>
          <w:sz w:val="24"/>
        </w:rPr>
        <w:t>.</w:t>
      </w:r>
      <w:r w:rsidRPr="001D48D8">
        <w:rPr>
          <w:rFonts w:ascii="Arial Narrow" w:hAnsi="Arial Narrow"/>
          <w:sz w:val="24"/>
          <w:vertAlign w:val="superscript"/>
        </w:rPr>
        <w:fldChar w:fldCharType="begin"/>
      </w:r>
      <w:r w:rsidR="00F46696" w:rsidRPr="001D48D8">
        <w:rPr>
          <w:rFonts w:ascii="Arial Narrow" w:hAnsi="Arial Narrow"/>
          <w:sz w:val="24"/>
          <w:vertAlign w:val="superscript"/>
        </w:rPr>
        <w:instrText xml:space="preserve"> ADDIN EN.CITE &lt;EndNote&gt;&lt;Cite&gt;&lt;Author&gt;Australian Government. Department of Health&lt;/Author&gt;&lt;Year&gt;2017&lt;/Year&gt;&lt;RecNum&gt;24&lt;/RecNum&gt;&lt;DisplayText&gt;&lt;style face="superscript"&gt;1&lt;/style&gt;&lt;/DisplayText&gt;&lt;record&gt;&lt;rec-number&gt;24&lt;/rec-number&gt;&lt;foreign-keys&gt;&lt;key app="EN" db-id="rp0re05wg5wrfuept09prszawdd0a9rtwzzv" timestamp="1542327823"&gt;24&lt;/key&gt;&lt;/foreign-keys&gt;&lt;ref-type name="Web Page"&gt;12&lt;/ref-type&gt;&lt;contributors&gt;&lt;authors&gt;&lt;author&gt;Australian Government. Department of Health,&lt;/author&gt;&lt;/authors&gt;&lt;/contributors&gt;&lt;titles&gt;&lt;title&gt;Acronyms and Glossary&lt;/title&gt;&lt;/titles&gt;&lt;dates&gt;&lt;year&gt;2017&lt;/year&gt;&lt;/dates&gt;&lt;urls&gt;&lt;related-urls&gt;&lt;url&gt;http://www.health.gov.au/internet/main/publishing.nsf/content/glossary&lt;/url&gt;&lt;/related-urls&gt;&lt;/urls&gt;&lt;/record&gt;&lt;/Cite&gt;&lt;/EndNote&gt;</w:instrText>
      </w:r>
      <w:r w:rsidRPr="001D48D8">
        <w:rPr>
          <w:rFonts w:ascii="Arial Narrow" w:hAnsi="Arial Narrow"/>
          <w:sz w:val="24"/>
          <w:vertAlign w:val="superscript"/>
        </w:rPr>
        <w:fldChar w:fldCharType="separate"/>
      </w:r>
      <w:r w:rsidRPr="001D48D8">
        <w:rPr>
          <w:rFonts w:ascii="Arial Narrow" w:hAnsi="Arial Narrow"/>
          <w:noProof/>
          <w:sz w:val="24"/>
          <w:vertAlign w:val="superscript"/>
        </w:rPr>
        <w:t>1</w:t>
      </w:r>
      <w:r w:rsidRPr="001D48D8">
        <w:rPr>
          <w:rFonts w:ascii="Arial Narrow" w:hAnsi="Arial Narrow"/>
          <w:sz w:val="24"/>
          <w:vertAlign w:val="superscript"/>
        </w:rPr>
        <w:fldChar w:fldCharType="end"/>
      </w:r>
      <w:r w:rsidRPr="001D48D8">
        <w:rPr>
          <w:rFonts w:ascii="Arial Narrow" w:hAnsi="Arial Narrow"/>
          <w:sz w:val="24"/>
        </w:rPr>
        <w:t xml:space="preserve">  </w:t>
      </w:r>
      <w:r w:rsidR="005C05A4" w:rsidRPr="001D48D8">
        <w:rPr>
          <w:rFonts w:ascii="Arial Narrow" w:hAnsi="Arial Narrow"/>
          <w:sz w:val="24"/>
        </w:rPr>
        <w:fldChar w:fldCharType="begin"/>
      </w:r>
      <w:r w:rsidR="005C05A4" w:rsidRPr="001D48D8">
        <w:rPr>
          <w:rFonts w:ascii="Arial Narrow" w:hAnsi="Arial Narrow"/>
          <w:sz w:val="24"/>
        </w:rPr>
        <w:instrText xml:space="preserve"> REF _Ref792201 \h  \* MERGEFORMAT </w:instrText>
      </w:r>
      <w:r w:rsidR="005C05A4" w:rsidRPr="001D48D8">
        <w:rPr>
          <w:rFonts w:ascii="Arial Narrow" w:hAnsi="Arial Narrow"/>
          <w:sz w:val="24"/>
        </w:rPr>
      </w:r>
      <w:r w:rsidR="005C05A4" w:rsidRPr="001D48D8">
        <w:rPr>
          <w:rFonts w:ascii="Arial Narrow" w:hAnsi="Arial Narrow"/>
          <w:sz w:val="24"/>
        </w:rPr>
        <w:fldChar w:fldCharType="separate"/>
      </w:r>
      <w:r w:rsidR="0094747D" w:rsidRPr="0094747D">
        <w:rPr>
          <w:rFonts w:ascii="Arial Narrow" w:hAnsi="Arial Narrow"/>
          <w:sz w:val="24"/>
        </w:rPr>
        <w:t>Table 2.1</w:t>
      </w:r>
      <w:r w:rsidR="005C05A4" w:rsidRPr="001D48D8">
        <w:rPr>
          <w:rFonts w:ascii="Arial Narrow" w:hAnsi="Arial Narrow"/>
          <w:sz w:val="24"/>
        </w:rPr>
        <w:fldChar w:fldCharType="end"/>
      </w:r>
      <w:r w:rsidR="005C05A4" w:rsidRPr="001D48D8">
        <w:rPr>
          <w:rFonts w:ascii="Arial Narrow" w:hAnsi="Arial Narrow"/>
          <w:sz w:val="24"/>
        </w:rPr>
        <w:t xml:space="preserve"> </w:t>
      </w:r>
      <w:r w:rsidRPr="001D48D8">
        <w:rPr>
          <w:rFonts w:ascii="Arial Narrow" w:hAnsi="Arial Narrow"/>
          <w:sz w:val="24"/>
        </w:rPr>
        <w:t xml:space="preserve">presents the research questions to address ToR 1 and the data sources which will be used to answer each of the research questions.  Details on the individual data sources are provided in </w:t>
      </w:r>
      <w:r w:rsidRPr="001D48D8">
        <w:rPr>
          <w:rFonts w:ascii="Arial Narrow" w:hAnsi="Arial Narrow"/>
          <w:sz w:val="24"/>
        </w:rPr>
        <w:fldChar w:fldCharType="begin"/>
      </w:r>
      <w:r w:rsidRPr="001D48D8">
        <w:rPr>
          <w:rFonts w:ascii="Arial Narrow" w:hAnsi="Arial Narrow"/>
          <w:sz w:val="24"/>
        </w:rPr>
        <w:instrText xml:space="preserve"> REF _Ref532911257 \n \h  \* MERGEFORMAT </w:instrText>
      </w:r>
      <w:r w:rsidRPr="001D48D8">
        <w:rPr>
          <w:rFonts w:ascii="Arial Narrow" w:hAnsi="Arial Narrow"/>
          <w:sz w:val="24"/>
        </w:rPr>
      </w:r>
      <w:r w:rsidRPr="001D48D8">
        <w:rPr>
          <w:rFonts w:ascii="Arial Narrow" w:hAnsi="Arial Narrow"/>
          <w:sz w:val="24"/>
        </w:rPr>
        <w:fldChar w:fldCharType="separate"/>
      </w:r>
      <w:r w:rsidR="0094747D">
        <w:rPr>
          <w:rFonts w:ascii="Arial Narrow" w:hAnsi="Arial Narrow"/>
          <w:sz w:val="24"/>
        </w:rPr>
        <w:t>Appendix A</w:t>
      </w:r>
      <w:r w:rsidRPr="001D48D8">
        <w:rPr>
          <w:rFonts w:ascii="Arial Narrow" w:hAnsi="Arial Narrow"/>
          <w:sz w:val="24"/>
        </w:rPr>
        <w:fldChar w:fldCharType="end"/>
      </w:r>
      <w:r w:rsidRPr="001D48D8">
        <w:rPr>
          <w:rFonts w:ascii="Arial Narrow" w:hAnsi="Arial Narrow"/>
          <w:sz w:val="24"/>
        </w:rPr>
        <w:t>.</w:t>
      </w:r>
    </w:p>
    <w:p w14:paraId="179D743F" w14:textId="78BFADBA" w:rsidR="004038E8" w:rsidRPr="001D48D8" w:rsidRDefault="004038E8" w:rsidP="004038E8">
      <w:pPr>
        <w:keepNext/>
        <w:spacing w:before="240" w:after="120"/>
        <w:jc w:val="center"/>
        <w:rPr>
          <w:rFonts w:ascii="Arial Narrow" w:hAnsi="Arial Narrow"/>
          <w:b/>
          <w:iCs/>
          <w:sz w:val="20"/>
          <w:szCs w:val="18"/>
        </w:rPr>
      </w:pPr>
      <w:bookmarkStart w:id="16" w:name="_Ref792201"/>
      <w:r w:rsidRPr="001D48D8">
        <w:rPr>
          <w:rFonts w:ascii="Arial Narrow" w:hAnsi="Arial Narrow"/>
          <w:b/>
          <w:iCs/>
          <w:sz w:val="20"/>
          <w:szCs w:val="18"/>
        </w:rPr>
        <w:t xml:space="preserve">Table </w:t>
      </w:r>
      <w:r w:rsidRPr="001D48D8">
        <w:rPr>
          <w:rFonts w:ascii="Arial Narrow" w:hAnsi="Arial Narrow"/>
        </w:rPr>
        <w:fldChar w:fldCharType="begin"/>
      </w:r>
      <w:r w:rsidRPr="001D48D8">
        <w:rPr>
          <w:rFonts w:ascii="Arial Narrow" w:hAnsi="Arial Narrow"/>
          <w:b/>
          <w:iCs/>
          <w:sz w:val="20"/>
          <w:szCs w:val="18"/>
        </w:rPr>
        <w:instrText xml:space="preserve"> STYLEREF 1 \s </w:instrText>
      </w:r>
      <w:r w:rsidRPr="001D48D8">
        <w:rPr>
          <w:rFonts w:ascii="Arial Narrow" w:hAnsi="Arial Narrow"/>
        </w:rPr>
        <w:fldChar w:fldCharType="separate"/>
      </w:r>
      <w:r w:rsidR="0094747D">
        <w:rPr>
          <w:rFonts w:ascii="Arial Narrow" w:hAnsi="Arial Narrow"/>
          <w:b/>
          <w:iCs/>
          <w:noProof/>
          <w:sz w:val="20"/>
          <w:szCs w:val="18"/>
        </w:rPr>
        <w:t>2</w:t>
      </w:r>
      <w:r w:rsidRPr="001D48D8">
        <w:rPr>
          <w:rFonts w:ascii="Arial Narrow" w:hAnsi="Arial Narrow"/>
        </w:rPr>
        <w:fldChar w:fldCharType="end"/>
      </w:r>
      <w:r w:rsidRPr="001D48D8">
        <w:rPr>
          <w:rFonts w:ascii="Arial Narrow" w:hAnsi="Arial Narrow"/>
          <w:b/>
          <w:iCs/>
          <w:sz w:val="20"/>
          <w:szCs w:val="18"/>
        </w:rPr>
        <w:t>.</w:t>
      </w:r>
      <w:r w:rsidRPr="001D48D8">
        <w:rPr>
          <w:rFonts w:ascii="Arial Narrow" w:hAnsi="Arial Narrow"/>
        </w:rPr>
        <w:fldChar w:fldCharType="begin"/>
      </w:r>
      <w:r w:rsidRPr="001D48D8">
        <w:rPr>
          <w:rFonts w:ascii="Arial Narrow" w:hAnsi="Arial Narrow"/>
          <w:b/>
          <w:iCs/>
          <w:sz w:val="20"/>
          <w:szCs w:val="18"/>
        </w:rPr>
        <w:instrText xml:space="preserve"> SEQ Table \* ARABIC \s 1 </w:instrText>
      </w:r>
      <w:r w:rsidRPr="001D48D8">
        <w:rPr>
          <w:rFonts w:ascii="Arial Narrow" w:hAnsi="Arial Narrow"/>
        </w:rPr>
        <w:fldChar w:fldCharType="separate"/>
      </w:r>
      <w:r w:rsidR="0094747D">
        <w:rPr>
          <w:rFonts w:ascii="Arial Narrow" w:hAnsi="Arial Narrow"/>
          <w:b/>
          <w:iCs/>
          <w:noProof/>
          <w:sz w:val="20"/>
          <w:szCs w:val="18"/>
        </w:rPr>
        <w:t>1</w:t>
      </w:r>
      <w:r w:rsidRPr="001D48D8">
        <w:rPr>
          <w:rFonts w:ascii="Arial Narrow" w:hAnsi="Arial Narrow"/>
        </w:rPr>
        <w:fldChar w:fldCharType="end"/>
      </w:r>
      <w:bookmarkEnd w:id="16"/>
      <w:r w:rsidRPr="001D48D8">
        <w:rPr>
          <w:rFonts w:ascii="Arial Narrow" w:hAnsi="Arial Narrow"/>
          <w:b/>
          <w:iCs/>
          <w:sz w:val="20"/>
          <w:szCs w:val="18"/>
        </w:rPr>
        <w:t xml:space="preserve">: </w:t>
      </w:r>
      <w:r w:rsidR="00FE2772">
        <w:rPr>
          <w:rFonts w:ascii="Arial Narrow" w:hAnsi="Arial Narrow"/>
          <w:b/>
          <w:iCs/>
          <w:sz w:val="20"/>
          <w:szCs w:val="18"/>
        </w:rPr>
        <w:t>R</w:t>
      </w:r>
      <w:r w:rsidRPr="001D48D8">
        <w:rPr>
          <w:rFonts w:ascii="Arial Narrow" w:hAnsi="Arial Narrow"/>
          <w:b/>
          <w:iCs/>
          <w:sz w:val="20"/>
          <w:szCs w:val="18"/>
        </w:rPr>
        <w:t>esearch questions to address ToR 1</w:t>
      </w:r>
    </w:p>
    <w:tbl>
      <w:tblPr>
        <w:tblStyle w:val="TableGrid8"/>
        <w:tblW w:w="9752" w:type="dxa"/>
        <w:jc w:val="center"/>
        <w:tblInd w:w="0" w:type="dxa"/>
        <w:tblCellMar>
          <w:left w:w="28" w:type="dxa"/>
          <w:right w:w="28" w:type="dxa"/>
        </w:tblCellMar>
        <w:tblLook w:val="04A0" w:firstRow="1" w:lastRow="0" w:firstColumn="1" w:lastColumn="0" w:noHBand="0" w:noVBand="1"/>
        <w:tblCaption w:val="Tbale 2.1 Research questions to address Terms of Reference 1"/>
      </w:tblPr>
      <w:tblGrid>
        <w:gridCol w:w="2547"/>
        <w:gridCol w:w="1113"/>
        <w:gridCol w:w="328"/>
        <w:gridCol w:w="1195"/>
        <w:gridCol w:w="246"/>
        <w:gridCol w:w="1277"/>
        <w:gridCol w:w="164"/>
        <w:gridCol w:w="1359"/>
        <w:gridCol w:w="82"/>
        <w:gridCol w:w="1441"/>
      </w:tblGrid>
      <w:tr w:rsidR="004038E8" w:rsidRPr="001D48D8" w14:paraId="0E04BB49" w14:textId="77777777" w:rsidTr="004E7B61">
        <w:trPr>
          <w:cnfStyle w:val="100000000000" w:firstRow="1" w:lastRow="0" w:firstColumn="0" w:lastColumn="0" w:oddVBand="0" w:evenVBand="0" w:oddHBand="0" w:evenHBand="0" w:firstRowFirstColumn="0" w:firstRowLastColumn="0" w:lastRowFirstColumn="0" w:lastRowLastColumn="0"/>
          <w:cantSplit/>
          <w:trHeight w:val="20"/>
          <w:tblHeader/>
          <w:jc w:val="center"/>
        </w:trPr>
        <w:tc>
          <w:tcPr>
            <w:tcW w:w="2547" w:type="dxa"/>
            <w:vMerge w:val="restart"/>
            <w:tcBorders>
              <w:top w:val="single" w:sz="4" w:space="0" w:color="auto"/>
              <w:left w:val="single" w:sz="4" w:space="0" w:color="auto"/>
              <w:bottom w:val="nil"/>
              <w:right w:val="single" w:sz="4" w:space="0" w:color="auto"/>
            </w:tcBorders>
            <w:vAlign w:val="center"/>
            <w:hideMark/>
          </w:tcPr>
          <w:p w14:paraId="0E81413F" w14:textId="77777777" w:rsidR="004038E8" w:rsidRPr="001D48D8" w:rsidRDefault="004038E8" w:rsidP="004038E8">
            <w:pPr>
              <w:spacing w:after="0"/>
              <w:rPr>
                <w:rFonts w:ascii="Arial Narrow" w:hAnsi="Arial Narrow"/>
                <w:b/>
                <w:sz w:val="20"/>
                <w:szCs w:val="20"/>
              </w:rPr>
            </w:pPr>
            <w:r w:rsidRPr="001D48D8">
              <w:rPr>
                <w:rFonts w:ascii="Arial Narrow" w:hAnsi="Arial Narrow"/>
                <w:b/>
                <w:sz w:val="20"/>
                <w:szCs w:val="20"/>
              </w:rPr>
              <w:t>ToR 1 research questions</w:t>
            </w:r>
          </w:p>
        </w:tc>
        <w:tc>
          <w:tcPr>
            <w:tcW w:w="7205" w:type="dxa"/>
            <w:gridSpan w:val="9"/>
            <w:tcBorders>
              <w:top w:val="single" w:sz="4" w:space="0" w:color="auto"/>
              <w:left w:val="single" w:sz="4" w:space="0" w:color="auto"/>
              <w:bottom w:val="single" w:sz="4" w:space="0" w:color="FFFFFF" w:themeColor="background1"/>
              <w:right w:val="single" w:sz="4" w:space="0" w:color="auto"/>
            </w:tcBorders>
            <w:vAlign w:val="center"/>
            <w:hideMark/>
          </w:tcPr>
          <w:p w14:paraId="0FB0D5BF" w14:textId="77777777" w:rsidR="004038E8" w:rsidRPr="001D48D8" w:rsidRDefault="004038E8" w:rsidP="004038E8">
            <w:pPr>
              <w:spacing w:after="0"/>
              <w:jc w:val="center"/>
              <w:rPr>
                <w:rFonts w:ascii="Arial Narrow" w:hAnsi="Arial Narrow"/>
                <w:b/>
                <w:sz w:val="20"/>
                <w:szCs w:val="20"/>
              </w:rPr>
            </w:pPr>
            <w:r w:rsidRPr="001D48D8">
              <w:rPr>
                <w:rFonts w:ascii="Arial Narrow" w:hAnsi="Arial Narrow"/>
                <w:b/>
                <w:sz w:val="20"/>
                <w:szCs w:val="20"/>
              </w:rPr>
              <w:t>Data sources</w:t>
            </w:r>
          </w:p>
        </w:tc>
      </w:tr>
      <w:tr w:rsidR="004038E8" w:rsidRPr="001D48D8" w14:paraId="51B05120" w14:textId="77777777" w:rsidTr="004E7B61">
        <w:trPr>
          <w:cantSplit/>
          <w:trHeight w:val="20"/>
          <w:jc w:val="center"/>
        </w:trPr>
        <w:tc>
          <w:tcPr>
            <w:tcW w:w="2547" w:type="dxa"/>
            <w:vMerge/>
            <w:vAlign w:val="center"/>
            <w:hideMark/>
          </w:tcPr>
          <w:p w14:paraId="66918A27" w14:textId="77777777" w:rsidR="004038E8" w:rsidRPr="001D48D8" w:rsidRDefault="004038E8" w:rsidP="004038E8">
            <w:pPr>
              <w:spacing w:after="0"/>
              <w:rPr>
                <w:rFonts w:ascii="Arial Narrow" w:hAnsi="Arial Narrow"/>
                <w:b/>
                <w:sz w:val="20"/>
                <w:szCs w:val="20"/>
              </w:rPr>
            </w:pPr>
          </w:p>
        </w:tc>
        <w:tc>
          <w:tcPr>
            <w:tcW w:w="1441" w:type="dxa"/>
            <w:gridSpan w:val="2"/>
            <w:tcBorders>
              <w:top w:val="single" w:sz="4" w:space="0" w:color="000000" w:themeColor="text1"/>
              <w:left w:val="single" w:sz="4" w:space="0" w:color="auto"/>
              <w:bottom w:val="nil"/>
              <w:right w:val="single" w:sz="4" w:space="0" w:color="000000" w:themeColor="text1"/>
            </w:tcBorders>
            <w:shd w:val="clear" w:color="auto" w:fill="632423"/>
            <w:vAlign w:val="center"/>
            <w:hideMark/>
          </w:tcPr>
          <w:p w14:paraId="786DE191" w14:textId="77777777" w:rsidR="004038E8" w:rsidRPr="001D48D8" w:rsidRDefault="004038E8" w:rsidP="004038E8">
            <w:pPr>
              <w:spacing w:after="0"/>
              <w:jc w:val="center"/>
              <w:rPr>
                <w:rFonts w:ascii="Arial Narrow" w:hAnsi="Arial Narrow"/>
                <w:b/>
                <w:sz w:val="20"/>
                <w:szCs w:val="20"/>
              </w:rPr>
            </w:pPr>
            <w:r w:rsidRPr="001D48D8">
              <w:rPr>
                <w:rFonts w:ascii="Arial Narrow" w:hAnsi="Arial Narrow"/>
                <w:b/>
                <w:sz w:val="20"/>
                <w:szCs w:val="20"/>
              </w:rPr>
              <w:t>Systematic literature review</w:t>
            </w:r>
          </w:p>
        </w:tc>
        <w:tc>
          <w:tcPr>
            <w:tcW w:w="1441" w:type="dxa"/>
            <w:gridSpan w:val="2"/>
            <w:tcBorders>
              <w:top w:val="single" w:sz="4" w:space="0" w:color="000000" w:themeColor="text1"/>
              <w:left w:val="single" w:sz="4" w:space="0" w:color="000000" w:themeColor="text1"/>
              <w:bottom w:val="nil"/>
              <w:right w:val="single" w:sz="4" w:space="0" w:color="000000" w:themeColor="text1"/>
            </w:tcBorders>
            <w:shd w:val="clear" w:color="auto" w:fill="632423"/>
            <w:vAlign w:val="center"/>
            <w:hideMark/>
          </w:tcPr>
          <w:p w14:paraId="2A736AFE" w14:textId="77777777" w:rsidR="004038E8" w:rsidRPr="001D48D8" w:rsidRDefault="004038E8" w:rsidP="004038E8">
            <w:pPr>
              <w:spacing w:after="0"/>
              <w:jc w:val="center"/>
              <w:rPr>
                <w:rFonts w:ascii="Arial Narrow" w:hAnsi="Arial Narrow"/>
                <w:b/>
                <w:sz w:val="20"/>
                <w:szCs w:val="20"/>
              </w:rPr>
            </w:pPr>
            <w:r w:rsidRPr="001D48D8">
              <w:rPr>
                <w:rFonts w:ascii="Arial Narrow" w:hAnsi="Arial Narrow"/>
                <w:b/>
                <w:sz w:val="20"/>
                <w:szCs w:val="20"/>
              </w:rPr>
              <w:t>LSDP patient-level data</w:t>
            </w:r>
          </w:p>
        </w:tc>
        <w:tc>
          <w:tcPr>
            <w:tcW w:w="1441" w:type="dxa"/>
            <w:gridSpan w:val="2"/>
            <w:tcBorders>
              <w:top w:val="single" w:sz="4" w:space="0" w:color="000000" w:themeColor="text1"/>
              <w:left w:val="single" w:sz="4" w:space="0" w:color="000000" w:themeColor="text1"/>
              <w:bottom w:val="nil"/>
              <w:right w:val="single" w:sz="4" w:space="0" w:color="000000" w:themeColor="text1"/>
            </w:tcBorders>
            <w:shd w:val="clear" w:color="auto" w:fill="632423"/>
            <w:vAlign w:val="center"/>
            <w:hideMark/>
          </w:tcPr>
          <w:p w14:paraId="28DC5ABB" w14:textId="77777777" w:rsidR="004038E8" w:rsidRPr="001D48D8" w:rsidRDefault="004038E8" w:rsidP="004038E8">
            <w:pPr>
              <w:spacing w:after="0"/>
              <w:jc w:val="center"/>
              <w:rPr>
                <w:rFonts w:ascii="Arial Narrow" w:hAnsi="Arial Narrow"/>
                <w:b/>
                <w:sz w:val="20"/>
                <w:szCs w:val="20"/>
              </w:rPr>
            </w:pPr>
            <w:r w:rsidRPr="001D48D8">
              <w:rPr>
                <w:rFonts w:ascii="Arial Narrow" w:hAnsi="Arial Narrow"/>
                <w:b/>
                <w:sz w:val="20"/>
                <w:szCs w:val="20"/>
              </w:rPr>
              <w:t>Diagnostic laboratory data</w:t>
            </w:r>
          </w:p>
        </w:tc>
        <w:tc>
          <w:tcPr>
            <w:tcW w:w="1441" w:type="dxa"/>
            <w:gridSpan w:val="2"/>
            <w:tcBorders>
              <w:top w:val="single" w:sz="4" w:space="0" w:color="000000" w:themeColor="text1"/>
              <w:left w:val="single" w:sz="4" w:space="0" w:color="000000" w:themeColor="text1"/>
              <w:bottom w:val="nil"/>
              <w:right w:val="single" w:sz="4" w:space="0" w:color="auto"/>
            </w:tcBorders>
            <w:shd w:val="clear" w:color="auto" w:fill="632423"/>
            <w:vAlign w:val="center"/>
            <w:hideMark/>
          </w:tcPr>
          <w:p w14:paraId="28918436" w14:textId="77777777" w:rsidR="004038E8" w:rsidRPr="001D48D8" w:rsidRDefault="004038E8" w:rsidP="004038E8">
            <w:pPr>
              <w:spacing w:after="0"/>
              <w:jc w:val="center"/>
              <w:rPr>
                <w:rFonts w:ascii="Arial Narrow" w:hAnsi="Arial Narrow"/>
                <w:b/>
                <w:sz w:val="20"/>
                <w:szCs w:val="20"/>
              </w:rPr>
            </w:pPr>
            <w:r w:rsidRPr="001D48D8">
              <w:rPr>
                <w:rFonts w:ascii="Arial Narrow" w:hAnsi="Arial Narrow"/>
                <w:b/>
                <w:sz w:val="20"/>
                <w:szCs w:val="20"/>
              </w:rPr>
              <w:t xml:space="preserve">Fabry </w:t>
            </w:r>
            <w:r w:rsidR="000C7D3D">
              <w:rPr>
                <w:rFonts w:ascii="Arial Narrow" w:hAnsi="Arial Narrow"/>
                <w:b/>
                <w:sz w:val="20"/>
                <w:szCs w:val="20"/>
              </w:rPr>
              <w:t>R</w:t>
            </w:r>
            <w:r w:rsidR="000C7D3D" w:rsidRPr="001D48D8">
              <w:rPr>
                <w:rFonts w:ascii="Arial Narrow" w:hAnsi="Arial Narrow"/>
                <w:b/>
                <w:sz w:val="20"/>
                <w:szCs w:val="20"/>
              </w:rPr>
              <w:t xml:space="preserve">egistry </w:t>
            </w:r>
            <w:r w:rsidRPr="001D48D8">
              <w:rPr>
                <w:rFonts w:ascii="Arial Narrow" w:hAnsi="Arial Narrow"/>
                <w:b/>
                <w:sz w:val="20"/>
                <w:szCs w:val="20"/>
              </w:rPr>
              <w:t>data</w:t>
            </w:r>
          </w:p>
        </w:tc>
        <w:tc>
          <w:tcPr>
            <w:tcW w:w="1441" w:type="dxa"/>
            <w:tcBorders>
              <w:top w:val="single" w:sz="4" w:space="0" w:color="000000" w:themeColor="text1"/>
              <w:left w:val="single" w:sz="4" w:space="0" w:color="000000" w:themeColor="text1"/>
              <w:bottom w:val="nil"/>
              <w:right w:val="single" w:sz="4" w:space="0" w:color="auto"/>
            </w:tcBorders>
            <w:shd w:val="clear" w:color="auto" w:fill="632423"/>
            <w:hideMark/>
          </w:tcPr>
          <w:p w14:paraId="7189E202" w14:textId="77777777" w:rsidR="004038E8" w:rsidRPr="001D48D8" w:rsidRDefault="004038E8" w:rsidP="004038E8">
            <w:pPr>
              <w:spacing w:after="0"/>
              <w:jc w:val="center"/>
              <w:rPr>
                <w:rFonts w:ascii="Arial Narrow" w:hAnsi="Arial Narrow"/>
                <w:b/>
                <w:sz w:val="20"/>
                <w:szCs w:val="20"/>
              </w:rPr>
            </w:pPr>
            <w:r w:rsidRPr="001D48D8">
              <w:rPr>
                <w:rFonts w:ascii="Arial Narrow" w:hAnsi="Arial Narrow"/>
                <w:b/>
                <w:sz w:val="20"/>
                <w:szCs w:val="20"/>
              </w:rPr>
              <w:t>Stakeholder consultations</w:t>
            </w:r>
          </w:p>
        </w:tc>
      </w:tr>
      <w:tr w:rsidR="0037450F" w:rsidRPr="001D48D8" w14:paraId="292902FA" w14:textId="77777777" w:rsidTr="004E7B61">
        <w:trPr>
          <w:cnfStyle w:val="000000010000" w:firstRow="0" w:lastRow="0" w:firstColumn="0" w:lastColumn="0" w:oddVBand="0" w:evenVBand="0" w:oddHBand="0" w:evenHBand="1" w:firstRowFirstColumn="0" w:firstRowLastColumn="0" w:lastRowFirstColumn="0" w:lastRowLastColumn="0"/>
          <w:cantSplit/>
          <w:trHeight w:val="20"/>
          <w:jc w:val="center"/>
        </w:trPr>
        <w:tc>
          <w:tcPr>
            <w:tcW w:w="2547" w:type="dxa"/>
            <w:tcBorders>
              <w:top w:val="nil"/>
              <w:left w:val="single" w:sz="4" w:space="0" w:color="auto"/>
              <w:bottom w:val="single" w:sz="4" w:space="0" w:color="auto"/>
              <w:right w:val="single" w:sz="4" w:space="0" w:color="auto"/>
            </w:tcBorders>
            <w:shd w:val="clear" w:color="auto" w:fill="632423"/>
          </w:tcPr>
          <w:p w14:paraId="74250FC4" w14:textId="77777777" w:rsidR="004038E8" w:rsidRPr="001D48D8" w:rsidRDefault="004038E8" w:rsidP="004038E8">
            <w:pPr>
              <w:spacing w:after="0"/>
              <w:jc w:val="both"/>
              <w:rPr>
                <w:rFonts w:ascii="Arial Narrow" w:hAnsi="Arial Narrow"/>
                <w:sz w:val="2"/>
                <w:szCs w:val="2"/>
              </w:rPr>
            </w:pPr>
          </w:p>
        </w:tc>
        <w:tc>
          <w:tcPr>
            <w:tcW w:w="1113" w:type="dxa"/>
            <w:tcBorders>
              <w:top w:val="nil"/>
              <w:left w:val="single" w:sz="4" w:space="0" w:color="auto"/>
              <w:bottom w:val="single" w:sz="4" w:space="0" w:color="auto"/>
              <w:right w:val="single" w:sz="4" w:space="0" w:color="auto"/>
            </w:tcBorders>
            <w:shd w:val="clear" w:color="auto" w:fill="632423"/>
            <w:vAlign w:val="center"/>
          </w:tcPr>
          <w:p w14:paraId="4CDAB58F" w14:textId="77777777" w:rsidR="004038E8" w:rsidRPr="001D48D8" w:rsidRDefault="004038E8" w:rsidP="004038E8">
            <w:pPr>
              <w:spacing w:after="0"/>
              <w:jc w:val="center"/>
              <w:rPr>
                <w:rFonts w:ascii="Arial Narrow" w:hAnsi="Arial Narrow"/>
                <w:sz w:val="2"/>
                <w:szCs w:val="2"/>
              </w:rPr>
            </w:pPr>
          </w:p>
        </w:tc>
        <w:tc>
          <w:tcPr>
            <w:tcW w:w="1523" w:type="dxa"/>
            <w:gridSpan w:val="2"/>
            <w:tcBorders>
              <w:top w:val="nil"/>
              <w:left w:val="single" w:sz="4" w:space="0" w:color="auto"/>
              <w:bottom w:val="single" w:sz="4" w:space="0" w:color="auto"/>
              <w:right w:val="single" w:sz="4" w:space="0" w:color="auto"/>
            </w:tcBorders>
            <w:shd w:val="clear" w:color="auto" w:fill="632423"/>
            <w:vAlign w:val="center"/>
          </w:tcPr>
          <w:p w14:paraId="7D740364" w14:textId="77777777" w:rsidR="004038E8" w:rsidRPr="001D48D8" w:rsidRDefault="004038E8" w:rsidP="004038E8">
            <w:pPr>
              <w:spacing w:after="0"/>
              <w:jc w:val="center"/>
              <w:rPr>
                <w:rFonts w:ascii="Arial Narrow" w:hAnsi="Arial Narrow"/>
                <w:sz w:val="2"/>
                <w:szCs w:val="2"/>
              </w:rPr>
            </w:pPr>
          </w:p>
        </w:tc>
        <w:tc>
          <w:tcPr>
            <w:tcW w:w="1523" w:type="dxa"/>
            <w:gridSpan w:val="2"/>
            <w:tcBorders>
              <w:top w:val="nil"/>
              <w:left w:val="single" w:sz="4" w:space="0" w:color="auto"/>
              <w:bottom w:val="single" w:sz="4" w:space="0" w:color="auto"/>
              <w:right w:val="single" w:sz="4" w:space="0" w:color="auto"/>
            </w:tcBorders>
            <w:shd w:val="clear" w:color="auto" w:fill="632423"/>
            <w:vAlign w:val="center"/>
          </w:tcPr>
          <w:p w14:paraId="66B3085D" w14:textId="77777777" w:rsidR="004038E8" w:rsidRPr="001D48D8" w:rsidRDefault="004038E8" w:rsidP="004038E8">
            <w:pPr>
              <w:spacing w:after="0"/>
              <w:jc w:val="center"/>
              <w:rPr>
                <w:rFonts w:ascii="Arial Narrow" w:hAnsi="Arial Narrow"/>
                <w:sz w:val="2"/>
                <w:szCs w:val="2"/>
              </w:rPr>
            </w:pPr>
          </w:p>
        </w:tc>
        <w:tc>
          <w:tcPr>
            <w:tcW w:w="1523" w:type="dxa"/>
            <w:gridSpan w:val="2"/>
            <w:tcBorders>
              <w:top w:val="nil"/>
              <w:left w:val="single" w:sz="4" w:space="0" w:color="auto"/>
              <w:bottom w:val="single" w:sz="4" w:space="0" w:color="auto"/>
              <w:right w:val="single" w:sz="4" w:space="0" w:color="auto"/>
            </w:tcBorders>
            <w:shd w:val="clear" w:color="auto" w:fill="632423"/>
            <w:vAlign w:val="center"/>
          </w:tcPr>
          <w:p w14:paraId="7D54CD7E" w14:textId="77777777" w:rsidR="004038E8" w:rsidRPr="001D48D8" w:rsidRDefault="004038E8" w:rsidP="004038E8">
            <w:pPr>
              <w:spacing w:after="0"/>
              <w:jc w:val="center"/>
              <w:rPr>
                <w:rFonts w:ascii="Arial Narrow" w:hAnsi="Arial Narrow"/>
                <w:sz w:val="2"/>
                <w:szCs w:val="2"/>
              </w:rPr>
            </w:pPr>
          </w:p>
        </w:tc>
        <w:tc>
          <w:tcPr>
            <w:tcW w:w="1523" w:type="dxa"/>
            <w:gridSpan w:val="2"/>
            <w:tcBorders>
              <w:top w:val="nil"/>
              <w:left w:val="single" w:sz="4" w:space="0" w:color="auto"/>
              <w:bottom w:val="single" w:sz="4" w:space="0" w:color="auto"/>
              <w:right w:val="single" w:sz="4" w:space="0" w:color="auto"/>
            </w:tcBorders>
            <w:shd w:val="clear" w:color="auto" w:fill="632423"/>
          </w:tcPr>
          <w:p w14:paraId="395C68B0" w14:textId="77777777" w:rsidR="004038E8" w:rsidRPr="001D48D8" w:rsidRDefault="004038E8" w:rsidP="004038E8">
            <w:pPr>
              <w:spacing w:after="0"/>
              <w:jc w:val="center"/>
              <w:rPr>
                <w:rFonts w:ascii="Arial Narrow" w:hAnsi="Arial Narrow"/>
                <w:sz w:val="2"/>
                <w:szCs w:val="2"/>
              </w:rPr>
            </w:pPr>
          </w:p>
        </w:tc>
      </w:tr>
      <w:tr w:rsidR="004038E8" w:rsidRPr="001D48D8" w14:paraId="55548A80" w14:textId="77777777" w:rsidTr="004E7B61">
        <w:trPr>
          <w:cantSplit/>
          <w:trHeight w:val="20"/>
          <w:jc w:val="center"/>
        </w:trPr>
        <w:tc>
          <w:tcPr>
            <w:tcW w:w="2547" w:type="dxa"/>
            <w:tcBorders>
              <w:top w:val="single" w:sz="4" w:space="0" w:color="auto"/>
              <w:left w:val="single" w:sz="4" w:space="0" w:color="auto"/>
              <w:bottom w:val="single" w:sz="4" w:space="0" w:color="auto"/>
              <w:right w:val="single" w:sz="4" w:space="0" w:color="auto"/>
            </w:tcBorders>
            <w:hideMark/>
          </w:tcPr>
          <w:p w14:paraId="2563FEE6" w14:textId="77777777" w:rsidR="004038E8" w:rsidRPr="001D48D8" w:rsidRDefault="004038E8" w:rsidP="0069034A">
            <w:pPr>
              <w:pStyle w:val="ListParagraph"/>
              <w:numPr>
                <w:ilvl w:val="0"/>
                <w:numId w:val="70"/>
              </w:numPr>
              <w:spacing w:after="0"/>
              <w:ind w:left="284" w:hanging="284"/>
              <w:rPr>
                <w:rFonts w:ascii="Arial Narrow" w:hAnsi="Arial Narrow"/>
                <w:sz w:val="20"/>
                <w:szCs w:val="20"/>
              </w:rPr>
            </w:pPr>
            <w:r w:rsidRPr="001D48D8">
              <w:rPr>
                <w:rFonts w:ascii="Arial Narrow" w:hAnsi="Arial Narrow"/>
                <w:sz w:val="20"/>
                <w:szCs w:val="20"/>
              </w:rPr>
              <w:t>What is the prevalence of Fabry disease in Australia?</w:t>
            </w:r>
          </w:p>
        </w:tc>
        <w:tc>
          <w:tcPr>
            <w:tcW w:w="1441" w:type="dxa"/>
            <w:gridSpan w:val="2"/>
            <w:tcBorders>
              <w:top w:val="single" w:sz="4" w:space="0" w:color="auto"/>
              <w:left w:val="single" w:sz="4" w:space="0" w:color="auto"/>
              <w:bottom w:val="single" w:sz="4" w:space="0" w:color="auto"/>
              <w:right w:val="single" w:sz="4" w:space="0" w:color="auto"/>
            </w:tcBorders>
            <w:vAlign w:val="center"/>
            <w:hideMark/>
          </w:tcPr>
          <w:p w14:paraId="08367B60" w14:textId="77777777" w:rsidR="004038E8" w:rsidRPr="001D48D8" w:rsidRDefault="004038E8" w:rsidP="004038E8">
            <w:pPr>
              <w:spacing w:after="0"/>
              <w:jc w:val="center"/>
              <w:rPr>
                <w:rFonts w:ascii="Arial Narrow" w:hAnsi="Arial Narrow"/>
                <w:sz w:val="24"/>
                <w:szCs w:val="24"/>
              </w:rPr>
            </w:pPr>
            <w:r w:rsidRPr="001D48D8">
              <w:rPr>
                <w:rFonts w:ascii="Arial Narrow" w:hAnsi="Arial Narrow"/>
                <w:sz w:val="24"/>
                <w:szCs w:val="24"/>
              </w:rPr>
              <w:t>+</w:t>
            </w:r>
          </w:p>
        </w:tc>
        <w:tc>
          <w:tcPr>
            <w:tcW w:w="1441" w:type="dxa"/>
            <w:gridSpan w:val="2"/>
            <w:tcBorders>
              <w:top w:val="single" w:sz="4" w:space="0" w:color="auto"/>
              <w:left w:val="single" w:sz="4" w:space="0" w:color="auto"/>
              <w:bottom w:val="single" w:sz="4" w:space="0" w:color="auto"/>
              <w:right w:val="single" w:sz="4" w:space="0" w:color="auto"/>
            </w:tcBorders>
            <w:vAlign w:val="center"/>
            <w:hideMark/>
          </w:tcPr>
          <w:p w14:paraId="2D27BFBC" w14:textId="77777777" w:rsidR="004038E8" w:rsidRPr="001D48D8" w:rsidRDefault="004038E8" w:rsidP="004038E8">
            <w:pPr>
              <w:spacing w:after="0"/>
              <w:jc w:val="center"/>
              <w:rPr>
                <w:rFonts w:ascii="Arial Narrow" w:hAnsi="Arial Narrow"/>
                <w:sz w:val="24"/>
                <w:szCs w:val="24"/>
              </w:rPr>
            </w:pPr>
            <w:r w:rsidRPr="001D48D8">
              <w:rPr>
                <w:rFonts w:ascii="Arial Narrow" w:hAnsi="Arial Narrow"/>
                <w:sz w:val="24"/>
                <w:szCs w:val="24"/>
              </w:rPr>
              <w:t>+</w:t>
            </w:r>
          </w:p>
        </w:tc>
        <w:tc>
          <w:tcPr>
            <w:tcW w:w="1441" w:type="dxa"/>
            <w:gridSpan w:val="2"/>
            <w:tcBorders>
              <w:top w:val="single" w:sz="4" w:space="0" w:color="auto"/>
              <w:left w:val="single" w:sz="4" w:space="0" w:color="auto"/>
              <w:bottom w:val="single" w:sz="4" w:space="0" w:color="auto"/>
              <w:right w:val="single" w:sz="4" w:space="0" w:color="auto"/>
            </w:tcBorders>
            <w:vAlign w:val="center"/>
            <w:hideMark/>
          </w:tcPr>
          <w:p w14:paraId="68F34910" w14:textId="77777777" w:rsidR="004038E8" w:rsidRPr="001D48D8" w:rsidRDefault="004038E8" w:rsidP="004038E8">
            <w:pPr>
              <w:spacing w:after="0"/>
              <w:jc w:val="center"/>
              <w:rPr>
                <w:rFonts w:ascii="Arial Narrow" w:hAnsi="Arial Narrow"/>
                <w:sz w:val="24"/>
                <w:szCs w:val="24"/>
              </w:rPr>
            </w:pPr>
            <w:r w:rsidRPr="001D48D8">
              <w:rPr>
                <w:rFonts w:ascii="Arial Narrow" w:hAnsi="Arial Narrow"/>
                <w:sz w:val="24"/>
                <w:szCs w:val="24"/>
              </w:rPr>
              <w:t>+</w:t>
            </w:r>
          </w:p>
        </w:tc>
        <w:tc>
          <w:tcPr>
            <w:tcW w:w="1441" w:type="dxa"/>
            <w:gridSpan w:val="2"/>
            <w:tcBorders>
              <w:top w:val="single" w:sz="4" w:space="0" w:color="auto"/>
              <w:left w:val="single" w:sz="4" w:space="0" w:color="auto"/>
              <w:bottom w:val="single" w:sz="4" w:space="0" w:color="auto"/>
              <w:right w:val="single" w:sz="4" w:space="0" w:color="auto"/>
            </w:tcBorders>
            <w:vAlign w:val="center"/>
            <w:hideMark/>
          </w:tcPr>
          <w:p w14:paraId="5846ECBD" w14:textId="77777777" w:rsidR="004038E8" w:rsidRPr="001D48D8" w:rsidRDefault="004038E8" w:rsidP="004038E8">
            <w:pPr>
              <w:spacing w:after="0"/>
              <w:jc w:val="center"/>
              <w:rPr>
                <w:rFonts w:ascii="Arial Narrow" w:hAnsi="Arial Narrow"/>
                <w:sz w:val="24"/>
                <w:szCs w:val="24"/>
              </w:rPr>
            </w:pPr>
            <w:r w:rsidRPr="001D48D8">
              <w:rPr>
                <w:rFonts w:ascii="Arial Narrow" w:hAnsi="Arial Narrow"/>
                <w:sz w:val="24"/>
                <w:szCs w:val="24"/>
              </w:rPr>
              <w:t>+</w:t>
            </w:r>
          </w:p>
        </w:tc>
        <w:tc>
          <w:tcPr>
            <w:tcW w:w="1441" w:type="dxa"/>
            <w:tcBorders>
              <w:top w:val="single" w:sz="4" w:space="0" w:color="auto"/>
              <w:left w:val="single" w:sz="4" w:space="0" w:color="auto"/>
              <w:bottom w:val="single" w:sz="4" w:space="0" w:color="auto"/>
              <w:right w:val="single" w:sz="4" w:space="0" w:color="auto"/>
            </w:tcBorders>
            <w:vAlign w:val="center"/>
            <w:hideMark/>
          </w:tcPr>
          <w:p w14:paraId="33F4E727" w14:textId="77777777" w:rsidR="004038E8" w:rsidRPr="001D48D8" w:rsidRDefault="004038E8" w:rsidP="004038E8">
            <w:pPr>
              <w:spacing w:after="0"/>
              <w:jc w:val="center"/>
              <w:rPr>
                <w:rFonts w:ascii="Arial Narrow" w:hAnsi="Arial Narrow"/>
                <w:sz w:val="24"/>
                <w:szCs w:val="24"/>
              </w:rPr>
            </w:pPr>
            <w:r w:rsidRPr="001D48D8">
              <w:rPr>
                <w:rFonts w:ascii="Arial Narrow" w:hAnsi="Arial Narrow"/>
                <w:sz w:val="24"/>
                <w:szCs w:val="24"/>
              </w:rPr>
              <w:t>+</w:t>
            </w:r>
          </w:p>
        </w:tc>
      </w:tr>
      <w:tr w:rsidR="004038E8" w:rsidRPr="001D48D8" w14:paraId="5D34D490" w14:textId="77777777" w:rsidTr="004E7B61">
        <w:trPr>
          <w:cnfStyle w:val="000000010000" w:firstRow="0" w:lastRow="0" w:firstColumn="0" w:lastColumn="0" w:oddVBand="0" w:evenVBand="0" w:oddHBand="0" w:evenHBand="1" w:firstRowFirstColumn="0" w:firstRowLastColumn="0" w:lastRowFirstColumn="0" w:lastRowLastColumn="0"/>
          <w:cantSplit/>
          <w:trHeight w:val="20"/>
          <w:jc w:val="center"/>
        </w:trPr>
        <w:tc>
          <w:tcPr>
            <w:tcW w:w="2547" w:type="dxa"/>
            <w:tcBorders>
              <w:top w:val="single" w:sz="4" w:space="0" w:color="auto"/>
              <w:left w:val="single" w:sz="4" w:space="0" w:color="auto"/>
              <w:bottom w:val="single" w:sz="4" w:space="0" w:color="auto"/>
              <w:right w:val="single" w:sz="4" w:space="0" w:color="auto"/>
            </w:tcBorders>
            <w:hideMark/>
          </w:tcPr>
          <w:p w14:paraId="27522758" w14:textId="77777777" w:rsidR="004038E8" w:rsidRPr="001D48D8" w:rsidRDefault="004038E8" w:rsidP="0069034A">
            <w:pPr>
              <w:pStyle w:val="ListParagraph"/>
              <w:numPr>
                <w:ilvl w:val="0"/>
                <w:numId w:val="70"/>
              </w:numPr>
              <w:spacing w:after="0"/>
              <w:ind w:left="284" w:hanging="284"/>
              <w:rPr>
                <w:rFonts w:ascii="Arial Narrow" w:hAnsi="Arial Narrow"/>
                <w:sz w:val="20"/>
                <w:szCs w:val="20"/>
              </w:rPr>
            </w:pPr>
            <w:r w:rsidRPr="001D48D8">
              <w:rPr>
                <w:rFonts w:ascii="Arial Narrow" w:hAnsi="Arial Narrow"/>
                <w:sz w:val="20"/>
                <w:szCs w:val="20"/>
              </w:rPr>
              <w:t>What proportion of patients with Fabry disease are eligible to access treatment under the LSDP?</w:t>
            </w:r>
          </w:p>
        </w:tc>
        <w:tc>
          <w:tcPr>
            <w:tcW w:w="1441" w:type="dxa"/>
            <w:gridSpan w:val="2"/>
            <w:tcBorders>
              <w:top w:val="single" w:sz="4" w:space="0" w:color="auto"/>
              <w:left w:val="single" w:sz="4" w:space="0" w:color="auto"/>
              <w:bottom w:val="single" w:sz="4" w:space="0" w:color="auto"/>
              <w:right w:val="single" w:sz="4" w:space="0" w:color="auto"/>
            </w:tcBorders>
            <w:vAlign w:val="center"/>
            <w:hideMark/>
          </w:tcPr>
          <w:p w14:paraId="15BC2274" w14:textId="11238CF1" w:rsidR="004038E8" w:rsidRPr="001D48D8" w:rsidRDefault="004D574A" w:rsidP="004038E8">
            <w:pPr>
              <w:spacing w:after="0"/>
              <w:jc w:val="center"/>
              <w:rPr>
                <w:rFonts w:ascii="Arial Narrow" w:hAnsi="Arial Narrow"/>
                <w:sz w:val="24"/>
                <w:szCs w:val="24"/>
              </w:rPr>
            </w:pPr>
            <w:r>
              <w:rPr>
                <w:rFonts w:ascii="Arial Narrow" w:hAnsi="Arial Narrow"/>
                <w:sz w:val="24"/>
                <w:szCs w:val="24"/>
              </w:rPr>
              <w:t>-</w:t>
            </w:r>
          </w:p>
        </w:tc>
        <w:tc>
          <w:tcPr>
            <w:tcW w:w="1441" w:type="dxa"/>
            <w:gridSpan w:val="2"/>
            <w:tcBorders>
              <w:top w:val="single" w:sz="4" w:space="0" w:color="auto"/>
              <w:left w:val="single" w:sz="4" w:space="0" w:color="auto"/>
              <w:bottom w:val="single" w:sz="4" w:space="0" w:color="auto"/>
              <w:right w:val="single" w:sz="4" w:space="0" w:color="auto"/>
            </w:tcBorders>
            <w:vAlign w:val="center"/>
            <w:hideMark/>
          </w:tcPr>
          <w:p w14:paraId="6D827A8E" w14:textId="77777777" w:rsidR="004038E8" w:rsidRPr="001D48D8" w:rsidRDefault="004038E8" w:rsidP="004038E8">
            <w:pPr>
              <w:spacing w:after="0"/>
              <w:jc w:val="center"/>
              <w:rPr>
                <w:rFonts w:ascii="Arial Narrow" w:hAnsi="Arial Narrow"/>
                <w:sz w:val="24"/>
                <w:szCs w:val="24"/>
              </w:rPr>
            </w:pPr>
            <w:r w:rsidRPr="001D48D8">
              <w:rPr>
                <w:rFonts w:ascii="Arial Narrow" w:hAnsi="Arial Narrow"/>
                <w:sz w:val="24"/>
                <w:szCs w:val="24"/>
              </w:rPr>
              <w:t>–</w:t>
            </w:r>
          </w:p>
        </w:tc>
        <w:tc>
          <w:tcPr>
            <w:tcW w:w="1441" w:type="dxa"/>
            <w:gridSpan w:val="2"/>
            <w:tcBorders>
              <w:top w:val="single" w:sz="4" w:space="0" w:color="auto"/>
              <w:left w:val="single" w:sz="4" w:space="0" w:color="auto"/>
              <w:bottom w:val="single" w:sz="4" w:space="0" w:color="auto"/>
              <w:right w:val="single" w:sz="4" w:space="0" w:color="auto"/>
            </w:tcBorders>
            <w:vAlign w:val="center"/>
            <w:hideMark/>
          </w:tcPr>
          <w:p w14:paraId="41A47F30" w14:textId="77777777" w:rsidR="004038E8" w:rsidRPr="001D48D8" w:rsidRDefault="004038E8" w:rsidP="004038E8">
            <w:pPr>
              <w:spacing w:after="0"/>
              <w:jc w:val="center"/>
              <w:rPr>
                <w:rFonts w:ascii="Arial Narrow" w:hAnsi="Arial Narrow"/>
                <w:sz w:val="24"/>
                <w:szCs w:val="24"/>
              </w:rPr>
            </w:pPr>
            <w:r w:rsidRPr="001D48D8">
              <w:rPr>
                <w:rFonts w:ascii="Arial Narrow" w:hAnsi="Arial Narrow"/>
                <w:sz w:val="24"/>
                <w:szCs w:val="24"/>
              </w:rPr>
              <w:t>+</w:t>
            </w:r>
          </w:p>
        </w:tc>
        <w:tc>
          <w:tcPr>
            <w:tcW w:w="1441" w:type="dxa"/>
            <w:gridSpan w:val="2"/>
            <w:tcBorders>
              <w:top w:val="single" w:sz="4" w:space="0" w:color="auto"/>
              <w:left w:val="single" w:sz="4" w:space="0" w:color="auto"/>
              <w:bottom w:val="single" w:sz="4" w:space="0" w:color="auto"/>
              <w:right w:val="single" w:sz="4" w:space="0" w:color="auto"/>
            </w:tcBorders>
            <w:vAlign w:val="center"/>
            <w:hideMark/>
          </w:tcPr>
          <w:p w14:paraId="5EB039F7" w14:textId="77777777" w:rsidR="004038E8" w:rsidRPr="001D48D8" w:rsidRDefault="004038E8" w:rsidP="004038E8">
            <w:pPr>
              <w:spacing w:after="0"/>
              <w:jc w:val="center"/>
              <w:rPr>
                <w:rFonts w:ascii="Arial Narrow" w:hAnsi="Arial Narrow"/>
                <w:sz w:val="24"/>
                <w:szCs w:val="24"/>
              </w:rPr>
            </w:pPr>
            <w:r w:rsidRPr="001D48D8">
              <w:rPr>
                <w:rFonts w:ascii="Arial Narrow" w:hAnsi="Arial Narrow"/>
                <w:sz w:val="24"/>
                <w:szCs w:val="24"/>
              </w:rPr>
              <w:t>+</w:t>
            </w:r>
          </w:p>
        </w:tc>
        <w:tc>
          <w:tcPr>
            <w:tcW w:w="1441" w:type="dxa"/>
            <w:tcBorders>
              <w:top w:val="single" w:sz="4" w:space="0" w:color="auto"/>
              <w:left w:val="single" w:sz="4" w:space="0" w:color="auto"/>
              <w:bottom w:val="single" w:sz="4" w:space="0" w:color="auto"/>
              <w:right w:val="single" w:sz="4" w:space="0" w:color="auto"/>
            </w:tcBorders>
            <w:vAlign w:val="center"/>
            <w:hideMark/>
          </w:tcPr>
          <w:p w14:paraId="29AC974B" w14:textId="77777777" w:rsidR="004038E8" w:rsidRPr="001D48D8" w:rsidRDefault="004038E8" w:rsidP="004038E8">
            <w:pPr>
              <w:spacing w:after="0"/>
              <w:jc w:val="center"/>
              <w:rPr>
                <w:rFonts w:ascii="Arial Narrow" w:hAnsi="Arial Narrow"/>
                <w:sz w:val="24"/>
                <w:szCs w:val="24"/>
              </w:rPr>
            </w:pPr>
            <w:r w:rsidRPr="001D48D8">
              <w:rPr>
                <w:rFonts w:ascii="Arial Narrow" w:hAnsi="Arial Narrow"/>
                <w:sz w:val="24"/>
                <w:szCs w:val="24"/>
              </w:rPr>
              <w:t>+</w:t>
            </w:r>
          </w:p>
        </w:tc>
      </w:tr>
      <w:tr w:rsidR="004038E8" w:rsidRPr="001D48D8" w14:paraId="6AE7C835" w14:textId="77777777" w:rsidTr="004E7B61">
        <w:trPr>
          <w:cantSplit/>
          <w:trHeight w:val="20"/>
          <w:jc w:val="center"/>
        </w:trPr>
        <w:tc>
          <w:tcPr>
            <w:tcW w:w="2547" w:type="dxa"/>
            <w:tcBorders>
              <w:top w:val="single" w:sz="4" w:space="0" w:color="auto"/>
              <w:left w:val="single" w:sz="4" w:space="0" w:color="auto"/>
              <w:bottom w:val="single" w:sz="4" w:space="0" w:color="auto"/>
              <w:right w:val="single" w:sz="4" w:space="0" w:color="auto"/>
            </w:tcBorders>
            <w:hideMark/>
          </w:tcPr>
          <w:p w14:paraId="4ECB7A9E" w14:textId="77777777" w:rsidR="004038E8" w:rsidRPr="001D48D8" w:rsidRDefault="004038E8" w:rsidP="0069034A">
            <w:pPr>
              <w:pStyle w:val="ListParagraph"/>
              <w:numPr>
                <w:ilvl w:val="0"/>
                <w:numId w:val="70"/>
              </w:numPr>
              <w:spacing w:after="0"/>
              <w:ind w:left="284" w:hanging="284"/>
              <w:rPr>
                <w:rFonts w:ascii="Arial Narrow" w:hAnsi="Arial Narrow"/>
                <w:sz w:val="20"/>
                <w:szCs w:val="20"/>
              </w:rPr>
            </w:pPr>
            <w:r w:rsidRPr="001D48D8">
              <w:rPr>
                <w:rFonts w:ascii="Arial Narrow" w:hAnsi="Arial Narrow"/>
                <w:sz w:val="20"/>
                <w:szCs w:val="20"/>
              </w:rPr>
              <w:t>What proportion of all eligible Fabry disease patients are accessing the LSDP?</w:t>
            </w:r>
          </w:p>
        </w:tc>
        <w:tc>
          <w:tcPr>
            <w:tcW w:w="1441" w:type="dxa"/>
            <w:gridSpan w:val="2"/>
            <w:tcBorders>
              <w:top w:val="single" w:sz="4" w:space="0" w:color="auto"/>
              <w:left w:val="single" w:sz="4" w:space="0" w:color="auto"/>
              <w:bottom w:val="single" w:sz="4" w:space="0" w:color="auto"/>
              <w:right w:val="single" w:sz="4" w:space="0" w:color="auto"/>
            </w:tcBorders>
            <w:vAlign w:val="center"/>
            <w:hideMark/>
          </w:tcPr>
          <w:p w14:paraId="6F2BE539" w14:textId="1BE2C5FB" w:rsidR="004038E8" w:rsidRPr="001D48D8" w:rsidRDefault="004D574A" w:rsidP="004038E8">
            <w:pPr>
              <w:spacing w:after="0"/>
              <w:jc w:val="center"/>
              <w:rPr>
                <w:rFonts w:ascii="Arial Narrow" w:hAnsi="Arial Narrow"/>
                <w:sz w:val="24"/>
                <w:szCs w:val="24"/>
              </w:rPr>
            </w:pPr>
            <w:r>
              <w:rPr>
                <w:rFonts w:ascii="Arial Narrow" w:hAnsi="Arial Narrow"/>
                <w:sz w:val="24"/>
                <w:szCs w:val="24"/>
              </w:rPr>
              <w:t>-</w:t>
            </w:r>
          </w:p>
        </w:tc>
        <w:tc>
          <w:tcPr>
            <w:tcW w:w="1441" w:type="dxa"/>
            <w:gridSpan w:val="2"/>
            <w:tcBorders>
              <w:top w:val="single" w:sz="4" w:space="0" w:color="auto"/>
              <w:left w:val="single" w:sz="4" w:space="0" w:color="auto"/>
              <w:bottom w:val="single" w:sz="4" w:space="0" w:color="auto"/>
              <w:right w:val="single" w:sz="4" w:space="0" w:color="auto"/>
            </w:tcBorders>
            <w:vAlign w:val="center"/>
            <w:hideMark/>
          </w:tcPr>
          <w:p w14:paraId="0205B625" w14:textId="77777777" w:rsidR="004038E8" w:rsidRPr="001D48D8" w:rsidRDefault="004038E8" w:rsidP="004038E8">
            <w:pPr>
              <w:spacing w:after="0"/>
              <w:jc w:val="center"/>
              <w:rPr>
                <w:rFonts w:ascii="Arial Narrow" w:hAnsi="Arial Narrow"/>
                <w:sz w:val="24"/>
                <w:szCs w:val="24"/>
              </w:rPr>
            </w:pPr>
            <w:r w:rsidRPr="001D48D8">
              <w:rPr>
                <w:rFonts w:ascii="Arial Narrow" w:hAnsi="Arial Narrow"/>
                <w:sz w:val="24"/>
                <w:szCs w:val="24"/>
              </w:rPr>
              <w:t>+</w:t>
            </w:r>
          </w:p>
        </w:tc>
        <w:tc>
          <w:tcPr>
            <w:tcW w:w="1441" w:type="dxa"/>
            <w:gridSpan w:val="2"/>
            <w:tcBorders>
              <w:top w:val="single" w:sz="4" w:space="0" w:color="auto"/>
              <w:left w:val="single" w:sz="4" w:space="0" w:color="auto"/>
              <w:bottom w:val="single" w:sz="4" w:space="0" w:color="auto"/>
              <w:right w:val="single" w:sz="4" w:space="0" w:color="auto"/>
            </w:tcBorders>
            <w:vAlign w:val="center"/>
            <w:hideMark/>
          </w:tcPr>
          <w:p w14:paraId="3029556D" w14:textId="77777777" w:rsidR="004038E8" w:rsidRPr="001D48D8" w:rsidRDefault="004038E8" w:rsidP="004038E8">
            <w:pPr>
              <w:spacing w:after="0"/>
              <w:jc w:val="center"/>
              <w:rPr>
                <w:rFonts w:ascii="Arial Narrow" w:hAnsi="Arial Narrow"/>
                <w:sz w:val="24"/>
                <w:szCs w:val="24"/>
              </w:rPr>
            </w:pPr>
            <w:r w:rsidRPr="001D48D8">
              <w:rPr>
                <w:rFonts w:ascii="Arial Narrow" w:hAnsi="Arial Narrow"/>
                <w:sz w:val="24"/>
                <w:szCs w:val="24"/>
              </w:rPr>
              <w:t>–</w:t>
            </w:r>
          </w:p>
        </w:tc>
        <w:tc>
          <w:tcPr>
            <w:tcW w:w="1441" w:type="dxa"/>
            <w:gridSpan w:val="2"/>
            <w:tcBorders>
              <w:top w:val="single" w:sz="4" w:space="0" w:color="auto"/>
              <w:left w:val="single" w:sz="4" w:space="0" w:color="auto"/>
              <w:bottom w:val="single" w:sz="4" w:space="0" w:color="auto"/>
              <w:right w:val="single" w:sz="4" w:space="0" w:color="auto"/>
            </w:tcBorders>
            <w:vAlign w:val="center"/>
            <w:hideMark/>
          </w:tcPr>
          <w:p w14:paraId="3CBF01FA" w14:textId="77777777" w:rsidR="004038E8" w:rsidRPr="001D48D8" w:rsidRDefault="004038E8" w:rsidP="004038E8">
            <w:pPr>
              <w:spacing w:after="0"/>
              <w:jc w:val="center"/>
              <w:rPr>
                <w:rFonts w:ascii="Arial Narrow" w:hAnsi="Arial Narrow"/>
                <w:sz w:val="24"/>
                <w:szCs w:val="24"/>
              </w:rPr>
            </w:pPr>
            <w:r w:rsidRPr="001D48D8">
              <w:rPr>
                <w:rFonts w:ascii="Arial Narrow" w:hAnsi="Arial Narrow"/>
                <w:sz w:val="24"/>
                <w:szCs w:val="24"/>
              </w:rPr>
              <w:t>+</w:t>
            </w:r>
          </w:p>
        </w:tc>
        <w:tc>
          <w:tcPr>
            <w:tcW w:w="1441" w:type="dxa"/>
            <w:tcBorders>
              <w:top w:val="single" w:sz="4" w:space="0" w:color="auto"/>
              <w:left w:val="single" w:sz="4" w:space="0" w:color="auto"/>
              <w:bottom w:val="single" w:sz="4" w:space="0" w:color="auto"/>
              <w:right w:val="single" w:sz="4" w:space="0" w:color="auto"/>
            </w:tcBorders>
            <w:vAlign w:val="center"/>
            <w:hideMark/>
          </w:tcPr>
          <w:p w14:paraId="06BBBA53" w14:textId="77777777" w:rsidR="004038E8" w:rsidRPr="001D48D8" w:rsidRDefault="004038E8" w:rsidP="004038E8">
            <w:pPr>
              <w:spacing w:after="0"/>
              <w:jc w:val="center"/>
              <w:rPr>
                <w:rFonts w:ascii="Arial Narrow" w:hAnsi="Arial Narrow"/>
                <w:sz w:val="24"/>
                <w:szCs w:val="24"/>
              </w:rPr>
            </w:pPr>
            <w:r w:rsidRPr="001D48D8">
              <w:rPr>
                <w:rFonts w:ascii="Arial Narrow" w:hAnsi="Arial Narrow"/>
                <w:sz w:val="24"/>
                <w:szCs w:val="24"/>
              </w:rPr>
              <w:t>+</w:t>
            </w:r>
          </w:p>
        </w:tc>
      </w:tr>
      <w:tr w:rsidR="004038E8" w:rsidRPr="001D48D8" w14:paraId="017ACD6F" w14:textId="77777777" w:rsidTr="004E7B61">
        <w:trPr>
          <w:cnfStyle w:val="000000010000" w:firstRow="0" w:lastRow="0" w:firstColumn="0" w:lastColumn="0" w:oddVBand="0" w:evenVBand="0" w:oddHBand="0" w:evenHBand="1" w:firstRowFirstColumn="0" w:firstRowLastColumn="0" w:lastRowFirstColumn="0" w:lastRowLastColumn="0"/>
          <w:cantSplit/>
          <w:trHeight w:val="20"/>
          <w:jc w:val="center"/>
        </w:trPr>
        <w:tc>
          <w:tcPr>
            <w:tcW w:w="2547" w:type="dxa"/>
            <w:tcBorders>
              <w:top w:val="single" w:sz="4" w:space="0" w:color="auto"/>
              <w:left w:val="single" w:sz="4" w:space="0" w:color="auto"/>
              <w:bottom w:val="single" w:sz="4" w:space="0" w:color="auto"/>
              <w:right w:val="single" w:sz="4" w:space="0" w:color="auto"/>
            </w:tcBorders>
            <w:hideMark/>
          </w:tcPr>
          <w:p w14:paraId="58F89316" w14:textId="77777777" w:rsidR="004038E8" w:rsidRPr="001D48D8" w:rsidRDefault="004038E8" w:rsidP="0069034A">
            <w:pPr>
              <w:pStyle w:val="ListParagraph"/>
              <w:numPr>
                <w:ilvl w:val="0"/>
                <w:numId w:val="70"/>
              </w:numPr>
              <w:spacing w:after="0"/>
              <w:ind w:left="284" w:hanging="284"/>
              <w:rPr>
                <w:rFonts w:ascii="Arial Narrow" w:hAnsi="Arial Narrow"/>
                <w:sz w:val="20"/>
                <w:szCs w:val="20"/>
              </w:rPr>
            </w:pPr>
            <w:r w:rsidRPr="001D48D8">
              <w:rPr>
                <w:rFonts w:ascii="Arial Narrow" w:hAnsi="Arial Narrow"/>
                <w:sz w:val="20"/>
                <w:szCs w:val="20"/>
              </w:rPr>
              <w:t>Has the prevalence of Fabry disease in Australia changed since government subsidies on drugs for treating Fabry disease became available?</w:t>
            </w:r>
          </w:p>
        </w:tc>
        <w:tc>
          <w:tcPr>
            <w:tcW w:w="1441" w:type="dxa"/>
            <w:gridSpan w:val="2"/>
            <w:tcBorders>
              <w:top w:val="single" w:sz="4" w:space="0" w:color="auto"/>
              <w:left w:val="single" w:sz="4" w:space="0" w:color="auto"/>
              <w:bottom w:val="single" w:sz="4" w:space="0" w:color="auto"/>
              <w:right w:val="single" w:sz="4" w:space="0" w:color="auto"/>
            </w:tcBorders>
            <w:vAlign w:val="center"/>
            <w:hideMark/>
          </w:tcPr>
          <w:p w14:paraId="532F9A51" w14:textId="77777777" w:rsidR="004038E8" w:rsidRPr="001D48D8" w:rsidRDefault="004038E8" w:rsidP="004038E8">
            <w:pPr>
              <w:spacing w:after="0"/>
              <w:jc w:val="center"/>
              <w:rPr>
                <w:rFonts w:ascii="Arial Narrow" w:hAnsi="Arial Narrow"/>
                <w:sz w:val="24"/>
                <w:szCs w:val="24"/>
              </w:rPr>
            </w:pPr>
            <w:r w:rsidRPr="001D48D8">
              <w:rPr>
                <w:rFonts w:ascii="Arial Narrow" w:hAnsi="Arial Narrow"/>
                <w:sz w:val="24"/>
                <w:szCs w:val="24"/>
              </w:rPr>
              <w:t>+</w:t>
            </w:r>
          </w:p>
        </w:tc>
        <w:tc>
          <w:tcPr>
            <w:tcW w:w="1441" w:type="dxa"/>
            <w:gridSpan w:val="2"/>
            <w:tcBorders>
              <w:top w:val="single" w:sz="4" w:space="0" w:color="auto"/>
              <w:left w:val="single" w:sz="4" w:space="0" w:color="auto"/>
              <w:bottom w:val="single" w:sz="4" w:space="0" w:color="auto"/>
              <w:right w:val="single" w:sz="4" w:space="0" w:color="auto"/>
            </w:tcBorders>
            <w:vAlign w:val="center"/>
            <w:hideMark/>
          </w:tcPr>
          <w:p w14:paraId="644001C5" w14:textId="77777777" w:rsidR="004038E8" w:rsidRPr="001D48D8" w:rsidRDefault="004038E8" w:rsidP="004038E8">
            <w:pPr>
              <w:spacing w:after="0"/>
              <w:jc w:val="center"/>
              <w:rPr>
                <w:rFonts w:ascii="Arial Narrow" w:hAnsi="Arial Narrow"/>
                <w:sz w:val="24"/>
                <w:szCs w:val="24"/>
              </w:rPr>
            </w:pPr>
            <w:r w:rsidRPr="001D48D8">
              <w:rPr>
                <w:rFonts w:ascii="Arial Narrow" w:hAnsi="Arial Narrow"/>
                <w:sz w:val="24"/>
                <w:szCs w:val="24"/>
              </w:rPr>
              <w:t>+</w:t>
            </w:r>
          </w:p>
        </w:tc>
        <w:tc>
          <w:tcPr>
            <w:tcW w:w="1441" w:type="dxa"/>
            <w:gridSpan w:val="2"/>
            <w:tcBorders>
              <w:top w:val="single" w:sz="4" w:space="0" w:color="auto"/>
              <w:left w:val="single" w:sz="4" w:space="0" w:color="auto"/>
              <w:bottom w:val="single" w:sz="4" w:space="0" w:color="auto"/>
              <w:right w:val="single" w:sz="4" w:space="0" w:color="auto"/>
            </w:tcBorders>
            <w:vAlign w:val="center"/>
            <w:hideMark/>
          </w:tcPr>
          <w:p w14:paraId="0690D56F" w14:textId="77777777" w:rsidR="004038E8" w:rsidRPr="001D48D8" w:rsidRDefault="004038E8" w:rsidP="004038E8">
            <w:pPr>
              <w:spacing w:after="0"/>
              <w:jc w:val="center"/>
              <w:rPr>
                <w:rFonts w:ascii="Arial Narrow" w:hAnsi="Arial Narrow"/>
                <w:sz w:val="24"/>
                <w:szCs w:val="24"/>
              </w:rPr>
            </w:pPr>
            <w:r w:rsidRPr="001D48D8">
              <w:rPr>
                <w:rFonts w:ascii="Arial Narrow" w:hAnsi="Arial Narrow"/>
                <w:sz w:val="24"/>
                <w:szCs w:val="24"/>
              </w:rPr>
              <w:t>+</w:t>
            </w:r>
          </w:p>
        </w:tc>
        <w:tc>
          <w:tcPr>
            <w:tcW w:w="1441" w:type="dxa"/>
            <w:gridSpan w:val="2"/>
            <w:tcBorders>
              <w:top w:val="single" w:sz="4" w:space="0" w:color="auto"/>
              <w:left w:val="single" w:sz="4" w:space="0" w:color="auto"/>
              <w:bottom w:val="single" w:sz="4" w:space="0" w:color="auto"/>
              <w:right w:val="single" w:sz="4" w:space="0" w:color="auto"/>
            </w:tcBorders>
            <w:vAlign w:val="center"/>
            <w:hideMark/>
          </w:tcPr>
          <w:p w14:paraId="7D58C841" w14:textId="77777777" w:rsidR="004038E8" w:rsidRPr="001D48D8" w:rsidRDefault="004038E8" w:rsidP="004038E8">
            <w:pPr>
              <w:spacing w:after="0"/>
              <w:jc w:val="center"/>
              <w:rPr>
                <w:rFonts w:ascii="Arial Narrow" w:hAnsi="Arial Narrow"/>
                <w:sz w:val="24"/>
                <w:szCs w:val="24"/>
              </w:rPr>
            </w:pPr>
            <w:r w:rsidRPr="001D48D8">
              <w:rPr>
                <w:rFonts w:ascii="Arial Narrow" w:hAnsi="Arial Narrow"/>
                <w:sz w:val="24"/>
                <w:szCs w:val="24"/>
              </w:rPr>
              <w:t>+</w:t>
            </w:r>
          </w:p>
        </w:tc>
        <w:tc>
          <w:tcPr>
            <w:tcW w:w="1441" w:type="dxa"/>
            <w:tcBorders>
              <w:top w:val="single" w:sz="4" w:space="0" w:color="auto"/>
              <w:left w:val="single" w:sz="4" w:space="0" w:color="auto"/>
              <w:bottom w:val="single" w:sz="4" w:space="0" w:color="auto"/>
              <w:right w:val="single" w:sz="4" w:space="0" w:color="auto"/>
            </w:tcBorders>
            <w:vAlign w:val="center"/>
            <w:hideMark/>
          </w:tcPr>
          <w:p w14:paraId="52076A03" w14:textId="77777777" w:rsidR="004038E8" w:rsidRPr="001D48D8" w:rsidRDefault="004038E8" w:rsidP="004038E8">
            <w:pPr>
              <w:spacing w:after="0"/>
              <w:jc w:val="center"/>
              <w:rPr>
                <w:rFonts w:ascii="Arial Narrow" w:hAnsi="Arial Narrow"/>
                <w:sz w:val="24"/>
                <w:szCs w:val="24"/>
              </w:rPr>
            </w:pPr>
            <w:r w:rsidRPr="001D48D8">
              <w:rPr>
                <w:rFonts w:ascii="Arial Narrow" w:hAnsi="Arial Narrow"/>
                <w:sz w:val="24"/>
                <w:szCs w:val="24"/>
              </w:rPr>
              <w:t>+</w:t>
            </w:r>
          </w:p>
        </w:tc>
      </w:tr>
      <w:tr w:rsidR="007C1499" w:rsidRPr="001D48D8" w14:paraId="161875EF" w14:textId="77777777" w:rsidTr="00CC58EB">
        <w:trPr>
          <w:cantSplit/>
          <w:trHeight w:val="20"/>
          <w:jc w:val="center"/>
        </w:trPr>
        <w:tc>
          <w:tcPr>
            <w:tcW w:w="9752" w:type="dxa"/>
            <w:gridSpan w:val="10"/>
            <w:shd w:val="clear" w:color="auto" w:fill="000000" w:themeFill="text1"/>
            <w:vAlign w:val="center"/>
          </w:tcPr>
          <w:p w14:paraId="5F27D4B8" w14:textId="77777777" w:rsidR="007C1499" w:rsidRPr="001D48D8" w:rsidRDefault="007C1499" w:rsidP="007C1499">
            <w:pPr>
              <w:spacing w:after="0"/>
              <w:rPr>
                <w:rFonts w:ascii="Arial Narrow" w:hAnsi="Arial Narrow"/>
                <w:sz w:val="24"/>
                <w:szCs w:val="24"/>
              </w:rPr>
            </w:pPr>
            <w:bookmarkStart w:id="17" w:name="_Hlk3300255"/>
            <w:r w:rsidRPr="001D48D8">
              <w:rPr>
                <w:rFonts w:ascii="Arial Narrow" w:hAnsi="Arial Narrow"/>
                <w:b/>
                <w:sz w:val="20"/>
                <w:szCs w:val="20"/>
              </w:rPr>
              <w:t xml:space="preserve">If outcomes of ToR2 indicate a change in eligibility criteria </w:t>
            </w:r>
          </w:p>
        </w:tc>
      </w:tr>
      <w:tr w:rsidR="007C1499" w:rsidRPr="001D48D8" w14:paraId="28E78D03" w14:textId="77777777" w:rsidTr="004E7B61">
        <w:trPr>
          <w:cnfStyle w:val="000000010000" w:firstRow="0" w:lastRow="0" w:firstColumn="0" w:lastColumn="0" w:oddVBand="0" w:evenVBand="0" w:oddHBand="0" w:evenHBand="1" w:firstRowFirstColumn="0" w:firstRowLastColumn="0" w:lastRowFirstColumn="0" w:lastRowLastColumn="0"/>
          <w:cantSplit/>
          <w:trHeight w:val="20"/>
          <w:jc w:val="center"/>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14:paraId="4370FDA8" w14:textId="77777777" w:rsidR="007C1499" w:rsidRPr="001D48D8" w:rsidRDefault="007C1499" w:rsidP="007C1499">
            <w:pPr>
              <w:pStyle w:val="ListParagraph"/>
              <w:numPr>
                <w:ilvl w:val="0"/>
                <w:numId w:val="70"/>
              </w:numPr>
              <w:spacing w:after="0"/>
              <w:ind w:left="284" w:hanging="284"/>
              <w:rPr>
                <w:rFonts w:ascii="Arial Narrow" w:hAnsi="Arial Narrow"/>
                <w:sz w:val="20"/>
                <w:szCs w:val="20"/>
              </w:rPr>
            </w:pPr>
            <w:r w:rsidRPr="007C1499">
              <w:rPr>
                <w:rFonts w:ascii="Arial Narrow" w:hAnsi="Arial Narrow"/>
                <w:sz w:val="20"/>
                <w:szCs w:val="20"/>
              </w:rPr>
              <w:t>What proportion of Fabry disease patients would be eligible for the LSDP if eligibility criteria is modified</w:t>
            </w:r>
            <w:r>
              <w:rPr>
                <w:rFonts w:ascii="Arial Narrow" w:hAnsi="Arial Narrow"/>
                <w:sz w:val="20"/>
                <w:szCs w:val="20"/>
              </w:rPr>
              <w:t>?</w:t>
            </w:r>
          </w:p>
        </w:tc>
        <w:tc>
          <w:tcPr>
            <w:tcW w:w="144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FF9D6" w14:textId="65D1EC26" w:rsidR="007C1499" w:rsidRPr="001D48D8" w:rsidRDefault="004D574A" w:rsidP="007C1499">
            <w:pPr>
              <w:spacing w:after="0"/>
              <w:jc w:val="center"/>
              <w:rPr>
                <w:rFonts w:ascii="Arial Narrow" w:hAnsi="Arial Narrow"/>
                <w:sz w:val="24"/>
                <w:szCs w:val="24"/>
              </w:rPr>
            </w:pPr>
            <w:r>
              <w:rPr>
                <w:rFonts w:ascii="Arial Narrow" w:hAnsi="Arial Narrow"/>
                <w:sz w:val="24"/>
                <w:szCs w:val="24"/>
              </w:rPr>
              <w:t>-</w:t>
            </w:r>
          </w:p>
        </w:tc>
        <w:tc>
          <w:tcPr>
            <w:tcW w:w="144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05E7C" w14:textId="77777777" w:rsidR="007C1499" w:rsidRPr="001D48D8" w:rsidRDefault="007C1499" w:rsidP="007C1499">
            <w:pPr>
              <w:spacing w:after="0"/>
              <w:jc w:val="center"/>
              <w:rPr>
                <w:rFonts w:ascii="Arial Narrow" w:hAnsi="Arial Narrow"/>
                <w:sz w:val="24"/>
                <w:szCs w:val="24"/>
              </w:rPr>
            </w:pPr>
            <w:r w:rsidRPr="001D48D8">
              <w:rPr>
                <w:rFonts w:ascii="Arial Narrow" w:hAnsi="Arial Narrow"/>
                <w:sz w:val="24"/>
                <w:szCs w:val="24"/>
              </w:rPr>
              <w:t>–</w:t>
            </w:r>
          </w:p>
        </w:tc>
        <w:tc>
          <w:tcPr>
            <w:tcW w:w="144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95896D" w14:textId="77777777" w:rsidR="007C1499" w:rsidRPr="001D48D8" w:rsidRDefault="007C1499" w:rsidP="007C1499">
            <w:pPr>
              <w:spacing w:after="0"/>
              <w:jc w:val="center"/>
              <w:rPr>
                <w:rFonts w:ascii="Arial Narrow" w:hAnsi="Arial Narrow"/>
                <w:sz w:val="24"/>
                <w:szCs w:val="24"/>
              </w:rPr>
            </w:pPr>
            <w:r w:rsidRPr="001D48D8">
              <w:rPr>
                <w:rFonts w:ascii="Arial Narrow" w:hAnsi="Arial Narrow"/>
                <w:sz w:val="24"/>
                <w:szCs w:val="24"/>
              </w:rPr>
              <w:t>+</w:t>
            </w:r>
          </w:p>
        </w:tc>
        <w:tc>
          <w:tcPr>
            <w:tcW w:w="144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C5CDED" w14:textId="77777777" w:rsidR="007C1499" w:rsidRPr="001D48D8" w:rsidRDefault="007C1499" w:rsidP="007C1499">
            <w:pPr>
              <w:spacing w:after="0"/>
              <w:jc w:val="center"/>
              <w:rPr>
                <w:rFonts w:ascii="Arial Narrow" w:hAnsi="Arial Narrow"/>
                <w:sz w:val="24"/>
                <w:szCs w:val="24"/>
              </w:rPr>
            </w:pPr>
            <w:r w:rsidRPr="001D48D8">
              <w:rPr>
                <w:rFonts w:ascii="Arial Narrow" w:hAnsi="Arial Narrow"/>
                <w:sz w:val="24"/>
                <w:szCs w:val="24"/>
              </w:rPr>
              <w:t>+</w:t>
            </w:r>
          </w:p>
        </w:tc>
        <w:tc>
          <w:tcPr>
            <w:tcW w:w="14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79C0D6" w14:textId="77777777" w:rsidR="007C1499" w:rsidRPr="001D48D8" w:rsidRDefault="007C1499" w:rsidP="007C1499">
            <w:pPr>
              <w:spacing w:after="0"/>
              <w:jc w:val="center"/>
              <w:rPr>
                <w:rFonts w:ascii="Arial Narrow" w:hAnsi="Arial Narrow"/>
                <w:sz w:val="24"/>
                <w:szCs w:val="24"/>
              </w:rPr>
            </w:pPr>
            <w:r w:rsidRPr="001D48D8">
              <w:rPr>
                <w:rFonts w:ascii="Arial Narrow" w:hAnsi="Arial Narrow"/>
                <w:sz w:val="24"/>
                <w:szCs w:val="24"/>
              </w:rPr>
              <w:t>+</w:t>
            </w:r>
          </w:p>
        </w:tc>
      </w:tr>
    </w:tbl>
    <w:bookmarkEnd w:id="17"/>
    <w:p w14:paraId="56197991" w14:textId="77777777" w:rsidR="004038E8" w:rsidRPr="001D48D8" w:rsidRDefault="004038E8" w:rsidP="004038E8">
      <w:pPr>
        <w:keepNext/>
        <w:spacing w:before="120" w:after="120"/>
        <w:jc w:val="both"/>
        <w:rPr>
          <w:rFonts w:ascii="Arial Narrow" w:hAnsi="Arial Narrow"/>
          <w:sz w:val="24"/>
        </w:rPr>
      </w:pPr>
      <w:r w:rsidRPr="001D48D8">
        <w:rPr>
          <w:rFonts w:ascii="Arial Narrow" w:hAnsi="Arial Narrow"/>
          <w:sz w:val="24"/>
        </w:rPr>
        <w:t>The following sections explain how each of the identified data sources will be used to inform the analysis undertaken for each of the research questions.</w:t>
      </w:r>
    </w:p>
    <w:p w14:paraId="2A598279" w14:textId="77777777" w:rsidR="004038E8" w:rsidRPr="001D48D8" w:rsidRDefault="004038E8" w:rsidP="00694172">
      <w:pPr>
        <w:keepNext/>
        <w:numPr>
          <w:ilvl w:val="1"/>
          <w:numId w:val="53"/>
        </w:numPr>
        <w:spacing w:before="480" w:after="240"/>
        <w:ind w:left="567" w:hanging="567"/>
        <w:jc w:val="both"/>
        <w:outlineLvl w:val="1"/>
        <w:rPr>
          <w:rFonts w:ascii="Arial Narrow" w:eastAsia="Times New Roman" w:hAnsi="Arial Narrow"/>
          <w:b/>
          <w:caps/>
          <w:sz w:val="24"/>
          <w:szCs w:val="26"/>
        </w:rPr>
      </w:pPr>
      <w:r w:rsidRPr="001D48D8">
        <w:rPr>
          <w:rFonts w:ascii="Arial Narrow" w:eastAsia="Times New Roman" w:hAnsi="Arial Narrow"/>
          <w:b/>
          <w:caps/>
          <w:sz w:val="24"/>
          <w:szCs w:val="26"/>
        </w:rPr>
        <w:t>Systematic literature review</w:t>
      </w:r>
    </w:p>
    <w:p w14:paraId="46EF2AC8" w14:textId="7782AD60" w:rsidR="004038E8" w:rsidRPr="001D48D8" w:rsidRDefault="004038E8" w:rsidP="004038E8">
      <w:pPr>
        <w:spacing w:before="120" w:after="240"/>
        <w:jc w:val="both"/>
        <w:rPr>
          <w:rFonts w:ascii="Arial Narrow" w:hAnsi="Arial Narrow"/>
          <w:b/>
          <w:iCs/>
          <w:sz w:val="20"/>
          <w:szCs w:val="18"/>
        </w:rPr>
      </w:pPr>
      <w:r w:rsidRPr="001D48D8">
        <w:rPr>
          <w:rFonts w:ascii="Arial Narrow" w:hAnsi="Arial Narrow"/>
          <w:sz w:val="24"/>
        </w:rPr>
        <w:t xml:space="preserve">A systematic literature review will be undertaken that focuses on identifying published data in peer-reviewed articles on the prevalence of Fabry disease.  Published relevant literature will be searched to provide a current look at prevalence numbers.  The search will include </w:t>
      </w:r>
      <w:r w:rsidR="00345A00" w:rsidRPr="001D48D8">
        <w:rPr>
          <w:rFonts w:ascii="Arial Narrow" w:hAnsi="Arial Narrow"/>
          <w:sz w:val="24"/>
        </w:rPr>
        <w:t>articles</w:t>
      </w:r>
      <w:r w:rsidRPr="001D48D8">
        <w:rPr>
          <w:rFonts w:ascii="Arial Narrow" w:hAnsi="Arial Narrow"/>
          <w:sz w:val="24"/>
        </w:rPr>
        <w:t xml:space="preserve"> published since </w:t>
      </w:r>
      <w:r w:rsidR="004A6C49">
        <w:rPr>
          <w:rFonts w:ascii="Arial Narrow" w:hAnsi="Arial Narrow"/>
          <w:sz w:val="24"/>
        </w:rPr>
        <w:t>200</w:t>
      </w:r>
      <w:r w:rsidR="00307D37" w:rsidRPr="001D48D8">
        <w:rPr>
          <w:rFonts w:ascii="Arial Narrow" w:hAnsi="Arial Narrow"/>
          <w:sz w:val="24"/>
        </w:rPr>
        <w:t>9</w:t>
      </w:r>
      <w:r w:rsidRPr="001D48D8">
        <w:rPr>
          <w:rFonts w:ascii="Arial Narrow" w:hAnsi="Arial Narrow"/>
          <w:sz w:val="24"/>
        </w:rPr>
        <w:t xml:space="preserve">.  </w:t>
      </w:r>
      <w:r w:rsidR="005C05A4" w:rsidRPr="001D48D8">
        <w:rPr>
          <w:rFonts w:ascii="Arial Narrow" w:hAnsi="Arial Narrow"/>
          <w:sz w:val="24"/>
        </w:rPr>
        <w:fldChar w:fldCharType="begin"/>
      </w:r>
      <w:r w:rsidR="005C05A4" w:rsidRPr="001D48D8">
        <w:rPr>
          <w:rFonts w:ascii="Arial Narrow" w:hAnsi="Arial Narrow"/>
          <w:sz w:val="24"/>
        </w:rPr>
        <w:instrText xml:space="preserve"> REF _Ref792233 \h  \* MERGEFORMAT </w:instrText>
      </w:r>
      <w:r w:rsidR="005C05A4" w:rsidRPr="001D48D8">
        <w:rPr>
          <w:rFonts w:ascii="Arial Narrow" w:hAnsi="Arial Narrow"/>
          <w:sz w:val="24"/>
        </w:rPr>
      </w:r>
      <w:r w:rsidR="005C05A4" w:rsidRPr="001D48D8">
        <w:rPr>
          <w:rFonts w:ascii="Arial Narrow" w:hAnsi="Arial Narrow"/>
          <w:sz w:val="24"/>
        </w:rPr>
        <w:fldChar w:fldCharType="separate"/>
      </w:r>
      <w:r w:rsidR="0094747D" w:rsidRPr="0094747D">
        <w:rPr>
          <w:rFonts w:ascii="Arial Narrow" w:hAnsi="Arial Narrow"/>
          <w:sz w:val="24"/>
        </w:rPr>
        <w:t>Table 2.2</w:t>
      </w:r>
      <w:r w:rsidR="005C05A4" w:rsidRPr="001D48D8">
        <w:rPr>
          <w:rFonts w:ascii="Arial Narrow" w:hAnsi="Arial Narrow"/>
          <w:sz w:val="24"/>
        </w:rPr>
        <w:fldChar w:fldCharType="end"/>
      </w:r>
      <w:r w:rsidR="005C05A4" w:rsidRPr="001D48D8">
        <w:rPr>
          <w:rFonts w:ascii="Arial Narrow" w:hAnsi="Arial Narrow"/>
          <w:sz w:val="24"/>
        </w:rPr>
        <w:t xml:space="preserve"> </w:t>
      </w:r>
      <w:r w:rsidRPr="001D48D8">
        <w:rPr>
          <w:rFonts w:ascii="Arial Narrow" w:hAnsi="Arial Narrow"/>
          <w:sz w:val="24"/>
        </w:rPr>
        <w:t xml:space="preserve">summarises the literature search criteria that will be used to address ToR 1.  Further detail on the systematic review methodology is provided in </w:t>
      </w:r>
      <w:r w:rsidRPr="001D48D8">
        <w:rPr>
          <w:rFonts w:ascii="Arial Narrow" w:hAnsi="Arial Narrow"/>
          <w:sz w:val="24"/>
        </w:rPr>
        <w:fldChar w:fldCharType="begin"/>
      </w:r>
      <w:r w:rsidRPr="001D48D8">
        <w:rPr>
          <w:rFonts w:ascii="Arial Narrow" w:hAnsi="Arial Narrow"/>
          <w:sz w:val="24"/>
        </w:rPr>
        <w:instrText xml:space="preserve"> REF _Ref534299688 \n \h </w:instrText>
      </w:r>
      <w:r w:rsidR="001D48D8">
        <w:rPr>
          <w:rFonts w:ascii="Arial Narrow" w:hAnsi="Arial Narrow"/>
          <w:sz w:val="24"/>
        </w:rPr>
        <w:instrText xml:space="preserve"> \* MERGEFORMAT </w:instrText>
      </w:r>
      <w:r w:rsidRPr="001D48D8">
        <w:rPr>
          <w:rFonts w:ascii="Arial Narrow" w:hAnsi="Arial Narrow"/>
          <w:sz w:val="24"/>
        </w:rPr>
      </w:r>
      <w:r w:rsidRPr="001D48D8">
        <w:rPr>
          <w:rFonts w:ascii="Arial Narrow" w:hAnsi="Arial Narrow"/>
          <w:sz w:val="24"/>
        </w:rPr>
        <w:fldChar w:fldCharType="separate"/>
      </w:r>
      <w:r w:rsidR="0094747D">
        <w:rPr>
          <w:rFonts w:ascii="Arial Narrow" w:hAnsi="Arial Narrow"/>
          <w:sz w:val="24"/>
        </w:rPr>
        <w:t>Appendix B</w:t>
      </w:r>
      <w:r w:rsidRPr="001D48D8">
        <w:rPr>
          <w:rFonts w:ascii="Arial Narrow" w:hAnsi="Arial Narrow"/>
          <w:sz w:val="24"/>
        </w:rPr>
        <w:fldChar w:fldCharType="end"/>
      </w:r>
      <w:r w:rsidRPr="001D48D8">
        <w:rPr>
          <w:rFonts w:ascii="Arial Narrow" w:hAnsi="Arial Narrow"/>
          <w:sz w:val="24"/>
        </w:rPr>
        <w:t>.</w:t>
      </w:r>
    </w:p>
    <w:p w14:paraId="604917CA" w14:textId="2CC74582" w:rsidR="004038E8" w:rsidRPr="001D48D8" w:rsidRDefault="004038E8" w:rsidP="004038E8">
      <w:pPr>
        <w:keepNext/>
        <w:spacing w:before="240" w:after="120"/>
        <w:jc w:val="center"/>
        <w:rPr>
          <w:rFonts w:ascii="Arial Narrow" w:hAnsi="Arial Narrow"/>
          <w:b/>
          <w:iCs/>
          <w:sz w:val="20"/>
          <w:szCs w:val="18"/>
        </w:rPr>
      </w:pPr>
      <w:bookmarkStart w:id="18" w:name="_Ref792233"/>
      <w:r w:rsidRPr="001D48D8">
        <w:rPr>
          <w:rFonts w:ascii="Arial Narrow" w:hAnsi="Arial Narrow"/>
          <w:b/>
          <w:iCs/>
          <w:sz w:val="20"/>
          <w:szCs w:val="18"/>
        </w:rPr>
        <w:lastRenderedPageBreak/>
        <w:t xml:space="preserve">Table </w:t>
      </w:r>
      <w:r w:rsidRPr="001D48D8">
        <w:rPr>
          <w:rFonts w:ascii="Arial Narrow" w:hAnsi="Arial Narrow"/>
        </w:rPr>
        <w:fldChar w:fldCharType="begin"/>
      </w:r>
      <w:r w:rsidRPr="001D48D8">
        <w:rPr>
          <w:rFonts w:ascii="Arial Narrow" w:hAnsi="Arial Narrow"/>
          <w:b/>
          <w:iCs/>
          <w:sz w:val="20"/>
          <w:szCs w:val="18"/>
        </w:rPr>
        <w:instrText xml:space="preserve"> STYLEREF 1 \s </w:instrText>
      </w:r>
      <w:r w:rsidRPr="001D48D8">
        <w:rPr>
          <w:rFonts w:ascii="Arial Narrow" w:hAnsi="Arial Narrow"/>
        </w:rPr>
        <w:fldChar w:fldCharType="separate"/>
      </w:r>
      <w:r w:rsidR="0094747D">
        <w:rPr>
          <w:rFonts w:ascii="Arial Narrow" w:hAnsi="Arial Narrow"/>
          <w:b/>
          <w:iCs/>
          <w:noProof/>
          <w:sz w:val="20"/>
          <w:szCs w:val="18"/>
        </w:rPr>
        <w:t>2</w:t>
      </w:r>
      <w:r w:rsidRPr="001D48D8">
        <w:rPr>
          <w:rFonts w:ascii="Arial Narrow" w:hAnsi="Arial Narrow"/>
        </w:rPr>
        <w:fldChar w:fldCharType="end"/>
      </w:r>
      <w:r w:rsidRPr="001D48D8">
        <w:rPr>
          <w:rFonts w:ascii="Arial Narrow" w:hAnsi="Arial Narrow"/>
          <w:b/>
          <w:iCs/>
          <w:sz w:val="20"/>
          <w:szCs w:val="18"/>
        </w:rPr>
        <w:t>.</w:t>
      </w:r>
      <w:r w:rsidRPr="001D48D8">
        <w:rPr>
          <w:rFonts w:ascii="Arial Narrow" w:hAnsi="Arial Narrow"/>
        </w:rPr>
        <w:fldChar w:fldCharType="begin"/>
      </w:r>
      <w:r w:rsidRPr="001D48D8">
        <w:rPr>
          <w:rFonts w:ascii="Arial Narrow" w:hAnsi="Arial Narrow"/>
          <w:b/>
          <w:iCs/>
          <w:sz w:val="20"/>
          <w:szCs w:val="18"/>
        </w:rPr>
        <w:instrText xml:space="preserve"> SEQ Table \* ARABIC \s 1 </w:instrText>
      </w:r>
      <w:r w:rsidRPr="001D48D8">
        <w:rPr>
          <w:rFonts w:ascii="Arial Narrow" w:hAnsi="Arial Narrow"/>
        </w:rPr>
        <w:fldChar w:fldCharType="separate"/>
      </w:r>
      <w:r w:rsidR="0094747D">
        <w:rPr>
          <w:rFonts w:ascii="Arial Narrow" w:hAnsi="Arial Narrow"/>
          <w:b/>
          <w:iCs/>
          <w:noProof/>
          <w:sz w:val="20"/>
          <w:szCs w:val="18"/>
        </w:rPr>
        <w:t>2</w:t>
      </w:r>
      <w:r w:rsidRPr="001D48D8">
        <w:rPr>
          <w:rFonts w:ascii="Arial Narrow" w:hAnsi="Arial Narrow"/>
        </w:rPr>
        <w:fldChar w:fldCharType="end"/>
      </w:r>
      <w:bookmarkEnd w:id="18"/>
      <w:r w:rsidRPr="001D48D8">
        <w:rPr>
          <w:rFonts w:ascii="Arial Narrow" w:hAnsi="Arial Narrow"/>
          <w:b/>
          <w:iCs/>
          <w:sz w:val="20"/>
          <w:szCs w:val="18"/>
        </w:rPr>
        <w:t>: Literature search criteria for ToR 1</w:t>
      </w:r>
    </w:p>
    <w:tbl>
      <w:tblPr>
        <w:tblStyle w:val="TableGrid8"/>
        <w:tblW w:w="9752" w:type="dxa"/>
        <w:tblInd w:w="0" w:type="dxa"/>
        <w:tblCellMar>
          <w:left w:w="57" w:type="dxa"/>
          <w:right w:w="57" w:type="dxa"/>
        </w:tblCellMar>
        <w:tblLook w:val="04A0" w:firstRow="1" w:lastRow="0" w:firstColumn="1" w:lastColumn="0" w:noHBand="0" w:noVBand="1"/>
        <w:tblCaption w:val="Table 2.2 Literature search criteria for Terms of Reference 1"/>
      </w:tblPr>
      <w:tblGrid>
        <w:gridCol w:w="1555"/>
        <w:gridCol w:w="8197"/>
      </w:tblGrid>
      <w:tr w:rsidR="004038E8" w:rsidRPr="001D48D8" w14:paraId="3968A314" w14:textId="77777777" w:rsidTr="00D12FBD">
        <w:trPr>
          <w:cnfStyle w:val="100000000000" w:firstRow="1" w:lastRow="0" w:firstColumn="0" w:lastColumn="0" w:oddVBand="0" w:evenVBand="0" w:oddHBand="0" w:evenHBand="0" w:firstRowFirstColumn="0" w:firstRowLastColumn="0" w:lastRowFirstColumn="0" w:lastRowLastColumn="0"/>
          <w:cantSplit/>
          <w:tblHeader/>
        </w:trPr>
        <w:tc>
          <w:tcPr>
            <w:tcW w:w="1555" w:type="dxa"/>
            <w:tcBorders>
              <w:top w:val="single" w:sz="4" w:space="0" w:color="auto"/>
              <w:left w:val="single" w:sz="4" w:space="0" w:color="auto"/>
              <w:bottom w:val="single" w:sz="4" w:space="0" w:color="auto"/>
              <w:right w:val="single" w:sz="4" w:space="0" w:color="auto"/>
            </w:tcBorders>
            <w:hideMark/>
          </w:tcPr>
          <w:p w14:paraId="6F22981E" w14:textId="77777777" w:rsidR="004038E8" w:rsidRPr="001D48D8" w:rsidRDefault="004038E8" w:rsidP="004038E8">
            <w:pPr>
              <w:spacing w:after="0"/>
              <w:rPr>
                <w:rFonts w:ascii="Arial Narrow" w:hAnsi="Arial Narrow"/>
                <w:b/>
                <w:color w:val="FFFFFF"/>
                <w:sz w:val="20"/>
              </w:rPr>
            </w:pPr>
            <w:r w:rsidRPr="001D48D8">
              <w:rPr>
                <w:rFonts w:ascii="Arial Narrow" w:hAnsi="Arial Narrow"/>
                <w:b/>
                <w:color w:val="FFFFFF"/>
                <w:sz w:val="20"/>
              </w:rPr>
              <w:t>Limit</w:t>
            </w:r>
          </w:p>
        </w:tc>
        <w:tc>
          <w:tcPr>
            <w:tcW w:w="8197" w:type="dxa"/>
            <w:tcBorders>
              <w:top w:val="single" w:sz="4" w:space="0" w:color="auto"/>
              <w:left w:val="single" w:sz="4" w:space="0" w:color="auto"/>
              <w:bottom w:val="single" w:sz="4" w:space="0" w:color="auto"/>
              <w:right w:val="single" w:sz="4" w:space="0" w:color="auto"/>
            </w:tcBorders>
            <w:vAlign w:val="center"/>
            <w:hideMark/>
          </w:tcPr>
          <w:p w14:paraId="1D329AC8" w14:textId="77777777" w:rsidR="004038E8" w:rsidRPr="001D48D8" w:rsidRDefault="004038E8" w:rsidP="004038E8">
            <w:pPr>
              <w:spacing w:after="0"/>
              <w:jc w:val="center"/>
              <w:rPr>
                <w:rFonts w:ascii="Arial Narrow" w:hAnsi="Arial Narrow"/>
                <w:b/>
                <w:color w:val="FFFFFF"/>
                <w:sz w:val="20"/>
              </w:rPr>
            </w:pPr>
            <w:r w:rsidRPr="001D48D8">
              <w:rPr>
                <w:rFonts w:ascii="Arial Narrow" w:hAnsi="Arial Narrow"/>
                <w:b/>
                <w:color w:val="FFFFFF"/>
                <w:sz w:val="20"/>
              </w:rPr>
              <w:t>Eligibility criteria</w:t>
            </w:r>
          </w:p>
        </w:tc>
      </w:tr>
      <w:tr w:rsidR="004038E8" w:rsidRPr="001D48D8" w14:paraId="78758FB8" w14:textId="77777777" w:rsidTr="00D12FBD">
        <w:trPr>
          <w:cantSplit/>
        </w:trPr>
        <w:tc>
          <w:tcPr>
            <w:tcW w:w="1555" w:type="dxa"/>
            <w:tcBorders>
              <w:top w:val="single" w:sz="4" w:space="0" w:color="auto"/>
              <w:left w:val="single" w:sz="4" w:space="0" w:color="auto"/>
              <w:bottom w:val="single" w:sz="4" w:space="0" w:color="auto"/>
              <w:right w:val="single" w:sz="4" w:space="0" w:color="auto"/>
            </w:tcBorders>
            <w:hideMark/>
          </w:tcPr>
          <w:p w14:paraId="7E45077C" w14:textId="77777777" w:rsidR="004038E8" w:rsidRPr="001D48D8" w:rsidRDefault="004038E8" w:rsidP="004038E8">
            <w:pPr>
              <w:spacing w:after="0"/>
              <w:rPr>
                <w:rFonts w:ascii="Arial Narrow" w:hAnsi="Arial Narrow"/>
                <w:b/>
                <w:color w:val="000000" w:themeColor="text1"/>
                <w:sz w:val="20"/>
              </w:rPr>
            </w:pPr>
            <w:r w:rsidRPr="001D48D8">
              <w:rPr>
                <w:rFonts w:ascii="Arial Narrow" w:hAnsi="Arial Narrow"/>
                <w:color w:val="000000" w:themeColor="text1"/>
                <w:sz w:val="20"/>
              </w:rPr>
              <w:t>Search terms</w:t>
            </w:r>
          </w:p>
        </w:tc>
        <w:tc>
          <w:tcPr>
            <w:tcW w:w="8197" w:type="dxa"/>
            <w:tcBorders>
              <w:top w:val="single" w:sz="4" w:space="0" w:color="auto"/>
              <w:left w:val="single" w:sz="4" w:space="0" w:color="auto"/>
              <w:bottom w:val="single" w:sz="4" w:space="0" w:color="auto"/>
              <w:right w:val="single" w:sz="4" w:space="0" w:color="auto"/>
            </w:tcBorders>
            <w:hideMark/>
          </w:tcPr>
          <w:p w14:paraId="393D1C5B" w14:textId="63786615" w:rsidR="004038E8" w:rsidRPr="001D48D8" w:rsidRDefault="004038E8" w:rsidP="004038E8">
            <w:pPr>
              <w:tabs>
                <w:tab w:val="left" w:pos="720"/>
              </w:tabs>
              <w:spacing w:after="0"/>
              <w:rPr>
                <w:rFonts w:ascii="Arial Narrow" w:hAnsi="Arial Narrow"/>
                <w:sz w:val="20"/>
              </w:rPr>
            </w:pPr>
            <w:bookmarkStart w:id="19" w:name="_Hlk533856"/>
            <w:r w:rsidRPr="001D48D8">
              <w:rPr>
                <w:rFonts w:ascii="Arial Narrow" w:hAnsi="Arial Narrow"/>
                <w:sz w:val="20"/>
              </w:rPr>
              <w:t xml:space="preserve">Synonyms for Fabry disease and an appropriate filter to identify reports relating to the incidence and prevalence of Fabry disease will guide the search. </w:t>
            </w:r>
            <w:r w:rsidR="005B31FA" w:rsidRPr="001D48D8">
              <w:rPr>
                <w:rFonts w:ascii="Arial Narrow" w:hAnsi="Arial Narrow"/>
                <w:sz w:val="20"/>
              </w:rPr>
              <w:t xml:space="preserve"> </w:t>
            </w:r>
            <w:r w:rsidRPr="001D48D8">
              <w:rPr>
                <w:rFonts w:ascii="Arial Narrow" w:hAnsi="Arial Narrow"/>
                <w:sz w:val="20"/>
              </w:rPr>
              <w:t>Details of the terms to be used are provided in</w:t>
            </w:r>
            <w:r w:rsidR="005C05A4" w:rsidRPr="001D48D8">
              <w:rPr>
                <w:rFonts w:ascii="Arial Narrow" w:hAnsi="Arial Narrow"/>
                <w:sz w:val="20"/>
              </w:rPr>
              <w:t xml:space="preserve"> </w:t>
            </w:r>
            <w:r w:rsidR="005C05A4" w:rsidRPr="001D48D8">
              <w:rPr>
                <w:rFonts w:ascii="Arial Narrow" w:hAnsi="Arial Narrow"/>
                <w:sz w:val="20"/>
              </w:rPr>
              <w:fldChar w:fldCharType="begin"/>
            </w:r>
            <w:r w:rsidR="005C05A4" w:rsidRPr="001D48D8">
              <w:rPr>
                <w:rFonts w:ascii="Arial Narrow" w:hAnsi="Arial Narrow"/>
                <w:sz w:val="20"/>
              </w:rPr>
              <w:instrText xml:space="preserve"> REF _Ref536705469 \n \h </w:instrText>
            </w:r>
            <w:r w:rsidR="001D48D8">
              <w:rPr>
                <w:rFonts w:ascii="Arial Narrow" w:hAnsi="Arial Narrow"/>
                <w:sz w:val="20"/>
              </w:rPr>
              <w:instrText xml:space="preserve"> \* MERGEFORMAT </w:instrText>
            </w:r>
            <w:r w:rsidR="005C05A4" w:rsidRPr="001D48D8">
              <w:rPr>
                <w:rFonts w:ascii="Arial Narrow" w:hAnsi="Arial Narrow"/>
                <w:sz w:val="20"/>
              </w:rPr>
            </w:r>
            <w:r w:rsidR="005C05A4" w:rsidRPr="001D48D8">
              <w:rPr>
                <w:rFonts w:ascii="Arial Narrow" w:hAnsi="Arial Narrow"/>
                <w:sz w:val="20"/>
              </w:rPr>
              <w:fldChar w:fldCharType="separate"/>
            </w:r>
            <w:r w:rsidR="0094747D">
              <w:rPr>
                <w:rFonts w:ascii="Arial Narrow" w:hAnsi="Arial Narrow"/>
                <w:sz w:val="20"/>
              </w:rPr>
              <w:t>Appendix D</w:t>
            </w:r>
            <w:r w:rsidR="005C05A4" w:rsidRPr="001D48D8">
              <w:rPr>
                <w:rFonts w:ascii="Arial Narrow" w:hAnsi="Arial Narrow"/>
                <w:sz w:val="20"/>
              </w:rPr>
              <w:fldChar w:fldCharType="end"/>
            </w:r>
            <w:r w:rsidR="005C05A4" w:rsidRPr="001D48D8">
              <w:rPr>
                <w:rFonts w:ascii="Arial Narrow" w:hAnsi="Arial Narrow"/>
                <w:sz w:val="20"/>
              </w:rPr>
              <w:t>.</w:t>
            </w:r>
            <w:bookmarkEnd w:id="19"/>
          </w:p>
        </w:tc>
      </w:tr>
      <w:tr w:rsidR="004038E8" w:rsidRPr="001D48D8" w14:paraId="7D0709C6" w14:textId="77777777" w:rsidTr="00D12FBD">
        <w:trPr>
          <w:cnfStyle w:val="000000010000" w:firstRow="0" w:lastRow="0" w:firstColumn="0" w:lastColumn="0" w:oddVBand="0" w:evenVBand="0" w:oddHBand="0" w:evenHBand="1" w:firstRowFirstColumn="0" w:firstRowLastColumn="0" w:lastRowFirstColumn="0" w:lastRowLastColumn="0"/>
          <w:cantSplit/>
        </w:trPr>
        <w:tc>
          <w:tcPr>
            <w:tcW w:w="1555" w:type="dxa"/>
            <w:tcBorders>
              <w:top w:val="single" w:sz="4" w:space="0" w:color="auto"/>
              <w:left w:val="single" w:sz="4" w:space="0" w:color="auto"/>
              <w:bottom w:val="single" w:sz="4" w:space="0" w:color="auto"/>
              <w:right w:val="single" w:sz="4" w:space="0" w:color="auto"/>
            </w:tcBorders>
            <w:hideMark/>
          </w:tcPr>
          <w:p w14:paraId="51177CAE" w14:textId="77777777" w:rsidR="004038E8" w:rsidRPr="001D48D8" w:rsidRDefault="004038E8" w:rsidP="004038E8">
            <w:pPr>
              <w:spacing w:after="0"/>
              <w:rPr>
                <w:rFonts w:ascii="Arial Narrow" w:hAnsi="Arial Narrow"/>
                <w:sz w:val="20"/>
              </w:rPr>
            </w:pPr>
            <w:r w:rsidRPr="001D48D8">
              <w:rPr>
                <w:rFonts w:ascii="Arial Narrow" w:hAnsi="Arial Narrow"/>
                <w:sz w:val="20"/>
              </w:rPr>
              <w:t>Databases</w:t>
            </w:r>
          </w:p>
        </w:tc>
        <w:tc>
          <w:tcPr>
            <w:tcW w:w="8197" w:type="dxa"/>
            <w:tcBorders>
              <w:top w:val="single" w:sz="4" w:space="0" w:color="auto"/>
              <w:left w:val="single" w:sz="4" w:space="0" w:color="auto"/>
              <w:bottom w:val="single" w:sz="4" w:space="0" w:color="auto"/>
              <w:right w:val="single" w:sz="4" w:space="0" w:color="auto"/>
            </w:tcBorders>
            <w:hideMark/>
          </w:tcPr>
          <w:p w14:paraId="0D16FC5A" w14:textId="77777777" w:rsidR="004038E8" w:rsidRPr="001D48D8" w:rsidRDefault="004038E8" w:rsidP="00694172">
            <w:pPr>
              <w:numPr>
                <w:ilvl w:val="0"/>
                <w:numId w:val="54"/>
              </w:numPr>
              <w:spacing w:after="0"/>
              <w:ind w:left="227" w:hanging="227"/>
              <w:contextualSpacing/>
              <w:rPr>
                <w:rFonts w:ascii="Arial Narrow" w:hAnsi="Arial Narrow"/>
                <w:sz w:val="20"/>
                <w:szCs w:val="20"/>
              </w:rPr>
            </w:pPr>
            <w:r w:rsidRPr="001D48D8">
              <w:rPr>
                <w:rFonts w:ascii="Arial Narrow" w:hAnsi="Arial Narrow"/>
                <w:sz w:val="20"/>
                <w:szCs w:val="20"/>
              </w:rPr>
              <w:t>EMBASE</w:t>
            </w:r>
          </w:p>
          <w:p w14:paraId="45DBB3B4" w14:textId="77777777" w:rsidR="004038E8" w:rsidRPr="001D48D8" w:rsidRDefault="004038E8" w:rsidP="00694172">
            <w:pPr>
              <w:numPr>
                <w:ilvl w:val="0"/>
                <w:numId w:val="54"/>
              </w:numPr>
              <w:spacing w:after="0"/>
              <w:ind w:left="227" w:hanging="227"/>
              <w:contextualSpacing/>
              <w:rPr>
                <w:rFonts w:ascii="Arial Narrow" w:hAnsi="Arial Narrow"/>
                <w:sz w:val="20"/>
                <w:szCs w:val="20"/>
              </w:rPr>
            </w:pPr>
            <w:r w:rsidRPr="001D48D8">
              <w:rPr>
                <w:rFonts w:ascii="Arial Narrow" w:hAnsi="Arial Narrow"/>
                <w:sz w:val="20"/>
                <w:szCs w:val="20"/>
              </w:rPr>
              <w:t>Medline</w:t>
            </w:r>
          </w:p>
          <w:p w14:paraId="1889E446" w14:textId="77777777" w:rsidR="004038E8" w:rsidRPr="001D48D8" w:rsidRDefault="004038E8" w:rsidP="00694172">
            <w:pPr>
              <w:numPr>
                <w:ilvl w:val="0"/>
                <w:numId w:val="54"/>
              </w:numPr>
              <w:spacing w:after="0"/>
              <w:ind w:left="227" w:hanging="227"/>
              <w:contextualSpacing/>
              <w:rPr>
                <w:rFonts w:ascii="Arial Narrow" w:hAnsi="Arial Narrow"/>
                <w:sz w:val="20"/>
                <w:szCs w:val="20"/>
              </w:rPr>
            </w:pPr>
            <w:r w:rsidRPr="001D48D8">
              <w:rPr>
                <w:rFonts w:ascii="Arial Narrow" w:hAnsi="Arial Narrow"/>
                <w:sz w:val="20"/>
                <w:szCs w:val="20"/>
              </w:rPr>
              <w:t>Cochrane Library</w:t>
            </w:r>
          </w:p>
        </w:tc>
      </w:tr>
      <w:tr w:rsidR="004038E8" w:rsidRPr="001D48D8" w14:paraId="48ECA44F" w14:textId="77777777" w:rsidTr="00D12FBD">
        <w:trPr>
          <w:cantSplit/>
        </w:trPr>
        <w:tc>
          <w:tcPr>
            <w:tcW w:w="1555" w:type="dxa"/>
            <w:tcBorders>
              <w:top w:val="single" w:sz="4" w:space="0" w:color="auto"/>
              <w:left w:val="single" w:sz="4" w:space="0" w:color="auto"/>
              <w:bottom w:val="single" w:sz="4" w:space="0" w:color="auto"/>
              <w:right w:val="single" w:sz="4" w:space="0" w:color="auto"/>
            </w:tcBorders>
            <w:hideMark/>
          </w:tcPr>
          <w:p w14:paraId="120EE18D" w14:textId="77777777" w:rsidR="004038E8" w:rsidRPr="001D48D8" w:rsidRDefault="004038E8" w:rsidP="004038E8">
            <w:pPr>
              <w:spacing w:after="0"/>
              <w:rPr>
                <w:rFonts w:ascii="Arial Narrow" w:hAnsi="Arial Narrow"/>
                <w:sz w:val="20"/>
              </w:rPr>
            </w:pPr>
            <w:r w:rsidRPr="001D48D8">
              <w:rPr>
                <w:rFonts w:ascii="Arial Narrow" w:hAnsi="Arial Narrow"/>
                <w:sz w:val="20"/>
              </w:rPr>
              <w:t>Other means to identify relevant information</w:t>
            </w:r>
          </w:p>
        </w:tc>
        <w:tc>
          <w:tcPr>
            <w:tcW w:w="8197" w:type="dxa"/>
            <w:tcBorders>
              <w:top w:val="single" w:sz="4" w:space="0" w:color="auto"/>
              <w:left w:val="single" w:sz="4" w:space="0" w:color="auto"/>
              <w:bottom w:val="single" w:sz="4" w:space="0" w:color="auto"/>
              <w:right w:val="single" w:sz="4" w:space="0" w:color="auto"/>
            </w:tcBorders>
            <w:hideMark/>
          </w:tcPr>
          <w:p w14:paraId="5FEF91FF" w14:textId="77777777" w:rsidR="004038E8" w:rsidRPr="001D48D8" w:rsidRDefault="004038E8" w:rsidP="00694172">
            <w:pPr>
              <w:numPr>
                <w:ilvl w:val="0"/>
                <w:numId w:val="54"/>
              </w:numPr>
              <w:spacing w:after="0"/>
              <w:ind w:left="227" w:hanging="227"/>
              <w:contextualSpacing/>
              <w:rPr>
                <w:rFonts w:ascii="Arial Narrow" w:hAnsi="Arial Narrow"/>
                <w:sz w:val="20"/>
                <w:szCs w:val="20"/>
              </w:rPr>
            </w:pPr>
            <w:r w:rsidRPr="001D48D8">
              <w:rPr>
                <w:rFonts w:ascii="Arial Narrow" w:hAnsi="Arial Narrow"/>
                <w:sz w:val="20"/>
                <w:szCs w:val="20"/>
              </w:rPr>
              <w:t>Websites of regulatory agencies: TGA, PBS, FDA, MHRA, EMA</w:t>
            </w:r>
          </w:p>
          <w:p w14:paraId="04C0D130" w14:textId="77777777" w:rsidR="00C6284C" w:rsidRDefault="004038E8" w:rsidP="00694172">
            <w:pPr>
              <w:numPr>
                <w:ilvl w:val="0"/>
                <w:numId w:val="54"/>
              </w:numPr>
              <w:spacing w:after="0"/>
              <w:ind w:left="227" w:hanging="227"/>
              <w:contextualSpacing/>
              <w:rPr>
                <w:rFonts w:ascii="Arial Narrow" w:hAnsi="Arial Narrow"/>
                <w:sz w:val="20"/>
                <w:szCs w:val="20"/>
              </w:rPr>
            </w:pPr>
            <w:r w:rsidRPr="001D48D8">
              <w:rPr>
                <w:rFonts w:ascii="Arial Narrow" w:hAnsi="Arial Narrow"/>
                <w:sz w:val="20"/>
                <w:szCs w:val="20"/>
              </w:rPr>
              <w:t>Public health statistics: ABS, AIHW, Orphanet, HealthData.gov (US), ONS (UK), StatCan (Canada)</w:t>
            </w:r>
            <w:r w:rsidR="00F16F5A">
              <w:rPr>
                <w:rFonts w:ascii="Arial Narrow" w:hAnsi="Arial Narrow"/>
                <w:sz w:val="20"/>
                <w:szCs w:val="20"/>
              </w:rPr>
              <w:t xml:space="preserve">, </w:t>
            </w:r>
            <w:bookmarkStart w:id="20" w:name="_Hlk3457344"/>
            <w:r w:rsidR="00147E8E" w:rsidRPr="00147E8E">
              <w:rPr>
                <w:rFonts w:ascii="Arial Narrow" w:hAnsi="Arial Narrow"/>
                <w:sz w:val="20"/>
                <w:szCs w:val="20"/>
              </w:rPr>
              <w:t>ANZDATA</w:t>
            </w:r>
          </w:p>
          <w:p w14:paraId="7425C0FA" w14:textId="77777777" w:rsidR="004038E8" w:rsidRPr="00BE37DF" w:rsidRDefault="00F16F5A" w:rsidP="00694172">
            <w:pPr>
              <w:numPr>
                <w:ilvl w:val="0"/>
                <w:numId w:val="54"/>
              </w:numPr>
              <w:spacing w:after="0"/>
              <w:ind w:left="227" w:hanging="227"/>
              <w:contextualSpacing/>
              <w:rPr>
                <w:rFonts w:ascii="Arial Narrow" w:hAnsi="Arial Narrow"/>
                <w:sz w:val="20"/>
                <w:szCs w:val="20"/>
              </w:rPr>
            </w:pPr>
            <w:r w:rsidRPr="003941F5">
              <w:rPr>
                <w:rFonts w:ascii="Arial Narrow" w:hAnsi="Arial Narrow"/>
                <w:sz w:val="20"/>
                <w:szCs w:val="20"/>
              </w:rPr>
              <w:t>Newborn screening studies</w:t>
            </w:r>
            <w:bookmarkEnd w:id="20"/>
          </w:p>
          <w:p w14:paraId="67692CE8" w14:textId="77777777" w:rsidR="004038E8" w:rsidRPr="001D48D8" w:rsidRDefault="004038E8" w:rsidP="00694172">
            <w:pPr>
              <w:numPr>
                <w:ilvl w:val="0"/>
                <w:numId w:val="54"/>
              </w:numPr>
              <w:spacing w:after="0"/>
              <w:ind w:left="227" w:hanging="227"/>
              <w:contextualSpacing/>
              <w:rPr>
                <w:rFonts w:ascii="Arial Narrow" w:hAnsi="Arial Narrow"/>
                <w:sz w:val="20"/>
                <w:szCs w:val="20"/>
              </w:rPr>
            </w:pPr>
            <w:r w:rsidRPr="001D48D8">
              <w:rPr>
                <w:rFonts w:ascii="Arial Narrow" w:hAnsi="Arial Narrow"/>
                <w:sz w:val="20"/>
                <w:szCs w:val="20"/>
              </w:rPr>
              <w:t>Manual scan of reference lists</w:t>
            </w:r>
          </w:p>
        </w:tc>
      </w:tr>
      <w:tr w:rsidR="004038E8" w:rsidRPr="001D48D8" w14:paraId="1C530531" w14:textId="77777777" w:rsidTr="00D12FBD">
        <w:trPr>
          <w:cnfStyle w:val="000000010000" w:firstRow="0" w:lastRow="0" w:firstColumn="0" w:lastColumn="0" w:oddVBand="0" w:evenVBand="0" w:oddHBand="0" w:evenHBand="1" w:firstRowFirstColumn="0" w:firstRowLastColumn="0" w:lastRowFirstColumn="0" w:lastRowLastColumn="0"/>
          <w:cantSplit/>
        </w:trPr>
        <w:tc>
          <w:tcPr>
            <w:tcW w:w="1555" w:type="dxa"/>
            <w:tcBorders>
              <w:top w:val="single" w:sz="4" w:space="0" w:color="auto"/>
              <w:left w:val="single" w:sz="4" w:space="0" w:color="auto"/>
              <w:bottom w:val="single" w:sz="4" w:space="0" w:color="auto"/>
              <w:right w:val="single" w:sz="4" w:space="0" w:color="auto"/>
            </w:tcBorders>
            <w:hideMark/>
          </w:tcPr>
          <w:p w14:paraId="39685759" w14:textId="77777777" w:rsidR="004038E8" w:rsidRPr="001D48D8" w:rsidRDefault="004038E8" w:rsidP="004038E8">
            <w:pPr>
              <w:spacing w:after="0"/>
              <w:rPr>
                <w:rFonts w:ascii="Arial Narrow" w:hAnsi="Arial Narrow"/>
                <w:sz w:val="20"/>
              </w:rPr>
            </w:pPr>
            <w:r w:rsidRPr="001D48D8">
              <w:rPr>
                <w:rFonts w:ascii="Arial Narrow" w:hAnsi="Arial Narrow"/>
                <w:sz w:val="20"/>
              </w:rPr>
              <w:t>Publication types</w:t>
            </w:r>
          </w:p>
        </w:tc>
        <w:tc>
          <w:tcPr>
            <w:tcW w:w="8197" w:type="dxa"/>
            <w:tcBorders>
              <w:top w:val="single" w:sz="4" w:space="0" w:color="auto"/>
              <w:left w:val="single" w:sz="4" w:space="0" w:color="auto"/>
              <w:bottom w:val="single" w:sz="4" w:space="0" w:color="auto"/>
              <w:right w:val="single" w:sz="4" w:space="0" w:color="auto"/>
            </w:tcBorders>
            <w:hideMark/>
          </w:tcPr>
          <w:p w14:paraId="574C11C8" w14:textId="0B2D711F" w:rsidR="004038E8" w:rsidRPr="00442338" w:rsidRDefault="004038E8" w:rsidP="00442338">
            <w:pPr>
              <w:numPr>
                <w:ilvl w:val="0"/>
                <w:numId w:val="54"/>
              </w:numPr>
              <w:spacing w:after="0"/>
              <w:ind w:left="227" w:hanging="227"/>
              <w:contextualSpacing/>
              <w:rPr>
                <w:rFonts w:ascii="Arial Narrow" w:hAnsi="Arial Narrow"/>
                <w:sz w:val="20"/>
                <w:szCs w:val="20"/>
              </w:rPr>
            </w:pPr>
            <w:r w:rsidRPr="001D48D8">
              <w:rPr>
                <w:rFonts w:ascii="Arial Narrow" w:hAnsi="Arial Narrow"/>
                <w:sz w:val="20"/>
                <w:szCs w:val="20"/>
              </w:rPr>
              <w:t>Full text systematic reviews, literature reviews, clinical trials publications, reports and guidelines reporting on outcome measures for Fabry-specific ERT, and data cubes</w:t>
            </w:r>
          </w:p>
        </w:tc>
      </w:tr>
      <w:tr w:rsidR="004038E8" w:rsidRPr="001D48D8" w14:paraId="3402EE6D" w14:textId="77777777" w:rsidTr="00D12FBD">
        <w:trPr>
          <w:cantSplit/>
        </w:trPr>
        <w:tc>
          <w:tcPr>
            <w:tcW w:w="1555" w:type="dxa"/>
            <w:tcBorders>
              <w:top w:val="single" w:sz="4" w:space="0" w:color="auto"/>
              <w:left w:val="single" w:sz="4" w:space="0" w:color="auto"/>
              <w:bottom w:val="single" w:sz="4" w:space="0" w:color="auto"/>
              <w:right w:val="single" w:sz="4" w:space="0" w:color="auto"/>
            </w:tcBorders>
            <w:hideMark/>
          </w:tcPr>
          <w:p w14:paraId="37FAF2FB" w14:textId="77777777" w:rsidR="004038E8" w:rsidRPr="001D48D8" w:rsidRDefault="004038E8" w:rsidP="004038E8">
            <w:pPr>
              <w:spacing w:after="0"/>
              <w:rPr>
                <w:rFonts w:ascii="Arial Narrow" w:hAnsi="Arial Narrow"/>
                <w:sz w:val="20"/>
              </w:rPr>
            </w:pPr>
            <w:r w:rsidRPr="001D48D8">
              <w:rPr>
                <w:rFonts w:ascii="Arial Narrow" w:hAnsi="Arial Narrow"/>
                <w:sz w:val="20"/>
              </w:rPr>
              <w:t>Search period</w:t>
            </w:r>
          </w:p>
        </w:tc>
        <w:tc>
          <w:tcPr>
            <w:tcW w:w="8197" w:type="dxa"/>
            <w:tcBorders>
              <w:top w:val="single" w:sz="4" w:space="0" w:color="auto"/>
              <w:left w:val="single" w:sz="4" w:space="0" w:color="auto"/>
              <w:bottom w:val="single" w:sz="4" w:space="0" w:color="auto"/>
              <w:right w:val="single" w:sz="4" w:space="0" w:color="auto"/>
            </w:tcBorders>
            <w:hideMark/>
          </w:tcPr>
          <w:p w14:paraId="31485A48" w14:textId="1DBB9C92" w:rsidR="0045420A" w:rsidRPr="003941F5" w:rsidRDefault="00A01350" w:rsidP="0045420A">
            <w:pPr>
              <w:numPr>
                <w:ilvl w:val="0"/>
                <w:numId w:val="55"/>
              </w:numPr>
              <w:spacing w:after="0"/>
              <w:ind w:left="227" w:hanging="227"/>
              <w:contextualSpacing/>
              <w:rPr>
                <w:rFonts w:ascii="Arial Narrow" w:hAnsi="Arial Narrow"/>
                <w:sz w:val="20"/>
                <w:szCs w:val="20"/>
              </w:rPr>
            </w:pPr>
            <w:r w:rsidRPr="003941F5">
              <w:rPr>
                <w:rFonts w:ascii="Arial Narrow" w:hAnsi="Arial Narrow"/>
                <w:sz w:val="20"/>
                <w:szCs w:val="20"/>
              </w:rPr>
              <w:t xml:space="preserve">Articles published from </w:t>
            </w:r>
            <w:r w:rsidR="004A6C49">
              <w:rPr>
                <w:rFonts w:ascii="Arial Narrow" w:hAnsi="Arial Narrow"/>
                <w:sz w:val="20"/>
                <w:szCs w:val="20"/>
              </w:rPr>
              <w:t>200</w:t>
            </w:r>
            <w:r w:rsidRPr="003941F5">
              <w:rPr>
                <w:rFonts w:ascii="Arial Narrow" w:hAnsi="Arial Narrow"/>
                <w:sz w:val="20"/>
                <w:szCs w:val="20"/>
              </w:rPr>
              <w:t>9</w:t>
            </w:r>
            <w:r w:rsidR="00CB56B5" w:rsidRPr="003941F5">
              <w:rPr>
                <w:rFonts w:ascii="Arial Narrow" w:hAnsi="Arial Narrow"/>
                <w:sz w:val="20"/>
                <w:szCs w:val="20"/>
                <w:vertAlign w:val="superscript"/>
              </w:rPr>
              <w:t>a</w:t>
            </w:r>
          </w:p>
          <w:p w14:paraId="3FBC407E" w14:textId="77777777" w:rsidR="0045420A" w:rsidRPr="00BE37DF" w:rsidRDefault="0045420A" w:rsidP="0045420A">
            <w:pPr>
              <w:numPr>
                <w:ilvl w:val="0"/>
                <w:numId w:val="55"/>
              </w:numPr>
              <w:spacing w:after="0"/>
              <w:ind w:left="227" w:hanging="227"/>
              <w:contextualSpacing/>
              <w:rPr>
                <w:rFonts w:ascii="Arial Narrow" w:hAnsi="Arial Narrow"/>
                <w:sz w:val="20"/>
                <w:szCs w:val="20"/>
              </w:rPr>
            </w:pPr>
            <w:r w:rsidRPr="003941F5">
              <w:rPr>
                <w:rFonts w:ascii="Arial Narrow" w:hAnsi="Arial Narrow"/>
                <w:sz w:val="20"/>
                <w:szCs w:val="20"/>
              </w:rPr>
              <w:t>Conference abstracts published since 2017</w:t>
            </w:r>
            <w:r w:rsidR="00CB56B5" w:rsidRPr="003941F5">
              <w:rPr>
                <w:rFonts w:ascii="Arial Narrow" w:hAnsi="Arial Narrow"/>
                <w:sz w:val="20"/>
                <w:szCs w:val="20"/>
                <w:vertAlign w:val="superscript"/>
              </w:rPr>
              <w:t>b</w:t>
            </w:r>
          </w:p>
        </w:tc>
      </w:tr>
      <w:tr w:rsidR="004038E8" w:rsidRPr="001D48D8" w14:paraId="66265F98" w14:textId="77777777" w:rsidTr="00D12FBD">
        <w:trPr>
          <w:cnfStyle w:val="000000010000" w:firstRow="0" w:lastRow="0" w:firstColumn="0" w:lastColumn="0" w:oddVBand="0" w:evenVBand="0" w:oddHBand="0" w:evenHBand="1" w:firstRowFirstColumn="0" w:firstRowLastColumn="0" w:lastRowFirstColumn="0" w:lastRowLastColumn="0"/>
          <w:cantSplit/>
        </w:trPr>
        <w:tc>
          <w:tcPr>
            <w:tcW w:w="1555" w:type="dxa"/>
            <w:tcBorders>
              <w:top w:val="single" w:sz="4" w:space="0" w:color="auto"/>
              <w:left w:val="single" w:sz="4" w:space="0" w:color="auto"/>
              <w:bottom w:val="single" w:sz="4" w:space="0" w:color="auto"/>
              <w:right w:val="single" w:sz="4" w:space="0" w:color="auto"/>
            </w:tcBorders>
            <w:hideMark/>
          </w:tcPr>
          <w:p w14:paraId="6F819E77" w14:textId="77777777" w:rsidR="004038E8" w:rsidRPr="001D48D8" w:rsidRDefault="004038E8" w:rsidP="004038E8">
            <w:pPr>
              <w:spacing w:after="0"/>
              <w:rPr>
                <w:rFonts w:ascii="Arial Narrow" w:hAnsi="Arial Narrow"/>
                <w:sz w:val="20"/>
                <w:szCs w:val="20"/>
              </w:rPr>
            </w:pPr>
            <w:r w:rsidRPr="001D48D8">
              <w:rPr>
                <w:rFonts w:ascii="Arial Narrow" w:hAnsi="Arial Narrow"/>
                <w:sz w:val="20"/>
                <w:szCs w:val="20"/>
              </w:rPr>
              <w:t>PICO</w:t>
            </w:r>
          </w:p>
        </w:tc>
        <w:tc>
          <w:tcPr>
            <w:tcW w:w="8197" w:type="dxa"/>
            <w:tcBorders>
              <w:top w:val="single" w:sz="4" w:space="0" w:color="auto"/>
              <w:left w:val="single" w:sz="4" w:space="0" w:color="auto"/>
              <w:bottom w:val="single" w:sz="4" w:space="0" w:color="auto"/>
              <w:right w:val="single" w:sz="4" w:space="0" w:color="auto"/>
            </w:tcBorders>
            <w:hideMark/>
          </w:tcPr>
          <w:p w14:paraId="5AA93763" w14:textId="1647ABB6" w:rsidR="004038E8" w:rsidRPr="004A6DD3" w:rsidRDefault="004038E8" w:rsidP="00694172">
            <w:pPr>
              <w:numPr>
                <w:ilvl w:val="0"/>
                <w:numId w:val="54"/>
              </w:numPr>
              <w:spacing w:after="0"/>
              <w:ind w:left="227" w:hanging="227"/>
              <w:contextualSpacing/>
              <w:rPr>
                <w:rFonts w:ascii="Arial Narrow" w:hAnsi="Arial Narrow"/>
                <w:sz w:val="20"/>
                <w:szCs w:val="20"/>
              </w:rPr>
            </w:pPr>
            <w:r w:rsidRPr="00BE37DF">
              <w:rPr>
                <w:rFonts w:ascii="Arial Narrow" w:hAnsi="Arial Narrow"/>
                <w:sz w:val="20"/>
                <w:szCs w:val="20"/>
              </w:rPr>
              <w:t>Population: p</w:t>
            </w:r>
            <w:r w:rsidRPr="0005189B">
              <w:rPr>
                <w:rFonts w:ascii="Arial Narrow" w:hAnsi="Arial Narrow"/>
                <w:sz w:val="20"/>
                <w:szCs w:val="20"/>
              </w:rPr>
              <w:t xml:space="preserve">eople diagnosed with Fabry disease </w:t>
            </w:r>
          </w:p>
          <w:p w14:paraId="28BEAA0E" w14:textId="77777777" w:rsidR="004038E8" w:rsidRPr="000C7D3D" w:rsidRDefault="004038E8" w:rsidP="00694172">
            <w:pPr>
              <w:numPr>
                <w:ilvl w:val="0"/>
                <w:numId w:val="54"/>
              </w:numPr>
              <w:spacing w:after="0"/>
              <w:ind w:left="227" w:hanging="227"/>
              <w:contextualSpacing/>
              <w:rPr>
                <w:rFonts w:ascii="Arial Narrow" w:hAnsi="Arial Narrow"/>
                <w:sz w:val="20"/>
                <w:szCs w:val="20"/>
              </w:rPr>
            </w:pPr>
            <w:r w:rsidRPr="000C7D3D">
              <w:rPr>
                <w:rFonts w:ascii="Arial Narrow" w:hAnsi="Arial Narrow"/>
                <w:sz w:val="20"/>
                <w:szCs w:val="20"/>
              </w:rPr>
              <w:t>Intervention: not applicable, this is a review of prevalence</w:t>
            </w:r>
          </w:p>
          <w:p w14:paraId="358EB3CD" w14:textId="77777777" w:rsidR="004038E8" w:rsidRPr="000C7D3D" w:rsidRDefault="004038E8" w:rsidP="00694172">
            <w:pPr>
              <w:numPr>
                <w:ilvl w:val="0"/>
                <w:numId w:val="54"/>
              </w:numPr>
              <w:spacing w:after="0"/>
              <w:ind w:left="227" w:hanging="227"/>
              <w:contextualSpacing/>
              <w:rPr>
                <w:rFonts w:ascii="Arial Narrow" w:hAnsi="Arial Narrow"/>
                <w:sz w:val="20"/>
                <w:szCs w:val="20"/>
              </w:rPr>
            </w:pPr>
            <w:r w:rsidRPr="000C7D3D">
              <w:rPr>
                <w:rFonts w:ascii="Arial Narrow" w:hAnsi="Arial Narrow"/>
                <w:sz w:val="20"/>
                <w:szCs w:val="20"/>
              </w:rPr>
              <w:t>Comparator: not applicable, this is a review of prevalence</w:t>
            </w:r>
          </w:p>
          <w:p w14:paraId="3E949BB6" w14:textId="77777777" w:rsidR="004038E8" w:rsidRPr="000C7D3D" w:rsidRDefault="004038E8" w:rsidP="00694172">
            <w:pPr>
              <w:numPr>
                <w:ilvl w:val="0"/>
                <w:numId w:val="54"/>
              </w:numPr>
              <w:spacing w:after="0"/>
              <w:ind w:left="227" w:hanging="227"/>
              <w:contextualSpacing/>
              <w:rPr>
                <w:rFonts w:ascii="Arial Narrow" w:hAnsi="Arial Narrow"/>
                <w:sz w:val="20"/>
                <w:szCs w:val="20"/>
              </w:rPr>
            </w:pPr>
            <w:r w:rsidRPr="000C7D3D">
              <w:rPr>
                <w:rFonts w:ascii="Arial Narrow" w:hAnsi="Arial Narrow"/>
                <w:sz w:val="20"/>
                <w:szCs w:val="20"/>
              </w:rPr>
              <w:t>Outcomes: not applicable, this is a review of prevalence</w:t>
            </w:r>
          </w:p>
        </w:tc>
      </w:tr>
      <w:tr w:rsidR="004038E8" w:rsidRPr="001D48D8" w14:paraId="7EAD0112" w14:textId="77777777" w:rsidTr="00D12FBD">
        <w:trPr>
          <w:cantSplit/>
        </w:trPr>
        <w:tc>
          <w:tcPr>
            <w:tcW w:w="1555" w:type="dxa"/>
            <w:tcBorders>
              <w:top w:val="single" w:sz="4" w:space="0" w:color="auto"/>
              <w:left w:val="single" w:sz="4" w:space="0" w:color="auto"/>
              <w:bottom w:val="single" w:sz="4" w:space="0" w:color="auto"/>
              <w:right w:val="single" w:sz="4" w:space="0" w:color="auto"/>
            </w:tcBorders>
            <w:hideMark/>
          </w:tcPr>
          <w:p w14:paraId="692E392F" w14:textId="77777777" w:rsidR="004038E8" w:rsidRPr="001D48D8" w:rsidRDefault="004038E8" w:rsidP="004038E8">
            <w:pPr>
              <w:spacing w:after="0"/>
              <w:rPr>
                <w:rFonts w:ascii="Arial Narrow" w:hAnsi="Arial Narrow"/>
                <w:sz w:val="20"/>
              </w:rPr>
            </w:pPr>
            <w:r w:rsidRPr="001D48D8">
              <w:rPr>
                <w:rFonts w:ascii="Arial Narrow" w:hAnsi="Arial Narrow"/>
                <w:sz w:val="20"/>
              </w:rPr>
              <w:t>Exclusions</w:t>
            </w:r>
          </w:p>
        </w:tc>
        <w:tc>
          <w:tcPr>
            <w:tcW w:w="8197" w:type="dxa"/>
            <w:tcBorders>
              <w:top w:val="single" w:sz="4" w:space="0" w:color="auto"/>
              <w:left w:val="single" w:sz="4" w:space="0" w:color="auto"/>
              <w:bottom w:val="single" w:sz="4" w:space="0" w:color="auto"/>
              <w:right w:val="single" w:sz="4" w:space="0" w:color="auto"/>
            </w:tcBorders>
            <w:hideMark/>
          </w:tcPr>
          <w:p w14:paraId="2D54C0A7" w14:textId="77777777" w:rsidR="004038E8" w:rsidRPr="0005189B" w:rsidRDefault="004038E8" w:rsidP="00694172">
            <w:pPr>
              <w:numPr>
                <w:ilvl w:val="0"/>
                <w:numId w:val="54"/>
              </w:numPr>
              <w:spacing w:after="0"/>
              <w:ind w:left="227" w:hanging="227"/>
              <w:contextualSpacing/>
              <w:rPr>
                <w:rFonts w:ascii="Arial Narrow" w:hAnsi="Arial Narrow"/>
                <w:sz w:val="20"/>
                <w:szCs w:val="20"/>
              </w:rPr>
            </w:pPr>
            <w:r w:rsidRPr="00BE37DF">
              <w:rPr>
                <w:rFonts w:ascii="Arial Narrow" w:hAnsi="Arial Narrow"/>
                <w:sz w:val="20"/>
                <w:szCs w:val="20"/>
              </w:rPr>
              <w:t>Does not relate</w:t>
            </w:r>
            <w:r w:rsidRPr="0005189B">
              <w:rPr>
                <w:rFonts w:ascii="Arial Narrow" w:hAnsi="Arial Narrow"/>
                <w:sz w:val="20"/>
                <w:szCs w:val="20"/>
              </w:rPr>
              <w:t xml:space="preserve"> to patients with Fabry disease</w:t>
            </w:r>
          </w:p>
          <w:p w14:paraId="276F94D2" w14:textId="77777777" w:rsidR="004038E8" w:rsidRPr="000C7D3D" w:rsidRDefault="004038E8" w:rsidP="00FB6865">
            <w:pPr>
              <w:numPr>
                <w:ilvl w:val="0"/>
                <w:numId w:val="54"/>
              </w:numPr>
              <w:spacing w:after="0"/>
              <w:ind w:left="227" w:hanging="227"/>
              <w:contextualSpacing/>
              <w:rPr>
                <w:rFonts w:ascii="Arial Narrow" w:hAnsi="Arial Narrow"/>
                <w:sz w:val="20"/>
                <w:szCs w:val="20"/>
              </w:rPr>
            </w:pPr>
            <w:r w:rsidRPr="000C7D3D">
              <w:rPr>
                <w:rFonts w:ascii="Arial Narrow" w:hAnsi="Arial Narrow"/>
                <w:sz w:val="20"/>
                <w:szCs w:val="20"/>
              </w:rPr>
              <w:t>Does not relate to the prevalence of Fabry disease</w:t>
            </w:r>
          </w:p>
        </w:tc>
      </w:tr>
    </w:tbl>
    <w:p w14:paraId="4E0F0600" w14:textId="77777777" w:rsidR="00CB56B5" w:rsidRDefault="004038E8" w:rsidP="00CB56B5">
      <w:pPr>
        <w:spacing w:after="0"/>
        <w:contextualSpacing/>
        <w:rPr>
          <w:rFonts w:ascii="Arial Narrow" w:hAnsi="Arial Narrow"/>
          <w:sz w:val="16"/>
        </w:rPr>
      </w:pPr>
      <w:bookmarkStart w:id="21" w:name="_Hlk3210342"/>
      <w:r w:rsidRPr="001D48D8">
        <w:rPr>
          <w:rFonts w:ascii="Arial Narrow" w:hAnsi="Arial Narrow"/>
          <w:sz w:val="16"/>
        </w:rPr>
        <w:t xml:space="preserve">Abbreviations: ABS, Australian Bureau of Statistics; AIHW, Australian Institute of Health and Welfare; </w:t>
      </w:r>
      <w:bookmarkStart w:id="22" w:name="_Hlk3212218"/>
      <w:r w:rsidR="00CE73D0" w:rsidRPr="00CE73D0">
        <w:rPr>
          <w:rFonts w:ascii="Arial Narrow" w:hAnsi="Arial Narrow"/>
          <w:sz w:val="16"/>
        </w:rPr>
        <w:t>ANZDATA</w:t>
      </w:r>
      <w:r w:rsidR="00CE73D0">
        <w:rPr>
          <w:rFonts w:ascii="Arial Narrow" w:hAnsi="Arial Narrow"/>
          <w:sz w:val="16"/>
        </w:rPr>
        <w:t xml:space="preserve">, </w:t>
      </w:r>
      <w:r w:rsidR="00CE73D0" w:rsidRPr="00CE73D0">
        <w:rPr>
          <w:rFonts w:ascii="Arial Narrow" w:hAnsi="Arial Narrow"/>
          <w:sz w:val="16"/>
        </w:rPr>
        <w:t>Australia and New Zealand Dialysis and Transplant Registry</w:t>
      </w:r>
      <w:r w:rsidR="00CE73D0">
        <w:rPr>
          <w:rFonts w:ascii="Arial Narrow" w:hAnsi="Arial Narrow"/>
          <w:sz w:val="16"/>
        </w:rPr>
        <w:t xml:space="preserve">; </w:t>
      </w:r>
      <w:bookmarkEnd w:id="22"/>
      <w:r w:rsidR="00CB56B5">
        <w:rPr>
          <w:rFonts w:ascii="Arial Narrow" w:hAnsi="Arial Narrow"/>
          <w:sz w:val="16"/>
        </w:rPr>
        <w:t xml:space="preserve">EMA, </w:t>
      </w:r>
      <w:r w:rsidR="00CB56B5" w:rsidRPr="00CB56B5">
        <w:rPr>
          <w:rFonts w:ascii="Arial Narrow" w:hAnsi="Arial Narrow"/>
          <w:sz w:val="16"/>
        </w:rPr>
        <w:t>European Medicines Agency</w:t>
      </w:r>
      <w:r w:rsidR="00CB56B5">
        <w:rPr>
          <w:rFonts w:ascii="Arial Narrow" w:hAnsi="Arial Narrow"/>
          <w:sz w:val="16"/>
        </w:rPr>
        <w:t xml:space="preserve">; </w:t>
      </w:r>
      <w:r w:rsidRPr="001D48D8">
        <w:rPr>
          <w:rFonts w:ascii="Arial Narrow" w:hAnsi="Arial Narrow"/>
          <w:sz w:val="16"/>
        </w:rPr>
        <w:t xml:space="preserve">ERT, Enzyme replacement therapy; </w:t>
      </w:r>
      <w:r w:rsidR="00CB56B5">
        <w:rPr>
          <w:rFonts w:ascii="Arial Narrow" w:hAnsi="Arial Narrow"/>
          <w:sz w:val="16"/>
        </w:rPr>
        <w:t>MHRA,</w:t>
      </w:r>
      <w:r w:rsidR="00CB56B5" w:rsidRPr="00CB56B5">
        <w:t xml:space="preserve"> </w:t>
      </w:r>
      <w:r w:rsidR="00CB56B5" w:rsidRPr="00CB56B5">
        <w:rPr>
          <w:rFonts w:ascii="Arial Narrow" w:hAnsi="Arial Narrow"/>
          <w:sz w:val="16"/>
        </w:rPr>
        <w:t>Medicines &amp; Healthcare products</w:t>
      </w:r>
      <w:r w:rsidR="00CB56B5">
        <w:rPr>
          <w:rFonts w:ascii="Arial Narrow" w:hAnsi="Arial Narrow"/>
          <w:sz w:val="16"/>
        </w:rPr>
        <w:t xml:space="preserve"> </w:t>
      </w:r>
      <w:r w:rsidR="00CB56B5" w:rsidRPr="00CB56B5">
        <w:rPr>
          <w:rFonts w:ascii="Arial Narrow" w:hAnsi="Arial Narrow"/>
          <w:sz w:val="16"/>
        </w:rPr>
        <w:t>Regulatory Agency</w:t>
      </w:r>
      <w:r w:rsidR="00CB56B5">
        <w:rPr>
          <w:rFonts w:ascii="Arial Narrow" w:hAnsi="Arial Narrow"/>
          <w:sz w:val="16"/>
        </w:rPr>
        <w:t xml:space="preserve">; </w:t>
      </w:r>
      <w:r w:rsidR="00F16F5A">
        <w:rPr>
          <w:rFonts w:ascii="Arial Narrow" w:hAnsi="Arial Narrow"/>
          <w:sz w:val="16"/>
        </w:rPr>
        <w:t xml:space="preserve">ONS, </w:t>
      </w:r>
      <w:r w:rsidR="00F16F5A" w:rsidRPr="00F16F5A">
        <w:rPr>
          <w:rFonts w:ascii="Arial Narrow" w:hAnsi="Arial Narrow"/>
          <w:sz w:val="16"/>
        </w:rPr>
        <w:t>Office for National Statistics</w:t>
      </w:r>
      <w:r w:rsidR="00F16F5A">
        <w:rPr>
          <w:rFonts w:ascii="Arial Narrow" w:hAnsi="Arial Narrow"/>
          <w:sz w:val="16"/>
        </w:rPr>
        <w:t xml:space="preserve">; </w:t>
      </w:r>
      <w:r w:rsidRPr="001D48D8">
        <w:rPr>
          <w:rFonts w:ascii="Arial Narrow" w:hAnsi="Arial Narrow"/>
          <w:sz w:val="16"/>
        </w:rPr>
        <w:t>PBS, Pharmaceutical Benefits Scheme; TGA, Therapeutic Goods Administration; ToR, Terms of reference.</w:t>
      </w:r>
    </w:p>
    <w:p w14:paraId="31660E95" w14:textId="06FE7121" w:rsidR="00CB56B5" w:rsidRPr="00CB56B5" w:rsidRDefault="00CB56B5" w:rsidP="00CB56B5">
      <w:pPr>
        <w:spacing w:after="0"/>
        <w:contextualSpacing/>
        <w:rPr>
          <w:rFonts w:ascii="Arial Narrow" w:hAnsi="Arial Narrow"/>
          <w:sz w:val="16"/>
        </w:rPr>
      </w:pPr>
      <w:bookmarkStart w:id="23" w:name="_Hlk3300872"/>
      <w:bookmarkEnd w:id="21"/>
      <w:r w:rsidRPr="00CB56B5">
        <w:rPr>
          <w:rFonts w:ascii="Arial Narrow" w:hAnsi="Arial Narrow"/>
          <w:b/>
          <w:sz w:val="16"/>
        </w:rPr>
        <w:t>a</w:t>
      </w:r>
      <w:r w:rsidRPr="00CB56B5">
        <w:rPr>
          <w:rFonts w:ascii="Arial Narrow" w:hAnsi="Arial Narrow"/>
          <w:sz w:val="16"/>
        </w:rPr>
        <w:t xml:space="preserve"> </w:t>
      </w:r>
      <w:bookmarkStart w:id="24" w:name="_Hlk3535954"/>
      <w:r w:rsidRPr="00CB56B5">
        <w:rPr>
          <w:rFonts w:ascii="Arial Narrow" w:hAnsi="Arial Narrow"/>
          <w:sz w:val="16"/>
        </w:rPr>
        <w:t xml:space="preserve">Prevalence was not previously </w:t>
      </w:r>
      <w:r w:rsidR="00641C77">
        <w:rPr>
          <w:rFonts w:ascii="Arial Narrow" w:hAnsi="Arial Narrow"/>
          <w:sz w:val="16"/>
        </w:rPr>
        <w:t>reviewed</w:t>
      </w:r>
      <w:r w:rsidRPr="00CB56B5">
        <w:rPr>
          <w:rFonts w:ascii="Arial Narrow" w:hAnsi="Arial Narrow"/>
          <w:sz w:val="16"/>
        </w:rPr>
        <w:t xml:space="preserve"> in 2015 </w:t>
      </w:r>
      <w:r w:rsidR="004A6C49">
        <w:rPr>
          <w:rFonts w:ascii="Arial Narrow" w:hAnsi="Arial Narrow"/>
          <w:sz w:val="16"/>
        </w:rPr>
        <w:t xml:space="preserve">therefore a 10-year retrospective date limit will be applied </w:t>
      </w:r>
      <w:bookmarkEnd w:id="24"/>
    </w:p>
    <w:p w14:paraId="334A4924" w14:textId="77777777" w:rsidR="004038E8" w:rsidRPr="001D48D8" w:rsidRDefault="00CB56B5" w:rsidP="00CB56B5">
      <w:pPr>
        <w:spacing w:after="0"/>
        <w:contextualSpacing/>
        <w:rPr>
          <w:rFonts w:ascii="Arial Narrow" w:hAnsi="Arial Narrow"/>
          <w:sz w:val="16"/>
        </w:rPr>
      </w:pPr>
      <w:r w:rsidRPr="00CB56B5">
        <w:rPr>
          <w:rFonts w:ascii="Arial Narrow" w:hAnsi="Arial Narrow"/>
          <w:b/>
          <w:sz w:val="16"/>
        </w:rPr>
        <w:t>b</w:t>
      </w:r>
      <w:r w:rsidRPr="00CB56B5">
        <w:rPr>
          <w:rFonts w:ascii="Arial Narrow" w:hAnsi="Arial Narrow"/>
          <w:sz w:val="16"/>
        </w:rPr>
        <w:t xml:space="preserve"> Conference abstracts/posters subject to a two-year restriction to allow for manuscript publication of current evidence</w:t>
      </w:r>
    </w:p>
    <w:bookmarkEnd w:id="23"/>
    <w:p w14:paraId="43E4A9D8" w14:textId="77777777" w:rsidR="004038E8" w:rsidRPr="001D48D8" w:rsidRDefault="004038E8" w:rsidP="00694172">
      <w:pPr>
        <w:keepNext/>
        <w:numPr>
          <w:ilvl w:val="1"/>
          <w:numId w:val="53"/>
        </w:numPr>
        <w:spacing w:before="480" w:after="240"/>
        <w:ind w:left="567" w:hanging="567"/>
        <w:jc w:val="both"/>
        <w:outlineLvl w:val="1"/>
        <w:rPr>
          <w:rFonts w:ascii="Arial Narrow" w:eastAsia="Times New Roman" w:hAnsi="Arial Narrow"/>
          <w:b/>
          <w:caps/>
          <w:sz w:val="24"/>
          <w:szCs w:val="26"/>
        </w:rPr>
      </w:pPr>
      <w:r w:rsidRPr="001D48D8">
        <w:rPr>
          <w:rFonts w:ascii="Arial Narrow" w:eastAsia="Times New Roman" w:hAnsi="Arial Narrow"/>
          <w:b/>
          <w:caps/>
          <w:sz w:val="24"/>
          <w:szCs w:val="26"/>
        </w:rPr>
        <w:t>LSDP patient-level Data</w:t>
      </w:r>
    </w:p>
    <w:p w14:paraId="36548D0D" w14:textId="68F46B5D" w:rsidR="004038E8" w:rsidRPr="001D48D8" w:rsidRDefault="004038E8" w:rsidP="004038E8">
      <w:pPr>
        <w:spacing w:before="120" w:after="240"/>
        <w:jc w:val="both"/>
        <w:rPr>
          <w:rFonts w:ascii="Arial Narrow" w:hAnsi="Arial Narrow"/>
          <w:sz w:val="24"/>
        </w:rPr>
      </w:pPr>
      <w:r w:rsidRPr="001D48D8">
        <w:rPr>
          <w:rFonts w:ascii="Arial Narrow" w:hAnsi="Arial Narrow"/>
          <w:sz w:val="24"/>
        </w:rPr>
        <w:t xml:space="preserve">The LSDP patient-level data includes information on patients currently receiving subsidised medicines for the treatment of Fabry disease, however, not all eligible patients may be receiving treatment with agents available through the LSDP (refer to </w:t>
      </w:r>
      <w:r w:rsidR="00D12FBD" w:rsidRPr="001D48D8">
        <w:rPr>
          <w:rFonts w:ascii="Arial Narrow" w:hAnsi="Arial Narrow"/>
          <w:sz w:val="24"/>
        </w:rPr>
        <w:fldChar w:fldCharType="begin"/>
      </w:r>
      <w:r w:rsidR="00D12FBD" w:rsidRPr="001D48D8">
        <w:rPr>
          <w:rFonts w:ascii="Arial Narrow" w:hAnsi="Arial Narrow"/>
          <w:sz w:val="24"/>
        </w:rPr>
        <w:instrText xml:space="preserve"> REF _Ref1050438 \r \h </w:instrText>
      </w:r>
      <w:r w:rsidR="001D48D8">
        <w:rPr>
          <w:rFonts w:ascii="Arial Narrow" w:hAnsi="Arial Narrow"/>
          <w:sz w:val="24"/>
        </w:rPr>
        <w:instrText xml:space="preserve"> \* MERGEFORMAT </w:instrText>
      </w:r>
      <w:r w:rsidR="00D12FBD" w:rsidRPr="001D48D8">
        <w:rPr>
          <w:rFonts w:ascii="Arial Narrow" w:hAnsi="Arial Narrow"/>
          <w:sz w:val="24"/>
        </w:rPr>
      </w:r>
      <w:r w:rsidR="00D12FBD" w:rsidRPr="001D48D8">
        <w:rPr>
          <w:rFonts w:ascii="Arial Narrow" w:hAnsi="Arial Narrow"/>
          <w:sz w:val="24"/>
        </w:rPr>
        <w:fldChar w:fldCharType="separate"/>
      </w:r>
      <w:r w:rsidR="0094747D">
        <w:rPr>
          <w:rFonts w:ascii="Arial Narrow" w:hAnsi="Arial Narrow"/>
          <w:sz w:val="24"/>
        </w:rPr>
        <w:t>2.8</w:t>
      </w:r>
      <w:r w:rsidR="00D12FBD" w:rsidRPr="001D48D8">
        <w:rPr>
          <w:rFonts w:ascii="Arial Narrow" w:hAnsi="Arial Narrow"/>
          <w:sz w:val="24"/>
        </w:rPr>
        <w:fldChar w:fldCharType="end"/>
      </w:r>
      <w:r w:rsidR="00D12FBD" w:rsidRPr="001D48D8">
        <w:rPr>
          <w:rFonts w:ascii="Arial Narrow" w:hAnsi="Arial Narrow"/>
          <w:sz w:val="24"/>
        </w:rPr>
        <w:t xml:space="preserve"> </w:t>
      </w:r>
      <w:r w:rsidRPr="001D48D8">
        <w:rPr>
          <w:rFonts w:ascii="Arial Narrow" w:hAnsi="Arial Narrow"/>
          <w:sz w:val="24"/>
        </w:rPr>
        <w:t xml:space="preserve">on Limitations).  The patient-level program data is updated through an annual re-application process.  The number of patients approved for LSDP medicines will be used to inform the prevalence of Australians diagnosed with Fabry disease from when the program commenced data collection on patient applications/re-applications. </w:t>
      </w:r>
    </w:p>
    <w:p w14:paraId="64B3ED6F" w14:textId="77777777" w:rsidR="004038E8" w:rsidRPr="001D48D8" w:rsidRDefault="004038E8" w:rsidP="004038E8">
      <w:pPr>
        <w:spacing w:before="120" w:after="240"/>
        <w:jc w:val="both"/>
        <w:rPr>
          <w:rFonts w:ascii="Arial Narrow" w:hAnsi="Arial Narrow"/>
          <w:sz w:val="24"/>
        </w:rPr>
      </w:pPr>
      <w:r w:rsidRPr="001D48D8">
        <w:rPr>
          <w:rFonts w:ascii="Arial Narrow" w:hAnsi="Arial Narrow"/>
          <w:sz w:val="24"/>
        </w:rPr>
        <w:t>It is noted that Australian Fabry disease patients who fail to meet the eligibility criteria set out by LSDP Guidelines are not registered nor monitored in the LSDP patient-level data.  Hence this data source is likely to provide an underestimate of the actual prevalence.  However, the LSDP patient-level data will only be one data source, albeit an important data source, used as a basis to inform the estimation of prevalence of Fabry disease in Australia.  The LSDP patient-level data should provide a solid basis for informing the prevalence of Fabry disease patients who are receiving subsidised therapy within Australia.</w:t>
      </w:r>
    </w:p>
    <w:p w14:paraId="65A8A0A0" w14:textId="77777777" w:rsidR="004038E8" w:rsidRPr="001D48D8" w:rsidRDefault="004038E8" w:rsidP="00694172">
      <w:pPr>
        <w:keepNext/>
        <w:numPr>
          <w:ilvl w:val="1"/>
          <w:numId w:val="53"/>
        </w:numPr>
        <w:spacing w:before="480" w:after="240"/>
        <w:ind w:left="567" w:hanging="567"/>
        <w:jc w:val="both"/>
        <w:outlineLvl w:val="1"/>
        <w:rPr>
          <w:rFonts w:ascii="Arial Narrow" w:eastAsia="Times New Roman" w:hAnsi="Arial Narrow"/>
          <w:b/>
          <w:caps/>
          <w:sz w:val="24"/>
          <w:szCs w:val="26"/>
        </w:rPr>
      </w:pPr>
      <w:r w:rsidRPr="001D48D8">
        <w:rPr>
          <w:rFonts w:ascii="Arial Narrow" w:eastAsia="Times New Roman" w:hAnsi="Arial Narrow"/>
          <w:b/>
          <w:caps/>
          <w:sz w:val="24"/>
          <w:szCs w:val="26"/>
        </w:rPr>
        <w:t>Diagnostic laboratory data</w:t>
      </w:r>
    </w:p>
    <w:p w14:paraId="5A001B26" w14:textId="77777777" w:rsidR="00C56843" w:rsidRDefault="004038E8" w:rsidP="00C56843">
      <w:pPr>
        <w:spacing w:before="120" w:after="240"/>
        <w:jc w:val="both"/>
        <w:rPr>
          <w:rFonts w:ascii="Arial Narrow" w:eastAsia="Times New Roman" w:hAnsi="Arial Narrow"/>
          <w:b/>
          <w:caps/>
          <w:sz w:val="24"/>
          <w:szCs w:val="26"/>
        </w:rPr>
      </w:pPr>
      <w:r w:rsidRPr="001D48D8">
        <w:rPr>
          <w:rFonts w:ascii="Arial Narrow" w:hAnsi="Arial Narrow"/>
          <w:sz w:val="24"/>
        </w:rPr>
        <w:t xml:space="preserve">Although the diagnosis of Fabry disease can be delivered by clinicians working across several Australian health care services, there are a limited number of laboratories in Australia that perform the testing to diagnose Fabry disease.  As such, attempts will be made to access data from these laboratories to estimate the incidence of </w:t>
      </w:r>
      <w:r w:rsidR="005D7B60" w:rsidRPr="001D48D8">
        <w:rPr>
          <w:rFonts w:ascii="Arial Narrow" w:hAnsi="Arial Narrow"/>
          <w:sz w:val="24"/>
        </w:rPr>
        <w:t xml:space="preserve">new cases of </w:t>
      </w:r>
      <w:r w:rsidRPr="001D48D8">
        <w:rPr>
          <w:rFonts w:ascii="Arial Narrow" w:hAnsi="Arial Narrow"/>
          <w:sz w:val="24"/>
        </w:rPr>
        <w:t>Fabry disease.</w:t>
      </w:r>
      <w:r w:rsidR="00C56843">
        <w:rPr>
          <w:rFonts w:ascii="Arial Narrow" w:hAnsi="Arial Narrow"/>
          <w:sz w:val="24"/>
        </w:rPr>
        <w:t xml:space="preserve">  </w:t>
      </w:r>
      <w:r w:rsidR="00C56843" w:rsidRPr="00C56843">
        <w:rPr>
          <w:rFonts w:ascii="Arial Narrow" w:hAnsi="Arial Narrow"/>
          <w:sz w:val="24"/>
        </w:rPr>
        <w:t>Annual incidence of new cases, since 2009 (if the data is available) can then be used in conjunction with the expected mortality rate of Gaucher disease to calculate and project the prevalence of Gaucher disease prevalence figures and expected mortality rate to calculate and project disease prevalence.</w:t>
      </w:r>
      <w:r w:rsidR="00C56843" w:rsidRPr="001D48D8">
        <w:rPr>
          <w:rFonts w:ascii="Arial Narrow" w:eastAsia="Times New Roman" w:hAnsi="Arial Narrow"/>
          <w:b/>
          <w:caps/>
          <w:sz w:val="24"/>
          <w:szCs w:val="26"/>
        </w:rPr>
        <w:t xml:space="preserve"> </w:t>
      </w:r>
    </w:p>
    <w:p w14:paraId="21BCF620" w14:textId="143BED02" w:rsidR="004038E8" w:rsidRPr="001D48D8" w:rsidRDefault="004038E8" w:rsidP="00043B86">
      <w:pPr>
        <w:pStyle w:val="Heading2"/>
      </w:pPr>
      <w:r w:rsidRPr="001D48D8">
        <w:lastRenderedPageBreak/>
        <w:t>Fabry disease Registry data</w:t>
      </w:r>
    </w:p>
    <w:p w14:paraId="693AE471" w14:textId="77777777" w:rsidR="004038E8" w:rsidRPr="001D48D8" w:rsidRDefault="004038E8" w:rsidP="004038E8">
      <w:pPr>
        <w:keepNext/>
        <w:spacing w:before="120" w:after="120"/>
        <w:jc w:val="both"/>
        <w:rPr>
          <w:rFonts w:ascii="Arial Narrow" w:hAnsi="Arial Narrow"/>
          <w:sz w:val="24"/>
        </w:rPr>
      </w:pPr>
      <w:r w:rsidRPr="001D48D8">
        <w:rPr>
          <w:rFonts w:ascii="Arial Narrow" w:hAnsi="Arial Narrow"/>
          <w:sz w:val="24"/>
        </w:rPr>
        <w:t>HealthConsult will seek to access Fabry disease registry data.  There are two key sponsor-supported registry databases of relevance including:</w:t>
      </w:r>
    </w:p>
    <w:p w14:paraId="135AB372" w14:textId="77777777" w:rsidR="004038E8" w:rsidRPr="001D48D8" w:rsidRDefault="004038E8" w:rsidP="00694172">
      <w:pPr>
        <w:numPr>
          <w:ilvl w:val="0"/>
          <w:numId w:val="54"/>
        </w:numPr>
        <w:spacing w:after="60"/>
        <w:jc w:val="both"/>
        <w:rPr>
          <w:rFonts w:ascii="Arial Narrow" w:hAnsi="Arial Narrow"/>
          <w:sz w:val="24"/>
        </w:rPr>
      </w:pPr>
      <w:r w:rsidRPr="001D48D8">
        <w:rPr>
          <w:rFonts w:ascii="Arial Narrow" w:hAnsi="Arial Narrow"/>
          <w:b/>
          <w:sz w:val="24"/>
        </w:rPr>
        <w:t>The Fabry Registry</w:t>
      </w:r>
      <w:r w:rsidRPr="001D48D8">
        <w:rPr>
          <w:rFonts w:ascii="Arial Narrow" w:hAnsi="Arial Narrow"/>
          <w:sz w:val="24"/>
        </w:rPr>
        <w:t>: part of the Rare Disease Registries sponsored by Sanofi Genzyme and accessed through the web-based portal RegistryNXT.</w:t>
      </w:r>
      <w:r w:rsidRPr="001D48D8">
        <w:rPr>
          <w:rFonts w:ascii="Arial Narrow" w:hAnsi="Arial Narrow"/>
          <w:sz w:val="24"/>
        </w:rPr>
        <w:fldChar w:fldCharType="begin"/>
      </w:r>
      <w:r w:rsidRPr="001D48D8">
        <w:rPr>
          <w:rFonts w:ascii="Arial Narrow" w:hAnsi="Arial Narrow"/>
          <w:sz w:val="24"/>
        </w:rPr>
        <w:instrText xml:space="preserve"> ADDIN EN.CITE &lt;EndNote&gt;&lt;Cite&gt;&lt;Author&gt;Sanofi Genzyme&lt;/Author&gt;&lt;Year&gt;2016&lt;/Year&gt;&lt;RecNum&gt;29&lt;/RecNum&gt;&lt;DisplayText&gt;&lt;style face="superscript"&gt;2&lt;/style&gt;&lt;/DisplayText&gt;&lt;record&gt;&lt;rec-number&gt;29&lt;/rec-number&gt;&lt;foreign-keys&gt;&lt;key app="EN" db-id="rp0re05wg5wrfuept09prszawdd0a9rtwzzv" timestamp="1542588936"&gt;29&lt;/key&gt;&lt;/foreign-keys&gt;&lt;ref-type name="Web Page"&gt;12&lt;/ref-type&gt;&lt;contributors&gt;&lt;authors&gt;&lt;author&gt;Sanofi Genzyme,&lt;/author&gt;&lt;/authors&gt;&lt;/contributors&gt;&lt;titles&gt;&lt;title&gt;RegistryNXT&lt;/title&gt;&lt;/titles&gt;&lt;dates&gt;&lt;year&gt;2016&lt;/year&gt;&lt;/dates&gt;&lt;urls&gt;&lt;related-urls&gt;&lt;url&gt;https://www.registrynxt.com/&lt;/url&gt;&lt;/related-urls&gt;&lt;/urls&gt;&lt;/record&gt;&lt;/Cite&gt;&lt;/EndNote&gt;</w:instrText>
      </w:r>
      <w:r w:rsidRPr="001D48D8">
        <w:rPr>
          <w:rFonts w:ascii="Arial Narrow" w:hAnsi="Arial Narrow"/>
          <w:sz w:val="24"/>
        </w:rPr>
        <w:fldChar w:fldCharType="separate"/>
      </w:r>
      <w:r w:rsidRPr="001D48D8">
        <w:rPr>
          <w:rFonts w:ascii="Arial Narrow" w:hAnsi="Arial Narrow"/>
          <w:noProof/>
          <w:sz w:val="24"/>
          <w:vertAlign w:val="superscript"/>
        </w:rPr>
        <w:t>2</w:t>
      </w:r>
      <w:r w:rsidRPr="001D48D8">
        <w:rPr>
          <w:rFonts w:ascii="Arial Narrow" w:hAnsi="Arial Narrow"/>
          <w:sz w:val="24"/>
        </w:rPr>
        <w:fldChar w:fldCharType="end"/>
      </w:r>
      <w:r w:rsidRPr="001D48D8">
        <w:rPr>
          <w:rFonts w:ascii="Arial Narrow" w:hAnsi="Arial Narrow"/>
          <w:sz w:val="24"/>
        </w:rPr>
        <w:t xml:space="preserve">  It is an international, observational, and voluntary program designed to collect patient clinical data related to the onset, progression, and treatment course of Fabry disease.  The Fabry disease registry is registered as a clinical trial involving 203 international study sites, of which, five locations are situated in Australia for the recruitment of local patients diagnosed with Fabry disease.</w:t>
      </w:r>
      <w:r w:rsidRPr="001D48D8">
        <w:rPr>
          <w:rFonts w:ascii="Arial Narrow" w:hAnsi="Arial Narrow"/>
          <w:sz w:val="24"/>
        </w:rPr>
        <w:fldChar w:fldCharType="begin"/>
      </w:r>
      <w:r w:rsidRPr="001D48D8">
        <w:rPr>
          <w:rFonts w:ascii="Arial Narrow" w:hAnsi="Arial Narrow"/>
          <w:sz w:val="24"/>
        </w:rPr>
        <w:instrText xml:space="preserve"> ADDIN EN.CITE &lt;EndNote&gt;&lt;Cite&gt;&lt;Author&gt;ClinicalTrials.gov&lt;/Author&gt;&lt;Year&gt;2018&lt;/Year&gt;&lt;RecNum&gt;31&lt;/RecNum&gt;&lt;DisplayText&gt;&lt;style face="superscript"&gt;3&lt;/style&gt;&lt;/DisplayText&gt;&lt;record&gt;&lt;rec-number&gt;31&lt;/rec-number&gt;&lt;foreign-keys&gt;&lt;key app="EN" db-id="rp0re05wg5wrfuept09prszawdd0a9rtwzzv" timestamp="1542757493"&gt;31&lt;/key&gt;&lt;/foreign-keys&gt;&lt;ref-type name="Online Database"&gt;45&lt;/ref-type&gt;&lt;contributors&gt;&lt;authors&gt;&lt;author&gt;ClinicalTrials.gov,&lt;/author&gt;&lt;/authors&gt;&lt;/contributors&gt;&lt;titles&gt;&lt;title&gt;Fabry Disease Registry&lt;/title&gt;&lt;/titles&gt;&lt;dates&gt;&lt;year&gt;2018&lt;/year&gt;&lt;/dates&gt;&lt;accession-num&gt;NCT00196742&lt;/accession-num&gt;&lt;urls&gt;&lt;related-urls&gt;&lt;url&gt;https://clinicaltrials.gov/ct2/show/NCT00196742&lt;/url&gt;&lt;/related-urls&gt;&lt;/urls&gt;&lt;/record&gt;&lt;/Cite&gt;&lt;/EndNote&gt;</w:instrText>
      </w:r>
      <w:r w:rsidRPr="001D48D8">
        <w:rPr>
          <w:rFonts w:ascii="Arial Narrow" w:hAnsi="Arial Narrow"/>
          <w:sz w:val="24"/>
        </w:rPr>
        <w:fldChar w:fldCharType="separate"/>
      </w:r>
      <w:r w:rsidRPr="001D48D8">
        <w:rPr>
          <w:rFonts w:ascii="Arial Narrow" w:hAnsi="Arial Narrow"/>
          <w:noProof/>
          <w:sz w:val="24"/>
          <w:vertAlign w:val="superscript"/>
        </w:rPr>
        <w:t>3</w:t>
      </w:r>
      <w:r w:rsidRPr="001D48D8">
        <w:rPr>
          <w:rFonts w:ascii="Arial Narrow" w:hAnsi="Arial Narrow"/>
          <w:sz w:val="24"/>
        </w:rPr>
        <w:fldChar w:fldCharType="end"/>
      </w:r>
    </w:p>
    <w:p w14:paraId="19A2E193" w14:textId="77777777" w:rsidR="004038E8" w:rsidRPr="001D48D8" w:rsidRDefault="004038E8" w:rsidP="00694172">
      <w:pPr>
        <w:numPr>
          <w:ilvl w:val="0"/>
          <w:numId w:val="54"/>
        </w:numPr>
        <w:spacing w:after="60"/>
        <w:jc w:val="both"/>
        <w:rPr>
          <w:rFonts w:ascii="Arial Narrow" w:hAnsi="Arial Narrow"/>
          <w:sz w:val="24"/>
        </w:rPr>
      </w:pPr>
      <w:r w:rsidRPr="001D48D8">
        <w:rPr>
          <w:rFonts w:ascii="Arial Narrow" w:hAnsi="Arial Narrow"/>
          <w:b/>
          <w:sz w:val="24"/>
        </w:rPr>
        <w:t>The Fabry Outcomes Survey (FOS)</w:t>
      </w:r>
      <w:r w:rsidRPr="001D48D8">
        <w:rPr>
          <w:rFonts w:ascii="Arial Narrow" w:hAnsi="Arial Narrow"/>
          <w:sz w:val="24"/>
        </w:rPr>
        <w:t xml:space="preserve">: an international longitudinal observational registry sponsored by Shire for patients diagnosed with Fabry disease and are receiving agalsidase alfa therapy.  The FOS provides long-term data on the safety and efficacy of agalsidase alfa therapy. </w:t>
      </w:r>
      <w:r w:rsidR="00226D89" w:rsidRPr="001D48D8">
        <w:rPr>
          <w:rFonts w:ascii="Arial Narrow" w:hAnsi="Arial Narrow"/>
          <w:sz w:val="24"/>
        </w:rPr>
        <w:t xml:space="preserve"> </w:t>
      </w:r>
      <w:r w:rsidRPr="001D48D8">
        <w:rPr>
          <w:rFonts w:ascii="Arial Narrow" w:hAnsi="Arial Narrow"/>
          <w:sz w:val="24"/>
        </w:rPr>
        <w:t>In 2016, 131 Australian patients were registered in the FOS, making up 4% of all international patient recorded (n = 3,112).</w:t>
      </w:r>
      <w:r w:rsidRPr="001D48D8">
        <w:rPr>
          <w:rFonts w:ascii="Arial Narrow" w:hAnsi="Arial Narrow"/>
          <w:sz w:val="24"/>
        </w:rPr>
        <w:fldChar w:fldCharType="begin"/>
      </w:r>
      <w:r w:rsidRPr="001D48D8">
        <w:rPr>
          <w:rFonts w:ascii="Arial Narrow" w:hAnsi="Arial Narrow"/>
          <w:sz w:val="24"/>
        </w:rPr>
        <w:instrText xml:space="preserve"> ADDIN EN.CITE &lt;EndNote&gt;&lt;Cite&gt;&lt;Author&gt;Shire&lt;/Author&gt;&lt;Year&gt;2016&lt;/Year&gt;&lt;RecNum&gt;35&lt;/RecNum&gt;&lt;DisplayText&gt;&lt;style face="superscript"&gt;4&lt;/style&gt;&lt;/DisplayText&gt;&lt;record&gt;&lt;rec-number&gt;35&lt;/rec-number&gt;&lt;foreign-keys&gt;&lt;key app="EN" db-id="rp0re05wg5wrfuept09prszawdd0a9rtwzzv" timestamp="1545024966"&gt;35&lt;/key&gt;&lt;/foreign-keys&gt;&lt;ref-type name="Report"&gt;27&lt;/ref-type&gt;&lt;contributors&gt;&lt;authors&gt;&lt;author&gt;Shire,&lt;/author&gt;&lt;/authors&gt;&lt;/contributors&gt;&lt;titles&gt;&lt;title&gt;Fabry Outcome Survey Annual Report&lt;/title&gt;&lt;/titles&gt;&lt;dates&gt;&lt;year&gt;2016&lt;/year&gt;&lt;/dates&gt;&lt;urls&gt;&lt;related-urls&gt;&lt;url&gt;http://www.fabrynetwork.org/wp-content/uploads/2017/11/FOS-Patient-Report-2016-Final.pdf&lt;/url&gt;&lt;/related-urls&gt;&lt;/urls&gt;&lt;/record&gt;&lt;/Cite&gt;&lt;/EndNote&gt;</w:instrText>
      </w:r>
      <w:r w:rsidRPr="001D48D8">
        <w:rPr>
          <w:rFonts w:ascii="Arial Narrow" w:hAnsi="Arial Narrow"/>
          <w:sz w:val="24"/>
        </w:rPr>
        <w:fldChar w:fldCharType="separate"/>
      </w:r>
      <w:r w:rsidRPr="001D48D8">
        <w:rPr>
          <w:rFonts w:ascii="Arial Narrow" w:hAnsi="Arial Narrow"/>
          <w:noProof/>
          <w:sz w:val="24"/>
          <w:vertAlign w:val="superscript"/>
        </w:rPr>
        <w:t>4</w:t>
      </w:r>
      <w:r w:rsidRPr="001D48D8">
        <w:rPr>
          <w:rFonts w:ascii="Arial Narrow" w:hAnsi="Arial Narrow"/>
          <w:sz w:val="24"/>
        </w:rPr>
        <w:fldChar w:fldCharType="end"/>
      </w:r>
    </w:p>
    <w:p w14:paraId="18B490FB" w14:textId="1059C4B1" w:rsidR="004038E8" w:rsidRPr="001D48D8" w:rsidRDefault="004038E8" w:rsidP="004038E8">
      <w:pPr>
        <w:spacing w:before="120" w:after="240"/>
        <w:jc w:val="both"/>
        <w:rPr>
          <w:rFonts w:ascii="Arial Narrow" w:hAnsi="Arial Narrow"/>
          <w:sz w:val="24"/>
        </w:rPr>
      </w:pPr>
      <w:r w:rsidRPr="001D48D8">
        <w:rPr>
          <w:rFonts w:ascii="Arial Narrow" w:hAnsi="Arial Narrow"/>
          <w:sz w:val="24"/>
        </w:rPr>
        <w:t xml:space="preserve">The number of Australian patients in the registries will be factored into determining the present Fabry disease prevalence.  Changes in the annual number of registered Australian patients since </w:t>
      </w:r>
      <w:r w:rsidR="003700D2" w:rsidRPr="001D48D8">
        <w:rPr>
          <w:rFonts w:ascii="Arial Narrow" w:hAnsi="Arial Narrow"/>
          <w:sz w:val="24"/>
        </w:rPr>
        <w:t>2</w:t>
      </w:r>
      <w:r w:rsidR="004A6C49">
        <w:rPr>
          <w:rFonts w:ascii="Arial Narrow" w:hAnsi="Arial Narrow"/>
          <w:sz w:val="24"/>
        </w:rPr>
        <w:t>009</w:t>
      </w:r>
      <w:r w:rsidRPr="001D48D8">
        <w:rPr>
          <w:rFonts w:ascii="Arial Narrow" w:hAnsi="Arial Narrow"/>
          <w:sz w:val="24"/>
        </w:rPr>
        <w:t xml:space="preserve"> will also be analysed.</w:t>
      </w:r>
    </w:p>
    <w:p w14:paraId="622AB916" w14:textId="77777777" w:rsidR="004038E8" w:rsidRPr="001D48D8" w:rsidRDefault="004038E8" w:rsidP="00694172">
      <w:pPr>
        <w:keepNext/>
        <w:numPr>
          <w:ilvl w:val="1"/>
          <w:numId w:val="53"/>
        </w:numPr>
        <w:spacing w:before="480" w:after="240"/>
        <w:ind w:left="567" w:hanging="567"/>
        <w:jc w:val="both"/>
        <w:outlineLvl w:val="1"/>
        <w:rPr>
          <w:rFonts w:ascii="Arial Narrow" w:eastAsia="Times New Roman" w:hAnsi="Arial Narrow"/>
          <w:b/>
          <w:caps/>
          <w:sz w:val="24"/>
          <w:szCs w:val="26"/>
        </w:rPr>
      </w:pPr>
      <w:r w:rsidRPr="001D48D8">
        <w:rPr>
          <w:rFonts w:ascii="Arial Narrow" w:eastAsia="Times New Roman" w:hAnsi="Arial Narrow"/>
          <w:b/>
          <w:caps/>
          <w:sz w:val="24"/>
          <w:szCs w:val="26"/>
        </w:rPr>
        <w:t>Stakeholder consultations</w:t>
      </w:r>
    </w:p>
    <w:p w14:paraId="1C0B5AE9" w14:textId="77777777" w:rsidR="004038E8" w:rsidRPr="001D48D8" w:rsidRDefault="004038E8" w:rsidP="004038E8">
      <w:pPr>
        <w:spacing w:before="120" w:after="240"/>
        <w:jc w:val="both"/>
        <w:rPr>
          <w:rFonts w:ascii="Arial Narrow" w:hAnsi="Arial Narrow"/>
          <w:sz w:val="24"/>
        </w:rPr>
      </w:pPr>
      <w:r w:rsidRPr="001D48D8">
        <w:rPr>
          <w:rFonts w:ascii="Arial Narrow" w:hAnsi="Arial Narrow"/>
          <w:sz w:val="24"/>
        </w:rPr>
        <w:t>Expert opinion</w:t>
      </w:r>
      <w:r w:rsidR="00C4104F">
        <w:rPr>
          <w:rFonts w:ascii="Arial Narrow" w:hAnsi="Arial Narrow"/>
          <w:sz w:val="24"/>
        </w:rPr>
        <w:t xml:space="preserve"> </w:t>
      </w:r>
      <w:r w:rsidR="002A452B">
        <w:rPr>
          <w:rFonts w:ascii="Arial Narrow" w:hAnsi="Arial Narrow"/>
          <w:sz w:val="24"/>
        </w:rPr>
        <w:t xml:space="preserve">will </w:t>
      </w:r>
      <w:r w:rsidRPr="001D48D8">
        <w:rPr>
          <w:rFonts w:ascii="Arial Narrow" w:hAnsi="Arial Narrow"/>
          <w:sz w:val="24"/>
        </w:rPr>
        <w:t>be used to supplement information retrieved through other ToR 1 data sources described above.  Expert opinion</w:t>
      </w:r>
      <w:bookmarkStart w:id="25" w:name="_Hlk3300952"/>
      <w:r w:rsidR="002A452B">
        <w:rPr>
          <w:rFonts w:ascii="Arial Narrow" w:hAnsi="Arial Narrow"/>
          <w:sz w:val="24"/>
        </w:rPr>
        <w:t xml:space="preserve">, </w:t>
      </w:r>
      <w:bookmarkStart w:id="26" w:name="_Hlk3212368"/>
      <w:r w:rsidR="002A452B">
        <w:rPr>
          <w:rFonts w:ascii="Arial Narrow" w:hAnsi="Arial Narrow"/>
          <w:sz w:val="24"/>
        </w:rPr>
        <w:t xml:space="preserve">will be sought </w:t>
      </w:r>
      <w:r w:rsidR="002A452B" w:rsidRPr="00BE37DF">
        <w:rPr>
          <w:rFonts w:ascii="Arial Narrow" w:hAnsi="Arial Narrow"/>
          <w:sz w:val="24"/>
        </w:rPr>
        <w:t xml:space="preserve">from </w:t>
      </w:r>
      <w:r w:rsidR="002A452B" w:rsidRPr="003941F5">
        <w:rPr>
          <w:rFonts w:ascii="Arial Narrow" w:hAnsi="Arial Narrow"/>
          <w:sz w:val="24"/>
        </w:rPr>
        <w:t>clinicians and peak consumer organisations</w:t>
      </w:r>
      <w:bookmarkEnd w:id="25"/>
      <w:r w:rsidR="002A452B" w:rsidRPr="00BE37DF">
        <w:rPr>
          <w:rFonts w:ascii="Arial Narrow" w:hAnsi="Arial Narrow"/>
          <w:sz w:val="24"/>
        </w:rPr>
        <w:t>,</w:t>
      </w:r>
      <w:r w:rsidR="002A452B">
        <w:rPr>
          <w:rFonts w:ascii="Arial Narrow" w:hAnsi="Arial Narrow"/>
          <w:sz w:val="24"/>
        </w:rPr>
        <w:t xml:space="preserve"> </w:t>
      </w:r>
      <w:bookmarkEnd w:id="26"/>
      <w:r w:rsidRPr="001D48D8">
        <w:rPr>
          <w:rFonts w:ascii="Arial Narrow" w:hAnsi="Arial Narrow"/>
          <w:sz w:val="24"/>
        </w:rPr>
        <w:t xml:space="preserve">to inform factors affecting disease prevalence in Australia; to determine the number of Fabry disease patients being treated within and outside the LSDP; the reasons why individuals are not accessing LSDP drugs; if any Fabry disease patients are eligible for the program but elect alternative treatment; and number of patients enrolled in clinical trials. </w:t>
      </w:r>
    </w:p>
    <w:p w14:paraId="7AAB4EEB" w14:textId="77777777" w:rsidR="004038E8" w:rsidRPr="001D48D8" w:rsidRDefault="004038E8" w:rsidP="004038E8">
      <w:pPr>
        <w:spacing w:before="120" w:after="240"/>
        <w:jc w:val="both"/>
        <w:rPr>
          <w:rFonts w:ascii="Arial Narrow" w:hAnsi="Arial Narrow"/>
          <w:sz w:val="24"/>
        </w:rPr>
      </w:pPr>
      <w:r w:rsidRPr="001D48D8">
        <w:rPr>
          <w:rFonts w:ascii="Arial Narrow" w:hAnsi="Arial Narrow"/>
          <w:sz w:val="24"/>
        </w:rPr>
        <w:t xml:space="preserve">Expert opinion will be used to supplement </w:t>
      </w:r>
      <w:r w:rsidR="000C7D3D">
        <w:rPr>
          <w:rFonts w:ascii="Arial Narrow" w:hAnsi="Arial Narrow"/>
          <w:sz w:val="24"/>
        </w:rPr>
        <w:t xml:space="preserve">other ToR 1 </w:t>
      </w:r>
      <w:r w:rsidRPr="001D48D8">
        <w:rPr>
          <w:rFonts w:ascii="Arial Narrow" w:hAnsi="Arial Narrow"/>
          <w:sz w:val="24"/>
        </w:rPr>
        <w:t xml:space="preserve">data </w:t>
      </w:r>
      <w:r w:rsidR="000C7D3D">
        <w:rPr>
          <w:rFonts w:ascii="Arial Narrow" w:hAnsi="Arial Narrow"/>
          <w:sz w:val="24"/>
        </w:rPr>
        <w:t xml:space="preserve">sources </w:t>
      </w:r>
      <w:r w:rsidRPr="001D48D8">
        <w:rPr>
          <w:rFonts w:ascii="Arial Narrow" w:hAnsi="Arial Narrow"/>
          <w:sz w:val="24"/>
        </w:rPr>
        <w:t>as a means of reducing uncertainty, particularly with incomplete or outdated sources of information.</w:t>
      </w:r>
      <w:r w:rsidRPr="001D48D8">
        <w:rPr>
          <w:rFonts w:ascii="Arial Narrow" w:hAnsi="Arial Narrow"/>
          <w:sz w:val="24"/>
        </w:rPr>
        <w:fldChar w:fldCharType="begin"/>
      </w:r>
      <w:r w:rsidRPr="001D48D8">
        <w:rPr>
          <w:rFonts w:ascii="Arial Narrow" w:hAnsi="Arial Narrow"/>
          <w:sz w:val="24"/>
        </w:rPr>
        <w:instrText xml:space="preserve"> ADDIN EN.CITE &lt;EndNote&gt;&lt;Cite&gt;&lt;Author&gt;Australian Governemt. The Pharmaceutical Benefits Advisory Committee (PBAC)&lt;/Author&gt;&lt;Year&gt;2016&lt;/Year&gt;&lt;RecNum&gt;37&lt;/RecNum&gt;&lt;DisplayText&gt;&lt;style face="superscript"&gt;5&lt;/style&gt;&lt;/DisplayText&gt;&lt;record&gt;&lt;rec-number&gt;37&lt;/rec-number&gt;&lt;foreign-keys&gt;&lt;key app="EN" db-id="rp0re05wg5wrfuept09prszawdd0a9rtwzzv" timestamp="1548303095"&gt;37&lt;/key&gt;&lt;/foreign-keys&gt;&lt;ref-type name="Government Document"&gt;46&lt;/ref-type&gt;&lt;contributors&gt;&lt;authors&gt;&lt;author&gt;Australian Governemt. The Pharmaceutical Benefits Advisory Committee (PBAC),&lt;/author&gt;&lt;/authors&gt;&lt;/contributors&gt;&lt;titles&gt;&lt;title&gt;Guidelines for preparing a submission to the Pharmaceutical Benefits Advisory Committee&lt;/title&gt;&lt;/titles&gt;&lt;dates&gt;&lt;year&gt;2016&lt;/year&gt;&lt;/dates&gt;&lt;urls&gt;&lt;related-urls&gt;&lt;url&gt;https://pbac.pbs.gov.au&lt;/url&gt;&lt;/related-urls&gt;&lt;/urls&gt;&lt;/record&gt;&lt;/Cite&gt;&lt;/EndNote&gt;</w:instrText>
      </w:r>
      <w:r w:rsidRPr="001D48D8">
        <w:rPr>
          <w:rFonts w:ascii="Arial Narrow" w:hAnsi="Arial Narrow"/>
          <w:sz w:val="24"/>
        </w:rPr>
        <w:fldChar w:fldCharType="separate"/>
      </w:r>
      <w:r w:rsidRPr="001D48D8">
        <w:rPr>
          <w:rFonts w:ascii="Arial Narrow" w:hAnsi="Arial Narrow"/>
          <w:noProof/>
          <w:sz w:val="24"/>
          <w:vertAlign w:val="superscript"/>
        </w:rPr>
        <w:t>5</w:t>
      </w:r>
      <w:r w:rsidRPr="001D48D8">
        <w:rPr>
          <w:rFonts w:ascii="Arial Narrow" w:hAnsi="Arial Narrow"/>
          <w:sz w:val="24"/>
        </w:rPr>
        <w:fldChar w:fldCharType="end"/>
      </w:r>
      <w:r w:rsidRPr="001D48D8">
        <w:rPr>
          <w:rFonts w:ascii="Arial Narrow" w:hAnsi="Arial Narrow"/>
          <w:sz w:val="24"/>
        </w:rPr>
        <w:t xml:space="preserve"> </w:t>
      </w:r>
      <w:r w:rsidR="00973C4B" w:rsidRPr="001D48D8">
        <w:rPr>
          <w:rFonts w:ascii="Arial Narrow" w:hAnsi="Arial Narrow"/>
          <w:sz w:val="24"/>
        </w:rPr>
        <w:t xml:space="preserve"> </w:t>
      </w:r>
      <w:r w:rsidRPr="001D48D8">
        <w:rPr>
          <w:rFonts w:ascii="Arial Narrow" w:hAnsi="Arial Narrow"/>
          <w:sz w:val="24"/>
        </w:rPr>
        <w:t>Guidance provided in Appendix 1 of the PBAC Guidelines (v5.0) will inform the approach that will be used to elicit and present expert opinion.</w:t>
      </w:r>
    </w:p>
    <w:p w14:paraId="18FF8901" w14:textId="77777777" w:rsidR="004038E8" w:rsidRPr="001D48D8" w:rsidRDefault="004038E8" w:rsidP="00694172">
      <w:pPr>
        <w:keepNext/>
        <w:numPr>
          <w:ilvl w:val="1"/>
          <w:numId w:val="53"/>
        </w:numPr>
        <w:spacing w:before="480" w:after="240"/>
        <w:ind w:left="567" w:hanging="567"/>
        <w:jc w:val="both"/>
        <w:outlineLvl w:val="1"/>
        <w:rPr>
          <w:rFonts w:ascii="Arial Narrow" w:eastAsia="Times New Roman" w:hAnsi="Arial Narrow"/>
          <w:b/>
          <w:caps/>
          <w:sz w:val="24"/>
          <w:szCs w:val="26"/>
        </w:rPr>
      </w:pPr>
      <w:r w:rsidRPr="001D48D8">
        <w:rPr>
          <w:rFonts w:ascii="Arial Narrow" w:eastAsia="Times New Roman" w:hAnsi="Arial Narrow"/>
          <w:b/>
          <w:caps/>
          <w:sz w:val="24"/>
          <w:szCs w:val="26"/>
        </w:rPr>
        <w:t>Synthesis of findings</w:t>
      </w:r>
    </w:p>
    <w:p w14:paraId="1E37BA1E" w14:textId="77777777" w:rsidR="004038E8" w:rsidRPr="001D48D8" w:rsidRDefault="004038E8" w:rsidP="004038E8">
      <w:pPr>
        <w:keepNext/>
        <w:spacing w:before="120" w:after="120"/>
        <w:jc w:val="both"/>
        <w:rPr>
          <w:rFonts w:ascii="Arial Narrow" w:hAnsi="Arial Narrow"/>
          <w:sz w:val="24"/>
        </w:rPr>
      </w:pPr>
      <w:r w:rsidRPr="001D48D8">
        <w:rPr>
          <w:rFonts w:ascii="Arial Narrow" w:hAnsi="Arial Narrow"/>
          <w:sz w:val="24"/>
        </w:rPr>
        <w:t>Attempts will be made to identify specific measures of prevalence relating to:</w:t>
      </w:r>
    </w:p>
    <w:p w14:paraId="5AEBC0B4" w14:textId="77777777" w:rsidR="004038E8" w:rsidRPr="001D48D8" w:rsidRDefault="004038E8" w:rsidP="00694172">
      <w:pPr>
        <w:numPr>
          <w:ilvl w:val="0"/>
          <w:numId w:val="54"/>
        </w:numPr>
        <w:spacing w:after="60"/>
        <w:jc w:val="both"/>
        <w:rPr>
          <w:rFonts w:ascii="Arial Narrow" w:hAnsi="Arial Narrow"/>
          <w:sz w:val="24"/>
        </w:rPr>
      </w:pPr>
      <w:r w:rsidRPr="001D48D8">
        <w:rPr>
          <w:rFonts w:ascii="Arial Narrow" w:hAnsi="Arial Narrow"/>
          <w:sz w:val="24"/>
        </w:rPr>
        <w:t>total prevalence versus prevalence of patients eligible for treatment with enzyme replacement therapy (ERT) under the LSDP</w:t>
      </w:r>
    </w:p>
    <w:p w14:paraId="214C8EE3" w14:textId="77777777" w:rsidR="004038E8" w:rsidRPr="001D48D8" w:rsidRDefault="004038E8" w:rsidP="00694172">
      <w:pPr>
        <w:numPr>
          <w:ilvl w:val="0"/>
          <w:numId w:val="54"/>
        </w:numPr>
        <w:spacing w:after="60"/>
        <w:jc w:val="both"/>
        <w:rPr>
          <w:rFonts w:ascii="Arial Narrow" w:hAnsi="Arial Narrow"/>
          <w:sz w:val="24"/>
        </w:rPr>
      </w:pPr>
      <w:r w:rsidRPr="001D48D8">
        <w:rPr>
          <w:rFonts w:ascii="Arial Narrow" w:hAnsi="Arial Narrow"/>
          <w:sz w:val="24"/>
        </w:rPr>
        <w:t>proportion of eligible patients who are treated under the LSDP</w:t>
      </w:r>
    </w:p>
    <w:p w14:paraId="1112579C" w14:textId="77777777" w:rsidR="004038E8" w:rsidRPr="001D48D8" w:rsidRDefault="004038E8" w:rsidP="00694172">
      <w:pPr>
        <w:numPr>
          <w:ilvl w:val="0"/>
          <w:numId w:val="54"/>
        </w:numPr>
        <w:spacing w:after="60"/>
        <w:jc w:val="both"/>
        <w:rPr>
          <w:rFonts w:ascii="Arial Narrow" w:hAnsi="Arial Narrow"/>
          <w:sz w:val="24"/>
        </w:rPr>
      </w:pPr>
      <w:r w:rsidRPr="001D48D8">
        <w:rPr>
          <w:rFonts w:ascii="Arial Narrow" w:hAnsi="Arial Narrow"/>
          <w:sz w:val="24"/>
        </w:rPr>
        <w:t>prevalence of asymptomatic individuals with a confirmed diagnosis, for instance, individuals who are positive for genetic biomarkers of Fabry disease and display normal enzyme levels and/or mild symptoms</w:t>
      </w:r>
    </w:p>
    <w:p w14:paraId="07B7B78B" w14:textId="77777777" w:rsidR="004038E8" w:rsidRPr="001D48D8" w:rsidRDefault="004038E8" w:rsidP="00694172">
      <w:pPr>
        <w:numPr>
          <w:ilvl w:val="0"/>
          <w:numId w:val="54"/>
        </w:numPr>
        <w:spacing w:after="60"/>
        <w:jc w:val="both"/>
        <w:rPr>
          <w:rFonts w:ascii="Arial Narrow" w:hAnsi="Arial Narrow"/>
          <w:sz w:val="24"/>
        </w:rPr>
      </w:pPr>
      <w:r w:rsidRPr="001D48D8">
        <w:rPr>
          <w:rFonts w:ascii="Arial Narrow" w:hAnsi="Arial Narrow"/>
          <w:sz w:val="24"/>
        </w:rPr>
        <w:t>prevalence of adults (aged 18 and over) versus paediatric patients</w:t>
      </w:r>
      <w:r w:rsidR="001D48D8">
        <w:rPr>
          <w:rFonts w:ascii="Arial Narrow" w:hAnsi="Arial Narrow"/>
          <w:sz w:val="24"/>
        </w:rPr>
        <w:t>,</w:t>
      </w:r>
      <w:r w:rsidRPr="001D48D8">
        <w:rPr>
          <w:rFonts w:ascii="Arial Narrow" w:hAnsi="Arial Narrow"/>
          <w:sz w:val="24"/>
        </w:rPr>
        <w:t xml:space="preserve"> and</w:t>
      </w:r>
    </w:p>
    <w:p w14:paraId="2E0907FE" w14:textId="77777777" w:rsidR="004038E8" w:rsidRPr="001D48D8" w:rsidRDefault="004038E8" w:rsidP="00694172">
      <w:pPr>
        <w:numPr>
          <w:ilvl w:val="0"/>
          <w:numId w:val="54"/>
        </w:numPr>
        <w:spacing w:after="60"/>
        <w:jc w:val="both"/>
        <w:rPr>
          <w:rFonts w:ascii="Arial Narrow" w:hAnsi="Arial Narrow"/>
          <w:sz w:val="24"/>
        </w:rPr>
      </w:pPr>
      <w:r w:rsidRPr="001D48D8">
        <w:rPr>
          <w:rFonts w:ascii="Arial Narrow" w:hAnsi="Arial Narrow"/>
          <w:sz w:val="24"/>
        </w:rPr>
        <w:t>prevalence of male versus female patients.</w:t>
      </w:r>
    </w:p>
    <w:p w14:paraId="2B847377" w14:textId="77777777" w:rsidR="004038E8" w:rsidRPr="001D48D8" w:rsidRDefault="004038E8" w:rsidP="004038E8">
      <w:pPr>
        <w:keepNext/>
        <w:spacing w:before="120" w:after="120"/>
        <w:jc w:val="both"/>
        <w:rPr>
          <w:rFonts w:ascii="Arial Narrow" w:hAnsi="Arial Narrow"/>
          <w:sz w:val="24"/>
        </w:rPr>
      </w:pPr>
      <w:r w:rsidRPr="001D48D8">
        <w:rPr>
          <w:rFonts w:ascii="Arial Narrow" w:hAnsi="Arial Narrow"/>
          <w:sz w:val="24"/>
        </w:rPr>
        <w:t>These indicators of disease prevalence will be comparatively analysed across different data sources to inform ToR 1 including: systematic literature review, the LSDP patient-level data, LSDP dispensing data, diagnostic laboratory datasets, and the various Fabry disease registries.</w:t>
      </w:r>
    </w:p>
    <w:p w14:paraId="134E6E0E" w14:textId="0399884B" w:rsidR="004038E8" w:rsidRPr="001D48D8" w:rsidRDefault="004038E8" w:rsidP="004038E8">
      <w:pPr>
        <w:keepNext/>
        <w:spacing w:before="120" w:after="120"/>
        <w:jc w:val="both"/>
        <w:rPr>
          <w:rFonts w:ascii="Arial Narrow" w:hAnsi="Arial Narrow"/>
          <w:sz w:val="24"/>
        </w:rPr>
      </w:pPr>
      <w:r w:rsidRPr="001D48D8">
        <w:rPr>
          <w:rFonts w:ascii="Arial Narrow" w:hAnsi="Arial Narrow"/>
          <w:sz w:val="24"/>
        </w:rPr>
        <w:t xml:space="preserve">The systematic review will provide an evidence base of secondary sources indicating the prevalence of Fabry disease patients in Australia.  This evidence base will be used to address research questions 1 and </w:t>
      </w:r>
      <w:r w:rsidR="009D4EFC">
        <w:rPr>
          <w:rFonts w:ascii="Arial Narrow" w:hAnsi="Arial Narrow"/>
          <w:sz w:val="24"/>
        </w:rPr>
        <w:t>3</w:t>
      </w:r>
      <w:r w:rsidRPr="001D48D8">
        <w:rPr>
          <w:rFonts w:ascii="Arial Narrow" w:hAnsi="Arial Narrow"/>
          <w:sz w:val="24"/>
        </w:rPr>
        <w:t xml:space="preserve"> of ToR 1.  HealthConsult may either directly extract or adapt any in-scope prevalence and/or population statistics from article inclusions.  Any statistical insight into incidence rates and/or mortality rates are likely to influence total </w:t>
      </w:r>
      <w:r w:rsidRPr="001D48D8">
        <w:rPr>
          <w:rFonts w:ascii="Arial Narrow" w:hAnsi="Arial Narrow"/>
          <w:sz w:val="24"/>
        </w:rPr>
        <w:lastRenderedPageBreak/>
        <w:t xml:space="preserve">count of Fabry disease </w:t>
      </w:r>
      <w:bookmarkStart w:id="27" w:name="_Hlk3537614"/>
      <w:r w:rsidRPr="001D48D8">
        <w:rPr>
          <w:rFonts w:ascii="Arial Narrow" w:hAnsi="Arial Narrow"/>
          <w:sz w:val="24"/>
        </w:rPr>
        <w:t>cases over time and may therefore need to be factored into calculations to determine total disease prevalence.</w:t>
      </w:r>
      <w:bookmarkEnd w:id="27"/>
    </w:p>
    <w:p w14:paraId="42E0D00D" w14:textId="5EDB67B5" w:rsidR="004038E8" w:rsidRPr="001D48D8" w:rsidRDefault="004038E8" w:rsidP="004038E8">
      <w:pPr>
        <w:keepNext/>
        <w:spacing w:before="120" w:after="120"/>
        <w:jc w:val="both"/>
        <w:rPr>
          <w:rFonts w:ascii="Arial Narrow" w:hAnsi="Arial Narrow"/>
          <w:sz w:val="24"/>
        </w:rPr>
      </w:pPr>
      <w:r w:rsidRPr="001D48D8">
        <w:rPr>
          <w:rFonts w:ascii="Arial Narrow" w:hAnsi="Arial Narrow"/>
          <w:sz w:val="24"/>
        </w:rPr>
        <w:t>Research question 3 will be addressed by taking the number of patients observed in the LSDP patient-level dataset as a p</w:t>
      </w:r>
      <w:r w:rsidR="00500BA2">
        <w:rPr>
          <w:rFonts w:ascii="Arial Narrow" w:hAnsi="Arial Narrow"/>
          <w:sz w:val="24"/>
        </w:rPr>
        <w:t xml:space="preserve">roportion </w:t>
      </w:r>
      <w:r w:rsidRPr="001D48D8">
        <w:rPr>
          <w:rFonts w:ascii="Arial Narrow" w:hAnsi="Arial Narrow"/>
          <w:sz w:val="24"/>
        </w:rPr>
        <w:t>of the eligible population, as determined in ToR 1 research question 2.  The eligible population will be determined via:</w:t>
      </w:r>
    </w:p>
    <w:p w14:paraId="459A48B5" w14:textId="77777777" w:rsidR="004038E8" w:rsidRPr="001D48D8" w:rsidRDefault="004038E8" w:rsidP="00694172">
      <w:pPr>
        <w:numPr>
          <w:ilvl w:val="0"/>
          <w:numId w:val="54"/>
        </w:numPr>
        <w:spacing w:after="60"/>
        <w:jc w:val="both"/>
        <w:rPr>
          <w:rFonts w:ascii="Arial Narrow" w:hAnsi="Arial Narrow"/>
          <w:sz w:val="24"/>
        </w:rPr>
      </w:pPr>
      <w:r w:rsidRPr="001D48D8">
        <w:rPr>
          <w:rFonts w:ascii="Arial Narrow" w:hAnsi="Arial Narrow"/>
          <w:sz w:val="24"/>
        </w:rPr>
        <w:t>analysis of Australian diagnostic laboratory datasets that include information on patient characteristics related to the LSDP eligibility criteria; and/or</w:t>
      </w:r>
    </w:p>
    <w:p w14:paraId="4AE41441" w14:textId="77777777" w:rsidR="004038E8" w:rsidRPr="001D48D8" w:rsidRDefault="004038E8" w:rsidP="00694172">
      <w:pPr>
        <w:numPr>
          <w:ilvl w:val="0"/>
          <w:numId w:val="54"/>
        </w:numPr>
        <w:spacing w:after="60"/>
        <w:jc w:val="both"/>
        <w:rPr>
          <w:rFonts w:ascii="Arial Narrow" w:hAnsi="Arial Narrow"/>
          <w:sz w:val="24"/>
        </w:rPr>
      </w:pPr>
      <w:r w:rsidRPr="001D48D8">
        <w:rPr>
          <w:rFonts w:ascii="Arial Narrow" w:hAnsi="Arial Narrow"/>
          <w:sz w:val="24"/>
        </w:rPr>
        <w:t>estimation by subtracting the number of ineligible patients (such as those enrolled in clinical trials) from total disease prevalence estimated in research question 1.</w:t>
      </w:r>
    </w:p>
    <w:p w14:paraId="2AE9ECEA" w14:textId="2E16AD0C" w:rsidR="000C7D3D" w:rsidRDefault="004038E8" w:rsidP="004038E8">
      <w:pPr>
        <w:keepNext/>
        <w:spacing w:before="120" w:after="120"/>
        <w:jc w:val="both"/>
        <w:rPr>
          <w:rFonts w:ascii="Arial Narrow" w:hAnsi="Arial Narrow"/>
          <w:sz w:val="24"/>
        </w:rPr>
      </w:pPr>
      <w:r w:rsidRPr="001D48D8">
        <w:rPr>
          <w:rFonts w:ascii="Arial Narrow" w:hAnsi="Arial Narrow"/>
          <w:sz w:val="24"/>
        </w:rPr>
        <w:t>Variations in the annual statistics of Fabry disease cases, pre and post introduction of the LSDP subsidised medicines, will be used to inform research question 4.  Additionally, discussion pieces from authors of systematic reviews may also be incorporated into the analysis to provide context around related data, for instance, discussion on driving factors behind change in prevalence over time.  The data obtained may also assist to better understand the number of new patients expected to be diagnosed annually.</w:t>
      </w:r>
      <w:r w:rsidR="007C1499">
        <w:rPr>
          <w:rFonts w:ascii="Arial Narrow" w:hAnsi="Arial Narrow"/>
          <w:sz w:val="24"/>
        </w:rPr>
        <w:t xml:space="preserve"> </w:t>
      </w:r>
      <w:bookmarkStart w:id="28" w:name="_Hlk3301506"/>
    </w:p>
    <w:p w14:paraId="36F97FCC" w14:textId="47AAF948" w:rsidR="009D4EFC" w:rsidRDefault="009D4EFC" w:rsidP="004038E8">
      <w:pPr>
        <w:keepNext/>
        <w:spacing w:before="120" w:after="120"/>
        <w:jc w:val="both"/>
        <w:rPr>
          <w:rFonts w:ascii="Arial Narrow" w:hAnsi="Arial Narrow"/>
          <w:sz w:val="24"/>
        </w:rPr>
      </w:pPr>
      <w:r w:rsidRPr="009D4EFC">
        <w:rPr>
          <w:rFonts w:ascii="Arial Narrow" w:hAnsi="Arial Narrow"/>
          <w:sz w:val="24"/>
        </w:rPr>
        <w:t>The true prevalence of Fabry disease may be</w:t>
      </w:r>
      <w:r>
        <w:rPr>
          <w:rFonts w:ascii="Arial Narrow" w:hAnsi="Arial Narrow"/>
          <w:sz w:val="24"/>
        </w:rPr>
        <w:t xml:space="preserve"> difficult to ascertain </w:t>
      </w:r>
      <w:r w:rsidRPr="009D4EFC">
        <w:rPr>
          <w:rFonts w:ascii="Arial Narrow" w:hAnsi="Arial Narrow"/>
          <w:sz w:val="24"/>
        </w:rPr>
        <w:t xml:space="preserve">however estimates can be obtained through various data sources.  </w:t>
      </w:r>
      <w:r>
        <w:rPr>
          <w:rFonts w:ascii="Arial Narrow" w:hAnsi="Arial Narrow"/>
          <w:sz w:val="24"/>
        </w:rPr>
        <w:t xml:space="preserve">Additional data sources provide prevalence estimates by proxy however </w:t>
      </w:r>
      <w:r w:rsidR="00E84196">
        <w:rPr>
          <w:rFonts w:ascii="Arial Narrow" w:hAnsi="Arial Narrow"/>
          <w:sz w:val="24"/>
        </w:rPr>
        <w:t xml:space="preserve">under and over reporting of prevalence should be considered when analysing of results. </w:t>
      </w:r>
    </w:p>
    <w:p w14:paraId="6B3284AD" w14:textId="77777777" w:rsidR="007C1499" w:rsidRDefault="007C1499" w:rsidP="004038E8">
      <w:pPr>
        <w:keepNext/>
        <w:spacing w:before="120" w:after="120"/>
        <w:jc w:val="both"/>
        <w:rPr>
          <w:rFonts w:ascii="Arial Narrow" w:hAnsi="Arial Narrow"/>
          <w:sz w:val="24"/>
        </w:rPr>
      </w:pPr>
      <w:r w:rsidRPr="003941F5">
        <w:rPr>
          <w:rFonts w:ascii="Arial Narrow" w:hAnsi="Arial Narrow"/>
          <w:sz w:val="24"/>
        </w:rPr>
        <w:t>The discussion will also include the applicability of the results of the trials to the population for whom ERT is available on the LSDP and, also, the population for who ERT should be available,</w:t>
      </w:r>
      <w:r w:rsidRPr="00BE37DF">
        <w:rPr>
          <w:rFonts w:ascii="Arial Narrow" w:hAnsi="Arial Narrow"/>
          <w:sz w:val="24"/>
        </w:rPr>
        <w:t xml:space="preserve"> </w:t>
      </w:r>
      <w:r w:rsidRPr="003941F5">
        <w:rPr>
          <w:rFonts w:ascii="Arial Narrow" w:hAnsi="Arial Narrow"/>
          <w:sz w:val="24"/>
        </w:rPr>
        <w:t>if findings from ToR 2 indicate that a change to current eligibility criteria might be warranted.</w:t>
      </w:r>
    </w:p>
    <w:p w14:paraId="0C18DF7B" w14:textId="77777777" w:rsidR="004038E8" w:rsidRPr="001D48D8" w:rsidRDefault="004038E8" w:rsidP="00694172">
      <w:pPr>
        <w:keepNext/>
        <w:numPr>
          <w:ilvl w:val="1"/>
          <w:numId w:val="53"/>
        </w:numPr>
        <w:spacing w:before="480" w:after="240"/>
        <w:ind w:left="567" w:hanging="567"/>
        <w:jc w:val="both"/>
        <w:outlineLvl w:val="1"/>
        <w:rPr>
          <w:rFonts w:ascii="Arial Narrow" w:eastAsia="Times New Roman" w:hAnsi="Arial Narrow"/>
          <w:b/>
          <w:caps/>
          <w:sz w:val="24"/>
          <w:szCs w:val="26"/>
        </w:rPr>
      </w:pPr>
      <w:bookmarkStart w:id="29" w:name="_Ref1050438"/>
      <w:bookmarkEnd w:id="28"/>
      <w:r w:rsidRPr="001D48D8">
        <w:rPr>
          <w:rFonts w:ascii="Arial Narrow" w:eastAsia="Times New Roman" w:hAnsi="Arial Narrow"/>
          <w:b/>
          <w:caps/>
          <w:sz w:val="24"/>
          <w:szCs w:val="26"/>
        </w:rPr>
        <w:t>Limitations</w:t>
      </w:r>
      <w:bookmarkEnd w:id="29"/>
    </w:p>
    <w:p w14:paraId="31422443" w14:textId="167BFFF2" w:rsidR="004038E8" w:rsidRPr="001D48D8" w:rsidRDefault="004038E8" w:rsidP="004038E8">
      <w:pPr>
        <w:spacing w:before="120" w:after="240"/>
        <w:jc w:val="both"/>
        <w:rPr>
          <w:rFonts w:ascii="Arial Narrow" w:hAnsi="Arial Narrow"/>
          <w:sz w:val="24"/>
        </w:rPr>
      </w:pPr>
      <w:r w:rsidRPr="001D48D8">
        <w:rPr>
          <w:rFonts w:ascii="Arial Narrow" w:hAnsi="Arial Narrow"/>
          <w:sz w:val="24"/>
        </w:rPr>
        <w:t xml:space="preserve">It is noted that </w:t>
      </w:r>
      <w:r w:rsidR="00DE121F">
        <w:rPr>
          <w:rFonts w:ascii="Arial Narrow" w:hAnsi="Arial Narrow"/>
          <w:sz w:val="24"/>
        </w:rPr>
        <w:t>some</w:t>
      </w:r>
      <w:r w:rsidR="00C01C78">
        <w:rPr>
          <w:rFonts w:ascii="Arial Narrow" w:hAnsi="Arial Narrow"/>
          <w:sz w:val="24"/>
        </w:rPr>
        <w:t xml:space="preserve"> </w:t>
      </w:r>
      <w:r w:rsidRPr="001D48D8">
        <w:rPr>
          <w:rFonts w:ascii="Arial Narrow" w:hAnsi="Arial Narrow"/>
          <w:sz w:val="24"/>
        </w:rPr>
        <w:t>Australian Fabry disease patients may not be identified in the LSDP patient-level data.  Some patients may be exclusively registered on international registries if, for instance, they have sought novel treatment modalities.  While publications based on clinical trials data typically identify countries of patient recruitment sites and/or country of patient cohorts, the data in these articles are often presented at aggregate level where Australian data is mixed in with international cohorts.  Attempts will be made to retrieve Australian data from commercial registries which are used for clinical trials.  Without th</w:t>
      </w:r>
      <w:r w:rsidR="00FB6865" w:rsidRPr="001D48D8">
        <w:rPr>
          <w:rFonts w:ascii="Arial Narrow" w:hAnsi="Arial Narrow"/>
          <w:sz w:val="24"/>
        </w:rPr>
        <w:t>is</w:t>
      </w:r>
      <w:r w:rsidRPr="001D48D8">
        <w:rPr>
          <w:rFonts w:ascii="Arial Narrow" w:hAnsi="Arial Narrow"/>
          <w:sz w:val="24"/>
        </w:rPr>
        <w:t xml:space="preserve"> trial data, total Australian disease prevalence calculations will likely represent an underestimate.</w:t>
      </w:r>
      <w:r w:rsidRPr="001D48D8">
        <w:rPr>
          <w:rFonts w:ascii="Arial Narrow" w:hAnsi="Arial Narrow"/>
          <w:b/>
          <w:caps/>
          <w:sz w:val="24"/>
        </w:rPr>
        <w:t xml:space="preserve"> </w:t>
      </w:r>
      <w:r w:rsidRPr="001D48D8">
        <w:rPr>
          <w:rFonts w:ascii="Arial Narrow" w:hAnsi="Arial Narrow"/>
          <w:sz w:val="24"/>
        </w:rPr>
        <w:t xml:space="preserve"> Attempts will be made to access data from Australian diagnostic pathology laboratories to obtain evidence to supplement the LSDP patient-level data.</w:t>
      </w:r>
    </w:p>
    <w:p w14:paraId="5175E91E" w14:textId="1ACDF463" w:rsidR="004038E8" w:rsidRPr="001D48D8" w:rsidRDefault="004038E8" w:rsidP="004038E8">
      <w:pPr>
        <w:keepNext/>
        <w:spacing w:before="120" w:after="120"/>
        <w:jc w:val="both"/>
        <w:rPr>
          <w:rFonts w:ascii="Arial Narrow" w:hAnsi="Arial Narrow"/>
          <w:sz w:val="24"/>
        </w:rPr>
      </w:pPr>
      <w:r w:rsidRPr="001D48D8">
        <w:rPr>
          <w:rFonts w:ascii="Arial Narrow" w:hAnsi="Arial Narrow"/>
          <w:sz w:val="24"/>
        </w:rPr>
        <w:t xml:space="preserve">The accuracy of disease prevalence calculations will rely heavily on information about Australian patient numbers in clinical trials, and commercial </w:t>
      </w:r>
      <w:r w:rsidR="00DE121F">
        <w:rPr>
          <w:rFonts w:ascii="Arial Narrow" w:hAnsi="Arial Narrow"/>
          <w:sz w:val="24"/>
        </w:rPr>
        <w:t xml:space="preserve">patient </w:t>
      </w:r>
      <w:r w:rsidRPr="001D48D8">
        <w:rPr>
          <w:rFonts w:ascii="Arial Narrow" w:hAnsi="Arial Narrow"/>
          <w:sz w:val="24"/>
        </w:rPr>
        <w:t>registries.</w:t>
      </w:r>
    </w:p>
    <w:p w14:paraId="337D0861" w14:textId="365B27FA" w:rsidR="004038E8" w:rsidRPr="001D48D8" w:rsidRDefault="00147E8E" w:rsidP="00BE37DF">
      <w:pPr>
        <w:keepNext/>
        <w:spacing w:before="120" w:after="120"/>
        <w:jc w:val="both"/>
        <w:rPr>
          <w:rFonts w:ascii="Arial Narrow" w:hAnsi="Arial Narrow"/>
        </w:rPr>
      </w:pPr>
      <w:r w:rsidRPr="001D48D8">
        <w:rPr>
          <w:rFonts w:ascii="Arial Narrow" w:hAnsi="Arial Narrow"/>
          <w:sz w:val="24"/>
        </w:rPr>
        <w:t xml:space="preserve">A limitation faced in ToR 1 will be the availability and completeness of identified datasets.  Patient privacy guidelines will prevent the </w:t>
      </w:r>
      <w:r w:rsidR="0073320D" w:rsidRPr="0073320D">
        <w:rPr>
          <w:rFonts w:ascii="Arial Narrow" w:hAnsi="Arial Narrow"/>
          <w:sz w:val="24"/>
        </w:rPr>
        <w:t>obtainment of patient-level data which can be ability to cross-referenced and to identify individuals who may be included in multiple datasets to be used in ToR 1</w:t>
      </w:r>
      <w:r w:rsidR="006D12D1">
        <w:rPr>
          <w:rFonts w:ascii="Arial Narrow" w:hAnsi="Arial Narrow"/>
          <w:sz w:val="24"/>
        </w:rPr>
        <w:t>.  T</w:t>
      </w:r>
      <w:r w:rsidRPr="001D48D8">
        <w:rPr>
          <w:rFonts w:ascii="Arial Narrow" w:hAnsi="Arial Narrow"/>
          <w:sz w:val="24"/>
        </w:rPr>
        <w:t>his will impact estimation of the eligible population.</w:t>
      </w:r>
      <w:r>
        <w:rPr>
          <w:rFonts w:ascii="Arial Narrow" w:hAnsi="Arial Narrow"/>
          <w:sz w:val="24"/>
        </w:rPr>
        <w:t xml:space="preserve">  </w:t>
      </w:r>
      <w:r w:rsidR="004038E8" w:rsidRPr="001D48D8">
        <w:rPr>
          <w:rFonts w:ascii="Arial Narrow" w:hAnsi="Arial Narrow"/>
          <w:sz w:val="24"/>
        </w:rPr>
        <w:t>Determination of incidence of new patients diagnosed in Australian will likely depend on access to pathology laboratory datasets.</w:t>
      </w:r>
      <w:r w:rsidR="00EE19D5">
        <w:rPr>
          <w:rFonts w:ascii="Arial Narrow" w:hAnsi="Arial Narrow"/>
          <w:sz w:val="24"/>
        </w:rPr>
        <w:t xml:space="preserve"> </w:t>
      </w:r>
      <w:r>
        <w:rPr>
          <w:rFonts w:ascii="Arial Narrow" w:hAnsi="Arial Narrow"/>
          <w:sz w:val="24"/>
        </w:rPr>
        <w:t xml:space="preserve"> </w:t>
      </w:r>
      <w:r w:rsidRPr="00797B24">
        <w:rPr>
          <w:rFonts w:ascii="Arial Narrow" w:hAnsi="Arial Narrow"/>
          <w:sz w:val="24"/>
        </w:rPr>
        <w:t xml:space="preserve">The </w:t>
      </w:r>
      <w:bookmarkStart w:id="30" w:name="_Hlk3301575"/>
      <w:r w:rsidR="00EE19D5" w:rsidRPr="00797B24">
        <w:rPr>
          <w:rFonts w:ascii="Arial Narrow" w:hAnsi="Arial Narrow"/>
          <w:sz w:val="24"/>
        </w:rPr>
        <w:t>limitation</w:t>
      </w:r>
      <w:r w:rsidRPr="00797B24">
        <w:rPr>
          <w:rFonts w:ascii="Arial Narrow" w:hAnsi="Arial Narrow"/>
          <w:sz w:val="24"/>
        </w:rPr>
        <w:t xml:space="preserve"> with these datasets </w:t>
      </w:r>
      <w:r w:rsidR="00DE121F" w:rsidRPr="00797B24">
        <w:rPr>
          <w:rFonts w:ascii="Arial Narrow" w:hAnsi="Arial Narrow"/>
          <w:sz w:val="24"/>
        </w:rPr>
        <w:t>includes</w:t>
      </w:r>
      <w:r w:rsidR="00EE19D5" w:rsidRPr="00797B24">
        <w:rPr>
          <w:rFonts w:ascii="Arial Narrow" w:hAnsi="Arial Narrow"/>
          <w:sz w:val="24"/>
        </w:rPr>
        <w:t xml:space="preserve"> </w:t>
      </w:r>
      <w:r w:rsidR="000C7D3D" w:rsidRPr="00797B24">
        <w:rPr>
          <w:rFonts w:ascii="Arial Narrow" w:hAnsi="Arial Narrow"/>
          <w:sz w:val="24"/>
        </w:rPr>
        <w:t xml:space="preserve">potential </w:t>
      </w:r>
      <w:r w:rsidR="00EE19D5" w:rsidRPr="00C57D6D">
        <w:rPr>
          <w:rFonts w:ascii="Arial Narrow" w:hAnsi="Arial Narrow"/>
          <w:sz w:val="24"/>
        </w:rPr>
        <w:t>double counting and</w:t>
      </w:r>
      <w:r w:rsidR="000C7D3D" w:rsidRPr="00797B24">
        <w:rPr>
          <w:rFonts w:ascii="Arial Narrow" w:hAnsi="Arial Narrow"/>
          <w:sz w:val="24"/>
        </w:rPr>
        <w:t>/or</w:t>
      </w:r>
      <w:r w:rsidR="00EE19D5" w:rsidRPr="00797B24">
        <w:rPr>
          <w:rFonts w:ascii="Arial Narrow" w:hAnsi="Arial Narrow"/>
          <w:sz w:val="24"/>
        </w:rPr>
        <w:t xml:space="preserve"> duplication</w:t>
      </w:r>
      <w:r w:rsidR="000C7D3D" w:rsidRPr="00797B24">
        <w:rPr>
          <w:rFonts w:ascii="Arial Narrow" w:hAnsi="Arial Narrow"/>
          <w:sz w:val="24"/>
        </w:rPr>
        <w:t xml:space="preserve"> captured by multiple diagnostic laboratories</w:t>
      </w:r>
      <w:r w:rsidR="00EE19D5" w:rsidRPr="00797B24">
        <w:rPr>
          <w:rFonts w:ascii="Arial Narrow" w:hAnsi="Arial Narrow"/>
          <w:sz w:val="24"/>
        </w:rPr>
        <w:t xml:space="preserve">. </w:t>
      </w:r>
      <w:r w:rsidR="000C7D3D" w:rsidRPr="00797B24">
        <w:rPr>
          <w:rFonts w:ascii="Arial Narrow" w:hAnsi="Arial Narrow"/>
          <w:sz w:val="24"/>
        </w:rPr>
        <w:t xml:space="preserve"> </w:t>
      </w:r>
      <w:r w:rsidR="00EE19D5" w:rsidRPr="00797B24">
        <w:rPr>
          <w:rFonts w:ascii="Arial Narrow" w:hAnsi="Arial Narrow"/>
          <w:sz w:val="24"/>
        </w:rPr>
        <w:t>Within</w:t>
      </w:r>
      <w:r w:rsidR="00EE19D5" w:rsidRPr="003941F5">
        <w:rPr>
          <w:rFonts w:ascii="Arial Narrow" w:hAnsi="Arial Narrow"/>
          <w:sz w:val="24"/>
        </w:rPr>
        <w:t xml:space="preserve"> National Reference Laboratories</w:t>
      </w:r>
      <w:r w:rsidR="00C01C78" w:rsidRPr="003941F5">
        <w:rPr>
          <w:rFonts w:ascii="Arial Narrow" w:hAnsi="Arial Narrow"/>
          <w:sz w:val="24"/>
        </w:rPr>
        <w:t xml:space="preserve"> (NRL)</w:t>
      </w:r>
      <w:r w:rsidR="00EE19D5" w:rsidRPr="003941F5">
        <w:rPr>
          <w:rFonts w:ascii="Arial Narrow" w:hAnsi="Arial Narrow"/>
          <w:sz w:val="24"/>
        </w:rPr>
        <w:t xml:space="preserve"> all confirmed diagnosis of enzyme activity may be remeasured in some patients and screening for Fabry disease conducted in remote laboratories is recaptured in the NRL</w:t>
      </w:r>
      <w:r w:rsidR="00C01C78" w:rsidRPr="003941F5">
        <w:rPr>
          <w:rFonts w:ascii="Arial Narrow" w:hAnsi="Arial Narrow"/>
          <w:sz w:val="24"/>
        </w:rPr>
        <w:t>.</w:t>
      </w:r>
      <w:r w:rsidR="00293873" w:rsidRPr="003941F5">
        <w:rPr>
          <w:rFonts w:ascii="Arial Narrow" w:hAnsi="Arial Narrow"/>
          <w:sz w:val="24"/>
        </w:rPr>
        <w:t xml:space="preserve"> </w:t>
      </w:r>
      <w:r w:rsidR="000C7D3D" w:rsidRPr="003941F5">
        <w:rPr>
          <w:rFonts w:ascii="Arial Narrow" w:hAnsi="Arial Narrow"/>
          <w:sz w:val="24"/>
        </w:rPr>
        <w:t xml:space="preserve"> </w:t>
      </w:r>
      <w:r w:rsidRPr="003941F5">
        <w:rPr>
          <w:rFonts w:ascii="Arial Narrow" w:hAnsi="Arial Narrow"/>
          <w:sz w:val="24"/>
        </w:rPr>
        <w:t>Also gaps in the data may be due to f</w:t>
      </w:r>
      <w:r w:rsidR="00293873" w:rsidRPr="003941F5">
        <w:rPr>
          <w:rFonts w:ascii="Arial Narrow" w:hAnsi="Arial Narrow"/>
          <w:sz w:val="24"/>
        </w:rPr>
        <w:t>amily members surrounding an index case that refuse screening, asymptomatic and late onset patients who have yet to be screened and those that qualify for LSDP medicines and do not use it.</w:t>
      </w:r>
      <w:r w:rsidR="00293873">
        <w:rPr>
          <w:rFonts w:ascii="Arial Narrow" w:hAnsi="Arial Narrow"/>
          <w:sz w:val="24"/>
        </w:rPr>
        <w:t xml:space="preserve"> </w:t>
      </w:r>
      <w:bookmarkEnd w:id="30"/>
    </w:p>
    <w:p w14:paraId="5EB73AF7" w14:textId="77777777" w:rsidR="00816679" w:rsidRPr="001D48D8" w:rsidRDefault="00816679" w:rsidP="00816679">
      <w:pPr>
        <w:pStyle w:val="Heading1"/>
        <w:rPr>
          <w:rFonts w:ascii="Arial Narrow" w:hAnsi="Arial Narrow"/>
        </w:rPr>
      </w:pPr>
      <w:r w:rsidRPr="001D48D8">
        <w:rPr>
          <w:rFonts w:ascii="Arial Narrow" w:hAnsi="Arial Narrow"/>
        </w:rPr>
        <w:lastRenderedPageBreak/>
        <w:br/>
      </w:r>
      <w:bookmarkStart w:id="31" w:name="_Toc533087853"/>
      <w:bookmarkStart w:id="32" w:name="_Toc1134200"/>
      <w:r w:rsidR="000D5D85" w:rsidRPr="001D48D8">
        <w:rPr>
          <w:rFonts w:ascii="Arial Narrow" w:hAnsi="Arial Narrow"/>
        </w:rPr>
        <w:t xml:space="preserve">ToR 2: </w:t>
      </w:r>
      <w:r w:rsidR="00E91390" w:rsidRPr="001D48D8">
        <w:rPr>
          <w:rFonts w:ascii="Arial Narrow" w:hAnsi="Arial Narrow"/>
        </w:rPr>
        <w:t>M</w:t>
      </w:r>
      <w:r w:rsidRPr="001D48D8">
        <w:rPr>
          <w:rFonts w:ascii="Arial Narrow" w:hAnsi="Arial Narrow"/>
        </w:rPr>
        <w:t xml:space="preserve">anagement of </w:t>
      </w:r>
      <w:r w:rsidR="000A263A" w:rsidRPr="001D48D8">
        <w:rPr>
          <w:rFonts w:ascii="Arial Narrow" w:hAnsi="Arial Narrow"/>
        </w:rPr>
        <w:t>Fabry</w:t>
      </w:r>
      <w:r w:rsidRPr="001D48D8">
        <w:rPr>
          <w:rFonts w:ascii="Arial Narrow" w:hAnsi="Arial Narrow"/>
        </w:rPr>
        <w:t xml:space="preserve"> disease </w:t>
      </w:r>
      <w:r w:rsidR="00E91390" w:rsidRPr="001D48D8">
        <w:rPr>
          <w:rFonts w:ascii="Arial Narrow" w:hAnsi="Arial Narrow"/>
        </w:rPr>
        <w:t xml:space="preserve">in </w:t>
      </w:r>
      <w:r w:rsidRPr="001D48D8">
        <w:rPr>
          <w:rFonts w:ascii="Arial Narrow" w:hAnsi="Arial Narrow"/>
        </w:rPr>
        <w:t>compar</w:t>
      </w:r>
      <w:r w:rsidR="00C35E06" w:rsidRPr="001D48D8">
        <w:rPr>
          <w:rFonts w:ascii="Arial Narrow" w:hAnsi="Arial Narrow"/>
        </w:rPr>
        <w:t xml:space="preserve">ison </w:t>
      </w:r>
      <w:r w:rsidRPr="001D48D8">
        <w:rPr>
          <w:rFonts w:ascii="Arial Narrow" w:hAnsi="Arial Narrow"/>
        </w:rPr>
        <w:t xml:space="preserve">to LSDP </w:t>
      </w:r>
      <w:r w:rsidR="00593C73" w:rsidRPr="001D48D8">
        <w:rPr>
          <w:rFonts w:ascii="Arial Narrow" w:hAnsi="Arial Narrow"/>
        </w:rPr>
        <w:t>guidelines</w:t>
      </w:r>
      <w:bookmarkEnd w:id="31"/>
      <w:bookmarkEnd w:id="32"/>
    </w:p>
    <w:p w14:paraId="365E0BBE" w14:textId="2151691F" w:rsidR="001C658C" w:rsidRPr="001D48D8" w:rsidRDefault="001C658C" w:rsidP="001C658C">
      <w:pPr>
        <w:spacing w:before="120" w:after="240"/>
        <w:jc w:val="both"/>
        <w:rPr>
          <w:rFonts w:ascii="Arial Narrow" w:hAnsi="Arial Narrow"/>
          <w:sz w:val="24"/>
        </w:rPr>
      </w:pPr>
      <w:bookmarkStart w:id="33" w:name="_Ref530470771"/>
      <w:bookmarkStart w:id="34" w:name="_Ref530470786"/>
      <w:r w:rsidRPr="00BE37DF">
        <w:rPr>
          <w:rFonts w:ascii="Arial Narrow" w:hAnsi="Arial Narrow"/>
          <w:sz w:val="24"/>
        </w:rPr>
        <w:t>This Chapter outlines the methodology that will be used to address ToR 2</w:t>
      </w:r>
      <w:r w:rsidR="00FD21C8" w:rsidRPr="00BE37DF">
        <w:rPr>
          <w:rFonts w:ascii="Arial Narrow" w:hAnsi="Arial Narrow"/>
          <w:sz w:val="24"/>
        </w:rPr>
        <w:t xml:space="preserve"> </w:t>
      </w:r>
      <w:r w:rsidRPr="003941F5">
        <w:rPr>
          <w:rFonts w:ascii="Arial Narrow" w:hAnsi="Arial Narrow"/>
          <w:i/>
          <w:sz w:val="24"/>
        </w:rPr>
        <w:t>“</w:t>
      </w:r>
      <w:r w:rsidR="00FD21C8" w:rsidRPr="003941F5">
        <w:rPr>
          <w:rFonts w:ascii="Arial Narrow" w:hAnsi="Arial Narrow"/>
          <w:i/>
          <w:sz w:val="24"/>
        </w:rPr>
        <w:t>Review evidence for the management of Fabry disease and compare to the LSDP treatment guidelines, patient eligibility and testing requirements for the use of these medicines on the program (including the validity of the tests).”</w:t>
      </w:r>
      <w:r w:rsidR="00FD21C8" w:rsidRPr="00BE37DF">
        <w:rPr>
          <w:rFonts w:ascii="Arial Narrow" w:hAnsi="Arial Narrow"/>
          <w:i/>
          <w:sz w:val="24"/>
        </w:rPr>
        <w:t xml:space="preserve">  </w:t>
      </w:r>
      <w:r w:rsidRPr="00BE37DF">
        <w:rPr>
          <w:rFonts w:ascii="Arial Narrow" w:hAnsi="Arial Narrow"/>
          <w:sz w:val="24"/>
        </w:rPr>
        <w:t xml:space="preserve">An overview of the diagnosis and management of Fabry disease </w:t>
      </w:r>
      <w:r w:rsidR="00150ABD" w:rsidRPr="00900A9D">
        <w:rPr>
          <w:rFonts w:ascii="Arial Narrow" w:hAnsi="Arial Narrow"/>
          <w:sz w:val="24"/>
        </w:rPr>
        <w:t xml:space="preserve">(including a clinical algorithm) </w:t>
      </w:r>
      <w:r w:rsidRPr="0056106F">
        <w:rPr>
          <w:rFonts w:ascii="Arial Narrow" w:hAnsi="Arial Narrow"/>
          <w:sz w:val="24"/>
        </w:rPr>
        <w:t xml:space="preserve">is in </w:t>
      </w:r>
      <w:r w:rsidRPr="00BE37DF">
        <w:rPr>
          <w:rFonts w:ascii="Arial Narrow" w:hAnsi="Arial Narrow"/>
          <w:sz w:val="24"/>
        </w:rPr>
        <w:fldChar w:fldCharType="begin"/>
      </w:r>
      <w:r w:rsidRPr="00147E8E">
        <w:rPr>
          <w:rFonts w:ascii="Arial Narrow" w:hAnsi="Arial Narrow"/>
          <w:sz w:val="24"/>
        </w:rPr>
        <w:instrText xml:space="preserve"> REF _Ref533944463 \n \h  \* MERGEFORMAT </w:instrText>
      </w:r>
      <w:r w:rsidRPr="00BE37DF">
        <w:rPr>
          <w:rFonts w:ascii="Arial Narrow" w:hAnsi="Arial Narrow"/>
          <w:sz w:val="24"/>
        </w:rPr>
      </w:r>
      <w:r w:rsidRPr="00BE37DF">
        <w:rPr>
          <w:rFonts w:ascii="Arial Narrow" w:hAnsi="Arial Narrow"/>
          <w:sz w:val="24"/>
        </w:rPr>
        <w:fldChar w:fldCharType="separate"/>
      </w:r>
      <w:r w:rsidR="0094747D">
        <w:rPr>
          <w:rFonts w:ascii="Arial Narrow" w:hAnsi="Arial Narrow"/>
          <w:sz w:val="24"/>
        </w:rPr>
        <w:t>Appendix C</w:t>
      </w:r>
      <w:r w:rsidRPr="00BE37DF">
        <w:rPr>
          <w:rFonts w:ascii="Arial Narrow" w:hAnsi="Arial Narrow"/>
          <w:sz w:val="24"/>
        </w:rPr>
        <w:fldChar w:fldCharType="end"/>
      </w:r>
      <w:r w:rsidRPr="00BE37DF">
        <w:rPr>
          <w:rFonts w:ascii="Arial Narrow" w:hAnsi="Arial Narrow"/>
          <w:sz w:val="24"/>
        </w:rPr>
        <w:t>.</w:t>
      </w:r>
      <w:r w:rsidRPr="001D48D8">
        <w:rPr>
          <w:rFonts w:ascii="Arial Narrow" w:hAnsi="Arial Narrow"/>
          <w:sz w:val="24"/>
        </w:rPr>
        <w:t xml:space="preserve">  </w:t>
      </w:r>
    </w:p>
    <w:p w14:paraId="50F55515" w14:textId="77777777" w:rsidR="001C658C" w:rsidRPr="001D48D8" w:rsidRDefault="001C658C" w:rsidP="001C658C">
      <w:pPr>
        <w:spacing w:before="120" w:after="240"/>
        <w:jc w:val="both"/>
        <w:rPr>
          <w:rFonts w:ascii="Arial Narrow" w:hAnsi="Arial Narrow"/>
          <w:sz w:val="24"/>
        </w:rPr>
      </w:pPr>
      <w:r w:rsidRPr="001D48D8">
        <w:rPr>
          <w:rFonts w:ascii="Arial Narrow" w:hAnsi="Arial Narrow"/>
          <w:sz w:val="24"/>
        </w:rPr>
        <w:t>The purpose of ToR 2 is to:</w:t>
      </w:r>
    </w:p>
    <w:p w14:paraId="6ECDF765" w14:textId="77777777" w:rsidR="001C658C" w:rsidRPr="001D48D8" w:rsidRDefault="001C658C" w:rsidP="00467C71">
      <w:pPr>
        <w:pStyle w:val="Bullettext"/>
        <w:rPr>
          <w:rFonts w:ascii="Arial Narrow" w:hAnsi="Arial Narrow"/>
        </w:rPr>
      </w:pPr>
      <w:r w:rsidRPr="001D48D8">
        <w:rPr>
          <w:rFonts w:ascii="Arial Narrow" w:hAnsi="Arial Narrow"/>
        </w:rPr>
        <w:t>understand how the LSDP patient eligibility criteria (including initial and ongoing testing protocols and their validity) compares against best practice management of Fabry disease, both domestically and internationally, and</w:t>
      </w:r>
    </w:p>
    <w:p w14:paraId="6E98C5B0" w14:textId="6CA928E7" w:rsidR="001C658C" w:rsidRPr="001D48D8" w:rsidRDefault="001C658C" w:rsidP="00467C71">
      <w:pPr>
        <w:pStyle w:val="Bullettext"/>
        <w:rPr>
          <w:rFonts w:ascii="Arial Narrow" w:hAnsi="Arial Narrow"/>
        </w:rPr>
      </w:pPr>
      <w:r w:rsidRPr="001D48D8">
        <w:rPr>
          <w:rFonts w:ascii="Arial Narrow" w:hAnsi="Arial Narrow"/>
        </w:rPr>
        <w:t xml:space="preserve">determine which approach is the most appropriate based on available evidence if there is a variation between </w:t>
      </w:r>
      <w:r w:rsidR="00DE121F">
        <w:rPr>
          <w:rFonts w:ascii="Arial Narrow" w:hAnsi="Arial Narrow"/>
        </w:rPr>
        <w:t>clinical</w:t>
      </w:r>
      <w:r w:rsidRPr="001D48D8">
        <w:rPr>
          <w:rFonts w:ascii="Arial Narrow" w:hAnsi="Arial Narrow"/>
        </w:rPr>
        <w:t xml:space="preserve"> practice and LSDP patient eligibility.</w:t>
      </w:r>
    </w:p>
    <w:p w14:paraId="75E4F5A2" w14:textId="77777777" w:rsidR="001C658C" w:rsidRPr="001D48D8" w:rsidRDefault="001C658C" w:rsidP="00694172">
      <w:pPr>
        <w:keepNext/>
        <w:numPr>
          <w:ilvl w:val="1"/>
          <w:numId w:val="53"/>
        </w:numPr>
        <w:spacing w:before="480" w:after="240"/>
        <w:ind w:left="567" w:hanging="567"/>
        <w:jc w:val="both"/>
        <w:outlineLvl w:val="1"/>
        <w:rPr>
          <w:rFonts w:ascii="Arial Narrow" w:eastAsia="Times New Roman" w:hAnsi="Arial Narrow"/>
          <w:b/>
          <w:caps/>
          <w:sz w:val="24"/>
          <w:szCs w:val="26"/>
        </w:rPr>
      </w:pPr>
      <w:r w:rsidRPr="001D48D8">
        <w:rPr>
          <w:rFonts w:ascii="Arial Narrow" w:eastAsia="Times New Roman" w:hAnsi="Arial Narrow"/>
          <w:b/>
          <w:caps/>
          <w:sz w:val="24"/>
          <w:szCs w:val="26"/>
        </w:rPr>
        <w:t>Overview of data sources to inform ToR 2</w:t>
      </w:r>
    </w:p>
    <w:p w14:paraId="62FD2786" w14:textId="3FBABDF0" w:rsidR="001C658C" w:rsidRPr="001D48D8" w:rsidRDefault="001C658C" w:rsidP="004E7B61">
      <w:pPr>
        <w:keepNext/>
        <w:spacing w:before="120" w:after="120"/>
        <w:jc w:val="both"/>
        <w:rPr>
          <w:rFonts w:ascii="Arial Narrow" w:hAnsi="Arial Narrow"/>
          <w:sz w:val="24"/>
        </w:rPr>
      </w:pPr>
      <w:r w:rsidRPr="001D48D8">
        <w:rPr>
          <w:rFonts w:ascii="Arial Narrow" w:hAnsi="Arial Narrow"/>
          <w:sz w:val="24"/>
        </w:rPr>
        <w:t xml:space="preserve">To address ToR 2, a comparative analysis of the evidence on the </w:t>
      </w:r>
      <w:r w:rsidR="00C7144C">
        <w:rPr>
          <w:rFonts w:ascii="Arial Narrow" w:hAnsi="Arial Narrow"/>
          <w:sz w:val="24"/>
        </w:rPr>
        <w:t xml:space="preserve">diagnosis and </w:t>
      </w:r>
      <w:r w:rsidRPr="001D48D8">
        <w:rPr>
          <w:rFonts w:ascii="Arial Narrow" w:hAnsi="Arial Narrow"/>
          <w:sz w:val="24"/>
        </w:rPr>
        <w:t>management of Fabry disease both internationally and locally, will need to be undertaken, and compared to how this evidence aligns with the current LSDP guidelines.</w:t>
      </w:r>
      <w:r w:rsidR="00D77B9F">
        <w:rPr>
          <w:rFonts w:ascii="Arial Narrow" w:hAnsi="Arial Narrow"/>
          <w:sz w:val="24"/>
        </w:rPr>
        <w:t xml:space="preserve">  </w:t>
      </w:r>
      <w:r w:rsidRPr="001D48D8">
        <w:rPr>
          <w:rFonts w:ascii="Arial Narrow" w:hAnsi="Arial Narrow"/>
          <w:sz w:val="24"/>
        </w:rPr>
        <w:fldChar w:fldCharType="begin"/>
      </w:r>
      <w:r w:rsidRPr="001D48D8">
        <w:rPr>
          <w:rFonts w:ascii="Arial Narrow" w:hAnsi="Arial Narrow"/>
          <w:sz w:val="24"/>
        </w:rPr>
        <w:instrText xml:space="preserve"> REF _Ref536801670 \h </w:instrText>
      </w:r>
      <w:r w:rsidR="001D48D8">
        <w:rPr>
          <w:rFonts w:ascii="Arial Narrow" w:hAnsi="Arial Narrow"/>
          <w:sz w:val="24"/>
        </w:rPr>
        <w:instrText xml:space="preserve"> \* MERGEFORMAT </w:instrText>
      </w:r>
      <w:r w:rsidRPr="001D48D8">
        <w:rPr>
          <w:rFonts w:ascii="Arial Narrow" w:hAnsi="Arial Narrow"/>
          <w:sz w:val="24"/>
        </w:rPr>
      </w:r>
      <w:r w:rsidRPr="001D48D8">
        <w:rPr>
          <w:rFonts w:ascii="Arial Narrow" w:hAnsi="Arial Narrow"/>
          <w:sz w:val="24"/>
        </w:rPr>
        <w:fldChar w:fldCharType="separate"/>
      </w:r>
      <w:r w:rsidR="0094747D" w:rsidRPr="0094747D">
        <w:rPr>
          <w:rFonts w:ascii="Arial Narrow" w:hAnsi="Arial Narrow"/>
          <w:sz w:val="24"/>
        </w:rPr>
        <w:t xml:space="preserve">Table </w:t>
      </w:r>
      <w:r w:rsidR="0094747D" w:rsidRPr="0094747D">
        <w:rPr>
          <w:rFonts w:ascii="Arial Narrow" w:hAnsi="Arial Narrow"/>
          <w:noProof/>
          <w:sz w:val="24"/>
        </w:rPr>
        <w:t>3.1</w:t>
      </w:r>
      <w:r w:rsidRPr="001D48D8">
        <w:rPr>
          <w:rFonts w:ascii="Arial Narrow" w:hAnsi="Arial Narrow"/>
          <w:sz w:val="24"/>
        </w:rPr>
        <w:fldChar w:fldCharType="end"/>
      </w:r>
      <w:r w:rsidRPr="001D48D8">
        <w:rPr>
          <w:rFonts w:ascii="Arial Narrow" w:hAnsi="Arial Narrow"/>
          <w:sz w:val="24"/>
        </w:rPr>
        <w:t xml:space="preserve"> presents the research questions to address ToR 2 and the data sources which will be used to answer each of the research questions.  Fundamentally, </w:t>
      </w:r>
      <w:r w:rsidR="00D77B9F">
        <w:rPr>
          <w:rFonts w:ascii="Arial Narrow" w:hAnsi="Arial Narrow"/>
          <w:sz w:val="24"/>
        </w:rPr>
        <w:t xml:space="preserve">the research </w:t>
      </w:r>
      <w:r w:rsidRPr="001D48D8">
        <w:rPr>
          <w:rFonts w:ascii="Arial Narrow" w:hAnsi="Arial Narrow"/>
          <w:sz w:val="24"/>
        </w:rPr>
        <w:t xml:space="preserve">questions </w:t>
      </w:r>
      <w:r w:rsidR="002978CB">
        <w:rPr>
          <w:rFonts w:ascii="Arial Narrow" w:hAnsi="Arial Narrow"/>
          <w:sz w:val="24"/>
        </w:rPr>
        <w:t xml:space="preserve">seek to understand </w:t>
      </w:r>
      <w:r w:rsidRPr="001D48D8">
        <w:rPr>
          <w:rFonts w:ascii="Arial Narrow" w:hAnsi="Arial Narrow"/>
          <w:sz w:val="24"/>
        </w:rPr>
        <w:t xml:space="preserve">how the patient eligibility criteria (including testing protocols and the validity of those testing protocols) required for access to ERT under the LSDP compare with international clinical guidelines (e.g. are the LSDP criteria more extensive or concise than recommended in treatment guidelines internationally).  Details on the individual data sources are provided in </w:t>
      </w:r>
      <w:r w:rsidRPr="001D48D8">
        <w:rPr>
          <w:rFonts w:ascii="Arial Narrow" w:hAnsi="Arial Narrow"/>
          <w:sz w:val="24"/>
        </w:rPr>
        <w:fldChar w:fldCharType="begin"/>
      </w:r>
      <w:r w:rsidRPr="001D48D8">
        <w:rPr>
          <w:rFonts w:ascii="Arial Narrow" w:hAnsi="Arial Narrow"/>
          <w:sz w:val="24"/>
        </w:rPr>
        <w:instrText xml:space="preserve"> REF _Ref532911257 \n \h  \* MERGEFORMAT </w:instrText>
      </w:r>
      <w:r w:rsidRPr="001D48D8">
        <w:rPr>
          <w:rFonts w:ascii="Arial Narrow" w:hAnsi="Arial Narrow"/>
          <w:sz w:val="24"/>
        </w:rPr>
      </w:r>
      <w:r w:rsidRPr="001D48D8">
        <w:rPr>
          <w:rFonts w:ascii="Arial Narrow" w:hAnsi="Arial Narrow"/>
          <w:sz w:val="24"/>
        </w:rPr>
        <w:fldChar w:fldCharType="separate"/>
      </w:r>
      <w:r w:rsidR="0094747D">
        <w:rPr>
          <w:rFonts w:ascii="Arial Narrow" w:hAnsi="Arial Narrow"/>
          <w:sz w:val="24"/>
        </w:rPr>
        <w:t>Appendix A</w:t>
      </w:r>
      <w:r w:rsidRPr="001D48D8">
        <w:rPr>
          <w:rFonts w:ascii="Arial Narrow" w:hAnsi="Arial Narrow"/>
          <w:sz w:val="24"/>
        </w:rPr>
        <w:fldChar w:fldCharType="end"/>
      </w:r>
      <w:r w:rsidRPr="001D48D8">
        <w:rPr>
          <w:rFonts w:ascii="Arial Narrow" w:hAnsi="Arial Narrow"/>
          <w:sz w:val="24"/>
        </w:rPr>
        <w:t>.</w:t>
      </w:r>
    </w:p>
    <w:p w14:paraId="24E2274F" w14:textId="788F4B27" w:rsidR="001C658C" w:rsidRPr="001D48D8" w:rsidRDefault="001C658C" w:rsidP="001C658C">
      <w:pPr>
        <w:keepNext/>
        <w:spacing w:before="240" w:after="120"/>
        <w:jc w:val="center"/>
        <w:rPr>
          <w:rFonts w:ascii="Arial Narrow" w:hAnsi="Arial Narrow"/>
          <w:b/>
          <w:iCs/>
          <w:sz w:val="20"/>
          <w:szCs w:val="18"/>
        </w:rPr>
      </w:pPr>
      <w:bookmarkStart w:id="35" w:name="_Ref536801670"/>
      <w:r w:rsidRPr="001D48D8">
        <w:rPr>
          <w:rFonts w:ascii="Arial Narrow" w:hAnsi="Arial Narrow"/>
          <w:b/>
          <w:iCs/>
          <w:sz w:val="20"/>
          <w:szCs w:val="18"/>
        </w:rPr>
        <w:t xml:space="preserve">Table </w:t>
      </w:r>
      <w:r w:rsidRPr="001D48D8">
        <w:rPr>
          <w:rFonts w:ascii="Arial Narrow" w:hAnsi="Arial Narrow"/>
          <w:b/>
          <w:iCs/>
          <w:sz w:val="20"/>
          <w:szCs w:val="18"/>
        </w:rPr>
        <w:fldChar w:fldCharType="begin"/>
      </w:r>
      <w:r w:rsidRPr="001D48D8">
        <w:rPr>
          <w:rFonts w:ascii="Arial Narrow" w:hAnsi="Arial Narrow"/>
          <w:b/>
          <w:iCs/>
          <w:noProof/>
          <w:sz w:val="20"/>
          <w:szCs w:val="18"/>
        </w:rPr>
        <w:instrText xml:space="preserve"> STYLEREF 1 \s </w:instrText>
      </w:r>
      <w:r w:rsidRPr="001D48D8">
        <w:rPr>
          <w:rFonts w:ascii="Arial Narrow" w:hAnsi="Arial Narrow"/>
          <w:b/>
          <w:iCs/>
          <w:sz w:val="20"/>
          <w:szCs w:val="18"/>
        </w:rPr>
        <w:fldChar w:fldCharType="separate"/>
      </w:r>
      <w:r w:rsidR="0094747D">
        <w:rPr>
          <w:rFonts w:ascii="Arial Narrow" w:hAnsi="Arial Narrow"/>
          <w:b/>
          <w:iCs/>
          <w:noProof/>
          <w:sz w:val="20"/>
          <w:szCs w:val="18"/>
        </w:rPr>
        <w:t>3</w:t>
      </w:r>
      <w:r w:rsidRPr="001D48D8">
        <w:rPr>
          <w:rFonts w:ascii="Arial Narrow" w:hAnsi="Arial Narrow"/>
          <w:b/>
          <w:iCs/>
          <w:sz w:val="20"/>
          <w:szCs w:val="18"/>
        </w:rPr>
        <w:fldChar w:fldCharType="end"/>
      </w:r>
      <w:r w:rsidRPr="001D48D8">
        <w:rPr>
          <w:rFonts w:ascii="Arial Narrow" w:hAnsi="Arial Narrow"/>
          <w:b/>
          <w:iCs/>
          <w:sz w:val="20"/>
          <w:szCs w:val="18"/>
        </w:rPr>
        <w:t>.</w:t>
      </w:r>
      <w:r w:rsidRPr="001D48D8">
        <w:rPr>
          <w:rFonts w:ascii="Arial Narrow" w:hAnsi="Arial Narrow"/>
          <w:b/>
          <w:iCs/>
          <w:sz w:val="20"/>
          <w:szCs w:val="18"/>
        </w:rPr>
        <w:fldChar w:fldCharType="begin"/>
      </w:r>
      <w:r w:rsidRPr="001D48D8">
        <w:rPr>
          <w:rFonts w:ascii="Arial Narrow" w:hAnsi="Arial Narrow"/>
          <w:b/>
          <w:iCs/>
          <w:noProof/>
          <w:sz w:val="20"/>
          <w:szCs w:val="18"/>
        </w:rPr>
        <w:instrText xml:space="preserve"> SEQ Table \* ARABIC \s 1 </w:instrText>
      </w:r>
      <w:r w:rsidRPr="001D48D8">
        <w:rPr>
          <w:rFonts w:ascii="Arial Narrow" w:hAnsi="Arial Narrow"/>
          <w:b/>
          <w:iCs/>
          <w:sz w:val="20"/>
          <w:szCs w:val="18"/>
        </w:rPr>
        <w:fldChar w:fldCharType="separate"/>
      </w:r>
      <w:r w:rsidR="0094747D">
        <w:rPr>
          <w:rFonts w:ascii="Arial Narrow" w:hAnsi="Arial Narrow"/>
          <w:b/>
          <w:iCs/>
          <w:noProof/>
          <w:sz w:val="20"/>
          <w:szCs w:val="18"/>
        </w:rPr>
        <w:t>1</w:t>
      </w:r>
      <w:r w:rsidRPr="001D48D8">
        <w:rPr>
          <w:rFonts w:ascii="Arial Narrow" w:hAnsi="Arial Narrow"/>
          <w:b/>
          <w:iCs/>
          <w:sz w:val="20"/>
          <w:szCs w:val="18"/>
        </w:rPr>
        <w:fldChar w:fldCharType="end"/>
      </w:r>
      <w:bookmarkEnd w:id="35"/>
      <w:r w:rsidRPr="001D48D8">
        <w:rPr>
          <w:rFonts w:ascii="Arial Narrow" w:hAnsi="Arial Narrow"/>
          <w:b/>
          <w:iCs/>
          <w:sz w:val="20"/>
          <w:szCs w:val="18"/>
        </w:rPr>
        <w:t xml:space="preserve">: </w:t>
      </w:r>
      <w:r w:rsidR="00FE2772">
        <w:rPr>
          <w:rFonts w:ascii="Arial Narrow" w:hAnsi="Arial Narrow"/>
          <w:b/>
          <w:iCs/>
          <w:sz w:val="20"/>
          <w:szCs w:val="18"/>
        </w:rPr>
        <w:t>R</w:t>
      </w:r>
      <w:r w:rsidRPr="001D48D8">
        <w:rPr>
          <w:rFonts w:ascii="Arial Narrow" w:hAnsi="Arial Narrow"/>
          <w:b/>
          <w:iCs/>
          <w:sz w:val="20"/>
          <w:szCs w:val="18"/>
        </w:rPr>
        <w:t>esearch questions to address ToR 2</w:t>
      </w:r>
    </w:p>
    <w:tbl>
      <w:tblPr>
        <w:tblStyle w:val="TableGrid15"/>
        <w:tblW w:w="9750" w:type="dxa"/>
        <w:jc w:val="center"/>
        <w:tblInd w:w="0" w:type="dxa"/>
        <w:tblLayout w:type="fixed"/>
        <w:tblCellMar>
          <w:left w:w="28" w:type="dxa"/>
          <w:right w:w="28" w:type="dxa"/>
        </w:tblCellMar>
        <w:tblLook w:val="04A0" w:firstRow="1" w:lastRow="0" w:firstColumn="1" w:lastColumn="0" w:noHBand="0" w:noVBand="1"/>
        <w:tblCaption w:val="Table 3.1 Research questions to address Terms of Reference 2"/>
      </w:tblPr>
      <w:tblGrid>
        <w:gridCol w:w="4390"/>
        <w:gridCol w:w="1786"/>
        <w:gridCol w:w="1787"/>
        <w:gridCol w:w="1787"/>
      </w:tblGrid>
      <w:tr w:rsidR="0037450F" w:rsidRPr="001D48D8" w14:paraId="56004881" w14:textId="77777777" w:rsidTr="004E7B61">
        <w:trPr>
          <w:cnfStyle w:val="100000000000" w:firstRow="1" w:lastRow="0" w:firstColumn="0" w:lastColumn="0" w:oddVBand="0" w:evenVBand="0" w:oddHBand="0" w:evenHBand="0" w:firstRowFirstColumn="0" w:firstRowLastColumn="0" w:lastRowFirstColumn="0" w:lastRowLastColumn="0"/>
          <w:cantSplit/>
          <w:trHeight w:val="255"/>
          <w:tblHeader/>
          <w:jc w:val="center"/>
        </w:trPr>
        <w:tc>
          <w:tcPr>
            <w:tcW w:w="4390" w:type="dxa"/>
            <w:vMerge w:val="restart"/>
            <w:tcBorders>
              <w:top w:val="single" w:sz="4" w:space="0" w:color="auto"/>
              <w:left w:val="single" w:sz="4" w:space="0" w:color="auto"/>
              <w:bottom w:val="nil"/>
              <w:right w:val="single" w:sz="4" w:space="0" w:color="auto"/>
            </w:tcBorders>
            <w:vAlign w:val="center"/>
            <w:hideMark/>
          </w:tcPr>
          <w:p w14:paraId="130ABD32" w14:textId="77777777" w:rsidR="001C658C" w:rsidRPr="001D48D8" w:rsidRDefault="001C658C" w:rsidP="001C658C">
            <w:pPr>
              <w:spacing w:after="0"/>
              <w:rPr>
                <w:rFonts w:ascii="Arial Narrow" w:hAnsi="Arial Narrow"/>
                <w:b/>
                <w:sz w:val="20"/>
                <w:szCs w:val="20"/>
              </w:rPr>
            </w:pPr>
            <w:bookmarkStart w:id="36" w:name="_Hlk536785337"/>
            <w:r w:rsidRPr="001D48D8">
              <w:rPr>
                <w:rFonts w:ascii="Arial Narrow" w:hAnsi="Arial Narrow"/>
                <w:b/>
                <w:sz w:val="20"/>
                <w:szCs w:val="20"/>
              </w:rPr>
              <w:t>ToR 2 research questions</w:t>
            </w:r>
          </w:p>
        </w:tc>
        <w:tc>
          <w:tcPr>
            <w:tcW w:w="5360" w:type="dxa"/>
            <w:gridSpan w:val="3"/>
            <w:tcBorders>
              <w:top w:val="single" w:sz="4" w:space="0" w:color="auto"/>
              <w:left w:val="single" w:sz="4" w:space="0" w:color="auto"/>
              <w:bottom w:val="single" w:sz="4" w:space="0" w:color="auto"/>
              <w:right w:val="single" w:sz="4" w:space="0" w:color="auto"/>
            </w:tcBorders>
            <w:hideMark/>
          </w:tcPr>
          <w:p w14:paraId="1E08E32F" w14:textId="77777777" w:rsidR="001C658C" w:rsidRPr="001D48D8" w:rsidRDefault="001C658C" w:rsidP="001C658C">
            <w:pPr>
              <w:spacing w:after="0"/>
              <w:jc w:val="center"/>
              <w:rPr>
                <w:rFonts w:ascii="Arial Narrow" w:hAnsi="Arial Narrow"/>
                <w:b/>
                <w:sz w:val="20"/>
                <w:szCs w:val="20"/>
              </w:rPr>
            </w:pPr>
            <w:r w:rsidRPr="001D48D8">
              <w:rPr>
                <w:rFonts w:ascii="Arial Narrow" w:hAnsi="Arial Narrow"/>
                <w:b/>
                <w:sz w:val="20"/>
                <w:szCs w:val="20"/>
              </w:rPr>
              <w:t>Data sources</w:t>
            </w:r>
          </w:p>
        </w:tc>
      </w:tr>
      <w:tr w:rsidR="00AB5856" w:rsidRPr="001D48D8" w14:paraId="62C733DE" w14:textId="77777777" w:rsidTr="004E7B61">
        <w:trPr>
          <w:cantSplit/>
          <w:trHeight w:val="415"/>
          <w:jc w:val="center"/>
        </w:trPr>
        <w:tc>
          <w:tcPr>
            <w:tcW w:w="4390" w:type="dxa"/>
            <w:vMerge/>
            <w:vAlign w:val="center"/>
            <w:hideMark/>
          </w:tcPr>
          <w:p w14:paraId="63EA732C" w14:textId="77777777" w:rsidR="001C658C" w:rsidRPr="001D48D8" w:rsidRDefault="001C658C" w:rsidP="001C658C">
            <w:pPr>
              <w:spacing w:after="0"/>
              <w:rPr>
                <w:rFonts w:ascii="Arial Narrow" w:hAnsi="Arial Narrow"/>
                <w:b/>
                <w:sz w:val="20"/>
                <w:szCs w:val="20"/>
              </w:rPr>
            </w:pPr>
          </w:p>
        </w:tc>
        <w:tc>
          <w:tcPr>
            <w:tcW w:w="1786" w:type="dxa"/>
            <w:tcBorders>
              <w:top w:val="single" w:sz="4" w:space="0" w:color="000000" w:themeColor="text1"/>
              <w:left w:val="single" w:sz="4" w:space="0" w:color="auto"/>
              <w:bottom w:val="nil"/>
              <w:right w:val="single" w:sz="4" w:space="0" w:color="000000" w:themeColor="text1"/>
            </w:tcBorders>
            <w:shd w:val="clear" w:color="auto" w:fill="632423"/>
            <w:vAlign w:val="center"/>
            <w:hideMark/>
          </w:tcPr>
          <w:p w14:paraId="345157EB" w14:textId="77777777" w:rsidR="001C658C" w:rsidRPr="001D48D8" w:rsidRDefault="001C658C" w:rsidP="001C658C">
            <w:pPr>
              <w:spacing w:after="0"/>
              <w:jc w:val="center"/>
              <w:rPr>
                <w:rFonts w:ascii="Arial Narrow" w:hAnsi="Arial Narrow"/>
                <w:b/>
                <w:sz w:val="20"/>
                <w:szCs w:val="20"/>
              </w:rPr>
            </w:pPr>
            <w:r w:rsidRPr="001D48D8">
              <w:rPr>
                <w:rFonts w:ascii="Arial Narrow" w:hAnsi="Arial Narrow"/>
                <w:b/>
                <w:sz w:val="20"/>
                <w:szCs w:val="20"/>
              </w:rPr>
              <w:t>Systematic literature review</w:t>
            </w:r>
          </w:p>
        </w:tc>
        <w:tc>
          <w:tcPr>
            <w:tcW w:w="1787" w:type="dxa"/>
            <w:tcBorders>
              <w:top w:val="single" w:sz="4" w:space="0" w:color="000000" w:themeColor="text1"/>
              <w:left w:val="single" w:sz="4" w:space="0" w:color="000000" w:themeColor="text1"/>
              <w:bottom w:val="nil"/>
              <w:right w:val="single" w:sz="4" w:space="0" w:color="000000" w:themeColor="text1"/>
            </w:tcBorders>
            <w:shd w:val="clear" w:color="auto" w:fill="632423"/>
            <w:vAlign w:val="center"/>
            <w:hideMark/>
          </w:tcPr>
          <w:p w14:paraId="2FA6B2A8" w14:textId="77777777" w:rsidR="001C658C" w:rsidRPr="001D48D8" w:rsidRDefault="001C658C" w:rsidP="001C658C">
            <w:pPr>
              <w:spacing w:after="0"/>
              <w:jc w:val="center"/>
              <w:rPr>
                <w:rFonts w:ascii="Arial Narrow" w:hAnsi="Arial Narrow"/>
                <w:b/>
                <w:sz w:val="20"/>
                <w:szCs w:val="20"/>
              </w:rPr>
            </w:pPr>
            <w:r w:rsidRPr="001D48D8">
              <w:rPr>
                <w:rFonts w:ascii="Arial Narrow" w:hAnsi="Arial Narrow"/>
                <w:b/>
                <w:sz w:val="20"/>
                <w:szCs w:val="20"/>
              </w:rPr>
              <w:t>LSDP patient-level data</w:t>
            </w:r>
          </w:p>
        </w:tc>
        <w:tc>
          <w:tcPr>
            <w:tcW w:w="1787" w:type="dxa"/>
            <w:tcBorders>
              <w:top w:val="single" w:sz="4" w:space="0" w:color="000000" w:themeColor="text1"/>
              <w:left w:val="single" w:sz="4" w:space="0" w:color="000000" w:themeColor="text1"/>
              <w:bottom w:val="nil"/>
              <w:right w:val="single" w:sz="4" w:space="0" w:color="auto"/>
            </w:tcBorders>
            <w:shd w:val="clear" w:color="auto" w:fill="632423"/>
            <w:vAlign w:val="center"/>
            <w:hideMark/>
          </w:tcPr>
          <w:p w14:paraId="29209A2B" w14:textId="77777777" w:rsidR="001C658C" w:rsidRPr="001D48D8" w:rsidRDefault="001C658C" w:rsidP="001C658C">
            <w:pPr>
              <w:spacing w:after="0"/>
              <w:jc w:val="center"/>
              <w:rPr>
                <w:rFonts w:ascii="Arial Narrow" w:hAnsi="Arial Narrow"/>
                <w:b/>
                <w:sz w:val="20"/>
                <w:szCs w:val="20"/>
              </w:rPr>
            </w:pPr>
            <w:r w:rsidRPr="001D48D8">
              <w:rPr>
                <w:rFonts w:ascii="Arial Narrow" w:hAnsi="Arial Narrow"/>
                <w:b/>
                <w:sz w:val="20"/>
                <w:szCs w:val="20"/>
              </w:rPr>
              <w:t>Stakeholder consultation</w:t>
            </w:r>
          </w:p>
        </w:tc>
      </w:tr>
      <w:tr w:rsidR="001C658C" w:rsidRPr="001D48D8" w14:paraId="2A05263A" w14:textId="77777777" w:rsidTr="004E7B61">
        <w:trPr>
          <w:cnfStyle w:val="000000010000" w:firstRow="0" w:lastRow="0" w:firstColumn="0" w:lastColumn="0" w:oddVBand="0" w:evenVBand="0" w:oddHBand="0" w:evenHBand="1" w:firstRowFirstColumn="0" w:firstRowLastColumn="0" w:lastRowFirstColumn="0" w:lastRowLastColumn="0"/>
          <w:cantSplit/>
          <w:jc w:val="center"/>
        </w:trPr>
        <w:tc>
          <w:tcPr>
            <w:tcW w:w="4390" w:type="dxa"/>
            <w:tcBorders>
              <w:top w:val="nil"/>
              <w:left w:val="single" w:sz="4" w:space="0" w:color="auto"/>
              <w:bottom w:val="single" w:sz="4" w:space="0" w:color="auto"/>
              <w:right w:val="single" w:sz="4" w:space="0" w:color="auto"/>
            </w:tcBorders>
            <w:shd w:val="clear" w:color="auto" w:fill="632423"/>
          </w:tcPr>
          <w:p w14:paraId="0F1DBA19" w14:textId="77777777" w:rsidR="001C658C" w:rsidRPr="001D48D8" w:rsidRDefault="001C658C" w:rsidP="001C658C">
            <w:pPr>
              <w:spacing w:after="0"/>
              <w:rPr>
                <w:rFonts w:ascii="Arial Narrow" w:hAnsi="Arial Narrow"/>
                <w:sz w:val="2"/>
                <w:szCs w:val="2"/>
              </w:rPr>
            </w:pPr>
          </w:p>
        </w:tc>
        <w:tc>
          <w:tcPr>
            <w:tcW w:w="1786" w:type="dxa"/>
            <w:tcBorders>
              <w:top w:val="nil"/>
              <w:left w:val="single" w:sz="4" w:space="0" w:color="auto"/>
              <w:bottom w:val="single" w:sz="4" w:space="0" w:color="auto"/>
              <w:right w:val="single" w:sz="4" w:space="0" w:color="auto"/>
            </w:tcBorders>
            <w:shd w:val="clear" w:color="auto" w:fill="632423"/>
            <w:vAlign w:val="center"/>
          </w:tcPr>
          <w:p w14:paraId="0278FA85" w14:textId="77777777" w:rsidR="001C658C" w:rsidRPr="001D48D8" w:rsidRDefault="001C658C" w:rsidP="001C658C">
            <w:pPr>
              <w:spacing w:after="0"/>
              <w:jc w:val="center"/>
              <w:rPr>
                <w:rFonts w:ascii="Arial Narrow" w:hAnsi="Arial Narrow"/>
                <w:sz w:val="2"/>
                <w:szCs w:val="2"/>
              </w:rPr>
            </w:pPr>
          </w:p>
        </w:tc>
        <w:tc>
          <w:tcPr>
            <w:tcW w:w="1787" w:type="dxa"/>
            <w:tcBorders>
              <w:top w:val="nil"/>
              <w:left w:val="single" w:sz="4" w:space="0" w:color="auto"/>
              <w:bottom w:val="single" w:sz="4" w:space="0" w:color="auto"/>
              <w:right w:val="single" w:sz="4" w:space="0" w:color="auto"/>
            </w:tcBorders>
            <w:shd w:val="clear" w:color="auto" w:fill="632423"/>
            <w:vAlign w:val="center"/>
          </w:tcPr>
          <w:p w14:paraId="762F84F3" w14:textId="77777777" w:rsidR="001C658C" w:rsidRPr="001D48D8" w:rsidRDefault="001C658C" w:rsidP="001C658C">
            <w:pPr>
              <w:spacing w:after="0"/>
              <w:jc w:val="center"/>
              <w:rPr>
                <w:rFonts w:ascii="Arial Narrow" w:hAnsi="Arial Narrow"/>
                <w:sz w:val="2"/>
                <w:szCs w:val="2"/>
              </w:rPr>
            </w:pPr>
          </w:p>
        </w:tc>
        <w:tc>
          <w:tcPr>
            <w:tcW w:w="1787" w:type="dxa"/>
            <w:tcBorders>
              <w:top w:val="nil"/>
              <w:left w:val="single" w:sz="4" w:space="0" w:color="auto"/>
              <w:bottom w:val="single" w:sz="4" w:space="0" w:color="auto"/>
              <w:right w:val="single" w:sz="4" w:space="0" w:color="auto"/>
            </w:tcBorders>
            <w:shd w:val="clear" w:color="auto" w:fill="632423"/>
            <w:vAlign w:val="center"/>
          </w:tcPr>
          <w:p w14:paraId="180C46CF" w14:textId="77777777" w:rsidR="001C658C" w:rsidRPr="001D48D8" w:rsidRDefault="001C658C" w:rsidP="001C658C">
            <w:pPr>
              <w:spacing w:after="0"/>
              <w:jc w:val="center"/>
              <w:rPr>
                <w:rFonts w:ascii="Arial Narrow" w:hAnsi="Arial Narrow"/>
                <w:sz w:val="2"/>
                <w:szCs w:val="2"/>
              </w:rPr>
            </w:pPr>
          </w:p>
        </w:tc>
      </w:tr>
      <w:tr w:rsidR="001C658C" w:rsidRPr="001D48D8" w14:paraId="10B83DBB" w14:textId="77777777" w:rsidTr="004E7B61">
        <w:trPr>
          <w:cantSplit/>
          <w:jc w:val="center"/>
        </w:trPr>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984D4C" w14:textId="04D2D538" w:rsidR="001C658C" w:rsidRPr="001D48D8" w:rsidRDefault="001C658C" w:rsidP="005C05A4">
            <w:pPr>
              <w:pStyle w:val="ListParagraph"/>
              <w:numPr>
                <w:ilvl w:val="0"/>
                <w:numId w:val="68"/>
              </w:numPr>
              <w:spacing w:after="0"/>
              <w:ind w:left="284" w:hanging="284"/>
              <w:rPr>
                <w:rFonts w:ascii="Arial Narrow" w:hAnsi="Arial Narrow"/>
                <w:sz w:val="20"/>
                <w:szCs w:val="20"/>
              </w:rPr>
            </w:pPr>
            <w:r w:rsidRPr="001D48D8">
              <w:rPr>
                <w:rFonts w:ascii="Arial Narrow" w:hAnsi="Arial Narrow"/>
                <w:sz w:val="20"/>
              </w:rPr>
              <w:t xml:space="preserve">What is the current best practice model for the diagnosis </w:t>
            </w:r>
            <w:r w:rsidR="00147E8E">
              <w:rPr>
                <w:rFonts w:ascii="Arial Narrow" w:hAnsi="Arial Narrow"/>
                <w:sz w:val="20"/>
              </w:rPr>
              <w:t xml:space="preserve">and management </w:t>
            </w:r>
            <w:r w:rsidRPr="001D48D8">
              <w:rPr>
                <w:rFonts w:ascii="Arial Narrow" w:hAnsi="Arial Narrow"/>
                <w:sz w:val="20"/>
              </w:rPr>
              <w:t>of Fabry disease</w:t>
            </w:r>
            <w:r w:rsidR="0013782D">
              <w:rPr>
                <w:rFonts w:ascii="Arial Narrow" w:hAnsi="Arial Narrow"/>
                <w:sz w:val="20"/>
              </w:rPr>
              <w:t xml:space="preserve"> </w:t>
            </w:r>
            <w:r w:rsidR="0013782D" w:rsidRPr="0013782D">
              <w:rPr>
                <w:rFonts w:ascii="Arial Narrow" w:hAnsi="Arial Narrow"/>
                <w:sz w:val="20"/>
              </w:rPr>
              <w:t>(i.e. adult and paediatric)</w:t>
            </w:r>
            <w:r w:rsidRPr="001D48D8">
              <w:rPr>
                <w:rFonts w:ascii="Arial Narrow" w:hAnsi="Arial Narrow"/>
                <w:sz w:val="20"/>
              </w:rPr>
              <w:t xml:space="preserve">? </w:t>
            </w:r>
            <w:r w:rsidRPr="001D48D8">
              <w:rPr>
                <w:rFonts w:ascii="Arial Narrow" w:hAnsi="Arial Narrow"/>
                <w:sz w:val="20"/>
                <w:szCs w:val="20"/>
              </w:rPr>
              <w:t xml:space="preserve">What is the quality of evidence underpinning this approach? </w:t>
            </w:r>
          </w:p>
        </w:tc>
        <w:tc>
          <w:tcPr>
            <w:tcW w:w="17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DA285D" w14:textId="77777777" w:rsidR="001C658C" w:rsidRPr="001D48D8" w:rsidRDefault="001C658C" w:rsidP="001C658C">
            <w:pPr>
              <w:spacing w:after="0"/>
              <w:jc w:val="center"/>
              <w:rPr>
                <w:rFonts w:ascii="Arial Narrow" w:hAnsi="Arial Narrow"/>
                <w:sz w:val="24"/>
                <w:szCs w:val="24"/>
              </w:rPr>
            </w:pPr>
            <w:r w:rsidRPr="001D48D8">
              <w:rPr>
                <w:rFonts w:ascii="Arial Narrow" w:hAnsi="Arial Narrow"/>
                <w:sz w:val="24"/>
                <w:szCs w:val="24"/>
              </w:rPr>
              <w:t>+</w:t>
            </w:r>
          </w:p>
        </w:tc>
        <w:tc>
          <w:tcPr>
            <w:tcW w:w="17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4B43C4" w14:textId="77777777" w:rsidR="001C658C" w:rsidRPr="001D48D8" w:rsidRDefault="001C658C" w:rsidP="001C658C">
            <w:pPr>
              <w:spacing w:after="0"/>
              <w:jc w:val="center"/>
              <w:rPr>
                <w:rFonts w:ascii="Arial Narrow" w:hAnsi="Arial Narrow"/>
                <w:sz w:val="24"/>
                <w:szCs w:val="24"/>
              </w:rPr>
            </w:pPr>
            <w:r w:rsidRPr="001D48D8">
              <w:rPr>
                <w:rFonts w:ascii="Arial Narrow" w:hAnsi="Arial Narrow"/>
                <w:sz w:val="24"/>
                <w:szCs w:val="24"/>
              </w:rPr>
              <w:t>-</w:t>
            </w:r>
          </w:p>
        </w:tc>
        <w:tc>
          <w:tcPr>
            <w:tcW w:w="17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7370B9" w14:textId="77777777" w:rsidR="001C658C" w:rsidRPr="001D48D8" w:rsidRDefault="001C658C" w:rsidP="001C658C">
            <w:pPr>
              <w:spacing w:after="0"/>
              <w:jc w:val="center"/>
              <w:rPr>
                <w:rFonts w:ascii="Arial Narrow" w:hAnsi="Arial Narrow"/>
                <w:sz w:val="24"/>
                <w:szCs w:val="24"/>
              </w:rPr>
            </w:pPr>
            <w:r w:rsidRPr="001D48D8">
              <w:rPr>
                <w:rFonts w:ascii="Arial Narrow" w:hAnsi="Arial Narrow"/>
                <w:sz w:val="24"/>
                <w:szCs w:val="24"/>
              </w:rPr>
              <w:t>+</w:t>
            </w:r>
          </w:p>
        </w:tc>
      </w:tr>
      <w:tr w:rsidR="001C658C" w:rsidRPr="001D48D8" w14:paraId="32FA48C2" w14:textId="77777777" w:rsidTr="004E7B61">
        <w:trPr>
          <w:cnfStyle w:val="000000010000" w:firstRow="0" w:lastRow="0" w:firstColumn="0" w:lastColumn="0" w:oddVBand="0" w:evenVBand="0" w:oddHBand="0" w:evenHBand="1" w:firstRowFirstColumn="0" w:firstRowLastColumn="0" w:lastRowFirstColumn="0" w:lastRowLastColumn="0"/>
          <w:cantSplit/>
          <w:jc w:val="center"/>
        </w:trPr>
        <w:tc>
          <w:tcPr>
            <w:tcW w:w="439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0724DE38" w14:textId="77777777" w:rsidR="001C658C" w:rsidRPr="001D48D8" w:rsidRDefault="001C658C" w:rsidP="0069034A">
            <w:pPr>
              <w:pStyle w:val="ListParagraph"/>
              <w:numPr>
                <w:ilvl w:val="0"/>
                <w:numId w:val="68"/>
              </w:numPr>
              <w:spacing w:after="0"/>
              <w:ind w:left="284" w:hanging="284"/>
              <w:rPr>
                <w:rFonts w:ascii="Arial Narrow" w:hAnsi="Arial Narrow"/>
                <w:sz w:val="20"/>
                <w:szCs w:val="20"/>
              </w:rPr>
            </w:pPr>
            <w:r w:rsidRPr="001D48D8">
              <w:rPr>
                <w:rFonts w:ascii="Arial Narrow" w:hAnsi="Arial Narrow"/>
                <w:sz w:val="20"/>
              </w:rPr>
              <w:t xml:space="preserve">What are the eligibility criteria for initial </w:t>
            </w:r>
            <w:r w:rsidRPr="003941F5">
              <w:rPr>
                <w:rFonts w:ascii="Arial Narrow" w:hAnsi="Arial Narrow"/>
                <w:sz w:val="20"/>
                <w:u w:val="single"/>
              </w:rPr>
              <w:t>and</w:t>
            </w:r>
            <w:r w:rsidRPr="001D48D8">
              <w:rPr>
                <w:rFonts w:ascii="Arial Narrow" w:hAnsi="Arial Narrow"/>
                <w:sz w:val="20"/>
              </w:rPr>
              <w:t xml:space="preserve"> ongoing access to LSDP medicines</w:t>
            </w:r>
            <w:r w:rsidRPr="001D48D8">
              <w:rPr>
                <w:rFonts w:ascii="Arial Narrow" w:hAnsi="Arial Narrow"/>
                <w:sz w:val="20"/>
                <w:szCs w:val="20"/>
              </w:rPr>
              <w:t>?</w:t>
            </w:r>
            <w:r w:rsidRPr="001D48D8">
              <w:rPr>
                <w:rFonts w:ascii="Arial Narrow" w:hAnsi="Arial Narrow"/>
                <w:sz w:val="20"/>
              </w:rPr>
              <w:t xml:space="preserve"> </w:t>
            </w:r>
            <w:r w:rsidRPr="001D48D8">
              <w:rPr>
                <w:rFonts w:ascii="Arial Narrow" w:hAnsi="Arial Narrow"/>
                <w:sz w:val="20"/>
                <w:szCs w:val="20"/>
              </w:rPr>
              <w:t>What is the quality of evidence underpinning the</w:t>
            </w:r>
            <w:r w:rsidRPr="001D48D8">
              <w:rPr>
                <w:rFonts w:ascii="Arial Narrow" w:hAnsi="Arial Narrow"/>
                <w:sz w:val="20"/>
              </w:rPr>
              <w:t>se requirements</w:t>
            </w:r>
            <w:r w:rsidRPr="001D48D8">
              <w:rPr>
                <w:rFonts w:ascii="Arial Narrow" w:hAnsi="Arial Narrow"/>
                <w:sz w:val="20"/>
                <w:szCs w:val="20"/>
              </w:rPr>
              <w:t>?</w:t>
            </w:r>
          </w:p>
        </w:tc>
        <w:tc>
          <w:tcPr>
            <w:tcW w:w="178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C6DAF0F" w14:textId="77777777" w:rsidR="001C658C" w:rsidRPr="001D48D8" w:rsidRDefault="001C658C" w:rsidP="001C658C">
            <w:pPr>
              <w:spacing w:after="0"/>
              <w:jc w:val="center"/>
              <w:rPr>
                <w:rFonts w:ascii="Arial Narrow" w:hAnsi="Arial Narrow"/>
                <w:sz w:val="24"/>
                <w:szCs w:val="24"/>
              </w:rPr>
            </w:pPr>
            <w:r w:rsidRPr="001D48D8">
              <w:rPr>
                <w:rFonts w:ascii="Arial Narrow" w:hAnsi="Arial Narrow"/>
                <w:sz w:val="24"/>
                <w:szCs w:val="24"/>
              </w:rPr>
              <w:t>+</w:t>
            </w:r>
          </w:p>
        </w:tc>
        <w:tc>
          <w:tcPr>
            <w:tcW w:w="178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06E1AC71" w14:textId="77777777" w:rsidR="001C658C" w:rsidRPr="001D48D8" w:rsidRDefault="001C658C" w:rsidP="001C658C">
            <w:pPr>
              <w:spacing w:after="0"/>
              <w:jc w:val="center"/>
              <w:rPr>
                <w:rFonts w:ascii="Arial Narrow" w:hAnsi="Arial Narrow"/>
                <w:sz w:val="24"/>
                <w:szCs w:val="24"/>
              </w:rPr>
            </w:pPr>
            <w:r w:rsidRPr="001D48D8">
              <w:rPr>
                <w:rFonts w:ascii="Arial Narrow" w:hAnsi="Arial Narrow"/>
                <w:sz w:val="24"/>
                <w:szCs w:val="24"/>
              </w:rPr>
              <w:t>+</w:t>
            </w:r>
          </w:p>
        </w:tc>
        <w:tc>
          <w:tcPr>
            <w:tcW w:w="178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AA1244C" w14:textId="77777777" w:rsidR="001C658C" w:rsidRPr="001D48D8" w:rsidRDefault="001C658C" w:rsidP="001C658C">
            <w:pPr>
              <w:spacing w:after="0"/>
              <w:jc w:val="center"/>
              <w:rPr>
                <w:rFonts w:ascii="Arial Narrow" w:hAnsi="Arial Narrow"/>
                <w:sz w:val="24"/>
                <w:szCs w:val="24"/>
              </w:rPr>
            </w:pPr>
            <w:r w:rsidRPr="001D48D8">
              <w:rPr>
                <w:rFonts w:ascii="Arial Narrow" w:hAnsi="Arial Narrow"/>
                <w:sz w:val="24"/>
                <w:szCs w:val="24"/>
              </w:rPr>
              <w:t>+</w:t>
            </w:r>
          </w:p>
        </w:tc>
      </w:tr>
      <w:tr w:rsidR="001C658C" w:rsidRPr="001D48D8" w14:paraId="23BD7F66" w14:textId="77777777" w:rsidTr="004E7B61">
        <w:trPr>
          <w:cantSplit/>
          <w:jc w:val="center"/>
        </w:trPr>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C60973" w14:textId="58D92BF4" w:rsidR="001C658C" w:rsidRPr="001D48D8" w:rsidRDefault="001C658C" w:rsidP="0069034A">
            <w:pPr>
              <w:pStyle w:val="ListParagraph"/>
              <w:numPr>
                <w:ilvl w:val="0"/>
                <w:numId w:val="68"/>
              </w:numPr>
              <w:spacing w:after="0"/>
              <w:ind w:left="284" w:hanging="284"/>
              <w:rPr>
                <w:rFonts w:ascii="Arial Narrow" w:hAnsi="Arial Narrow"/>
                <w:sz w:val="20"/>
                <w:szCs w:val="20"/>
              </w:rPr>
            </w:pPr>
            <w:r w:rsidRPr="001D48D8">
              <w:rPr>
                <w:rFonts w:ascii="Arial Narrow" w:hAnsi="Arial Narrow"/>
                <w:sz w:val="20"/>
              </w:rPr>
              <w:t>Are there any inconsistencies between clinical best practice and the LSDP eligibility criteria? If yes, which is more appropriate based on evidence?</w:t>
            </w:r>
          </w:p>
        </w:tc>
        <w:tc>
          <w:tcPr>
            <w:tcW w:w="17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656BDA" w14:textId="77777777" w:rsidR="001C658C" w:rsidRPr="001D48D8" w:rsidRDefault="001C658C" w:rsidP="001C658C">
            <w:pPr>
              <w:spacing w:after="0"/>
              <w:jc w:val="center"/>
              <w:rPr>
                <w:rFonts w:ascii="Arial Narrow" w:hAnsi="Arial Narrow"/>
                <w:sz w:val="24"/>
                <w:szCs w:val="24"/>
              </w:rPr>
            </w:pPr>
            <w:r w:rsidRPr="001D48D8">
              <w:rPr>
                <w:rFonts w:ascii="Arial Narrow" w:hAnsi="Arial Narrow"/>
                <w:sz w:val="24"/>
                <w:szCs w:val="24"/>
              </w:rPr>
              <w:t>+</w:t>
            </w:r>
          </w:p>
        </w:tc>
        <w:tc>
          <w:tcPr>
            <w:tcW w:w="17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E75353" w14:textId="77777777" w:rsidR="001C658C" w:rsidRPr="001D48D8" w:rsidRDefault="001C658C" w:rsidP="001C658C">
            <w:pPr>
              <w:spacing w:after="0"/>
              <w:jc w:val="center"/>
              <w:rPr>
                <w:rFonts w:ascii="Arial Narrow" w:hAnsi="Arial Narrow"/>
                <w:sz w:val="24"/>
                <w:szCs w:val="24"/>
              </w:rPr>
            </w:pPr>
            <w:r w:rsidRPr="001D48D8">
              <w:rPr>
                <w:rFonts w:ascii="Arial Narrow" w:hAnsi="Arial Narrow"/>
                <w:sz w:val="24"/>
                <w:szCs w:val="24"/>
              </w:rPr>
              <w:t>+</w:t>
            </w:r>
          </w:p>
        </w:tc>
        <w:tc>
          <w:tcPr>
            <w:tcW w:w="17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747BC8" w14:textId="77777777" w:rsidR="001C658C" w:rsidRPr="001D48D8" w:rsidRDefault="001C658C" w:rsidP="001C658C">
            <w:pPr>
              <w:spacing w:after="0"/>
              <w:jc w:val="center"/>
              <w:rPr>
                <w:rFonts w:ascii="Arial Narrow" w:hAnsi="Arial Narrow"/>
                <w:sz w:val="24"/>
                <w:szCs w:val="24"/>
              </w:rPr>
            </w:pPr>
            <w:r w:rsidRPr="001D48D8">
              <w:rPr>
                <w:rFonts w:ascii="Arial Narrow" w:hAnsi="Arial Narrow"/>
                <w:sz w:val="24"/>
                <w:szCs w:val="24"/>
              </w:rPr>
              <w:t>+</w:t>
            </w:r>
          </w:p>
        </w:tc>
      </w:tr>
    </w:tbl>
    <w:bookmarkEnd w:id="36"/>
    <w:p w14:paraId="37CD3A6E" w14:textId="77777777" w:rsidR="001C658C" w:rsidRPr="001D48D8" w:rsidRDefault="001C658C" w:rsidP="001C658C">
      <w:pPr>
        <w:keepNext/>
        <w:spacing w:before="120" w:after="120"/>
        <w:jc w:val="both"/>
        <w:rPr>
          <w:rFonts w:ascii="Arial Narrow" w:hAnsi="Arial Narrow"/>
          <w:sz w:val="24"/>
        </w:rPr>
      </w:pPr>
      <w:r w:rsidRPr="001D48D8">
        <w:rPr>
          <w:rFonts w:ascii="Arial Narrow" w:hAnsi="Arial Narrow"/>
          <w:sz w:val="24"/>
        </w:rPr>
        <w:lastRenderedPageBreak/>
        <w:t>The following sections explain how each of the identified data sources will be used to inform the analysis undertaken for each of the research questions.</w:t>
      </w:r>
    </w:p>
    <w:p w14:paraId="574767A6" w14:textId="77777777" w:rsidR="001C658C" w:rsidRPr="001D48D8" w:rsidRDefault="001C658C" w:rsidP="00694172">
      <w:pPr>
        <w:keepNext/>
        <w:numPr>
          <w:ilvl w:val="1"/>
          <w:numId w:val="53"/>
        </w:numPr>
        <w:spacing w:before="480" w:after="240"/>
        <w:ind w:left="567" w:hanging="567"/>
        <w:jc w:val="both"/>
        <w:outlineLvl w:val="1"/>
        <w:rPr>
          <w:rFonts w:ascii="Arial Narrow" w:eastAsia="Times New Roman" w:hAnsi="Arial Narrow"/>
          <w:b/>
          <w:caps/>
          <w:sz w:val="24"/>
          <w:szCs w:val="26"/>
        </w:rPr>
      </w:pPr>
      <w:bookmarkStart w:id="37" w:name="_Ref536801721"/>
      <w:r w:rsidRPr="001D48D8">
        <w:rPr>
          <w:rFonts w:ascii="Arial Narrow" w:eastAsia="Times New Roman" w:hAnsi="Arial Narrow"/>
          <w:b/>
          <w:caps/>
          <w:sz w:val="24"/>
          <w:szCs w:val="26"/>
        </w:rPr>
        <w:t>Systematic literature review</w:t>
      </w:r>
      <w:bookmarkEnd w:id="37"/>
    </w:p>
    <w:p w14:paraId="69603567" w14:textId="539B0608" w:rsidR="001C658C" w:rsidRPr="001D48D8" w:rsidRDefault="001C658C" w:rsidP="001C658C">
      <w:pPr>
        <w:spacing w:before="120" w:after="240"/>
        <w:jc w:val="both"/>
        <w:rPr>
          <w:rFonts w:ascii="Arial Narrow" w:hAnsi="Arial Narrow"/>
          <w:sz w:val="24"/>
        </w:rPr>
      </w:pPr>
      <w:r w:rsidRPr="001D48D8">
        <w:rPr>
          <w:rFonts w:ascii="Arial Narrow" w:hAnsi="Arial Narrow"/>
          <w:sz w:val="24"/>
        </w:rPr>
        <w:t xml:space="preserve">The systematic literature review will focus on identifying the clinical indications for, and management of Fabry disease with LSDP medicines.  </w:t>
      </w:r>
      <w:r w:rsidRPr="001D48D8">
        <w:rPr>
          <w:rFonts w:ascii="Arial Narrow" w:hAnsi="Arial Narrow"/>
          <w:sz w:val="24"/>
        </w:rPr>
        <w:fldChar w:fldCharType="begin"/>
      </w:r>
      <w:r w:rsidRPr="001D48D8">
        <w:rPr>
          <w:rFonts w:ascii="Arial Narrow" w:hAnsi="Arial Narrow"/>
          <w:sz w:val="24"/>
        </w:rPr>
        <w:instrText xml:space="preserve"> REF _Ref536801690 \h </w:instrText>
      </w:r>
      <w:r w:rsidR="001D48D8">
        <w:rPr>
          <w:rFonts w:ascii="Arial Narrow" w:hAnsi="Arial Narrow"/>
          <w:sz w:val="24"/>
        </w:rPr>
        <w:instrText xml:space="preserve"> \* MERGEFORMAT </w:instrText>
      </w:r>
      <w:r w:rsidRPr="001D48D8">
        <w:rPr>
          <w:rFonts w:ascii="Arial Narrow" w:hAnsi="Arial Narrow"/>
          <w:sz w:val="24"/>
        </w:rPr>
      </w:r>
      <w:r w:rsidRPr="001D48D8">
        <w:rPr>
          <w:rFonts w:ascii="Arial Narrow" w:hAnsi="Arial Narrow"/>
          <w:sz w:val="24"/>
        </w:rPr>
        <w:fldChar w:fldCharType="separate"/>
      </w:r>
      <w:r w:rsidR="0094747D" w:rsidRPr="0094747D">
        <w:rPr>
          <w:rFonts w:ascii="Arial Narrow" w:hAnsi="Arial Narrow"/>
          <w:sz w:val="24"/>
        </w:rPr>
        <w:t xml:space="preserve">Table </w:t>
      </w:r>
      <w:r w:rsidR="0094747D" w:rsidRPr="0094747D">
        <w:rPr>
          <w:rFonts w:ascii="Arial Narrow" w:hAnsi="Arial Narrow"/>
          <w:noProof/>
          <w:sz w:val="24"/>
        </w:rPr>
        <w:t>3.2</w:t>
      </w:r>
      <w:r w:rsidRPr="001D48D8">
        <w:rPr>
          <w:rFonts w:ascii="Arial Narrow" w:hAnsi="Arial Narrow"/>
          <w:sz w:val="24"/>
        </w:rPr>
        <w:fldChar w:fldCharType="end"/>
      </w:r>
      <w:r w:rsidRPr="001D48D8">
        <w:rPr>
          <w:rFonts w:ascii="Arial Narrow" w:hAnsi="Arial Narrow"/>
          <w:sz w:val="24"/>
        </w:rPr>
        <w:t xml:space="preserve"> summarises the literature search criteria that will be used to address ToR 2.  Ideally, literature will be available to provide insight into international treatment algorithms and/or similar international programs, national/international guidance documents, testing regimes and treatment modalities for </w:t>
      </w:r>
      <w:r w:rsidRPr="00BE37DF">
        <w:rPr>
          <w:rFonts w:ascii="Arial Narrow" w:hAnsi="Arial Narrow"/>
          <w:sz w:val="24"/>
        </w:rPr>
        <w:t xml:space="preserve">different Fabry populations </w:t>
      </w:r>
      <w:r w:rsidRPr="003941F5">
        <w:rPr>
          <w:rFonts w:ascii="Arial Narrow" w:hAnsi="Arial Narrow"/>
          <w:sz w:val="24"/>
        </w:rPr>
        <w:t xml:space="preserve">(such as adult </w:t>
      </w:r>
      <w:r w:rsidR="00147E8E">
        <w:rPr>
          <w:rFonts w:ascii="Arial Narrow" w:hAnsi="Arial Narrow"/>
          <w:sz w:val="24"/>
        </w:rPr>
        <w:t xml:space="preserve">compared to </w:t>
      </w:r>
      <w:r w:rsidRPr="003941F5">
        <w:rPr>
          <w:rFonts w:ascii="Arial Narrow" w:hAnsi="Arial Narrow"/>
          <w:sz w:val="24"/>
        </w:rPr>
        <w:t>paediatric).</w:t>
      </w:r>
    </w:p>
    <w:p w14:paraId="2AED920D" w14:textId="46789C91" w:rsidR="001C658C" w:rsidRPr="001D48D8" w:rsidRDefault="001C658C" w:rsidP="001C658C">
      <w:pPr>
        <w:spacing w:before="120" w:after="240"/>
        <w:jc w:val="both"/>
        <w:rPr>
          <w:rFonts w:ascii="Arial Narrow" w:hAnsi="Arial Narrow"/>
          <w:sz w:val="24"/>
          <w:szCs w:val="24"/>
        </w:rPr>
      </w:pPr>
      <w:r w:rsidRPr="001D48D8">
        <w:rPr>
          <w:rFonts w:ascii="Arial Narrow" w:hAnsi="Arial Narrow"/>
          <w:sz w:val="24"/>
          <w:szCs w:val="24"/>
        </w:rPr>
        <w:t xml:space="preserve">Further detail on the systematic review methodology is provided in </w:t>
      </w:r>
      <w:r w:rsidRPr="001D48D8">
        <w:rPr>
          <w:rFonts w:ascii="Arial Narrow" w:hAnsi="Arial Narrow"/>
        </w:rPr>
        <w:fldChar w:fldCharType="begin"/>
      </w:r>
      <w:r w:rsidRPr="001D48D8">
        <w:rPr>
          <w:rFonts w:ascii="Arial Narrow" w:hAnsi="Arial Narrow"/>
          <w:sz w:val="24"/>
        </w:rPr>
        <w:instrText xml:space="preserve"> REF _Ref534299736 \n \h </w:instrText>
      </w:r>
      <w:r w:rsidR="006A0D50" w:rsidRPr="001D48D8">
        <w:rPr>
          <w:rFonts w:ascii="Arial Narrow" w:hAnsi="Arial Narrow"/>
        </w:rPr>
        <w:instrText xml:space="preserve"> \* MERGEFORMAT </w:instrText>
      </w:r>
      <w:r w:rsidRPr="001D48D8">
        <w:rPr>
          <w:rFonts w:ascii="Arial Narrow" w:hAnsi="Arial Narrow"/>
        </w:rPr>
      </w:r>
      <w:r w:rsidRPr="001D48D8">
        <w:rPr>
          <w:rFonts w:ascii="Arial Narrow" w:hAnsi="Arial Narrow"/>
          <w:sz w:val="24"/>
        </w:rPr>
        <w:fldChar w:fldCharType="separate"/>
      </w:r>
      <w:r w:rsidR="0094747D" w:rsidRPr="0094747D">
        <w:rPr>
          <w:rFonts w:ascii="Arial Narrow" w:hAnsi="Arial Narrow"/>
          <w:sz w:val="24"/>
          <w:szCs w:val="24"/>
        </w:rPr>
        <w:t>Appendix B</w:t>
      </w:r>
      <w:r w:rsidRPr="001D48D8">
        <w:rPr>
          <w:rFonts w:ascii="Arial Narrow" w:hAnsi="Arial Narrow"/>
        </w:rPr>
        <w:fldChar w:fldCharType="end"/>
      </w:r>
      <w:r w:rsidRPr="001D48D8">
        <w:rPr>
          <w:rFonts w:ascii="Arial Narrow" w:hAnsi="Arial Narrow"/>
          <w:sz w:val="24"/>
          <w:szCs w:val="24"/>
        </w:rPr>
        <w:t xml:space="preserve">.  The relevant PubMed search string can be found in </w:t>
      </w:r>
      <w:r w:rsidRPr="001D48D8">
        <w:rPr>
          <w:rFonts w:ascii="Arial Narrow" w:hAnsi="Arial Narrow"/>
        </w:rPr>
        <w:fldChar w:fldCharType="begin"/>
      </w:r>
      <w:r w:rsidRPr="001D48D8">
        <w:rPr>
          <w:rFonts w:ascii="Arial Narrow" w:hAnsi="Arial Narrow"/>
          <w:sz w:val="24"/>
        </w:rPr>
        <w:instrText xml:space="preserve"> REF _Ref536705469 \n \h </w:instrText>
      </w:r>
      <w:r w:rsidR="006A0D50" w:rsidRPr="001D48D8">
        <w:rPr>
          <w:rFonts w:ascii="Arial Narrow" w:hAnsi="Arial Narrow"/>
        </w:rPr>
        <w:instrText xml:space="preserve"> \* MERGEFORMAT </w:instrText>
      </w:r>
      <w:r w:rsidRPr="001D48D8">
        <w:rPr>
          <w:rFonts w:ascii="Arial Narrow" w:hAnsi="Arial Narrow"/>
        </w:rPr>
      </w:r>
      <w:r w:rsidRPr="001D48D8">
        <w:rPr>
          <w:rFonts w:ascii="Arial Narrow" w:hAnsi="Arial Narrow"/>
          <w:sz w:val="24"/>
        </w:rPr>
        <w:fldChar w:fldCharType="separate"/>
      </w:r>
      <w:r w:rsidR="0094747D" w:rsidRPr="0094747D">
        <w:rPr>
          <w:rFonts w:ascii="Arial Narrow" w:hAnsi="Arial Narrow"/>
          <w:sz w:val="24"/>
          <w:szCs w:val="24"/>
        </w:rPr>
        <w:t>Appendix D</w:t>
      </w:r>
      <w:r w:rsidRPr="001D48D8">
        <w:rPr>
          <w:rFonts w:ascii="Arial Narrow" w:hAnsi="Arial Narrow"/>
        </w:rPr>
        <w:fldChar w:fldCharType="end"/>
      </w:r>
      <w:r w:rsidRPr="001D48D8">
        <w:rPr>
          <w:rFonts w:ascii="Arial Narrow" w:hAnsi="Arial Narrow"/>
          <w:sz w:val="24"/>
          <w:szCs w:val="24"/>
        </w:rPr>
        <w:t xml:space="preserve"> (refer to Section</w:t>
      </w:r>
      <w:r w:rsidR="005C05A4" w:rsidRPr="001D48D8">
        <w:rPr>
          <w:rFonts w:ascii="Arial Narrow" w:hAnsi="Arial Narrow"/>
          <w:sz w:val="24"/>
          <w:szCs w:val="24"/>
        </w:rPr>
        <w:t xml:space="preserve"> </w:t>
      </w:r>
      <w:r w:rsidR="005C05A4" w:rsidRPr="001D48D8">
        <w:rPr>
          <w:rFonts w:ascii="Arial Narrow" w:hAnsi="Arial Narrow"/>
        </w:rPr>
        <w:fldChar w:fldCharType="begin"/>
      </w:r>
      <w:r w:rsidR="005C05A4" w:rsidRPr="001D48D8">
        <w:rPr>
          <w:rFonts w:ascii="Arial Narrow" w:hAnsi="Arial Narrow"/>
          <w:sz w:val="24"/>
        </w:rPr>
        <w:instrText xml:space="preserve"> REF _Ref792443 \n \h </w:instrText>
      </w:r>
      <w:r w:rsidR="006A0D50" w:rsidRPr="001D48D8">
        <w:rPr>
          <w:rFonts w:ascii="Arial Narrow" w:hAnsi="Arial Narrow"/>
        </w:rPr>
        <w:instrText xml:space="preserve"> \* MERGEFORMAT </w:instrText>
      </w:r>
      <w:r w:rsidR="005C05A4" w:rsidRPr="001D48D8">
        <w:rPr>
          <w:rFonts w:ascii="Arial Narrow" w:hAnsi="Arial Narrow"/>
        </w:rPr>
      </w:r>
      <w:r w:rsidR="005C05A4" w:rsidRPr="001D48D8">
        <w:rPr>
          <w:rFonts w:ascii="Arial Narrow" w:hAnsi="Arial Narrow"/>
          <w:sz w:val="24"/>
        </w:rPr>
        <w:fldChar w:fldCharType="separate"/>
      </w:r>
      <w:r w:rsidR="0094747D" w:rsidRPr="0094747D">
        <w:rPr>
          <w:rFonts w:ascii="Arial Narrow" w:hAnsi="Arial Narrow"/>
          <w:sz w:val="24"/>
          <w:szCs w:val="24"/>
        </w:rPr>
        <w:t>D.2</w:t>
      </w:r>
      <w:r w:rsidR="005C05A4" w:rsidRPr="001D48D8">
        <w:rPr>
          <w:rFonts w:ascii="Arial Narrow" w:hAnsi="Arial Narrow"/>
        </w:rPr>
        <w:fldChar w:fldCharType="end"/>
      </w:r>
      <w:r w:rsidRPr="001D48D8">
        <w:rPr>
          <w:rFonts w:ascii="Arial Narrow" w:hAnsi="Arial Narrow"/>
          <w:sz w:val="24"/>
          <w:szCs w:val="24"/>
        </w:rPr>
        <w:t xml:space="preserve">).  </w:t>
      </w:r>
    </w:p>
    <w:p w14:paraId="7708CA32" w14:textId="4ED0F0D2" w:rsidR="001C658C" w:rsidRPr="001D48D8" w:rsidRDefault="001C658C" w:rsidP="001C658C">
      <w:pPr>
        <w:keepNext/>
        <w:spacing w:before="240" w:after="120"/>
        <w:jc w:val="center"/>
        <w:rPr>
          <w:rFonts w:ascii="Arial Narrow" w:hAnsi="Arial Narrow"/>
          <w:b/>
          <w:iCs/>
          <w:sz w:val="20"/>
          <w:szCs w:val="18"/>
        </w:rPr>
      </w:pPr>
      <w:bookmarkStart w:id="38" w:name="_Ref536801690"/>
      <w:r w:rsidRPr="001D48D8">
        <w:rPr>
          <w:rFonts w:ascii="Arial Narrow" w:hAnsi="Arial Narrow"/>
          <w:b/>
          <w:iCs/>
          <w:sz w:val="20"/>
          <w:szCs w:val="18"/>
        </w:rPr>
        <w:t xml:space="preserve">Table </w:t>
      </w:r>
      <w:r w:rsidRPr="001D48D8">
        <w:rPr>
          <w:rFonts w:ascii="Arial Narrow" w:hAnsi="Arial Narrow"/>
          <w:b/>
          <w:iCs/>
          <w:sz w:val="20"/>
          <w:szCs w:val="18"/>
        </w:rPr>
        <w:fldChar w:fldCharType="begin"/>
      </w:r>
      <w:r w:rsidRPr="001D48D8">
        <w:rPr>
          <w:rFonts w:ascii="Arial Narrow" w:hAnsi="Arial Narrow"/>
          <w:b/>
          <w:iCs/>
          <w:noProof/>
          <w:sz w:val="20"/>
          <w:szCs w:val="18"/>
        </w:rPr>
        <w:instrText xml:space="preserve"> STYLEREF 1 \s </w:instrText>
      </w:r>
      <w:r w:rsidRPr="001D48D8">
        <w:rPr>
          <w:rFonts w:ascii="Arial Narrow" w:hAnsi="Arial Narrow"/>
          <w:b/>
          <w:iCs/>
          <w:sz w:val="20"/>
          <w:szCs w:val="18"/>
        </w:rPr>
        <w:fldChar w:fldCharType="separate"/>
      </w:r>
      <w:r w:rsidR="0094747D">
        <w:rPr>
          <w:rFonts w:ascii="Arial Narrow" w:hAnsi="Arial Narrow"/>
          <w:b/>
          <w:iCs/>
          <w:noProof/>
          <w:sz w:val="20"/>
          <w:szCs w:val="18"/>
        </w:rPr>
        <w:t>3</w:t>
      </w:r>
      <w:r w:rsidRPr="001D48D8">
        <w:rPr>
          <w:rFonts w:ascii="Arial Narrow" w:hAnsi="Arial Narrow"/>
          <w:b/>
          <w:iCs/>
          <w:sz w:val="20"/>
          <w:szCs w:val="18"/>
        </w:rPr>
        <w:fldChar w:fldCharType="end"/>
      </w:r>
      <w:r w:rsidRPr="001D48D8">
        <w:rPr>
          <w:rFonts w:ascii="Arial Narrow" w:hAnsi="Arial Narrow"/>
          <w:b/>
          <w:iCs/>
          <w:sz w:val="20"/>
          <w:szCs w:val="18"/>
        </w:rPr>
        <w:t>.</w:t>
      </w:r>
      <w:r w:rsidRPr="001D48D8">
        <w:rPr>
          <w:rFonts w:ascii="Arial Narrow" w:hAnsi="Arial Narrow"/>
          <w:b/>
          <w:iCs/>
          <w:sz w:val="20"/>
          <w:szCs w:val="18"/>
        </w:rPr>
        <w:fldChar w:fldCharType="begin"/>
      </w:r>
      <w:r w:rsidRPr="001D48D8">
        <w:rPr>
          <w:rFonts w:ascii="Arial Narrow" w:hAnsi="Arial Narrow"/>
          <w:b/>
          <w:iCs/>
          <w:noProof/>
          <w:sz w:val="20"/>
          <w:szCs w:val="18"/>
        </w:rPr>
        <w:instrText xml:space="preserve"> SEQ Table \* ARABIC \s 1 </w:instrText>
      </w:r>
      <w:r w:rsidRPr="001D48D8">
        <w:rPr>
          <w:rFonts w:ascii="Arial Narrow" w:hAnsi="Arial Narrow"/>
          <w:b/>
          <w:iCs/>
          <w:sz w:val="20"/>
          <w:szCs w:val="18"/>
        </w:rPr>
        <w:fldChar w:fldCharType="separate"/>
      </w:r>
      <w:r w:rsidR="0094747D">
        <w:rPr>
          <w:rFonts w:ascii="Arial Narrow" w:hAnsi="Arial Narrow"/>
          <w:b/>
          <w:iCs/>
          <w:noProof/>
          <w:sz w:val="20"/>
          <w:szCs w:val="18"/>
        </w:rPr>
        <w:t>2</w:t>
      </w:r>
      <w:r w:rsidRPr="001D48D8">
        <w:rPr>
          <w:rFonts w:ascii="Arial Narrow" w:hAnsi="Arial Narrow"/>
          <w:b/>
          <w:iCs/>
          <w:sz w:val="20"/>
          <w:szCs w:val="18"/>
        </w:rPr>
        <w:fldChar w:fldCharType="end"/>
      </w:r>
      <w:bookmarkEnd w:id="38"/>
      <w:r w:rsidRPr="001D48D8">
        <w:rPr>
          <w:rFonts w:ascii="Arial Narrow" w:hAnsi="Arial Narrow"/>
          <w:b/>
          <w:iCs/>
          <w:sz w:val="20"/>
          <w:szCs w:val="18"/>
        </w:rPr>
        <w:t>: Literature search criteria for ToR 2</w:t>
      </w:r>
    </w:p>
    <w:tbl>
      <w:tblPr>
        <w:tblStyle w:val="TableGrid15"/>
        <w:tblW w:w="9752" w:type="dxa"/>
        <w:tblInd w:w="0" w:type="dxa"/>
        <w:tblLook w:val="04A0" w:firstRow="1" w:lastRow="0" w:firstColumn="1" w:lastColumn="0" w:noHBand="0" w:noVBand="1"/>
        <w:tblCaption w:val="Table 3.2 Literature search criteria for Terms of Reference 2"/>
      </w:tblPr>
      <w:tblGrid>
        <w:gridCol w:w="1980"/>
        <w:gridCol w:w="7772"/>
      </w:tblGrid>
      <w:tr w:rsidR="001C658C" w:rsidRPr="001D48D8" w14:paraId="097D1AD5" w14:textId="77777777" w:rsidTr="00BF7719">
        <w:trPr>
          <w:cnfStyle w:val="100000000000" w:firstRow="1" w:lastRow="0" w:firstColumn="0" w:lastColumn="0" w:oddVBand="0" w:evenVBand="0" w:oddHBand="0" w:evenHBand="0" w:firstRowFirstColumn="0" w:firstRowLastColumn="0" w:lastRowFirstColumn="0" w:lastRowLastColumn="0"/>
          <w:cantSplit/>
          <w:tblHeader/>
        </w:trPr>
        <w:tc>
          <w:tcPr>
            <w:tcW w:w="1980" w:type="dxa"/>
            <w:tcBorders>
              <w:top w:val="single" w:sz="4" w:space="0" w:color="auto"/>
              <w:left w:val="single" w:sz="4" w:space="0" w:color="auto"/>
              <w:bottom w:val="single" w:sz="4" w:space="0" w:color="auto"/>
              <w:right w:val="single" w:sz="4" w:space="0" w:color="auto"/>
            </w:tcBorders>
            <w:hideMark/>
          </w:tcPr>
          <w:p w14:paraId="2741D953" w14:textId="77777777" w:rsidR="001C658C" w:rsidRPr="001D48D8" w:rsidRDefault="001C658C" w:rsidP="001C658C">
            <w:pPr>
              <w:spacing w:after="0"/>
              <w:rPr>
                <w:rFonts w:ascii="Arial Narrow" w:hAnsi="Arial Narrow"/>
                <w:b/>
                <w:color w:val="FFFFFF"/>
                <w:sz w:val="20"/>
              </w:rPr>
            </w:pPr>
            <w:r w:rsidRPr="001D48D8">
              <w:rPr>
                <w:rFonts w:ascii="Arial Narrow" w:hAnsi="Arial Narrow"/>
                <w:b/>
                <w:color w:val="FFFFFF"/>
                <w:sz w:val="20"/>
              </w:rPr>
              <w:t>Limit</w:t>
            </w:r>
          </w:p>
        </w:tc>
        <w:tc>
          <w:tcPr>
            <w:tcW w:w="7772" w:type="dxa"/>
            <w:tcBorders>
              <w:top w:val="single" w:sz="4" w:space="0" w:color="auto"/>
              <w:left w:val="single" w:sz="4" w:space="0" w:color="auto"/>
              <w:bottom w:val="single" w:sz="4" w:space="0" w:color="auto"/>
              <w:right w:val="single" w:sz="4" w:space="0" w:color="auto"/>
            </w:tcBorders>
            <w:hideMark/>
          </w:tcPr>
          <w:p w14:paraId="243B140E" w14:textId="77777777" w:rsidR="001C658C" w:rsidRPr="001D48D8" w:rsidRDefault="001C658C" w:rsidP="001C658C">
            <w:pPr>
              <w:spacing w:after="0"/>
              <w:rPr>
                <w:rFonts w:ascii="Arial Narrow" w:hAnsi="Arial Narrow"/>
                <w:b/>
                <w:color w:val="FFFFFF"/>
                <w:sz w:val="20"/>
              </w:rPr>
            </w:pPr>
            <w:r w:rsidRPr="001D48D8">
              <w:rPr>
                <w:rFonts w:ascii="Arial Narrow" w:hAnsi="Arial Narrow"/>
                <w:b/>
                <w:color w:val="FFFFFF"/>
                <w:sz w:val="20"/>
              </w:rPr>
              <w:t>Eligibility criteria</w:t>
            </w:r>
          </w:p>
        </w:tc>
      </w:tr>
      <w:tr w:rsidR="001C658C" w:rsidRPr="001D48D8" w14:paraId="6515FA31" w14:textId="77777777" w:rsidTr="00BF7719">
        <w:trPr>
          <w:cantSplit/>
        </w:trPr>
        <w:tc>
          <w:tcPr>
            <w:tcW w:w="1980" w:type="dxa"/>
            <w:tcBorders>
              <w:top w:val="single" w:sz="4" w:space="0" w:color="auto"/>
              <w:left w:val="single" w:sz="4" w:space="0" w:color="auto"/>
              <w:bottom w:val="single" w:sz="4" w:space="0" w:color="auto"/>
              <w:right w:val="single" w:sz="4" w:space="0" w:color="auto"/>
            </w:tcBorders>
            <w:hideMark/>
          </w:tcPr>
          <w:p w14:paraId="1F7B0445" w14:textId="77777777" w:rsidR="001C658C" w:rsidRPr="001D48D8" w:rsidRDefault="001C658C" w:rsidP="001C658C">
            <w:pPr>
              <w:spacing w:after="0"/>
              <w:rPr>
                <w:rFonts w:ascii="Arial Narrow" w:hAnsi="Arial Narrow"/>
                <w:color w:val="000000" w:themeColor="text1"/>
                <w:sz w:val="20"/>
              </w:rPr>
            </w:pPr>
            <w:r w:rsidRPr="001D48D8">
              <w:rPr>
                <w:rFonts w:ascii="Arial Narrow" w:hAnsi="Arial Narrow"/>
                <w:color w:val="000000" w:themeColor="text1"/>
                <w:sz w:val="20"/>
              </w:rPr>
              <w:t>Search terms</w:t>
            </w:r>
          </w:p>
        </w:tc>
        <w:tc>
          <w:tcPr>
            <w:tcW w:w="7772" w:type="dxa"/>
            <w:tcBorders>
              <w:top w:val="single" w:sz="4" w:space="0" w:color="auto"/>
              <w:left w:val="single" w:sz="4" w:space="0" w:color="auto"/>
              <w:bottom w:val="single" w:sz="4" w:space="0" w:color="auto"/>
              <w:right w:val="single" w:sz="4" w:space="0" w:color="auto"/>
            </w:tcBorders>
            <w:hideMark/>
          </w:tcPr>
          <w:p w14:paraId="4D5F88F5" w14:textId="4BDEE23C" w:rsidR="001C658C" w:rsidRPr="001D48D8" w:rsidRDefault="001C658C" w:rsidP="00A745B0">
            <w:pPr>
              <w:tabs>
                <w:tab w:val="left" w:pos="720"/>
              </w:tabs>
              <w:spacing w:after="0"/>
              <w:rPr>
                <w:rFonts w:ascii="Arial Narrow" w:hAnsi="Arial Narrow"/>
                <w:sz w:val="20"/>
              </w:rPr>
            </w:pPr>
            <w:r w:rsidRPr="001D48D8">
              <w:rPr>
                <w:rFonts w:ascii="Arial Narrow" w:hAnsi="Arial Narrow"/>
                <w:sz w:val="20"/>
              </w:rPr>
              <w:t xml:space="preserve">Synonyms for Fabry disease and an appropriate filter to identify clinical guidelines will guide the search. Details of the terms are provided in Section </w:t>
            </w:r>
            <w:r w:rsidR="005C05A4" w:rsidRPr="001D48D8">
              <w:rPr>
                <w:rFonts w:ascii="Arial Narrow" w:hAnsi="Arial Narrow"/>
                <w:sz w:val="20"/>
              </w:rPr>
              <w:fldChar w:fldCharType="begin"/>
            </w:r>
            <w:r w:rsidR="005C05A4" w:rsidRPr="001D48D8">
              <w:rPr>
                <w:rFonts w:ascii="Arial Narrow" w:hAnsi="Arial Narrow"/>
                <w:sz w:val="20"/>
              </w:rPr>
              <w:instrText xml:space="preserve"> REF _Ref792443 \n \h </w:instrText>
            </w:r>
            <w:r w:rsidR="001D48D8">
              <w:rPr>
                <w:rFonts w:ascii="Arial Narrow" w:hAnsi="Arial Narrow"/>
                <w:sz w:val="20"/>
              </w:rPr>
              <w:instrText xml:space="preserve"> \* MERGEFORMAT </w:instrText>
            </w:r>
            <w:r w:rsidR="005C05A4" w:rsidRPr="001D48D8">
              <w:rPr>
                <w:rFonts w:ascii="Arial Narrow" w:hAnsi="Arial Narrow"/>
                <w:sz w:val="20"/>
              </w:rPr>
            </w:r>
            <w:r w:rsidR="005C05A4" w:rsidRPr="001D48D8">
              <w:rPr>
                <w:rFonts w:ascii="Arial Narrow" w:hAnsi="Arial Narrow"/>
                <w:sz w:val="20"/>
              </w:rPr>
              <w:fldChar w:fldCharType="separate"/>
            </w:r>
            <w:r w:rsidR="0094747D">
              <w:rPr>
                <w:rFonts w:ascii="Arial Narrow" w:hAnsi="Arial Narrow"/>
                <w:sz w:val="20"/>
              </w:rPr>
              <w:t>D.2</w:t>
            </w:r>
            <w:r w:rsidR="005C05A4" w:rsidRPr="001D48D8">
              <w:rPr>
                <w:rFonts w:ascii="Arial Narrow" w:hAnsi="Arial Narrow"/>
                <w:sz w:val="20"/>
              </w:rPr>
              <w:fldChar w:fldCharType="end"/>
            </w:r>
            <w:r w:rsidR="005C05A4" w:rsidRPr="001D48D8">
              <w:rPr>
                <w:rFonts w:ascii="Arial Narrow" w:hAnsi="Arial Narrow"/>
                <w:sz w:val="20"/>
              </w:rPr>
              <w:t xml:space="preserve"> </w:t>
            </w:r>
            <w:r w:rsidRPr="001D48D8">
              <w:rPr>
                <w:rFonts w:ascii="Arial Narrow" w:hAnsi="Arial Narrow"/>
                <w:sz w:val="20"/>
              </w:rPr>
              <w:t xml:space="preserve">of </w:t>
            </w:r>
            <w:r w:rsidR="005C05A4" w:rsidRPr="001D48D8">
              <w:rPr>
                <w:rFonts w:ascii="Arial Narrow" w:hAnsi="Arial Narrow"/>
                <w:sz w:val="20"/>
              </w:rPr>
              <w:fldChar w:fldCharType="begin"/>
            </w:r>
            <w:r w:rsidR="005C05A4" w:rsidRPr="001D48D8">
              <w:rPr>
                <w:rFonts w:ascii="Arial Narrow" w:hAnsi="Arial Narrow"/>
                <w:sz w:val="20"/>
              </w:rPr>
              <w:instrText xml:space="preserve"> REF _Ref536705469 \n \h </w:instrText>
            </w:r>
            <w:r w:rsidR="001D48D8">
              <w:rPr>
                <w:rFonts w:ascii="Arial Narrow" w:hAnsi="Arial Narrow"/>
                <w:sz w:val="20"/>
              </w:rPr>
              <w:instrText xml:space="preserve"> \* MERGEFORMAT </w:instrText>
            </w:r>
            <w:r w:rsidR="005C05A4" w:rsidRPr="001D48D8">
              <w:rPr>
                <w:rFonts w:ascii="Arial Narrow" w:hAnsi="Arial Narrow"/>
                <w:sz w:val="20"/>
              </w:rPr>
            </w:r>
            <w:r w:rsidR="005C05A4" w:rsidRPr="001D48D8">
              <w:rPr>
                <w:rFonts w:ascii="Arial Narrow" w:hAnsi="Arial Narrow"/>
                <w:sz w:val="20"/>
              </w:rPr>
              <w:fldChar w:fldCharType="separate"/>
            </w:r>
            <w:r w:rsidR="0094747D">
              <w:rPr>
                <w:rFonts w:ascii="Arial Narrow" w:hAnsi="Arial Narrow"/>
                <w:sz w:val="20"/>
              </w:rPr>
              <w:t>Appendix D</w:t>
            </w:r>
            <w:r w:rsidR="005C05A4" w:rsidRPr="001D48D8">
              <w:rPr>
                <w:rFonts w:ascii="Arial Narrow" w:hAnsi="Arial Narrow"/>
                <w:sz w:val="20"/>
              </w:rPr>
              <w:fldChar w:fldCharType="end"/>
            </w:r>
            <w:r w:rsidRPr="001D48D8">
              <w:rPr>
                <w:rFonts w:ascii="Arial Narrow" w:hAnsi="Arial Narrow"/>
                <w:sz w:val="20"/>
              </w:rPr>
              <w:t>.</w:t>
            </w:r>
          </w:p>
        </w:tc>
      </w:tr>
      <w:tr w:rsidR="001C658C" w:rsidRPr="001D48D8" w14:paraId="54AC9A9D" w14:textId="77777777" w:rsidTr="00BF7719">
        <w:trPr>
          <w:cnfStyle w:val="000000010000" w:firstRow="0" w:lastRow="0" w:firstColumn="0" w:lastColumn="0" w:oddVBand="0" w:evenVBand="0" w:oddHBand="0" w:evenHBand="1" w:firstRowFirstColumn="0" w:firstRowLastColumn="0" w:lastRowFirstColumn="0" w:lastRowLastColumn="0"/>
          <w:cantSplit/>
        </w:trPr>
        <w:tc>
          <w:tcPr>
            <w:tcW w:w="1980" w:type="dxa"/>
            <w:tcBorders>
              <w:top w:val="single" w:sz="4" w:space="0" w:color="auto"/>
              <w:left w:val="single" w:sz="4" w:space="0" w:color="auto"/>
              <w:bottom w:val="single" w:sz="4" w:space="0" w:color="auto"/>
              <w:right w:val="single" w:sz="4" w:space="0" w:color="auto"/>
            </w:tcBorders>
            <w:hideMark/>
          </w:tcPr>
          <w:p w14:paraId="172C05D1" w14:textId="77777777" w:rsidR="001C658C" w:rsidRPr="001D48D8" w:rsidRDefault="001C658C" w:rsidP="001C658C">
            <w:pPr>
              <w:spacing w:after="0"/>
              <w:rPr>
                <w:rFonts w:ascii="Arial Narrow" w:hAnsi="Arial Narrow"/>
                <w:sz w:val="20"/>
              </w:rPr>
            </w:pPr>
            <w:r w:rsidRPr="001D48D8">
              <w:rPr>
                <w:rFonts w:ascii="Arial Narrow" w:hAnsi="Arial Narrow"/>
                <w:sz w:val="20"/>
              </w:rPr>
              <w:t>Databases</w:t>
            </w:r>
          </w:p>
        </w:tc>
        <w:tc>
          <w:tcPr>
            <w:tcW w:w="7772" w:type="dxa"/>
            <w:tcBorders>
              <w:top w:val="single" w:sz="4" w:space="0" w:color="auto"/>
              <w:left w:val="single" w:sz="4" w:space="0" w:color="auto"/>
              <w:bottom w:val="single" w:sz="4" w:space="0" w:color="auto"/>
              <w:right w:val="single" w:sz="4" w:space="0" w:color="auto"/>
            </w:tcBorders>
            <w:hideMark/>
          </w:tcPr>
          <w:p w14:paraId="0EE7D881" w14:textId="77777777" w:rsidR="001C658C" w:rsidRPr="001D48D8" w:rsidRDefault="001C658C" w:rsidP="001C658C">
            <w:pPr>
              <w:tabs>
                <w:tab w:val="left" w:pos="227"/>
              </w:tabs>
              <w:spacing w:after="0"/>
              <w:rPr>
                <w:rFonts w:ascii="Arial Narrow" w:hAnsi="Arial Narrow"/>
                <w:color w:val="000000" w:themeColor="text1"/>
                <w:sz w:val="20"/>
                <w:u w:val="single"/>
              </w:rPr>
            </w:pPr>
            <w:r w:rsidRPr="001D48D8">
              <w:rPr>
                <w:rFonts w:ascii="Arial Narrow" w:hAnsi="Arial Narrow"/>
                <w:color w:val="000000" w:themeColor="text1"/>
                <w:sz w:val="20"/>
                <w:u w:val="single"/>
              </w:rPr>
              <w:t>Peer reviewed articles</w:t>
            </w:r>
          </w:p>
          <w:p w14:paraId="6F697B77" w14:textId="77777777" w:rsidR="001C658C" w:rsidRPr="001D48D8" w:rsidRDefault="001C658C" w:rsidP="00694172">
            <w:pPr>
              <w:numPr>
                <w:ilvl w:val="0"/>
                <w:numId w:val="56"/>
              </w:numPr>
              <w:tabs>
                <w:tab w:val="left" w:pos="227"/>
              </w:tabs>
              <w:spacing w:after="0"/>
              <w:ind w:left="227" w:hanging="227"/>
              <w:rPr>
                <w:rFonts w:ascii="Arial Narrow" w:hAnsi="Arial Narrow"/>
                <w:color w:val="000000" w:themeColor="text1"/>
                <w:sz w:val="20"/>
              </w:rPr>
            </w:pPr>
            <w:r w:rsidRPr="001D48D8">
              <w:rPr>
                <w:rFonts w:ascii="Arial Narrow" w:hAnsi="Arial Narrow"/>
                <w:color w:val="000000" w:themeColor="text1"/>
                <w:sz w:val="20"/>
              </w:rPr>
              <w:t xml:space="preserve">EMBASE </w:t>
            </w:r>
          </w:p>
          <w:p w14:paraId="3CB283AF" w14:textId="77777777" w:rsidR="001C658C" w:rsidRPr="001D48D8" w:rsidRDefault="001C658C" w:rsidP="00694172">
            <w:pPr>
              <w:numPr>
                <w:ilvl w:val="0"/>
                <w:numId w:val="56"/>
              </w:numPr>
              <w:tabs>
                <w:tab w:val="left" w:pos="227"/>
              </w:tabs>
              <w:spacing w:after="0"/>
              <w:ind w:left="227" w:hanging="227"/>
              <w:rPr>
                <w:rFonts w:ascii="Arial Narrow" w:hAnsi="Arial Narrow"/>
                <w:color w:val="000000" w:themeColor="text1"/>
                <w:sz w:val="20"/>
              </w:rPr>
            </w:pPr>
            <w:r w:rsidRPr="001D48D8">
              <w:rPr>
                <w:rFonts w:ascii="Arial Narrow" w:hAnsi="Arial Narrow"/>
                <w:color w:val="000000" w:themeColor="text1"/>
                <w:sz w:val="20"/>
              </w:rPr>
              <w:t>Medline</w:t>
            </w:r>
          </w:p>
          <w:p w14:paraId="2772A95E" w14:textId="77777777" w:rsidR="001C658C" w:rsidRPr="001D48D8" w:rsidRDefault="001C658C" w:rsidP="00694172">
            <w:pPr>
              <w:numPr>
                <w:ilvl w:val="0"/>
                <w:numId w:val="56"/>
              </w:numPr>
              <w:tabs>
                <w:tab w:val="left" w:pos="227"/>
              </w:tabs>
              <w:spacing w:after="120"/>
              <w:ind w:left="227" w:hanging="227"/>
              <w:rPr>
                <w:rFonts w:ascii="Arial Narrow" w:hAnsi="Arial Narrow"/>
                <w:color w:val="000000" w:themeColor="text1"/>
                <w:sz w:val="20"/>
              </w:rPr>
            </w:pPr>
            <w:r w:rsidRPr="001D48D8">
              <w:rPr>
                <w:rFonts w:ascii="Arial Narrow" w:hAnsi="Arial Narrow"/>
                <w:color w:val="000000" w:themeColor="text1"/>
                <w:sz w:val="20"/>
              </w:rPr>
              <w:t>Cochrane Library</w:t>
            </w:r>
          </w:p>
          <w:p w14:paraId="74D837FD" w14:textId="77777777" w:rsidR="001C658C" w:rsidRPr="001D48D8" w:rsidRDefault="001C658C" w:rsidP="001C658C">
            <w:pPr>
              <w:tabs>
                <w:tab w:val="left" w:pos="227"/>
              </w:tabs>
              <w:spacing w:after="0"/>
              <w:ind w:left="227" w:hanging="227"/>
              <w:rPr>
                <w:rFonts w:ascii="Arial Narrow" w:hAnsi="Arial Narrow"/>
                <w:color w:val="000000" w:themeColor="text1"/>
                <w:sz w:val="20"/>
                <w:u w:val="single"/>
              </w:rPr>
            </w:pPr>
            <w:r w:rsidRPr="001D48D8">
              <w:rPr>
                <w:rFonts w:ascii="Arial Narrow" w:hAnsi="Arial Narrow"/>
                <w:color w:val="000000" w:themeColor="text1"/>
                <w:sz w:val="20"/>
                <w:u w:val="single"/>
              </w:rPr>
              <w:t>Clinical guidelines</w:t>
            </w:r>
          </w:p>
          <w:p w14:paraId="25E8D1A2" w14:textId="77777777" w:rsidR="001C658C" w:rsidRPr="001D48D8" w:rsidRDefault="001C658C" w:rsidP="00694172">
            <w:pPr>
              <w:numPr>
                <w:ilvl w:val="0"/>
                <w:numId w:val="56"/>
              </w:numPr>
              <w:tabs>
                <w:tab w:val="left" w:pos="227"/>
              </w:tabs>
              <w:spacing w:after="0"/>
              <w:ind w:left="227" w:hanging="227"/>
              <w:rPr>
                <w:rFonts w:ascii="Arial Narrow" w:hAnsi="Arial Narrow"/>
                <w:color w:val="000000" w:themeColor="text1"/>
                <w:sz w:val="20"/>
              </w:rPr>
            </w:pPr>
            <w:r w:rsidRPr="001D48D8">
              <w:rPr>
                <w:rFonts w:ascii="Arial Narrow" w:hAnsi="Arial Narrow"/>
                <w:color w:val="000000" w:themeColor="text1"/>
                <w:sz w:val="20"/>
              </w:rPr>
              <w:t>Guideline Central (</w:t>
            </w:r>
            <w:hyperlink r:id="rId17" w:history="1">
              <w:r w:rsidRPr="001D48D8">
                <w:rPr>
                  <w:rFonts w:ascii="Arial Narrow" w:hAnsi="Arial Narrow"/>
                  <w:color w:val="000000" w:themeColor="text1"/>
                  <w:sz w:val="20"/>
                  <w:u w:val="single"/>
                </w:rPr>
                <w:t>www.guidelinecentral.com</w:t>
              </w:r>
            </w:hyperlink>
            <w:r w:rsidRPr="001D48D8">
              <w:rPr>
                <w:rFonts w:ascii="Arial Narrow" w:hAnsi="Arial Narrow"/>
                <w:color w:val="000000" w:themeColor="text1"/>
                <w:sz w:val="20"/>
              </w:rPr>
              <w:t>)</w:t>
            </w:r>
          </w:p>
          <w:p w14:paraId="6FBEFCE7" w14:textId="77777777" w:rsidR="001C658C" w:rsidRPr="001D48D8" w:rsidRDefault="001C658C" w:rsidP="00694172">
            <w:pPr>
              <w:numPr>
                <w:ilvl w:val="0"/>
                <w:numId w:val="56"/>
              </w:numPr>
              <w:tabs>
                <w:tab w:val="left" w:pos="227"/>
              </w:tabs>
              <w:spacing w:after="0"/>
              <w:ind w:left="227" w:hanging="227"/>
              <w:rPr>
                <w:rFonts w:ascii="Arial Narrow" w:hAnsi="Arial Narrow"/>
                <w:color w:val="000000" w:themeColor="text1"/>
                <w:sz w:val="20"/>
              </w:rPr>
            </w:pPr>
            <w:r w:rsidRPr="001D48D8">
              <w:rPr>
                <w:rFonts w:ascii="Arial Narrow" w:hAnsi="Arial Narrow"/>
                <w:color w:val="000000" w:themeColor="text1"/>
                <w:sz w:val="20"/>
              </w:rPr>
              <w:t>Australian Clinical Practice Guidelines Portal (</w:t>
            </w:r>
            <w:hyperlink r:id="rId18" w:history="1">
              <w:r w:rsidRPr="001D48D8">
                <w:rPr>
                  <w:rFonts w:ascii="Arial Narrow" w:hAnsi="Arial Narrow"/>
                  <w:color w:val="000000" w:themeColor="text1"/>
                  <w:sz w:val="20"/>
                  <w:u w:val="single"/>
                </w:rPr>
                <w:t>www.clinicalguidelines.gov.au</w:t>
              </w:r>
            </w:hyperlink>
            <w:r w:rsidRPr="001D48D8">
              <w:rPr>
                <w:rFonts w:ascii="Arial Narrow" w:hAnsi="Arial Narrow"/>
                <w:color w:val="000000" w:themeColor="text1"/>
                <w:sz w:val="20"/>
              </w:rPr>
              <w:t>)</w:t>
            </w:r>
          </w:p>
          <w:p w14:paraId="0CF92DF2" w14:textId="77777777" w:rsidR="001C658C" w:rsidRPr="001D48D8" w:rsidRDefault="001C658C" w:rsidP="00694172">
            <w:pPr>
              <w:numPr>
                <w:ilvl w:val="0"/>
                <w:numId w:val="56"/>
              </w:numPr>
              <w:tabs>
                <w:tab w:val="left" w:pos="227"/>
              </w:tabs>
              <w:spacing w:after="0"/>
              <w:ind w:left="227" w:hanging="227"/>
              <w:rPr>
                <w:rFonts w:ascii="Arial Narrow" w:hAnsi="Arial Narrow"/>
                <w:sz w:val="20"/>
              </w:rPr>
            </w:pPr>
            <w:r w:rsidRPr="001D48D8">
              <w:rPr>
                <w:rFonts w:ascii="Arial Narrow" w:hAnsi="Arial Narrow"/>
                <w:color w:val="000000" w:themeColor="text1"/>
                <w:sz w:val="20"/>
              </w:rPr>
              <w:t>G-I</w:t>
            </w:r>
            <w:r w:rsidRPr="001D48D8">
              <w:rPr>
                <w:rFonts w:ascii="Arial Narrow" w:hAnsi="Arial Narrow"/>
                <w:sz w:val="20"/>
              </w:rPr>
              <w:t>-N (</w:t>
            </w:r>
            <w:hyperlink r:id="rId19" w:history="1">
              <w:r w:rsidRPr="001D48D8">
                <w:rPr>
                  <w:rFonts w:ascii="Arial Narrow" w:hAnsi="Arial Narrow"/>
                  <w:color w:val="0000FF"/>
                  <w:sz w:val="20"/>
                  <w:u w:val="single"/>
                </w:rPr>
                <w:t>www.g-i-n.net</w:t>
              </w:r>
            </w:hyperlink>
            <w:r w:rsidRPr="001D48D8">
              <w:rPr>
                <w:rFonts w:ascii="Arial Narrow" w:hAnsi="Arial Narrow"/>
                <w:sz w:val="20"/>
              </w:rPr>
              <w:t>)</w:t>
            </w:r>
          </w:p>
          <w:p w14:paraId="4E64527D" w14:textId="77777777" w:rsidR="001C658C" w:rsidRPr="001D48D8" w:rsidRDefault="001C658C" w:rsidP="00694172">
            <w:pPr>
              <w:numPr>
                <w:ilvl w:val="0"/>
                <w:numId w:val="56"/>
              </w:numPr>
              <w:tabs>
                <w:tab w:val="left" w:pos="227"/>
              </w:tabs>
              <w:spacing w:after="0"/>
              <w:ind w:left="227" w:hanging="227"/>
              <w:rPr>
                <w:rFonts w:ascii="Arial Narrow" w:hAnsi="Arial Narrow"/>
                <w:sz w:val="20"/>
              </w:rPr>
            </w:pPr>
            <w:r w:rsidRPr="001D48D8">
              <w:rPr>
                <w:rFonts w:ascii="Arial Narrow" w:hAnsi="Arial Narrow"/>
                <w:sz w:val="20"/>
              </w:rPr>
              <w:t>NORD (</w:t>
            </w:r>
            <w:hyperlink r:id="rId20" w:history="1">
              <w:r w:rsidRPr="001D48D8">
                <w:rPr>
                  <w:rFonts w:ascii="Arial Narrow" w:hAnsi="Arial Narrow"/>
                  <w:color w:val="0000FF"/>
                  <w:u w:val="single"/>
                </w:rPr>
                <w:t>ww.rarediseases.org</w:t>
              </w:r>
            </w:hyperlink>
            <w:r w:rsidRPr="001D48D8">
              <w:rPr>
                <w:rFonts w:ascii="Arial Narrow" w:hAnsi="Arial Narrow"/>
                <w:sz w:val="20"/>
              </w:rPr>
              <w:t>)</w:t>
            </w:r>
          </w:p>
          <w:p w14:paraId="79BD5A60" w14:textId="77777777" w:rsidR="001C658C" w:rsidRPr="001D48D8" w:rsidRDefault="001C658C" w:rsidP="00694172">
            <w:pPr>
              <w:numPr>
                <w:ilvl w:val="0"/>
                <w:numId w:val="56"/>
              </w:numPr>
              <w:tabs>
                <w:tab w:val="left" w:pos="227"/>
              </w:tabs>
              <w:spacing w:after="0"/>
              <w:ind w:left="227" w:hanging="227"/>
              <w:rPr>
                <w:rFonts w:ascii="Arial Narrow" w:hAnsi="Arial Narrow"/>
                <w:sz w:val="20"/>
              </w:rPr>
            </w:pPr>
            <w:r w:rsidRPr="001D48D8">
              <w:rPr>
                <w:rFonts w:ascii="Arial Narrow" w:hAnsi="Arial Narrow"/>
                <w:sz w:val="20"/>
              </w:rPr>
              <w:t>AHRQ (</w:t>
            </w:r>
            <w:hyperlink r:id="rId21" w:history="1">
              <w:r w:rsidRPr="001D48D8">
                <w:rPr>
                  <w:rFonts w:ascii="Arial Narrow" w:hAnsi="Arial Narrow"/>
                  <w:color w:val="0000FF"/>
                  <w:u w:val="single"/>
                </w:rPr>
                <w:t>www.ahrq.gov</w:t>
              </w:r>
            </w:hyperlink>
            <w:r w:rsidRPr="001D48D8">
              <w:rPr>
                <w:rFonts w:ascii="Arial Narrow" w:hAnsi="Arial Narrow"/>
                <w:sz w:val="20"/>
              </w:rPr>
              <w:t>)</w:t>
            </w:r>
          </w:p>
          <w:p w14:paraId="70411453" w14:textId="77777777" w:rsidR="001C658C" w:rsidRPr="001D48D8" w:rsidRDefault="001C658C" w:rsidP="00694172">
            <w:pPr>
              <w:numPr>
                <w:ilvl w:val="0"/>
                <w:numId w:val="56"/>
              </w:numPr>
              <w:tabs>
                <w:tab w:val="left" w:pos="227"/>
              </w:tabs>
              <w:spacing w:after="0"/>
              <w:ind w:left="227" w:hanging="227"/>
              <w:rPr>
                <w:rFonts w:ascii="Arial Narrow" w:hAnsi="Arial Narrow"/>
                <w:color w:val="000000" w:themeColor="text1"/>
                <w:sz w:val="20"/>
              </w:rPr>
            </w:pPr>
            <w:r w:rsidRPr="001D48D8">
              <w:rPr>
                <w:rFonts w:ascii="Arial Narrow" w:hAnsi="Arial Narrow"/>
                <w:sz w:val="20"/>
              </w:rPr>
              <w:t>SIGN (</w:t>
            </w:r>
            <w:hyperlink r:id="rId22" w:history="1">
              <w:r w:rsidRPr="001D48D8">
                <w:rPr>
                  <w:rFonts w:ascii="Arial Narrow" w:hAnsi="Arial Narrow"/>
                  <w:color w:val="0000FF"/>
                  <w:sz w:val="20"/>
                  <w:u w:val="single"/>
                </w:rPr>
                <w:t>www.sign.ac.uk</w:t>
              </w:r>
            </w:hyperlink>
            <w:r w:rsidRPr="001D48D8">
              <w:rPr>
                <w:rFonts w:ascii="Arial Narrow" w:hAnsi="Arial Narrow"/>
                <w:color w:val="000000" w:themeColor="text1"/>
                <w:sz w:val="20"/>
              </w:rPr>
              <w:t xml:space="preserve">) </w:t>
            </w:r>
          </w:p>
          <w:p w14:paraId="0BB5B34F" w14:textId="77777777" w:rsidR="001C658C" w:rsidRPr="001D48D8" w:rsidRDefault="001C658C" w:rsidP="00694172">
            <w:pPr>
              <w:numPr>
                <w:ilvl w:val="0"/>
                <w:numId w:val="56"/>
              </w:numPr>
              <w:tabs>
                <w:tab w:val="left" w:pos="227"/>
              </w:tabs>
              <w:spacing w:after="0"/>
              <w:ind w:left="227" w:hanging="227"/>
              <w:rPr>
                <w:rFonts w:ascii="Arial Narrow" w:hAnsi="Arial Narrow"/>
                <w:color w:val="000000" w:themeColor="text1"/>
                <w:sz w:val="20"/>
              </w:rPr>
            </w:pPr>
            <w:r w:rsidRPr="001D48D8">
              <w:rPr>
                <w:rFonts w:ascii="Arial Narrow" w:hAnsi="Arial Narrow"/>
                <w:sz w:val="20"/>
              </w:rPr>
              <w:t>NICE (</w:t>
            </w:r>
            <w:hyperlink r:id="rId23" w:history="1">
              <w:r w:rsidRPr="001D48D8">
                <w:rPr>
                  <w:rFonts w:ascii="Arial Narrow" w:hAnsi="Arial Narrow"/>
                  <w:color w:val="0000FF"/>
                  <w:sz w:val="20"/>
                  <w:u w:val="single"/>
                </w:rPr>
                <w:t>www.nice.org.uk</w:t>
              </w:r>
            </w:hyperlink>
            <w:r w:rsidRPr="001D48D8">
              <w:rPr>
                <w:rFonts w:ascii="Arial Narrow" w:hAnsi="Arial Narrow"/>
                <w:sz w:val="20"/>
              </w:rPr>
              <w:t xml:space="preserve">) </w:t>
            </w:r>
          </w:p>
        </w:tc>
      </w:tr>
      <w:tr w:rsidR="001C658C" w:rsidRPr="001D48D8" w14:paraId="25ECBFC5" w14:textId="77777777" w:rsidTr="00BF7719">
        <w:trPr>
          <w:cantSplit/>
        </w:trPr>
        <w:tc>
          <w:tcPr>
            <w:tcW w:w="1980" w:type="dxa"/>
            <w:tcBorders>
              <w:top w:val="single" w:sz="4" w:space="0" w:color="auto"/>
              <w:left w:val="single" w:sz="4" w:space="0" w:color="auto"/>
              <w:bottom w:val="single" w:sz="4" w:space="0" w:color="auto"/>
              <w:right w:val="single" w:sz="4" w:space="0" w:color="auto"/>
            </w:tcBorders>
            <w:hideMark/>
          </w:tcPr>
          <w:p w14:paraId="7CB46CB9" w14:textId="77777777" w:rsidR="001C658C" w:rsidRPr="001D48D8" w:rsidRDefault="001C658C" w:rsidP="001C658C">
            <w:pPr>
              <w:spacing w:after="0"/>
              <w:rPr>
                <w:rFonts w:ascii="Arial Narrow" w:hAnsi="Arial Narrow"/>
                <w:sz w:val="20"/>
              </w:rPr>
            </w:pPr>
            <w:r w:rsidRPr="001D48D8">
              <w:rPr>
                <w:rFonts w:ascii="Arial Narrow" w:hAnsi="Arial Narrow"/>
                <w:sz w:val="20"/>
              </w:rPr>
              <w:t>Other means to identify relevant information</w:t>
            </w:r>
          </w:p>
        </w:tc>
        <w:tc>
          <w:tcPr>
            <w:tcW w:w="7772" w:type="dxa"/>
            <w:tcBorders>
              <w:top w:val="single" w:sz="4" w:space="0" w:color="auto"/>
              <w:left w:val="single" w:sz="4" w:space="0" w:color="auto"/>
              <w:bottom w:val="single" w:sz="4" w:space="0" w:color="auto"/>
              <w:right w:val="single" w:sz="4" w:space="0" w:color="auto"/>
            </w:tcBorders>
            <w:hideMark/>
          </w:tcPr>
          <w:p w14:paraId="30BBE06E" w14:textId="77777777" w:rsidR="001C658C" w:rsidRPr="001D48D8" w:rsidRDefault="001C658C" w:rsidP="00694172">
            <w:pPr>
              <w:numPr>
                <w:ilvl w:val="0"/>
                <w:numId w:val="56"/>
              </w:numPr>
              <w:tabs>
                <w:tab w:val="left" w:pos="227"/>
              </w:tabs>
              <w:spacing w:after="0"/>
              <w:ind w:left="227" w:hanging="227"/>
              <w:rPr>
                <w:rFonts w:ascii="Arial Narrow" w:hAnsi="Arial Narrow"/>
                <w:sz w:val="20"/>
              </w:rPr>
            </w:pPr>
            <w:r w:rsidRPr="001D48D8">
              <w:rPr>
                <w:rFonts w:ascii="Arial Narrow" w:hAnsi="Arial Narrow"/>
                <w:sz w:val="20"/>
              </w:rPr>
              <w:t>PBAC PSDs for Fabry disease medicines</w:t>
            </w:r>
          </w:p>
          <w:p w14:paraId="329DB31B" w14:textId="77777777" w:rsidR="001C658C" w:rsidRPr="001D48D8" w:rsidRDefault="001C658C" w:rsidP="00694172">
            <w:pPr>
              <w:numPr>
                <w:ilvl w:val="0"/>
                <w:numId w:val="56"/>
              </w:numPr>
              <w:tabs>
                <w:tab w:val="left" w:pos="227"/>
              </w:tabs>
              <w:spacing w:after="0"/>
              <w:ind w:left="227" w:hanging="227"/>
              <w:rPr>
                <w:rFonts w:ascii="Arial Narrow" w:hAnsi="Arial Narrow"/>
                <w:sz w:val="20"/>
              </w:rPr>
            </w:pPr>
            <w:r w:rsidRPr="001D48D8">
              <w:rPr>
                <w:rFonts w:ascii="Arial Narrow" w:hAnsi="Arial Narrow"/>
                <w:sz w:val="20"/>
              </w:rPr>
              <w:t>Product information documents for Fabry disease medicines on the ARTG</w:t>
            </w:r>
          </w:p>
          <w:p w14:paraId="66ECCFCC" w14:textId="77777777" w:rsidR="001C658C" w:rsidRPr="001D48D8" w:rsidRDefault="001C658C" w:rsidP="00694172">
            <w:pPr>
              <w:numPr>
                <w:ilvl w:val="0"/>
                <w:numId w:val="56"/>
              </w:numPr>
              <w:tabs>
                <w:tab w:val="left" w:pos="227"/>
              </w:tabs>
              <w:spacing w:after="0"/>
              <w:ind w:left="227" w:hanging="227"/>
              <w:rPr>
                <w:rFonts w:ascii="Arial Narrow" w:hAnsi="Arial Narrow"/>
                <w:sz w:val="20"/>
              </w:rPr>
            </w:pPr>
            <w:r w:rsidRPr="001D48D8">
              <w:rPr>
                <w:rFonts w:ascii="Arial Narrow" w:hAnsi="Arial Narrow"/>
                <w:sz w:val="20"/>
              </w:rPr>
              <w:t>Other relevant websites (e.g. Rare Voices Australia, Fabry Australia)</w:t>
            </w:r>
          </w:p>
        </w:tc>
      </w:tr>
      <w:tr w:rsidR="001C658C" w:rsidRPr="001D48D8" w14:paraId="7AD46728" w14:textId="77777777" w:rsidTr="00BF7719">
        <w:trPr>
          <w:cnfStyle w:val="000000010000" w:firstRow="0" w:lastRow="0" w:firstColumn="0" w:lastColumn="0" w:oddVBand="0" w:evenVBand="0" w:oddHBand="0" w:evenHBand="1" w:firstRowFirstColumn="0" w:firstRowLastColumn="0" w:lastRowFirstColumn="0" w:lastRowLastColumn="0"/>
          <w:cantSplit/>
        </w:trPr>
        <w:tc>
          <w:tcPr>
            <w:tcW w:w="1980" w:type="dxa"/>
            <w:tcBorders>
              <w:top w:val="single" w:sz="4" w:space="0" w:color="auto"/>
              <w:left w:val="single" w:sz="4" w:space="0" w:color="auto"/>
              <w:bottom w:val="single" w:sz="4" w:space="0" w:color="auto"/>
              <w:right w:val="single" w:sz="4" w:space="0" w:color="auto"/>
            </w:tcBorders>
            <w:hideMark/>
          </w:tcPr>
          <w:p w14:paraId="0685A94F" w14:textId="77777777" w:rsidR="001C658C" w:rsidRPr="001D48D8" w:rsidRDefault="001C658C" w:rsidP="001C658C">
            <w:pPr>
              <w:spacing w:after="0"/>
              <w:rPr>
                <w:rFonts w:ascii="Arial Narrow" w:hAnsi="Arial Narrow"/>
                <w:sz w:val="20"/>
                <w:highlight w:val="yellow"/>
              </w:rPr>
            </w:pPr>
            <w:r w:rsidRPr="001D48D8">
              <w:rPr>
                <w:rFonts w:ascii="Arial Narrow" w:hAnsi="Arial Narrow"/>
                <w:sz w:val="20"/>
              </w:rPr>
              <w:t>Publication types</w:t>
            </w:r>
          </w:p>
        </w:tc>
        <w:tc>
          <w:tcPr>
            <w:tcW w:w="7772" w:type="dxa"/>
            <w:tcBorders>
              <w:top w:val="single" w:sz="4" w:space="0" w:color="auto"/>
              <w:left w:val="single" w:sz="4" w:space="0" w:color="auto"/>
              <w:bottom w:val="single" w:sz="4" w:space="0" w:color="auto"/>
              <w:right w:val="single" w:sz="4" w:space="0" w:color="auto"/>
            </w:tcBorders>
            <w:hideMark/>
          </w:tcPr>
          <w:p w14:paraId="50BCECC7" w14:textId="77777777" w:rsidR="001C658C" w:rsidRPr="001D48D8" w:rsidRDefault="001C658C" w:rsidP="00694172">
            <w:pPr>
              <w:numPr>
                <w:ilvl w:val="0"/>
                <w:numId w:val="56"/>
              </w:numPr>
              <w:tabs>
                <w:tab w:val="left" w:pos="227"/>
              </w:tabs>
              <w:spacing w:after="0"/>
              <w:ind w:left="227" w:hanging="227"/>
              <w:rPr>
                <w:rFonts w:ascii="Arial Narrow" w:hAnsi="Arial Narrow"/>
                <w:sz w:val="20"/>
              </w:rPr>
            </w:pPr>
            <w:r w:rsidRPr="001D48D8">
              <w:rPr>
                <w:rFonts w:ascii="Arial Narrow" w:hAnsi="Arial Narrow"/>
                <w:sz w:val="20"/>
              </w:rPr>
              <w:t>Australian and international evidence-based clinical practice guidelines on the pharmacological management of Fabry disease</w:t>
            </w:r>
          </w:p>
        </w:tc>
      </w:tr>
      <w:tr w:rsidR="001C658C" w:rsidRPr="001D48D8" w14:paraId="3AFE7A8D" w14:textId="77777777" w:rsidTr="00BF7719">
        <w:trPr>
          <w:cantSplit/>
        </w:trPr>
        <w:tc>
          <w:tcPr>
            <w:tcW w:w="1980" w:type="dxa"/>
            <w:tcBorders>
              <w:top w:val="single" w:sz="4" w:space="0" w:color="auto"/>
              <w:left w:val="single" w:sz="4" w:space="0" w:color="auto"/>
              <w:bottom w:val="single" w:sz="4" w:space="0" w:color="auto"/>
              <w:right w:val="single" w:sz="4" w:space="0" w:color="auto"/>
            </w:tcBorders>
            <w:hideMark/>
          </w:tcPr>
          <w:p w14:paraId="418653B4" w14:textId="77777777" w:rsidR="001C658C" w:rsidRPr="00BE37DF" w:rsidRDefault="001C658C" w:rsidP="001C658C">
            <w:pPr>
              <w:spacing w:after="0"/>
              <w:rPr>
                <w:rFonts w:ascii="Arial Narrow" w:hAnsi="Arial Narrow"/>
                <w:sz w:val="20"/>
              </w:rPr>
            </w:pPr>
            <w:r w:rsidRPr="00BE37DF">
              <w:rPr>
                <w:rFonts w:ascii="Arial Narrow" w:hAnsi="Arial Narrow"/>
                <w:sz w:val="20"/>
              </w:rPr>
              <w:t>Search period</w:t>
            </w:r>
          </w:p>
        </w:tc>
        <w:tc>
          <w:tcPr>
            <w:tcW w:w="7772" w:type="dxa"/>
            <w:tcBorders>
              <w:top w:val="single" w:sz="4" w:space="0" w:color="auto"/>
              <w:left w:val="single" w:sz="4" w:space="0" w:color="auto"/>
              <w:bottom w:val="single" w:sz="4" w:space="0" w:color="auto"/>
              <w:right w:val="single" w:sz="4" w:space="0" w:color="auto"/>
            </w:tcBorders>
            <w:hideMark/>
          </w:tcPr>
          <w:p w14:paraId="59460910" w14:textId="5FBA3791" w:rsidR="00CC58EB" w:rsidRPr="003941F5" w:rsidRDefault="00CC58EB" w:rsidP="00CC58EB">
            <w:pPr>
              <w:numPr>
                <w:ilvl w:val="0"/>
                <w:numId w:val="55"/>
              </w:numPr>
              <w:spacing w:after="0"/>
              <w:ind w:left="227" w:hanging="227"/>
              <w:contextualSpacing/>
              <w:rPr>
                <w:rFonts w:ascii="Arial Narrow" w:hAnsi="Arial Narrow"/>
                <w:sz w:val="20"/>
                <w:szCs w:val="20"/>
              </w:rPr>
            </w:pPr>
            <w:r w:rsidRPr="003941F5">
              <w:rPr>
                <w:rFonts w:ascii="Arial Narrow" w:hAnsi="Arial Narrow"/>
                <w:sz w:val="20"/>
                <w:szCs w:val="20"/>
              </w:rPr>
              <w:t xml:space="preserve">Articles published from </w:t>
            </w:r>
            <w:r w:rsidR="0062584A" w:rsidRPr="003941F5">
              <w:rPr>
                <w:rFonts w:ascii="Arial Narrow" w:hAnsi="Arial Narrow"/>
                <w:sz w:val="20"/>
                <w:szCs w:val="20"/>
              </w:rPr>
              <w:t>2012</w:t>
            </w:r>
            <w:r w:rsidRPr="003941F5">
              <w:rPr>
                <w:rFonts w:ascii="Arial Narrow" w:hAnsi="Arial Narrow"/>
                <w:sz w:val="20"/>
                <w:szCs w:val="20"/>
                <w:vertAlign w:val="superscript"/>
              </w:rPr>
              <w:t>a</w:t>
            </w:r>
          </w:p>
          <w:p w14:paraId="6ED6A17F" w14:textId="77777777" w:rsidR="00CC58EB" w:rsidRPr="00BE37DF" w:rsidRDefault="00CC58EB" w:rsidP="00CC58EB">
            <w:pPr>
              <w:numPr>
                <w:ilvl w:val="0"/>
                <w:numId w:val="63"/>
              </w:numPr>
              <w:tabs>
                <w:tab w:val="left" w:pos="227"/>
              </w:tabs>
              <w:spacing w:after="0"/>
              <w:ind w:left="227" w:hanging="227"/>
              <w:rPr>
                <w:rFonts w:ascii="Arial Narrow" w:hAnsi="Arial Narrow"/>
                <w:sz w:val="20"/>
              </w:rPr>
            </w:pPr>
            <w:r w:rsidRPr="003941F5">
              <w:rPr>
                <w:rFonts w:ascii="Arial Narrow" w:hAnsi="Arial Narrow"/>
                <w:sz w:val="20"/>
                <w:szCs w:val="20"/>
              </w:rPr>
              <w:t>Conference abstracts published since 2017</w:t>
            </w:r>
            <w:r w:rsidRPr="003941F5">
              <w:rPr>
                <w:rFonts w:ascii="Arial Narrow" w:hAnsi="Arial Narrow"/>
                <w:sz w:val="20"/>
                <w:szCs w:val="20"/>
                <w:vertAlign w:val="superscript"/>
              </w:rPr>
              <w:t>b</w:t>
            </w:r>
          </w:p>
        </w:tc>
      </w:tr>
      <w:tr w:rsidR="001C658C" w:rsidRPr="001D48D8" w14:paraId="78F856CA" w14:textId="77777777" w:rsidTr="00BF7719">
        <w:trPr>
          <w:cnfStyle w:val="000000010000" w:firstRow="0" w:lastRow="0" w:firstColumn="0" w:lastColumn="0" w:oddVBand="0" w:evenVBand="0" w:oddHBand="0" w:evenHBand="1" w:firstRowFirstColumn="0" w:firstRowLastColumn="0" w:lastRowFirstColumn="0" w:lastRowLastColumn="0"/>
          <w:cantSplit/>
        </w:trPr>
        <w:tc>
          <w:tcPr>
            <w:tcW w:w="1980" w:type="dxa"/>
            <w:tcBorders>
              <w:top w:val="single" w:sz="4" w:space="0" w:color="auto"/>
              <w:left w:val="single" w:sz="4" w:space="0" w:color="auto"/>
              <w:bottom w:val="single" w:sz="4" w:space="0" w:color="auto"/>
              <w:right w:val="single" w:sz="4" w:space="0" w:color="auto"/>
            </w:tcBorders>
            <w:hideMark/>
          </w:tcPr>
          <w:p w14:paraId="4FB03EF9" w14:textId="77777777" w:rsidR="001C658C" w:rsidRPr="001D48D8" w:rsidRDefault="001C658C" w:rsidP="001C658C">
            <w:pPr>
              <w:spacing w:after="0"/>
              <w:rPr>
                <w:rFonts w:ascii="Arial Narrow" w:hAnsi="Arial Narrow"/>
                <w:sz w:val="20"/>
                <w:highlight w:val="yellow"/>
              </w:rPr>
            </w:pPr>
            <w:r w:rsidRPr="001D48D8">
              <w:rPr>
                <w:rFonts w:ascii="Arial Narrow" w:hAnsi="Arial Narrow"/>
                <w:sz w:val="20"/>
              </w:rPr>
              <w:t>Exclusions</w:t>
            </w:r>
          </w:p>
        </w:tc>
        <w:tc>
          <w:tcPr>
            <w:tcW w:w="7772" w:type="dxa"/>
            <w:tcBorders>
              <w:top w:val="single" w:sz="4" w:space="0" w:color="auto"/>
              <w:left w:val="single" w:sz="4" w:space="0" w:color="auto"/>
              <w:bottom w:val="single" w:sz="4" w:space="0" w:color="auto"/>
              <w:right w:val="single" w:sz="4" w:space="0" w:color="auto"/>
            </w:tcBorders>
            <w:hideMark/>
          </w:tcPr>
          <w:p w14:paraId="376CC8CC" w14:textId="77777777" w:rsidR="001C658C" w:rsidRPr="001D48D8" w:rsidRDefault="001C658C" w:rsidP="00694172">
            <w:pPr>
              <w:numPr>
                <w:ilvl w:val="0"/>
                <w:numId w:val="56"/>
              </w:numPr>
              <w:tabs>
                <w:tab w:val="left" w:pos="227"/>
              </w:tabs>
              <w:spacing w:after="0"/>
              <w:ind w:left="227" w:hanging="227"/>
              <w:rPr>
                <w:rFonts w:ascii="Arial Narrow" w:hAnsi="Arial Narrow"/>
                <w:sz w:val="20"/>
                <w:szCs w:val="20"/>
              </w:rPr>
            </w:pPr>
            <w:r w:rsidRPr="001D48D8">
              <w:rPr>
                <w:rFonts w:ascii="Arial Narrow" w:hAnsi="Arial Narrow"/>
                <w:sz w:val="20"/>
                <w:szCs w:val="20"/>
              </w:rPr>
              <w:t>Not an evidence-based clinical practice guideline (e.g. position statements with no references)</w:t>
            </w:r>
          </w:p>
          <w:p w14:paraId="63601AFD" w14:textId="77777777" w:rsidR="001C658C" w:rsidRPr="001D48D8" w:rsidRDefault="001C658C" w:rsidP="00694172">
            <w:pPr>
              <w:numPr>
                <w:ilvl w:val="0"/>
                <w:numId w:val="56"/>
              </w:numPr>
              <w:tabs>
                <w:tab w:val="left" w:pos="227"/>
              </w:tabs>
              <w:spacing w:after="0"/>
              <w:ind w:left="227" w:hanging="227"/>
              <w:rPr>
                <w:rFonts w:ascii="Arial Narrow" w:hAnsi="Arial Narrow"/>
                <w:sz w:val="20"/>
                <w:szCs w:val="20"/>
              </w:rPr>
            </w:pPr>
            <w:r w:rsidRPr="001D48D8">
              <w:rPr>
                <w:rFonts w:ascii="Arial Narrow" w:hAnsi="Arial Narrow"/>
                <w:sz w:val="20"/>
                <w:szCs w:val="20"/>
              </w:rPr>
              <w:t>Guidance does not relate to Fabry disease</w:t>
            </w:r>
          </w:p>
        </w:tc>
      </w:tr>
    </w:tbl>
    <w:p w14:paraId="6A267F63" w14:textId="77777777" w:rsidR="001C658C" w:rsidRDefault="001C658C" w:rsidP="001C658C">
      <w:pPr>
        <w:spacing w:after="240"/>
        <w:contextualSpacing/>
        <w:rPr>
          <w:rFonts w:ascii="Arial Narrow" w:hAnsi="Arial Narrow"/>
          <w:sz w:val="16"/>
        </w:rPr>
      </w:pPr>
      <w:r w:rsidRPr="001D48D8">
        <w:rPr>
          <w:rFonts w:ascii="Arial Narrow" w:hAnsi="Arial Narrow"/>
          <w:sz w:val="16"/>
        </w:rPr>
        <w:t>Abbreviations: AHRQ, Agency for Healthcare Research and Quality; ARTG, Australian Register of Therapeutic Goods; G-I-N, Guideline International Network; NICE, National Institute for Health and Care Excellence; NORD, National Organization for Rare Disorders; PBAC, Pharmaceutical Benefits Advisory Committee; PSD, Public Summary Document; SIGN, Scottish Intercollegiate Guidelines Network; ToR, Term of Reference</w:t>
      </w:r>
    </w:p>
    <w:p w14:paraId="61F1EA7B" w14:textId="45FBE99F" w:rsidR="00FD21C8" w:rsidRPr="00FD21C8" w:rsidRDefault="00FD21C8" w:rsidP="00FD21C8">
      <w:pPr>
        <w:spacing w:after="240"/>
        <w:contextualSpacing/>
        <w:rPr>
          <w:rFonts w:ascii="Arial Narrow" w:hAnsi="Arial Narrow"/>
          <w:sz w:val="16"/>
        </w:rPr>
      </w:pPr>
      <w:bookmarkStart w:id="39" w:name="_Hlk3301769"/>
      <w:r w:rsidRPr="00C51C66">
        <w:rPr>
          <w:rFonts w:ascii="Arial Narrow" w:hAnsi="Arial Narrow"/>
          <w:b/>
          <w:sz w:val="16"/>
        </w:rPr>
        <w:t>a</w:t>
      </w:r>
      <w:r>
        <w:rPr>
          <w:rFonts w:ascii="Arial Narrow" w:hAnsi="Arial Narrow"/>
          <w:sz w:val="16"/>
        </w:rPr>
        <w:t xml:space="preserve"> </w:t>
      </w:r>
      <w:r w:rsidR="00C51C66">
        <w:rPr>
          <w:rFonts w:ascii="Arial Narrow" w:hAnsi="Arial Narrow"/>
          <w:sz w:val="16"/>
        </w:rPr>
        <w:t xml:space="preserve">Administration and guidelines were reviewed as part of </w:t>
      </w:r>
      <w:r w:rsidR="00FD247C">
        <w:rPr>
          <w:rFonts w:ascii="Arial Narrow" w:hAnsi="Arial Narrow"/>
          <w:sz w:val="16"/>
        </w:rPr>
        <w:t>LSDP ToR 2015</w:t>
      </w:r>
      <w:r w:rsidR="00C51C66">
        <w:rPr>
          <w:rFonts w:ascii="Arial Narrow" w:hAnsi="Arial Narrow"/>
          <w:sz w:val="16"/>
        </w:rPr>
        <w:t xml:space="preserve"> review.</w:t>
      </w:r>
    </w:p>
    <w:p w14:paraId="18BD51A5" w14:textId="77777777" w:rsidR="00FD21C8" w:rsidRPr="001D48D8" w:rsidRDefault="00FD21C8" w:rsidP="00FD21C8">
      <w:pPr>
        <w:spacing w:after="240"/>
        <w:contextualSpacing/>
        <w:rPr>
          <w:rFonts w:ascii="Arial Narrow" w:hAnsi="Arial Narrow"/>
          <w:sz w:val="16"/>
        </w:rPr>
      </w:pPr>
      <w:r w:rsidRPr="00C51C66">
        <w:rPr>
          <w:rFonts w:ascii="Arial Narrow" w:hAnsi="Arial Narrow"/>
          <w:b/>
          <w:sz w:val="16"/>
        </w:rPr>
        <w:t>b</w:t>
      </w:r>
      <w:r w:rsidRPr="00FD21C8">
        <w:rPr>
          <w:rFonts w:ascii="Arial Narrow" w:hAnsi="Arial Narrow"/>
          <w:sz w:val="16"/>
        </w:rPr>
        <w:t xml:space="preserve"> Conference abstracts/posters subject to a two-year restriction to allow for manuscript publication of current evidence</w:t>
      </w:r>
    </w:p>
    <w:p w14:paraId="31F1DC11" w14:textId="77777777" w:rsidR="001C658C" w:rsidRPr="001D48D8" w:rsidRDefault="001C658C" w:rsidP="00694172">
      <w:pPr>
        <w:keepNext/>
        <w:numPr>
          <w:ilvl w:val="1"/>
          <w:numId w:val="53"/>
        </w:numPr>
        <w:spacing w:before="480" w:after="240"/>
        <w:ind w:left="567" w:hanging="567"/>
        <w:jc w:val="both"/>
        <w:outlineLvl w:val="1"/>
        <w:rPr>
          <w:rFonts w:ascii="Arial Narrow" w:eastAsia="Times New Roman" w:hAnsi="Arial Narrow"/>
          <w:b/>
          <w:caps/>
          <w:sz w:val="24"/>
          <w:szCs w:val="26"/>
        </w:rPr>
      </w:pPr>
      <w:bookmarkStart w:id="40" w:name="_Ref536801724"/>
      <w:bookmarkEnd w:id="39"/>
      <w:r w:rsidRPr="001D48D8">
        <w:rPr>
          <w:rFonts w:ascii="Arial Narrow" w:eastAsia="Times New Roman" w:hAnsi="Arial Narrow"/>
          <w:b/>
          <w:caps/>
          <w:sz w:val="24"/>
          <w:szCs w:val="26"/>
        </w:rPr>
        <w:t>LSDP patient-level data</w:t>
      </w:r>
      <w:bookmarkEnd w:id="40"/>
    </w:p>
    <w:p w14:paraId="269449B3" w14:textId="77777777" w:rsidR="001C658C" w:rsidRPr="001D48D8" w:rsidRDefault="001C658C" w:rsidP="001C658C">
      <w:pPr>
        <w:spacing w:before="120" w:after="240"/>
        <w:jc w:val="both"/>
        <w:rPr>
          <w:rFonts w:ascii="Arial Narrow" w:hAnsi="Arial Narrow"/>
          <w:sz w:val="24"/>
        </w:rPr>
      </w:pPr>
      <w:r w:rsidRPr="001D48D8">
        <w:rPr>
          <w:rFonts w:ascii="Arial Narrow" w:hAnsi="Arial Narrow"/>
          <w:sz w:val="24"/>
        </w:rPr>
        <w:t xml:space="preserve">The LSDP patient-level data will provide real-world evidence on which medical tests are performed to determine </w:t>
      </w:r>
      <w:r w:rsidR="00053A37" w:rsidRPr="001D48D8">
        <w:rPr>
          <w:rFonts w:ascii="Arial Narrow" w:hAnsi="Arial Narrow"/>
          <w:sz w:val="24"/>
        </w:rPr>
        <w:t xml:space="preserve">(a) </w:t>
      </w:r>
      <w:r w:rsidRPr="001D48D8">
        <w:rPr>
          <w:rFonts w:ascii="Arial Narrow" w:hAnsi="Arial Narrow"/>
          <w:sz w:val="24"/>
        </w:rPr>
        <w:t xml:space="preserve">whether patients are eligible for initiation of treatment and </w:t>
      </w:r>
      <w:r w:rsidR="00180082" w:rsidRPr="001D48D8">
        <w:rPr>
          <w:rFonts w:ascii="Arial Narrow" w:hAnsi="Arial Narrow"/>
          <w:sz w:val="24"/>
        </w:rPr>
        <w:t xml:space="preserve">(b) </w:t>
      </w:r>
      <w:r w:rsidRPr="001D48D8">
        <w:rPr>
          <w:rFonts w:ascii="Arial Narrow" w:hAnsi="Arial Narrow"/>
          <w:sz w:val="24"/>
        </w:rPr>
        <w:t xml:space="preserve">whether patients initiated on treatment are eligible for continued access to subsidised Fabry disease treatment in Australia.  An analysis of the type and frequency of tests administered for LSDP application/re-application will be undertaken.  This data will be required to describe what tests are currently being undertaken on patients on the LSDP and the adherence to the annual testing requirements.  </w:t>
      </w:r>
    </w:p>
    <w:p w14:paraId="21DC237B" w14:textId="77777777" w:rsidR="001C658C" w:rsidRPr="001D48D8" w:rsidRDefault="001C658C" w:rsidP="00694172">
      <w:pPr>
        <w:keepNext/>
        <w:numPr>
          <w:ilvl w:val="1"/>
          <w:numId w:val="53"/>
        </w:numPr>
        <w:spacing w:before="480" w:after="240"/>
        <w:ind w:left="567" w:hanging="567"/>
        <w:jc w:val="both"/>
        <w:outlineLvl w:val="1"/>
        <w:rPr>
          <w:rFonts w:ascii="Arial Narrow" w:eastAsia="Times New Roman" w:hAnsi="Arial Narrow"/>
          <w:b/>
          <w:caps/>
          <w:sz w:val="24"/>
          <w:szCs w:val="26"/>
        </w:rPr>
      </w:pPr>
      <w:bookmarkStart w:id="41" w:name="_Hlk76610"/>
      <w:r w:rsidRPr="001D48D8">
        <w:rPr>
          <w:rFonts w:ascii="Arial Narrow" w:eastAsia="Times New Roman" w:hAnsi="Arial Narrow"/>
          <w:b/>
          <w:caps/>
          <w:sz w:val="24"/>
          <w:szCs w:val="26"/>
        </w:rPr>
        <w:lastRenderedPageBreak/>
        <w:t>Stakeholder consultation</w:t>
      </w:r>
    </w:p>
    <w:bookmarkEnd w:id="41"/>
    <w:p w14:paraId="1549FC27" w14:textId="77777777" w:rsidR="001C658C" w:rsidRPr="001D48D8" w:rsidRDefault="001C658C" w:rsidP="001C658C">
      <w:pPr>
        <w:spacing w:after="240"/>
        <w:jc w:val="both"/>
        <w:rPr>
          <w:rFonts w:ascii="Arial Narrow" w:hAnsi="Arial Narrow"/>
          <w:sz w:val="24"/>
        </w:rPr>
      </w:pPr>
      <w:r w:rsidRPr="001D48D8">
        <w:rPr>
          <w:rFonts w:ascii="Arial Narrow" w:hAnsi="Arial Narrow"/>
          <w:sz w:val="24"/>
        </w:rPr>
        <w:t>The use of expert opinion to address the research questions in the review will follow the methods described in Appendix A of the PBAC guidelines.</w:t>
      </w:r>
      <w:r w:rsidRPr="001D48D8">
        <w:rPr>
          <w:rFonts w:ascii="Arial Narrow" w:hAnsi="Arial Narrow"/>
        </w:rPr>
        <w:fldChar w:fldCharType="begin"/>
      </w:r>
      <w:r w:rsidRPr="001D48D8">
        <w:rPr>
          <w:rFonts w:ascii="Arial Narrow" w:hAnsi="Arial Narrow"/>
        </w:rPr>
        <w:instrText xml:space="preserve"> ADDIN EN.CITE &lt;EndNote&gt;&lt;Cite&gt;&lt;Author&gt;Health&lt;/Author&gt;&lt;Year&gt;2016&lt;/Year&gt;&lt;RecNum&gt;37&lt;/RecNum&gt;&lt;DisplayText&gt;&lt;style face="superscript"&gt;6&lt;/style&gt;&lt;/DisplayText&gt;&lt;record&gt;&lt;rec-number&gt;37&lt;/rec-number&gt;&lt;foreign-keys&gt;&lt;key app="EN" db-id="rp0re05wg5wrfuept09prszawdd0a9rtwzzv" timestamp="1548384765"&gt;37&lt;/key&gt;&lt;/foreign-keys&gt;&lt;ref-type name="Government Document"&gt;46&lt;/ref-type&gt;&lt;contributors&gt;&lt;authors&gt;&lt;author&gt;Australian Government. Department of Health,&lt;/author&gt;&lt;/authors&gt;&lt;/contributors&gt;&lt;titles&gt;&lt;title&gt;Guidelines for preparing a submission to the Pharmaceutical Benefits Advisory Committee. Version 5.0.&lt;/title&gt;&lt;/titles&gt;&lt;dates&gt;&lt;year&gt;2016&lt;/year&gt;&lt;/dates&gt;&lt;urls&gt;&lt;related-urls&gt;&lt;url&gt;https://pbac.pbs.gov.au/information/printable-version-of-guidelines.html&lt;/url&gt;&lt;/related-urls&gt;&lt;/urls&gt;&lt;/record&gt;&lt;/Cite&gt;&lt;/EndNote&gt;</w:instrText>
      </w:r>
      <w:r w:rsidRPr="001D48D8">
        <w:rPr>
          <w:rFonts w:ascii="Arial Narrow" w:hAnsi="Arial Narrow"/>
        </w:rPr>
        <w:fldChar w:fldCharType="separate"/>
      </w:r>
      <w:r w:rsidRPr="001D48D8">
        <w:rPr>
          <w:rFonts w:ascii="Arial Narrow" w:hAnsi="Arial Narrow"/>
          <w:noProof/>
          <w:sz w:val="24"/>
          <w:vertAlign w:val="superscript"/>
        </w:rPr>
        <w:t>6</w:t>
      </w:r>
      <w:r w:rsidRPr="001D48D8">
        <w:rPr>
          <w:rFonts w:ascii="Arial Narrow" w:hAnsi="Arial Narrow"/>
        </w:rPr>
        <w:fldChar w:fldCharType="end"/>
      </w:r>
      <w:r w:rsidRPr="001D48D8">
        <w:rPr>
          <w:rFonts w:ascii="Arial Narrow" w:hAnsi="Arial Narrow"/>
          <w:sz w:val="24"/>
        </w:rPr>
        <w:t xml:space="preserve">  This includes detailing the criteria for selecting experts, number of stakeholders/experts approached, number who provided information, methods used to collect responses, questions asked and others.</w:t>
      </w:r>
    </w:p>
    <w:p w14:paraId="525B2F2C" w14:textId="77777777" w:rsidR="001C658C" w:rsidRPr="001D48D8" w:rsidRDefault="001C658C" w:rsidP="001C658C">
      <w:pPr>
        <w:spacing w:before="120" w:after="240"/>
        <w:jc w:val="both"/>
        <w:rPr>
          <w:rFonts w:ascii="Arial Narrow" w:hAnsi="Arial Narrow"/>
          <w:sz w:val="24"/>
        </w:rPr>
      </w:pPr>
      <w:r w:rsidRPr="001D48D8">
        <w:rPr>
          <w:rFonts w:ascii="Arial Narrow" w:hAnsi="Arial Narrow"/>
          <w:sz w:val="24"/>
        </w:rPr>
        <w:t>Questions asked of stakeholders will be aimed at obtaining information which could not be obtained through any other source.</w:t>
      </w:r>
    </w:p>
    <w:p w14:paraId="0F2D7E02" w14:textId="20F8230E" w:rsidR="001C658C" w:rsidRPr="001D48D8" w:rsidRDefault="001C658C" w:rsidP="001C658C">
      <w:pPr>
        <w:spacing w:before="120" w:after="120"/>
        <w:jc w:val="both"/>
        <w:rPr>
          <w:rFonts w:ascii="Arial Narrow" w:hAnsi="Arial Narrow"/>
          <w:sz w:val="24"/>
        </w:rPr>
      </w:pPr>
      <w:r w:rsidRPr="00BE37DF">
        <w:rPr>
          <w:rFonts w:ascii="Arial Narrow" w:hAnsi="Arial Narrow"/>
          <w:sz w:val="24"/>
        </w:rPr>
        <w:t>Stakeholders</w:t>
      </w:r>
      <w:r w:rsidR="002A452B" w:rsidRPr="00BE37DF">
        <w:rPr>
          <w:rFonts w:ascii="Arial Narrow" w:hAnsi="Arial Narrow"/>
          <w:sz w:val="24"/>
        </w:rPr>
        <w:t xml:space="preserve">, </w:t>
      </w:r>
      <w:r w:rsidR="002A452B" w:rsidRPr="003941F5">
        <w:rPr>
          <w:rFonts w:ascii="Arial Narrow" w:hAnsi="Arial Narrow"/>
          <w:sz w:val="24"/>
        </w:rPr>
        <w:t>including</w:t>
      </w:r>
      <w:r w:rsidR="004E4D9F">
        <w:rPr>
          <w:rFonts w:ascii="Arial Narrow" w:hAnsi="Arial Narrow"/>
          <w:sz w:val="24"/>
        </w:rPr>
        <w:t xml:space="preserve"> </w:t>
      </w:r>
      <w:r w:rsidR="002A452B" w:rsidRPr="003941F5">
        <w:rPr>
          <w:rFonts w:ascii="Arial Narrow" w:hAnsi="Arial Narrow"/>
          <w:sz w:val="24"/>
        </w:rPr>
        <w:t>clinicians</w:t>
      </w:r>
      <w:r w:rsidR="000B132B">
        <w:rPr>
          <w:rFonts w:ascii="Arial Narrow" w:hAnsi="Arial Narrow"/>
          <w:sz w:val="24"/>
        </w:rPr>
        <w:t xml:space="preserve">, </w:t>
      </w:r>
      <w:bookmarkStart w:id="42" w:name="_Hlk5695648"/>
      <w:r w:rsidR="00797B24">
        <w:rPr>
          <w:rFonts w:ascii="Arial Narrow" w:hAnsi="Arial Narrow"/>
          <w:sz w:val="24"/>
        </w:rPr>
        <w:t>clinical advisory group (CAG) clinicians</w:t>
      </w:r>
      <w:bookmarkEnd w:id="42"/>
      <w:r w:rsidR="004E4D9F">
        <w:rPr>
          <w:rFonts w:ascii="Arial Narrow" w:hAnsi="Arial Narrow"/>
          <w:sz w:val="24"/>
        </w:rPr>
        <w:t xml:space="preserve"> </w:t>
      </w:r>
      <w:r w:rsidR="002A452B" w:rsidRPr="003941F5">
        <w:rPr>
          <w:rFonts w:ascii="Arial Narrow" w:hAnsi="Arial Narrow"/>
          <w:sz w:val="24"/>
        </w:rPr>
        <w:t>and Fabry Australia,</w:t>
      </w:r>
      <w:r w:rsidRPr="003941F5">
        <w:rPr>
          <w:rFonts w:ascii="Arial Narrow" w:hAnsi="Arial Narrow"/>
          <w:sz w:val="24"/>
        </w:rPr>
        <w:t xml:space="preserve"> </w:t>
      </w:r>
      <w:r w:rsidR="002A452B" w:rsidRPr="003941F5">
        <w:rPr>
          <w:rFonts w:ascii="Arial Narrow" w:hAnsi="Arial Narrow"/>
          <w:sz w:val="24"/>
        </w:rPr>
        <w:t xml:space="preserve">will be </w:t>
      </w:r>
      <w:r w:rsidRPr="00BE37DF">
        <w:rPr>
          <w:rFonts w:ascii="Arial Narrow" w:hAnsi="Arial Narrow"/>
          <w:sz w:val="24"/>
        </w:rPr>
        <w:t>approached to provide comments and insight into:</w:t>
      </w:r>
    </w:p>
    <w:p w14:paraId="5F47D017" w14:textId="77777777" w:rsidR="001C658C" w:rsidRPr="001D48D8" w:rsidRDefault="001C658C" w:rsidP="00694172">
      <w:pPr>
        <w:numPr>
          <w:ilvl w:val="0"/>
          <w:numId w:val="63"/>
        </w:numPr>
        <w:spacing w:after="0"/>
        <w:jc w:val="both"/>
        <w:rPr>
          <w:rFonts w:ascii="Arial Narrow" w:hAnsi="Arial Narrow"/>
          <w:sz w:val="24"/>
        </w:rPr>
      </w:pPr>
      <w:r w:rsidRPr="001D48D8">
        <w:rPr>
          <w:rFonts w:ascii="Arial Narrow" w:hAnsi="Arial Narrow"/>
          <w:sz w:val="24"/>
        </w:rPr>
        <w:t>the current access criteria</w:t>
      </w:r>
    </w:p>
    <w:p w14:paraId="6106F97D" w14:textId="77777777" w:rsidR="001C658C" w:rsidRPr="001D48D8" w:rsidRDefault="001C658C" w:rsidP="00694172">
      <w:pPr>
        <w:numPr>
          <w:ilvl w:val="0"/>
          <w:numId w:val="63"/>
        </w:numPr>
        <w:spacing w:after="0"/>
        <w:jc w:val="both"/>
        <w:rPr>
          <w:rFonts w:ascii="Arial Narrow" w:hAnsi="Arial Narrow"/>
          <w:sz w:val="24"/>
        </w:rPr>
      </w:pPr>
      <w:r w:rsidRPr="001D48D8">
        <w:rPr>
          <w:rFonts w:ascii="Arial Narrow" w:hAnsi="Arial Narrow"/>
          <w:sz w:val="24"/>
        </w:rPr>
        <w:t>the role of the required tests in making clinical decisions and in-patient monitoring</w:t>
      </w:r>
    </w:p>
    <w:p w14:paraId="639E2945" w14:textId="77777777" w:rsidR="001C658C" w:rsidRPr="001D48D8" w:rsidRDefault="001C658C" w:rsidP="00694172">
      <w:pPr>
        <w:numPr>
          <w:ilvl w:val="0"/>
          <w:numId w:val="63"/>
        </w:numPr>
        <w:spacing w:after="0"/>
        <w:jc w:val="both"/>
        <w:rPr>
          <w:rFonts w:ascii="Arial Narrow" w:hAnsi="Arial Narrow"/>
          <w:sz w:val="24"/>
        </w:rPr>
      </w:pPr>
      <w:r w:rsidRPr="001D48D8">
        <w:rPr>
          <w:rFonts w:ascii="Arial Narrow" w:hAnsi="Arial Narrow"/>
          <w:sz w:val="24"/>
        </w:rPr>
        <w:t>the ongoing access criteria for patients (paediatric and adult cohort)</w:t>
      </w:r>
    </w:p>
    <w:p w14:paraId="45A21562" w14:textId="77777777" w:rsidR="001C658C" w:rsidRPr="001D48D8" w:rsidRDefault="001C658C" w:rsidP="00694172">
      <w:pPr>
        <w:numPr>
          <w:ilvl w:val="0"/>
          <w:numId w:val="63"/>
        </w:numPr>
        <w:spacing w:after="0"/>
        <w:jc w:val="both"/>
        <w:rPr>
          <w:rFonts w:ascii="Arial Narrow" w:hAnsi="Arial Narrow"/>
          <w:sz w:val="24"/>
        </w:rPr>
      </w:pPr>
      <w:r w:rsidRPr="001D48D8">
        <w:rPr>
          <w:rFonts w:ascii="Arial Narrow" w:hAnsi="Arial Narrow"/>
          <w:sz w:val="24"/>
        </w:rPr>
        <w:t>the impact of LSDP requirements on a clinician’s service.</w:t>
      </w:r>
    </w:p>
    <w:p w14:paraId="761B17DB" w14:textId="3CD9A5DF" w:rsidR="001C658C" w:rsidRPr="001D48D8" w:rsidRDefault="001C658C" w:rsidP="004E330D">
      <w:pPr>
        <w:pStyle w:val="Bodytextbeforebulletlist"/>
        <w:rPr>
          <w:strike/>
        </w:rPr>
      </w:pPr>
      <w:bookmarkStart w:id="43" w:name="_Hlk3538223"/>
      <w:r w:rsidRPr="001D48D8">
        <w:t>Any conflicting opinions arising through the consultation process will be also be managed as is consistent with guidance provided by the PBAC guidelines</w:t>
      </w:r>
      <w:bookmarkEnd w:id="43"/>
      <w:r w:rsidR="00FE35C3">
        <w:t>.</w:t>
      </w:r>
      <w:r w:rsidRPr="001D48D8">
        <w:fldChar w:fldCharType="begin"/>
      </w:r>
      <w:r w:rsidRPr="001D48D8">
        <w:instrText xml:space="preserve"> ADDIN EN.CITE &lt;EndNote&gt;&lt;Cite&gt;&lt;Author&gt;Health&lt;/Author&gt;&lt;Year&gt;2016&lt;/Year&gt;&lt;RecNum&gt;37&lt;/RecNum&gt;&lt;DisplayText&gt;&lt;style face="superscript"&gt;6&lt;/style&gt;&lt;/DisplayText&gt;&lt;record&gt;&lt;rec-number&gt;37&lt;/rec-number&gt;&lt;foreign-keys&gt;&lt;key app="EN" db-id="rp0re05wg5wrfuept09prszawdd0a9rtwzzv" timestamp="1548384765"&gt;37&lt;/key&gt;&lt;/foreign-keys&gt;&lt;ref-type name="Government Document"&gt;46&lt;/ref-type&gt;&lt;contributors&gt;&lt;authors&gt;&lt;author&gt;Australian Government. Department of Health,&lt;/author&gt;&lt;/authors&gt;&lt;/contributors&gt;&lt;titles&gt;&lt;title&gt;Guidelines for preparing a submission to the Pharmaceutical Benefits Advisory Committee. Version 5.0.&lt;/title&gt;&lt;/titles&gt;&lt;dates&gt;&lt;year&gt;2016&lt;/year&gt;&lt;/dates&gt;&lt;urls&gt;&lt;related-urls&gt;&lt;url&gt;https://pbac.pbs.gov.au/information/printable-version-of-guidelines.html&lt;/url&gt;&lt;/related-urls&gt;&lt;/urls&gt;&lt;/record&gt;&lt;/Cite&gt;&lt;/EndNote&gt;</w:instrText>
      </w:r>
      <w:r w:rsidRPr="001D48D8">
        <w:fldChar w:fldCharType="separate"/>
      </w:r>
      <w:r w:rsidRPr="001D48D8">
        <w:rPr>
          <w:noProof/>
          <w:vertAlign w:val="superscript"/>
        </w:rPr>
        <w:t>6</w:t>
      </w:r>
      <w:r w:rsidRPr="001D48D8">
        <w:fldChar w:fldCharType="end"/>
      </w:r>
      <w:r w:rsidR="00FE35C3">
        <w:t xml:space="preserve"> </w:t>
      </w:r>
      <w:r w:rsidRPr="001D48D8">
        <w:t xml:space="preserve"> As multiple sources of opinion would be available, results will be compared and their concordance (or lack thereof) will be assessed.  Consequently, once assessed, a justification for the choice of data to be used in the review will be provided. </w:t>
      </w:r>
      <w:r w:rsidR="00167D4B" w:rsidRPr="001D48D8">
        <w:t xml:space="preserve"> </w:t>
      </w:r>
      <w:r w:rsidRPr="001D48D8">
        <w:t>As part of the assessment (where possible) stakeholders’ opinions will be compared to the literature.</w:t>
      </w:r>
    </w:p>
    <w:p w14:paraId="086F22CD" w14:textId="77777777" w:rsidR="001C658C" w:rsidRPr="001D48D8" w:rsidRDefault="001C658C" w:rsidP="00694172">
      <w:pPr>
        <w:keepNext/>
        <w:numPr>
          <w:ilvl w:val="1"/>
          <w:numId w:val="53"/>
        </w:numPr>
        <w:spacing w:before="480" w:after="240"/>
        <w:ind w:left="567" w:hanging="567"/>
        <w:jc w:val="both"/>
        <w:outlineLvl w:val="1"/>
        <w:rPr>
          <w:rFonts w:ascii="Arial Narrow" w:eastAsia="Times New Roman" w:hAnsi="Arial Narrow"/>
          <w:b/>
          <w:caps/>
          <w:sz w:val="24"/>
          <w:szCs w:val="26"/>
        </w:rPr>
      </w:pPr>
      <w:r w:rsidRPr="001D48D8">
        <w:rPr>
          <w:rFonts w:ascii="Arial Narrow" w:eastAsia="Times New Roman" w:hAnsi="Arial Narrow"/>
          <w:b/>
          <w:caps/>
          <w:sz w:val="24"/>
          <w:szCs w:val="26"/>
        </w:rPr>
        <w:t>Synthesis of findings</w:t>
      </w:r>
    </w:p>
    <w:p w14:paraId="2A96B7DD" w14:textId="5777528D" w:rsidR="001C658C" w:rsidRPr="001D48D8" w:rsidRDefault="001C658C" w:rsidP="001C658C">
      <w:pPr>
        <w:keepNext/>
        <w:spacing w:before="120" w:after="120"/>
        <w:jc w:val="both"/>
        <w:rPr>
          <w:rFonts w:ascii="Arial Narrow" w:hAnsi="Arial Narrow"/>
          <w:sz w:val="24"/>
          <w:lang w:val="en-US"/>
        </w:rPr>
      </w:pPr>
      <w:bookmarkStart w:id="44" w:name="_Hlk76885"/>
      <w:r w:rsidRPr="00BE37DF">
        <w:rPr>
          <w:rFonts w:ascii="Arial Narrow" w:hAnsi="Arial Narrow"/>
          <w:sz w:val="24"/>
          <w:lang w:val="en-US"/>
        </w:rPr>
        <w:t xml:space="preserve">The systematic review will seek to identify key recommendations in clinical guidelines (local and international) for assessing a Fabry disease patient’s suitability for ERT.  The review will outline the eligibility criteria that patients need to meet to obtain access to ERTs that are funded under the LSDP. </w:t>
      </w:r>
      <w:bookmarkStart w:id="45" w:name="_Hlk3301830"/>
      <w:r w:rsidR="00C6284C" w:rsidRPr="0005189B">
        <w:rPr>
          <w:rFonts w:ascii="Arial Narrow" w:hAnsi="Arial Narrow"/>
          <w:sz w:val="24"/>
          <w:lang w:val="en-US"/>
        </w:rPr>
        <w:t xml:space="preserve"> </w:t>
      </w:r>
      <w:r w:rsidR="00076F33" w:rsidRPr="003941F5">
        <w:rPr>
          <w:rFonts w:ascii="Arial Narrow" w:hAnsi="Arial Narrow"/>
          <w:sz w:val="24"/>
          <w:lang w:val="en-US"/>
        </w:rPr>
        <w:t xml:space="preserve">Eligibility criteria in terms of baseline, initial response criteria, continuation criteria </w:t>
      </w:r>
      <w:r w:rsidR="008C1091" w:rsidRPr="003941F5">
        <w:rPr>
          <w:rFonts w:ascii="Arial Narrow" w:hAnsi="Arial Narrow"/>
          <w:sz w:val="24"/>
          <w:lang w:val="en-US"/>
        </w:rPr>
        <w:t>and the clinical utility of these tests over time will be examined.</w:t>
      </w:r>
      <w:r w:rsidR="00C6284C" w:rsidRPr="003941F5">
        <w:rPr>
          <w:rFonts w:ascii="Arial Narrow" w:hAnsi="Arial Narrow"/>
          <w:sz w:val="24"/>
          <w:lang w:val="en-US"/>
        </w:rPr>
        <w:t xml:space="preserve"> </w:t>
      </w:r>
      <w:r w:rsidR="008C1091" w:rsidRPr="003941F5">
        <w:rPr>
          <w:rFonts w:ascii="Arial Narrow" w:hAnsi="Arial Narrow"/>
          <w:sz w:val="24"/>
          <w:lang w:val="en-US"/>
        </w:rPr>
        <w:t xml:space="preserve"> This will include subpopulation</w:t>
      </w:r>
      <w:r w:rsidR="00C6284C" w:rsidRPr="003941F5">
        <w:rPr>
          <w:rFonts w:ascii="Arial Narrow" w:hAnsi="Arial Narrow"/>
          <w:sz w:val="24"/>
          <w:lang w:val="en-US"/>
        </w:rPr>
        <w:t xml:space="preserve"> analysis</w:t>
      </w:r>
      <w:r w:rsidR="00DB597F">
        <w:rPr>
          <w:rFonts w:ascii="Arial Narrow" w:hAnsi="Arial Narrow"/>
          <w:sz w:val="24"/>
          <w:lang w:val="en-US"/>
        </w:rPr>
        <w:t xml:space="preserve"> where possible</w:t>
      </w:r>
      <w:r w:rsidR="00C6284C" w:rsidRPr="003941F5">
        <w:rPr>
          <w:rFonts w:ascii="Arial Narrow" w:hAnsi="Arial Narrow"/>
          <w:sz w:val="24"/>
          <w:lang w:val="en-US"/>
        </w:rPr>
        <w:t xml:space="preserve"> (e.</w:t>
      </w:r>
      <w:r w:rsidR="000B2E38">
        <w:rPr>
          <w:rFonts w:ascii="Arial Narrow" w:hAnsi="Arial Narrow"/>
          <w:sz w:val="24"/>
          <w:lang w:val="en-US"/>
        </w:rPr>
        <w:t>g.</w:t>
      </w:r>
      <w:r w:rsidR="00C6284C" w:rsidRPr="003941F5">
        <w:rPr>
          <w:rFonts w:ascii="Arial Narrow" w:hAnsi="Arial Narrow"/>
          <w:sz w:val="24"/>
          <w:lang w:val="en-US"/>
        </w:rPr>
        <w:t xml:space="preserve"> paediatric and </w:t>
      </w:r>
      <w:r w:rsidR="008C1091" w:rsidRPr="003941F5">
        <w:rPr>
          <w:rFonts w:ascii="Arial Narrow" w:hAnsi="Arial Narrow"/>
          <w:sz w:val="24"/>
          <w:lang w:val="en-US"/>
        </w:rPr>
        <w:t>adult</w:t>
      </w:r>
      <w:r w:rsidR="00C6284C" w:rsidRPr="003941F5">
        <w:rPr>
          <w:rFonts w:ascii="Arial Narrow" w:hAnsi="Arial Narrow"/>
          <w:sz w:val="24"/>
          <w:lang w:val="en-US"/>
        </w:rPr>
        <w:t>)</w:t>
      </w:r>
      <w:r w:rsidR="008C1091" w:rsidRPr="003941F5">
        <w:rPr>
          <w:rFonts w:ascii="Arial Narrow" w:hAnsi="Arial Narrow"/>
          <w:sz w:val="24"/>
          <w:lang w:val="en-US"/>
        </w:rPr>
        <w:t>.</w:t>
      </w:r>
      <w:r w:rsidR="008C1091" w:rsidRPr="00BE37DF">
        <w:rPr>
          <w:rFonts w:ascii="Arial Narrow" w:hAnsi="Arial Narrow"/>
          <w:sz w:val="24"/>
          <w:lang w:val="en-US"/>
        </w:rPr>
        <w:t xml:space="preserve"> </w:t>
      </w:r>
      <w:bookmarkEnd w:id="45"/>
      <w:r w:rsidR="00C6284C" w:rsidRPr="00BE37DF">
        <w:rPr>
          <w:rFonts w:ascii="Arial Narrow" w:hAnsi="Arial Narrow"/>
          <w:sz w:val="24"/>
          <w:lang w:val="en-US"/>
        </w:rPr>
        <w:t xml:space="preserve"> </w:t>
      </w:r>
      <w:r w:rsidRPr="0005189B">
        <w:rPr>
          <w:rFonts w:ascii="Arial Narrow" w:hAnsi="Arial Narrow"/>
          <w:sz w:val="24"/>
          <w:lang w:val="en-US"/>
        </w:rPr>
        <w:t>The quality of evidence supporting the clinical recommendations and eligibility criteria will also be assessed.  Consequently, these two parameters</w:t>
      </w:r>
      <w:r w:rsidRPr="00C6284C">
        <w:rPr>
          <w:rFonts w:ascii="Arial Narrow" w:hAnsi="Arial Narrow"/>
          <w:sz w:val="24"/>
          <w:lang w:val="en-US"/>
        </w:rPr>
        <w:t xml:space="preserve"> will be compared, and the more appropriate of the two will be determined based on the quality of the available evidence.  </w:t>
      </w:r>
      <w:r w:rsidR="00E17A71" w:rsidRPr="003941F5">
        <w:rPr>
          <w:rFonts w:ascii="Arial Narrow" w:hAnsi="Arial Narrow"/>
          <w:sz w:val="24"/>
          <w:lang w:val="en-US"/>
        </w:rPr>
        <w:t>Using q</w:t>
      </w:r>
      <w:r w:rsidRPr="003941F5">
        <w:rPr>
          <w:rFonts w:ascii="Arial Narrow" w:hAnsi="Arial Narrow"/>
          <w:sz w:val="24"/>
          <w:lang w:val="en-US"/>
        </w:rPr>
        <w:t xml:space="preserve">ualitative data </w:t>
      </w:r>
      <w:r w:rsidRPr="00BE37DF">
        <w:rPr>
          <w:rFonts w:ascii="Arial Narrow" w:hAnsi="Arial Narrow"/>
          <w:sz w:val="24"/>
          <w:lang w:val="en-US"/>
        </w:rPr>
        <w:t>gathered through stakeholder consultations together</w:t>
      </w:r>
      <w:r w:rsidR="004365C0">
        <w:rPr>
          <w:rFonts w:ascii="Arial Narrow" w:hAnsi="Arial Narrow"/>
          <w:sz w:val="24"/>
          <w:lang w:val="en-US"/>
        </w:rPr>
        <w:t>,</w:t>
      </w:r>
      <w:r w:rsidRPr="00BE37DF">
        <w:rPr>
          <w:rFonts w:ascii="Arial Narrow" w:hAnsi="Arial Narrow"/>
          <w:sz w:val="24"/>
          <w:lang w:val="en-US"/>
        </w:rPr>
        <w:t xml:space="preserve"> </w:t>
      </w:r>
      <w:r w:rsidR="00C6284C" w:rsidRPr="00C6284C">
        <w:rPr>
          <w:rFonts w:ascii="Arial Narrow" w:hAnsi="Arial Narrow"/>
          <w:sz w:val="24"/>
          <w:lang w:val="en-US"/>
        </w:rPr>
        <w:t xml:space="preserve">with secondary </w:t>
      </w:r>
      <w:r w:rsidRPr="00C6284C">
        <w:rPr>
          <w:rFonts w:ascii="Arial Narrow" w:hAnsi="Arial Narrow"/>
          <w:sz w:val="24"/>
          <w:lang w:val="en-US"/>
        </w:rPr>
        <w:t>data sources</w:t>
      </w:r>
      <w:r w:rsidR="00E17A71" w:rsidRPr="00C6284C">
        <w:rPr>
          <w:rFonts w:ascii="Arial Narrow" w:hAnsi="Arial Narrow"/>
          <w:sz w:val="24"/>
          <w:lang w:val="en-US"/>
        </w:rPr>
        <w:t>,</w:t>
      </w:r>
      <w:r w:rsidRPr="00C6284C">
        <w:rPr>
          <w:rFonts w:ascii="Arial Narrow" w:hAnsi="Arial Narrow"/>
          <w:sz w:val="24"/>
          <w:lang w:val="en-US"/>
        </w:rPr>
        <w:t xml:space="preserve"> will provide the evidence base to answer research questions 1, 2 and 3 of ToR 2.</w:t>
      </w:r>
    </w:p>
    <w:bookmarkEnd w:id="44"/>
    <w:p w14:paraId="73186542" w14:textId="77777777" w:rsidR="001C658C" w:rsidRPr="001D48D8" w:rsidRDefault="001C658C" w:rsidP="00694172">
      <w:pPr>
        <w:keepNext/>
        <w:numPr>
          <w:ilvl w:val="1"/>
          <w:numId w:val="53"/>
        </w:numPr>
        <w:spacing w:before="480" w:after="240"/>
        <w:ind w:left="567" w:hanging="567"/>
        <w:jc w:val="both"/>
        <w:outlineLvl w:val="1"/>
        <w:rPr>
          <w:rFonts w:ascii="Arial Narrow" w:eastAsia="Times New Roman" w:hAnsi="Arial Narrow"/>
          <w:b/>
          <w:caps/>
          <w:sz w:val="24"/>
          <w:szCs w:val="26"/>
        </w:rPr>
      </w:pPr>
      <w:r w:rsidRPr="001D48D8">
        <w:rPr>
          <w:rFonts w:ascii="Arial Narrow" w:eastAsia="Times New Roman" w:hAnsi="Arial Narrow"/>
          <w:b/>
          <w:caps/>
          <w:sz w:val="24"/>
          <w:szCs w:val="26"/>
        </w:rPr>
        <w:t>Limitations</w:t>
      </w:r>
    </w:p>
    <w:p w14:paraId="09F19C3A" w14:textId="230EA67B" w:rsidR="001C658C" w:rsidRPr="001D48D8" w:rsidRDefault="001C658C" w:rsidP="004E32F2">
      <w:pPr>
        <w:keepNext/>
        <w:spacing w:before="120" w:after="120"/>
        <w:jc w:val="both"/>
        <w:rPr>
          <w:rFonts w:ascii="Arial Narrow" w:hAnsi="Arial Narrow"/>
        </w:rPr>
      </w:pPr>
      <w:bookmarkStart w:id="46" w:name="_Toc536801773"/>
      <w:bookmarkStart w:id="47" w:name="_Toc536801774"/>
      <w:bookmarkStart w:id="48" w:name="_Toc536801775"/>
      <w:bookmarkStart w:id="49" w:name="_Toc536801776"/>
      <w:bookmarkStart w:id="50" w:name="_Toc536801777"/>
      <w:bookmarkStart w:id="51" w:name="_Toc536801778"/>
      <w:bookmarkStart w:id="52" w:name="_Toc536801779"/>
      <w:bookmarkStart w:id="53" w:name="_Toc536801780"/>
      <w:bookmarkStart w:id="54" w:name="_Toc536801781"/>
      <w:bookmarkStart w:id="55" w:name="_Toc536801782"/>
      <w:bookmarkStart w:id="56" w:name="_Toc536801783"/>
      <w:bookmarkStart w:id="57" w:name="_Toc536801784"/>
      <w:bookmarkStart w:id="58" w:name="_Toc536801785"/>
      <w:bookmarkStart w:id="59" w:name="_Toc536801786"/>
      <w:bookmarkStart w:id="60" w:name="_Toc536801787"/>
      <w:bookmarkStart w:id="61" w:name="_Toc536801788"/>
      <w:bookmarkStart w:id="62" w:name="_Toc536801789"/>
      <w:bookmarkStart w:id="63" w:name="_Toc536801790"/>
      <w:bookmarkStart w:id="64" w:name="_Toc536801791"/>
      <w:bookmarkStart w:id="65" w:name="_Toc536801795"/>
      <w:bookmarkStart w:id="66" w:name="_Toc536801800"/>
      <w:bookmarkStart w:id="67" w:name="_Toc536801830"/>
      <w:bookmarkStart w:id="68" w:name="_Toc536801831"/>
      <w:bookmarkStart w:id="69" w:name="_Toc536801832"/>
      <w:bookmarkStart w:id="70" w:name="_Toc536801833"/>
      <w:bookmarkStart w:id="71" w:name="_Toc536801834"/>
      <w:bookmarkStart w:id="72" w:name="_Toc536801872"/>
      <w:bookmarkStart w:id="73" w:name="_Toc536801873"/>
      <w:bookmarkStart w:id="74" w:name="_Toc536801874"/>
      <w:bookmarkStart w:id="75" w:name="_Toc536801875"/>
      <w:bookmarkStart w:id="76" w:name="_Toc536801876"/>
      <w:bookmarkStart w:id="77" w:name="_Toc536801877"/>
      <w:bookmarkStart w:id="78" w:name="_Toc536801878"/>
      <w:bookmarkStart w:id="79" w:name="_Toc536801879"/>
      <w:bookmarkStart w:id="80" w:name="_Toc536801880"/>
      <w:bookmarkStart w:id="81" w:name="_Toc536801881"/>
      <w:bookmarkStart w:id="82" w:name="_Toc536801882"/>
      <w:bookmarkStart w:id="83" w:name="_Toc536801883"/>
      <w:bookmarkStart w:id="84" w:name="_Toc536801884"/>
      <w:bookmarkStart w:id="85" w:name="_Toc536801885"/>
      <w:bookmarkStart w:id="86" w:name="_Toc536801886"/>
      <w:bookmarkStart w:id="87" w:name="_Toc536801887"/>
      <w:bookmarkStart w:id="88" w:name="_Toc536801888"/>
      <w:bookmarkStart w:id="89" w:name="_Toc536801889"/>
      <w:bookmarkStart w:id="90" w:name="_Hlk536788629"/>
      <w:bookmarkEnd w:id="33"/>
      <w:bookmarkEnd w:id="34"/>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r w:rsidRPr="001D48D8">
        <w:rPr>
          <w:rFonts w:ascii="Arial Narrow" w:hAnsi="Arial Narrow"/>
          <w:sz w:val="24"/>
        </w:rPr>
        <w:t xml:space="preserve">There is </w:t>
      </w:r>
      <w:r w:rsidR="00122A35" w:rsidRPr="001D48D8">
        <w:rPr>
          <w:rFonts w:ascii="Arial Narrow" w:hAnsi="Arial Narrow"/>
          <w:sz w:val="24"/>
        </w:rPr>
        <w:t xml:space="preserve">the possibility </w:t>
      </w:r>
      <w:r w:rsidRPr="001D48D8">
        <w:rPr>
          <w:rFonts w:ascii="Arial Narrow" w:hAnsi="Arial Narrow"/>
          <w:sz w:val="24"/>
        </w:rPr>
        <w:t xml:space="preserve">that there are </w:t>
      </w:r>
      <w:r w:rsidR="008A7E2A" w:rsidRPr="001D48D8">
        <w:rPr>
          <w:rFonts w:ascii="Arial Narrow" w:hAnsi="Arial Narrow"/>
          <w:sz w:val="24"/>
        </w:rPr>
        <w:t xml:space="preserve">(a) </w:t>
      </w:r>
      <w:r w:rsidRPr="001D48D8">
        <w:rPr>
          <w:rFonts w:ascii="Arial Narrow" w:hAnsi="Arial Narrow"/>
          <w:sz w:val="24"/>
        </w:rPr>
        <w:t xml:space="preserve">no formal clinical guidelines for the treatment of Fabry disease, </w:t>
      </w:r>
      <w:r w:rsidR="008A7E2A" w:rsidRPr="001D48D8">
        <w:rPr>
          <w:rFonts w:ascii="Arial Narrow" w:hAnsi="Arial Narrow"/>
          <w:sz w:val="24"/>
        </w:rPr>
        <w:t xml:space="preserve">and (b) </w:t>
      </w:r>
      <w:r w:rsidRPr="001D48D8">
        <w:rPr>
          <w:rFonts w:ascii="Arial Narrow" w:hAnsi="Arial Narrow"/>
          <w:sz w:val="24"/>
        </w:rPr>
        <w:t>differences in clinical practice by treating physicians.  In addition, clinical algorithms and patient management pathways from international sources may differ to the Australian Fabry disease pathways due to differen</w:t>
      </w:r>
      <w:r w:rsidR="00A31842">
        <w:rPr>
          <w:rFonts w:ascii="Arial Narrow" w:hAnsi="Arial Narrow"/>
          <w:sz w:val="24"/>
        </w:rPr>
        <w:t xml:space="preserve">t </w:t>
      </w:r>
      <w:r w:rsidRPr="001D48D8">
        <w:rPr>
          <w:rFonts w:ascii="Arial Narrow" w:hAnsi="Arial Narrow"/>
          <w:sz w:val="24"/>
        </w:rPr>
        <w:t xml:space="preserve">patient demographics or national health policies.  For </w:t>
      </w:r>
      <w:r w:rsidR="00FB75AB">
        <w:rPr>
          <w:rFonts w:ascii="Arial Narrow" w:hAnsi="Arial Narrow"/>
          <w:sz w:val="24"/>
        </w:rPr>
        <w:t>example</w:t>
      </w:r>
      <w:r w:rsidRPr="001D48D8">
        <w:rPr>
          <w:rFonts w:ascii="Arial Narrow" w:hAnsi="Arial Narrow"/>
          <w:sz w:val="24"/>
        </w:rPr>
        <w:t xml:space="preserve">, treatments used in other countries </w:t>
      </w:r>
      <w:r w:rsidR="00741012">
        <w:rPr>
          <w:rFonts w:ascii="Arial Narrow" w:hAnsi="Arial Narrow"/>
          <w:sz w:val="24"/>
        </w:rPr>
        <w:t xml:space="preserve">may </w:t>
      </w:r>
      <w:r w:rsidRPr="001D48D8">
        <w:rPr>
          <w:rFonts w:ascii="Arial Narrow" w:hAnsi="Arial Narrow"/>
          <w:sz w:val="24"/>
        </w:rPr>
        <w:t xml:space="preserve">not </w:t>
      </w:r>
      <w:r w:rsidR="00741012">
        <w:rPr>
          <w:rFonts w:ascii="Arial Narrow" w:hAnsi="Arial Narrow"/>
          <w:sz w:val="24"/>
        </w:rPr>
        <w:t xml:space="preserve">be </w:t>
      </w:r>
      <w:r w:rsidRPr="001D48D8">
        <w:rPr>
          <w:rFonts w:ascii="Arial Narrow" w:hAnsi="Arial Narrow"/>
          <w:sz w:val="24"/>
        </w:rPr>
        <w:t xml:space="preserve">available in Australia. </w:t>
      </w:r>
      <w:r w:rsidR="004E32F2" w:rsidRPr="001D48D8">
        <w:rPr>
          <w:rFonts w:ascii="Arial Narrow" w:hAnsi="Arial Narrow"/>
          <w:sz w:val="24"/>
        </w:rPr>
        <w:t xml:space="preserve"> </w:t>
      </w:r>
      <w:r w:rsidRPr="001D48D8">
        <w:rPr>
          <w:rFonts w:ascii="Arial Narrow" w:hAnsi="Arial Narrow"/>
          <w:sz w:val="24"/>
        </w:rPr>
        <w:t>These differences will be assessed and discussed.</w:t>
      </w:r>
      <w:r w:rsidR="004E32F2" w:rsidRPr="001D48D8">
        <w:rPr>
          <w:rFonts w:ascii="Arial Narrow" w:hAnsi="Arial Narrow"/>
          <w:sz w:val="24"/>
        </w:rPr>
        <w:t xml:space="preserve">  </w:t>
      </w:r>
      <w:r w:rsidRPr="001D48D8">
        <w:rPr>
          <w:rFonts w:ascii="Arial Narrow" w:hAnsi="Arial Narrow"/>
          <w:sz w:val="24"/>
        </w:rPr>
        <w:t xml:space="preserve">It is also possible that not all patient tests recommended by the LSDP guidelines are performed </w:t>
      </w:r>
      <w:r w:rsidR="001F311E">
        <w:rPr>
          <w:rFonts w:ascii="Arial Narrow" w:hAnsi="Arial Narrow"/>
          <w:sz w:val="24"/>
        </w:rPr>
        <w:t xml:space="preserve">on </w:t>
      </w:r>
      <w:r w:rsidRPr="001D48D8">
        <w:rPr>
          <w:rFonts w:ascii="Arial Narrow" w:hAnsi="Arial Narrow"/>
          <w:sz w:val="24"/>
        </w:rPr>
        <w:t>each patient and/or this data is submitted to the Department as part of the application</w:t>
      </w:r>
      <w:r w:rsidR="009E37E4">
        <w:rPr>
          <w:rFonts w:ascii="Arial Narrow" w:hAnsi="Arial Narrow"/>
          <w:sz w:val="24"/>
        </w:rPr>
        <w:t xml:space="preserve"> </w:t>
      </w:r>
      <w:r w:rsidRPr="001D48D8">
        <w:rPr>
          <w:rFonts w:ascii="Arial Narrow" w:hAnsi="Arial Narrow"/>
          <w:sz w:val="24"/>
        </w:rPr>
        <w:t>process</w:t>
      </w:r>
      <w:r w:rsidR="009E37E4">
        <w:rPr>
          <w:rFonts w:ascii="Arial Narrow" w:hAnsi="Arial Narrow"/>
          <w:sz w:val="24"/>
        </w:rPr>
        <w:t>es</w:t>
      </w:r>
      <w:r w:rsidRPr="001D48D8">
        <w:rPr>
          <w:rFonts w:ascii="Arial Narrow" w:hAnsi="Arial Narrow"/>
          <w:sz w:val="24"/>
        </w:rPr>
        <w:t>.  Consequently, this could impact on the assessment</w:t>
      </w:r>
      <w:r w:rsidR="00F5301C">
        <w:rPr>
          <w:rFonts w:ascii="Arial Narrow" w:hAnsi="Arial Narrow"/>
          <w:sz w:val="24"/>
        </w:rPr>
        <w:t xml:space="preserve"> as to </w:t>
      </w:r>
      <w:r w:rsidRPr="001D48D8">
        <w:rPr>
          <w:rFonts w:ascii="Arial Narrow" w:hAnsi="Arial Narrow"/>
          <w:sz w:val="24"/>
        </w:rPr>
        <w:t>whether the current recommendations and eligibility for accessing LSDP medications are being met.</w:t>
      </w:r>
      <w:bookmarkEnd w:id="90"/>
    </w:p>
    <w:bookmarkEnd w:id="14"/>
    <w:bookmarkEnd w:id="15"/>
    <w:p w14:paraId="15030B4E" w14:textId="77777777" w:rsidR="000D5D85" w:rsidRPr="001D48D8" w:rsidRDefault="000D5D85" w:rsidP="000D5D85">
      <w:pPr>
        <w:pStyle w:val="Heading1"/>
        <w:rPr>
          <w:rFonts w:ascii="Arial Narrow" w:hAnsi="Arial Narrow"/>
        </w:rPr>
      </w:pPr>
      <w:r w:rsidRPr="001D48D8">
        <w:rPr>
          <w:rFonts w:ascii="Arial Narrow" w:hAnsi="Arial Narrow"/>
        </w:rPr>
        <w:lastRenderedPageBreak/>
        <w:br/>
      </w:r>
      <w:bookmarkStart w:id="91" w:name="_Toc533087854"/>
      <w:bookmarkStart w:id="92" w:name="_Toc1134201"/>
      <w:r w:rsidR="00C8228A" w:rsidRPr="001D48D8">
        <w:rPr>
          <w:rFonts w:ascii="Arial Narrow" w:hAnsi="Arial Narrow"/>
        </w:rPr>
        <w:t xml:space="preserve">ToR 3: </w:t>
      </w:r>
      <w:r w:rsidR="0055250A" w:rsidRPr="001D48D8">
        <w:rPr>
          <w:rFonts w:ascii="Arial Narrow" w:hAnsi="Arial Narrow"/>
        </w:rPr>
        <w:t>C</w:t>
      </w:r>
      <w:r w:rsidR="00C8228A" w:rsidRPr="001D48D8">
        <w:rPr>
          <w:rFonts w:ascii="Arial Narrow" w:hAnsi="Arial Narrow"/>
        </w:rPr>
        <w:t xml:space="preserve">linical </w:t>
      </w:r>
      <w:r w:rsidR="0055250A" w:rsidRPr="001D48D8">
        <w:rPr>
          <w:rFonts w:ascii="Arial Narrow" w:hAnsi="Arial Narrow"/>
        </w:rPr>
        <w:t xml:space="preserve">and comparative </w:t>
      </w:r>
      <w:r w:rsidR="00C8228A" w:rsidRPr="001D48D8">
        <w:rPr>
          <w:rFonts w:ascii="Arial Narrow" w:hAnsi="Arial Narrow"/>
        </w:rPr>
        <w:t>effectiveness and safety of medicines</w:t>
      </w:r>
      <w:bookmarkEnd w:id="91"/>
      <w:bookmarkEnd w:id="92"/>
    </w:p>
    <w:p w14:paraId="30D56596" w14:textId="77777777" w:rsidR="00084FDE" w:rsidRPr="001D48D8" w:rsidRDefault="00086395" w:rsidP="00086395">
      <w:pPr>
        <w:spacing w:before="120" w:after="240"/>
        <w:jc w:val="both"/>
        <w:rPr>
          <w:rFonts w:ascii="Arial Narrow" w:hAnsi="Arial Narrow"/>
          <w:i/>
          <w:sz w:val="24"/>
        </w:rPr>
      </w:pPr>
      <w:r w:rsidRPr="001D48D8">
        <w:rPr>
          <w:rFonts w:ascii="Arial Narrow" w:hAnsi="Arial Narrow"/>
          <w:sz w:val="24"/>
        </w:rPr>
        <w:t xml:space="preserve">This Chapter outlines the methodology that will be used to address ToR 3 </w:t>
      </w:r>
      <w:r w:rsidRPr="001D48D8">
        <w:rPr>
          <w:rFonts w:ascii="Arial Narrow" w:hAnsi="Arial Narrow"/>
          <w:i/>
          <w:sz w:val="24"/>
        </w:rPr>
        <w:t xml:space="preserve">“Review clinical effectiveness and safety of medicines and evaluate the evidence of comparative effectiveness of LSDP Fabry disease medicines.  This will include analysis of LSDP patient data and international literature to provide evidence of life extension.” </w:t>
      </w:r>
    </w:p>
    <w:p w14:paraId="05A6F274" w14:textId="77777777" w:rsidR="00086395" w:rsidRPr="001D48D8" w:rsidRDefault="00086395" w:rsidP="00086395">
      <w:pPr>
        <w:spacing w:before="120" w:after="240"/>
        <w:jc w:val="both"/>
        <w:rPr>
          <w:rFonts w:ascii="Arial Narrow" w:hAnsi="Arial Narrow"/>
          <w:sz w:val="24"/>
        </w:rPr>
      </w:pPr>
      <w:r w:rsidRPr="001D48D8">
        <w:rPr>
          <w:rFonts w:ascii="Arial Narrow" w:hAnsi="Arial Narrow"/>
          <w:sz w:val="24"/>
        </w:rPr>
        <w:t xml:space="preserve">The purpose of ToR 3 is to </w:t>
      </w:r>
      <w:r w:rsidR="00891BC4" w:rsidRPr="001D48D8">
        <w:rPr>
          <w:rFonts w:ascii="Arial Narrow" w:hAnsi="Arial Narrow"/>
          <w:sz w:val="24"/>
        </w:rPr>
        <w:t xml:space="preserve">review </w:t>
      </w:r>
      <w:r w:rsidRPr="001D48D8">
        <w:rPr>
          <w:rFonts w:ascii="Arial Narrow" w:hAnsi="Arial Narrow"/>
          <w:sz w:val="24"/>
        </w:rPr>
        <w:t xml:space="preserve">the </w:t>
      </w:r>
      <w:r w:rsidR="00891BC4" w:rsidRPr="001D48D8">
        <w:rPr>
          <w:rFonts w:ascii="Arial Narrow" w:hAnsi="Arial Narrow"/>
          <w:sz w:val="24"/>
        </w:rPr>
        <w:t xml:space="preserve">available </w:t>
      </w:r>
      <w:r w:rsidRPr="001D48D8">
        <w:rPr>
          <w:rFonts w:ascii="Arial Narrow" w:hAnsi="Arial Narrow"/>
          <w:sz w:val="24"/>
        </w:rPr>
        <w:t xml:space="preserve">evidence </w:t>
      </w:r>
      <w:r w:rsidR="00891BC4" w:rsidRPr="001D48D8">
        <w:rPr>
          <w:rFonts w:ascii="Arial Narrow" w:hAnsi="Arial Narrow"/>
          <w:sz w:val="24"/>
        </w:rPr>
        <w:t xml:space="preserve">investigating </w:t>
      </w:r>
      <w:r w:rsidRPr="001D48D8">
        <w:rPr>
          <w:rFonts w:ascii="Arial Narrow" w:hAnsi="Arial Narrow"/>
          <w:sz w:val="24"/>
        </w:rPr>
        <w:t>the effectiveness and safety of current LSDP Fabry medicines (agalsidase alfa and agalsidase beta</w:t>
      </w:r>
      <w:r w:rsidR="00AE6C86" w:rsidRPr="001D48D8">
        <w:rPr>
          <w:rFonts w:ascii="Arial Narrow" w:hAnsi="Arial Narrow"/>
          <w:sz w:val="24"/>
        </w:rPr>
        <w:t>) and</w:t>
      </w:r>
      <w:r w:rsidRPr="001D48D8">
        <w:rPr>
          <w:rFonts w:ascii="Arial Narrow" w:hAnsi="Arial Narrow"/>
          <w:sz w:val="24"/>
        </w:rPr>
        <w:t xml:space="preserve"> compare this to the </w:t>
      </w:r>
      <w:r w:rsidR="00855430" w:rsidRPr="001D48D8">
        <w:rPr>
          <w:rFonts w:ascii="Arial Narrow" w:hAnsi="Arial Narrow"/>
          <w:sz w:val="24"/>
        </w:rPr>
        <w:t xml:space="preserve">natural history of the disease </w:t>
      </w:r>
      <w:r w:rsidR="00891BC4" w:rsidRPr="001D48D8">
        <w:rPr>
          <w:rFonts w:ascii="Arial Narrow" w:hAnsi="Arial Narrow"/>
          <w:sz w:val="24"/>
        </w:rPr>
        <w:t xml:space="preserve">in the absence of such treatments </w:t>
      </w:r>
      <w:r w:rsidR="00855430" w:rsidRPr="001D48D8">
        <w:rPr>
          <w:rFonts w:ascii="Arial Narrow" w:hAnsi="Arial Narrow"/>
          <w:sz w:val="24"/>
        </w:rPr>
        <w:t xml:space="preserve">and </w:t>
      </w:r>
      <w:r w:rsidR="007D34F7">
        <w:rPr>
          <w:rFonts w:ascii="Arial Narrow" w:hAnsi="Arial Narrow"/>
          <w:sz w:val="24"/>
        </w:rPr>
        <w:t xml:space="preserve">to </w:t>
      </w:r>
      <w:r w:rsidR="00855430" w:rsidRPr="001D48D8">
        <w:rPr>
          <w:rFonts w:ascii="Arial Narrow" w:hAnsi="Arial Narrow"/>
          <w:sz w:val="24"/>
        </w:rPr>
        <w:t xml:space="preserve">the </w:t>
      </w:r>
      <w:r w:rsidRPr="001D48D8">
        <w:rPr>
          <w:rFonts w:ascii="Arial Narrow" w:hAnsi="Arial Narrow"/>
          <w:sz w:val="24"/>
        </w:rPr>
        <w:t xml:space="preserve">initial expectations at the time of listing on the LSDP. </w:t>
      </w:r>
      <w:r w:rsidR="002E34CB" w:rsidRPr="001D48D8">
        <w:rPr>
          <w:rFonts w:ascii="Arial Narrow" w:hAnsi="Arial Narrow"/>
          <w:sz w:val="24"/>
        </w:rPr>
        <w:t xml:space="preserve"> </w:t>
      </w:r>
      <w:r w:rsidR="0044036A" w:rsidRPr="001D48D8">
        <w:rPr>
          <w:rFonts w:ascii="Arial Narrow" w:hAnsi="Arial Narrow"/>
          <w:sz w:val="24"/>
        </w:rPr>
        <w:t>The treatments will also be compared to each other.</w:t>
      </w:r>
    </w:p>
    <w:p w14:paraId="70B00023" w14:textId="77777777" w:rsidR="00086395" w:rsidRPr="001D48D8" w:rsidRDefault="00086395" w:rsidP="00086395">
      <w:pPr>
        <w:keepNext/>
        <w:numPr>
          <w:ilvl w:val="1"/>
          <w:numId w:val="14"/>
        </w:numPr>
        <w:spacing w:before="360" w:after="240"/>
        <w:ind w:left="567" w:hanging="567"/>
        <w:jc w:val="both"/>
        <w:outlineLvl w:val="1"/>
        <w:rPr>
          <w:rFonts w:ascii="Arial Narrow" w:eastAsia="Times New Roman" w:hAnsi="Arial Narrow"/>
          <w:b/>
          <w:caps/>
          <w:sz w:val="24"/>
          <w:szCs w:val="26"/>
        </w:rPr>
      </w:pPr>
      <w:r w:rsidRPr="001D48D8">
        <w:rPr>
          <w:rFonts w:ascii="Arial Narrow" w:eastAsia="Times New Roman" w:hAnsi="Arial Narrow"/>
          <w:b/>
          <w:caps/>
          <w:sz w:val="24"/>
          <w:szCs w:val="26"/>
        </w:rPr>
        <w:t>Overview of data sources to inform ToR 3</w:t>
      </w:r>
    </w:p>
    <w:p w14:paraId="2B02412B" w14:textId="2CEE9BAE" w:rsidR="00086395" w:rsidRPr="001D48D8" w:rsidRDefault="00086395" w:rsidP="00086395">
      <w:pPr>
        <w:spacing w:before="120" w:after="240"/>
        <w:jc w:val="both"/>
        <w:rPr>
          <w:rFonts w:ascii="Arial Narrow" w:hAnsi="Arial Narrow"/>
          <w:sz w:val="24"/>
        </w:rPr>
      </w:pPr>
      <w:r w:rsidRPr="00BE37DF">
        <w:rPr>
          <w:rFonts w:ascii="Arial Narrow" w:hAnsi="Arial Narrow"/>
          <w:sz w:val="24"/>
        </w:rPr>
        <w:t xml:space="preserve">To address ToR 3, current LSDP subsidised medicines, agalsidase alfa and agalsidase beta will be compared to </w:t>
      </w:r>
      <w:r w:rsidR="00A01CA2" w:rsidRPr="00900A9D">
        <w:rPr>
          <w:rFonts w:ascii="Arial Narrow" w:hAnsi="Arial Narrow"/>
          <w:sz w:val="24"/>
        </w:rPr>
        <w:t xml:space="preserve">standard treatment of care in the absence of LSDP medicines </w:t>
      </w:r>
      <w:r w:rsidRPr="00E14951">
        <w:rPr>
          <w:rFonts w:ascii="Arial Narrow" w:hAnsi="Arial Narrow"/>
          <w:sz w:val="24"/>
        </w:rPr>
        <w:t xml:space="preserve">and against each other.  </w:t>
      </w:r>
      <w:r w:rsidRPr="003941F5">
        <w:rPr>
          <w:rFonts w:ascii="Arial Narrow" w:hAnsi="Arial Narrow"/>
          <w:sz w:val="24"/>
        </w:rPr>
        <w:t>Comparison</w:t>
      </w:r>
      <w:r w:rsidR="00C667FA" w:rsidRPr="003941F5">
        <w:rPr>
          <w:rFonts w:ascii="Arial Narrow" w:hAnsi="Arial Narrow"/>
          <w:sz w:val="24"/>
        </w:rPr>
        <w:t xml:space="preserve">s based on alternate </w:t>
      </w:r>
      <w:r w:rsidRPr="003941F5">
        <w:rPr>
          <w:rFonts w:ascii="Arial Narrow" w:hAnsi="Arial Narrow"/>
          <w:sz w:val="24"/>
        </w:rPr>
        <w:t>dosing schedules</w:t>
      </w:r>
      <w:r w:rsidR="00C667FA" w:rsidRPr="003941F5">
        <w:rPr>
          <w:rFonts w:ascii="Arial Narrow" w:hAnsi="Arial Narrow"/>
          <w:sz w:val="24"/>
        </w:rPr>
        <w:t xml:space="preserve"> will also be </w:t>
      </w:r>
      <w:r w:rsidR="00402FBE" w:rsidRPr="003941F5">
        <w:rPr>
          <w:rFonts w:ascii="Arial Narrow" w:hAnsi="Arial Narrow"/>
          <w:sz w:val="24"/>
        </w:rPr>
        <w:t>investigated</w:t>
      </w:r>
      <w:r w:rsidR="00B943F1" w:rsidRPr="00BE37DF">
        <w:rPr>
          <w:rFonts w:ascii="Arial Narrow" w:hAnsi="Arial Narrow"/>
          <w:sz w:val="24"/>
        </w:rPr>
        <w:t xml:space="preserve"> as will any e</w:t>
      </w:r>
      <w:r w:rsidRPr="00BE37DF">
        <w:rPr>
          <w:rFonts w:ascii="Arial Narrow" w:hAnsi="Arial Narrow"/>
          <w:sz w:val="24"/>
        </w:rPr>
        <w:t>v</w:t>
      </w:r>
      <w:r w:rsidRPr="00900A9D">
        <w:rPr>
          <w:rFonts w:ascii="Arial Narrow" w:hAnsi="Arial Narrow"/>
          <w:sz w:val="24"/>
        </w:rPr>
        <w:t>idence o</w:t>
      </w:r>
      <w:r w:rsidR="00B943F1" w:rsidRPr="00E14951">
        <w:rPr>
          <w:rFonts w:ascii="Arial Narrow" w:hAnsi="Arial Narrow"/>
          <w:sz w:val="24"/>
        </w:rPr>
        <w:t>n</w:t>
      </w:r>
      <w:r w:rsidRPr="00E14951">
        <w:rPr>
          <w:rFonts w:ascii="Arial Narrow" w:hAnsi="Arial Narrow"/>
          <w:sz w:val="24"/>
        </w:rPr>
        <w:t xml:space="preserve"> </w:t>
      </w:r>
      <w:r w:rsidR="00B943F1" w:rsidRPr="0005189B">
        <w:rPr>
          <w:rFonts w:ascii="Arial Narrow" w:hAnsi="Arial Narrow"/>
          <w:sz w:val="24"/>
        </w:rPr>
        <w:t xml:space="preserve">the </w:t>
      </w:r>
      <w:r w:rsidR="00FC0D25" w:rsidRPr="003941F5">
        <w:rPr>
          <w:rFonts w:ascii="Arial Narrow" w:hAnsi="Arial Narrow"/>
          <w:sz w:val="24"/>
        </w:rPr>
        <w:t>stabilisation of disease progression and/or</w:t>
      </w:r>
      <w:r w:rsidR="00FC0D25" w:rsidRPr="00BE37DF">
        <w:rPr>
          <w:rFonts w:ascii="Arial Narrow" w:hAnsi="Arial Narrow"/>
          <w:sz w:val="24"/>
        </w:rPr>
        <w:t xml:space="preserve"> </w:t>
      </w:r>
      <w:r w:rsidRPr="00BE37DF">
        <w:rPr>
          <w:rFonts w:ascii="Arial Narrow" w:hAnsi="Arial Narrow"/>
          <w:sz w:val="24"/>
        </w:rPr>
        <w:t xml:space="preserve">extension of </w:t>
      </w:r>
      <w:r w:rsidR="00C667FA" w:rsidRPr="00900A9D">
        <w:rPr>
          <w:rFonts w:ascii="Arial Narrow" w:hAnsi="Arial Narrow"/>
          <w:sz w:val="24"/>
        </w:rPr>
        <w:t>survival</w:t>
      </w:r>
      <w:r w:rsidR="00E7469E" w:rsidRPr="00E14951">
        <w:rPr>
          <w:rFonts w:ascii="Arial Narrow" w:hAnsi="Arial Narrow"/>
          <w:sz w:val="24"/>
        </w:rPr>
        <w:t xml:space="preserve"> </w:t>
      </w:r>
      <w:r w:rsidR="00797AEC" w:rsidRPr="00E14951">
        <w:rPr>
          <w:rFonts w:ascii="Arial Narrow" w:hAnsi="Arial Narrow"/>
          <w:sz w:val="24"/>
        </w:rPr>
        <w:t xml:space="preserve">due to </w:t>
      </w:r>
      <w:r w:rsidR="00E7469E" w:rsidRPr="0005189B">
        <w:rPr>
          <w:rFonts w:ascii="Arial Narrow" w:hAnsi="Arial Narrow"/>
          <w:sz w:val="24"/>
        </w:rPr>
        <w:t>Fabry disease medicines</w:t>
      </w:r>
      <w:r w:rsidRPr="0005189B">
        <w:rPr>
          <w:rFonts w:ascii="Arial Narrow" w:hAnsi="Arial Narrow"/>
          <w:sz w:val="24"/>
        </w:rPr>
        <w:t xml:space="preserve">. </w:t>
      </w:r>
      <w:r w:rsidR="00887924" w:rsidRPr="0005189B">
        <w:rPr>
          <w:rFonts w:ascii="Arial Narrow" w:hAnsi="Arial Narrow"/>
          <w:sz w:val="24"/>
        </w:rPr>
        <w:t xml:space="preserve"> </w:t>
      </w:r>
      <w:r w:rsidRPr="00BE37DF">
        <w:rPr>
          <w:rFonts w:ascii="Arial Narrow" w:hAnsi="Arial Narrow"/>
          <w:sz w:val="24"/>
        </w:rPr>
        <w:fldChar w:fldCharType="begin"/>
      </w:r>
      <w:r w:rsidRPr="00C6284C">
        <w:rPr>
          <w:rFonts w:ascii="Arial Narrow" w:hAnsi="Arial Narrow"/>
          <w:sz w:val="24"/>
        </w:rPr>
        <w:instrText xml:space="preserve"> REF _Ref536801434 \h  \* MERGEFORMAT </w:instrText>
      </w:r>
      <w:r w:rsidRPr="00BE37DF">
        <w:rPr>
          <w:rFonts w:ascii="Arial Narrow" w:hAnsi="Arial Narrow"/>
          <w:sz w:val="24"/>
        </w:rPr>
      </w:r>
      <w:r w:rsidRPr="00BE37DF">
        <w:rPr>
          <w:rFonts w:ascii="Arial Narrow" w:hAnsi="Arial Narrow"/>
          <w:sz w:val="24"/>
        </w:rPr>
        <w:fldChar w:fldCharType="separate"/>
      </w:r>
      <w:r w:rsidR="0094747D" w:rsidRPr="0094747D">
        <w:rPr>
          <w:rFonts w:ascii="Arial Narrow" w:hAnsi="Arial Narrow"/>
          <w:sz w:val="24"/>
        </w:rPr>
        <w:t>Table 4.1</w:t>
      </w:r>
      <w:r w:rsidRPr="00BE37DF">
        <w:rPr>
          <w:rFonts w:ascii="Arial Narrow" w:hAnsi="Arial Narrow"/>
          <w:sz w:val="24"/>
        </w:rPr>
        <w:fldChar w:fldCharType="end"/>
      </w:r>
      <w:r w:rsidRPr="00BE37DF">
        <w:rPr>
          <w:rFonts w:ascii="Arial Narrow" w:hAnsi="Arial Narrow"/>
          <w:sz w:val="24"/>
        </w:rPr>
        <w:t xml:space="preserve"> presents the research questions to address ToR 3 and the data sources which will be used to answer each of the research questions.  Details on the individual data sources are provided in </w:t>
      </w:r>
      <w:r w:rsidRPr="00BE37DF">
        <w:rPr>
          <w:rFonts w:ascii="Arial Narrow" w:hAnsi="Arial Narrow"/>
          <w:sz w:val="24"/>
        </w:rPr>
        <w:fldChar w:fldCharType="begin"/>
      </w:r>
      <w:r w:rsidRPr="00C6284C">
        <w:rPr>
          <w:rFonts w:ascii="Arial Narrow" w:hAnsi="Arial Narrow"/>
          <w:sz w:val="24"/>
        </w:rPr>
        <w:instrText xml:space="preserve"> REF _Ref532911257 \n \h </w:instrText>
      </w:r>
      <w:r w:rsidR="001D48D8" w:rsidRPr="00C6284C">
        <w:rPr>
          <w:rFonts w:ascii="Arial Narrow" w:hAnsi="Arial Narrow"/>
          <w:sz w:val="24"/>
        </w:rPr>
        <w:instrText xml:space="preserve"> \* MERGEFORMAT </w:instrText>
      </w:r>
      <w:r w:rsidRPr="00BE37DF">
        <w:rPr>
          <w:rFonts w:ascii="Arial Narrow" w:hAnsi="Arial Narrow"/>
          <w:sz w:val="24"/>
        </w:rPr>
      </w:r>
      <w:r w:rsidRPr="00BE37DF">
        <w:rPr>
          <w:rFonts w:ascii="Arial Narrow" w:hAnsi="Arial Narrow"/>
          <w:sz w:val="24"/>
        </w:rPr>
        <w:fldChar w:fldCharType="separate"/>
      </w:r>
      <w:r w:rsidR="0094747D">
        <w:rPr>
          <w:rFonts w:ascii="Arial Narrow" w:hAnsi="Arial Narrow"/>
          <w:sz w:val="24"/>
        </w:rPr>
        <w:t>Appendix A</w:t>
      </w:r>
      <w:r w:rsidRPr="00BE37DF">
        <w:rPr>
          <w:rFonts w:ascii="Arial Narrow" w:hAnsi="Arial Narrow"/>
          <w:sz w:val="24"/>
        </w:rPr>
        <w:fldChar w:fldCharType="end"/>
      </w:r>
      <w:r w:rsidRPr="00BE37DF">
        <w:rPr>
          <w:rFonts w:ascii="Arial Narrow" w:hAnsi="Arial Narrow"/>
          <w:sz w:val="24"/>
        </w:rPr>
        <w:t>.</w:t>
      </w:r>
    </w:p>
    <w:p w14:paraId="108ACB3E" w14:textId="5DD99887" w:rsidR="00086395" w:rsidRPr="001D48D8" w:rsidRDefault="00086395" w:rsidP="00086395">
      <w:pPr>
        <w:keepNext/>
        <w:spacing w:before="240" w:after="120"/>
        <w:jc w:val="center"/>
        <w:rPr>
          <w:rFonts w:ascii="Arial Narrow" w:hAnsi="Arial Narrow"/>
          <w:b/>
          <w:iCs/>
          <w:sz w:val="20"/>
          <w:szCs w:val="18"/>
        </w:rPr>
      </w:pPr>
      <w:bookmarkStart w:id="93" w:name="_Ref536801434"/>
      <w:r w:rsidRPr="003337F7">
        <w:rPr>
          <w:rFonts w:ascii="Arial Narrow" w:hAnsi="Arial Narrow"/>
          <w:b/>
          <w:iCs/>
          <w:sz w:val="20"/>
          <w:szCs w:val="18"/>
        </w:rPr>
        <w:t xml:space="preserve">Table </w:t>
      </w:r>
      <w:r w:rsidRPr="003337F7">
        <w:rPr>
          <w:rFonts w:ascii="Arial Narrow" w:hAnsi="Arial Narrow"/>
          <w:b/>
          <w:iCs/>
          <w:sz w:val="20"/>
          <w:szCs w:val="18"/>
        </w:rPr>
        <w:fldChar w:fldCharType="begin"/>
      </w:r>
      <w:r w:rsidRPr="003337F7">
        <w:rPr>
          <w:rFonts w:ascii="Arial Narrow" w:hAnsi="Arial Narrow"/>
          <w:b/>
          <w:iCs/>
          <w:sz w:val="20"/>
          <w:szCs w:val="18"/>
        </w:rPr>
        <w:instrText xml:space="preserve"> STYLEREF 1 \s </w:instrText>
      </w:r>
      <w:r w:rsidRPr="003337F7">
        <w:rPr>
          <w:rFonts w:ascii="Arial Narrow" w:hAnsi="Arial Narrow"/>
          <w:b/>
          <w:iCs/>
          <w:sz w:val="20"/>
          <w:szCs w:val="18"/>
        </w:rPr>
        <w:fldChar w:fldCharType="separate"/>
      </w:r>
      <w:r w:rsidR="0094747D">
        <w:rPr>
          <w:rFonts w:ascii="Arial Narrow" w:hAnsi="Arial Narrow"/>
          <w:b/>
          <w:iCs/>
          <w:noProof/>
          <w:sz w:val="20"/>
          <w:szCs w:val="18"/>
        </w:rPr>
        <w:t>4</w:t>
      </w:r>
      <w:r w:rsidRPr="003337F7">
        <w:rPr>
          <w:rFonts w:ascii="Arial Narrow" w:hAnsi="Arial Narrow"/>
          <w:b/>
          <w:iCs/>
          <w:sz w:val="20"/>
          <w:szCs w:val="18"/>
        </w:rPr>
        <w:fldChar w:fldCharType="end"/>
      </w:r>
      <w:r w:rsidRPr="003337F7">
        <w:rPr>
          <w:rFonts w:ascii="Arial Narrow" w:hAnsi="Arial Narrow"/>
          <w:b/>
          <w:iCs/>
          <w:sz w:val="20"/>
          <w:szCs w:val="18"/>
        </w:rPr>
        <w:t>.</w:t>
      </w:r>
      <w:r w:rsidRPr="003337F7">
        <w:rPr>
          <w:rFonts w:ascii="Arial Narrow" w:hAnsi="Arial Narrow"/>
          <w:b/>
          <w:iCs/>
          <w:sz w:val="20"/>
          <w:szCs w:val="18"/>
        </w:rPr>
        <w:fldChar w:fldCharType="begin"/>
      </w:r>
      <w:r w:rsidRPr="003337F7">
        <w:rPr>
          <w:rFonts w:ascii="Arial Narrow" w:hAnsi="Arial Narrow"/>
          <w:b/>
          <w:iCs/>
          <w:sz w:val="20"/>
          <w:szCs w:val="18"/>
        </w:rPr>
        <w:instrText xml:space="preserve"> SEQ Table \* ARABIC \s 1 </w:instrText>
      </w:r>
      <w:r w:rsidRPr="003337F7">
        <w:rPr>
          <w:rFonts w:ascii="Arial Narrow" w:hAnsi="Arial Narrow"/>
          <w:b/>
          <w:iCs/>
          <w:sz w:val="20"/>
          <w:szCs w:val="18"/>
        </w:rPr>
        <w:fldChar w:fldCharType="separate"/>
      </w:r>
      <w:r w:rsidR="0094747D">
        <w:rPr>
          <w:rFonts w:ascii="Arial Narrow" w:hAnsi="Arial Narrow"/>
          <w:b/>
          <w:iCs/>
          <w:noProof/>
          <w:sz w:val="20"/>
          <w:szCs w:val="18"/>
        </w:rPr>
        <w:t>1</w:t>
      </w:r>
      <w:r w:rsidRPr="003337F7">
        <w:rPr>
          <w:rFonts w:ascii="Arial Narrow" w:hAnsi="Arial Narrow"/>
          <w:b/>
          <w:iCs/>
          <w:sz w:val="20"/>
          <w:szCs w:val="18"/>
        </w:rPr>
        <w:fldChar w:fldCharType="end"/>
      </w:r>
      <w:bookmarkEnd w:id="93"/>
      <w:r w:rsidRPr="003337F7">
        <w:rPr>
          <w:rFonts w:ascii="Arial Narrow" w:hAnsi="Arial Narrow"/>
          <w:b/>
          <w:iCs/>
          <w:sz w:val="20"/>
          <w:szCs w:val="18"/>
        </w:rPr>
        <w:t xml:space="preserve">: </w:t>
      </w:r>
      <w:r w:rsidR="00FE2772">
        <w:rPr>
          <w:rFonts w:ascii="Arial Narrow" w:hAnsi="Arial Narrow"/>
          <w:b/>
          <w:iCs/>
          <w:sz w:val="20"/>
          <w:szCs w:val="18"/>
        </w:rPr>
        <w:t>R</w:t>
      </w:r>
      <w:r w:rsidRPr="003337F7">
        <w:rPr>
          <w:rFonts w:ascii="Arial Narrow" w:hAnsi="Arial Narrow"/>
          <w:b/>
          <w:iCs/>
          <w:sz w:val="20"/>
          <w:szCs w:val="18"/>
        </w:rPr>
        <w:t>esearch questions to address ToR 3</w:t>
      </w:r>
    </w:p>
    <w:tbl>
      <w:tblPr>
        <w:tblStyle w:val="TableGrid1"/>
        <w:tblW w:w="9756" w:type="dxa"/>
        <w:jc w:val="center"/>
        <w:tblCellMar>
          <w:left w:w="28" w:type="dxa"/>
          <w:right w:w="28" w:type="dxa"/>
        </w:tblCellMar>
        <w:tblLook w:val="04A0" w:firstRow="1" w:lastRow="0" w:firstColumn="1" w:lastColumn="0" w:noHBand="0" w:noVBand="1"/>
        <w:tblCaption w:val="Table 4.1 Research questions to address Terms of Reference 3"/>
      </w:tblPr>
      <w:tblGrid>
        <w:gridCol w:w="4815"/>
        <w:gridCol w:w="1235"/>
        <w:gridCol w:w="412"/>
        <w:gridCol w:w="823"/>
        <w:gridCol w:w="824"/>
        <w:gridCol w:w="411"/>
        <w:gridCol w:w="1236"/>
      </w:tblGrid>
      <w:tr w:rsidR="00086395" w:rsidRPr="001D48D8" w14:paraId="497FC6D3" w14:textId="77777777" w:rsidTr="00970BFF">
        <w:trPr>
          <w:cnfStyle w:val="100000000000" w:firstRow="1" w:lastRow="0" w:firstColumn="0" w:lastColumn="0" w:oddVBand="0" w:evenVBand="0" w:oddHBand="0" w:evenHBand="0" w:firstRowFirstColumn="0" w:firstRowLastColumn="0" w:lastRowFirstColumn="0" w:lastRowLastColumn="0"/>
          <w:trHeight w:val="20"/>
          <w:jc w:val="center"/>
        </w:trPr>
        <w:tc>
          <w:tcPr>
            <w:tcW w:w="4815" w:type="dxa"/>
            <w:vMerge w:val="restart"/>
            <w:vAlign w:val="center"/>
          </w:tcPr>
          <w:p w14:paraId="37A3BAFA" w14:textId="77777777" w:rsidR="00086395" w:rsidRPr="001D48D8" w:rsidRDefault="00086395" w:rsidP="00E748C1">
            <w:pPr>
              <w:contextualSpacing/>
              <w:rPr>
                <w:rFonts w:ascii="Arial Narrow" w:hAnsi="Arial Narrow"/>
                <w:b/>
                <w:sz w:val="20"/>
                <w:szCs w:val="20"/>
              </w:rPr>
            </w:pPr>
            <w:r w:rsidRPr="001D48D8">
              <w:rPr>
                <w:rFonts w:ascii="Arial Narrow" w:hAnsi="Arial Narrow"/>
                <w:b/>
                <w:sz w:val="20"/>
                <w:szCs w:val="20"/>
              </w:rPr>
              <w:t>ToR 3 research questions</w:t>
            </w:r>
          </w:p>
        </w:tc>
        <w:tc>
          <w:tcPr>
            <w:tcW w:w="4941" w:type="dxa"/>
            <w:gridSpan w:val="6"/>
            <w:vAlign w:val="center"/>
          </w:tcPr>
          <w:p w14:paraId="1F48DE2A" w14:textId="77777777" w:rsidR="00086395" w:rsidRPr="001D48D8" w:rsidRDefault="00086395" w:rsidP="00165D62">
            <w:pPr>
              <w:contextualSpacing/>
              <w:jc w:val="center"/>
              <w:rPr>
                <w:rFonts w:ascii="Arial Narrow" w:hAnsi="Arial Narrow"/>
                <w:b/>
                <w:sz w:val="20"/>
                <w:szCs w:val="20"/>
              </w:rPr>
            </w:pPr>
            <w:r w:rsidRPr="001D48D8">
              <w:rPr>
                <w:rFonts w:ascii="Arial Narrow" w:hAnsi="Arial Narrow"/>
                <w:b/>
                <w:sz w:val="20"/>
                <w:szCs w:val="20"/>
              </w:rPr>
              <w:t>Data sources</w:t>
            </w:r>
          </w:p>
        </w:tc>
      </w:tr>
      <w:tr w:rsidR="00DB06B3" w:rsidRPr="001D48D8" w14:paraId="070A71A3" w14:textId="77777777" w:rsidTr="000B0AED">
        <w:trPr>
          <w:trHeight w:val="20"/>
          <w:jc w:val="center"/>
        </w:trPr>
        <w:tc>
          <w:tcPr>
            <w:tcW w:w="4815" w:type="dxa"/>
            <w:vMerge/>
            <w:vAlign w:val="center"/>
          </w:tcPr>
          <w:p w14:paraId="45FB7720" w14:textId="77777777" w:rsidR="00DB06B3" w:rsidRPr="001D48D8" w:rsidRDefault="00DB06B3" w:rsidP="00165D62">
            <w:pPr>
              <w:contextualSpacing/>
              <w:jc w:val="center"/>
              <w:rPr>
                <w:rFonts w:ascii="Arial Narrow" w:hAnsi="Arial Narrow"/>
                <w:b/>
                <w:sz w:val="20"/>
                <w:szCs w:val="20"/>
              </w:rPr>
            </w:pPr>
          </w:p>
        </w:tc>
        <w:tc>
          <w:tcPr>
            <w:tcW w:w="1647" w:type="dxa"/>
            <w:gridSpan w:val="2"/>
            <w:shd w:val="clear" w:color="auto" w:fill="632423"/>
            <w:vAlign w:val="center"/>
          </w:tcPr>
          <w:p w14:paraId="5B15E4BC" w14:textId="77777777" w:rsidR="00DB06B3" w:rsidRPr="001D48D8" w:rsidRDefault="00DB06B3" w:rsidP="00165D62">
            <w:pPr>
              <w:contextualSpacing/>
              <w:jc w:val="center"/>
              <w:rPr>
                <w:rFonts w:ascii="Arial Narrow" w:hAnsi="Arial Narrow"/>
                <w:b/>
                <w:sz w:val="20"/>
                <w:szCs w:val="20"/>
              </w:rPr>
            </w:pPr>
            <w:r w:rsidRPr="001D48D8">
              <w:rPr>
                <w:rFonts w:ascii="Arial Narrow" w:hAnsi="Arial Narrow"/>
                <w:b/>
                <w:sz w:val="20"/>
                <w:szCs w:val="20"/>
              </w:rPr>
              <w:t>Systematic literature review</w:t>
            </w:r>
          </w:p>
        </w:tc>
        <w:tc>
          <w:tcPr>
            <w:tcW w:w="1647" w:type="dxa"/>
            <w:gridSpan w:val="2"/>
            <w:shd w:val="clear" w:color="auto" w:fill="632423"/>
            <w:vAlign w:val="center"/>
          </w:tcPr>
          <w:p w14:paraId="71F4DF87" w14:textId="77777777" w:rsidR="00DB06B3" w:rsidRPr="001D48D8" w:rsidRDefault="00DB06B3" w:rsidP="00165D62">
            <w:pPr>
              <w:contextualSpacing/>
              <w:jc w:val="center"/>
              <w:rPr>
                <w:rFonts w:ascii="Arial Narrow" w:hAnsi="Arial Narrow"/>
                <w:b/>
                <w:sz w:val="20"/>
                <w:szCs w:val="20"/>
              </w:rPr>
            </w:pPr>
            <w:r w:rsidRPr="001D48D8">
              <w:rPr>
                <w:rFonts w:ascii="Arial Narrow" w:hAnsi="Arial Narrow"/>
                <w:b/>
                <w:sz w:val="20"/>
                <w:szCs w:val="20"/>
              </w:rPr>
              <w:t>LSDP patient-level data</w:t>
            </w:r>
          </w:p>
        </w:tc>
        <w:tc>
          <w:tcPr>
            <w:tcW w:w="1647" w:type="dxa"/>
            <w:gridSpan w:val="2"/>
            <w:shd w:val="clear" w:color="auto" w:fill="632423"/>
            <w:vAlign w:val="center"/>
          </w:tcPr>
          <w:p w14:paraId="5A303913" w14:textId="77777777" w:rsidR="00DB06B3" w:rsidRPr="001D48D8" w:rsidRDefault="00DB06B3" w:rsidP="00165D62">
            <w:pPr>
              <w:contextualSpacing/>
              <w:jc w:val="center"/>
              <w:rPr>
                <w:rFonts w:ascii="Arial Narrow" w:hAnsi="Arial Narrow"/>
                <w:b/>
                <w:sz w:val="20"/>
                <w:szCs w:val="20"/>
              </w:rPr>
            </w:pPr>
            <w:r w:rsidRPr="001D48D8">
              <w:rPr>
                <w:rFonts w:ascii="Arial Narrow" w:hAnsi="Arial Narrow"/>
                <w:b/>
                <w:sz w:val="20"/>
                <w:szCs w:val="20"/>
              </w:rPr>
              <w:t>LSDP dispensing data</w:t>
            </w:r>
          </w:p>
        </w:tc>
      </w:tr>
      <w:tr w:rsidR="00086395" w:rsidRPr="001D48D8" w14:paraId="04A7E0A0" w14:textId="77777777" w:rsidTr="00970BFF">
        <w:trPr>
          <w:cnfStyle w:val="000000010000" w:firstRow="0" w:lastRow="0" w:firstColumn="0" w:lastColumn="0" w:oddVBand="0" w:evenVBand="0" w:oddHBand="0" w:evenHBand="1" w:firstRowFirstColumn="0" w:firstRowLastColumn="0" w:lastRowFirstColumn="0" w:lastRowLastColumn="0"/>
          <w:trHeight w:val="20"/>
          <w:jc w:val="center"/>
        </w:trPr>
        <w:tc>
          <w:tcPr>
            <w:tcW w:w="9756" w:type="dxa"/>
            <w:gridSpan w:val="7"/>
            <w:shd w:val="clear" w:color="auto" w:fill="000000" w:themeFill="text1"/>
          </w:tcPr>
          <w:p w14:paraId="36B624A0" w14:textId="77777777" w:rsidR="00086395" w:rsidRPr="001D48D8" w:rsidRDefault="00086395" w:rsidP="00A01CA2">
            <w:pPr>
              <w:contextualSpacing/>
              <w:rPr>
                <w:rFonts w:ascii="Arial Narrow" w:hAnsi="Arial Narrow"/>
                <w:b/>
                <w:sz w:val="20"/>
                <w:szCs w:val="20"/>
              </w:rPr>
            </w:pPr>
            <w:r w:rsidRPr="001D48D8">
              <w:rPr>
                <w:rFonts w:ascii="Arial Narrow" w:hAnsi="Arial Narrow"/>
                <w:b/>
                <w:sz w:val="20"/>
                <w:szCs w:val="20"/>
              </w:rPr>
              <w:t xml:space="preserve">Clinical effectiveness and safety </w:t>
            </w:r>
          </w:p>
        </w:tc>
      </w:tr>
      <w:tr w:rsidR="00DB06B3" w:rsidRPr="001D48D8" w14:paraId="24E37BD8" w14:textId="77777777" w:rsidTr="000B0AED">
        <w:trPr>
          <w:trHeight w:val="20"/>
          <w:jc w:val="center"/>
        </w:trPr>
        <w:tc>
          <w:tcPr>
            <w:tcW w:w="4815" w:type="dxa"/>
            <w:shd w:val="clear" w:color="auto" w:fill="FFFFFF" w:themeFill="background1"/>
          </w:tcPr>
          <w:p w14:paraId="37610D14" w14:textId="77777777" w:rsidR="00DB06B3" w:rsidRPr="001D48D8" w:rsidRDefault="00DB06B3" w:rsidP="005C05A4">
            <w:pPr>
              <w:numPr>
                <w:ilvl w:val="0"/>
                <w:numId w:val="15"/>
              </w:numPr>
              <w:spacing w:after="0"/>
              <w:ind w:left="284" w:hanging="284"/>
              <w:contextualSpacing/>
              <w:rPr>
                <w:rFonts w:ascii="Arial Narrow" w:hAnsi="Arial Narrow"/>
                <w:sz w:val="20"/>
                <w:szCs w:val="20"/>
              </w:rPr>
            </w:pPr>
            <w:r w:rsidRPr="001D48D8">
              <w:rPr>
                <w:rFonts w:ascii="Arial Narrow" w:hAnsi="Arial Narrow"/>
                <w:sz w:val="20"/>
                <w:szCs w:val="20"/>
              </w:rPr>
              <w:t>How does the effectiveness and safety of agalsidase alfa compare to when it was listed on the LSDP?</w:t>
            </w:r>
            <w:r w:rsidR="003337F7" w:rsidRPr="003337F7">
              <w:rPr>
                <w:rFonts w:ascii="Arial Narrow" w:hAnsi="Arial Narrow"/>
                <w:sz w:val="20"/>
                <w:szCs w:val="20"/>
                <w:vertAlign w:val="superscript"/>
              </w:rPr>
              <w:t>a</w:t>
            </w:r>
            <w:r w:rsidRPr="001D48D8">
              <w:rPr>
                <w:rFonts w:ascii="Arial Narrow" w:hAnsi="Arial Narrow"/>
                <w:sz w:val="20"/>
                <w:szCs w:val="20"/>
                <w:vertAlign w:val="superscript"/>
              </w:rPr>
              <w:t xml:space="preserve">, </w:t>
            </w:r>
            <w:r w:rsidR="003337F7">
              <w:rPr>
                <w:rFonts w:ascii="Arial Narrow" w:hAnsi="Arial Narrow"/>
                <w:sz w:val="20"/>
                <w:szCs w:val="20"/>
                <w:vertAlign w:val="superscript"/>
              </w:rPr>
              <w:t>b</w:t>
            </w:r>
          </w:p>
        </w:tc>
        <w:tc>
          <w:tcPr>
            <w:tcW w:w="1647" w:type="dxa"/>
            <w:gridSpan w:val="2"/>
            <w:shd w:val="clear" w:color="auto" w:fill="FFFFFF" w:themeFill="background1"/>
            <w:vAlign w:val="center"/>
          </w:tcPr>
          <w:p w14:paraId="213F7F86" w14:textId="77777777" w:rsidR="00DB06B3" w:rsidRPr="001D48D8" w:rsidRDefault="00DB06B3" w:rsidP="00165D62">
            <w:pPr>
              <w:contextualSpacing/>
              <w:jc w:val="center"/>
              <w:rPr>
                <w:rFonts w:ascii="Arial Narrow" w:hAnsi="Arial Narrow"/>
                <w:sz w:val="24"/>
                <w:szCs w:val="24"/>
              </w:rPr>
            </w:pPr>
            <w:r w:rsidRPr="001D48D8">
              <w:rPr>
                <w:rFonts w:ascii="Arial Narrow" w:hAnsi="Arial Narrow"/>
                <w:sz w:val="24"/>
                <w:szCs w:val="24"/>
              </w:rPr>
              <w:t>+</w:t>
            </w:r>
          </w:p>
        </w:tc>
        <w:tc>
          <w:tcPr>
            <w:tcW w:w="1647" w:type="dxa"/>
            <w:gridSpan w:val="2"/>
            <w:shd w:val="clear" w:color="auto" w:fill="FFFFFF" w:themeFill="background1"/>
            <w:vAlign w:val="center"/>
          </w:tcPr>
          <w:p w14:paraId="1C0C078E" w14:textId="77777777" w:rsidR="00DB06B3" w:rsidRPr="001D48D8" w:rsidRDefault="00DB06B3" w:rsidP="00165D62">
            <w:pPr>
              <w:contextualSpacing/>
              <w:jc w:val="center"/>
              <w:rPr>
                <w:rFonts w:ascii="Arial Narrow" w:hAnsi="Arial Narrow"/>
                <w:sz w:val="24"/>
                <w:szCs w:val="24"/>
              </w:rPr>
            </w:pPr>
            <w:r w:rsidRPr="001D48D8">
              <w:rPr>
                <w:rFonts w:ascii="Arial Narrow" w:hAnsi="Arial Narrow"/>
                <w:sz w:val="24"/>
                <w:szCs w:val="24"/>
              </w:rPr>
              <w:t>+</w:t>
            </w:r>
          </w:p>
        </w:tc>
        <w:tc>
          <w:tcPr>
            <w:tcW w:w="1647" w:type="dxa"/>
            <w:gridSpan w:val="2"/>
            <w:shd w:val="clear" w:color="auto" w:fill="FFFFFF" w:themeFill="background1"/>
            <w:vAlign w:val="center"/>
          </w:tcPr>
          <w:p w14:paraId="148A9E31" w14:textId="77777777" w:rsidR="00DB06B3" w:rsidRPr="001D48D8" w:rsidRDefault="00DB06B3" w:rsidP="00165D62">
            <w:pPr>
              <w:contextualSpacing/>
              <w:jc w:val="center"/>
              <w:rPr>
                <w:rFonts w:ascii="Arial Narrow" w:hAnsi="Arial Narrow"/>
                <w:sz w:val="24"/>
                <w:szCs w:val="24"/>
              </w:rPr>
            </w:pPr>
            <w:r w:rsidRPr="001D48D8">
              <w:rPr>
                <w:rFonts w:ascii="Arial Narrow" w:hAnsi="Arial Narrow"/>
                <w:sz w:val="24"/>
                <w:szCs w:val="24"/>
              </w:rPr>
              <w:t>+</w:t>
            </w:r>
          </w:p>
        </w:tc>
      </w:tr>
      <w:tr w:rsidR="00DB06B3" w:rsidRPr="001D48D8" w14:paraId="70B0D18A" w14:textId="77777777" w:rsidTr="000B0AED">
        <w:trPr>
          <w:cnfStyle w:val="000000010000" w:firstRow="0" w:lastRow="0" w:firstColumn="0" w:lastColumn="0" w:oddVBand="0" w:evenVBand="0" w:oddHBand="0" w:evenHBand="1" w:firstRowFirstColumn="0" w:firstRowLastColumn="0" w:lastRowFirstColumn="0" w:lastRowLastColumn="0"/>
          <w:trHeight w:val="20"/>
          <w:jc w:val="center"/>
        </w:trPr>
        <w:tc>
          <w:tcPr>
            <w:tcW w:w="4815" w:type="dxa"/>
            <w:shd w:val="clear" w:color="auto" w:fill="F2DBDB" w:themeFill="accent2" w:themeFillTint="33"/>
          </w:tcPr>
          <w:p w14:paraId="4612D03B" w14:textId="77777777" w:rsidR="00DB06B3" w:rsidRPr="001D48D8" w:rsidRDefault="00DB06B3" w:rsidP="00694172">
            <w:pPr>
              <w:numPr>
                <w:ilvl w:val="0"/>
                <w:numId w:val="15"/>
              </w:numPr>
              <w:spacing w:after="0"/>
              <w:ind w:left="284" w:hanging="284"/>
              <w:contextualSpacing/>
              <w:rPr>
                <w:rFonts w:ascii="Arial Narrow" w:hAnsi="Arial Narrow"/>
                <w:sz w:val="20"/>
                <w:szCs w:val="20"/>
              </w:rPr>
            </w:pPr>
            <w:r w:rsidRPr="001D48D8">
              <w:rPr>
                <w:rFonts w:ascii="Arial Narrow" w:hAnsi="Arial Narrow"/>
                <w:sz w:val="20"/>
                <w:szCs w:val="20"/>
              </w:rPr>
              <w:t>How does the effectiveness and safety of agalsidase beta compare to when it was listed on the LSDP?</w:t>
            </w:r>
            <w:r w:rsidR="003337F7" w:rsidRPr="003337F7">
              <w:rPr>
                <w:rFonts w:ascii="Arial Narrow" w:hAnsi="Arial Narrow"/>
                <w:sz w:val="20"/>
                <w:szCs w:val="20"/>
                <w:vertAlign w:val="superscript"/>
              </w:rPr>
              <w:t xml:space="preserve"> a</w:t>
            </w:r>
            <w:r w:rsidR="003337F7" w:rsidRPr="001D48D8">
              <w:rPr>
                <w:rFonts w:ascii="Arial Narrow" w:hAnsi="Arial Narrow"/>
                <w:sz w:val="20"/>
                <w:szCs w:val="20"/>
                <w:vertAlign w:val="superscript"/>
              </w:rPr>
              <w:t xml:space="preserve">, </w:t>
            </w:r>
            <w:r w:rsidR="003337F7">
              <w:rPr>
                <w:rFonts w:ascii="Arial Narrow" w:hAnsi="Arial Narrow"/>
                <w:sz w:val="20"/>
                <w:szCs w:val="20"/>
                <w:vertAlign w:val="superscript"/>
              </w:rPr>
              <w:t>b</w:t>
            </w:r>
          </w:p>
        </w:tc>
        <w:tc>
          <w:tcPr>
            <w:tcW w:w="1647" w:type="dxa"/>
            <w:gridSpan w:val="2"/>
            <w:shd w:val="clear" w:color="auto" w:fill="F2DBDB" w:themeFill="accent2" w:themeFillTint="33"/>
            <w:vAlign w:val="center"/>
          </w:tcPr>
          <w:p w14:paraId="5ACB3B34" w14:textId="77777777" w:rsidR="00DB06B3" w:rsidRPr="001D48D8" w:rsidRDefault="00DB06B3" w:rsidP="00165D62">
            <w:pPr>
              <w:contextualSpacing/>
              <w:jc w:val="center"/>
              <w:rPr>
                <w:rFonts w:ascii="Arial Narrow" w:hAnsi="Arial Narrow"/>
                <w:sz w:val="24"/>
                <w:szCs w:val="24"/>
              </w:rPr>
            </w:pPr>
            <w:r w:rsidRPr="001D48D8">
              <w:rPr>
                <w:rFonts w:ascii="Arial Narrow" w:hAnsi="Arial Narrow"/>
                <w:sz w:val="24"/>
                <w:szCs w:val="24"/>
              </w:rPr>
              <w:t>+</w:t>
            </w:r>
          </w:p>
        </w:tc>
        <w:tc>
          <w:tcPr>
            <w:tcW w:w="1647" w:type="dxa"/>
            <w:gridSpan w:val="2"/>
            <w:shd w:val="clear" w:color="auto" w:fill="F2DBDB" w:themeFill="accent2" w:themeFillTint="33"/>
            <w:vAlign w:val="center"/>
          </w:tcPr>
          <w:p w14:paraId="41AB1694" w14:textId="77777777" w:rsidR="00DB06B3" w:rsidRPr="001D48D8" w:rsidRDefault="00DB06B3" w:rsidP="00165D62">
            <w:pPr>
              <w:contextualSpacing/>
              <w:jc w:val="center"/>
              <w:rPr>
                <w:rFonts w:ascii="Arial Narrow" w:hAnsi="Arial Narrow"/>
                <w:sz w:val="24"/>
                <w:szCs w:val="24"/>
              </w:rPr>
            </w:pPr>
            <w:r w:rsidRPr="001D48D8">
              <w:rPr>
                <w:rFonts w:ascii="Arial Narrow" w:hAnsi="Arial Narrow"/>
                <w:sz w:val="24"/>
                <w:szCs w:val="24"/>
              </w:rPr>
              <w:t>+</w:t>
            </w:r>
          </w:p>
        </w:tc>
        <w:tc>
          <w:tcPr>
            <w:tcW w:w="1647" w:type="dxa"/>
            <w:gridSpan w:val="2"/>
            <w:shd w:val="clear" w:color="auto" w:fill="F2DBDB" w:themeFill="accent2" w:themeFillTint="33"/>
            <w:vAlign w:val="center"/>
          </w:tcPr>
          <w:p w14:paraId="5B8DF9B1" w14:textId="77777777" w:rsidR="00DB06B3" w:rsidRPr="001D48D8" w:rsidRDefault="00DB06B3" w:rsidP="00165D62">
            <w:pPr>
              <w:contextualSpacing/>
              <w:jc w:val="center"/>
              <w:rPr>
                <w:rFonts w:ascii="Arial Narrow" w:hAnsi="Arial Narrow"/>
                <w:sz w:val="24"/>
                <w:szCs w:val="24"/>
              </w:rPr>
            </w:pPr>
            <w:r w:rsidRPr="001D48D8">
              <w:rPr>
                <w:rFonts w:ascii="Arial Narrow" w:hAnsi="Arial Narrow"/>
                <w:sz w:val="24"/>
                <w:szCs w:val="24"/>
              </w:rPr>
              <w:t>+</w:t>
            </w:r>
          </w:p>
        </w:tc>
      </w:tr>
      <w:tr w:rsidR="00DB06B3" w:rsidRPr="001D48D8" w14:paraId="037BCC4F" w14:textId="77777777" w:rsidTr="000B0AED">
        <w:trPr>
          <w:trHeight w:val="20"/>
          <w:jc w:val="center"/>
        </w:trPr>
        <w:tc>
          <w:tcPr>
            <w:tcW w:w="4815" w:type="dxa"/>
            <w:shd w:val="clear" w:color="auto" w:fill="FFFFFF" w:themeFill="background1"/>
          </w:tcPr>
          <w:p w14:paraId="4A639DF5" w14:textId="77777777" w:rsidR="00DB06B3" w:rsidRPr="001D48D8" w:rsidRDefault="00DB06B3" w:rsidP="00B24F07">
            <w:pPr>
              <w:numPr>
                <w:ilvl w:val="0"/>
                <w:numId w:val="15"/>
              </w:numPr>
              <w:spacing w:after="0"/>
              <w:ind w:left="284" w:hanging="284"/>
              <w:contextualSpacing/>
              <w:rPr>
                <w:rFonts w:ascii="Arial Narrow" w:hAnsi="Arial Narrow"/>
                <w:sz w:val="20"/>
                <w:szCs w:val="20"/>
              </w:rPr>
            </w:pPr>
            <w:r w:rsidRPr="001D48D8">
              <w:rPr>
                <w:rFonts w:ascii="Arial Narrow" w:hAnsi="Arial Narrow"/>
                <w:sz w:val="20"/>
                <w:szCs w:val="20"/>
              </w:rPr>
              <w:t>What is the effectiveness and safety of agalsidase alfa compared to agalsidase beta?  How does this compare to the original estimates at the time of LSDP listing?</w:t>
            </w:r>
            <w:r w:rsidRPr="001D48D8">
              <w:rPr>
                <w:rFonts w:ascii="Arial Narrow" w:hAnsi="Arial Narrow"/>
                <w:sz w:val="20"/>
                <w:szCs w:val="20"/>
                <w:vertAlign w:val="superscript"/>
              </w:rPr>
              <w:t xml:space="preserve"> </w:t>
            </w:r>
            <w:r w:rsidR="003337F7" w:rsidRPr="003337F7">
              <w:rPr>
                <w:rFonts w:ascii="Arial Narrow" w:hAnsi="Arial Narrow"/>
                <w:sz w:val="20"/>
                <w:szCs w:val="20"/>
                <w:vertAlign w:val="superscript"/>
              </w:rPr>
              <w:t>a</w:t>
            </w:r>
            <w:r w:rsidR="003337F7" w:rsidRPr="001D48D8">
              <w:rPr>
                <w:rFonts w:ascii="Arial Narrow" w:hAnsi="Arial Narrow"/>
                <w:sz w:val="20"/>
                <w:szCs w:val="20"/>
                <w:vertAlign w:val="superscript"/>
              </w:rPr>
              <w:t xml:space="preserve">, </w:t>
            </w:r>
            <w:r w:rsidR="003337F7">
              <w:rPr>
                <w:rFonts w:ascii="Arial Narrow" w:hAnsi="Arial Narrow"/>
                <w:sz w:val="20"/>
                <w:szCs w:val="20"/>
                <w:vertAlign w:val="superscript"/>
              </w:rPr>
              <w:t>b</w:t>
            </w:r>
          </w:p>
        </w:tc>
        <w:tc>
          <w:tcPr>
            <w:tcW w:w="1647" w:type="dxa"/>
            <w:gridSpan w:val="2"/>
            <w:shd w:val="clear" w:color="auto" w:fill="FFFFFF" w:themeFill="background1"/>
            <w:vAlign w:val="center"/>
          </w:tcPr>
          <w:p w14:paraId="6AAF9F89" w14:textId="77777777" w:rsidR="00DB06B3" w:rsidRPr="001D48D8" w:rsidRDefault="00DB06B3" w:rsidP="00165D62">
            <w:pPr>
              <w:contextualSpacing/>
              <w:jc w:val="center"/>
              <w:rPr>
                <w:rFonts w:ascii="Arial Narrow" w:hAnsi="Arial Narrow"/>
                <w:sz w:val="24"/>
                <w:szCs w:val="24"/>
              </w:rPr>
            </w:pPr>
            <w:r w:rsidRPr="001D48D8">
              <w:rPr>
                <w:rFonts w:ascii="Arial Narrow" w:hAnsi="Arial Narrow"/>
                <w:sz w:val="24"/>
                <w:szCs w:val="24"/>
              </w:rPr>
              <w:t>+</w:t>
            </w:r>
          </w:p>
        </w:tc>
        <w:tc>
          <w:tcPr>
            <w:tcW w:w="1647" w:type="dxa"/>
            <w:gridSpan w:val="2"/>
            <w:shd w:val="clear" w:color="auto" w:fill="FFFFFF" w:themeFill="background1"/>
            <w:vAlign w:val="center"/>
          </w:tcPr>
          <w:p w14:paraId="6E883B4F" w14:textId="77777777" w:rsidR="00DB06B3" w:rsidRPr="001D48D8" w:rsidRDefault="00DB06B3" w:rsidP="00165D62">
            <w:pPr>
              <w:contextualSpacing/>
              <w:jc w:val="center"/>
              <w:rPr>
                <w:rFonts w:ascii="Arial Narrow" w:hAnsi="Arial Narrow"/>
                <w:sz w:val="24"/>
                <w:szCs w:val="24"/>
              </w:rPr>
            </w:pPr>
            <w:r w:rsidRPr="001D48D8">
              <w:rPr>
                <w:rFonts w:ascii="Arial Narrow" w:hAnsi="Arial Narrow"/>
                <w:sz w:val="24"/>
                <w:szCs w:val="24"/>
              </w:rPr>
              <w:t>+</w:t>
            </w:r>
          </w:p>
        </w:tc>
        <w:tc>
          <w:tcPr>
            <w:tcW w:w="1647" w:type="dxa"/>
            <w:gridSpan w:val="2"/>
            <w:shd w:val="clear" w:color="auto" w:fill="FFFFFF" w:themeFill="background1"/>
            <w:vAlign w:val="center"/>
          </w:tcPr>
          <w:p w14:paraId="7B583F28" w14:textId="77777777" w:rsidR="00DB06B3" w:rsidRPr="001D48D8" w:rsidRDefault="00DB06B3" w:rsidP="00165D62">
            <w:pPr>
              <w:contextualSpacing/>
              <w:jc w:val="center"/>
              <w:rPr>
                <w:rFonts w:ascii="Arial Narrow" w:hAnsi="Arial Narrow"/>
                <w:sz w:val="24"/>
                <w:szCs w:val="24"/>
              </w:rPr>
            </w:pPr>
            <w:r w:rsidRPr="001D48D8">
              <w:rPr>
                <w:rFonts w:ascii="Arial Narrow" w:hAnsi="Arial Narrow"/>
                <w:sz w:val="24"/>
                <w:szCs w:val="24"/>
              </w:rPr>
              <w:t>+</w:t>
            </w:r>
          </w:p>
        </w:tc>
      </w:tr>
      <w:tr w:rsidR="00970BFF" w:rsidRPr="001D48D8" w14:paraId="767ED439" w14:textId="77777777" w:rsidTr="00970BFF">
        <w:trPr>
          <w:cnfStyle w:val="000000010000" w:firstRow="0" w:lastRow="0" w:firstColumn="0" w:lastColumn="0" w:oddVBand="0" w:evenVBand="0" w:oddHBand="0" w:evenHBand="1" w:firstRowFirstColumn="0" w:firstRowLastColumn="0" w:lastRowFirstColumn="0" w:lastRowLastColumn="0"/>
          <w:trHeight w:val="20"/>
          <w:jc w:val="center"/>
        </w:trPr>
        <w:tc>
          <w:tcPr>
            <w:tcW w:w="4815" w:type="dxa"/>
            <w:shd w:val="clear" w:color="auto" w:fill="000000" w:themeFill="text1"/>
          </w:tcPr>
          <w:p w14:paraId="3F59A008" w14:textId="77777777" w:rsidR="00970BFF" w:rsidRPr="001D48D8" w:rsidRDefault="00970BFF" w:rsidP="00970BFF">
            <w:pPr>
              <w:spacing w:after="0"/>
              <w:contextualSpacing/>
              <w:rPr>
                <w:rFonts w:ascii="Arial Narrow" w:hAnsi="Arial Narrow"/>
                <w:sz w:val="20"/>
                <w:szCs w:val="20"/>
              </w:rPr>
            </w:pPr>
            <w:r w:rsidRPr="001D48D8">
              <w:rPr>
                <w:rFonts w:ascii="Arial Narrow" w:hAnsi="Arial Narrow"/>
                <w:b/>
                <w:sz w:val="20"/>
                <w:szCs w:val="20"/>
              </w:rPr>
              <w:t>Life extension</w:t>
            </w:r>
          </w:p>
        </w:tc>
        <w:tc>
          <w:tcPr>
            <w:tcW w:w="1235" w:type="dxa"/>
            <w:shd w:val="clear" w:color="auto" w:fill="000000" w:themeFill="text1"/>
            <w:vAlign w:val="center"/>
          </w:tcPr>
          <w:p w14:paraId="6C5D289F" w14:textId="77777777" w:rsidR="00970BFF" w:rsidRPr="001D48D8" w:rsidRDefault="00970BFF" w:rsidP="00165D62">
            <w:pPr>
              <w:contextualSpacing/>
              <w:jc w:val="center"/>
              <w:rPr>
                <w:rFonts w:ascii="Arial Narrow" w:hAnsi="Arial Narrow"/>
                <w:sz w:val="24"/>
                <w:szCs w:val="24"/>
              </w:rPr>
            </w:pPr>
          </w:p>
        </w:tc>
        <w:tc>
          <w:tcPr>
            <w:tcW w:w="1235" w:type="dxa"/>
            <w:gridSpan w:val="2"/>
            <w:shd w:val="clear" w:color="auto" w:fill="000000" w:themeFill="text1"/>
            <w:vAlign w:val="center"/>
          </w:tcPr>
          <w:p w14:paraId="4CEC542C" w14:textId="77777777" w:rsidR="00970BFF" w:rsidRPr="001D48D8" w:rsidRDefault="00970BFF" w:rsidP="00165D62">
            <w:pPr>
              <w:contextualSpacing/>
              <w:jc w:val="center"/>
              <w:rPr>
                <w:rFonts w:ascii="Arial Narrow" w:hAnsi="Arial Narrow"/>
                <w:sz w:val="24"/>
                <w:szCs w:val="24"/>
              </w:rPr>
            </w:pPr>
          </w:p>
        </w:tc>
        <w:tc>
          <w:tcPr>
            <w:tcW w:w="1235" w:type="dxa"/>
            <w:gridSpan w:val="2"/>
            <w:shd w:val="clear" w:color="auto" w:fill="000000" w:themeFill="text1"/>
            <w:vAlign w:val="center"/>
          </w:tcPr>
          <w:p w14:paraId="2165F1EE" w14:textId="77777777" w:rsidR="00970BFF" w:rsidRPr="001D48D8" w:rsidRDefault="00970BFF" w:rsidP="00165D62">
            <w:pPr>
              <w:contextualSpacing/>
              <w:jc w:val="center"/>
              <w:rPr>
                <w:rFonts w:ascii="Arial Narrow" w:hAnsi="Arial Narrow"/>
                <w:sz w:val="24"/>
                <w:szCs w:val="24"/>
              </w:rPr>
            </w:pPr>
          </w:p>
        </w:tc>
        <w:tc>
          <w:tcPr>
            <w:tcW w:w="1236" w:type="dxa"/>
            <w:shd w:val="clear" w:color="auto" w:fill="000000" w:themeFill="text1"/>
            <w:vAlign w:val="center"/>
          </w:tcPr>
          <w:p w14:paraId="5EFEF80C" w14:textId="77777777" w:rsidR="00970BFF" w:rsidRPr="001D48D8" w:rsidRDefault="00970BFF" w:rsidP="00165D62">
            <w:pPr>
              <w:contextualSpacing/>
              <w:jc w:val="center"/>
              <w:rPr>
                <w:rFonts w:ascii="Arial Narrow" w:hAnsi="Arial Narrow"/>
                <w:sz w:val="24"/>
                <w:szCs w:val="24"/>
              </w:rPr>
            </w:pPr>
          </w:p>
        </w:tc>
      </w:tr>
      <w:tr w:rsidR="00DB06B3" w:rsidRPr="001D48D8" w14:paraId="71C39E79" w14:textId="77777777" w:rsidTr="000B0AED">
        <w:trPr>
          <w:trHeight w:val="20"/>
          <w:jc w:val="center"/>
        </w:trPr>
        <w:tc>
          <w:tcPr>
            <w:tcW w:w="4815" w:type="dxa"/>
            <w:shd w:val="clear" w:color="auto" w:fill="F2DBDB" w:themeFill="accent2" w:themeFillTint="33"/>
          </w:tcPr>
          <w:p w14:paraId="7AA0962D" w14:textId="77777777" w:rsidR="00DB06B3" w:rsidRPr="001D48D8" w:rsidRDefault="00DB06B3" w:rsidP="00694172">
            <w:pPr>
              <w:numPr>
                <w:ilvl w:val="0"/>
                <w:numId w:val="15"/>
              </w:numPr>
              <w:spacing w:after="0"/>
              <w:ind w:left="284" w:hanging="284"/>
              <w:contextualSpacing/>
              <w:rPr>
                <w:rFonts w:ascii="Arial Narrow" w:hAnsi="Arial Narrow"/>
                <w:sz w:val="20"/>
                <w:szCs w:val="20"/>
              </w:rPr>
            </w:pPr>
            <w:r w:rsidRPr="001D48D8">
              <w:rPr>
                <w:rFonts w:ascii="Arial Narrow" w:hAnsi="Arial Narrow"/>
                <w:sz w:val="20"/>
                <w:szCs w:val="20"/>
              </w:rPr>
              <w:t xml:space="preserve">Is </w:t>
            </w:r>
            <w:r w:rsidRPr="00BE37DF">
              <w:rPr>
                <w:rFonts w:ascii="Arial Narrow" w:hAnsi="Arial Narrow"/>
                <w:sz w:val="20"/>
                <w:szCs w:val="20"/>
              </w:rPr>
              <w:t xml:space="preserve">there evidence that the Fabry disease medicines have </w:t>
            </w:r>
            <w:r w:rsidR="00A612CB" w:rsidRPr="003941F5">
              <w:rPr>
                <w:rFonts w:ascii="Arial Narrow" w:hAnsi="Arial Narrow"/>
                <w:sz w:val="20"/>
                <w:szCs w:val="20"/>
              </w:rPr>
              <w:t xml:space="preserve">stabilised disease progression and/or </w:t>
            </w:r>
            <w:r w:rsidRPr="003941F5">
              <w:rPr>
                <w:rFonts w:ascii="Arial Narrow" w:hAnsi="Arial Narrow"/>
                <w:sz w:val="20"/>
                <w:szCs w:val="20"/>
              </w:rPr>
              <w:t>extended survival?</w:t>
            </w:r>
            <w:r w:rsidR="003337F7" w:rsidRPr="00BE37DF">
              <w:rPr>
                <w:rFonts w:ascii="Arial Narrow" w:hAnsi="Arial Narrow"/>
                <w:sz w:val="20"/>
                <w:szCs w:val="20"/>
                <w:vertAlign w:val="superscript"/>
              </w:rPr>
              <w:t>a</w:t>
            </w:r>
            <w:r w:rsidR="003337F7" w:rsidRPr="00900A9D">
              <w:rPr>
                <w:rFonts w:ascii="Arial Narrow" w:hAnsi="Arial Narrow"/>
                <w:sz w:val="20"/>
                <w:szCs w:val="20"/>
                <w:vertAlign w:val="superscript"/>
              </w:rPr>
              <w:t>,</w:t>
            </w:r>
            <w:r w:rsidR="003337F7" w:rsidRPr="001D48D8">
              <w:rPr>
                <w:rFonts w:ascii="Arial Narrow" w:hAnsi="Arial Narrow"/>
                <w:sz w:val="20"/>
                <w:szCs w:val="20"/>
                <w:vertAlign w:val="superscript"/>
              </w:rPr>
              <w:t xml:space="preserve"> </w:t>
            </w:r>
            <w:r w:rsidR="003337F7">
              <w:rPr>
                <w:rFonts w:ascii="Arial Narrow" w:hAnsi="Arial Narrow"/>
                <w:sz w:val="20"/>
                <w:szCs w:val="20"/>
                <w:vertAlign w:val="superscript"/>
              </w:rPr>
              <w:t>b</w:t>
            </w:r>
          </w:p>
        </w:tc>
        <w:tc>
          <w:tcPr>
            <w:tcW w:w="1647" w:type="dxa"/>
            <w:gridSpan w:val="2"/>
            <w:shd w:val="clear" w:color="auto" w:fill="F2DBDB" w:themeFill="accent2" w:themeFillTint="33"/>
            <w:vAlign w:val="center"/>
          </w:tcPr>
          <w:p w14:paraId="7DAE25C5" w14:textId="77777777" w:rsidR="00DB06B3" w:rsidRPr="001D48D8" w:rsidRDefault="00DB06B3" w:rsidP="00165D62">
            <w:pPr>
              <w:contextualSpacing/>
              <w:jc w:val="center"/>
              <w:rPr>
                <w:rFonts w:ascii="Arial Narrow" w:hAnsi="Arial Narrow"/>
                <w:sz w:val="24"/>
                <w:szCs w:val="24"/>
              </w:rPr>
            </w:pPr>
            <w:r w:rsidRPr="001D48D8">
              <w:rPr>
                <w:rFonts w:ascii="Arial Narrow" w:hAnsi="Arial Narrow"/>
                <w:sz w:val="24"/>
                <w:szCs w:val="24"/>
              </w:rPr>
              <w:t>+</w:t>
            </w:r>
          </w:p>
        </w:tc>
        <w:tc>
          <w:tcPr>
            <w:tcW w:w="1647" w:type="dxa"/>
            <w:gridSpan w:val="2"/>
            <w:shd w:val="clear" w:color="auto" w:fill="F2DBDB" w:themeFill="accent2" w:themeFillTint="33"/>
            <w:vAlign w:val="center"/>
          </w:tcPr>
          <w:p w14:paraId="1CEBE649" w14:textId="77777777" w:rsidR="00DB06B3" w:rsidRPr="001D48D8" w:rsidRDefault="00DB06B3" w:rsidP="00165D62">
            <w:pPr>
              <w:contextualSpacing/>
              <w:jc w:val="center"/>
              <w:rPr>
                <w:rFonts w:ascii="Arial Narrow" w:hAnsi="Arial Narrow"/>
                <w:sz w:val="24"/>
                <w:szCs w:val="24"/>
              </w:rPr>
            </w:pPr>
            <w:r w:rsidRPr="001D48D8">
              <w:rPr>
                <w:rFonts w:ascii="Arial Narrow" w:hAnsi="Arial Narrow"/>
                <w:sz w:val="24"/>
                <w:szCs w:val="24"/>
              </w:rPr>
              <w:t>+</w:t>
            </w:r>
          </w:p>
        </w:tc>
        <w:tc>
          <w:tcPr>
            <w:tcW w:w="1647" w:type="dxa"/>
            <w:gridSpan w:val="2"/>
            <w:shd w:val="clear" w:color="auto" w:fill="F2DBDB" w:themeFill="accent2" w:themeFillTint="33"/>
            <w:vAlign w:val="center"/>
          </w:tcPr>
          <w:p w14:paraId="20EE51C4" w14:textId="77777777" w:rsidR="00DB06B3" w:rsidRPr="001D48D8" w:rsidRDefault="00DB06B3" w:rsidP="00165D62">
            <w:pPr>
              <w:contextualSpacing/>
              <w:jc w:val="center"/>
              <w:rPr>
                <w:rFonts w:ascii="Arial Narrow" w:hAnsi="Arial Narrow"/>
                <w:sz w:val="24"/>
                <w:szCs w:val="24"/>
              </w:rPr>
            </w:pPr>
            <w:r w:rsidRPr="001D48D8">
              <w:rPr>
                <w:rFonts w:ascii="Arial Narrow" w:hAnsi="Arial Narrow"/>
                <w:sz w:val="24"/>
                <w:szCs w:val="24"/>
              </w:rPr>
              <w:t>+</w:t>
            </w:r>
          </w:p>
        </w:tc>
      </w:tr>
      <w:tr w:rsidR="00DB06B3" w:rsidRPr="001D48D8" w14:paraId="652115BB" w14:textId="77777777" w:rsidTr="000B0AED">
        <w:trPr>
          <w:cnfStyle w:val="000000010000" w:firstRow="0" w:lastRow="0" w:firstColumn="0" w:lastColumn="0" w:oddVBand="0" w:evenVBand="0" w:oddHBand="0" w:evenHBand="1" w:firstRowFirstColumn="0" w:firstRowLastColumn="0" w:lastRowFirstColumn="0" w:lastRowLastColumn="0"/>
          <w:trHeight w:val="20"/>
          <w:jc w:val="center"/>
        </w:trPr>
        <w:tc>
          <w:tcPr>
            <w:tcW w:w="4815" w:type="dxa"/>
            <w:shd w:val="clear" w:color="auto" w:fill="FFFFFF" w:themeFill="background1"/>
          </w:tcPr>
          <w:p w14:paraId="78A372BA" w14:textId="77777777" w:rsidR="00DB06B3" w:rsidRPr="001D48D8" w:rsidRDefault="00DB06B3" w:rsidP="00694172">
            <w:pPr>
              <w:numPr>
                <w:ilvl w:val="0"/>
                <w:numId w:val="15"/>
              </w:numPr>
              <w:spacing w:after="0"/>
              <w:ind w:left="284" w:hanging="284"/>
              <w:contextualSpacing/>
              <w:rPr>
                <w:rFonts w:ascii="Arial Narrow" w:hAnsi="Arial Narrow"/>
                <w:sz w:val="20"/>
                <w:szCs w:val="20"/>
              </w:rPr>
            </w:pPr>
            <w:r w:rsidRPr="001D48D8">
              <w:rPr>
                <w:rFonts w:ascii="Arial Narrow" w:hAnsi="Arial Narrow"/>
                <w:sz w:val="20"/>
                <w:szCs w:val="20"/>
              </w:rPr>
              <w:t>Are the age-adjusted rates of mortality different between Fabry disease medicines (or to natural disease history)?</w:t>
            </w:r>
            <w:r w:rsidR="003337F7" w:rsidRPr="003337F7">
              <w:rPr>
                <w:rFonts w:ascii="Arial Narrow" w:hAnsi="Arial Narrow"/>
                <w:sz w:val="20"/>
                <w:szCs w:val="20"/>
                <w:vertAlign w:val="superscript"/>
              </w:rPr>
              <w:t xml:space="preserve"> a</w:t>
            </w:r>
            <w:r w:rsidR="003337F7" w:rsidRPr="001D48D8">
              <w:rPr>
                <w:rFonts w:ascii="Arial Narrow" w:hAnsi="Arial Narrow"/>
                <w:sz w:val="20"/>
                <w:szCs w:val="20"/>
                <w:vertAlign w:val="superscript"/>
              </w:rPr>
              <w:t xml:space="preserve">, </w:t>
            </w:r>
            <w:r w:rsidR="003337F7">
              <w:rPr>
                <w:rFonts w:ascii="Arial Narrow" w:hAnsi="Arial Narrow"/>
                <w:sz w:val="20"/>
                <w:szCs w:val="20"/>
                <w:vertAlign w:val="superscript"/>
              </w:rPr>
              <w:t>b</w:t>
            </w:r>
          </w:p>
        </w:tc>
        <w:tc>
          <w:tcPr>
            <w:tcW w:w="1647" w:type="dxa"/>
            <w:gridSpan w:val="2"/>
            <w:shd w:val="clear" w:color="auto" w:fill="FFFFFF" w:themeFill="background1"/>
            <w:vAlign w:val="center"/>
          </w:tcPr>
          <w:p w14:paraId="317543A1" w14:textId="77777777" w:rsidR="00DB06B3" w:rsidRPr="001D48D8" w:rsidRDefault="00DB06B3" w:rsidP="00165D62">
            <w:pPr>
              <w:contextualSpacing/>
              <w:jc w:val="center"/>
              <w:rPr>
                <w:rFonts w:ascii="Arial Narrow" w:hAnsi="Arial Narrow"/>
                <w:sz w:val="24"/>
                <w:szCs w:val="24"/>
              </w:rPr>
            </w:pPr>
            <w:r w:rsidRPr="001D48D8">
              <w:rPr>
                <w:rFonts w:ascii="Arial Narrow" w:hAnsi="Arial Narrow"/>
                <w:sz w:val="24"/>
                <w:szCs w:val="24"/>
              </w:rPr>
              <w:t>+</w:t>
            </w:r>
          </w:p>
        </w:tc>
        <w:tc>
          <w:tcPr>
            <w:tcW w:w="1647" w:type="dxa"/>
            <w:gridSpan w:val="2"/>
            <w:shd w:val="clear" w:color="auto" w:fill="FFFFFF" w:themeFill="background1"/>
            <w:vAlign w:val="center"/>
          </w:tcPr>
          <w:p w14:paraId="7AB04D47" w14:textId="77777777" w:rsidR="00DB06B3" w:rsidRPr="001D48D8" w:rsidRDefault="00DB06B3" w:rsidP="00165D62">
            <w:pPr>
              <w:contextualSpacing/>
              <w:jc w:val="center"/>
              <w:rPr>
                <w:rFonts w:ascii="Arial Narrow" w:hAnsi="Arial Narrow"/>
                <w:sz w:val="24"/>
                <w:szCs w:val="24"/>
              </w:rPr>
            </w:pPr>
            <w:r w:rsidRPr="001D48D8">
              <w:rPr>
                <w:rFonts w:ascii="Arial Narrow" w:hAnsi="Arial Narrow"/>
                <w:sz w:val="24"/>
                <w:szCs w:val="24"/>
              </w:rPr>
              <w:t>+</w:t>
            </w:r>
          </w:p>
        </w:tc>
        <w:tc>
          <w:tcPr>
            <w:tcW w:w="1647" w:type="dxa"/>
            <w:gridSpan w:val="2"/>
            <w:shd w:val="clear" w:color="auto" w:fill="FFFFFF" w:themeFill="background1"/>
            <w:vAlign w:val="center"/>
          </w:tcPr>
          <w:p w14:paraId="58919C2B" w14:textId="77777777" w:rsidR="00DB06B3" w:rsidRPr="001D48D8" w:rsidRDefault="00DB06B3" w:rsidP="00165D62">
            <w:pPr>
              <w:contextualSpacing/>
              <w:jc w:val="center"/>
              <w:rPr>
                <w:rFonts w:ascii="Arial Narrow" w:hAnsi="Arial Narrow"/>
                <w:sz w:val="24"/>
                <w:szCs w:val="24"/>
              </w:rPr>
            </w:pPr>
            <w:r w:rsidRPr="001D48D8">
              <w:rPr>
                <w:rFonts w:ascii="Arial Narrow" w:hAnsi="Arial Narrow"/>
                <w:sz w:val="24"/>
                <w:szCs w:val="24"/>
              </w:rPr>
              <w:t>+</w:t>
            </w:r>
          </w:p>
        </w:tc>
      </w:tr>
      <w:tr w:rsidR="008C797E" w:rsidRPr="001D48D8" w14:paraId="0992125B" w14:textId="77777777" w:rsidTr="00970BFF">
        <w:tblPrEx>
          <w:jc w:val="left"/>
          <w:tblCellMar>
            <w:left w:w="108" w:type="dxa"/>
            <w:right w:w="108" w:type="dxa"/>
          </w:tblCellMar>
        </w:tblPrEx>
        <w:trPr>
          <w:trHeight w:val="20"/>
        </w:trPr>
        <w:tc>
          <w:tcPr>
            <w:tcW w:w="9756" w:type="dxa"/>
            <w:gridSpan w:val="7"/>
            <w:shd w:val="clear" w:color="auto" w:fill="000000" w:themeFill="text1"/>
            <w:vAlign w:val="center"/>
          </w:tcPr>
          <w:p w14:paraId="414B874B" w14:textId="77777777" w:rsidR="008C797E" w:rsidRPr="001D48D8" w:rsidRDefault="008C797E" w:rsidP="0078559E">
            <w:pPr>
              <w:contextualSpacing/>
              <w:rPr>
                <w:rFonts w:ascii="Arial Narrow" w:hAnsi="Arial Narrow"/>
                <w:sz w:val="20"/>
                <w:szCs w:val="20"/>
              </w:rPr>
            </w:pPr>
            <w:r w:rsidRPr="001D48D8">
              <w:rPr>
                <w:rFonts w:ascii="Arial Narrow" w:hAnsi="Arial Narrow"/>
                <w:b/>
                <w:sz w:val="20"/>
                <w:szCs w:val="20"/>
              </w:rPr>
              <w:t xml:space="preserve">If outcomes of ToR2 indicate a change in eligibility criteria </w:t>
            </w:r>
          </w:p>
        </w:tc>
      </w:tr>
      <w:tr w:rsidR="00DB06B3" w:rsidRPr="001D48D8" w14:paraId="67BEC904" w14:textId="77777777" w:rsidTr="000B0AED">
        <w:tblPrEx>
          <w:jc w:val="left"/>
          <w:tblCellMar>
            <w:left w:w="108" w:type="dxa"/>
            <w:right w:w="108" w:type="dxa"/>
          </w:tblCellMar>
        </w:tblPrEx>
        <w:trPr>
          <w:cnfStyle w:val="000000010000" w:firstRow="0" w:lastRow="0" w:firstColumn="0" w:lastColumn="0" w:oddVBand="0" w:evenVBand="0" w:oddHBand="0" w:evenHBand="1" w:firstRowFirstColumn="0" w:firstRowLastColumn="0" w:lastRowFirstColumn="0" w:lastRowLastColumn="0"/>
          <w:trHeight w:val="20"/>
        </w:trPr>
        <w:tc>
          <w:tcPr>
            <w:tcW w:w="4815" w:type="dxa"/>
          </w:tcPr>
          <w:p w14:paraId="43D6D2D3" w14:textId="77777777" w:rsidR="00DB06B3" w:rsidRPr="001D48D8" w:rsidRDefault="00DB06B3" w:rsidP="003941F5">
            <w:pPr>
              <w:numPr>
                <w:ilvl w:val="0"/>
                <w:numId w:val="15"/>
              </w:numPr>
              <w:spacing w:after="0"/>
              <w:ind w:left="227" w:hanging="284"/>
              <w:contextualSpacing/>
              <w:rPr>
                <w:rFonts w:ascii="Arial Narrow" w:hAnsi="Arial Narrow"/>
                <w:sz w:val="20"/>
                <w:szCs w:val="20"/>
              </w:rPr>
            </w:pPr>
            <w:r w:rsidRPr="001D48D8">
              <w:rPr>
                <w:rFonts w:ascii="Arial Narrow" w:hAnsi="Arial Narrow"/>
                <w:sz w:val="20"/>
                <w:szCs w:val="20"/>
              </w:rPr>
              <w:t>What is the effectiveness and safety of agalsidase alfa in alternate populations?</w:t>
            </w:r>
            <w:r w:rsidR="003337F7">
              <w:rPr>
                <w:rFonts w:ascii="Arial Narrow" w:hAnsi="Arial Narrow"/>
                <w:sz w:val="20"/>
                <w:szCs w:val="20"/>
                <w:vertAlign w:val="superscript"/>
              </w:rPr>
              <w:t>c</w:t>
            </w:r>
          </w:p>
        </w:tc>
        <w:tc>
          <w:tcPr>
            <w:tcW w:w="1647" w:type="dxa"/>
            <w:gridSpan w:val="2"/>
            <w:vAlign w:val="center"/>
          </w:tcPr>
          <w:p w14:paraId="2362B11C" w14:textId="77777777" w:rsidR="00DB06B3" w:rsidRPr="001D48D8" w:rsidRDefault="00DB06B3" w:rsidP="002B7347">
            <w:pPr>
              <w:contextualSpacing/>
              <w:jc w:val="center"/>
              <w:rPr>
                <w:rFonts w:ascii="Arial Narrow" w:hAnsi="Arial Narrow"/>
                <w:sz w:val="24"/>
                <w:szCs w:val="24"/>
              </w:rPr>
            </w:pPr>
            <w:r w:rsidRPr="001D48D8">
              <w:rPr>
                <w:rFonts w:ascii="Arial Narrow" w:hAnsi="Arial Narrow"/>
                <w:sz w:val="24"/>
                <w:szCs w:val="24"/>
              </w:rPr>
              <w:t>+</w:t>
            </w:r>
          </w:p>
        </w:tc>
        <w:tc>
          <w:tcPr>
            <w:tcW w:w="1647" w:type="dxa"/>
            <w:gridSpan w:val="2"/>
            <w:vAlign w:val="center"/>
          </w:tcPr>
          <w:p w14:paraId="1C314B74" w14:textId="77777777" w:rsidR="00DB06B3" w:rsidRPr="001D48D8" w:rsidRDefault="00DB06B3" w:rsidP="002B7347">
            <w:pPr>
              <w:contextualSpacing/>
              <w:jc w:val="center"/>
              <w:rPr>
                <w:rFonts w:ascii="Arial Narrow" w:hAnsi="Arial Narrow"/>
                <w:sz w:val="24"/>
                <w:szCs w:val="24"/>
              </w:rPr>
            </w:pPr>
            <w:r w:rsidRPr="001D48D8">
              <w:rPr>
                <w:rFonts w:ascii="Arial Narrow" w:hAnsi="Arial Narrow"/>
                <w:sz w:val="24"/>
                <w:szCs w:val="24"/>
              </w:rPr>
              <w:t>+</w:t>
            </w:r>
          </w:p>
        </w:tc>
        <w:tc>
          <w:tcPr>
            <w:tcW w:w="1647" w:type="dxa"/>
            <w:gridSpan w:val="2"/>
            <w:vAlign w:val="center"/>
          </w:tcPr>
          <w:p w14:paraId="2A28512C" w14:textId="77777777" w:rsidR="00DB06B3" w:rsidRPr="001D48D8" w:rsidRDefault="00DB06B3" w:rsidP="002B7347">
            <w:pPr>
              <w:contextualSpacing/>
              <w:jc w:val="center"/>
              <w:rPr>
                <w:rFonts w:ascii="Arial Narrow" w:hAnsi="Arial Narrow"/>
                <w:sz w:val="24"/>
                <w:szCs w:val="24"/>
              </w:rPr>
            </w:pPr>
            <w:r w:rsidRPr="001D48D8">
              <w:rPr>
                <w:rFonts w:ascii="Arial Narrow" w:hAnsi="Arial Narrow"/>
                <w:sz w:val="24"/>
                <w:szCs w:val="24"/>
              </w:rPr>
              <w:t>+</w:t>
            </w:r>
          </w:p>
        </w:tc>
      </w:tr>
      <w:tr w:rsidR="00DB06B3" w:rsidRPr="001D48D8" w14:paraId="4EDF2492" w14:textId="77777777" w:rsidTr="000B0AED">
        <w:tblPrEx>
          <w:jc w:val="left"/>
          <w:tblCellMar>
            <w:left w:w="108" w:type="dxa"/>
            <w:right w:w="108" w:type="dxa"/>
          </w:tblCellMar>
        </w:tblPrEx>
        <w:trPr>
          <w:trHeight w:val="20"/>
        </w:trPr>
        <w:tc>
          <w:tcPr>
            <w:tcW w:w="4815" w:type="dxa"/>
            <w:shd w:val="clear" w:color="auto" w:fill="FFFFFF" w:themeFill="background1"/>
          </w:tcPr>
          <w:p w14:paraId="1D329BF6" w14:textId="77777777" w:rsidR="00DB06B3" w:rsidRPr="001D48D8" w:rsidRDefault="00DB06B3" w:rsidP="003941F5">
            <w:pPr>
              <w:numPr>
                <w:ilvl w:val="0"/>
                <w:numId w:val="15"/>
              </w:numPr>
              <w:spacing w:after="0"/>
              <w:ind w:left="227" w:hanging="284"/>
              <w:contextualSpacing/>
              <w:rPr>
                <w:rFonts w:ascii="Arial Narrow" w:hAnsi="Arial Narrow"/>
                <w:sz w:val="20"/>
                <w:szCs w:val="20"/>
              </w:rPr>
            </w:pPr>
            <w:r w:rsidRPr="001D48D8">
              <w:rPr>
                <w:rFonts w:ascii="Arial Narrow" w:hAnsi="Arial Narrow"/>
                <w:sz w:val="20"/>
                <w:szCs w:val="20"/>
              </w:rPr>
              <w:t>What is the effectiveness and safety of agalsidase beta in alternate populations?</w:t>
            </w:r>
            <w:r w:rsidR="003337F7">
              <w:rPr>
                <w:rFonts w:ascii="Arial Narrow" w:hAnsi="Arial Narrow"/>
                <w:sz w:val="20"/>
                <w:szCs w:val="20"/>
                <w:vertAlign w:val="superscript"/>
              </w:rPr>
              <w:t>c</w:t>
            </w:r>
          </w:p>
        </w:tc>
        <w:tc>
          <w:tcPr>
            <w:tcW w:w="1647" w:type="dxa"/>
            <w:gridSpan w:val="2"/>
            <w:shd w:val="clear" w:color="auto" w:fill="FFFFFF" w:themeFill="background1"/>
            <w:vAlign w:val="center"/>
          </w:tcPr>
          <w:p w14:paraId="3995E95C" w14:textId="77777777" w:rsidR="00DB06B3" w:rsidRPr="001D48D8" w:rsidRDefault="00DB06B3" w:rsidP="002B7347">
            <w:pPr>
              <w:contextualSpacing/>
              <w:jc w:val="center"/>
              <w:rPr>
                <w:rFonts w:ascii="Arial Narrow" w:hAnsi="Arial Narrow"/>
                <w:sz w:val="24"/>
                <w:szCs w:val="24"/>
              </w:rPr>
            </w:pPr>
            <w:r w:rsidRPr="001D48D8">
              <w:rPr>
                <w:rFonts w:ascii="Arial Narrow" w:hAnsi="Arial Narrow"/>
                <w:sz w:val="24"/>
                <w:szCs w:val="24"/>
              </w:rPr>
              <w:t>+</w:t>
            </w:r>
          </w:p>
        </w:tc>
        <w:tc>
          <w:tcPr>
            <w:tcW w:w="1647" w:type="dxa"/>
            <w:gridSpan w:val="2"/>
            <w:shd w:val="clear" w:color="auto" w:fill="FFFFFF" w:themeFill="background1"/>
            <w:vAlign w:val="center"/>
          </w:tcPr>
          <w:p w14:paraId="472642B7" w14:textId="77777777" w:rsidR="00DB06B3" w:rsidRPr="001D48D8" w:rsidRDefault="00DB06B3" w:rsidP="002B7347">
            <w:pPr>
              <w:contextualSpacing/>
              <w:jc w:val="center"/>
              <w:rPr>
                <w:rFonts w:ascii="Arial Narrow" w:hAnsi="Arial Narrow"/>
                <w:sz w:val="24"/>
                <w:szCs w:val="24"/>
              </w:rPr>
            </w:pPr>
            <w:r w:rsidRPr="001D48D8">
              <w:rPr>
                <w:rFonts w:ascii="Arial Narrow" w:hAnsi="Arial Narrow"/>
                <w:sz w:val="24"/>
                <w:szCs w:val="24"/>
              </w:rPr>
              <w:t>+</w:t>
            </w:r>
          </w:p>
        </w:tc>
        <w:tc>
          <w:tcPr>
            <w:tcW w:w="1647" w:type="dxa"/>
            <w:gridSpan w:val="2"/>
            <w:shd w:val="clear" w:color="auto" w:fill="FFFFFF" w:themeFill="background1"/>
            <w:vAlign w:val="center"/>
          </w:tcPr>
          <w:p w14:paraId="21DA4D95" w14:textId="77777777" w:rsidR="00DB06B3" w:rsidRPr="001D48D8" w:rsidRDefault="00DB06B3" w:rsidP="002B7347">
            <w:pPr>
              <w:contextualSpacing/>
              <w:jc w:val="center"/>
              <w:rPr>
                <w:rFonts w:ascii="Arial Narrow" w:hAnsi="Arial Narrow"/>
                <w:sz w:val="24"/>
                <w:szCs w:val="24"/>
              </w:rPr>
            </w:pPr>
            <w:r w:rsidRPr="001D48D8">
              <w:rPr>
                <w:rFonts w:ascii="Arial Narrow" w:hAnsi="Arial Narrow"/>
                <w:sz w:val="24"/>
                <w:szCs w:val="24"/>
              </w:rPr>
              <w:t>+</w:t>
            </w:r>
          </w:p>
        </w:tc>
      </w:tr>
      <w:tr w:rsidR="00DB06B3" w:rsidRPr="001D48D8" w14:paraId="2A58CB98" w14:textId="77777777" w:rsidTr="000B0AED">
        <w:tblPrEx>
          <w:jc w:val="left"/>
          <w:tblCellMar>
            <w:left w:w="108" w:type="dxa"/>
            <w:right w:w="108" w:type="dxa"/>
          </w:tblCellMar>
        </w:tblPrEx>
        <w:trPr>
          <w:cnfStyle w:val="000000010000" w:firstRow="0" w:lastRow="0" w:firstColumn="0" w:lastColumn="0" w:oddVBand="0" w:evenVBand="0" w:oddHBand="0" w:evenHBand="1" w:firstRowFirstColumn="0" w:firstRowLastColumn="0" w:lastRowFirstColumn="0" w:lastRowLastColumn="0"/>
          <w:trHeight w:val="20"/>
        </w:trPr>
        <w:tc>
          <w:tcPr>
            <w:tcW w:w="4815" w:type="dxa"/>
          </w:tcPr>
          <w:p w14:paraId="618ACDE7" w14:textId="77777777" w:rsidR="00DB06B3" w:rsidRPr="001D48D8" w:rsidRDefault="00DB06B3" w:rsidP="003941F5">
            <w:pPr>
              <w:numPr>
                <w:ilvl w:val="0"/>
                <w:numId w:val="15"/>
              </w:numPr>
              <w:spacing w:after="0"/>
              <w:ind w:left="227" w:hanging="284"/>
              <w:contextualSpacing/>
              <w:rPr>
                <w:rFonts w:ascii="Arial Narrow" w:hAnsi="Arial Narrow"/>
                <w:sz w:val="20"/>
                <w:szCs w:val="20"/>
              </w:rPr>
            </w:pPr>
            <w:r w:rsidRPr="001D48D8">
              <w:rPr>
                <w:rFonts w:ascii="Arial Narrow" w:hAnsi="Arial Narrow"/>
                <w:sz w:val="20"/>
                <w:szCs w:val="20"/>
              </w:rPr>
              <w:t>What is the effectiveness and safety of agalsidase alfa compared to agalsidase beta in alternate populations?</w:t>
            </w:r>
            <w:r w:rsidR="003337F7">
              <w:rPr>
                <w:rFonts w:ascii="Arial Narrow" w:hAnsi="Arial Narrow"/>
                <w:sz w:val="20"/>
                <w:szCs w:val="20"/>
                <w:vertAlign w:val="superscript"/>
              </w:rPr>
              <w:t>c</w:t>
            </w:r>
          </w:p>
        </w:tc>
        <w:tc>
          <w:tcPr>
            <w:tcW w:w="1647" w:type="dxa"/>
            <w:gridSpan w:val="2"/>
            <w:vAlign w:val="center"/>
          </w:tcPr>
          <w:p w14:paraId="250A0118" w14:textId="77777777" w:rsidR="00DB06B3" w:rsidRPr="001D48D8" w:rsidRDefault="00DB06B3" w:rsidP="002B7347">
            <w:pPr>
              <w:contextualSpacing/>
              <w:jc w:val="center"/>
              <w:rPr>
                <w:rFonts w:ascii="Arial Narrow" w:hAnsi="Arial Narrow"/>
                <w:sz w:val="24"/>
                <w:szCs w:val="24"/>
              </w:rPr>
            </w:pPr>
            <w:r w:rsidRPr="001D48D8">
              <w:rPr>
                <w:rFonts w:ascii="Arial Narrow" w:hAnsi="Arial Narrow"/>
                <w:sz w:val="24"/>
                <w:szCs w:val="24"/>
              </w:rPr>
              <w:t>+</w:t>
            </w:r>
          </w:p>
        </w:tc>
        <w:tc>
          <w:tcPr>
            <w:tcW w:w="1647" w:type="dxa"/>
            <w:gridSpan w:val="2"/>
            <w:vAlign w:val="center"/>
          </w:tcPr>
          <w:p w14:paraId="0BD8B7F5" w14:textId="77777777" w:rsidR="00DB06B3" w:rsidRPr="001D48D8" w:rsidRDefault="00DB06B3" w:rsidP="002B7347">
            <w:pPr>
              <w:contextualSpacing/>
              <w:jc w:val="center"/>
              <w:rPr>
                <w:rFonts w:ascii="Arial Narrow" w:hAnsi="Arial Narrow"/>
                <w:sz w:val="24"/>
                <w:szCs w:val="24"/>
              </w:rPr>
            </w:pPr>
            <w:r w:rsidRPr="001D48D8">
              <w:rPr>
                <w:rFonts w:ascii="Arial Narrow" w:hAnsi="Arial Narrow"/>
                <w:sz w:val="24"/>
                <w:szCs w:val="24"/>
              </w:rPr>
              <w:t>+</w:t>
            </w:r>
          </w:p>
        </w:tc>
        <w:tc>
          <w:tcPr>
            <w:tcW w:w="1647" w:type="dxa"/>
            <w:gridSpan w:val="2"/>
            <w:vAlign w:val="center"/>
          </w:tcPr>
          <w:p w14:paraId="1415FB5D" w14:textId="77777777" w:rsidR="00DB06B3" w:rsidRPr="001D48D8" w:rsidRDefault="00DB06B3" w:rsidP="002B7347">
            <w:pPr>
              <w:contextualSpacing/>
              <w:jc w:val="center"/>
              <w:rPr>
                <w:rFonts w:ascii="Arial Narrow" w:hAnsi="Arial Narrow"/>
                <w:sz w:val="24"/>
                <w:szCs w:val="24"/>
              </w:rPr>
            </w:pPr>
            <w:r w:rsidRPr="001D48D8">
              <w:rPr>
                <w:rFonts w:ascii="Arial Narrow" w:hAnsi="Arial Narrow"/>
                <w:sz w:val="24"/>
                <w:szCs w:val="24"/>
              </w:rPr>
              <w:t>+</w:t>
            </w:r>
          </w:p>
        </w:tc>
      </w:tr>
    </w:tbl>
    <w:p w14:paraId="2B875186" w14:textId="77777777" w:rsidR="00A612CB" w:rsidRDefault="00086395" w:rsidP="00086395">
      <w:pPr>
        <w:spacing w:after="0"/>
        <w:rPr>
          <w:rFonts w:ascii="Arial Narrow" w:hAnsi="Arial Narrow"/>
          <w:sz w:val="16"/>
          <w:szCs w:val="16"/>
        </w:rPr>
      </w:pPr>
      <w:r w:rsidRPr="001D48D8">
        <w:rPr>
          <w:rFonts w:ascii="Arial Narrow" w:hAnsi="Arial Narrow"/>
          <w:sz w:val="16"/>
          <w:szCs w:val="16"/>
        </w:rPr>
        <w:t>Abbreviations: HTA,</w:t>
      </w:r>
      <w:r w:rsidRPr="001D48D8">
        <w:rPr>
          <w:rFonts w:ascii="Arial Narrow" w:hAnsi="Arial Narrow"/>
        </w:rPr>
        <w:t xml:space="preserve"> </w:t>
      </w:r>
      <w:r w:rsidRPr="001D48D8">
        <w:rPr>
          <w:rFonts w:ascii="Arial Narrow" w:hAnsi="Arial Narrow"/>
          <w:sz w:val="16"/>
          <w:szCs w:val="16"/>
        </w:rPr>
        <w:t>Health Technology Assessment; LSDP, Life Saving Drugs Program</w:t>
      </w:r>
      <w:r w:rsidR="00FC0D25">
        <w:rPr>
          <w:rFonts w:ascii="Arial Narrow" w:hAnsi="Arial Narrow"/>
          <w:sz w:val="16"/>
          <w:szCs w:val="16"/>
        </w:rPr>
        <w:t>; ToR, Term of Reference</w:t>
      </w:r>
    </w:p>
    <w:p w14:paraId="014F4A37" w14:textId="77777777" w:rsidR="00A612CB" w:rsidRDefault="003337F7" w:rsidP="00086395">
      <w:pPr>
        <w:spacing w:after="0"/>
        <w:rPr>
          <w:rFonts w:ascii="Arial Narrow" w:hAnsi="Arial Narrow"/>
          <w:sz w:val="16"/>
          <w:szCs w:val="16"/>
        </w:rPr>
      </w:pPr>
      <w:bookmarkStart w:id="94" w:name="_Hlk1043400"/>
      <w:r w:rsidRPr="003941F5">
        <w:rPr>
          <w:rFonts w:ascii="Arial Narrow" w:hAnsi="Arial Narrow"/>
          <w:b/>
          <w:sz w:val="16"/>
          <w:szCs w:val="16"/>
          <w:vertAlign w:val="superscript"/>
        </w:rPr>
        <w:t>a</w:t>
      </w:r>
      <w:r w:rsidR="004D31C1" w:rsidRPr="001D48D8">
        <w:rPr>
          <w:rFonts w:ascii="Arial Narrow" w:hAnsi="Arial Narrow"/>
          <w:b/>
          <w:sz w:val="16"/>
          <w:szCs w:val="16"/>
        </w:rPr>
        <w:t xml:space="preserve"> </w:t>
      </w:r>
      <w:bookmarkStart w:id="95" w:name="_Hlk3538379"/>
      <w:bookmarkStart w:id="96" w:name="_Hlk1042944"/>
      <w:r w:rsidR="00154EB0" w:rsidRPr="001D48D8">
        <w:rPr>
          <w:rFonts w:ascii="Arial Narrow" w:hAnsi="Arial Narrow"/>
          <w:sz w:val="16"/>
          <w:szCs w:val="16"/>
        </w:rPr>
        <w:t xml:space="preserve">Search will be restricted to capture </w:t>
      </w:r>
      <w:bookmarkEnd w:id="95"/>
      <w:r w:rsidR="00154EB0" w:rsidRPr="001D48D8">
        <w:rPr>
          <w:rFonts w:ascii="Arial Narrow" w:hAnsi="Arial Narrow"/>
          <w:sz w:val="16"/>
          <w:szCs w:val="16"/>
        </w:rPr>
        <w:t>o</w:t>
      </w:r>
      <w:r w:rsidR="003D0CE2" w:rsidRPr="001D48D8">
        <w:rPr>
          <w:rFonts w:ascii="Arial Narrow" w:hAnsi="Arial Narrow"/>
          <w:sz w:val="16"/>
          <w:szCs w:val="16"/>
        </w:rPr>
        <w:t>riginal pivotal trials that informed the medicines inclusion on the LSDP are required to inform clinical effectiveness and safety research questions</w:t>
      </w:r>
      <w:bookmarkEnd w:id="96"/>
      <w:r w:rsidR="007A4F89" w:rsidRPr="001D48D8">
        <w:rPr>
          <w:rFonts w:ascii="Arial Narrow" w:hAnsi="Arial Narrow"/>
          <w:sz w:val="16"/>
          <w:szCs w:val="16"/>
        </w:rPr>
        <w:t xml:space="preserve">.  </w:t>
      </w:r>
    </w:p>
    <w:p w14:paraId="59DECCDC" w14:textId="7DCCFD16" w:rsidR="00E907FE" w:rsidRPr="001D48D8" w:rsidRDefault="003337F7" w:rsidP="00086395">
      <w:pPr>
        <w:spacing w:after="0"/>
        <w:rPr>
          <w:rFonts w:ascii="Arial Narrow" w:hAnsi="Arial Narrow"/>
          <w:sz w:val="16"/>
          <w:szCs w:val="16"/>
        </w:rPr>
      </w:pPr>
      <w:r w:rsidRPr="003941F5">
        <w:rPr>
          <w:rFonts w:ascii="Arial Narrow" w:hAnsi="Arial Narrow"/>
          <w:b/>
          <w:sz w:val="16"/>
          <w:szCs w:val="16"/>
          <w:vertAlign w:val="superscript"/>
        </w:rPr>
        <w:t>b</w:t>
      </w:r>
      <w:r w:rsidR="00FA6AA4" w:rsidRPr="001D48D8">
        <w:rPr>
          <w:rFonts w:ascii="Arial Narrow" w:hAnsi="Arial Narrow"/>
          <w:b/>
          <w:sz w:val="16"/>
          <w:szCs w:val="16"/>
        </w:rPr>
        <w:t xml:space="preserve"> </w:t>
      </w:r>
      <w:r w:rsidR="00FA6AA4" w:rsidRPr="001D48D8">
        <w:rPr>
          <w:rFonts w:ascii="Arial Narrow" w:hAnsi="Arial Narrow"/>
          <w:sz w:val="16"/>
          <w:szCs w:val="16"/>
        </w:rPr>
        <w:t>Search will be restricted from 2012 to identify any new evidence since the last LSDP 201</w:t>
      </w:r>
      <w:r w:rsidR="00FC72FC" w:rsidRPr="001D48D8">
        <w:rPr>
          <w:rFonts w:ascii="Arial Narrow" w:hAnsi="Arial Narrow"/>
          <w:sz w:val="16"/>
          <w:szCs w:val="16"/>
        </w:rPr>
        <w:t>5</w:t>
      </w:r>
      <w:r w:rsidR="00FA6AA4" w:rsidRPr="001D48D8">
        <w:rPr>
          <w:rFonts w:ascii="Arial Narrow" w:hAnsi="Arial Narrow"/>
          <w:sz w:val="16"/>
          <w:szCs w:val="16"/>
        </w:rPr>
        <w:t xml:space="preserve"> published report with a </w:t>
      </w:r>
      <w:r w:rsidR="00E907FE" w:rsidRPr="001D48D8">
        <w:rPr>
          <w:rFonts w:ascii="Arial Narrow" w:hAnsi="Arial Narrow"/>
          <w:sz w:val="16"/>
          <w:szCs w:val="16"/>
        </w:rPr>
        <w:t>2-year</w:t>
      </w:r>
      <w:r w:rsidR="00FA6AA4" w:rsidRPr="001D48D8">
        <w:rPr>
          <w:rFonts w:ascii="Arial Narrow" w:hAnsi="Arial Narrow"/>
          <w:sz w:val="16"/>
          <w:szCs w:val="16"/>
        </w:rPr>
        <w:t xml:space="preserve"> retrospective evidence </w:t>
      </w:r>
      <w:r w:rsidR="00E907FE" w:rsidRPr="001D48D8">
        <w:rPr>
          <w:rFonts w:ascii="Arial Narrow" w:hAnsi="Arial Narrow"/>
          <w:sz w:val="16"/>
          <w:szCs w:val="16"/>
        </w:rPr>
        <w:t>retrieval and</w:t>
      </w:r>
      <w:r w:rsidR="00FA6AA4" w:rsidRPr="001D48D8">
        <w:rPr>
          <w:rFonts w:ascii="Arial Narrow" w:hAnsi="Arial Narrow"/>
          <w:sz w:val="16"/>
          <w:szCs w:val="16"/>
        </w:rPr>
        <w:t xml:space="preserve"> evaluation</w:t>
      </w:r>
    </w:p>
    <w:p w14:paraId="53660C8F" w14:textId="77777777" w:rsidR="007E2F51" w:rsidRPr="001D48D8" w:rsidRDefault="003337F7" w:rsidP="00086395">
      <w:pPr>
        <w:spacing w:after="0"/>
        <w:rPr>
          <w:rFonts w:ascii="Arial Narrow" w:hAnsi="Arial Narrow"/>
          <w:sz w:val="16"/>
          <w:szCs w:val="16"/>
        </w:rPr>
      </w:pPr>
      <w:r w:rsidRPr="003941F5">
        <w:rPr>
          <w:rFonts w:ascii="Arial Narrow" w:hAnsi="Arial Narrow"/>
          <w:b/>
          <w:sz w:val="16"/>
          <w:szCs w:val="16"/>
          <w:vertAlign w:val="superscript"/>
        </w:rPr>
        <w:t>c</w:t>
      </w:r>
      <w:r w:rsidR="007E2F51" w:rsidRPr="001D48D8">
        <w:rPr>
          <w:rFonts w:ascii="Arial Narrow" w:hAnsi="Arial Narrow"/>
          <w:sz w:val="16"/>
          <w:szCs w:val="16"/>
        </w:rPr>
        <w:t xml:space="preserve"> </w:t>
      </w:r>
      <w:bookmarkStart w:id="97" w:name="_Hlk1043916"/>
      <w:r w:rsidR="007E2F51" w:rsidRPr="001D48D8">
        <w:rPr>
          <w:rFonts w:ascii="Arial Narrow" w:hAnsi="Arial Narrow"/>
          <w:sz w:val="16"/>
          <w:szCs w:val="16"/>
        </w:rPr>
        <w:t>Unrestricted search date as evidence has not previously been seen by LSDP EP</w:t>
      </w:r>
      <w:bookmarkEnd w:id="97"/>
    </w:p>
    <w:bookmarkEnd w:id="94"/>
    <w:p w14:paraId="0CFC99D4" w14:textId="4FD32793" w:rsidR="00086395" w:rsidRPr="001D48D8" w:rsidRDefault="00086395" w:rsidP="00086395">
      <w:pPr>
        <w:keepNext/>
        <w:spacing w:before="120" w:after="120"/>
        <w:jc w:val="both"/>
        <w:rPr>
          <w:rFonts w:ascii="Arial Narrow" w:hAnsi="Arial Narrow"/>
          <w:sz w:val="24"/>
        </w:rPr>
      </w:pPr>
      <w:r w:rsidRPr="001D48D8">
        <w:rPr>
          <w:rFonts w:ascii="Arial Narrow" w:hAnsi="Arial Narrow"/>
          <w:sz w:val="24"/>
        </w:rPr>
        <w:lastRenderedPageBreak/>
        <w:t>The</w:t>
      </w:r>
      <w:r w:rsidR="002B7347" w:rsidRPr="001D48D8">
        <w:rPr>
          <w:rFonts w:ascii="Arial Narrow" w:hAnsi="Arial Narrow"/>
          <w:sz w:val="24"/>
        </w:rPr>
        <w:t xml:space="preserve"> primary</w:t>
      </w:r>
      <w:r w:rsidRPr="001D48D8">
        <w:rPr>
          <w:rFonts w:ascii="Arial Narrow" w:hAnsi="Arial Narrow"/>
          <w:sz w:val="24"/>
        </w:rPr>
        <w:t xml:space="preserve"> population</w:t>
      </w:r>
      <w:r w:rsidR="008C797E" w:rsidRPr="001D48D8">
        <w:rPr>
          <w:rFonts w:ascii="Arial Narrow" w:hAnsi="Arial Narrow"/>
          <w:sz w:val="24"/>
        </w:rPr>
        <w:t xml:space="preserve"> of interest</w:t>
      </w:r>
      <w:r w:rsidRPr="001D48D8">
        <w:rPr>
          <w:rFonts w:ascii="Arial Narrow" w:hAnsi="Arial Narrow"/>
          <w:sz w:val="24"/>
        </w:rPr>
        <w:t xml:space="preserve">, patients with Fabry disease, is defined by the current </w:t>
      </w:r>
      <w:r w:rsidR="002B7347" w:rsidRPr="001D48D8">
        <w:rPr>
          <w:rFonts w:ascii="Arial Narrow" w:hAnsi="Arial Narrow"/>
          <w:sz w:val="24"/>
        </w:rPr>
        <w:t xml:space="preserve">LSDP </w:t>
      </w:r>
      <w:r w:rsidRPr="001D48D8">
        <w:rPr>
          <w:rFonts w:ascii="Arial Narrow" w:hAnsi="Arial Narrow"/>
          <w:sz w:val="24"/>
        </w:rPr>
        <w:t>eligibility guidelines</w:t>
      </w:r>
      <w:r w:rsidR="002B7347" w:rsidRPr="001D48D8">
        <w:rPr>
          <w:rFonts w:ascii="Arial Narrow" w:hAnsi="Arial Narrow"/>
          <w:sz w:val="24"/>
        </w:rPr>
        <w:t>, which require</w:t>
      </w:r>
      <w:r w:rsidRPr="001D48D8">
        <w:rPr>
          <w:rFonts w:ascii="Arial Narrow" w:hAnsi="Arial Narrow"/>
          <w:sz w:val="24"/>
        </w:rPr>
        <w:t xml:space="preserve"> </w:t>
      </w:r>
      <w:r w:rsidR="002B7347" w:rsidRPr="001D48D8">
        <w:rPr>
          <w:rFonts w:ascii="Arial Narrow" w:hAnsi="Arial Narrow"/>
          <w:sz w:val="24"/>
        </w:rPr>
        <w:t xml:space="preserve">confirmation of the diagnosis of </w:t>
      </w:r>
      <w:r w:rsidR="008738A3" w:rsidRPr="001D48D8">
        <w:rPr>
          <w:rFonts w:ascii="Arial Narrow" w:hAnsi="Arial Narrow"/>
          <w:sz w:val="24"/>
        </w:rPr>
        <w:t xml:space="preserve">Fabry </w:t>
      </w:r>
      <w:r w:rsidR="007267F0" w:rsidRPr="001D48D8">
        <w:rPr>
          <w:rFonts w:ascii="Arial Narrow" w:hAnsi="Arial Narrow"/>
          <w:sz w:val="24"/>
        </w:rPr>
        <w:t>disease</w:t>
      </w:r>
      <w:r w:rsidRPr="001D48D8">
        <w:rPr>
          <w:rFonts w:ascii="Arial Narrow" w:hAnsi="Arial Narrow"/>
          <w:sz w:val="24"/>
        </w:rPr>
        <w:t xml:space="preserve"> by demonstration of specific deficiency of alpha-galactosidase enzyme activity in blood or white cells or by the presence of genetic mutations </w:t>
      </w:r>
      <w:r w:rsidR="004C73CB">
        <w:rPr>
          <w:rFonts w:ascii="Arial Narrow" w:hAnsi="Arial Narrow"/>
          <w:sz w:val="24"/>
        </w:rPr>
        <w:t xml:space="preserve">(i.e. </w:t>
      </w:r>
      <w:r w:rsidRPr="001D48D8">
        <w:rPr>
          <w:rFonts w:ascii="Arial Narrow" w:hAnsi="Arial Narrow"/>
          <w:sz w:val="24"/>
        </w:rPr>
        <w:t>known to result in deficiency of alpha-galactosidase enzyme activity</w:t>
      </w:r>
      <w:r w:rsidR="004C73CB">
        <w:rPr>
          <w:rFonts w:ascii="Arial Narrow" w:hAnsi="Arial Narrow"/>
          <w:sz w:val="24"/>
        </w:rPr>
        <w:t>)</w:t>
      </w:r>
      <w:r w:rsidR="008738A3" w:rsidRPr="001D48D8">
        <w:rPr>
          <w:rFonts w:ascii="Arial Narrow" w:hAnsi="Arial Narrow"/>
          <w:sz w:val="24"/>
        </w:rPr>
        <w:t xml:space="preserve"> and that the patient has Fabry-related renal disease and/or cardiac disease and/or ischaemic vascular disease and/or uncontrolled pain</w:t>
      </w:r>
      <w:r w:rsidRPr="001D48D8">
        <w:rPr>
          <w:rFonts w:ascii="Arial Narrow" w:hAnsi="Arial Narrow"/>
          <w:sz w:val="24"/>
        </w:rPr>
        <w:t>.</w:t>
      </w:r>
      <w:r w:rsidRPr="001D48D8">
        <w:rPr>
          <w:rFonts w:ascii="Arial Narrow" w:hAnsi="Arial Narrow"/>
          <w:sz w:val="24"/>
        </w:rPr>
        <w:fldChar w:fldCharType="begin"/>
      </w:r>
      <w:r w:rsidR="001C658C" w:rsidRPr="001D48D8">
        <w:rPr>
          <w:rFonts w:ascii="Arial Narrow" w:hAnsi="Arial Narrow"/>
          <w:sz w:val="24"/>
        </w:rPr>
        <w:instrText xml:space="preserve"> ADDIN EN.CITE &lt;EndNote&gt;&lt;Cite&gt;&lt;Author&gt;Australian Government. Department of Health&lt;/Author&gt;&lt;Year&gt;2018&lt;/Year&gt;&lt;RecNum&gt;6&lt;/RecNum&gt;&lt;DisplayText&gt;&lt;style face="superscript"&gt;7&lt;/style&gt;&lt;/DisplayText&gt;&lt;record&gt;&lt;rec-number&gt;6&lt;/rec-number&gt;&lt;foreign-keys&gt;&lt;key app="EN" db-id="rp0re05wg5wrfuept09prszawdd0a9rtwzzv" timestamp="1541402625"&gt;6&lt;/key&gt;&lt;/foreign-keys&gt;&lt;ref-type name="Government Document"&gt;46&lt;/ref-type&gt;&lt;contributors&gt;&lt;authors&gt;&lt;author&gt;Australian Government. Department of Health,&lt;/author&gt;&lt;/authors&gt;&lt;/contributors&gt;&lt;titles&gt;&lt;title&gt;Life Saving Drugs Program (LSDP) guidelines for initial application and annual reapplication for subsidised treatment for Fabry disease&lt;/title&gt;&lt;/titles&gt;&lt;dates&gt;&lt;year&gt;2018&lt;/year&gt;&lt;/dates&gt;&lt;urls&gt;&lt;related-urls&gt;&lt;url&gt;http://www.health.gov.au/internet/main/publishing.nsf/Content/79DD3FACA8E75AE2CA257BF0001BAF7A/$File/Fabry-disease-Guidelines.pdf&lt;/url&gt;&lt;/related-urls&gt;&lt;/urls&gt;&lt;/record&gt;&lt;/Cite&gt;&lt;/EndNote&gt;</w:instrText>
      </w:r>
      <w:r w:rsidRPr="001D48D8">
        <w:rPr>
          <w:rFonts w:ascii="Arial Narrow" w:hAnsi="Arial Narrow"/>
          <w:sz w:val="24"/>
        </w:rPr>
        <w:fldChar w:fldCharType="separate"/>
      </w:r>
      <w:r w:rsidR="001C658C" w:rsidRPr="001D48D8">
        <w:rPr>
          <w:rFonts w:ascii="Arial Narrow" w:hAnsi="Arial Narrow"/>
          <w:noProof/>
          <w:sz w:val="24"/>
          <w:vertAlign w:val="superscript"/>
        </w:rPr>
        <w:t>7</w:t>
      </w:r>
      <w:r w:rsidRPr="001D48D8">
        <w:rPr>
          <w:rFonts w:ascii="Arial Narrow" w:hAnsi="Arial Narrow"/>
          <w:sz w:val="24"/>
        </w:rPr>
        <w:fldChar w:fldCharType="end"/>
      </w:r>
      <w:r w:rsidRPr="001D48D8">
        <w:rPr>
          <w:rFonts w:ascii="Arial Narrow" w:hAnsi="Arial Narrow"/>
          <w:sz w:val="24"/>
        </w:rPr>
        <w:t xml:space="preserve"> </w:t>
      </w:r>
      <w:r w:rsidR="003E3950" w:rsidRPr="001D48D8">
        <w:rPr>
          <w:rFonts w:ascii="Arial Narrow" w:hAnsi="Arial Narrow"/>
          <w:sz w:val="24"/>
        </w:rPr>
        <w:t xml:space="preserve"> </w:t>
      </w:r>
      <w:r w:rsidR="008738A3" w:rsidRPr="001D48D8">
        <w:rPr>
          <w:rFonts w:ascii="Arial Narrow" w:hAnsi="Arial Narrow"/>
          <w:sz w:val="24"/>
        </w:rPr>
        <w:t>However, if outcomes of ToR</w:t>
      </w:r>
      <w:r w:rsidR="0006723A">
        <w:rPr>
          <w:rFonts w:ascii="Arial Narrow" w:hAnsi="Arial Narrow"/>
          <w:sz w:val="24"/>
        </w:rPr>
        <w:t xml:space="preserve"> </w:t>
      </w:r>
      <w:r w:rsidR="008738A3" w:rsidRPr="001D48D8">
        <w:rPr>
          <w:rFonts w:ascii="Arial Narrow" w:hAnsi="Arial Narrow"/>
          <w:sz w:val="24"/>
        </w:rPr>
        <w:t xml:space="preserve">2 indicate that a change in eligibility criteria may be warranted, outcomes in alternate populations will also be presented. </w:t>
      </w:r>
      <w:r w:rsidRPr="001D48D8">
        <w:rPr>
          <w:rFonts w:ascii="Arial Narrow" w:hAnsi="Arial Narrow"/>
          <w:sz w:val="24"/>
        </w:rPr>
        <w:t xml:space="preserve"> </w:t>
      </w:r>
      <w:r w:rsidR="008738A3" w:rsidRPr="001D48D8">
        <w:rPr>
          <w:rFonts w:ascii="Arial Narrow" w:hAnsi="Arial Narrow"/>
          <w:sz w:val="24"/>
        </w:rPr>
        <w:t xml:space="preserve">Outcomes for all </w:t>
      </w:r>
      <w:r w:rsidR="008E423D" w:rsidRPr="001D48D8">
        <w:rPr>
          <w:rFonts w:ascii="Arial Narrow" w:hAnsi="Arial Narrow"/>
          <w:sz w:val="24"/>
        </w:rPr>
        <w:t xml:space="preserve">the </w:t>
      </w:r>
      <w:r w:rsidR="008738A3" w:rsidRPr="001D48D8">
        <w:rPr>
          <w:rFonts w:ascii="Arial Narrow" w:hAnsi="Arial Narrow"/>
          <w:sz w:val="24"/>
        </w:rPr>
        <w:t xml:space="preserve">primary endpoints and </w:t>
      </w:r>
      <w:r w:rsidR="008E423D" w:rsidRPr="001D48D8">
        <w:rPr>
          <w:rFonts w:ascii="Arial Narrow" w:hAnsi="Arial Narrow"/>
          <w:sz w:val="24"/>
        </w:rPr>
        <w:t xml:space="preserve">the </w:t>
      </w:r>
      <w:r w:rsidR="008738A3" w:rsidRPr="001D48D8">
        <w:rPr>
          <w:rFonts w:ascii="Arial Narrow" w:hAnsi="Arial Narrow"/>
          <w:sz w:val="24"/>
        </w:rPr>
        <w:t xml:space="preserve">key secondary and exploratory endpoints </w:t>
      </w:r>
      <w:r w:rsidR="0044003E" w:rsidRPr="001D48D8">
        <w:rPr>
          <w:rFonts w:ascii="Arial Narrow" w:hAnsi="Arial Narrow"/>
          <w:sz w:val="24"/>
        </w:rPr>
        <w:t xml:space="preserve">assessed in the </w:t>
      </w:r>
      <w:r w:rsidR="00A35BCD" w:rsidRPr="001D48D8">
        <w:rPr>
          <w:rFonts w:ascii="Arial Narrow" w:hAnsi="Arial Narrow"/>
          <w:sz w:val="24"/>
        </w:rPr>
        <w:t>studies</w:t>
      </w:r>
      <w:r w:rsidR="0044003E" w:rsidRPr="001D48D8">
        <w:rPr>
          <w:rFonts w:ascii="Arial Narrow" w:hAnsi="Arial Narrow"/>
          <w:sz w:val="24"/>
        </w:rPr>
        <w:t xml:space="preserve"> </w:t>
      </w:r>
      <w:r w:rsidR="008738A3" w:rsidRPr="001D48D8">
        <w:rPr>
          <w:rFonts w:ascii="Arial Narrow" w:hAnsi="Arial Narrow"/>
          <w:sz w:val="24"/>
        </w:rPr>
        <w:t>will be presented.</w:t>
      </w:r>
      <w:r w:rsidR="003E3950" w:rsidRPr="001D48D8">
        <w:rPr>
          <w:rFonts w:ascii="Arial Narrow" w:hAnsi="Arial Narrow"/>
          <w:sz w:val="24"/>
        </w:rPr>
        <w:t xml:space="preserve"> </w:t>
      </w:r>
      <w:r w:rsidRPr="001D48D8">
        <w:rPr>
          <w:rFonts w:ascii="Arial Narrow" w:hAnsi="Arial Narrow"/>
          <w:sz w:val="24"/>
        </w:rPr>
        <w:t xml:space="preserve"> </w:t>
      </w:r>
      <w:r w:rsidR="008738A3" w:rsidRPr="001D48D8">
        <w:rPr>
          <w:rFonts w:ascii="Arial Narrow" w:hAnsi="Arial Narrow"/>
          <w:sz w:val="24"/>
        </w:rPr>
        <w:t xml:space="preserve">At a minimum, key efficacy and safety outcomes presented in the original submissions seeking reimbursement will </w:t>
      </w:r>
      <w:r w:rsidR="008E423D" w:rsidRPr="001D48D8">
        <w:rPr>
          <w:rFonts w:ascii="Arial Narrow" w:hAnsi="Arial Narrow"/>
          <w:sz w:val="24"/>
        </w:rPr>
        <w:t xml:space="preserve">again </w:t>
      </w:r>
      <w:r w:rsidR="008738A3" w:rsidRPr="001D48D8">
        <w:rPr>
          <w:rFonts w:ascii="Arial Narrow" w:hAnsi="Arial Narrow"/>
          <w:sz w:val="24"/>
        </w:rPr>
        <w:t>be presented</w:t>
      </w:r>
      <w:r w:rsidR="00F01ADF" w:rsidRPr="001D48D8">
        <w:rPr>
          <w:rFonts w:ascii="Arial Narrow" w:hAnsi="Arial Narrow"/>
          <w:sz w:val="24"/>
        </w:rPr>
        <w:t>.  H</w:t>
      </w:r>
      <w:r w:rsidR="0044003E" w:rsidRPr="001D48D8">
        <w:rPr>
          <w:rFonts w:ascii="Arial Narrow" w:hAnsi="Arial Narrow"/>
          <w:sz w:val="24"/>
        </w:rPr>
        <w:t>owever additional outcomes may be presented if the findings from ToR</w:t>
      </w:r>
      <w:r w:rsidR="0006723A">
        <w:rPr>
          <w:rFonts w:ascii="Arial Narrow" w:hAnsi="Arial Narrow"/>
          <w:sz w:val="24"/>
        </w:rPr>
        <w:t xml:space="preserve"> </w:t>
      </w:r>
      <w:r w:rsidR="0044003E" w:rsidRPr="001D48D8">
        <w:rPr>
          <w:rFonts w:ascii="Arial Narrow" w:hAnsi="Arial Narrow"/>
          <w:sz w:val="24"/>
        </w:rPr>
        <w:t>4 indicate that other outcomes are important from a clinical or patient perspective</w:t>
      </w:r>
      <w:r w:rsidR="008738A3" w:rsidRPr="001D48D8">
        <w:rPr>
          <w:rFonts w:ascii="Arial Narrow" w:hAnsi="Arial Narrow"/>
          <w:sz w:val="24"/>
        </w:rPr>
        <w:t xml:space="preserve">. </w:t>
      </w:r>
      <w:r w:rsidR="000369BB" w:rsidRPr="001D48D8">
        <w:rPr>
          <w:rFonts w:ascii="Arial Narrow" w:hAnsi="Arial Narrow"/>
          <w:sz w:val="24"/>
        </w:rPr>
        <w:t xml:space="preserve"> </w:t>
      </w:r>
      <w:r w:rsidRPr="001D48D8">
        <w:rPr>
          <w:rFonts w:ascii="Arial Narrow" w:hAnsi="Arial Narrow"/>
          <w:sz w:val="24"/>
        </w:rPr>
        <w:fldChar w:fldCharType="begin"/>
      </w:r>
      <w:r w:rsidRPr="001D48D8">
        <w:rPr>
          <w:rFonts w:ascii="Arial Narrow" w:hAnsi="Arial Narrow"/>
          <w:sz w:val="24"/>
        </w:rPr>
        <w:instrText xml:space="preserve"> REF _Ref536801474 \h  \* MERGEFORMAT </w:instrText>
      </w:r>
      <w:r w:rsidRPr="001D48D8">
        <w:rPr>
          <w:rFonts w:ascii="Arial Narrow" w:hAnsi="Arial Narrow"/>
          <w:sz w:val="24"/>
        </w:rPr>
      </w:r>
      <w:r w:rsidRPr="001D48D8">
        <w:rPr>
          <w:rFonts w:ascii="Arial Narrow" w:hAnsi="Arial Narrow"/>
          <w:sz w:val="24"/>
        </w:rPr>
        <w:fldChar w:fldCharType="separate"/>
      </w:r>
      <w:r w:rsidR="0094747D" w:rsidRPr="0094747D">
        <w:rPr>
          <w:rFonts w:ascii="Arial Narrow" w:hAnsi="Arial Narrow"/>
          <w:sz w:val="24"/>
        </w:rPr>
        <w:t>Table 4.2</w:t>
      </w:r>
      <w:r w:rsidRPr="001D48D8">
        <w:rPr>
          <w:rFonts w:ascii="Arial Narrow" w:hAnsi="Arial Narrow"/>
          <w:sz w:val="24"/>
        </w:rPr>
        <w:fldChar w:fldCharType="end"/>
      </w:r>
      <w:r w:rsidRPr="001D48D8">
        <w:rPr>
          <w:rFonts w:ascii="Arial Narrow" w:hAnsi="Arial Narrow"/>
          <w:sz w:val="24"/>
        </w:rPr>
        <w:t xml:space="preserve"> presents a PICO.</w:t>
      </w:r>
    </w:p>
    <w:p w14:paraId="51A5FF41" w14:textId="4BC0FBC2" w:rsidR="00086395" w:rsidRPr="001D48D8" w:rsidRDefault="00086395" w:rsidP="00086395">
      <w:pPr>
        <w:keepNext/>
        <w:spacing w:before="120" w:after="120"/>
        <w:jc w:val="center"/>
        <w:rPr>
          <w:rFonts w:ascii="Arial Narrow" w:hAnsi="Arial Narrow"/>
          <w:sz w:val="24"/>
        </w:rPr>
      </w:pPr>
      <w:bookmarkStart w:id="98" w:name="_Ref536801474"/>
      <w:r w:rsidRPr="001D48D8">
        <w:rPr>
          <w:rFonts w:ascii="Arial Narrow" w:hAnsi="Arial Narrow"/>
          <w:b/>
          <w:iCs/>
          <w:sz w:val="20"/>
          <w:szCs w:val="18"/>
        </w:rPr>
        <w:t xml:space="preserve">Table </w:t>
      </w:r>
      <w:r w:rsidRPr="001D48D8">
        <w:rPr>
          <w:rFonts w:ascii="Arial Narrow" w:hAnsi="Arial Narrow"/>
          <w:b/>
          <w:iCs/>
          <w:sz w:val="20"/>
          <w:szCs w:val="18"/>
        </w:rPr>
        <w:fldChar w:fldCharType="begin"/>
      </w:r>
      <w:r w:rsidRPr="001D48D8">
        <w:rPr>
          <w:rFonts w:ascii="Arial Narrow" w:hAnsi="Arial Narrow"/>
          <w:b/>
          <w:iCs/>
          <w:sz w:val="20"/>
          <w:szCs w:val="18"/>
        </w:rPr>
        <w:instrText xml:space="preserve"> STYLEREF 1 \s </w:instrText>
      </w:r>
      <w:r w:rsidRPr="001D48D8">
        <w:rPr>
          <w:rFonts w:ascii="Arial Narrow" w:hAnsi="Arial Narrow"/>
          <w:b/>
          <w:iCs/>
          <w:sz w:val="20"/>
          <w:szCs w:val="18"/>
        </w:rPr>
        <w:fldChar w:fldCharType="separate"/>
      </w:r>
      <w:r w:rsidR="0094747D">
        <w:rPr>
          <w:rFonts w:ascii="Arial Narrow" w:hAnsi="Arial Narrow"/>
          <w:b/>
          <w:iCs/>
          <w:noProof/>
          <w:sz w:val="20"/>
          <w:szCs w:val="18"/>
        </w:rPr>
        <w:t>4</w:t>
      </w:r>
      <w:r w:rsidRPr="001D48D8">
        <w:rPr>
          <w:rFonts w:ascii="Arial Narrow" w:hAnsi="Arial Narrow"/>
          <w:b/>
          <w:iCs/>
          <w:sz w:val="20"/>
          <w:szCs w:val="18"/>
        </w:rPr>
        <w:fldChar w:fldCharType="end"/>
      </w:r>
      <w:r w:rsidRPr="001D48D8">
        <w:rPr>
          <w:rFonts w:ascii="Arial Narrow" w:hAnsi="Arial Narrow"/>
          <w:b/>
          <w:iCs/>
          <w:sz w:val="20"/>
          <w:szCs w:val="18"/>
        </w:rPr>
        <w:t>.</w:t>
      </w:r>
      <w:r w:rsidRPr="001D48D8">
        <w:rPr>
          <w:rFonts w:ascii="Arial Narrow" w:hAnsi="Arial Narrow"/>
          <w:b/>
          <w:iCs/>
          <w:sz w:val="20"/>
          <w:szCs w:val="18"/>
        </w:rPr>
        <w:fldChar w:fldCharType="begin"/>
      </w:r>
      <w:r w:rsidRPr="001D48D8">
        <w:rPr>
          <w:rFonts w:ascii="Arial Narrow" w:hAnsi="Arial Narrow"/>
          <w:b/>
          <w:iCs/>
          <w:sz w:val="20"/>
          <w:szCs w:val="18"/>
        </w:rPr>
        <w:instrText xml:space="preserve"> SEQ Table \* ARABIC \s 1 </w:instrText>
      </w:r>
      <w:r w:rsidRPr="001D48D8">
        <w:rPr>
          <w:rFonts w:ascii="Arial Narrow" w:hAnsi="Arial Narrow"/>
          <w:b/>
          <w:iCs/>
          <w:sz w:val="20"/>
          <w:szCs w:val="18"/>
        </w:rPr>
        <w:fldChar w:fldCharType="separate"/>
      </w:r>
      <w:r w:rsidR="0094747D">
        <w:rPr>
          <w:rFonts w:ascii="Arial Narrow" w:hAnsi="Arial Narrow"/>
          <w:b/>
          <w:iCs/>
          <w:noProof/>
          <w:sz w:val="20"/>
          <w:szCs w:val="18"/>
        </w:rPr>
        <w:t>2</w:t>
      </w:r>
      <w:r w:rsidRPr="001D48D8">
        <w:rPr>
          <w:rFonts w:ascii="Arial Narrow" w:hAnsi="Arial Narrow"/>
          <w:b/>
          <w:iCs/>
          <w:sz w:val="20"/>
          <w:szCs w:val="18"/>
        </w:rPr>
        <w:fldChar w:fldCharType="end"/>
      </w:r>
      <w:bookmarkEnd w:id="98"/>
      <w:r w:rsidRPr="001D48D8">
        <w:rPr>
          <w:rFonts w:ascii="Arial Narrow" w:hAnsi="Arial Narrow"/>
          <w:b/>
          <w:sz w:val="20"/>
        </w:rPr>
        <w:t>: PICO supporting ToR 3</w:t>
      </w:r>
    </w:p>
    <w:tbl>
      <w:tblPr>
        <w:tblStyle w:val="TableGrid11"/>
        <w:tblW w:w="9752" w:type="dxa"/>
        <w:jc w:val="center"/>
        <w:tblLayout w:type="fixed"/>
        <w:tblCellMar>
          <w:left w:w="57" w:type="dxa"/>
          <w:right w:w="57" w:type="dxa"/>
        </w:tblCellMar>
        <w:tblLook w:val="04A0" w:firstRow="1" w:lastRow="0" w:firstColumn="1" w:lastColumn="0" w:noHBand="0" w:noVBand="1"/>
        <w:tblCaption w:val="Table 4.2 PICO supporting Terms of Reference 3"/>
      </w:tblPr>
      <w:tblGrid>
        <w:gridCol w:w="1357"/>
        <w:gridCol w:w="8395"/>
      </w:tblGrid>
      <w:tr w:rsidR="00086395" w:rsidRPr="001D48D8" w14:paraId="3D2C6889" w14:textId="77777777" w:rsidTr="00165D62">
        <w:trPr>
          <w:cnfStyle w:val="100000000000" w:firstRow="1" w:lastRow="0" w:firstColumn="0" w:lastColumn="0" w:oddVBand="0" w:evenVBand="0" w:oddHBand="0" w:evenHBand="0" w:firstRowFirstColumn="0" w:firstRowLastColumn="0" w:lastRowFirstColumn="0" w:lastRowLastColumn="0"/>
          <w:tblHeader/>
          <w:jc w:val="center"/>
        </w:trPr>
        <w:tc>
          <w:tcPr>
            <w:tcW w:w="1263" w:type="dxa"/>
            <w:vAlign w:val="center"/>
          </w:tcPr>
          <w:p w14:paraId="683E4504" w14:textId="77777777" w:rsidR="00086395" w:rsidRPr="001D48D8" w:rsidRDefault="00086395" w:rsidP="00F2759F">
            <w:pPr>
              <w:spacing w:after="0"/>
              <w:rPr>
                <w:rFonts w:ascii="Arial Narrow" w:hAnsi="Arial Narrow"/>
                <w:b/>
                <w:color w:val="FFFFFF"/>
                <w:sz w:val="20"/>
                <w:szCs w:val="20"/>
              </w:rPr>
            </w:pPr>
            <w:r w:rsidRPr="001D48D8">
              <w:rPr>
                <w:rFonts w:ascii="Arial Narrow" w:hAnsi="Arial Narrow"/>
                <w:b/>
                <w:color w:val="FFFFFF"/>
                <w:sz w:val="20"/>
                <w:szCs w:val="20"/>
              </w:rPr>
              <w:t>Criteria</w:t>
            </w:r>
          </w:p>
        </w:tc>
        <w:tc>
          <w:tcPr>
            <w:tcW w:w="7815" w:type="dxa"/>
            <w:vAlign w:val="center"/>
          </w:tcPr>
          <w:p w14:paraId="37EA9394" w14:textId="77777777" w:rsidR="00086395" w:rsidRPr="001D48D8" w:rsidRDefault="00086395" w:rsidP="00F2759F">
            <w:pPr>
              <w:spacing w:after="0"/>
              <w:jc w:val="center"/>
              <w:rPr>
                <w:rFonts w:ascii="Arial Narrow" w:hAnsi="Arial Narrow"/>
                <w:b/>
                <w:color w:val="FFFFFF"/>
                <w:sz w:val="20"/>
                <w:szCs w:val="20"/>
              </w:rPr>
            </w:pPr>
            <w:r w:rsidRPr="001D48D8">
              <w:rPr>
                <w:rFonts w:ascii="Arial Narrow" w:hAnsi="Arial Narrow"/>
                <w:b/>
                <w:color w:val="FFFFFF"/>
                <w:sz w:val="20"/>
                <w:szCs w:val="20"/>
              </w:rPr>
              <w:t>Description</w:t>
            </w:r>
          </w:p>
        </w:tc>
      </w:tr>
      <w:tr w:rsidR="00086395" w:rsidRPr="001D48D8" w14:paraId="21101C35" w14:textId="77777777" w:rsidTr="00165D62">
        <w:trPr>
          <w:cantSplit w:val="0"/>
          <w:jc w:val="center"/>
        </w:trPr>
        <w:tc>
          <w:tcPr>
            <w:tcW w:w="1263" w:type="dxa"/>
            <w:shd w:val="clear" w:color="auto" w:fill="auto"/>
          </w:tcPr>
          <w:p w14:paraId="6BB32C74" w14:textId="77777777" w:rsidR="00086395" w:rsidRPr="001D48D8" w:rsidRDefault="00086395" w:rsidP="00F2759F">
            <w:pPr>
              <w:spacing w:after="0"/>
              <w:rPr>
                <w:rFonts w:ascii="Arial Narrow" w:hAnsi="Arial Narrow"/>
                <w:sz w:val="20"/>
                <w:szCs w:val="20"/>
                <w:highlight w:val="yellow"/>
              </w:rPr>
            </w:pPr>
            <w:r w:rsidRPr="001D48D8">
              <w:rPr>
                <w:rFonts w:ascii="Arial Narrow" w:hAnsi="Arial Narrow"/>
                <w:sz w:val="20"/>
                <w:szCs w:val="20"/>
              </w:rPr>
              <w:t>Study design</w:t>
            </w:r>
          </w:p>
        </w:tc>
        <w:tc>
          <w:tcPr>
            <w:tcW w:w="7815" w:type="dxa"/>
            <w:shd w:val="clear" w:color="auto" w:fill="auto"/>
          </w:tcPr>
          <w:p w14:paraId="53BD526E" w14:textId="77777777" w:rsidR="00086395" w:rsidRPr="001D48D8" w:rsidRDefault="00086395" w:rsidP="00F2759F">
            <w:pPr>
              <w:spacing w:after="0"/>
              <w:rPr>
                <w:rFonts w:ascii="Arial Narrow" w:hAnsi="Arial Narrow"/>
                <w:sz w:val="20"/>
                <w:szCs w:val="20"/>
                <w:highlight w:val="yellow"/>
              </w:rPr>
            </w:pPr>
            <w:r w:rsidRPr="001D48D8">
              <w:rPr>
                <w:rFonts w:ascii="Arial Narrow" w:hAnsi="Arial Narrow"/>
                <w:sz w:val="20"/>
                <w:szCs w:val="20"/>
              </w:rPr>
              <w:t>The primary objective of the literature search is to locate all randomised trials comparing agalsidase alfa and agalsidase beta to placebo and agalsidase alfa and agalsidase beta to each other to identify head to head studies</w:t>
            </w:r>
            <w:r w:rsidRPr="001D48D8">
              <w:rPr>
                <w:rFonts w:ascii="Arial Narrow" w:hAnsi="Arial Narrow"/>
                <w:sz w:val="20"/>
                <w:szCs w:val="20"/>
                <w:vertAlign w:val="superscript"/>
              </w:rPr>
              <w:t>a</w:t>
            </w:r>
          </w:p>
        </w:tc>
      </w:tr>
      <w:tr w:rsidR="00086395" w:rsidRPr="001D48D8" w14:paraId="47FDF8E0" w14:textId="77777777" w:rsidTr="00165D62">
        <w:trPr>
          <w:cnfStyle w:val="000000010000" w:firstRow="0" w:lastRow="0" w:firstColumn="0" w:lastColumn="0" w:oddVBand="0" w:evenVBand="0" w:oddHBand="0" w:evenHBand="1" w:firstRowFirstColumn="0" w:firstRowLastColumn="0" w:lastRowFirstColumn="0" w:lastRowLastColumn="0"/>
          <w:cantSplit w:val="0"/>
          <w:jc w:val="center"/>
        </w:trPr>
        <w:tc>
          <w:tcPr>
            <w:tcW w:w="1263" w:type="dxa"/>
          </w:tcPr>
          <w:p w14:paraId="0216D35B" w14:textId="77777777" w:rsidR="00086395" w:rsidRPr="001D48D8" w:rsidRDefault="00086395" w:rsidP="00F2759F">
            <w:pPr>
              <w:spacing w:after="0"/>
              <w:rPr>
                <w:rFonts w:ascii="Arial Narrow" w:hAnsi="Arial Narrow"/>
                <w:sz w:val="20"/>
                <w:szCs w:val="20"/>
              </w:rPr>
            </w:pPr>
            <w:r w:rsidRPr="001D48D8">
              <w:rPr>
                <w:rFonts w:ascii="Arial Narrow" w:hAnsi="Arial Narrow"/>
                <w:sz w:val="20"/>
                <w:szCs w:val="20"/>
              </w:rPr>
              <w:t>Population</w:t>
            </w:r>
          </w:p>
        </w:tc>
        <w:tc>
          <w:tcPr>
            <w:tcW w:w="7815" w:type="dxa"/>
          </w:tcPr>
          <w:p w14:paraId="40B70314" w14:textId="77777777" w:rsidR="00086395" w:rsidRPr="001D48D8" w:rsidRDefault="00381AB3" w:rsidP="00F2759F">
            <w:pPr>
              <w:spacing w:after="0"/>
              <w:contextualSpacing/>
              <w:rPr>
                <w:rFonts w:ascii="Arial Narrow" w:hAnsi="Arial Narrow"/>
                <w:sz w:val="20"/>
                <w:szCs w:val="20"/>
              </w:rPr>
            </w:pPr>
            <w:r w:rsidRPr="001D48D8">
              <w:rPr>
                <w:rFonts w:ascii="Arial Narrow" w:hAnsi="Arial Narrow"/>
                <w:sz w:val="20"/>
                <w:szCs w:val="20"/>
              </w:rPr>
              <w:t>Australian Fabry disease patients who are eligible to receive LSDP funded medicines</w:t>
            </w:r>
            <w:r w:rsidR="00086395" w:rsidRPr="001D48D8">
              <w:rPr>
                <w:rFonts w:ascii="Arial Narrow" w:hAnsi="Arial Narrow"/>
                <w:sz w:val="20"/>
                <w:szCs w:val="20"/>
              </w:rPr>
              <w:t xml:space="preserve"> </w:t>
            </w:r>
          </w:p>
        </w:tc>
      </w:tr>
      <w:tr w:rsidR="00086395" w:rsidRPr="001D48D8" w14:paraId="0509361A" w14:textId="77777777" w:rsidTr="000A5323">
        <w:trPr>
          <w:cantSplit w:val="0"/>
          <w:trHeight w:val="737"/>
          <w:jc w:val="center"/>
        </w:trPr>
        <w:tc>
          <w:tcPr>
            <w:tcW w:w="1263" w:type="dxa"/>
          </w:tcPr>
          <w:p w14:paraId="75417559" w14:textId="77777777" w:rsidR="00086395" w:rsidRPr="001D48D8" w:rsidRDefault="00086395" w:rsidP="00F2759F">
            <w:pPr>
              <w:spacing w:after="0"/>
              <w:rPr>
                <w:rFonts w:ascii="Arial Narrow" w:hAnsi="Arial Narrow"/>
                <w:sz w:val="20"/>
                <w:szCs w:val="20"/>
              </w:rPr>
            </w:pPr>
            <w:r w:rsidRPr="001D48D8">
              <w:rPr>
                <w:rFonts w:ascii="Arial Narrow" w:hAnsi="Arial Narrow"/>
                <w:sz w:val="20"/>
                <w:szCs w:val="20"/>
              </w:rPr>
              <w:t>Intervention</w:t>
            </w:r>
          </w:p>
        </w:tc>
        <w:tc>
          <w:tcPr>
            <w:tcW w:w="7815" w:type="dxa"/>
          </w:tcPr>
          <w:p w14:paraId="6B3FDE93" w14:textId="77777777" w:rsidR="00086395" w:rsidRPr="001D48D8" w:rsidRDefault="00086395" w:rsidP="00F2759F">
            <w:pPr>
              <w:spacing w:after="0"/>
              <w:rPr>
                <w:rFonts w:ascii="Arial Narrow" w:hAnsi="Arial Narrow"/>
                <w:sz w:val="20"/>
                <w:szCs w:val="20"/>
              </w:rPr>
            </w:pPr>
            <w:r w:rsidRPr="001D48D8">
              <w:rPr>
                <w:rFonts w:ascii="Arial Narrow" w:hAnsi="Arial Narrow"/>
                <w:sz w:val="20"/>
                <w:szCs w:val="20"/>
              </w:rPr>
              <w:t>Enzyme replacement therapy (ERT)</w:t>
            </w:r>
          </w:p>
          <w:p w14:paraId="0C4AA85D" w14:textId="77777777" w:rsidR="00086395" w:rsidRPr="001D48D8" w:rsidRDefault="00086395" w:rsidP="00F2759F">
            <w:pPr>
              <w:numPr>
                <w:ilvl w:val="0"/>
                <w:numId w:val="32"/>
              </w:numPr>
              <w:spacing w:after="0"/>
              <w:contextualSpacing/>
              <w:rPr>
                <w:rFonts w:ascii="Arial Narrow" w:hAnsi="Arial Narrow"/>
                <w:sz w:val="20"/>
                <w:szCs w:val="20"/>
              </w:rPr>
            </w:pPr>
            <w:r w:rsidRPr="001D48D8">
              <w:rPr>
                <w:rFonts w:ascii="Arial Narrow" w:hAnsi="Arial Narrow"/>
                <w:sz w:val="20"/>
                <w:szCs w:val="20"/>
              </w:rPr>
              <w:t>agalsidase alfa (Replagal)</w:t>
            </w:r>
          </w:p>
          <w:p w14:paraId="2729AE1C" w14:textId="77777777" w:rsidR="00086395" w:rsidRPr="001D48D8" w:rsidRDefault="00086395" w:rsidP="00F2759F">
            <w:pPr>
              <w:numPr>
                <w:ilvl w:val="0"/>
                <w:numId w:val="32"/>
              </w:numPr>
              <w:spacing w:after="0"/>
              <w:contextualSpacing/>
              <w:rPr>
                <w:rFonts w:ascii="Arial Narrow" w:hAnsi="Arial Narrow"/>
                <w:sz w:val="20"/>
                <w:szCs w:val="20"/>
              </w:rPr>
            </w:pPr>
            <w:r w:rsidRPr="001D48D8">
              <w:rPr>
                <w:rFonts w:ascii="Arial Narrow" w:hAnsi="Arial Narrow"/>
                <w:sz w:val="20"/>
                <w:szCs w:val="20"/>
              </w:rPr>
              <w:t>agalsidase beta (Fabrazyme)</w:t>
            </w:r>
          </w:p>
        </w:tc>
      </w:tr>
      <w:tr w:rsidR="00086395" w:rsidRPr="001D48D8" w14:paraId="626CA48D" w14:textId="77777777" w:rsidTr="003029C4">
        <w:trPr>
          <w:cnfStyle w:val="000000010000" w:firstRow="0" w:lastRow="0" w:firstColumn="0" w:lastColumn="0" w:oddVBand="0" w:evenVBand="0" w:oddHBand="0" w:evenHBand="1" w:firstRowFirstColumn="0" w:firstRowLastColumn="0" w:lastRowFirstColumn="0" w:lastRowLastColumn="0"/>
          <w:cantSplit w:val="0"/>
          <w:trHeight w:val="510"/>
          <w:jc w:val="center"/>
        </w:trPr>
        <w:tc>
          <w:tcPr>
            <w:tcW w:w="1263" w:type="dxa"/>
          </w:tcPr>
          <w:p w14:paraId="4D6D3353" w14:textId="77777777" w:rsidR="00086395" w:rsidRPr="001D48D8" w:rsidRDefault="00086395" w:rsidP="00F2759F">
            <w:pPr>
              <w:spacing w:after="0"/>
              <w:rPr>
                <w:rFonts w:ascii="Arial Narrow" w:hAnsi="Arial Narrow"/>
                <w:sz w:val="20"/>
                <w:szCs w:val="20"/>
              </w:rPr>
            </w:pPr>
            <w:r w:rsidRPr="001D48D8">
              <w:rPr>
                <w:rFonts w:ascii="Arial Narrow" w:hAnsi="Arial Narrow"/>
                <w:sz w:val="20"/>
                <w:szCs w:val="20"/>
              </w:rPr>
              <w:t>Comparator</w:t>
            </w:r>
          </w:p>
        </w:tc>
        <w:tc>
          <w:tcPr>
            <w:tcW w:w="7815" w:type="dxa"/>
          </w:tcPr>
          <w:p w14:paraId="7156D39C" w14:textId="77777777" w:rsidR="00086395" w:rsidRPr="001D48D8" w:rsidRDefault="00086395" w:rsidP="00F2759F">
            <w:pPr>
              <w:numPr>
                <w:ilvl w:val="0"/>
                <w:numId w:val="31"/>
              </w:numPr>
              <w:spacing w:after="0"/>
              <w:contextualSpacing/>
              <w:rPr>
                <w:rFonts w:ascii="Arial Narrow" w:hAnsi="Arial Narrow"/>
                <w:sz w:val="20"/>
                <w:szCs w:val="20"/>
              </w:rPr>
            </w:pPr>
            <w:r w:rsidRPr="001D48D8">
              <w:rPr>
                <w:rFonts w:ascii="Arial Narrow" w:hAnsi="Arial Narrow"/>
                <w:sz w:val="20"/>
                <w:szCs w:val="20"/>
              </w:rPr>
              <w:t xml:space="preserve">supportive care </w:t>
            </w:r>
            <w:r w:rsidR="00381AB3" w:rsidRPr="001D48D8">
              <w:rPr>
                <w:rFonts w:ascii="Arial Narrow" w:hAnsi="Arial Narrow"/>
                <w:sz w:val="20"/>
                <w:szCs w:val="20"/>
              </w:rPr>
              <w:t>(or placebo in initial RCT)</w:t>
            </w:r>
          </w:p>
          <w:p w14:paraId="2B010D6C" w14:textId="77777777" w:rsidR="00086395" w:rsidRPr="001D48D8" w:rsidRDefault="00086395" w:rsidP="00F2759F">
            <w:pPr>
              <w:numPr>
                <w:ilvl w:val="0"/>
                <w:numId w:val="31"/>
              </w:numPr>
              <w:spacing w:after="0"/>
              <w:contextualSpacing/>
              <w:rPr>
                <w:rFonts w:ascii="Arial Narrow" w:hAnsi="Arial Narrow"/>
                <w:sz w:val="20"/>
                <w:szCs w:val="20"/>
              </w:rPr>
            </w:pPr>
            <w:r w:rsidRPr="001D48D8">
              <w:rPr>
                <w:rFonts w:ascii="Arial Narrow" w:hAnsi="Arial Narrow"/>
                <w:sz w:val="20"/>
                <w:szCs w:val="20"/>
              </w:rPr>
              <w:t xml:space="preserve">agalsidase alfa (Replagal) agalsidase beta (Fabrazyme) </w:t>
            </w:r>
          </w:p>
        </w:tc>
      </w:tr>
      <w:tr w:rsidR="00086395" w:rsidRPr="001D48D8" w14:paraId="062B14AD" w14:textId="77777777" w:rsidTr="00165D62">
        <w:trPr>
          <w:cantSplit w:val="0"/>
          <w:jc w:val="center"/>
        </w:trPr>
        <w:tc>
          <w:tcPr>
            <w:tcW w:w="1263" w:type="dxa"/>
          </w:tcPr>
          <w:p w14:paraId="7CF19786" w14:textId="77777777" w:rsidR="00086395" w:rsidRPr="001D48D8" w:rsidRDefault="00086395" w:rsidP="00F2759F">
            <w:pPr>
              <w:spacing w:after="0"/>
              <w:rPr>
                <w:rFonts w:ascii="Arial Narrow" w:hAnsi="Arial Narrow"/>
                <w:sz w:val="20"/>
                <w:szCs w:val="20"/>
              </w:rPr>
            </w:pPr>
            <w:r w:rsidRPr="001D48D8">
              <w:rPr>
                <w:rFonts w:ascii="Arial Narrow" w:hAnsi="Arial Narrow"/>
                <w:sz w:val="20"/>
                <w:szCs w:val="20"/>
              </w:rPr>
              <w:t>Outcomes</w:t>
            </w:r>
          </w:p>
        </w:tc>
        <w:tc>
          <w:tcPr>
            <w:tcW w:w="7815" w:type="dxa"/>
          </w:tcPr>
          <w:p w14:paraId="5B4EFBDF" w14:textId="77777777" w:rsidR="0044003E" w:rsidRPr="001D48D8" w:rsidRDefault="0044003E" w:rsidP="00F2759F">
            <w:pPr>
              <w:numPr>
                <w:ilvl w:val="0"/>
                <w:numId w:val="30"/>
              </w:numPr>
              <w:tabs>
                <w:tab w:val="left" w:pos="227"/>
              </w:tabs>
              <w:spacing w:after="0"/>
              <w:contextualSpacing/>
              <w:rPr>
                <w:rFonts w:ascii="Arial Narrow" w:hAnsi="Arial Narrow"/>
                <w:sz w:val="20"/>
                <w:szCs w:val="20"/>
              </w:rPr>
            </w:pPr>
            <w:r w:rsidRPr="001D48D8">
              <w:rPr>
                <w:rFonts w:ascii="Arial Narrow" w:hAnsi="Arial Narrow"/>
                <w:sz w:val="20"/>
                <w:szCs w:val="20"/>
              </w:rPr>
              <w:t xml:space="preserve">Results for primary endpoints assessed by the </w:t>
            </w:r>
            <w:r w:rsidR="00A35BCD" w:rsidRPr="001D48D8">
              <w:rPr>
                <w:rFonts w:ascii="Arial Narrow" w:hAnsi="Arial Narrow"/>
                <w:sz w:val="20"/>
                <w:szCs w:val="20"/>
              </w:rPr>
              <w:t>retrieved studies</w:t>
            </w:r>
            <w:r w:rsidRPr="001D48D8">
              <w:rPr>
                <w:rFonts w:ascii="Arial Narrow" w:hAnsi="Arial Narrow"/>
                <w:sz w:val="20"/>
                <w:szCs w:val="20"/>
              </w:rPr>
              <w:t xml:space="preserve"> will be presented</w:t>
            </w:r>
          </w:p>
          <w:p w14:paraId="00216E29" w14:textId="77777777" w:rsidR="0044003E" w:rsidRPr="001D48D8" w:rsidRDefault="0044003E" w:rsidP="00F2759F">
            <w:pPr>
              <w:numPr>
                <w:ilvl w:val="0"/>
                <w:numId w:val="30"/>
              </w:numPr>
              <w:tabs>
                <w:tab w:val="left" w:pos="227"/>
              </w:tabs>
              <w:spacing w:after="0"/>
              <w:contextualSpacing/>
              <w:rPr>
                <w:rFonts w:ascii="Arial Narrow" w:hAnsi="Arial Narrow"/>
                <w:sz w:val="20"/>
                <w:szCs w:val="20"/>
              </w:rPr>
            </w:pPr>
            <w:r w:rsidRPr="001D48D8">
              <w:rPr>
                <w:rFonts w:ascii="Arial Narrow" w:hAnsi="Arial Narrow"/>
                <w:sz w:val="20"/>
                <w:szCs w:val="20"/>
              </w:rPr>
              <w:t xml:space="preserve">Results for key secondary and exploratory endpoints assessed by the </w:t>
            </w:r>
            <w:r w:rsidR="00A35BCD" w:rsidRPr="001D48D8">
              <w:rPr>
                <w:rFonts w:ascii="Arial Narrow" w:hAnsi="Arial Narrow"/>
                <w:sz w:val="20"/>
                <w:szCs w:val="20"/>
              </w:rPr>
              <w:t>studies</w:t>
            </w:r>
            <w:r w:rsidRPr="001D48D8">
              <w:rPr>
                <w:rFonts w:ascii="Arial Narrow" w:hAnsi="Arial Narrow"/>
                <w:sz w:val="20"/>
                <w:szCs w:val="20"/>
              </w:rPr>
              <w:t xml:space="preserve"> will be presented</w:t>
            </w:r>
          </w:p>
          <w:p w14:paraId="1D8BCDB3" w14:textId="77777777" w:rsidR="0044003E" w:rsidRPr="001D48D8" w:rsidRDefault="0044003E" w:rsidP="00F2759F">
            <w:pPr>
              <w:numPr>
                <w:ilvl w:val="0"/>
                <w:numId w:val="30"/>
              </w:numPr>
              <w:tabs>
                <w:tab w:val="left" w:pos="227"/>
              </w:tabs>
              <w:spacing w:after="0"/>
              <w:contextualSpacing/>
              <w:rPr>
                <w:rFonts w:ascii="Arial Narrow" w:hAnsi="Arial Narrow"/>
                <w:sz w:val="20"/>
                <w:szCs w:val="20"/>
              </w:rPr>
            </w:pPr>
            <w:r w:rsidRPr="001D48D8">
              <w:rPr>
                <w:rFonts w:ascii="Arial Narrow" w:hAnsi="Arial Narrow"/>
                <w:sz w:val="20"/>
                <w:szCs w:val="20"/>
              </w:rPr>
              <w:t>At a minimum (and to the extent that they are available), results for the following outcomes (which were judged as being important at the time the ERTs for Fabry disease were reimbursed under the LSDP</w:t>
            </w:r>
            <w:r w:rsidR="00AB733D" w:rsidRPr="001D48D8">
              <w:rPr>
                <w:rFonts w:ascii="Arial Narrow" w:hAnsi="Arial Narrow"/>
                <w:sz w:val="20"/>
                <w:szCs w:val="20"/>
              </w:rPr>
              <w:t>)</w:t>
            </w:r>
            <w:r w:rsidRPr="001D48D8">
              <w:rPr>
                <w:rFonts w:ascii="Arial Narrow" w:hAnsi="Arial Narrow"/>
                <w:sz w:val="20"/>
                <w:szCs w:val="20"/>
              </w:rPr>
              <w:t xml:space="preserve"> will be reported:</w:t>
            </w:r>
          </w:p>
          <w:p w14:paraId="175F055A" w14:textId="77777777" w:rsidR="00AB733D" w:rsidRPr="001D48D8" w:rsidRDefault="00625BCC" w:rsidP="00F2759F">
            <w:pPr>
              <w:numPr>
                <w:ilvl w:val="1"/>
                <w:numId w:val="30"/>
              </w:numPr>
              <w:spacing w:after="0"/>
              <w:ind w:left="429" w:hanging="284"/>
              <w:contextualSpacing/>
              <w:rPr>
                <w:rFonts w:ascii="Arial Narrow" w:hAnsi="Arial Narrow"/>
                <w:sz w:val="20"/>
                <w:szCs w:val="20"/>
              </w:rPr>
            </w:pPr>
            <w:r w:rsidRPr="001D48D8">
              <w:rPr>
                <w:rFonts w:ascii="Arial Narrow" w:hAnsi="Arial Narrow"/>
                <w:sz w:val="20"/>
                <w:szCs w:val="20"/>
              </w:rPr>
              <w:t>incidence of and time to occurrence of key clinical events including</w:t>
            </w:r>
            <w:r w:rsidR="00AB733D" w:rsidRPr="001D48D8">
              <w:rPr>
                <w:rFonts w:ascii="Arial Narrow" w:hAnsi="Arial Narrow"/>
                <w:sz w:val="20"/>
                <w:szCs w:val="20"/>
              </w:rPr>
              <w:t>:</w:t>
            </w:r>
          </w:p>
          <w:p w14:paraId="335D0DD6" w14:textId="37B08471" w:rsidR="00AB733D" w:rsidRPr="001D48D8" w:rsidRDefault="00625BCC" w:rsidP="00F2759F">
            <w:pPr>
              <w:numPr>
                <w:ilvl w:val="2"/>
                <w:numId w:val="30"/>
              </w:numPr>
              <w:spacing w:after="0"/>
              <w:ind w:left="713" w:hanging="283"/>
              <w:contextualSpacing/>
              <w:rPr>
                <w:rFonts w:ascii="Arial Narrow" w:hAnsi="Arial Narrow"/>
                <w:sz w:val="20"/>
                <w:szCs w:val="20"/>
              </w:rPr>
            </w:pPr>
            <w:r w:rsidRPr="001D48D8">
              <w:rPr>
                <w:rFonts w:ascii="Arial Narrow" w:hAnsi="Arial Narrow"/>
                <w:sz w:val="20"/>
                <w:szCs w:val="20"/>
              </w:rPr>
              <w:t>key renal events (e.g., reduction in GFR, proportion of patients with and time to end-stage renal disease, etc)</w:t>
            </w:r>
          </w:p>
          <w:p w14:paraId="13E890CE" w14:textId="09D5A597" w:rsidR="00AB733D" w:rsidRPr="001D48D8" w:rsidRDefault="00625BCC" w:rsidP="00F2759F">
            <w:pPr>
              <w:numPr>
                <w:ilvl w:val="2"/>
                <w:numId w:val="30"/>
              </w:numPr>
              <w:spacing w:after="0"/>
              <w:ind w:left="713" w:hanging="283"/>
              <w:contextualSpacing/>
              <w:rPr>
                <w:rFonts w:ascii="Arial Narrow" w:hAnsi="Arial Narrow"/>
                <w:sz w:val="20"/>
                <w:szCs w:val="20"/>
              </w:rPr>
            </w:pPr>
            <w:r w:rsidRPr="001D48D8">
              <w:rPr>
                <w:rFonts w:ascii="Arial Narrow" w:hAnsi="Arial Narrow"/>
                <w:sz w:val="20"/>
                <w:szCs w:val="20"/>
              </w:rPr>
              <w:t xml:space="preserve">key cardiac events (e.g., </w:t>
            </w:r>
            <w:r w:rsidR="00A35BCD" w:rsidRPr="001D48D8">
              <w:rPr>
                <w:rFonts w:ascii="Arial Narrow" w:hAnsi="Arial Narrow"/>
                <w:sz w:val="20"/>
                <w:szCs w:val="20"/>
              </w:rPr>
              <w:t xml:space="preserve">change in left ventricular mass, change in left ventricular ejection fraction, </w:t>
            </w:r>
            <w:r w:rsidRPr="001D48D8">
              <w:rPr>
                <w:rFonts w:ascii="Arial Narrow" w:hAnsi="Arial Narrow"/>
                <w:sz w:val="20"/>
                <w:szCs w:val="20"/>
              </w:rPr>
              <w:t>proportion of patients experiencing and time to experiencing of cardiac events such as infarction, unstable arr</w:t>
            </w:r>
            <w:r w:rsidR="00A35BCD" w:rsidRPr="001D48D8">
              <w:rPr>
                <w:rFonts w:ascii="Arial Narrow" w:hAnsi="Arial Narrow"/>
                <w:sz w:val="20"/>
                <w:szCs w:val="20"/>
              </w:rPr>
              <w:t>y</w:t>
            </w:r>
            <w:r w:rsidRPr="001D48D8">
              <w:rPr>
                <w:rFonts w:ascii="Arial Narrow" w:hAnsi="Arial Narrow"/>
                <w:sz w:val="20"/>
                <w:szCs w:val="20"/>
              </w:rPr>
              <w:t>th</w:t>
            </w:r>
            <w:r w:rsidR="00A35BCD" w:rsidRPr="001D48D8">
              <w:rPr>
                <w:rFonts w:ascii="Arial Narrow" w:hAnsi="Arial Narrow"/>
                <w:sz w:val="20"/>
                <w:szCs w:val="20"/>
              </w:rPr>
              <w:t>mia, implant of cardiac device, etc)</w:t>
            </w:r>
            <w:r w:rsidR="00465697">
              <w:rPr>
                <w:rFonts w:ascii="Arial Narrow" w:hAnsi="Arial Narrow"/>
                <w:sz w:val="20"/>
                <w:szCs w:val="20"/>
              </w:rPr>
              <w:t>,</w:t>
            </w:r>
            <w:r w:rsidR="00A35BCD" w:rsidRPr="001D48D8">
              <w:rPr>
                <w:rFonts w:ascii="Arial Narrow" w:hAnsi="Arial Narrow"/>
                <w:sz w:val="20"/>
                <w:szCs w:val="20"/>
              </w:rPr>
              <w:t xml:space="preserve"> </w:t>
            </w:r>
            <w:r w:rsidRPr="001D48D8">
              <w:rPr>
                <w:rFonts w:ascii="Arial Narrow" w:hAnsi="Arial Narrow"/>
                <w:sz w:val="20"/>
                <w:szCs w:val="20"/>
              </w:rPr>
              <w:t>and</w:t>
            </w:r>
          </w:p>
          <w:p w14:paraId="5C07DBF1" w14:textId="77777777" w:rsidR="00625BCC" w:rsidRPr="001D48D8" w:rsidRDefault="00A35BCD" w:rsidP="00F2759F">
            <w:pPr>
              <w:numPr>
                <w:ilvl w:val="2"/>
                <w:numId w:val="30"/>
              </w:numPr>
              <w:spacing w:after="0"/>
              <w:ind w:left="713" w:hanging="283"/>
              <w:contextualSpacing/>
              <w:rPr>
                <w:rFonts w:ascii="Arial Narrow" w:hAnsi="Arial Narrow"/>
                <w:sz w:val="20"/>
                <w:szCs w:val="20"/>
              </w:rPr>
            </w:pPr>
            <w:r w:rsidRPr="001D48D8">
              <w:rPr>
                <w:rFonts w:ascii="Arial Narrow" w:hAnsi="Arial Narrow"/>
                <w:sz w:val="20"/>
                <w:szCs w:val="20"/>
              </w:rPr>
              <w:t>key</w:t>
            </w:r>
            <w:r w:rsidR="00625BCC" w:rsidRPr="001D48D8">
              <w:rPr>
                <w:rFonts w:ascii="Arial Narrow" w:hAnsi="Arial Narrow"/>
                <w:sz w:val="20"/>
                <w:szCs w:val="20"/>
              </w:rPr>
              <w:t xml:space="preserve"> cerebrovascular events</w:t>
            </w:r>
            <w:r w:rsidRPr="001D48D8">
              <w:rPr>
                <w:rFonts w:ascii="Arial Narrow" w:hAnsi="Arial Narrow"/>
                <w:sz w:val="20"/>
                <w:szCs w:val="20"/>
              </w:rPr>
              <w:t xml:space="preserve"> (e.g., proportion of patients experiencing and time to stroke, transient ischaemic attacks, etc</w:t>
            </w:r>
            <w:r w:rsidR="00625BCC" w:rsidRPr="001D48D8">
              <w:rPr>
                <w:rFonts w:ascii="Arial Narrow" w:hAnsi="Arial Narrow"/>
                <w:sz w:val="20"/>
                <w:szCs w:val="20"/>
              </w:rPr>
              <w:t>)</w:t>
            </w:r>
          </w:p>
          <w:p w14:paraId="348D93BA" w14:textId="77777777" w:rsidR="00625BCC" w:rsidRPr="001D48D8" w:rsidRDefault="00625BCC" w:rsidP="00F2759F">
            <w:pPr>
              <w:numPr>
                <w:ilvl w:val="1"/>
                <w:numId w:val="30"/>
              </w:numPr>
              <w:spacing w:after="0"/>
              <w:ind w:left="633" w:hanging="284"/>
              <w:contextualSpacing/>
              <w:rPr>
                <w:rFonts w:ascii="Arial Narrow" w:hAnsi="Arial Narrow"/>
                <w:sz w:val="20"/>
                <w:szCs w:val="20"/>
              </w:rPr>
            </w:pPr>
            <w:r w:rsidRPr="001D48D8">
              <w:rPr>
                <w:rFonts w:ascii="Arial Narrow" w:hAnsi="Arial Narrow"/>
                <w:sz w:val="20"/>
                <w:szCs w:val="20"/>
              </w:rPr>
              <w:t>pain-related measures (including incidence and severity of pain and extent of use of pain medication)</w:t>
            </w:r>
          </w:p>
          <w:p w14:paraId="366924FB" w14:textId="77777777" w:rsidR="00625BCC" w:rsidRPr="001D48D8" w:rsidRDefault="00625BCC" w:rsidP="00F2759F">
            <w:pPr>
              <w:numPr>
                <w:ilvl w:val="1"/>
                <w:numId w:val="30"/>
              </w:numPr>
              <w:spacing w:after="0"/>
              <w:ind w:left="633" w:hanging="284"/>
              <w:contextualSpacing/>
              <w:rPr>
                <w:rFonts w:ascii="Arial Narrow" w:hAnsi="Arial Narrow"/>
                <w:sz w:val="20"/>
                <w:szCs w:val="20"/>
              </w:rPr>
            </w:pPr>
            <w:r w:rsidRPr="001D48D8">
              <w:rPr>
                <w:rFonts w:ascii="Arial Narrow" w:hAnsi="Arial Narrow"/>
                <w:sz w:val="20"/>
                <w:szCs w:val="20"/>
              </w:rPr>
              <w:t>quality of life</w:t>
            </w:r>
          </w:p>
          <w:p w14:paraId="7ABC85ED" w14:textId="77777777" w:rsidR="00086395" w:rsidRPr="001D48D8" w:rsidRDefault="00625BCC" w:rsidP="00F2759F">
            <w:pPr>
              <w:numPr>
                <w:ilvl w:val="1"/>
                <w:numId w:val="30"/>
              </w:numPr>
              <w:spacing w:after="0"/>
              <w:ind w:left="633" w:hanging="284"/>
              <w:contextualSpacing/>
              <w:rPr>
                <w:rFonts w:ascii="Arial Narrow" w:hAnsi="Arial Narrow"/>
                <w:sz w:val="20"/>
                <w:szCs w:val="20"/>
              </w:rPr>
            </w:pPr>
            <w:r w:rsidRPr="001D48D8">
              <w:rPr>
                <w:rFonts w:ascii="Arial Narrow" w:hAnsi="Arial Narrow"/>
                <w:sz w:val="20"/>
                <w:szCs w:val="20"/>
              </w:rPr>
              <w:t>overall survival</w:t>
            </w:r>
          </w:p>
          <w:p w14:paraId="2D6ABFA6" w14:textId="77777777" w:rsidR="007544F3" w:rsidRPr="001D48D8" w:rsidRDefault="007544F3" w:rsidP="00F2759F">
            <w:pPr>
              <w:numPr>
                <w:ilvl w:val="1"/>
                <w:numId w:val="30"/>
              </w:numPr>
              <w:spacing w:after="0"/>
              <w:ind w:left="633" w:hanging="284"/>
              <w:contextualSpacing/>
              <w:rPr>
                <w:rFonts w:ascii="Arial Narrow" w:hAnsi="Arial Narrow"/>
                <w:sz w:val="20"/>
                <w:szCs w:val="20"/>
              </w:rPr>
            </w:pPr>
            <w:r w:rsidRPr="001D48D8">
              <w:rPr>
                <w:rFonts w:ascii="Arial Narrow" w:hAnsi="Arial Narrow"/>
                <w:sz w:val="20"/>
                <w:szCs w:val="20"/>
              </w:rPr>
              <w:t>safety and adverse events related to agalsidase alfa and agalsidase beta treatment</w:t>
            </w:r>
          </w:p>
          <w:p w14:paraId="7347022B" w14:textId="6F881671" w:rsidR="0044003E" w:rsidRPr="001D48D8" w:rsidRDefault="0044003E" w:rsidP="00F2759F">
            <w:pPr>
              <w:numPr>
                <w:ilvl w:val="0"/>
                <w:numId w:val="30"/>
              </w:numPr>
              <w:tabs>
                <w:tab w:val="left" w:pos="227"/>
              </w:tabs>
              <w:spacing w:after="0"/>
              <w:contextualSpacing/>
              <w:rPr>
                <w:rFonts w:ascii="Arial Narrow" w:hAnsi="Arial Narrow"/>
                <w:sz w:val="20"/>
                <w:szCs w:val="20"/>
              </w:rPr>
            </w:pPr>
            <w:r w:rsidRPr="001D48D8">
              <w:rPr>
                <w:rFonts w:ascii="Arial Narrow" w:hAnsi="Arial Narrow"/>
                <w:sz w:val="20"/>
                <w:szCs w:val="20"/>
              </w:rPr>
              <w:t xml:space="preserve">In addition, outcomes for other endpoints that may be of interest given </w:t>
            </w:r>
            <w:r w:rsidR="002640DE" w:rsidRPr="001D48D8">
              <w:rPr>
                <w:rFonts w:ascii="Arial Narrow" w:hAnsi="Arial Narrow"/>
                <w:sz w:val="20"/>
                <w:szCs w:val="20"/>
              </w:rPr>
              <w:t xml:space="preserve">the </w:t>
            </w:r>
            <w:r w:rsidR="00A35BCD" w:rsidRPr="001D48D8">
              <w:rPr>
                <w:rFonts w:ascii="Arial Narrow" w:hAnsi="Arial Narrow"/>
                <w:sz w:val="20"/>
                <w:szCs w:val="20"/>
              </w:rPr>
              <w:t>findings from</w:t>
            </w:r>
            <w:r w:rsidRPr="001D48D8">
              <w:rPr>
                <w:rFonts w:ascii="Arial Narrow" w:hAnsi="Arial Narrow"/>
                <w:sz w:val="20"/>
                <w:szCs w:val="20"/>
              </w:rPr>
              <w:t xml:space="preserve"> ToR</w:t>
            </w:r>
            <w:r w:rsidR="00465697">
              <w:rPr>
                <w:rFonts w:ascii="Arial Narrow" w:hAnsi="Arial Narrow"/>
                <w:sz w:val="20"/>
                <w:szCs w:val="20"/>
              </w:rPr>
              <w:t xml:space="preserve"> </w:t>
            </w:r>
            <w:r w:rsidR="002640DE" w:rsidRPr="001D48D8">
              <w:rPr>
                <w:rFonts w:ascii="Arial Narrow" w:hAnsi="Arial Narrow"/>
                <w:sz w:val="20"/>
                <w:szCs w:val="20"/>
              </w:rPr>
              <w:t>2</w:t>
            </w:r>
            <w:r w:rsidRPr="001D48D8">
              <w:rPr>
                <w:rFonts w:ascii="Arial Narrow" w:hAnsi="Arial Narrow"/>
                <w:sz w:val="20"/>
                <w:szCs w:val="20"/>
              </w:rPr>
              <w:t xml:space="preserve"> will be presented (to the extent that they are available)</w:t>
            </w:r>
          </w:p>
        </w:tc>
      </w:tr>
      <w:tr w:rsidR="00086395" w:rsidRPr="001D48D8" w14:paraId="3A89A659" w14:textId="77777777" w:rsidTr="00165D62">
        <w:trPr>
          <w:cnfStyle w:val="000000010000" w:firstRow="0" w:lastRow="0" w:firstColumn="0" w:lastColumn="0" w:oddVBand="0" w:evenVBand="0" w:oddHBand="0" w:evenHBand="1" w:firstRowFirstColumn="0" w:firstRowLastColumn="0" w:lastRowFirstColumn="0" w:lastRowLastColumn="0"/>
          <w:cantSplit w:val="0"/>
          <w:jc w:val="center"/>
        </w:trPr>
        <w:tc>
          <w:tcPr>
            <w:tcW w:w="1263" w:type="dxa"/>
          </w:tcPr>
          <w:p w14:paraId="3DC4D770" w14:textId="77777777" w:rsidR="00086395" w:rsidRPr="001D48D8" w:rsidRDefault="00086395" w:rsidP="00F2759F">
            <w:pPr>
              <w:spacing w:after="0"/>
              <w:rPr>
                <w:rFonts w:ascii="Arial Narrow" w:hAnsi="Arial Narrow"/>
                <w:sz w:val="20"/>
                <w:szCs w:val="20"/>
              </w:rPr>
            </w:pPr>
            <w:r w:rsidRPr="001D48D8">
              <w:rPr>
                <w:rFonts w:ascii="Arial Narrow" w:hAnsi="Arial Narrow"/>
                <w:sz w:val="20"/>
                <w:szCs w:val="20"/>
              </w:rPr>
              <w:t xml:space="preserve">Other SLR considerations </w:t>
            </w:r>
          </w:p>
        </w:tc>
        <w:tc>
          <w:tcPr>
            <w:tcW w:w="7815" w:type="dxa"/>
          </w:tcPr>
          <w:p w14:paraId="4389AC11" w14:textId="77777777" w:rsidR="00086395" w:rsidRPr="001D48D8" w:rsidRDefault="00086395" w:rsidP="00F2759F">
            <w:pPr>
              <w:numPr>
                <w:ilvl w:val="0"/>
                <w:numId w:val="33"/>
              </w:numPr>
              <w:spacing w:after="0"/>
              <w:ind w:left="232" w:hanging="232"/>
              <w:contextualSpacing/>
              <w:rPr>
                <w:rFonts w:ascii="Arial Narrow" w:hAnsi="Arial Narrow"/>
                <w:sz w:val="20"/>
                <w:szCs w:val="20"/>
              </w:rPr>
            </w:pPr>
            <w:r w:rsidRPr="001D48D8">
              <w:rPr>
                <w:rFonts w:ascii="Arial Narrow" w:hAnsi="Arial Narrow"/>
                <w:sz w:val="20"/>
                <w:szCs w:val="20"/>
              </w:rPr>
              <w:t>No study size limits will apply</w:t>
            </w:r>
          </w:p>
          <w:p w14:paraId="139AF3DA" w14:textId="77777777" w:rsidR="00086395" w:rsidRPr="001D48D8" w:rsidRDefault="00086395" w:rsidP="00F2759F">
            <w:pPr>
              <w:numPr>
                <w:ilvl w:val="0"/>
                <w:numId w:val="33"/>
              </w:numPr>
              <w:spacing w:after="0"/>
              <w:ind w:left="232" w:hanging="232"/>
              <w:contextualSpacing/>
              <w:rPr>
                <w:rFonts w:ascii="Arial Narrow" w:hAnsi="Arial Narrow"/>
                <w:sz w:val="20"/>
                <w:szCs w:val="20"/>
              </w:rPr>
            </w:pPr>
            <w:r w:rsidRPr="001D48D8">
              <w:rPr>
                <w:rFonts w:ascii="Arial Narrow" w:hAnsi="Arial Narrow"/>
                <w:sz w:val="20"/>
                <w:szCs w:val="20"/>
              </w:rPr>
              <w:t>Subgroup analysis: by dose (e.g. doses consistent with TGA listing, as well as experimental dosing regimens) by age (stratified by paediatric and adult)</w:t>
            </w:r>
          </w:p>
        </w:tc>
      </w:tr>
    </w:tbl>
    <w:p w14:paraId="4DBF67FE" w14:textId="3786DEEB" w:rsidR="00086395" w:rsidRPr="001D48D8" w:rsidRDefault="00086395" w:rsidP="00086395">
      <w:pPr>
        <w:spacing w:after="0"/>
        <w:rPr>
          <w:rFonts w:ascii="Arial Narrow" w:hAnsi="Arial Narrow"/>
          <w:sz w:val="16"/>
          <w:szCs w:val="16"/>
        </w:rPr>
      </w:pPr>
      <w:r w:rsidRPr="001D48D8">
        <w:rPr>
          <w:rFonts w:ascii="Arial Narrow" w:hAnsi="Arial Narrow"/>
          <w:sz w:val="16"/>
          <w:szCs w:val="16"/>
        </w:rPr>
        <w:t>Abbreviations:</w:t>
      </w:r>
      <w:r w:rsidRPr="001D48D8">
        <w:rPr>
          <w:rFonts w:ascii="Arial Narrow" w:hAnsi="Arial Narrow"/>
        </w:rPr>
        <w:t xml:space="preserve"> </w:t>
      </w:r>
      <w:r w:rsidR="00FE35C3" w:rsidRPr="00FE35C3">
        <w:rPr>
          <w:rFonts w:ascii="Arial Narrow" w:hAnsi="Arial Narrow"/>
          <w:sz w:val="16"/>
          <w:szCs w:val="16"/>
        </w:rPr>
        <w:t>ERT, enzyme replacement therapy;</w:t>
      </w:r>
      <w:r w:rsidR="00FE35C3">
        <w:rPr>
          <w:rFonts w:ascii="Arial Narrow" w:hAnsi="Arial Narrow"/>
          <w:sz w:val="16"/>
          <w:szCs w:val="16"/>
        </w:rPr>
        <w:t xml:space="preserve"> </w:t>
      </w:r>
      <w:r w:rsidR="00FE35C3" w:rsidRPr="00FE35C3">
        <w:rPr>
          <w:rFonts w:ascii="Arial Narrow" w:hAnsi="Arial Narrow"/>
          <w:sz w:val="16"/>
          <w:szCs w:val="16"/>
        </w:rPr>
        <w:t>GFR, Glomerular filtration rate;</w:t>
      </w:r>
      <w:r w:rsidR="00FE35C3" w:rsidRPr="00FE35C3">
        <w:rPr>
          <w:rFonts w:ascii="Arial Narrow" w:hAnsi="Arial Narrow"/>
        </w:rPr>
        <w:t xml:space="preserve"> </w:t>
      </w:r>
      <w:r w:rsidRPr="001D48D8">
        <w:rPr>
          <w:rFonts w:ascii="Arial Narrow" w:hAnsi="Arial Narrow"/>
          <w:sz w:val="16"/>
          <w:szCs w:val="16"/>
        </w:rPr>
        <w:t xml:space="preserve">LSDP, Life Saving Drugs Program; </w:t>
      </w:r>
      <w:r w:rsidR="00FE35C3">
        <w:rPr>
          <w:rFonts w:ascii="Arial Narrow" w:hAnsi="Arial Narrow"/>
          <w:sz w:val="16"/>
          <w:szCs w:val="16"/>
        </w:rPr>
        <w:t xml:space="preserve">RCT, </w:t>
      </w:r>
      <w:r w:rsidR="00FE35C3" w:rsidRPr="00FE35C3">
        <w:rPr>
          <w:rFonts w:ascii="Arial Narrow" w:hAnsi="Arial Narrow"/>
          <w:sz w:val="16"/>
          <w:szCs w:val="16"/>
        </w:rPr>
        <w:t xml:space="preserve">randomized controlled trial; </w:t>
      </w:r>
      <w:r w:rsidR="00AB733D" w:rsidRPr="001D48D8">
        <w:rPr>
          <w:rFonts w:ascii="Arial Narrow" w:hAnsi="Arial Narrow"/>
          <w:sz w:val="16"/>
          <w:szCs w:val="16"/>
        </w:rPr>
        <w:t xml:space="preserve">SLR; systematic literature review; </w:t>
      </w:r>
      <w:r w:rsidRPr="001D48D8">
        <w:rPr>
          <w:rFonts w:ascii="Arial Narrow" w:hAnsi="Arial Narrow"/>
          <w:sz w:val="16"/>
          <w:szCs w:val="16"/>
        </w:rPr>
        <w:t>TGA, Therapeutic Goods Administration</w:t>
      </w:r>
    </w:p>
    <w:p w14:paraId="430555F0" w14:textId="77777777" w:rsidR="00086395" w:rsidRPr="001D48D8" w:rsidRDefault="00086395" w:rsidP="00086395">
      <w:pPr>
        <w:spacing w:after="0"/>
        <w:rPr>
          <w:rFonts w:ascii="Arial Narrow" w:hAnsi="Arial Narrow"/>
          <w:sz w:val="16"/>
          <w:szCs w:val="16"/>
        </w:rPr>
      </w:pPr>
      <w:r w:rsidRPr="00A771C9">
        <w:rPr>
          <w:rFonts w:ascii="Arial Narrow" w:hAnsi="Arial Narrow"/>
          <w:b/>
          <w:sz w:val="16"/>
          <w:szCs w:val="16"/>
        </w:rPr>
        <w:t>a</w:t>
      </w:r>
      <w:r w:rsidRPr="001D48D8">
        <w:rPr>
          <w:rFonts w:ascii="Arial Narrow" w:hAnsi="Arial Narrow"/>
          <w:sz w:val="16"/>
          <w:szCs w:val="16"/>
        </w:rPr>
        <w:t xml:space="preserve"> If direct head to head trials are not identified a search will be conducted for randomised trials of either the proposed medicine or the main comparator to generate an indirect treatment comparison. If no trials are suitable for an indirect treatment comparison the search will be broadened to identify nonrandomised trials. </w:t>
      </w:r>
    </w:p>
    <w:p w14:paraId="3EBEA9C9" w14:textId="5031FBDF" w:rsidR="0072536B" w:rsidRDefault="0089235D" w:rsidP="00B7731F">
      <w:pPr>
        <w:pStyle w:val="Bodytextbeforebulletlist"/>
        <w:rPr>
          <w:b/>
          <w:iCs/>
          <w:sz w:val="20"/>
          <w:szCs w:val="18"/>
        </w:rPr>
      </w:pPr>
      <w:r>
        <w:t xml:space="preserve">Table 4.3 </w:t>
      </w:r>
      <w:r w:rsidR="00086395" w:rsidRPr="001D48D8">
        <w:t xml:space="preserve">summarises the literature search criteria that will be used to address ToR 3.  Further detail on the </w:t>
      </w:r>
      <w:r w:rsidR="00086395" w:rsidRPr="00EC196F">
        <w:t xml:space="preserve">systematic review methodology, potential search terms for PubMed and other data sources are provided in </w:t>
      </w:r>
      <w:bookmarkStart w:id="99" w:name="_Ref536801488"/>
      <w:r w:rsidR="00B7731F">
        <w:fldChar w:fldCharType="begin"/>
      </w:r>
      <w:r w:rsidR="00B7731F">
        <w:instrText xml:space="preserve"> REF _Ref536705469 \n \h </w:instrText>
      </w:r>
      <w:r w:rsidR="00B7731F">
        <w:fldChar w:fldCharType="separate"/>
      </w:r>
      <w:r w:rsidR="0094747D">
        <w:t>Appendix D</w:t>
      </w:r>
      <w:r w:rsidR="00B7731F">
        <w:fldChar w:fldCharType="end"/>
      </w:r>
      <w:r w:rsidR="00FE35C3">
        <w:t>.</w:t>
      </w:r>
    </w:p>
    <w:p w14:paraId="33845671" w14:textId="77777777" w:rsidR="00B7731F" w:rsidRDefault="00B7731F">
      <w:pPr>
        <w:spacing w:after="0"/>
        <w:rPr>
          <w:rFonts w:ascii="Arial Narrow" w:hAnsi="Arial Narrow"/>
          <w:b/>
          <w:iCs/>
          <w:sz w:val="20"/>
          <w:szCs w:val="18"/>
        </w:rPr>
      </w:pPr>
      <w:bookmarkStart w:id="100" w:name="_Ref1136881"/>
      <w:r>
        <w:rPr>
          <w:rFonts w:ascii="Arial Narrow" w:hAnsi="Arial Narrow"/>
        </w:rPr>
        <w:br w:type="page"/>
      </w:r>
    </w:p>
    <w:p w14:paraId="76F4FF65" w14:textId="3D1ACB52" w:rsidR="00086395" w:rsidRPr="00B7731F" w:rsidRDefault="00086395" w:rsidP="00B7731F">
      <w:pPr>
        <w:pStyle w:val="Caption"/>
        <w:rPr>
          <w:rFonts w:ascii="Arial Narrow" w:hAnsi="Arial Narrow"/>
        </w:rPr>
      </w:pPr>
      <w:r w:rsidRPr="00B7731F">
        <w:rPr>
          <w:rFonts w:ascii="Arial Narrow" w:hAnsi="Arial Narrow"/>
        </w:rPr>
        <w:lastRenderedPageBreak/>
        <w:t xml:space="preserve">Table </w:t>
      </w:r>
      <w:r w:rsidRPr="00B7731F">
        <w:rPr>
          <w:rFonts w:ascii="Arial Narrow" w:hAnsi="Arial Narrow"/>
        </w:rPr>
        <w:fldChar w:fldCharType="begin"/>
      </w:r>
      <w:r w:rsidRPr="00B7731F">
        <w:rPr>
          <w:rFonts w:ascii="Arial Narrow" w:hAnsi="Arial Narrow"/>
        </w:rPr>
        <w:instrText xml:space="preserve"> STYLEREF 1 \s </w:instrText>
      </w:r>
      <w:r w:rsidRPr="00B7731F">
        <w:rPr>
          <w:rFonts w:ascii="Arial Narrow" w:hAnsi="Arial Narrow"/>
        </w:rPr>
        <w:fldChar w:fldCharType="separate"/>
      </w:r>
      <w:r w:rsidR="0094747D">
        <w:rPr>
          <w:rFonts w:ascii="Arial Narrow" w:hAnsi="Arial Narrow"/>
          <w:noProof/>
        </w:rPr>
        <w:t>4</w:t>
      </w:r>
      <w:r w:rsidRPr="00B7731F">
        <w:rPr>
          <w:rFonts w:ascii="Arial Narrow" w:hAnsi="Arial Narrow"/>
        </w:rPr>
        <w:fldChar w:fldCharType="end"/>
      </w:r>
      <w:r w:rsidRPr="00B7731F">
        <w:rPr>
          <w:rFonts w:ascii="Arial Narrow" w:hAnsi="Arial Narrow"/>
        </w:rPr>
        <w:t>.</w:t>
      </w:r>
      <w:r w:rsidRPr="00B7731F">
        <w:rPr>
          <w:rFonts w:ascii="Arial Narrow" w:hAnsi="Arial Narrow"/>
        </w:rPr>
        <w:fldChar w:fldCharType="begin"/>
      </w:r>
      <w:r w:rsidRPr="00B7731F">
        <w:rPr>
          <w:rFonts w:ascii="Arial Narrow" w:hAnsi="Arial Narrow"/>
        </w:rPr>
        <w:instrText xml:space="preserve"> SEQ Table \* ARABIC \s 1 </w:instrText>
      </w:r>
      <w:r w:rsidRPr="00B7731F">
        <w:rPr>
          <w:rFonts w:ascii="Arial Narrow" w:hAnsi="Arial Narrow"/>
        </w:rPr>
        <w:fldChar w:fldCharType="separate"/>
      </w:r>
      <w:r w:rsidR="0094747D">
        <w:rPr>
          <w:rFonts w:ascii="Arial Narrow" w:hAnsi="Arial Narrow"/>
          <w:noProof/>
        </w:rPr>
        <w:t>3</w:t>
      </w:r>
      <w:r w:rsidRPr="00B7731F">
        <w:rPr>
          <w:rFonts w:ascii="Arial Narrow" w:hAnsi="Arial Narrow"/>
        </w:rPr>
        <w:fldChar w:fldCharType="end"/>
      </w:r>
      <w:bookmarkEnd w:id="99"/>
      <w:bookmarkEnd w:id="100"/>
      <w:r w:rsidRPr="00B7731F">
        <w:rPr>
          <w:rFonts w:ascii="Arial Narrow" w:hAnsi="Arial Narrow"/>
        </w:rPr>
        <w:t>: Literature search criteria for ToR 3</w:t>
      </w:r>
    </w:p>
    <w:tbl>
      <w:tblPr>
        <w:tblStyle w:val="TableGrid"/>
        <w:tblW w:w="9752" w:type="dxa"/>
        <w:tblCellMar>
          <w:left w:w="28" w:type="dxa"/>
          <w:right w:w="28" w:type="dxa"/>
        </w:tblCellMar>
        <w:tblLook w:val="04A0" w:firstRow="1" w:lastRow="0" w:firstColumn="1" w:lastColumn="0" w:noHBand="0" w:noVBand="1"/>
        <w:tblCaption w:val="Table 4.3 Literature search criteria for Terms of Reference 3"/>
      </w:tblPr>
      <w:tblGrid>
        <w:gridCol w:w="1555"/>
        <w:gridCol w:w="8197"/>
      </w:tblGrid>
      <w:tr w:rsidR="00086395" w:rsidRPr="001D48D8" w14:paraId="2A7AE985" w14:textId="77777777" w:rsidTr="00165D62">
        <w:trPr>
          <w:cnfStyle w:val="100000000000" w:firstRow="1" w:lastRow="0" w:firstColumn="0" w:lastColumn="0" w:oddVBand="0" w:evenVBand="0" w:oddHBand="0" w:evenHBand="0" w:firstRowFirstColumn="0" w:firstRowLastColumn="0" w:lastRowFirstColumn="0" w:lastRowLastColumn="0"/>
        </w:trPr>
        <w:tc>
          <w:tcPr>
            <w:tcW w:w="1555" w:type="dxa"/>
          </w:tcPr>
          <w:p w14:paraId="2FF6B76F" w14:textId="77777777" w:rsidR="00086395" w:rsidRPr="001D48D8" w:rsidRDefault="00086395" w:rsidP="00165D62">
            <w:pPr>
              <w:rPr>
                <w:rFonts w:ascii="Arial Narrow" w:hAnsi="Arial Narrow"/>
                <w:b/>
                <w:color w:val="FFFFFF"/>
                <w:sz w:val="20"/>
                <w:szCs w:val="20"/>
              </w:rPr>
            </w:pPr>
            <w:r w:rsidRPr="001D48D8">
              <w:rPr>
                <w:rFonts w:ascii="Arial Narrow" w:hAnsi="Arial Narrow"/>
                <w:b/>
                <w:color w:val="FFFFFF"/>
                <w:sz w:val="20"/>
                <w:szCs w:val="20"/>
              </w:rPr>
              <w:t>Limit</w:t>
            </w:r>
          </w:p>
        </w:tc>
        <w:tc>
          <w:tcPr>
            <w:tcW w:w="8197" w:type="dxa"/>
          </w:tcPr>
          <w:p w14:paraId="26E7ECFA" w14:textId="77777777" w:rsidR="00086395" w:rsidRPr="001D48D8" w:rsidRDefault="00086395" w:rsidP="00165D62">
            <w:pPr>
              <w:rPr>
                <w:rFonts w:ascii="Arial Narrow" w:hAnsi="Arial Narrow"/>
                <w:b/>
                <w:color w:val="FFFFFF"/>
                <w:sz w:val="20"/>
                <w:szCs w:val="20"/>
              </w:rPr>
            </w:pPr>
            <w:r w:rsidRPr="001D48D8">
              <w:rPr>
                <w:rFonts w:ascii="Arial Narrow" w:hAnsi="Arial Narrow"/>
                <w:b/>
                <w:color w:val="FFFFFF"/>
                <w:sz w:val="20"/>
                <w:szCs w:val="20"/>
              </w:rPr>
              <w:t>Eligibility criteria</w:t>
            </w:r>
          </w:p>
        </w:tc>
      </w:tr>
      <w:tr w:rsidR="00086395" w:rsidRPr="001D48D8" w14:paraId="1CF493CE" w14:textId="77777777" w:rsidTr="0015012C">
        <w:trPr>
          <w:trHeight w:val="523"/>
        </w:trPr>
        <w:tc>
          <w:tcPr>
            <w:tcW w:w="1555" w:type="dxa"/>
          </w:tcPr>
          <w:p w14:paraId="485D5DB8" w14:textId="77777777" w:rsidR="00086395" w:rsidRPr="001D48D8" w:rsidRDefault="00086395" w:rsidP="00165D62">
            <w:pPr>
              <w:rPr>
                <w:rFonts w:ascii="Arial Narrow" w:hAnsi="Arial Narrow"/>
                <w:sz w:val="20"/>
                <w:szCs w:val="20"/>
              </w:rPr>
            </w:pPr>
            <w:r w:rsidRPr="001D48D8">
              <w:rPr>
                <w:rFonts w:ascii="Arial Narrow" w:hAnsi="Arial Narrow"/>
                <w:sz w:val="20"/>
                <w:szCs w:val="20"/>
              </w:rPr>
              <w:t>Search terms</w:t>
            </w:r>
            <w:r w:rsidRPr="001D48D8">
              <w:rPr>
                <w:rFonts w:ascii="Arial Narrow" w:hAnsi="Arial Narrow"/>
                <w:sz w:val="20"/>
                <w:szCs w:val="20"/>
                <w:vertAlign w:val="superscript"/>
              </w:rPr>
              <w:t>a</w:t>
            </w:r>
          </w:p>
        </w:tc>
        <w:tc>
          <w:tcPr>
            <w:tcW w:w="8197" w:type="dxa"/>
          </w:tcPr>
          <w:p w14:paraId="40E143D8" w14:textId="786EBE66" w:rsidR="00086395" w:rsidRPr="001D48D8" w:rsidRDefault="00CE118B" w:rsidP="00694172">
            <w:pPr>
              <w:numPr>
                <w:ilvl w:val="0"/>
                <w:numId w:val="20"/>
              </w:numPr>
              <w:spacing w:after="0"/>
              <w:ind w:left="284" w:hanging="284"/>
              <w:contextualSpacing/>
              <w:rPr>
                <w:rFonts w:ascii="Arial Narrow" w:hAnsi="Arial Narrow"/>
                <w:sz w:val="20"/>
                <w:szCs w:val="20"/>
              </w:rPr>
            </w:pPr>
            <w:r w:rsidRPr="001D48D8">
              <w:rPr>
                <w:rFonts w:ascii="Arial Narrow" w:hAnsi="Arial Narrow"/>
                <w:sz w:val="20"/>
                <w:szCs w:val="20"/>
              </w:rPr>
              <w:t xml:space="preserve">Synonyms for Fabry disease and an appropriate filter to identify </w:t>
            </w:r>
            <w:r w:rsidR="00C36596" w:rsidRPr="001D48D8">
              <w:rPr>
                <w:rFonts w:ascii="Arial Narrow" w:hAnsi="Arial Narrow"/>
                <w:sz w:val="20"/>
                <w:szCs w:val="20"/>
              </w:rPr>
              <w:t xml:space="preserve">articles on </w:t>
            </w:r>
            <w:r w:rsidRPr="001D48D8">
              <w:rPr>
                <w:rFonts w:ascii="Arial Narrow" w:hAnsi="Arial Narrow"/>
                <w:sz w:val="20"/>
                <w:szCs w:val="20"/>
              </w:rPr>
              <w:t xml:space="preserve">clinical </w:t>
            </w:r>
            <w:r w:rsidR="00C36596" w:rsidRPr="001D48D8">
              <w:rPr>
                <w:rFonts w:ascii="Arial Narrow" w:hAnsi="Arial Narrow"/>
                <w:sz w:val="20"/>
                <w:szCs w:val="20"/>
              </w:rPr>
              <w:t xml:space="preserve">effectiveness and safety </w:t>
            </w:r>
            <w:r w:rsidRPr="001D48D8">
              <w:rPr>
                <w:rFonts w:ascii="Arial Narrow" w:hAnsi="Arial Narrow"/>
                <w:sz w:val="20"/>
                <w:szCs w:val="20"/>
              </w:rPr>
              <w:t xml:space="preserve">will guide the search. Details of the terms are provided in Section </w:t>
            </w:r>
            <w:r w:rsidR="00F46696" w:rsidRPr="001D48D8">
              <w:rPr>
                <w:rFonts w:ascii="Arial Narrow" w:hAnsi="Arial Narrow"/>
                <w:sz w:val="20"/>
                <w:szCs w:val="20"/>
              </w:rPr>
              <w:fldChar w:fldCharType="begin"/>
            </w:r>
            <w:r w:rsidR="00F46696" w:rsidRPr="001D48D8">
              <w:rPr>
                <w:rFonts w:ascii="Arial Narrow" w:hAnsi="Arial Narrow"/>
                <w:sz w:val="20"/>
                <w:szCs w:val="20"/>
              </w:rPr>
              <w:instrText xml:space="preserve"> REF _Ref536706684 \n \h </w:instrText>
            </w:r>
            <w:r w:rsidR="001D48D8">
              <w:rPr>
                <w:rFonts w:ascii="Arial Narrow" w:hAnsi="Arial Narrow"/>
                <w:sz w:val="20"/>
                <w:szCs w:val="20"/>
              </w:rPr>
              <w:instrText xml:space="preserve"> \* MERGEFORMAT </w:instrText>
            </w:r>
            <w:r w:rsidR="00F46696" w:rsidRPr="001D48D8">
              <w:rPr>
                <w:rFonts w:ascii="Arial Narrow" w:hAnsi="Arial Narrow"/>
                <w:sz w:val="20"/>
                <w:szCs w:val="20"/>
              </w:rPr>
            </w:r>
            <w:r w:rsidR="00F46696" w:rsidRPr="001D48D8">
              <w:rPr>
                <w:rFonts w:ascii="Arial Narrow" w:hAnsi="Arial Narrow"/>
                <w:sz w:val="20"/>
                <w:szCs w:val="20"/>
              </w:rPr>
              <w:fldChar w:fldCharType="separate"/>
            </w:r>
            <w:r w:rsidR="0094747D">
              <w:rPr>
                <w:rFonts w:ascii="Arial Narrow" w:hAnsi="Arial Narrow"/>
                <w:sz w:val="20"/>
                <w:szCs w:val="20"/>
              </w:rPr>
              <w:t>D.3</w:t>
            </w:r>
            <w:r w:rsidR="00F46696" w:rsidRPr="001D48D8">
              <w:rPr>
                <w:rFonts w:ascii="Arial Narrow" w:hAnsi="Arial Narrow"/>
                <w:sz w:val="20"/>
                <w:szCs w:val="20"/>
              </w:rPr>
              <w:fldChar w:fldCharType="end"/>
            </w:r>
            <w:r w:rsidRPr="001D48D8">
              <w:rPr>
                <w:rFonts w:ascii="Arial Narrow" w:hAnsi="Arial Narrow"/>
                <w:sz w:val="20"/>
                <w:szCs w:val="20"/>
              </w:rPr>
              <w:t xml:space="preserve"> of </w:t>
            </w:r>
            <w:r w:rsidR="00F46696" w:rsidRPr="001D48D8">
              <w:rPr>
                <w:rFonts w:ascii="Arial Narrow" w:hAnsi="Arial Narrow"/>
                <w:sz w:val="20"/>
                <w:szCs w:val="20"/>
              </w:rPr>
              <w:fldChar w:fldCharType="begin"/>
            </w:r>
            <w:r w:rsidR="00F46696" w:rsidRPr="001D48D8">
              <w:rPr>
                <w:rFonts w:ascii="Arial Narrow" w:hAnsi="Arial Narrow"/>
                <w:sz w:val="20"/>
                <w:szCs w:val="20"/>
              </w:rPr>
              <w:instrText xml:space="preserve"> REF _Ref536705469 \n \h </w:instrText>
            </w:r>
            <w:r w:rsidR="001D48D8">
              <w:rPr>
                <w:rFonts w:ascii="Arial Narrow" w:hAnsi="Arial Narrow"/>
                <w:sz w:val="20"/>
                <w:szCs w:val="20"/>
              </w:rPr>
              <w:instrText xml:space="preserve"> \* MERGEFORMAT </w:instrText>
            </w:r>
            <w:r w:rsidR="00F46696" w:rsidRPr="001D48D8">
              <w:rPr>
                <w:rFonts w:ascii="Arial Narrow" w:hAnsi="Arial Narrow"/>
                <w:sz w:val="20"/>
                <w:szCs w:val="20"/>
              </w:rPr>
            </w:r>
            <w:r w:rsidR="00F46696" w:rsidRPr="001D48D8">
              <w:rPr>
                <w:rFonts w:ascii="Arial Narrow" w:hAnsi="Arial Narrow"/>
                <w:sz w:val="20"/>
                <w:szCs w:val="20"/>
              </w:rPr>
              <w:fldChar w:fldCharType="separate"/>
            </w:r>
            <w:r w:rsidR="0094747D">
              <w:rPr>
                <w:rFonts w:ascii="Arial Narrow" w:hAnsi="Arial Narrow"/>
                <w:sz w:val="20"/>
                <w:szCs w:val="20"/>
              </w:rPr>
              <w:t>Appendix D</w:t>
            </w:r>
            <w:r w:rsidR="00F46696" w:rsidRPr="001D48D8">
              <w:rPr>
                <w:rFonts w:ascii="Arial Narrow" w:hAnsi="Arial Narrow"/>
                <w:sz w:val="20"/>
                <w:szCs w:val="20"/>
              </w:rPr>
              <w:fldChar w:fldCharType="end"/>
            </w:r>
            <w:r w:rsidRPr="001D48D8">
              <w:rPr>
                <w:rFonts w:ascii="Arial Narrow" w:hAnsi="Arial Narrow"/>
                <w:sz w:val="20"/>
                <w:szCs w:val="20"/>
              </w:rPr>
              <w:t>.</w:t>
            </w:r>
          </w:p>
        </w:tc>
      </w:tr>
      <w:tr w:rsidR="00086395" w:rsidRPr="001D48D8" w14:paraId="21F59D4B" w14:textId="77777777" w:rsidTr="00165D62">
        <w:trPr>
          <w:cnfStyle w:val="000000010000" w:firstRow="0" w:lastRow="0" w:firstColumn="0" w:lastColumn="0" w:oddVBand="0" w:evenVBand="0" w:oddHBand="0" w:evenHBand="1" w:firstRowFirstColumn="0" w:firstRowLastColumn="0" w:lastRowFirstColumn="0" w:lastRowLastColumn="0"/>
        </w:trPr>
        <w:tc>
          <w:tcPr>
            <w:tcW w:w="1555" w:type="dxa"/>
          </w:tcPr>
          <w:p w14:paraId="6DD7139C" w14:textId="77777777" w:rsidR="00086395" w:rsidRPr="001D48D8" w:rsidRDefault="00086395" w:rsidP="00165D62">
            <w:pPr>
              <w:rPr>
                <w:rFonts w:ascii="Arial Narrow" w:hAnsi="Arial Narrow"/>
                <w:sz w:val="20"/>
                <w:szCs w:val="20"/>
              </w:rPr>
            </w:pPr>
            <w:r w:rsidRPr="001D48D8">
              <w:rPr>
                <w:rFonts w:ascii="Arial Narrow" w:hAnsi="Arial Narrow"/>
                <w:sz w:val="20"/>
                <w:szCs w:val="20"/>
              </w:rPr>
              <w:t>Databases of peer-review literature</w:t>
            </w:r>
          </w:p>
        </w:tc>
        <w:tc>
          <w:tcPr>
            <w:tcW w:w="8197" w:type="dxa"/>
          </w:tcPr>
          <w:p w14:paraId="6F183657" w14:textId="77777777" w:rsidR="00086395" w:rsidRPr="001D48D8" w:rsidRDefault="00086395" w:rsidP="00694172">
            <w:pPr>
              <w:numPr>
                <w:ilvl w:val="0"/>
                <w:numId w:val="20"/>
              </w:numPr>
              <w:spacing w:after="0"/>
              <w:ind w:left="312" w:hanging="284"/>
              <w:contextualSpacing/>
              <w:rPr>
                <w:rFonts w:ascii="Arial Narrow" w:hAnsi="Arial Narrow"/>
                <w:sz w:val="20"/>
                <w:szCs w:val="20"/>
              </w:rPr>
            </w:pPr>
            <w:r w:rsidRPr="001D48D8">
              <w:rPr>
                <w:rFonts w:ascii="Arial Narrow" w:hAnsi="Arial Narrow"/>
                <w:sz w:val="20"/>
                <w:szCs w:val="20"/>
              </w:rPr>
              <w:t>EMBASE (Embase.com)</w:t>
            </w:r>
            <w:r w:rsidRPr="001D48D8">
              <w:rPr>
                <w:rFonts w:ascii="Arial Narrow" w:hAnsi="Arial Narrow"/>
                <w:sz w:val="20"/>
                <w:szCs w:val="20"/>
                <w:vertAlign w:val="superscript"/>
              </w:rPr>
              <w:t>c</w:t>
            </w:r>
          </w:p>
          <w:p w14:paraId="0EE98C63" w14:textId="77777777" w:rsidR="00086395" w:rsidRPr="001D48D8" w:rsidRDefault="00086395" w:rsidP="00694172">
            <w:pPr>
              <w:numPr>
                <w:ilvl w:val="0"/>
                <w:numId w:val="20"/>
              </w:numPr>
              <w:spacing w:after="0"/>
              <w:ind w:left="312" w:hanging="284"/>
              <w:contextualSpacing/>
              <w:rPr>
                <w:rFonts w:ascii="Arial Narrow" w:hAnsi="Arial Narrow"/>
                <w:sz w:val="20"/>
                <w:szCs w:val="20"/>
              </w:rPr>
            </w:pPr>
            <w:r w:rsidRPr="001D48D8">
              <w:rPr>
                <w:rFonts w:ascii="Arial Narrow" w:hAnsi="Arial Narrow"/>
                <w:sz w:val="20"/>
                <w:szCs w:val="20"/>
              </w:rPr>
              <w:t>Medline (via PubMed)</w:t>
            </w:r>
            <w:r w:rsidRPr="001D48D8">
              <w:rPr>
                <w:rFonts w:ascii="Arial Narrow" w:hAnsi="Arial Narrow"/>
                <w:sz w:val="20"/>
                <w:szCs w:val="20"/>
                <w:vertAlign w:val="superscript"/>
              </w:rPr>
              <w:t>d</w:t>
            </w:r>
          </w:p>
          <w:p w14:paraId="30BB7148" w14:textId="77777777" w:rsidR="00086395" w:rsidRPr="001D48D8" w:rsidRDefault="00086395" w:rsidP="00694172">
            <w:pPr>
              <w:numPr>
                <w:ilvl w:val="0"/>
                <w:numId w:val="20"/>
              </w:numPr>
              <w:spacing w:after="0"/>
              <w:ind w:left="312" w:hanging="284"/>
              <w:contextualSpacing/>
              <w:rPr>
                <w:rFonts w:ascii="Arial Narrow" w:hAnsi="Arial Narrow"/>
                <w:sz w:val="20"/>
                <w:szCs w:val="20"/>
              </w:rPr>
            </w:pPr>
            <w:r w:rsidRPr="001D48D8">
              <w:rPr>
                <w:rFonts w:ascii="Arial Narrow" w:hAnsi="Arial Narrow"/>
                <w:sz w:val="20"/>
                <w:szCs w:val="20"/>
              </w:rPr>
              <w:t>Cochrane Library Databases (Cochrane Database of Systematic Reviews, Cochrane Central Register of Controlled Trials)</w:t>
            </w:r>
            <w:r w:rsidRPr="001D48D8">
              <w:rPr>
                <w:rFonts w:ascii="Arial Narrow" w:hAnsi="Arial Narrow"/>
                <w:sz w:val="20"/>
                <w:szCs w:val="20"/>
                <w:vertAlign w:val="superscript"/>
              </w:rPr>
              <w:t>e</w:t>
            </w:r>
          </w:p>
        </w:tc>
      </w:tr>
      <w:tr w:rsidR="00086395" w:rsidRPr="001D48D8" w14:paraId="2E1E9C6B" w14:textId="77777777" w:rsidTr="00165D62">
        <w:tc>
          <w:tcPr>
            <w:tcW w:w="1555" w:type="dxa"/>
          </w:tcPr>
          <w:p w14:paraId="669FFA52" w14:textId="77777777" w:rsidR="00086395" w:rsidRPr="001D48D8" w:rsidRDefault="00086395" w:rsidP="00165D62">
            <w:pPr>
              <w:rPr>
                <w:rFonts w:ascii="Arial Narrow" w:hAnsi="Arial Narrow"/>
                <w:sz w:val="20"/>
                <w:szCs w:val="20"/>
              </w:rPr>
            </w:pPr>
            <w:r w:rsidRPr="001D48D8">
              <w:rPr>
                <w:rFonts w:ascii="Arial Narrow" w:hAnsi="Arial Narrow"/>
                <w:sz w:val="20"/>
                <w:szCs w:val="20"/>
              </w:rPr>
              <w:t>Other means to identify relevant information</w:t>
            </w:r>
          </w:p>
        </w:tc>
        <w:tc>
          <w:tcPr>
            <w:tcW w:w="8197" w:type="dxa"/>
          </w:tcPr>
          <w:p w14:paraId="2252FED9" w14:textId="77777777" w:rsidR="00086395" w:rsidRPr="001D48D8" w:rsidRDefault="00086395" w:rsidP="00694172">
            <w:pPr>
              <w:numPr>
                <w:ilvl w:val="0"/>
                <w:numId w:val="29"/>
              </w:numPr>
              <w:spacing w:after="0"/>
              <w:ind w:left="312" w:hanging="284"/>
              <w:contextualSpacing/>
              <w:rPr>
                <w:rFonts w:ascii="Arial Narrow" w:hAnsi="Arial Narrow"/>
                <w:sz w:val="20"/>
                <w:szCs w:val="20"/>
              </w:rPr>
            </w:pPr>
            <w:r w:rsidRPr="001D48D8">
              <w:rPr>
                <w:rFonts w:ascii="Arial Narrow" w:hAnsi="Arial Narrow"/>
                <w:sz w:val="20"/>
                <w:szCs w:val="20"/>
              </w:rPr>
              <w:t>ClinicalTrials.gov</w:t>
            </w:r>
            <w:r w:rsidRPr="001D48D8">
              <w:rPr>
                <w:rFonts w:ascii="Arial Narrow" w:hAnsi="Arial Narrow"/>
                <w:sz w:val="20"/>
                <w:szCs w:val="20"/>
                <w:vertAlign w:val="superscript"/>
              </w:rPr>
              <w:t>f</w:t>
            </w:r>
          </w:p>
          <w:p w14:paraId="65078340" w14:textId="77777777" w:rsidR="00086395" w:rsidRPr="001D48D8" w:rsidRDefault="00086395" w:rsidP="00694172">
            <w:pPr>
              <w:numPr>
                <w:ilvl w:val="0"/>
                <w:numId w:val="29"/>
              </w:numPr>
              <w:spacing w:after="0"/>
              <w:ind w:left="312" w:hanging="284"/>
              <w:contextualSpacing/>
              <w:rPr>
                <w:rFonts w:ascii="Arial Narrow" w:hAnsi="Arial Narrow"/>
                <w:sz w:val="20"/>
                <w:szCs w:val="20"/>
              </w:rPr>
            </w:pPr>
            <w:r w:rsidRPr="001D48D8">
              <w:rPr>
                <w:rFonts w:ascii="Arial Narrow" w:hAnsi="Arial Narrow"/>
                <w:sz w:val="20"/>
                <w:szCs w:val="20"/>
              </w:rPr>
              <w:t>International Clinical Trials Registry Platform</w:t>
            </w:r>
            <w:r w:rsidRPr="001D48D8">
              <w:rPr>
                <w:rFonts w:ascii="Arial Narrow" w:hAnsi="Arial Narrow"/>
                <w:sz w:val="20"/>
                <w:szCs w:val="20"/>
                <w:vertAlign w:val="superscript"/>
              </w:rPr>
              <w:t>g</w:t>
            </w:r>
          </w:p>
          <w:p w14:paraId="6C4325D5" w14:textId="77777777" w:rsidR="00086395" w:rsidRPr="001D48D8" w:rsidRDefault="00086395" w:rsidP="00694172">
            <w:pPr>
              <w:numPr>
                <w:ilvl w:val="0"/>
                <w:numId w:val="29"/>
              </w:numPr>
              <w:spacing w:after="0"/>
              <w:ind w:left="312" w:hanging="284"/>
              <w:contextualSpacing/>
              <w:rPr>
                <w:rFonts w:ascii="Arial Narrow" w:hAnsi="Arial Narrow"/>
                <w:sz w:val="20"/>
                <w:szCs w:val="20"/>
              </w:rPr>
            </w:pPr>
            <w:r w:rsidRPr="001D48D8">
              <w:rPr>
                <w:rFonts w:ascii="Arial Narrow" w:hAnsi="Arial Narrow"/>
                <w:sz w:val="20"/>
                <w:szCs w:val="20"/>
              </w:rPr>
              <w:t>Australian Clinical Trials Registry</w:t>
            </w:r>
            <w:r w:rsidRPr="001D48D8">
              <w:rPr>
                <w:rFonts w:ascii="Arial Narrow" w:hAnsi="Arial Narrow"/>
                <w:sz w:val="20"/>
                <w:szCs w:val="20"/>
                <w:vertAlign w:val="superscript"/>
              </w:rPr>
              <w:t>h</w:t>
            </w:r>
          </w:p>
          <w:p w14:paraId="670F58AF" w14:textId="77777777" w:rsidR="00086395" w:rsidRPr="001D48D8" w:rsidRDefault="00086395" w:rsidP="00694172">
            <w:pPr>
              <w:numPr>
                <w:ilvl w:val="0"/>
                <w:numId w:val="29"/>
              </w:numPr>
              <w:spacing w:after="0"/>
              <w:ind w:left="312" w:hanging="284"/>
              <w:contextualSpacing/>
              <w:rPr>
                <w:rFonts w:ascii="Arial Narrow" w:hAnsi="Arial Narrow"/>
                <w:sz w:val="20"/>
                <w:szCs w:val="20"/>
              </w:rPr>
            </w:pPr>
            <w:r w:rsidRPr="001D48D8">
              <w:rPr>
                <w:rFonts w:ascii="Arial Narrow" w:hAnsi="Arial Narrow"/>
                <w:sz w:val="20"/>
                <w:szCs w:val="20"/>
              </w:rPr>
              <w:t>Internal registries (Original PBAC funding application pivotal trials that informed the medicines inclusion on the LSDP)</w:t>
            </w:r>
          </w:p>
          <w:p w14:paraId="52CA189A" w14:textId="77777777" w:rsidR="00086395" w:rsidRPr="001D48D8" w:rsidRDefault="00086395" w:rsidP="00694172">
            <w:pPr>
              <w:numPr>
                <w:ilvl w:val="0"/>
                <w:numId w:val="29"/>
              </w:numPr>
              <w:spacing w:after="0"/>
              <w:ind w:left="312" w:hanging="284"/>
              <w:contextualSpacing/>
              <w:rPr>
                <w:rFonts w:ascii="Arial Narrow" w:hAnsi="Arial Narrow"/>
                <w:sz w:val="20"/>
                <w:szCs w:val="20"/>
              </w:rPr>
            </w:pPr>
            <w:r w:rsidRPr="001D48D8">
              <w:rPr>
                <w:rFonts w:ascii="Arial Narrow" w:hAnsi="Arial Narrow"/>
                <w:sz w:val="20"/>
                <w:szCs w:val="20"/>
              </w:rPr>
              <w:t>Other (Hand-searching of primary articles to identify additional studies; Database of Adverse Events Notifications Data from ARTG; PBAC PSD for agalsidase alfa or agalsidase beta; Product information documents for Fabry disease medicines on the ARTG; AIHW National Death Index data and Cause of Death data; Shire and Genzyme websites, Fabry disease registry and FOS published registry data reports)</w:t>
            </w:r>
          </w:p>
        </w:tc>
      </w:tr>
      <w:tr w:rsidR="00086395" w:rsidRPr="001D48D8" w14:paraId="6F2D40A6" w14:textId="77777777" w:rsidTr="00165D62">
        <w:trPr>
          <w:cnfStyle w:val="000000010000" w:firstRow="0" w:lastRow="0" w:firstColumn="0" w:lastColumn="0" w:oddVBand="0" w:evenVBand="0" w:oddHBand="0" w:evenHBand="1" w:firstRowFirstColumn="0" w:firstRowLastColumn="0" w:lastRowFirstColumn="0" w:lastRowLastColumn="0"/>
        </w:trPr>
        <w:tc>
          <w:tcPr>
            <w:tcW w:w="1555" w:type="dxa"/>
          </w:tcPr>
          <w:p w14:paraId="676391DB" w14:textId="77777777" w:rsidR="00086395" w:rsidRPr="001D48D8" w:rsidRDefault="00086395" w:rsidP="00165D62">
            <w:pPr>
              <w:rPr>
                <w:rFonts w:ascii="Arial Narrow" w:hAnsi="Arial Narrow"/>
                <w:sz w:val="20"/>
                <w:szCs w:val="20"/>
              </w:rPr>
            </w:pPr>
            <w:r w:rsidRPr="001D48D8">
              <w:rPr>
                <w:rFonts w:ascii="Arial Narrow" w:hAnsi="Arial Narrow"/>
                <w:sz w:val="20"/>
                <w:szCs w:val="20"/>
              </w:rPr>
              <w:t>Publication types</w:t>
            </w:r>
          </w:p>
        </w:tc>
        <w:tc>
          <w:tcPr>
            <w:tcW w:w="8197" w:type="dxa"/>
          </w:tcPr>
          <w:p w14:paraId="71DF685B" w14:textId="77777777" w:rsidR="00086395" w:rsidRPr="001D48D8" w:rsidRDefault="00086395" w:rsidP="00694172">
            <w:pPr>
              <w:numPr>
                <w:ilvl w:val="0"/>
                <w:numId w:val="47"/>
              </w:numPr>
              <w:spacing w:after="0"/>
              <w:ind w:left="312" w:hanging="284"/>
              <w:contextualSpacing/>
              <w:jc w:val="both"/>
              <w:rPr>
                <w:rFonts w:ascii="Arial Narrow" w:hAnsi="Arial Narrow"/>
                <w:sz w:val="20"/>
                <w:szCs w:val="20"/>
              </w:rPr>
            </w:pPr>
            <w:r w:rsidRPr="001D48D8">
              <w:rPr>
                <w:rFonts w:ascii="Arial Narrow" w:hAnsi="Arial Narrow"/>
                <w:sz w:val="20"/>
                <w:szCs w:val="20"/>
              </w:rPr>
              <w:t>Studies in humans</w:t>
            </w:r>
          </w:p>
          <w:p w14:paraId="22B3572F" w14:textId="77777777" w:rsidR="002A2FF4" w:rsidRPr="001D48D8" w:rsidRDefault="002A2FF4" w:rsidP="00694172">
            <w:pPr>
              <w:numPr>
                <w:ilvl w:val="0"/>
                <w:numId w:val="47"/>
              </w:numPr>
              <w:spacing w:after="0"/>
              <w:ind w:left="312" w:hanging="284"/>
              <w:contextualSpacing/>
              <w:jc w:val="both"/>
              <w:rPr>
                <w:rFonts w:ascii="Arial Narrow" w:hAnsi="Arial Narrow"/>
                <w:sz w:val="20"/>
                <w:szCs w:val="20"/>
              </w:rPr>
            </w:pPr>
            <w:r w:rsidRPr="001D48D8">
              <w:rPr>
                <w:rFonts w:ascii="Arial Narrow" w:hAnsi="Arial Narrow"/>
                <w:sz w:val="20"/>
                <w:szCs w:val="20"/>
              </w:rPr>
              <w:t>Studies published in English and articles not published in English</w:t>
            </w:r>
          </w:p>
          <w:p w14:paraId="55245DBF" w14:textId="77777777" w:rsidR="00086395" w:rsidRPr="001D48D8" w:rsidRDefault="00086395" w:rsidP="00694172">
            <w:pPr>
              <w:numPr>
                <w:ilvl w:val="0"/>
                <w:numId w:val="47"/>
              </w:numPr>
              <w:spacing w:after="0"/>
              <w:ind w:left="312" w:hanging="284"/>
              <w:contextualSpacing/>
              <w:jc w:val="both"/>
              <w:rPr>
                <w:rFonts w:ascii="Arial Narrow" w:hAnsi="Arial Narrow"/>
                <w:sz w:val="20"/>
                <w:szCs w:val="20"/>
              </w:rPr>
            </w:pPr>
            <w:r w:rsidRPr="001D48D8">
              <w:rPr>
                <w:rFonts w:ascii="Arial Narrow" w:hAnsi="Arial Narrow"/>
                <w:sz w:val="20"/>
                <w:szCs w:val="20"/>
              </w:rPr>
              <w:t>Exclude: editorials, letters, non-clinical studies</w:t>
            </w:r>
          </w:p>
        </w:tc>
      </w:tr>
      <w:tr w:rsidR="00086395" w:rsidRPr="001D48D8" w14:paraId="5739AFDE" w14:textId="77777777" w:rsidTr="00165D62">
        <w:tc>
          <w:tcPr>
            <w:tcW w:w="1555" w:type="dxa"/>
          </w:tcPr>
          <w:p w14:paraId="36161F75" w14:textId="77777777" w:rsidR="00086395" w:rsidRPr="00BE37DF" w:rsidRDefault="00086395" w:rsidP="00165D62">
            <w:pPr>
              <w:rPr>
                <w:rFonts w:ascii="Arial Narrow" w:hAnsi="Arial Narrow"/>
                <w:sz w:val="20"/>
                <w:szCs w:val="20"/>
              </w:rPr>
            </w:pPr>
            <w:r w:rsidRPr="00BE37DF">
              <w:rPr>
                <w:rFonts w:ascii="Arial Narrow" w:hAnsi="Arial Narrow"/>
                <w:sz w:val="20"/>
                <w:szCs w:val="20"/>
              </w:rPr>
              <w:t>Search period</w:t>
            </w:r>
          </w:p>
        </w:tc>
        <w:tc>
          <w:tcPr>
            <w:tcW w:w="8197" w:type="dxa"/>
          </w:tcPr>
          <w:p w14:paraId="09C1AECA" w14:textId="45DAC1D8" w:rsidR="00086395" w:rsidRPr="003941F5" w:rsidRDefault="002640DE" w:rsidP="00694172">
            <w:pPr>
              <w:numPr>
                <w:ilvl w:val="0"/>
                <w:numId w:val="47"/>
              </w:numPr>
              <w:spacing w:after="0"/>
              <w:ind w:left="312" w:hanging="284"/>
              <w:contextualSpacing/>
              <w:jc w:val="both"/>
              <w:rPr>
                <w:rFonts w:ascii="Arial Narrow" w:hAnsi="Arial Narrow"/>
                <w:sz w:val="20"/>
                <w:szCs w:val="20"/>
              </w:rPr>
            </w:pPr>
            <w:r w:rsidRPr="003941F5">
              <w:rPr>
                <w:rFonts w:ascii="Arial Narrow" w:hAnsi="Arial Narrow"/>
                <w:sz w:val="20"/>
                <w:szCs w:val="20"/>
              </w:rPr>
              <w:t xml:space="preserve">Evidence from the initial LSDP listing trials will be </w:t>
            </w:r>
            <w:r w:rsidR="00C6284C" w:rsidRPr="003941F5">
              <w:rPr>
                <w:rFonts w:ascii="Arial Narrow" w:hAnsi="Arial Narrow"/>
                <w:sz w:val="20"/>
                <w:szCs w:val="20"/>
              </w:rPr>
              <w:t>included</w:t>
            </w:r>
            <w:r w:rsidR="0087416E" w:rsidRPr="0087416E">
              <w:rPr>
                <w:rFonts w:ascii="Arial Narrow" w:hAnsi="Arial Narrow"/>
                <w:sz w:val="20"/>
                <w:szCs w:val="20"/>
                <w:vertAlign w:val="superscript"/>
              </w:rPr>
              <w:t>i</w:t>
            </w:r>
          </w:p>
          <w:p w14:paraId="665B2258" w14:textId="643E50B8" w:rsidR="002640DE" w:rsidRPr="00C6284C" w:rsidRDefault="002640DE" w:rsidP="00694172">
            <w:pPr>
              <w:numPr>
                <w:ilvl w:val="0"/>
                <w:numId w:val="47"/>
              </w:numPr>
              <w:spacing w:after="0"/>
              <w:ind w:left="312" w:hanging="284"/>
              <w:contextualSpacing/>
              <w:jc w:val="both"/>
              <w:rPr>
                <w:rFonts w:ascii="Arial Narrow" w:hAnsi="Arial Narrow"/>
                <w:sz w:val="20"/>
                <w:szCs w:val="20"/>
              </w:rPr>
            </w:pPr>
            <w:r w:rsidRPr="00BE37DF">
              <w:rPr>
                <w:rFonts w:ascii="Arial Narrow" w:hAnsi="Arial Narrow"/>
                <w:sz w:val="20"/>
                <w:szCs w:val="20"/>
              </w:rPr>
              <w:t>Articles published from 2012</w:t>
            </w:r>
            <w:r w:rsidR="003D0CE2" w:rsidRPr="00C6284C">
              <w:rPr>
                <w:rFonts w:ascii="Arial Narrow" w:hAnsi="Arial Narrow"/>
                <w:sz w:val="20"/>
                <w:szCs w:val="20"/>
                <w:vertAlign w:val="superscript"/>
              </w:rPr>
              <w:t>j</w:t>
            </w:r>
          </w:p>
          <w:p w14:paraId="51417531" w14:textId="77777777" w:rsidR="005264D6" w:rsidRPr="00C6284C" w:rsidRDefault="005264D6" w:rsidP="00694172">
            <w:pPr>
              <w:numPr>
                <w:ilvl w:val="0"/>
                <w:numId w:val="47"/>
              </w:numPr>
              <w:spacing w:after="0"/>
              <w:ind w:left="312" w:hanging="284"/>
              <w:contextualSpacing/>
              <w:jc w:val="both"/>
              <w:rPr>
                <w:rFonts w:ascii="Arial Narrow" w:hAnsi="Arial Narrow"/>
                <w:sz w:val="20"/>
                <w:szCs w:val="20"/>
              </w:rPr>
            </w:pPr>
            <w:r w:rsidRPr="00C6284C">
              <w:rPr>
                <w:rFonts w:ascii="Arial Narrow" w:hAnsi="Arial Narrow"/>
                <w:sz w:val="20"/>
                <w:szCs w:val="20"/>
              </w:rPr>
              <w:t>Conference abstracts published since 2017</w:t>
            </w:r>
            <w:r w:rsidRPr="00C6284C">
              <w:rPr>
                <w:rFonts w:ascii="Arial Narrow" w:hAnsi="Arial Narrow"/>
                <w:sz w:val="20"/>
                <w:szCs w:val="20"/>
                <w:vertAlign w:val="superscript"/>
              </w:rPr>
              <w:t>k</w:t>
            </w:r>
          </w:p>
        </w:tc>
      </w:tr>
      <w:tr w:rsidR="00086395" w:rsidRPr="001D48D8" w14:paraId="0FD4C2E9" w14:textId="77777777" w:rsidTr="00165D62">
        <w:trPr>
          <w:cnfStyle w:val="000000010000" w:firstRow="0" w:lastRow="0" w:firstColumn="0" w:lastColumn="0" w:oddVBand="0" w:evenVBand="0" w:oddHBand="0" w:evenHBand="1" w:firstRowFirstColumn="0" w:firstRowLastColumn="0" w:lastRowFirstColumn="0" w:lastRowLastColumn="0"/>
        </w:trPr>
        <w:tc>
          <w:tcPr>
            <w:tcW w:w="1555" w:type="dxa"/>
          </w:tcPr>
          <w:p w14:paraId="5B1CB409" w14:textId="77777777" w:rsidR="00086395" w:rsidRPr="001D48D8" w:rsidRDefault="00086395" w:rsidP="00165D62">
            <w:pPr>
              <w:rPr>
                <w:rFonts w:ascii="Arial Narrow" w:hAnsi="Arial Narrow"/>
                <w:sz w:val="20"/>
                <w:szCs w:val="20"/>
              </w:rPr>
            </w:pPr>
            <w:r w:rsidRPr="001D48D8">
              <w:rPr>
                <w:rFonts w:ascii="Arial Narrow" w:hAnsi="Arial Narrow"/>
                <w:sz w:val="20"/>
                <w:szCs w:val="20"/>
              </w:rPr>
              <w:t>Study exclusion criteria</w:t>
            </w:r>
            <w:r w:rsidRPr="001D48D8">
              <w:rPr>
                <w:rFonts w:ascii="Arial Narrow" w:hAnsi="Arial Narrow"/>
                <w:sz w:val="20"/>
                <w:szCs w:val="20"/>
                <w:vertAlign w:val="superscript"/>
              </w:rPr>
              <w:t>b</w:t>
            </w:r>
          </w:p>
        </w:tc>
        <w:tc>
          <w:tcPr>
            <w:tcW w:w="8197" w:type="dxa"/>
          </w:tcPr>
          <w:p w14:paraId="773395AF" w14:textId="77777777" w:rsidR="00086395" w:rsidRPr="001D48D8" w:rsidRDefault="00086395" w:rsidP="00694172">
            <w:pPr>
              <w:numPr>
                <w:ilvl w:val="0"/>
                <w:numId w:val="47"/>
              </w:numPr>
              <w:spacing w:after="0"/>
              <w:ind w:left="312" w:hanging="284"/>
              <w:contextualSpacing/>
              <w:rPr>
                <w:rFonts w:ascii="Arial Narrow" w:hAnsi="Arial Narrow"/>
                <w:sz w:val="20"/>
                <w:szCs w:val="20"/>
              </w:rPr>
            </w:pPr>
            <w:r w:rsidRPr="001D48D8">
              <w:rPr>
                <w:rFonts w:ascii="Arial Narrow" w:hAnsi="Arial Narrow"/>
                <w:sz w:val="20"/>
                <w:szCs w:val="20"/>
              </w:rPr>
              <w:t>Duplicate data</w:t>
            </w:r>
          </w:p>
          <w:p w14:paraId="1102414E" w14:textId="77777777" w:rsidR="00086395" w:rsidRPr="001D48D8" w:rsidRDefault="00086395" w:rsidP="00694172">
            <w:pPr>
              <w:numPr>
                <w:ilvl w:val="0"/>
                <w:numId w:val="47"/>
              </w:numPr>
              <w:spacing w:after="0"/>
              <w:ind w:left="312" w:hanging="284"/>
              <w:contextualSpacing/>
              <w:rPr>
                <w:rFonts w:ascii="Arial Narrow" w:hAnsi="Arial Narrow"/>
                <w:sz w:val="20"/>
                <w:szCs w:val="20"/>
              </w:rPr>
            </w:pPr>
            <w:r w:rsidRPr="001D48D8">
              <w:rPr>
                <w:rFonts w:ascii="Arial Narrow" w:hAnsi="Arial Narrow"/>
                <w:sz w:val="20"/>
                <w:szCs w:val="20"/>
              </w:rPr>
              <w:t>Wrong study type: Not a randomised controlled trial</w:t>
            </w:r>
          </w:p>
          <w:p w14:paraId="1E900203" w14:textId="77777777" w:rsidR="00086395" w:rsidRPr="001D48D8" w:rsidRDefault="00086395" w:rsidP="00694172">
            <w:pPr>
              <w:numPr>
                <w:ilvl w:val="0"/>
                <w:numId w:val="47"/>
              </w:numPr>
              <w:spacing w:after="0"/>
              <w:ind w:left="312" w:hanging="284"/>
              <w:contextualSpacing/>
              <w:rPr>
                <w:rFonts w:ascii="Arial Narrow" w:hAnsi="Arial Narrow"/>
                <w:sz w:val="20"/>
                <w:szCs w:val="20"/>
              </w:rPr>
            </w:pPr>
            <w:r w:rsidRPr="001D48D8">
              <w:rPr>
                <w:rFonts w:ascii="Arial Narrow" w:hAnsi="Arial Narrow"/>
                <w:sz w:val="20"/>
                <w:szCs w:val="20"/>
              </w:rPr>
              <w:t>Wrong population: Does not include patients with Fabry disease</w:t>
            </w:r>
          </w:p>
          <w:p w14:paraId="15A9FB2B" w14:textId="77777777" w:rsidR="00086395" w:rsidRPr="001D48D8" w:rsidRDefault="00086395" w:rsidP="00694172">
            <w:pPr>
              <w:numPr>
                <w:ilvl w:val="0"/>
                <w:numId w:val="47"/>
              </w:numPr>
              <w:spacing w:after="0"/>
              <w:ind w:left="312" w:hanging="284"/>
              <w:contextualSpacing/>
              <w:rPr>
                <w:rFonts w:ascii="Arial Narrow" w:hAnsi="Arial Narrow"/>
                <w:sz w:val="20"/>
                <w:szCs w:val="20"/>
              </w:rPr>
            </w:pPr>
            <w:r w:rsidRPr="001D48D8">
              <w:rPr>
                <w:rFonts w:ascii="Arial Narrow" w:hAnsi="Arial Narrow"/>
                <w:sz w:val="20"/>
                <w:szCs w:val="20"/>
              </w:rPr>
              <w:t>Wrong intervention: Incorrect intervention (not agalsidase alfa (Replagal) or agalsidase beta (Fabrazyme))</w:t>
            </w:r>
          </w:p>
          <w:p w14:paraId="35155E70" w14:textId="77777777" w:rsidR="00086395" w:rsidRPr="001D48D8" w:rsidRDefault="00086395" w:rsidP="00694172">
            <w:pPr>
              <w:numPr>
                <w:ilvl w:val="0"/>
                <w:numId w:val="47"/>
              </w:numPr>
              <w:spacing w:after="0"/>
              <w:ind w:left="312" w:hanging="284"/>
              <w:contextualSpacing/>
              <w:rPr>
                <w:rFonts w:ascii="Arial Narrow" w:hAnsi="Arial Narrow"/>
                <w:sz w:val="20"/>
                <w:szCs w:val="20"/>
              </w:rPr>
            </w:pPr>
            <w:r w:rsidRPr="001D48D8">
              <w:rPr>
                <w:rFonts w:ascii="Arial Narrow" w:hAnsi="Arial Narrow"/>
                <w:sz w:val="20"/>
                <w:szCs w:val="20"/>
              </w:rPr>
              <w:t>Wrong comparator: Not compared to the relevant comparator (placebo (or standard therapy in absence of placebo); agalsidase alfa (Replagal) or agalsidase beta (Fabrazyme) for direct head to head studies))</w:t>
            </w:r>
          </w:p>
        </w:tc>
      </w:tr>
    </w:tbl>
    <w:p w14:paraId="70461E69" w14:textId="77777777" w:rsidR="00086395" w:rsidRPr="001D48D8" w:rsidRDefault="00086395" w:rsidP="00086395">
      <w:pPr>
        <w:spacing w:after="0"/>
        <w:rPr>
          <w:rFonts w:ascii="Arial Narrow" w:hAnsi="Arial Narrow"/>
          <w:sz w:val="16"/>
          <w:szCs w:val="16"/>
        </w:rPr>
      </w:pPr>
      <w:r w:rsidRPr="001D48D8">
        <w:rPr>
          <w:rFonts w:ascii="Arial Narrow" w:hAnsi="Arial Narrow"/>
          <w:sz w:val="16"/>
          <w:szCs w:val="16"/>
        </w:rPr>
        <w:t>Abbreviations AIHW, Australian Institute of Health and Welfare; ARTG, Australian Register of Therapeutic Goods; FOS, Fabry Outcome Survey; LSDP, Life Saving Drugs Program; MeSH, medical subject headings; PBAC, Pharmaceutical Benefits Advisory Committee; PSD, Public Summary Document; RCTs, Randomised Controlled Trials</w:t>
      </w:r>
    </w:p>
    <w:p w14:paraId="4D09A412" w14:textId="367E55FD" w:rsidR="00086395" w:rsidRPr="001D48D8" w:rsidRDefault="00086395" w:rsidP="00086395">
      <w:pPr>
        <w:spacing w:after="0"/>
        <w:rPr>
          <w:rFonts w:ascii="Arial Narrow" w:hAnsi="Arial Narrow"/>
          <w:sz w:val="16"/>
          <w:szCs w:val="16"/>
        </w:rPr>
      </w:pPr>
      <w:r w:rsidRPr="001D48D8">
        <w:rPr>
          <w:rFonts w:ascii="Arial Narrow" w:hAnsi="Arial Narrow"/>
          <w:sz w:val="16"/>
          <w:szCs w:val="16"/>
        </w:rPr>
        <w:t xml:space="preserve">Notes: </w:t>
      </w:r>
      <w:r w:rsidRPr="001D48D8">
        <w:rPr>
          <w:rFonts w:ascii="Arial Narrow" w:hAnsi="Arial Narrow"/>
          <w:b/>
          <w:sz w:val="16"/>
          <w:szCs w:val="16"/>
        </w:rPr>
        <w:t>a</w:t>
      </w:r>
      <w:r w:rsidRPr="001D48D8">
        <w:rPr>
          <w:rFonts w:ascii="Arial Narrow" w:hAnsi="Arial Narrow"/>
          <w:sz w:val="16"/>
          <w:szCs w:val="16"/>
        </w:rPr>
        <w:t xml:space="preserve"> Potential search terms are located in </w:t>
      </w:r>
      <w:r w:rsidRPr="001D48D8">
        <w:rPr>
          <w:rFonts w:ascii="Arial Narrow" w:hAnsi="Arial Narrow"/>
          <w:sz w:val="16"/>
          <w:szCs w:val="16"/>
          <w:highlight w:val="yellow"/>
        </w:rPr>
        <w:fldChar w:fldCharType="begin"/>
      </w:r>
      <w:r w:rsidRPr="001D48D8">
        <w:rPr>
          <w:rFonts w:ascii="Arial Narrow" w:hAnsi="Arial Narrow"/>
          <w:sz w:val="16"/>
          <w:szCs w:val="16"/>
        </w:rPr>
        <w:instrText xml:space="preserve"> REF _Ref536706658 \n \h </w:instrText>
      </w:r>
      <w:r w:rsidR="001D48D8">
        <w:rPr>
          <w:rFonts w:ascii="Arial Narrow" w:hAnsi="Arial Narrow"/>
          <w:sz w:val="16"/>
          <w:szCs w:val="16"/>
          <w:highlight w:val="yellow"/>
        </w:rPr>
        <w:instrText xml:space="preserve"> \* MERGEFORMAT </w:instrText>
      </w:r>
      <w:r w:rsidRPr="001D48D8">
        <w:rPr>
          <w:rFonts w:ascii="Arial Narrow" w:hAnsi="Arial Narrow"/>
          <w:sz w:val="16"/>
          <w:szCs w:val="16"/>
          <w:highlight w:val="yellow"/>
        </w:rPr>
      </w:r>
      <w:r w:rsidRPr="001D48D8">
        <w:rPr>
          <w:rFonts w:ascii="Arial Narrow" w:hAnsi="Arial Narrow"/>
          <w:sz w:val="16"/>
          <w:szCs w:val="16"/>
          <w:highlight w:val="yellow"/>
        </w:rPr>
        <w:fldChar w:fldCharType="separate"/>
      </w:r>
      <w:r w:rsidR="0094747D">
        <w:rPr>
          <w:rFonts w:ascii="Arial Narrow" w:hAnsi="Arial Narrow"/>
          <w:sz w:val="16"/>
          <w:szCs w:val="16"/>
        </w:rPr>
        <w:t>Appendix D</w:t>
      </w:r>
      <w:r w:rsidRPr="001D48D8">
        <w:rPr>
          <w:rFonts w:ascii="Arial Narrow" w:hAnsi="Arial Narrow"/>
          <w:sz w:val="16"/>
          <w:szCs w:val="16"/>
          <w:highlight w:val="yellow"/>
        </w:rPr>
        <w:fldChar w:fldCharType="end"/>
      </w:r>
      <w:r w:rsidRPr="001D48D8">
        <w:rPr>
          <w:rFonts w:ascii="Arial Narrow" w:hAnsi="Arial Narrow"/>
          <w:sz w:val="16"/>
          <w:szCs w:val="16"/>
        </w:rPr>
        <w:t xml:space="preserve"> </w:t>
      </w:r>
    </w:p>
    <w:p w14:paraId="05E81F2F" w14:textId="77777777" w:rsidR="00086395" w:rsidRPr="001D48D8" w:rsidRDefault="00086395" w:rsidP="00086395">
      <w:pPr>
        <w:spacing w:after="0"/>
        <w:rPr>
          <w:rFonts w:ascii="Arial Narrow" w:hAnsi="Arial Narrow"/>
          <w:sz w:val="16"/>
          <w:szCs w:val="16"/>
        </w:rPr>
      </w:pPr>
      <w:r w:rsidRPr="001D48D8">
        <w:rPr>
          <w:rFonts w:ascii="Arial Narrow" w:hAnsi="Arial Narrow"/>
          <w:b/>
          <w:sz w:val="16"/>
          <w:szCs w:val="16"/>
        </w:rPr>
        <w:t>b</w:t>
      </w:r>
      <w:r w:rsidRPr="001D48D8">
        <w:rPr>
          <w:rFonts w:ascii="Arial Narrow" w:hAnsi="Arial Narrow"/>
          <w:sz w:val="16"/>
          <w:szCs w:val="16"/>
        </w:rPr>
        <w:t xml:space="preserve"> Selection process will be adapted when relying on an indirect comparison of randomised trials or nonrandomised evidence</w:t>
      </w:r>
    </w:p>
    <w:p w14:paraId="3500FCFB" w14:textId="77777777" w:rsidR="00086395" w:rsidRPr="001D48D8" w:rsidRDefault="00086395" w:rsidP="00086395">
      <w:pPr>
        <w:spacing w:after="0"/>
        <w:rPr>
          <w:rFonts w:ascii="Arial Narrow" w:hAnsi="Arial Narrow"/>
          <w:sz w:val="16"/>
          <w:szCs w:val="16"/>
        </w:rPr>
      </w:pPr>
      <w:r w:rsidRPr="001D48D8">
        <w:rPr>
          <w:rFonts w:ascii="Arial Narrow" w:hAnsi="Arial Narrow"/>
          <w:b/>
          <w:sz w:val="16"/>
          <w:szCs w:val="16"/>
        </w:rPr>
        <w:t>c</w:t>
      </w:r>
      <w:r w:rsidRPr="001D48D8">
        <w:rPr>
          <w:rFonts w:ascii="Arial Narrow" w:hAnsi="Arial Narrow"/>
          <w:sz w:val="16"/>
          <w:szCs w:val="16"/>
        </w:rPr>
        <w:t xml:space="preserve"> https://www.embase.com</w:t>
      </w:r>
    </w:p>
    <w:p w14:paraId="01F5F7CA" w14:textId="77777777" w:rsidR="00086395" w:rsidRPr="001D48D8" w:rsidRDefault="00086395" w:rsidP="00086395">
      <w:pPr>
        <w:spacing w:after="0"/>
        <w:rPr>
          <w:rFonts w:ascii="Arial Narrow" w:hAnsi="Arial Narrow"/>
          <w:sz w:val="16"/>
          <w:szCs w:val="16"/>
        </w:rPr>
      </w:pPr>
      <w:r w:rsidRPr="001D48D8">
        <w:rPr>
          <w:rFonts w:ascii="Arial Narrow" w:hAnsi="Arial Narrow"/>
          <w:b/>
          <w:sz w:val="16"/>
          <w:szCs w:val="16"/>
        </w:rPr>
        <w:t>d</w:t>
      </w:r>
      <w:r w:rsidRPr="001D48D8">
        <w:rPr>
          <w:rFonts w:ascii="Arial Narrow" w:hAnsi="Arial Narrow"/>
          <w:sz w:val="16"/>
          <w:szCs w:val="16"/>
        </w:rPr>
        <w:t xml:space="preserve"> https://www.ncbi.nlm.nih.gov/pubmed</w:t>
      </w:r>
    </w:p>
    <w:p w14:paraId="542FA240" w14:textId="77777777" w:rsidR="00086395" w:rsidRPr="001D48D8" w:rsidRDefault="00086395" w:rsidP="00086395">
      <w:pPr>
        <w:spacing w:after="0"/>
        <w:rPr>
          <w:rFonts w:ascii="Arial Narrow" w:hAnsi="Arial Narrow"/>
          <w:sz w:val="16"/>
          <w:szCs w:val="16"/>
        </w:rPr>
      </w:pPr>
      <w:r w:rsidRPr="001D48D8">
        <w:rPr>
          <w:rFonts w:ascii="Arial Narrow" w:hAnsi="Arial Narrow"/>
          <w:b/>
          <w:sz w:val="16"/>
          <w:szCs w:val="16"/>
        </w:rPr>
        <w:t>e</w:t>
      </w:r>
      <w:r w:rsidRPr="001D48D8">
        <w:rPr>
          <w:rFonts w:ascii="Arial Narrow" w:hAnsi="Arial Narrow"/>
          <w:sz w:val="16"/>
          <w:szCs w:val="16"/>
        </w:rPr>
        <w:t xml:space="preserve"> https://www.cochranelibrary.com</w:t>
      </w:r>
    </w:p>
    <w:p w14:paraId="42704EFD" w14:textId="77777777" w:rsidR="00086395" w:rsidRPr="001D48D8" w:rsidRDefault="00086395" w:rsidP="00086395">
      <w:pPr>
        <w:spacing w:after="0"/>
        <w:rPr>
          <w:rFonts w:ascii="Arial Narrow" w:hAnsi="Arial Narrow"/>
          <w:sz w:val="16"/>
          <w:szCs w:val="16"/>
        </w:rPr>
      </w:pPr>
      <w:r w:rsidRPr="001D48D8">
        <w:rPr>
          <w:rFonts w:ascii="Arial Narrow" w:hAnsi="Arial Narrow"/>
          <w:b/>
          <w:sz w:val="16"/>
          <w:szCs w:val="16"/>
        </w:rPr>
        <w:t>f</w:t>
      </w:r>
      <w:r w:rsidRPr="001D48D8">
        <w:rPr>
          <w:rFonts w:ascii="Arial Narrow" w:hAnsi="Arial Narrow"/>
          <w:sz w:val="16"/>
          <w:szCs w:val="16"/>
        </w:rPr>
        <w:t xml:space="preserve"> https://clinicaltrials.gov</w:t>
      </w:r>
    </w:p>
    <w:p w14:paraId="6993134E" w14:textId="77777777" w:rsidR="00086395" w:rsidRPr="001D48D8" w:rsidRDefault="00086395" w:rsidP="00086395">
      <w:pPr>
        <w:spacing w:after="0"/>
        <w:rPr>
          <w:rFonts w:ascii="Arial Narrow" w:hAnsi="Arial Narrow"/>
          <w:sz w:val="16"/>
          <w:szCs w:val="16"/>
        </w:rPr>
      </w:pPr>
      <w:r w:rsidRPr="001D48D8">
        <w:rPr>
          <w:rFonts w:ascii="Arial Narrow" w:hAnsi="Arial Narrow"/>
          <w:b/>
          <w:sz w:val="16"/>
          <w:szCs w:val="16"/>
        </w:rPr>
        <w:t>g</w:t>
      </w:r>
      <w:r w:rsidRPr="001D48D8">
        <w:rPr>
          <w:rFonts w:ascii="Arial Narrow" w:hAnsi="Arial Narrow"/>
          <w:sz w:val="16"/>
          <w:szCs w:val="16"/>
        </w:rPr>
        <w:t xml:space="preserve"> https://www.who.int/ictrp</w:t>
      </w:r>
    </w:p>
    <w:p w14:paraId="4A58778B" w14:textId="77777777" w:rsidR="00086395" w:rsidRPr="001D48D8" w:rsidRDefault="00086395" w:rsidP="00086395">
      <w:pPr>
        <w:spacing w:after="0"/>
        <w:rPr>
          <w:rFonts w:ascii="Arial Narrow" w:hAnsi="Arial Narrow"/>
          <w:sz w:val="16"/>
          <w:szCs w:val="16"/>
        </w:rPr>
      </w:pPr>
      <w:r w:rsidRPr="001D48D8">
        <w:rPr>
          <w:rFonts w:ascii="Arial Narrow" w:hAnsi="Arial Narrow"/>
          <w:b/>
          <w:sz w:val="16"/>
          <w:szCs w:val="16"/>
        </w:rPr>
        <w:t>h</w:t>
      </w:r>
      <w:r w:rsidRPr="001D48D8">
        <w:rPr>
          <w:rFonts w:ascii="Arial Narrow" w:hAnsi="Arial Narrow"/>
          <w:sz w:val="16"/>
          <w:szCs w:val="16"/>
        </w:rPr>
        <w:t xml:space="preserve"> </w:t>
      </w:r>
      <w:r w:rsidR="002640DE" w:rsidRPr="001D48D8">
        <w:rPr>
          <w:rFonts w:ascii="Arial Narrow" w:hAnsi="Arial Narrow"/>
          <w:sz w:val="16"/>
          <w:szCs w:val="16"/>
        </w:rPr>
        <w:t>http://www.anzctr.org.au/</w:t>
      </w:r>
    </w:p>
    <w:p w14:paraId="3EEEF207" w14:textId="77777777" w:rsidR="003D0CE2" w:rsidRPr="00BE37DF" w:rsidRDefault="002640DE" w:rsidP="00086395">
      <w:pPr>
        <w:spacing w:after="0"/>
        <w:rPr>
          <w:rFonts w:ascii="Arial Narrow" w:hAnsi="Arial Narrow"/>
          <w:b/>
          <w:sz w:val="16"/>
          <w:szCs w:val="16"/>
        </w:rPr>
      </w:pPr>
      <w:bookmarkStart w:id="101" w:name="_Hlk1044144"/>
      <w:r w:rsidRPr="00BE37DF">
        <w:rPr>
          <w:rFonts w:ascii="Arial Narrow" w:hAnsi="Arial Narrow"/>
          <w:b/>
          <w:sz w:val="16"/>
          <w:szCs w:val="16"/>
        </w:rPr>
        <w:t>i</w:t>
      </w:r>
      <w:r w:rsidR="003D0CE2" w:rsidRPr="00BE37DF">
        <w:rPr>
          <w:rFonts w:ascii="Arial Narrow" w:hAnsi="Arial Narrow"/>
          <w:b/>
          <w:sz w:val="16"/>
          <w:szCs w:val="16"/>
        </w:rPr>
        <w:t xml:space="preserve"> </w:t>
      </w:r>
      <w:r w:rsidR="009A14E8" w:rsidRPr="003941F5">
        <w:rPr>
          <w:rFonts w:ascii="Arial Narrow" w:hAnsi="Arial Narrow"/>
          <w:sz w:val="16"/>
          <w:szCs w:val="16"/>
        </w:rPr>
        <w:t>Search will be restricted to capture o</w:t>
      </w:r>
      <w:r w:rsidR="003D0CE2" w:rsidRPr="003941F5">
        <w:rPr>
          <w:rFonts w:ascii="Arial Narrow" w:hAnsi="Arial Narrow"/>
          <w:sz w:val="16"/>
          <w:szCs w:val="16"/>
        </w:rPr>
        <w:t>riginal pivotal trials that informed the medicines inclusion on the LSDP are required to inform clinical effectiveness and safety research questions</w:t>
      </w:r>
    </w:p>
    <w:p w14:paraId="6FC7CAE9" w14:textId="3C1640E3" w:rsidR="002640DE" w:rsidRPr="00BE37DF" w:rsidRDefault="003D0CE2" w:rsidP="00086395">
      <w:pPr>
        <w:spacing w:after="0"/>
        <w:rPr>
          <w:rFonts w:ascii="Arial Narrow" w:hAnsi="Arial Narrow"/>
          <w:sz w:val="16"/>
          <w:szCs w:val="16"/>
        </w:rPr>
      </w:pPr>
      <w:r w:rsidRPr="00BE37DF">
        <w:rPr>
          <w:rFonts w:ascii="Arial Narrow" w:hAnsi="Arial Narrow"/>
          <w:b/>
          <w:sz w:val="16"/>
          <w:szCs w:val="16"/>
        </w:rPr>
        <w:t>j</w:t>
      </w:r>
      <w:r w:rsidR="002640DE" w:rsidRPr="0005189B">
        <w:rPr>
          <w:rFonts w:ascii="Arial Narrow" w:hAnsi="Arial Narrow"/>
          <w:sz w:val="16"/>
          <w:szCs w:val="16"/>
        </w:rPr>
        <w:t xml:space="preserve"> </w:t>
      </w:r>
      <w:r w:rsidR="002640DE" w:rsidRPr="003941F5">
        <w:rPr>
          <w:rFonts w:ascii="Arial Narrow" w:hAnsi="Arial Narrow"/>
          <w:sz w:val="16"/>
          <w:szCs w:val="16"/>
        </w:rPr>
        <w:t>Search will be restricted from 2012 to identify any new evidence since the last LSDP 201</w:t>
      </w:r>
      <w:r w:rsidR="00FC72FC" w:rsidRPr="003941F5">
        <w:rPr>
          <w:rFonts w:ascii="Arial Narrow" w:hAnsi="Arial Narrow"/>
          <w:sz w:val="16"/>
          <w:szCs w:val="16"/>
        </w:rPr>
        <w:t>5</w:t>
      </w:r>
      <w:r w:rsidR="002640DE" w:rsidRPr="003941F5">
        <w:rPr>
          <w:rFonts w:ascii="Arial Narrow" w:hAnsi="Arial Narrow"/>
          <w:sz w:val="16"/>
          <w:szCs w:val="16"/>
        </w:rPr>
        <w:t xml:space="preserve"> published report with a </w:t>
      </w:r>
      <w:r w:rsidR="00FC72FC" w:rsidRPr="003941F5">
        <w:rPr>
          <w:rFonts w:ascii="Arial Narrow" w:hAnsi="Arial Narrow"/>
          <w:sz w:val="16"/>
          <w:szCs w:val="16"/>
        </w:rPr>
        <w:t>3</w:t>
      </w:r>
      <w:r w:rsidR="002640DE" w:rsidRPr="003941F5">
        <w:rPr>
          <w:rFonts w:ascii="Arial Narrow" w:hAnsi="Arial Narrow"/>
          <w:sz w:val="16"/>
          <w:szCs w:val="16"/>
        </w:rPr>
        <w:t>-year retrospective evidence retrieval and evaluation</w:t>
      </w:r>
    </w:p>
    <w:p w14:paraId="5EC03AB6" w14:textId="77777777" w:rsidR="005264D6" w:rsidRPr="005264D6" w:rsidRDefault="005264D6" w:rsidP="00086395">
      <w:pPr>
        <w:spacing w:after="0"/>
        <w:rPr>
          <w:rFonts w:ascii="Arial Narrow" w:hAnsi="Arial Narrow"/>
          <w:b/>
          <w:sz w:val="16"/>
          <w:szCs w:val="16"/>
        </w:rPr>
      </w:pPr>
      <w:r w:rsidRPr="00C6284C">
        <w:rPr>
          <w:rFonts w:ascii="Arial Narrow" w:hAnsi="Arial Narrow"/>
          <w:b/>
          <w:sz w:val="16"/>
          <w:szCs w:val="16"/>
        </w:rPr>
        <w:t xml:space="preserve">k </w:t>
      </w:r>
      <w:r w:rsidRPr="00C6284C">
        <w:rPr>
          <w:rFonts w:ascii="Arial Narrow" w:hAnsi="Arial Narrow"/>
          <w:sz w:val="16"/>
          <w:szCs w:val="16"/>
        </w:rPr>
        <w:t>Conference abstracts/posters subject to a two-year restriction to allow for manuscript publication of current evidence</w:t>
      </w:r>
    </w:p>
    <w:bookmarkEnd w:id="101"/>
    <w:p w14:paraId="0F9951E1" w14:textId="77777777" w:rsidR="00086395" w:rsidRPr="001D48D8" w:rsidRDefault="00086395" w:rsidP="00086395">
      <w:pPr>
        <w:keepNext/>
        <w:numPr>
          <w:ilvl w:val="1"/>
          <w:numId w:val="14"/>
        </w:numPr>
        <w:spacing w:before="480" w:after="240"/>
        <w:ind w:left="567" w:hanging="567"/>
        <w:jc w:val="both"/>
        <w:outlineLvl w:val="1"/>
        <w:rPr>
          <w:rFonts w:ascii="Arial Narrow" w:eastAsia="Times New Roman" w:hAnsi="Arial Narrow"/>
          <w:b/>
          <w:caps/>
          <w:sz w:val="24"/>
          <w:szCs w:val="26"/>
        </w:rPr>
      </w:pPr>
      <w:r w:rsidRPr="001D48D8">
        <w:rPr>
          <w:rFonts w:ascii="Arial Narrow" w:eastAsia="Times New Roman" w:hAnsi="Arial Narrow"/>
          <w:b/>
          <w:caps/>
          <w:sz w:val="24"/>
          <w:szCs w:val="26"/>
        </w:rPr>
        <w:t>Systematic literature review</w:t>
      </w:r>
    </w:p>
    <w:p w14:paraId="07E6DE96" w14:textId="77777777" w:rsidR="002E7EF4" w:rsidRPr="001D48D8" w:rsidRDefault="00086395" w:rsidP="00086395">
      <w:pPr>
        <w:spacing w:before="120" w:after="240"/>
        <w:jc w:val="both"/>
        <w:rPr>
          <w:rFonts w:ascii="Arial Narrow" w:hAnsi="Arial Narrow"/>
          <w:sz w:val="24"/>
        </w:rPr>
      </w:pPr>
      <w:r w:rsidRPr="001D48D8">
        <w:rPr>
          <w:rFonts w:ascii="Arial Narrow" w:hAnsi="Arial Narrow"/>
          <w:sz w:val="24"/>
        </w:rPr>
        <w:t xml:space="preserve">A systematic literature review will be conducted to address ToR 3.  </w:t>
      </w:r>
      <w:r w:rsidR="00556328" w:rsidRPr="001D48D8">
        <w:rPr>
          <w:rFonts w:ascii="Arial Narrow" w:hAnsi="Arial Narrow"/>
          <w:sz w:val="24"/>
        </w:rPr>
        <w:t>From this literature, the</w:t>
      </w:r>
      <w:r w:rsidR="002E7EF4" w:rsidRPr="001D48D8">
        <w:rPr>
          <w:rFonts w:ascii="Arial Narrow" w:hAnsi="Arial Narrow"/>
          <w:sz w:val="24"/>
        </w:rPr>
        <w:t xml:space="preserve"> effectiveness and safety of agalsidase alfa and agalsidase beta in a clinical trial setting will be </w:t>
      </w:r>
      <w:r w:rsidR="00556328" w:rsidRPr="001D48D8">
        <w:rPr>
          <w:rFonts w:ascii="Arial Narrow" w:hAnsi="Arial Narrow"/>
          <w:sz w:val="24"/>
        </w:rPr>
        <w:t xml:space="preserve">determined. </w:t>
      </w:r>
      <w:r w:rsidR="005E49D5" w:rsidRPr="001D48D8">
        <w:rPr>
          <w:rFonts w:ascii="Arial Narrow" w:hAnsi="Arial Narrow"/>
          <w:sz w:val="24"/>
        </w:rPr>
        <w:t xml:space="preserve"> </w:t>
      </w:r>
      <w:r w:rsidRPr="001D48D8">
        <w:rPr>
          <w:rFonts w:ascii="Arial Narrow" w:hAnsi="Arial Narrow"/>
          <w:sz w:val="24"/>
        </w:rPr>
        <w:t>The primary objective of the systematic literature review is to identify all RCTs in the proposed population</w:t>
      </w:r>
      <w:r w:rsidR="00704974" w:rsidRPr="001D48D8">
        <w:rPr>
          <w:rFonts w:ascii="Arial Narrow" w:hAnsi="Arial Narrow"/>
          <w:sz w:val="24"/>
        </w:rPr>
        <w:t xml:space="preserve"> to allow a comparison </w:t>
      </w:r>
      <w:r w:rsidR="002E7EF4" w:rsidRPr="001D48D8">
        <w:rPr>
          <w:rFonts w:ascii="Arial Narrow" w:hAnsi="Arial Narrow"/>
          <w:sz w:val="24"/>
        </w:rPr>
        <w:t>of</w:t>
      </w:r>
      <w:r w:rsidR="00704974" w:rsidRPr="001D48D8">
        <w:rPr>
          <w:rFonts w:ascii="Arial Narrow" w:hAnsi="Arial Narrow"/>
          <w:sz w:val="24"/>
        </w:rPr>
        <w:t xml:space="preserve"> the effectiveness </w:t>
      </w:r>
      <w:r w:rsidR="002E7EF4" w:rsidRPr="001D48D8">
        <w:rPr>
          <w:rFonts w:ascii="Arial Narrow" w:hAnsi="Arial Narrow"/>
          <w:sz w:val="24"/>
        </w:rPr>
        <w:t xml:space="preserve">and safety </w:t>
      </w:r>
      <w:r w:rsidR="00704974" w:rsidRPr="001D48D8">
        <w:rPr>
          <w:rFonts w:ascii="Arial Narrow" w:hAnsi="Arial Narrow"/>
          <w:sz w:val="24"/>
        </w:rPr>
        <w:t xml:space="preserve">of the medicines </w:t>
      </w:r>
      <w:r w:rsidR="002E7EF4" w:rsidRPr="001D48D8">
        <w:rPr>
          <w:rFonts w:ascii="Arial Narrow" w:hAnsi="Arial Narrow"/>
          <w:sz w:val="24"/>
        </w:rPr>
        <w:t xml:space="preserve">in the trial setting </w:t>
      </w:r>
      <w:r w:rsidR="00704974" w:rsidRPr="001D48D8">
        <w:rPr>
          <w:rFonts w:ascii="Arial Narrow" w:hAnsi="Arial Narrow"/>
          <w:sz w:val="24"/>
        </w:rPr>
        <w:t>with</w:t>
      </w:r>
      <w:r w:rsidR="002E7EF4" w:rsidRPr="001D48D8">
        <w:rPr>
          <w:rFonts w:ascii="Arial Narrow" w:hAnsi="Arial Narrow"/>
          <w:sz w:val="24"/>
        </w:rPr>
        <w:t xml:space="preserve"> effectiveness and safety of the medicines as observed in practice </w:t>
      </w:r>
      <w:r w:rsidR="00704974" w:rsidRPr="001D48D8">
        <w:rPr>
          <w:rFonts w:ascii="Arial Narrow" w:hAnsi="Arial Narrow"/>
          <w:sz w:val="24"/>
        </w:rPr>
        <w:t>in LSDP patients</w:t>
      </w:r>
      <w:r w:rsidRPr="001D48D8">
        <w:rPr>
          <w:rFonts w:ascii="Arial Narrow" w:hAnsi="Arial Narrow"/>
          <w:sz w:val="24"/>
        </w:rPr>
        <w:t>.</w:t>
      </w:r>
    </w:p>
    <w:p w14:paraId="3EF5DCA9" w14:textId="77777777" w:rsidR="00086395" w:rsidRPr="001D48D8" w:rsidRDefault="00556328" w:rsidP="00086395">
      <w:pPr>
        <w:spacing w:before="120" w:after="240"/>
        <w:jc w:val="both"/>
        <w:rPr>
          <w:rFonts w:ascii="Arial Narrow" w:hAnsi="Arial Narrow"/>
          <w:sz w:val="24"/>
        </w:rPr>
      </w:pPr>
      <w:r w:rsidRPr="001D48D8">
        <w:rPr>
          <w:rFonts w:ascii="Arial Narrow" w:hAnsi="Arial Narrow"/>
          <w:sz w:val="24"/>
        </w:rPr>
        <w:t xml:space="preserve">A comparison of outcomes achieved with agalsidase alfa and agalsidase beta will also be conducted. </w:t>
      </w:r>
      <w:r w:rsidR="00EC5CE9" w:rsidRPr="001D48D8">
        <w:rPr>
          <w:rFonts w:ascii="Arial Narrow" w:hAnsi="Arial Narrow"/>
          <w:sz w:val="24"/>
        </w:rPr>
        <w:t xml:space="preserve"> </w:t>
      </w:r>
      <w:r w:rsidR="00086395" w:rsidRPr="001D48D8">
        <w:rPr>
          <w:rFonts w:ascii="Arial Narrow" w:hAnsi="Arial Narrow"/>
          <w:sz w:val="24"/>
        </w:rPr>
        <w:t xml:space="preserve">If direct </w:t>
      </w:r>
      <w:r w:rsidR="00EC5CE9" w:rsidRPr="001D48D8">
        <w:rPr>
          <w:rFonts w:ascii="Arial Narrow" w:hAnsi="Arial Narrow"/>
          <w:sz w:val="24"/>
        </w:rPr>
        <w:t>RCTs</w:t>
      </w:r>
      <w:r w:rsidR="00086395" w:rsidRPr="001D48D8">
        <w:rPr>
          <w:rFonts w:ascii="Arial Narrow" w:hAnsi="Arial Narrow"/>
          <w:sz w:val="24"/>
        </w:rPr>
        <w:t xml:space="preserve"> comparing agalsidase alfa to agalsidase beta are not identified, a search will be conducted to identify </w:t>
      </w:r>
      <w:r w:rsidR="00EC5CE9" w:rsidRPr="001D48D8">
        <w:rPr>
          <w:rFonts w:ascii="Arial Narrow" w:hAnsi="Arial Narrow"/>
          <w:sz w:val="24"/>
        </w:rPr>
        <w:t xml:space="preserve">RCT </w:t>
      </w:r>
      <w:r w:rsidR="00086395" w:rsidRPr="001D48D8">
        <w:rPr>
          <w:rFonts w:ascii="Arial Narrow" w:hAnsi="Arial Narrow"/>
          <w:sz w:val="24"/>
        </w:rPr>
        <w:t>trials of either agalsidase alfa or agalsidase beta</w:t>
      </w:r>
      <w:r w:rsidR="00BD21DA">
        <w:rPr>
          <w:rFonts w:ascii="Arial Narrow" w:hAnsi="Arial Narrow"/>
          <w:sz w:val="24"/>
        </w:rPr>
        <w:t xml:space="preserve"> against placebo</w:t>
      </w:r>
      <w:r w:rsidR="00086395" w:rsidRPr="001D48D8">
        <w:rPr>
          <w:rFonts w:ascii="Arial Narrow" w:hAnsi="Arial Narrow"/>
          <w:sz w:val="24"/>
        </w:rPr>
        <w:t xml:space="preserve">.  These trials can be used to </w:t>
      </w:r>
      <w:r w:rsidRPr="001D48D8">
        <w:rPr>
          <w:rFonts w:ascii="Arial Narrow" w:hAnsi="Arial Narrow"/>
          <w:sz w:val="24"/>
        </w:rPr>
        <w:t xml:space="preserve">conduct </w:t>
      </w:r>
      <w:r w:rsidR="00086395" w:rsidRPr="001D48D8">
        <w:rPr>
          <w:rFonts w:ascii="Arial Narrow" w:hAnsi="Arial Narrow"/>
          <w:sz w:val="24"/>
        </w:rPr>
        <w:t xml:space="preserve">an indirect treatment comparison.  If the direct </w:t>
      </w:r>
      <w:r w:rsidR="00EC5CE9" w:rsidRPr="001D48D8">
        <w:rPr>
          <w:rFonts w:ascii="Arial Narrow" w:hAnsi="Arial Narrow"/>
          <w:sz w:val="24"/>
        </w:rPr>
        <w:t xml:space="preserve">RCTs </w:t>
      </w:r>
      <w:r w:rsidR="00086395" w:rsidRPr="001D48D8">
        <w:rPr>
          <w:rFonts w:ascii="Arial Narrow" w:hAnsi="Arial Narrow"/>
          <w:sz w:val="24"/>
        </w:rPr>
        <w:t xml:space="preserve">or other </w:t>
      </w:r>
      <w:r w:rsidR="00EC5CE9" w:rsidRPr="001D48D8">
        <w:rPr>
          <w:rFonts w:ascii="Arial Narrow" w:hAnsi="Arial Narrow"/>
          <w:sz w:val="24"/>
        </w:rPr>
        <w:t xml:space="preserve">RCTs </w:t>
      </w:r>
      <w:r w:rsidR="00086395" w:rsidRPr="001D48D8">
        <w:rPr>
          <w:rFonts w:ascii="Arial Narrow" w:hAnsi="Arial Narrow"/>
          <w:sz w:val="24"/>
        </w:rPr>
        <w:t xml:space="preserve">retrieved are not suitable for an indirect comparison, the original search will be broadened to identify all non-randomised studies of patients with Fabry disease comparing agalsidase alfa to agalsidase beta.  </w:t>
      </w:r>
    </w:p>
    <w:p w14:paraId="791F13C3" w14:textId="47362B5F" w:rsidR="009D1C50" w:rsidRPr="001D48D8" w:rsidRDefault="00165D62" w:rsidP="00086395">
      <w:pPr>
        <w:spacing w:before="120" w:after="240"/>
        <w:jc w:val="both"/>
        <w:rPr>
          <w:rFonts w:ascii="Arial Narrow" w:hAnsi="Arial Narrow"/>
          <w:sz w:val="24"/>
        </w:rPr>
      </w:pPr>
      <w:bookmarkStart w:id="102" w:name="_Hlk77592"/>
      <w:r w:rsidRPr="001D48D8">
        <w:rPr>
          <w:rFonts w:ascii="Arial Narrow" w:hAnsi="Arial Narrow"/>
          <w:sz w:val="24"/>
        </w:rPr>
        <w:lastRenderedPageBreak/>
        <w:t>The systematic literature review will be conducted in accordance with PBAC Guidelines</w:t>
      </w:r>
      <w:r w:rsidR="002816A2" w:rsidRPr="001D48D8">
        <w:rPr>
          <w:rFonts w:ascii="Arial Narrow" w:hAnsi="Arial Narrow"/>
          <w:sz w:val="24"/>
        </w:rPr>
        <w:t xml:space="preserve"> </w:t>
      </w:r>
      <w:r w:rsidR="00704974" w:rsidRPr="001D48D8">
        <w:rPr>
          <w:rFonts w:ascii="Arial Narrow" w:hAnsi="Arial Narrow"/>
          <w:sz w:val="24"/>
        </w:rPr>
        <w:t>(v</w:t>
      </w:r>
      <w:r w:rsidRPr="001D48D8">
        <w:rPr>
          <w:rFonts w:ascii="Arial Narrow" w:hAnsi="Arial Narrow"/>
          <w:sz w:val="24"/>
        </w:rPr>
        <w:t xml:space="preserve"> 5.0</w:t>
      </w:r>
      <w:r w:rsidR="00704974" w:rsidRPr="001D48D8">
        <w:rPr>
          <w:rFonts w:ascii="Arial Narrow" w:hAnsi="Arial Narrow"/>
          <w:sz w:val="24"/>
        </w:rPr>
        <w:t>)</w:t>
      </w:r>
      <w:r w:rsidRPr="001D48D8">
        <w:rPr>
          <w:rFonts w:ascii="Arial Narrow" w:hAnsi="Arial Narrow"/>
          <w:sz w:val="24"/>
        </w:rPr>
        <w:t xml:space="preserve">.  </w:t>
      </w:r>
      <w:bookmarkEnd w:id="102"/>
      <w:r w:rsidR="00AB733D" w:rsidRPr="001D48D8">
        <w:rPr>
          <w:rFonts w:ascii="Arial Narrow" w:hAnsi="Arial Narrow"/>
          <w:sz w:val="24"/>
        </w:rPr>
        <w:t xml:space="preserve">If necessary (e.g. if data for a key patient relevant endpoint are not captured by RCTs), data from RCTs will be supplemented with data from non-randomised studies </w:t>
      </w:r>
      <w:r w:rsidR="007E20DF" w:rsidRPr="001D48D8">
        <w:rPr>
          <w:rFonts w:ascii="Arial Narrow" w:hAnsi="Arial Narrow"/>
          <w:sz w:val="24"/>
        </w:rPr>
        <w:t>(</w:t>
      </w:r>
      <w:r w:rsidR="00AB733D" w:rsidRPr="001D48D8">
        <w:rPr>
          <w:rFonts w:ascii="Arial Narrow" w:hAnsi="Arial Narrow"/>
          <w:sz w:val="24"/>
        </w:rPr>
        <w:t xml:space="preserve">e.g. </w:t>
      </w:r>
      <w:r w:rsidR="00086395" w:rsidRPr="001D48D8">
        <w:rPr>
          <w:rFonts w:ascii="Arial Narrow" w:hAnsi="Arial Narrow"/>
          <w:sz w:val="24"/>
        </w:rPr>
        <w:t>cohort studies, case-control studies and quasi-experimental studies</w:t>
      </w:r>
      <w:r w:rsidR="007E20DF" w:rsidRPr="001D48D8">
        <w:rPr>
          <w:rFonts w:ascii="Arial Narrow" w:hAnsi="Arial Narrow"/>
          <w:sz w:val="24"/>
        </w:rPr>
        <w:t>)</w:t>
      </w:r>
      <w:r w:rsidR="00086395" w:rsidRPr="001D48D8">
        <w:rPr>
          <w:rFonts w:ascii="Arial Narrow" w:hAnsi="Arial Narrow"/>
          <w:sz w:val="24"/>
        </w:rPr>
        <w:t xml:space="preserve">.  Outcomes will be directly related to the quality and/or length of a patient’s life and </w:t>
      </w:r>
      <w:r w:rsidR="00AB733D" w:rsidRPr="001D48D8">
        <w:rPr>
          <w:rFonts w:ascii="Arial Narrow" w:hAnsi="Arial Narrow"/>
          <w:sz w:val="24"/>
        </w:rPr>
        <w:t>will constitute</w:t>
      </w:r>
      <w:r w:rsidR="00086395" w:rsidRPr="001D48D8">
        <w:rPr>
          <w:rFonts w:ascii="Arial Narrow" w:hAnsi="Arial Narrow"/>
          <w:sz w:val="24"/>
        </w:rPr>
        <w:t xml:space="preserve"> the best available clinical evidence to support the effectiveness and safety of the LSDP medicine.  The study selection process for each search will be presented in a PRISMA flowchart (see </w:t>
      </w:r>
      <w:r w:rsidR="00086395" w:rsidRPr="001D48D8">
        <w:rPr>
          <w:rFonts w:ascii="Arial Narrow" w:hAnsi="Arial Narrow"/>
          <w:sz w:val="24"/>
        </w:rPr>
        <w:fldChar w:fldCharType="begin"/>
      </w:r>
      <w:r w:rsidR="00086395" w:rsidRPr="001D48D8">
        <w:rPr>
          <w:rFonts w:ascii="Arial Narrow" w:hAnsi="Arial Narrow"/>
          <w:sz w:val="24"/>
        </w:rPr>
        <w:instrText xml:space="preserve"> REF _Ref534299672 \n \h </w:instrText>
      </w:r>
      <w:r w:rsidR="001D48D8">
        <w:rPr>
          <w:rFonts w:ascii="Arial Narrow" w:hAnsi="Arial Narrow"/>
          <w:sz w:val="24"/>
        </w:rPr>
        <w:instrText xml:space="preserve"> \* MERGEFORMAT </w:instrText>
      </w:r>
      <w:r w:rsidR="00086395" w:rsidRPr="001D48D8">
        <w:rPr>
          <w:rFonts w:ascii="Arial Narrow" w:hAnsi="Arial Narrow"/>
          <w:sz w:val="24"/>
        </w:rPr>
      </w:r>
      <w:r w:rsidR="00086395" w:rsidRPr="001D48D8">
        <w:rPr>
          <w:rFonts w:ascii="Arial Narrow" w:hAnsi="Arial Narrow"/>
          <w:sz w:val="24"/>
        </w:rPr>
        <w:fldChar w:fldCharType="separate"/>
      </w:r>
      <w:r w:rsidR="0094747D">
        <w:rPr>
          <w:rFonts w:ascii="Arial Narrow" w:hAnsi="Arial Narrow"/>
          <w:sz w:val="24"/>
        </w:rPr>
        <w:t>Appendix B</w:t>
      </w:r>
      <w:r w:rsidR="00086395" w:rsidRPr="001D48D8">
        <w:rPr>
          <w:rFonts w:ascii="Arial Narrow" w:hAnsi="Arial Narrow"/>
          <w:sz w:val="24"/>
        </w:rPr>
        <w:fldChar w:fldCharType="end"/>
      </w:r>
      <w:r w:rsidR="00086395" w:rsidRPr="001D48D8">
        <w:rPr>
          <w:rFonts w:ascii="Arial Narrow" w:hAnsi="Arial Narrow"/>
          <w:sz w:val="24"/>
        </w:rPr>
        <w:t xml:space="preserve">, </w:t>
      </w:r>
      <w:r w:rsidR="00556328" w:rsidRPr="001D48D8">
        <w:rPr>
          <w:rFonts w:ascii="Arial Narrow" w:hAnsi="Arial Narrow"/>
          <w:sz w:val="24"/>
        </w:rPr>
        <w:t>S</w:t>
      </w:r>
      <w:r w:rsidR="00086395" w:rsidRPr="001D48D8">
        <w:rPr>
          <w:rFonts w:ascii="Arial Narrow" w:hAnsi="Arial Narrow"/>
          <w:sz w:val="24"/>
        </w:rPr>
        <w:t xml:space="preserve">ection </w:t>
      </w:r>
      <w:r w:rsidR="00086395" w:rsidRPr="001D48D8">
        <w:rPr>
          <w:rFonts w:ascii="Arial Narrow" w:hAnsi="Arial Narrow"/>
          <w:sz w:val="24"/>
        </w:rPr>
        <w:fldChar w:fldCharType="begin"/>
      </w:r>
      <w:r w:rsidR="00086395" w:rsidRPr="001D48D8">
        <w:rPr>
          <w:rFonts w:ascii="Arial Narrow" w:hAnsi="Arial Narrow"/>
          <w:sz w:val="24"/>
        </w:rPr>
        <w:instrText xml:space="preserve"> REF _Ref536801547 \n \h </w:instrText>
      </w:r>
      <w:r w:rsidR="001D48D8">
        <w:rPr>
          <w:rFonts w:ascii="Arial Narrow" w:hAnsi="Arial Narrow"/>
          <w:sz w:val="24"/>
        </w:rPr>
        <w:instrText xml:space="preserve"> \* MERGEFORMAT </w:instrText>
      </w:r>
      <w:r w:rsidR="00086395" w:rsidRPr="001D48D8">
        <w:rPr>
          <w:rFonts w:ascii="Arial Narrow" w:hAnsi="Arial Narrow"/>
          <w:sz w:val="24"/>
        </w:rPr>
      </w:r>
      <w:r w:rsidR="00086395" w:rsidRPr="001D48D8">
        <w:rPr>
          <w:rFonts w:ascii="Arial Narrow" w:hAnsi="Arial Narrow"/>
          <w:sz w:val="24"/>
        </w:rPr>
        <w:fldChar w:fldCharType="separate"/>
      </w:r>
      <w:r w:rsidR="0094747D">
        <w:rPr>
          <w:rFonts w:ascii="Arial Narrow" w:hAnsi="Arial Narrow"/>
          <w:sz w:val="24"/>
        </w:rPr>
        <w:t>B.4</w:t>
      </w:r>
      <w:r w:rsidR="00086395" w:rsidRPr="001D48D8">
        <w:rPr>
          <w:rFonts w:ascii="Arial Narrow" w:hAnsi="Arial Narrow"/>
          <w:sz w:val="24"/>
        </w:rPr>
        <w:fldChar w:fldCharType="end"/>
      </w:r>
      <w:r w:rsidR="00086395" w:rsidRPr="001D48D8">
        <w:rPr>
          <w:rFonts w:ascii="Arial Narrow" w:hAnsi="Arial Narrow"/>
          <w:sz w:val="24"/>
        </w:rPr>
        <w:t xml:space="preserve">).  A list of included trials and excluded trials and reasons for exclusion will be provided.  If an indirect comparison is required, a network diagram will be provided to show common reference links.  Heterogeneity </w:t>
      </w:r>
      <w:r w:rsidR="00AB733D" w:rsidRPr="001D48D8">
        <w:rPr>
          <w:rFonts w:ascii="Arial Narrow" w:hAnsi="Arial Narrow"/>
          <w:sz w:val="24"/>
        </w:rPr>
        <w:t xml:space="preserve">and potential for bias </w:t>
      </w:r>
      <w:r w:rsidR="00086395" w:rsidRPr="001D48D8">
        <w:rPr>
          <w:rFonts w:ascii="Arial Narrow" w:hAnsi="Arial Narrow"/>
          <w:sz w:val="24"/>
        </w:rPr>
        <w:t xml:space="preserve">within and across trials will be </w:t>
      </w:r>
      <w:r w:rsidR="00AB733D" w:rsidRPr="001D48D8">
        <w:rPr>
          <w:rFonts w:ascii="Arial Narrow" w:hAnsi="Arial Narrow"/>
          <w:sz w:val="24"/>
        </w:rPr>
        <w:t>assessed</w:t>
      </w:r>
      <w:r w:rsidR="00387965" w:rsidRPr="001D48D8">
        <w:rPr>
          <w:rFonts w:ascii="Arial Narrow" w:hAnsi="Arial Narrow"/>
          <w:sz w:val="24"/>
        </w:rPr>
        <w:t xml:space="preserve">. </w:t>
      </w:r>
      <w:r w:rsidR="00127EB1" w:rsidRPr="001D48D8">
        <w:rPr>
          <w:rFonts w:ascii="Arial Narrow" w:hAnsi="Arial Narrow"/>
          <w:sz w:val="24"/>
        </w:rPr>
        <w:t xml:space="preserve"> </w:t>
      </w:r>
      <w:r w:rsidR="00387965" w:rsidRPr="001D48D8">
        <w:rPr>
          <w:rFonts w:ascii="Arial Narrow" w:hAnsi="Arial Narrow"/>
          <w:sz w:val="24"/>
        </w:rPr>
        <w:t xml:space="preserve">Important </w:t>
      </w:r>
      <w:r w:rsidR="00086395" w:rsidRPr="001D48D8">
        <w:rPr>
          <w:rFonts w:ascii="Arial Narrow" w:hAnsi="Arial Narrow"/>
          <w:sz w:val="24"/>
        </w:rPr>
        <w:t>differences in quality of methods of trials</w:t>
      </w:r>
      <w:r w:rsidR="00387965" w:rsidRPr="001D48D8">
        <w:rPr>
          <w:rFonts w:ascii="Arial Narrow" w:hAnsi="Arial Narrow"/>
          <w:sz w:val="24"/>
        </w:rPr>
        <w:t>, differences in patient characteristics</w:t>
      </w:r>
      <w:r w:rsidR="00127EB1" w:rsidRPr="001D48D8">
        <w:rPr>
          <w:rFonts w:ascii="Arial Narrow" w:hAnsi="Arial Narrow"/>
          <w:sz w:val="24"/>
        </w:rPr>
        <w:t>,</w:t>
      </w:r>
      <w:r w:rsidR="00086395" w:rsidRPr="001D48D8">
        <w:rPr>
          <w:rFonts w:ascii="Arial Narrow" w:hAnsi="Arial Narrow"/>
          <w:sz w:val="24"/>
        </w:rPr>
        <w:t xml:space="preserve"> </w:t>
      </w:r>
      <w:r w:rsidR="00387965" w:rsidRPr="001D48D8">
        <w:rPr>
          <w:rFonts w:ascii="Arial Narrow" w:hAnsi="Arial Narrow"/>
          <w:sz w:val="24"/>
        </w:rPr>
        <w:t xml:space="preserve">differences in circumstances of use of </w:t>
      </w:r>
      <w:r w:rsidR="00086395" w:rsidRPr="001D48D8">
        <w:rPr>
          <w:rFonts w:ascii="Arial Narrow" w:hAnsi="Arial Narrow"/>
          <w:sz w:val="24"/>
        </w:rPr>
        <w:t>treatment</w:t>
      </w:r>
      <w:r w:rsidR="00387965" w:rsidRPr="001D48D8">
        <w:rPr>
          <w:rFonts w:ascii="Arial Narrow" w:hAnsi="Arial Narrow"/>
          <w:sz w:val="24"/>
        </w:rPr>
        <w:t xml:space="preserve"> and the potential for such differences to confound results will be discussed. </w:t>
      </w:r>
      <w:r w:rsidR="00127EB1" w:rsidRPr="001D48D8">
        <w:rPr>
          <w:rFonts w:ascii="Arial Narrow" w:hAnsi="Arial Narrow"/>
          <w:sz w:val="24"/>
        </w:rPr>
        <w:t xml:space="preserve"> </w:t>
      </w:r>
      <w:r w:rsidR="00387965" w:rsidRPr="001D48D8">
        <w:rPr>
          <w:rFonts w:ascii="Arial Narrow" w:hAnsi="Arial Narrow"/>
          <w:sz w:val="24"/>
        </w:rPr>
        <w:t>In addition, the appropriateness of the endpoints assessed in the trials</w:t>
      </w:r>
      <w:r w:rsidR="00086395" w:rsidRPr="001D48D8">
        <w:rPr>
          <w:rFonts w:ascii="Arial Narrow" w:hAnsi="Arial Narrow"/>
          <w:sz w:val="24"/>
        </w:rPr>
        <w:t xml:space="preserve"> and methods of statistical analysis</w:t>
      </w:r>
      <w:r w:rsidR="00387965" w:rsidRPr="001D48D8">
        <w:rPr>
          <w:rFonts w:ascii="Arial Narrow" w:hAnsi="Arial Narrow"/>
          <w:sz w:val="24"/>
        </w:rPr>
        <w:t xml:space="preserve"> of those endpoints will </w:t>
      </w:r>
      <w:r w:rsidR="00127EB1" w:rsidRPr="001D48D8">
        <w:rPr>
          <w:rFonts w:ascii="Arial Narrow" w:hAnsi="Arial Narrow"/>
          <w:sz w:val="24"/>
        </w:rPr>
        <w:t xml:space="preserve">also </w:t>
      </w:r>
      <w:r w:rsidR="00387965" w:rsidRPr="001D48D8">
        <w:rPr>
          <w:rFonts w:ascii="Arial Narrow" w:hAnsi="Arial Narrow"/>
          <w:sz w:val="24"/>
        </w:rPr>
        <w:t xml:space="preserve">be assessed. </w:t>
      </w:r>
    </w:p>
    <w:p w14:paraId="38460DE9" w14:textId="77777777" w:rsidR="00086395" w:rsidRPr="001D48D8" w:rsidRDefault="00A30FAE" w:rsidP="00086395">
      <w:pPr>
        <w:spacing w:before="120" w:after="240"/>
        <w:jc w:val="both"/>
        <w:rPr>
          <w:rFonts w:ascii="Arial Narrow" w:hAnsi="Arial Narrow"/>
          <w:sz w:val="24"/>
        </w:rPr>
      </w:pPr>
      <w:r w:rsidRPr="003941F5">
        <w:rPr>
          <w:rFonts w:ascii="Arial Narrow" w:hAnsi="Arial Narrow"/>
          <w:sz w:val="24"/>
        </w:rPr>
        <w:t>Original PBAC funding application pivotal trials that informed the medicines inclusion on the LSDP will be identified in a separate systematic literature review search.</w:t>
      </w:r>
      <w:r w:rsidRPr="00BE37DF">
        <w:rPr>
          <w:rFonts w:ascii="Arial Narrow" w:hAnsi="Arial Narrow"/>
          <w:sz w:val="24"/>
        </w:rPr>
        <w:t xml:space="preserve"> </w:t>
      </w:r>
      <w:r w:rsidR="00C6284C" w:rsidRPr="00BE37DF">
        <w:rPr>
          <w:rFonts w:ascii="Arial Narrow" w:hAnsi="Arial Narrow"/>
          <w:sz w:val="24"/>
        </w:rPr>
        <w:t xml:space="preserve"> </w:t>
      </w:r>
      <w:r w:rsidR="009D1C50" w:rsidRPr="0005189B">
        <w:rPr>
          <w:rFonts w:ascii="Arial Narrow" w:hAnsi="Arial Narrow"/>
          <w:sz w:val="24"/>
        </w:rPr>
        <w:t>In addition to th</w:t>
      </w:r>
      <w:r w:rsidRPr="0005189B">
        <w:rPr>
          <w:rFonts w:ascii="Arial Narrow" w:hAnsi="Arial Narrow"/>
          <w:sz w:val="24"/>
        </w:rPr>
        <w:t>e</w:t>
      </w:r>
      <w:r w:rsidR="009D1C50" w:rsidRPr="00563C95">
        <w:rPr>
          <w:rFonts w:ascii="Arial Narrow" w:hAnsi="Arial Narrow"/>
          <w:sz w:val="24"/>
        </w:rPr>
        <w:t xml:space="preserve"> published evidence, sponsors of the medicines included on the LS</w:t>
      </w:r>
      <w:r w:rsidR="005264D6" w:rsidRPr="003941F5">
        <w:rPr>
          <w:rFonts w:ascii="Arial Narrow" w:hAnsi="Arial Narrow"/>
          <w:sz w:val="24"/>
        </w:rPr>
        <w:t>DP</w:t>
      </w:r>
      <w:r w:rsidR="009D1C50" w:rsidRPr="00BE37DF">
        <w:rPr>
          <w:rFonts w:ascii="Arial Narrow" w:hAnsi="Arial Narrow"/>
          <w:sz w:val="24"/>
        </w:rPr>
        <w:t xml:space="preserve"> will be </w:t>
      </w:r>
      <w:r w:rsidR="0090150B" w:rsidRPr="00BE37DF">
        <w:rPr>
          <w:rFonts w:ascii="Arial Narrow" w:hAnsi="Arial Narrow"/>
          <w:sz w:val="24"/>
        </w:rPr>
        <w:t xml:space="preserve">invited </w:t>
      </w:r>
      <w:r w:rsidR="009D1C50" w:rsidRPr="0005189B">
        <w:rPr>
          <w:rFonts w:ascii="Arial Narrow" w:hAnsi="Arial Narrow"/>
          <w:sz w:val="24"/>
        </w:rPr>
        <w:t xml:space="preserve">to provide unpublished clinical study reports </w:t>
      </w:r>
      <w:r w:rsidR="00C6284C">
        <w:rPr>
          <w:rFonts w:ascii="Arial Narrow" w:hAnsi="Arial Narrow"/>
          <w:sz w:val="24"/>
        </w:rPr>
        <w:t xml:space="preserve">(CSRs) </w:t>
      </w:r>
      <w:r w:rsidR="009D1C50" w:rsidRPr="00BE37DF">
        <w:rPr>
          <w:rFonts w:ascii="Arial Narrow" w:hAnsi="Arial Narrow"/>
          <w:sz w:val="24"/>
        </w:rPr>
        <w:t>relating to any potentially relevant trials.</w:t>
      </w:r>
      <w:r w:rsidR="00BD21DA">
        <w:rPr>
          <w:rFonts w:ascii="Arial Narrow" w:hAnsi="Arial Narrow"/>
          <w:sz w:val="24"/>
        </w:rPr>
        <w:t xml:space="preserve"> </w:t>
      </w:r>
    </w:p>
    <w:p w14:paraId="72907709" w14:textId="77777777" w:rsidR="00086395" w:rsidRPr="001D48D8" w:rsidRDefault="00086395" w:rsidP="00086395">
      <w:pPr>
        <w:keepNext/>
        <w:numPr>
          <w:ilvl w:val="1"/>
          <w:numId w:val="14"/>
        </w:numPr>
        <w:spacing w:before="480" w:after="240"/>
        <w:ind w:left="567" w:hanging="567"/>
        <w:jc w:val="both"/>
        <w:outlineLvl w:val="1"/>
        <w:rPr>
          <w:rFonts w:ascii="Arial Narrow" w:eastAsia="Times New Roman" w:hAnsi="Arial Narrow"/>
          <w:b/>
          <w:caps/>
          <w:sz w:val="24"/>
          <w:szCs w:val="26"/>
        </w:rPr>
      </w:pPr>
      <w:r w:rsidRPr="001D48D8">
        <w:rPr>
          <w:rFonts w:ascii="Arial Narrow" w:eastAsia="Times New Roman" w:hAnsi="Arial Narrow"/>
          <w:b/>
          <w:caps/>
          <w:sz w:val="24"/>
          <w:szCs w:val="26"/>
        </w:rPr>
        <w:t>LSDP patient-level data</w:t>
      </w:r>
    </w:p>
    <w:p w14:paraId="2B339AD8" w14:textId="77777777" w:rsidR="00086395" w:rsidRPr="001D48D8" w:rsidRDefault="00086395" w:rsidP="00086395">
      <w:pPr>
        <w:spacing w:before="120" w:after="240"/>
        <w:jc w:val="both"/>
        <w:rPr>
          <w:rFonts w:ascii="Arial Narrow" w:hAnsi="Arial Narrow"/>
          <w:sz w:val="24"/>
          <w:szCs w:val="24"/>
        </w:rPr>
      </w:pPr>
      <w:r w:rsidRPr="00BE37DF">
        <w:rPr>
          <w:rFonts w:ascii="Arial Narrow" w:hAnsi="Arial Narrow"/>
          <w:sz w:val="24"/>
          <w:szCs w:val="24"/>
          <w:lang w:eastAsia="en-AU"/>
        </w:rPr>
        <w:t xml:space="preserve">Treating clinicians who wish to apply for their patients to receive LSDP medicines are required to </w:t>
      </w:r>
      <w:r w:rsidR="00556328" w:rsidRPr="00BE37DF">
        <w:rPr>
          <w:rFonts w:ascii="Arial Narrow" w:hAnsi="Arial Narrow"/>
          <w:sz w:val="24"/>
          <w:szCs w:val="24"/>
          <w:lang w:eastAsia="en-AU"/>
        </w:rPr>
        <w:t xml:space="preserve">declare that their patient </w:t>
      </w:r>
      <w:r w:rsidRPr="00C6284C">
        <w:rPr>
          <w:rFonts w:ascii="Arial Narrow" w:hAnsi="Arial Narrow"/>
          <w:sz w:val="24"/>
          <w:szCs w:val="24"/>
          <w:lang w:eastAsia="en-AU"/>
        </w:rPr>
        <w:t>meet</w:t>
      </w:r>
      <w:r w:rsidR="008E423D" w:rsidRPr="00C6284C">
        <w:rPr>
          <w:rFonts w:ascii="Arial Narrow" w:hAnsi="Arial Narrow"/>
          <w:sz w:val="24"/>
          <w:szCs w:val="24"/>
          <w:lang w:eastAsia="en-AU"/>
        </w:rPr>
        <w:t>s</w:t>
      </w:r>
      <w:r w:rsidRPr="00C6284C">
        <w:rPr>
          <w:rFonts w:ascii="Arial Narrow" w:hAnsi="Arial Narrow"/>
          <w:sz w:val="24"/>
          <w:szCs w:val="24"/>
          <w:lang w:eastAsia="en-AU"/>
        </w:rPr>
        <w:t xml:space="preserve"> the criteria for initial and ongoing eligibility to access subsidised treatment.  As part of the LSDP subsided medicine </w:t>
      </w:r>
      <w:r w:rsidRPr="00C6284C">
        <w:rPr>
          <w:rFonts w:ascii="Arial Narrow" w:hAnsi="Arial Narrow"/>
          <w:sz w:val="24"/>
          <w:szCs w:val="24"/>
        </w:rPr>
        <w:t>re-application process</w:t>
      </w:r>
      <w:r w:rsidR="00556328" w:rsidRPr="00C6284C">
        <w:rPr>
          <w:rFonts w:ascii="Arial Narrow" w:hAnsi="Arial Narrow"/>
          <w:sz w:val="24"/>
          <w:szCs w:val="24"/>
        </w:rPr>
        <w:t>,</w:t>
      </w:r>
      <w:r w:rsidRPr="00C6284C">
        <w:rPr>
          <w:rFonts w:ascii="Arial Narrow" w:hAnsi="Arial Narrow"/>
          <w:sz w:val="24"/>
          <w:szCs w:val="24"/>
        </w:rPr>
        <w:t xml:space="preserve"> </w:t>
      </w:r>
      <w:r w:rsidRPr="00C6284C">
        <w:rPr>
          <w:rFonts w:ascii="Arial Narrow" w:hAnsi="Arial Narrow"/>
          <w:sz w:val="24"/>
          <w:szCs w:val="24"/>
          <w:lang w:eastAsia="en-AU"/>
        </w:rPr>
        <w:t>clinicians</w:t>
      </w:r>
      <w:r w:rsidRPr="00C6284C">
        <w:rPr>
          <w:rFonts w:ascii="Arial Narrow" w:hAnsi="Arial Narrow"/>
          <w:sz w:val="24"/>
          <w:szCs w:val="24"/>
        </w:rPr>
        <w:t xml:space="preserve"> must demonstrate clinical improvement in their patients or </w:t>
      </w:r>
      <w:r w:rsidRPr="003941F5">
        <w:rPr>
          <w:rFonts w:ascii="Arial Narrow" w:hAnsi="Arial Narrow"/>
          <w:sz w:val="24"/>
          <w:szCs w:val="24"/>
        </w:rPr>
        <w:t>stabilisation</w:t>
      </w:r>
      <w:r w:rsidRPr="00BE37DF">
        <w:rPr>
          <w:rFonts w:ascii="Arial Narrow" w:hAnsi="Arial Narrow"/>
          <w:sz w:val="24"/>
          <w:szCs w:val="24"/>
        </w:rPr>
        <w:t xml:space="preserve"> of the patient’s condition to support ongoing eligibility for the treatment of Fabry disease.  Hence this information is captured in the LSDP patient-level data.</w:t>
      </w:r>
    </w:p>
    <w:p w14:paraId="75C80CA2" w14:textId="750634AB" w:rsidR="00086395" w:rsidRPr="001D48D8" w:rsidRDefault="00086395" w:rsidP="000F0659">
      <w:pPr>
        <w:spacing w:before="120" w:after="240"/>
        <w:jc w:val="both"/>
        <w:rPr>
          <w:rFonts w:ascii="Arial Narrow" w:hAnsi="Arial Narrow"/>
          <w:sz w:val="24"/>
          <w:szCs w:val="24"/>
          <w:lang w:eastAsia="en-AU"/>
        </w:rPr>
      </w:pPr>
      <w:r w:rsidRPr="001D48D8">
        <w:rPr>
          <w:rFonts w:ascii="Arial Narrow" w:hAnsi="Arial Narrow"/>
          <w:sz w:val="24"/>
          <w:szCs w:val="24"/>
          <w:lang w:eastAsia="en-AU"/>
        </w:rPr>
        <w:t xml:space="preserve">To inform research question </w:t>
      </w:r>
      <w:r w:rsidR="006D369C" w:rsidRPr="001D48D8">
        <w:rPr>
          <w:rFonts w:ascii="Arial Narrow" w:hAnsi="Arial Narrow"/>
          <w:sz w:val="24"/>
          <w:szCs w:val="24"/>
          <w:lang w:eastAsia="en-AU"/>
        </w:rPr>
        <w:t>1</w:t>
      </w:r>
      <w:r w:rsidRPr="001D48D8">
        <w:rPr>
          <w:rFonts w:ascii="Arial Narrow" w:hAnsi="Arial Narrow"/>
          <w:sz w:val="24"/>
          <w:szCs w:val="24"/>
          <w:lang w:eastAsia="en-AU"/>
        </w:rPr>
        <w:t xml:space="preserve">, </w:t>
      </w:r>
      <w:r w:rsidR="006D369C" w:rsidRPr="001D48D8">
        <w:rPr>
          <w:rFonts w:ascii="Arial Narrow" w:hAnsi="Arial Narrow"/>
          <w:sz w:val="24"/>
          <w:szCs w:val="24"/>
          <w:lang w:eastAsia="en-AU"/>
        </w:rPr>
        <w:t>2</w:t>
      </w:r>
      <w:r w:rsidRPr="001D48D8">
        <w:rPr>
          <w:rFonts w:ascii="Arial Narrow" w:hAnsi="Arial Narrow"/>
          <w:sz w:val="24"/>
          <w:szCs w:val="24"/>
          <w:lang w:eastAsia="en-AU"/>
        </w:rPr>
        <w:t xml:space="preserve"> and </w:t>
      </w:r>
      <w:r w:rsidR="006D369C" w:rsidRPr="001D48D8">
        <w:rPr>
          <w:rFonts w:ascii="Arial Narrow" w:hAnsi="Arial Narrow"/>
          <w:sz w:val="24"/>
          <w:szCs w:val="24"/>
          <w:lang w:eastAsia="en-AU"/>
        </w:rPr>
        <w:t>3</w:t>
      </w:r>
      <w:r w:rsidR="00120367" w:rsidRPr="001D48D8">
        <w:rPr>
          <w:rFonts w:ascii="Arial Narrow" w:hAnsi="Arial Narrow"/>
          <w:sz w:val="24"/>
          <w:szCs w:val="24"/>
          <w:lang w:eastAsia="en-AU"/>
        </w:rPr>
        <w:t xml:space="preserve"> </w:t>
      </w:r>
      <w:r w:rsidR="00AA5526" w:rsidRPr="001D48D8">
        <w:rPr>
          <w:rFonts w:ascii="Arial Narrow" w:hAnsi="Arial Narrow"/>
          <w:sz w:val="24"/>
          <w:szCs w:val="24"/>
          <w:lang w:eastAsia="en-AU"/>
        </w:rPr>
        <w:t>(</w:t>
      </w:r>
      <w:r w:rsidRPr="001D48D8">
        <w:rPr>
          <w:rFonts w:ascii="Arial Narrow" w:hAnsi="Arial Narrow"/>
          <w:sz w:val="24"/>
          <w:szCs w:val="24"/>
          <w:lang w:eastAsia="en-AU"/>
        </w:rPr>
        <w:t>clinical effectiveness</w:t>
      </w:r>
      <w:r w:rsidR="000F0659" w:rsidRPr="001D48D8">
        <w:rPr>
          <w:rFonts w:ascii="Arial Narrow" w:hAnsi="Arial Narrow"/>
          <w:sz w:val="24"/>
          <w:szCs w:val="24"/>
          <w:lang w:eastAsia="en-AU"/>
        </w:rPr>
        <w:t xml:space="preserve"> and safety</w:t>
      </w:r>
      <w:r w:rsidR="00387965" w:rsidRPr="001D48D8">
        <w:rPr>
          <w:rFonts w:ascii="Arial Narrow" w:hAnsi="Arial Narrow"/>
          <w:sz w:val="24"/>
          <w:szCs w:val="24"/>
          <w:lang w:eastAsia="en-AU"/>
        </w:rPr>
        <w:t xml:space="preserve"> in trials versus outcomes observed in patients on the LSDP</w:t>
      </w:r>
      <w:r w:rsidR="00AA5526" w:rsidRPr="001D48D8">
        <w:rPr>
          <w:rFonts w:ascii="Arial Narrow" w:hAnsi="Arial Narrow"/>
          <w:sz w:val="24"/>
          <w:szCs w:val="24"/>
          <w:lang w:eastAsia="en-AU"/>
        </w:rPr>
        <w:t>)</w:t>
      </w:r>
      <w:r w:rsidRPr="001D48D8">
        <w:rPr>
          <w:rFonts w:ascii="Arial Narrow" w:hAnsi="Arial Narrow"/>
          <w:sz w:val="24"/>
          <w:szCs w:val="24"/>
          <w:lang w:eastAsia="en-AU"/>
        </w:rPr>
        <w:t xml:space="preserve">, an analysis of the LSDP patient-level data will be undertaken to assess the impact of each medicine on </w:t>
      </w:r>
      <w:r w:rsidR="00387965" w:rsidRPr="001D48D8">
        <w:rPr>
          <w:rFonts w:ascii="Arial Narrow" w:hAnsi="Arial Narrow"/>
          <w:sz w:val="24"/>
          <w:szCs w:val="24"/>
          <w:lang w:eastAsia="en-AU"/>
        </w:rPr>
        <w:t>outcomes</w:t>
      </w:r>
      <w:r w:rsidRPr="001D48D8">
        <w:rPr>
          <w:rFonts w:ascii="Arial Narrow" w:hAnsi="Arial Narrow"/>
          <w:sz w:val="24"/>
          <w:szCs w:val="24"/>
          <w:lang w:eastAsia="en-AU"/>
        </w:rPr>
        <w:t xml:space="preserve"> over time (by medicine type).  </w:t>
      </w:r>
      <w:r w:rsidR="000F0659" w:rsidRPr="001D48D8">
        <w:rPr>
          <w:rFonts w:ascii="Arial Narrow" w:hAnsi="Arial Narrow"/>
          <w:sz w:val="24"/>
          <w:szCs w:val="24"/>
          <w:lang w:eastAsia="en-AU"/>
        </w:rPr>
        <w:t xml:space="preserve">The results of these analyses will be compared against the pivotal trial estimates that informed the LSDP medicine listing. </w:t>
      </w:r>
      <w:r w:rsidR="005A3DC7" w:rsidRPr="001D48D8">
        <w:rPr>
          <w:rFonts w:ascii="Arial Narrow" w:hAnsi="Arial Narrow"/>
          <w:sz w:val="24"/>
          <w:szCs w:val="24"/>
          <w:lang w:eastAsia="en-AU"/>
        </w:rPr>
        <w:t xml:space="preserve"> </w:t>
      </w:r>
      <w:r w:rsidRPr="001D48D8">
        <w:rPr>
          <w:rFonts w:ascii="Arial Narrow" w:hAnsi="Arial Narrow"/>
          <w:sz w:val="24"/>
          <w:szCs w:val="24"/>
          <w:lang w:eastAsia="en-AU"/>
        </w:rPr>
        <w:t>Th</w:t>
      </w:r>
      <w:r w:rsidR="000F0659" w:rsidRPr="001D48D8">
        <w:rPr>
          <w:rFonts w:ascii="Arial Narrow" w:hAnsi="Arial Narrow"/>
          <w:sz w:val="24"/>
          <w:szCs w:val="24"/>
          <w:lang w:eastAsia="en-AU"/>
        </w:rPr>
        <w:t>e</w:t>
      </w:r>
      <w:r w:rsidRPr="001D48D8">
        <w:rPr>
          <w:rFonts w:ascii="Arial Narrow" w:hAnsi="Arial Narrow"/>
          <w:sz w:val="24"/>
          <w:szCs w:val="24"/>
          <w:lang w:eastAsia="en-AU"/>
        </w:rPr>
        <w:t xml:space="preserve"> data will also be analysed to assess the impact, if any, of increasing weight/dose/age/comorbidities on haematological, urinalysis, cardiac, renal, cerebrovascular and pain outcome events.  Individual patient trajectories and dose response curves will also be generated and compared across different LSDP Fabry disease medicine</w:t>
      </w:r>
      <w:r w:rsidR="000F0659" w:rsidRPr="001D48D8">
        <w:rPr>
          <w:rFonts w:ascii="Arial Narrow" w:hAnsi="Arial Narrow"/>
          <w:sz w:val="24"/>
          <w:szCs w:val="24"/>
          <w:lang w:eastAsia="en-AU"/>
        </w:rPr>
        <w:t>s</w:t>
      </w:r>
      <w:r w:rsidRPr="001D48D8">
        <w:rPr>
          <w:rFonts w:ascii="Arial Narrow" w:hAnsi="Arial Narrow"/>
          <w:sz w:val="24"/>
          <w:szCs w:val="24"/>
          <w:lang w:eastAsia="en-AU"/>
        </w:rPr>
        <w:t xml:space="preserve">.  Rates of adverse events will be compared and contrasted across dose, age, date of diagnosis, alternative treatment regimens and again compared to original pivotal trial results.  </w:t>
      </w:r>
      <w:bookmarkStart w:id="103" w:name="_Hlk77754"/>
      <w:r w:rsidRPr="001D48D8">
        <w:rPr>
          <w:rFonts w:ascii="Arial Narrow" w:hAnsi="Arial Narrow"/>
          <w:sz w:val="24"/>
          <w:szCs w:val="24"/>
          <w:lang w:eastAsia="en-AU"/>
        </w:rPr>
        <w:t xml:space="preserve">The limitations to this analysis are discussed in Section </w:t>
      </w:r>
      <w:r w:rsidRPr="001D48D8">
        <w:rPr>
          <w:rFonts w:ascii="Arial Narrow" w:hAnsi="Arial Narrow"/>
          <w:sz w:val="24"/>
          <w:szCs w:val="24"/>
          <w:lang w:eastAsia="en-AU"/>
        </w:rPr>
        <w:fldChar w:fldCharType="begin"/>
      </w:r>
      <w:r w:rsidRPr="001D48D8">
        <w:rPr>
          <w:rFonts w:ascii="Arial Narrow" w:hAnsi="Arial Narrow"/>
          <w:sz w:val="24"/>
          <w:szCs w:val="24"/>
          <w:lang w:eastAsia="en-AU"/>
        </w:rPr>
        <w:instrText xml:space="preserve"> REF _Ref536783680 \n \h </w:instrText>
      </w:r>
      <w:r w:rsidR="001D48D8">
        <w:rPr>
          <w:rFonts w:ascii="Arial Narrow" w:hAnsi="Arial Narrow"/>
          <w:sz w:val="24"/>
          <w:szCs w:val="24"/>
          <w:lang w:eastAsia="en-AU"/>
        </w:rPr>
        <w:instrText xml:space="preserve"> \* MERGEFORMAT </w:instrText>
      </w:r>
      <w:r w:rsidRPr="001D48D8">
        <w:rPr>
          <w:rFonts w:ascii="Arial Narrow" w:hAnsi="Arial Narrow"/>
          <w:sz w:val="24"/>
          <w:szCs w:val="24"/>
          <w:lang w:eastAsia="en-AU"/>
        </w:rPr>
      </w:r>
      <w:r w:rsidRPr="001D48D8">
        <w:rPr>
          <w:rFonts w:ascii="Arial Narrow" w:hAnsi="Arial Narrow"/>
          <w:sz w:val="24"/>
          <w:szCs w:val="24"/>
          <w:lang w:eastAsia="en-AU"/>
        </w:rPr>
        <w:fldChar w:fldCharType="separate"/>
      </w:r>
      <w:r w:rsidR="0094747D">
        <w:rPr>
          <w:rFonts w:ascii="Arial Narrow" w:hAnsi="Arial Narrow"/>
          <w:sz w:val="24"/>
          <w:szCs w:val="24"/>
          <w:lang w:eastAsia="en-AU"/>
        </w:rPr>
        <w:t>4.6</w:t>
      </w:r>
      <w:r w:rsidRPr="001D48D8">
        <w:rPr>
          <w:rFonts w:ascii="Arial Narrow" w:hAnsi="Arial Narrow"/>
          <w:sz w:val="24"/>
          <w:szCs w:val="24"/>
          <w:lang w:eastAsia="en-AU"/>
        </w:rPr>
        <w:fldChar w:fldCharType="end"/>
      </w:r>
      <w:r w:rsidRPr="001D48D8">
        <w:rPr>
          <w:rFonts w:ascii="Arial Narrow" w:hAnsi="Arial Narrow"/>
          <w:sz w:val="24"/>
          <w:szCs w:val="24"/>
          <w:lang w:eastAsia="en-AU"/>
        </w:rPr>
        <w:t>.</w:t>
      </w:r>
      <w:bookmarkEnd w:id="103"/>
    </w:p>
    <w:p w14:paraId="16999D96" w14:textId="77777777" w:rsidR="00086395" w:rsidRPr="001D48D8" w:rsidRDefault="00086395" w:rsidP="00086395">
      <w:pPr>
        <w:spacing w:before="120" w:after="240"/>
        <w:jc w:val="both"/>
        <w:rPr>
          <w:rFonts w:ascii="Arial Narrow" w:hAnsi="Arial Narrow"/>
          <w:sz w:val="24"/>
          <w:szCs w:val="24"/>
          <w:lang w:eastAsia="en-AU"/>
        </w:rPr>
      </w:pPr>
      <w:r w:rsidRPr="001D48D8">
        <w:rPr>
          <w:rFonts w:ascii="Arial Narrow" w:hAnsi="Arial Narrow"/>
          <w:sz w:val="24"/>
          <w:szCs w:val="24"/>
          <w:lang w:eastAsia="en-AU"/>
        </w:rPr>
        <w:t xml:space="preserve">To </w:t>
      </w:r>
      <w:r w:rsidRPr="00BE37DF">
        <w:rPr>
          <w:rFonts w:ascii="Arial Narrow" w:hAnsi="Arial Narrow"/>
          <w:sz w:val="24"/>
          <w:szCs w:val="24"/>
          <w:lang w:eastAsia="en-AU"/>
        </w:rPr>
        <w:t xml:space="preserve">inform research questions </w:t>
      </w:r>
      <w:r w:rsidR="005A3DC7" w:rsidRPr="00BE37DF">
        <w:rPr>
          <w:rFonts w:ascii="Arial Narrow" w:hAnsi="Arial Narrow"/>
          <w:sz w:val="24"/>
          <w:szCs w:val="24"/>
          <w:lang w:eastAsia="en-AU"/>
        </w:rPr>
        <w:t>4</w:t>
      </w:r>
      <w:r w:rsidRPr="0005189B">
        <w:rPr>
          <w:rFonts w:ascii="Arial Narrow" w:hAnsi="Arial Narrow"/>
          <w:sz w:val="24"/>
          <w:szCs w:val="24"/>
          <w:lang w:eastAsia="en-AU"/>
        </w:rPr>
        <w:t xml:space="preserve"> and </w:t>
      </w:r>
      <w:r w:rsidR="005A3DC7" w:rsidRPr="0005189B">
        <w:rPr>
          <w:rFonts w:ascii="Arial Narrow" w:hAnsi="Arial Narrow"/>
          <w:sz w:val="24"/>
          <w:szCs w:val="24"/>
          <w:lang w:eastAsia="en-AU"/>
        </w:rPr>
        <w:t>5</w:t>
      </w:r>
      <w:r w:rsidRPr="00563C95">
        <w:rPr>
          <w:rFonts w:ascii="Arial Narrow" w:hAnsi="Arial Narrow"/>
          <w:sz w:val="24"/>
          <w:szCs w:val="24"/>
          <w:lang w:eastAsia="en-AU"/>
        </w:rPr>
        <w:t xml:space="preserve"> (</w:t>
      </w:r>
      <w:r w:rsidR="00A01294" w:rsidRPr="003941F5">
        <w:rPr>
          <w:rFonts w:ascii="Arial Narrow" w:hAnsi="Arial Narrow"/>
          <w:sz w:val="24"/>
          <w:szCs w:val="24"/>
          <w:lang w:eastAsia="en-AU"/>
        </w:rPr>
        <w:t>stabilised disease progression and/or</w:t>
      </w:r>
      <w:r w:rsidR="00A01294" w:rsidRPr="00BE37DF">
        <w:rPr>
          <w:rFonts w:ascii="Arial Narrow" w:hAnsi="Arial Narrow"/>
          <w:sz w:val="24"/>
          <w:szCs w:val="24"/>
          <w:lang w:eastAsia="en-AU"/>
        </w:rPr>
        <w:t xml:space="preserve"> </w:t>
      </w:r>
      <w:r w:rsidRPr="00BE37DF">
        <w:rPr>
          <w:rFonts w:ascii="Arial Narrow" w:hAnsi="Arial Narrow"/>
          <w:sz w:val="24"/>
          <w:szCs w:val="24"/>
          <w:lang w:eastAsia="en-AU"/>
        </w:rPr>
        <w:t>life extension), an analysis of LSDP patient-level data will be used to describe the demographic profile (including age, gender) of patients by LSDP medicine prescrib</w:t>
      </w:r>
      <w:r w:rsidRPr="00C6284C">
        <w:rPr>
          <w:rFonts w:ascii="Arial Narrow" w:hAnsi="Arial Narrow"/>
          <w:sz w:val="24"/>
          <w:szCs w:val="24"/>
          <w:lang w:eastAsia="en-AU"/>
        </w:rPr>
        <w:t xml:space="preserve">ed.  Together with data on the date of commencement and cessation, HealthConsult will profile the effect of the medicine on </w:t>
      </w:r>
      <w:r w:rsidR="00A01294" w:rsidRPr="003941F5">
        <w:rPr>
          <w:rFonts w:ascii="Arial Narrow" w:hAnsi="Arial Narrow"/>
          <w:sz w:val="24"/>
          <w:szCs w:val="24"/>
          <w:lang w:eastAsia="en-AU"/>
        </w:rPr>
        <w:t>stabilised disease progression and/or</w:t>
      </w:r>
      <w:r w:rsidR="00A01294" w:rsidRPr="00BE37DF">
        <w:rPr>
          <w:rFonts w:ascii="Arial Narrow" w:hAnsi="Arial Narrow"/>
          <w:sz w:val="24"/>
          <w:szCs w:val="24"/>
          <w:lang w:eastAsia="en-AU"/>
        </w:rPr>
        <w:t xml:space="preserve"> </w:t>
      </w:r>
      <w:r w:rsidRPr="00BE37DF">
        <w:rPr>
          <w:rFonts w:ascii="Arial Narrow" w:hAnsi="Arial Narrow"/>
          <w:sz w:val="24"/>
          <w:szCs w:val="24"/>
          <w:lang w:eastAsia="en-AU"/>
        </w:rPr>
        <w:t>life extension and mortality in the Australian population accessing LSDP medicines for Fabry d</w:t>
      </w:r>
      <w:r w:rsidRPr="00C6284C">
        <w:rPr>
          <w:rFonts w:ascii="Arial Narrow" w:hAnsi="Arial Narrow"/>
          <w:sz w:val="24"/>
          <w:szCs w:val="24"/>
          <w:lang w:eastAsia="en-AU"/>
        </w:rPr>
        <w:t xml:space="preserve">isease.  This data will be compared to the natural history of the disease, mortality and the </w:t>
      </w:r>
      <w:r w:rsidR="00A01294" w:rsidRPr="003941F5">
        <w:rPr>
          <w:rFonts w:ascii="Arial Narrow" w:hAnsi="Arial Narrow"/>
          <w:sz w:val="24"/>
          <w:szCs w:val="24"/>
          <w:lang w:eastAsia="en-AU"/>
        </w:rPr>
        <w:t>stabilised disease progression and/or</w:t>
      </w:r>
      <w:r w:rsidR="00A01294" w:rsidRPr="00BE37DF">
        <w:rPr>
          <w:rFonts w:ascii="Arial Narrow" w:hAnsi="Arial Narrow"/>
          <w:sz w:val="24"/>
          <w:szCs w:val="24"/>
          <w:lang w:eastAsia="en-AU"/>
        </w:rPr>
        <w:t xml:space="preserve"> </w:t>
      </w:r>
      <w:r w:rsidRPr="00BE37DF">
        <w:rPr>
          <w:rFonts w:ascii="Arial Narrow" w:hAnsi="Arial Narrow"/>
          <w:sz w:val="24"/>
          <w:szCs w:val="24"/>
          <w:lang w:eastAsia="en-AU"/>
        </w:rPr>
        <w:t>life extension effects of different Fabry disease medicines identified in the systematic literature review.</w:t>
      </w:r>
    </w:p>
    <w:p w14:paraId="1E3F4B5A" w14:textId="77777777" w:rsidR="00086395" w:rsidRPr="001D48D8" w:rsidRDefault="00086395" w:rsidP="00086395">
      <w:pPr>
        <w:keepNext/>
        <w:numPr>
          <w:ilvl w:val="1"/>
          <w:numId w:val="1"/>
        </w:numPr>
        <w:spacing w:before="480" w:after="240"/>
        <w:ind w:left="567" w:hanging="567"/>
        <w:jc w:val="both"/>
        <w:outlineLvl w:val="1"/>
        <w:rPr>
          <w:rFonts w:ascii="Arial Narrow" w:hAnsi="Arial Narrow"/>
          <w:b/>
          <w:caps/>
          <w:sz w:val="24"/>
          <w:szCs w:val="26"/>
          <w:lang w:eastAsia="en-AU"/>
        </w:rPr>
      </w:pPr>
      <w:r w:rsidRPr="001D48D8">
        <w:rPr>
          <w:rFonts w:ascii="Arial Narrow" w:hAnsi="Arial Narrow"/>
          <w:b/>
          <w:caps/>
          <w:sz w:val="24"/>
          <w:szCs w:val="26"/>
          <w:lang w:eastAsia="en-AU"/>
        </w:rPr>
        <w:t>LSDP dispensing data</w:t>
      </w:r>
    </w:p>
    <w:p w14:paraId="7D3A7696" w14:textId="77777777" w:rsidR="00086395" w:rsidRPr="001D48D8" w:rsidRDefault="00086395" w:rsidP="00086395">
      <w:pPr>
        <w:spacing w:before="120" w:after="240"/>
        <w:jc w:val="both"/>
        <w:rPr>
          <w:rFonts w:ascii="Arial Narrow" w:hAnsi="Arial Narrow"/>
          <w:sz w:val="24"/>
        </w:rPr>
      </w:pPr>
      <w:r w:rsidRPr="001D48D8">
        <w:rPr>
          <w:rFonts w:ascii="Arial Narrow" w:hAnsi="Arial Narrow"/>
          <w:sz w:val="24"/>
        </w:rPr>
        <w:t xml:space="preserve">LSDP patient-level data linked to LSDP dispensing data will allow analysis </w:t>
      </w:r>
      <w:r w:rsidR="00237CDF" w:rsidRPr="001D48D8">
        <w:rPr>
          <w:rFonts w:ascii="Arial Narrow" w:hAnsi="Arial Narrow"/>
          <w:sz w:val="24"/>
        </w:rPr>
        <w:t xml:space="preserve">to </w:t>
      </w:r>
      <w:r w:rsidR="00C2605D" w:rsidRPr="001D48D8">
        <w:rPr>
          <w:rFonts w:ascii="Arial Narrow" w:hAnsi="Arial Narrow"/>
          <w:sz w:val="24"/>
        </w:rPr>
        <w:t xml:space="preserve">assess </w:t>
      </w:r>
      <w:r w:rsidR="000F0659" w:rsidRPr="001D48D8">
        <w:rPr>
          <w:rFonts w:ascii="Arial Narrow" w:hAnsi="Arial Narrow"/>
          <w:sz w:val="24"/>
        </w:rPr>
        <w:t xml:space="preserve">the impact of </w:t>
      </w:r>
      <w:r w:rsidR="00237CDF" w:rsidRPr="001D48D8">
        <w:rPr>
          <w:rFonts w:ascii="Arial Narrow" w:hAnsi="Arial Narrow"/>
          <w:sz w:val="24"/>
        </w:rPr>
        <w:t>variations around</w:t>
      </w:r>
      <w:r w:rsidR="000F0659" w:rsidRPr="001D48D8">
        <w:rPr>
          <w:rFonts w:ascii="Arial Narrow" w:hAnsi="Arial Narrow"/>
          <w:sz w:val="24"/>
        </w:rPr>
        <w:t xml:space="preserve"> </w:t>
      </w:r>
      <w:r w:rsidRPr="001D48D8">
        <w:rPr>
          <w:rFonts w:ascii="Arial Narrow" w:hAnsi="Arial Narrow"/>
          <w:sz w:val="24"/>
        </w:rPr>
        <w:t>recommended dose</w:t>
      </w:r>
      <w:r w:rsidR="00237CDF" w:rsidRPr="001D48D8">
        <w:rPr>
          <w:rFonts w:ascii="Arial Narrow" w:hAnsi="Arial Narrow"/>
          <w:sz w:val="24"/>
        </w:rPr>
        <w:t xml:space="preserve"> regimens</w:t>
      </w:r>
      <w:r w:rsidRPr="001D48D8">
        <w:rPr>
          <w:rFonts w:ascii="Arial Narrow" w:hAnsi="Arial Narrow"/>
          <w:sz w:val="24"/>
        </w:rPr>
        <w:t xml:space="preserve"> </w:t>
      </w:r>
      <w:r w:rsidR="000F0659" w:rsidRPr="001D48D8">
        <w:rPr>
          <w:rFonts w:ascii="Arial Narrow" w:hAnsi="Arial Narrow"/>
          <w:sz w:val="24"/>
        </w:rPr>
        <w:t xml:space="preserve">on </w:t>
      </w:r>
      <w:r w:rsidRPr="001D48D8">
        <w:rPr>
          <w:rFonts w:ascii="Arial Narrow" w:hAnsi="Arial Narrow"/>
          <w:sz w:val="24"/>
        </w:rPr>
        <w:t>the clinical effectiveness over time as well as the impact of age</w:t>
      </w:r>
      <w:r w:rsidR="00237CDF" w:rsidRPr="001D48D8">
        <w:rPr>
          <w:rFonts w:ascii="Arial Narrow" w:hAnsi="Arial Narrow"/>
          <w:sz w:val="24"/>
        </w:rPr>
        <w:t xml:space="preserve"> on outcomes.</w:t>
      </w:r>
      <w:r w:rsidR="00C2605D" w:rsidRPr="001D48D8">
        <w:rPr>
          <w:rFonts w:ascii="Arial Narrow" w:hAnsi="Arial Narrow"/>
          <w:sz w:val="24"/>
        </w:rPr>
        <w:t xml:space="preserve"> </w:t>
      </w:r>
      <w:r w:rsidR="00237CDF" w:rsidRPr="001D48D8">
        <w:rPr>
          <w:rFonts w:ascii="Arial Narrow" w:hAnsi="Arial Narrow"/>
          <w:sz w:val="24"/>
        </w:rPr>
        <w:t xml:space="preserve"> These analyses will</w:t>
      </w:r>
      <w:r w:rsidRPr="001D48D8">
        <w:rPr>
          <w:rFonts w:ascii="Arial Narrow" w:hAnsi="Arial Narrow"/>
          <w:sz w:val="24"/>
        </w:rPr>
        <w:t xml:space="preserve"> inform research question </w:t>
      </w:r>
      <w:r w:rsidR="00154EB0" w:rsidRPr="001D48D8">
        <w:rPr>
          <w:rFonts w:ascii="Arial Narrow" w:hAnsi="Arial Narrow"/>
          <w:sz w:val="24"/>
        </w:rPr>
        <w:t>1</w:t>
      </w:r>
      <w:r w:rsidRPr="001D48D8">
        <w:rPr>
          <w:rFonts w:ascii="Arial Narrow" w:hAnsi="Arial Narrow"/>
          <w:sz w:val="24"/>
        </w:rPr>
        <w:t xml:space="preserve">, </w:t>
      </w:r>
      <w:r w:rsidR="00154EB0" w:rsidRPr="001D48D8">
        <w:rPr>
          <w:rFonts w:ascii="Arial Narrow" w:hAnsi="Arial Narrow"/>
          <w:sz w:val="24"/>
        </w:rPr>
        <w:t>2</w:t>
      </w:r>
      <w:r w:rsidRPr="001D48D8">
        <w:rPr>
          <w:rFonts w:ascii="Arial Narrow" w:hAnsi="Arial Narrow"/>
          <w:sz w:val="24"/>
        </w:rPr>
        <w:t xml:space="preserve"> and </w:t>
      </w:r>
      <w:r w:rsidR="00154EB0" w:rsidRPr="001D48D8">
        <w:rPr>
          <w:rFonts w:ascii="Arial Narrow" w:hAnsi="Arial Narrow"/>
          <w:sz w:val="24"/>
        </w:rPr>
        <w:t>3</w:t>
      </w:r>
      <w:r w:rsidRPr="001D48D8">
        <w:rPr>
          <w:rFonts w:ascii="Arial Narrow" w:hAnsi="Arial Narrow"/>
          <w:sz w:val="24"/>
        </w:rPr>
        <w:t>.  The analysis will include descriptive statistics on date of dispensing, date of infusion, number of days between dispensing and dispensed amount</w:t>
      </w:r>
      <w:r w:rsidR="00237CDF" w:rsidRPr="001D48D8">
        <w:rPr>
          <w:rFonts w:ascii="Arial Narrow" w:hAnsi="Arial Narrow"/>
          <w:sz w:val="24"/>
        </w:rPr>
        <w:t>, supplemented by analysis of clinical notes (where appropriate)</w:t>
      </w:r>
      <w:r w:rsidRPr="001D48D8">
        <w:rPr>
          <w:rFonts w:ascii="Arial Narrow" w:hAnsi="Arial Narrow"/>
          <w:sz w:val="24"/>
        </w:rPr>
        <w:t xml:space="preserve">.  Together this information will inform whether there are any clinical trends with </w:t>
      </w:r>
      <w:r w:rsidR="00237CDF" w:rsidRPr="001D48D8">
        <w:rPr>
          <w:rFonts w:ascii="Arial Narrow" w:hAnsi="Arial Narrow"/>
          <w:sz w:val="24"/>
        </w:rPr>
        <w:t xml:space="preserve">variations in </w:t>
      </w:r>
      <w:r w:rsidRPr="001D48D8">
        <w:rPr>
          <w:rFonts w:ascii="Arial Narrow" w:hAnsi="Arial Narrow"/>
          <w:sz w:val="24"/>
        </w:rPr>
        <w:t xml:space="preserve">dose and/or age. </w:t>
      </w:r>
      <w:r w:rsidR="00C6284C">
        <w:rPr>
          <w:rFonts w:ascii="Arial Narrow" w:hAnsi="Arial Narrow"/>
          <w:sz w:val="24"/>
        </w:rPr>
        <w:t xml:space="preserve"> </w:t>
      </w:r>
      <w:r w:rsidRPr="001D48D8">
        <w:rPr>
          <w:rFonts w:ascii="Arial Narrow" w:hAnsi="Arial Narrow"/>
          <w:sz w:val="24"/>
        </w:rPr>
        <w:t xml:space="preserve">Additional analysis will be presented comparing </w:t>
      </w:r>
      <w:r w:rsidRPr="001D48D8">
        <w:rPr>
          <w:rFonts w:ascii="Arial Narrow" w:hAnsi="Arial Narrow"/>
          <w:sz w:val="24"/>
        </w:rPr>
        <w:lastRenderedPageBreak/>
        <w:t xml:space="preserve">consistencies in dosing against agalsidase alfa and agalsidase beta from the recommended doses in the original pivotal trials and the TGA recommended dose in the product information (PI).  </w:t>
      </w:r>
    </w:p>
    <w:p w14:paraId="46E44FDA" w14:textId="77777777" w:rsidR="00086395" w:rsidRPr="001D48D8" w:rsidRDefault="00086395" w:rsidP="00086395">
      <w:pPr>
        <w:keepNext/>
        <w:numPr>
          <w:ilvl w:val="1"/>
          <w:numId w:val="1"/>
        </w:numPr>
        <w:spacing w:before="480" w:after="240"/>
        <w:ind w:left="567" w:hanging="567"/>
        <w:jc w:val="both"/>
        <w:outlineLvl w:val="1"/>
        <w:rPr>
          <w:rFonts w:ascii="Arial Narrow" w:hAnsi="Arial Narrow"/>
          <w:b/>
          <w:caps/>
          <w:sz w:val="24"/>
          <w:szCs w:val="26"/>
          <w:lang w:eastAsia="en-AU"/>
        </w:rPr>
      </w:pPr>
      <w:r w:rsidRPr="001D48D8">
        <w:rPr>
          <w:rFonts w:ascii="Arial Narrow" w:hAnsi="Arial Narrow"/>
          <w:b/>
          <w:caps/>
          <w:sz w:val="24"/>
          <w:szCs w:val="26"/>
          <w:lang w:eastAsia="en-AU"/>
        </w:rPr>
        <w:t>Synthesis of findings</w:t>
      </w:r>
    </w:p>
    <w:p w14:paraId="3FD845AC" w14:textId="77777777" w:rsidR="00E56D12" w:rsidRPr="001D48D8" w:rsidRDefault="00FE2142" w:rsidP="00E56D12">
      <w:pPr>
        <w:pStyle w:val="Bodytextbeforebulletlist"/>
        <w:rPr>
          <w:szCs w:val="24"/>
        </w:rPr>
      </w:pPr>
      <w:r w:rsidRPr="001D48D8">
        <w:t xml:space="preserve">The clinical effectiveness and safety research questions 1, </w:t>
      </w:r>
      <w:r w:rsidR="00154EB0" w:rsidRPr="001D48D8">
        <w:t>2</w:t>
      </w:r>
      <w:r w:rsidRPr="001D48D8">
        <w:t xml:space="preserve"> to </w:t>
      </w:r>
      <w:r w:rsidR="00154EB0" w:rsidRPr="001D48D8">
        <w:t>3</w:t>
      </w:r>
      <w:r w:rsidRPr="001D48D8">
        <w:t xml:space="preserve"> will be informed by an analysis </w:t>
      </w:r>
      <w:r w:rsidR="00381AB3" w:rsidRPr="001D48D8">
        <w:t xml:space="preserve">of </w:t>
      </w:r>
      <w:r w:rsidR="00237CDF" w:rsidRPr="001D48D8">
        <w:t xml:space="preserve">the totality of the </w:t>
      </w:r>
      <w:r w:rsidR="009D1C50" w:rsidRPr="001D48D8">
        <w:t xml:space="preserve">available published </w:t>
      </w:r>
      <w:r w:rsidR="00237CDF" w:rsidRPr="001D48D8">
        <w:t>eviden</w:t>
      </w:r>
      <w:r w:rsidR="009D1C50" w:rsidRPr="001D48D8">
        <w:t xml:space="preserve">ce (and any relevant unpublished evidence that may be provided by sponsors). </w:t>
      </w:r>
      <w:r w:rsidR="000B7981" w:rsidRPr="001D48D8">
        <w:t xml:space="preserve"> </w:t>
      </w:r>
      <w:r w:rsidR="009D1C50" w:rsidRPr="001D48D8">
        <w:t>A</w:t>
      </w:r>
      <w:r w:rsidR="00060139" w:rsidRPr="001D48D8">
        <w:t>nd a</w:t>
      </w:r>
      <w:r w:rsidR="009D1C50" w:rsidRPr="001D48D8">
        <w:t xml:space="preserve">dditional </w:t>
      </w:r>
      <w:r w:rsidR="00237CDF" w:rsidRPr="001D48D8">
        <w:t xml:space="preserve">evidence </w:t>
      </w:r>
      <w:r w:rsidR="00381AB3" w:rsidRPr="001D48D8">
        <w:t>that has been generated since the PBAC’s consideration of the products listed on the LSDP</w:t>
      </w:r>
      <w:r w:rsidRPr="001D48D8">
        <w:t xml:space="preserve">.  </w:t>
      </w:r>
      <w:r w:rsidR="00384A7C" w:rsidRPr="001D48D8">
        <w:t xml:space="preserve">Questions </w:t>
      </w:r>
      <w:r w:rsidR="006D369C" w:rsidRPr="001D48D8">
        <w:t>1</w:t>
      </w:r>
      <w:r w:rsidR="00384A7C" w:rsidRPr="001D48D8">
        <w:t xml:space="preserve">, </w:t>
      </w:r>
      <w:r w:rsidR="006D369C" w:rsidRPr="001D48D8">
        <w:t>2</w:t>
      </w:r>
      <w:r w:rsidR="00384A7C" w:rsidRPr="001D48D8">
        <w:t xml:space="preserve"> and </w:t>
      </w:r>
      <w:r w:rsidR="006D369C" w:rsidRPr="001D48D8">
        <w:t>3</w:t>
      </w:r>
      <w:r w:rsidR="00384A7C" w:rsidRPr="001D48D8">
        <w:t xml:space="preserve"> will </w:t>
      </w:r>
      <w:r w:rsidR="006D369C" w:rsidRPr="001D48D8">
        <w:t xml:space="preserve">also </w:t>
      </w:r>
      <w:r w:rsidR="00384A7C" w:rsidRPr="001D48D8">
        <w:t xml:space="preserve">be informed by LSDP patient data outcomes. </w:t>
      </w:r>
      <w:r w:rsidR="00E56D12" w:rsidRPr="001D48D8">
        <w:rPr>
          <w:szCs w:val="24"/>
        </w:rPr>
        <w:t>All analyses will be supplemented by any evidence identified in the systematic literature review relating to clinical effectiveness and safety generated at the time of PBAC’s consideration of the products listed on the LSDP compared to post 2012 (i.e. post 201</w:t>
      </w:r>
      <w:r w:rsidR="00FC72FC" w:rsidRPr="001D48D8">
        <w:rPr>
          <w:szCs w:val="24"/>
        </w:rPr>
        <w:t>5</w:t>
      </w:r>
      <w:r w:rsidR="00E56D12" w:rsidRPr="001D48D8">
        <w:rPr>
          <w:szCs w:val="24"/>
        </w:rPr>
        <w:t xml:space="preserve"> review).</w:t>
      </w:r>
    </w:p>
    <w:p w14:paraId="66F5AB67" w14:textId="77777777" w:rsidR="00FE2142" w:rsidRPr="001D48D8" w:rsidRDefault="00DE5649" w:rsidP="00FE2142">
      <w:pPr>
        <w:spacing w:before="120" w:after="240"/>
        <w:jc w:val="both"/>
        <w:rPr>
          <w:rFonts w:ascii="Arial Narrow" w:hAnsi="Arial Narrow"/>
          <w:sz w:val="24"/>
        </w:rPr>
      </w:pPr>
      <w:r w:rsidRPr="001D48D8">
        <w:rPr>
          <w:rFonts w:ascii="Arial Narrow" w:hAnsi="Arial Narrow"/>
          <w:sz w:val="24"/>
        </w:rPr>
        <w:t>R</w:t>
      </w:r>
      <w:r w:rsidR="00FE2142" w:rsidRPr="001D48D8">
        <w:rPr>
          <w:rFonts w:ascii="Arial Narrow" w:hAnsi="Arial Narrow"/>
          <w:sz w:val="24"/>
        </w:rPr>
        <w:t>esearch question</w:t>
      </w:r>
      <w:r w:rsidR="006D369C" w:rsidRPr="001D48D8">
        <w:rPr>
          <w:rFonts w:ascii="Arial Narrow" w:hAnsi="Arial Narrow"/>
          <w:sz w:val="24"/>
        </w:rPr>
        <w:t xml:space="preserve"> 3</w:t>
      </w:r>
      <w:r w:rsidR="00FE2142" w:rsidRPr="001D48D8">
        <w:rPr>
          <w:rFonts w:ascii="Arial Narrow" w:hAnsi="Arial Narrow"/>
          <w:sz w:val="24"/>
        </w:rPr>
        <w:t xml:space="preserve"> will require additional analysis</w:t>
      </w:r>
      <w:r w:rsidR="00384A7C" w:rsidRPr="001D48D8">
        <w:rPr>
          <w:rFonts w:ascii="Arial Narrow" w:hAnsi="Arial Narrow"/>
          <w:sz w:val="24"/>
        </w:rPr>
        <w:t xml:space="preserve"> </w:t>
      </w:r>
      <w:r w:rsidR="00FE2142" w:rsidRPr="001D48D8">
        <w:rPr>
          <w:rFonts w:ascii="Arial Narrow" w:hAnsi="Arial Narrow"/>
          <w:sz w:val="24"/>
        </w:rPr>
        <w:t xml:space="preserve">to include a comparative analysis of </w:t>
      </w:r>
      <w:r w:rsidR="009A4BE4" w:rsidRPr="001D48D8">
        <w:rPr>
          <w:rFonts w:ascii="Arial Narrow" w:hAnsi="Arial Narrow"/>
          <w:sz w:val="24"/>
        </w:rPr>
        <w:t xml:space="preserve">the effectiveness and safety of the medicines listed on the LSDP based on the published evidence (and unpublished evidence provided by sponsors) and based on analysis of patient-level data from the </w:t>
      </w:r>
      <w:r w:rsidR="00FE2142" w:rsidRPr="001D48D8">
        <w:rPr>
          <w:rFonts w:ascii="Arial Narrow" w:hAnsi="Arial Narrow"/>
          <w:sz w:val="24"/>
        </w:rPr>
        <w:t xml:space="preserve">LSDP </w:t>
      </w:r>
      <w:r w:rsidR="009A4BE4" w:rsidRPr="001D48D8">
        <w:rPr>
          <w:rFonts w:ascii="Arial Narrow" w:hAnsi="Arial Narrow"/>
          <w:sz w:val="24"/>
        </w:rPr>
        <w:t xml:space="preserve">program. To the extent that it is possible, </w:t>
      </w:r>
      <w:r w:rsidR="00D337D6" w:rsidRPr="001D48D8">
        <w:rPr>
          <w:rFonts w:ascii="Arial Narrow" w:hAnsi="Arial Narrow"/>
          <w:sz w:val="24"/>
        </w:rPr>
        <w:t xml:space="preserve">differences </w:t>
      </w:r>
      <w:r w:rsidR="00FE2142" w:rsidRPr="001D48D8">
        <w:rPr>
          <w:rFonts w:ascii="Arial Narrow" w:hAnsi="Arial Narrow"/>
          <w:sz w:val="24"/>
        </w:rPr>
        <w:t xml:space="preserve">in haematological, urinalysis, cardiac, renal, cerebrovascular and pain endpoints </w:t>
      </w:r>
      <w:r w:rsidR="00D337D6" w:rsidRPr="001D48D8">
        <w:rPr>
          <w:rFonts w:ascii="Arial Narrow" w:hAnsi="Arial Narrow"/>
          <w:sz w:val="24"/>
        </w:rPr>
        <w:t>will be assessed</w:t>
      </w:r>
      <w:r w:rsidR="00FE2142" w:rsidRPr="001D48D8">
        <w:rPr>
          <w:rFonts w:ascii="Arial Narrow" w:hAnsi="Arial Narrow"/>
          <w:sz w:val="24"/>
        </w:rPr>
        <w:t xml:space="preserve">.  Also, LSDP dispensing data will be used to </w:t>
      </w:r>
      <w:r w:rsidR="00FE2142" w:rsidRPr="00BE37DF">
        <w:rPr>
          <w:rFonts w:ascii="Arial Narrow" w:hAnsi="Arial Narrow"/>
          <w:sz w:val="24"/>
        </w:rPr>
        <w:t xml:space="preserve">analyse trends (by descriptive statistics on date of dispensing, infusion, days between dispenses and amount) </w:t>
      </w:r>
      <w:r w:rsidR="00FE2142" w:rsidRPr="003941F5">
        <w:rPr>
          <w:rFonts w:ascii="Arial Narrow" w:hAnsi="Arial Narrow"/>
          <w:sz w:val="24"/>
        </w:rPr>
        <w:t>to confirm consistency in efficacy against original trials</w:t>
      </w:r>
      <w:r w:rsidR="00FE2142" w:rsidRPr="00BE37DF">
        <w:rPr>
          <w:rFonts w:ascii="Arial Narrow" w:hAnsi="Arial Narrow"/>
          <w:sz w:val="24"/>
        </w:rPr>
        <w:t xml:space="preserve"> and between different treatments</w:t>
      </w:r>
      <w:r w:rsidR="00384A7C" w:rsidRPr="00BE37DF">
        <w:rPr>
          <w:rFonts w:ascii="Arial Narrow" w:hAnsi="Arial Narrow"/>
          <w:sz w:val="24"/>
        </w:rPr>
        <w:t>, as well as exploring the impact of patient complia</w:t>
      </w:r>
      <w:r w:rsidR="00384A7C" w:rsidRPr="0005189B">
        <w:rPr>
          <w:rFonts w:ascii="Arial Narrow" w:hAnsi="Arial Narrow"/>
          <w:sz w:val="24"/>
        </w:rPr>
        <w:t>nce to treatment (note that compliance will be further explored in ToR 6)</w:t>
      </w:r>
      <w:r w:rsidR="00FE2142" w:rsidRPr="0061390F">
        <w:rPr>
          <w:rFonts w:ascii="Arial Narrow" w:hAnsi="Arial Narrow"/>
          <w:sz w:val="24"/>
        </w:rPr>
        <w:t>. Finally, we will compare the doses currently being used to the dosing used in the original trials to the recommended dose in the TGA approved product information.</w:t>
      </w:r>
    </w:p>
    <w:p w14:paraId="79BD790A" w14:textId="77777777" w:rsidR="00FE2142" w:rsidRPr="001D48D8" w:rsidRDefault="00A01294" w:rsidP="00FE2142">
      <w:pPr>
        <w:spacing w:before="120" w:after="240"/>
        <w:jc w:val="both"/>
        <w:rPr>
          <w:rFonts w:ascii="Arial Narrow" w:hAnsi="Arial Narrow"/>
          <w:sz w:val="24"/>
        </w:rPr>
      </w:pPr>
      <w:r w:rsidRPr="003941F5">
        <w:rPr>
          <w:rFonts w:ascii="Arial Narrow" w:hAnsi="Arial Narrow"/>
          <w:sz w:val="24"/>
        </w:rPr>
        <w:t>Stabilised disease progression and/or</w:t>
      </w:r>
      <w:r w:rsidRPr="00BE37DF">
        <w:rPr>
          <w:rFonts w:ascii="Arial Narrow" w:hAnsi="Arial Narrow"/>
          <w:sz w:val="24"/>
        </w:rPr>
        <w:t xml:space="preserve"> l</w:t>
      </w:r>
      <w:r w:rsidR="00FE2142" w:rsidRPr="0005189B">
        <w:rPr>
          <w:rFonts w:ascii="Arial Narrow" w:hAnsi="Arial Narrow"/>
          <w:sz w:val="24"/>
        </w:rPr>
        <w:t xml:space="preserve">ife extension research questions </w:t>
      </w:r>
      <w:r w:rsidR="00E56D12" w:rsidRPr="0005189B">
        <w:rPr>
          <w:rFonts w:ascii="Arial Narrow" w:hAnsi="Arial Narrow"/>
          <w:sz w:val="24"/>
        </w:rPr>
        <w:t>4</w:t>
      </w:r>
      <w:r w:rsidR="00FE2142" w:rsidRPr="00563C95">
        <w:rPr>
          <w:rFonts w:ascii="Arial Narrow" w:hAnsi="Arial Narrow"/>
          <w:sz w:val="24"/>
        </w:rPr>
        <w:t xml:space="preserve"> and </w:t>
      </w:r>
      <w:r w:rsidR="00E56D12" w:rsidRPr="00563C95">
        <w:rPr>
          <w:rFonts w:ascii="Arial Narrow" w:hAnsi="Arial Narrow"/>
          <w:sz w:val="24"/>
        </w:rPr>
        <w:t>5</w:t>
      </w:r>
      <w:r w:rsidR="00FE2142" w:rsidRPr="00213241">
        <w:rPr>
          <w:rFonts w:ascii="Arial Narrow" w:hAnsi="Arial Narrow"/>
          <w:sz w:val="24"/>
        </w:rPr>
        <w:t xml:space="preserve"> will be informed by the systematic literature review on the natural history of Fabry disease and </w:t>
      </w:r>
      <w:r w:rsidRPr="003941F5">
        <w:rPr>
          <w:rFonts w:ascii="Arial Narrow" w:hAnsi="Arial Narrow"/>
          <w:sz w:val="24"/>
        </w:rPr>
        <w:t>stabilised disease progression and/or</w:t>
      </w:r>
      <w:r w:rsidRPr="00BE37DF">
        <w:rPr>
          <w:rFonts w:ascii="Arial Narrow" w:hAnsi="Arial Narrow"/>
          <w:sz w:val="24"/>
        </w:rPr>
        <w:t xml:space="preserve"> </w:t>
      </w:r>
      <w:r w:rsidR="00FE2142" w:rsidRPr="0061390F">
        <w:rPr>
          <w:rFonts w:ascii="Arial Narrow" w:hAnsi="Arial Narrow"/>
          <w:sz w:val="24"/>
        </w:rPr>
        <w:t>mortality/survival,</w:t>
      </w:r>
      <w:r w:rsidR="00FE2142" w:rsidRPr="001D48D8">
        <w:rPr>
          <w:rFonts w:ascii="Arial Narrow" w:hAnsi="Arial Narrow"/>
          <w:sz w:val="24"/>
        </w:rPr>
        <w:t xml:space="preserve"> analysis of LSDP patient-level data and LSDP medication duration.  To gain a comprehensive understanding on the effects of LSDP medicines on patient longevity and age-adjusted survival, we will seek to do an analysis of AIHW National Death Index data and Cause of Death data to LSDP patient-level data.</w:t>
      </w:r>
    </w:p>
    <w:p w14:paraId="74D960AD" w14:textId="77777777" w:rsidR="00384A7C" w:rsidRPr="001D48D8" w:rsidRDefault="00384A7C" w:rsidP="00384A7C">
      <w:pPr>
        <w:spacing w:before="120" w:after="240"/>
        <w:jc w:val="both"/>
        <w:rPr>
          <w:rFonts w:ascii="Arial Narrow" w:hAnsi="Arial Narrow"/>
          <w:sz w:val="24"/>
        </w:rPr>
      </w:pPr>
      <w:r w:rsidRPr="001D48D8">
        <w:rPr>
          <w:rFonts w:ascii="Arial Narrow" w:hAnsi="Arial Narrow"/>
          <w:sz w:val="24"/>
          <w:szCs w:val="24"/>
        </w:rPr>
        <w:t xml:space="preserve">The information gathered for ToR 3 will be presented </w:t>
      </w:r>
      <w:r w:rsidR="00D337D6" w:rsidRPr="001D48D8">
        <w:rPr>
          <w:rFonts w:ascii="Arial Narrow" w:hAnsi="Arial Narrow"/>
          <w:sz w:val="24"/>
          <w:szCs w:val="24"/>
        </w:rPr>
        <w:t>in accordance with the guidance provided</w:t>
      </w:r>
      <w:r w:rsidRPr="001D48D8">
        <w:rPr>
          <w:rFonts w:ascii="Arial Narrow" w:hAnsi="Arial Narrow"/>
          <w:sz w:val="24"/>
          <w:szCs w:val="24"/>
        </w:rPr>
        <w:t xml:space="preserve"> </w:t>
      </w:r>
      <w:r w:rsidR="00D337D6" w:rsidRPr="001D48D8">
        <w:rPr>
          <w:rFonts w:ascii="Arial Narrow" w:hAnsi="Arial Narrow"/>
          <w:sz w:val="24"/>
          <w:szCs w:val="24"/>
        </w:rPr>
        <w:t xml:space="preserve">in </w:t>
      </w:r>
      <w:r w:rsidRPr="001D48D8">
        <w:rPr>
          <w:rFonts w:ascii="Arial Narrow" w:hAnsi="Arial Narrow"/>
          <w:sz w:val="24"/>
          <w:szCs w:val="24"/>
        </w:rPr>
        <w:t xml:space="preserve">Section 2 of the current PBAC guidelines.  For example, the information in the publications identified by the systematic literature review will include assessment of internal validity; a presentation of the interventions(s) and comparators assessed by the trials, patient characteristics in the trials, endpoints assessed by the trial and the methods of statistical analysis, efficacy and safety outcomes of the trials.  Any relevant subgroup analyses or meta-analysis will also be presented.  </w:t>
      </w:r>
      <w:r w:rsidRPr="001D48D8">
        <w:rPr>
          <w:rFonts w:ascii="Arial Narrow" w:hAnsi="Arial Narrow"/>
          <w:sz w:val="24"/>
        </w:rPr>
        <w:t xml:space="preserve">Finally, treatment effect variation that is related to differences between the trial setting and the Australian setting will be discussed.  The discussion will also include the applicability of the results of the trials to the population for whom ERT is available on the LSDP and, also, the population for who ERT should be available, if findings from ToR 2 indicate that a change to current eligibility criteria might be warranted. </w:t>
      </w:r>
    </w:p>
    <w:p w14:paraId="525ECA5A" w14:textId="77777777" w:rsidR="00086395" w:rsidRPr="001D48D8" w:rsidRDefault="007C1499" w:rsidP="00086395">
      <w:pPr>
        <w:keepNext/>
        <w:numPr>
          <w:ilvl w:val="1"/>
          <w:numId w:val="1"/>
        </w:numPr>
        <w:spacing w:before="480" w:after="240"/>
        <w:ind w:left="567" w:hanging="567"/>
        <w:jc w:val="both"/>
        <w:outlineLvl w:val="1"/>
        <w:rPr>
          <w:rFonts w:ascii="Arial Narrow" w:hAnsi="Arial Narrow"/>
          <w:b/>
          <w:caps/>
          <w:sz w:val="24"/>
          <w:szCs w:val="26"/>
          <w:lang w:eastAsia="en-AU"/>
        </w:rPr>
      </w:pPr>
      <w:bookmarkStart w:id="104" w:name="_Ref536783680"/>
      <w:r>
        <w:rPr>
          <w:rFonts w:ascii="Arial Narrow" w:hAnsi="Arial Narrow"/>
          <w:b/>
          <w:caps/>
          <w:sz w:val="24"/>
          <w:szCs w:val="26"/>
          <w:lang w:eastAsia="en-AU"/>
        </w:rPr>
        <w:t>L</w:t>
      </w:r>
      <w:r w:rsidR="00086395" w:rsidRPr="001D48D8">
        <w:rPr>
          <w:rFonts w:ascii="Arial Narrow" w:hAnsi="Arial Narrow"/>
          <w:b/>
          <w:caps/>
          <w:sz w:val="24"/>
          <w:szCs w:val="26"/>
          <w:lang w:eastAsia="en-AU"/>
        </w:rPr>
        <w:t>imitations</w:t>
      </w:r>
      <w:bookmarkEnd w:id="104"/>
    </w:p>
    <w:p w14:paraId="1985C221" w14:textId="77777777" w:rsidR="00F62FF0" w:rsidRPr="001D48D8" w:rsidRDefault="00F62FF0" w:rsidP="00D46092">
      <w:pPr>
        <w:pStyle w:val="Bodytextbeforebulletlist"/>
        <w:rPr>
          <w:lang w:eastAsia="en-AU"/>
        </w:rPr>
      </w:pPr>
      <w:r w:rsidRPr="001D48D8">
        <w:rPr>
          <w:lang w:eastAsia="en-AU"/>
        </w:rPr>
        <w:t>The quality of LSDP patient</w:t>
      </w:r>
      <w:r w:rsidR="00C95778" w:rsidRPr="001D48D8">
        <w:rPr>
          <w:lang w:eastAsia="en-AU"/>
        </w:rPr>
        <w:t xml:space="preserve">-level </w:t>
      </w:r>
      <w:r w:rsidRPr="001D48D8">
        <w:rPr>
          <w:lang w:eastAsia="en-AU"/>
        </w:rPr>
        <w:t xml:space="preserve">data could represent a major limitation in the evaluation of effectiveness. </w:t>
      </w:r>
      <w:r w:rsidR="00C95778" w:rsidRPr="001D48D8">
        <w:rPr>
          <w:lang w:eastAsia="en-AU"/>
        </w:rPr>
        <w:t xml:space="preserve"> </w:t>
      </w:r>
      <w:r w:rsidR="00086395" w:rsidRPr="001D48D8">
        <w:rPr>
          <w:lang w:eastAsia="en-AU"/>
        </w:rPr>
        <w:t>Factors that may cause bias in the LSDP patient-level data include</w:t>
      </w:r>
      <w:r w:rsidRPr="001D48D8">
        <w:rPr>
          <w:lang w:eastAsia="en-AU"/>
        </w:rPr>
        <w:t>:</w:t>
      </w:r>
    </w:p>
    <w:p w14:paraId="3B7520E3" w14:textId="77777777" w:rsidR="00F62FF0" w:rsidRPr="001D48D8" w:rsidRDefault="00C95778" w:rsidP="00D46092">
      <w:pPr>
        <w:pStyle w:val="Bullettext"/>
        <w:rPr>
          <w:rFonts w:ascii="Arial Narrow" w:hAnsi="Arial Narrow"/>
        </w:rPr>
      </w:pPr>
      <w:r w:rsidRPr="001D48D8">
        <w:rPr>
          <w:rFonts w:ascii="Arial Narrow" w:hAnsi="Arial Narrow"/>
          <w:lang w:eastAsia="en-AU"/>
        </w:rPr>
        <w:t>l</w:t>
      </w:r>
      <w:r w:rsidR="00086395" w:rsidRPr="001D48D8">
        <w:rPr>
          <w:rFonts w:ascii="Arial Narrow" w:hAnsi="Arial Narrow"/>
          <w:lang w:eastAsia="en-AU"/>
        </w:rPr>
        <w:t>oss to follow up (patients that discontinu</w:t>
      </w:r>
      <w:r w:rsidR="00F62FF0" w:rsidRPr="001D48D8">
        <w:rPr>
          <w:rFonts w:ascii="Arial Narrow" w:hAnsi="Arial Narrow"/>
          <w:lang w:eastAsia="en-AU"/>
        </w:rPr>
        <w:t>e</w:t>
      </w:r>
      <w:r w:rsidR="00086395" w:rsidRPr="001D48D8">
        <w:rPr>
          <w:rFonts w:ascii="Arial Narrow" w:hAnsi="Arial Narrow"/>
          <w:lang w:eastAsia="en-AU"/>
        </w:rPr>
        <w:t xml:space="preserve"> treatment </w:t>
      </w:r>
      <w:r w:rsidR="00F62FF0" w:rsidRPr="001D48D8">
        <w:rPr>
          <w:rFonts w:ascii="Arial Narrow" w:hAnsi="Arial Narrow"/>
          <w:lang w:eastAsia="en-AU"/>
        </w:rPr>
        <w:t xml:space="preserve">due to </w:t>
      </w:r>
      <w:r w:rsidR="00086395" w:rsidRPr="001D48D8">
        <w:rPr>
          <w:rFonts w:ascii="Arial Narrow" w:hAnsi="Arial Narrow"/>
          <w:lang w:eastAsia="en-AU"/>
        </w:rPr>
        <w:t>disease progression,</w:t>
      </w:r>
      <w:r w:rsidR="00D337D6" w:rsidRPr="001D48D8">
        <w:rPr>
          <w:rFonts w:ascii="Arial Narrow" w:hAnsi="Arial Narrow"/>
          <w:lang w:eastAsia="en-AU"/>
        </w:rPr>
        <w:t xml:space="preserve"> mortality or adverse events;</w:t>
      </w:r>
      <w:r w:rsidR="00086395" w:rsidRPr="001D48D8">
        <w:rPr>
          <w:rFonts w:ascii="Arial Narrow" w:hAnsi="Arial Narrow"/>
          <w:lang w:eastAsia="en-AU"/>
        </w:rPr>
        <w:t xml:space="preserve"> </w:t>
      </w:r>
      <w:r w:rsidR="00F62FF0" w:rsidRPr="001D48D8">
        <w:rPr>
          <w:rFonts w:ascii="Arial Narrow" w:hAnsi="Arial Narrow"/>
          <w:lang w:eastAsia="en-AU"/>
        </w:rPr>
        <w:t xml:space="preserve">overseas </w:t>
      </w:r>
      <w:r w:rsidR="00086395" w:rsidRPr="001D48D8">
        <w:rPr>
          <w:rFonts w:ascii="Arial Narrow" w:hAnsi="Arial Narrow"/>
          <w:lang w:eastAsia="en-AU"/>
        </w:rPr>
        <w:t>relocation</w:t>
      </w:r>
      <w:r w:rsidR="00D337D6" w:rsidRPr="001D48D8">
        <w:rPr>
          <w:rFonts w:ascii="Arial Narrow" w:hAnsi="Arial Narrow"/>
          <w:lang w:eastAsia="en-AU"/>
        </w:rPr>
        <w:t>;</w:t>
      </w:r>
      <w:r w:rsidR="00086395" w:rsidRPr="001D48D8">
        <w:rPr>
          <w:rFonts w:ascii="Arial Narrow" w:hAnsi="Arial Narrow"/>
          <w:lang w:eastAsia="en-AU"/>
        </w:rPr>
        <w:t xml:space="preserve"> </w:t>
      </w:r>
      <w:r w:rsidR="00F62FF0" w:rsidRPr="001D48D8">
        <w:rPr>
          <w:rFonts w:ascii="Arial Narrow" w:hAnsi="Arial Narrow"/>
          <w:lang w:eastAsia="en-AU"/>
        </w:rPr>
        <w:t xml:space="preserve">personal </w:t>
      </w:r>
      <w:r w:rsidR="00086395" w:rsidRPr="001D48D8">
        <w:rPr>
          <w:rFonts w:ascii="Arial Narrow" w:hAnsi="Arial Narrow"/>
          <w:lang w:eastAsia="en-AU"/>
        </w:rPr>
        <w:t>cho</w:t>
      </w:r>
      <w:r w:rsidR="00F62FF0" w:rsidRPr="001D48D8">
        <w:rPr>
          <w:rFonts w:ascii="Arial Narrow" w:hAnsi="Arial Narrow"/>
          <w:lang w:eastAsia="en-AU"/>
        </w:rPr>
        <w:t>ice</w:t>
      </w:r>
      <w:r w:rsidR="00D337D6" w:rsidRPr="001D48D8">
        <w:rPr>
          <w:rFonts w:ascii="Arial Narrow" w:hAnsi="Arial Narrow"/>
          <w:lang w:eastAsia="en-AU"/>
        </w:rPr>
        <w:t>;</w:t>
      </w:r>
      <w:r w:rsidR="00086395" w:rsidRPr="001D48D8">
        <w:rPr>
          <w:rFonts w:ascii="Arial Narrow" w:hAnsi="Arial Narrow"/>
          <w:lang w:eastAsia="en-AU"/>
        </w:rPr>
        <w:t xml:space="preserve"> participation in a clinical trial</w:t>
      </w:r>
      <w:r w:rsidRPr="001D48D8">
        <w:rPr>
          <w:rFonts w:ascii="Arial Narrow" w:hAnsi="Arial Narrow"/>
          <w:lang w:eastAsia="en-AU"/>
        </w:rPr>
        <w:t>)</w:t>
      </w:r>
    </w:p>
    <w:p w14:paraId="177B8773" w14:textId="77777777" w:rsidR="00F62FF0" w:rsidRPr="001D48D8" w:rsidRDefault="00C95778" w:rsidP="00D46092">
      <w:pPr>
        <w:pStyle w:val="Bullettext"/>
        <w:rPr>
          <w:rFonts w:ascii="Arial Narrow" w:hAnsi="Arial Narrow"/>
        </w:rPr>
      </w:pPr>
      <w:r w:rsidRPr="001D48D8">
        <w:rPr>
          <w:rFonts w:ascii="Arial Narrow" w:hAnsi="Arial Narrow"/>
          <w:lang w:eastAsia="en-AU"/>
        </w:rPr>
        <w:t>m</w:t>
      </w:r>
      <w:r w:rsidR="00086395" w:rsidRPr="001D48D8">
        <w:rPr>
          <w:rFonts w:ascii="Arial Narrow" w:hAnsi="Arial Narrow"/>
          <w:lang w:eastAsia="en-AU"/>
        </w:rPr>
        <w:t>issing</w:t>
      </w:r>
      <w:r w:rsidR="00F62FF0" w:rsidRPr="001D48D8">
        <w:rPr>
          <w:rFonts w:ascii="Arial Narrow" w:hAnsi="Arial Narrow"/>
          <w:lang w:eastAsia="en-AU"/>
        </w:rPr>
        <w:t>/inconsistent</w:t>
      </w:r>
      <w:r w:rsidR="00086395" w:rsidRPr="001D48D8">
        <w:rPr>
          <w:rFonts w:ascii="Arial Narrow" w:hAnsi="Arial Narrow"/>
          <w:lang w:eastAsia="en-AU"/>
        </w:rPr>
        <w:t xml:space="preserve"> outcome data</w:t>
      </w:r>
    </w:p>
    <w:p w14:paraId="7907F83A" w14:textId="77777777" w:rsidR="00F62FF0" w:rsidRPr="001D48D8" w:rsidRDefault="00C95778" w:rsidP="00D46092">
      <w:pPr>
        <w:pStyle w:val="Bullettext"/>
        <w:rPr>
          <w:rFonts w:ascii="Arial Narrow" w:hAnsi="Arial Narrow"/>
        </w:rPr>
      </w:pPr>
      <w:r w:rsidRPr="001D48D8">
        <w:rPr>
          <w:rFonts w:ascii="Arial Narrow" w:hAnsi="Arial Narrow"/>
          <w:lang w:eastAsia="en-AU"/>
        </w:rPr>
        <w:t>d</w:t>
      </w:r>
      <w:r w:rsidR="00D337D6" w:rsidRPr="001D48D8">
        <w:rPr>
          <w:rFonts w:ascii="Arial Narrow" w:hAnsi="Arial Narrow"/>
          <w:lang w:eastAsia="en-AU"/>
        </w:rPr>
        <w:t xml:space="preserve">eviations from recommended </w:t>
      </w:r>
      <w:r w:rsidR="00086395" w:rsidRPr="001D48D8">
        <w:rPr>
          <w:rFonts w:ascii="Arial Narrow" w:hAnsi="Arial Narrow"/>
          <w:lang w:eastAsia="en-AU"/>
        </w:rPr>
        <w:t>dose</w:t>
      </w:r>
      <w:r w:rsidR="00D337D6" w:rsidRPr="001D48D8">
        <w:rPr>
          <w:rFonts w:ascii="Arial Narrow" w:hAnsi="Arial Narrow"/>
          <w:lang w:eastAsia="en-AU"/>
        </w:rPr>
        <w:t xml:space="preserve"> regimen</w:t>
      </w:r>
    </w:p>
    <w:p w14:paraId="41CAC4C7" w14:textId="77777777" w:rsidR="00F62FF0" w:rsidRPr="001D48D8" w:rsidRDefault="00C95778" w:rsidP="00D46092">
      <w:pPr>
        <w:pStyle w:val="Bullettext"/>
        <w:rPr>
          <w:rFonts w:ascii="Arial Narrow" w:hAnsi="Arial Narrow"/>
        </w:rPr>
      </w:pPr>
      <w:r w:rsidRPr="001D48D8">
        <w:rPr>
          <w:rFonts w:ascii="Arial Narrow" w:hAnsi="Arial Narrow"/>
          <w:lang w:eastAsia="en-AU"/>
        </w:rPr>
        <w:t>v</w:t>
      </w:r>
      <w:r w:rsidR="00D337D6" w:rsidRPr="001D48D8">
        <w:rPr>
          <w:rFonts w:ascii="Arial Narrow" w:hAnsi="Arial Narrow"/>
          <w:lang w:eastAsia="en-AU"/>
        </w:rPr>
        <w:t>ariations in time on treatment</w:t>
      </w:r>
    </w:p>
    <w:p w14:paraId="1AEBDBF0" w14:textId="77777777" w:rsidR="00D337D6" w:rsidRPr="0005189B" w:rsidRDefault="00C95778" w:rsidP="00D46092">
      <w:pPr>
        <w:pStyle w:val="Bullettext"/>
        <w:rPr>
          <w:rFonts w:ascii="Arial Narrow" w:hAnsi="Arial Narrow"/>
        </w:rPr>
      </w:pPr>
      <w:r w:rsidRPr="00BE37DF">
        <w:rPr>
          <w:rFonts w:ascii="Arial Narrow" w:hAnsi="Arial Narrow"/>
          <w:lang w:eastAsia="en-AU"/>
        </w:rPr>
        <w:t>a</w:t>
      </w:r>
      <w:r w:rsidR="00086395" w:rsidRPr="00BE37DF">
        <w:rPr>
          <w:rFonts w:ascii="Arial Narrow" w:hAnsi="Arial Narrow"/>
          <w:lang w:eastAsia="en-AU"/>
        </w:rPr>
        <w:t xml:space="preserve">ge of </w:t>
      </w:r>
      <w:r w:rsidR="00D337D6" w:rsidRPr="0056106F">
        <w:rPr>
          <w:rFonts w:ascii="Arial Narrow" w:hAnsi="Arial Narrow"/>
          <w:lang w:eastAsia="en-AU"/>
        </w:rPr>
        <w:t>initiation of treatment</w:t>
      </w:r>
    </w:p>
    <w:p w14:paraId="65615144" w14:textId="77777777" w:rsidR="00F62FF0" w:rsidRPr="003941F5" w:rsidRDefault="00C95778" w:rsidP="00D46092">
      <w:pPr>
        <w:pStyle w:val="Bullettext"/>
        <w:rPr>
          <w:rFonts w:ascii="Arial Narrow" w:hAnsi="Arial Narrow"/>
        </w:rPr>
      </w:pPr>
      <w:r w:rsidRPr="003941F5">
        <w:rPr>
          <w:rFonts w:ascii="Arial Narrow" w:hAnsi="Arial Narrow"/>
          <w:lang w:eastAsia="en-AU"/>
        </w:rPr>
        <w:lastRenderedPageBreak/>
        <w:t>s</w:t>
      </w:r>
      <w:r w:rsidR="00086395" w:rsidRPr="003941F5">
        <w:rPr>
          <w:rFonts w:ascii="Arial Narrow" w:hAnsi="Arial Narrow"/>
          <w:lang w:eastAsia="en-AU"/>
        </w:rPr>
        <w:t>everity of disease.</w:t>
      </w:r>
    </w:p>
    <w:p w14:paraId="617777B1" w14:textId="77777777" w:rsidR="00F62FF0" w:rsidRPr="0061390F" w:rsidRDefault="00086395" w:rsidP="00D46092">
      <w:pPr>
        <w:pStyle w:val="Bodytextbeforebulletlist"/>
        <w:rPr>
          <w:lang w:eastAsia="en-AU"/>
        </w:rPr>
      </w:pPr>
      <w:r w:rsidRPr="00BE37DF">
        <w:rPr>
          <w:lang w:eastAsia="en-AU"/>
        </w:rPr>
        <w:t>HealthConsult will conduct a sensitivity analysis to test the robustness of certain assumptions from the patient</w:t>
      </w:r>
      <w:r w:rsidR="00C95778" w:rsidRPr="00BE37DF">
        <w:rPr>
          <w:lang w:eastAsia="en-AU"/>
        </w:rPr>
        <w:t>-</w:t>
      </w:r>
      <w:r w:rsidRPr="0061390F">
        <w:rPr>
          <w:lang w:eastAsia="en-AU"/>
        </w:rPr>
        <w:t>level program data and separate results on particular outcomes if the data is available.</w:t>
      </w:r>
    </w:p>
    <w:p w14:paraId="3F37A0E9" w14:textId="77777777" w:rsidR="00A57EFC" w:rsidRPr="0061390F" w:rsidRDefault="00086395" w:rsidP="00025695">
      <w:pPr>
        <w:pStyle w:val="Bodytextbeforebulletlist"/>
        <w:spacing w:before="240"/>
        <w:rPr>
          <w:lang w:eastAsia="en-AU"/>
        </w:rPr>
      </w:pPr>
      <w:r w:rsidRPr="0061390F">
        <w:rPr>
          <w:lang w:eastAsia="en-AU"/>
        </w:rPr>
        <w:t xml:space="preserve">Other </w:t>
      </w:r>
      <w:r w:rsidRPr="0061390F">
        <w:t>limitations</w:t>
      </w:r>
      <w:r w:rsidRPr="0061390F">
        <w:rPr>
          <w:lang w:eastAsia="en-AU"/>
        </w:rPr>
        <w:t xml:space="preserve"> include</w:t>
      </w:r>
      <w:r w:rsidR="00A57EFC" w:rsidRPr="0061390F">
        <w:rPr>
          <w:lang w:eastAsia="en-AU"/>
        </w:rPr>
        <w:t>:</w:t>
      </w:r>
    </w:p>
    <w:p w14:paraId="5424DBCA" w14:textId="77777777" w:rsidR="00A57EFC" w:rsidRPr="0061390F" w:rsidRDefault="00C95778" w:rsidP="00D46092">
      <w:pPr>
        <w:pStyle w:val="Bullettext"/>
        <w:rPr>
          <w:rFonts w:ascii="Arial Narrow" w:hAnsi="Arial Narrow"/>
          <w:lang w:eastAsia="en-AU"/>
        </w:rPr>
      </w:pPr>
      <w:r w:rsidRPr="0061390F">
        <w:rPr>
          <w:rFonts w:ascii="Arial Narrow" w:hAnsi="Arial Narrow"/>
          <w:lang w:eastAsia="en-AU"/>
        </w:rPr>
        <w:t>A</w:t>
      </w:r>
      <w:r w:rsidR="00086395" w:rsidRPr="0061390F">
        <w:rPr>
          <w:rFonts w:ascii="Arial Narrow" w:hAnsi="Arial Narrow"/>
          <w:lang w:eastAsia="en-AU"/>
        </w:rPr>
        <w:t xml:space="preserve"> lack of a control group in patients on the LSDP program</w:t>
      </w:r>
      <w:r w:rsidR="00F62FF0" w:rsidRPr="0061390F">
        <w:rPr>
          <w:rFonts w:ascii="Arial Narrow" w:hAnsi="Arial Narrow"/>
          <w:lang w:eastAsia="en-AU"/>
        </w:rPr>
        <w:t xml:space="preserve"> as</w:t>
      </w:r>
      <w:r w:rsidR="00086395" w:rsidRPr="0061390F">
        <w:rPr>
          <w:rFonts w:ascii="Arial Narrow" w:hAnsi="Arial Narrow"/>
          <w:lang w:eastAsia="en-AU"/>
        </w:rPr>
        <w:t xml:space="preserve"> data is collected on symptomatic patients</w:t>
      </w:r>
      <w:r w:rsidR="00F62FF0" w:rsidRPr="0061390F">
        <w:rPr>
          <w:rFonts w:ascii="Arial Narrow" w:hAnsi="Arial Narrow"/>
          <w:lang w:eastAsia="en-AU"/>
        </w:rPr>
        <w:t xml:space="preserve"> who</w:t>
      </w:r>
      <w:r w:rsidR="00086395" w:rsidRPr="0061390F">
        <w:rPr>
          <w:rFonts w:ascii="Arial Narrow" w:hAnsi="Arial Narrow"/>
          <w:lang w:eastAsia="en-AU"/>
        </w:rPr>
        <w:t xml:space="preserve"> qualify for LSDP funded medicines.  There is no asymptomatic or ‘control group’ of patients that have Fabry disease and who do not qualify for LSDP funded medicines.  </w:t>
      </w:r>
      <w:r w:rsidR="00A57EFC" w:rsidRPr="0061390F">
        <w:rPr>
          <w:rFonts w:ascii="Arial Narrow" w:hAnsi="Arial Narrow"/>
          <w:lang w:eastAsia="en-AU"/>
        </w:rPr>
        <w:t xml:space="preserve">The Fabry registry may provide information on patients not eligible for LSDP medicines. </w:t>
      </w:r>
      <w:r w:rsidRPr="0061390F">
        <w:rPr>
          <w:rFonts w:ascii="Arial Narrow" w:hAnsi="Arial Narrow"/>
          <w:lang w:eastAsia="en-AU"/>
        </w:rPr>
        <w:t xml:space="preserve"> </w:t>
      </w:r>
      <w:r w:rsidR="00A57EFC" w:rsidRPr="0061390F">
        <w:rPr>
          <w:rFonts w:ascii="Arial Narrow" w:hAnsi="Arial Narrow"/>
          <w:lang w:eastAsia="en-AU"/>
        </w:rPr>
        <w:t>This will be further investigated and utilised if suitable</w:t>
      </w:r>
      <w:r w:rsidRPr="0061390F">
        <w:rPr>
          <w:rFonts w:ascii="Arial Narrow" w:hAnsi="Arial Narrow"/>
          <w:lang w:eastAsia="en-AU"/>
        </w:rPr>
        <w:t>.</w:t>
      </w:r>
    </w:p>
    <w:p w14:paraId="2510C9B9" w14:textId="77777777" w:rsidR="00A57EFC" w:rsidRPr="0061390F" w:rsidRDefault="00C95778" w:rsidP="00D46092">
      <w:pPr>
        <w:pStyle w:val="Bullettext"/>
        <w:rPr>
          <w:rFonts w:ascii="Arial Narrow" w:hAnsi="Arial Narrow"/>
          <w:lang w:eastAsia="en-AU"/>
        </w:rPr>
      </w:pPr>
      <w:r w:rsidRPr="0061390F">
        <w:rPr>
          <w:rFonts w:ascii="Arial Narrow" w:hAnsi="Arial Narrow"/>
          <w:lang w:eastAsia="en-AU"/>
        </w:rPr>
        <w:t>T</w:t>
      </w:r>
      <w:r w:rsidR="00A57EFC" w:rsidRPr="0061390F">
        <w:rPr>
          <w:rFonts w:ascii="Arial Narrow" w:hAnsi="Arial Narrow"/>
          <w:lang w:eastAsia="en-AU"/>
        </w:rPr>
        <w:t>he difficulty in analysing the difference between progression of the natural history of Fabry disease v</w:t>
      </w:r>
      <w:r w:rsidR="00080E6E" w:rsidRPr="0061390F">
        <w:rPr>
          <w:rFonts w:ascii="Arial Narrow" w:hAnsi="Arial Narrow"/>
          <w:lang w:eastAsia="en-AU"/>
        </w:rPr>
        <w:t>er</w:t>
      </w:r>
      <w:r w:rsidR="00A57EFC" w:rsidRPr="0061390F">
        <w:rPr>
          <w:rFonts w:ascii="Arial Narrow" w:hAnsi="Arial Narrow"/>
          <w:lang w:eastAsia="en-AU"/>
        </w:rPr>
        <w:t>s</w:t>
      </w:r>
      <w:r w:rsidR="00080E6E" w:rsidRPr="0061390F">
        <w:rPr>
          <w:rFonts w:ascii="Arial Narrow" w:hAnsi="Arial Narrow"/>
          <w:lang w:eastAsia="en-AU"/>
        </w:rPr>
        <w:t>us</w:t>
      </w:r>
      <w:r w:rsidR="00A57EFC" w:rsidRPr="0061390F">
        <w:rPr>
          <w:rFonts w:ascii="Arial Narrow" w:hAnsi="Arial Narrow"/>
          <w:lang w:eastAsia="en-AU"/>
        </w:rPr>
        <w:t xml:space="preserve"> the impact of aging.</w:t>
      </w:r>
    </w:p>
    <w:p w14:paraId="101782EB" w14:textId="77777777" w:rsidR="00991D9F" w:rsidRPr="003941F5" w:rsidRDefault="00991D9F" w:rsidP="00D46092">
      <w:pPr>
        <w:pStyle w:val="Bullettext"/>
        <w:rPr>
          <w:rFonts w:ascii="Arial Narrow" w:hAnsi="Arial Narrow"/>
          <w:lang w:eastAsia="en-AU"/>
        </w:rPr>
      </w:pPr>
      <w:r w:rsidRPr="003941F5">
        <w:rPr>
          <w:rFonts w:ascii="Arial Narrow" w:hAnsi="Arial Narrow"/>
          <w:lang w:eastAsia="en-AU"/>
        </w:rPr>
        <w:t>Impact of stock shortages and forced switching protocols</w:t>
      </w:r>
      <w:r w:rsidR="0061390F" w:rsidRPr="003941F5">
        <w:rPr>
          <w:rFonts w:ascii="Arial Narrow" w:hAnsi="Arial Narrow"/>
          <w:lang w:eastAsia="en-AU"/>
        </w:rPr>
        <w:t>.</w:t>
      </w:r>
    </w:p>
    <w:p w14:paraId="71063A80" w14:textId="77777777" w:rsidR="00A57EFC" w:rsidRPr="001D48D8" w:rsidRDefault="00086395" w:rsidP="00F62FF0">
      <w:pPr>
        <w:spacing w:before="120" w:after="240"/>
        <w:ind w:left="67"/>
        <w:jc w:val="both"/>
        <w:rPr>
          <w:rFonts w:ascii="Arial Narrow" w:hAnsi="Arial Narrow"/>
          <w:sz w:val="24"/>
        </w:rPr>
      </w:pPr>
      <w:r w:rsidRPr="00BE37DF">
        <w:rPr>
          <w:rFonts w:ascii="Arial Narrow" w:hAnsi="Arial Narrow"/>
          <w:sz w:val="24"/>
          <w:szCs w:val="24"/>
          <w:lang w:eastAsia="en-AU"/>
        </w:rPr>
        <w:t>Overall, if the patient level program data has a high level of uncertainty it may not be appropriate to perform inferential statistics and descriptive statistics may be more appropriate.</w:t>
      </w:r>
    </w:p>
    <w:p w14:paraId="16FF2522" w14:textId="77777777" w:rsidR="00522D60" w:rsidRPr="001D48D8" w:rsidRDefault="00522D60" w:rsidP="008B53E5">
      <w:pPr>
        <w:pStyle w:val="Heading1"/>
        <w:rPr>
          <w:rFonts w:ascii="Arial Narrow" w:hAnsi="Arial Narrow"/>
        </w:rPr>
      </w:pPr>
      <w:bookmarkStart w:id="105" w:name="_Toc536801891"/>
      <w:bookmarkStart w:id="106" w:name="_Toc536801892"/>
      <w:bookmarkStart w:id="107" w:name="_Toc536801893"/>
      <w:bookmarkStart w:id="108" w:name="_Toc536801894"/>
      <w:bookmarkStart w:id="109" w:name="_Toc536801895"/>
      <w:bookmarkStart w:id="110" w:name="_Toc536801896"/>
      <w:bookmarkStart w:id="111" w:name="_Toc536801900"/>
      <w:bookmarkStart w:id="112" w:name="_Toc536801944"/>
      <w:bookmarkStart w:id="113" w:name="_Toc536801945"/>
      <w:bookmarkStart w:id="114" w:name="_Toc536801946"/>
      <w:bookmarkStart w:id="115" w:name="_Toc536801947"/>
      <w:bookmarkStart w:id="116" w:name="_Toc536801974"/>
      <w:bookmarkStart w:id="117" w:name="_Toc536801975"/>
      <w:bookmarkStart w:id="118" w:name="_Toc536801976"/>
      <w:bookmarkStart w:id="119" w:name="_Toc536801977"/>
      <w:bookmarkStart w:id="120" w:name="_Toc536801978"/>
      <w:bookmarkStart w:id="121" w:name="_Toc536802018"/>
      <w:bookmarkStart w:id="122" w:name="_Toc536802019"/>
      <w:bookmarkStart w:id="123" w:name="_Toc536802020"/>
      <w:bookmarkStart w:id="124" w:name="_Toc536802021"/>
      <w:bookmarkStart w:id="125" w:name="_Toc536802022"/>
      <w:bookmarkStart w:id="126" w:name="_Toc536802023"/>
      <w:bookmarkStart w:id="127" w:name="_Toc536802024"/>
      <w:bookmarkStart w:id="128" w:name="_Toc536802025"/>
      <w:bookmarkStart w:id="129" w:name="_Toc536802026"/>
      <w:bookmarkStart w:id="130" w:name="_Toc536802027"/>
      <w:bookmarkStart w:id="131" w:name="_Toc536802028"/>
      <w:bookmarkStart w:id="132" w:name="_Toc536802029"/>
      <w:bookmarkStart w:id="133" w:name="_Toc536802030"/>
      <w:bookmarkStart w:id="134" w:name="_Toc536802031"/>
      <w:bookmarkStart w:id="135" w:name="_Toc536802032"/>
      <w:bookmarkStart w:id="136" w:name="_Toc536802033"/>
      <w:bookmarkStart w:id="137" w:name="_Toc536802034"/>
      <w:bookmarkStart w:id="138" w:name="_Toc536802035"/>
      <w:bookmarkStart w:id="139" w:name="_Toc536802036"/>
      <w:bookmarkStart w:id="140" w:name="_Toc536802037"/>
      <w:bookmarkStart w:id="141" w:name="_Toc536802038"/>
      <w:bookmarkStart w:id="142" w:name="_Toc536802039"/>
      <w:bookmarkStart w:id="143" w:name="_Toc536802040"/>
      <w:bookmarkStart w:id="144" w:name="_Toc536802041"/>
      <w:bookmarkStart w:id="145" w:name="_Toc536802042"/>
      <w:bookmarkStart w:id="146" w:name="_Toc536802043"/>
      <w:bookmarkStart w:id="147" w:name="_Toc536802044"/>
      <w:bookmarkStart w:id="148" w:name="_Toc536802045"/>
      <w:bookmarkStart w:id="149" w:name="_Toc536802046"/>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1D48D8">
        <w:rPr>
          <w:rFonts w:ascii="Arial Narrow" w:hAnsi="Arial Narrow"/>
        </w:rPr>
        <w:lastRenderedPageBreak/>
        <w:br/>
      </w:r>
      <w:bookmarkStart w:id="150" w:name="_Toc533087855"/>
      <w:bookmarkStart w:id="151" w:name="_Toc1134202"/>
      <w:r w:rsidRPr="001D48D8">
        <w:rPr>
          <w:rFonts w:ascii="Arial Narrow" w:hAnsi="Arial Narrow"/>
        </w:rPr>
        <w:t>ToR 4: Relevant patient-based outcomes</w:t>
      </w:r>
      <w:bookmarkEnd w:id="150"/>
      <w:bookmarkEnd w:id="151"/>
    </w:p>
    <w:p w14:paraId="55403ABA" w14:textId="77777777" w:rsidR="00F821E5" w:rsidRPr="001D48D8" w:rsidRDefault="00F821E5" w:rsidP="00F821E5">
      <w:pPr>
        <w:spacing w:before="120" w:after="240"/>
        <w:jc w:val="both"/>
        <w:rPr>
          <w:rFonts w:ascii="Arial Narrow" w:hAnsi="Arial Narrow"/>
          <w:i/>
          <w:sz w:val="24"/>
        </w:rPr>
      </w:pPr>
      <w:r w:rsidRPr="001D48D8">
        <w:rPr>
          <w:rFonts w:ascii="Arial Narrow" w:hAnsi="Arial Narrow"/>
          <w:sz w:val="24"/>
        </w:rPr>
        <w:t xml:space="preserve">This Chapter outlines the methodology that will be used to address ToR 4 </w:t>
      </w:r>
      <w:r w:rsidRPr="001D48D8">
        <w:rPr>
          <w:rFonts w:ascii="Arial Narrow" w:hAnsi="Arial Narrow"/>
          <w:i/>
          <w:sz w:val="24"/>
        </w:rPr>
        <w:t xml:space="preserve">“Review of relevant patient-based outcomes that are most important or clinically relevant to patients with Fabry disease”.  </w:t>
      </w:r>
    </w:p>
    <w:p w14:paraId="1C19E650" w14:textId="77777777" w:rsidR="00F821E5" w:rsidRPr="001D48D8" w:rsidRDefault="00F821E5" w:rsidP="00F821E5">
      <w:pPr>
        <w:spacing w:before="120" w:after="240"/>
        <w:jc w:val="both"/>
        <w:rPr>
          <w:rFonts w:ascii="Arial Narrow" w:hAnsi="Arial Narrow"/>
          <w:sz w:val="24"/>
        </w:rPr>
      </w:pPr>
      <w:r w:rsidRPr="001D48D8">
        <w:rPr>
          <w:rFonts w:ascii="Arial Narrow" w:hAnsi="Arial Narrow"/>
          <w:sz w:val="24"/>
        </w:rPr>
        <w:t>The purpose of ToR 4 is to identify the treatment outcomes that are highly valued by patients with Fabry disease and their clinicians.</w:t>
      </w:r>
    </w:p>
    <w:p w14:paraId="28A53E64" w14:textId="77777777" w:rsidR="00F821E5" w:rsidRPr="001D48D8" w:rsidRDefault="00F821E5" w:rsidP="00694172">
      <w:pPr>
        <w:keepNext/>
        <w:numPr>
          <w:ilvl w:val="1"/>
          <w:numId w:val="53"/>
        </w:numPr>
        <w:spacing w:before="480" w:after="240"/>
        <w:ind w:left="567" w:hanging="567"/>
        <w:jc w:val="both"/>
        <w:outlineLvl w:val="1"/>
        <w:rPr>
          <w:rFonts w:ascii="Arial Narrow" w:eastAsia="Times New Roman" w:hAnsi="Arial Narrow"/>
          <w:b/>
          <w:caps/>
          <w:sz w:val="24"/>
          <w:szCs w:val="26"/>
        </w:rPr>
      </w:pPr>
      <w:r w:rsidRPr="001D48D8">
        <w:rPr>
          <w:rFonts w:ascii="Arial Narrow" w:eastAsia="Times New Roman" w:hAnsi="Arial Narrow"/>
          <w:b/>
          <w:caps/>
          <w:sz w:val="24"/>
          <w:szCs w:val="26"/>
        </w:rPr>
        <w:t>Overview of data sources to inform ToR 4</w:t>
      </w:r>
    </w:p>
    <w:p w14:paraId="66574610" w14:textId="2D911A2F" w:rsidR="00F821E5" w:rsidRPr="001D48D8" w:rsidRDefault="00F821E5" w:rsidP="00F821E5">
      <w:pPr>
        <w:spacing w:before="120" w:after="240"/>
        <w:jc w:val="both"/>
        <w:rPr>
          <w:rFonts w:ascii="Arial Narrow" w:hAnsi="Arial Narrow"/>
          <w:sz w:val="24"/>
        </w:rPr>
      </w:pPr>
      <w:r w:rsidRPr="001D48D8">
        <w:rPr>
          <w:rFonts w:ascii="Arial Narrow" w:hAnsi="Arial Narrow"/>
          <w:sz w:val="24"/>
        </w:rPr>
        <w:t>To address ToR 4, an analysis of patient-based outcome items for patients receiving medicines funded under the LSDP will need to be undertaken.  ‘Patient-based outcomes’ are also known as ‘patient-centred outcomes’ or ‘patient-reported outcomes’ (PRO) and refer to “how health services and interventions have, over time, affected a patient’s quality of life, daily functioning, symptom severity, and other dimensions of health which only patients can know”.</w:t>
      </w:r>
      <w:r w:rsidRPr="001D48D8">
        <w:rPr>
          <w:rFonts w:ascii="Arial Narrow" w:hAnsi="Arial Narrow"/>
          <w:sz w:val="24"/>
        </w:rPr>
        <w:fldChar w:fldCharType="begin"/>
      </w:r>
      <w:r w:rsidR="001C658C" w:rsidRPr="001D48D8">
        <w:rPr>
          <w:rFonts w:ascii="Arial Narrow" w:hAnsi="Arial Narrow"/>
          <w:sz w:val="24"/>
        </w:rPr>
        <w:instrText xml:space="preserve"> ADDIN EN.CITE &lt;EndNote&gt;&lt;Cite&gt;&lt;Author&gt;Australian Commission on Safety and Quality in Health Care&lt;/Author&gt;&lt;Year&gt;2018&lt;/Year&gt;&lt;RecNum&gt;32&lt;/RecNum&gt;&lt;DisplayText&gt;&lt;style face="superscript"&gt;8&lt;/style&gt;&lt;/DisplayText&gt;&lt;record&gt;&lt;rec-number&gt;32&lt;/rec-number&gt;&lt;foreign-keys&gt;&lt;key app="EN" db-id="rp0re05wg5wrfuept09prszawdd0a9rtwzzv" timestamp="1543299184"&gt;32&lt;/key&gt;&lt;/foreign-keys&gt;&lt;ref-type name="Web Page"&gt;12&lt;/ref-type&gt;&lt;contributors&gt;&lt;authors&gt;&lt;author&gt;Australian Commission on Safety and Quality in Health Care,&lt;/author&gt;&lt;/authors&gt;&lt;/contributors&gt;&lt;titles&gt;&lt;title&gt;Patient-Reported Outcome Measures&lt;/title&gt;&lt;/titles&gt;&lt;dates&gt;&lt;year&gt;2018&lt;/year&gt;&lt;/dates&gt;&lt;urls&gt;&lt;related-urls&gt;&lt;url&gt;https://www.safetyandquality.gov.au/our-work/indicators/patient-reported-outcome-measures/&lt;/url&gt;&lt;/related-urls&gt;&lt;/urls&gt;&lt;/record&gt;&lt;/Cite&gt;&lt;/EndNote&gt;</w:instrText>
      </w:r>
      <w:r w:rsidRPr="001D48D8">
        <w:rPr>
          <w:rFonts w:ascii="Arial Narrow" w:hAnsi="Arial Narrow"/>
          <w:sz w:val="24"/>
        </w:rPr>
        <w:fldChar w:fldCharType="separate"/>
      </w:r>
      <w:r w:rsidR="001C658C" w:rsidRPr="001D48D8">
        <w:rPr>
          <w:rFonts w:ascii="Arial Narrow" w:hAnsi="Arial Narrow"/>
          <w:noProof/>
          <w:sz w:val="24"/>
          <w:vertAlign w:val="superscript"/>
        </w:rPr>
        <w:t>8</w:t>
      </w:r>
      <w:r w:rsidRPr="001D48D8">
        <w:rPr>
          <w:rFonts w:ascii="Arial Narrow" w:hAnsi="Arial Narrow"/>
          <w:sz w:val="24"/>
        </w:rPr>
        <w:fldChar w:fldCharType="end"/>
      </w:r>
      <w:r w:rsidRPr="001D48D8">
        <w:rPr>
          <w:rFonts w:ascii="Arial Narrow" w:hAnsi="Arial Narrow"/>
          <w:sz w:val="24"/>
        </w:rPr>
        <w:t xml:space="preserve">  </w:t>
      </w:r>
      <w:r w:rsidRPr="001D48D8">
        <w:rPr>
          <w:rFonts w:ascii="Arial Narrow" w:hAnsi="Arial Narrow"/>
          <w:sz w:val="24"/>
        </w:rPr>
        <w:fldChar w:fldCharType="begin"/>
      </w:r>
      <w:r w:rsidRPr="001D48D8">
        <w:rPr>
          <w:rFonts w:ascii="Arial Narrow" w:hAnsi="Arial Narrow"/>
          <w:sz w:val="24"/>
        </w:rPr>
        <w:instrText xml:space="preserve"> REF _Ref536801327 \h </w:instrText>
      </w:r>
      <w:r w:rsidR="001D48D8">
        <w:rPr>
          <w:rFonts w:ascii="Arial Narrow" w:hAnsi="Arial Narrow"/>
          <w:sz w:val="24"/>
        </w:rPr>
        <w:instrText xml:space="preserve"> \* MERGEFORMAT </w:instrText>
      </w:r>
      <w:r w:rsidRPr="001D48D8">
        <w:rPr>
          <w:rFonts w:ascii="Arial Narrow" w:hAnsi="Arial Narrow"/>
          <w:sz w:val="24"/>
        </w:rPr>
      </w:r>
      <w:r w:rsidRPr="001D48D8">
        <w:rPr>
          <w:rFonts w:ascii="Arial Narrow" w:hAnsi="Arial Narrow"/>
          <w:sz w:val="24"/>
        </w:rPr>
        <w:fldChar w:fldCharType="separate"/>
      </w:r>
      <w:r w:rsidR="0094747D" w:rsidRPr="0094747D">
        <w:rPr>
          <w:rFonts w:ascii="Arial Narrow" w:hAnsi="Arial Narrow"/>
          <w:sz w:val="24"/>
        </w:rPr>
        <w:t xml:space="preserve">Table </w:t>
      </w:r>
      <w:r w:rsidR="0094747D" w:rsidRPr="0094747D">
        <w:rPr>
          <w:rFonts w:ascii="Arial Narrow" w:hAnsi="Arial Narrow"/>
          <w:noProof/>
          <w:sz w:val="24"/>
        </w:rPr>
        <w:t>5.1</w:t>
      </w:r>
      <w:r w:rsidRPr="001D48D8">
        <w:rPr>
          <w:rFonts w:ascii="Arial Narrow" w:hAnsi="Arial Narrow"/>
          <w:sz w:val="24"/>
        </w:rPr>
        <w:fldChar w:fldCharType="end"/>
      </w:r>
      <w:r w:rsidRPr="001D48D8">
        <w:rPr>
          <w:rFonts w:ascii="Arial Narrow" w:hAnsi="Arial Narrow"/>
          <w:sz w:val="24"/>
        </w:rPr>
        <w:t xml:space="preserve"> presents the research questions to address ToR 4 and the data sources which will be used to answer each of the research questions.  Details on the individual data sources are provided in </w:t>
      </w:r>
      <w:r w:rsidRPr="001D48D8">
        <w:rPr>
          <w:rFonts w:ascii="Arial Narrow" w:hAnsi="Arial Narrow"/>
          <w:sz w:val="24"/>
        </w:rPr>
        <w:fldChar w:fldCharType="begin"/>
      </w:r>
      <w:r w:rsidRPr="001D48D8">
        <w:rPr>
          <w:rFonts w:ascii="Arial Narrow" w:hAnsi="Arial Narrow"/>
          <w:sz w:val="24"/>
        </w:rPr>
        <w:instrText xml:space="preserve"> REF _Ref532911257 \n \h  \* MERGEFORMAT </w:instrText>
      </w:r>
      <w:r w:rsidRPr="001D48D8">
        <w:rPr>
          <w:rFonts w:ascii="Arial Narrow" w:hAnsi="Arial Narrow"/>
          <w:sz w:val="24"/>
        </w:rPr>
      </w:r>
      <w:r w:rsidRPr="001D48D8">
        <w:rPr>
          <w:rFonts w:ascii="Arial Narrow" w:hAnsi="Arial Narrow"/>
          <w:sz w:val="24"/>
        </w:rPr>
        <w:fldChar w:fldCharType="separate"/>
      </w:r>
      <w:r w:rsidR="0094747D">
        <w:rPr>
          <w:rFonts w:ascii="Arial Narrow" w:hAnsi="Arial Narrow"/>
          <w:sz w:val="24"/>
        </w:rPr>
        <w:t>Appendix A</w:t>
      </w:r>
      <w:r w:rsidRPr="001D48D8">
        <w:rPr>
          <w:rFonts w:ascii="Arial Narrow" w:hAnsi="Arial Narrow"/>
          <w:sz w:val="24"/>
        </w:rPr>
        <w:fldChar w:fldCharType="end"/>
      </w:r>
      <w:r w:rsidRPr="001D48D8">
        <w:rPr>
          <w:rFonts w:ascii="Arial Narrow" w:hAnsi="Arial Narrow"/>
          <w:sz w:val="24"/>
        </w:rPr>
        <w:t xml:space="preserve">.  </w:t>
      </w:r>
    </w:p>
    <w:p w14:paraId="3D27B572" w14:textId="4D74D598" w:rsidR="00F821E5" w:rsidRPr="001D48D8" w:rsidRDefault="00F821E5" w:rsidP="00F821E5">
      <w:pPr>
        <w:keepNext/>
        <w:spacing w:before="240" w:after="120"/>
        <w:jc w:val="center"/>
        <w:rPr>
          <w:rFonts w:ascii="Arial Narrow" w:hAnsi="Arial Narrow"/>
          <w:b/>
          <w:iCs/>
          <w:sz w:val="20"/>
          <w:szCs w:val="18"/>
        </w:rPr>
      </w:pPr>
      <w:bookmarkStart w:id="152" w:name="_Ref536801327"/>
      <w:r w:rsidRPr="001D48D8">
        <w:rPr>
          <w:rFonts w:ascii="Arial Narrow" w:hAnsi="Arial Narrow"/>
          <w:b/>
          <w:iCs/>
          <w:sz w:val="20"/>
          <w:szCs w:val="18"/>
        </w:rPr>
        <w:t xml:space="preserve">Table </w:t>
      </w:r>
      <w:r w:rsidRPr="001D48D8">
        <w:rPr>
          <w:rFonts w:ascii="Arial Narrow" w:hAnsi="Arial Narrow"/>
          <w:b/>
          <w:iCs/>
          <w:sz w:val="20"/>
          <w:szCs w:val="18"/>
        </w:rPr>
        <w:fldChar w:fldCharType="begin"/>
      </w:r>
      <w:r w:rsidRPr="001D48D8">
        <w:rPr>
          <w:rFonts w:ascii="Arial Narrow" w:hAnsi="Arial Narrow"/>
          <w:b/>
          <w:iCs/>
          <w:noProof/>
          <w:sz w:val="20"/>
          <w:szCs w:val="18"/>
        </w:rPr>
        <w:instrText xml:space="preserve"> STYLEREF 1 \s </w:instrText>
      </w:r>
      <w:r w:rsidRPr="001D48D8">
        <w:rPr>
          <w:rFonts w:ascii="Arial Narrow" w:hAnsi="Arial Narrow"/>
          <w:b/>
          <w:iCs/>
          <w:sz w:val="20"/>
          <w:szCs w:val="18"/>
        </w:rPr>
        <w:fldChar w:fldCharType="separate"/>
      </w:r>
      <w:r w:rsidR="0094747D">
        <w:rPr>
          <w:rFonts w:ascii="Arial Narrow" w:hAnsi="Arial Narrow"/>
          <w:b/>
          <w:iCs/>
          <w:noProof/>
          <w:sz w:val="20"/>
          <w:szCs w:val="18"/>
        </w:rPr>
        <w:t>5</w:t>
      </w:r>
      <w:r w:rsidRPr="001D48D8">
        <w:rPr>
          <w:rFonts w:ascii="Arial Narrow" w:hAnsi="Arial Narrow"/>
          <w:b/>
          <w:iCs/>
          <w:sz w:val="20"/>
          <w:szCs w:val="18"/>
        </w:rPr>
        <w:fldChar w:fldCharType="end"/>
      </w:r>
      <w:r w:rsidRPr="001D48D8">
        <w:rPr>
          <w:rFonts w:ascii="Arial Narrow" w:hAnsi="Arial Narrow"/>
          <w:b/>
          <w:iCs/>
          <w:sz w:val="20"/>
          <w:szCs w:val="18"/>
        </w:rPr>
        <w:t>.</w:t>
      </w:r>
      <w:r w:rsidRPr="001D48D8">
        <w:rPr>
          <w:rFonts w:ascii="Arial Narrow" w:hAnsi="Arial Narrow"/>
          <w:b/>
          <w:iCs/>
          <w:sz w:val="20"/>
          <w:szCs w:val="18"/>
        </w:rPr>
        <w:fldChar w:fldCharType="begin"/>
      </w:r>
      <w:r w:rsidRPr="001D48D8">
        <w:rPr>
          <w:rFonts w:ascii="Arial Narrow" w:hAnsi="Arial Narrow"/>
          <w:b/>
          <w:iCs/>
          <w:noProof/>
          <w:sz w:val="20"/>
          <w:szCs w:val="18"/>
        </w:rPr>
        <w:instrText xml:space="preserve"> SEQ Table \* ARABIC \s 1 </w:instrText>
      </w:r>
      <w:r w:rsidRPr="001D48D8">
        <w:rPr>
          <w:rFonts w:ascii="Arial Narrow" w:hAnsi="Arial Narrow"/>
          <w:b/>
          <w:iCs/>
          <w:sz w:val="20"/>
          <w:szCs w:val="18"/>
        </w:rPr>
        <w:fldChar w:fldCharType="separate"/>
      </w:r>
      <w:r w:rsidR="0094747D">
        <w:rPr>
          <w:rFonts w:ascii="Arial Narrow" w:hAnsi="Arial Narrow"/>
          <w:b/>
          <w:iCs/>
          <w:noProof/>
          <w:sz w:val="20"/>
          <w:szCs w:val="18"/>
        </w:rPr>
        <w:t>1</w:t>
      </w:r>
      <w:r w:rsidRPr="001D48D8">
        <w:rPr>
          <w:rFonts w:ascii="Arial Narrow" w:hAnsi="Arial Narrow"/>
          <w:b/>
          <w:iCs/>
          <w:sz w:val="20"/>
          <w:szCs w:val="18"/>
        </w:rPr>
        <w:fldChar w:fldCharType="end"/>
      </w:r>
      <w:bookmarkEnd w:id="152"/>
      <w:r w:rsidRPr="001D48D8">
        <w:rPr>
          <w:rFonts w:ascii="Arial Narrow" w:hAnsi="Arial Narrow"/>
          <w:b/>
          <w:iCs/>
          <w:sz w:val="20"/>
          <w:szCs w:val="18"/>
        </w:rPr>
        <w:t xml:space="preserve">: </w:t>
      </w:r>
      <w:r w:rsidR="00FE2772">
        <w:rPr>
          <w:rFonts w:ascii="Arial Narrow" w:hAnsi="Arial Narrow"/>
          <w:b/>
          <w:iCs/>
          <w:sz w:val="20"/>
          <w:szCs w:val="18"/>
        </w:rPr>
        <w:t>R</w:t>
      </w:r>
      <w:r w:rsidRPr="001D48D8">
        <w:rPr>
          <w:rFonts w:ascii="Arial Narrow" w:hAnsi="Arial Narrow"/>
          <w:b/>
          <w:iCs/>
          <w:sz w:val="20"/>
          <w:szCs w:val="18"/>
        </w:rPr>
        <w:t>esearch questions to address ToR 4</w:t>
      </w:r>
    </w:p>
    <w:tbl>
      <w:tblPr>
        <w:tblStyle w:val="TableGrid10"/>
        <w:tblW w:w="9750" w:type="dxa"/>
        <w:jc w:val="center"/>
        <w:tblInd w:w="0" w:type="dxa"/>
        <w:tblLayout w:type="fixed"/>
        <w:tblLook w:val="04A0" w:firstRow="1" w:lastRow="0" w:firstColumn="1" w:lastColumn="0" w:noHBand="0" w:noVBand="1"/>
        <w:tblCaption w:val="Table 5.1 Research questions to address Terms of Reference 4"/>
      </w:tblPr>
      <w:tblGrid>
        <w:gridCol w:w="4390"/>
        <w:gridCol w:w="1786"/>
        <w:gridCol w:w="1787"/>
        <w:gridCol w:w="1787"/>
      </w:tblGrid>
      <w:tr w:rsidR="00F821E5" w:rsidRPr="001D48D8" w14:paraId="5343ACF3" w14:textId="77777777" w:rsidTr="004E7B61">
        <w:trPr>
          <w:cnfStyle w:val="100000000000" w:firstRow="1" w:lastRow="0" w:firstColumn="0" w:lastColumn="0" w:oddVBand="0" w:evenVBand="0" w:oddHBand="0" w:evenHBand="0" w:firstRowFirstColumn="0" w:firstRowLastColumn="0" w:lastRowFirstColumn="0" w:lastRowLastColumn="0"/>
          <w:cantSplit/>
          <w:trHeight w:val="255"/>
          <w:tblHeader/>
          <w:jc w:val="center"/>
        </w:trPr>
        <w:tc>
          <w:tcPr>
            <w:tcW w:w="4390" w:type="dxa"/>
            <w:vMerge w:val="restart"/>
            <w:tcBorders>
              <w:top w:val="single" w:sz="4" w:space="0" w:color="auto"/>
              <w:left w:val="single" w:sz="4" w:space="0" w:color="auto"/>
              <w:bottom w:val="nil"/>
              <w:right w:val="single" w:sz="4" w:space="0" w:color="auto"/>
            </w:tcBorders>
            <w:vAlign w:val="center"/>
            <w:hideMark/>
          </w:tcPr>
          <w:p w14:paraId="3768A3E4" w14:textId="77777777" w:rsidR="00F821E5" w:rsidRPr="001D48D8" w:rsidRDefault="00F821E5" w:rsidP="00F46696">
            <w:pPr>
              <w:spacing w:after="0"/>
              <w:rPr>
                <w:rFonts w:ascii="Arial Narrow" w:hAnsi="Arial Narrow"/>
                <w:b/>
                <w:sz w:val="20"/>
                <w:szCs w:val="20"/>
              </w:rPr>
            </w:pPr>
            <w:r w:rsidRPr="001D48D8">
              <w:rPr>
                <w:rFonts w:ascii="Arial Narrow" w:hAnsi="Arial Narrow"/>
                <w:b/>
                <w:sz w:val="20"/>
                <w:szCs w:val="20"/>
              </w:rPr>
              <w:t>ToR 4 research questions</w:t>
            </w:r>
          </w:p>
        </w:tc>
        <w:tc>
          <w:tcPr>
            <w:tcW w:w="5360" w:type="dxa"/>
            <w:gridSpan w:val="3"/>
            <w:tcBorders>
              <w:top w:val="single" w:sz="4" w:space="0" w:color="auto"/>
              <w:left w:val="single" w:sz="4" w:space="0" w:color="auto"/>
              <w:bottom w:val="single" w:sz="4" w:space="0" w:color="auto"/>
              <w:right w:val="single" w:sz="4" w:space="0" w:color="auto"/>
            </w:tcBorders>
            <w:vAlign w:val="center"/>
            <w:hideMark/>
          </w:tcPr>
          <w:p w14:paraId="446434A0" w14:textId="77777777" w:rsidR="00F821E5" w:rsidRPr="001D48D8" w:rsidRDefault="00F821E5" w:rsidP="00F46696">
            <w:pPr>
              <w:spacing w:after="0"/>
              <w:jc w:val="center"/>
              <w:rPr>
                <w:rFonts w:ascii="Arial Narrow" w:hAnsi="Arial Narrow"/>
                <w:b/>
                <w:sz w:val="20"/>
                <w:szCs w:val="20"/>
              </w:rPr>
            </w:pPr>
            <w:r w:rsidRPr="001D48D8">
              <w:rPr>
                <w:rFonts w:ascii="Arial Narrow" w:hAnsi="Arial Narrow"/>
                <w:b/>
                <w:sz w:val="20"/>
                <w:szCs w:val="20"/>
              </w:rPr>
              <w:t>Data sources</w:t>
            </w:r>
          </w:p>
        </w:tc>
      </w:tr>
      <w:tr w:rsidR="00F821E5" w:rsidRPr="001D48D8" w14:paraId="5C531D4C" w14:textId="77777777" w:rsidTr="004E7B61">
        <w:trPr>
          <w:cantSplit/>
          <w:trHeight w:val="20"/>
          <w:jc w:val="center"/>
        </w:trPr>
        <w:tc>
          <w:tcPr>
            <w:tcW w:w="4390" w:type="dxa"/>
            <w:vMerge/>
            <w:tcBorders>
              <w:top w:val="single" w:sz="4" w:space="0" w:color="auto"/>
              <w:left w:val="single" w:sz="4" w:space="0" w:color="auto"/>
              <w:bottom w:val="nil"/>
              <w:right w:val="single" w:sz="4" w:space="0" w:color="auto"/>
            </w:tcBorders>
            <w:vAlign w:val="center"/>
            <w:hideMark/>
          </w:tcPr>
          <w:p w14:paraId="664EC369" w14:textId="77777777" w:rsidR="00F821E5" w:rsidRPr="001D48D8" w:rsidRDefault="00F821E5" w:rsidP="00F46696">
            <w:pPr>
              <w:spacing w:after="0"/>
              <w:rPr>
                <w:rFonts w:ascii="Arial Narrow" w:hAnsi="Arial Narrow"/>
                <w:b/>
                <w:sz w:val="20"/>
                <w:szCs w:val="20"/>
              </w:rPr>
            </w:pPr>
          </w:p>
        </w:tc>
        <w:tc>
          <w:tcPr>
            <w:tcW w:w="1786" w:type="dxa"/>
            <w:tcBorders>
              <w:top w:val="single" w:sz="4" w:space="0" w:color="000000"/>
              <w:left w:val="single" w:sz="4" w:space="0" w:color="auto"/>
              <w:bottom w:val="nil"/>
              <w:right w:val="single" w:sz="4" w:space="0" w:color="000000"/>
            </w:tcBorders>
            <w:shd w:val="clear" w:color="auto" w:fill="632423" w:themeFill="accent2" w:themeFillShade="80"/>
            <w:vAlign w:val="center"/>
            <w:hideMark/>
          </w:tcPr>
          <w:p w14:paraId="76AB8AE0" w14:textId="77777777" w:rsidR="00F821E5" w:rsidRPr="001D48D8" w:rsidRDefault="00F821E5" w:rsidP="00F46696">
            <w:pPr>
              <w:spacing w:after="0"/>
              <w:jc w:val="center"/>
              <w:rPr>
                <w:rFonts w:ascii="Arial Narrow" w:hAnsi="Arial Narrow"/>
                <w:b/>
                <w:sz w:val="20"/>
                <w:szCs w:val="20"/>
              </w:rPr>
            </w:pPr>
            <w:r w:rsidRPr="001D48D8">
              <w:rPr>
                <w:rFonts w:ascii="Arial Narrow" w:hAnsi="Arial Narrow"/>
                <w:b/>
                <w:sz w:val="20"/>
                <w:szCs w:val="20"/>
              </w:rPr>
              <w:t>Systematic literature review</w:t>
            </w:r>
          </w:p>
        </w:tc>
        <w:tc>
          <w:tcPr>
            <w:tcW w:w="1787" w:type="dxa"/>
            <w:tcBorders>
              <w:top w:val="single" w:sz="4" w:space="0" w:color="000000"/>
              <w:left w:val="single" w:sz="4" w:space="0" w:color="000000"/>
              <w:bottom w:val="nil"/>
              <w:right w:val="single" w:sz="4" w:space="0" w:color="000000"/>
            </w:tcBorders>
            <w:shd w:val="clear" w:color="auto" w:fill="632423" w:themeFill="accent2" w:themeFillShade="80"/>
            <w:vAlign w:val="center"/>
            <w:hideMark/>
          </w:tcPr>
          <w:p w14:paraId="2DFBBD9E" w14:textId="77777777" w:rsidR="00F821E5" w:rsidRPr="001D48D8" w:rsidRDefault="00F821E5" w:rsidP="00F46696">
            <w:pPr>
              <w:spacing w:after="0"/>
              <w:jc w:val="center"/>
              <w:rPr>
                <w:rFonts w:ascii="Arial Narrow" w:hAnsi="Arial Narrow"/>
                <w:b/>
                <w:sz w:val="20"/>
                <w:szCs w:val="20"/>
              </w:rPr>
            </w:pPr>
            <w:r w:rsidRPr="001D48D8">
              <w:rPr>
                <w:rFonts w:ascii="Arial Narrow" w:hAnsi="Arial Narrow"/>
                <w:b/>
                <w:sz w:val="20"/>
                <w:szCs w:val="20"/>
              </w:rPr>
              <w:t>LSDP patient-level data</w:t>
            </w:r>
          </w:p>
        </w:tc>
        <w:tc>
          <w:tcPr>
            <w:tcW w:w="1787" w:type="dxa"/>
            <w:tcBorders>
              <w:top w:val="single" w:sz="4" w:space="0" w:color="000000"/>
              <w:left w:val="single" w:sz="4" w:space="0" w:color="000000"/>
              <w:bottom w:val="nil"/>
              <w:right w:val="single" w:sz="4" w:space="0" w:color="auto"/>
            </w:tcBorders>
            <w:shd w:val="clear" w:color="auto" w:fill="632423" w:themeFill="accent2" w:themeFillShade="80"/>
            <w:vAlign w:val="center"/>
            <w:hideMark/>
          </w:tcPr>
          <w:p w14:paraId="2DA6352F" w14:textId="77777777" w:rsidR="00F821E5" w:rsidRPr="001D48D8" w:rsidRDefault="00F821E5" w:rsidP="00F46696">
            <w:pPr>
              <w:spacing w:after="0"/>
              <w:jc w:val="center"/>
              <w:rPr>
                <w:rFonts w:ascii="Arial Narrow" w:hAnsi="Arial Narrow"/>
                <w:b/>
                <w:sz w:val="20"/>
                <w:szCs w:val="20"/>
              </w:rPr>
            </w:pPr>
            <w:r w:rsidRPr="001D48D8">
              <w:rPr>
                <w:rFonts w:ascii="Arial Narrow" w:hAnsi="Arial Narrow"/>
                <w:b/>
                <w:sz w:val="20"/>
                <w:szCs w:val="20"/>
              </w:rPr>
              <w:t>Stakeholder consultation</w:t>
            </w:r>
          </w:p>
        </w:tc>
      </w:tr>
      <w:tr w:rsidR="00F821E5" w:rsidRPr="001D48D8" w14:paraId="6BD6AC2D" w14:textId="77777777" w:rsidTr="004E7B61">
        <w:trPr>
          <w:cnfStyle w:val="000000010000" w:firstRow="0" w:lastRow="0" w:firstColumn="0" w:lastColumn="0" w:oddVBand="0" w:evenVBand="0" w:oddHBand="0" w:evenHBand="1" w:firstRowFirstColumn="0" w:firstRowLastColumn="0" w:lastRowFirstColumn="0" w:lastRowLastColumn="0"/>
          <w:cantSplit/>
          <w:trHeight w:val="20"/>
          <w:jc w:val="center"/>
        </w:trPr>
        <w:tc>
          <w:tcPr>
            <w:tcW w:w="4390" w:type="dxa"/>
            <w:tcBorders>
              <w:top w:val="nil"/>
              <w:left w:val="single" w:sz="4" w:space="0" w:color="auto"/>
              <w:bottom w:val="single" w:sz="4" w:space="0" w:color="auto"/>
              <w:right w:val="single" w:sz="4" w:space="0" w:color="auto"/>
            </w:tcBorders>
            <w:shd w:val="clear" w:color="auto" w:fill="632423" w:themeFill="accent2" w:themeFillShade="80"/>
          </w:tcPr>
          <w:p w14:paraId="7B97C28C" w14:textId="77777777" w:rsidR="00F821E5" w:rsidRPr="001D48D8" w:rsidRDefault="00F821E5" w:rsidP="00F821E5">
            <w:pPr>
              <w:spacing w:after="0"/>
              <w:rPr>
                <w:rFonts w:ascii="Arial Narrow" w:hAnsi="Arial Narrow"/>
                <w:sz w:val="2"/>
                <w:szCs w:val="2"/>
              </w:rPr>
            </w:pPr>
          </w:p>
        </w:tc>
        <w:tc>
          <w:tcPr>
            <w:tcW w:w="1786" w:type="dxa"/>
            <w:tcBorders>
              <w:top w:val="nil"/>
              <w:left w:val="single" w:sz="4" w:space="0" w:color="auto"/>
              <w:bottom w:val="single" w:sz="4" w:space="0" w:color="auto"/>
              <w:right w:val="single" w:sz="4" w:space="0" w:color="auto"/>
            </w:tcBorders>
            <w:shd w:val="clear" w:color="auto" w:fill="632423" w:themeFill="accent2" w:themeFillShade="80"/>
            <w:vAlign w:val="center"/>
          </w:tcPr>
          <w:p w14:paraId="080F822E" w14:textId="77777777" w:rsidR="00F821E5" w:rsidRPr="001D48D8" w:rsidRDefault="00F821E5" w:rsidP="00F821E5">
            <w:pPr>
              <w:spacing w:after="0"/>
              <w:rPr>
                <w:rFonts w:ascii="Arial Narrow" w:hAnsi="Arial Narrow"/>
                <w:sz w:val="2"/>
                <w:szCs w:val="2"/>
              </w:rPr>
            </w:pPr>
          </w:p>
        </w:tc>
        <w:tc>
          <w:tcPr>
            <w:tcW w:w="1787" w:type="dxa"/>
            <w:tcBorders>
              <w:top w:val="nil"/>
              <w:left w:val="single" w:sz="4" w:space="0" w:color="auto"/>
              <w:bottom w:val="single" w:sz="4" w:space="0" w:color="auto"/>
              <w:right w:val="single" w:sz="4" w:space="0" w:color="auto"/>
            </w:tcBorders>
            <w:shd w:val="clear" w:color="auto" w:fill="632423" w:themeFill="accent2" w:themeFillShade="80"/>
            <w:vAlign w:val="center"/>
          </w:tcPr>
          <w:p w14:paraId="5601C200" w14:textId="77777777" w:rsidR="00F821E5" w:rsidRPr="001D48D8" w:rsidRDefault="00F821E5" w:rsidP="00F821E5">
            <w:pPr>
              <w:spacing w:after="0"/>
              <w:rPr>
                <w:rFonts w:ascii="Arial Narrow" w:hAnsi="Arial Narrow"/>
                <w:sz w:val="2"/>
                <w:szCs w:val="2"/>
              </w:rPr>
            </w:pPr>
          </w:p>
        </w:tc>
        <w:tc>
          <w:tcPr>
            <w:tcW w:w="1787" w:type="dxa"/>
            <w:tcBorders>
              <w:top w:val="nil"/>
              <w:left w:val="single" w:sz="4" w:space="0" w:color="auto"/>
              <w:bottom w:val="single" w:sz="4" w:space="0" w:color="auto"/>
              <w:right w:val="single" w:sz="4" w:space="0" w:color="auto"/>
            </w:tcBorders>
            <w:shd w:val="clear" w:color="auto" w:fill="632423" w:themeFill="accent2" w:themeFillShade="80"/>
            <w:vAlign w:val="center"/>
          </w:tcPr>
          <w:p w14:paraId="1C7C690C" w14:textId="77777777" w:rsidR="00F821E5" w:rsidRPr="001D48D8" w:rsidRDefault="00F821E5" w:rsidP="00F821E5">
            <w:pPr>
              <w:spacing w:after="0"/>
              <w:rPr>
                <w:rFonts w:ascii="Arial Narrow" w:hAnsi="Arial Narrow"/>
                <w:sz w:val="2"/>
                <w:szCs w:val="2"/>
              </w:rPr>
            </w:pPr>
          </w:p>
        </w:tc>
      </w:tr>
      <w:tr w:rsidR="00F821E5" w:rsidRPr="001D48D8" w14:paraId="6AB953F3" w14:textId="77777777" w:rsidTr="004E7B61">
        <w:trPr>
          <w:cantSplit/>
          <w:trHeight w:val="20"/>
          <w:jc w:val="center"/>
        </w:trPr>
        <w:tc>
          <w:tcPr>
            <w:tcW w:w="4390" w:type="dxa"/>
            <w:tcBorders>
              <w:top w:val="single" w:sz="4" w:space="0" w:color="auto"/>
              <w:left w:val="single" w:sz="4" w:space="0" w:color="auto"/>
              <w:bottom w:val="single" w:sz="4" w:space="0" w:color="auto"/>
              <w:right w:val="single" w:sz="4" w:space="0" w:color="auto"/>
            </w:tcBorders>
            <w:hideMark/>
          </w:tcPr>
          <w:p w14:paraId="25982ABE" w14:textId="41AFFC2E" w:rsidR="00F821E5" w:rsidRPr="001D48D8" w:rsidRDefault="00F821E5" w:rsidP="003941F5">
            <w:pPr>
              <w:numPr>
                <w:ilvl w:val="0"/>
                <w:numId w:val="57"/>
              </w:numPr>
              <w:spacing w:after="0"/>
              <w:ind w:left="284" w:hanging="284"/>
              <w:rPr>
                <w:rFonts w:ascii="Arial Narrow" w:hAnsi="Arial Narrow"/>
                <w:sz w:val="20"/>
                <w:szCs w:val="20"/>
              </w:rPr>
            </w:pPr>
            <w:r w:rsidRPr="001D48D8">
              <w:rPr>
                <w:rFonts w:ascii="Arial Narrow" w:hAnsi="Arial Narrow"/>
                <w:sz w:val="20"/>
                <w:szCs w:val="20"/>
              </w:rPr>
              <w:t xml:space="preserve">What outcomes are most important to </w:t>
            </w:r>
            <w:r w:rsidR="004328AA" w:rsidRPr="004328AA">
              <w:rPr>
                <w:rFonts w:ascii="Arial Narrow" w:hAnsi="Arial Narrow"/>
                <w:sz w:val="20"/>
                <w:szCs w:val="20"/>
              </w:rPr>
              <w:t xml:space="preserve">paediatric and adult patients </w:t>
            </w:r>
            <w:r w:rsidRPr="001D48D8">
              <w:rPr>
                <w:rFonts w:ascii="Arial Narrow" w:hAnsi="Arial Narrow"/>
                <w:sz w:val="20"/>
                <w:szCs w:val="20"/>
              </w:rPr>
              <w:t>who are being treated with LSDP medicines for Fabry disease and their clinicians?</w:t>
            </w:r>
          </w:p>
        </w:tc>
        <w:tc>
          <w:tcPr>
            <w:tcW w:w="1786" w:type="dxa"/>
            <w:tcBorders>
              <w:top w:val="single" w:sz="4" w:space="0" w:color="auto"/>
              <w:left w:val="single" w:sz="4" w:space="0" w:color="auto"/>
              <w:bottom w:val="single" w:sz="4" w:space="0" w:color="auto"/>
              <w:right w:val="single" w:sz="4" w:space="0" w:color="auto"/>
            </w:tcBorders>
            <w:vAlign w:val="center"/>
            <w:hideMark/>
          </w:tcPr>
          <w:p w14:paraId="59AC802E" w14:textId="77777777" w:rsidR="00F821E5" w:rsidRPr="001D48D8" w:rsidRDefault="00F821E5" w:rsidP="00F46696">
            <w:pPr>
              <w:spacing w:after="0"/>
              <w:jc w:val="center"/>
              <w:rPr>
                <w:rFonts w:ascii="Arial Narrow" w:hAnsi="Arial Narrow"/>
                <w:sz w:val="24"/>
                <w:szCs w:val="24"/>
              </w:rPr>
            </w:pPr>
            <w:r w:rsidRPr="001D48D8">
              <w:rPr>
                <w:rFonts w:ascii="Arial Narrow" w:hAnsi="Arial Narrow"/>
                <w:sz w:val="24"/>
                <w:szCs w:val="24"/>
              </w:rPr>
              <w:t>+</w:t>
            </w:r>
          </w:p>
        </w:tc>
        <w:tc>
          <w:tcPr>
            <w:tcW w:w="1787" w:type="dxa"/>
            <w:tcBorders>
              <w:top w:val="single" w:sz="4" w:space="0" w:color="auto"/>
              <w:left w:val="single" w:sz="4" w:space="0" w:color="auto"/>
              <w:bottom w:val="single" w:sz="4" w:space="0" w:color="auto"/>
              <w:right w:val="single" w:sz="4" w:space="0" w:color="auto"/>
            </w:tcBorders>
            <w:vAlign w:val="center"/>
            <w:hideMark/>
          </w:tcPr>
          <w:p w14:paraId="49BE57A7" w14:textId="77777777" w:rsidR="00F821E5" w:rsidRPr="001D48D8" w:rsidRDefault="00F821E5" w:rsidP="00F46696">
            <w:pPr>
              <w:spacing w:after="0"/>
              <w:jc w:val="center"/>
              <w:rPr>
                <w:rFonts w:ascii="Arial Narrow" w:hAnsi="Arial Narrow"/>
                <w:sz w:val="24"/>
                <w:szCs w:val="24"/>
              </w:rPr>
            </w:pPr>
            <w:r w:rsidRPr="001D48D8">
              <w:rPr>
                <w:rFonts w:ascii="Arial Narrow" w:hAnsi="Arial Narrow"/>
                <w:sz w:val="24"/>
                <w:szCs w:val="24"/>
              </w:rPr>
              <w:t>+</w:t>
            </w:r>
          </w:p>
        </w:tc>
        <w:tc>
          <w:tcPr>
            <w:tcW w:w="1787" w:type="dxa"/>
            <w:tcBorders>
              <w:top w:val="single" w:sz="4" w:space="0" w:color="auto"/>
              <w:left w:val="single" w:sz="4" w:space="0" w:color="auto"/>
              <w:bottom w:val="single" w:sz="4" w:space="0" w:color="auto"/>
              <w:right w:val="single" w:sz="4" w:space="0" w:color="auto"/>
            </w:tcBorders>
            <w:vAlign w:val="center"/>
            <w:hideMark/>
          </w:tcPr>
          <w:p w14:paraId="26356D92" w14:textId="77777777" w:rsidR="00F821E5" w:rsidRPr="001D48D8" w:rsidRDefault="00F821E5" w:rsidP="00F46696">
            <w:pPr>
              <w:spacing w:after="0"/>
              <w:jc w:val="center"/>
              <w:rPr>
                <w:rFonts w:ascii="Arial Narrow" w:hAnsi="Arial Narrow"/>
                <w:sz w:val="24"/>
                <w:szCs w:val="24"/>
              </w:rPr>
            </w:pPr>
            <w:r w:rsidRPr="001D48D8">
              <w:rPr>
                <w:rFonts w:ascii="Arial Narrow" w:hAnsi="Arial Narrow"/>
                <w:sz w:val="24"/>
                <w:szCs w:val="24"/>
              </w:rPr>
              <w:t>+</w:t>
            </w:r>
          </w:p>
        </w:tc>
      </w:tr>
      <w:tr w:rsidR="00F821E5" w:rsidRPr="001D48D8" w14:paraId="30DC1B37" w14:textId="77777777" w:rsidTr="004E7B61">
        <w:trPr>
          <w:cnfStyle w:val="000000010000" w:firstRow="0" w:lastRow="0" w:firstColumn="0" w:lastColumn="0" w:oddVBand="0" w:evenVBand="0" w:oddHBand="0" w:evenHBand="1" w:firstRowFirstColumn="0" w:firstRowLastColumn="0" w:lastRowFirstColumn="0" w:lastRowLastColumn="0"/>
          <w:cantSplit/>
          <w:trHeight w:val="20"/>
          <w:jc w:val="center"/>
        </w:trPr>
        <w:tc>
          <w:tcPr>
            <w:tcW w:w="4390" w:type="dxa"/>
            <w:tcBorders>
              <w:top w:val="single" w:sz="4" w:space="0" w:color="auto"/>
              <w:left w:val="single" w:sz="4" w:space="0" w:color="auto"/>
              <w:bottom w:val="single" w:sz="4" w:space="0" w:color="auto"/>
              <w:right w:val="single" w:sz="4" w:space="0" w:color="auto"/>
            </w:tcBorders>
            <w:hideMark/>
          </w:tcPr>
          <w:p w14:paraId="62D69047" w14:textId="3092A6B6" w:rsidR="00F821E5" w:rsidRPr="001D48D8" w:rsidRDefault="00F821E5" w:rsidP="003941F5">
            <w:pPr>
              <w:numPr>
                <w:ilvl w:val="0"/>
                <w:numId w:val="57"/>
              </w:numPr>
              <w:spacing w:after="0"/>
              <w:ind w:left="284" w:hanging="284"/>
              <w:rPr>
                <w:rFonts w:ascii="Arial Narrow" w:hAnsi="Arial Narrow"/>
                <w:sz w:val="20"/>
                <w:szCs w:val="20"/>
              </w:rPr>
            </w:pPr>
            <w:r w:rsidRPr="001D48D8">
              <w:rPr>
                <w:rFonts w:ascii="Arial Narrow" w:hAnsi="Arial Narrow"/>
                <w:sz w:val="20"/>
                <w:szCs w:val="20"/>
              </w:rPr>
              <w:t>How can administration of the LSDP be improved (within reason) to help patients with Fabry disease and their clinicians?</w:t>
            </w:r>
            <w:r w:rsidR="00495EB1">
              <w:rPr>
                <w:rFonts w:ascii="Arial Narrow" w:hAnsi="Arial Narrow"/>
                <w:sz w:val="20"/>
                <w:szCs w:val="20"/>
              </w:rPr>
              <w:t xml:space="preserve"> </w:t>
            </w:r>
            <w:r w:rsidR="00495EB1" w:rsidRPr="00495EB1">
              <w:rPr>
                <w:rFonts w:ascii="Arial Narrow" w:hAnsi="Arial Narrow"/>
                <w:sz w:val="20"/>
                <w:szCs w:val="20"/>
              </w:rPr>
              <w:t>Does the administration need to be different for paediatric and adult patients?</w:t>
            </w:r>
          </w:p>
        </w:tc>
        <w:tc>
          <w:tcPr>
            <w:tcW w:w="1786" w:type="dxa"/>
            <w:tcBorders>
              <w:top w:val="single" w:sz="4" w:space="0" w:color="auto"/>
              <w:left w:val="single" w:sz="4" w:space="0" w:color="auto"/>
              <w:bottom w:val="single" w:sz="4" w:space="0" w:color="auto"/>
              <w:right w:val="single" w:sz="4" w:space="0" w:color="auto"/>
            </w:tcBorders>
            <w:vAlign w:val="center"/>
            <w:hideMark/>
          </w:tcPr>
          <w:p w14:paraId="5C69EF6C" w14:textId="77777777" w:rsidR="00F821E5" w:rsidRPr="001D48D8" w:rsidRDefault="00F821E5" w:rsidP="00F46696">
            <w:pPr>
              <w:spacing w:after="0"/>
              <w:jc w:val="center"/>
              <w:rPr>
                <w:rFonts w:ascii="Arial Narrow" w:hAnsi="Arial Narrow"/>
                <w:sz w:val="24"/>
                <w:szCs w:val="24"/>
              </w:rPr>
            </w:pPr>
            <w:r w:rsidRPr="001D48D8">
              <w:rPr>
                <w:rFonts w:ascii="Arial Narrow" w:hAnsi="Arial Narrow"/>
                <w:sz w:val="24"/>
                <w:szCs w:val="24"/>
              </w:rPr>
              <w:t>–</w:t>
            </w:r>
          </w:p>
        </w:tc>
        <w:tc>
          <w:tcPr>
            <w:tcW w:w="1787" w:type="dxa"/>
            <w:tcBorders>
              <w:top w:val="single" w:sz="4" w:space="0" w:color="auto"/>
              <w:left w:val="single" w:sz="4" w:space="0" w:color="auto"/>
              <w:bottom w:val="single" w:sz="4" w:space="0" w:color="auto"/>
              <w:right w:val="single" w:sz="4" w:space="0" w:color="auto"/>
            </w:tcBorders>
            <w:vAlign w:val="center"/>
            <w:hideMark/>
          </w:tcPr>
          <w:p w14:paraId="6712F732" w14:textId="77777777" w:rsidR="00F821E5" w:rsidRPr="001D48D8" w:rsidRDefault="00F821E5" w:rsidP="00F46696">
            <w:pPr>
              <w:spacing w:after="0"/>
              <w:jc w:val="center"/>
              <w:rPr>
                <w:rFonts w:ascii="Arial Narrow" w:hAnsi="Arial Narrow"/>
                <w:sz w:val="24"/>
                <w:szCs w:val="24"/>
              </w:rPr>
            </w:pPr>
            <w:r w:rsidRPr="001D48D8">
              <w:rPr>
                <w:rFonts w:ascii="Arial Narrow" w:hAnsi="Arial Narrow"/>
                <w:sz w:val="24"/>
                <w:szCs w:val="24"/>
              </w:rPr>
              <w:t>–</w:t>
            </w:r>
          </w:p>
        </w:tc>
        <w:tc>
          <w:tcPr>
            <w:tcW w:w="1787" w:type="dxa"/>
            <w:tcBorders>
              <w:top w:val="single" w:sz="4" w:space="0" w:color="auto"/>
              <w:left w:val="single" w:sz="4" w:space="0" w:color="auto"/>
              <w:bottom w:val="single" w:sz="4" w:space="0" w:color="auto"/>
              <w:right w:val="single" w:sz="4" w:space="0" w:color="auto"/>
            </w:tcBorders>
            <w:vAlign w:val="center"/>
            <w:hideMark/>
          </w:tcPr>
          <w:p w14:paraId="5DA227C2" w14:textId="77777777" w:rsidR="00F821E5" w:rsidRPr="001D48D8" w:rsidRDefault="00F821E5" w:rsidP="00F46696">
            <w:pPr>
              <w:spacing w:after="0"/>
              <w:jc w:val="center"/>
              <w:rPr>
                <w:rFonts w:ascii="Arial Narrow" w:hAnsi="Arial Narrow"/>
                <w:sz w:val="24"/>
                <w:szCs w:val="24"/>
              </w:rPr>
            </w:pPr>
            <w:r w:rsidRPr="001D48D8">
              <w:rPr>
                <w:rFonts w:ascii="Arial Narrow" w:hAnsi="Arial Narrow"/>
                <w:sz w:val="24"/>
                <w:szCs w:val="24"/>
              </w:rPr>
              <w:t>+</w:t>
            </w:r>
          </w:p>
        </w:tc>
      </w:tr>
    </w:tbl>
    <w:p w14:paraId="070CC960" w14:textId="77777777" w:rsidR="00F821E5" w:rsidRPr="001D48D8" w:rsidRDefault="00F821E5" w:rsidP="00F821E5">
      <w:pPr>
        <w:keepNext/>
        <w:spacing w:before="120" w:after="120"/>
        <w:jc w:val="both"/>
        <w:rPr>
          <w:rFonts w:ascii="Arial Narrow" w:hAnsi="Arial Narrow"/>
          <w:sz w:val="24"/>
        </w:rPr>
      </w:pPr>
      <w:r w:rsidRPr="001D48D8">
        <w:rPr>
          <w:rFonts w:ascii="Arial Narrow" w:hAnsi="Arial Narrow"/>
          <w:sz w:val="24"/>
        </w:rPr>
        <w:t>The following sections explain how each of the identified data sources will be used to inform the analysis undertaken for each of the research questions.</w:t>
      </w:r>
    </w:p>
    <w:p w14:paraId="10962ACA" w14:textId="77777777" w:rsidR="00F821E5" w:rsidRPr="001D48D8" w:rsidRDefault="00F821E5" w:rsidP="00694172">
      <w:pPr>
        <w:keepNext/>
        <w:numPr>
          <w:ilvl w:val="1"/>
          <w:numId w:val="53"/>
        </w:numPr>
        <w:spacing w:before="480" w:after="240"/>
        <w:ind w:left="567" w:hanging="567"/>
        <w:jc w:val="both"/>
        <w:outlineLvl w:val="1"/>
        <w:rPr>
          <w:rFonts w:ascii="Arial Narrow" w:eastAsia="Times New Roman" w:hAnsi="Arial Narrow"/>
          <w:b/>
          <w:caps/>
          <w:sz w:val="24"/>
          <w:szCs w:val="26"/>
        </w:rPr>
      </w:pPr>
      <w:r w:rsidRPr="001D48D8">
        <w:rPr>
          <w:rFonts w:ascii="Arial Narrow" w:eastAsia="Times New Roman" w:hAnsi="Arial Narrow"/>
          <w:b/>
          <w:caps/>
          <w:sz w:val="24"/>
          <w:szCs w:val="26"/>
        </w:rPr>
        <w:t>Systematic literature review</w:t>
      </w:r>
    </w:p>
    <w:p w14:paraId="6BF442B9" w14:textId="2D87588D" w:rsidR="00F821E5" w:rsidRPr="001D48D8" w:rsidRDefault="00F821E5" w:rsidP="00F821E5">
      <w:pPr>
        <w:spacing w:before="120" w:after="240"/>
        <w:jc w:val="both"/>
        <w:rPr>
          <w:rFonts w:ascii="Arial Narrow" w:hAnsi="Arial Narrow"/>
          <w:sz w:val="24"/>
        </w:rPr>
      </w:pPr>
      <w:r w:rsidRPr="001D48D8">
        <w:rPr>
          <w:rFonts w:ascii="Arial Narrow" w:hAnsi="Arial Narrow"/>
          <w:sz w:val="24"/>
        </w:rPr>
        <w:t xml:space="preserve">The systematic review will focus on identifying Fabry disease PROs related to ERT.  </w:t>
      </w:r>
      <w:r w:rsidR="004278F3">
        <w:rPr>
          <w:rFonts w:ascii="Arial Narrow" w:hAnsi="Arial Narrow"/>
          <w:sz w:val="24"/>
        </w:rPr>
        <w:t xml:space="preserve">Table 5.2 </w:t>
      </w:r>
      <w:r w:rsidRPr="001D48D8">
        <w:rPr>
          <w:rFonts w:ascii="Arial Narrow" w:hAnsi="Arial Narrow"/>
          <w:sz w:val="24"/>
        </w:rPr>
        <w:t xml:space="preserve">summarises the literature search criteria that will be used to address ToR 4.  Further detail on the systematic review methodology is provided in </w:t>
      </w:r>
      <w:r w:rsidRPr="001D48D8">
        <w:rPr>
          <w:rFonts w:ascii="Arial Narrow" w:hAnsi="Arial Narrow"/>
          <w:sz w:val="24"/>
        </w:rPr>
        <w:fldChar w:fldCharType="begin"/>
      </w:r>
      <w:r w:rsidRPr="001D48D8">
        <w:rPr>
          <w:rFonts w:ascii="Arial Narrow" w:hAnsi="Arial Narrow"/>
          <w:sz w:val="24"/>
        </w:rPr>
        <w:instrText xml:space="preserve"> REF _Ref534299809 \n \h </w:instrText>
      </w:r>
      <w:r w:rsidR="001D48D8">
        <w:rPr>
          <w:rFonts w:ascii="Arial Narrow" w:hAnsi="Arial Narrow"/>
          <w:sz w:val="24"/>
        </w:rPr>
        <w:instrText xml:space="preserve"> \* MERGEFORMAT </w:instrText>
      </w:r>
      <w:r w:rsidRPr="001D48D8">
        <w:rPr>
          <w:rFonts w:ascii="Arial Narrow" w:hAnsi="Arial Narrow"/>
          <w:sz w:val="24"/>
        </w:rPr>
      </w:r>
      <w:r w:rsidRPr="001D48D8">
        <w:rPr>
          <w:rFonts w:ascii="Arial Narrow" w:hAnsi="Arial Narrow"/>
          <w:sz w:val="24"/>
        </w:rPr>
        <w:fldChar w:fldCharType="separate"/>
      </w:r>
      <w:r w:rsidR="0094747D">
        <w:rPr>
          <w:rFonts w:ascii="Arial Narrow" w:hAnsi="Arial Narrow"/>
          <w:sz w:val="24"/>
        </w:rPr>
        <w:t>Appendix B</w:t>
      </w:r>
      <w:r w:rsidRPr="001D48D8">
        <w:rPr>
          <w:rFonts w:ascii="Arial Narrow" w:hAnsi="Arial Narrow"/>
          <w:sz w:val="24"/>
        </w:rPr>
        <w:fldChar w:fldCharType="end"/>
      </w:r>
      <w:r w:rsidRPr="001D48D8">
        <w:rPr>
          <w:rFonts w:ascii="Arial Narrow" w:hAnsi="Arial Narrow"/>
          <w:sz w:val="24"/>
        </w:rPr>
        <w:t>.</w:t>
      </w:r>
    </w:p>
    <w:p w14:paraId="14B0AE04" w14:textId="77777777" w:rsidR="0093753B" w:rsidRDefault="0093753B">
      <w:pPr>
        <w:spacing w:after="0"/>
        <w:rPr>
          <w:rFonts w:ascii="Arial Narrow" w:hAnsi="Arial Narrow"/>
          <w:b/>
          <w:iCs/>
          <w:sz w:val="20"/>
          <w:szCs w:val="18"/>
        </w:rPr>
      </w:pPr>
      <w:bookmarkStart w:id="153" w:name="_Ref536801338"/>
      <w:r>
        <w:rPr>
          <w:rFonts w:ascii="Arial Narrow" w:hAnsi="Arial Narrow"/>
          <w:b/>
          <w:iCs/>
          <w:sz w:val="20"/>
          <w:szCs w:val="18"/>
        </w:rPr>
        <w:br w:type="page"/>
      </w:r>
    </w:p>
    <w:p w14:paraId="59109E34" w14:textId="1AF97590" w:rsidR="00F821E5" w:rsidRPr="001D48D8" w:rsidRDefault="00F821E5" w:rsidP="00F821E5">
      <w:pPr>
        <w:keepNext/>
        <w:spacing w:before="240" w:after="120"/>
        <w:jc w:val="center"/>
        <w:rPr>
          <w:rFonts w:ascii="Arial Narrow" w:hAnsi="Arial Narrow"/>
          <w:b/>
          <w:iCs/>
          <w:sz w:val="20"/>
          <w:szCs w:val="18"/>
        </w:rPr>
      </w:pPr>
      <w:r w:rsidRPr="001D48D8">
        <w:rPr>
          <w:rFonts w:ascii="Arial Narrow" w:hAnsi="Arial Narrow"/>
          <w:b/>
          <w:iCs/>
          <w:sz w:val="20"/>
          <w:szCs w:val="18"/>
        </w:rPr>
        <w:lastRenderedPageBreak/>
        <w:t xml:space="preserve">Table </w:t>
      </w:r>
      <w:r w:rsidRPr="001D48D8">
        <w:rPr>
          <w:rFonts w:ascii="Arial Narrow" w:hAnsi="Arial Narrow"/>
          <w:b/>
          <w:iCs/>
          <w:sz w:val="20"/>
          <w:szCs w:val="18"/>
        </w:rPr>
        <w:fldChar w:fldCharType="begin"/>
      </w:r>
      <w:r w:rsidRPr="001D48D8">
        <w:rPr>
          <w:rFonts w:ascii="Arial Narrow" w:hAnsi="Arial Narrow"/>
          <w:b/>
          <w:iCs/>
          <w:noProof/>
          <w:sz w:val="20"/>
          <w:szCs w:val="18"/>
        </w:rPr>
        <w:instrText xml:space="preserve"> STYLEREF 1 \s </w:instrText>
      </w:r>
      <w:r w:rsidRPr="001D48D8">
        <w:rPr>
          <w:rFonts w:ascii="Arial Narrow" w:hAnsi="Arial Narrow"/>
          <w:b/>
          <w:iCs/>
          <w:sz w:val="20"/>
          <w:szCs w:val="18"/>
        </w:rPr>
        <w:fldChar w:fldCharType="separate"/>
      </w:r>
      <w:r w:rsidR="0094747D">
        <w:rPr>
          <w:rFonts w:ascii="Arial Narrow" w:hAnsi="Arial Narrow"/>
          <w:b/>
          <w:iCs/>
          <w:noProof/>
          <w:sz w:val="20"/>
          <w:szCs w:val="18"/>
        </w:rPr>
        <w:t>5</w:t>
      </w:r>
      <w:r w:rsidRPr="001D48D8">
        <w:rPr>
          <w:rFonts w:ascii="Arial Narrow" w:hAnsi="Arial Narrow"/>
          <w:b/>
          <w:iCs/>
          <w:sz w:val="20"/>
          <w:szCs w:val="18"/>
        </w:rPr>
        <w:fldChar w:fldCharType="end"/>
      </w:r>
      <w:r w:rsidRPr="001D48D8">
        <w:rPr>
          <w:rFonts w:ascii="Arial Narrow" w:hAnsi="Arial Narrow"/>
          <w:b/>
          <w:iCs/>
          <w:sz w:val="20"/>
          <w:szCs w:val="18"/>
        </w:rPr>
        <w:t>.</w:t>
      </w:r>
      <w:r w:rsidRPr="001D48D8">
        <w:rPr>
          <w:rFonts w:ascii="Arial Narrow" w:hAnsi="Arial Narrow"/>
          <w:b/>
          <w:iCs/>
          <w:sz w:val="20"/>
          <w:szCs w:val="18"/>
        </w:rPr>
        <w:fldChar w:fldCharType="begin"/>
      </w:r>
      <w:r w:rsidRPr="001D48D8">
        <w:rPr>
          <w:rFonts w:ascii="Arial Narrow" w:hAnsi="Arial Narrow"/>
          <w:b/>
          <w:iCs/>
          <w:noProof/>
          <w:sz w:val="20"/>
          <w:szCs w:val="18"/>
        </w:rPr>
        <w:instrText xml:space="preserve"> SEQ Table \* ARABIC \s 1 </w:instrText>
      </w:r>
      <w:r w:rsidRPr="001D48D8">
        <w:rPr>
          <w:rFonts w:ascii="Arial Narrow" w:hAnsi="Arial Narrow"/>
          <w:b/>
          <w:iCs/>
          <w:sz w:val="20"/>
          <w:szCs w:val="18"/>
        </w:rPr>
        <w:fldChar w:fldCharType="separate"/>
      </w:r>
      <w:r w:rsidR="0094747D">
        <w:rPr>
          <w:rFonts w:ascii="Arial Narrow" w:hAnsi="Arial Narrow"/>
          <w:b/>
          <w:iCs/>
          <w:noProof/>
          <w:sz w:val="20"/>
          <w:szCs w:val="18"/>
        </w:rPr>
        <w:t>2</w:t>
      </w:r>
      <w:r w:rsidRPr="001D48D8">
        <w:rPr>
          <w:rFonts w:ascii="Arial Narrow" w:hAnsi="Arial Narrow"/>
          <w:b/>
          <w:iCs/>
          <w:sz w:val="20"/>
          <w:szCs w:val="18"/>
        </w:rPr>
        <w:fldChar w:fldCharType="end"/>
      </w:r>
      <w:bookmarkEnd w:id="153"/>
      <w:r w:rsidRPr="001D48D8">
        <w:rPr>
          <w:rFonts w:ascii="Arial Narrow" w:hAnsi="Arial Narrow"/>
          <w:b/>
          <w:iCs/>
          <w:sz w:val="20"/>
          <w:szCs w:val="18"/>
        </w:rPr>
        <w:t>: Literature search criteria for ToR 4</w:t>
      </w:r>
    </w:p>
    <w:tbl>
      <w:tblPr>
        <w:tblStyle w:val="TableGrid10"/>
        <w:tblW w:w="9752" w:type="dxa"/>
        <w:tblInd w:w="0" w:type="dxa"/>
        <w:tblLook w:val="04A0" w:firstRow="1" w:lastRow="0" w:firstColumn="1" w:lastColumn="0" w:noHBand="0" w:noVBand="1"/>
        <w:tblCaption w:val="Table 5.2 Literature search criteria for Terms of Reference 4"/>
      </w:tblPr>
      <w:tblGrid>
        <w:gridCol w:w="1575"/>
        <w:gridCol w:w="8177"/>
      </w:tblGrid>
      <w:tr w:rsidR="00F821E5" w:rsidRPr="001D48D8" w14:paraId="3C75C422" w14:textId="77777777" w:rsidTr="00F821E5">
        <w:trPr>
          <w:cnfStyle w:val="100000000000" w:firstRow="1" w:lastRow="0" w:firstColumn="0" w:lastColumn="0" w:oddVBand="0" w:evenVBand="0" w:oddHBand="0" w:evenHBand="0" w:firstRowFirstColumn="0" w:firstRowLastColumn="0" w:lastRowFirstColumn="0" w:lastRowLastColumn="0"/>
          <w:cantSplit/>
          <w:tblHeader/>
        </w:trPr>
        <w:tc>
          <w:tcPr>
            <w:tcW w:w="1575" w:type="dxa"/>
            <w:tcBorders>
              <w:top w:val="single" w:sz="4" w:space="0" w:color="auto"/>
              <w:left w:val="single" w:sz="4" w:space="0" w:color="auto"/>
              <w:bottom w:val="single" w:sz="4" w:space="0" w:color="auto"/>
              <w:right w:val="single" w:sz="4" w:space="0" w:color="auto"/>
            </w:tcBorders>
            <w:hideMark/>
          </w:tcPr>
          <w:p w14:paraId="6D92070E" w14:textId="77777777" w:rsidR="00F821E5" w:rsidRPr="001D48D8" w:rsidRDefault="00F821E5" w:rsidP="00F821E5">
            <w:pPr>
              <w:spacing w:after="0"/>
              <w:rPr>
                <w:rFonts w:ascii="Arial Narrow" w:hAnsi="Arial Narrow"/>
                <w:b/>
                <w:sz w:val="20"/>
              </w:rPr>
            </w:pPr>
            <w:r w:rsidRPr="001D48D8">
              <w:rPr>
                <w:rFonts w:ascii="Arial Narrow" w:hAnsi="Arial Narrow"/>
                <w:b/>
                <w:sz w:val="20"/>
              </w:rPr>
              <w:t>Limit</w:t>
            </w:r>
          </w:p>
        </w:tc>
        <w:tc>
          <w:tcPr>
            <w:tcW w:w="8177" w:type="dxa"/>
            <w:tcBorders>
              <w:top w:val="single" w:sz="4" w:space="0" w:color="auto"/>
              <w:left w:val="single" w:sz="4" w:space="0" w:color="auto"/>
              <w:bottom w:val="single" w:sz="4" w:space="0" w:color="auto"/>
              <w:right w:val="single" w:sz="4" w:space="0" w:color="auto"/>
            </w:tcBorders>
            <w:hideMark/>
          </w:tcPr>
          <w:p w14:paraId="16259FF2" w14:textId="77777777" w:rsidR="00F821E5" w:rsidRPr="001D48D8" w:rsidRDefault="00F821E5" w:rsidP="00F821E5">
            <w:pPr>
              <w:spacing w:after="0"/>
              <w:rPr>
                <w:rFonts w:ascii="Arial Narrow" w:hAnsi="Arial Narrow"/>
                <w:b/>
                <w:sz w:val="20"/>
              </w:rPr>
            </w:pPr>
            <w:r w:rsidRPr="001D48D8">
              <w:rPr>
                <w:rFonts w:ascii="Arial Narrow" w:hAnsi="Arial Narrow"/>
                <w:b/>
                <w:sz w:val="20"/>
              </w:rPr>
              <w:t>Eligibility criteria</w:t>
            </w:r>
          </w:p>
        </w:tc>
      </w:tr>
      <w:tr w:rsidR="00F821E5" w:rsidRPr="001D48D8" w14:paraId="7B44B9E9" w14:textId="77777777" w:rsidTr="00F821E5">
        <w:trPr>
          <w:cantSplit/>
        </w:trPr>
        <w:tc>
          <w:tcPr>
            <w:tcW w:w="1575" w:type="dxa"/>
            <w:tcBorders>
              <w:top w:val="single" w:sz="4" w:space="0" w:color="auto"/>
              <w:left w:val="single" w:sz="4" w:space="0" w:color="auto"/>
              <w:bottom w:val="single" w:sz="4" w:space="0" w:color="auto"/>
              <w:right w:val="single" w:sz="4" w:space="0" w:color="auto"/>
            </w:tcBorders>
            <w:hideMark/>
          </w:tcPr>
          <w:p w14:paraId="0CF20F31" w14:textId="77777777" w:rsidR="00F821E5" w:rsidRPr="001D48D8" w:rsidRDefault="00F821E5" w:rsidP="00F821E5">
            <w:pPr>
              <w:spacing w:after="0"/>
              <w:rPr>
                <w:rFonts w:ascii="Arial Narrow" w:hAnsi="Arial Narrow"/>
                <w:color w:val="000000" w:themeColor="text1"/>
                <w:sz w:val="20"/>
              </w:rPr>
            </w:pPr>
            <w:r w:rsidRPr="001D48D8">
              <w:rPr>
                <w:rFonts w:ascii="Arial Narrow" w:hAnsi="Arial Narrow"/>
                <w:color w:val="000000" w:themeColor="text1"/>
                <w:sz w:val="20"/>
              </w:rPr>
              <w:t>Search terms</w:t>
            </w:r>
          </w:p>
        </w:tc>
        <w:tc>
          <w:tcPr>
            <w:tcW w:w="8177" w:type="dxa"/>
            <w:tcBorders>
              <w:top w:val="single" w:sz="4" w:space="0" w:color="auto"/>
              <w:left w:val="single" w:sz="4" w:space="0" w:color="auto"/>
              <w:bottom w:val="single" w:sz="4" w:space="0" w:color="auto"/>
              <w:right w:val="single" w:sz="4" w:space="0" w:color="auto"/>
            </w:tcBorders>
            <w:hideMark/>
          </w:tcPr>
          <w:p w14:paraId="3D3D7F2D" w14:textId="4A256DEC" w:rsidR="00F821E5" w:rsidRPr="001D48D8" w:rsidRDefault="00F821E5" w:rsidP="00F821E5">
            <w:pPr>
              <w:tabs>
                <w:tab w:val="left" w:pos="227"/>
              </w:tabs>
              <w:spacing w:after="0"/>
              <w:rPr>
                <w:rFonts w:ascii="Arial Narrow" w:hAnsi="Arial Narrow"/>
                <w:sz w:val="20"/>
              </w:rPr>
            </w:pPr>
            <w:r w:rsidRPr="001D48D8">
              <w:rPr>
                <w:rFonts w:ascii="Arial Narrow" w:hAnsi="Arial Narrow"/>
                <w:sz w:val="20"/>
              </w:rPr>
              <w:t xml:space="preserve">Synonyms for Fabry disease and an appropriate filter to identify reports relating to the incidence and prevalence of Fabry disease will guide the search. Details of the terms to be used are provided in </w:t>
            </w:r>
            <w:r w:rsidR="00F46696" w:rsidRPr="001D48D8">
              <w:rPr>
                <w:rFonts w:ascii="Arial Narrow" w:hAnsi="Arial Narrow"/>
                <w:sz w:val="20"/>
              </w:rPr>
              <w:t xml:space="preserve">Section </w:t>
            </w:r>
            <w:r w:rsidR="00F46696" w:rsidRPr="001D48D8">
              <w:rPr>
                <w:rFonts w:ascii="Arial Narrow" w:hAnsi="Arial Narrow"/>
                <w:sz w:val="20"/>
              </w:rPr>
              <w:fldChar w:fldCharType="begin"/>
            </w:r>
            <w:r w:rsidR="00F46696" w:rsidRPr="001D48D8">
              <w:rPr>
                <w:rFonts w:ascii="Arial Narrow" w:hAnsi="Arial Narrow"/>
                <w:sz w:val="20"/>
              </w:rPr>
              <w:instrText xml:space="preserve"> REF _Ref793099 \n \h </w:instrText>
            </w:r>
            <w:r w:rsidR="001D48D8">
              <w:rPr>
                <w:rFonts w:ascii="Arial Narrow" w:hAnsi="Arial Narrow"/>
                <w:sz w:val="20"/>
              </w:rPr>
              <w:instrText xml:space="preserve"> \* MERGEFORMAT </w:instrText>
            </w:r>
            <w:r w:rsidR="00F46696" w:rsidRPr="001D48D8">
              <w:rPr>
                <w:rFonts w:ascii="Arial Narrow" w:hAnsi="Arial Narrow"/>
                <w:sz w:val="20"/>
              </w:rPr>
            </w:r>
            <w:r w:rsidR="00F46696" w:rsidRPr="001D48D8">
              <w:rPr>
                <w:rFonts w:ascii="Arial Narrow" w:hAnsi="Arial Narrow"/>
                <w:sz w:val="20"/>
              </w:rPr>
              <w:fldChar w:fldCharType="separate"/>
            </w:r>
            <w:r w:rsidR="0094747D">
              <w:rPr>
                <w:rFonts w:ascii="Arial Narrow" w:hAnsi="Arial Narrow"/>
                <w:sz w:val="20"/>
              </w:rPr>
              <w:t>D.4</w:t>
            </w:r>
            <w:r w:rsidR="00F46696" w:rsidRPr="001D48D8">
              <w:rPr>
                <w:rFonts w:ascii="Arial Narrow" w:hAnsi="Arial Narrow"/>
                <w:sz w:val="20"/>
              </w:rPr>
              <w:fldChar w:fldCharType="end"/>
            </w:r>
            <w:r w:rsidR="00F46696" w:rsidRPr="001D48D8">
              <w:rPr>
                <w:rFonts w:ascii="Arial Narrow" w:hAnsi="Arial Narrow"/>
                <w:sz w:val="20"/>
              </w:rPr>
              <w:t xml:space="preserve"> of </w:t>
            </w:r>
            <w:r w:rsidR="00F46696" w:rsidRPr="001D48D8">
              <w:rPr>
                <w:rFonts w:ascii="Arial Narrow" w:hAnsi="Arial Narrow"/>
                <w:sz w:val="20"/>
              </w:rPr>
              <w:fldChar w:fldCharType="begin"/>
            </w:r>
            <w:r w:rsidR="00F46696" w:rsidRPr="001D48D8">
              <w:rPr>
                <w:rFonts w:ascii="Arial Narrow" w:hAnsi="Arial Narrow"/>
                <w:sz w:val="20"/>
              </w:rPr>
              <w:instrText xml:space="preserve"> REF _Ref536705469 \n \h </w:instrText>
            </w:r>
            <w:r w:rsidR="001D48D8">
              <w:rPr>
                <w:rFonts w:ascii="Arial Narrow" w:hAnsi="Arial Narrow"/>
                <w:sz w:val="20"/>
              </w:rPr>
              <w:instrText xml:space="preserve"> \* MERGEFORMAT </w:instrText>
            </w:r>
            <w:r w:rsidR="00F46696" w:rsidRPr="001D48D8">
              <w:rPr>
                <w:rFonts w:ascii="Arial Narrow" w:hAnsi="Arial Narrow"/>
                <w:sz w:val="20"/>
              </w:rPr>
            </w:r>
            <w:r w:rsidR="00F46696" w:rsidRPr="001D48D8">
              <w:rPr>
                <w:rFonts w:ascii="Arial Narrow" w:hAnsi="Arial Narrow"/>
                <w:sz w:val="20"/>
              </w:rPr>
              <w:fldChar w:fldCharType="separate"/>
            </w:r>
            <w:r w:rsidR="0094747D">
              <w:rPr>
                <w:rFonts w:ascii="Arial Narrow" w:hAnsi="Arial Narrow"/>
                <w:sz w:val="20"/>
              </w:rPr>
              <w:t>Appendix D</w:t>
            </w:r>
            <w:r w:rsidR="00F46696" w:rsidRPr="001D48D8">
              <w:rPr>
                <w:rFonts w:ascii="Arial Narrow" w:hAnsi="Arial Narrow"/>
                <w:sz w:val="20"/>
              </w:rPr>
              <w:fldChar w:fldCharType="end"/>
            </w:r>
            <w:r w:rsidR="00F46696" w:rsidRPr="001D48D8">
              <w:rPr>
                <w:rFonts w:ascii="Arial Narrow" w:hAnsi="Arial Narrow"/>
                <w:sz w:val="20"/>
              </w:rPr>
              <w:t xml:space="preserve">. </w:t>
            </w:r>
          </w:p>
        </w:tc>
      </w:tr>
      <w:tr w:rsidR="00F821E5" w:rsidRPr="001D48D8" w14:paraId="14965F3D" w14:textId="77777777" w:rsidTr="00F821E5">
        <w:trPr>
          <w:cnfStyle w:val="000000010000" w:firstRow="0" w:lastRow="0" w:firstColumn="0" w:lastColumn="0" w:oddVBand="0" w:evenVBand="0" w:oddHBand="0" w:evenHBand="1" w:firstRowFirstColumn="0" w:firstRowLastColumn="0" w:lastRowFirstColumn="0" w:lastRowLastColumn="0"/>
          <w:cantSplit/>
        </w:trPr>
        <w:tc>
          <w:tcPr>
            <w:tcW w:w="1575" w:type="dxa"/>
            <w:tcBorders>
              <w:top w:val="single" w:sz="4" w:space="0" w:color="auto"/>
              <w:left w:val="single" w:sz="4" w:space="0" w:color="auto"/>
              <w:bottom w:val="single" w:sz="4" w:space="0" w:color="auto"/>
              <w:right w:val="single" w:sz="4" w:space="0" w:color="auto"/>
            </w:tcBorders>
            <w:hideMark/>
          </w:tcPr>
          <w:p w14:paraId="169D1450" w14:textId="77777777" w:rsidR="00F821E5" w:rsidRPr="001D48D8" w:rsidRDefault="00F821E5" w:rsidP="00F821E5">
            <w:pPr>
              <w:spacing w:after="0"/>
              <w:rPr>
                <w:rFonts w:ascii="Arial Narrow" w:hAnsi="Arial Narrow"/>
                <w:sz w:val="20"/>
              </w:rPr>
            </w:pPr>
            <w:r w:rsidRPr="001D48D8">
              <w:rPr>
                <w:rFonts w:ascii="Arial Narrow" w:hAnsi="Arial Narrow"/>
                <w:sz w:val="20"/>
              </w:rPr>
              <w:t>Databases of peer-review literature</w:t>
            </w:r>
          </w:p>
        </w:tc>
        <w:tc>
          <w:tcPr>
            <w:tcW w:w="8177" w:type="dxa"/>
            <w:tcBorders>
              <w:top w:val="single" w:sz="4" w:space="0" w:color="auto"/>
              <w:left w:val="single" w:sz="4" w:space="0" w:color="auto"/>
              <w:bottom w:val="single" w:sz="4" w:space="0" w:color="auto"/>
              <w:right w:val="single" w:sz="4" w:space="0" w:color="auto"/>
            </w:tcBorders>
            <w:hideMark/>
          </w:tcPr>
          <w:p w14:paraId="2320ED7F" w14:textId="77777777" w:rsidR="00F821E5" w:rsidRPr="001D48D8" w:rsidRDefault="00F821E5" w:rsidP="00694172">
            <w:pPr>
              <w:numPr>
                <w:ilvl w:val="0"/>
                <w:numId w:val="56"/>
              </w:numPr>
              <w:tabs>
                <w:tab w:val="left" w:pos="227"/>
              </w:tabs>
              <w:spacing w:after="0"/>
              <w:ind w:left="227" w:hanging="227"/>
              <w:rPr>
                <w:rFonts w:ascii="Arial Narrow" w:hAnsi="Arial Narrow"/>
                <w:sz w:val="20"/>
              </w:rPr>
            </w:pPr>
            <w:r w:rsidRPr="001D48D8">
              <w:rPr>
                <w:rFonts w:ascii="Arial Narrow" w:hAnsi="Arial Narrow"/>
                <w:sz w:val="20"/>
              </w:rPr>
              <w:t>EMBASE</w:t>
            </w:r>
          </w:p>
          <w:p w14:paraId="4143EFF6" w14:textId="77777777" w:rsidR="00F821E5" w:rsidRPr="001D48D8" w:rsidRDefault="00F821E5" w:rsidP="00694172">
            <w:pPr>
              <w:numPr>
                <w:ilvl w:val="0"/>
                <w:numId w:val="56"/>
              </w:numPr>
              <w:tabs>
                <w:tab w:val="left" w:pos="227"/>
              </w:tabs>
              <w:spacing w:after="0"/>
              <w:ind w:left="227" w:hanging="227"/>
              <w:rPr>
                <w:rFonts w:ascii="Arial Narrow" w:hAnsi="Arial Narrow"/>
                <w:sz w:val="20"/>
              </w:rPr>
            </w:pPr>
            <w:r w:rsidRPr="001D48D8">
              <w:rPr>
                <w:rFonts w:ascii="Arial Narrow" w:hAnsi="Arial Narrow"/>
                <w:sz w:val="20"/>
              </w:rPr>
              <w:t>Medline</w:t>
            </w:r>
          </w:p>
          <w:p w14:paraId="66598D80" w14:textId="77777777" w:rsidR="00F821E5" w:rsidRPr="001D48D8" w:rsidRDefault="00F821E5" w:rsidP="003941F5">
            <w:pPr>
              <w:numPr>
                <w:ilvl w:val="0"/>
                <w:numId w:val="56"/>
              </w:numPr>
              <w:tabs>
                <w:tab w:val="left" w:pos="227"/>
              </w:tabs>
              <w:spacing w:after="0"/>
              <w:ind w:left="227" w:hanging="227"/>
              <w:rPr>
                <w:rFonts w:ascii="Arial Narrow" w:hAnsi="Arial Narrow"/>
                <w:sz w:val="20"/>
              </w:rPr>
            </w:pPr>
            <w:r w:rsidRPr="001D48D8">
              <w:rPr>
                <w:rFonts w:ascii="Arial Narrow" w:hAnsi="Arial Narrow"/>
                <w:sz w:val="20"/>
              </w:rPr>
              <w:t>Cochrane Library</w:t>
            </w:r>
          </w:p>
        </w:tc>
      </w:tr>
      <w:tr w:rsidR="00F821E5" w:rsidRPr="0061390F" w14:paraId="39C7516E" w14:textId="77777777" w:rsidTr="00F821E5">
        <w:trPr>
          <w:cantSplit/>
        </w:trPr>
        <w:tc>
          <w:tcPr>
            <w:tcW w:w="1575" w:type="dxa"/>
            <w:tcBorders>
              <w:top w:val="single" w:sz="4" w:space="0" w:color="auto"/>
              <w:left w:val="single" w:sz="4" w:space="0" w:color="auto"/>
              <w:bottom w:val="single" w:sz="4" w:space="0" w:color="auto"/>
              <w:right w:val="single" w:sz="4" w:space="0" w:color="auto"/>
            </w:tcBorders>
            <w:hideMark/>
          </w:tcPr>
          <w:p w14:paraId="67D064AD" w14:textId="77777777" w:rsidR="00F821E5" w:rsidRPr="00BE37DF" w:rsidRDefault="00F821E5" w:rsidP="00F821E5">
            <w:pPr>
              <w:spacing w:after="0"/>
              <w:rPr>
                <w:rFonts w:ascii="Arial Narrow" w:hAnsi="Arial Narrow"/>
                <w:sz w:val="20"/>
              </w:rPr>
            </w:pPr>
            <w:r w:rsidRPr="00BE37DF">
              <w:rPr>
                <w:rFonts w:ascii="Arial Narrow" w:hAnsi="Arial Narrow"/>
                <w:sz w:val="20"/>
              </w:rPr>
              <w:t>Other means to identify evidence</w:t>
            </w:r>
          </w:p>
        </w:tc>
        <w:tc>
          <w:tcPr>
            <w:tcW w:w="8177" w:type="dxa"/>
            <w:tcBorders>
              <w:top w:val="single" w:sz="4" w:space="0" w:color="auto"/>
              <w:left w:val="single" w:sz="4" w:space="0" w:color="auto"/>
              <w:bottom w:val="single" w:sz="4" w:space="0" w:color="auto"/>
              <w:right w:val="single" w:sz="4" w:space="0" w:color="auto"/>
            </w:tcBorders>
            <w:hideMark/>
          </w:tcPr>
          <w:p w14:paraId="40B31F8F" w14:textId="77777777" w:rsidR="009949E5" w:rsidRPr="0061390F" w:rsidRDefault="00F821E5" w:rsidP="00694172">
            <w:pPr>
              <w:numPr>
                <w:ilvl w:val="0"/>
                <w:numId w:val="58"/>
              </w:numPr>
              <w:spacing w:after="0"/>
              <w:ind w:left="227" w:hanging="227"/>
              <w:rPr>
                <w:rFonts w:ascii="Arial Narrow" w:hAnsi="Arial Narrow"/>
                <w:sz w:val="20"/>
              </w:rPr>
            </w:pPr>
            <w:r w:rsidRPr="0061390F">
              <w:rPr>
                <w:rFonts w:ascii="Arial Narrow" w:hAnsi="Arial Narrow"/>
                <w:sz w:val="20"/>
              </w:rPr>
              <w:t>Clinical trial articles included for analysis in ToR 3</w:t>
            </w:r>
          </w:p>
          <w:p w14:paraId="32CE7B34" w14:textId="77777777" w:rsidR="00F821E5" w:rsidRPr="003941F5" w:rsidRDefault="0061390F" w:rsidP="00694172">
            <w:pPr>
              <w:numPr>
                <w:ilvl w:val="0"/>
                <w:numId w:val="58"/>
              </w:numPr>
              <w:spacing w:after="0"/>
              <w:ind w:left="227" w:hanging="227"/>
              <w:rPr>
                <w:rFonts w:ascii="Arial Narrow" w:hAnsi="Arial Narrow"/>
                <w:sz w:val="20"/>
              </w:rPr>
            </w:pPr>
            <w:r w:rsidRPr="003941F5">
              <w:rPr>
                <w:rFonts w:ascii="Arial Narrow" w:hAnsi="Arial Narrow"/>
                <w:sz w:val="20"/>
              </w:rPr>
              <w:t xml:space="preserve">Clinician input and </w:t>
            </w:r>
            <w:r w:rsidR="009949E5" w:rsidRPr="003941F5">
              <w:rPr>
                <w:rFonts w:ascii="Arial Narrow" w:hAnsi="Arial Narrow"/>
                <w:sz w:val="20"/>
              </w:rPr>
              <w:t>Clinician international sponsor registry data</w:t>
            </w:r>
          </w:p>
          <w:p w14:paraId="365953F5" w14:textId="77777777" w:rsidR="00F821E5" w:rsidRPr="00BE37DF" w:rsidRDefault="00F821E5" w:rsidP="00694172">
            <w:pPr>
              <w:numPr>
                <w:ilvl w:val="0"/>
                <w:numId w:val="58"/>
              </w:numPr>
              <w:spacing w:after="0"/>
              <w:ind w:left="227" w:hanging="227"/>
              <w:rPr>
                <w:rFonts w:ascii="Arial Narrow" w:hAnsi="Arial Narrow"/>
                <w:sz w:val="20"/>
              </w:rPr>
            </w:pPr>
            <w:r w:rsidRPr="00BE37DF">
              <w:rPr>
                <w:rFonts w:ascii="Arial Narrow" w:hAnsi="Arial Narrow"/>
                <w:sz w:val="20"/>
              </w:rPr>
              <w:t>Scan for relevant grey literature, including reports from Fabry disease patient organisations and peak bodies</w:t>
            </w:r>
          </w:p>
          <w:p w14:paraId="1BF69E38" w14:textId="77777777" w:rsidR="00F821E5" w:rsidRPr="0061390F" w:rsidRDefault="00F821E5" w:rsidP="00694172">
            <w:pPr>
              <w:numPr>
                <w:ilvl w:val="0"/>
                <w:numId w:val="58"/>
              </w:numPr>
              <w:spacing w:after="0"/>
              <w:ind w:left="227" w:hanging="227"/>
              <w:rPr>
                <w:rFonts w:ascii="Arial Narrow" w:hAnsi="Arial Narrow"/>
                <w:sz w:val="20"/>
              </w:rPr>
            </w:pPr>
            <w:r w:rsidRPr="0061390F">
              <w:rPr>
                <w:rFonts w:ascii="Arial Narrow" w:hAnsi="Arial Narrow"/>
                <w:sz w:val="20"/>
              </w:rPr>
              <w:t>Scan of social media, blogs, and self-help websites for PROs and PRO-like patient concerns regarding their treatment experience</w:t>
            </w:r>
          </w:p>
          <w:p w14:paraId="5F20975E" w14:textId="77777777" w:rsidR="00F821E5" w:rsidRPr="0061390F" w:rsidRDefault="00F821E5" w:rsidP="00694172">
            <w:pPr>
              <w:numPr>
                <w:ilvl w:val="0"/>
                <w:numId w:val="58"/>
              </w:numPr>
              <w:spacing w:after="0"/>
              <w:ind w:left="227" w:hanging="227"/>
              <w:rPr>
                <w:rFonts w:ascii="Arial Narrow" w:hAnsi="Arial Narrow"/>
                <w:sz w:val="20"/>
              </w:rPr>
            </w:pPr>
            <w:r w:rsidRPr="0061390F">
              <w:rPr>
                <w:rFonts w:ascii="Arial Narrow" w:hAnsi="Arial Narrow"/>
                <w:sz w:val="20"/>
              </w:rPr>
              <w:t>Patient-centred outcomes research online resources such as:</w:t>
            </w:r>
          </w:p>
          <w:p w14:paraId="005BE6DD" w14:textId="77777777" w:rsidR="00F821E5" w:rsidRPr="00BE37DF" w:rsidRDefault="00F821E5" w:rsidP="00694172">
            <w:pPr>
              <w:numPr>
                <w:ilvl w:val="0"/>
                <w:numId w:val="59"/>
              </w:numPr>
              <w:spacing w:after="0"/>
              <w:ind w:left="454" w:hanging="227"/>
              <w:rPr>
                <w:rFonts w:ascii="Arial Narrow" w:hAnsi="Arial Narrow"/>
                <w:color w:val="000000" w:themeColor="text1"/>
                <w:sz w:val="20"/>
              </w:rPr>
            </w:pPr>
            <w:r w:rsidRPr="0061390F">
              <w:rPr>
                <w:rFonts w:ascii="Arial Narrow" w:hAnsi="Arial Narrow"/>
                <w:color w:val="000000" w:themeColor="text1"/>
                <w:sz w:val="20"/>
              </w:rPr>
              <w:t>PCORI (</w:t>
            </w:r>
            <w:hyperlink r:id="rId24" w:history="1">
              <w:r w:rsidRPr="00BE37DF">
                <w:rPr>
                  <w:rFonts w:ascii="Arial Narrow" w:hAnsi="Arial Narrow"/>
                  <w:color w:val="000000" w:themeColor="text1"/>
                  <w:sz w:val="20"/>
                  <w:u w:val="single"/>
                </w:rPr>
                <w:t>www.pcori.org</w:t>
              </w:r>
            </w:hyperlink>
            <w:r w:rsidRPr="00BE37DF">
              <w:rPr>
                <w:rFonts w:ascii="Arial Narrow" w:hAnsi="Arial Narrow"/>
                <w:color w:val="000000" w:themeColor="text1"/>
                <w:sz w:val="20"/>
              </w:rPr>
              <w:t>)</w:t>
            </w:r>
          </w:p>
          <w:p w14:paraId="60B46D79" w14:textId="77777777" w:rsidR="00F821E5" w:rsidRPr="00BE37DF" w:rsidRDefault="00F821E5" w:rsidP="00694172">
            <w:pPr>
              <w:numPr>
                <w:ilvl w:val="0"/>
                <w:numId w:val="59"/>
              </w:numPr>
              <w:spacing w:after="0"/>
              <w:ind w:left="454" w:hanging="227"/>
              <w:rPr>
                <w:rFonts w:ascii="Arial Narrow" w:hAnsi="Arial Narrow"/>
                <w:color w:val="000000" w:themeColor="text1"/>
                <w:sz w:val="20"/>
              </w:rPr>
            </w:pPr>
            <w:r w:rsidRPr="00BE37DF">
              <w:rPr>
                <w:rFonts w:ascii="Arial Narrow" w:hAnsi="Arial Narrow"/>
                <w:color w:val="000000" w:themeColor="text1"/>
                <w:sz w:val="20"/>
              </w:rPr>
              <w:t>ISPOR (</w:t>
            </w:r>
            <w:hyperlink r:id="rId25" w:history="1">
              <w:r w:rsidRPr="00BE37DF">
                <w:rPr>
                  <w:rFonts w:ascii="Arial Narrow" w:hAnsi="Arial Narrow"/>
                  <w:color w:val="000000" w:themeColor="text1"/>
                  <w:sz w:val="20"/>
                  <w:u w:val="single"/>
                </w:rPr>
                <w:t>www.ispor.org</w:t>
              </w:r>
            </w:hyperlink>
            <w:r w:rsidRPr="00BE37DF">
              <w:rPr>
                <w:rFonts w:ascii="Arial Narrow" w:hAnsi="Arial Narrow"/>
                <w:color w:val="000000" w:themeColor="text1"/>
                <w:sz w:val="20"/>
              </w:rPr>
              <w:t xml:space="preserve">) </w:t>
            </w:r>
          </w:p>
          <w:p w14:paraId="04D895DA" w14:textId="77777777" w:rsidR="00F821E5" w:rsidRPr="00BE37DF" w:rsidRDefault="00F821E5" w:rsidP="00694172">
            <w:pPr>
              <w:numPr>
                <w:ilvl w:val="0"/>
                <w:numId w:val="59"/>
              </w:numPr>
              <w:spacing w:after="0"/>
              <w:ind w:left="454" w:hanging="227"/>
              <w:rPr>
                <w:rFonts w:ascii="Arial Narrow" w:hAnsi="Arial Narrow"/>
                <w:color w:val="000000" w:themeColor="text1"/>
                <w:sz w:val="20"/>
              </w:rPr>
            </w:pPr>
            <w:r w:rsidRPr="00BE37DF">
              <w:rPr>
                <w:rFonts w:ascii="Arial Narrow" w:hAnsi="Arial Narrow"/>
                <w:color w:val="000000" w:themeColor="text1"/>
                <w:sz w:val="20"/>
              </w:rPr>
              <w:t>The Hastings Center (</w:t>
            </w:r>
            <w:hyperlink r:id="rId26" w:history="1">
              <w:r w:rsidRPr="00BE37DF">
                <w:rPr>
                  <w:rFonts w:ascii="Arial Narrow" w:hAnsi="Arial Narrow"/>
                  <w:color w:val="000000" w:themeColor="text1"/>
                  <w:sz w:val="20"/>
                  <w:u w:val="single"/>
                </w:rPr>
                <w:t>www.thehastingscenter.org</w:t>
              </w:r>
            </w:hyperlink>
            <w:r w:rsidRPr="00BE37DF">
              <w:rPr>
                <w:rFonts w:ascii="Arial Narrow" w:hAnsi="Arial Narrow"/>
                <w:color w:val="000000" w:themeColor="text1"/>
                <w:sz w:val="20"/>
              </w:rPr>
              <w:t>)</w:t>
            </w:r>
          </w:p>
          <w:p w14:paraId="03F9745C" w14:textId="77777777" w:rsidR="00F821E5" w:rsidRPr="00BE37DF" w:rsidRDefault="00F821E5" w:rsidP="00694172">
            <w:pPr>
              <w:numPr>
                <w:ilvl w:val="0"/>
                <w:numId w:val="59"/>
              </w:numPr>
              <w:spacing w:after="0"/>
              <w:ind w:left="454" w:hanging="227"/>
              <w:rPr>
                <w:rFonts w:ascii="Arial Narrow" w:hAnsi="Arial Narrow"/>
                <w:color w:val="000000" w:themeColor="text1"/>
                <w:sz w:val="20"/>
              </w:rPr>
            </w:pPr>
            <w:r w:rsidRPr="00BE37DF">
              <w:rPr>
                <w:rFonts w:ascii="Arial Narrow" w:hAnsi="Arial Narrow"/>
                <w:color w:val="000000" w:themeColor="text1"/>
                <w:sz w:val="20"/>
              </w:rPr>
              <w:t>PROMIS (</w:t>
            </w:r>
            <w:hyperlink r:id="rId27" w:history="1">
              <w:r w:rsidRPr="00BE37DF">
                <w:rPr>
                  <w:rFonts w:ascii="Arial Narrow" w:hAnsi="Arial Narrow"/>
                  <w:color w:val="000000" w:themeColor="text1"/>
                  <w:sz w:val="20"/>
                  <w:u w:val="single"/>
                </w:rPr>
                <w:t>www.healthmeasures.net</w:t>
              </w:r>
            </w:hyperlink>
            <w:r w:rsidRPr="00BE37DF">
              <w:rPr>
                <w:rFonts w:ascii="Arial Narrow" w:hAnsi="Arial Narrow"/>
                <w:color w:val="000000" w:themeColor="text1"/>
                <w:sz w:val="20"/>
              </w:rPr>
              <w:t xml:space="preserve">) </w:t>
            </w:r>
          </w:p>
          <w:p w14:paraId="13F1AEB0" w14:textId="77777777" w:rsidR="000F2ADD" w:rsidRPr="00BE37DF" w:rsidRDefault="000F2ADD" w:rsidP="00694172">
            <w:pPr>
              <w:numPr>
                <w:ilvl w:val="0"/>
                <w:numId w:val="59"/>
              </w:numPr>
              <w:spacing w:after="0"/>
              <w:ind w:left="454" w:hanging="227"/>
              <w:rPr>
                <w:rFonts w:ascii="Arial Narrow" w:hAnsi="Arial Narrow"/>
                <w:color w:val="000000" w:themeColor="text1"/>
                <w:sz w:val="20"/>
              </w:rPr>
            </w:pPr>
            <w:r w:rsidRPr="003941F5">
              <w:rPr>
                <w:rFonts w:ascii="Arial Narrow" w:hAnsi="Arial Narrow"/>
                <w:color w:val="000000" w:themeColor="text1"/>
                <w:sz w:val="20"/>
              </w:rPr>
              <w:t xml:space="preserve">COMET </w:t>
            </w:r>
            <w:r w:rsidR="000500A0" w:rsidRPr="003941F5">
              <w:rPr>
                <w:rFonts w:ascii="Arial Narrow" w:hAnsi="Arial Narrow"/>
                <w:color w:val="000000" w:themeColor="text1"/>
                <w:sz w:val="20"/>
              </w:rPr>
              <w:t>(www.comet-initiative.org)</w:t>
            </w:r>
          </w:p>
        </w:tc>
      </w:tr>
      <w:tr w:rsidR="00F821E5" w:rsidRPr="0061390F" w14:paraId="120AE8B9" w14:textId="77777777" w:rsidTr="00F821E5">
        <w:trPr>
          <w:cnfStyle w:val="000000010000" w:firstRow="0" w:lastRow="0" w:firstColumn="0" w:lastColumn="0" w:oddVBand="0" w:evenVBand="0" w:oddHBand="0" w:evenHBand="1" w:firstRowFirstColumn="0" w:firstRowLastColumn="0" w:lastRowFirstColumn="0" w:lastRowLastColumn="0"/>
          <w:cantSplit/>
        </w:trPr>
        <w:tc>
          <w:tcPr>
            <w:tcW w:w="1575" w:type="dxa"/>
            <w:tcBorders>
              <w:top w:val="single" w:sz="4" w:space="0" w:color="auto"/>
              <w:left w:val="single" w:sz="4" w:space="0" w:color="auto"/>
              <w:bottom w:val="single" w:sz="4" w:space="0" w:color="auto"/>
              <w:right w:val="single" w:sz="4" w:space="0" w:color="auto"/>
            </w:tcBorders>
            <w:hideMark/>
          </w:tcPr>
          <w:p w14:paraId="2E8BCB58" w14:textId="77777777" w:rsidR="00F821E5" w:rsidRPr="0061390F" w:rsidRDefault="00F821E5" w:rsidP="00F821E5">
            <w:pPr>
              <w:spacing w:after="0"/>
              <w:rPr>
                <w:rFonts w:ascii="Arial Narrow" w:hAnsi="Arial Narrow"/>
                <w:sz w:val="20"/>
              </w:rPr>
            </w:pPr>
            <w:r w:rsidRPr="0061390F">
              <w:rPr>
                <w:rFonts w:ascii="Arial Narrow" w:hAnsi="Arial Narrow"/>
                <w:sz w:val="20"/>
              </w:rPr>
              <w:t>Publication types</w:t>
            </w:r>
          </w:p>
        </w:tc>
        <w:tc>
          <w:tcPr>
            <w:tcW w:w="8177" w:type="dxa"/>
            <w:tcBorders>
              <w:top w:val="single" w:sz="4" w:space="0" w:color="auto"/>
              <w:left w:val="single" w:sz="4" w:space="0" w:color="auto"/>
              <w:bottom w:val="single" w:sz="4" w:space="0" w:color="auto"/>
              <w:right w:val="single" w:sz="4" w:space="0" w:color="auto"/>
            </w:tcBorders>
            <w:hideMark/>
          </w:tcPr>
          <w:p w14:paraId="4404B567" w14:textId="77777777" w:rsidR="00F821E5" w:rsidRPr="0061390F" w:rsidRDefault="00F821E5" w:rsidP="00AB5856">
            <w:pPr>
              <w:pStyle w:val="Table10ptbullet"/>
              <w:rPr>
                <w:rFonts w:ascii="Arial Narrow" w:hAnsi="Arial Narrow"/>
              </w:rPr>
            </w:pPr>
            <w:r w:rsidRPr="0061390F">
              <w:rPr>
                <w:rFonts w:ascii="Arial Narrow" w:hAnsi="Arial Narrow"/>
              </w:rPr>
              <w:t>Full text reviews, clinical trials, reports and guidelines reporting on patient-centred outcome measures for the treatment Fabry disease.</w:t>
            </w:r>
          </w:p>
          <w:p w14:paraId="03B0005F" w14:textId="77777777" w:rsidR="00F821E5" w:rsidRPr="0061390F" w:rsidRDefault="00F821E5" w:rsidP="00AB5856">
            <w:pPr>
              <w:pStyle w:val="Table10ptbullet"/>
              <w:rPr>
                <w:rFonts w:ascii="Arial Narrow" w:hAnsi="Arial Narrow"/>
              </w:rPr>
            </w:pPr>
            <w:r w:rsidRPr="0061390F">
              <w:rPr>
                <w:rFonts w:ascii="Arial Narrow" w:hAnsi="Arial Narrow"/>
              </w:rPr>
              <w:t>English language and reputable trials not published in English (translated by an external provider)</w:t>
            </w:r>
          </w:p>
        </w:tc>
      </w:tr>
      <w:tr w:rsidR="00F821E5" w:rsidRPr="0061390F" w14:paraId="74FF6C74" w14:textId="77777777" w:rsidTr="007E0561">
        <w:trPr>
          <w:cantSplit/>
          <w:trHeight w:val="523"/>
        </w:trPr>
        <w:tc>
          <w:tcPr>
            <w:tcW w:w="1575" w:type="dxa"/>
            <w:tcBorders>
              <w:top w:val="single" w:sz="4" w:space="0" w:color="auto"/>
              <w:left w:val="single" w:sz="4" w:space="0" w:color="auto"/>
              <w:bottom w:val="single" w:sz="4" w:space="0" w:color="auto"/>
              <w:right w:val="single" w:sz="4" w:space="0" w:color="auto"/>
            </w:tcBorders>
            <w:hideMark/>
          </w:tcPr>
          <w:p w14:paraId="478EBB20" w14:textId="77777777" w:rsidR="00F821E5" w:rsidRPr="0061390F" w:rsidRDefault="00F821E5" w:rsidP="00F821E5">
            <w:pPr>
              <w:spacing w:after="0"/>
              <w:rPr>
                <w:rFonts w:ascii="Arial Narrow" w:hAnsi="Arial Narrow"/>
                <w:sz w:val="20"/>
              </w:rPr>
            </w:pPr>
            <w:r w:rsidRPr="0061390F">
              <w:rPr>
                <w:rFonts w:ascii="Arial Narrow" w:hAnsi="Arial Narrow"/>
                <w:sz w:val="20"/>
              </w:rPr>
              <w:t>Search period</w:t>
            </w:r>
          </w:p>
        </w:tc>
        <w:tc>
          <w:tcPr>
            <w:tcW w:w="8177" w:type="dxa"/>
            <w:tcBorders>
              <w:top w:val="single" w:sz="4" w:space="0" w:color="auto"/>
              <w:left w:val="single" w:sz="4" w:space="0" w:color="auto"/>
              <w:bottom w:val="single" w:sz="4" w:space="0" w:color="auto"/>
              <w:right w:val="single" w:sz="4" w:space="0" w:color="auto"/>
            </w:tcBorders>
            <w:hideMark/>
          </w:tcPr>
          <w:p w14:paraId="49ADA420" w14:textId="233FC4B1" w:rsidR="007E0561" w:rsidRPr="00BE37DF" w:rsidRDefault="00F821E5" w:rsidP="007E0561">
            <w:pPr>
              <w:numPr>
                <w:ilvl w:val="0"/>
                <w:numId w:val="60"/>
              </w:numPr>
              <w:tabs>
                <w:tab w:val="left" w:pos="227"/>
              </w:tabs>
              <w:spacing w:after="0"/>
              <w:ind w:left="227" w:hanging="227"/>
              <w:rPr>
                <w:rFonts w:ascii="Arial Narrow" w:hAnsi="Arial Narrow"/>
                <w:sz w:val="20"/>
                <w:szCs w:val="20"/>
              </w:rPr>
            </w:pPr>
            <w:r w:rsidRPr="0061390F">
              <w:rPr>
                <w:rFonts w:ascii="Arial Narrow" w:hAnsi="Arial Narrow"/>
                <w:sz w:val="20"/>
                <w:szCs w:val="20"/>
              </w:rPr>
              <w:t>Articles published from 201</w:t>
            </w:r>
            <w:r w:rsidR="006D5B62" w:rsidRPr="0061390F">
              <w:rPr>
                <w:rFonts w:ascii="Arial Narrow" w:hAnsi="Arial Narrow"/>
                <w:sz w:val="20"/>
                <w:szCs w:val="20"/>
              </w:rPr>
              <w:t>2</w:t>
            </w:r>
            <w:r w:rsidR="0061390F" w:rsidRPr="003941F5">
              <w:rPr>
                <w:rFonts w:ascii="Arial Narrow" w:hAnsi="Arial Narrow"/>
                <w:sz w:val="20"/>
                <w:szCs w:val="20"/>
                <w:vertAlign w:val="superscript"/>
              </w:rPr>
              <w:t>a</w:t>
            </w:r>
          </w:p>
          <w:p w14:paraId="257E2FE0" w14:textId="77777777" w:rsidR="007E0561" w:rsidRPr="00BE37DF" w:rsidRDefault="007E0561" w:rsidP="007E0561">
            <w:pPr>
              <w:numPr>
                <w:ilvl w:val="0"/>
                <w:numId w:val="60"/>
              </w:numPr>
              <w:tabs>
                <w:tab w:val="left" w:pos="227"/>
              </w:tabs>
              <w:spacing w:after="0"/>
              <w:ind w:left="227" w:hanging="227"/>
              <w:rPr>
                <w:rFonts w:ascii="Arial Narrow" w:hAnsi="Arial Narrow"/>
                <w:sz w:val="20"/>
                <w:szCs w:val="20"/>
              </w:rPr>
            </w:pPr>
            <w:r w:rsidRPr="003941F5">
              <w:rPr>
                <w:rFonts w:ascii="Arial Narrow" w:hAnsi="Arial Narrow"/>
                <w:sz w:val="20"/>
                <w:szCs w:val="20"/>
              </w:rPr>
              <w:t>Conference abstracts published since 2017</w:t>
            </w:r>
            <w:r w:rsidR="0061390F" w:rsidRPr="003941F5">
              <w:rPr>
                <w:rFonts w:ascii="Arial Narrow" w:hAnsi="Arial Narrow"/>
                <w:sz w:val="20"/>
                <w:szCs w:val="20"/>
                <w:vertAlign w:val="superscript"/>
              </w:rPr>
              <w:t>b</w:t>
            </w:r>
          </w:p>
        </w:tc>
      </w:tr>
      <w:tr w:rsidR="00F821E5" w:rsidRPr="0061390F" w14:paraId="0B96914D" w14:textId="77777777" w:rsidTr="00F821E5">
        <w:trPr>
          <w:cnfStyle w:val="000000010000" w:firstRow="0" w:lastRow="0" w:firstColumn="0" w:lastColumn="0" w:oddVBand="0" w:evenVBand="0" w:oddHBand="0" w:evenHBand="1" w:firstRowFirstColumn="0" w:firstRowLastColumn="0" w:lastRowFirstColumn="0" w:lastRowLastColumn="0"/>
          <w:cantSplit/>
        </w:trPr>
        <w:tc>
          <w:tcPr>
            <w:tcW w:w="1575" w:type="dxa"/>
            <w:tcBorders>
              <w:top w:val="single" w:sz="4" w:space="0" w:color="auto"/>
              <w:left w:val="single" w:sz="4" w:space="0" w:color="auto"/>
              <w:bottom w:val="single" w:sz="4" w:space="0" w:color="auto"/>
              <w:right w:val="single" w:sz="4" w:space="0" w:color="auto"/>
            </w:tcBorders>
            <w:hideMark/>
          </w:tcPr>
          <w:p w14:paraId="05F0944E" w14:textId="77777777" w:rsidR="00F821E5" w:rsidRPr="0061390F" w:rsidRDefault="00F821E5" w:rsidP="00F821E5">
            <w:pPr>
              <w:spacing w:after="0"/>
              <w:rPr>
                <w:rFonts w:ascii="Arial Narrow" w:hAnsi="Arial Narrow"/>
                <w:sz w:val="20"/>
              </w:rPr>
            </w:pPr>
            <w:r w:rsidRPr="0061390F">
              <w:rPr>
                <w:rFonts w:ascii="Arial Narrow" w:hAnsi="Arial Narrow"/>
                <w:sz w:val="20"/>
              </w:rPr>
              <w:t>Study exclusion criteria</w:t>
            </w:r>
          </w:p>
        </w:tc>
        <w:tc>
          <w:tcPr>
            <w:tcW w:w="8177" w:type="dxa"/>
            <w:tcBorders>
              <w:top w:val="single" w:sz="4" w:space="0" w:color="auto"/>
              <w:left w:val="single" w:sz="4" w:space="0" w:color="auto"/>
              <w:bottom w:val="single" w:sz="4" w:space="0" w:color="auto"/>
              <w:right w:val="single" w:sz="4" w:space="0" w:color="auto"/>
            </w:tcBorders>
            <w:hideMark/>
          </w:tcPr>
          <w:p w14:paraId="7976390B" w14:textId="77777777" w:rsidR="00F821E5" w:rsidRPr="0061390F" w:rsidRDefault="00F821E5" w:rsidP="00694172">
            <w:pPr>
              <w:numPr>
                <w:ilvl w:val="0"/>
                <w:numId w:val="56"/>
              </w:numPr>
              <w:tabs>
                <w:tab w:val="left" w:pos="227"/>
              </w:tabs>
              <w:spacing w:after="0"/>
              <w:ind w:left="227" w:hanging="227"/>
              <w:rPr>
                <w:rFonts w:ascii="Arial Narrow" w:hAnsi="Arial Narrow"/>
                <w:sz w:val="20"/>
                <w:szCs w:val="20"/>
              </w:rPr>
            </w:pPr>
            <w:r w:rsidRPr="0061390F">
              <w:rPr>
                <w:rFonts w:ascii="Arial Narrow" w:hAnsi="Arial Narrow"/>
                <w:sz w:val="20"/>
                <w:szCs w:val="20"/>
              </w:rPr>
              <w:t>Does not relate to patients with Fabry disease.</w:t>
            </w:r>
          </w:p>
          <w:p w14:paraId="47774A7D" w14:textId="77777777" w:rsidR="00F821E5" w:rsidRPr="0061390F" w:rsidRDefault="00F821E5" w:rsidP="00694172">
            <w:pPr>
              <w:numPr>
                <w:ilvl w:val="0"/>
                <w:numId w:val="56"/>
              </w:numPr>
              <w:tabs>
                <w:tab w:val="left" w:pos="227"/>
              </w:tabs>
              <w:spacing w:after="0"/>
              <w:ind w:left="227" w:hanging="227"/>
              <w:rPr>
                <w:rFonts w:ascii="Arial Narrow" w:hAnsi="Arial Narrow"/>
                <w:sz w:val="20"/>
                <w:szCs w:val="20"/>
              </w:rPr>
            </w:pPr>
            <w:r w:rsidRPr="0061390F">
              <w:rPr>
                <w:rFonts w:ascii="Arial Narrow" w:hAnsi="Arial Narrow"/>
                <w:sz w:val="20"/>
                <w:szCs w:val="20"/>
              </w:rPr>
              <w:t>Does not relate to patient-centred outcomes.</w:t>
            </w:r>
          </w:p>
          <w:p w14:paraId="4671820A" w14:textId="77777777" w:rsidR="00F821E5" w:rsidRPr="0061390F" w:rsidRDefault="00F821E5" w:rsidP="00694172">
            <w:pPr>
              <w:numPr>
                <w:ilvl w:val="0"/>
                <w:numId w:val="56"/>
              </w:numPr>
              <w:tabs>
                <w:tab w:val="left" w:pos="227"/>
              </w:tabs>
              <w:spacing w:after="0"/>
              <w:ind w:left="227" w:hanging="227"/>
              <w:rPr>
                <w:rFonts w:ascii="Arial Narrow" w:hAnsi="Arial Narrow"/>
                <w:sz w:val="20"/>
                <w:szCs w:val="20"/>
              </w:rPr>
            </w:pPr>
            <w:r w:rsidRPr="0061390F">
              <w:rPr>
                <w:rFonts w:ascii="Arial Narrow" w:hAnsi="Arial Narrow"/>
                <w:sz w:val="20"/>
                <w:szCs w:val="20"/>
              </w:rPr>
              <w:t>A patient questionnaire or outcome measurement tool without reporting on results.</w:t>
            </w:r>
          </w:p>
        </w:tc>
      </w:tr>
    </w:tbl>
    <w:p w14:paraId="2A50FE62" w14:textId="7688A6E5" w:rsidR="00F821E5" w:rsidRPr="0061390F" w:rsidRDefault="00F821E5" w:rsidP="00F821E5">
      <w:pPr>
        <w:spacing w:after="240"/>
        <w:contextualSpacing/>
        <w:rPr>
          <w:rFonts w:ascii="Arial Narrow" w:hAnsi="Arial Narrow"/>
          <w:sz w:val="16"/>
        </w:rPr>
      </w:pPr>
      <w:r w:rsidRPr="0061390F">
        <w:rPr>
          <w:rFonts w:ascii="Arial Narrow" w:hAnsi="Arial Narrow"/>
          <w:sz w:val="16"/>
        </w:rPr>
        <w:t xml:space="preserve">Abbreviations: </w:t>
      </w:r>
      <w:r w:rsidR="009949E5" w:rsidRPr="0061390F">
        <w:rPr>
          <w:rFonts w:ascii="Arial Narrow" w:hAnsi="Arial Narrow"/>
          <w:sz w:val="16"/>
        </w:rPr>
        <w:t xml:space="preserve">CAG, Clinical Advisory Group; </w:t>
      </w:r>
      <w:r w:rsidR="00A95D34" w:rsidRPr="003941F5">
        <w:rPr>
          <w:rFonts w:ascii="Arial Narrow" w:hAnsi="Arial Narrow"/>
          <w:sz w:val="16"/>
        </w:rPr>
        <w:t>COMET, Core Outcome Measures in Effectiveness Trials;</w:t>
      </w:r>
      <w:r w:rsidR="00A95D34" w:rsidRPr="00BE37DF">
        <w:rPr>
          <w:rFonts w:ascii="Arial Narrow" w:hAnsi="Arial Narrow"/>
          <w:sz w:val="16"/>
        </w:rPr>
        <w:t xml:space="preserve"> </w:t>
      </w:r>
      <w:r w:rsidRPr="00BE37DF">
        <w:rPr>
          <w:rFonts w:ascii="Arial Narrow" w:hAnsi="Arial Narrow"/>
          <w:sz w:val="16"/>
        </w:rPr>
        <w:t>ISPOR, International Society for Pharmacoeconomics and Outcomes Re</w:t>
      </w:r>
      <w:r w:rsidRPr="0061390F">
        <w:rPr>
          <w:rFonts w:ascii="Arial Narrow" w:hAnsi="Arial Narrow"/>
          <w:sz w:val="16"/>
        </w:rPr>
        <w:t xml:space="preserve">search; LSDP, Life Saving Drugs Program; PCORI, </w:t>
      </w:r>
      <w:r w:rsidR="005B3619" w:rsidRPr="005B3619">
        <w:rPr>
          <w:rFonts w:ascii="Arial Narrow" w:hAnsi="Arial Narrow"/>
          <w:sz w:val="16"/>
        </w:rPr>
        <w:t>Patient-Centered Outcomes Research Institute</w:t>
      </w:r>
      <w:r w:rsidRPr="0061390F">
        <w:rPr>
          <w:rFonts w:ascii="Arial Narrow" w:hAnsi="Arial Narrow"/>
          <w:sz w:val="16"/>
        </w:rPr>
        <w:t>; ToR, Term of Reference.</w:t>
      </w:r>
    </w:p>
    <w:p w14:paraId="003BAD0D" w14:textId="60698826" w:rsidR="0061390F" w:rsidRPr="0061390F" w:rsidRDefault="00D15881" w:rsidP="0061390F">
      <w:pPr>
        <w:spacing w:after="0"/>
        <w:rPr>
          <w:rFonts w:ascii="Arial Narrow" w:hAnsi="Arial Narrow"/>
          <w:sz w:val="16"/>
          <w:szCs w:val="16"/>
        </w:rPr>
      </w:pPr>
      <w:r w:rsidRPr="00D15881">
        <w:rPr>
          <w:rFonts w:ascii="Arial Narrow" w:hAnsi="Arial Narrow"/>
          <w:b/>
          <w:sz w:val="16"/>
          <w:szCs w:val="16"/>
        </w:rPr>
        <w:t>a</w:t>
      </w:r>
      <w:r w:rsidR="0061390F" w:rsidRPr="00BE37DF">
        <w:rPr>
          <w:rFonts w:ascii="Arial Narrow" w:hAnsi="Arial Narrow"/>
          <w:sz w:val="16"/>
          <w:szCs w:val="16"/>
        </w:rPr>
        <w:t xml:space="preserve"> </w:t>
      </w:r>
      <w:bookmarkStart w:id="154" w:name="_Hlk3536456"/>
      <w:r w:rsidR="0061390F" w:rsidRPr="00BE37DF">
        <w:rPr>
          <w:rFonts w:ascii="Arial Narrow" w:hAnsi="Arial Narrow"/>
          <w:sz w:val="16"/>
          <w:szCs w:val="16"/>
        </w:rPr>
        <w:t>Search will be restricted from 2012 to identify any new evidence since the last LSDP 201</w:t>
      </w:r>
      <w:r w:rsidR="0061390F" w:rsidRPr="0061390F">
        <w:rPr>
          <w:rFonts w:ascii="Arial Narrow" w:hAnsi="Arial Narrow"/>
          <w:sz w:val="16"/>
          <w:szCs w:val="16"/>
        </w:rPr>
        <w:t>5 published report with a 3-year retrospective evidence retrieval and evaluation</w:t>
      </w:r>
      <w:bookmarkEnd w:id="154"/>
    </w:p>
    <w:p w14:paraId="0C6A8F16" w14:textId="77777777" w:rsidR="0061390F" w:rsidRPr="007E0561" w:rsidRDefault="0061390F" w:rsidP="00F821E5">
      <w:pPr>
        <w:spacing w:after="240"/>
        <w:contextualSpacing/>
        <w:rPr>
          <w:rFonts w:ascii="Arial Narrow" w:hAnsi="Arial Narrow"/>
          <w:b/>
          <w:sz w:val="16"/>
        </w:rPr>
      </w:pPr>
      <w:r w:rsidRPr="0061390F">
        <w:rPr>
          <w:rFonts w:ascii="Arial Narrow" w:hAnsi="Arial Narrow"/>
          <w:b/>
          <w:sz w:val="16"/>
        </w:rPr>
        <w:t xml:space="preserve">b </w:t>
      </w:r>
      <w:r w:rsidRPr="003941F5">
        <w:rPr>
          <w:rFonts w:ascii="Arial Narrow" w:hAnsi="Arial Narrow"/>
          <w:sz w:val="16"/>
        </w:rPr>
        <w:t>Conference abstracts/posters subject to a two-year restriction to allow for manuscript publication of current evidence</w:t>
      </w:r>
    </w:p>
    <w:p w14:paraId="6EFFFDC8" w14:textId="77777777" w:rsidR="00F821E5" w:rsidRPr="001D48D8" w:rsidRDefault="00F821E5" w:rsidP="00694172">
      <w:pPr>
        <w:keepNext/>
        <w:numPr>
          <w:ilvl w:val="1"/>
          <w:numId w:val="53"/>
        </w:numPr>
        <w:spacing w:before="480" w:after="240"/>
        <w:ind w:left="567" w:hanging="567"/>
        <w:jc w:val="both"/>
        <w:outlineLvl w:val="1"/>
        <w:rPr>
          <w:rFonts w:ascii="Arial Narrow" w:eastAsia="Times New Roman" w:hAnsi="Arial Narrow"/>
          <w:b/>
          <w:caps/>
          <w:sz w:val="24"/>
          <w:szCs w:val="26"/>
        </w:rPr>
      </w:pPr>
      <w:r w:rsidRPr="001D48D8">
        <w:rPr>
          <w:rFonts w:ascii="Arial Narrow" w:eastAsia="Times New Roman" w:hAnsi="Arial Narrow"/>
          <w:b/>
          <w:caps/>
          <w:sz w:val="24"/>
          <w:szCs w:val="26"/>
        </w:rPr>
        <w:t>LSDP patient-level data</w:t>
      </w:r>
    </w:p>
    <w:p w14:paraId="6DB7D21D" w14:textId="77777777" w:rsidR="00F821E5" w:rsidRPr="001D48D8" w:rsidRDefault="00F821E5" w:rsidP="00F821E5">
      <w:pPr>
        <w:spacing w:before="120" w:after="240"/>
        <w:jc w:val="both"/>
        <w:rPr>
          <w:rFonts w:ascii="Arial Narrow" w:hAnsi="Arial Narrow"/>
          <w:sz w:val="24"/>
        </w:rPr>
      </w:pPr>
      <w:r w:rsidRPr="001D48D8">
        <w:rPr>
          <w:rFonts w:ascii="Arial Narrow" w:hAnsi="Arial Narrow"/>
          <w:sz w:val="24"/>
        </w:rPr>
        <w:t>The LSDP patient-level data contains patient monitoring and outcomes data related to the quality of life whilst on ERT.  This data source will provide both the data and the domains or measures of quality of life (from PRO measures or PROM tools) that will be cross-referenced with findings from the ToR 4 systematic review and stakeholder consultations to address research question 1.</w:t>
      </w:r>
    </w:p>
    <w:p w14:paraId="400485D1" w14:textId="77777777" w:rsidR="00F821E5" w:rsidRPr="001D48D8" w:rsidRDefault="00F821E5" w:rsidP="00694172">
      <w:pPr>
        <w:keepNext/>
        <w:numPr>
          <w:ilvl w:val="1"/>
          <w:numId w:val="53"/>
        </w:numPr>
        <w:spacing w:before="480" w:after="240"/>
        <w:ind w:left="567" w:hanging="567"/>
        <w:jc w:val="both"/>
        <w:outlineLvl w:val="1"/>
        <w:rPr>
          <w:rFonts w:ascii="Arial Narrow" w:eastAsia="Times New Roman" w:hAnsi="Arial Narrow"/>
          <w:b/>
          <w:caps/>
          <w:sz w:val="24"/>
          <w:szCs w:val="26"/>
        </w:rPr>
      </w:pPr>
      <w:r w:rsidRPr="001D48D8">
        <w:rPr>
          <w:rFonts w:ascii="Arial Narrow" w:eastAsia="Times New Roman" w:hAnsi="Arial Narrow"/>
          <w:b/>
          <w:caps/>
          <w:sz w:val="24"/>
          <w:szCs w:val="26"/>
        </w:rPr>
        <w:t>Stakeholder consultations</w:t>
      </w:r>
    </w:p>
    <w:p w14:paraId="088E7055" w14:textId="183E86EC" w:rsidR="00F821E5" w:rsidRPr="001D48D8" w:rsidRDefault="00F821E5" w:rsidP="00F821E5">
      <w:pPr>
        <w:spacing w:before="120" w:after="240"/>
        <w:jc w:val="both"/>
        <w:rPr>
          <w:rFonts w:ascii="Arial Narrow" w:hAnsi="Arial Narrow"/>
          <w:sz w:val="24"/>
        </w:rPr>
      </w:pPr>
      <w:bookmarkStart w:id="155" w:name="_Hlk78346"/>
      <w:r w:rsidRPr="001D48D8">
        <w:rPr>
          <w:rFonts w:ascii="Arial Narrow" w:hAnsi="Arial Narrow"/>
          <w:sz w:val="24"/>
        </w:rPr>
        <w:t>HealthConsult intend to consult with (i) consumers and/or consumer advocacy groups</w:t>
      </w:r>
      <w:r w:rsidR="0061390F">
        <w:rPr>
          <w:rFonts w:ascii="Arial Narrow" w:hAnsi="Arial Narrow"/>
          <w:sz w:val="24"/>
        </w:rPr>
        <w:t xml:space="preserve"> (e.g. Fabry Australia)</w:t>
      </w:r>
      <w:r w:rsidRPr="001D48D8">
        <w:rPr>
          <w:rFonts w:ascii="Arial Narrow" w:hAnsi="Arial Narrow"/>
          <w:sz w:val="24"/>
        </w:rPr>
        <w:t>, (ii) clinicians</w:t>
      </w:r>
      <w:r w:rsidR="00D54261">
        <w:rPr>
          <w:rFonts w:ascii="Arial Narrow" w:hAnsi="Arial Narrow"/>
          <w:sz w:val="24"/>
        </w:rPr>
        <w:t xml:space="preserve"> and (iii) sponsors</w:t>
      </w:r>
      <w:r w:rsidRPr="001D48D8">
        <w:rPr>
          <w:rFonts w:ascii="Arial Narrow" w:hAnsi="Arial Narrow"/>
          <w:sz w:val="24"/>
        </w:rPr>
        <w:t xml:space="preserve">.  Input from consumers is crucial in addressing all ToR 4 research questions.  </w:t>
      </w:r>
      <w:r w:rsidR="00855DF8">
        <w:rPr>
          <w:rFonts w:ascii="Arial Narrow" w:hAnsi="Arial Narrow"/>
          <w:sz w:val="24"/>
        </w:rPr>
        <w:t xml:space="preserve">Stakeholder </w:t>
      </w:r>
      <w:r w:rsidRPr="001D48D8">
        <w:rPr>
          <w:rFonts w:ascii="Arial Narrow" w:hAnsi="Arial Narrow"/>
          <w:sz w:val="24"/>
        </w:rPr>
        <w:t>engagement to seek expert opinion on patient-relevant outcomes will occur in line with current PBAC Guidelines.</w:t>
      </w:r>
      <w:r w:rsidRPr="001D48D8">
        <w:rPr>
          <w:rFonts w:ascii="Arial Narrow" w:hAnsi="Arial Narrow"/>
          <w:sz w:val="24"/>
        </w:rPr>
        <w:fldChar w:fldCharType="begin"/>
      </w:r>
      <w:r w:rsidRPr="001D48D8">
        <w:rPr>
          <w:rFonts w:ascii="Arial Narrow" w:hAnsi="Arial Narrow"/>
          <w:sz w:val="24"/>
        </w:rPr>
        <w:instrText xml:space="preserve"> ADDIN EN.CITE &lt;EndNote&gt;&lt;Cite&gt;&lt;Author&gt;Australian Governemt. The Pharmaceutical Benefits Advisory Committee (PBAC)&lt;/Author&gt;&lt;Year&gt;2016&lt;/Year&gt;&lt;RecNum&gt;37&lt;/RecNum&gt;&lt;DisplayText&gt;&lt;style face="superscript"&gt;5&lt;/style&gt;&lt;/DisplayText&gt;&lt;record&gt;&lt;rec-number&gt;37&lt;/rec-number&gt;&lt;foreign-keys&gt;&lt;key app="EN" db-id="rp0re05wg5wrfuept09prszawdd0a9rtwzzv" timestamp="1548303095"&gt;37&lt;/key&gt;&lt;/foreign-keys&gt;&lt;ref-type name="Government Document"&gt;46&lt;/ref-type&gt;&lt;contributors&gt;&lt;authors&gt;&lt;author&gt;Australian Governemt. The Pharmaceutical Benefits Advisory Committee (PBAC),&lt;/author&gt;&lt;/authors&gt;&lt;/contributors&gt;&lt;titles&gt;&lt;title&gt;Guidelines for preparing a submission to the Pharmaceutical Benefits Advisory Committee&lt;/title&gt;&lt;/titles&gt;&lt;dates&gt;&lt;year&gt;2016&lt;/year&gt;&lt;/dates&gt;&lt;urls&gt;&lt;related-urls&gt;&lt;url&gt;https://pbac.pbs.gov.au&lt;/url&gt;&lt;/related-urls&gt;&lt;/urls&gt;&lt;/record&gt;&lt;/Cite&gt;&lt;/EndNote&gt;</w:instrText>
      </w:r>
      <w:r w:rsidRPr="001D48D8">
        <w:rPr>
          <w:rFonts w:ascii="Arial Narrow" w:hAnsi="Arial Narrow"/>
          <w:sz w:val="24"/>
        </w:rPr>
        <w:fldChar w:fldCharType="separate"/>
      </w:r>
      <w:r w:rsidRPr="001D48D8">
        <w:rPr>
          <w:rFonts w:ascii="Arial Narrow" w:hAnsi="Arial Narrow"/>
          <w:noProof/>
          <w:sz w:val="24"/>
          <w:vertAlign w:val="superscript"/>
        </w:rPr>
        <w:t>5</w:t>
      </w:r>
      <w:r w:rsidRPr="001D48D8">
        <w:rPr>
          <w:rFonts w:ascii="Arial Narrow" w:hAnsi="Arial Narrow"/>
          <w:sz w:val="24"/>
        </w:rPr>
        <w:fldChar w:fldCharType="end"/>
      </w:r>
    </w:p>
    <w:p w14:paraId="5B781257" w14:textId="4D6B9514" w:rsidR="00F821E5" w:rsidRPr="00900A9D" w:rsidRDefault="00F821E5" w:rsidP="00F821E5">
      <w:pPr>
        <w:spacing w:before="120" w:after="240"/>
        <w:jc w:val="both"/>
        <w:rPr>
          <w:rFonts w:ascii="Arial Narrow" w:hAnsi="Arial Narrow"/>
          <w:sz w:val="24"/>
        </w:rPr>
      </w:pPr>
      <w:r w:rsidRPr="00BE37DF">
        <w:rPr>
          <w:rFonts w:ascii="Arial Narrow" w:hAnsi="Arial Narrow"/>
          <w:sz w:val="24"/>
        </w:rPr>
        <w:t>The stakeholder consultation process will be designed to gather data to address ToR 4 research questions</w:t>
      </w:r>
      <w:r w:rsidR="002C3B84" w:rsidRPr="00BE37DF">
        <w:rPr>
          <w:rFonts w:ascii="Arial Narrow" w:hAnsi="Arial Narrow"/>
          <w:sz w:val="24"/>
        </w:rPr>
        <w:t xml:space="preserve">.  </w:t>
      </w:r>
      <w:r w:rsidR="002C3B84" w:rsidRPr="003941F5">
        <w:rPr>
          <w:rFonts w:ascii="Arial Narrow" w:hAnsi="Arial Narrow"/>
          <w:sz w:val="24"/>
        </w:rPr>
        <w:t xml:space="preserve">The gathering of stakeholder input may include focus groups, an online survey, </w:t>
      </w:r>
      <w:r w:rsidR="007401E9">
        <w:rPr>
          <w:rFonts w:ascii="Arial Narrow" w:hAnsi="Arial Narrow"/>
          <w:sz w:val="24"/>
        </w:rPr>
        <w:t xml:space="preserve">teleconference, </w:t>
      </w:r>
      <w:r w:rsidR="002C3B84" w:rsidRPr="003941F5">
        <w:rPr>
          <w:rFonts w:ascii="Arial Narrow" w:hAnsi="Arial Narrow"/>
          <w:sz w:val="24"/>
        </w:rPr>
        <w:t>webinar(s) and/or one-on-one interviews (by telephone, face-to-face and/or via videoconference).</w:t>
      </w:r>
      <w:r w:rsidRPr="00BE37DF">
        <w:rPr>
          <w:rFonts w:ascii="Arial Narrow" w:hAnsi="Arial Narrow"/>
          <w:sz w:val="24"/>
        </w:rPr>
        <w:t xml:space="preserve"> </w:t>
      </w:r>
      <w:r w:rsidR="0061390F" w:rsidRPr="00BE37DF">
        <w:rPr>
          <w:rFonts w:ascii="Arial Narrow" w:hAnsi="Arial Narrow"/>
          <w:sz w:val="24"/>
        </w:rPr>
        <w:t xml:space="preserve"> </w:t>
      </w:r>
      <w:r w:rsidRPr="00BE37DF">
        <w:rPr>
          <w:rFonts w:ascii="Arial Narrow" w:hAnsi="Arial Narrow"/>
          <w:sz w:val="24"/>
        </w:rPr>
        <w:t>Prior to the stakeholder consultations, all invited individuals will be provided with a stakeholder interview/forum protocol</w:t>
      </w:r>
      <w:r w:rsidR="002C3B84" w:rsidRPr="00900A9D">
        <w:rPr>
          <w:rFonts w:ascii="Arial Narrow" w:hAnsi="Arial Narrow"/>
          <w:sz w:val="24"/>
        </w:rPr>
        <w:t xml:space="preserve"> </w:t>
      </w:r>
      <w:r w:rsidR="002C3B84" w:rsidRPr="003941F5">
        <w:rPr>
          <w:rFonts w:ascii="Arial Narrow" w:hAnsi="Arial Narrow"/>
          <w:sz w:val="24"/>
        </w:rPr>
        <w:t>(except those providing input by online survey)</w:t>
      </w:r>
      <w:r w:rsidRPr="003941F5">
        <w:rPr>
          <w:rFonts w:ascii="Arial Narrow" w:hAnsi="Arial Narrow"/>
          <w:sz w:val="24"/>
        </w:rPr>
        <w:t>.</w:t>
      </w:r>
      <w:r w:rsidRPr="00BE37DF">
        <w:rPr>
          <w:rFonts w:ascii="Arial Narrow" w:hAnsi="Arial Narrow"/>
          <w:sz w:val="24"/>
        </w:rPr>
        <w:t xml:space="preserve">  The protocol will explain the purpose of the interviews/forums as well as include a list open-ended questions which will be used to facilitate discussions.</w:t>
      </w:r>
      <w:r w:rsidR="002C3B84" w:rsidRPr="00BE37DF">
        <w:rPr>
          <w:rFonts w:ascii="Arial Narrow" w:hAnsi="Arial Narrow"/>
          <w:sz w:val="24"/>
        </w:rPr>
        <w:t xml:space="preserve">  </w:t>
      </w:r>
      <w:r w:rsidR="005A33BF" w:rsidRPr="003941F5">
        <w:rPr>
          <w:rFonts w:ascii="Arial Narrow" w:hAnsi="Arial Narrow"/>
          <w:sz w:val="24"/>
        </w:rPr>
        <w:t>The online survey will set the context through a brief presentation of information prior to commencement of the survey.</w:t>
      </w:r>
    </w:p>
    <w:p w14:paraId="28648CEB" w14:textId="31CAC68E" w:rsidR="00F821E5" w:rsidRPr="00BE37DF" w:rsidRDefault="00F821E5" w:rsidP="00F821E5">
      <w:pPr>
        <w:spacing w:before="120" w:after="240"/>
        <w:jc w:val="both"/>
        <w:rPr>
          <w:rFonts w:ascii="Arial Narrow" w:hAnsi="Arial Narrow"/>
          <w:sz w:val="24"/>
        </w:rPr>
      </w:pPr>
      <w:r w:rsidRPr="00E14951">
        <w:rPr>
          <w:rFonts w:ascii="Arial Narrow" w:hAnsi="Arial Narrow"/>
          <w:sz w:val="24"/>
        </w:rPr>
        <w:lastRenderedPageBreak/>
        <w:t xml:space="preserve">Stakeholder </w:t>
      </w:r>
      <w:r w:rsidR="0061390F" w:rsidRPr="0005189B">
        <w:rPr>
          <w:rFonts w:ascii="Arial Narrow" w:hAnsi="Arial Narrow"/>
          <w:sz w:val="24"/>
        </w:rPr>
        <w:t xml:space="preserve">consultations </w:t>
      </w:r>
      <w:r w:rsidRPr="003941F5">
        <w:rPr>
          <w:rFonts w:ascii="Arial Narrow" w:hAnsi="Arial Narrow"/>
          <w:sz w:val="24"/>
        </w:rPr>
        <w:t>will</w:t>
      </w:r>
      <w:r w:rsidRPr="00BE37DF">
        <w:rPr>
          <w:rFonts w:ascii="Arial Narrow" w:hAnsi="Arial Narrow"/>
          <w:sz w:val="24"/>
        </w:rPr>
        <w:t xml:space="preserve"> begin with a presentation of patient reported outcomes identified in the literature review and LSDP patient-level dataset.  The forum and/or interviews will then open to a facilitated group discussion where participants are given the opportunity to describe their experience with LSDP medicines and what outcomes are most important to them.</w:t>
      </w:r>
      <w:r w:rsidR="002C3B84" w:rsidRPr="00900A9D">
        <w:rPr>
          <w:rFonts w:ascii="Arial Narrow" w:hAnsi="Arial Narrow"/>
          <w:sz w:val="24"/>
        </w:rPr>
        <w:t xml:space="preserve">  </w:t>
      </w:r>
    </w:p>
    <w:p w14:paraId="347EC9C5" w14:textId="77777777" w:rsidR="00FA7D18" w:rsidRDefault="00F821E5" w:rsidP="00F821E5">
      <w:pPr>
        <w:spacing w:before="120" w:after="240"/>
        <w:jc w:val="both"/>
        <w:rPr>
          <w:rFonts w:ascii="Arial Narrow" w:hAnsi="Arial Narrow"/>
          <w:sz w:val="24"/>
        </w:rPr>
      </w:pPr>
      <w:r w:rsidRPr="0061390F">
        <w:rPr>
          <w:rFonts w:ascii="Arial Narrow" w:hAnsi="Arial Narrow"/>
          <w:sz w:val="24"/>
        </w:rPr>
        <w:t>The collection and reporting of expert opinion from patients and clinicians will be conducted in accordance with guidance provided in Appendix 1 of the PBAC Guidelines v.5.0.</w:t>
      </w:r>
    </w:p>
    <w:bookmarkEnd w:id="155"/>
    <w:p w14:paraId="7F0F5F75" w14:textId="77777777" w:rsidR="00F821E5" w:rsidRPr="001D48D8" w:rsidRDefault="00F821E5" w:rsidP="00694172">
      <w:pPr>
        <w:keepNext/>
        <w:numPr>
          <w:ilvl w:val="1"/>
          <w:numId w:val="53"/>
        </w:numPr>
        <w:spacing w:before="480" w:after="240"/>
        <w:ind w:left="567" w:hanging="567"/>
        <w:jc w:val="both"/>
        <w:outlineLvl w:val="1"/>
        <w:rPr>
          <w:rFonts w:ascii="Arial Narrow" w:eastAsia="Times New Roman" w:hAnsi="Arial Narrow"/>
          <w:b/>
          <w:caps/>
          <w:sz w:val="24"/>
          <w:szCs w:val="26"/>
        </w:rPr>
      </w:pPr>
      <w:r w:rsidRPr="001D48D8">
        <w:rPr>
          <w:rFonts w:ascii="Arial Narrow" w:eastAsia="Times New Roman" w:hAnsi="Arial Narrow"/>
          <w:b/>
          <w:caps/>
          <w:sz w:val="24"/>
          <w:szCs w:val="26"/>
        </w:rPr>
        <w:t>Synthesis of findings</w:t>
      </w:r>
    </w:p>
    <w:p w14:paraId="0BCE03FE" w14:textId="77777777" w:rsidR="00F821E5" w:rsidRPr="001D48D8" w:rsidRDefault="00F821E5" w:rsidP="003941F5">
      <w:pPr>
        <w:spacing w:before="120" w:after="120"/>
        <w:jc w:val="both"/>
        <w:rPr>
          <w:rFonts w:ascii="Arial Narrow" w:hAnsi="Arial Narrow"/>
          <w:color w:val="000000" w:themeColor="text1"/>
          <w:sz w:val="24"/>
        </w:rPr>
      </w:pPr>
      <w:r w:rsidRPr="001D48D8">
        <w:rPr>
          <w:rFonts w:ascii="Arial Narrow" w:hAnsi="Arial Narrow"/>
          <w:color w:val="000000" w:themeColor="text1"/>
          <w:sz w:val="24"/>
        </w:rPr>
        <w:t>In addressing the research questions, attempts will be made to stratify patients (where appropriate) by:</w:t>
      </w:r>
      <w:r w:rsidR="00BE37DF">
        <w:rPr>
          <w:rFonts w:ascii="Arial Narrow" w:hAnsi="Arial Narrow"/>
          <w:color w:val="000000" w:themeColor="text1"/>
          <w:sz w:val="24"/>
        </w:rPr>
        <w:t xml:space="preserve"> </w:t>
      </w:r>
      <w:r w:rsidRPr="001D48D8">
        <w:rPr>
          <w:rFonts w:ascii="Arial Narrow" w:hAnsi="Arial Narrow"/>
          <w:color w:val="000000" w:themeColor="text1"/>
          <w:sz w:val="24"/>
        </w:rPr>
        <w:t>age</w:t>
      </w:r>
      <w:r w:rsidR="00BE37DF">
        <w:rPr>
          <w:rFonts w:ascii="Arial Narrow" w:hAnsi="Arial Narrow"/>
          <w:color w:val="000000" w:themeColor="text1"/>
          <w:sz w:val="24"/>
        </w:rPr>
        <w:t xml:space="preserve">, </w:t>
      </w:r>
      <w:r w:rsidRPr="001D48D8">
        <w:rPr>
          <w:rFonts w:ascii="Arial Narrow" w:hAnsi="Arial Narrow"/>
          <w:color w:val="000000" w:themeColor="text1"/>
          <w:sz w:val="24"/>
        </w:rPr>
        <w:t>gender</w:t>
      </w:r>
      <w:r w:rsidR="00BE37DF">
        <w:rPr>
          <w:rFonts w:ascii="Arial Narrow" w:hAnsi="Arial Narrow"/>
          <w:color w:val="000000" w:themeColor="text1"/>
          <w:sz w:val="24"/>
        </w:rPr>
        <w:t xml:space="preserve">, </w:t>
      </w:r>
      <w:r w:rsidRPr="001D48D8">
        <w:rPr>
          <w:rFonts w:ascii="Arial Narrow" w:hAnsi="Arial Narrow"/>
          <w:color w:val="000000" w:themeColor="text1"/>
          <w:sz w:val="24"/>
        </w:rPr>
        <w:t>location of infusion (e.g. hospital, home or self-administered)</w:t>
      </w:r>
      <w:r w:rsidR="00B00EDC" w:rsidRPr="001D48D8">
        <w:rPr>
          <w:rFonts w:ascii="Arial Narrow" w:hAnsi="Arial Narrow"/>
          <w:color w:val="000000" w:themeColor="text1"/>
          <w:sz w:val="24"/>
        </w:rPr>
        <w:t>,</w:t>
      </w:r>
      <w:r w:rsidRPr="001D48D8">
        <w:rPr>
          <w:rFonts w:ascii="Arial Narrow" w:hAnsi="Arial Narrow"/>
          <w:color w:val="000000" w:themeColor="text1"/>
          <w:sz w:val="24"/>
        </w:rPr>
        <w:t xml:space="preserve"> </w:t>
      </w:r>
      <w:bookmarkStart w:id="156" w:name="_Hlk3539722"/>
      <w:r w:rsidRPr="001D48D8">
        <w:rPr>
          <w:rFonts w:ascii="Arial Narrow" w:hAnsi="Arial Narrow"/>
          <w:color w:val="000000" w:themeColor="text1"/>
          <w:sz w:val="24"/>
        </w:rPr>
        <w:t>and</w:t>
      </w:r>
      <w:r w:rsidR="00BE37DF">
        <w:rPr>
          <w:rFonts w:ascii="Arial Narrow" w:hAnsi="Arial Narrow"/>
          <w:color w:val="000000" w:themeColor="text1"/>
          <w:sz w:val="24"/>
        </w:rPr>
        <w:t xml:space="preserve">/or </w:t>
      </w:r>
      <w:bookmarkEnd w:id="156"/>
      <w:r w:rsidRPr="001D48D8">
        <w:rPr>
          <w:rFonts w:ascii="Arial Narrow" w:hAnsi="Arial Narrow"/>
          <w:color w:val="000000" w:themeColor="text1"/>
          <w:sz w:val="24"/>
        </w:rPr>
        <w:t>severity/disease progression.</w:t>
      </w:r>
    </w:p>
    <w:p w14:paraId="797BDDBE" w14:textId="77777777" w:rsidR="00F821E5" w:rsidRPr="001D48D8" w:rsidRDefault="0061390F" w:rsidP="00B00EDC">
      <w:pPr>
        <w:pStyle w:val="Bodytextbeforebulletlist"/>
        <w:rPr>
          <w:color w:val="000000" w:themeColor="text1"/>
        </w:rPr>
      </w:pPr>
      <w:r>
        <w:t>Thematic analysis</w:t>
      </w:r>
      <w:r w:rsidR="00BE37DF">
        <w:t xml:space="preserve"> of </w:t>
      </w:r>
      <w:r>
        <w:t xml:space="preserve">stakeholder input </w:t>
      </w:r>
      <w:r w:rsidR="00BE37DF">
        <w:t xml:space="preserve">gathered against each question </w:t>
      </w:r>
      <w:r>
        <w:t xml:space="preserve">will be undertaken to identify the most </w:t>
      </w:r>
      <w:r w:rsidR="00BE37DF">
        <w:t xml:space="preserve">valued </w:t>
      </w:r>
      <w:r w:rsidR="00BE37DF" w:rsidRPr="001D48D8">
        <w:t xml:space="preserve">patient-relevant outcomes </w:t>
      </w:r>
      <w:r w:rsidR="00BE37DF">
        <w:t>by stakeholder group</w:t>
      </w:r>
      <w:r w:rsidR="00F821E5" w:rsidRPr="001D48D8">
        <w:rPr>
          <w:color w:val="000000" w:themeColor="text1"/>
        </w:rPr>
        <w:t xml:space="preserve">.  </w:t>
      </w:r>
      <w:r w:rsidR="00BE37DF">
        <w:rPr>
          <w:color w:val="000000" w:themeColor="text1"/>
        </w:rPr>
        <w:t>This analysis will inform research questions 1 and 2.</w:t>
      </w:r>
    </w:p>
    <w:p w14:paraId="1FF6C440" w14:textId="77777777" w:rsidR="00F821E5" w:rsidRPr="001D48D8" w:rsidRDefault="00F821E5" w:rsidP="00694172">
      <w:pPr>
        <w:keepNext/>
        <w:numPr>
          <w:ilvl w:val="1"/>
          <w:numId w:val="53"/>
        </w:numPr>
        <w:spacing w:before="480" w:after="240"/>
        <w:ind w:left="567" w:hanging="567"/>
        <w:jc w:val="both"/>
        <w:outlineLvl w:val="1"/>
        <w:rPr>
          <w:rFonts w:ascii="Arial Narrow" w:eastAsia="Times New Roman" w:hAnsi="Arial Narrow"/>
          <w:b/>
          <w:caps/>
          <w:sz w:val="24"/>
          <w:szCs w:val="26"/>
        </w:rPr>
      </w:pPr>
      <w:r w:rsidRPr="001D48D8">
        <w:rPr>
          <w:rFonts w:ascii="Arial Narrow" w:eastAsia="Times New Roman" w:hAnsi="Arial Narrow"/>
          <w:b/>
          <w:caps/>
          <w:sz w:val="24"/>
          <w:szCs w:val="26"/>
        </w:rPr>
        <w:t>Limitations</w:t>
      </w:r>
    </w:p>
    <w:p w14:paraId="58D39966" w14:textId="77777777" w:rsidR="00F821E5" w:rsidRPr="001D48D8" w:rsidRDefault="00F821E5" w:rsidP="00F821E5">
      <w:pPr>
        <w:spacing w:before="120" w:after="240"/>
        <w:jc w:val="both"/>
        <w:rPr>
          <w:rFonts w:ascii="Arial Narrow" w:hAnsi="Arial Narrow"/>
          <w:color w:val="000000" w:themeColor="text1"/>
          <w:sz w:val="24"/>
        </w:rPr>
      </w:pPr>
      <w:r w:rsidRPr="001D48D8">
        <w:rPr>
          <w:rFonts w:ascii="Arial Narrow" w:hAnsi="Arial Narrow"/>
          <w:color w:val="000000" w:themeColor="text1"/>
          <w:sz w:val="24"/>
        </w:rPr>
        <w:t>Development and/or refinement of PROs and PRO measures (PROMs) is a highly specialised area of research.  It typically involves rigorous needs analysis, conceptualisation, testing, and validation</w:t>
      </w:r>
      <w:r w:rsidRPr="001D48D8">
        <w:rPr>
          <w:rFonts w:ascii="Arial Narrow" w:hAnsi="Arial Narrow"/>
          <w:color w:val="000000" w:themeColor="text1"/>
          <w:sz w:val="24"/>
        </w:rPr>
        <w:fldChar w:fldCharType="begin">
          <w:fldData xml:space="preserve">PEVuZE5vdGU+PENpdGU+PEF1dGhvcj5Sb3Rocm9jazwvQXV0aG9yPjxZZWFyPjIwMTE8L1llYXI+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</w:fldData>
        </w:fldChar>
      </w:r>
      <w:r w:rsidR="001C658C" w:rsidRPr="001D48D8">
        <w:rPr>
          <w:rFonts w:ascii="Arial Narrow" w:hAnsi="Arial Narrow"/>
          <w:color w:val="000000" w:themeColor="text1"/>
          <w:sz w:val="24"/>
        </w:rPr>
        <w:instrText xml:space="preserve"> ADDIN EN.CITE </w:instrText>
      </w:r>
      <w:r w:rsidR="001C658C" w:rsidRPr="001D48D8">
        <w:rPr>
          <w:rFonts w:ascii="Arial Narrow" w:hAnsi="Arial Narrow"/>
          <w:color w:val="000000" w:themeColor="text1"/>
          <w:sz w:val="24"/>
        </w:rPr>
        <w:fldChar w:fldCharType="begin">
          <w:fldData xml:space="preserve">PEVuZE5vdGU+PENpdGU+PEF1dGhvcj5Sb3Rocm9jazwvQXV0aG9yPjxZZWFyPjIwMTE8L1llYXI+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</w:fldData>
        </w:fldChar>
      </w:r>
      <w:r w:rsidR="001C658C" w:rsidRPr="001D48D8">
        <w:rPr>
          <w:rFonts w:ascii="Arial Narrow" w:hAnsi="Arial Narrow"/>
          <w:color w:val="000000" w:themeColor="text1"/>
          <w:sz w:val="24"/>
        </w:rPr>
        <w:instrText xml:space="preserve"> ADDIN EN.CITE.DATA </w:instrText>
      </w:r>
      <w:r w:rsidR="001C658C" w:rsidRPr="001D48D8">
        <w:rPr>
          <w:rFonts w:ascii="Arial Narrow" w:hAnsi="Arial Narrow"/>
          <w:color w:val="000000" w:themeColor="text1"/>
          <w:sz w:val="24"/>
        </w:rPr>
      </w:r>
      <w:r w:rsidR="001C658C" w:rsidRPr="001D48D8">
        <w:rPr>
          <w:rFonts w:ascii="Arial Narrow" w:hAnsi="Arial Narrow"/>
          <w:color w:val="000000" w:themeColor="text1"/>
          <w:sz w:val="24"/>
        </w:rPr>
        <w:fldChar w:fldCharType="end"/>
      </w:r>
      <w:r w:rsidRPr="001D48D8">
        <w:rPr>
          <w:rFonts w:ascii="Arial Narrow" w:hAnsi="Arial Narrow"/>
          <w:color w:val="000000" w:themeColor="text1"/>
          <w:sz w:val="24"/>
        </w:rPr>
      </w:r>
      <w:r w:rsidRPr="001D48D8">
        <w:rPr>
          <w:rFonts w:ascii="Arial Narrow" w:hAnsi="Arial Narrow"/>
          <w:color w:val="000000" w:themeColor="text1"/>
          <w:sz w:val="24"/>
        </w:rPr>
        <w:fldChar w:fldCharType="separate"/>
      </w:r>
      <w:r w:rsidR="001C658C" w:rsidRPr="001D48D8">
        <w:rPr>
          <w:rFonts w:ascii="Arial Narrow" w:hAnsi="Arial Narrow"/>
          <w:noProof/>
          <w:color w:val="000000" w:themeColor="text1"/>
          <w:sz w:val="24"/>
          <w:vertAlign w:val="superscript"/>
        </w:rPr>
        <w:t>9, 10</w:t>
      </w:r>
      <w:r w:rsidRPr="001D48D8">
        <w:rPr>
          <w:rFonts w:ascii="Arial Narrow" w:hAnsi="Arial Narrow"/>
          <w:color w:val="000000" w:themeColor="text1"/>
          <w:sz w:val="24"/>
        </w:rPr>
        <w:fldChar w:fldCharType="end"/>
      </w:r>
      <w:r w:rsidRPr="001D48D8">
        <w:rPr>
          <w:rFonts w:ascii="Arial Narrow" w:hAnsi="Arial Narrow"/>
          <w:color w:val="000000" w:themeColor="text1"/>
          <w:sz w:val="24"/>
        </w:rPr>
        <w:t xml:space="preserve">, beyond the activities to be undertaken in ToR 4.  </w:t>
      </w:r>
      <w:bookmarkStart w:id="157" w:name="_Hlk3539882"/>
      <w:r w:rsidRPr="001D48D8">
        <w:rPr>
          <w:rFonts w:ascii="Arial Narrow" w:hAnsi="Arial Narrow"/>
          <w:color w:val="000000" w:themeColor="text1"/>
          <w:sz w:val="24"/>
        </w:rPr>
        <w:t>Therefore, further study may be required to test the validity of ToR 4 PROs identified as being important to LSDP patients, for instance, assessing if PROs are indeed a direct result of Fabry disease medicines under the LSDP.</w:t>
      </w:r>
      <w:bookmarkEnd w:id="157"/>
    </w:p>
    <w:p w14:paraId="48B0C934" w14:textId="77777777" w:rsidR="00DF0D8C" w:rsidRPr="00BE37DF" w:rsidRDefault="00F821E5" w:rsidP="00B00EDC">
      <w:pPr>
        <w:spacing w:before="120" w:after="240"/>
        <w:jc w:val="both"/>
        <w:rPr>
          <w:rFonts w:ascii="Arial Narrow" w:hAnsi="Arial Narrow"/>
        </w:rPr>
      </w:pPr>
      <w:r w:rsidRPr="001D48D8">
        <w:rPr>
          <w:rFonts w:ascii="Arial Narrow" w:hAnsi="Arial Narrow"/>
          <w:color w:val="000000" w:themeColor="text1"/>
          <w:sz w:val="24"/>
        </w:rPr>
        <w:t xml:space="preserve">Being a rare disease, Fabry disease patient populations are inherently small.  As such, PROM tools to measure </w:t>
      </w:r>
      <w:r w:rsidRPr="00BE37DF">
        <w:rPr>
          <w:rFonts w:ascii="Arial Narrow" w:hAnsi="Arial Narrow"/>
          <w:color w:val="000000" w:themeColor="text1"/>
          <w:sz w:val="24"/>
        </w:rPr>
        <w:t>Fabry disease-specific PROs may not have been developed.</w:t>
      </w:r>
    </w:p>
    <w:p w14:paraId="41239FFD" w14:textId="77777777" w:rsidR="009949E5" w:rsidRPr="00DA71FD" w:rsidRDefault="004F6C75" w:rsidP="004F6C75">
      <w:pPr>
        <w:spacing w:after="0"/>
        <w:rPr>
          <w:rFonts w:ascii="Arial Narrow" w:hAnsi="Arial Narrow"/>
          <w:sz w:val="24"/>
          <w:szCs w:val="24"/>
        </w:rPr>
        <w:sectPr w:rsidR="009949E5" w:rsidRPr="00DA71FD" w:rsidSect="0093753B">
          <w:headerReference w:type="default" r:id="rId28"/>
          <w:footerReference w:type="default" r:id="rId29"/>
          <w:type w:val="continuous"/>
          <w:pgSz w:w="11906" w:h="16838" w:code="9"/>
          <w:pgMar w:top="1134" w:right="1134" w:bottom="1134" w:left="1134" w:header="680" w:footer="851" w:gutter="0"/>
          <w:cols w:space="708"/>
          <w:docGrid w:linePitch="360"/>
        </w:sectPr>
      </w:pPr>
      <w:r w:rsidRPr="003941F5">
        <w:rPr>
          <w:rFonts w:ascii="Arial Narrow" w:hAnsi="Arial Narrow"/>
          <w:sz w:val="24"/>
          <w:szCs w:val="24"/>
        </w:rPr>
        <w:t>Requested CAG and clinician international sponsor registry data may obtain aggregate data but patient level data is unlikely.</w:t>
      </w:r>
      <w:r w:rsidRPr="00DA71FD">
        <w:rPr>
          <w:rFonts w:ascii="Arial Narrow" w:hAnsi="Arial Narrow"/>
          <w:sz w:val="24"/>
          <w:szCs w:val="24"/>
        </w:rPr>
        <w:t xml:space="preserve"> </w:t>
      </w:r>
    </w:p>
    <w:p w14:paraId="0EBD8D6C" w14:textId="77777777" w:rsidR="00C8228A" w:rsidRPr="001D48D8" w:rsidRDefault="00C8228A" w:rsidP="00C8228A">
      <w:pPr>
        <w:pStyle w:val="Heading1"/>
        <w:rPr>
          <w:rFonts w:ascii="Arial Narrow" w:hAnsi="Arial Narrow"/>
        </w:rPr>
      </w:pPr>
      <w:r w:rsidRPr="001D48D8">
        <w:rPr>
          <w:rFonts w:ascii="Arial Narrow" w:hAnsi="Arial Narrow"/>
        </w:rPr>
        <w:lastRenderedPageBreak/>
        <w:br/>
      </w:r>
      <w:bookmarkStart w:id="158" w:name="_Toc533087856"/>
      <w:bookmarkStart w:id="159" w:name="_Toc1134203"/>
      <w:r w:rsidRPr="001D48D8">
        <w:rPr>
          <w:rFonts w:ascii="Arial Narrow" w:hAnsi="Arial Narrow"/>
        </w:rPr>
        <w:t xml:space="preserve">ToR 5: </w:t>
      </w:r>
      <w:r w:rsidR="00D50ED0" w:rsidRPr="001D48D8">
        <w:rPr>
          <w:rFonts w:ascii="Arial Narrow" w:hAnsi="Arial Narrow"/>
        </w:rPr>
        <w:t>V</w:t>
      </w:r>
      <w:r w:rsidRPr="001D48D8">
        <w:rPr>
          <w:rFonts w:ascii="Arial Narrow" w:hAnsi="Arial Narrow"/>
        </w:rPr>
        <w:t xml:space="preserve">alue for money of LSDP </w:t>
      </w:r>
      <w:r w:rsidR="008C36F0" w:rsidRPr="001D48D8">
        <w:rPr>
          <w:rFonts w:ascii="Arial Narrow" w:hAnsi="Arial Narrow"/>
        </w:rPr>
        <w:t>Fabry</w:t>
      </w:r>
      <w:r w:rsidRPr="001D48D8">
        <w:rPr>
          <w:rFonts w:ascii="Arial Narrow" w:hAnsi="Arial Narrow"/>
        </w:rPr>
        <w:t xml:space="preserve"> disease medicines</w:t>
      </w:r>
      <w:bookmarkEnd w:id="158"/>
      <w:bookmarkEnd w:id="159"/>
    </w:p>
    <w:p w14:paraId="18E719EA" w14:textId="77777777" w:rsidR="00F46696" w:rsidRPr="001D48D8" w:rsidRDefault="00F46696" w:rsidP="00F46696">
      <w:pPr>
        <w:pStyle w:val="BodyText"/>
        <w:rPr>
          <w:rFonts w:ascii="Arial Narrow" w:hAnsi="Arial Narrow"/>
          <w:i/>
        </w:rPr>
      </w:pPr>
      <w:r w:rsidRPr="001D48D8">
        <w:rPr>
          <w:rFonts w:ascii="Arial Narrow" w:hAnsi="Arial Narrow"/>
        </w:rPr>
        <w:t xml:space="preserve">This Chapter outlines the methodology that will be used to address ToR 5 </w:t>
      </w:r>
      <w:r w:rsidRPr="001D48D8">
        <w:rPr>
          <w:rFonts w:ascii="Arial Narrow" w:hAnsi="Arial Narrow"/>
          <w:i/>
        </w:rPr>
        <w:t>“Conduct an analysis of the value for money of LSDP Fabry disease medicines under the current funding arrangements”.</w:t>
      </w:r>
    </w:p>
    <w:p w14:paraId="74D9E9E4" w14:textId="77777777" w:rsidR="00F46696" w:rsidRPr="001D48D8" w:rsidRDefault="00F46696" w:rsidP="00F46696">
      <w:pPr>
        <w:pStyle w:val="BodyText"/>
        <w:rPr>
          <w:rFonts w:ascii="Arial Narrow" w:hAnsi="Arial Narrow"/>
        </w:rPr>
      </w:pPr>
      <w:r w:rsidRPr="001D48D8">
        <w:rPr>
          <w:rFonts w:ascii="Arial Narrow" w:hAnsi="Arial Narrow"/>
        </w:rPr>
        <w:t xml:space="preserve">The purpose of ToR 5 is to conduct an economic analysis assessing the costs of the medicines funded under the LSDP relative to the benefits they provide. </w:t>
      </w:r>
    </w:p>
    <w:p w14:paraId="66EEBF65" w14:textId="77777777" w:rsidR="00F46696" w:rsidRPr="001D48D8" w:rsidRDefault="00F46696" w:rsidP="00F46696">
      <w:pPr>
        <w:pStyle w:val="Heading2"/>
      </w:pPr>
      <w:r w:rsidRPr="001D48D8">
        <w:t>Overview of data sources to inform ToR 5</w:t>
      </w:r>
    </w:p>
    <w:p w14:paraId="7031715C" w14:textId="62BEF315" w:rsidR="00F46696" w:rsidRPr="001D48D8" w:rsidRDefault="00F46696" w:rsidP="00983ECB">
      <w:pPr>
        <w:pStyle w:val="BodyText"/>
        <w:rPr>
          <w:rFonts w:ascii="Arial Narrow" w:hAnsi="Arial Narrow"/>
        </w:rPr>
      </w:pPr>
      <w:r w:rsidRPr="001D48D8">
        <w:rPr>
          <w:rFonts w:ascii="Arial Narrow" w:hAnsi="Arial Narrow"/>
        </w:rPr>
        <w:t>To address ToR 5</w:t>
      </w:r>
      <w:r w:rsidR="0056106F">
        <w:rPr>
          <w:rFonts w:ascii="Arial Narrow" w:hAnsi="Arial Narrow"/>
        </w:rPr>
        <w:t xml:space="preserve"> an</w:t>
      </w:r>
      <w:r w:rsidRPr="001D48D8">
        <w:rPr>
          <w:rFonts w:ascii="Arial Narrow" w:hAnsi="Arial Narrow"/>
        </w:rPr>
        <w:t xml:space="preserve"> economic analysis of LSDP Fabry disease medicines </w:t>
      </w:r>
      <w:r w:rsidR="008348B2">
        <w:rPr>
          <w:rFonts w:ascii="Arial Narrow" w:hAnsi="Arial Narrow"/>
        </w:rPr>
        <w:t xml:space="preserve">funded </w:t>
      </w:r>
      <w:r w:rsidRPr="001D48D8">
        <w:rPr>
          <w:rFonts w:ascii="Arial Narrow" w:hAnsi="Arial Narrow"/>
        </w:rPr>
        <w:t>under current arrangements will be undertaken</w:t>
      </w:r>
      <w:r w:rsidR="009744F3">
        <w:rPr>
          <w:rFonts w:ascii="Arial Narrow" w:hAnsi="Arial Narrow"/>
        </w:rPr>
        <w:t>.  I</w:t>
      </w:r>
      <w:r w:rsidR="00213241" w:rsidRPr="001D48D8">
        <w:rPr>
          <w:rFonts w:ascii="Arial Narrow" w:hAnsi="Arial Narrow"/>
        </w:rPr>
        <w:t>f findings from ToR</w:t>
      </w:r>
      <w:r w:rsidR="00F73ECD">
        <w:rPr>
          <w:rFonts w:ascii="Arial Narrow" w:hAnsi="Arial Narrow"/>
        </w:rPr>
        <w:t xml:space="preserve"> </w:t>
      </w:r>
      <w:r w:rsidR="00213241" w:rsidRPr="001D48D8">
        <w:rPr>
          <w:rFonts w:ascii="Arial Narrow" w:hAnsi="Arial Narrow"/>
        </w:rPr>
        <w:t xml:space="preserve">1 indicate that changes to the </w:t>
      </w:r>
      <w:r w:rsidR="00213241" w:rsidRPr="004A6DD3">
        <w:rPr>
          <w:rFonts w:ascii="Arial Narrow" w:hAnsi="Arial Narrow"/>
        </w:rPr>
        <w:t>funding criteria are warranted</w:t>
      </w:r>
      <w:bookmarkStart w:id="160" w:name="_Hlk3469590"/>
      <w:r w:rsidR="009744F3">
        <w:rPr>
          <w:rFonts w:ascii="Arial Narrow" w:hAnsi="Arial Narrow"/>
        </w:rPr>
        <w:t xml:space="preserve"> then an economic analysis </w:t>
      </w:r>
      <w:r w:rsidR="009744F3" w:rsidRPr="001D48D8">
        <w:rPr>
          <w:rFonts w:ascii="Arial Narrow" w:hAnsi="Arial Narrow"/>
        </w:rPr>
        <w:t>under alternate funding arrangements</w:t>
      </w:r>
      <w:r w:rsidR="009744F3">
        <w:rPr>
          <w:rFonts w:ascii="Arial Narrow" w:hAnsi="Arial Narrow"/>
        </w:rPr>
        <w:t xml:space="preserve"> will also be considered</w:t>
      </w:r>
      <w:r w:rsidR="00213241" w:rsidRPr="004A6DD3">
        <w:rPr>
          <w:rFonts w:ascii="Arial Narrow" w:hAnsi="Arial Narrow"/>
        </w:rPr>
        <w:t xml:space="preserve">.  </w:t>
      </w:r>
      <w:r w:rsidR="00C63925" w:rsidRPr="00EB39C9">
        <w:rPr>
          <w:rFonts w:ascii="Arial Narrow" w:hAnsi="Arial Narrow"/>
        </w:rPr>
        <w:t>Consistent with all Government investments, an economic model will be developed</w:t>
      </w:r>
      <w:r w:rsidR="00541602">
        <w:rPr>
          <w:rFonts w:ascii="Arial Narrow" w:hAnsi="Arial Narrow"/>
        </w:rPr>
        <w:t>,</w:t>
      </w:r>
      <w:r w:rsidR="00C63925" w:rsidRPr="00EB39C9">
        <w:rPr>
          <w:rFonts w:ascii="Arial Narrow" w:hAnsi="Arial Narrow"/>
        </w:rPr>
        <w:t xml:space="preserve"> </w:t>
      </w:r>
      <w:r w:rsidR="00CD391B" w:rsidRPr="00EB39C9">
        <w:rPr>
          <w:rFonts w:ascii="Arial Narrow" w:hAnsi="Arial Narrow"/>
        </w:rPr>
        <w:t xml:space="preserve">to provide </w:t>
      </w:r>
      <w:r w:rsidR="00C63925" w:rsidRPr="00EB39C9">
        <w:rPr>
          <w:rFonts w:ascii="Arial Narrow" w:hAnsi="Arial Narrow"/>
        </w:rPr>
        <w:t>Government with a standard output of value for money (e.g. QALY or ICER)</w:t>
      </w:r>
      <w:r w:rsidR="00A0689A" w:rsidRPr="00EB39C9">
        <w:rPr>
          <w:rFonts w:ascii="Arial Narrow" w:hAnsi="Arial Narrow"/>
        </w:rPr>
        <w:t xml:space="preserve">.  </w:t>
      </w:r>
      <w:r w:rsidR="00983ECB" w:rsidRPr="00EB39C9">
        <w:rPr>
          <w:rFonts w:ascii="Arial Narrow" w:hAnsi="Arial Narrow"/>
        </w:rPr>
        <w:t>Also</w:t>
      </w:r>
      <w:r w:rsidR="00EB39C9">
        <w:rPr>
          <w:rFonts w:ascii="Arial Narrow" w:hAnsi="Arial Narrow"/>
        </w:rPr>
        <w:t>,</w:t>
      </w:r>
      <w:r w:rsidR="00983ECB" w:rsidRPr="00EB39C9">
        <w:rPr>
          <w:rFonts w:ascii="Arial Narrow" w:hAnsi="Arial Narrow"/>
        </w:rPr>
        <w:t xml:space="preserve"> to </w:t>
      </w:r>
      <w:r w:rsidR="00256580" w:rsidRPr="00EB39C9">
        <w:rPr>
          <w:rFonts w:ascii="Arial Narrow" w:hAnsi="Arial Narrow"/>
        </w:rPr>
        <w:t xml:space="preserve">ensure </w:t>
      </w:r>
      <w:r w:rsidR="00983ECB" w:rsidRPr="00EB39C9">
        <w:rPr>
          <w:rFonts w:ascii="Arial Narrow" w:hAnsi="Arial Narrow"/>
        </w:rPr>
        <w:t xml:space="preserve">the </w:t>
      </w:r>
      <w:r w:rsidR="00256580" w:rsidRPr="00EB39C9">
        <w:rPr>
          <w:rFonts w:ascii="Arial Narrow" w:hAnsi="Arial Narrow"/>
        </w:rPr>
        <w:t>ongoing sustainability of the LSDP program funded by t</w:t>
      </w:r>
      <w:r w:rsidR="00BC1248" w:rsidRPr="00EB39C9">
        <w:rPr>
          <w:rFonts w:ascii="Arial Narrow" w:hAnsi="Arial Narrow"/>
        </w:rPr>
        <w:t xml:space="preserve">he </w:t>
      </w:r>
      <w:r w:rsidR="005474C1" w:rsidRPr="00EB39C9">
        <w:rPr>
          <w:rFonts w:ascii="Arial Narrow" w:hAnsi="Arial Narrow"/>
        </w:rPr>
        <w:t>Australian Government</w:t>
      </w:r>
      <w:r w:rsidR="00BC1248" w:rsidRPr="00EB39C9">
        <w:rPr>
          <w:rFonts w:ascii="Arial Narrow" w:hAnsi="Arial Narrow"/>
        </w:rPr>
        <w:t xml:space="preserve"> </w:t>
      </w:r>
      <w:r w:rsidR="00256580" w:rsidRPr="00EB39C9">
        <w:rPr>
          <w:rFonts w:ascii="Arial Narrow" w:hAnsi="Arial Narrow"/>
        </w:rPr>
        <w:t xml:space="preserve">an economic model will be </w:t>
      </w:r>
      <w:r w:rsidR="00CD391B" w:rsidRPr="00EB39C9">
        <w:rPr>
          <w:rFonts w:ascii="Arial Narrow" w:hAnsi="Arial Narrow"/>
        </w:rPr>
        <w:t xml:space="preserve">required to </w:t>
      </w:r>
      <w:r w:rsidR="00256580" w:rsidRPr="00EB39C9">
        <w:rPr>
          <w:rFonts w:ascii="Arial Narrow" w:hAnsi="Arial Narrow"/>
        </w:rPr>
        <w:t xml:space="preserve">investigate </w:t>
      </w:r>
      <w:r w:rsidR="00CD391B" w:rsidRPr="00EB39C9">
        <w:rPr>
          <w:rFonts w:ascii="Arial Narrow" w:hAnsi="Arial Narrow"/>
        </w:rPr>
        <w:t xml:space="preserve">whether </w:t>
      </w:r>
      <w:r w:rsidR="00983ECB" w:rsidRPr="00EB39C9">
        <w:rPr>
          <w:rFonts w:ascii="Arial Narrow" w:hAnsi="Arial Narrow"/>
        </w:rPr>
        <w:t>th</w:t>
      </w:r>
      <w:r w:rsidR="00772033" w:rsidRPr="00EB39C9">
        <w:rPr>
          <w:rFonts w:ascii="Arial Narrow" w:hAnsi="Arial Narrow"/>
        </w:rPr>
        <w:t xml:space="preserve">e actual </w:t>
      </w:r>
      <w:r w:rsidR="00256580" w:rsidRPr="00EB39C9">
        <w:rPr>
          <w:rFonts w:ascii="Arial Narrow" w:hAnsi="Arial Narrow"/>
        </w:rPr>
        <w:t xml:space="preserve">costs are consistent with </w:t>
      </w:r>
      <w:r w:rsidR="00874CB2" w:rsidRPr="00EB39C9">
        <w:rPr>
          <w:rFonts w:ascii="Arial Narrow" w:hAnsi="Arial Narrow"/>
        </w:rPr>
        <w:t xml:space="preserve">predicted costs as included in the </w:t>
      </w:r>
      <w:r w:rsidR="00256580" w:rsidRPr="00EB39C9">
        <w:rPr>
          <w:rFonts w:ascii="Arial Narrow" w:hAnsi="Arial Narrow"/>
        </w:rPr>
        <w:t xml:space="preserve">initial LSDP listing. </w:t>
      </w:r>
      <w:r w:rsidR="00A2675B" w:rsidRPr="00EB39C9">
        <w:rPr>
          <w:rFonts w:ascii="Arial Narrow" w:hAnsi="Arial Narrow"/>
        </w:rPr>
        <w:t xml:space="preserve"> </w:t>
      </w:r>
      <w:r w:rsidR="0047046E" w:rsidRPr="004A6DD3">
        <w:rPr>
          <w:rFonts w:ascii="Arial Narrow" w:hAnsi="Arial Narrow"/>
        </w:rPr>
        <w:t>The</w:t>
      </w:r>
      <w:r w:rsidR="0047046E" w:rsidRPr="001D48D8">
        <w:rPr>
          <w:rFonts w:ascii="Arial Narrow" w:hAnsi="Arial Narrow"/>
        </w:rPr>
        <w:t xml:space="preserve"> type of economic model developed to address ToR 5 will take into consideration the availability of evidence, as identified through the review process. </w:t>
      </w:r>
      <w:r w:rsidR="0047046E">
        <w:rPr>
          <w:rFonts w:ascii="Arial Narrow" w:hAnsi="Arial Narrow"/>
        </w:rPr>
        <w:t xml:space="preserve"> </w:t>
      </w:r>
      <w:bookmarkEnd w:id="160"/>
      <w:r w:rsidR="0047046E" w:rsidRPr="001D48D8">
        <w:rPr>
          <w:rFonts w:ascii="Arial Narrow" w:hAnsi="Arial Narrow"/>
        </w:rPr>
        <w:fldChar w:fldCharType="begin"/>
      </w:r>
      <w:r w:rsidR="0047046E" w:rsidRPr="001D48D8">
        <w:rPr>
          <w:rFonts w:ascii="Arial Narrow" w:hAnsi="Arial Narrow"/>
        </w:rPr>
        <w:instrText xml:space="preserve"> REF _Ref536800352 \h  \* MERGEFORMAT </w:instrText>
      </w:r>
      <w:r w:rsidR="0047046E" w:rsidRPr="001D48D8">
        <w:rPr>
          <w:rFonts w:ascii="Arial Narrow" w:hAnsi="Arial Narrow"/>
        </w:rPr>
      </w:r>
      <w:r w:rsidR="0047046E" w:rsidRPr="001D48D8">
        <w:rPr>
          <w:rFonts w:ascii="Arial Narrow" w:hAnsi="Arial Narrow"/>
        </w:rPr>
        <w:fldChar w:fldCharType="separate"/>
      </w:r>
      <w:r w:rsidR="0094747D" w:rsidRPr="0094747D">
        <w:rPr>
          <w:rFonts w:ascii="Arial Narrow" w:hAnsi="Arial Narrow"/>
        </w:rPr>
        <w:t>Table 6.1</w:t>
      </w:r>
      <w:r w:rsidR="0047046E" w:rsidRPr="001D48D8">
        <w:rPr>
          <w:rFonts w:ascii="Arial Narrow" w:hAnsi="Arial Narrow"/>
        </w:rPr>
        <w:fldChar w:fldCharType="end"/>
      </w:r>
      <w:r w:rsidR="0047046E" w:rsidRPr="001D48D8">
        <w:rPr>
          <w:rFonts w:ascii="Arial Narrow" w:hAnsi="Arial Narrow"/>
        </w:rPr>
        <w:t xml:space="preserve"> presents the research questions to address ToR 5 and the data sources which will be used to answer each of the research questions.  </w:t>
      </w:r>
      <w:r w:rsidRPr="001D48D8">
        <w:rPr>
          <w:rFonts w:ascii="Arial Narrow" w:hAnsi="Arial Narrow"/>
        </w:rPr>
        <w:t xml:space="preserve">Details on the individual data sources are provided in </w:t>
      </w:r>
      <w:r w:rsidRPr="001D48D8">
        <w:rPr>
          <w:rFonts w:ascii="Arial Narrow" w:hAnsi="Arial Narrow"/>
        </w:rPr>
        <w:fldChar w:fldCharType="begin"/>
      </w:r>
      <w:r w:rsidRPr="001D48D8">
        <w:rPr>
          <w:rFonts w:ascii="Arial Narrow" w:hAnsi="Arial Narrow"/>
        </w:rPr>
        <w:instrText xml:space="preserve"> REF _Ref532911257 \n \h  \* MERGEFORMAT </w:instrText>
      </w:r>
      <w:r w:rsidRPr="001D48D8">
        <w:rPr>
          <w:rFonts w:ascii="Arial Narrow" w:hAnsi="Arial Narrow"/>
        </w:rPr>
      </w:r>
      <w:r w:rsidRPr="001D48D8">
        <w:rPr>
          <w:rFonts w:ascii="Arial Narrow" w:hAnsi="Arial Narrow"/>
        </w:rPr>
        <w:fldChar w:fldCharType="separate"/>
      </w:r>
      <w:r w:rsidR="0094747D">
        <w:rPr>
          <w:rFonts w:ascii="Arial Narrow" w:hAnsi="Arial Narrow"/>
        </w:rPr>
        <w:t>Appendix A</w:t>
      </w:r>
      <w:r w:rsidRPr="001D48D8">
        <w:rPr>
          <w:rFonts w:ascii="Arial Narrow" w:hAnsi="Arial Narrow"/>
        </w:rPr>
        <w:fldChar w:fldCharType="end"/>
      </w:r>
      <w:r w:rsidRPr="001D48D8">
        <w:rPr>
          <w:rFonts w:ascii="Arial Narrow" w:hAnsi="Arial Narrow"/>
        </w:rPr>
        <w:t>.</w:t>
      </w:r>
    </w:p>
    <w:p w14:paraId="33D6D74D" w14:textId="2DD151A7" w:rsidR="00F46696" w:rsidRPr="001D48D8" w:rsidRDefault="00F46696" w:rsidP="00F46696">
      <w:pPr>
        <w:keepNext/>
        <w:spacing w:before="240" w:after="120"/>
        <w:jc w:val="center"/>
        <w:rPr>
          <w:rFonts w:ascii="Arial Narrow" w:hAnsi="Arial Narrow"/>
          <w:b/>
          <w:iCs/>
          <w:sz w:val="20"/>
          <w:szCs w:val="18"/>
        </w:rPr>
      </w:pPr>
      <w:bookmarkStart w:id="161" w:name="_Ref536800352"/>
      <w:r w:rsidRPr="001D48D8">
        <w:rPr>
          <w:rFonts w:ascii="Arial Narrow" w:hAnsi="Arial Narrow"/>
          <w:b/>
          <w:iCs/>
          <w:sz w:val="20"/>
          <w:szCs w:val="18"/>
        </w:rPr>
        <w:t xml:space="preserve">Table </w:t>
      </w:r>
      <w:r w:rsidRPr="001D48D8">
        <w:rPr>
          <w:rFonts w:ascii="Arial Narrow" w:hAnsi="Arial Narrow"/>
          <w:b/>
          <w:iCs/>
          <w:sz w:val="20"/>
          <w:szCs w:val="18"/>
        </w:rPr>
        <w:fldChar w:fldCharType="begin"/>
      </w:r>
      <w:r w:rsidRPr="001D48D8">
        <w:rPr>
          <w:rFonts w:ascii="Arial Narrow" w:hAnsi="Arial Narrow"/>
          <w:b/>
          <w:iCs/>
          <w:sz w:val="20"/>
          <w:szCs w:val="18"/>
        </w:rPr>
        <w:instrText xml:space="preserve"> STYLEREF 1 \s </w:instrText>
      </w:r>
      <w:r w:rsidRPr="001D48D8">
        <w:rPr>
          <w:rFonts w:ascii="Arial Narrow" w:hAnsi="Arial Narrow"/>
          <w:b/>
          <w:iCs/>
          <w:sz w:val="20"/>
          <w:szCs w:val="18"/>
        </w:rPr>
        <w:fldChar w:fldCharType="separate"/>
      </w:r>
      <w:r w:rsidR="0094747D">
        <w:rPr>
          <w:rFonts w:ascii="Arial Narrow" w:hAnsi="Arial Narrow"/>
          <w:b/>
          <w:iCs/>
          <w:noProof/>
          <w:sz w:val="20"/>
          <w:szCs w:val="18"/>
        </w:rPr>
        <w:t>6</w:t>
      </w:r>
      <w:r w:rsidRPr="001D48D8">
        <w:rPr>
          <w:rFonts w:ascii="Arial Narrow" w:hAnsi="Arial Narrow"/>
          <w:b/>
          <w:iCs/>
          <w:sz w:val="20"/>
          <w:szCs w:val="18"/>
        </w:rPr>
        <w:fldChar w:fldCharType="end"/>
      </w:r>
      <w:r w:rsidRPr="001D48D8">
        <w:rPr>
          <w:rFonts w:ascii="Arial Narrow" w:hAnsi="Arial Narrow"/>
          <w:b/>
          <w:iCs/>
          <w:sz w:val="20"/>
          <w:szCs w:val="18"/>
        </w:rPr>
        <w:t>.</w:t>
      </w:r>
      <w:r w:rsidRPr="001D48D8">
        <w:rPr>
          <w:rFonts w:ascii="Arial Narrow" w:hAnsi="Arial Narrow"/>
          <w:b/>
          <w:iCs/>
          <w:sz w:val="20"/>
          <w:szCs w:val="18"/>
        </w:rPr>
        <w:fldChar w:fldCharType="begin"/>
      </w:r>
      <w:r w:rsidRPr="001D48D8">
        <w:rPr>
          <w:rFonts w:ascii="Arial Narrow" w:hAnsi="Arial Narrow"/>
          <w:b/>
          <w:iCs/>
          <w:sz w:val="20"/>
          <w:szCs w:val="18"/>
        </w:rPr>
        <w:instrText xml:space="preserve"> SEQ Table \* ARABIC \s 1 </w:instrText>
      </w:r>
      <w:r w:rsidRPr="001D48D8">
        <w:rPr>
          <w:rFonts w:ascii="Arial Narrow" w:hAnsi="Arial Narrow"/>
          <w:b/>
          <w:iCs/>
          <w:sz w:val="20"/>
          <w:szCs w:val="18"/>
        </w:rPr>
        <w:fldChar w:fldCharType="separate"/>
      </w:r>
      <w:r w:rsidR="0094747D">
        <w:rPr>
          <w:rFonts w:ascii="Arial Narrow" w:hAnsi="Arial Narrow"/>
          <w:b/>
          <w:iCs/>
          <w:noProof/>
          <w:sz w:val="20"/>
          <w:szCs w:val="18"/>
        </w:rPr>
        <w:t>1</w:t>
      </w:r>
      <w:r w:rsidRPr="001D48D8">
        <w:rPr>
          <w:rFonts w:ascii="Arial Narrow" w:hAnsi="Arial Narrow"/>
          <w:b/>
          <w:iCs/>
          <w:sz w:val="20"/>
          <w:szCs w:val="18"/>
        </w:rPr>
        <w:fldChar w:fldCharType="end"/>
      </w:r>
      <w:bookmarkEnd w:id="161"/>
      <w:r w:rsidRPr="001D48D8">
        <w:rPr>
          <w:rFonts w:ascii="Arial Narrow" w:hAnsi="Arial Narrow"/>
          <w:b/>
          <w:iCs/>
          <w:sz w:val="20"/>
          <w:szCs w:val="18"/>
        </w:rPr>
        <w:t>:</w:t>
      </w:r>
      <w:r w:rsidRPr="001D48D8">
        <w:rPr>
          <w:rFonts w:ascii="Arial Narrow" w:hAnsi="Arial Narrow"/>
        </w:rPr>
        <w:t xml:space="preserve"> </w:t>
      </w:r>
      <w:r w:rsidR="00FE2772">
        <w:rPr>
          <w:rFonts w:ascii="Arial Narrow" w:hAnsi="Arial Narrow"/>
          <w:b/>
          <w:iCs/>
          <w:sz w:val="20"/>
          <w:szCs w:val="18"/>
        </w:rPr>
        <w:t>R</w:t>
      </w:r>
      <w:r w:rsidRPr="001D48D8">
        <w:rPr>
          <w:rFonts w:ascii="Arial Narrow" w:hAnsi="Arial Narrow"/>
          <w:b/>
          <w:iCs/>
          <w:sz w:val="20"/>
          <w:szCs w:val="18"/>
        </w:rPr>
        <w:t>esearch questions to address ToR 5</w:t>
      </w:r>
    </w:p>
    <w:tbl>
      <w:tblPr>
        <w:tblStyle w:val="HCTablealternatebanding"/>
        <w:tblW w:w="9752" w:type="dxa"/>
        <w:jc w:val="center"/>
        <w:tblLayout w:type="fixed"/>
        <w:tblCellMar>
          <w:left w:w="28" w:type="dxa"/>
          <w:right w:w="28" w:type="dxa"/>
        </w:tblCellMar>
        <w:tblLook w:val="04A0" w:firstRow="1" w:lastRow="0" w:firstColumn="1" w:lastColumn="0" w:noHBand="0" w:noVBand="1"/>
        <w:tblCaption w:val="Table 6.1 Research questions to address Terms of Reference 5"/>
      </w:tblPr>
      <w:tblGrid>
        <w:gridCol w:w="3114"/>
        <w:gridCol w:w="948"/>
        <w:gridCol w:w="948"/>
        <w:gridCol w:w="948"/>
        <w:gridCol w:w="949"/>
        <w:gridCol w:w="1026"/>
        <w:gridCol w:w="709"/>
        <w:gridCol w:w="1110"/>
      </w:tblGrid>
      <w:tr w:rsidR="00F46696" w:rsidRPr="001D48D8" w14:paraId="349B3E8D" w14:textId="77777777" w:rsidTr="0036185E">
        <w:trPr>
          <w:cnfStyle w:val="100000000000" w:firstRow="1" w:lastRow="0" w:firstColumn="0" w:lastColumn="0" w:oddVBand="0" w:evenVBand="0" w:oddHBand="0" w:evenHBand="0" w:firstRowFirstColumn="0" w:firstRowLastColumn="0" w:lastRowFirstColumn="0" w:lastRowLastColumn="0"/>
          <w:cantSplit/>
          <w:trHeight w:val="177"/>
          <w:tblHeader/>
          <w:jc w:val="center"/>
        </w:trPr>
        <w:tc>
          <w:tcPr>
            <w:cnfStyle w:val="001000000000" w:firstRow="0" w:lastRow="0" w:firstColumn="1" w:lastColumn="0" w:oddVBand="0" w:evenVBand="0" w:oddHBand="0" w:evenHBand="0" w:firstRowFirstColumn="0" w:firstRowLastColumn="0" w:lastRowFirstColumn="0" w:lastRowLastColumn="0"/>
            <w:tcW w:w="3114" w:type="dxa"/>
            <w:vMerge w:val="restart"/>
            <w:tcBorders>
              <w:top w:val="none" w:sz="0" w:space="0" w:color="auto"/>
              <w:left w:val="none" w:sz="0" w:space="0" w:color="auto"/>
              <w:bottom w:val="none" w:sz="0" w:space="0" w:color="auto"/>
              <w:right w:val="none" w:sz="0" w:space="0" w:color="auto"/>
            </w:tcBorders>
            <w:vAlign w:val="center"/>
          </w:tcPr>
          <w:p w14:paraId="540E68A2" w14:textId="77777777" w:rsidR="00F46696" w:rsidRPr="001D48D8" w:rsidRDefault="00F46696" w:rsidP="00715DF8">
            <w:pPr>
              <w:spacing w:after="0"/>
              <w:rPr>
                <w:rFonts w:ascii="Arial Narrow" w:hAnsi="Arial Narrow"/>
                <w:color w:val="FFFFFF"/>
                <w:sz w:val="20"/>
              </w:rPr>
            </w:pPr>
            <w:r w:rsidRPr="001D48D8">
              <w:rPr>
                <w:rFonts w:ascii="Arial Narrow" w:hAnsi="Arial Narrow"/>
                <w:color w:val="FFFFFF"/>
                <w:sz w:val="20"/>
              </w:rPr>
              <w:t>ToR 5 research questions</w:t>
            </w:r>
          </w:p>
        </w:tc>
        <w:tc>
          <w:tcPr>
            <w:tcW w:w="6638" w:type="dxa"/>
            <w:gridSpan w:val="7"/>
            <w:tcBorders>
              <w:top w:val="none" w:sz="0" w:space="0" w:color="auto"/>
              <w:left w:val="none" w:sz="0" w:space="0" w:color="auto"/>
              <w:bottom w:val="none" w:sz="0" w:space="0" w:color="auto"/>
              <w:right w:val="none" w:sz="0" w:space="0" w:color="auto"/>
            </w:tcBorders>
          </w:tcPr>
          <w:p w14:paraId="47D0E984" w14:textId="77777777" w:rsidR="00F46696" w:rsidRPr="001D48D8" w:rsidRDefault="00F46696" w:rsidP="00715DF8">
            <w:pPr>
              <w:spacing w:after="0"/>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FFFFFF"/>
                <w:sz w:val="20"/>
              </w:rPr>
            </w:pPr>
            <w:r w:rsidRPr="001D48D8">
              <w:rPr>
                <w:rFonts w:ascii="Arial Narrow" w:hAnsi="Arial Narrow"/>
                <w:color w:val="FFFFFF"/>
                <w:sz w:val="20"/>
              </w:rPr>
              <w:t>Data sources</w:t>
            </w:r>
          </w:p>
        </w:tc>
      </w:tr>
      <w:tr w:rsidR="00F46696" w:rsidRPr="001D48D8" w14:paraId="7D7F9180" w14:textId="77777777" w:rsidTr="00822E33">
        <w:trPr>
          <w:cnfStyle w:val="100000000000" w:firstRow="1" w:lastRow="0" w:firstColumn="0" w:lastColumn="0" w:oddVBand="0" w:evenVBand="0" w:oddHBand="0" w:evenHBand="0" w:firstRowFirstColumn="0" w:firstRowLastColumn="0" w:lastRowFirstColumn="0" w:lastRowLastColumn="0"/>
          <w:cantSplit/>
          <w:trHeight w:val="525"/>
          <w:tblHeader/>
          <w:jc w:val="center"/>
        </w:trPr>
        <w:tc>
          <w:tcPr>
            <w:cnfStyle w:val="001000000000" w:firstRow="0" w:lastRow="0" w:firstColumn="1" w:lastColumn="0" w:oddVBand="0" w:evenVBand="0" w:oddHBand="0" w:evenHBand="0" w:firstRowFirstColumn="0" w:firstRowLastColumn="0" w:lastRowFirstColumn="0" w:lastRowLastColumn="0"/>
            <w:tcW w:w="3114" w:type="dxa"/>
            <w:vMerge/>
            <w:tcBorders>
              <w:top w:val="none" w:sz="0" w:space="0" w:color="auto"/>
              <w:left w:val="none" w:sz="0" w:space="0" w:color="auto"/>
              <w:bottom w:val="none" w:sz="0" w:space="0" w:color="auto"/>
              <w:right w:val="none" w:sz="0" w:space="0" w:color="auto"/>
            </w:tcBorders>
          </w:tcPr>
          <w:p w14:paraId="42BB79A5" w14:textId="77777777" w:rsidR="00F46696" w:rsidRPr="001D48D8" w:rsidRDefault="00F46696" w:rsidP="00715DF8">
            <w:pPr>
              <w:spacing w:after="0"/>
              <w:rPr>
                <w:rFonts w:ascii="Arial Narrow" w:hAnsi="Arial Narrow"/>
                <w:color w:val="FFFFFF"/>
                <w:sz w:val="20"/>
              </w:rPr>
            </w:pPr>
          </w:p>
        </w:tc>
        <w:tc>
          <w:tcPr>
            <w:tcW w:w="948" w:type="dxa"/>
            <w:tcBorders>
              <w:top w:val="none" w:sz="0" w:space="0" w:color="auto"/>
              <w:left w:val="none" w:sz="0" w:space="0" w:color="auto"/>
              <w:bottom w:val="none" w:sz="0" w:space="0" w:color="auto"/>
              <w:right w:val="none" w:sz="0" w:space="0" w:color="auto"/>
            </w:tcBorders>
            <w:vAlign w:val="center"/>
          </w:tcPr>
          <w:p w14:paraId="2D36814A" w14:textId="77777777" w:rsidR="00F46696" w:rsidRPr="001D48D8" w:rsidRDefault="00F46696" w:rsidP="00715DF8">
            <w:pPr>
              <w:spacing w:after="0"/>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FFFFFF"/>
                <w:sz w:val="18"/>
                <w:szCs w:val="18"/>
              </w:rPr>
            </w:pPr>
            <w:r w:rsidRPr="001D48D8">
              <w:rPr>
                <w:rFonts w:ascii="Arial Narrow" w:hAnsi="Arial Narrow"/>
                <w:color w:val="FFFFFF"/>
                <w:sz w:val="18"/>
                <w:szCs w:val="18"/>
              </w:rPr>
              <w:t>Systematic literature review</w:t>
            </w:r>
            <w:r w:rsidRPr="001D48D8">
              <w:rPr>
                <w:rFonts w:ascii="Arial Narrow" w:hAnsi="Arial Narrow"/>
                <w:color w:val="FFFFFF"/>
                <w:sz w:val="18"/>
                <w:szCs w:val="18"/>
                <w:vertAlign w:val="superscript"/>
              </w:rPr>
              <w:t>a</w:t>
            </w:r>
          </w:p>
        </w:tc>
        <w:tc>
          <w:tcPr>
            <w:tcW w:w="948" w:type="dxa"/>
            <w:tcBorders>
              <w:top w:val="none" w:sz="0" w:space="0" w:color="auto"/>
              <w:left w:val="none" w:sz="0" w:space="0" w:color="auto"/>
              <w:bottom w:val="none" w:sz="0" w:space="0" w:color="auto"/>
              <w:right w:val="none" w:sz="0" w:space="0" w:color="auto"/>
            </w:tcBorders>
            <w:vAlign w:val="center"/>
          </w:tcPr>
          <w:p w14:paraId="1F0ABF43" w14:textId="77777777" w:rsidR="00F46696" w:rsidRPr="001D48D8" w:rsidRDefault="00F46696" w:rsidP="00715DF8">
            <w:pPr>
              <w:spacing w:after="0"/>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FFFFFF"/>
                <w:sz w:val="18"/>
                <w:szCs w:val="18"/>
              </w:rPr>
            </w:pPr>
            <w:r w:rsidRPr="001D48D8">
              <w:rPr>
                <w:rFonts w:ascii="Arial Narrow" w:hAnsi="Arial Narrow"/>
                <w:color w:val="FFFFFF"/>
                <w:sz w:val="18"/>
                <w:szCs w:val="18"/>
              </w:rPr>
              <w:t>LSDP patient-level data</w:t>
            </w:r>
          </w:p>
        </w:tc>
        <w:tc>
          <w:tcPr>
            <w:tcW w:w="948" w:type="dxa"/>
            <w:tcBorders>
              <w:top w:val="none" w:sz="0" w:space="0" w:color="auto"/>
              <w:left w:val="none" w:sz="0" w:space="0" w:color="auto"/>
              <w:bottom w:val="none" w:sz="0" w:space="0" w:color="auto"/>
              <w:right w:val="none" w:sz="0" w:space="0" w:color="auto"/>
            </w:tcBorders>
            <w:vAlign w:val="center"/>
          </w:tcPr>
          <w:p w14:paraId="7A583CD6" w14:textId="77777777" w:rsidR="00F46696" w:rsidRPr="001D48D8" w:rsidRDefault="00F46696" w:rsidP="00715DF8">
            <w:pPr>
              <w:spacing w:after="0"/>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FFFFFF"/>
                <w:sz w:val="18"/>
                <w:szCs w:val="18"/>
              </w:rPr>
            </w:pPr>
            <w:r w:rsidRPr="001D48D8">
              <w:rPr>
                <w:rFonts w:ascii="Arial Narrow" w:hAnsi="Arial Narrow"/>
                <w:color w:val="FFFFFF"/>
                <w:sz w:val="18"/>
                <w:szCs w:val="18"/>
              </w:rPr>
              <w:t>LSDP dispensing data</w:t>
            </w:r>
          </w:p>
        </w:tc>
        <w:tc>
          <w:tcPr>
            <w:tcW w:w="949" w:type="dxa"/>
            <w:tcBorders>
              <w:top w:val="none" w:sz="0" w:space="0" w:color="auto"/>
              <w:left w:val="none" w:sz="0" w:space="0" w:color="auto"/>
              <w:bottom w:val="none" w:sz="0" w:space="0" w:color="auto"/>
              <w:right w:val="none" w:sz="0" w:space="0" w:color="auto"/>
            </w:tcBorders>
            <w:vAlign w:val="center"/>
          </w:tcPr>
          <w:p w14:paraId="2622D33B" w14:textId="77777777" w:rsidR="00F46696" w:rsidRPr="001D48D8" w:rsidRDefault="00F46696" w:rsidP="00715DF8">
            <w:pPr>
              <w:spacing w:after="0"/>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FFFFFF"/>
                <w:sz w:val="18"/>
                <w:szCs w:val="18"/>
              </w:rPr>
            </w:pPr>
            <w:r w:rsidRPr="001D48D8">
              <w:rPr>
                <w:rFonts w:ascii="Arial Narrow" w:hAnsi="Arial Narrow"/>
                <w:color w:val="FFFFFF"/>
                <w:sz w:val="18"/>
                <w:szCs w:val="18"/>
              </w:rPr>
              <w:t>LSDP pricing data</w:t>
            </w:r>
          </w:p>
        </w:tc>
        <w:tc>
          <w:tcPr>
            <w:tcW w:w="1026" w:type="dxa"/>
            <w:tcBorders>
              <w:top w:val="none" w:sz="0" w:space="0" w:color="auto"/>
              <w:left w:val="none" w:sz="0" w:space="0" w:color="auto"/>
              <w:bottom w:val="none" w:sz="0" w:space="0" w:color="auto"/>
              <w:right w:val="none" w:sz="0" w:space="0" w:color="auto"/>
            </w:tcBorders>
            <w:vAlign w:val="center"/>
          </w:tcPr>
          <w:p w14:paraId="210E5115" w14:textId="77777777" w:rsidR="00F46696" w:rsidRPr="001D48D8" w:rsidRDefault="00F46696" w:rsidP="00715DF8">
            <w:pPr>
              <w:spacing w:after="0"/>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FFFFFF"/>
                <w:sz w:val="18"/>
                <w:szCs w:val="18"/>
              </w:rPr>
            </w:pPr>
            <w:r w:rsidRPr="001D48D8">
              <w:rPr>
                <w:rFonts w:ascii="Arial Narrow" w:hAnsi="Arial Narrow"/>
                <w:color w:val="FFFFFF"/>
                <w:sz w:val="18"/>
                <w:szCs w:val="18"/>
              </w:rPr>
              <w:t>PBAC submissions</w:t>
            </w:r>
          </w:p>
        </w:tc>
        <w:tc>
          <w:tcPr>
            <w:tcW w:w="709" w:type="dxa"/>
            <w:tcBorders>
              <w:top w:val="none" w:sz="0" w:space="0" w:color="auto"/>
              <w:left w:val="none" w:sz="0" w:space="0" w:color="auto"/>
              <w:bottom w:val="none" w:sz="0" w:space="0" w:color="auto"/>
              <w:right w:val="none" w:sz="0" w:space="0" w:color="auto"/>
            </w:tcBorders>
            <w:vAlign w:val="center"/>
          </w:tcPr>
          <w:p w14:paraId="3D495384" w14:textId="77777777" w:rsidR="00F46696" w:rsidRPr="001D48D8" w:rsidRDefault="00F46696" w:rsidP="00715DF8">
            <w:pPr>
              <w:spacing w:after="0"/>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FFFFFF"/>
                <w:sz w:val="18"/>
                <w:szCs w:val="18"/>
              </w:rPr>
            </w:pPr>
            <w:r w:rsidRPr="001D48D8">
              <w:rPr>
                <w:rFonts w:ascii="Arial Narrow" w:hAnsi="Arial Narrow"/>
                <w:color w:val="FFFFFF"/>
                <w:sz w:val="18"/>
                <w:szCs w:val="18"/>
              </w:rPr>
              <w:t>MBS, PBS, AR-DRGs</w:t>
            </w:r>
          </w:p>
        </w:tc>
        <w:tc>
          <w:tcPr>
            <w:tcW w:w="1110" w:type="dxa"/>
            <w:tcBorders>
              <w:top w:val="none" w:sz="0" w:space="0" w:color="auto"/>
              <w:left w:val="none" w:sz="0" w:space="0" w:color="auto"/>
              <w:bottom w:val="none" w:sz="0" w:space="0" w:color="auto"/>
              <w:right w:val="none" w:sz="0" w:space="0" w:color="auto"/>
            </w:tcBorders>
            <w:vAlign w:val="center"/>
          </w:tcPr>
          <w:p w14:paraId="4115D455" w14:textId="77777777" w:rsidR="00F46696" w:rsidRPr="001D48D8" w:rsidRDefault="00F46696" w:rsidP="00715DF8">
            <w:pPr>
              <w:spacing w:after="0"/>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FFFFFF"/>
                <w:sz w:val="18"/>
                <w:szCs w:val="18"/>
              </w:rPr>
            </w:pPr>
            <w:r w:rsidRPr="001D48D8">
              <w:rPr>
                <w:rFonts w:ascii="Arial Narrow" w:hAnsi="Arial Narrow"/>
                <w:color w:val="FFFFFF"/>
                <w:sz w:val="18"/>
                <w:szCs w:val="18"/>
              </w:rPr>
              <w:t>Stakeholder consultation*</w:t>
            </w:r>
          </w:p>
        </w:tc>
      </w:tr>
      <w:tr w:rsidR="0037450F" w:rsidRPr="001D48D8" w14:paraId="71A69D55" w14:textId="77777777" w:rsidTr="00822E33">
        <w:trPr>
          <w:cnfStyle w:val="000000100000" w:firstRow="0" w:lastRow="0" w:firstColumn="0" w:lastColumn="0" w:oddVBand="0" w:evenVBand="0" w:oddHBand="1" w:evenHBand="0" w:firstRowFirstColumn="0" w:firstRowLastColumn="0" w:lastRowFirstColumn="0" w:lastRowLastColumn="0"/>
          <w:cantSplit/>
          <w:trHeight w:val="518"/>
          <w:jc w:val="center"/>
        </w:trPr>
        <w:tc>
          <w:tcPr>
            <w:cnfStyle w:val="001000000000" w:firstRow="0" w:lastRow="0" w:firstColumn="1" w:lastColumn="0" w:oddVBand="0" w:evenVBand="0" w:oddHBand="0" w:evenHBand="0" w:firstRowFirstColumn="0" w:firstRowLastColumn="0" w:lastRowFirstColumn="0" w:lastRowLastColumn="0"/>
            <w:tcW w:w="3114" w:type="dxa"/>
            <w:tcBorders>
              <w:left w:val="none" w:sz="0" w:space="0" w:color="auto"/>
              <w:right w:val="none" w:sz="0" w:space="0" w:color="auto"/>
            </w:tcBorders>
            <w:shd w:val="clear" w:color="auto" w:fill="FFFFFF" w:themeFill="background1"/>
          </w:tcPr>
          <w:p w14:paraId="21FDC66D" w14:textId="77777777" w:rsidR="00F46696" w:rsidRPr="00563C95" w:rsidRDefault="00F46696" w:rsidP="00F46696">
            <w:pPr>
              <w:numPr>
                <w:ilvl w:val="6"/>
                <w:numId w:val="50"/>
              </w:numPr>
              <w:spacing w:after="0"/>
              <w:ind w:left="284" w:hanging="284"/>
              <w:rPr>
                <w:rFonts w:ascii="Arial Narrow" w:hAnsi="Arial Narrow"/>
                <w:b w:val="0"/>
                <w:sz w:val="20"/>
              </w:rPr>
            </w:pPr>
            <w:r w:rsidRPr="00563C95">
              <w:rPr>
                <w:rFonts w:ascii="Arial Narrow" w:hAnsi="Arial Narrow"/>
                <w:b w:val="0"/>
                <w:sz w:val="20"/>
              </w:rPr>
              <w:t xml:space="preserve">What is the total annual cost of treating a patient with the LSDP medicines? </w:t>
            </w:r>
            <w:r w:rsidR="00012AFD" w:rsidRPr="004E7B61">
              <w:rPr>
                <w:rFonts w:ascii="Arial Narrow" w:hAnsi="Arial Narrow" w:cs="Arial"/>
                <w:b w:val="0"/>
                <w:sz w:val="20"/>
              </w:rPr>
              <w:t>Is this different to what was expected at the time these medicines were included on the LSDP</w:t>
            </w:r>
            <w:r w:rsidR="00102A5D" w:rsidRPr="004E7B61">
              <w:rPr>
                <w:rFonts w:ascii="Arial Narrow" w:hAnsi="Arial Narrow" w:cs="Arial"/>
                <w:b w:val="0"/>
                <w:sz w:val="20"/>
              </w:rPr>
              <w:t xml:space="preserve"> (e.g. actual vs predicted)</w:t>
            </w:r>
            <w:r w:rsidR="00012AFD" w:rsidRPr="004E7B61">
              <w:rPr>
                <w:rFonts w:ascii="Arial Narrow" w:hAnsi="Arial Narrow" w:cs="Arial"/>
                <w:b w:val="0"/>
                <w:sz w:val="20"/>
              </w:rPr>
              <w:t>?</w:t>
            </w:r>
          </w:p>
        </w:tc>
        <w:tc>
          <w:tcPr>
            <w:tcW w:w="948" w:type="dxa"/>
            <w:tcBorders>
              <w:left w:val="none" w:sz="0" w:space="0" w:color="auto"/>
              <w:right w:val="none" w:sz="0" w:space="0" w:color="auto"/>
            </w:tcBorders>
            <w:shd w:val="clear" w:color="auto" w:fill="FFFFFF" w:themeFill="background1"/>
            <w:vAlign w:val="center"/>
          </w:tcPr>
          <w:p w14:paraId="1FB1FEDE" w14:textId="77777777" w:rsidR="00F46696" w:rsidRPr="001D48D8" w:rsidRDefault="00260440" w:rsidP="00715DF8">
            <w:pPr>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948" w:type="dxa"/>
            <w:tcBorders>
              <w:left w:val="none" w:sz="0" w:space="0" w:color="auto"/>
              <w:right w:val="none" w:sz="0" w:space="0" w:color="auto"/>
            </w:tcBorders>
            <w:shd w:val="clear" w:color="auto" w:fill="FFFFFF" w:themeFill="background1"/>
            <w:vAlign w:val="center"/>
          </w:tcPr>
          <w:p w14:paraId="0A8B5821" w14:textId="77777777" w:rsidR="00F46696" w:rsidRPr="001D48D8" w:rsidRDefault="00F46696" w:rsidP="00715DF8">
            <w:pPr>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948" w:type="dxa"/>
            <w:tcBorders>
              <w:left w:val="none" w:sz="0" w:space="0" w:color="auto"/>
              <w:right w:val="none" w:sz="0" w:space="0" w:color="auto"/>
            </w:tcBorders>
            <w:shd w:val="clear" w:color="auto" w:fill="FFFFFF" w:themeFill="background1"/>
            <w:vAlign w:val="center"/>
          </w:tcPr>
          <w:p w14:paraId="1EC0966C" w14:textId="77777777" w:rsidR="00F46696" w:rsidRPr="001D48D8" w:rsidRDefault="00F46696" w:rsidP="00715DF8">
            <w:pPr>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949" w:type="dxa"/>
            <w:tcBorders>
              <w:left w:val="none" w:sz="0" w:space="0" w:color="auto"/>
              <w:right w:val="none" w:sz="0" w:space="0" w:color="auto"/>
            </w:tcBorders>
            <w:shd w:val="clear" w:color="auto" w:fill="FFFFFF" w:themeFill="background1"/>
            <w:vAlign w:val="center"/>
          </w:tcPr>
          <w:p w14:paraId="5D577C0F" w14:textId="77777777" w:rsidR="00F46696" w:rsidRPr="001D48D8" w:rsidRDefault="00F46696" w:rsidP="00715DF8">
            <w:pPr>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1026" w:type="dxa"/>
            <w:tcBorders>
              <w:left w:val="none" w:sz="0" w:space="0" w:color="auto"/>
              <w:right w:val="none" w:sz="0" w:space="0" w:color="auto"/>
            </w:tcBorders>
            <w:shd w:val="clear" w:color="auto" w:fill="FFFFFF" w:themeFill="background1"/>
            <w:vAlign w:val="center"/>
          </w:tcPr>
          <w:p w14:paraId="003F2897" w14:textId="77777777" w:rsidR="00F46696" w:rsidRPr="001D48D8" w:rsidRDefault="00F46696" w:rsidP="00715DF8">
            <w:pPr>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709" w:type="dxa"/>
            <w:tcBorders>
              <w:left w:val="none" w:sz="0" w:space="0" w:color="auto"/>
              <w:right w:val="none" w:sz="0" w:space="0" w:color="auto"/>
            </w:tcBorders>
            <w:shd w:val="clear" w:color="auto" w:fill="FFFFFF" w:themeFill="background1"/>
            <w:vAlign w:val="center"/>
          </w:tcPr>
          <w:p w14:paraId="1204D3DE" w14:textId="77777777" w:rsidR="00F46696" w:rsidRPr="001D48D8" w:rsidRDefault="00260440" w:rsidP="00715DF8">
            <w:pPr>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1110" w:type="dxa"/>
            <w:tcBorders>
              <w:left w:val="none" w:sz="0" w:space="0" w:color="auto"/>
              <w:right w:val="none" w:sz="0" w:space="0" w:color="auto"/>
            </w:tcBorders>
            <w:shd w:val="clear" w:color="auto" w:fill="FFFFFF" w:themeFill="background1"/>
            <w:vAlign w:val="center"/>
          </w:tcPr>
          <w:p w14:paraId="5E40A92A" w14:textId="77777777" w:rsidR="00F46696" w:rsidRPr="001D48D8" w:rsidRDefault="00F46696" w:rsidP="00715DF8">
            <w:pPr>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r>
      <w:tr w:rsidR="00F46696" w:rsidRPr="001D48D8" w14:paraId="04AAFEC4" w14:textId="77777777" w:rsidTr="00822E33">
        <w:trPr>
          <w:cnfStyle w:val="000000010000" w:firstRow="0" w:lastRow="0" w:firstColumn="0" w:lastColumn="0" w:oddVBand="0" w:evenVBand="0" w:oddHBand="0" w:evenHBand="1" w:firstRowFirstColumn="0" w:firstRowLastColumn="0" w:lastRowFirstColumn="0" w:lastRowLastColumn="0"/>
          <w:cantSplit/>
          <w:trHeight w:val="518"/>
          <w:jc w:val="center"/>
        </w:trPr>
        <w:tc>
          <w:tcPr>
            <w:cnfStyle w:val="001000000000" w:firstRow="0" w:lastRow="0" w:firstColumn="1" w:lastColumn="0" w:oddVBand="0" w:evenVBand="0" w:oddHBand="0" w:evenHBand="0" w:firstRowFirstColumn="0" w:firstRowLastColumn="0" w:lastRowFirstColumn="0" w:lastRowLastColumn="0"/>
            <w:tcW w:w="3114" w:type="dxa"/>
            <w:shd w:val="clear" w:color="auto" w:fill="F2DBDB" w:themeFill="accent2" w:themeFillTint="33"/>
          </w:tcPr>
          <w:p w14:paraId="1FEEB992" w14:textId="77777777" w:rsidR="00F46696" w:rsidRPr="00563C95" w:rsidRDefault="00F46696" w:rsidP="00F46696">
            <w:pPr>
              <w:numPr>
                <w:ilvl w:val="6"/>
                <w:numId w:val="9"/>
              </w:numPr>
              <w:spacing w:after="0"/>
              <w:ind w:left="284" w:hanging="284"/>
              <w:rPr>
                <w:rFonts w:ascii="Arial Narrow" w:hAnsi="Arial Narrow"/>
                <w:b w:val="0"/>
                <w:sz w:val="20"/>
              </w:rPr>
            </w:pPr>
            <w:r w:rsidRPr="00563C95">
              <w:rPr>
                <w:rFonts w:ascii="Arial Narrow" w:hAnsi="Arial Narrow"/>
                <w:b w:val="0"/>
                <w:sz w:val="20"/>
              </w:rPr>
              <w:t xml:space="preserve">What difference in quality of life is estimated for successfully treated and </w:t>
            </w:r>
            <w:r w:rsidRPr="004E7B61">
              <w:rPr>
                <w:rFonts w:ascii="Arial Narrow" w:hAnsi="Arial Narrow"/>
                <w:b w:val="0"/>
                <w:sz w:val="20"/>
              </w:rPr>
              <w:t xml:space="preserve">untreated patients with Fabry disease? </w:t>
            </w:r>
            <w:r w:rsidR="00012AFD" w:rsidRPr="004E7B61">
              <w:rPr>
                <w:rFonts w:ascii="Arial Narrow" w:hAnsi="Arial Narrow" w:cs="Arial"/>
                <w:b w:val="0"/>
                <w:sz w:val="20"/>
              </w:rPr>
              <w:t>Is this different to what was expected at the time these medicines were included on the LSDP</w:t>
            </w:r>
            <w:r w:rsidR="00102A5D" w:rsidRPr="004E7B61">
              <w:rPr>
                <w:rFonts w:ascii="Arial Narrow" w:hAnsi="Arial Narrow" w:cs="Arial"/>
                <w:b w:val="0"/>
                <w:sz w:val="20"/>
              </w:rPr>
              <w:t xml:space="preserve"> (e.g. actual vs predicted)?</w:t>
            </w:r>
          </w:p>
        </w:tc>
        <w:tc>
          <w:tcPr>
            <w:tcW w:w="948" w:type="dxa"/>
            <w:shd w:val="clear" w:color="auto" w:fill="F2DBDB" w:themeFill="accent2" w:themeFillTint="33"/>
            <w:vAlign w:val="center"/>
          </w:tcPr>
          <w:p w14:paraId="2451DAE6" w14:textId="77777777" w:rsidR="00F46696" w:rsidRPr="001D48D8" w:rsidRDefault="00F46696" w:rsidP="00715DF8">
            <w:pPr>
              <w:spacing w:after="0"/>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948" w:type="dxa"/>
            <w:shd w:val="clear" w:color="auto" w:fill="F2DBDB" w:themeFill="accent2" w:themeFillTint="33"/>
            <w:vAlign w:val="center"/>
          </w:tcPr>
          <w:p w14:paraId="7347809E" w14:textId="77777777" w:rsidR="00F46696" w:rsidRPr="001D48D8" w:rsidRDefault="00F46696" w:rsidP="00715DF8">
            <w:pPr>
              <w:spacing w:after="0"/>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948" w:type="dxa"/>
            <w:shd w:val="clear" w:color="auto" w:fill="F2DBDB" w:themeFill="accent2" w:themeFillTint="33"/>
            <w:vAlign w:val="center"/>
          </w:tcPr>
          <w:p w14:paraId="191E3027" w14:textId="77777777" w:rsidR="00F46696" w:rsidRPr="001D48D8" w:rsidRDefault="00260440" w:rsidP="00715DF8">
            <w:pPr>
              <w:spacing w:after="0"/>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949" w:type="dxa"/>
            <w:shd w:val="clear" w:color="auto" w:fill="F2DBDB" w:themeFill="accent2" w:themeFillTint="33"/>
            <w:vAlign w:val="center"/>
          </w:tcPr>
          <w:p w14:paraId="3629FA4C" w14:textId="77777777" w:rsidR="00F46696" w:rsidRPr="001D48D8" w:rsidRDefault="00260440" w:rsidP="00715DF8">
            <w:pPr>
              <w:spacing w:after="0"/>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1026" w:type="dxa"/>
            <w:shd w:val="clear" w:color="auto" w:fill="F2DBDB" w:themeFill="accent2" w:themeFillTint="33"/>
            <w:vAlign w:val="center"/>
          </w:tcPr>
          <w:p w14:paraId="0373FCF2" w14:textId="77777777" w:rsidR="00F46696" w:rsidRPr="001D48D8" w:rsidRDefault="00F46696" w:rsidP="00715DF8">
            <w:pPr>
              <w:spacing w:after="0"/>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709" w:type="dxa"/>
            <w:shd w:val="clear" w:color="auto" w:fill="F2DBDB" w:themeFill="accent2" w:themeFillTint="33"/>
            <w:vAlign w:val="center"/>
          </w:tcPr>
          <w:p w14:paraId="13BB8065" w14:textId="77777777" w:rsidR="00F46696" w:rsidRPr="001D48D8" w:rsidRDefault="00260440" w:rsidP="00715DF8">
            <w:pPr>
              <w:spacing w:after="0"/>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1110" w:type="dxa"/>
            <w:shd w:val="clear" w:color="auto" w:fill="F2DBDB" w:themeFill="accent2" w:themeFillTint="33"/>
            <w:vAlign w:val="center"/>
          </w:tcPr>
          <w:p w14:paraId="1B396A2D" w14:textId="77777777" w:rsidR="00F46696" w:rsidRPr="001D48D8" w:rsidRDefault="00260440" w:rsidP="00715DF8">
            <w:pPr>
              <w:spacing w:after="0"/>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r>
      <w:tr w:rsidR="0037450F" w:rsidRPr="001D48D8" w14:paraId="3D08481D" w14:textId="77777777" w:rsidTr="00822E33">
        <w:trPr>
          <w:cnfStyle w:val="000000100000" w:firstRow="0" w:lastRow="0" w:firstColumn="0" w:lastColumn="0" w:oddVBand="0" w:evenVBand="0" w:oddHBand="1" w:evenHBand="0" w:firstRowFirstColumn="0" w:firstRowLastColumn="0" w:lastRowFirstColumn="0" w:lastRowLastColumn="0"/>
          <w:cantSplit/>
          <w:trHeight w:val="518"/>
          <w:jc w:val="center"/>
        </w:trPr>
        <w:tc>
          <w:tcPr>
            <w:cnfStyle w:val="001000000000" w:firstRow="0" w:lastRow="0" w:firstColumn="1" w:lastColumn="0" w:oddVBand="0" w:evenVBand="0" w:oddHBand="0" w:evenHBand="0" w:firstRowFirstColumn="0" w:firstRowLastColumn="0" w:lastRowFirstColumn="0" w:lastRowLastColumn="0"/>
            <w:tcW w:w="3114" w:type="dxa"/>
            <w:tcBorders>
              <w:left w:val="none" w:sz="0" w:space="0" w:color="auto"/>
              <w:right w:val="none" w:sz="0" w:space="0" w:color="auto"/>
            </w:tcBorders>
            <w:shd w:val="clear" w:color="auto" w:fill="FFFFFF" w:themeFill="background1"/>
          </w:tcPr>
          <w:p w14:paraId="2EFC6472" w14:textId="77777777" w:rsidR="00F46696" w:rsidRPr="00563C95" w:rsidRDefault="00F46696" w:rsidP="00F46696">
            <w:pPr>
              <w:numPr>
                <w:ilvl w:val="6"/>
                <w:numId w:val="9"/>
              </w:numPr>
              <w:spacing w:after="0"/>
              <w:ind w:left="284" w:hanging="284"/>
              <w:rPr>
                <w:rFonts w:ascii="Arial Narrow" w:hAnsi="Arial Narrow"/>
                <w:b w:val="0"/>
                <w:sz w:val="20"/>
              </w:rPr>
            </w:pPr>
            <w:r w:rsidRPr="00563C95">
              <w:rPr>
                <w:rFonts w:ascii="Arial Narrow" w:hAnsi="Arial Narrow"/>
                <w:b w:val="0"/>
                <w:sz w:val="20"/>
              </w:rPr>
              <w:t xml:space="preserve">What difference in survival is estimated for successfully treated and untreated patients with Fabry disease? </w:t>
            </w:r>
            <w:r w:rsidR="00012AFD" w:rsidRPr="004E7B61">
              <w:rPr>
                <w:rFonts w:ascii="Arial Narrow" w:hAnsi="Arial Narrow" w:cs="Arial"/>
                <w:b w:val="0"/>
                <w:sz w:val="20"/>
              </w:rPr>
              <w:t>Is this different to what was expected at the time these medicines were included on the LSDP</w:t>
            </w:r>
            <w:r w:rsidR="00102A5D" w:rsidRPr="004E7B61">
              <w:rPr>
                <w:rFonts w:ascii="Arial Narrow" w:hAnsi="Arial Narrow" w:cs="Arial"/>
                <w:b w:val="0"/>
                <w:sz w:val="20"/>
              </w:rPr>
              <w:t xml:space="preserve"> (e.g. actual vs predicted)</w:t>
            </w:r>
            <w:r w:rsidR="00012AFD" w:rsidRPr="004E7B61">
              <w:rPr>
                <w:rFonts w:ascii="Arial Narrow" w:hAnsi="Arial Narrow" w:cs="Arial"/>
                <w:b w:val="0"/>
                <w:sz w:val="20"/>
              </w:rPr>
              <w:t>?</w:t>
            </w:r>
          </w:p>
        </w:tc>
        <w:tc>
          <w:tcPr>
            <w:tcW w:w="948" w:type="dxa"/>
            <w:tcBorders>
              <w:left w:val="none" w:sz="0" w:space="0" w:color="auto"/>
              <w:right w:val="none" w:sz="0" w:space="0" w:color="auto"/>
            </w:tcBorders>
            <w:shd w:val="clear" w:color="auto" w:fill="FFFFFF" w:themeFill="background1"/>
            <w:vAlign w:val="center"/>
          </w:tcPr>
          <w:p w14:paraId="23A62895" w14:textId="77777777" w:rsidR="00F46696" w:rsidRPr="001D48D8" w:rsidRDefault="00F46696" w:rsidP="00715DF8">
            <w:pPr>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948" w:type="dxa"/>
            <w:tcBorders>
              <w:left w:val="none" w:sz="0" w:space="0" w:color="auto"/>
              <w:right w:val="none" w:sz="0" w:space="0" w:color="auto"/>
            </w:tcBorders>
            <w:shd w:val="clear" w:color="auto" w:fill="FFFFFF" w:themeFill="background1"/>
            <w:vAlign w:val="center"/>
          </w:tcPr>
          <w:p w14:paraId="386F9453" w14:textId="77777777" w:rsidR="00F46696" w:rsidRPr="001D48D8" w:rsidRDefault="00F46696" w:rsidP="00715DF8">
            <w:pPr>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948" w:type="dxa"/>
            <w:tcBorders>
              <w:left w:val="none" w:sz="0" w:space="0" w:color="auto"/>
              <w:right w:val="none" w:sz="0" w:space="0" w:color="auto"/>
            </w:tcBorders>
            <w:shd w:val="clear" w:color="auto" w:fill="FFFFFF" w:themeFill="background1"/>
            <w:vAlign w:val="center"/>
          </w:tcPr>
          <w:p w14:paraId="2B9A16D6" w14:textId="77777777" w:rsidR="00F46696" w:rsidRPr="001D48D8" w:rsidRDefault="00260440" w:rsidP="00715DF8">
            <w:pPr>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949" w:type="dxa"/>
            <w:tcBorders>
              <w:left w:val="none" w:sz="0" w:space="0" w:color="auto"/>
              <w:right w:val="none" w:sz="0" w:space="0" w:color="auto"/>
            </w:tcBorders>
            <w:shd w:val="clear" w:color="auto" w:fill="FFFFFF" w:themeFill="background1"/>
            <w:vAlign w:val="center"/>
          </w:tcPr>
          <w:p w14:paraId="516ACBAF" w14:textId="77777777" w:rsidR="00F46696" w:rsidRPr="001D48D8" w:rsidRDefault="00260440" w:rsidP="00715DF8">
            <w:pPr>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1026" w:type="dxa"/>
            <w:tcBorders>
              <w:left w:val="none" w:sz="0" w:space="0" w:color="auto"/>
              <w:right w:val="none" w:sz="0" w:space="0" w:color="auto"/>
            </w:tcBorders>
            <w:shd w:val="clear" w:color="auto" w:fill="FFFFFF" w:themeFill="background1"/>
            <w:vAlign w:val="center"/>
          </w:tcPr>
          <w:p w14:paraId="0914DE68" w14:textId="77777777" w:rsidR="00F46696" w:rsidRPr="001D48D8" w:rsidRDefault="00F46696" w:rsidP="00715DF8">
            <w:pPr>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709" w:type="dxa"/>
            <w:tcBorders>
              <w:left w:val="none" w:sz="0" w:space="0" w:color="auto"/>
              <w:right w:val="none" w:sz="0" w:space="0" w:color="auto"/>
            </w:tcBorders>
            <w:shd w:val="clear" w:color="auto" w:fill="FFFFFF" w:themeFill="background1"/>
            <w:vAlign w:val="center"/>
          </w:tcPr>
          <w:p w14:paraId="00A4E97E" w14:textId="77777777" w:rsidR="00F46696" w:rsidRPr="001D48D8" w:rsidRDefault="00260440" w:rsidP="00715DF8">
            <w:pPr>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1110" w:type="dxa"/>
            <w:tcBorders>
              <w:left w:val="none" w:sz="0" w:space="0" w:color="auto"/>
              <w:right w:val="none" w:sz="0" w:space="0" w:color="auto"/>
            </w:tcBorders>
            <w:shd w:val="clear" w:color="auto" w:fill="FFFFFF" w:themeFill="background1"/>
            <w:vAlign w:val="center"/>
          </w:tcPr>
          <w:p w14:paraId="519E329B" w14:textId="77777777" w:rsidR="00F46696" w:rsidRPr="001D48D8" w:rsidRDefault="00260440" w:rsidP="00715DF8">
            <w:pPr>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r>
      <w:tr w:rsidR="00F46696" w:rsidRPr="001D48D8" w14:paraId="21860BCF" w14:textId="77777777" w:rsidTr="00822E33">
        <w:trPr>
          <w:cnfStyle w:val="000000010000" w:firstRow="0" w:lastRow="0" w:firstColumn="0" w:lastColumn="0" w:oddVBand="0" w:evenVBand="0" w:oddHBand="0" w:evenHBand="1" w:firstRowFirstColumn="0" w:firstRowLastColumn="0" w:lastRowFirstColumn="0" w:lastRowLastColumn="0"/>
          <w:cantSplit/>
          <w:trHeight w:val="518"/>
          <w:jc w:val="center"/>
        </w:trPr>
        <w:tc>
          <w:tcPr>
            <w:cnfStyle w:val="001000000000" w:firstRow="0" w:lastRow="0" w:firstColumn="1" w:lastColumn="0" w:oddVBand="0" w:evenVBand="0" w:oddHBand="0" w:evenHBand="0" w:firstRowFirstColumn="0" w:firstRowLastColumn="0" w:lastRowFirstColumn="0" w:lastRowLastColumn="0"/>
            <w:tcW w:w="3114" w:type="dxa"/>
            <w:shd w:val="clear" w:color="auto" w:fill="F2DBDB" w:themeFill="accent2" w:themeFillTint="33"/>
          </w:tcPr>
          <w:p w14:paraId="01C363BF" w14:textId="77777777" w:rsidR="00F46696" w:rsidRPr="001D48D8" w:rsidRDefault="00F46696" w:rsidP="00F46696">
            <w:pPr>
              <w:numPr>
                <w:ilvl w:val="6"/>
                <w:numId w:val="9"/>
              </w:numPr>
              <w:spacing w:after="0"/>
              <w:ind w:left="284" w:hanging="284"/>
              <w:rPr>
                <w:rFonts w:ascii="Arial Narrow" w:hAnsi="Arial Narrow"/>
                <w:b w:val="0"/>
                <w:sz w:val="20"/>
              </w:rPr>
            </w:pPr>
            <w:r w:rsidRPr="001D48D8">
              <w:rPr>
                <w:rFonts w:ascii="Arial Narrow" w:hAnsi="Arial Narrow"/>
                <w:b w:val="0"/>
                <w:sz w:val="20"/>
              </w:rPr>
              <w:t>Is there a difference in costs or outcomes associated with each of the two LSDP medicines?</w:t>
            </w:r>
          </w:p>
        </w:tc>
        <w:tc>
          <w:tcPr>
            <w:tcW w:w="948" w:type="dxa"/>
            <w:shd w:val="clear" w:color="auto" w:fill="F2DBDB" w:themeFill="accent2" w:themeFillTint="33"/>
            <w:vAlign w:val="center"/>
          </w:tcPr>
          <w:p w14:paraId="3FD63662" w14:textId="77777777" w:rsidR="00F46696" w:rsidRPr="001D48D8" w:rsidRDefault="00F46696" w:rsidP="00715DF8">
            <w:pPr>
              <w:spacing w:after="0"/>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948" w:type="dxa"/>
            <w:shd w:val="clear" w:color="auto" w:fill="F2DBDB" w:themeFill="accent2" w:themeFillTint="33"/>
            <w:vAlign w:val="center"/>
          </w:tcPr>
          <w:p w14:paraId="17F11696" w14:textId="77777777" w:rsidR="00F46696" w:rsidRPr="001D48D8" w:rsidRDefault="00F46696" w:rsidP="00715DF8">
            <w:pPr>
              <w:spacing w:after="0"/>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948" w:type="dxa"/>
            <w:shd w:val="clear" w:color="auto" w:fill="F2DBDB" w:themeFill="accent2" w:themeFillTint="33"/>
            <w:vAlign w:val="center"/>
          </w:tcPr>
          <w:p w14:paraId="16FC3FD4" w14:textId="77777777" w:rsidR="00F46696" w:rsidRPr="001D48D8" w:rsidRDefault="00F46696" w:rsidP="00715DF8">
            <w:pPr>
              <w:spacing w:after="0"/>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949" w:type="dxa"/>
            <w:shd w:val="clear" w:color="auto" w:fill="F2DBDB" w:themeFill="accent2" w:themeFillTint="33"/>
            <w:vAlign w:val="center"/>
          </w:tcPr>
          <w:p w14:paraId="6629587E" w14:textId="77777777" w:rsidR="00F46696" w:rsidRPr="001D48D8" w:rsidRDefault="00F46696" w:rsidP="00715DF8">
            <w:pPr>
              <w:spacing w:after="0"/>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1026" w:type="dxa"/>
            <w:shd w:val="clear" w:color="auto" w:fill="F2DBDB" w:themeFill="accent2" w:themeFillTint="33"/>
            <w:vAlign w:val="center"/>
          </w:tcPr>
          <w:p w14:paraId="5B34C79E" w14:textId="77777777" w:rsidR="00F46696" w:rsidRPr="001D48D8" w:rsidRDefault="00F46696" w:rsidP="00715DF8">
            <w:pPr>
              <w:spacing w:after="0"/>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709" w:type="dxa"/>
            <w:shd w:val="clear" w:color="auto" w:fill="F2DBDB" w:themeFill="accent2" w:themeFillTint="33"/>
            <w:vAlign w:val="center"/>
          </w:tcPr>
          <w:p w14:paraId="12DADD2E" w14:textId="77777777" w:rsidR="00F46696" w:rsidRPr="001D48D8" w:rsidRDefault="00F46696" w:rsidP="00715DF8">
            <w:pPr>
              <w:spacing w:after="0"/>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24"/>
                <w:szCs w:val="24"/>
              </w:rPr>
            </w:pPr>
            <w:r w:rsidRPr="001D48D8">
              <w:rPr>
                <w:rFonts w:ascii="Arial Narrow" w:hAnsi="Arial Narrow"/>
                <w:sz w:val="24"/>
                <w:szCs w:val="24"/>
              </w:rPr>
              <w:t xml:space="preserve">+ </w:t>
            </w:r>
          </w:p>
        </w:tc>
        <w:tc>
          <w:tcPr>
            <w:tcW w:w="1110" w:type="dxa"/>
            <w:shd w:val="clear" w:color="auto" w:fill="F2DBDB" w:themeFill="accent2" w:themeFillTint="33"/>
            <w:vAlign w:val="center"/>
          </w:tcPr>
          <w:p w14:paraId="7163ECF3" w14:textId="77777777" w:rsidR="00F46696" w:rsidRPr="001D48D8" w:rsidRDefault="00F46696" w:rsidP="00715DF8">
            <w:pPr>
              <w:spacing w:after="0"/>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r>
      <w:tr w:rsidR="0037450F" w:rsidRPr="001D48D8" w14:paraId="1D1C01B2" w14:textId="77777777" w:rsidTr="00822E33">
        <w:trPr>
          <w:cnfStyle w:val="000000100000" w:firstRow="0" w:lastRow="0" w:firstColumn="0" w:lastColumn="0" w:oddVBand="0" w:evenVBand="0" w:oddHBand="1" w:evenHBand="0" w:firstRowFirstColumn="0" w:firstRowLastColumn="0" w:lastRowFirstColumn="0" w:lastRowLastColumn="0"/>
          <w:cantSplit/>
          <w:trHeight w:val="518"/>
          <w:jc w:val="center"/>
        </w:trPr>
        <w:tc>
          <w:tcPr>
            <w:cnfStyle w:val="001000000000" w:firstRow="0" w:lastRow="0" w:firstColumn="1" w:lastColumn="0" w:oddVBand="0" w:evenVBand="0" w:oddHBand="0" w:evenHBand="0" w:firstRowFirstColumn="0" w:firstRowLastColumn="0" w:lastRowFirstColumn="0" w:lastRowLastColumn="0"/>
            <w:tcW w:w="3114" w:type="dxa"/>
            <w:tcBorders>
              <w:left w:val="none" w:sz="0" w:space="0" w:color="auto"/>
              <w:right w:val="none" w:sz="0" w:space="0" w:color="auto"/>
            </w:tcBorders>
            <w:shd w:val="clear" w:color="auto" w:fill="FFFFFF" w:themeFill="background1"/>
          </w:tcPr>
          <w:p w14:paraId="2E7FBC79" w14:textId="77777777" w:rsidR="00F46696" w:rsidRPr="001D48D8" w:rsidRDefault="00F46696" w:rsidP="00F46696">
            <w:pPr>
              <w:numPr>
                <w:ilvl w:val="6"/>
                <w:numId w:val="9"/>
              </w:numPr>
              <w:spacing w:after="0"/>
              <w:ind w:left="284" w:hanging="284"/>
              <w:rPr>
                <w:rFonts w:ascii="Arial Narrow" w:hAnsi="Arial Narrow"/>
                <w:b w:val="0"/>
                <w:sz w:val="20"/>
              </w:rPr>
            </w:pPr>
            <w:r w:rsidRPr="001D48D8">
              <w:rPr>
                <w:rFonts w:ascii="Arial Narrow" w:hAnsi="Arial Narrow"/>
                <w:b w:val="0"/>
                <w:sz w:val="20"/>
              </w:rPr>
              <w:lastRenderedPageBreak/>
              <w:t xml:space="preserve">How do the costs and outcomes associated with each of the LSDP medicines compare with the costs and outcomes of </w:t>
            </w:r>
            <w:r w:rsidRPr="004A6DD3">
              <w:rPr>
                <w:rFonts w:ascii="Arial Narrow" w:hAnsi="Arial Narrow"/>
                <w:b w:val="0"/>
                <w:sz w:val="20"/>
              </w:rPr>
              <w:t>standard of care?</w:t>
            </w:r>
          </w:p>
        </w:tc>
        <w:tc>
          <w:tcPr>
            <w:tcW w:w="948" w:type="dxa"/>
            <w:tcBorders>
              <w:left w:val="none" w:sz="0" w:space="0" w:color="auto"/>
              <w:right w:val="none" w:sz="0" w:space="0" w:color="auto"/>
            </w:tcBorders>
            <w:shd w:val="clear" w:color="auto" w:fill="FFFFFF" w:themeFill="background1"/>
            <w:vAlign w:val="center"/>
          </w:tcPr>
          <w:p w14:paraId="756E313D" w14:textId="77777777" w:rsidR="00F46696" w:rsidRPr="001D48D8" w:rsidRDefault="00F46696" w:rsidP="00715DF8">
            <w:pPr>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948" w:type="dxa"/>
            <w:tcBorders>
              <w:left w:val="none" w:sz="0" w:space="0" w:color="auto"/>
              <w:right w:val="none" w:sz="0" w:space="0" w:color="auto"/>
            </w:tcBorders>
            <w:shd w:val="clear" w:color="auto" w:fill="FFFFFF" w:themeFill="background1"/>
            <w:vAlign w:val="center"/>
          </w:tcPr>
          <w:p w14:paraId="1F63F5B6" w14:textId="77777777" w:rsidR="00F46696" w:rsidRPr="001D48D8" w:rsidRDefault="00F46696" w:rsidP="00715DF8">
            <w:pPr>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948" w:type="dxa"/>
            <w:tcBorders>
              <w:left w:val="none" w:sz="0" w:space="0" w:color="auto"/>
              <w:right w:val="none" w:sz="0" w:space="0" w:color="auto"/>
            </w:tcBorders>
            <w:shd w:val="clear" w:color="auto" w:fill="FFFFFF" w:themeFill="background1"/>
            <w:vAlign w:val="center"/>
          </w:tcPr>
          <w:p w14:paraId="58D60708" w14:textId="77777777" w:rsidR="00F46696" w:rsidRPr="001D48D8" w:rsidRDefault="00F46696" w:rsidP="00715DF8">
            <w:pPr>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949" w:type="dxa"/>
            <w:tcBorders>
              <w:left w:val="none" w:sz="0" w:space="0" w:color="auto"/>
              <w:right w:val="none" w:sz="0" w:space="0" w:color="auto"/>
            </w:tcBorders>
            <w:shd w:val="clear" w:color="auto" w:fill="FFFFFF" w:themeFill="background1"/>
            <w:vAlign w:val="center"/>
          </w:tcPr>
          <w:p w14:paraId="25D8956D" w14:textId="77777777" w:rsidR="00F46696" w:rsidRPr="001D48D8" w:rsidRDefault="00F46696" w:rsidP="00715DF8">
            <w:pPr>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1026" w:type="dxa"/>
            <w:tcBorders>
              <w:left w:val="none" w:sz="0" w:space="0" w:color="auto"/>
              <w:right w:val="none" w:sz="0" w:space="0" w:color="auto"/>
            </w:tcBorders>
            <w:shd w:val="clear" w:color="auto" w:fill="FFFFFF" w:themeFill="background1"/>
            <w:vAlign w:val="center"/>
          </w:tcPr>
          <w:p w14:paraId="00E93012" w14:textId="77777777" w:rsidR="00F46696" w:rsidRPr="001D48D8" w:rsidRDefault="00F46696" w:rsidP="00715DF8">
            <w:pPr>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709" w:type="dxa"/>
            <w:tcBorders>
              <w:left w:val="none" w:sz="0" w:space="0" w:color="auto"/>
              <w:right w:val="none" w:sz="0" w:space="0" w:color="auto"/>
            </w:tcBorders>
            <w:shd w:val="clear" w:color="auto" w:fill="FFFFFF" w:themeFill="background1"/>
            <w:vAlign w:val="center"/>
          </w:tcPr>
          <w:p w14:paraId="0CE5E23B" w14:textId="77777777" w:rsidR="00F46696" w:rsidRPr="001D48D8" w:rsidRDefault="00F46696" w:rsidP="00715DF8">
            <w:pPr>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1D48D8">
              <w:rPr>
                <w:rFonts w:ascii="Arial Narrow" w:hAnsi="Arial Narrow"/>
                <w:sz w:val="24"/>
                <w:szCs w:val="24"/>
              </w:rPr>
              <w:t xml:space="preserve">+ </w:t>
            </w:r>
          </w:p>
        </w:tc>
        <w:tc>
          <w:tcPr>
            <w:tcW w:w="1110" w:type="dxa"/>
            <w:tcBorders>
              <w:left w:val="none" w:sz="0" w:space="0" w:color="auto"/>
              <w:right w:val="none" w:sz="0" w:space="0" w:color="auto"/>
            </w:tcBorders>
            <w:shd w:val="clear" w:color="auto" w:fill="FFFFFF" w:themeFill="background1"/>
            <w:vAlign w:val="center"/>
          </w:tcPr>
          <w:p w14:paraId="6A24B40B" w14:textId="77777777" w:rsidR="00F46696" w:rsidRPr="001D48D8" w:rsidRDefault="00F46696" w:rsidP="00715DF8">
            <w:pPr>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r>
    </w:tbl>
    <w:p w14:paraId="5679D6D7" w14:textId="77777777" w:rsidR="00F46696" w:rsidRPr="001D48D8" w:rsidRDefault="00F46696" w:rsidP="00F46696">
      <w:pPr>
        <w:spacing w:after="240"/>
        <w:contextualSpacing/>
        <w:rPr>
          <w:rFonts w:ascii="Arial Narrow" w:hAnsi="Arial Narrow"/>
          <w:sz w:val="16"/>
        </w:rPr>
      </w:pPr>
      <w:r w:rsidRPr="001D48D8">
        <w:rPr>
          <w:rFonts w:ascii="Arial Narrow" w:hAnsi="Arial Narrow"/>
          <w:sz w:val="16"/>
        </w:rPr>
        <w:t>Abbreviations: AR-DRGS, Australian Refined – Diagnosis Related Groups; LSDP, Life Saving Drugs Program; MBS, Medicare Benefits Schedule; PBS, Pharmaceutical Benefits Schedule; PBAC, Pharmaceutical Benefits Advisory Committee</w:t>
      </w:r>
    </w:p>
    <w:p w14:paraId="1B33D365" w14:textId="689C2F2B" w:rsidR="00F46696" w:rsidRPr="001D48D8" w:rsidRDefault="00F46696" w:rsidP="00F46696">
      <w:pPr>
        <w:spacing w:after="240"/>
        <w:contextualSpacing/>
        <w:rPr>
          <w:rFonts w:ascii="Arial Narrow" w:hAnsi="Arial Narrow"/>
          <w:sz w:val="16"/>
        </w:rPr>
      </w:pPr>
      <w:r w:rsidRPr="001D48D8">
        <w:rPr>
          <w:rFonts w:ascii="Arial Narrow" w:hAnsi="Arial Narrow"/>
          <w:b/>
          <w:sz w:val="16"/>
        </w:rPr>
        <w:t>a</w:t>
      </w:r>
      <w:r w:rsidRPr="001D48D8">
        <w:rPr>
          <w:rFonts w:ascii="Arial Narrow" w:hAnsi="Arial Narrow"/>
          <w:sz w:val="16"/>
        </w:rPr>
        <w:t xml:space="preserve"> </w:t>
      </w:r>
      <w:r w:rsidR="00F73ECD">
        <w:rPr>
          <w:rFonts w:ascii="Arial Narrow" w:hAnsi="Arial Narrow"/>
          <w:sz w:val="16"/>
        </w:rPr>
        <w:t>I</w:t>
      </w:r>
      <w:r w:rsidRPr="001D48D8">
        <w:rPr>
          <w:rFonts w:ascii="Arial Narrow" w:hAnsi="Arial Narrow"/>
          <w:sz w:val="16"/>
        </w:rPr>
        <w:t>ncludes HTA websites * only required if other data sources do not yield the required information</w:t>
      </w:r>
    </w:p>
    <w:p w14:paraId="2E4182A3" w14:textId="77777777" w:rsidR="00F46696" w:rsidRPr="001D48D8" w:rsidRDefault="00F46696" w:rsidP="00F46696">
      <w:pPr>
        <w:pStyle w:val="Bodytextbeforebulletlist"/>
      </w:pPr>
      <w:r w:rsidRPr="001D48D8">
        <w:t>The following sections explain how each of the identified data sources will be used to inform the analysis undertaken for each of the research questions.</w:t>
      </w:r>
    </w:p>
    <w:p w14:paraId="223D82DB" w14:textId="77777777" w:rsidR="00F46696" w:rsidRPr="001D48D8" w:rsidRDefault="00F46696" w:rsidP="00F46696">
      <w:pPr>
        <w:pStyle w:val="Heading2"/>
      </w:pPr>
      <w:bookmarkStart w:id="162" w:name="_Ref78919"/>
      <w:r w:rsidRPr="001D48D8">
        <w:t>Systematic Literature Review</w:t>
      </w:r>
      <w:bookmarkEnd w:id="162"/>
    </w:p>
    <w:p w14:paraId="2CD1C4A8" w14:textId="51EE2755" w:rsidR="00F46696" w:rsidRPr="001D48D8" w:rsidRDefault="00F46696" w:rsidP="00F46696">
      <w:pPr>
        <w:pStyle w:val="BodyText"/>
        <w:rPr>
          <w:rFonts w:ascii="Arial Narrow" w:hAnsi="Arial Narrow"/>
        </w:rPr>
      </w:pPr>
      <w:r w:rsidRPr="001D48D8">
        <w:rPr>
          <w:rFonts w:ascii="Arial Narrow" w:hAnsi="Arial Narrow"/>
        </w:rPr>
        <w:t xml:space="preserve">Two systematic literature reviews </w:t>
      </w:r>
      <w:r w:rsidR="000E0505" w:rsidRPr="001D48D8">
        <w:rPr>
          <w:rFonts w:ascii="Arial Narrow" w:hAnsi="Arial Narrow"/>
        </w:rPr>
        <w:t xml:space="preserve">(described under </w:t>
      </w:r>
      <w:r w:rsidR="000E0505" w:rsidRPr="001D48D8">
        <w:rPr>
          <w:rFonts w:ascii="Arial Narrow" w:hAnsi="Arial Narrow"/>
        </w:rPr>
        <w:fldChar w:fldCharType="begin"/>
      </w:r>
      <w:r w:rsidR="000E0505" w:rsidRPr="001D48D8">
        <w:rPr>
          <w:rFonts w:ascii="Arial Narrow" w:hAnsi="Arial Narrow"/>
        </w:rPr>
        <w:instrText xml:space="preserve"> REF _Ref782721 \h  \* MERGEFORMAT </w:instrText>
      </w:r>
      <w:r w:rsidR="000E0505" w:rsidRPr="001D48D8">
        <w:rPr>
          <w:rFonts w:ascii="Arial Narrow" w:hAnsi="Arial Narrow"/>
        </w:rPr>
      </w:r>
      <w:r w:rsidR="000E0505" w:rsidRPr="001D48D8">
        <w:rPr>
          <w:rFonts w:ascii="Arial Narrow" w:hAnsi="Arial Narrow"/>
        </w:rPr>
        <w:fldChar w:fldCharType="separate"/>
      </w:r>
      <w:r w:rsidR="0094747D" w:rsidRPr="0094747D">
        <w:rPr>
          <w:rFonts w:ascii="Arial Narrow" w:hAnsi="Arial Narrow"/>
        </w:rPr>
        <w:t>Table 6.2</w:t>
      </w:r>
      <w:r w:rsidR="000E0505" w:rsidRPr="001D48D8">
        <w:rPr>
          <w:rFonts w:ascii="Arial Narrow" w:hAnsi="Arial Narrow"/>
        </w:rPr>
        <w:fldChar w:fldCharType="end"/>
      </w:r>
      <w:r w:rsidR="000E0505" w:rsidRPr="001D48D8">
        <w:rPr>
          <w:rFonts w:ascii="Arial Narrow" w:hAnsi="Arial Narrow"/>
        </w:rPr>
        <w:t xml:space="preserve">) </w:t>
      </w:r>
      <w:r w:rsidRPr="001D48D8">
        <w:rPr>
          <w:rFonts w:ascii="Arial Narrow" w:hAnsi="Arial Narrow"/>
        </w:rPr>
        <w:t xml:space="preserve">will be conducted to source information for ToR 5.  These systematic literature reviews will focus on economic evaluations and quality of life. </w:t>
      </w:r>
      <w:r w:rsidR="009D6E6F" w:rsidRPr="001D48D8">
        <w:rPr>
          <w:rFonts w:ascii="Arial Narrow" w:hAnsi="Arial Narrow"/>
        </w:rPr>
        <w:t xml:space="preserve"> </w:t>
      </w:r>
      <w:r w:rsidRPr="001D48D8">
        <w:rPr>
          <w:rFonts w:ascii="Arial Narrow" w:hAnsi="Arial Narrow"/>
        </w:rPr>
        <w:fldChar w:fldCharType="begin"/>
      </w:r>
      <w:r w:rsidRPr="001D48D8">
        <w:rPr>
          <w:rFonts w:ascii="Arial Narrow" w:hAnsi="Arial Narrow"/>
        </w:rPr>
        <w:instrText xml:space="preserve"> REF _Ref782721 \h  \* MERGEFORMAT </w:instrText>
      </w:r>
      <w:r w:rsidRPr="001D48D8">
        <w:rPr>
          <w:rFonts w:ascii="Arial Narrow" w:hAnsi="Arial Narrow"/>
        </w:rPr>
      </w:r>
      <w:r w:rsidRPr="001D48D8">
        <w:rPr>
          <w:rFonts w:ascii="Arial Narrow" w:hAnsi="Arial Narrow"/>
        </w:rPr>
        <w:fldChar w:fldCharType="separate"/>
      </w:r>
      <w:r w:rsidR="0094747D" w:rsidRPr="0094747D">
        <w:rPr>
          <w:rFonts w:ascii="Arial Narrow" w:hAnsi="Arial Narrow"/>
        </w:rPr>
        <w:t>Table 6.2</w:t>
      </w:r>
      <w:r w:rsidRPr="001D48D8">
        <w:rPr>
          <w:rFonts w:ascii="Arial Narrow" w:hAnsi="Arial Narrow"/>
        </w:rPr>
        <w:fldChar w:fldCharType="end"/>
      </w:r>
      <w:r w:rsidRPr="001D48D8">
        <w:rPr>
          <w:rFonts w:ascii="Arial Narrow" w:hAnsi="Arial Narrow"/>
        </w:rPr>
        <w:t xml:space="preserve"> summarises the literature search criteria that will be used to address ToR 5.  The search strings used in the literature search criteria are based on </w:t>
      </w:r>
      <w:r w:rsidR="005A6C87" w:rsidRPr="001D48D8">
        <w:rPr>
          <w:rFonts w:ascii="Arial Narrow" w:hAnsi="Arial Narrow"/>
        </w:rPr>
        <w:t>Canadian Agency for Drugs and Technologies in Health</w:t>
      </w:r>
      <w:r w:rsidR="005A6C87">
        <w:rPr>
          <w:rFonts w:ascii="Arial Narrow" w:hAnsi="Arial Narrow"/>
        </w:rPr>
        <w:t>’s</w:t>
      </w:r>
      <w:r w:rsidR="005A6C87" w:rsidRPr="001D48D8">
        <w:rPr>
          <w:rFonts w:ascii="Arial Narrow" w:hAnsi="Arial Narrow"/>
        </w:rPr>
        <w:t xml:space="preserve"> </w:t>
      </w:r>
      <w:r w:rsidR="005A6C87">
        <w:rPr>
          <w:rFonts w:ascii="Arial Narrow" w:hAnsi="Arial Narrow"/>
        </w:rPr>
        <w:t>(</w:t>
      </w:r>
      <w:r w:rsidRPr="001D48D8">
        <w:rPr>
          <w:rFonts w:ascii="Arial Narrow" w:hAnsi="Arial Narrow"/>
        </w:rPr>
        <w:t>CADTH</w:t>
      </w:r>
      <w:r w:rsidR="005A6C87">
        <w:rPr>
          <w:rFonts w:ascii="Arial Narrow" w:hAnsi="Arial Narrow"/>
        </w:rPr>
        <w:t>)</w:t>
      </w:r>
      <w:r w:rsidRPr="001D48D8">
        <w:rPr>
          <w:rFonts w:ascii="Arial Narrow" w:hAnsi="Arial Narrow"/>
        </w:rPr>
        <w:t xml:space="preserve"> Database Search Filters.</w:t>
      </w:r>
      <w:r w:rsidRPr="001D48D8">
        <w:rPr>
          <w:rFonts w:ascii="Arial Narrow" w:hAnsi="Arial Narrow"/>
        </w:rPr>
        <w:fldChar w:fldCharType="begin"/>
      </w:r>
      <w:r w:rsidRPr="001D48D8">
        <w:rPr>
          <w:rFonts w:ascii="Arial Narrow" w:hAnsi="Arial Narrow"/>
        </w:rPr>
        <w:instrText xml:space="preserve"> ADDIN EN.CITE &lt;EndNote&gt;&lt;Cite&gt;&lt;Author&gt;Canadian Agency for Drugs and Technologies in Health (CADTH)&lt;/Author&gt;&lt;Year&gt;2016&lt;/Year&gt;&lt;RecNum&gt;43&lt;/RecNum&gt;&lt;DisplayText&gt;&lt;style face="superscript"&gt;11&lt;/style&gt;&lt;/DisplayText&gt;&lt;record&gt;&lt;rec-number&gt;43&lt;/rec-number&gt;&lt;foreign-keys&gt;&lt;key app="EN" db-id="rp0re05wg5wrfuept09prszawdd0a9rtwzzv" timestamp="1548377594"&gt;43&lt;/key&gt;&lt;/foreign-keys&gt;&lt;ref-type name="Web Page"&gt;12&lt;/ref-type&gt;&lt;contributors&gt;&lt;authors&gt;&lt;author&gt;Canadian Agency for Drugs and Technologies in Health (CADTH),&lt;/author&gt;&lt;/authors&gt;&lt;/contributors&gt;&lt;titles&gt;&lt;title&gt;Strings Attached: CADTH&amp;apos;s Database Search Filters&lt;/title&gt;&lt;/titles&gt;&lt;number&gt;21 January 2019&lt;/number&gt;&lt;dates&gt;&lt;year&gt;2016&lt;/year&gt;&lt;/dates&gt;&lt;urls&gt;&lt;related-urls&gt;&lt;url&gt;https://www.cadth.ca/resources/finding-evidence/strings-attached-cadths-database-search-filters#guide&lt;/url&gt;&lt;/related-urls&gt;&lt;/urls&gt;&lt;/record&gt;&lt;/Cite&gt;&lt;/EndNote&gt;</w:instrText>
      </w:r>
      <w:r w:rsidRPr="001D48D8">
        <w:rPr>
          <w:rFonts w:ascii="Arial Narrow" w:hAnsi="Arial Narrow"/>
        </w:rPr>
        <w:fldChar w:fldCharType="separate"/>
      </w:r>
      <w:r w:rsidRPr="001D48D8">
        <w:rPr>
          <w:rFonts w:ascii="Arial Narrow" w:hAnsi="Arial Narrow"/>
          <w:noProof/>
          <w:vertAlign w:val="superscript"/>
        </w:rPr>
        <w:t>11</w:t>
      </w:r>
      <w:r w:rsidRPr="001D48D8">
        <w:rPr>
          <w:rFonts w:ascii="Arial Narrow" w:hAnsi="Arial Narrow"/>
        </w:rPr>
        <w:fldChar w:fldCharType="end"/>
      </w:r>
      <w:r w:rsidRPr="001D48D8">
        <w:rPr>
          <w:rFonts w:ascii="Arial Narrow" w:hAnsi="Arial Narrow"/>
        </w:rPr>
        <w:t xml:space="preserve">  The relevant PubMed search string can be found in </w:t>
      </w:r>
      <w:r w:rsidRPr="001D48D8">
        <w:rPr>
          <w:rFonts w:ascii="Arial Narrow" w:hAnsi="Arial Narrow"/>
        </w:rPr>
        <w:fldChar w:fldCharType="begin"/>
      </w:r>
      <w:r w:rsidRPr="001D48D8">
        <w:rPr>
          <w:rFonts w:ascii="Arial Narrow" w:hAnsi="Arial Narrow"/>
        </w:rPr>
        <w:instrText xml:space="preserve"> REF _Ref536705469 \n \h </w:instrText>
      </w:r>
      <w:r w:rsidR="001D48D8">
        <w:rPr>
          <w:rFonts w:ascii="Arial Narrow" w:hAnsi="Arial Narrow"/>
        </w:rPr>
        <w:instrText xml:space="preserve"> \* MERGEFORMAT </w:instrText>
      </w:r>
      <w:r w:rsidRPr="001D48D8">
        <w:rPr>
          <w:rFonts w:ascii="Arial Narrow" w:hAnsi="Arial Narrow"/>
        </w:rPr>
      </w:r>
      <w:r w:rsidRPr="001D48D8">
        <w:rPr>
          <w:rFonts w:ascii="Arial Narrow" w:hAnsi="Arial Narrow"/>
        </w:rPr>
        <w:fldChar w:fldCharType="separate"/>
      </w:r>
      <w:r w:rsidR="0094747D">
        <w:rPr>
          <w:rFonts w:ascii="Arial Narrow" w:hAnsi="Arial Narrow"/>
        </w:rPr>
        <w:t>Appendix D</w:t>
      </w:r>
      <w:r w:rsidRPr="001D48D8">
        <w:rPr>
          <w:rFonts w:ascii="Arial Narrow" w:hAnsi="Arial Narrow"/>
        </w:rPr>
        <w:fldChar w:fldCharType="end"/>
      </w:r>
      <w:r w:rsidRPr="001D48D8">
        <w:rPr>
          <w:rFonts w:ascii="Arial Narrow" w:hAnsi="Arial Narrow"/>
        </w:rPr>
        <w:t xml:space="preserve"> (refer to Section </w:t>
      </w:r>
      <w:r w:rsidRPr="001D48D8">
        <w:rPr>
          <w:rFonts w:ascii="Arial Narrow" w:hAnsi="Arial Narrow"/>
        </w:rPr>
        <w:fldChar w:fldCharType="begin"/>
      </w:r>
      <w:r w:rsidRPr="001D48D8">
        <w:rPr>
          <w:rFonts w:ascii="Arial Narrow" w:hAnsi="Arial Narrow"/>
        </w:rPr>
        <w:instrText xml:space="preserve"> REF _Ref536792867 \n \h </w:instrText>
      </w:r>
      <w:r w:rsidR="001D48D8">
        <w:rPr>
          <w:rFonts w:ascii="Arial Narrow" w:hAnsi="Arial Narrow"/>
        </w:rPr>
        <w:instrText xml:space="preserve"> \* MERGEFORMAT </w:instrText>
      </w:r>
      <w:r w:rsidRPr="001D48D8">
        <w:rPr>
          <w:rFonts w:ascii="Arial Narrow" w:hAnsi="Arial Narrow"/>
        </w:rPr>
      </w:r>
      <w:r w:rsidRPr="001D48D8">
        <w:rPr>
          <w:rFonts w:ascii="Arial Narrow" w:hAnsi="Arial Narrow"/>
        </w:rPr>
        <w:fldChar w:fldCharType="separate"/>
      </w:r>
      <w:r w:rsidR="0094747D">
        <w:rPr>
          <w:rFonts w:ascii="Arial Narrow" w:hAnsi="Arial Narrow"/>
        </w:rPr>
        <w:t>D.5</w:t>
      </w:r>
      <w:r w:rsidRPr="001D48D8">
        <w:rPr>
          <w:rFonts w:ascii="Arial Narrow" w:hAnsi="Arial Narrow"/>
        </w:rPr>
        <w:fldChar w:fldCharType="end"/>
      </w:r>
      <w:r w:rsidRPr="001D48D8">
        <w:rPr>
          <w:rFonts w:ascii="Arial Narrow" w:hAnsi="Arial Narrow"/>
        </w:rPr>
        <w:t xml:space="preserve">).  Further detail on the systematic review methodology is provided in </w:t>
      </w:r>
      <w:r w:rsidRPr="001D48D8">
        <w:rPr>
          <w:rFonts w:ascii="Arial Narrow" w:hAnsi="Arial Narrow"/>
        </w:rPr>
        <w:fldChar w:fldCharType="begin"/>
      </w:r>
      <w:r w:rsidRPr="001D48D8">
        <w:rPr>
          <w:rFonts w:ascii="Arial Narrow" w:hAnsi="Arial Narrow"/>
        </w:rPr>
        <w:instrText xml:space="preserve"> REF _Ref534299864 \n \h </w:instrText>
      </w:r>
      <w:r w:rsidR="001D48D8">
        <w:rPr>
          <w:rFonts w:ascii="Arial Narrow" w:hAnsi="Arial Narrow"/>
        </w:rPr>
        <w:instrText xml:space="preserve"> \* MERGEFORMAT </w:instrText>
      </w:r>
      <w:r w:rsidRPr="001D48D8">
        <w:rPr>
          <w:rFonts w:ascii="Arial Narrow" w:hAnsi="Arial Narrow"/>
        </w:rPr>
      </w:r>
      <w:r w:rsidRPr="001D48D8">
        <w:rPr>
          <w:rFonts w:ascii="Arial Narrow" w:hAnsi="Arial Narrow"/>
        </w:rPr>
        <w:fldChar w:fldCharType="separate"/>
      </w:r>
      <w:r w:rsidR="0094747D">
        <w:rPr>
          <w:rFonts w:ascii="Arial Narrow" w:hAnsi="Arial Narrow"/>
        </w:rPr>
        <w:t>Appendix B</w:t>
      </w:r>
      <w:r w:rsidRPr="001D48D8">
        <w:rPr>
          <w:rFonts w:ascii="Arial Narrow" w:hAnsi="Arial Narrow"/>
        </w:rPr>
        <w:fldChar w:fldCharType="end"/>
      </w:r>
      <w:r w:rsidRPr="001D48D8">
        <w:rPr>
          <w:rFonts w:ascii="Arial Narrow" w:hAnsi="Arial Narrow"/>
        </w:rPr>
        <w:t>.</w:t>
      </w:r>
    </w:p>
    <w:p w14:paraId="0672243F" w14:textId="340C170A" w:rsidR="00F46696" w:rsidRPr="001D48D8" w:rsidRDefault="00F46696" w:rsidP="00F46696">
      <w:pPr>
        <w:keepNext/>
        <w:spacing w:before="240" w:after="120"/>
        <w:jc w:val="center"/>
        <w:rPr>
          <w:rFonts w:ascii="Arial Narrow" w:hAnsi="Arial Narrow"/>
          <w:b/>
          <w:iCs/>
          <w:sz w:val="20"/>
          <w:szCs w:val="18"/>
        </w:rPr>
      </w:pPr>
      <w:bookmarkStart w:id="163" w:name="_Ref782721"/>
      <w:bookmarkStart w:id="164" w:name="_Hlk782781"/>
      <w:r w:rsidRPr="001D48D8">
        <w:rPr>
          <w:rFonts w:ascii="Arial Narrow" w:hAnsi="Arial Narrow"/>
          <w:b/>
          <w:iCs/>
          <w:sz w:val="20"/>
          <w:szCs w:val="18"/>
        </w:rPr>
        <w:t xml:space="preserve">Table </w:t>
      </w:r>
      <w:r w:rsidRPr="001D48D8">
        <w:rPr>
          <w:rFonts w:ascii="Arial Narrow" w:hAnsi="Arial Narrow"/>
          <w:b/>
          <w:iCs/>
          <w:sz w:val="20"/>
          <w:szCs w:val="18"/>
        </w:rPr>
        <w:fldChar w:fldCharType="begin"/>
      </w:r>
      <w:r w:rsidRPr="001D48D8">
        <w:rPr>
          <w:rFonts w:ascii="Arial Narrow" w:hAnsi="Arial Narrow"/>
          <w:b/>
          <w:iCs/>
          <w:sz w:val="20"/>
          <w:szCs w:val="18"/>
        </w:rPr>
        <w:instrText xml:space="preserve"> STYLEREF 1 \s </w:instrText>
      </w:r>
      <w:r w:rsidRPr="001D48D8">
        <w:rPr>
          <w:rFonts w:ascii="Arial Narrow" w:hAnsi="Arial Narrow"/>
          <w:b/>
          <w:iCs/>
          <w:sz w:val="20"/>
          <w:szCs w:val="18"/>
        </w:rPr>
        <w:fldChar w:fldCharType="separate"/>
      </w:r>
      <w:r w:rsidR="0094747D">
        <w:rPr>
          <w:rFonts w:ascii="Arial Narrow" w:hAnsi="Arial Narrow"/>
          <w:b/>
          <w:iCs/>
          <w:noProof/>
          <w:sz w:val="20"/>
          <w:szCs w:val="18"/>
        </w:rPr>
        <w:t>6</w:t>
      </w:r>
      <w:r w:rsidRPr="001D48D8">
        <w:rPr>
          <w:rFonts w:ascii="Arial Narrow" w:hAnsi="Arial Narrow"/>
          <w:b/>
          <w:iCs/>
          <w:sz w:val="20"/>
          <w:szCs w:val="18"/>
        </w:rPr>
        <w:fldChar w:fldCharType="end"/>
      </w:r>
      <w:r w:rsidRPr="001D48D8">
        <w:rPr>
          <w:rFonts w:ascii="Arial Narrow" w:hAnsi="Arial Narrow"/>
          <w:b/>
          <w:iCs/>
          <w:sz w:val="20"/>
          <w:szCs w:val="18"/>
        </w:rPr>
        <w:t>.</w:t>
      </w:r>
      <w:r w:rsidRPr="001D48D8">
        <w:rPr>
          <w:rFonts w:ascii="Arial Narrow" w:hAnsi="Arial Narrow"/>
          <w:b/>
          <w:iCs/>
          <w:sz w:val="20"/>
          <w:szCs w:val="18"/>
        </w:rPr>
        <w:fldChar w:fldCharType="begin"/>
      </w:r>
      <w:r w:rsidRPr="001D48D8">
        <w:rPr>
          <w:rFonts w:ascii="Arial Narrow" w:hAnsi="Arial Narrow"/>
          <w:b/>
          <w:iCs/>
          <w:sz w:val="20"/>
          <w:szCs w:val="18"/>
        </w:rPr>
        <w:instrText xml:space="preserve"> SEQ Table \* ARABIC \s 1 </w:instrText>
      </w:r>
      <w:r w:rsidRPr="001D48D8">
        <w:rPr>
          <w:rFonts w:ascii="Arial Narrow" w:hAnsi="Arial Narrow"/>
          <w:b/>
          <w:iCs/>
          <w:sz w:val="20"/>
          <w:szCs w:val="18"/>
        </w:rPr>
        <w:fldChar w:fldCharType="separate"/>
      </w:r>
      <w:r w:rsidR="0094747D">
        <w:rPr>
          <w:rFonts w:ascii="Arial Narrow" w:hAnsi="Arial Narrow"/>
          <w:b/>
          <w:iCs/>
          <w:noProof/>
          <w:sz w:val="20"/>
          <w:szCs w:val="18"/>
        </w:rPr>
        <w:t>2</w:t>
      </w:r>
      <w:r w:rsidRPr="001D48D8">
        <w:rPr>
          <w:rFonts w:ascii="Arial Narrow" w:hAnsi="Arial Narrow"/>
          <w:b/>
          <w:iCs/>
          <w:sz w:val="20"/>
          <w:szCs w:val="18"/>
        </w:rPr>
        <w:fldChar w:fldCharType="end"/>
      </w:r>
      <w:bookmarkEnd w:id="163"/>
      <w:r w:rsidRPr="001D48D8">
        <w:rPr>
          <w:rFonts w:ascii="Arial Narrow" w:hAnsi="Arial Narrow"/>
          <w:b/>
          <w:iCs/>
          <w:sz w:val="20"/>
          <w:szCs w:val="18"/>
        </w:rPr>
        <w:t>: Literature search criteria for ToR 5</w:t>
      </w:r>
    </w:p>
    <w:tbl>
      <w:tblPr>
        <w:tblStyle w:val="TableGrid2"/>
        <w:tblW w:w="9752" w:type="dxa"/>
        <w:tblCellMar>
          <w:left w:w="57" w:type="dxa"/>
          <w:right w:w="57" w:type="dxa"/>
        </w:tblCellMar>
        <w:tblLook w:val="04A0" w:firstRow="1" w:lastRow="0" w:firstColumn="1" w:lastColumn="0" w:noHBand="0" w:noVBand="1"/>
        <w:tblCaption w:val="Table 6.2 Literature search criteria for ToR 5"/>
      </w:tblPr>
      <w:tblGrid>
        <w:gridCol w:w="1412"/>
        <w:gridCol w:w="8340"/>
      </w:tblGrid>
      <w:tr w:rsidR="00F46696" w:rsidRPr="001D48D8" w14:paraId="4A2CFCB8" w14:textId="77777777" w:rsidTr="004E7B61">
        <w:trPr>
          <w:cnfStyle w:val="100000000000" w:firstRow="1" w:lastRow="0" w:firstColumn="0" w:lastColumn="0" w:oddVBand="0" w:evenVBand="0" w:oddHBand="0" w:evenHBand="0" w:firstRowFirstColumn="0" w:firstRowLastColumn="0" w:lastRowFirstColumn="0" w:lastRowLastColumn="0"/>
        </w:trPr>
        <w:tc>
          <w:tcPr>
            <w:tcW w:w="724" w:type="pct"/>
          </w:tcPr>
          <w:p w14:paraId="63E535BD" w14:textId="77777777" w:rsidR="00F46696" w:rsidRPr="001D48D8" w:rsidRDefault="00F46696" w:rsidP="00715DF8">
            <w:pPr>
              <w:spacing w:after="0"/>
              <w:jc w:val="both"/>
              <w:rPr>
                <w:rFonts w:ascii="Arial Narrow" w:hAnsi="Arial Narrow"/>
                <w:b/>
                <w:sz w:val="20"/>
                <w:szCs w:val="20"/>
              </w:rPr>
            </w:pPr>
            <w:r w:rsidRPr="001D48D8">
              <w:rPr>
                <w:rFonts w:ascii="Arial Narrow" w:hAnsi="Arial Narrow"/>
                <w:b/>
                <w:sz w:val="20"/>
                <w:szCs w:val="20"/>
              </w:rPr>
              <w:t>Limit</w:t>
            </w:r>
          </w:p>
        </w:tc>
        <w:tc>
          <w:tcPr>
            <w:tcW w:w="4276" w:type="pct"/>
          </w:tcPr>
          <w:p w14:paraId="6B4B7DFB" w14:textId="77777777" w:rsidR="00F46696" w:rsidRPr="001D48D8" w:rsidRDefault="00F46696" w:rsidP="00715DF8">
            <w:pPr>
              <w:spacing w:after="0"/>
              <w:jc w:val="both"/>
              <w:rPr>
                <w:rFonts w:ascii="Arial Narrow" w:hAnsi="Arial Narrow"/>
                <w:b/>
                <w:sz w:val="20"/>
                <w:szCs w:val="20"/>
              </w:rPr>
            </w:pPr>
            <w:r w:rsidRPr="001D48D8">
              <w:rPr>
                <w:rFonts w:ascii="Arial Narrow" w:hAnsi="Arial Narrow"/>
                <w:b/>
                <w:sz w:val="20"/>
                <w:szCs w:val="20"/>
              </w:rPr>
              <w:t>Eligibility criteria</w:t>
            </w:r>
          </w:p>
        </w:tc>
      </w:tr>
      <w:tr w:rsidR="00F46696" w:rsidRPr="001D48D8" w14:paraId="10BD1D29" w14:textId="77777777" w:rsidTr="004E7B61">
        <w:tc>
          <w:tcPr>
            <w:tcW w:w="724" w:type="pct"/>
          </w:tcPr>
          <w:p w14:paraId="3AE80678" w14:textId="77777777" w:rsidR="00F46696" w:rsidRPr="001D48D8" w:rsidRDefault="00F46696" w:rsidP="00715DF8">
            <w:pPr>
              <w:spacing w:after="0"/>
              <w:jc w:val="both"/>
              <w:rPr>
                <w:rFonts w:ascii="Arial Narrow" w:hAnsi="Arial Narrow"/>
                <w:sz w:val="20"/>
                <w:szCs w:val="20"/>
              </w:rPr>
            </w:pPr>
            <w:r w:rsidRPr="001D48D8">
              <w:rPr>
                <w:rFonts w:ascii="Arial Narrow" w:hAnsi="Arial Narrow"/>
                <w:sz w:val="20"/>
                <w:szCs w:val="20"/>
              </w:rPr>
              <w:t>Search terms</w:t>
            </w:r>
          </w:p>
        </w:tc>
        <w:tc>
          <w:tcPr>
            <w:tcW w:w="4276" w:type="pct"/>
          </w:tcPr>
          <w:p w14:paraId="724D0B73" w14:textId="1403187A" w:rsidR="00F46696" w:rsidRPr="001D48D8" w:rsidRDefault="00F46696" w:rsidP="00F46696">
            <w:pPr>
              <w:pStyle w:val="ListParagraph"/>
              <w:numPr>
                <w:ilvl w:val="0"/>
                <w:numId w:val="26"/>
              </w:numPr>
              <w:autoSpaceDE w:val="0"/>
              <w:autoSpaceDN w:val="0"/>
              <w:spacing w:after="0"/>
              <w:ind w:left="227" w:hanging="227"/>
              <w:rPr>
                <w:rFonts w:ascii="Arial Narrow" w:hAnsi="Arial Narrow"/>
                <w:sz w:val="20"/>
                <w:szCs w:val="20"/>
              </w:rPr>
            </w:pPr>
            <w:r w:rsidRPr="001D48D8">
              <w:rPr>
                <w:rFonts w:ascii="Arial Narrow" w:hAnsi="Arial Narrow"/>
                <w:sz w:val="20"/>
                <w:szCs w:val="20"/>
              </w:rPr>
              <w:t xml:space="preserve">Synonyms for Fabry disease and an appropriate filter to identify economic evaluations and quality of life measures will guide the search. Details of the terms are provided in Section </w:t>
            </w:r>
            <w:r w:rsidRPr="001D48D8">
              <w:rPr>
                <w:rFonts w:ascii="Arial Narrow" w:hAnsi="Arial Narrow"/>
                <w:sz w:val="20"/>
                <w:szCs w:val="20"/>
              </w:rPr>
              <w:fldChar w:fldCharType="begin"/>
            </w:r>
            <w:r w:rsidRPr="001D48D8">
              <w:rPr>
                <w:rFonts w:ascii="Arial Narrow" w:hAnsi="Arial Narrow"/>
                <w:sz w:val="20"/>
                <w:szCs w:val="20"/>
              </w:rPr>
              <w:instrText xml:space="preserve"> REF _Ref536792867 \n \h  \* MERGEFORMAT </w:instrText>
            </w:r>
            <w:r w:rsidRPr="001D48D8">
              <w:rPr>
                <w:rFonts w:ascii="Arial Narrow" w:hAnsi="Arial Narrow"/>
                <w:sz w:val="20"/>
                <w:szCs w:val="20"/>
              </w:rPr>
            </w:r>
            <w:r w:rsidRPr="001D48D8">
              <w:rPr>
                <w:rFonts w:ascii="Arial Narrow" w:hAnsi="Arial Narrow"/>
                <w:sz w:val="20"/>
                <w:szCs w:val="20"/>
              </w:rPr>
              <w:fldChar w:fldCharType="separate"/>
            </w:r>
            <w:r w:rsidR="0094747D">
              <w:rPr>
                <w:rFonts w:ascii="Arial Narrow" w:hAnsi="Arial Narrow"/>
                <w:sz w:val="20"/>
                <w:szCs w:val="20"/>
              </w:rPr>
              <w:t>D.5</w:t>
            </w:r>
            <w:r w:rsidRPr="001D48D8">
              <w:rPr>
                <w:rFonts w:ascii="Arial Narrow" w:hAnsi="Arial Narrow"/>
                <w:sz w:val="20"/>
                <w:szCs w:val="20"/>
              </w:rPr>
              <w:fldChar w:fldCharType="end"/>
            </w:r>
            <w:r w:rsidRPr="001D48D8">
              <w:rPr>
                <w:rFonts w:ascii="Arial Narrow" w:hAnsi="Arial Narrow"/>
                <w:sz w:val="20"/>
                <w:szCs w:val="20"/>
              </w:rPr>
              <w:t xml:space="preserve"> of </w:t>
            </w:r>
            <w:r w:rsidRPr="001D48D8">
              <w:rPr>
                <w:rFonts w:ascii="Arial Narrow" w:hAnsi="Arial Narrow"/>
                <w:sz w:val="20"/>
                <w:szCs w:val="20"/>
              </w:rPr>
              <w:fldChar w:fldCharType="begin"/>
            </w:r>
            <w:r w:rsidRPr="001D48D8">
              <w:rPr>
                <w:rFonts w:ascii="Arial Narrow" w:hAnsi="Arial Narrow"/>
                <w:sz w:val="20"/>
                <w:szCs w:val="20"/>
              </w:rPr>
              <w:instrText xml:space="preserve"> REF _Ref536705469 \n \h  \* MERGEFORMAT </w:instrText>
            </w:r>
            <w:r w:rsidRPr="001D48D8">
              <w:rPr>
                <w:rFonts w:ascii="Arial Narrow" w:hAnsi="Arial Narrow"/>
                <w:sz w:val="20"/>
                <w:szCs w:val="20"/>
              </w:rPr>
            </w:r>
            <w:r w:rsidRPr="001D48D8">
              <w:rPr>
                <w:rFonts w:ascii="Arial Narrow" w:hAnsi="Arial Narrow"/>
                <w:sz w:val="20"/>
                <w:szCs w:val="20"/>
              </w:rPr>
              <w:fldChar w:fldCharType="separate"/>
            </w:r>
            <w:r w:rsidR="0094747D">
              <w:rPr>
                <w:rFonts w:ascii="Arial Narrow" w:hAnsi="Arial Narrow"/>
                <w:sz w:val="20"/>
                <w:szCs w:val="20"/>
              </w:rPr>
              <w:t>Appendix D</w:t>
            </w:r>
            <w:r w:rsidRPr="001D48D8">
              <w:rPr>
                <w:rFonts w:ascii="Arial Narrow" w:hAnsi="Arial Narrow"/>
                <w:sz w:val="20"/>
                <w:szCs w:val="20"/>
              </w:rPr>
              <w:fldChar w:fldCharType="end"/>
            </w:r>
            <w:r w:rsidRPr="001D48D8">
              <w:rPr>
                <w:rFonts w:ascii="Arial Narrow" w:hAnsi="Arial Narrow"/>
                <w:sz w:val="20"/>
                <w:szCs w:val="20"/>
              </w:rPr>
              <w:t>.</w:t>
            </w:r>
          </w:p>
        </w:tc>
      </w:tr>
      <w:tr w:rsidR="00F46696" w:rsidRPr="001D48D8" w14:paraId="17DF61C2" w14:textId="77777777" w:rsidTr="004E7B61">
        <w:trPr>
          <w:cnfStyle w:val="000000010000" w:firstRow="0" w:lastRow="0" w:firstColumn="0" w:lastColumn="0" w:oddVBand="0" w:evenVBand="0" w:oddHBand="0" w:evenHBand="1" w:firstRowFirstColumn="0" w:firstRowLastColumn="0" w:lastRowFirstColumn="0" w:lastRowLastColumn="0"/>
        </w:trPr>
        <w:tc>
          <w:tcPr>
            <w:tcW w:w="724" w:type="pct"/>
          </w:tcPr>
          <w:p w14:paraId="42147467" w14:textId="77777777" w:rsidR="00F46696" w:rsidRPr="001D48D8" w:rsidRDefault="00F46696" w:rsidP="00715DF8">
            <w:pPr>
              <w:spacing w:after="0"/>
              <w:jc w:val="both"/>
              <w:rPr>
                <w:rFonts w:ascii="Arial Narrow" w:hAnsi="Arial Narrow"/>
                <w:sz w:val="20"/>
                <w:szCs w:val="20"/>
              </w:rPr>
            </w:pPr>
            <w:r w:rsidRPr="001D48D8">
              <w:rPr>
                <w:rFonts w:ascii="Arial Narrow" w:hAnsi="Arial Narrow"/>
                <w:sz w:val="20"/>
                <w:szCs w:val="20"/>
              </w:rPr>
              <w:t>Databases</w:t>
            </w:r>
          </w:p>
        </w:tc>
        <w:tc>
          <w:tcPr>
            <w:tcW w:w="4276" w:type="pct"/>
          </w:tcPr>
          <w:p w14:paraId="25C26A56" w14:textId="77777777" w:rsidR="00F46696" w:rsidRPr="001D48D8" w:rsidRDefault="00F46696" w:rsidP="00715DF8">
            <w:pPr>
              <w:numPr>
                <w:ilvl w:val="0"/>
                <w:numId w:val="4"/>
              </w:numPr>
              <w:tabs>
                <w:tab w:val="left" w:pos="227"/>
              </w:tabs>
              <w:spacing w:after="0"/>
              <w:ind w:left="227" w:hanging="227"/>
              <w:rPr>
                <w:rFonts w:ascii="Arial Narrow" w:hAnsi="Arial Narrow"/>
                <w:sz w:val="20"/>
                <w:szCs w:val="20"/>
              </w:rPr>
            </w:pPr>
            <w:r w:rsidRPr="001D48D8">
              <w:rPr>
                <w:rFonts w:ascii="Arial Narrow" w:hAnsi="Arial Narrow"/>
                <w:sz w:val="20"/>
                <w:szCs w:val="20"/>
              </w:rPr>
              <w:t>EMBASE</w:t>
            </w:r>
          </w:p>
          <w:p w14:paraId="2E7633B2" w14:textId="77777777" w:rsidR="00F46696" w:rsidRPr="001D48D8" w:rsidRDefault="00F46696" w:rsidP="00715DF8">
            <w:pPr>
              <w:numPr>
                <w:ilvl w:val="0"/>
                <w:numId w:val="4"/>
              </w:numPr>
              <w:tabs>
                <w:tab w:val="left" w:pos="227"/>
              </w:tabs>
              <w:spacing w:after="0"/>
              <w:ind w:left="227" w:hanging="227"/>
              <w:rPr>
                <w:rFonts w:ascii="Arial Narrow" w:hAnsi="Arial Narrow"/>
                <w:sz w:val="20"/>
                <w:szCs w:val="20"/>
              </w:rPr>
            </w:pPr>
            <w:r w:rsidRPr="001D48D8">
              <w:rPr>
                <w:rFonts w:ascii="Arial Narrow" w:hAnsi="Arial Narrow"/>
                <w:sz w:val="20"/>
                <w:szCs w:val="20"/>
              </w:rPr>
              <w:t>Medline</w:t>
            </w:r>
          </w:p>
          <w:p w14:paraId="07A9EDF6" w14:textId="77777777" w:rsidR="00F46696" w:rsidRPr="001D48D8" w:rsidRDefault="00F46696" w:rsidP="00715DF8">
            <w:pPr>
              <w:numPr>
                <w:ilvl w:val="0"/>
                <w:numId w:val="4"/>
              </w:numPr>
              <w:tabs>
                <w:tab w:val="left" w:pos="227"/>
              </w:tabs>
              <w:spacing w:after="0"/>
              <w:ind w:left="227" w:hanging="227"/>
              <w:rPr>
                <w:rFonts w:ascii="Arial Narrow" w:hAnsi="Arial Narrow"/>
                <w:sz w:val="20"/>
                <w:szCs w:val="20"/>
              </w:rPr>
            </w:pPr>
            <w:r w:rsidRPr="001D48D8">
              <w:rPr>
                <w:rFonts w:ascii="Arial Narrow" w:hAnsi="Arial Narrow"/>
                <w:sz w:val="20"/>
                <w:szCs w:val="20"/>
              </w:rPr>
              <w:t>Tufts Medical Centre CEA Registry</w:t>
            </w:r>
          </w:p>
          <w:p w14:paraId="1D1AB5FC" w14:textId="77777777" w:rsidR="00F46696" w:rsidRPr="001D48D8" w:rsidRDefault="00F46696" w:rsidP="00715DF8">
            <w:pPr>
              <w:numPr>
                <w:ilvl w:val="0"/>
                <w:numId w:val="4"/>
              </w:numPr>
              <w:tabs>
                <w:tab w:val="left" w:pos="227"/>
              </w:tabs>
              <w:spacing w:after="0"/>
              <w:ind w:left="227" w:hanging="227"/>
              <w:rPr>
                <w:rFonts w:ascii="Arial Narrow" w:hAnsi="Arial Narrow"/>
                <w:sz w:val="20"/>
                <w:szCs w:val="20"/>
              </w:rPr>
            </w:pPr>
            <w:r w:rsidRPr="001D48D8">
              <w:rPr>
                <w:rFonts w:ascii="Arial Narrow" w:hAnsi="Arial Narrow"/>
                <w:sz w:val="20"/>
                <w:szCs w:val="20"/>
              </w:rPr>
              <w:t>University of York Centre for Reviews and Dissemination</w:t>
            </w:r>
          </w:p>
          <w:p w14:paraId="24C44031" w14:textId="77777777" w:rsidR="00F46696" w:rsidRPr="001D48D8" w:rsidRDefault="00F46696" w:rsidP="00715DF8">
            <w:pPr>
              <w:numPr>
                <w:ilvl w:val="0"/>
                <w:numId w:val="4"/>
              </w:numPr>
              <w:tabs>
                <w:tab w:val="left" w:pos="227"/>
              </w:tabs>
              <w:spacing w:after="0"/>
              <w:ind w:left="227" w:hanging="227"/>
              <w:rPr>
                <w:rFonts w:ascii="Arial Narrow" w:hAnsi="Arial Narrow"/>
                <w:sz w:val="20"/>
                <w:szCs w:val="20"/>
              </w:rPr>
            </w:pPr>
            <w:r w:rsidRPr="001D48D8">
              <w:rPr>
                <w:rFonts w:ascii="Arial Narrow" w:hAnsi="Arial Narrow"/>
                <w:sz w:val="20"/>
                <w:szCs w:val="20"/>
              </w:rPr>
              <w:t>Health Economic Evaluations Database (HEED)</w:t>
            </w:r>
          </w:p>
        </w:tc>
      </w:tr>
      <w:tr w:rsidR="00F46696" w:rsidRPr="001D48D8" w14:paraId="6DC9973B" w14:textId="77777777" w:rsidTr="004E7B61">
        <w:tc>
          <w:tcPr>
            <w:tcW w:w="724" w:type="pct"/>
          </w:tcPr>
          <w:p w14:paraId="6FB60DAA" w14:textId="77777777" w:rsidR="00F46696" w:rsidRPr="001D48D8" w:rsidRDefault="00F46696" w:rsidP="00715DF8">
            <w:pPr>
              <w:spacing w:after="0"/>
              <w:rPr>
                <w:rFonts w:ascii="Arial Narrow" w:hAnsi="Arial Narrow"/>
                <w:sz w:val="20"/>
                <w:szCs w:val="20"/>
              </w:rPr>
            </w:pPr>
            <w:r w:rsidRPr="001D48D8">
              <w:rPr>
                <w:rFonts w:ascii="Arial Narrow" w:hAnsi="Arial Narrow"/>
                <w:sz w:val="20"/>
                <w:szCs w:val="20"/>
              </w:rPr>
              <w:t>Other means to identify relevant information</w:t>
            </w:r>
          </w:p>
        </w:tc>
        <w:tc>
          <w:tcPr>
            <w:tcW w:w="4276" w:type="pct"/>
          </w:tcPr>
          <w:p w14:paraId="363729D2" w14:textId="77777777" w:rsidR="00F46696" w:rsidRPr="001D48D8" w:rsidRDefault="00F46696" w:rsidP="00715DF8">
            <w:pPr>
              <w:numPr>
                <w:ilvl w:val="0"/>
                <w:numId w:val="4"/>
              </w:numPr>
              <w:tabs>
                <w:tab w:val="left" w:pos="227"/>
              </w:tabs>
              <w:spacing w:after="0"/>
              <w:ind w:left="227" w:hanging="227"/>
              <w:rPr>
                <w:rFonts w:ascii="Arial Narrow" w:hAnsi="Arial Narrow"/>
                <w:sz w:val="20"/>
                <w:szCs w:val="20"/>
              </w:rPr>
            </w:pPr>
            <w:r w:rsidRPr="001D48D8">
              <w:rPr>
                <w:rFonts w:ascii="Arial Narrow" w:hAnsi="Arial Narrow"/>
                <w:sz w:val="20"/>
                <w:szCs w:val="20"/>
              </w:rPr>
              <w:t>Websites of HTA and reimbursement agencies: NICE, CADTH, SMC</w:t>
            </w:r>
          </w:p>
          <w:p w14:paraId="7D4C28E3" w14:textId="77777777" w:rsidR="00F46696" w:rsidRPr="001D48D8" w:rsidRDefault="00F46696" w:rsidP="00715DF8">
            <w:pPr>
              <w:numPr>
                <w:ilvl w:val="0"/>
                <w:numId w:val="4"/>
              </w:numPr>
              <w:tabs>
                <w:tab w:val="left" w:pos="227"/>
              </w:tabs>
              <w:spacing w:after="0"/>
              <w:ind w:left="227" w:hanging="227"/>
              <w:rPr>
                <w:rFonts w:ascii="Arial Narrow" w:hAnsi="Arial Narrow"/>
                <w:sz w:val="20"/>
                <w:szCs w:val="20"/>
              </w:rPr>
            </w:pPr>
            <w:r w:rsidRPr="001D48D8">
              <w:rPr>
                <w:rFonts w:ascii="Arial Narrow" w:hAnsi="Arial Narrow"/>
                <w:sz w:val="20"/>
                <w:szCs w:val="20"/>
              </w:rPr>
              <w:t>Manual scan of reference lists of included articles</w:t>
            </w:r>
          </w:p>
        </w:tc>
      </w:tr>
      <w:tr w:rsidR="00F46696" w:rsidRPr="001D48D8" w14:paraId="6135FC38" w14:textId="77777777" w:rsidTr="004E7B61">
        <w:trPr>
          <w:cnfStyle w:val="000000010000" w:firstRow="0" w:lastRow="0" w:firstColumn="0" w:lastColumn="0" w:oddVBand="0" w:evenVBand="0" w:oddHBand="0" w:evenHBand="1" w:firstRowFirstColumn="0" w:firstRowLastColumn="0" w:lastRowFirstColumn="0" w:lastRowLastColumn="0"/>
        </w:trPr>
        <w:tc>
          <w:tcPr>
            <w:tcW w:w="724" w:type="pct"/>
          </w:tcPr>
          <w:p w14:paraId="69BB9B8E" w14:textId="77777777" w:rsidR="00F46696" w:rsidRPr="001D48D8" w:rsidRDefault="00F46696" w:rsidP="00715DF8">
            <w:pPr>
              <w:spacing w:after="0"/>
              <w:rPr>
                <w:rFonts w:ascii="Arial Narrow" w:hAnsi="Arial Narrow"/>
                <w:sz w:val="20"/>
                <w:szCs w:val="20"/>
              </w:rPr>
            </w:pPr>
            <w:r w:rsidRPr="001D48D8">
              <w:rPr>
                <w:rFonts w:ascii="Arial Narrow" w:hAnsi="Arial Narrow"/>
                <w:sz w:val="20"/>
                <w:szCs w:val="20"/>
              </w:rPr>
              <w:t>Publication types</w:t>
            </w:r>
          </w:p>
        </w:tc>
        <w:tc>
          <w:tcPr>
            <w:tcW w:w="4276" w:type="pct"/>
          </w:tcPr>
          <w:p w14:paraId="5D4B90CB" w14:textId="77777777" w:rsidR="00F46696" w:rsidRPr="001D48D8" w:rsidRDefault="00F46696" w:rsidP="00715DF8">
            <w:pPr>
              <w:numPr>
                <w:ilvl w:val="0"/>
                <w:numId w:val="4"/>
              </w:numPr>
              <w:tabs>
                <w:tab w:val="left" w:pos="227"/>
              </w:tabs>
              <w:spacing w:after="0"/>
              <w:ind w:left="227" w:hanging="227"/>
              <w:rPr>
                <w:rFonts w:ascii="Arial Narrow" w:hAnsi="Arial Narrow"/>
                <w:sz w:val="20"/>
                <w:szCs w:val="20"/>
              </w:rPr>
            </w:pPr>
            <w:r w:rsidRPr="001D48D8">
              <w:rPr>
                <w:rFonts w:ascii="Arial Narrow" w:hAnsi="Arial Narrow"/>
                <w:sz w:val="20"/>
                <w:szCs w:val="20"/>
              </w:rPr>
              <w:t>Full text systematic reviews, literature reviews, clinical trial publications, economic evaluation reports, and reimbursement application reports</w:t>
            </w:r>
          </w:p>
          <w:p w14:paraId="36FE9F67" w14:textId="77777777" w:rsidR="00F46696" w:rsidRPr="001D48D8" w:rsidRDefault="00F46696" w:rsidP="00AA4328">
            <w:pPr>
              <w:numPr>
                <w:ilvl w:val="0"/>
                <w:numId w:val="4"/>
              </w:numPr>
              <w:tabs>
                <w:tab w:val="left" w:pos="227"/>
              </w:tabs>
              <w:spacing w:after="0"/>
              <w:rPr>
                <w:rFonts w:ascii="Arial Narrow" w:hAnsi="Arial Narrow"/>
                <w:sz w:val="20"/>
                <w:szCs w:val="20"/>
              </w:rPr>
            </w:pPr>
            <w:r w:rsidRPr="001D48D8">
              <w:rPr>
                <w:rFonts w:ascii="Arial Narrow" w:hAnsi="Arial Narrow"/>
                <w:sz w:val="20"/>
                <w:szCs w:val="20"/>
              </w:rPr>
              <w:t>Available in English</w:t>
            </w:r>
          </w:p>
        </w:tc>
      </w:tr>
      <w:tr w:rsidR="00F46696" w:rsidRPr="00A2675B" w14:paraId="0D0C4206" w14:textId="77777777" w:rsidTr="004E7B61">
        <w:trPr>
          <w:trHeight w:val="439"/>
        </w:trPr>
        <w:tc>
          <w:tcPr>
            <w:tcW w:w="724" w:type="pct"/>
          </w:tcPr>
          <w:p w14:paraId="6F19ED52" w14:textId="77777777" w:rsidR="00F46696" w:rsidRPr="00DA205B" w:rsidRDefault="00F46696" w:rsidP="00715DF8">
            <w:pPr>
              <w:spacing w:after="0"/>
              <w:rPr>
                <w:rFonts w:ascii="Arial Narrow" w:hAnsi="Arial Narrow"/>
                <w:sz w:val="20"/>
                <w:szCs w:val="20"/>
              </w:rPr>
            </w:pPr>
            <w:r w:rsidRPr="00DA205B">
              <w:rPr>
                <w:rFonts w:ascii="Arial Narrow" w:hAnsi="Arial Narrow"/>
                <w:sz w:val="20"/>
                <w:szCs w:val="20"/>
              </w:rPr>
              <w:t>Search period</w:t>
            </w:r>
          </w:p>
        </w:tc>
        <w:tc>
          <w:tcPr>
            <w:tcW w:w="4276" w:type="pct"/>
          </w:tcPr>
          <w:p w14:paraId="41E21289" w14:textId="1D8DBCE5" w:rsidR="0039519A" w:rsidRPr="0039519A" w:rsidRDefault="0039519A" w:rsidP="0039519A">
            <w:pPr>
              <w:numPr>
                <w:ilvl w:val="0"/>
                <w:numId w:val="4"/>
              </w:numPr>
              <w:tabs>
                <w:tab w:val="left" w:pos="227"/>
              </w:tabs>
              <w:spacing w:after="0"/>
              <w:rPr>
                <w:rFonts w:ascii="Arial Narrow" w:hAnsi="Arial Narrow" w:cs="Arial"/>
                <w:sz w:val="20"/>
                <w:szCs w:val="20"/>
              </w:rPr>
            </w:pPr>
            <w:r w:rsidRPr="0039519A">
              <w:rPr>
                <w:rFonts w:ascii="Arial Narrow" w:hAnsi="Arial Narrow" w:cs="Arial"/>
                <w:sz w:val="20"/>
                <w:szCs w:val="20"/>
              </w:rPr>
              <w:t>Articles published from 2012</w:t>
            </w:r>
            <w:r w:rsidRPr="0039519A">
              <w:rPr>
                <w:rFonts w:ascii="Arial Narrow" w:hAnsi="Arial Narrow" w:cs="Arial"/>
                <w:sz w:val="20"/>
                <w:szCs w:val="20"/>
                <w:vertAlign w:val="superscript"/>
              </w:rPr>
              <w:t>a</w:t>
            </w:r>
          </w:p>
          <w:p w14:paraId="0B31B57D" w14:textId="18EDDC8D" w:rsidR="00063A9A" w:rsidRPr="0039519A" w:rsidRDefault="0039519A" w:rsidP="0039519A">
            <w:pPr>
              <w:numPr>
                <w:ilvl w:val="0"/>
                <w:numId w:val="4"/>
              </w:numPr>
              <w:tabs>
                <w:tab w:val="left" w:pos="227"/>
              </w:tabs>
              <w:spacing w:after="0"/>
              <w:rPr>
                <w:rFonts w:ascii="Arial Narrow" w:hAnsi="Arial Narrow" w:cs="Arial"/>
                <w:sz w:val="20"/>
                <w:szCs w:val="20"/>
              </w:rPr>
            </w:pPr>
            <w:r w:rsidRPr="0039519A">
              <w:rPr>
                <w:rFonts w:ascii="Arial Narrow" w:hAnsi="Arial Narrow" w:cs="Arial"/>
                <w:sz w:val="20"/>
                <w:szCs w:val="20"/>
              </w:rPr>
              <w:t>Conference abstracts published since 2017</w:t>
            </w:r>
            <w:r w:rsidRPr="0039519A">
              <w:rPr>
                <w:rFonts w:ascii="Arial Narrow" w:hAnsi="Arial Narrow" w:cs="Arial"/>
                <w:sz w:val="20"/>
                <w:szCs w:val="20"/>
                <w:vertAlign w:val="superscript"/>
              </w:rPr>
              <w:t>b</w:t>
            </w:r>
          </w:p>
        </w:tc>
      </w:tr>
      <w:tr w:rsidR="00F46696" w:rsidRPr="00A2675B" w14:paraId="04C9FD43" w14:textId="77777777" w:rsidTr="004E7B61">
        <w:trPr>
          <w:cnfStyle w:val="000000010000" w:firstRow="0" w:lastRow="0" w:firstColumn="0" w:lastColumn="0" w:oddVBand="0" w:evenVBand="0" w:oddHBand="0" w:evenHBand="1" w:firstRowFirstColumn="0" w:firstRowLastColumn="0" w:lastRowFirstColumn="0" w:lastRowLastColumn="0"/>
        </w:trPr>
        <w:tc>
          <w:tcPr>
            <w:tcW w:w="724" w:type="pct"/>
          </w:tcPr>
          <w:p w14:paraId="2A4D89D7" w14:textId="77777777" w:rsidR="00F46696" w:rsidRPr="00A2675B" w:rsidRDefault="00F46696" w:rsidP="00715DF8">
            <w:pPr>
              <w:spacing w:after="0"/>
              <w:rPr>
                <w:rFonts w:ascii="Arial Narrow" w:hAnsi="Arial Narrow"/>
                <w:sz w:val="20"/>
                <w:szCs w:val="20"/>
              </w:rPr>
            </w:pPr>
            <w:r w:rsidRPr="00A2675B">
              <w:rPr>
                <w:rFonts w:ascii="Arial Narrow" w:hAnsi="Arial Narrow"/>
                <w:sz w:val="20"/>
                <w:szCs w:val="20"/>
              </w:rPr>
              <w:t>Study exclusion criteria</w:t>
            </w:r>
          </w:p>
        </w:tc>
        <w:tc>
          <w:tcPr>
            <w:tcW w:w="4276" w:type="pct"/>
          </w:tcPr>
          <w:p w14:paraId="7BADD6A4" w14:textId="77777777" w:rsidR="00F46696" w:rsidRPr="00A2675B" w:rsidRDefault="00F46696" w:rsidP="00715DF8">
            <w:pPr>
              <w:numPr>
                <w:ilvl w:val="0"/>
                <w:numId w:val="4"/>
              </w:numPr>
              <w:tabs>
                <w:tab w:val="left" w:pos="227"/>
              </w:tabs>
              <w:spacing w:after="0"/>
              <w:ind w:left="227" w:hanging="227"/>
              <w:rPr>
                <w:rFonts w:ascii="Arial Narrow" w:hAnsi="Arial Narrow"/>
                <w:sz w:val="20"/>
                <w:szCs w:val="20"/>
              </w:rPr>
            </w:pPr>
            <w:r w:rsidRPr="00A2675B">
              <w:rPr>
                <w:rFonts w:ascii="Arial Narrow" w:hAnsi="Arial Narrow"/>
                <w:sz w:val="20"/>
                <w:szCs w:val="20"/>
              </w:rPr>
              <w:t>Does not relate to patients with Fabry disease</w:t>
            </w:r>
          </w:p>
          <w:p w14:paraId="5710541A" w14:textId="77777777" w:rsidR="00F46696" w:rsidRPr="00A2675B" w:rsidRDefault="00F46696" w:rsidP="00715DF8">
            <w:pPr>
              <w:pStyle w:val="ListParagraph"/>
              <w:numPr>
                <w:ilvl w:val="0"/>
                <w:numId w:val="4"/>
              </w:numPr>
              <w:tabs>
                <w:tab w:val="left" w:pos="227"/>
              </w:tabs>
              <w:spacing w:after="0"/>
              <w:rPr>
                <w:rFonts w:ascii="Arial Narrow" w:hAnsi="Arial Narrow"/>
                <w:sz w:val="20"/>
                <w:szCs w:val="20"/>
              </w:rPr>
            </w:pPr>
            <w:r w:rsidRPr="00A2675B">
              <w:rPr>
                <w:rFonts w:ascii="Arial Narrow" w:hAnsi="Arial Narrow"/>
                <w:sz w:val="20"/>
              </w:rPr>
              <w:t>For the search of economic evaluations: Does not include an economic model</w:t>
            </w:r>
          </w:p>
          <w:p w14:paraId="28775378" w14:textId="77777777" w:rsidR="00F46696" w:rsidRPr="00A2675B" w:rsidRDefault="00F46696" w:rsidP="00715DF8">
            <w:pPr>
              <w:numPr>
                <w:ilvl w:val="0"/>
                <w:numId w:val="4"/>
              </w:numPr>
              <w:tabs>
                <w:tab w:val="left" w:pos="227"/>
              </w:tabs>
              <w:spacing w:after="0"/>
              <w:ind w:left="227" w:hanging="227"/>
              <w:rPr>
                <w:rFonts w:ascii="Arial Narrow" w:hAnsi="Arial Narrow"/>
                <w:sz w:val="20"/>
              </w:rPr>
            </w:pPr>
            <w:r w:rsidRPr="00A2675B">
              <w:rPr>
                <w:rFonts w:ascii="Arial Narrow" w:hAnsi="Arial Narrow"/>
                <w:sz w:val="20"/>
              </w:rPr>
              <w:t>For the search on quality of life: Does not include quality of life scores</w:t>
            </w:r>
          </w:p>
        </w:tc>
      </w:tr>
    </w:tbl>
    <w:p w14:paraId="54059E93" w14:textId="77777777" w:rsidR="00F46696" w:rsidRPr="00A2675B" w:rsidRDefault="00F46696" w:rsidP="00F46696">
      <w:pPr>
        <w:spacing w:after="0"/>
        <w:contextualSpacing/>
        <w:rPr>
          <w:rFonts w:ascii="Arial Narrow" w:hAnsi="Arial Narrow"/>
          <w:sz w:val="16"/>
        </w:rPr>
      </w:pPr>
      <w:r w:rsidRPr="00A2675B">
        <w:rPr>
          <w:rFonts w:ascii="Arial Narrow" w:hAnsi="Arial Narrow"/>
          <w:sz w:val="16"/>
        </w:rPr>
        <w:t>Abbreviations: ToR, Term of Reference; CEA, Cost-Effectiveness Analysis; HTA, Health Technology Assessment; NICE, National Institute for Health and Care Excellence; CADTH, Canadian Agency for Drugs and Technologies in Health; SMC, Scottish Medicines Consortium</w:t>
      </w:r>
      <w:r w:rsidR="00AA36BA" w:rsidRPr="00A2675B">
        <w:rPr>
          <w:rFonts w:ascii="Arial Narrow" w:hAnsi="Arial Narrow"/>
          <w:sz w:val="16"/>
        </w:rPr>
        <w:t>, HEED, Health Economic Evaluations Database</w:t>
      </w:r>
    </w:p>
    <w:p w14:paraId="3A3CDB5E" w14:textId="0BA44656" w:rsidR="00D15881" w:rsidRDefault="00063A9A" w:rsidP="00F46696">
      <w:pPr>
        <w:spacing w:after="0"/>
        <w:contextualSpacing/>
        <w:rPr>
          <w:rFonts w:ascii="Arial Narrow" w:hAnsi="Arial Narrow"/>
          <w:sz w:val="16"/>
        </w:rPr>
      </w:pPr>
      <w:r w:rsidRPr="00A2675B">
        <w:rPr>
          <w:rFonts w:ascii="Arial Narrow" w:hAnsi="Arial Narrow"/>
          <w:b/>
          <w:sz w:val="16"/>
        </w:rPr>
        <w:t>a</w:t>
      </w:r>
      <w:r w:rsidRPr="00A2675B">
        <w:rPr>
          <w:rFonts w:ascii="Arial Narrow" w:hAnsi="Arial Narrow"/>
          <w:sz w:val="16"/>
        </w:rPr>
        <w:t xml:space="preserve"> </w:t>
      </w:r>
      <w:bookmarkStart w:id="165" w:name="_Hlk3536829"/>
      <w:r w:rsidR="00D15881" w:rsidRPr="00D15881">
        <w:rPr>
          <w:rFonts w:ascii="Arial Narrow" w:hAnsi="Arial Narrow"/>
          <w:sz w:val="16"/>
        </w:rPr>
        <w:t>Search will be restricted from 2012 to identify any new evidence since the last LSDP 2015 published report with a 3-year retrospective evidence retrieval and evaluation</w:t>
      </w:r>
      <w:bookmarkEnd w:id="165"/>
    </w:p>
    <w:p w14:paraId="76A13FD2" w14:textId="00E97635" w:rsidR="00063A9A" w:rsidRPr="001D48D8" w:rsidRDefault="00D15881" w:rsidP="00F46696">
      <w:pPr>
        <w:spacing w:after="0"/>
        <w:contextualSpacing/>
        <w:rPr>
          <w:rFonts w:ascii="Arial Narrow" w:hAnsi="Arial Narrow"/>
          <w:sz w:val="16"/>
        </w:rPr>
      </w:pPr>
      <w:r w:rsidRPr="00D15881">
        <w:rPr>
          <w:rFonts w:ascii="Arial Narrow" w:hAnsi="Arial Narrow"/>
          <w:b/>
          <w:sz w:val="16"/>
        </w:rPr>
        <w:t>b</w:t>
      </w:r>
      <w:r>
        <w:rPr>
          <w:rFonts w:ascii="Arial Narrow" w:hAnsi="Arial Narrow"/>
          <w:sz w:val="16"/>
        </w:rPr>
        <w:t xml:space="preserve"> </w:t>
      </w:r>
      <w:r w:rsidR="00063A9A" w:rsidRPr="003941F5">
        <w:rPr>
          <w:rFonts w:ascii="Arial Narrow" w:hAnsi="Arial Narrow"/>
          <w:sz w:val="16"/>
        </w:rPr>
        <w:t>Conference abstracts/posters subject to a two-year restriction to allow for manuscript publication of current evidence</w:t>
      </w:r>
    </w:p>
    <w:p w14:paraId="231A5400" w14:textId="77777777" w:rsidR="00F46696" w:rsidRPr="001D48D8" w:rsidRDefault="00F46696" w:rsidP="00875295">
      <w:pPr>
        <w:pStyle w:val="Numberedlist10"/>
        <w:spacing w:before="240"/>
        <w:rPr>
          <w:rFonts w:ascii="Arial Narrow" w:hAnsi="Arial Narrow"/>
        </w:rPr>
      </w:pPr>
      <w:bookmarkStart w:id="166" w:name="_Hlk783036"/>
      <w:bookmarkEnd w:id="164"/>
      <w:r w:rsidRPr="001D48D8">
        <w:rPr>
          <w:rFonts w:ascii="Arial Narrow" w:hAnsi="Arial Narrow"/>
        </w:rPr>
        <w:t>An economic evaluation requires articulation of health states that reflect the key possible clinical presentations of Fabry disease.  The first search of peer-reviewed literature, including EMBASE, Medline, Tufts Medical Centre CEA Registry, the University of York Centre for Reviews and Dissemination and the Health Economic Evaluations Database (HEED) will be conducted in order to identify economic evaluations in Fabry disease.</w:t>
      </w:r>
    </w:p>
    <w:p w14:paraId="44154F74" w14:textId="77777777" w:rsidR="00F46696" w:rsidRPr="001D48D8" w:rsidRDefault="00F46696" w:rsidP="00F46696">
      <w:pPr>
        <w:pStyle w:val="BodyText"/>
        <w:spacing w:after="120"/>
        <w:ind w:left="567"/>
        <w:rPr>
          <w:rFonts w:ascii="Arial Narrow" w:hAnsi="Arial Narrow"/>
        </w:rPr>
      </w:pPr>
      <w:r w:rsidRPr="001D48D8">
        <w:rPr>
          <w:rFonts w:ascii="Arial Narrow" w:hAnsi="Arial Narrow"/>
        </w:rPr>
        <w:t xml:space="preserve">To supplement these database searches, the HTA agency websites of the National Institute for Health and Care Excellence (NICE), the CADTH, and the Scottish Medicines Consortium (SMC) will be searched for relevant economic evaluations.  Past submissions to the PBAC and LSDP for Fabry disease will also </w:t>
      </w:r>
      <w:r w:rsidRPr="001D48D8">
        <w:rPr>
          <w:rFonts w:ascii="Arial Narrow" w:hAnsi="Arial Narrow"/>
        </w:rPr>
        <w:lastRenderedPageBreak/>
        <w:t>be reviewed.  The purpose of these searches is to use existing published work to inform the development of the economic evaluation for this review, including the health states of the model, and structural variables such as cycle length and time horizon.</w:t>
      </w:r>
    </w:p>
    <w:p w14:paraId="0095EB9D" w14:textId="77777777" w:rsidR="00F46696" w:rsidRPr="001D48D8" w:rsidRDefault="00F46696" w:rsidP="00F46696">
      <w:pPr>
        <w:pStyle w:val="BodyText"/>
        <w:ind w:left="567"/>
        <w:rPr>
          <w:rFonts w:ascii="Arial Narrow" w:hAnsi="Arial Narrow"/>
        </w:rPr>
      </w:pPr>
      <w:r w:rsidRPr="001D48D8">
        <w:rPr>
          <w:rFonts w:ascii="Arial Narrow" w:hAnsi="Arial Narrow"/>
        </w:rPr>
        <w:t>Any models sourced from the literature will be assessed based on their relevance to the funding of LSDP medicines.  In particular the health states employed in the economic evaluation should be consistent with the major clinical complications of Fabry disease.  If none of the models identified are appropriate for the review, health states and outcomes will be identified from the clinical literature and an economic evaluation will be constructed which is consistent with PBAC guidelines.  The results of this literature review will address research question 1 of this ToR and will subsequently be used in the development of the economic model for research question 4.</w:t>
      </w:r>
    </w:p>
    <w:p w14:paraId="127C8AAE" w14:textId="77777777" w:rsidR="00F46696" w:rsidRPr="001D48D8" w:rsidRDefault="00F46696" w:rsidP="00F46696">
      <w:pPr>
        <w:pStyle w:val="Numberedlistcontinued"/>
        <w:rPr>
          <w:rFonts w:ascii="Arial Narrow" w:hAnsi="Arial Narrow"/>
        </w:rPr>
      </w:pPr>
      <w:bookmarkStart w:id="167" w:name="_Hlk783096"/>
      <w:bookmarkEnd w:id="166"/>
      <w:r w:rsidRPr="001D48D8">
        <w:rPr>
          <w:rFonts w:ascii="Arial Narrow" w:hAnsi="Arial Narrow"/>
        </w:rPr>
        <w:t>The second search will seek to identify information on mortality and quality of life for patients with Fabry disease.  A systematic literature review on the impact of LSDP treatment on mortality and quality of life is being undertaken to address ToR 3.  Therefore, those results will be considered prior to any additional search being undertaken for ToR 5.  This search will inform research questions 2, 3, 4 and 5.</w:t>
      </w:r>
    </w:p>
    <w:p w14:paraId="4EE0E1DE" w14:textId="77777777" w:rsidR="00F46696" w:rsidRPr="001D48D8" w:rsidRDefault="00F46696" w:rsidP="00F46696">
      <w:pPr>
        <w:pStyle w:val="Numberedlistcontinued"/>
        <w:numPr>
          <w:ilvl w:val="0"/>
          <w:numId w:val="0"/>
        </w:numPr>
        <w:ind w:left="567"/>
        <w:rPr>
          <w:rFonts w:ascii="Arial Narrow" w:hAnsi="Arial Narrow"/>
        </w:rPr>
      </w:pPr>
      <w:r w:rsidRPr="001D48D8">
        <w:rPr>
          <w:rFonts w:ascii="Arial Narrow" w:hAnsi="Arial Narrow"/>
        </w:rPr>
        <w:t xml:space="preserve">Quality of life outcomes will be modelled by using peer-reviewed literature to assign utility values to the </w:t>
      </w:r>
      <w:r w:rsidRPr="00563C95">
        <w:rPr>
          <w:rFonts w:ascii="Arial Narrow" w:hAnsi="Arial Narrow"/>
        </w:rPr>
        <w:t xml:space="preserve">health states of the model.  </w:t>
      </w:r>
      <w:r w:rsidRPr="003941F5">
        <w:rPr>
          <w:rFonts w:ascii="Arial Narrow" w:hAnsi="Arial Narrow"/>
        </w:rPr>
        <w:t xml:space="preserve">An alternative methodology will involve mapping quality of life scores </w:t>
      </w:r>
      <w:r w:rsidR="00AA36BA" w:rsidRPr="003941F5">
        <w:rPr>
          <w:rFonts w:ascii="Arial Narrow" w:hAnsi="Arial Narrow"/>
        </w:rPr>
        <w:t>to</w:t>
      </w:r>
      <w:r w:rsidRPr="003941F5">
        <w:rPr>
          <w:rFonts w:ascii="Arial Narrow" w:hAnsi="Arial Narrow"/>
        </w:rPr>
        <w:t xml:space="preserve"> SF-36 physical component score (PCS) and mental component score (MCS) using the LSDP patient-level data.</w:t>
      </w:r>
      <w:r w:rsidRPr="00563C95">
        <w:rPr>
          <w:rFonts w:ascii="Arial Narrow" w:hAnsi="Arial Narrow"/>
        </w:rPr>
        <w:t xml:space="preserve">  The literature</w:t>
      </w:r>
      <w:r w:rsidRPr="001D48D8">
        <w:rPr>
          <w:rFonts w:ascii="Arial Narrow" w:hAnsi="Arial Narrow"/>
        </w:rPr>
        <w:t xml:space="preserve"> search conducted for quality of life measures will identify publications reporting utility values for the desired health states, or methodologies for mapping the SF-36 to utility values.  Both methodologies will be used to address research question 2.</w:t>
      </w:r>
    </w:p>
    <w:bookmarkEnd w:id="167"/>
    <w:p w14:paraId="2445F0E2" w14:textId="77777777" w:rsidR="00F46696" w:rsidRPr="001D48D8" w:rsidRDefault="00F46696" w:rsidP="00F46696">
      <w:pPr>
        <w:pStyle w:val="Heading2"/>
      </w:pPr>
      <w:r w:rsidRPr="001D48D8">
        <w:t>LSDP patient-level data</w:t>
      </w:r>
    </w:p>
    <w:p w14:paraId="2A36C733" w14:textId="77777777" w:rsidR="00F46696" w:rsidRPr="001D48D8" w:rsidRDefault="00F46696" w:rsidP="00F46696">
      <w:pPr>
        <w:spacing w:after="240"/>
        <w:jc w:val="both"/>
        <w:rPr>
          <w:rFonts w:ascii="Arial Narrow" w:hAnsi="Arial Narrow"/>
          <w:sz w:val="24"/>
        </w:rPr>
      </w:pPr>
      <w:bookmarkStart w:id="168" w:name="_Hlk783169"/>
      <w:r w:rsidRPr="001D48D8">
        <w:rPr>
          <w:rFonts w:ascii="Arial Narrow" w:hAnsi="Arial Narrow"/>
          <w:sz w:val="24"/>
        </w:rPr>
        <w:t>The LSDP patient-level data will be analysed to inform what non-LSDP medicines are used in the treatment of Fabry disease.  The use of medicines unrelated to Fabry disease will be distinguished from those that are related by consulting with clinicians regarding which non-LSDP medicines they use to manage the symptoms and complications of the disease.  Medicines not related to the treatment of Fabry disease will be excluded from the modelled economic evaluation.</w:t>
      </w:r>
    </w:p>
    <w:p w14:paraId="1284B2BE" w14:textId="77777777" w:rsidR="00F46696" w:rsidRPr="001D48D8" w:rsidRDefault="00F46696" w:rsidP="00F46696">
      <w:pPr>
        <w:spacing w:after="240"/>
        <w:jc w:val="both"/>
        <w:rPr>
          <w:rFonts w:ascii="Arial Narrow" w:hAnsi="Arial Narrow"/>
          <w:sz w:val="24"/>
        </w:rPr>
      </w:pPr>
      <w:r w:rsidRPr="001D48D8">
        <w:rPr>
          <w:rFonts w:ascii="Arial Narrow" w:hAnsi="Arial Narrow"/>
          <w:sz w:val="24"/>
        </w:rPr>
        <w:t>The list of concomitant medicines for each Fabry disease patient will be used to calculate the amount of drug use for the average patient on treatment with LSDP medicines.  This resource will be used to address research question 1 of ToR 5 and subsequently in research questions 4 and 5.</w:t>
      </w:r>
    </w:p>
    <w:p w14:paraId="07C9D3E1" w14:textId="0FF89D36" w:rsidR="00F46696" w:rsidRPr="001D48D8" w:rsidRDefault="00F46696" w:rsidP="00F46696">
      <w:pPr>
        <w:spacing w:after="240"/>
        <w:jc w:val="both"/>
        <w:rPr>
          <w:rFonts w:ascii="Arial Narrow" w:hAnsi="Arial Narrow"/>
          <w:sz w:val="24"/>
        </w:rPr>
      </w:pPr>
      <w:r w:rsidRPr="001D48D8">
        <w:rPr>
          <w:rFonts w:ascii="Arial Narrow" w:hAnsi="Arial Narrow"/>
          <w:sz w:val="24"/>
        </w:rPr>
        <w:t xml:space="preserve">In addition to the list of concomitant medicines to be generated from patient level data from the LSDP program, </w:t>
      </w:r>
      <w:r w:rsidR="00222C4B">
        <w:rPr>
          <w:rFonts w:ascii="Arial Narrow" w:hAnsi="Arial Narrow"/>
          <w:sz w:val="24"/>
        </w:rPr>
        <w:t xml:space="preserve">available </w:t>
      </w:r>
      <w:r w:rsidRPr="001D48D8">
        <w:rPr>
          <w:rFonts w:ascii="Arial Narrow" w:hAnsi="Arial Narrow"/>
          <w:sz w:val="24"/>
        </w:rPr>
        <w:t>SF-36</w:t>
      </w:r>
      <w:r w:rsidR="00222C4B">
        <w:rPr>
          <w:rFonts w:ascii="Arial Narrow" w:hAnsi="Arial Narrow"/>
          <w:sz w:val="24"/>
        </w:rPr>
        <w:t>,</w:t>
      </w:r>
      <w:r w:rsidRPr="001D48D8">
        <w:rPr>
          <w:rFonts w:ascii="Arial Narrow" w:hAnsi="Arial Narrow"/>
          <w:sz w:val="24"/>
        </w:rPr>
        <w:t xml:space="preserve"> PCS and MCS will be mapped to utility scores to address research question 2.</w:t>
      </w:r>
    </w:p>
    <w:bookmarkEnd w:id="168"/>
    <w:p w14:paraId="64D222B2" w14:textId="77777777" w:rsidR="00F46696" w:rsidRPr="001D48D8" w:rsidRDefault="00F46696" w:rsidP="00F46696">
      <w:pPr>
        <w:pStyle w:val="Heading2"/>
      </w:pPr>
      <w:r w:rsidRPr="001D48D8">
        <w:t>LSDP dispensing data</w:t>
      </w:r>
    </w:p>
    <w:p w14:paraId="6C89FD33" w14:textId="77777777" w:rsidR="00F46696" w:rsidRPr="001D48D8" w:rsidRDefault="00F46696" w:rsidP="00F46696">
      <w:pPr>
        <w:pStyle w:val="BodyText"/>
        <w:rPr>
          <w:rFonts w:ascii="Arial Narrow" w:hAnsi="Arial Narrow"/>
        </w:rPr>
      </w:pPr>
      <w:bookmarkStart w:id="169" w:name="_Hlk783244"/>
      <w:r w:rsidRPr="001D48D8">
        <w:rPr>
          <w:rFonts w:ascii="Arial Narrow" w:hAnsi="Arial Narrow"/>
        </w:rPr>
        <w:t>The LSDP dispensing data will be used to calculate how much of the drug was dispensed to each patient in order to calculate the cost of treating a patient for a year.  This will be used to address research question 1 and to construct the economic evaluation for research questions 4 and 5.</w:t>
      </w:r>
    </w:p>
    <w:bookmarkEnd w:id="169"/>
    <w:p w14:paraId="04C37502" w14:textId="77777777" w:rsidR="00F46696" w:rsidRPr="001D48D8" w:rsidRDefault="00F46696" w:rsidP="00F46696">
      <w:pPr>
        <w:pStyle w:val="Heading2"/>
      </w:pPr>
      <w:r w:rsidRPr="001D48D8">
        <w:t>LSDP pricing data</w:t>
      </w:r>
    </w:p>
    <w:p w14:paraId="596C7B5B" w14:textId="77777777" w:rsidR="00F46696" w:rsidRPr="001D48D8" w:rsidRDefault="00F46696" w:rsidP="00F46696">
      <w:pPr>
        <w:pStyle w:val="BodyText"/>
        <w:rPr>
          <w:rFonts w:ascii="Arial Narrow" w:hAnsi="Arial Narrow"/>
        </w:rPr>
      </w:pPr>
      <w:bookmarkStart w:id="170" w:name="_Hlk783253"/>
      <w:r w:rsidRPr="001D48D8">
        <w:rPr>
          <w:rFonts w:ascii="Arial Narrow" w:hAnsi="Arial Narrow"/>
        </w:rPr>
        <w:t xml:space="preserve">The unit costs obtained from the LSDP pricing data will be used to calculate the total cost of LSDP </w:t>
      </w:r>
      <w:r w:rsidR="003F225B">
        <w:rPr>
          <w:rFonts w:ascii="Arial Narrow" w:hAnsi="Arial Narrow"/>
        </w:rPr>
        <w:t>medicine</w:t>
      </w:r>
      <w:r w:rsidRPr="001D48D8">
        <w:rPr>
          <w:rFonts w:ascii="Arial Narrow" w:hAnsi="Arial Narrow"/>
        </w:rPr>
        <w:t xml:space="preserve">s per patient.  This analysis will be conducted separately for each Fabry disease </w:t>
      </w:r>
      <w:r w:rsidR="003F225B">
        <w:rPr>
          <w:rFonts w:ascii="Arial Narrow" w:hAnsi="Arial Narrow"/>
        </w:rPr>
        <w:t>medicine</w:t>
      </w:r>
      <w:r w:rsidR="003F225B" w:rsidRPr="001D48D8">
        <w:rPr>
          <w:rFonts w:ascii="Arial Narrow" w:hAnsi="Arial Narrow"/>
        </w:rPr>
        <w:t xml:space="preserve"> </w:t>
      </w:r>
      <w:r w:rsidRPr="001D48D8">
        <w:rPr>
          <w:rFonts w:ascii="Arial Narrow" w:hAnsi="Arial Narrow"/>
        </w:rPr>
        <w:t xml:space="preserve">on the LSDP.  The cost of treating a patient </w:t>
      </w:r>
      <w:r w:rsidR="003F225B">
        <w:rPr>
          <w:rFonts w:ascii="Arial Narrow" w:hAnsi="Arial Narrow"/>
        </w:rPr>
        <w:t xml:space="preserve">using </w:t>
      </w:r>
      <w:r w:rsidRPr="001D48D8">
        <w:rPr>
          <w:rFonts w:ascii="Arial Narrow" w:hAnsi="Arial Narrow"/>
        </w:rPr>
        <w:t xml:space="preserve">LSDP </w:t>
      </w:r>
      <w:r w:rsidR="003F225B">
        <w:rPr>
          <w:rFonts w:ascii="Arial Narrow" w:hAnsi="Arial Narrow"/>
        </w:rPr>
        <w:t>medicine</w:t>
      </w:r>
      <w:r w:rsidRPr="001D48D8">
        <w:rPr>
          <w:rFonts w:ascii="Arial Narrow" w:hAnsi="Arial Narrow"/>
        </w:rPr>
        <w:t>s will be used to inform research questions 1, 4 and 5.</w:t>
      </w:r>
    </w:p>
    <w:bookmarkEnd w:id="170"/>
    <w:p w14:paraId="31C543A7" w14:textId="77777777" w:rsidR="00F46696" w:rsidRPr="001D48D8" w:rsidRDefault="00F46696" w:rsidP="00F46696">
      <w:pPr>
        <w:pStyle w:val="Heading2"/>
      </w:pPr>
      <w:r w:rsidRPr="001D48D8">
        <w:lastRenderedPageBreak/>
        <w:t>PBAC submissions</w:t>
      </w:r>
    </w:p>
    <w:p w14:paraId="77C11F3A" w14:textId="77777777" w:rsidR="00F46696" w:rsidRPr="001D48D8" w:rsidRDefault="00F46696" w:rsidP="00F46696">
      <w:pPr>
        <w:pStyle w:val="BodyText"/>
        <w:rPr>
          <w:rFonts w:ascii="Arial Narrow" w:hAnsi="Arial Narrow"/>
        </w:rPr>
      </w:pPr>
      <w:bookmarkStart w:id="171" w:name="_Hlk783277"/>
      <w:r w:rsidRPr="001D48D8">
        <w:rPr>
          <w:rFonts w:ascii="Arial Narrow" w:hAnsi="Arial Narrow"/>
        </w:rPr>
        <w:t>The approach to the economic evaluation taken in previous submissions to the PBAC or LSDP will be considered in the development of the economic evaluation.  This will include the type of economic evaluation (e.g. cost-effectiveness or cost-utility), computational methods (e.g. Markov process, microsimulation, decision tree), time horizon, and any other relevant parameters.  Any issues the PBAC had with the economic evaluations presented will also be considered.</w:t>
      </w:r>
    </w:p>
    <w:p w14:paraId="46D7F1CD" w14:textId="77777777" w:rsidR="00F46696" w:rsidRPr="001D48D8" w:rsidRDefault="00F46696" w:rsidP="00F46696">
      <w:pPr>
        <w:pStyle w:val="Heading2"/>
      </w:pPr>
      <w:bookmarkStart w:id="172" w:name="_Ref536787321"/>
      <w:bookmarkEnd w:id="171"/>
      <w:r w:rsidRPr="001D48D8">
        <w:t>MBS, PBS, AR-DRG cost weights and National efficient price data</w:t>
      </w:r>
      <w:bookmarkEnd w:id="172"/>
    </w:p>
    <w:p w14:paraId="65641784" w14:textId="77777777" w:rsidR="00F46696" w:rsidRPr="001D48D8" w:rsidRDefault="00F46696" w:rsidP="00F46696">
      <w:pPr>
        <w:spacing w:after="240"/>
        <w:jc w:val="both"/>
        <w:rPr>
          <w:rFonts w:ascii="Arial Narrow" w:hAnsi="Arial Narrow"/>
          <w:sz w:val="24"/>
        </w:rPr>
      </w:pPr>
      <w:bookmarkStart w:id="173" w:name="_Hlk783317"/>
      <w:r w:rsidRPr="001D48D8">
        <w:rPr>
          <w:rFonts w:ascii="Arial Narrow" w:hAnsi="Arial Narrow"/>
          <w:sz w:val="24"/>
        </w:rPr>
        <w:t xml:space="preserve">Unit costs for resources used in the management of Fabry disease will be sourced in accordance with guidance contained </w:t>
      </w:r>
      <w:r w:rsidR="003777DD" w:rsidRPr="001D48D8">
        <w:rPr>
          <w:rFonts w:ascii="Arial Narrow" w:hAnsi="Arial Narrow"/>
          <w:sz w:val="24"/>
        </w:rPr>
        <w:t xml:space="preserve">in </w:t>
      </w:r>
      <w:r w:rsidRPr="001D48D8">
        <w:rPr>
          <w:rFonts w:ascii="Arial Narrow" w:hAnsi="Arial Narrow"/>
          <w:sz w:val="24"/>
        </w:rPr>
        <w:t>the Manual of resource items and their associated unit costs.</w:t>
      </w:r>
      <w:r w:rsidRPr="001D48D8">
        <w:rPr>
          <w:rFonts w:ascii="Arial Narrow" w:hAnsi="Arial Narrow"/>
          <w:sz w:val="24"/>
        </w:rPr>
        <w:fldChar w:fldCharType="begin"/>
      </w:r>
      <w:r w:rsidRPr="001D48D8">
        <w:rPr>
          <w:rFonts w:ascii="Arial Narrow" w:hAnsi="Arial Narrow"/>
          <w:sz w:val="24"/>
        </w:rPr>
        <w:instrText xml:space="preserve"> ADDIN EN.CITE &lt;EndNote&gt;&lt;Cite&gt;&lt;Author&gt;Australian Government. Department of Health&lt;/Author&gt;&lt;Year&gt;2016&lt;/Year&gt;&lt;RecNum&gt;36&lt;/RecNum&gt;&lt;DisplayText&gt;&lt;style face="superscript"&gt;12&lt;/style&gt;&lt;/DisplayText&gt;&lt;record&gt;&lt;rec-number&gt;36&lt;/rec-number&gt;&lt;foreign-keys&gt;&lt;key app="EN" db-id="rp0re05wg5wrfuept09prszawdd0a9rtwzzv" timestamp="1548377382"&gt;36&lt;/key&gt;&lt;/foreign-keys&gt;&lt;ref-type name="Government Document"&gt;46&lt;/ref-type&gt;&lt;contributors&gt;&lt;authors&gt;&lt;author&gt;Australian Government. Department of Health,&lt;/author&gt;&lt;/authors&gt;&lt;/contributors&gt;&lt;titles&gt;&lt;title&gt;Manual of resource items and their associated unit costs. Version 5.0.&lt;/title&gt;&lt;/titles&gt;&lt;dates&gt;&lt;year&gt;2016&lt;/year&gt;&lt;/dates&gt;&lt;urls&gt;&lt;related-urls&gt;&lt;url&gt;http://www.pbs.gov.au/industry/useful-resources/manual/manual-of-resource-items-and-associated-unit-costs-dec-2016.pdf&lt;/url&gt;&lt;/related-urls&gt;&lt;/urls&gt;&lt;/record&gt;&lt;/Cite&gt;&lt;/EndNote&gt;</w:instrText>
      </w:r>
      <w:r w:rsidRPr="001D48D8">
        <w:rPr>
          <w:rFonts w:ascii="Arial Narrow" w:hAnsi="Arial Narrow"/>
          <w:sz w:val="24"/>
        </w:rPr>
        <w:fldChar w:fldCharType="separate"/>
      </w:r>
      <w:r w:rsidRPr="001D48D8">
        <w:rPr>
          <w:rFonts w:ascii="Arial Narrow" w:hAnsi="Arial Narrow"/>
          <w:noProof/>
          <w:sz w:val="24"/>
          <w:vertAlign w:val="superscript"/>
        </w:rPr>
        <w:t>12</w:t>
      </w:r>
      <w:r w:rsidRPr="001D48D8">
        <w:rPr>
          <w:rFonts w:ascii="Arial Narrow" w:hAnsi="Arial Narrow"/>
          <w:sz w:val="24"/>
        </w:rPr>
        <w:fldChar w:fldCharType="end"/>
      </w:r>
      <w:r w:rsidRPr="001D48D8">
        <w:rPr>
          <w:rFonts w:ascii="Arial Narrow" w:hAnsi="Arial Narrow"/>
          <w:sz w:val="24"/>
        </w:rPr>
        <w:t xml:space="preserve">  For example, the MBS schedule will be used to source unit costs for medical services, the PBS schedule will be used to source unit costs for medicines, and AR-DRG cost weights and </w:t>
      </w:r>
      <w:r w:rsidR="00E46DD0" w:rsidRPr="001D48D8">
        <w:rPr>
          <w:rFonts w:ascii="Arial Narrow" w:hAnsi="Arial Narrow"/>
          <w:sz w:val="24"/>
        </w:rPr>
        <w:t xml:space="preserve">the </w:t>
      </w:r>
      <w:r w:rsidRPr="001D48D8">
        <w:rPr>
          <w:rFonts w:ascii="Arial Narrow" w:hAnsi="Arial Narrow"/>
          <w:sz w:val="24"/>
        </w:rPr>
        <w:t>national efficient price will be used to source unit costs for episodes of hospitalisation.  Unit costs will be used to address research questions 1, 4 and 5.</w:t>
      </w:r>
    </w:p>
    <w:bookmarkEnd w:id="173"/>
    <w:p w14:paraId="4BE71F2F" w14:textId="77777777" w:rsidR="00F46696" w:rsidRPr="001D48D8" w:rsidRDefault="00F46696" w:rsidP="00F46696">
      <w:pPr>
        <w:pStyle w:val="Heading2"/>
      </w:pPr>
      <w:r w:rsidRPr="001D48D8">
        <w:t>Stakeholder consultation (if required)</w:t>
      </w:r>
    </w:p>
    <w:p w14:paraId="7CA42E0E" w14:textId="2142A51D" w:rsidR="00F46696" w:rsidRDefault="00F46696" w:rsidP="00F46696">
      <w:pPr>
        <w:spacing w:before="120" w:after="240"/>
        <w:jc w:val="both"/>
        <w:rPr>
          <w:rFonts w:ascii="Arial Narrow" w:hAnsi="Arial Narrow"/>
          <w:sz w:val="24"/>
          <w:highlight w:val="yellow"/>
        </w:rPr>
      </w:pPr>
      <w:bookmarkStart w:id="174" w:name="_Hlk783351"/>
      <w:r w:rsidRPr="001D48D8">
        <w:rPr>
          <w:rFonts w:ascii="Arial Narrow" w:hAnsi="Arial Narrow"/>
          <w:sz w:val="24"/>
        </w:rPr>
        <w:t xml:space="preserve">If values for inputs to the economic evaluation cannot be sourced from evidence from higher levels in the hierarchy of evidence (as described in Sections </w:t>
      </w:r>
      <w:r w:rsidRPr="001D48D8">
        <w:rPr>
          <w:rFonts w:ascii="Arial Narrow" w:hAnsi="Arial Narrow"/>
          <w:sz w:val="24"/>
        </w:rPr>
        <w:fldChar w:fldCharType="begin"/>
      </w:r>
      <w:r w:rsidRPr="001D48D8">
        <w:rPr>
          <w:rFonts w:ascii="Arial Narrow" w:hAnsi="Arial Narrow"/>
          <w:sz w:val="24"/>
        </w:rPr>
        <w:instrText xml:space="preserve"> REF _Ref78919 \n \h </w:instrText>
      </w:r>
      <w:r w:rsidR="001D48D8">
        <w:rPr>
          <w:rFonts w:ascii="Arial Narrow" w:hAnsi="Arial Narrow"/>
          <w:sz w:val="24"/>
        </w:rPr>
        <w:instrText xml:space="preserve"> \* MERGEFORMAT </w:instrText>
      </w:r>
      <w:r w:rsidRPr="001D48D8">
        <w:rPr>
          <w:rFonts w:ascii="Arial Narrow" w:hAnsi="Arial Narrow"/>
          <w:sz w:val="24"/>
        </w:rPr>
      </w:r>
      <w:r w:rsidRPr="001D48D8">
        <w:rPr>
          <w:rFonts w:ascii="Arial Narrow" w:hAnsi="Arial Narrow"/>
          <w:sz w:val="24"/>
        </w:rPr>
        <w:fldChar w:fldCharType="separate"/>
      </w:r>
      <w:r w:rsidR="0094747D">
        <w:rPr>
          <w:rFonts w:ascii="Arial Narrow" w:hAnsi="Arial Narrow"/>
          <w:sz w:val="24"/>
        </w:rPr>
        <w:t>6.2</w:t>
      </w:r>
      <w:r w:rsidRPr="001D48D8">
        <w:rPr>
          <w:rFonts w:ascii="Arial Narrow" w:hAnsi="Arial Narrow"/>
          <w:sz w:val="24"/>
        </w:rPr>
        <w:fldChar w:fldCharType="end"/>
      </w:r>
      <w:r w:rsidRPr="001D48D8">
        <w:rPr>
          <w:rFonts w:ascii="Arial Narrow" w:hAnsi="Arial Narrow"/>
          <w:sz w:val="24"/>
        </w:rPr>
        <w:t xml:space="preserve"> to </w:t>
      </w:r>
      <w:r w:rsidRPr="001D48D8">
        <w:rPr>
          <w:rFonts w:ascii="Arial Narrow" w:hAnsi="Arial Narrow"/>
          <w:sz w:val="24"/>
        </w:rPr>
        <w:fldChar w:fldCharType="begin"/>
      </w:r>
      <w:r w:rsidRPr="001D48D8">
        <w:rPr>
          <w:rFonts w:ascii="Arial Narrow" w:hAnsi="Arial Narrow"/>
          <w:sz w:val="24"/>
        </w:rPr>
        <w:instrText xml:space="preserve"> REF _Ref536787321 \n \h </w:instrText>
      </w:r>
      <w:r w:rsidR="001D48D8">
        <w:rPr>
          <w:rFonts w:ascii="Arial Narrow" w:hAnsi="Arial Narrow"/>
          <w:sz w:val="24"/>
        </w:rPr>
        <w:instrText xml:space="preserve"> \* MERGEFORMAT </w:instrText>
      </w:r>
      <w:r w:rsidRPr="001D48D8">
        <w:rPr>
          <w:rFonts w:ascii="Arial Narrow" w:hAnsi="Arial Narrow"/>
          <w:sz w:val="24"/>
        </w:rPr>
      </w:r>
      <w:r w:rsidRPr="001D48D8">
        <w:rPr>
          <w:rFonts w:ascii="Arial Narrow" w:hAnsi="Arial Narrow"/>
          <w:sz w:val="24"/>
        </w:rPr>
        <w:fldChar w:fldCharType="separate"/>
      </w:r>
      <w:r w:rsidR="0094747D">
        <w:rPr>
          <w:rFonts w:ascii="Arial Narrow" w:hAnsi="Arial Narrow"/>
          <w:sz w:val="24"/>
        </w:rPr>
        <w:t>6.7</w:t>
      </w:r>
      <w:r w:rsidRPr="001D48D8">
        <w:rPr>
          <w:rFonts w:ascii="Arial Narrow" w:hAnsi="Arial Narrow"/>
          <w:sz w:val="24"/>
        </w:rPr>
        <w:fldChar w:fldCharType="end"/>
      </w:r>
      <w:r w:rsidRPr="001D48D8">
        <w:rPr>
          <w:rFonts w:ascii="Arial Narrow" w:hAnsi="Arial Narrow"/>
          <w:sz w:val="24"/>
        </w:rPr>
        <w:t>), expert opinion will be sought.  The collection and reporting of expert opinion from patients and clinicians will be conducted in accordance with guidance provided in Appendix 1 of the PBAC Guidelines v.5.0.</w:t>
      </w:r>
      <w:r w:rsidRPr="00563C95">
        <w:rPr>
          <w:rFonts w:ascii="Arial Narrow" w:hAnsi="Arial Narrow"/>
          <w:sz w:val="24"/>
        </w:rPr>
        <w:fldChar w:fldCharType="begin"/>
      </w:r>
      <w:r w:rsidRPr="00563C95">
        <w:rPr>
          <w:rFonts w:ascii="Arial Narrow" w:hAnsi="Arial Narrow"/>
          <w:sz w:val="24"/>
        </w:rPr>
        <w:instrText xml:space="preserve"> ADDIN EN.CITE &lt;EndNote&gt;&lt;Cite&gt;&lt;Author&gt;Health&lt;/Author&gt;&lt;Year&gt;2016&lt;/Year&gt;&lt;RecNum&gt;37&lt;/RecNum&gt;&lt;DisplayText&gt;&lt;style face="superscript"&gt;6&lt;/style&gt;&lt;/DisplayText&gt;&lt;record&gt;&lt;rec-number&gt;37&lt;/rec-number&gt;&lt;foreign-keys&gt;&lt;key app="EN" db-id="rp0re05wg5wrfuept09prszawdd0a9rtwzzv" timestamp="1548384765"&gt;37&lt;/key&gt;&lt;/foreign-keys&gt;&lt;ref-type name="Government Document"&gt;46&lt;/ref-type&gt;&lt;contributors&gt;&lt;authors&gt;&lt;author&gt;Australian Government. Department of Health,&lt;/author&gt;&lt;/authors&gt;&lt;/contributors&gt;&lt;titles&gt;&lt;title&gt;Guidelines for preparing a submission to the Pharmaceutical Benefits Advisory Committee. Version 5.0.&lt;/title&gt;&lt;/titles&gt;&lt;dates&gt;&lt;year&gt;2016&lt;/year&gt;&lt;/dates&gt;&lt;urls&gt;&lt;related-urls&gt;&lt;url&gt;https://pbac.pbs.gov.au/information/printable-version-of-guidelines.html&lt;/url&gt;&lt;/related-urls&gt;&lt;/urls&gt;&lt;/record&gt;&lt;/Cite&gt;&lt;/EndNote&gt;</w:instrText>
      </w:r>
      <w:r w:rsidRPr="00563C95">
        <w:rPr>
          <w:rFonts w:ascii="Arial Narrow" w:hAnsi="Arial Narrow"/>
          <w:sz w:val="24"/>
        </w:rPr>
        <w:fldChar w:fldCharType="separate"/>
      </w:r>
      <w:r w:rsidRPr="00563C95">
        <w:rPr>
          <w:rFonts w:ascii="Arial Narrow" w:hAnsi="Arial Narrow"/>
          <w:noProof/>
          <w:sz w:val="24"/>
          <w:vertAlign w:val="superscript"/>
        </w:rPr>
        <w:t>6</w:t>
      </w:r>
      <w:r w:rsidRPr="00563C95">
        <w:rPr>
          <w:rFonts w:ascii="Arial Narrow" w:hAnsi="Arial Narrow"/>
          <w:sz w:val="24"/>
        </w:rPr>
        <w:fldChar w:fldCharType="end"/>
      </w:r>
      <w:r w:rsidR="00102A5D" w:rsidRPr="00563C95">
        <w:rPr>
          <w:rFonts w:ascii="Arial Narrow" w:hAnsi="Arial Narrow"/>
          <w:sz w:val="24"/>
        </w:rPr>
        <w:t xml:space="preserve"> </w:t>
      </w:r>
      <w:r w:rsidR="002D288A" w:rsidRPr="00563C95">
        <w:rPr>
          <w:rFonts w:ascii="Arial Narrow" w:hAnsi="Arial Narrow"/>
          <w:sz w:val="24"/>
        </w:rPr>
        <w:t xml:space="preserve"> </w:t>
      </w:r>
      <w:r w:rsidR="00102A5D" w:rsidRPr="003941F5">
        <w:rPr>
          <w:rFonts w:ascii="Arial Narrow" w:hAnsi="Arial Narrow"/>
          <w:sz w:val="24"/>
        </w:rPr>
        <w:t xml:space="preserve">Expert opinion may include </w:t>
      </w:r>
      <w:r w:rsidR="00744D18" w:rsidRPr="003941F5">
        <w:rPr>
          <w:rFonts w:ascii="Arial Narrow" w:hAnsi="Arial Narrow"/>
          <w:sz w:val="24"/>
        </w:rPr>
        <w:t xml:space="preserve">data obtained through </w:t>
      </w:r>
      <w:r w:rsidR="00102A5D" w:rsidRPr="003941F5">
        <w:rPr>
          <w:rFonts w:ascii="Arial Narrow" w:hAnsi="Arial Narrow"/>
          <w:sz w:val="24"/>
        </w:rPr>
        <w:t xml:space="preserve">surveys </w:t>
      </w:r>
      <w:r w:rsidR="00744D18" w:rsidRPr="003941F5">
        <w:rPr>
          <w:rFonts w:ascii="Arial Narrow" w:hAnsi="Arial Narrow"/>
          <w:sz w:val="24"/>
        </w:rPr>
        <w:t xml:space="preserve">undertaken by </w:t>
      </w:r>
      <w:r w:rsidR="00102A5D" w:rsidRPr="003941F5">
        <w:rPr>
          <w:rFonts w:ascii="Arial Narrow" w:hAnsi="Arial Narrow"/>
          <w:sz w:val="24"/>
        </w:rPr>
        <w:t>Fabry Australia</w:t>
      </w:r>
      <w:r w:rsidR="00744D18" w:rsidRPr="003941F5">
        <w:rPr>
          <w:rFonts w:ascii="Arial Narrow" w:hAnsi="Arial Narrow"/>
          <w:sz w:val="24"/>
        </w:rPr>
        <w:t xml:space="preserve"> that collected clinician time</w:t>
      </w:r>
      <w:r w:rsidR="002A0F10" w:rsidRPr="003941F5">
        <w:rPr>
          <w:rFonts w:ascii="Arial Narrow" w:hAnsi="Arial Narrow"/>
          <w:sz w:val="24"/>
        </w:rPr>
        <w:t>; d</w:t>
      </w:r>
      <w:r w:rsidR="00063A9A" w:rsidRPr="003941F5">
        <w:rPr>
          <w:rFonts w:ascii="Arial Narrow" w:hAnsi="Arial Narrow"/>
          <w:sz w:val="24"/>
        </w:rPr>
        <w:t>ata from the ANZDATA</w:t>
      </w:r>
      <w:r w:rsidR="002A0F10" w:rsidRPr="003941F5">
        <w:rPr>
          <w:rFonts w:ascii="Arial Narrow" w:hAnsi="Arial Narrow"/>
          <w:sz w:val="24"/>
        </w:rPr>
        <w:t xml:space="preserve"> (</w:t>
      </w:r>
      <w:r w:rsidR="00A95D34" w:rsidRPr="003941F5">
        <w:rPr>
          <w:rFonts w:ascii="Arial Narrow" w:hAnsi="Arial Narrow"/>
          <w:sz w:val="24"/>
        </w:rPr>
        <w:t xml:space="preserve">including </w:t>
      </w:r>
      <w:r w:rsidR="002A0F10" w:rsidRPr="003941F5">
        <w:rPr>
          <w:rFonts w:ascii="Arial Narrow" w:hAnsi="Arial Narrow"/>
          <w:sz w:val="24"/>
        </w:rPr>
        <w:t>pre</w:t>
      </w:r>
      <w:r w:rsidR="00A95D34" w:rsidRPr="003941F5">
        <w:rPr>
          <w:rFonts w:ascii="Arial Narrow" w:hAnsi="Arial Narrow"/>
          <w:sz w:val="24"/>
        </w:rPr>
        <w:t>-2002 or kidney function at time of starting LSDP compare</w:t>
      </w:r>
      <w:r w:rsidR="002A0F10" w:rsidRPr="003941F5">
        <w:rPr>
          <w:rFonts w:ascii="Arial Narrow" w:hAnsi="Arial Narrow"/>
          <w:sz w:val="24"/>
        </w:rPr>
        <w:t>d</w:t>
      </w:r>
      <w:r w:rsidR="00A95D34" w:rsidRPr="003941F5">
        <w:rPr>
          <w:rFonts w:ascii="Arial Narrow" w:hAnsi="Arial Narrow"/>
          <w:sz w:val="24"/>
        </w:rPr>
        <w:t xml:space="preserve"> to projection with ANZDATA</w:t>
      </w:r>
      <w:r w:rsidR="002A0F10" w:rsidRPr="003941F5">
        <w:rPr>
          <w:rFonts w:ascii="Arial Narrow" w:hAnsi="Arial Narrow"/>
          <w:sz w:val="24"/>
        </w:rPr>
        <w:t>); a</w:t>
      </w:r>
      <w:r w:rsidR="00A95D34" w:rsidRPr="003941F5">
        <w:rPr>
          <w:rFonts w:ascii="Arial Narrow" w:hAnsi="Arial Narrow"/>
          <w:sz w:val="24"/>
          <w:szCs w:val="24"/>
        </w:rPr>
        <w:t xml:space="preserve">nd/or </w:t>
      </w:r>
      <w:r w:rsidR="00A95D34" w:rsidRPr="003941F5">
        <w:rPr>
          <w:rFonts w:ascii="Arial Narrow" w:hAnsi="Arial Narrow"/>
          <w:sz w:val="24"/>
        </w:rPr>
        <w:t>CAG</w:t>
      </w:r>
      <w:r w:rsidR="00B96B5E" w:rsidRPr="003941F5">
        <w:rPr>
          <w:rFonts w:ascii="Arial Narrow" w:hAnsi="Arial Narrow"/>
          <w:sz w:val="24"/>
        </w:rPr>
        <w:t>/</w:t>
      </w:r>
      <w:r w:rsidR="00A95D34" w:rsidRPr="003941F5">
        <w:rPr>
          <w:rFonts w:ascii="Arial Narrow" w:hAnsi="Arial Narrow"/>
          <w:sz w:val="24"/>
        </w:rPr>
        <w:t>clinician international sponsor registry aggregate data.</w:t>
      </w:r>
    </w:p>
    <w:bookmarkEnd w:id="174"/>
    <w:p w14:paraId="4187C313" w14:textId="77777777" w:rsidR="00F46696" w:rsidRPr="001D48D8" w:rsidRDefault="00F46696" w:rsidP="00F46696">
      <w:pPr>
        <w:pStyle w:val="Heading2"/>
      </w:pPr>
      <w:r w:rsidRPr="001D48D8">
        <w:t>Synthesis of findings</w:t>
      </w:r>
    </w:p>
    <w:p w14:paraId="105390A3" w14:textId="77777777" w:rsidR="00F46696" w:rsidRPr="001D48D8" w:rsidRDefault="00F46696" w:rsidP="00005FD7">
      <w:pPr>
        <w:pStyle w:val="Bodytextbeforebulletlist"/>
      </w:pPr>
      <w:bookmarkStart w:id="175" w:name="_Hlk783527"/>
      <w:r w:rsidRPr="001D48D8">
        <w:t>The economic evaluation will be constructed and reported in accordance with the guidance provided in  the PBAC guidelines</w:t>
      </w:r>
      <w:r w:rsidRPr="001D48D8">
        <w:fldChar w:fldCharType="begin"/>
      </w:r>
      <w:r w:rsidRPr="001D48D8">
        <w:instrText xml:space="preserve"> ADDIN EN.CITE &lt;EndNote&gt;&lt;Cite&gt;&lt;Author&gt;Health&lt;/Author&gt;&lt;Year&gt;2016&lt;/Year&gt;&lt;RecNum&gt;37&lt;/RecNum&gt;&lt;DisplayText&gt;&lt;style face="superscript"&gt;6&lt;/style&gt;&lt;/DisplayText&gt;&lt;record&gt;&lt;rec-number&gt;37&lt;/rec-number&gt;&lt;foreign-keys&gt;&lt;key app="EN" db-id="rp0re05wg5wrfuept09prszawdd0a9rtwzzv" timestamp="1548384765"&gt;37&lt;/key&gt;&lt;/foreign-keys&gt;&lt;ref-type name="Government Document"&gt;46&lt;/ref-type&gt;&lt;contributors&gt;&lt;authors&gt;&lt;author&gt;Australian Government. Department of Health,&lt;/author&gt;&lt;/authors&gt;&lt;/contributors&gt;&lt;titles&gt;&lt;title&gt;Guidelines for preparing a submission to the Pharmaceutical Benefits Advisory Committee. Version 5.0.&lt;/title&gt;&lt;/titles&gt;&lt;dates&gt;&lt;year&gt;2016&lt;/year&gt;&lt;/dates&gt;&lt;urls&gt;&lt;related-urls&gt;&lt;url&gt;https://pbac.pbs.gov.au/information/printable-version-of-guidelines.html&lt;/url&gt;&lt;/related-urls&gt;&lt;/urls&gt;&lt;/record&gt;&lt;/Cite&gt;&lt;/EndNote&gt;</w:instrText>
      </w:r>
      <w:r w:rsidRPr="001D48D8">
        <w:fldChar w:fldCharType="separate"/>
      </w:r>
      <w:r w:rsidRPr="001D48D8">
        <w:rPr>
          <w:noProof/>
          <w:vertAlign w:val="superscript"/>
        </w:rPr>
        <w:t>6</w:t>
      </w:r>
      <w:r w:rsidRPr="001D48D8">
        <w:fldChar w:fldCharType="end"/>
      </w:r>
      <w:r w:rsidRPr="001D48D8">
        <w:t>, which specify the elements of the full economic model to be presented.  We will present:</w:t>
      </w:r>
    </w:p>
    <w:p w14:paraId="70E083CB" w14:textId="77777777" w:rsidR="00F46696" w:rsidRPr="001D48D8" w:rsidRDefault="00F46696" w:rsidP="00005FD7">
      <w:pPr>
        <w:pStyle w:val="Bullettext"/>
        <w:rPr>
          <w:rFonts w:ascii="Arial Narrow" w:hAnsi="Arial Narrow"/>
        </w:rPr>
      </w:pPr>
      <w:r w:rsidRPr="001D48D8">
        <w:rPr>
          <w:rFonts w:ascii="Arial Narrow" w:hAnsi="Arial Narrow"/>
        </w:rPr>
        <w:t>the type of economic evaluation, computational methods, and health states</w:t>
      </w:r>
    </w:p>
    <w:p w14:paraId="702D06FE" w14:textId="77777777" w:rsidR="00F46696" w:rsidRPr="001D48D8" w:rsidRDefault="00F46696" w:rsidP="00005FD7">
      <w:pPr>
        <w:pStyle w:val="Bullettext"/>
        <w:rPr>
          <w:rFonts w:ascii="Arial Narrow" w:hAnsi="Arial Narrow"/>
        </w:rPr>
      </w:pPr>
      <w:r w:rsidRPr="001D48D8">
        <w:rPr>
          <w:rFonts w:ascii="Arial Narrow" w:hAnsi="Arial Narrow"/>
        </w:rPr>
        <w:t>the costs associated with the treatment options</w:t>
      </w:r>
      <w:r w:rsidR="00005FD7" w:rsidRPr="001D48D8">
        <w:rPr>
          <w:rFonts w:ascii="Arial Narrow" w:hAnsi="Arial Narrow"/>
        </w:rPr>
        <w:t>,</w:t>
      </w:r>
      <w:r w:rsidRPr="001D48D8">
        <w:rPr>
          <w:rFonts w:ascii="Arial Narrow" w:hAnsi="Arial Narrow"/>
        </w:rPr>
        <w:t xml:space="preserve"> and</w:t>
      </w:r>
    </w:p>
    <w:p w14:paraId="0A722F0B" w14:textId="77777777" w:rsidR="00F46696" w:rsidRPr="001D48D8" w:rsidRDefault="00F46696" w:rsidP="00005FD7">
      <w:pPr>
        <w:pStyle w:val="Bullettext"/>
        <w:rPr>
          <w:rFonts w:ascii="Arial Narrow" w:hAnsi="Arial Narrow"/>
        </w:rPr>
      </w:pPr>
      <w:r w:rsidRPr="001D48D8">
        <w:rPr>
          <w:rFonts w:ascii="Arial Narrow" w:hAnsi="Arial Narrow"/>
        </w:rPr>
        <w:t>the quality of life for patients with Fabry disease.</w:t>
      </w:r>
    </w:p>
    <w:p w14:paraId="59837AB5" w14:textId="77777777" w:rsidR="00F46696" w:rsidRPr="001D48D8" w:rsidRDefault="00F46696" w:rsidP="00005FD7">
      <w:pPr>
        <w:pStyle w:val="BodyText"/>
        <w:rPr>
          <w:rFonts w:ascii="Arial Narrow" w:hAnsi="Arial Narrow"/>
        </w:rPr>
      </w:pPr>
      <w:r w:rsidRPr="001D48D8">
        <w:rPr>
          <w:rFonts w:ascii="Arial Narrow" w:hAnsi="Arial Narrow"/>
        </w:rPr>
        <w:t xml:space="preserve">Research questions 4 and 5 will be addressed by integrating information assembled in addressing the previous </w:t>
      </w:r>
      <w:r w:rsidRPr="004A6DD3">
        <w:rPr>
          <w:rFonts w:ascii="Arial Narrow" w:hAnsi="Arial Narrow"/>
        </w:rPr>
        <w:t xml:space="preserve">research questions. </w:t>
      </w:r>
      <w:r w:rsidR="00AB2BA3" w:rsidRPr="0093102F">
        <w:rPr>
          <w:rFonts w:ascii="Arial Narrow" w:hAnsi="Arial Narrow"/>
        </w:rPr>
        <w:t xml:space="preserve"> </w:t>
      </w:r>
      <w:r w:rsidRPr="0093102F">
        <w:rPr>
          <w:rFonts w:ascii="Arial Narrow" w:hAnsi="Arial Narrow"/>
        </w:rPr>
        <w:t xml:space="preserve">Costs and outcomes for LSDP-eligible patients treated with agalsidase alfa, agalsidase beta, and for </w:t>
      </w:r>
      <w:r w:rsidRPr="003941F5">
        <w:rPr>
          <w:rFonts w:ascii="Arial Narrow" w:hAnsi="Arial Narrow"/>
        </w:rPr>
        <w:t>standard of care will be reported.</w:t>
      </w:r>
      <w:r w:rsidRPr="004A6DD3">
        <w:rPr>
          <w:rFonts w:ascii="Arial Narrow" w:hAnsi="Arial Narrow"/>
        </w:rPr>
        <w:t xml:space="preserve">  </w:t>
      </w:r>
      <w:r w:rsidR="00482E6E" w:rsidRPr="003941F5">
        <w:rPr>
          <w:rFonts w:ascii="Arial Narrow" w:hAnsi="Arial Narrow"/>
        </w:rPr>
        <w:t>Standard of care</w:t>
      </w:r>
      <w:r w:rsidR="005E68D1" w:rsidRPr="003941F5">
        <w:rPr>
          <w:rFonts w:ascii="Arial Narrow" w:hAnsi="Arial Narrow"/>
        </w:rPr>
        <w:t xml:space="preserve"> will be clearly defined</w:t>
      </w:r>
      <w:r w:rsidR="00D861E7" w:rsidRPr="003941F5">
        <w:rPr>
          <w:rFonts w:ascii="Arial Narrow" w:hAnsi="Arial Narrow"/>
        </w:rPr>
        <w:t>, this may include ERT or non</w:t>
      </w:r>
      <w:r w:rsidR="006067FE" w:rsidRPr="003941F5">
        <w:rPr>
          <w:rFonts w:ascii="Arial Narrow" w:hAnsi="Arial Narrow"/>
        </w:rPr>
        <w:t>-</w:t>
      </w:r>
      <w:r w:rsidR="00D861E7" w:rsidRPr="003941F5">
        <w:rPr>
          <w:rFonts w:ascii="Arial Narrow" w:hAnsi="Arial Narrow"/>
        </w:rPr>
        <w:t>specific standard of care therapies</w:t>
      </w:r>
      <w:r w:rsidR="005E68D1" w:rsidRPr="003941F5">
        <w:rPr>
          <w:rFonts w:ascii="Arial Narrow" w:hAnsi="Arial Narrow"/>
        </w:rPr>
        <w:t>.</w:t>
      </w:r>
      <w:r w:rsidR="005E68D1" w:rsidRPr="004A6DD3">
        <w:rPr>
          <w:rFonts w:ascii="Arial Narrow" w:hAnsi="Arial Narrow"/>
        </w:rPr>
        <w:t xml:space="preserve"> </w:t>
      </w:r>
      <w:r w:rsidR="006067FE" w:rsidRPr="0093102F">
        <w:rPr>
          <w:rFonts w:ascii="Arial Narrow" w:hAnsi="Arial Narrow"/>
        </w:rPr>
        <w:t xml:space="preserve"> </w:t>
      </w:r>
      <w:r w:rsidRPr="0093102F">
        <w:rPr>
          <w:rFonts w:ascii="Arial Narrow" w:hAnsi="Arial Narrow"/>
        </w:rPr>
        <w:t xml:space="preserve">Pair-wise comparisons will be developed to compare treatment options against each other.  The 2015 </w:t>
      </w:r>
      <w:r w:rsidR="00B92503" w:rsidRPr="0093102F">
        <w:rPr>
          <w:rFonts w:ascii="Arial Narrow" w:hAnsi="Arial Narrow"/>
        </w:rPr>
        <w:t>R</w:t>
      </w:r>
      <w:r w:rsidRPr="0093102F">
        <w:rPr>
          <w:rFonts w:ascii="Arial Narrow" w:hAnsi="Arial Narrow"/>
        </w:rPr>
        <w:t>eview will be consulted for any information relevant to the development of the economic evaluation.</w:t>
      </w:r>
    </w:p>
    <w:p w14:paraId="2407570F" w14:textId="77777777" w:rsidR="00171F82" w:rsidRDefault="00F46696" w:rsidP="003941F5">
      <w:pPr>
        <w:pStyle w:val="Bodytextbeforebulletlist"/>
      </w:pPr>
      <w:r w:rsidRPr="001D48D8">
        <w:t>Validation will be performed as per the PBAC guidelines.</w:t>
      </w:r>
      <w:r w:rsidRPr="001D48D8">
        <w:fldChar w:fldCharType="begin"/>
      </w:r>
      <w:r w:rsidRPr="001D48D8">
        <w:instrText xml:space="preserve"> ADDIN EN.CITE &lt;EndNote&gt;&lt;Cite&gt;&lt;Author&gt;Health&lt;/Author&gt;&lt;Year&gt;2016&lt;/Year&gt;&lt;RecNum&gt;37&lt;/RecNum&gt;&lt;DisplayText&gt;&lt;style face="superscript"&gt;6&lt;/style&gt;&lt;/DisplayText&gt;&lt;record&gt;&lt;rec-number&gt;37&lt;/rec-number&gt;&lt;foreign-keys&gt;&lt;key app="EN" db-id="rp0re05wg5wrfuept09prszawdd0a9rtwzzv" timestamp="1548384765"&gt;37&lt;/key&gt;&lt;/foreign-keys&gt;&lt;ref-type name="Government Document"&gt;46&lt;/ref-type&gt;&lt;contributors&gt;&lt;authors&gt;&lt;author&gt;Australian Government. Department of Health,&lt;/author&gt;&lt;/authors&gt;&lt;/contributors&gt;&lt;titles&gt;&lt;title&gt;Guidelines for preparing a submission to the Pharmaceutical Benefits Advisory Committee. Version 5.0.&lt;/title&gt;&lt;/titles&gt;&lt;dates&gt;&lt;year&gt;2016&lt;/year&gt;&lt;/dates&gt;&lt;urls&gt;&lt;related-urls&gt;&lt;url&gt;https://pbac.pbs.gov.au/information/printable-version-of-guidelines.html&lt;/url&gt;&lt;/related-urls&gt;&lt;/urls&gt;&lt;/record&gt;&lt;/Cite&gt;&lt;/EndNote&gt;</w:instrText>
      </w:r>
      <w:r w:rsidRPr="001D48D8">
        <w:fldChar w:fldCharType="separate"/>
      </w:r>
      <w:r w:rsidRPr="001D48D8">
        <w:rPr>
          <w:noProof/>
          <w:vertAlign w:val="superscript"/>
        </w:rPr>
        <w:t>6</w:t>
      </w:r>
      <w:r w:rsidRPr="001D48D8">
        <w:fldChar w:fldCharType="end"/>
      </w:r>
      <w:r w:rsidRPr="001D48D8">
        <w:t xml:space="preserve">  Internal validation will be performed by using traces to examine the flow of patients through the model, and checking the change in the final results due to changes in other model parameters to ensure that the logic of the model is correct.  External validation will be performed by comparing the model traces and results with empirical data and by comparing the model to other valid modelled economic </w:t>
      </w:r>
      <w:r w:rsidRPr="00563C95">
        <w:t>evaluations of Fabry disease.</w:t>
      </w:r>
      <w:r w:rsidR="001B11E2" w:rsidRPr="00563C95">
        <w:t xml:space="preserve"> </w:t>
      </w:r>
      <w:r w:rsidR="00A95D34" w:rsidRPr="00563C95">
        <w:t xml:space="preserve"> </w:t>
      </w:r>
      <w:r w:rsidR="00094C9A" w:rsidRPr="00563C95">
        <w:t>Inclu</w:t>
      </w:r>
      <w:r w:rsidR="00094C9A" w:rsidRPr="007103F6">
        <w:t xml:space="preserve">sion of </w:t>
      </w:r>
      <w:r w:rsidR="00094C9A" w:rsidRPr="003941F5">
        <w:t>i</w:t>
      </w:r>
      <w:r w:rsidR="00A95D34" w:rsidRPr="003941F5">
        <w:t xml:space="preserve">ndirect costs </w:t>
      </w:r>
      <w:r w:rsidR="00094C9A" w:rsidRPr="003941F5">
        <w:t xml:space="preserve">in economic models </w:t>
      </w:r>
      <w:r w:rsidR="00171F82" w:rsidRPr="003941F5">
        <w:t xml:space="preserve">(e.g. </w:t>
      </w:r>
      <w:r w:rsidR="00171F82" w:rsidRPr="00563C95">
        <w:t xml:space="preserve">days off work, missed school, carer burden etc) </w:t>
      </w:r>
      <w:r w:rsidR="00A95D34" w:rsidRPr="003941F5">
        <w:t xml:space="preserve">and societal perspective economic evaluations are not accepted by </w:t>
      </w:r>
      <w:r w:rsidR="00A95D34" w:rsidRPr="003941F5">
        <w:lastRenderedPageBreak/>
        <w:t>PBAC</w:t>
      </w:r>
      <w:r w:rsidR="004405F1" w:rsidRPr="003941F5">
        <w:t xml:space="preserve">.  </w:t>
      </w:r>
      <w:bookmarkStart w:id="176" w:name="_Hlk3472149"/>
      <w:r w:rsidR="004405F1" w:rsidRPr="003941F5">
        <w:t xml:space="preserve">However this review will seek to gather narrative on </w:t>
      </w:r>
      <w:r w:rsidR="00544B18" w:rsidRPr="003941F5">
        <w:t>these issues through the stakeholder consultations so that they can be included in the discussion of value for money in the Review Report</w:t>
      </w:r>
      <w:bookmarkEnd w:id="176"/>
      <w:r w:rsidR="00544B18" w:rsidRPr="003941F5">
        <w:t>.</w:t>
      </w:r>
    </w:p>
    <w:bookmarkEnd w:id="175"/>
    <w:p w14:paraId="48A3A41B" w14:textId="77777777" w:rsidR="00F46696" w:rsidRPr="001D48D8" w:rsidRDefault="00F46696" w:rsidP="00F46696">
      <w:pPr>
        <w:pStyle w:val="Heading2"/>
      </w:pPr>
      <w:r w:rsidRPr="001D48D8">
        <w:t>Limitations</w:t>
      </w:r>
    </w:p>
    <w:p w14:paraId="48DB687D" w14:textId="77777777" w:rsidR="005E3A4E" w:rsidRPr="001D48D8" w:rsidRDefault="00F46696" w:rsidP="00497D6D">
      <w:pPr>
        <w:pStyle w:val="BodyText"/>
        <w:rPr>
          <w:rFonts w:ascii="Arial Narrow" w:hAnsi="Arial Narrow"/>
        </w:rPr>
      </w:pPr>
      <w:bookmarkStart w:id="177" w:name="_Hlk783695"/>
      <w:r w:rsidRPr="001D48D8">
        <w:rPr>
          <w:rFonts w:ascii="Arial Narrow" w:hAnsi="Arial Narrow"/>
        </w:rPr>
        <w:t xml:space="preserve">The most significant limitation in ToR 5 is that the clinical evidence may not be sufficient to produce a high-quality economic evaluation or to allow for meaningful external validation.  The validity of any economic evaluation depends on the quality of the evidence.  In the case of Fabry disease, it is likely that relatively few clinical studies exist, and the ones that have been conducted are likely to have recruited low numbers of patients.  An additional issue is that modelling of surrogate outcomes to patient-relevant outcomes such as mortality and quality of life may be required. </w:t>
      </w:r>
      <w:r w:rsidR="007103F6">
        <w:rPr>
          <w:rFonts w:ascii="Arial Narrow" w:hAnsi="Arial Narrow"/>
        </w:rPr>
        <w:t xml:space="preserve"> </w:t>
      </w:r>
      <w:r w:rsidRPr="001D48D8">
        <w:rPr>
          <w:rFonts w:ascii="Arial Narrow" w:hAnsi="Arial Narrow"/>
        </w:rPr>
        <w:t>Such modelling may decrease confidence in the results of the economic evaluation.  These limitations may impact important elements of the economic evaluation, such as the outcome to be modelled, which cannot be decided on until the clinical evidence is reviewed.  These decisions will be based on the quality of the evidence uncovered during the review and discussion with the LSDP Expert Panel.</w:t>
      </w:r>
      <w:bookmarkEnd w:id="177"/>
    </w:p>
    <w:p w14:paraId="24446498" w14:textId="77777777" w:rsidR="00C8228A" w:rsidRPr="001D48D8" w:rsidRDefault="00C8228A" w:rsidP="00391E0F">
      <w:pPr>
        <w:pStyle w:val="Heading1"/>
        <w:ind w:left="0" w:firstLine="0"/>
        <w:rPr>
          <w:rFonts w:ascii="Arial Narrow" w:hAnsi="Arial Narrow"/>
        </w:rPr>
      </w:pPr>
      <w:bookmarkStart w:id="178" w:name="_Toc536802049"/>
      <w:bookmarkStart w:id="179" w:name="_Toc536802050"/>
      <w:bookmarkStart w:id="180" w:name="_Toc536802051"/>
      <w:bookmarkStart w:id="181" w:name="_Toc536802052"/>
      <w:bookmarkStart w:id="182" w:name="_Toc536802053"/>
      <w:bookmarkStart w:id="183" w:name="_Toc536802057"/>
      <w:bookmarkStart w:id="184" w:name="_Toc536802102"/>
      <w:bookmarkStart w:id="185" w:name="_Toc536802103"/>
      <w:bookmarkStart w:id="186" w:name="_Toc536802104"/>
      <w:bookmarkStart w:id="187" w:name="_Toc536802105"/>
      <w:bookmarkStart w:id="188" w:name="_Toc536802106"/>
      <w:bookmarkStart w:id="189" w:name="_Toc536802107"/>
      <w:bookmarkStart w:id="190" w:name="_Toc536802108"/>
      <w:bookmarkStart w:id="191" w:name="_Toc536802109"/>
      <w:bookmarkStart w:id="192" w:name="_Toc536802110"/>
      <w:bookmarkStart w:id="193" w:name="_Toc536802111"/>
      <w:bookmarkStart w:id="194" w:name="_Toc536802112"/>
      <w:bookmarkStart w:id="195" w:name="_Toc536802113"/>
      <w:bookmarkStart w:id="196" w:name="_Toc536802151"/>
      <w:bookmarkStart w:id="197" w:name="_Toc536802152"/>
      <w:bookmarkStart w:id="198" w:name="_Toc536802153"/>
      <w:bookmarkStart w:id="199" w:name="_Toc536802154"/>
      <w:bookmarkStart w:id="200" w:name="_Toc536802155"/>
      <w:bookmarkStart w:id="201" w:name="_Toc536802156"/>
      <w:bookmarkStart w:id="202" w:name="_Toc536802157"/>
      <w:bookmarkStart w:id="203" w:name="_Toc536802158"/>
      <w:bookmarkStart w:id="204" w:name="_Toc536802159"/>
      <w:bookmarkStart w:id="205" w:name="_Toc536802160"/>
      <w:bookmarkStart w:id="206" w:name="_Toc536802161"/>
      <w:bookmarkStart w:id="207" w:name="_Toc536802162"/>
      <w:bookmarkStart w:id="208" w:name="_Toc536802163"/>
      <w:bookmarkStart w:id="209" w:name="_Toc536802164"/>
      <w:bookmarkStart w:id="210" w:name="_Toc536802165"/>
      <w:bookmarkStart w:id="211" w:name="_Toc536802166"/>
      <w:bookmarkStart w:id="212" w:name="_Toc536802167"/>
      <w:bookmarkStart w:id="213" w:name="_Toc536802168"/>
      <w:bookmarkStart w:id="214" w:name="_Toc536802169"/>
      <w:bookmarkStart w:id="215" w:name="_Toc536802170"/>
      <w:bookmarkStart w:id="216" w:name="_Toc536802171"/>
      <w:bookmarkStart w:id="217" w:name="_Toc536802172"/>
      <w:bookmarkStart w:id="218" w:name="_Toc536802173"/>
      <w:bookmarkStart w:id="219" w:name="_Toc536802174"/>
      <w:bookmarkStart w:id="220" w:name="_Toc536802175"/>
      <w:bookmarkStart w:id="221" w:name="_Toc536802176"/>
      <w:bookmarkStart w:id="222" w:name="_Toc536802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r w:rsidRPr="001D48D8">
        <w:rPr>
          <w:rFonts w:ascii="Arial Narrow" w:hAnsi="Arial Narrow"/>
        </w:rPr>
        <w:lastRenderedPageBreak/>
        <w:br/>
      </w:r>
      <w:bookmarkStart w:id="223" w:name="_Toc533087857"/>
      <w:bookmarkStart w:id="224" w:name="_Toc1134204"/>
      <w:r w:rsidRPr="001D48D8">
        <w:rPr>
          <w:rFonts w:ascii="Arial Narrow" w:hAnsi="Arial Narrow"/>
        </w:rPr>
        <w:t xml:space="preserve">ToR 6: </w:t>
      </w:r>
      <w:bookmarkStart w:id="225" w:name="_Hlk532391358"/>
      <w:r w:rsidR="00D50ED0" w:rsidRPr="001D48D8">
        <w:rPr>
          <w:rFonts w:ascii="Arial Narrow" w:hAnsi="Arial Narrow"/>
        </w:rPr>
        <w:t>U</w:t>
      </w:r>
      <w:r w:rsidRPr="001D48D8">
        <w:rPr>
          <w:rFonts w:ascii="Arial Narrow" w:hAnsi="Arial Narrow"/>
        </w:rPr>
        <w:t xml:space="preserve">tilisation of LSDP </w:t>
      </w:r>
      <w:r w:rsidR="008C36F0" w:rsidRPr="001D48D8">
        <w:rPr>
          <w:rFonts w:ascii="Arial Narrow" w:hAnsi="Arial Narrow"/>
        </w:rPr>
        <w:t>Fabry</w:t>
      </w:r>
      <w:r w:rsidRPr="001D48D8">
        <w:rPr>
          <w:rFonts w:ascii="Arial Narrow" w:hAnsi="Arial Narrow"/>
        </w:rPr>
        <w:t xml:space="preserve"> disease medicines</w:t>
      </w:r>
      <w:bookmarkEnd w:id="223"/>
      <w:bookmarkEnd w:id="224"/>
      <w:bookmarkEnd w:id="225"/>
    </w:p>
    <w:p w14:paraId="6ED3E53F" w14:textId="77777777" w:rsidR="00F46696" w:rsidRPr="001D48D8" w:rsidRDefault="00F46696" w:rsidP="00F46696">
      <w:pPr>
        <w:pStyle w:val="BodyText"/>
        <w:rPr>
          <w:rFonts w:ascii="Arial Narrow" w:hAnsi="Arial Narrow"/>
          <w:i/>
        </w:rPr>
      </w:pPr>
      <w:r w:rsidRPr="001D48D8">
        <w:rPr>
          <w:rFonts w:ascii="Arial Narrow" w:hAnsi="Arial Narrow"/>
        </w:rPr>
        <w:t xml:space="preserve">This Chapter outlines the methodology that will be used to address ToR 6 </w:t>
      </w:r>
      <w:r w:rsidRPr="001D48D8">
        <w:rPr>
          <w:rFonts w:ascii="Arial Narrow" w:hAnsi="Arial Narrow"/>
          <w:i/>
        </w:rPr>
        <w:t>“Review the utilisation of LSDP Fabry disease medicines, including the way they are stored and dispensed, and evidence of patient compliance to treatment”.</w:t>
      </w:r>
    </w:p>
    <w:p w14:paraId="520E8D68" w14:textId="77777777" w:rsidR="00F46696" w:rsidRPr="001D48D8" w:rsidRDefault="00F46696" w:rsidP="00F46696">
      <w:pPr>
        <w:pStyle w:val="BodyText"/>
        <w:rPr>
          <w:rFonts w:ascii="Arial Narrow" w:hAnsi="Arial Narrow"/>
        </w:rPr>
      </w:pPr>
      <w:r w:rsidRPr="001D48D8">
        <w:rPr>
          <w:rFonts w:ascii="Arial Narrow" w:hAnsi="Arial Narrow"/>
        </w:rPr>
        <w:t xml:space="preserve">The purpose of ToR 6 is to review how LSDP funded medicines are used to ensure quality use of medicines. </w:t>
      </w:r>
      <w:r w:rsidR="009C04E2" w:rsidRPr="001D48D8">
        <w:rPr>
          <w:rFonts w:ascii="Arial Narrow" w:hAnsi="Arial Narrow"/>
        </w:rPr>
        <w:t xml:space="preserve"> </w:t>
      </w:r>
      <w:r w:rsidRPr="001D48D8">
        <w:rPr>
          <w:rFonts w:ascii="Arial Narrow" w:hAnsi="Arial Narrow"/>
        </w:rPr>
        <w:t>This includes analysing patient doses, duration of treatment, switching between medicines and patient compliance.</w:t>
      </w:r>
    </w:p>
    <w:p w14:paraId="1353C1CD" w14:textId="77777777" w:rsidR="00F46696" w:rsidRPr="001D48D8" w:rsidRDefault="00F46696" w:rsidP="00F46696">
      <w:pPr>
        <w:pStyle w:val="Heading2"/>
      </w:pPr>
      <w:r w:rsidRPr="001D48D8">
        <w:t>Overview of data sources to inform ToR 6</w:t>
      </w:r>
    </w:p>
    <w:p w14:paraId="0F3E81FC" w14:textId="4F5CFAED" w:rsidR="00F46696" w:rsidRPr="001D48D8" w:rsidRDefault="00F46696" w:rsidP="00F46696">
      <w:pPr>
        <w:pStyle w:val="BodyText"/>
        <w:rPr>
          <w:rFonts w:ascii="Arial Narrow" w:hAnsi="Arial Narrow"/>
        </w:rPr>
      </w:pPr>
      <w:r w:rsidRPr="001D48D8">
        <w:rPr>
          <w:rFonts w:ascii="Arial Narrow" w:hAnsi="Arial Narrow"/>
        </w:rPr>
        <w:t xml:space="preserve">To address ToR 6, a review of the utilisation of LSDP Fabry disease medicines, including the way they are stored and dispensed, and evidence of patient compliance to treatment, will need to be undertaken.  </w:t>
      </w:r>
      <w:r w:rsidRPr="001D48D8">
        <w:rPr>
          <w:rFonts w:ascii="Arial Narrow" w:hAnsi="Arial Narrow"/>
        </w:rPr>
        <w:fldChar w:fldCharType="begin"/>
      </w:r>
      <w:r w:rsidRPr="001D48D8">
        <w:rPr>
          <w:rFonts w:ascii="Arial Narrow" w:hAnsi="Arial Narrow"/>
        </w:rPr>
        <w:instrText xml:space="preserve"> REF _Ref536800713 \h  \* MERGEFORMAT </w:instrText>
      </w:r>
      <w:r w:rsidRPr="001D48D8">
        <w:rPr>
          <w:rFonts w:ascii="Arial Narrow" w:hAnsi="Arial Narrow"/>
        </w:rPr>
      </w:r>
      <w:r w:rsidRPr="001D48D8">
        <w:rPr>
          <w:rFonts w:ascii="Arial Narrow" w:hAnsi="Arial Narrow"/>
        </w:rPr>
        <w:fldChar w:fldCharType="separate"/>
      </w:r>
      <w:r w:rsidR="0094747D" w:rsidRPr="0094747D">
        <w:rPr>
          <w:rFonts w:ascii="Arial Narrow" w:hAnsi="Arial Narrow"/>
        </w:rPr>
        <w:t>Table 7.1</w:t>
      </w:r>
      <w:r w:rsidRPr="001D48D8">
        <w:rPr>
          <w:rFonts w:ascii="Arial Narrow" w:hAnsi="Arial Narrow"/>
        </w:rPr>
        <w:fldChar w:fldCharType="end"/>
      </w:r>
      <w:r w:rsidRPr="001D48D8">
        <w:rPr>
          <w:rFonts w:ascii="Arial Narrow" w:hAnsi="Arial Narrow"/>
        </w:rPr>
        <w:t xml:space="preserve"> presents the research questions to address ToR 6 and the data sources which will be used to answer each of the research questions.  Details on the individual data sources are provided in </w:t>
      </w:r>
      <w:r w:rsidRPr="001D48D8">
        <w:rPr>
          <w:rFonts w:ascii="Arial Narrow" w:hAnsi="Arial Narrow"/>
        </w:rPr>
        <w:fldChar w:fldCharType="begin"/>
      </w:r>
      <w:r w:rsidRPr="001D48D8">
        <w:rPr>
          <w:rFonts w:ascii="Arial Narrow" w:hAnsi="Arial Narrow"/>
        </w:rPr>
        <w:instrText xml:space="preserve"> REF _Ref532911257 \n \h  \* MERGEFORMAT </w:instrText>
      </w:r>
      <w:r w:rsidRPr="001D48D8">
        <w:rPr>
          <w:rFonts w:ascii="Arial Narrow" w:hAnsi="Arial Narrow"/>
        </w:rPr>
      </w:r>
      <w:r w:rsidRPr="001D48D8">
        <w:rPr>
          <w:rFonts w:ascii="Arial Narrow" w:hAnsi="Arial Narrow"/>
        </w:rPr>
        <w:fldChar w:fldCharType="separate"/>
      </w:r>
      <w:r w:rsidR="0094747D">
        <w:rPr>
          <w:rFonts w:ascii="Arial Narrow" w:hAnsi="Arial Narrow"/>
        </w:rPr>
        <w:t>Appendix A</w:t>
      </w:r>
      <w:r w:rsidRPr="001D48D8">
        <w:rPr>
          <w:rFonts w:ascii="Arial Narrow" w:hAnsi="Arial Narrow"/>
        </w:rPr>
        <w:fldChar w:fldCharType="end"/>
      </w:r>
      <w:r w:rsidRPr="001D48D8">
        <w:rPr>
          <w:rFonts w:ascii="Arial Narrow" w:hAnsi="Arial Narrow"/>
        </w:rPr>
        <w:t>.</w:t>
      </w:r>
    </w:p>
    <w:p w14:paraId="6C0D4FF9" w14:textId="22775B8A" w:rsidR="00F46696" w:rsidRPr="001D48D8" w:rsidRDefault="00F46696" w:rsidP="00F46696">
      <w:pPr>
        <w:keepNext/>
        <w:spacing w:before="240" w:after="120"/>
        <w:jc w:val="center"/>
        <w:rPr>
          <w:rFonts w:ascii="Arial Narrow" w:hAnsi="Arial Narrow"/>
          <w:b/>
          <w:iCs/>
          <w:sz w:val="20"/>
          <w:szCs w:val="18"/>
        </w:rPr>
      </w:pPr>
      <w:bookmarkStart w:id="226" w:name="_Ref536800713"/>
      <w:r w:rsidRPr="001D48D8">
        <w:rPr>
          <w:rFonts w:ascii="Arial Narrow" w:hAnsi="Arial Narrow"/>
          <w:b/>
          <w:iCs/>
          <w:sz w:val="20"/>
          <w:szCs w:val="18"/>
        </w:rPr>
        <w:t xml:space="preserve">Table </w:t>
      </w:r>
      <w:r w:rsidRPr="001D48D8">
        <w:rPr>
          <w:rFonts w:ascii="Arial Narrow" w:hAnsi="Arial Narrow"/>
          <w:b/>
          <w:iCs/>
          <w:sz w:val="20"/>
          <w:szCs w:val="18"/>
        </w:rPr>
        <w:fldChar w:fldCharType="begin"/>
      </w:r>
      <w:r w:rsidRPr="001D48D8">
        <w:rPr>
          <w:rFonts w:ascii="Arial Narrow" w:hAnsi="Arial Narrow"/>
          <w:b/>
          <w:iCs/>
          <w:sz w:val="20"/>
          <w:szCs w:val="18"/>
        </w:rPr>
        <w:instrText xml:space="preserve"> STYLEREF 1 \s </w:instrText>
      </w:r>
      <w:r w:rsidRPr="001D48D8">
        <w:rPr>
          <w:rFonts w:ascii="Arial Narrow" w:hAnsi="Arial Narrow"/>
          <w:b/>
          <w:iCs/>
          <w:sz w:val="20"/>
          <w:szCs w:val="18"/>
        </w:rPr>
        <w:fldChar w:fldCharType="separate"/>
      </w:r>
      <w:r w:rsidR="0094747D">
        <w:rPr>
          <w:rFonts w:ascii="Arial Narrow" w:hAnsi="Arial Narrow"/>
          <w:b/>
          <w:iCs/>
          <w:noProof/>
          <w:sz w:val="20"/>
          <w:szCs w:val="18"/>
        </w:rPr>
        <w:t>7</w:t>
      </w:r>
      <w:r w:rsidRPr="001D48D8">
        <w:rPr>
          <w:rFonts w:ascii="Arial Narrow" w:hAnsi="Arial Narrow"/>
          <w:b/>
          <w:iCs/>
          <w:sz w:val="20"/>
          <w:szCs w:val="18"/>
        </w:rPr>
        <w:fldChar w:fldCharType="end"/>
      </w:r>
      <w:r w:rsidRPr="001D48D8">
        <w:rPr>
          <w:rFonts w:ascii="Arial Narrow" w:hAnsi="Arial Narrow"/>
          <w:b/>
          <w:iCs/>
          <w:sz w:val="20"/>
          <w:szCs w:val="18"/>
        </w:rPr>
        <w:t>.</w:t>
      </w:r>
      <w:r w:rsidRPr="001D48D8">
        <w:rPr>
          <w:rFonts w:ascii="Arial Narrow" w:hAnsi="Arial Narrow"/>
          <w:b/>
          <w:iCs/>
          <w:sz w:val="20"/>
          <w:szCs w:val="18"/>
        </w:rPr>
        <w:fldChar w:fldCharType="begin"/>
      </w:r>
      <w:r w:rsidRPr="001D48D8">
        <w:rPr>
          <w:rFonts w:ascii="Arial Narrow" w:hAnsi="Arial Narrow"/>
          <w:b/>
          <w:iCs/>
          <w:sz w:val="20"/>
          <w:szCs w:val="18"/>
        </w:rPr>
        <w:instrText xml:space="preserve"> SEQ Table \* ARABIC \s 1 </w:instrText>
      </w:r>
      <w:r w:rsidRPr="001D48D8">
        <w:rPr>
          <w:rFonts w:ascii="Arial Narrow" w:hAnsi="Arial Narrow"/>
          <w:b/>
          <w:iCs/>
          <w:sz w:val="20"/>
          <w:szCs w:val="18"/>
        </w:rPr>
        <w:fldChar w:fldCharType="separate"/>
      </w:r>
      <w:r w:rsidR="0094747D">
        <w:rPr>
          <w:rFonts w:ascii="Arial Narrow" w:hAnsi="Arial Narrow"/>
          <w:b/>
          <w:iCs/>
          <w:noProof/>
          <w:sz w:val="20"/>
          <w:szCs w:val="18"/>
        </w:rPr>
        <w:t>1</w:t>
      </w:r>
      <w:r w:rsidRPr="001D48D8">
        <w:rPr>
          <w:rFonts w:ascii="Arial Narrow" w:hAnsi="Arial Narrow"/>
          <w:b/>
          <w:iCs/>
          <w:sz w:val="20"/>
          <w:szCs w:val="18"/>
        </w:rPr>
        <w:fldChar w:fldCharType="end"/>
      </w:r>
      <w:bookmarkEnd w:id="226"/>
      <w:r w:rsidRPr="001D48D8">
        <w:rPr>
          <w:rFonts w:ascii="Arial Narrow" w:hAnsi="Arial Narrow"/>
          <w:b/>
          <w:iCs/>
          <w:sz w:val="20"/>
          <w:szCs w:val="18"/>
        </w:rPr>
        <w:t xml:space="preserve">: </w:t>
      </w:r>
      <w:r w:rsidR="00FE2772">
        <w:rPr>
          <w:rFonts w:ascii="Arial Narrow" w:hAnsi="Arial Narrow"/>
          <w:b/>
          <w:iCs/>
          <w:sz w:val="20"/>
          <w:szCs w:val="18"/>
        </w:rPr>
        <w:t>R</w:t>
      </w:r>
      <w:r w:rsidRPr="001D48D8">
        <w:rPr>
          <w:rFonts w:ascii="Arial Narrow" w:hAnsi="Arial Narrow"/>
          <w:b/>
          <w:iCs/>
          <w:sz w:val="20"/>
          <w:szCs w:val="18"/>
        </w:rPr>
        <w:t>esearch questions to address ToR 6</w:t>
      </w:r>
    </w:p>
    <w:tbl>
      <w:tblPr>
        <w:tblStyle w:val="HCTablealternatebanding11"/>
        <w:tblW w:w="9752" w:type="dxa"/>
        <w:jc w:val="center"/>
        <w:tblLayout w:type="fixed"/>
        <w:tblCellMar>
          <w:left w:w="57" w:type="dxa"/>
          <w:right w:w="57" w:type="dxa"/>
        </w:tblCellMar>
        <w:tblLook w:val="04A0" w:firstRow="1" w:lastRow="0" w:firstColumn="1" w:lastColumn="0" w:noHBand="0" w:noVBand="1"/>
        <w:tblCaption w:val="Table 7.1: Research questions to address ToR 6"/>
      </w:tblPr>
      <w:tblGrid>
        <w:gridCol w:w="3248"/>
        <w:gridCol w:w="289"/>
        <w:gridCol w:w="1036"/>
        <w:gridCol w:w="1036"/>
        <w:gridCol w:w="891"/>
        <w:gridCol w:w="144"/>
        <w:gridCol w:w="1036"/>
        <w:gridCol w:w="1036"/>
        <w:gridCol w:w="1036"/>
      </w:tblGrid>
      <w:tr w:rsidR="00F46696" w:rsidRPr="001D48D8" w14:paraId="32EDA4C5" w14:textId="77777777" w:rsidTr="00C07ED5">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814" w:type="pct"/>
            <w:gridSpan w:val="2"/>
            <w:vMerge w:val="restart"/>
            <w:tcBorders>
              <w:top w:val="none" w:sz="0" w:space="0" w:color="auto"/>
              <w:left w:val="none" w:sz="0" w:space="0" w:color="auto"/>
              <w:bottom w:val="none" w:sz="0" w:space="0" w:color="auto"/>
              <w:right w:val="none" w:sz="0" w:space="0" w:color="auto"/>
            </w:tcBorders>
            <w:vAlign w:val="center"/>
          </w:tcPr>
          <w:p w14:paraId="55C202D6" w14:textId="77777777" w:rsidR="00F46696" w:rsidRPr="001D48D8" w:rsidRDefault="00F46696" w:rsidP="00715DF8">
            <w:pPr>
              <w:spacing w:after="0"/>
              <w:rPr>
                <w:rFonts w:ascii="Arial Narrow" w:hAnsi="Arial Narrow"/>
                <w:color w:val="FFFFFF"/>
                <w:sz w:val="20"/>
                <w:szCs w:val="20"/>
              </w:rPr>
            </w:pPr>
            <w:r w:rsidRPr="001D48D8">
              <w:rPr>
                <w:rFonts w:ascii="Arial Narrow" w:hAnsi="Arial Narrow"/>
                <w:color w:val="FFFFFF"/>
                <w:sz w:val="20"/>
                <w:szCs w:val="20"/>
              </w:rPr>
              <w:t>ToR 6 research questions</w:t>
            </w:r>
          </w:p>
        </w:tc>
        <w:tc>
          <w:tcPr>
            <w:tcW w:w="3186" w:type="pct"/>
            <w:gridSpan w:val="7"/>
            <w:tcBorders>
              <w:top w:val="none" w:sz="0" w:space="0" w:color="auto"/>
              <w:left w:val="none" w:sz="0" w:space="0" w:color="auto"/>
              <w:bottom w:val="none" w:sz="0" w:space="0" w:color="auto"/>
              <w:right w:val="none" w:sz="0" w:space="0" w:color="auto"/>
            </w:tcBorders>
          </w:tcPr>
          <w:p w14:paraId="0EF39D7E" w14:textId="77777777" w:rsidR="00F46696" w:rsidRPr="001D48D8" w:rsidRDefault="00F46696" w:rsidP="00715DF8">
            <w:pPr>
              <w:spacing w:after="0"/>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FFFFFF"/>
                <w:sz w:val="20"/>
                <w:szCs w:val="20"/>
              </w:rPr>
            </w:pPr>
            <w:r w:rsidRPr="001D48D8">
              <w:rPr>
                <w:rFonts w:ascii="Arial Narrow" w:hAnsi="Arial Narrow"/>
                <w:color w:val="FFFFFF"/>
                <w:sz w:val="20"/>
                <w:szCs w:val="20"/>
              </w:rPr>
              <w:t>Data sources</w:t>
            </w:r>
          </w:p>
        </w:tc>
      </w:tr>
      <w:tr w:rsidR="00F46696" w:rsidRPr="001D48D8" w14:paraId="6D1CACD8" w14:textId="77777777" w:rsidTr="00C07ED5">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814" w:type="pct"/>
            <w:gridSpan w:val="2"/>
            <w:vMerge/>
            <w:tcBorders>
              <w:top w:val="none" w:sz="0" w:space="0" w:color="auto"/>
              <w:left w:val="none" w:sz="0" w:space="0" w:color="auto"/>
              <w:bottom w:val="none" w:sz="0" w:space="0" w:color="auto"/>
              <w:right w:val="none" w:sz="0" w:space="0" w:color="auto"/>
            </w:tcBorders>
            <w:vAlign w:val="center"/>
          </w:tcPr>
          <w:p w14:paraId="61D6E3AB" w14:textId="77777777" w:rsidR="00F46696" w:rsidRPr="001D48D8" w:rsidRDefault="00F46696" w:rsidP="00715DF8">
            <w:pPr>
              <w:spacing w:after="0"/>
              <w:rPr>
                <w:rFonts w:ascii="Arial Narrow" w:hAnsi="Arial Narrow"/>
                <w:color w:val="FFFFFF"/>
                <w:sz w:val="20"/>
                <w:szCs w:val="20"/>
              </w:rPr>
            </w:pPr>
          </w:p>
        </w:tc>
        <w:tc>
          <w:tcPr>
            <w:tcW w:w="531" w:type="pct"/>
            <w:tcBorders>
              <w:top w:val="none" w:sz="0" w:space="0" w:color="auto"/>
              <w:left w:val="none" w:sz="0" w:space="0" w:color="auto"/>
              <w:bottom w:val="none" w:sz="0" w:space="0" w:color="auto"/>
              <w:right w:val="none" w:sz="0" w:space="0" w:color="auto"/>
            </w:tcBorders>
            <w:vAlign w:val="center"/>
          </w:tcPr>
          <w:p w14:paraId="0BE9099D" w14:textId="77777777" w:rsidR="00F46696" w:rsidRPr="007A6987" w:rsidRDefault="00F46696" w:rsidP="00715DF8">
            <w:pPr>
              <w:spacing w:after="0"/>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FFFFFF"/>
                <w:sz w:val="18"/>
                <w:szCs w:val="18"/>
              </w:rPr>
            </w:pPr>
            <w:r w:rsidRPr="007A6987">
              <w:rPr>
                <w:rFonts w:ascii="Arial Narrow" w:hAnsi="Arial Narrow"/>
                <w:color w:val="FFFFFF"/>
                <w:sz w:val="18"/>
                <w:szCs w:val="18"/>
              </w:rPr>
              <w:t>Systematic literature review</w:t>
            </w:r>
            <w:r w:rsidRPr="007A6987">
              <w:rPr>
                <w:rFonts w:ascii="Arial Narrow" w:hAnsi="Arial Narrow"/>
                <w:color w:val="FFFFFF"/>
                <w:sz w:val="18"/>
                <w:szCs w:val="18"/>
                <w:vertAlign w:val="superscript"/>
              </w:rPr>
              <w:t>a</w:t>
            </w:r>
          </w:p>
        </w:tc>
        <w:tc>
          <w:tcPr>
            <w:tcW w:w="531" w:type="pct"/>
            <w:tcBorders>
              <w:top w:val="none" w:sz="0" w:space="0" w:color="auto"/>
              <w:left w:val="none" w:sz="0" w:space="0" w:color="auto"/>
              <w:bottom w:val="none" w:sz="0" w:space="0" w:color="auto"/>
              <w:right w:val="none" w:sz="0" w:space="0" w:color="auto"/>
            </w:tcBorders>
            <w:vAlign w:val="center"/>
          </w:tcPr>
          <w:p w14:paraId="0622947F" w14:textId="77777777" w:rsidR="00F46696" w:rsidRPr="007A6987" w:rsidRDefault="00F46696" w:rsidP="00715DF8">
            <w:pPr>
              <w:spacing w:after="0"/>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FFFFFF"/>
                <w:sz w:val="18"/>
                <w:szCs w:val="18"/>
              </w:rPr>
            </w:pPr>
            <w:r w:rsidRPr="007A6987">
              <w:rPr>
                <w:rFonts w:ascii="Arial Narrow" w:hAnsi="Arial Narrow"/>
                <w:color w:val="FFFFFF"/>
                <w:sz w:val="18"/>
                <w:szCs w:val="18"/>
              </w:rPr>
              <w:t>LSDP patient-level data</w:t>
            </w:r>
          </w:p>
        </w:tc>
        <w:tc>
          <w:tcPr>
            <w:tcW w:w="531" w:type="pct"/>
            <w:gridSpan w:val="2"/>
            <w:tcBorders>
              <w:top w:val="none" w:sz="0" w:space="0" w:color="auto"/>
              <w:left w:val="none" w:sz="0" w:space="0" w:color="auto"/>
              <w:bottom w:val="none" w:sz="0" w:space="0" w:color="auto"/>
              <w:right w:val="none" w:sz="0" w:space="0" w:color="auto"/>
            </w:tcBorders>
            <w:vAlign w:val="center"/>
          </w:tcPr>
          <w:p w14:paraId="77A7720C" w14:textId="77777777" w:rsidR="00F46696" w:rsidRPr="007A6987" w:rsidRDefault="00F46696" w:rsidP="00715DF8">
            <w:pPr>
              <w:spacing w:after="0"/>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FFFFFF"/>
                <w:sz w:val="18"/>
                <w:szCs w:val="18"/>
              </w:rPr>
            </w:pPr>
            <w:r w:rsidRPr="007A6987">
              <w:rPr>
                <w:rFonts w:ascii="Arial Narrow" w:hAnsi="Arial Narrow"/>
                <w:color w:val="FFFFFF"/>
                <w:sz w:val="18"/>
                <w:szCs w:val="18"/>
              </w:rPr>
              <w:t>LSDP dispensing data</w:t>
            </w:r>
          </w:p>
        </w:tc>
        <w:tc>
          <w:tcPr>
            <w:tcW w:w="531" w:type="pct"/>
            <w:tcBorders>
              <w:top w:val="none" w:sz="0" w:space="0" w:color="auto"/>
              <w:left w:val="none" w:sz="0" w:space="0" w:color="auto"/>
              <w:bottom w:val="none" w:sz="0" w:space="0" w:color="auto"/>
              <w:right w:val="none" w:sz="0" w:space="0" w:color="auto"/>
            </w:tcBorders>
            <w:vAlign w:val="center"/>
          </w:tcPr>
          <w:p w14:paraId="6DCF331D" w14:textId="77777777" w:rsidR="00F46696" w:rsidRPr="007A6987" w:rsidRDefault="00F46696" w:rsidP="00715DF8">
            <w:pPr>
              <w:spacing w:after="0"/>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FFFFFF"/>
                <w:sz w:val="18"/>
                <w:szCs w:val="18"/>
              </w:rPr>
            </w:pPr>
            <w:r w:rsidRPr="007A6987">
              <w:rPr>
                <w:rFonts w:ascii="Arial Narrow" w:hAnsi="Arial Narrow"/>
                <w:color w:val="FFFFFF"/>
                <w:sz w:val="18"/>
                <w:szCs w:val="18"/>
              </w:rPr>
              <w:t>LSDP pricing data</w:t>
            </w:r>
          </w:p>
        </w:tc>
        <w:tc>
          <w:tcPr>
            <w:tcW w:w="531" w:type="pct"/>
            <w:tcBorders>
              <w:top w:val="none" w:sz="0" w:space="0" w:color="auto"/>
              <w:left w:val="none" w:sz="0" w:space="0" w:color="auto"/>
              <w:bottom w:val="none" w:sz="0" w:space="0" w:color="auto"/>
              <w:right w:val="none" w:sz="0" w:space="0" w:color="auto"/>
            </w:tcBorders>
            <w:vAlign w:val="center"/>
          </w:tcPr>
          <w:p w14:paraId="40E8CA02" w14:textId="77777777" w:rsidR="00F46696" w:rsidRPr="007A6987" w:rsidRDefault="00F46696" w:rsidP="00715DF8">
            <w:pPr>
              <w:spacing w:after="0"/>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FFFFFF"/>
                <w:sz w:val="18"/>
                <w:szCs w:val="18"/>
                <w:highlight w:val="yellow"/>
              </w:rPr>
            </w:pPr>
            <w:r w:rsidRPr="007A6987">
              <w:rPr>
                <w:rFonts w:ascii="Arial Narrow" w:hAnsi="Arial Narrow"/>
                <w:color w:val="FFFFFF"/>
                <w:sz w:val="18"/>
                <w:szCs w:val="18"/>
              </w:rPr>
              <w:t>PBAC submissions</w:t>
            </w:r>
          </w:p>
        </w:tc>
        <w:tc>
          <w:tcPr>
            <w:tcW w:w="531" w:type="pct"/>
            <w:tcBorders>
              <w:top w:val="none" w:sz="0" w:space="0" w:color="auto"/>
              <w:left w:val="none" w:sz="0" w:space="0" w:color="auto"/>
              <w:bottom w:val="none" w:sz="0" w:space="0" w:color="auto"/>
              <w:right w:val="none" w:sz="0" w:space="0" w:color="auto"/>
            </w:tcBorders>
            <w:vAlign w:val="center"/>
          </w:tcPr>
          <w:p w14:paraId="3D9A8CE9" w14:textId="77777777" w:rsidR="00F46696" w:rsidRPr="007A6987" w:rsidRDefault="00F46696" w:rsidP="00715DF8">
            <w:pPr>
              <w:spacing w:after="0"/>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FFFFFF"/>
                <w:sz w:val="18"/>
                <w:szCs w:val="18"/>
                <w:highlight w:val="yellow"/>
              </w:rPr>
            </w:pPr>
            <w:r w:rsidRPr="007A6987">
              <w:rPr>
                <w:rFonts w:ascii="Arial Narrow" w:hAnsi="Arial Narrow"/>
                <w:color w:val="FFFFFF"/>
                <w:sz w:val="18"/>
                <w:szCs w:val="18"/>
              </w:rPr>
              <w:t>Stakeholder consultation</w:t>
            </w:r>
          </w:p>
        </w:tc>
      </w:tr>
      <w:tr w:rsidR="00F46696" w:rsidRPr="001D48D8" w14:paraId="5AB68018" w14:textId="77777777" w:rsidTr="00C07ED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66" w:type="pct"/>
            <w:tcBorders>
              <w:left w:val="none" w:sz="0" w:space="0" w:color="auto"/>
              <w:right w:val="none" w:sz="0" w:space="0" w:color="auto"/>
            </w:tcBorders>
            <w:shd w:val="clear" w:color="auto" w:fill="000000" w:themeFill="text1"/>
            <w:vAlign w:val="center"/>
          </w:tcPr>
          <w:p w14:paraId="001FD162" w14:textId="77777777" w:rsidR="00F46696" w:rsidRPr="001D48D8" w:rsidRDefault="00F46696" w:rsidP="00715DF8">
            <w:pPr>
              <w:spacing w:after="0"/>
              <w:rPr>
                <w:rFonts w:ascii="Arial Narrow" w:hAnsi="Arial Narrow"/>
                <w:b w:val="0"/>
                <w:sz w:val="20"/>
                <w:szCs w:val="20"/>
              </w:rPr>
            </w:pPr>
            <w:r w:rsidRPr="001D48D8">
              <w:rPr>
                <w:rFonts w:ascii="Arial Narrow" w:hAnsi="Arial Narrow"/>
                <w:sz w:val="20"/>
                <w:szCs w:val="20"/>
              </w:rPr>
              <w:t>Utilisation</w:t>
            </w:r>
          </w:p>
        </w:tc>
        <w:tc>
          <w:tcPr>
            <w:tcW w:w="1667" w:type="pct"/>
            <w:gridSpan w:val="4"/>
            <w:tcBorders>
              <w:left w:val="none" w:sz="0" w:space="0" w:color="auto"/>
              <w:right w:val="none" w:sz="0" w:space="0" w:color="auto"/>
            </w:tcBorders>
            <w:shd w:val="clear" w:color="auto" w:fill="000000" w:themeFill="text1"/>
          </w:tcPr>
          <w:p w14:paraId="5FB05A44" w14:textId="77777777" w:rsidR="00F46696" w:rsidRPr="001D48D8" w:rsidRDefault="00F46696" w:rsidP="00715DF8">
            <w:pPr>
              <w:spacing w:after="0"/>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c>
          <w:tcPr>
            <w:tcW w:w="1667" w:type="pct"/>
            <w:gridSpan w:val="4"/>
            <w:tcBorders>
              <w:left w:val="none" w:sz="0" w:space="0" w:color="auto"/>
              <w:right w:val="none" w:sz="0" w:space="0" w:color="auto"/>
            </w:tcBorders>
            <w:shd w:val="clear" w:color="auto" w:fill="000000" w:themeFill="text1"/>
          </w:tcPr>
          <w:p w14:paraId="0B83CF5B" w14:textId="77777777" w:rsidR="00F46696" w:rsidRPr="001D48D8" w:rsidRDefault="00F46696" w:rsidP="00715DF8">
            <w:pPr>
              <w:spacing w:after="0"/>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r>
      <w:tr w:rsidR="00F46696" w:rsidRPr="001D48D8" w14:paraId="68CAC10E" w14:textId="77777777" w:rsidTr="00C07ED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14" w:type="pct"/>
            <w:gridSpan w:val="2"/>
            <w:shd w:val="clear" w:color="auto" w:fill="auto"/>
            <w:vAlign w:val="center"/>
          </w:tcPr>
          <w:p w14:paraId="265CEEBD" w14:textId="77777777" w:rsidR="00F46696" w:rsidRPr="001D48D8" w:rsidRDefault="00F46696" w:rsidP="00715DF8">
            <w:pPr>
              <w:numPr>
                <w:ilvl w:val="6"/>
                <w:numId w:val="9"/>
              </w:numPr>
              <w:spacing w:after="0"/>
              <w:ind w:left="284" w:hanging="284"/>
              <w:rPr>
                <w:rFonts w:ascii="Arial Narrow" w:hAnsi="Arial Narrow"/>
                <w:b w:val="0"/>
                <w:sz w:val="20"/>
                <w:szCs w:val="20"/>
              </w:rPr>
            </w:pPr>
            <w:r w:rsidRPr="001D48D8">
              <w:rPr>
                <w:rFonts w:ascii="Arial Narrow" w:hAnsi="Arial Narrow"/>
                <w:b w:val="0"/>
                <w:sz w:val="20"/>
                <w:szCs w:val="20"/>
              </w:rPr>
              <w:t xml:space="preserve">How many patients </w:t>
            </w:r>
            <w:r w:rsidR="004F30F0" w:rsidRPr="001D48D8">
              <w:rPr>
                <w:rFonts w:ascii="Arial Narrow" w:hAnsi="Arial Narrow"/>
                <w:b w:val="0"/>
                <w:sz w:val="20"/>
                <w:szCs w:val="20"/>
              </w:rPr>
              <w:t>(</w:t>
            </w:r>
            <w:r w:rsidRPr="001D48D8">
              <w:rPr>
                <w:rFonts w:ascii="Arial Narrow" w:hAnsi="Arial Narrow"/>
                <w:b w:val="0"/>
                <w:sz w:val="20"/>
                <w:szCs w:val="20"/>
              </w:rPr>
              <w:t>by treatment</w:t>
            </w:r>
            <w:r w:rsidR="004F30F0" w:rsidRPr="001D48D8">
              <w:rPr>
                <w:rFonts w:ascii="Arial Narrow" w:hAnsi="Arial Narrow"/>
                <w:b w:val="0"/>
                <w:sz w:val="20"/>
                <w:szCs w:val="20"/>
              </w:rPr>
              <w:t>,</w:t>
            </w:r>
            <w:r w:rsidRPr="001D48D8">
              <w:rPr>
                <w:rFonts w:ascii="Arial Narrow" w:hAnsi="Arial Narrow"/>
                <w:b w:val="0"/>
                <w:sz w:val="20"/>
                <w:szCs w:val="20"/>
              </w:rPr>
              <w:t xml:space="preserve"> by year and in total</w:t>
            </w:r>
            <w:r w:rsidR="004F30F0" w:rsidRPr="001D48D8">
              <w:rPr>
                <w:rFonts w:ascii="Arial Narrow" w:hAnsi="Arial Narrow"/>
                <w:b w:val="0"/>
                <w:sz w:val="20"/>
                <w:szCs w:val="20"/>
              </w:rPr>
              <w:t>)</w:t>
            </w:r>
            <w:r w:rsidRPr="001D48D8">
              <w:rPr>
                <w:rFonts w:ascii="Arial Narrow" w:hAnsi="Arial Narrow"/>
                <w:b w:val="0"/>
                <w:sz w:val="20"/>
                <w:szCs w:val="20"/>
              </w:rPr>
              <w:t xml:space="preserve"> have been treated under the LSDP? How does this compare with expectations at the time the</w:t>
            </w:r>
            <w:r w:rsidR="008901D2" w:rsidRPr="001D48D8">
              <w:rPr>
                <w:rFonts w:ascii="Arial Narrow" w:hAnsi="Arial Narrow"/>
                <w:b w:val="0"/>
                <w:sz w:val="20"/>
                <w:szCs w:val="20"/>
              </w:rPr>
              <w:t>se</w:t>
            </w:r>
            <w:r w:rsidRPr="001D48D8">
              <w:rPr>
                <w:rFonts w:ascii="Arial Narrow" w:hAnsi="Arial Narrow"/>
                <w:b w:val="0"/>
                <w:sz w:val="20"/>
                <w:szCs w:val="20"/>
              </w:rPr>
              <w:t xml:space="preserve"> medicines were included on the LSDP?</w:t>
            </w:r>
          </w:p>
        </w:tc>
        <w:tc>
          <w:tcPr>
            <w:tcW w:w="531" w:type="pct"/>
            <w:shd w:val="clear" w:color="auto" w:fill="auto"/>
            <w:vAlign w:val="center"/>
          </w:tcPr>
          <w:p w14:paraId="563F9037" w14:textId="77777777" w:rsidR="00F46696" w:rsidRPr="001D48D8" w:rsidRDefault="00F46696" w:rsidP="00715DF8">
            <w:pPr>
              <w:spacing w:after="0"/>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531" w:type="pct"/>
            <w:shd w:val="clear" w:color="auto" w:fill="auto"/>
            <w:vAlign w:val="center"/>
          </w:tcPr>
          <w:p w14:paraId="5F8C79BA" w14:textId="77777777" w:rsidR="00F46696" w:rsidRPr="001D48D8" w:rsidRDefault="00F46696" w:rsidP="00715DF8">
            <w:pPr>
              <w:spacing w:after="0"/>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531" w:type="pct"/>
            <w:gridSpan w:val="2"/>
            <w:shd w:val="clear" w:color="auto" w:fill="auto"/>
            <w:vAlign w:val="center"/>
          </w:tcPr>
          <w:p w14:paraId="2B26B60E" w14:textId="77777777" w:rsidR="00F46696" w:rsidRPr="001D48D8" w:rsidRDefault="00F46696" w:rsidP="00715DF8">
            <w:pPr>
              <w:spacing w:after="0"/>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531" w:type="pct"/>
            <w:shd w:val="clear" w:color="auto" w:fill="auto"/>
            <w:vAlign w:val="center"/>
          </w:tcPr>
          <w:p w14:paraId="0722F6A1" w14:textId="77777777" w:rsidR="00F46696" w:rsidRPr="001D48D8" w:rsidRDefault="00F46696" w:rsidP="00715DF8">
            <w:pPr>
              <w:spacing w:after="0"/>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531" w:type="pct"/>
            <w:shd w:val="clear" w:color="auto" w:fill="auto"/>
            <w:vAlign w:val="center"/>
          </w:tcPr>
          <w:p w14:paraId="635C3329" w14:textId="77777777" w:rsidR="00F46696" w:rsidRPr="001D48D8" w:rsidRDefault="00F46696" w:rsidP="00715DF8">
            <w:pPr>
              <w:spacing w:after="0"/>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531" w:type="pct"/>
            <w:shd w:val="clear" w:color="auto" w:fill="auto"/>
            <w:vAlign w:val="center"/>
          </w:tcPr>
          <w:p w14:paraId="6323A055" w14:textId="77777777" w:rsidR="00F46696" w:rsidRPr="001D48D8" w:rsidRDefault="00F46696" w:rsidP="00715DF8">
            <w:pPr>
              <w:spacing w:after="0"/>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r>
      <w:tr w:rsidR="00F46696" w:rsidRPr="001D48D8" w14:paraId="4FBECE3F" w14:textId="77777777" w:rsidTr="00C07ED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14" w:type="pct"/>
            <w:gridSpan w:val="2"/>
            <w:tcBorders>
              <w:left w:val="none" w:sz="0" w:space="0" w:color="auto"/>
              <w:right w:val="none" w:sz="0" w:space="0" w:color="auto"/>
            </w:tcBorders>
            <w:vAlign w:val="center"/>
          </w:tcPr>
          <w:p w14:paraId="455D30AB" w14:textId="77777777" w:rsidR="00F46696" w:rsidRPr="001D48D8" w:rsidRDefault="00F46696" w:rsidP="00715DF8">
            <w:pPr>
              <w:numPr>
                <w:ilvl w:val="6"/>
                <w:numId w:val="9"/>
              </w:numPr>
              <w:spacing w:after="0"/>
              <w:ind w:left="284" w:hanging="284"/>
              <w:rPr>
                <w:rFonts w:ascii="Arial Narrow" w:hAnsi="Arial Narrow"/>
                <w:b w:val="0"/>
                <w:sz w:val="20"/>
                <w:szCs w:val="20"/>
              </w:rPr>
            </w:pPr>
            <w:r w:rsidRPr="001D48D8">
              <w:rPr>
                <w:rFonts w:ascii="Arial Narrow" w:hAnsi="Arial Narrow"/>
                <w:b w:val="0"/>
                <w:sz w:val="20"/>
                <w:szCs w:val="20"/>
              </w:rPr>
              <w:t xml:space="preserve">How many units </w:t>
            </w:r>
            <w:r w:rsidR="008901D2" w:rsidRPr="001D48D8">
              <w:rPr>
                <w:rFonts w:ascii="Arial Narrow" w:hAnsi="Arial Narrow"/>
                <w:b w:val="0"/>
                <w:sz w:val="20"/>
                <w:szCs w:val="20"/>
              </w:rPr>
              <w:t>(</w:t>
            </w:r>
            <w:r w:rsidRPr="001D48D8">
              <w:rPr>
                <w:rFonts w:ascii="Arial Narrow" w:hAnsi="Arial Narrow"/>
                <w:b w:val="0"/>
                <w:sz w:val="20"/>
                <w:szCs w:val="20"/>
              </w:rPr>
              <w:t>by treatment, by year and in total</w:t>
            </w:r>
            <w:r w:rsidR="008901D2" w:rsidRPr="001D48D8">
              <w:rPr>
                <w:rFonts w:ascii="Arial Narrow" w:hAnsi="Arial Narrow"/>
                <w:b w:val="0"/>
                <w:sz w:val="20"/>
                <w:szCs w:val="20"/>
              </w:rPr>
              <w:t>)</w:t>
            </w:r>
            <w:r w:rsidRPr="001D48D8">
              <w:rPr>
                <w:rFonts w:ascii="Arial Narrow" w:hAnsi="Arial Narrow"/>
                <w:b w:val="0"/>
                <w:sz w:val="20"/>
                <w:szCs w:val="20"/>
              </w:rPr>
              <w:t xml:space="preserve"> have been dispensed under the LSDP? How does this compare with expectations at the time the</w:t>
            </w:r>
            <w:r w:rsidR="008901D2" w:rsidRPr="001D48D8">
              <w:rPr>
                <w:rFonts w:ascii="Arial Narrow" w:hAnsi="Arial Narrow"/>
                <w:b w:val="0"/>
                <w:sz w:val="20"/>
                <w:szCs w:val="20"/>
              </w:rPr>
              <w:t>se</w:t>
            </w:r>
            <w:r w:rsidRPr="001D48D8">
              <w:rPr>
                <w:rFonts w:ascii="Arial Narrow" w:hAnsi="Arial Narrow"/>
                <w:b w:val="0"/>
                <w:sz w:val="20"/>
                <w:szCs w:val="20"/>
              </w:rPr>
              <w:t xml:space="preserve"> medicines were included on the LSDP?</w:t>
            </w:r>
          </w:p>
        </w:tc>
        <w:tc>
          <w:tcPr>
            <w:tcW w:w="531" w:type="pct"/>
            <w:tcBorders>
              <w:left w:val="none" w:sz="0" w:space="0" w:color="auto"/>
              <w:right w:val="none" w:sz="0" w:space="0" w:color="auto"/>
            </w:tcBorders>
            <w:vAlign w:val="center"/>
          </w:tcPr>
          <w:p w14:paraId="2320F042" w14:textId="77777777" w:rsidR="00F46696" w:rsidRPr="001D48D8" w:rsidRDefault="00F46696" w:rsidP="00715DF8">
            <w:pPr>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531" w:type="pct"/>
            <w:tcBorders>
              <w:left w:val="none" w:sz="0" w:space="0" w:color="auto"/>
              <w:right w:val="none" w:sz="0" w:space="0" w:color="auto"/>
            </w:tcBorders>
            <w:vAlign w:val="center"/>
          </w:tcPr>
          <w:p w14:paraId="41ADC92D" w14:textId="77777777" w:rsidR="00F46696" w:rsidRPr="001D48D8" w:rsidRDefault="00F46696" w:rsidP="00715DF8">
            <w:pPr>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531" w:type="pct"/>
            <w:gridSpan w:val="2"/>
            <w:tcBorders>
              <w:left w:val="none" w:sz="0" w:space="0" w:color="auto"/>
              <w:right w:val="none" w:sz="0" w:space="0" w:color="auto"/>
            </w:tcBorders>
            <w:vAlign w:val="center"/>
          </w:tcPr>
          <w:p w14:paraId="430B9BD7" w14:textId="77777777" w:rsidR="00F46696" w:rsidRPr="001D48D8" w:rsidRDefault="00F46696" w:rsidP="00715DF8">
            <w:pPr>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531" w:type="pct"/>
            <w:tcBorders>
              <w:left w:val="none" w:sz="0" w:space="0" w:color="auto"/>
              <w:right w:val="none" w:sz="0" w:space="0" w:color="auto"/>
            </w:tcBorders>
            <w:vAlign w:val="center"/>
          </w:tcPr>
          <w:p w14:paraId="2F664E70" w14:textId="77777777" w:rsidR="00F46696" w:rsidRPr="001D48D8" w:rsidRDefault="00F46696" w:rsidP="00715DF8">
            <w:pPr>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531" w:type="pct"/>
            <w:tcBorders>
              <w:left w:val="none" w:sz="0" w:space="0" w:color="auto"/>
              <w:right w:val="none" w:sz="0" w:space="0" w:color="auto"/>
            </w:tcBorders>
            <w:vAlign w:val="center"/>
          </w:tcPr>
          <w:p w14:paraId="02DBF589" w14:textId="77777777" w:rsidR="00F46696" w:rsidRPr="001D48D8" w:rsidRDefault="00F46696" w:rsidP="00715DF8">
            <w:pPr>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531" w:type="pct"/>
            <w:tcBorders>
              <w:left w:val="none" w:sz="0" w:space="0" w:color="auto"/>
              <w:right w:val="none" w:sz="0" w:space="0" w:color="auto"/>
            </w:tcBorders>
            <w:vAlign w:val="center"/>
          </w:tcPr>
          <w:p w14:paraId="4B6729E3" w14:textId="77777777" w:rsidR="00F46696" w:rsidRPr="001D48D8" w:rsidRDefault="00F46696" w:rsidP="00715DF8">
            <w:pPr>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r>
      <w:tr w:rsidR="00F46696" w:rsidRPr="001D48D8" w14:paraId="5153ADB9" w14:textId="77777777" w:rsidTr="00C07ED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14" w:type="pct"/>
            <w:gridSpan w:val="2"/>
            <w:shd w:val="clear" w:color="auto" w:fill="auto"/>
            <w:vAlign w:val="center"/>
          </w:tcPr>
          <w:p w14:paraId="65FB1D21" w14:textId="77777777" w:rsidR="00F46696" w:rsidRPr="001D48D8" w:rsidRDefault="00F46696" w:rsidP="00715DF8">
            <w:pPr>
              <w:numPr>
                <w:ilvl w:val="6"/>
                <w:numId w:val="9"/>
              </w:numPr>
              <w:spacing w:after="0"/>
              <w:ind w:left="284" w:hanging="284"/>
              <w:rPr>
                <w:rFonts w:ascii="Arial Narrow" w:hAnsi="Arial Narrow"/>
                <w:b w:val="0"/>
                <w:sz w:val="20"/>
                <w:szCs w:val="20"/>
              </w:rPr>
            </w:pPr>
            <w:r w:rsidRPr="001D48D8">
              <w:rPr>
                <w:rFonts w:ascii="Arial Narrow" w:hAnsi="Arial Narrow"/>
                <w:b w:val="0"/>
                <w:sz w:val="20"/>
                <w:szCs w:val="20"/>
              </w:rPr>
              <w:t xml:space="preserve">What </w:t>
            </w:r>
            <w:r w:rsidR="00E74883" w:rsidRPr="001D48D8">
              <w:rPr>
                <w:rFonts w:ascii="Arial Narrow" w:hAnsi="Arial Narrow"/>
                <w:b w:val="0"/>
                <w:sz w:val="20"/>
                <w:szCs w:val="20"/>
              </w:rPr>
              <w:t xml:space="preserve">is the </w:t>
            </w:r>
            <w:r w:rsidRPr="001D48D8">
              <w:rPr>
                <w:rFonts w:ascii="Arial Narrow" w:hAnsi="Arial Narrow"/>
                <w:b w:val="0"/>
                <w:sz w:val="20"/>
                <w:szCs w:val="20"/>
              </w:rPr>
              <w:t xml:space="preserve">expenditure </w:t>
            </w:r>
            <w:r w:rsidR="008901D2" w:rsidRPr="001D48D8">
              <w:rPr>
                <w:rFonts w:ascii="Arial Narrow" w:hAnsi="Arial Narrow"/>
                <w:b w:val="0"/>
                <w:sz w:val="20"/>
                <w:szCs w:val="20"/>
              </w:rPr>
              <w:t>(</w:t>
            </w:r>
            <w:r w:rsidRPr="001D48D8">
              <w:rPr>
                <w:rFonts w:ascii="Arial Narrow" w:hAnsi="Arial Narrow"/>
                <w:b w:val="0"/>
                <w:sz w:val="20"/>
                <w:szCs w:val="20"/>
              </w:rPr>
              <w:t>by treatment</w:t>
            </w:r>
            <w:r w:rsidR="008376DE" w:rsidRPr="001D48D8">
              <w:rPr>
                <w:rFonts w:ascii="Arial Narrow" w:hAnsi="Arial Narrow"/>
                <w:b w:val="0"/>
                <w:sz w:val="20"/>
                <w:szCs w:val="20"/>
              </w:rPr>
              <w:t xml:space="preserve">, </w:t>
            </w:r>
            <w:r w:rsidRPr="001D48D8">
              <w:rPr>
                <w:rFonts w:ascii="Arial Narrow" w:hAnsi="Arial Narrow"/>
                <w:b w:val="0"/>
                <w:sz w:val="20"/>
                <w:szCs w:val="20"/>
              </w:rPr>
              <w:t>by year and in total</w:t>
            </w:r>
            <w:r w:rsidR="00E74883" w:rsidRPr="001D48D8">
              <w:rPr>
                <w:rFonts w:ascii="Arial Narrow" w:hAnsi="Arial Narrow"/>
                <w:b w:val="0"/>
                <w:sz w:val="20"/>
                <w:szCs w:val="20"/>
              </w:rPr>
              <w:t>)</w:t>
            </w:r>
            <w:r w:rsidRPr="001D48D8">
              <w:rPr>
                <w:rFonts w:ascii="Arial Narrow" w:hAnsi="Arial Narrow"/>
                <w:b w:val="0"/>
                <w:sz w:val="20"/>
                <w:szCs w:val="20"/>
              </w:rPr>
              <w:t>? How does this compare with expectations at the time the</w:t>
            </w:r>
            <w:r w:rsidR="00E74883" w:rsidRPr="001D48D8">
              <w:rPr>
                <w:rFonts w:ascii="Arial Narrow" w:hAnsi="Arial Narrow"/>
                <w:b w:val="0"/>
                <w:sz w:val="20"/>
                <w:szCs w:val="20"/>
              </w:rPr>
              <w:t>se</w:t>
            </w:r>
            <w:r w:rsidRPr="001D48D8">
              <w:rPr>
                <w:rFonts w:ascii="Arial Narrow" w:hAnsi="Arial Narrow"/>
                <w:b w:val="0"/>
                <w:sz w:val="20"/>
                <w:szCs w:val="20"/>
              </w:rPr>
              <w:t xml:space="preserve"> medicines were included on the LSDP?</w:t>
            </w:r>
          </w:p>
        </w:tc>
        <w:tc>
          <w:tcPr>
            <w:tcW w:w="531" w:type="pct"/>
            <w:shd w:val="clear" w:color="auto" w:fill="auto"/>
            <w:vAlign w:val="center"/>
          </w:tcPr>
          <w:p w14:paraId="6D995773" w14:textId="77777777" w:rsidR="00F46696" w:rsidRPr="001D48D8" w:rsidRDefault="00F46696" w:rsidP="00715DF8">
            <w:pPr>
              <w:spacing w:after="0"/>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531" w:type="pct"/>
            <w:shd w:val="clear" w:color="auto" w:fill="auto"/>
            <w:vAlign w:val="center"/>
          </w:tcPr>
          <w:p w14:paraId="2EBCB62A" w14:textId="77777777" w:rsidR="00F46696" w:rsidRPr="001D48D8" w:rsidRDefault="00F46696" w:rsidP="00715DF8">
            <w:pPr>
              <w:spacing w:after="0"/>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531" w:type="pct"/>
            <w:gridSpan w:val="2"/>
            <w:shd w:val="clear" w:color="auto" w:fill="auto"/>
            <w:vAlign w:val="center"/>
          </w:tcPr>
          <w:p w14:paraId="18A52594" w14:textId="77777777" w:rsidR="00F46696" w:rsidRPr="001D48D8" w:rsidRDefault="00F46696" w:rsidP="00715DF8">
            <w:pPr>
              <w:spacing w:after="0"/>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531" w:type="pct"/>
            <w:shd w:val="clear" w:color="auto" w:fill="auto"/>
            <w:vAlign w:val="center"/>
          </w:tcPr>
          <w:p w14:paraId="129F5AB6" w14:textId="77777777" w:rsidR="00F46696" w:rsidRPr="001D48D8" w:rsidRDefault="00F46696" w:rsidP="00715DF8">
            <w:pPr>
              <w:spacing w:after="0"/>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531" w:type="pct"/>
            <w:shd w:val="clear" w:color="auto" w:fill="auto"/>
            <w:vAlign w:val="center"/>
          </w:tcPr>
          <w:p w14:paraId="0667B796" w14:textId="77777777" w:rsidR="00F46696" w:rsidRPr="001D48D8" w:rsidRDefault="00F46696" w:rsidP="00715DF8">
            <w:pPr>
              <w:spacing w:after="0"/>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531" w:type="pct"/>
            <w:shd w:val="clear" w:color="auto" w:fill="auto"/>
            <w:vAlign w:val="center"/>
          </w:tcPr>
          <w:p w14:paraId="53FAA333" w14:textId="77777777" w:rsidR="00F46696" w:rsidRPr="001D48D8" w:rsidRDefault="00F46696" w:rsidP="00715DF8">
            <w:pPr>
              <w:spacing w:after="0"/>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r>
      <w:tr w:rsidR="00F46696" w:rsidRPr="001D48D8" w14:paraId="6F647508" w14:textId="77777777" w:rsidTr="00C07ED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14" w:type="pct"/>
            <w:gridSpan w:val="2"/>
            <w:tcBorders>
              <w:left w:val="none" w:sz="0" w:space="0" w:color="auto"/>
              <w:right w:val="none" w:sz="0" w:space="0" w:color="auto"/>
            </w:tcBorders>
            <w:vAlign w:val="center"/>
          </w:tcPr>
          <w:p w14:paraId="123C7604" w14:textId="77777777" w:rsidR="00F46696" w:rsidRPr="001D48D8" w:rsidRDefault="00F46696" w:rsidP="00715DF8">
            <w:pPr>
              <w:numPr>
                <w:ilvl w:val="6"/>
                <w:numId w:val="9"/>
              </w:numPr>
              <w:spacing w:after="0"/>
              <w:ind w:left="284" w:hanging="284"/>
              <w:rPr>
                <w:rFonts w:ascii="Arial Narrow" w:hAnsi="Arial Narrow"/>
                <w:b w:val="0"/>
                <w:sz w:val="20"/>
                <w:szCs w:val="20"/>
              </w:rPr>
            </w:pPr>
            <w:r w:rsidRPr="001D48D8">
              <w:rPr>
                <w:rFonts w:ascii="Arial Narrow" w:hAnsi="Arial Narrow"/>
                <w:b w:val="0"/>
                <w:sz w:val="20"/>
                <w:szCs w:val="20"/>
              </w:rPr>
              <w:t>What is the rate of change in patient numbers, units, and expenditure year on year and overall? How does this compare with expectations at the time the</w:t>
            </w:r>
            <w:r w:rsidR="00E74883" w:rsidRPr="001D48D8">
              <w:rPr>
                <w:rFonts w:ascii="Arial Narrow" w:hAnsi="Arial Narrow"/>
                <w:b w:val="0"/>
                <w:sz w:val="20"/>
                <w:szCs w:val="20"/>
              </w:rPr>
              <w:t>se</w:t>
            </w:r>
            <w:r w:rsidRPr="001D48D8">
              <w:rPr>
                <w:rFonts w:ascii="Arial Narrow" w:hAnsi="Arial Narrow"/>
                <w:b w:val="0"/>
                <w:sz w:val="20"/>
                <w:szCs w:val="20"/>
              </w:rPr>
              <w:t xml:space="preserve"> medicines were first included on the LSDP?</w:t>
            </w:r>
          </w:p>
        </w:tc>
        <w:tc>
          <w:tcPr>
            <w:tcW w:w="531" w:type="pct"/>
            <w:tcBorders>
              <w:left w:val="none" w:sz="0" w:space="0" w:color="auto"/>
              <w:right w:val="none" w:sz="0" w:space="0" w:color="auto"/>
            </w:tcBorders>
            <w:vAlign w:val="center"/>
          </w:tcPr>
          <w:p w14:paraId="348828D5" w14:textId="77777777" w:rsidR="00F46696" w:rsidRPr="001D48D8" w:rsidRDefault="00F46696" w:rsidP="00715DF8">
            <w:pPr>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531" w:type="pct"/>
            <w:tcBorders>
              <w:left w:val="none" w:sz="0" w:space="0" w:color="auto"/>
              <w:right w:val="none" w:sz="0" w:space="0" w:color="auto"/>
            </w:tcBorders>
            <w:vAlign w:val="center"/>
          </w:tcPr>
          <w:p w14:paraId="669341C0" w14:textId="77777777" w:rsidR="00F46696" w:rsidRPr="001D48D8" w:rsidRDefault="00F46696" w:rsidP="00715DF8">
            <w:pPr>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531" w:type="pct"/>
            <w:gridSpan w:val="2"/>
            <w:tcBorders>
              <w:left w:val="none" w:sz="0" w:space="0" w:color="auto"/>
              <w:right w:val="none" w:sz="0" w:space="0" w:color="auto"/>
            </w:tcBorders>
            <w:vAlign w:val="center"/>
          </w:tcPr>
          <w:p w14:paraId="3A4E62CE" w14:textId="77777777" w:rsidR="00F46696" w:rsidRPr="001D48D8" w:rsidRDefault="00F46696" w:rsidP="00715DF8">
            <w:pPr>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531" w:type="pct"/>
            <w:tcBorders>
              <w:left w:val="none" w:sz="0" w:space="0" w:color="auto"/>
              <w:right w:val="none" w:sz="0" w:space="0" w:color="auto"/>
            </w:tcBorders>
            <w:vAlign w:val="center"/>
          </w:tcPr>
          <w:p w14:paraId="6C313C92" w14:textId="77777777" w:rsidR="00F46696" w:rsidRPr="001D48D8" w:rsidRDefault="00F46696" w:rsidP="00715DF8">
            <w:pPr>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531" w:type="pct"/>
            <w:tcBorders>
              <w:left w:val="none" w:sz="0" w:space="0" w:color="auto"/>
              <w:right w:val="none" w:sz="0" w:space="0" w:color="auto"/>
            </w:tcBorders>
            <w:vAlign w:val="center"/>
          </w:tcPr>
          <w:p w14:paraId="37ED8EAC" w14:textId="77777777" w:rsidR="00F46696" w:rsidRPr="001D48D8" w:rsidRDefault="00F46696" w:rsidP="00715DF8">
            <w:pPr>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531" w:type="pct"/>
            <w:tcBorders>
              <w:left w:val="none" w:sz="0" w:space="0" w:color="auto"/>
              <w:right w:val="none" w:sz="0" w:space="0" w:color="auto"/>
            </w:tcBorders>
            <w:vAlign w:val="center"/>
          </w:tcPr>
          <w:p w14:paraId="2F872A09" w14:textId="77777777" w:rsidR="00F46696" w:rsidRPr="001D48D8" w:rsidRDefault="00F46696" w:rsidP="00715DF8">
            <w:pPr>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r>
      <w:tr w:rsidR="00F46696" w:rsidRPr="001D48D8" w14:paraId="0B82FFAB" w14:textId="77777777" w:rsidTr="00C07ED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14" w:type="pct"/>
            <w:gridSpan w:val="2"/>
            <w:shd w:val="clear" w:color="auto" w:fill="auto"/>
            <w:vAlign w:val="center"/>
          </w:tcPr>
          <w:p w14:paraId="7BEAA4F8" w14:textId="77777777" w:rsidR="00F46696" w:rsidRPr="001D48D8" w:rsidRDefault="00F46696" w:rsidP="00715DF8">
            <w:pPr>
              <w:numPr>
                <w:ilvl w:val="6"/>
                <w:numId w:val="9"/>
              </w:numPr>
              <w:spacing w:after="0"/>
              <w:ind w:left="284" w:hanging="284"/>
              <w:rPr>
                <w:rFonts w:ascii="Arial Narrow" w:hAnsi="Arial Narrow"/>
                <w:b w:val="0"/>
                <w:sz w:val="20"/>
                <w:szCs w:val="20"/>
              </w:rPr>
            </w:pPr>
            <w:r w:rsidRPr="001D48D8">
              <w:rPr>
                <w:rFonts w:ascii="Arial Narrow" w:hAnsi="Arial Narrow"/>
                <w:b w:val="0"/>
                <w:sz w:val="20"/>
                <w:szCs w:val="20"/>
              </w:rPr>
              <w:t>Has there been utilisation beyond the eligibility criteria?</w:t>
            </w:r>
          </w:p>
        </w:tc>
        <w:tc>
          <w:tcPr>
            <w:tcW w:w="531" w:type="pct"/>
            <w:shd w:val="clear" w:color="auto" w:fill="auto"/>
            <w:vAlign w:val="center"/>
          </w:tcPr>
          <w:p w14:paraId="73C7C20A" w14:textId="77777777" w:rsidR="00F46696" w:rsidRPr="001D48D8" w:rsidRDefault="00F46696" w:rsidP="00715DF8">
            <w:pPr>
              <w:spacing w:after="0"/>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531" w:type="pct"/>
            <w:shd w:val="clear" w:color="auto" w:fill="auto"/>
            <w:vAlign w:val="center"/>
          </w:tcPr>
          <w:p w14:paraId="516BF4E4" w14:textId="77777777" w:rsidR="00F46696" w:rsidRPr="001D48D8" w:rsidRDefault="00F46696" w:rsidP="00715DF8">
            <w:pPr>
              <w:spacing w:after="0"/>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531" w:type="pct"/>
            <w:gridSpan w:val="2"/>
            <w:shd w:val="clear" w:color="auto" w:fill="auto"/>
            <w:vAlign w:val="center"/>
          </w:tcPr>
          <w:p w14:paraId="359EA107" w14:textId="77777777" w:rsidR="00F46696" w:rsidRPr="001D48D8" w:rsidRDefault="00F46696" w:rsidP="00715DF8">
            <w:pPr>
              <w:spacing w:after="0"/>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531" w:type="pct"/>
            <w:shd w:val="clear" w:color="auto" w:fill="auto"/>
            <w:vAlign w:val="center"/>
          </w:tcPr>
          <w:p w14:paraId="219446FD" w14:textId="77777777" w:rsidR="00F46696" w:rsidRPr="001D48D8" w:rsidRDefault="00F46696" w:rsidP="00715DF8">
            <w:pPr>
              <w:spacing w:after="0"/>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531" w:type="pct"/>
            <w:shd w:val="clear" w:color="auto" w:fill="auto"/>
            <w:vAlign w:val="center"/>
          </w:tcPr>
          <w:p w14:paraId="5074094A" w14:textId="77777777" w:rsidR="00F46696" w:rsidRPr="001D48D8" w:rsidRDefault="00F46696" w:rsidP="00715DF8">
            <w:pPr>
              <w:spacing w:after="0"/>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531" w:type="pct"/>
            <w:shd w:val="clear" w:color="auto" w:fill="auto"/>
            <w:vAlign w:val="center"/>
          </w:tcPr>
          <w:p w14:paraId="0E952A43" w14:textId="77777777" w:rsidR="00F46696" w:rsidRPr="001D48D8" w:rsidRDefault="00F46696" w:rsidP="00715DF8">
            <w:pPr>
              <w:spacing w:after="0"/>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r>
      <w:tr w:rsidR="00F46696" w:rsidRPr="001D48D8" w14:paraId="41353345" w14:textId="77777777" w:rsidTr="00C07ED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14" w:type="pct"/>
            <w:gridSpan w:val="2"/>
            <w:tcBorders>
              <w:left w:val="none" w:sz="0" w:space="0" w:color="auto"/>
              <w:right w:val="none" w:sz="0" w:space="0" w:color="auto"/>
            </w:tcBorders>
            <w:vAlign w:val="center"/>
          </w:tcPr>
          <w:p w14:paraId="3B9706DB" w14:textId="77777777" w:rsidR="00F46696" w:rsidRPr="001D48D8" w:rsidRDefault="00F46696" w:rsidP="00715DF8">
            <w:pPr>
              <w:numPr>
                <w:ilvl w:val="6"/>
                <w:numId w:val="9"/>
              </w:numPr>
              <w:spacing w:after="0"/>
              <w:ind w:left="284" w:hanging="284"/>
              <w:rPr>
                <w:rFonts w:ascii="Arial Narrow" w:hAnsi="Arial Narrow"/>
                <w:b w:val="0"/>
                <w:sz w:val="20"/>
                <w:szCs w:val="20"/>
              </w:rPr>
            </w:pPr>
            <w:r w:rsidRPr="001D48D8">
              <w:rPr>
                <w:rFonts w:ascii="Arial Narrow" w:hAnsi="Arial Narrow"/>
                <w:b w:val="0"/>
                <w:sz w:val="20"/>
                <w:szCs w:val="20"/>
              </w:rPr>
              <w:t>Does the utilisation data reflect the approved therapeutic relativity?</w:t>
            </w:r>
          </w:p>
        </w:tc>
        <w:tc>
          <w:tcPr>
            <w:tcW w:w="531" w:type="pct"/>
            <w:tcBorders>
              <w:left w:val="none" w:sz="0" w:space="0" w:color="auto"/>
              <w:right w:val="none" w:sz="0" w:space="0" w:color="auto"/>
            </w:tcBorders>
            <w:vAlign w:val="center"/>
          </w:tcPr>
          <w:p w14:paraId="2BEEE131" w14:textId="77777777" w:rsidR="00F46696" w:rsidRPr="001D48D8" w:rsidRDefault="00F46696" w:rsidP="00715DF8">
            <w:pPr>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531" w:type="pct"/>
            <w:tcBorders>
              <w:left w:val="none" w:sz="0" w:space="0" w:color="auto"/>
              <w:right w:val="none" w:sz="0" w:space="0" w:color="auto"/>
            </w:tcBorders>
            <w:vAlign w:val="center"/>
          </w:tcPr>
          <w:p w14:paraId="0641E248" w14:textId="77777777" w:rsidR="00F46696" w:rsidRPr="001D48D8" w:rsidRDefault="00F46696" w:rsidP="00715DF8">
            <w:pPr>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531" w:type="pct"/>
            <w:gridSpan w:val="2"/>
            <w:tcBorders>
              <w:left w:val="none" w:sz="0" w:space="0" w:color="auto"/>
              <w:right w:val="none" w:sz="0" w:space="0" w:color="auto"/>
            </w:tcBorders>
            <w:vAlign w:val="center"/>
          </w:tcPr>
          <w:p w14:paraId="28929097" w14:textId="77777777" w:rsidR="00F46696" w:rsidRPr="001D48D8" w:rsidRDefault="00F46696" w:rsidP="00715DF8">
            <w:pPr>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531" w:type="pct"/>
            <w:tcBorders>
              <w:left w:val="none" w:sz="0" w:space="0" w:color="auto"/>
              <w:right w:val="none" w:sz="0" w:space="0" w:color="auto"/>
            </w:tcBorders>
            <w:vAlign w:val="center"/>
          </w:tcPr>
          <w:p w14:paraId="19C1BFAF" w14:textId="77777777" w:rsidR="00F46696" w:rsidRPr="001D48D8" w:rsidRDefault="00F46696" w:rsidP="00715DF8">
            <w:pPr>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531" w:type="pct"/>
            <w:tcBorders>
              <w:left w:val="none" w:sz="0" w:space="0" w:color="auto"/>
              <w:right w:val="none" w:sz="0" w:space="0" w:color="auto"/>
            </w:tcBorders>
            <w:vAlign w:val="center"/>
          </w:tcPr>
          <w:p w14:paraId="38E35359" w14:textId="77777777" w:rsidR="00F46696" w:rsidRPr="001D48D8" w:rsidRDefault="00F46696" w:rsidP="00715DF8">
            <w:pPr>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531" w:type="pct"/>
            <w:tcBorders>
              <w:left w:val="none" w:sz="0" w:space="0" w:color="auto"/>
              <w:right w:val="none" w:sz="0" w:space="0" w:color="auto"/>
            </w:tcBorders>
            <w:vAlign w:val="center"/>
          </w:tcPr>
          <w:p w14:paraId="04014EB5" w14:textId="77777777" w:rsidR="00F46696" w:rsidRPr="001D48D8" w:rsidRDefault="00F46696" w:rsidP="00715DF8">
            <w:pPr>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r>
      <w:tr w:rsidR="00F46696" w:rsidRPr="001D48D8" w14:paraId="13A8722E" w14:textId="77777777" w:rsidTr="00C07ED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14" w:type="pct"/>
            <w:gridSpan w:val="2"/>
            <w:shd w:val="clear" w:color="auto" w:fill="auto"/>
            <w:vAlign w:val="center"/>
          </w:tcPr>
          <w:p w14:paraId="30FCBCC7" w14:textId="77777777" w:rsidR="00F46696" w:rsidRPr="001D48D8" w:rsidRDefault="00F46696" w:rsidP="00715DF8">
            <w:pPr>
              <w:numPr>
                <w:ilvl w:val="6"/>
                <w:numId w:val="9"/>
              </w:numPr>
              <w:spacing w:after="0"/>
              <w:ind w:left="284" w:hanging="284"/>
              <w:rPr>
                <w:rFonts w:ascii="Arial Narrow" w:hAnsi="Arial Narrow"/>
                <w:b w:val="0"/>
                <w:sz w:val="20"/>
                <w:szCs w:val="20"/>
              </w:rPr>
            </w:pPr>
            <w:r w:rsidRPr="001D48D8">
              <w:rPr>
                <w:rFonts w:ascii="Arial Narrow" w:hAnsi="Arial Narrow"/>
                <w:b w:val="0"/>
                <w:sz w:val="20"/>
                <w:szCs w:val="20"/>
              </w:rPr>
              <w:t>What quantity and value of LSDP medicine is wasted? Has this changed over time?</w:t>
            </w:r>
          </w:p>
        </w:tc>
        <w:tc>
          <w:tcPr>
            <w:tcW w:w="531" w:type="pct"/>
            <w:shd w:val="clear" w:color="auto" w:fill="auto"/>
            <w:vAlign w:val="center"/>
          </w:tcPr>
          <w:p w14:paraId="6AE2E88B" w14:textId="77777777" w:rsidR="00F46696" w:rsidRPr="001D48D8" w:rsidRDefault="00F46696" w:rsidP="00715DF8">
            <w:pPr>
              <w:spacing w:after="0"/>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531" w:type="pct"/>
            <w:shd w:val="clear" w:color="auto" w:fill="auto"/>
            <w:vAlign w:val="center"/>
          </w:tcPr>
          <w:p w14:paraId="1E001CED" w14:textId="77777777" w:rsidR="00F46696" w:rsidRPr="001D48D8" w:rsidRDefault="00F46696" w:rsidP="00715DF8">
            <w:pPr>
              <w:spacing w:after="0"/>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531" w:type="pct"/>
            <w:gridSpan w:val="2"/>
            <w:shd w:val="clear" w:color="auto" w:fill="auto"/>
            <w:vAlign w:val="center"/>
          </w:tcPr>
          <w:p w14:paraId="05627077" w14:textId="77777777" w:rsidR="00F46696" w:rsidRPr="001D48D8" w:rsidRDefault="00F46696" w:rsidP="00715DF8">
            <w:pPr>
              <w:spacing w:after="0"/>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531" w:type="pct"/>
            <w:shd w:val="clear" w:color="auto" w:fill="auto"/>
            <w:vAlign w:val="center"/>
          </w:tcPr>
          <w:p w14:paraId="2C8139D5" w14:textId="77777777" w:rsidR="00F46696" w:rsidRPr="001D48D8" w:rsidRDefault="00F46696" w:rsidP="00715DF8">
            <w:pPr>
              <w:spacing w:after="0"/>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531" w:type="pct"/>
            <w:shd w:val="clear" w:color="auto" w:fill="auto"/>
            <w:vAlign w:val="center"/>
          </w:tcPr>
          <w:p w14:paraId="7494677C" w14:textId="77777777" w:rsidR="00F46696" w:rsidRPr="001D48D8" w:rsidRDefault="00F46696" w:rsidP="00715DF8">
            <w:pPr>
              <w:spacing w:after="0"/>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531" w:type="pct"/>
            <w:shd w:val="clear" w:color="auto" w:fill="auto"/>
            <w:vAlign w:val="center"/>
          </w:tcPr>
          <w:p w14:paraId="7C52E858" w14:textId="77777777" w:rsidR="00F46696" w:rsidRPr="001D48D8" w:rsidRDefault="00F46696" w:rsidP="00715DF8">
            <w:pPr>
              <w:spacing w:after="0"/>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r>
      <w:tr w:rsidR="00F46696" w:rsidRPr="001D48D8" w14:paraId="39B75532" w14:textId="77777777" w:rsidTr="00C07ED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14" w:type="pct"/>
            <w:gridSpan w:val="2"/>
            <w:tcBorders>
              <w:left w:val="none" w:sz="0" w:space="0" w:color="auto"/>
              <w:right w:val="none" w:sz="0" w:space="0" w:color="auto"/>
            </w:tcBorders>
            <w:shd w:val="clear" w:color="auto" w:fill="000000" w:themeFill="text1"/>
            <w:vAlign w:val="center"/>
          </w:tcPr>
          <w:p w14:paraId="40310C14" w14:textId="77777777" w:rsidR="00F46696" w:rsidRPr="001D48D8" w:rsidRDefault="00F46696" w:rsidP="00C07ED5">
            <w:pPr>
              <w:keepNext/>
              <w:spacing w:after="0"/>
              <w:rPr>
                <w:rFonts w:ascii="Arial Narrow" w:hAnsi="Arial Narrow"/>
                <w:color w:val="FFFFFF" w:themeColor="background1"/>
                <w:sz w:val="20"/>
                <w:szCs w:val="20"/>
              </w:rPr>
            </w:pPr>
            <w:r w:rsidRPr="001D48D8">
              <w:rPr>
                <w:rFonts w:ascii="Arial Narrow" w:hAnsi="Arial Narrow"/>
                <w:color w:val="FFFFFF" w:themeColor="background1"/>
                <w:sz w:val="20"/>
                <w:szCs w:val="20"/>
              </w:rPr>
              <w:t>Compliance</w:t>
            </w:r>
          </w:p>
        </w:tc>
        <w:tc>
          <w:tcPr>
            <w:tcW w:w="531" w:type="pct"/>
            <w:tcBorders>
              <w:left w:val="none" w:sz="0" w:space="0" w:color="auto"/>
              <w:right w:val="none" w:sz="0" w:space="0" w:color="auto"/>
            </w:tcBorders>
            <w:shd w:val="clear" w:color="auto" w:fill="000000" w:themeFill="text1"/>
            <w:vAlign w:val="center"/>
          </w:tcPr>
          <w:p w14:paraId="34A92C0A" w14:textId="77777777" w:rsidR="00F46696" w:rsidRPr="001D48D8" w:rsidRDefault="00F46696" w:rsidP="00715DF8">
            <w:pPr>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b/>
                <w:color w:val="FFFFFF" w:themeColor="background1"/>
                <w:sz w:val="20"/>
                <w:szCs w:val="20"/>
              </w:rPr>
            </w:pPr>
          </w:p>
        </w:tc>
        <w:tc>
          <w:tcPr>
            <w:tcW w:w="531" w:type="pct"/>
            <w:tcBorders>
              <w:left w:val="none" w:sz="0" w:space="0" w:color="auto"/>
              <w:right w:val="none" w:sz="0" w:space="0" w:color="auto"/>
            </w:tcBorders>
            <w:shd w:val="clear" w:color="auto" w:fill="000000" w:themeFill="text1"/>
            <w:vAlign w:val="center"/>
          </w:tcPr>
          <w:p w14:paraId="590B4E21" w14:textId="77777777" w:rsidR="00F46696" w:rsidRPr="001D48D8" w:rsidRDefault="00F46696" w:rsidP="00715DF8">
            <w:pPr>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b/>
                <w:color w:val="FFFFFF" w:themeColor="background1"/>
                <w:sz w:val="20"/>
                <w:szCs w:val="20"/>
              </w:rPr>
            </w:pPr>
          </w:p>
        </w:tc>
        <w:tc>
          <w:tcPr>
            <w:tcW w:w="531" w:type="pct"/>
            <w:gridSpan w:val="2"/>
            <w:tcBorders>
              <w:left w:val="none" w:sz="0" w:space="0" w:color="auto"/>
              <w:right w:val="none" w:sz="0" w:space="0" w:color="auto"/>
            </w:tcBorders>
            <w:shd w:val="clear" w:color="auto" w:fill="000000" w:themeFill="text1"/>
            <w:vAlign w:val="center"/>
          </w:tcPr>
          <w:p w14:paraId="21C1214E" w14:textId="77777777" w:rsidR="00F46696" w:rsidRPr="001D48D8" w:rsidRDefault="00F46696" w:rsidP="00715DF8">
            <w:pPr>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b/>
                <w:color w:val="FFFFFF" w:themeColor="background1"/>
                <w:sz w:val="20"/>
                <w:szCs w:val="20"/>
              </w:rPr>
            </w:pPr>
          </w:p>
        </w:tc>
        <w:tc>
          <w:tcPr>
            <w:tcW w:w="531" w:type="pct"/>
            <w:tcBorders>
              <w:left w:val="none" w:sz="0" w:space="0" w:color="auto"/>
              <w:right w:val="none" w:sz="0" w:space="0" w:color="auto"/>
            </w:tcBorders>
            <w:shd w:val="clear" w:color="auto" w:fill="000000" w:themeFill="text1"/>
            <w:vAlign w:val="center"/>
          </w:tcPr>
          <w:p w14:paraId="09277499" w14:textId="77777777" w:rsidR="00F46696" w:rsidRPr="001D48D8" w:rsidRDefault="00F46696" w:rsidP="00715DF8">
            <w:pPr>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b/>
                <w:color w:val="FFFFFF" w:themeColor="background1"/>
                <w:sz w:val="20"/>
                <w:szCs w:val="20"/>
              </w:rPr>
            </w:pPr>
          </w:p>
        </w:tc>
        <w:tc>
          <w:tcPr>
            <w:tcW w:w="531" w:type="pct"/>
            <w:tcBorders>
              <w:left w:val="none" w:sz="0" w:space="0" w:color="auto"/>
              <w:right w:val="none" w:sz="0" w:space="0" w:color="auto"/>
            </w:tcBorders>
            <w:shd w:val="clear" w:color="auto" w:fill="000000" w:themeFill="text1"/>
            <w:vAlign w:val="center"/>
          </w:tcPr>
          <w:p w14:paraId="49B0BB18" w14:textId="77777777" w:rsidR="00F46696" w:rsidRPr="001D48D8" w:rsidRDefault="00F46696" w:rsidP="00715DF8">
            <w:pPr>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b/>
                <w:color w:val="FFFFFF" w:themeColor="background1"/>
                <w:sz w:val="20"/>
                <w:szCs w:val="20"/>
              </w:rPr>
            </w:pPr>
          </w:p>
        </w:tc>
        <w:tc>
          <w:tcPr>
            <w:tcW w:w="531" w:type="pct"/>
            <w:tcBorders>
              <w:left w:val="none" w:sz="0" w:space="0" w:color="auto"/>
              <w:right w:val="none" w:sz="0" w:space="0" w:color="auto"/>
            </w:tcBorders>
            <w:shd w:val="clear" w:color="auto" w:fill="000000" w:themeFill="text1"/>
            <w:vAlign w:val="center"/>
          </w:tcPr>
          <w:p w14:paraId="1C065353" w14:textId="77777777" w:rsidR="00F46696" w:rsidRPr="001D48D8" w:rsidRDefault="00F46696" w:rsidP="00715DF8">
            <w:pPr>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b/>
                <w:color w:val="FFFFFF" w:themeColor="background1"/>
                <w:sz w:val="20"/>
                <w:szCs w:val="20"/>
              </w:rPr>
            </w:pPr>
          </w:p>
        </w:tc>
      </w:tr>
      <w:tr w:rsidR="00F46696" w:rsidRPr="001D48D8" w14:paraId="3D6C1D2C" w14:textId="77777777" w:rsidTr="00C07ED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14" w:type="pct"/>
            <w:gridSpan w:val="2"/>
            <w:shd w:val="clear" w:color="auto" w:fill="F2DBDB" w:themeFill="accent2" w:themeFillTint="33"/>
            <w:vAlign w:val="center"/>
          </w:tcPr>
          <w:p w14:paraId="494C21ED" w14:textId="77777777" w:rsidR="00F46696" w:rsidRPr="001D48D8" w:rsidRDefault="00F46696" w:rsidP="00715DF8">
            <w:pPr>
              <w:numPr>
                <w:ilvl w:val="6"/>
                <w:numId w:val="9"/>
              </w:numPr>
              <w:spacing w:after="0"/>
              <w:ind w:left="284" w:hanging="284"/>
              <w:rPr>
                <w:rFonts w:ascii="Arial Narrow" w:hAnsi="Arial Narrow"/>
                <w:b w:val="0"/>
                <w:sz w:val="20"/>
                <w:szCs w:val="20"/>
              </w:rPr>
            </w:pPr>
            <w:r w:rsidRPr="001D48D8">
              <w:rPr>
                <w:rFonts w:ascii="Arial Narrow" w:hAnsi="Arial Narrow"/>
                <w:b w:val="0"/>
                <w:sz w:val="20"/>
                <w:szCs w:val="20"/>
              </w:rPr>
              <w:t xml:space="preserve">What is the average duration </w:t>
            </w:r>
            <w:r w:rsidR="004F3F8A" w:rsidRPr="001D48D8">
              <w:rPr>
                <w:rFonts w:ascii="Arial Narrow" w:hAnsi="Arial Narrow"/>
                <w:b w:val="0"/>
                <w:sz w:val="20"/>
                <w:szCs w:val="20"/>
              </w:rPr>
              <w:t xml:space="preserve">(and </w:t>
            </w:r>
            <w:r w:rsidRPr="001D48D8">
              <w:rPr>
                <w:rFonts w:ascii="Arial Narrow" w:hAnsi="Arial Narrow"/>
                <w:b w:val="0"/>
                <w:sz w:val="20"/>
                <w:szCs w:val="20"/>
              </w:rPr>
              <w:t>distribution around duration</w:t>
            </w:r>
            <w:r w:rsidR="004F3F8A" w:rsidRPr="001D48D8">
              <w:rPr>
                <w:rFonts w:ascii="Arial Narrow" w:hAnsi="Arial Narrow"/>
                <w:b w:val="0"/>
                <w:sz w:val="20"/>
                <w:szCs w:val="20"/>
              </w:rPr>
              <w:t>)</w:t>
            </w:r>
            <w:r w:rsidRPr="001D48D8">
              <w:rPr>
                <w:rFonts w:ascii="Arial Narrow" w:hAnsi="Arial Narrow"/>
                <w:b w:val="0"/>
                <w:sz w:val="20"/>
                <w:szCs w:val="20"/>
              </w:rPr>
              <w:t xml:space="preserve"> of treatment? </w:t>
            </w:r>
            <w:r w:rsidRPr="001D48D8">
              <w:rPr>
                <w:rFonts w:ascii="Arial Narrow" w:hAnsi="Arial Narrow"/>
                <w:b w:val="0"/>
                <w:sz w:val="20"/>
                <w:szCs w:val="20"/>
              </w:rPr>
              <w:lastRenderedPageBreak/>
              <w:t xml:space="preserve">How does this compare across </w:t>
            </w:r>
            <w:r w:rsidR="006C5A1D" w:rsidRPr="001D48D8">
              <w:rPr>
                <w:rFonts w:ascii="Arial Narrow" w:hAnsi="Arial Narrow"/>
                <w:b w:val="0"/>
                <w:sz w:val="20"/>
                <w:szCs w:val="20"/>
              </w:rPr>
              <w:t xml:space="preserve">these </w:t>
            </w:r>
            <w:r w:rsidRPr="001D48D8">
              <w:rPr>
                <w:rFonts w:ascii="Arial Narrow" w:hAnsi="Arial Narrow"/>
                <w:b w:val="0"/>
                <w:sz w:val="20"/>
                <w:szCs w:val="20"/>
              </w:rPr>
              <w:t>medic</w:t>
            </w:r>
            <w:r w:rsidR="006C5A1D" w:rsidRPr="001D48D8">
              <w:rPr>
                <w:rFonts w:ascii="Arial Narrow" w:hAnsi="Arial Narrow"/>
                <w:b w:val="0"/>
                <w:sz w:val="20"/>
                <w:szCs w:val="20"/>
              </w:rPr>
              <w:t>ines</w:t>
            </w:r>
            <w:r w:rsidRPr="001D48D8">
              <w:rPr>
                <w:rFonts w:ascii="Arial Narrow" w:hAnsi="Arial Narrow"/>
                <w:b w:val="0"/>
                <w:sz w:val="20"/>
                <w:szCs w:val="20"/>
              </w:rPr>
              <w:t>?</w:t>
            </w:r>
          </w:p>
        </w:tc>
        <w:tc>
          <w:tcPr>
            <w:tcW w:w="531" w:type="pct"/>
            <w:shd w:val="clear" w:color="auto" w:fill="F2DBDB" w:themeFill="accent2" w:themeFillTint="33"/>
            <w:vAlign w:val="center"/>
          </w:tcPr>
          <w:p w14:paraId="08BE54DF" w14:textId="77777777" w:rsidR="00F46696" w:rsidRPr="001D48D8" w:rsidRDefault="00F46696" w:rsidP="00715DF8">
            <w:pPr>
              <w:spacing w:after="0"/>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24"/>
                <w:szCs w:val="24"/>
              </w:rPr>
            </w:pPr>
            <w:r w:rsidRPr="001D48D8">
              <w:rPr>
                <w:rFonts w:ascii="Arial Narrow" w:hAnsi="Arial Narrow"/>
                <w:sz w:val="24"/>
                <w:szCs w:val="24"/>
              </w:rPr>
              <w:lastRenderedPageBreak/>
              <w:t>-</w:t>
            </w:r>
          </w:p>
        </w:tc>
        <w:tc>
          <w:tcPr>
            <w:tcW w:w="531" w:type="pct"/>
            <w:shd w:val="clear" w:color="auto" w:fill="F2DBDB" w:themeFill="accent2" w:themeFillTint="33"/>
            <w:vAlign w:val="center"/>
          </w:tcPr>
          <w:p w14:paraId="08CAA557" w14:textId="77777777" w:rsidR="00F46696" w:rsidRPr="001D48D8" w:rsidRDefault="00F46696" w:rsidP="00715DF8">
            <w:pPr>
              <w:spacing w:after="0"/>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531" w:type="pct"/>
            <w:gridSpan w:val="2"/>
            <w:shd w:val="clear" w:color="auto" w:fill="F2DBDB" w:themeFill="accent2" w:themeFillTint="33"/>
            <w:vAlign w:val="center"/>
          </w:tcPr>
          <w:p w14:paraId="6135A22A" w14:textId="77777777" w:rsidR="00F46696" w:rsidRPr="001D48D8" w:rsidRDefault="00F46696" w:rsidP="00715DF8">
            <w:pPr>
              <w:spacing w:after="0"/>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531" w:type="pct"/>
            <w:shd w:val="clear" w:color="auto" w:fill="F2DBDB" w:themeFill="accent2" w:themeFillTint="33"/>
            <w:vAlign w:val="center"/>
          </w:tcPr>
          <w:p w14:paraId="619B21DD" w14:textId="77777777" w:rsidR="00F46696" w:rsidRPr="001D48D8" w:rsidRDefault="00F46696" w:rsidP="00715DF8">
            <w:pPr>
              <w:spacing w:after="0"/>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531" w:type="pct"/>
            <w:shd w:val="clear" w:color="auto" w:fill="F2DBDB" w:themeFill="accent2" w:themeFillTint="33"/>
            <w:vAlign w:val="center"/>
          </w:tcPr>
          <w:p w14:paraId="176EF7C0" w14:textId="77777777" w:rsidR="00F46696" w:rsidRPr="001D48D8" w:rsidRDefault="00F46696" w:rsidP="00715DF8">
            <w:pPr>
              <w:spacing w:after="0"/>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531" w:type="pct"/>
            <w:shd w:val="clear" w:color="auto" w:fill="F2DBDB" w:themeFill="accent2" w:themeFillTint="33"/>
            <w:vAlign w:val="center"/>
          </w:tcPr>
          <w:p w14:paraId="172339C6" w14:textId="77777777" w:rsidR="00F46696" w:rsidRPr="001D48D8" w:rsidRDefault="00F46696" w:rsidP="00715DF8">
            <w:pPr>
              <w:spacing w:after="0"/>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r>
      <w:tr w:rsidR="00F46696" w:rsidRPr="001D48D8" w14:paraId="1829143E" w14:textId="77777777" w:rsidTr="00C07ED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14" w:type="pct"/>
            <w:gridSpan w:val="2"/>
            <w:tcBorders>
              <w:left w:val="none" w:sz="0" w:space="0" w:color="auto"/>
              <w:right w:val="none" w:sz="0" w:space="0" w:color="auto"/>
            </w:tcBorders>
            <w:shd w:val="clear" w:color="auto" w:fill="FFFFFF" w:themeFill="background1"/>
            <w:vAlign w:val="center"/>
          </w:tcPr>
          <w:p w14:paraId="77A7FC52" w14:textId="77777777" w:rsidR="00F46696" w:rsidRPr="001D48D8" w:rsidRDefault="00F46696" w:rsidP="00715DF8">
            <w:pPr>
              <w:numPr>
                <w:ilvl w:val="6"/>
                <w:numId w:val="9"/>
              </w:numPr>
              <w:spacing w:after="0"/>
              <w:ind w:left="284" w:hanging="284"/>
              <w:rPr>
                <w:rFonts w:ascii="Arial Narrow" w:hAnsi="Arial Narrow"/>
                <w:b w:val="0"/>
                <w:sz w:val="20"/>
                <w:szCs w:val="20"/>
              </w:rPr>
            </w:pPr>
            <w:r w:rsidRPr="001D48D8">
              <w:rPr>
                <w:rFonts w:ascii="Arial Narrow" w:hAnsi="Arial Narrow"/>
                <w:b w:val="0"/>
                <w:sz w:val="20"/>
                <w:szCs w:val="20"/>
              </w:rPr>
              <w:t xml:space="preserve">What is the average dose </w:t>
            </w:r>
            <w:r w:rsidR="006C5A1D" w:rsidRPr="001D48D8">
              <w:rPr>
                <w:rFonts w:ascii="Arial Narrow" w:hAnsi="Arial Narrow"/>
                <w:b w:val="0"/>
                <w:sz w:val="20"/>
                <w:szCs w:val="20"/>
              </w:rPr>
              <w:t>(</w:t>
            </w:r>
            <w:r w:rsidRPr="001D48D8">
              <w:rPr>
                <w:rFonts w:ascii="Arial Narrow" w:hAnsi="Arial Narrow"/>
                <w:b w:val="0"/>
                <w:sz w:val="20"/>
                <w:szCs w:val="20"/>
              </w:rPr>
              <w:t>and distribution around average dose</w:t>
            </w:r>
            <w:r w:rsidR="006C5A1D" w:rsidRPr="001D48D8">
              <w:rPr>
                <w:rFonts w:ascii="Arial Narrow" w:hAnsi="Arial Narrow"/>
                <w:b w:val="0"/>
                <w:sz w:val="20"/>
                <w:szCs w:val="20"/>
              </w:rPr>
              <w:t>)</w:t>
            </w:r>
            <w:r w:rsidRPr="001D48D8">
              <w:rPr>
                <w:rFonts w:ascii="Arial Narrow" w:hAnsi="Arial Narrow"/>
                <w:b w:val="0"/>
                <w:sz w:val="20"/>
                <w:szCs w:val="20"/>
              </w:rPr>
              <w:t>? How does this compare to the approved* use and across medic</w:t>
            </w:r>
            <w:r w:rsidR="007C3583" w:rsidRPr="001D48D8">
              <w:rPr>
                <w:rFonts w:ascii="Arial Narrow" w:hAnsi="Arial Narrow"/>
                <w:b w:val="0"/>
                <w:sz w:val="20"/>
                <w:szCs w:val="20"/>
              </w:rPr>
              <w:t>ines</w:t>
            </w:r>
            <w:r w:rsidRPr="001D48D8">
              <w:rPr>
                <w:rFonts w:ascii="Arial Narrow" w:hAnsi="Arial Narrow"/>
                <w:b w:val="0"/>
                <w:sz w:val="20"/>
                <w:szCs w:val="20"/>
              </w:rPr>
              <w:t>?</w:t>
            </w:r>
          </w:p>
        </w:tc>
        <w:tc>
          <w:tcPr>
            <w:tcW w:w="531" w:type="pct"/>
            <w:tcBorders>
              <w:left w:val="none" w:sz="0" w:space="0" w:color="auto"/>
              <w:right w:val="none" w:sz="0" w:space="0" w:color="auto"/>
            </w:tcBorders>
            <w:shd w:val="clear" w:color="auto" w:fill="FFFFFF" w:themeFill="background1"/>
            <w:vAlign w:val="center"/>
          </w:tcPr>
          <w:p w14:paraId="0287BFBE" w14:textId="77777777" w:rsidR="00F46696" w:rsidRPr="001D48D8" w:rsidRDefault="00F46696" w:rsidP="00715DF8">
            <w:pPr>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531" w:type="pct"/>
            <w:tcBorders>
              <w:left w:val="none" w:sz="0" w:space="0" w:color="auto"/>
              <w:right w:val="none" w:sz="0" w:space="0" w:color="auto"/>
            </w:tcBorders>
            <w:shd w:val="clear" w:color="auto" w:fill="FFFFFF" w:themeFill="background1"/>
            <w:vAlign w:val="center"/>
          </w:tcPr>
          <w:p w14:paraId="2CD38982" w14:textId="77777777" w:rsidR="00F46696" w:rsidRPr="001D48D8" w:rsidRDefault="00F46696" w:rsidP="00715DF8">
            <w:pPr>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531" w:type="pct"/>
            <w:gridSpan w:val="2"/>
            <w:tcBorders>
              <w:left w:val="none" w:sz="0" w:space="0" w:color="auto"/>
              <w:right w:val="none" w:sz="0" w:space="0" w:color="auto"/>
            </w:tcBorders>
            <w:shd w:val="clear" w:color="auto" w:fill="FFFFFF" w:themeFill="background1"/>
            <w:vAlign w:val="center"/>
          </w:tcPr>
          <w:p w14:paraId="4A4EFD85" w14:textId="77777777" w:rsidR="00F46696" w:rsidRPr="001D48D8" w:rsidRDefault="00F46696" w:rsidP="00715DF8">
            <w:pPr>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531" w:type="pct"/>
            <w:tcBorders>
              <w:left w:val="none" w:sz="0" w:space="0" w:color="auto"/>
              <w:right w:val="none" w:sz="0" w:space="0" w:color="auto"/>
            </w:tcBorders>
            <w:shd w:val="clear" w:color="auto" w:fill="FFFFFF" w:themeFill="background1"/>
            <w:vAlign w:val="center"/>
          </w:tcPr>
          <w:p w14:paraId="5360B81F" w14:textId="77777777" w:rsidR="00F46696" w:rsidRPr="001D48D8" w:rsidRDefault="00F46696" w:rsidP="00715DF8">
            <w:pPr>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531" w:type="pct"/>
            <w:tcBorders>
              <w:left w:val="none" w:sz="0" w:space="0" w:color="auto"/>
              <w:right w:val="none" w:sz="0" w:space="0" w:color="auto"/>
            </w:tcBorders>
            <w:shd w:val="clear" w:color="auto" w:fill="FFFFFF" w:themeFill="background1"/>
            <w:vAlign w:val="center"/>
          </w:tcPr>
          <w:p w14:paraId="4084712D" w14:textId="77777777" w:rsidR="00F46696" w:rsidRPr="001D48D8" w:rsidRDefault="00F46696" w:rsidP="00715DF8">
            <w:pPr>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531" w:type="pct"/>
            <w:tcBorders>
              <w:left w:val="none" w:sz="0" w:space="0" w:color="auto"/>
              <w:right w:val="none" w:sz="0" w:space="0" w:color="auto"/>
            </w:tcBorders>
            <w:shd w:val="clear" w:color="auto" w:fill="FFFFFF" w:themeFill="background1"/>
            <w:vAlign w:val="center"/>
          </w:tcPr>
          <w:p w14:paraId="33F6A51D" w14:textId="77777777" w:rsidR="00F46696" w:rsidRPr="001D48D8" w:rsidRDefault="00F46696" w:rsidP="00715DF8">
            <w:pPr>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r>
      <w:tr w:rsidR="00F46696" w:rsidRPr="001D48D8" w14:paraId="3FF2142F" w14:textId="77777777" w:rsidTr="00C07ED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14" w:type="pct"/>
            <w:gridSpan w:val="2"/>
            <w:shd w:val="clear" w:color="auto" w:fill="F2DBDB" w:themeFill="accent2" w:themeFillTint="33"/>
            <w:vAlign w:val="center"/>
          </w:tcPr>
          <w:p w14:paraId="7AFA45AB" w14:textId="77777777" w:rsidR="00F46696" w:rsidRPr="001D48D8" w:rsidRDefault="00F46696" w:rsidP="00715DF8">
            <w:pPr>
              <w:numPr>
                <w:ilvl w:val="6"/>
                <w:numId w:val="9"/>
              </w:numPr>
              <w:spacing w:after="0"/>
              <w:ind w:left="284" w:hanging="284"/>
              <w:rPr>
                <w:rFonts w:ascii="Arial Narrow" w:hAnsi="Arial Narrow"/>
                <w:b w:val="0"/>
                <w:sz w:val="20"/>
                <w:szCs w:val="20"/>
              </w:rPr>
            </w:pPr>
            <w:r w:rsidRPr="001D48D8">
              <w:rPr>
                <w:rFonts w:ascii="Arial Narrow" w:hAnsi="Arial Narrow"/>
                <w:b w:val="0"/>
                <w:sz w:val="20"/>
                <w:szCs w:val="20"/>
              </w:rPr>
              <w:t xml:space="preserve">What is the average interval between doses </w:t>
            </w:r>
            <w:r w:rsidR="007C3583" w:rsidRPr="001D48D8">
              <w:rPr>
                <w:rFonts w:ascii="Arial Narrow" w:hAnsi="Arial Narrow"/>
                <w:b w:val="0"/>
                <w:sz w:val="20"/>
                <w:szCs w:val="20"/>
              </w:rPr>
              <w:t>(</w:t>
            </w:r>
            <w:r w:rsidRPr="001D48D8">
              <w:rPr>
                <w:rFonts w:ascii="Arial Narrow" w:hAnsi="Arial Narrow"/>
                <w:b w:val="0"/>
                <w:sz w:val="20"/>
                <w:szCs w:val="20"/>
              </w:rPr>
              <w:t>and distribution around this interval</w:t>
            </w:r>
            <w:r w:rsidR="007C3583" w:rsidRPr="001D48D8">
              <w:rPr>
                <w:rFonts w:ascii="Arial Narrow" w:hAnsi="Arial Narrow"/>
                <w:b w:val="0"/>
                <w:sz w:val="20"/>
                <w:szCs w:val="20"/>
              </w:rPr>
              <w:t>)</w:t>
            </w:r>
            <w:r w:rsidRPr="001D48D8">
              <w:rPr>
                <w:rFonts w:ascii="Arial Narrow" w:hAnsi="Arial Narrow"/>
                <w:b w:val="0"/>
                <w:sz w:val="20"/>
                <w:szCs w:val="20"/>
              </w:rPr>
              <w:t>? How does this compare to the approved use and across medic</w:t>
            </w:r>
            <w:r w:rsidR="007C3583" w:rsidRPr="001D48D8">
              <w:rPr>
                <w:rFonts w:ascii="Arial Narrow" w:hAnsi="Arial Narrow"/>
                <w:b w:val="0"/>
                <w:sz w:val="20"/>
                <w:szCs w:val="20"/>
              </w:rPr>
              <w:t>ines</w:t>
            </w:r>
            <w:r w:rsidRPr="001D48D8">
              <w:rPr>
                <w:rFonts w:ascii="Arial Narrow" w:hAnsi="Arial Narrow"/>
                <w:b w:val="0"/>
                <w:sz w:val="20"/>
                <w:szCs w:val="20"/>
              </w:rPr>
              <w:t>?</w:t>
            </w:r>
          </w:p>
        </w:tc>
        <w:tc>
          <w:tcPr>
            <w:tcW w:w="531" w:type="pct"/>
            <w:shd w:val="clear" w:color="auto" w:fill="F2DBDB" w:themeFill="accent2" w:themeFillTint="33"/>
            <w:vAlign w:val="center"/>
          </w:tcPr>
          <w:p w14:paraId="6E4FA555" w14:textId="77777777" w:rsidR="00F46696" w:rsidRPr="001D48D8" w:rsidRDefault="00F46696" w:rsidP="00715DF8">
            <w:pPr>
              <w:spacing w:after="0"/>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531" w:type="pct"/>
            <w:shd w:val="clear" w:color="auto" w:fill="F2DBDB" w:themeFill="accent2" w:themeFillTint="33"/>
            <w:vAlign w:val="center"/>
          </w:tcPr>
          <w:p w14:paraId="0086A398" w14:textId="77777777" w:rsidR="00F46696" w:rsidRPr="001D48D8" w:rsidRDefault="00F46696" w:rsidP="00715DF8">
            <w:pPr>
              <w:spacing w:after="0"/>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531" w:type="pct"/>
            <w:gridSpan w:val="2"/>
            <w:shd w:val="clear" w:color="auto" w:fill="F2DBDB" w:themeFill="accent2" w:themeFillTint="33"/>
            <w:vAlign w:val="center"/>
          </w:tcPr>
          <w:p w14:paraId="483EBF7B" w14:textId="77777777" w:rsidR="00F46696" w:rsidRPr="001D48D8" w:rsidRDefault="00F46696" w:rsidP="00715DF8">
            <w:pPr>
              <w:spacing w:after="0"/>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531" w:type="pct"/>
            <w:shd w:val="clear" w:color="auto" w:fill="F2DBDB" w:themeFill="accent2" w:themeFillTint="33"/>
            <w:vAlign w:val="center"/>
          </w:tcPr>
          <w:p w14:paraId="2A44B38B" w14:textId="77777777" w:rsidR="00F46696" w:rsidRPr="001D48D8" w:rsidRDefault="00F46696" w:rsidP="00715DF8">
            <w:pPr>
              <w:spacing w:after="0"/>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531" w:type="pct"/>
            <w:shd w:val="clear" w:color="auto" w:fill="F2DBDB" w:themeFill="accent2" w:themeFillTint="33"/>
            <w:vAlign w:val="center"/>
          </w:tcPr>
          <w:p w14:paraId="28A8A2FB" w14:textId="77777777" w:rsidR="00F46696" w:rsidRPr="001D48D8" w:rsidRDefault="00F46696" w:rsidP="00715DF8">
            <w:pPr>
              <w:spacing w:after="0"/>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531" w:type="pct"/>
            <w:shd w:val="clear" w:color="auto" w:fill="F2DBDB" w:themeFill="accent2" w:themeFillTint="33"/>
            <w:vAlign w:val="center"/>
          </w:tcPr>
          <w:p w14:paraId="68813599" w14:textId="77777777" w:rsidR="00F46696" w:rsidRPr="001D48D8" w:rsidRDefault="00F46696" w:rsidP="00715DF8">
            <w:pPr>
              <w:spacing w:after="0"/>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r>
      <w:tr w:rsidR="00F46696" w:rsidRPr="001D48D8" w14:paraId="4EE21EAE" w14:textId="77777777" w:rsidTr="00C07ED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14" w:type="pct"/>
            <w:gridSpan w:val="2"/>
            <w:tcBorders>
              <w:left w:val="none" w:sz="0" w:space="0" w:color="auto"/>
              <w:right w:val="none" w:sz="0" w:space="0" w:color="auto"/>
            </w:tcBorders>
            <w:shd w:val="clear" w:color="auto" w:fill="FFFFFF" w:themeFill="background1"/>
            <w:vAlign w:val="center"/>
          </w:tcPr>
          <w:p w14:paraId="44FD349A" w14:textId="77777777" w:rsidR="00F46696" w:rsidRPr="001D48D8" w:rsidRDefault="00F46696" w:rsidP="00715DF8">
            <w:pPr>
              <w:numPr>
                <w:ilvl w:val="6"/>
                <w:numId w:val="9"/>
              </w:numPr>
              <w:spacing w:after="0"/>
              <w:ind w:left="284" w:hanging="284"/>
              <w:rPr>
                <w:rFonts w:ascii="Arial Narrow" w:hAnsi="Arial Narrow"/>
                <w:b w:val="0"/>
                <w:sz w:val="20"/>
                <w:szCs w:val="20"/>
              </w:rPr>
            </w:pPr>
            <w:r w:rsidRPr="001D48D8">
              <w:rPr>
                <w:rFonts w:ascii="Arial Narrow" w:hAnsi="Arial Narrow"/>
                <w:b w:val="0"/>
                <w:sz w:val="20"/>
                <w:szCs w:val="20"/>
              </w:rPr>
              <w:t>Have patients had treatment breaks? If so, what proportion of patients and why? How does this compare across medic</w:t>
            </w:r>
            <w:r w:rsidR="00444A3F" w:rsidRPr="001D48D8">
              <w:rPr>
                <w:rFonts w:ascii="Arial Narrow" w:hAnsi="Arial Narrow"/>
                <w:b w:val="0"/>
                <w:sz w:val="20"/>
                <w:szCs w:val="20"/>
              </w:rPr>
              <w:t>ines</w:t>
            </w:r>
            <w:r w:rsidRPr="001D48D8">
              <w:rPr>
                <w:rFonts w:ascii="Arial Narrow" w:hAnsi="Arial Narrow"/>
                <w:b w:val="0"/>
                <w:sz w:val="20"/>
                <w:szCs w:val="20"/>
              </w:rPr>
              <w:t>?</w:t>
            </w:r>
          </w:p>
        </w:tc>
        <w:tc>
          <w:tcPr>
            <w:tcW w:w="531" w:type="pct"/>
            <w:tcBorders>
              <w:left w:val="none" w:sz="0" w:space="0" w:color="auto"/>
              <w:right w:val="none" w:sz="0" w:space="0" w:color="auto"/>
            </w:tcBorders>
            <w:shd w:val="clear" w:color="auto" w:fill="FFFFFF" w:themeFill="background1"/>
            <w:vAlign w:val="center"/>
          </w:tcPr>
          <w:p w14:paraId="40D7D681" w14:textId="77777777" w:rsidR="00F46696" w:rsidRPr="001D48D8" w:rsidRDefault="00F46696" w:rsidP="00715DF8">
            <w:pPr>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531" w:type="pct"/>
            <w:tcBorders>
              <w:left w:val="none" w:sz="0" w:space="0" w:color="auto"/>
              <w:right w:val="none" w:sz="0" w:space="0" w:color="auto"/>
            </w:tcBorders>
            <w:shd w:val="clear" w:color="auto" w:fill="FFFFFF" w:themeFill="background1"/>
            <w:vAlign w:val="center"/>
          </w:tcPr>
          <w:p w14:paraId="334CF58C" w14:textId="77777777" w:rsidR="00F46696" w:rsidRPr="001D48D8" w:rsidRDefault="00F46696" w:rsidP="00715DF8">
            <w:pPr>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531" w:type="pct"/>
            <w:gridSpan w:val="2"/>
            <w:tcBorders>
              <w:left w:val="none" w:sz="0" w:space="0" w:color="auto"/>
              <w:right w:val="none" w:sz="0" w:space="0" w:color="auto"/>
            </w:tcBorders>
            <w:shd w:val="clear" w:color="auto" w:fill="FFFFFF" w:themeFill="background1"/>
            <w:vAlign w:val="center"/>
          </w:tcPr>
          <w:p w14:paraId="2A74B7CE" w14:textId="77777777" w:rsidR="00F46696" w:rsidRPr="001D48D8" w:rsidRDefault="00F46696" w:rsidP="00715DF8">
            <w:pPr>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531" w:type="pct"/>
            <w:tcBorders>
              <w:left w:val="none" w:sz="0" w:space="0" w:color="auto"/>
              <w:right w:val="none" w:sz="0" w:space="0" w:color="auto"/>
            </w:tcBorders>
            <w:shd w:val="clear" w:color="auto" w:fill="FFFFFF" w:themeFill="background1"/>
            <w:vAlign w:val="center"/>
          </w:tcPr>
          <w:p w14:paraId="5ABC194D" w14:textId="77777777" w:rsidR="00F46696" w:rsidRPr="001D48D8" w:rsidRDefault="00F46696" w:rsidP="00715DF8">
            <w:pPr>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531" w:type="pct"/>
            <w:tcBorders>
              <w:left w:val="none" w:sz="0" w:space="0" w:color="auto"/>
              <w:right w:val="none" w:sz="0" w:space="0" w:color="auto"/>
            </w:tcBorders>
            <w:shd w:val="clear" w:color="auto" w:fill="FFFFFF" w:themeFill="background1"/>
            <w:vAlign w:val="center"/>
          </w:tcPr>
          <w:p w14:paraId="7D23730A" w14:textId="77777777" w:rsidR="00F46696" w:rsidRPr="001D48D8" w:rsidRDefault="00F46696" w:rsidP="00715DF8">
            <w:pPr>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531" w:type="pct"/>
            <w:tcBorders>
              <w:left w:val="none" w:sz="0" w:space="0" w:color="auto"/>
              <w:right w:val="none" w:sz="0" w:space="0" w:color="auto"/>
            </w:tcBorders>
            <w:shd w:val="clear" w:color="auto" w:fill="FFFFFF" w:themeFill="background1"/>
            <w:vAlign w:val="center"/>
          </w:tcPr>
          <w:p w14:paraId="54013F31" w14:textId="77777777" w:rsidR="00F46696" w:rsidRPr="001D48D8" w:rsidRDefault="00F46696" w:rsidP="00715DF8">
            <w:pPr>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r>
      <w:tr w:rsidR="00F46696" w:rsidRPr="001D48D8" w14:paraId="09D25678" w14:textId="77777777" w:rsidTr="00C07ED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14" w:type="pct"/>
            <w:gridSpan w:val="2"/>
            <w:shd w:val="clear" w:color="auto" w:fill="F2DBDB" w:themeFill="accent2" w:themeFillTint="33"/>
            <w:vAlign w:val="center"/>
          </w:tcPr>
          <w:p w14:paraId="53BFD7EB" w14:textId="77777777" w:rsidR="00F46696" w:rsidRPr="001D48D8" w:rsidRDefault="00F46696" w:rsidP="00715DF8">
            <w:pPr>
              <w:numPr>
                <w:ilvl w:val="6"/>
                <w:numId w:val="9"/>
              </w:numPr>
              <w:spacing w:after="0"/>
              <w:ind w:left="284" w:hanging="284"/>
              <w:rPr>
                <w:rFonts w:ascii="Arial Narrow" w:hAnsi="Arial Narrow"/>
                <w:b w:val="0"/>
                <w:sz w:val="20"/>
                <w:szCs w:val="20"/>
              </w:rPr>
            </w:pPr>
            <w:r w:rsidRPr="001D48D8">
              <w:rPr>
                <w:rFonts w:ascii="Arial Narrow" w:hAnsi="Arial Narrow"/>
                <w:b w:val="0"/>
                <w:sz w:val="20"/>
                <w:szCs w:val="20"/>
              </w:rPr>
              <w:t>Has there been switching between treatment? If so, why?</w:t>
            </w:r>
          </w:p>
        </w:tc>
        <w:tc>
          <w:tcPr>
            <w:tcW w:w="531" w:type="pct"/>
            <w:shd w:val="clear" w:color="auto" w:fill="F2DBDB" w:themeFill="accent2" w:themeFillTint="33"/>
            <w:vAlign w:val="center"/>
          </w:tcPr>
          <w:p w14:paraId="01CB42FE" w14:textId="77777777" w:rsidR="00F46696" w:rsidRPr="001D48D8" w:rsidRDefault="00F46696" w:rsidP="00715DF8">
            <w:pPr>
              <w:spacing w:after="0"/>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531" w:type="pct"/>
            <w:shd w:val="clear" w:color="auto" w:fill="F2DBDB" w:themeFill="accent2" w:themeFillTint="33"/>
            <w:vAlign w:val="center"/>
          </w:tcPr>
          <w:p w14:paraId="6DD5BDF9" w14:textId="77777777" w:rsidR="00F46696" w:rsidRPr="001D48D8" w:rsidRDefault="00F46696" w:rsidP="00715DF8">
            <w:pPr>
              <w:spacing w:after="0"/>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531" w:type="pct"/>
            <w:gridSpan w:val="2"/>
            <w:shd w:val="clear" w:color="auto" w:fill="F2DBDB" w:themeFill="accent2" w:themeFillTint="33"/>
            <w:vAlign w:val="center"/>
          </w:tcPr>
          <w:p w14:paraId="3BE5E009" w14:textId="77777777" w:rsidR="00F46696" w:rsidRPr="001D48D8" w:rsidRDefault="00F46696" w:rsidP="00715DF8">
            <w:pPr>
              <w:spacing w:after="0"/>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531" w:type="pct"/>
            <w:shd w:val="clear" w:color="auto" w:fill="F2DBDB" w:themeFill="accent2" w:themeFillTint="33"/>
            <w:vAlign w:val="center"/>
          </w:tcPr>
          <w:p w14:paraId="7CD09D4C" w14:textId="77777777" w:rsidR="00F46696" w:rsidRPr="001D48D8" w:rsidRDefault="00F46696" w:rsidP="00715DF8">
            <w:pPr>
              <w:spacing w:after="0"/>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531" w:type="pct"/>
            <w:shd w:val="clear" w:color="auto" w:fill="F2DBDB" w:themeFill="accent2" w:themeFillTint="33"/>
            <w:vAlign w:val="center"/>
          </w:tcPr>
          <w:p w14:paraId="6A2F5941" w14:textId="77777777" w:rsidR="00F46696" w:rsidRPr="001D48D8" w:rsidRDefault="00F46696" w:rsidP="00715DF8">
            <w:pPr>
              <w:spacing w:after="0"/>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531" w:type="pct"/>
            <w:shd w:val="clear" w:color="auto" w:fill="F2DBDB" w:themeFill="accent2" w:themeFillTint="33"/>
            <w:vAlign w:val="center"/>
          </w:tcPr>
          <w:p w14:paraId="357FFB24" w14:textId="77777777" w:rsidR="00F46696" w:rsidRPr="001D48D8" w:rsidRDefault="00F46696" w:rsidP="00715DF8">
            <w:pPr>
              <w:spacing w:after="0"/>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r>
      <w:tr w:rsidR="00F46696" w:rsidRPr="001D48D8" w14:paraId="6F92460E" w14:textId="77777777" w:rsidTr="00C07ED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66" w:type="pct"/>
            <w:tcBorders>
              <w:left w:val="none" w:sz="0" w:space="0" w:color="auto"/>
              <w:right w:val="none" w:sz="0" w:space="0" w:color="auto"/>
            </w:tcBorders>
            <w:shd w:val="clear" w:color="auto" w:fill="000000" w:themeFill="text1"/>
            <w:vAlign w:val="center"/>
          </w:tcPr>
          <w:p w14:paraId="654BEA85" w14:textId="77777777" w:rsidR="00F46696" w:rsidRPr="001D48D8" w:rsidRDefault="00F46696" w:rsidP="00715DF8">
            <w:pPr>
              <w:spacing w:after="0"/>
              <w:rPr>
                <w:rFonts w:ascii="Arial Narrow" w:hAnsi="Arial Narrow"/>
                <w:b w:val="0"/>
                <w:sz w:val="20"/>
                <w:szCs w:val="20"/>
              </w:rPr>
            </w:pPr>
            <w:r w:rsidRPr="001D48D8">
              <w:rPr>
                <w:rFonts w:ascii="Arial Narrow" w:hAnsi="Arial Narrow"/>
                <w:sz w:val="20"/>
                <w:szCs w:val="20"/>
              </w:rPr>
              <w:t>Drug storage</w:t>
            </w:r>
          </w:p>
        </w:tc>
        <w:tc>
          <w:tcPr>
            <w:tcW w:w="1667" w:type="pct"/>
            <w:gridSpan w:val="4"/>
            <w:tcBorders>
              <w:left w:val="none" w:sz="0" w:space="0" w:color="auto"/>
              <w:right w:val="none" w:sz="0" w:space="0" w:color="auto"/>
            </w:tcBorders>
            <w:shd w:val="clear" w:color="auto" w:fill="000000" w:themeFill="text1"/>
          </w:tcPr>
          <w:p w14:paraId="2C70E19C" w14:textId="77777777" w:rsidR="00F46696" w:rsidRPr="001D48D8" w:rsidRDefault="00F46696" w:rsidP="00715DF8">
            <w:pPr>
              <w:spacing w:after="0"/>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c>
          <w:tcPr>
            <w:tcW w:w="1667" w:type="pct"/>
            <w:gridSpan w:val="4"/>
            <w:tcBorders>
              <w:left w:val="none" w:sz="0" w:space="0" w:color="auto"/>
              <w:right w:val="none" w:sz="0" w:space="0" w:color="auto"/>
            </w:tcBorders>
            <w:shd w:val="clear" w:color="auto" w:fill="000000" w:themeFill="text1"/>
          </w:tcPr>
          <w:p w14:paraId="018BE9BA" w14:textId="77777777" w:rsidR="00F46696" w:rsidRPr="001D48D8" w:rsidRDefault="00F46696" w:rsidP="00715DF8">
            <w:pPr>
              <w:spacing w:after="0"/>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r>
      <w:tr w:rsidR="00F46696" w:rsidRPr="001D48D8" w14:paraId="4A70570C" w14:textId="77777777" w:rsidTr="00C07ED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14" w:type="pct"/>
            <w:gridSpan w:val="2"/>
            <w:shd w:val="clear" w:color="auto" w:fill="auto"/>
            <w:vAlign w:val="center"/>
          </w:tcPr>
          <w:p w14:paraId="59967DD9" w14:textId="77777777" w:rsidR="00F46696" w:rsidRPr="001D48D8" w:rsidRDefault="00F46696" w:rsidP="00715DF8">
            <w:pPr>
              <w:numPr>
                <w:ilvl w:val="6"/>
                <w:numId w:val="9"/>
              </w:numPr>
              <w:spacing w:after="0"/>
              <w:ind w:left="284" w:hanging="284"/>
              <w:rPr>
                <w:rFonts w:ascii="Arial Narrow" w:hAnsi="Arial Narrow"/>
                <w:b w:val="0"/>
                <w:sz w:val="20"/>
                <w:szCs w:val="20"/>
              </w:rPr>
            </w:pPr>
            <w:r w:rsidRPr="001D48D8">
              <w:rPr>
                <w:rFonts w:ascii="Arial Narrow" w:hAnsi="Arial Narrow"/>
                <w:b w:val="0"/>
                <w:sz w:val="20"/>
                <w:szCs w:val="20"/>
              </w:rPr>
              <w:t>Is there variation in storage and dispensing processes by drug custodians (e.g. pharmacies or administrators)?</w:t>
            </w:r>
          </w:p>
        </w:tc>
        <w:tc>
          <w:tcPr>
            <w:tcW w:w="531" w:type="pct"/>
            <w:shd w:val="clear" w:color="auto" w:fill="auto"/>
            <w:vAlign w:val="center"/>
          </w:tcPr>
          <w:p w14:paraId="7D66CF76" w14:textId="77777777" w:rsidR="00F46696" w:rsidRPr="001D48D8" w:rsidRDefault="00F46696" w:rsidP="00715DF8">
            <w:pPr>
              <w:spacing w:after="0"/>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531" w:type="pct"/>
            <w:shd w:val="clear" w:color="auto" w:fill="auto"/>
            <w:vAlign w:val="center"/>
          </w:tcPr>
          <w:p w14:paraId="6C31D5B4" w14:textId="77777777" w:rsidR="00F46696" w:rsidRPr="001D48D8" w:rsidRDefault="00F46696" w:rsidP="00715DF8">
            <w:pPr>
              <w:spacing w:after="0"/>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531" w:type="pct"/>
            <w:gridSpan w:val="2"/>
            <w:shd w:val="clear" w:color="auto" w:fill="auto"/>
            <w:vAlign w:val="center"/>
          </w:tcPr>
          <w:p w14:paraId="4EE053B3" w14:textId="77777777" w:rsidR="00F46696" w:rsidRPr="001D48D8" w:rsidRDefault="00F46696" w:rsidP="00715DF8">
            <w:pPr>
              <w:spacing w:after="0"/>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531" w:type="pct"/>
            <w:shd w:val="clear" w:color="auto" w:fill="auto"/>
            <w:vAlign w:val="center"/>
          </w:tcPr>
          <w:p w14:paraId="0EF7D6DE" w14:textId="77777777" w:rsidR="00F46696" w:rsidRPr="001D48D8" w:rsidRDefault="00F46696" w:rsidP="00715DF8">
            <w:pPr>
              <w:spacing w:after="0"/>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531" w:type="pct"/>
            <w:shd w:val="clear" w:color="auto" w:fill="auto"/>
            <w:vAlign w:val="center"/>
          </w:tcPr>
          <w:p w14:paraId="54FAB825" w14:textId="77777777" w:rsidR="00F46696" w:rsidRPr="001D48D8" w:rsidRDefault="00F46696" w:rsidP="00715DF8">
            <w:pPr>
              <w:spacing w:after="0"/>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531" w:type="pct"/>
            <w:shd w:val="clear" w:color="auto" w:fill="auto"/>
            <w:vAlign w:val="center"/>
          </w:tcPr>
          <w:p w14:paraId="317757CE" w14:textId="77777777" w:rsidR="00F46696" w:rsidRPr="001D48D8" w:rsidRDefault="00F46696" w:rsidP="00715DF8">
            <w:pPr>
              <w:spacing w:after="0"/>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r>
    </w:tbl>
    <w:p w14:paraId="52C83FB3" w14:textId="77777777" w:rsidR="00F46696" w:rsidRPr="001D48D8" w:rsidRDefault="00F46696" w:rsidP="00F46696">
      <w:pPr>
        <w:spacing w:after="240"/>
        <w:contextualSpacing/>
        <w:rPr>
          <w:rFonts w:ascii="Arial Narrow" w:hAnsi="Arial Narrow"/>
          <w:sz w:val="16"/>
        </w:rPr>
      </w:pPr>
      <w:r w:rsidRPr="001D48D8">
        <w:rPr>
          <w:rFonts w:ascii="Arial Narrow" w:hAnsi="Arial Narrow"/>
          <w:sz w:val="16"/>
        </w:rPr>
        <w:t>Abbreviations: LSDP, Life Saving Drugs Program; PBAC, Pharmaceutical Benefits Advisory Committee</w:t>
      </w:r>
    </w:p>
    <w:p w14:paraId="674095C9" w14:textId="77777777" w:rsidR="00F46696" w:rsidRPr="001D48D8" w:rsidRDefault="00F46696" w:rsidP="00F46696">
      <w:pPr>
        <w:spacing w:after="0"/>
        <w:rPr>
          <w:rFonts w:ascii="Arial Narrow" w:hAnsi="Arial Narrow"/>
          <w:sz w:val="16"/>
        </w:rPr>
      </w:pPr>
      <w:r w:rsidRPr="001D48D8">
        <w:rPr>
          <w:rFonts w:ascii="Arial Narrow" w:hAnsi="Arial Narrow"/>
          <w:b/>
          <w:sz w:val="16"/>
          <w:szCs w:val="16"/>
        </w:rPr>
        <w:t>a</w:t>
      </w:r>
      <w:r w:rsidRPr="001D48D8">
        <w:rPr>
          <w:rFonts w:ascii="Arial Narrow" w:hAnsi="Arial Narrow"/>
          <w:sz w:val="20"/>
          <w:szCs w:val="20"/>
          <w:vertAlign w:val="superscript"/>
        </w:rPr>
        <w:t xml:space="preserve"> </w:t>
      </w:r>
      <w:r w:rsidRPr="001D48D8">
        <w:rPr>
          <w:rFonts w:ascii="Arial Narrow" w:hAnsi="Arial Narrow"/>
          <w:sz w:val="16"/>
        </w:rPr>
        <w:t>Includes Product Information, * Regulatory (such as TGA) and LSDP approved doses</w:t>
      </w:r>
    </w:p>
    <w:p w14:paraId="33BF1F1B" w14:textId="77777777" w:rsidR="00F46696" w:rsidRPr="001D48D8" w:rsidRDefault="00F46696" w:rsidP="00F46696">
      <w:pPr>
        <w:pStyle w:val="Bodytextbeforebulletlist"/>
      </w:pPr>
      <w:r w:rsidRPr="001D48D8">
        <w:t>As part of addressing the research questions above, the analysis will examine trends on compliance by age, gender, location etc for each question.  The following sections explain how each of the identified data sources will be used to inform the analysis undertaken for each of the research questions.</w:t>
      </w:r>
    </w:p>
    <w:p w14:paraId="4619158A" w14:textId="77777777" w:rsidR="00F46696" w:rsidRPr="001D48D8" w:rsidRDefault="00F46696" w:rsidP="003C27F0">
      <w:pPr>
        <w:pStyle w:val="Heading2"/>
      </w:pPr>
      <w:r w:rsidRPr="001D48D8">
        <w:t>Systematic literature and documentation review</w:t>
      </w:r>
    </w:p>
    <w:p w14:paraId="4B5C3AF4" w14:textId="7DEE55D9" w:rsidR="00F46696" w:rsidRPr="001D48D8" w:rsidRDefault="00F46696" w:rsidP="00F46696">
      <w:pPr>
        <w:spacing w:after="240"/>
        <w:jc w:val="both"/>
        <w:rPr>
          <w:rFonts w:ascii="Arial Narrow" w:hAnsi="Arial Narrow"/>
          <w:sz w:val="24"/>
        </w:rPr>
      </w:pPr>
      <w:r w:rsidRPr="001D48D8">
        <w:rPr>
          <w:rFonts w:ascii="Arial Narrow" w:hAnsi="Arial Narrow"/>
          <w:sz w:val="24"/>
        </w:rPr>
        <w:t xml:space="preserve">A systematic literature review will be conducted to inform patient compliance with Fabry disease medicines.  Information sought will be on appropriate dosage schedules and usage outside of guidelines.  </w:t>
      </w:r>
      <w:r w:rsidRPr="001D48D8">
        <w:rPr>
          <w:rFonts w:ascii="Arial Narrow" w:hAnsi="Arial Narrow"/>
          <w:sz w:val="24"/>
        </w:rPr>
        <w:fldChar w:fldCharType="begin"/>
      </w:r>
      <w:r w:rsidRPr="001D48D8">
        <w:rPr>
          <w:rFonts w:ascii="Arial Narrow" w:hAnsi="Arial Narrow"/>
          <w:sz w:val="24"/>
        </w:rPr>
        <w:instrText xml:space="preserve"> REF _Ref536800767 \h  \* MERGEFORMAT </w:instrText>
      </w:r>
      <w:r w:rsidRPr="001D48D8">
        <w:rPr>
          <w:rFonts w:ascii="Arial Narrow" w:hAnsi="Arial Narrow"/>
          <w:sz w:val="24"/>
        </w:rPr>
      </w:r>
      <w:r w:rsidRPr="001D48D8">
        <w:rPr>
          <w:rFonts w:ascii="Arial Narrow" w:hAnsi="Arial Narrow"/>
          <w:sz w:val="24"/>
        </w:rPr>
        <w:fldChar w:fldCharType="separate"/>
      </w:r>
      <w:r w:rsidR="0094747D" w:rsidRPr="0094747D">
        <w:rPr>
          <w:rFonts w:ascii="Arial Narrow" w:hAnsi="Arial Narrow"/>
          <w:sz w:val="24"/>
        </w:rPr>
        <w:t>Table 7.2</w:t>
      </w:r>
      <w:r w:rsidRPr="001D48D8">
        <w:rPr>
          <w:rFonts w:ascii="Arial Narrow" w:hAnsi="Arial Narrow"/>
          <w:sz w:val="24"/>
        </w:rPr>
        <w:fldChar w:fldCharType="end"/>
      </w:r>
      <w:r w:rsidRPr="001D48D8">
        <w:rPr>
          <w:rFonts w:ascii="Arial Narrow" w:hAnsi="Arial Narrow"/>
          <w:sz w:val="24"/>
        </w:rPr>
        <w:t xml:space="preserve"> presents the </w:t>
      </w:r>
      <w:r w:rsidRPr="001D48D8">
        <w:rPr>
          <w:rFonts w:ascii="Arial Narrow" w:hAnsi="Arial Narrow"/>
          <w:sz w:val="24"/>
          <w:szCs w:val="24"/>
        </w:rPr>
        <w:t xml:space="preserve">search strategy.  The relevant PubMed search string can be found in </w:t>
      </w:r>
      <w:r w:rsidRPr="001D48D8">
        <w:rPr>
          <w:rFonts w:ascii="Arial Narrow" w:hAnsi="Arial Narrow"/>
          <w:sz w:val="24"/>
          <w:szCs w:val="24"/>
        </w:rPr>
        <w:fldChar w:fldCharType="begin"/>
      </w:r>
      <w:r w:rsidRPr="001D48D8">
        <w:rPr>
          <w:rFonts w:ascii="Arial Narrow" w:hAnsi="Arial Narrow"/>
          <w:sz w:val="24"/>
          <w:szCs w:val="24"/>
        </w:rPr>
        <w:instrText xml:space="preserve"> REF _Ref536705469 \n \h  \* MERGEFORMAT </w:instrText>
      </w:r>
      <w:r w:rsidRPr="001D48D8">
        <w:rPr>
          <w:rFonts w:ascii="Arial Narrow" w:hAnsi="Arial Narrow"/>
          <w:sz w:val="24"/>
          <w:szCs w:val="24"/>
        </w:rPr>
      </w:r>
      <w:r w:rsidRPr="001D48D8">
        <w:rPr>
          <w:rFonts w:ascii="Arial Narrow" w:hAnsi="Arial Narrow"/>
          <w:sz w:val="24"/>
          <w:szCs w:val="24"/>
        </w:rPr>
        <w:fldChar w:fldCharType="separate"/>
      </w:r>
      <w:r w:rsidR="0094747D">
        <w:rPr>
          <w:rFonts w:ascii="Arial Narrow" w:hAnsi="Arial Narrow"/>
          <w:sz w:val="24"/>
          <w:szCs w:val="24"/>
        </w:rPr>
        <w:t>Appendix D</w:t>
      </w:r>
      <w:r w:rsidRPr="001D48D8">
        <w:rPr>
          <w:rFonts w:ascii="Arial Narrow" w:hAnsi="Arial Narrow"/>
          <w:sz w:val="24"/>
          <w:szCs w:val="24"/>
        </w:rPr>
        <w:fldChar w:fldCharType="end"/>
      </w:r>
      <w:r w:rsidRPr="001D48D8">
        <w:rPr>
          <w:rFonts w:ascii="Arial Narrow" w:hAnsi="Arial Narrow"/>
          <w:sz w:val="24"/>
          <w:szCs w:val="24"/>
        </w:rPr>
        <w:t xml:space="preserve"> (refer to Section </w:t>
      </w:r>
      <w:r w:rsidRPr="001D48D8">
        <w:rPr>
          <w:rFonts w:ascii="Arial Narrow" w:hAnsi="Arial Narrow"/>
          <w:sz w:val="24"/>
          <w:szCs w:val="24"/>
        </w:rPr>
        <w:fldChar w:fldCharType="begin"/>
      </w:r>
      <w:r w:rsidRPr="001D48D8">
        <w:rPr>
          <w:rFonts w:ascii="Arial Narrow" w:hAnsi="Arial Narrow"/>
          <w:sz w:val="24"/>
          <w:szCs w:val="24"/>
        </w:rPr>
        <w:instrText xml:space="preserve"> REF _Ref536792928 \n \h </w:instrText>
      </w:r>
      <w:r w:rsidR="001D48D8">
        <w:rPr>
          <w:rFonts w:ascii="Arial Narrow" w:hAnsi="Arial Narrow"/>
          <w:sz w:val="24"/>
          <w:szCs w:val="24"/>
        </w:rPr>
        <w:instrText xml:space="preserve"> \* MERGEFORMAT </w:instrText>
      </w:r>
      <w:r w:rsidRPr="001D48D8">
        <w:rPr>
          <w:rFonts w:ascii="Arial Narrow" w:hAnsi="Arial Narrow"/>
          <w:sz w:val="24"/>
          <w:szCs w:val="24"/>
        </w:rPr>
      </w:r>
      <w:r w:rsidRPr="001D48D8">
        <w:rPr>
          <w:rFonts w:ascii="Arial Narrow" w:hAnsi="Arial Narrow"/>
          <w:sz w:val="24"/>
          <w:szCs w:val="24"/>
        </w:rPr>
        <w:fldChar w:fldCharType="separate"/>
      </w:r>
      <w:r w:rsidR="0094747D">
        <w:rPr>
          <w:rFonts w:ascii="Arial Narrow" w:hAnsi="Arial Narrow"/>
          <w:sz w:val="24"/>
          <w:szCs w:val="24"/>
        </w:rPr>
        <w:t>D.6</w:t>
      </w:r>
      <w:r w:rsidRPr="001D48D8">
        <w:rPr>
          <w:rFonts w:ascii="Arial Narrow" w:hAnsi="Arial Narrow"/>
          <w:sz w:val="24"/>
          <w:szCs w:val="24"/>
        </w:rPr>
        <w:fldChar w:fldCharType="end"/>
      </w:r>
      <w:r w:rsidRPr="001D48D8">
        <w:rPr>
          <w:rFonts w:ascii="Arial Narrow" w:hAnsi="Arial Narrow"/>
          <w:sz w:val="24"/>
          <w:szCs w:val="24"/>
        </w:rPr>
        <w:t>).  Further detail on</w:t>
      </w:r>
      <w:r w:rsidRPr="001D48D8">
        <w:rPr>
          <w:rFonts w:ascii="Arial Narrow" w:hAnsi="Arial Narrow"/>
          <w:sz w:val="24"/>
        </w:rPr>
        <w:t xml:space="preserve"> the systematic review methodology is provided in </w:t>
      </w:r>
      <w:r w:rsidRPr="001D48D8">
        <w:rPr>
          <w:rFonts w:ascii="Arial Narrow" w:hAnsi="Arial Narrow"/>
          <w:sz w:val="24"/>
        </w:rPr>
        <w:fldChar w:fldCharType="begin"/>
      </w:r>
      <w:r w:rsidRPr="001D48D8">
        <w:rPr>
          <w:rFonts w:ascii="Arial Narrow" w:hAnsi="Arial Narrow"/>
          <w:sz w:val="24"/>
        </w:rPr>
        <w:instrText xml:space="preserve"> REF _Ref534299924 \n \h </w:instrText>
      </w:r>
      <w:r w:rsidR="001D48D8">
        <w:rPr>
          <w:rFonts w:ascii="Arial Narrow" w:hAnsi="Arial Narrow"/>
          <w:sz w:val="24"/>
        </w:rPr>
        <w:instrText xml:space="preserve"> \* MERGEFORMAT </w:instrText>
      </w:r>
      <w:r w:rsidRPr="001D48D8">
        <w:rPr>
          <w:rFonts w:ascii="Arial Narrow" w:hAnsi="Arial Narrow"/>
          <w:sz w:val="24"/>
        </w:rPr>
      </w:r>
      <w:r w:rsidRPr="001D48D8">
        <w:rPr>
          <w:rFonts w:ascii="Arial Narrow" w:hAnsi="Arial Narrow"/>
          <w:sz w:val="24"/>
        </w:rPr>
        <w:fldChar w:fldCharType="separate"/>
      </w:r>
      <w:r w:rsidR="0094747D">
        <w:rPr>
          <w:rFonts w:ascii="Arial Narrow" w:hAnsi="Arial Narrow"/>
          <w:sz w:val="24"/>
        </w:rPr>
        <w:t>Appendix B</w:t>
      </w:r>
      <w:r w:rsidRPr="001D48D8">
        <w:rPr>
          <w:rFonts w:ascii="Arial Narrow" w:hAnsi="Arial Narrow"/>
          <w:sz w:val="24"/>
        </w:rPr>
        <w:fldChar w:fldCharType="end"/>
      </w:r>
      <w:r w:rsidRPr="001D48D8">
        <w:rPr>
          <w:rFonts w:ascii="Arial Narrow" w:hAnsi="Arial Narrow"/>
          <w:sz w:val="24"/>
        </w:rPr>
        <w:t>.</w:t>
      </w:r>
    </w:p>
    <w:p w14:paraId="2C4E8B18" w14:textId="2BBAAD8E" w:rsidR="00F46696" w:rsidRPr="001D48D8" w:rsidRDefault="00F46696" w:rsidP="00F46696">
      <w:pPr>
        <w:keepNext/>
        <w:spacing w:before="240" w:after="120"/>
        <w:jc w:val="center"/>
        <w:rPr>
          <w:rFonts w:ascii="Arial Narrow" w:hAnsi="Arial Narrow"/>
          <w:b/>
          <w:iCs/>
          <w:sz w:val="20"/>
          <w:szCs w:val="18"/>
        </w:rPr>
      </w:pPr>
      <w:bookmarkStart w:id="227" w:name="_Ref536800767"/>
      <w:r w:rsidRPr="001D48D8">
        <w:rPr>
          <w:rFonts w:ascii="Arial Narrow" w:hAnsi="Arial Narrow"/>
          <w:b/>
          <w:iCs/>
          <w:sz w:val="20"/>
          <w:szCs w:val="18"/>
        </w:rPr>
        <w:t xml:space="preserve">Table </w:t>
      </w:r>
      <w:r w:rsidRPr="001D48D8">
        <w:rPr>
          <w:rFonts w:ascii="Arial Narrow" w:hAnsi="Arial Narrow"/>
          <w:b/>
          <w:iCs/>
          <w:sz w:val="20"/>
          <w:szCs w:val="18"/>
        </w:rPr>
        <w:fldChar w:fldCharType="begin"/>
      </w:r>
      <w:r w:rsidRPr="001D48D8">
        <w:rPr>
          <w:rFonts w:ascii="Arial Narrow" w:hAnsi="Arial Narrow"/>
          <w:b/>
          <w:iCs/>
          <w:sz w:val="20"/>
          <w:szCs w:val="18"/>
        </w:rPr>
        <w:instrText xml:space="preserve"> STYLEREF 1 \s </w:instrText>
      </w:r>
      <w:r w:rsidRPr="001D48D8">
        <w:rPr>
          <w:rFonts w:ascii="Arial Narrow" w:hAnsi="Arial Narrow"/>
          <w:b/>
          <w:iCs/>
          <w:sz w:val="20"/>
          <w:szCs w:val="18"/>
        </w:rPr>
        <w:fldChar w:fldCharType="separate"/>
      </w:r>
      <w:r w:rsidR="0094747D">
        <w:rPr>
          <w:rFonts w:ascii="Arial Narrow" w:hAnsi="Arial Narrow"/>
          <w:b/>
          <w:iCs/>
          <w:noProof/>
          <w:sz w:val="20"/>
          <w:szCs w:val="18"/>
        </w:rPr>
        <w:t>7</w:t>
      </w:r>
      <w:r w:rsidRPr="001D48D8">
        <w:rPr>
          <w:rFonts w:ascii="Arial Narrow" w:hAnsi="Arial Narrow"/>
          <w:b/>
          <w:iCs/>
          <w:sz w:val="20"/>
          <w:szCs w:val="18"/>
        </w:rPr>
        <w:fldChar w:fldCharType="end"/>
      </w:r>
      <w:r w:rsidRPr="001D48D8">
        <w:rPr>
          <w:rFonts w:ascii="Arial Narrow" w:hAnsi="Arial Narrow"/>
          <w:b/>
          <w:iCs/>
          <w:sz w:val="20"/>
          <w:szCs w:val="18"/>
        </w:rPr>
        <w:t>.</w:t>
      </w:r>
      <w:r w:rsidRPr="001D48D8">
        <w:rPr>
          <w:rFonts w:ascii="Arial Narrow" w:hAnsi="Arial Narrow"/>
          <w:b/>
          <w:iCs/>
          <w:sz w:val="20"/>
          <w:szCs w:val="18"/>
        </w:rPr>
        <w:fldChar w:fldCharType="begin"/>
      </w:r>
      <w:r w:rsidRPr="001D48D8">
        <w:rPr>
          <w:rFonts w:ascii="Arial Narrow" w:hAnsi="Arial Narrow"/>
          <w:b/>
          <w:iCs/>
          <w:sz w:val="20"/>
          <w:szCs w:val="18"/>
        </w:rPr>
        <w:instrText xml:space="preserve"> SEQ Table \* ARABIC \s 1 </w:instrText>
      </w:r>
      <w:r w:rsidRPr="001D48D8">
        <w:rPr>
          <w:rFonts w:ascii="Arial Narrow" w:hAnsi="Arial Narrow"/>
          <w:b/>
          <w:iCs/>
          <w:sz w:val="20"/>
          <w:szCs w:val="18"/>
        </w:rPr>
        <w:fldChar w:fldCharType="separate"/>
      </w:r>
      <w:r w:rsidR="0094747D">
        <w:rPr>
          <w:rFonts w:ascii="Arial Narrow" w:hAnsi="Arial Narrow"/>
          <w:b/>
          <w:iCs/>
          <w:noProof/>
          <w:sz w:val="20"/>
          <w:szCs w:val="18"/>
        </w:rPr>
        <w:t>2</w:t>
      </w:r>
      <w:r w:rsidRPr="001D48D8">
        <w:rPr>
          <w:rFonts w:ascii="Arial Narrow" w:hAnsi="Arial Narrow"/>
          <w:b/>
          <w:iCs/>
          <w:sz w:val="20"/>
          <w:szCs w:val="18"/>
        </w:rPr>
        <w:fldChar w:fldCharType="end"/>
      </w:r>
      <w:bookmarkEnd w:id="227"/>
      <w:r w:rsidRPr="001D48D8">
        <w:rPr>
          <w:rFonts w:ascii="Arial Narrow" w:hAnsi="Arial Narrow"/>
          <w:b/>
          <w:iCs/>
          <w:sz w:val="20"/>
          <w:szCs w:val="18"/>
        </w:rPr>
        <w:t>: Literature search criteria for ToR 6</w:t>
      </w:r>
    </w:p>
    <w:tbl>
      <w:tblPr>
        <w:tblStyle w:val="TableGrid21"/>
        <w:tblW w:w="9752" w:type="dxa"/>
        <w:tblCellMar>
          <w:left w:w="57" w:type="dxa"/>
          <w:right w:w="57" w:type="dxa"/>
        </w:tblCellMar>
        <w:tblLook w:val="04A0" w:firstRow="1" w:lastRow="0" w:firstColumn="1" w:lastColumn="0" w:noHBand="0" w:noVBand="1"/>
        <w:tblCaption w:val="Table 7.2: Literature search criteria for ToR 6"/>
      </w:tblPr>
      <w:tblGrid>
        <w:gridCol w:w="1412"/>
        <w:gridCol w:w="8340"/>
      </w:tblGrid>
      <w:tr w:rsidR="00F46696" w:rsidRPr="001D48D8" w14:paraId="6577D98A" w14:textId="77777777" w:rsidTr="004E7B61">
        <w:trPr>
          <w:cnfStyle w:val="100000000000" w:firstRow="1" w:lastRow="0" w:firstColumn="0" w:lastColumn="0" w:oddVBand="0" w:evenVBand="0" w:oddHBand="0" w:evenHBand="0" w:firstRowFirstColumn="0" w:firstRowLastColumn="0" w:lastRowFirstColumn="0" w:lastRowLastColumn="0"/>
        </w:trPr>
        <w:tc>
          <w:tcPr>
            <w:tcW w:w="724" w:type="pct"/>
          </w:tcPr>
          <w:p w14:paraId="5C3AD323" w14:textId="77777777" w:rsidR="00F46696" w:rsidRPr="001D48D8" w:rsidRDefault="00F46696" w:rsidP="00715DF8">
            <w:pPr>
              <w:spacing w:after="0"/>
              <w:jc w:val="both"/>
              <w:rPr>
                <w:rFonts w:ascii="Arial Narrow" w:hAnsi="Arial Narrow"/>
                <w:b/>
                <w:sz w:val="20"/>
                <w:szCs w:val="20"/>
              </w:rPr>
            </w:pPr>
            <w:r w:rsidRPr="001D48D8">
              <w:rPr>
                <w:rFonts w:ascii="Arial Narrow" w:hAnsi="Arial Narrow"/>
                <w:b/>
                <w:sz w:val="20"/>
                <w:szCs w:val="20"/>
              </w:rPr>
              <w:t>Limit</w:t>
            </w:r>
          </w:p>
        </w:tc>
        <w:tc>
          <w:tcPr>
            <w:tcW w:w="4276" w:type="pct"/>
            <w:vAlign w:val="center"/>
          </w:tcPr>
          <w:p w14:paraId="57C2C120" w14:textId="77777777" w:rsidR="00F46696" w:rsidRPr="001D48D8" w:rsidRDefault="00F46696" w:rsidP="009C5289">
            <w:pPr>
              <w:spacing w:after="0"/>
              <w:jc w:val="center"/>
              <w:rPr>
                <w:rFonts w:ascii="Arial Narrow" w:hAnsi="Arial Narrow"/>
                <w:b/>
                <w:sz w:val="20"/>
                <w:szCs w:val="20"/>
              </w:rPr>
            </w:pPr>
            <w:r w:rsidRPr="001D48D8">
              <w:rPr>
                <w:rFonts w:ascii="Arial Narrow" w:hAnsi="Arial Narrow"/>
                <w:b/>
                <w:sz w:val="20"/>
                <w:szCs w:val="20"/>
              </w:rPr>
              <w:t>Eligibility criteria</w:t>
            </w:r>
          </w:p>
        </w:tc>
      </w:tr>
      <w:tr w:rsidR="00F46696" w:rsidRPr="001D48D8" w14:paraId="35567E61" w14:textId="77777777" w:rsidTr="004E7B61">
        <w:tc>
          <w:tcPr>
            <w:tcW w:w="724" w:type="pct"/>
          </w:tcPr>
          <w:p w14:paraId="41E17912" w14:textId="77777777" w:rsidR="00F46696" w:rsidRPr="001D48D8" w:rsidRDefault="00F46696" w:rsidP="00715DF8">
            <w:pPr>
              <w:spacing w:after="0"/>
              <w:jc w:val="both"/>
              <w:rPr>
                <w:rFonts w:ascii="Arial Narrow" w:hAnsi="Arial Narrow"/>
                <w:sz w:val="20"/>
                <w:szCs w:val="20"/>
              </w:rPr>
            </w:pPr>
            <w:r w:rsidRPr="001D48D8">
              <w:rPr>
                <w:rFonts w:ascii="Arial Narrow" w:hAnsi="Arial Narrow"/>
                <w:sz w:val="20"/>
                <w:szCs w:val="20"/>
              </w:rPr>
              <w:t>Search terms</w:t>
            </w:r>
          </w:p>
        </w:tc>
        <w:tc>
          <w:tcPr>
            <w:tcW w:w="4276" w:type="pct"/>
          </w:tcPr>
          <w:p w14:paraId="01EE7DA3" w14:textId="7CD9CE14" w:rsidR="00F46696" w:rsidRPr="001D48D8" w:rsidRDefault="00F46696" w:rsidP="00F46696">
            <w:pPr>
              <w:pStyle w:val="ListParagraph"/>
              <w:numPr>
                <w:ilvl w:val="0"/>
                <w:numId w:val="69"/>
              </w:numPr>
              <w:autoSpaceDE w:val="0"/>
              <w:autoSpaceDN w:val="0"/>
              <w:spacing w:after="0"/>
              <w:ind w:left="227" w:hanging="227"/>
              <w:rPr>
                <w:rFonts w:ascii="Arial Narrow" w:hAnsi="Arial Narrow"/>
              </w:rPr>
            </w:pPr>
            <w:r w:rsidRPr="001D48D8">
              <w:rPr>
                <w:rFonts w:ascii="Arial Narrow" w:hAnsi="Arial Narrow"/>
                <w:sz w:val="20"/>
                <w:szCs w:val="20"/>
              </w:rPr>
              <w:t xml:space="preserve">Synonyms for Fabry disease and an appropriate filter to identify publications on treatment compliance will guide the search. Details of the terms are provided in Section </w:t>
            </w:r>
            <w:r w:rsidRPr="001D48D8">
              <w:rPr>
                <w:rFonts w:ascii="Arial Narrow" w:hAnsi="Arial Narrow"/>
                <w:sz w:val="20"/>
                <w:szCs w:val="20"/>
              </w:rPr>
              <w:fldChar w:fldCharType="begin"/>
            </w:r>
            <w:r w:rsidRPr="001D48D8">
              <w:rPr>
                <w:rFonts w:ascii="Arial Narrow" w:hAnsi="Arial Narrow"/>
                <w:sz w:val="20"/>
                <w:szCs w:val="20"/>
              </w:rPr>
              <w:instrText xml:space="preserve"> REF _Ref536792928 \n \h </w:instrText>
            </w:r>
            <w:r w:rsidR="001D48D8">
              <w:rPr>
                <w:rFonts w:ascii="Arial Narrow" w:hAnsi="Arial Narrow"/>
                <w:sz w:val="20"/>
                <w:szCs w:val="20"/>
              </w:rPr>
              <w:instrText xml:space="preserve"> \* MERGEFORMAT </w:instrText>
            </w:r>
            <w:r w:rsidRPr="001D48D8">
              <w:rPr>
                <w:rFonts w:ascii="Arial Narrow" w:hAnsi="Arial Narrow"/>
                <w:sz w:val="20"/>
                <w:szCs w:val="20"/>
              </w:rPr>
            </w:r>
            <w:r w:rsidRPr="001D48D8">
              <w:rPr>
                <w:rFonts w:ascii="Arial Narrow" w:hAnsi="Arial Narrow"/>
                <w:sz w:val="20"/>
                <w:szCs w:val="20"/>
              </w:rPr>
              <w:fldChar w:fldCharType="separate"/>
            </w:r>
            <w:r w:rsidR="0094747D">
              <w:rPr>
                <w:rFonts w:ascii="Arial Narrow" w:hAnsi="Arial Narrow"/>
                <w:sz w:val="20"/>
                <w:szCs w:val="20"/>
              </w:rPr>
              <w:t>D.6</w:t>
            </w:r>
            <w:r w:rsidRPr="001D48D8">
              <w:rPr>
                <w:rFonts w:ascii="Arial Narrow" w:hAnsi="Arial Narrow"/>
                <w:sz w:val="20"/>
                <w:szCs w:val="20"/>
              </w:rPr>
              <w:fldChar w:fldCharType="end"/>
            </w:r>
            <w:r w:rsidRPr="001D48D8">
              <w:rPr>
                <w:rFonts w:ascii="Arial Narrow" w:hAnsi="Arial Narrow"/>
                <w:sz w:val="20"/>
                <w:szCs w:val="20"/>
              </w:rPr>
              <w:fldChar w:fldCharType="begin"/>
            </w:r>
            <w:r w:rsidRPr="001D48D8">
              <w:rPr>
                <w:rFonts w:ascii="Arial Narrow" w:hAnsi="Arial Narrow"/>
                <w:sz w:val="20"/>
                <w:szCs w:val="20"/>
              </w:rPr>
              <w:instrText xml:space="preserve"> REF _Ref536792867 \n \h  \* MERGEFORMAT </w:instrText>
            </w:r>
            <w:r w:rsidRPr="001D48D8">
              <w:rPr>
                <w:rFonts w:ascii="Arial Narrow" w:hAnsi="Arial Narrow"/>
                <w:sz w:val="20"/>
                <w:szCs w:val="20"/>
              </w:rPr>
            </w:r>
            <w:r w:rsidRPr="001D48D8">
              <w:rPr>
                <w:rFonts w:ascii="Arial Narrow" w:hAnsi="Arial Narrow"/>
                <w:sz w:val="20"/>
                <w:szCs w:val="20"/>
              </w:rPr>
              <w:fldChar w:fldCharType="separate"/>
            </w:r>
            <w:r w:rsidR="0094747D">
              <w:rPr>
                <w:rFonts w:ascii="Arial Narrow" w:hAnsi="Arial Narrow"/>
                <w:sz w:val="20"/>
                <w:szCs w:val="20"/>
              </w:rPr>
              <w:t>D.5</w:t>
            </w:r>
            <w:r w:rsidRPr="001D48D8">
              <w:rPr>
                <w:rFonts w:ascii="Arial Narrow" w:hAnsi="Arial Narrow"/>
                <w:sz w:val="20"/>
                <w:szCs w:val="20"/>
              </w:rPr>
              <w:fldChar w:fldCharType="end"/>
            </w:r>
            <w:r w:rsidRPr="001D48D8">
              <w:rPr>
                <w:rFonts w:ascii="Arial Narrow" w:hAnsi="Arial Narrow"/>
                <w:sz w:val="20"/>
                <w:szCs w:val="20"/>
              </w:rPr>
              <w:t xml:space="preserve"> of </w:t>
            </w:r>
            <w:r w:rsidRPr="001D48D8">
              <w:rPr>
                <w:rFonts w:ascii="Arial Narrow" w:hAnsi="Arial Narrow"/>
                <w:sz w:val="20"/>
                <w:szCs w:val="20"/>
              </w:rPr>
              <w:fldChar w:fldCharType="begin"/>
            </w:r>
            <w:r w:rsidRPr="001D48D8">
              <w:rPr>
                <w:rFonts w:ascii="Arial Narrow" w:hAnsi="Arial Narrow"/>
                <w:sz w:val="20"/>
                <w:szCs w:val="20"/>
              </w:rPr>
              <w:instrText xml:space="preserve"> REF _Ref536705469 \n \h  \* MERGEFORMAT </w:instrText>
            </w:r>
            <w:r w:rsidRPr="001D48D8">
              <w:rPr>
                <w:rFonts w:ascii="Arial Narrow" w:hAnsi="Arial Narrow"/>
                <w:sz w:val="20"/>
                <w:szCs w:val="20"/>
              </w:rPr>
            </w:r>
            <w:r w:rsidRPr="001D48D8">
              <w:rPr>
                <w:rFonts w:ascii="Arial Narrow" w:hAnsi="Arial Narrow"/>
                <w:sz w:val="20"/>
                <w:szCs w:val="20"/>
              </w:rPr>
              <w:fldChar w:fldCharType="separate"/>
            </w:r>
            <w:r w:rsidR="0094747D">
              <w:rPr>
                <w:rFonts w:ascii="Arial Narrow" w:hAnsi="Arial Narrow"/>
                <w:sz w:val="20"/>
                <w:szCs w:val="20"/>
              </w:rPr>
              <w:t>Appendix D</w:t>
            </w:r>
            <w:r w:rsidRPr="001D48D8">
              <w:rPr>
                <w:rFonts w:ascii="Arial Narrow" w:hAnsi="Arial Narrow"/>
                <w:sz w:val="20"/>
                <w:szCs w:val="20"/>
              </w:rPr>
              <w:fldChar w:fldCharType="end"/>
            </w:r>
            <w:r w:rsidRPr="001D48D8">
              <w:rPr>
                <w:rFonts w:ascii="Arial Narrow" w:hAnsi="Arial Narrow"/>
                <w:sz w:val="20"/>
                <w:szCs w:val="20"/>
              </w:rPr>
              <w:t>.</w:t>
            </w:r>
          </w:p>
        </w:tc>
      </w:tr>
      <w:tr w:rsidR="00F46696" w:rsidRPr="001D48D8" w14:paraId="1318213F" w14:textId="77777777" w:rsidTr="004E7B61">
        <w:trPr>
          <w:cnfStyle w:val="000000010000" w:firstRow="0" w:lastRow="0" w:firstColumn="0" w:lastColumn="0" w:oddVBand="0" w:evenVBand="0" w:oddHBand="0" w:evenHBand="1" w:firstRowFirstColumn="0" w:firstRowLastColumn="0" w:lastRowFirstColumn="0" w:lastRowLastColumn="0"/>
        </w:trPr>
        <w:tc>
          <w:tcPr>
            <w:tcW w:w="724" w:type="pct"/>
          </w:tcPr>
          <w:p w14:paraId="523B1081" w14:textId="77777777" w:rsidR="00F46696" w:rsidRPr="001D48D8" w:rsidRDefault="00F46696" w:rsidP="00715DF8">
            <w:pPr>
              <w:spacing w:after="0"/>
              <w:rPr>
                <w:rFonts w:ascii="Arial Narrow" w:hAnsi="Arial Narrow"/>
                <w:sz w:val="20"/>
                <w:szCs w:val="20"/>
              </w:rPr>
            </w:pPr>
            <w:r w:rsidRPr="001D48D8">
              <w:rPr>
                <w:rFonts w:ascii="Arial Narrow" w:hAnsi="Arial Narrow"/>
                <w:sz w:val="20"/>
                <w:szCs w:val="20"/>
              </w:rPr>
              <w:t>Databases</w:t>
            </w:r>
          </w:p>
        </w:tc>
        <w:tc>
          <w:tcPr>
            <w:tcW w:w="4276" w:type="pct"/>
          </w:tcPr>
          <w:p w14:paraId="3EF4F75C" w14:textId="77777777" w:rsidR="00F46696" w:rsidRPr="001D48D8" w:rsidRDefault="00F46696" w:rsidP="00715DF8">
            <w:pPr>
              <w:numPr>
                <w:ilvl w:val="0"/>
                <w:numId w:val="4"/>
              </w:numPr>
              <w:tabs>
                <w:tab w:val="left" w:pos="227"/>
              </w:tabs>
              <w:spacing w:after="0"/>
              <w:ind w:left="227" w:hanging="227"/>
              <w:rPr>
                <w:rFonts w:ascii="Arial Narrow" w:hAnsi="Arial Narrow"/>
                <w:sz w:val="20"/>
                <w:szCs w:val="20"/>
              </w:rPr>
            </w:pPr>
            <w:r w:rsidRPr="001D48D8">
              <w:rPr>
                <w:rFonts w:ascii="Arial Narrow" w:hAnsi="Arial Narrow"/>
                <w:sz w:val="20"/>
                <w:szCs w:val="20"/>
              </w:rPr>
              <w:t>EMBASE</w:t>
            </w:r>
          </w:p>
          <w:p w14:paraId="56C25DBC" w14:textId="77777777" w:rsidR="00F46696" w:rsidRPr="001D48D8" w:rsidRDefault="00F46696" w:rsidP="00715DF8">
            <w:pPr>
              <w:numPr>
                <w:ilvl w:val="0"/>
                <w:numId w:val="4"/>
              </w:numPr>
              <w:tabs>
                <w:tab w:val="left" w:pos="227"/>
              </w:tabs>
              <w:spacing w:after="0"/>
              <w:ind w:left="227" w:hanging="227"/>
              <w:rPr>
                <w:rFonts w:ascii="Arial Narrow" w:hAnsi="Arial Narrow"/>
                <w:sz w:val="20"/>
                <w:szCs w:val="20"/>
              </w:rPr>
            </w:pPr>
            <w:r w:rsidRPr="001D48D8">
              <w:rPr>
                <w:rFonts w:ascii="Arial Narrow" w:hAnsi="Arial Narrow"/>
                <w:sz w:val="20"/>
                <w:szCs w:val="20"/>
              </w:rPr>
              <w:t>Medline</w:t>
            </w:r>
          </w:p>
          <w:p w14:paraId="7992E2EA" w14:textId="77777777" w:rsidR="00F46696" w:rsidRPr="001D48D8" w:rsidRDefault="00F46696" w:rsidP="00715DF8">
            <w:pPr>
              <w:numPr>
                <w:ilvl w:val="0"/>
                <w:numId w:val="4"/>
              </w:numPr>
              <w:tabs>
                <w:tab w:val="left" w:pos="227"/>
              </w:tabs>
              <w:spacing w:after="0"/>
              <w:ind w:left="227" w:hanging="227"/>
              <w:rPr>
                <w:rFonts w:ascii="Arial Narrow" w:hAnsi="Arial Narrow"/>
                <w:sz w:val="20"/>
                <w:szCs w:val="20"/>
              </w:rPr>
            </w:pPr>
            <w:r w:rsidRPr="001D48D8">
              <w:rPr>
                <w:rFonts w:ascii="Arial Narrow" w:hAnsi="Arial Narrow"/>
                <w:sz w:val="20"/>
                <w:szCs w:val="20"/>
              </w:rPr>
              <w:t>Cochrane library</w:t>
            </w:r>
          </w:p>
        </w:tc>
      </w:tr>
      <w:tr w:rsidR="00F46696" w:rsidRPr="001D48D8" w14:paraId="465DD1CA" w14:textId="77777777" w:rsidTr="004E7B61">
        <w:tc>
          <w:tcPr>
            <w:tcW w:w="724" w:type="pct"/>
          </w:tcPr>
          <w:p w14:paraId="1FC039A4" w14:textId="77777777" w:rsidR="00F46696" w:rsidRPr="001D48D8" w:rsidRDefault="00F46696" w:rsidP="00715DF8">
            <w:pPr>
              <w:spacing w:after="0"/>
              <w:rPr>
                <w:rFonts w:ascii="Arial Narrow" w:hAnsi="Arial Narrow"/>
                <w:sz w:val="20"/>
                <w:szCs w:val="20"/>
              </w:rPr>
            </w:pPr>
            <w:r w:rsidRPr="001D48D8">
              <w:rPr>
                <w:rFonts w:ascii="Arial Narrow" w:hAnsi="Arial Narrow"/>
                <w:sz w:val="20"/>
                <w:szCs w:val="20"/>
              </w:rPr>
              <w:t>Other means to identify relevant information</w:t>
            </w:r>
          </w:p>
        </w:tc>
        <w:tc>
          <w:tcPr>
            <w:tcW w:w="4276" w:type="pct"/>
          </w:tcPr>
          <w:p w14:paraId="2C70148F" w14:textId="77777777" w:rsidR="00F46696" w:rsidRPr="001D48D8" w:rsidRDefault="00F46696" w:rsidP="00715DF8">
            <w:pPr>
              <w:numPr>
                <w:ilvl w:val="0"/>
                <w:numId w:val="4"/>
              </w:numPr>
              <w:tabs>
                <w:tab w:val="left" w:pos="227"/>
              </w:tabs>
              <w:spacing w:after="0"/>
              <w:ind w:left="227" w:hanging="227"/>
              <w:rPr>
                <w:rFonts w:ascii="Arial Narrow" w:hAnsi="Arial Narrow"/>
                <w:sz w:val="20"/>
                <w:szCs w:val="20"/>
              </w:rPr>
            </w:pPr>
            <w:r w:rsidRPr="001D48D8">
              <w:rPr>
                <w:rFonts w:ascii="Arial Narrow" w:hAnsi="Arial Narrow"/>
                <w:sz w:val="20"/>
                <w:szCs w:val="20"/>
              </w:rPr>
              <w:t>PBAC PSDs</w:t>
            </w:r>
          </w:p>
          <w:p w14:paraId="62D16C77" w14:textId="77777777" w:rsidR="00F46696" w:rsidRPr="001D48D8" w:rsidRDefault="00F46696" w:rsidP="00715DF8">
            <w:pPr>
              <w:numPr>
                <w:ilvl w:val="0"/>
                <w:numId w:val="4"/>
              </w:numPr>
              <w:tabs>
                <w:tab w:val="left" w:pos="227"/>
              </w:tabs>
              <w:spacing w:after="0"/>
              <w:ind w:left="227" w:hanging="227"/>
              <w:rPr>
                <w:rFonts w:ascii="Arial Narrow" w:hAnsi="Arial Narrow"/>
                <w:sz w:val="20"/>
                <w:szCs w:val="20"/>
              </w:rPr>
            </w:pPr>
            <w:r w:rsidRPr="001D48D8">
              <w:rPr>
                <w:rFonts w:ascii="Arial Narrow" w:hAnsi="Arial Narrow"/>
                <w:sz w:val="20"/>
                <w:szCs w:val="20"/>
              </w:rPr>
              <w:t>Manual scan of reference lists of included articles</w:t>
            </w:r>
          </w:p>
          <w:p w14:paraId="173B0C1E" w14:textId="77777777" w:rsidR="00F46696" w:rsidRPr="001D48D8" w:rsidRDefault="00F46696" w:rsidP="00715DF8">
            <w:pPr>
              <w:numPr>
                <w:ilvl w:val="0"/>
                <w:numId w:val="4"/>
              </w:numPr>
              <w:tabs>
                <w:tab w:val="left" w:pos="227"/>
              </w:tabs>
              <w:spacing w:after="0"/>
              <w:ind w:left="227" w:hanging="227"/>
              <w:rPr>
                <w:rFonts w:ascii="Arial Narrow" w:hAnsi="Arial Narrow"/>
                <w:sz w:val="20"/>
                <w:szCs w:val="20"/>
              </w:rPr>
            </w:pPr>
            <w:r w:rsidRPr="001D48D8">
              <w:rPr>
                <w:rFonts w:ascii="Arial Narrow" w:hAnsi="Arial Narrow"/>
                <w:sz w:val="20"/>
                <w:szCs w:val="20"/>
              </w:rPr>
              <w:t>Medicine Product Information (TGA)</w:t>
            </w:r>
          </w:p>
          <w:p w14:paraId="4F4C8A2D" w14:textId="77777777" w:rsidR="00F46696" w:rsidRPr="001D48D8" w:rsidRDefault="00F46696" w:rsidP="00715DF8">
            <w:pPr>
              <w:numPr>
                <w:ilvl w:val="0"/>
                <w:numId w:val="4"/>
              </w:numPr>
              <w:tabs>
                <w:tab w:val="left" w:pos="227"/>
              </w:tabs>
              <w:spacing w:after="0"/>
              <w:ind w:left="227" w:hanging="227"/>
              <w:rPr>
                <w:rFonts w:ascii="Arial Narrow" w:hAnsi="Arial Narrow"/>
                <w:sz w:val="20"/>
                <w:szCs w:val="20"/>
              </w:rPr>
            </w:pPr>
            <w:r w:rsidRPr="001D48D8">
              <w:rPr>
                <w:rFonts w:ascii="Arial Narrow" w:hAnsi="Arial Narrow"/>
                <w:sz w:val="20"/>
                <w:szCs w:val="20"/>
              </w:rPr>
              <w:t>LSDP documents (Australian Government Department of Health)</w:t>
            </w:r>
          </w:p>
        </w:tc>
      </w:tr>
      <w:tr w:rsidR="00F46696" w:rsidRPr="001D48D8" w14:paraId="4EABA11E" w14:textId="77777777" w:rsidTr="004E7B61">
        <w:trPr>
          <w:cnfStyle w:val="000000010000" w:firstRow="0" w:lastRow="0" w:firstColumn="0" w:lastColumn="0" w:oddVBand="0" w:evenVBand="0" w:oddHBand="0" w:evenHBand="1" w:firstRowFirstColumn="0" w:firstRowLastColumn="0" w:lastRowFirstColumn="0" w:lastRowLastColumn="0"/>
        </w:trPr>
        <w:tc>
          <w:tcPr>
            <w:tcW w:w="724" w:type="pct"/>
          </w:tcPr>
          <w:p w14:paraId="18460C60" w14:textId="77777777" w:rsidR="00F46696" w:rsidRPr="001D48D8" w:rsidRDefault="00F46696" w:rsidP="00715DF8">
            <w:pPr>
              <w:spacing w:after="0"/>
              <w:rPr>
                <w:rFonts w:ascii="Arial Narrow" w:hAnsi="Arial Narrow"/>
                <w:sz w:val="20"/>
                <w:szCs w:val="20"/>
              </w:rPr>
            </w:pPr>
            <w:r w:rsidRPr="001D48D8">
              <w:rPr>
                <w:rFonts w:ascii="Arial Narrow" w:hAnsi="Arial Narrow"/>
                <w:sz w:val="20"/>
                <w:szCs w:val="20"/>
              </w:rPr>
              <w:t>Publication types</w:t>
            </w:r>
          </w:p>
        </w:tc>
        <w:tc>
          <w:tcPr>
            <w:tcW w:w="4276" w:type="pct"/>
          </w:tcPr>
          <w:p w14:paraId="5255781F" w14:textId="77777777" w:rsidR="00F46696" w:rsidRPr="001D48D8" w:rsidRDefault="00F46696" w:rsidP="00715DF8">
            <w:pPr>
              <w:numPr>
                <w:ilvl w:val="0"/>
                <w:numId w:val="4"/>
              </w:numPr>
              <w:tabs>
                <w:tab w:val="left" w:pos="227"/>
              </w:tabs>
              <w:spacing w:after="0"/>
              <w:ind w:left="227" w:hanging="227"/>
              <w:rPr>
                <w:rFonts w:ascii="Arial Narrow" w:hAnsi="Arial Narrow"/>
                <w:sz w:val="20"/>
              </w:rPr>
            </w:pPr>
            <w:r w:rsidRPr="001D48D8">
              <w:rPr>
                <w:rFonts w:ascii="Arial Narrow" w:hAnsi="Arial Narrow"/>
                <w:sz w:val="20"/>
              </w:rPr>
              <w:t>Full text systematic reviews, literature reviews, clinical trial publications, and reimbursement application reports</w:t>
            </w:r>
          </w:p>
          <w:p w14:paraId="33EE0E69" w14:textId="77777777" w:rsidR="00F46696" w:rsidRPr="001D48D8" w:rsidRDefault="00F46696" w:rsidP="0003433E">
            <w:pPr>
              <w:numPr>
                <w:ilvl w:val="0"/>
                <w:numId w:val="4"/>
              </w:numPr>
              <w:tabs>
                <w:tab w:val="left" w:pos="227"/>
              </w:tabs>
              <w:spacing w:after="0"/>
              <w:rPr>
                <w:rFonts w:ascii="Arial Narrow" w:hAnsi="Arial Narrow"/>
                <w:sz w:val="20"/>
                <w:szCs w:val="20"/>
              </w:rPr>
            </w:pPr>
            <w:r w:rsidRPr="001D48D8">
              <w:rPr>
                <w:rFonts w:ascii="Arial Narrow" w:hAnsi="Arial Narrow"/>
                <w:sz w:val="20"/>
              </w:rPr>
              <w:t>Available in English</w:t>
            </w:r>
          </w:p>
        </w:tc>
      </w:tr>
      <w:tr w:rsidR="00F46696" w:rsidRPr="001D48D8" w14:paraId="49141EED" w14:textId="77777777" w:rsidTr="004E7B61">
        <w:trPr>
          <w:trHeight w:val="531"/>
        </w:trPr>
        <w:tc>
          <w:tcPr>
            <w:tcW w:w="724" w:type="pct"/>
          </w:tcPr>
          <w:p w14:paraId="2950E6F9" w14:textId="77777777" w:rsidR="00F46696" w:rsidRPr="001D48D8" w:rsidRDefault="00F46696" w:rsidP="00715DF8">
            <w:pPr>
              <w:spacing w:after="0"/>
              <w:rPr>
                <w:rFonts w:ascii="Arial Narrow" w:hAnsi="Arial Narrow"/>
                <w:sz w:val="20"/>
                <w:szCs w:val="20"/>
              </w:rPr>
            </w:pPr>
            <w:r w:rsidRPr="001D48D8">
              <w:rPr>
                <w:rFonts w:ascii="Arial Narrow" w:hAnsi="Arial Narrow"/>
                <w:sz w:val="20"/>
                <w:szCs w:val="20"/>
              </w:rPr>
              <w:t>Search period</w:t>
            </w:r>
          </w:p>
        </w:tc>
        <w:tc>
          <w:tcPr>
            <w:tcW w:w="4276" w:type="pct"/>
          </w:tcPr>
          <w:p w14:paraId="40492B28" w14:textId="2BDD0A54" w:rsidR="00C81722" w:rsidRDefault="00C81722" w:rsidP="004E7B61">
            <w:pPr>
              <w:pStyle w:val="ListParagraph"/>
              <w:numPr>
                <w:ilvl w:val="0"/>
                <w:numId w:val="4"/>
              </w:numPr>
              <w:ind w:left="284" w:hanging="284"/>
              <w:rPr>
                <w:rFonts w:ascii="Arial Narrow" w:hAnsi="Arial Narrow"/>
                <w:sz w:val="20"/>
                <w:szCs w:val="20"/>
              </w:rPr>
            </w:pPr>
            <w:r w:rsidRPr="00C81722">
              <w:rPr>
                <w:rFonts w:ascii="Arial Narrow" w:hAnsi="Arial Narrow"/>
                <w:sz w:val="20"/>
                <w:szCs w:val="20"/>
              </w:rPr>
              <w:t>Articles published from 20</w:t>
            </w:r>
            <w:r>
              <w:rPr>
                <w:rFonts w:ascii="Arial Narrow" w:hAnsi="Arial Narrow"/>
                <w:sz w:val="20"/>
                <w:szCs w:val="20"/>
              </w:rPr>
              <w:t>09</w:t>
            </w:r>
            <w:r w:rsidRPr="00C81722">
              <w:rPr>
                <w:rFonts w:ascii="Arial Narrow" w:hAnsi="Arial Narrow"/>
                <w:sz w:val="20"/>
                <w:szCs w:val="20"/>
                <w:vertAlign w:val="superscript"/>
              </w:rPr>
              <w:t>a</w:t>
            </w:r>
          </w:p>
          <w:p w14:paraId="305F0A1F" w14:textId="4E201818" w:rsidR="006C1D85" w:rsidRPr="00C81722" w:rsidRDefault="006C1D85" w:rsidP="004E7B61">
            <w:pPr>
              <w:pStyle w:val="ListParagraph"/>
              <w:numPr>
                <w:ilvl w:val="0"/>
                <w:numId w:val="4"/>
              </w:numPr>
              <w:ind w:left="284" w:hanging="284"/>
              <w:rPr>
                <w:rFonts w:ascii="Arial Narrow" w:hAnsi="Arial Narrow"/>
                <w:sz w:val="20"/>
                <w:szCs w:val="20"/>
              </w:rPr>
            </w:pPr>
            <w:r w:rsidRPr="00C81722">
              <w:rPr>
                <w:rFonts w:ascii="Arial Narrow" w:hAnsi="Arial Narrow"/>
                <w:sz w:val="20"/>
                <w:szCs w:val="20"/>
              </w:rPr>
              <w:t>Conference abstracts published since 2017</w:t>
            </w:r>
            <w:r w:rsidRPr="00C81722">
              <w:rPr>
                <w:rFonts w:ascii="Arial Narrow" w:hAnsi="Arial Narrow"/>
                <w:sz w:val="20"/>
                <w:szCs w:val="20"/>
                <w:vertAlign w:val="superscript"/>
              </w:rPr>
              <w:t>b</w:t>
            </w:r>
          </w:p>
        </w:tc>
      </w:tr>
      <w:tr w:rsidR="00F46696" w:rsidRPr="001D48D8" w14:paraId="1E371B3B" w14:textId="77777777" w:rsidTr="004E7B61">
        <w:trPr>
          <w:cnfStyle w:val="000000010000" w:firstRow="0" w:lastRow="0" w:firstColumn="0" w:lastColumn="0" w:oddVBand="0" w:evenVBand="0" w:oddHBand="0" w:evenHBand="1" w:firstRowFirstColumn="0" w:firstRowLastColumn="0" w:lastRowFirstColumn="0" w:lastRowLastColumn="0"/>
        </w:trPr>
        <w:tc>
          <w:tcPr>
            <w:tcW w:w="724" w:type="pct"/>
          </w:tcPr>
          <w:p w14:paraId="23F357DF" w14:textId="77777777" w:rsidR="00F46696" w:rsidRPr="001D48D8" w:rsidRDefault="00F46696" w:rsidP="00715DF8">
            <w:pPr>
              <w:spacing w:after="0"/>
              <w:rPr>
                <w:rFonts w:ascii="Arial Narrow" w:hAnsi="Arial Narrow"/>
                <w:sz w:val="20"/>
                <w:szCs w:val="20"/>
              </w:rPr>
            </w:pPr>
            <w:r w:rsidRPr="001D48D8">
              <w:rPr>
                <w:rFonts w:ascii="Arial Narrow" w:hAnsi="Arial Narrow"/>
                <w:sz w:val="20"/>
                <w:szCs w:val="20"/>
              </w:rPr>
              <w:t>Study exclusion criteria</w:t>
            </w:r>
          </w:p>
        </w:tc>
        <w:tc>
          <w:tcPr>
            <w:tcW w:w="4276" w:type="pct"/>
          </w:tcPr>
          <w:p w14:paraId="497EBD75" w14:textId="77777777" w:rsidR="00F46696" w:rsidRPr="001D48D8" w:rsidRDefault="00F46696" w:rsidP="00715DF8">
            <w:pPr>
              <w:numPr>
                <w:ilvl w:val="0"/>
                <w:numId w:val="4"/>
              </w:numPr>
              <w:tabs>
                <w:tab w:val="left" w:pos="227"/>
              </w:tabs>
              <w:spacing w:after="0"/>
              <w:ind w:left="227" w:hanging="227"/>
              <w:rPr>
                <w:rFonts w:ascii="Arial Narrow" w:hAnsi="Arial Narrow"/>
                <w:sz w:val="20"/>
                <w:szCs w:val="20"/>
              </w:rPr>
            </w:pPr>
            <w:r w:rsidRPr="001D48D8">
              <w:rPr>
                <w:rFonts w:ascii="Arial Narrow" w:hAnsi="Arial Narrow"/>
                <w:sz w:val="20"/>
                <w:szCs w:val="20"/>
              </w:rPr>
              <w:t>Does not relate to patients with Fabry disease</w:t>
            </w:r>
          </w:p>
        </w:tc>
      </w:tr>
    </w:tbl>
    <w:p w14:paraId="431C6539" w14:textId="77777777" w:rsidR="00F46696" w:rsidRDefault="00F46696" w:rsidP="00F46696">
      <w:pPr>
        <w:spacing w:after="240"/>
        <w:contextualSpacing/>
        <w:rPr>
          <w:rFonts w:ascii="Arial Narrow" w:hAnsi="Arial Narrow"/>
          <w:sz w:val="16"/>
        </w:rPr>
      </w:pPr>
      <w:r w:rsidRPr="001D48D8">
        <w:rPr>
          <w:rFonts w:ascii="Arial Narrow" w:hAnsi="Arial Narrow"/>
          <w:sz w:val="16"/>
        </w:rPr>
        <w:t>Abbreviations: PBAC, Pharmaceutical Benefits Advisory Committee; PSD; Public Summary Document</w:t>
      </w:r>
    </w:p>
    <w:p w14:paraId="33641DCA" w14:textId="37838393" w:rsidR="006C1D85" w:rsidRDefault="006C1D85" w:rsidP="00A771C9">
      <w:pPr>
        <w:spacing w:after="240"/>
        <w:contextualSpacing/>
        <w:rPr>
          <w:rFonts w:ascii="Arial Narrow" w:hAnsi="Arial Narrow"/>
          <w:sz w:val="16"/>
        </w:rPr>
      </w:pPr>
      <w:bookmarkStart w:id="228" w:name="_Hlk3410396"/>
      <w:r w:rsidRPr="00A771C9">
        <w:rPr>
          <w:rFonts w:ascii="Arial Narrow" w:hAnsi="Arial Narrow"/>
          <w:b/>
          <w:sz w:val="16"/>
        </w:rPr>
        <w:t>a</w:t>
      </w:r>
      <w:r>
        <w:rPr>
          <w:rFonts w:ascii="Arial Narrow" w:hAnsi="Arial Narrow"/>
          <w:sz w:val="16"/>
        </w:rPr>
        <w:t xml:space="preserve"> </w:t>
      </w:r>
      <w:r w:rsidR="00A771C9" w:rsidRPr="00A771C9">
        <w:rPr>
          <w:rFonts w:ascii="Arial Narrow" w:hAnsi="Arial Narrow"/>
          <w:sz w:val="16"/>
        </w:rPr>
        <w:t>Search will be restricted from 20</w:t>
      </w:r>
      <w:r w:rsidR="00A771C9">
        <w:rPr>
          <w:rFonts w:ascii="Arial Narrow" w:hAnsi="Arial Narrow"/>
          <w:sz w:val="16"/>
        </w:rPr>
        <w:t>09</w:t>
      </w:r>
      <w:r w:rsidR="00A771C9" w:rsidRPr="00A771C9">
        <w:rPr>
          <w:rFonts w:ascii="Arial Narrow" w:hAnsi="Arial Narrow"/>
          <w:sz w:val="16"/>
        </w:rPr>
        <w:t xml:space="preserve"> </w:t>
      </w:r>
      <w:r w:rsidR="00A771C9">
        <w:rPr>
          <w:rFonts w:ascii="Arial Narrow" w:hAnsi="Arial Narrow"/>
          <w:sz w:val="16"/>
        </w:rPr>
        <w:t xml:space="preserve">as ToR previously not seen by LSDP </w:t>
      </w:r>
    </w:p>
    <w:p w14:paraId="22D79F4F" w14:textId="77777777" w:rsidR="00A771C9" w:rsidRDefault="00A771C9" w:rsidP="00A771C9">
      <w:pPr>
        <w:spacing w:after="240"/>
        <w:contextualSpacing/>
        <w:rPr>
          <w:rFonts w:ascii="Arial Narrow" w:hAnsi="Arial Narrow"/>
          <w:sz w:val="16"/>
        </w:rPr>
      </w:pPr>
      <w:r w:rsidRPr="00A771C9">
        <w:rPr>
          <w:rFonts w:ascii="Arial Narrow" w:hAnsi="Arial Narrow"/>
          <w:b/>
          <w:sz w:val="16"/>
        </w:rPr>
        <w:t>b</w:t>
      </w:r>
      <w:r>
        <w:rPr>
          <w:rFonts w:ascii="Arial Narrow" w:hAnsi="Arial Narrow"/>
          <w:sz w:val="16"/>
        </w:rPr>
        <w:t xml:space="preserve"> </w:t>
      </w:r>
      <w:r w:rsidRPr="00A771C9">
        <w:rPr>
          <w:rFonts w:ascii="Arial Narrow" w:hAnsi="Arial Narrow"/>
          <w:sz w:val="16"/>
        </w:rPr>
        <w:t>Conference abstracts/posters subject to a two-year restriction to allow for manuscript publication of current evidence</w:t>
      </w:r>
    </w:p>
    <w:bookmarkEnd w:id="228"/>
    <w:p w14:paraId="450753C5" w14:textId="57AFF971" w:rsidR="00F46696" w:rsidRPr="001D48D8" w:rsidRDefault="00F46696" w:rsidP="00F46696">
      <w:pPr>
        <w:pStyle w:val="BodyText"/>
        <w:rPr>
          <w:rFonts w:ascii="Arial Narrow" w:hAnsi="Arial Narrow"/>
        </w:rPr>
      </w:pPr>
      <w:r w:rsidRPr="001D48D8">
        <w:rPr>
          <w:rFonts w:ascii="Arial Narrow" w:hAnsi="Arial Narrow"/>
        </w:rPr>
        <w:lastRenderedPageBreak/>
        <w:t xml:space="preserve">In addition to the systematic literature review, product information (PI) for both Fabry disease </w:t>
      </w:r>
      <w:r w:rsidR="003E5F23">
        <w:rPr>
          <w:rFonts w:ascii="Arial Narrow" w:hAnsi="Arial Narrow"/>
        </w:rPr>
        <w:t>medicine</w:t>
      </w:r>
      <w:r w:rsidRPr="001D48D8">
        <w:rPr>
          <w:rFonts w:ascii="Arial Narrow" w:hAnsi="Arial Narrow"/>
        </w:rPr>
        <w:t xml:space="preserve">s will be obtained from the TGA website.  Dosage and administration information from the PI will be compared against the real-world use of medicines available in the LSDP dispensing data (refer to Section </w:t>
      </w:r>
      <w:r w:rsidRPr="001D48D8">
        <w:rPr>
          <w:rFonts w:ascii="Arial Narrow" w:hAnsi="Arial Narrow"/>
        </w:rPr>
        <w:fldChar w:fldCharType="begin"/>
      </w:r>
      <w:r w:rsidRPr="001D48D8">
        <w:rPr>
          <w:rFonts w:ascii="Arial Narrow" w:hAnsi="Arial Narrow"/>
        </w:rPr>
        <w:instrText xml:space="preserve"> REF _Ref536800796 \n \h </w:instrText>
      </w:r>
      <w:r w:rsidR="001D48D8">
        <w:rPr>
          <w:rFonts w:ascii="Arial Narrow" w:hAnsi="Arial Narrow"/>
        </w:rPr>
        <w:instrText xml:space="preserve"> \* MERGEFORMAT </w:instrText>
      </w:r>
      <w:r w:rsidRPr="001D48D8">
        <w:rPr>
          <w:rFonts w:ascii="Arial Narrow" w:hAnsi="Arial Narrow"/>
        </w:rPr>
      </w:r>
      <w:r w:rsidRPr="001D48D8">
        <w:rPr>
          <w:rFonts w:ascii="Arial Narrow" w:hAnsi="Arial Narrow"/>
        </w:rPr>
        <w:fldChar w:fldCharType="separate"/>
      </w:r>
      <w:r w:rsidR="0094747D">
        <w:rPr>
          <w:rFonts w:ascii="Arial Narrow" w:hAnsi="Arial Narrow"/>
        </w:rPr>
        <w:t>7.4</w:t>
      </w:r>
      <w:r w:rsidRPr="001D48D8">
        <w:rPr>
          <w:rFonts w:ascii="Arial Narrow" w:hAnsi="Arial Narrow"/>
        </w:rPr>
        <w:fldChar w:fldCharType="end"/>
      </w:r>
      <w:r w:rsidRPr="001D48D8">
        <w:rPr>
          <w:rFonts w:ascii="Arial Narrow" w:hAnsi="Arial Narrow"/>
        </w:rPr>
        <w:t>).  This comparison will enable an analysis to be made of how compliant LSDP patients are to treatment to inform research questions 9 and 10 as well as identification of treatment breaks to inform research question 11.  Information from the LSDP eligibility criteria for Fabry disease will be used to address research question 5.  Information regarding the therapeutic relativity between agalsidase alfa and agalsidase beta will be obtained from clinical studies, PBAC submissions, and the LSDP guidelines for applications to address research question 6.  Finally, information from the Presentation and Storage Conditions section of the PI will be used to describe the intended way the medication should be stored by medicine custodians and will inform research question 13.</w:t>
      </w:r>
    </w:p>
    <w:p w14:paraId="45257DA4" w14:textId="77777777" w:rsidR="00F46696" w:rsidRPr="001D48D8" w:rsidRDefault="00F46696" w:rsidP="00F46696">
      <w:pPr>
        <w:pStyle w:val="Heading2"/>
      </w:pPr>
      <w:r w:rsidRPr="001D48D8">
        <w:t>LSDP patient-level data</w:t>
      </w:r>
    </w:p>
    <w:p w14:paraId="4A51C495" w14:textId="2BE26AF0" w:rsidR="00F46696" w:rsidRPr="001D48D8" w:rsidRDefault="00F46696" w:rsidP="00F46696">
      <w:pPr>
        <w:pStyle w:val="BodyText"/>
        <w:rPr>
          <w:rFonts w:ascii="Arial Narrow" w:hAnsi="Arial Narrow"/>
        </w:rPr>
      </w:pPr>
      <w:r w:rsidRPr="001D48D8">
        <w:rPr>
          <w:rFonts w:ascii="Arial Narrow" w:hAnsi="Arial Narrow"/>
        </w:rPr>
        <w:t>The LSDP patient-level data and dispensing data will be linked by a unique identifier for each patient.  This will allow the examination of any relationship between changes in clinical variables and dosing.  LSDP patient-level data will be used to understand reasons for any change in the use of medications.  Reasons which may be identified through the LSDP patient-level data may include disease progression, reduction in the clinical effectiveness of treatment, and adverse events.  The level of antibodies to treatment, levels of substrates, and clinical indicators of disease severity may be included in clinical notes.</w:t>
      </w:r>
      <w:r w:rsidR="007574AD">
        <w:rPr>
          <w:rFonts w:ascii="Arial Narrow" w:hAnsi="Arial Narrow"/>
        </w:rPr>
        <w:t xml:space="preserve">  </w:t>
      </w:r>
      <w:r w:rsidRPr="001D48D8">
        <w:rPr>
          <w:rFonts w:ascii="Arial Narrow" w:hAnsi="Arial Narrow"/>
        </w:rPr>
        <w:t>Any additional information included in clinical notes will be analysed to address research questions 1 to 6 and 8 to 12 concerning patient compliance, treatment switching, and utilisation (including beyond progression).</w:t>
      </w:r>
    </w:p>
    <w:p w14:paraId="3DEF7753" w14:textId="77777777" w:rsidR="00F46696" w:rsidRPr="001D48D8" w:rsidRDefault="00F46696" w:rsidP="00F46696">
      <w:pPr>
        <w:pStyle w:val="Heading2"/>
      </w:pPr>
      <w:bookmarkStart w:id="229" w:name="_Ref536800796"/>
      <w:r w:rsidRPr="001D48D8">
        <w:t>LSDP dispensing data</w:t>
      </w:r>
      <w:bookmarkEnd w:id="229"/>
    </w:p>
    <w:p w14:paraId="26C173E9" w14:textId="77777777" w:rsidR="00F46696" w:rsidRPr="001D48D8" w:rsidRDefault="00F46696" w:rsidP="00F46696">
      <w:pPr>
        <w:spacing w:after="240"/>
        <w:jc w:val="both"/>
        <w:rPr>
          <w:rFonts w:ascii="Arial Narrow" w:hAnsi="Arial Narrow"/>
          <w:sz w:val="24"/>
        </w:rPr>
      </w:pPr>
      <w:r w:rsidRPr="001D48D8">
        <w:rPr>
          <w:rFonts w:ascii="Arial Narrow" w:hAnsi="Arial Narrow"/>
          <w:sz w:val="24"/>
        </w:rPr>
        <w:t>Two variables in the LSDP dispensing dataset will be used to inform the research questions in ToR 6:</w:t>
      </w:r>
    </w:p>
    <w:p w14:paraId="6688736E" w14:textId="77777777" w:rsidR="00F46696" w:rsidRPr="001D48D8" w:rsidRDefault="00F46696" w:rsidP="00F46696">
      <w:pPr>
        <w:pStyle w:val="Numberedlist10"/>
        <w:numPr>
          <w:ilvl w:val="0"/>
          <w:numId w:val="27"/>
        </w:numPr>
        <w:ind w:left="567" w:hanging="567"/>
        <w:rPr>
          <w:rFonts w:ascii="Arial Narrow" w:hAnsi="Arial Narrow"/>
        </w:rPr>
      </w:pPr>
      <w:r w:rsidRPr="001D48D8">
        <w:rPr>
          <w:rFonts w:ascii="Arial Narrow" w:hAnsi="Arial Narrow"/>
        </w:rPr>
        <w:t>The number of days between dispensing will be used to inform research question 10.  A mean, standard deviation, median, and inter-quartile range will be calculated to provide detail on the variability of the interval between dosing across the entire LSDP.</w:t>
      </w:r>
    </w:p>
    <w:p w14:paraId="1BC12F3C" w14:textId="77777777" w:rsidR="00F46696" w:rsidRPr="001D48D8" w:rsidRDefault="00F46696" w:rsidP="00F46696">
      <w:pPr>
        <w:spacing w:after="240"/>
        <w:ind w:left="567"/>
        <w:jc w:val="both"/>
        <w:rPr>
          <w:rFonts w:ascii="Arial Narrow" w:hAnsi="Arial Narrow"/>
          <w:sz w:val="24"/>
        </w:rPr>
      </w:pPr>
      <w:r w:rsidRPr="001D48D8">
        <w:rPr>
          <w:rFonts w:ascii="Arial Narrow" w:hAnsi="Arial Narrow"/>
          <w:sz w:val="24"/>
        </w:rPr>
        <w:t>To inform research question 11, the interval between dosing will be compared with the dosage regimen from the literature.</w:t>
      </w:r>
    </w:p>
    <w:p w14:paraId="5D3DD654" w14:textId="77777777" w:rsidR="00F46696" w:rsidRPr="001D48D8" w:rsidRDefault="00F46696" w:rsidP="00F46696">
      <w:pPr>
        <w:pStyle w:val="Numberedlistcontinued"/>
        <w:numPr>
          <w:ilvl w:val="1"/>
          <w:numId w:val="27"/>
        </w:numPr>
        <w:ind w:left="567" w:hanging="567"/>
        <w:rPr>
          <w:rFonts w:ascii="Arial Narrow" w:hAnsi="Arial Narrow"/>
        </w:rPr>
      </w:pPr>
      <w:r w:rsidRPr="001D48D8">
        <w:rPr>
          <w:rFonts w:ascii="Arial Narrow" w:hAnsi="Arial Narrow"/>
        </w:rPr>
        <w:t xml:space="preserve">The dispensed amount will be calculated using the vial strength and the number of vials dispensed on each occasion.  Summary statistics will be produced for the dispensed amount.  This will be compared with the prescribed dose, as well as product information to assess whether the actual use of the </w:t>
      </w:r>
      <w:r w:rsidR="003E5F23">
        <w:rPr>
          <w:rFonts w:ascii="Arial Narrow" w:hAnsi="Arial Narrow"/>
        </w:rPr>
        <w:t xml:space="preserve">medicine </w:t>
      </w:r>
      <w:r w:rsidRPr="001D48D8">
        <w:rPr>
          <w:rFonts w:ascii="Arial Narrow" w:hAnsi="Arial Narrow"/>
        </w:rPr>
        <w:t>complies with the approved use.  This will also allow identification of any medication wastage, a breakdown of annual wastage costs, and analysis of therapeutic relativity between the Fabry medicines by examining relative usage levels.  Identifying the amount of medicine patients receive, including whether patients are on treatment at all, will be used to address every research question within ToR 6.</w:t>
      </w:r>
    </w:p>
    <w:p w14:paraId="285443F0" w14:textId="77777777" w:rsidR="00F46696" w:rsidRPr="001D48D8" w:rsidRDefault="00F46696" w:rsidP="00F46696">
      <w:pPr>
        <w:pStyle w:val="Heading2"/>
      </w:pPr>
      <w:r w:rsidRPr="001D48D8">
        <w:t>LSDP pricing data</w:t>
      </w:r>
    </w:p>
    <w:p w14:paraId="43BF057C" w14:textId="77777777" w:rsidR="00F46696" w:rsidRPr="001D48D8" w:rsidRDefault="00F46696" w:rsidP="00F46696">
      <w:pPr>
        <w:pStyle w:val="BodyText"/>
        <w:rPr>
          <w:rFonts w:ascii="Arial Narrow" w:hAnsi="Arial Narrow"/>
        </w:rPr>
      </w:pPr>
      <w:r w:rsidRPr="001D48D8">
        <w:rPr>
          <w:rFonts w:ascii="Arial Narrow" w:hAnsi="Arial Narrow"/>
        </w:rPr>
        <w:t>The unit costs from the LSDP pricing data will be used to calculate the cost of LSDP medicines dispensed over the period of funding.  This will be compared to the financial projections at the time of listing to address research question 3 and the rate of change will be calculated to address research question 4.  To calculate the amount of wastage and address research question 7, the total cost of the program will be compared with the amount which would be spent if exactly the correct quantities of the medicine could be dispensed.  These wastage calculations will supplement the value for money calculations in ToR 5.</w:t>
      </w:r>
    </w:p>
    <w:p w14:paraId="124241D6" w14:textId="77777777" w:rsidR="00F46696" w:rsidRPr="001D48D8" w:rsidRDefault="00F46696" w:rsidP="00F46696">
      <w:pPr>
        <w:pStyle w:val="Heading2"/>
      </w:pPr>
      <w:r w:rsidRPr="001D48D8">
        <w:lastRenderedPageBreak/>
        <w:t>PBAC submissions</w:t>
      </w:r>
    </w:p>
    <w:p w14:paraId="12E475C7" w14:textId="77777777" w:rsidR="00F46696" w:rsidRPr="001D48D8" w:rsidRDefault="00F46696" w:rsidP="00F46696">
      <w:pPr>
        <w:pStyle w:val="BodyText"/>
        <w:rPr>
          <w:rFonts w:ascii="Arial Narrow" w:hAnsi="Arial Narrow"/>
        </w:rPr>
      </w:pPr>
      <w:r w:rsidRPr="001D48D8">
        <w:rPr>
          <w:rFonts w:ascii="Arial Narrow" w:hAnsi="Arial Narrow"/>
        </w:rPr>
        <w:t xml:space="preserve">The estimated number of patients that will use the </w:t>
      </w:r>
      <w:r w:rsidR="00D86A99">
        <w:rPr>
          <w:rFonts w:ascii="Arial Narrow" w:hAnsi="Arial Narrow"/>
        </w:rPr>
        <w:t>medicine</w:t>
      </w:r>
      <w:r w:rsidRPr="001D48D8">
        <w:rPr>
          <w:rFonts w:ascii="Arial Narrow" w:hAnsi="Arial Narrow"/>
        </w:rPr>
        <w:t xml:space="preserve">, the unit costs, and the total cost of funding over five years will be extracted from the financial estimates in Section 4 of the relevant PBAC submissions.  The number of patients and total cost of providing the </w:t>
      </w:r>
      <w:r w:rsidR="00270FAB">
        <w:rPr>
          <w:rFonts w:ascii="Arial Narrow" w:hAnsi="Arial Narrow"/>
        </w:rPr>
        <w:t>medicine</w:t>
      </w:r>
      <w:r w:rsidR="00270FAB" w:rsidRPr="001D48D8">
        <w:rPr>
          <w:rFonts w:ascii="Arial Narrow" w:hAnsi="Arial Narrow"/>
        </w:rPr>
        <w:t xml:space="preserve"> </w:t>
      </w:r>
      <w:r w:rsidRPr="001D48D8">
        <w:rPr>
          <w:rFonts w:ascii="Arial Narrow" w:hAnsi="Arial Narrow"/>
        </w:rPr>
        <w:t>will be compared between the real-world costs (based on LSDP dispensing and pricing data) and the initial projections.  It will be determined whether the difference between the two is due to a discrepancy in the total number of patients, the number of patients on each medicine, the number of units of the medicine dispensed, or the unit cost of the medicines.  Other than for direct comparison to the projections at the time of funding, the PBAC submissions may also give insight into the process of deciding upon criteria such as eligibility and maximum dosing.  This data will be used to address research questions 1 to 6, and 9.</w:t>
      </w:r>
    </w:p>
    <w:p w14:paraId="61870E43" w14:textId="77777777" w:rsidR="00F46696" w:rsidRPr="001D48D8" w:rsidRDefault="00F46696" w:rsidP="00F46696">
      <w:pPr>
        <w:pStyle w:val="Heading2"/>
      </w:pPr>
      <w:r w:rsidRPr="001D48D8">
        <w:t>Stakeholder consultation</w:t>
      </w:r>
    </w:p>
    <w:p w14:paraId="153AF84F" w14:textId="1B498012" w:rsidR="00F46696" w:rsidRPr="001D48D8" w:rsidRDefault="00F46696" w:rsidP="00F46696">
      <w:pPr>
        <w:spacing w:before="200" w:after="240"/>
        <w:jc w:val="both"/>
        <w:rPr>
          <w:rFonts w:ascii="Arial Narrow" w:hAnsi="Arial Narrow"/>
          <w:sz w:val="24"/>
        </w:rPr>
      </w:pPr>
      <w:r w:rsidRPr="001D48D8">
        <w:rPr>
          <w:rFonts w:ascii="Arial Narrow" w:hAnsi="Arial Narrow"/>
          <w:sz w:val="24"/>
        </w:rPr>
        <w:t xml:space="preserve">Stakeholders may be approached to fill any information gaps identified within the utilisation assessment. </w:t>
      </w:r>
      <w:r w:rsidR="00DD6FD4" w:rsidRPr="001D48D8">
        <w:rPr>
          <w:rFonts w:ascii="Arial Narrow" w:hAnsi="Arial Narrow"/>
          <w:sz w:val="24"/>
        </w:rPr>
        <w:t xml:space="preserve"> </w:t>
      </w:r>
      <w:r w:rsidRPr="001D48D8">
        <w:rPr>
          <w:rFonts w:ascii="Arial Narrow" w:hAnsi="Arial Narrow"/>
          <w:sz w:val="24"/>
        </w:rPr>
        <w:t>This consultation may occur by approaching specific stakeholders directly</w:t>
      </w:r>
      <w:r w:rsidR="00A54194">
        <w:rPr>
          <w:rFonts w:ascii="Arial Narrow" w:hAnsi="Arial Narrow"/>
          <w:sz w:val="24"/>
        </w:rPr>
        <w:t xml:space="preserve"> or through administration of an online survey</w:t>
      </w:r>
      <w:r w:rsidRPr="001D48D8">
        <w:rPr>
          <w:rFonts w:ascii="Arial Narrow" w:hAnsi="Arial Narrow"/>
          <w:sz w:val="24"/>
        </w:rPr>
        <w:t>.  Again, the use of expert opinion to address the research questions in the review will follow the methods described in Appendix A of the PBAC guidelines.  The content of these questions will focus on the reasons for the utilisation behaviour observed in the dispensing data and any issues with compliance.</w:t>
      </w:r>
    </w:p>
    <w:p w14:paraId="1254AB9E" w14:textId="77777777" w:rsidR="00F46696" w:rsidRPr="001D48D8" w:rsidRDefault="00F46696" w:rsidP="00F46696">
      <w:pPr>
        <w:pStyle w:val="Heading2"/>
        <w:spacing w:before="200"/>
      </w:pPr>
      <w:r w:rsidRPr="001D48D8">
        <w:t>Synthesis of findings</w:t>
      </w:r>
    </w:p>
    <w:p w14:paraId="554899B9" w14:textId="4A18E4E6" w:rsidR="00F46696" w:rsidRPr="001D48D8" w:rsidRDefault="00F46696" w:rsidP="00F46696">
      <w:pPr>
        <w:pStyle w:val="BodyText"/>
        <w:spacing w:before="200"/>
        <w:rPr>
          <w:rFonts w:ascii="Arial Narrow" w:hAnsi="Arial Narrow"/>
        </w:rPr>
      </w:pPr>
      <w:r w:rsidRPr="001D48D8">
        <w:rPr>
          <w:rFonts w:ascii="Arial Narrow" w:hAnsi="Arial Narrow"/>
        </w:rPr>
        <w:t xml:space="preserve">To address the research questions related to utilisation (research questions 1 to 7), LSDP dispensing data and LSDP pricing data will be used to create a budget impact analysis calculating the number of patients on each LSDP medicine, the amount of medicine used in each year, the unit cost of each dose, and the total cost to the </w:t>
      </w:r>
      <w:r w:rsidRPr="00CD0BB9">
        <w:rPr>
          <w:rFonts w:ascii="Arial Narrow" w:hAnsi="Arial Narrow"/>
        </w:rPr>
        <w:t xml:space="preserve">LSDP for each year.  </w:t>
      </w:r>
      <w:r w:rsidRPr="003941F5">
        <w:rPr>
          <w:rFonts w:ascii="Arial Narrow" w:hAnsi="Arial Narrow"/>
        </w:rPr>
        <w:t>Actual costs using LSDP data will be compared to projected costs from the historical PBAC submissions.</w:t>
      </w:r>
      <w:r w:rsidR="00DD6FD4" w:rsidRPr="00CD0BB9">
        <w:rPr>
          <w:rFonts w:ascii="Arial Narrow" w:hAnsi="Arial Narrow"/>
        </w:rPr>
        <w:t xml:space="preserve"> </w:t>
      </w:r>
      <w:r w:rsidRPr="00CD0BB9">
        <w:rPr>
          <w:rFonts w:ascii="Arial Narrow" w:hAnsi="Arial Narrow"/>
        </w:rPr>
        <w:t xml:space="preserve"> To address research question 5, LSDP patient-level data and dis</w:t>
      </w:r>
      <w:r w:rsidRPr="004A6DD3">
        <w:rPr>
          <w:rFonts w:ascii="Arial Narrow" w:hAnsi="Arial Narrow"/>
        </w:rPr>
        <w:t>pensing data will be interrogated</w:t>
      </w:r>
      <w:r w:rsidRPr="001D48D8">
        <w:rPr>
          <w:rFonts w:ascii="Arial Narrow" w:hAnsi="Arial Narrow"/>
        </w:rPr>
        <w:t xml:space="preserve"> to identify patients whose disease has progressed to the point where ERT is no longer a suitable treatment</w:t>
      </w:r>
      <w:r w:rsidR="00BA2BB5">
        <w:rPr>
          <w:rFonts w:ascii="Arial Narrow" w:hAnsi="Arial Narrow"/>
        </w:rPr>
        <w:t>. S</w:t>
      </w:r>
      <w:r w:rsidRPr="001D48D8">
        <w:rPr>
          <w:rFonts w:ascii="Arial Narrow" w:hAnsi="Arial Narrow"/>
        </w:rPr>
        <w:t xml:space="preserve">takeholder </w:t>
      </w:r>
      <w:r w:rsidR="00631C7C">
        <w:rPr>
          <w:rFonts w:ascii="Arial Narrow" w:hAnsi="Arial Narrow"/>
        </w:rPr>
        <w:t xml:space="preserve">input </w:t>
      </w:r>
      <w:r w:rsidRPr="001D48D8">
        <w:rPr>
          <w:rFonts w:ascii="Arial Narrow" w:hAnsi="Arial Narrow"/>
        </w:rPr>
        <w:t xml:space="preserve">will be used if the LSDP datasets are not sufficient for this purpose. </w:t>
      </w:r>
      <w:r w:rsidR="00DD6FD4" w:rsidRPr="001D48D8">
        <w:rPr>
          <w:rFonts w:ascii="Arial Narrow" w:hAnsi="Arial Narrow"/>
        </w:rPr>
        <w:t xml:space="preserve"> </w:t>
      </w:r>
      <w:r w:rsidRPr="001D48D8">
        <w:rPr>
          <w:rFonts w:ascii="Arial Narrow" w:hAnsi="Arial Narrow"/>
        </w:rPr>
        <w:t>The criteria which define whether a patient is no longer suitable for ERT will be based on the exclusion criteria from the Fabry disease guidelines.</w:t>
      </w:r>
      <w:r w:rsidRPr="001D48D8">
        <w:rPr>
          <w:rFonts w:ascii="Arial Narrow" w:hAnsi="Arial Narrow"/>
        </w:rPr>
        <w:fldChar w:fldCharType="begin"/>
      </w:r>
      <w:r w:rsidRPr="001D48D8">
        <w:rPr>
          <w:rFonts w:ascii="Arial Narrow" w:hAnsi="Arial Narrow"/>
        </w:rPr>
        <w:instrText xml:space="preserve"> ADDIN EN.CITE &lt;EndNote&gt;&lt;Cite&gt;&lt;Author&gt;Australian Government. Department of Health&lt;/Author&gt;&lt;Year&gt;2018&lt;/Year&gt;&lt;RecNum&gt;6&lt;/RecNum&gt;&lt;DisplayText&gt;&lt;style face="superscript"&gt;7&lt;/style&gt;&lt;/DisplayText&gt;&lt;record&gt;&lt;rec-number&gt;6&lt;/rec-number&gt;&lt;foreign-keys&gt;&lt;key app="EN" db-id="rp0re05wg5wrfuept09prszawdd0a9rtwzzv" timestamp="1541402625"&gt;6&lt;/key&gt;&lt;/foreign-keys&gt;&lt;ref-type name="Government Document"&gt;46&lt;/ref-type&gt;&lt;contributors&gt;&lt;authors&gt;&lt;author&gt;Australian Government. Department of Health,&lt;/author&gt;&lt;/authors&gt;&lt;/contributors&gt;&lt;titles&gt;&lt;title&gt;Life Saving Drugs Program (LSDP) guidelines for initial application and annual reapplication for subsidised treatment for Fabry disease&lt;/title&gt;&lt;/titles&gt;&lt;dates&gt;&lt;year&gt;2018&lt;/year&gt;&lt;/dates&gt;&lt;urls&gt;&lt;related-urls&gt;&lt;url&gt;http://www.health.gov.au/internet/main/publishing.nsf/Content/79DD3FACA8E75AE2CA257BF0001BAF7A/$File/Fabry-disease-Guidelines.pdf&lt;/url&gt;&lt;/related-urls&gt;&lt;/urls&gt;&lt;/record&gt;&lt;/Cite&gt;&lt;/EndNote&gt;</w:instrText>
      </w:r>
      <w:r w:rsidRPr="001D48D8">
        <w:rPr>
          <w:rFonts w:ascii="Arial Narrow" w:hAnsi="Arial Narrow"/>
        </w:rPr>
        <w:fldChar w:fldCharType="separate"/>
      </w:r>
      <w:r w:rsidRPr="001D48D8">
        <w:rPr>
          <w:rFonts w:ascii="Arial Narrow" w:hAnsi="Arial Narrow"/>
          <w:noProof/>
          <w:vertAlign w:val="superscript"/>
        </w:rPr>
        <w:t>7</w:t>
      </w:r>
      <w:r w:rsidRPr="001D48D8">
        <w:rPr>
          <w:rFonts w:ascii="Arial Narrow" w:hAnsi="Arial Narrow"/>
        </w:rPr>
        <w:fldChar w:fldCharType="end"/>
      </w:r>
      <w:r w:rsidRPr="001D48D8">
        <w:rPr>
          <w:rFonts w:ascii="Arial Narrow" w:hAnsi="Arial Narrow"/>
        </w:rPr>
        <w:t xml:space="preserve"> </w:t>
      </w:r>
      <w:r w:rsidR="00DD6FD4" w:rsidRPr="001D48D8">
        <w:rPr>
          <w:rFonts w:ascii="Arial Narrow" w:hAnsi="Arial Narrow"/>
        </w:rPr>
        <w:t xml:space="preserve"> </w:t>
      </w:r>
      <w:r w:rsidRPr="001D48D8">
        <w:rPr>
          <w:rFonts w:ascii="Arial Narrow" w:hAnsi="Arial Narrow"/>
        </w:rPr>
        <w:t>For research question 6 (does utilisation reflect the approved therapeutic relativity?), the utilisation identified to address the earlier research questions will be compared with the approved dosages from the LSDP guidelines</w:t>
      </w:r>
      <w:r w:rsidRPr="001D48D8">
        <w:rPr>
          <w:rFonts w:ascii="Arial Narrow" w:hAnsi="Arial Narrow"/>
        </w:rPr>
        <w:fldChar w:fldCharType="begin"/>
      </w:r>
      <w:r w:rsidRPr="001D48D8">
        <w:rPr>
          <w:rFonts w:ascii="Arial Narrow" w:hAnsi="Arial Narrow"/>
        </w:rPr>
        <w:instrText xml:space="preserve"> ADDIN EN.CITE &lt;EndNote&gt;&lt;Cite&gt;&lt;Author&gt;Australian Government. Department of Health&lt;/Author&gt;&lt;Year&gt;2018&lt;/Year&gt;&lt;RecNum&gt;6&lt;/RecNum&gt;&lt;DisplayText&gt;&lt;style face="superscript"&gt;7&lt;/style&gt;&lt;/DisplayText&gt;&lt;record&gt;&lt;rec-number&gt;6&lt;/rec-number&gt;&lt;foreign-keys&gt;&lt;key app="EN" db-id="rp0re05wg5wrfuept09prszawdd0a9rtwzzv" timestamp="1541402625"&gt;6&lt;/key&gt;&lt;/foreign-keys&gt;&lt;ref-type name="Government Document"&gt;46&lt;/ref-type&gt;&lt;contributors&gt;&lt;authors&gt;&lt;author&gt;Australian Government. Department of Health,&lt;/author&gt;&lt;/authors&gt;&lt;/contributors&gt;&lt;titles&gt;&lt;title&gt;Life Saving Drugs Program (LSDP) guidelines for initial application and annual reapplication for subsidised treatment for Fabry disease&lt;/title&gt;&lt;/titles&gt;&lt;dates&gt;&lt;year&gt;2018&lt;/year&gt;&lt;/dates&gt;&lt;urls&gt;&lt;related-urls&gt;&lt;url&gt;http://www.health.gov.au/internet/main/publishing.nsf/Content/79DD3FACA8E75AE2CA257BF0001BAF7A/$File/Fabry-disease-Guidelines.pdf&lt;/url&gt;&lt;/related-urls&gt;&lt;/urls&gt;&lt;/record&gt;&lt;/Cite&gt;&lt;/EndNote&gt;</w:instrText>
      </w:r>
      <w:r w:rsidRPr="001D48D8">
        <w:rPr>
          <w:rFonts w:ascii="Arial Narrow" w:hAnsi="Arial Narrow"/>
        </w:rPr>
        <w:fldChar w:fldCharType="separate"/>
      </w:r>
      <w:r w:rsidRPr="001D48D8">
        <w:rPr>
          <w:rFonts w:ascii="Arial Narrow" w:hAnsi="Arial Narrow"/>
          <w:noProof/>
          <w:vertAlign w:val="superscript"/>
        </w:rPr>
        <w:t>7</w:t>
      </w:r>
      <w:r w:rsidRPr="001D48D8">
        <w:rPr>
          <w:rFonts w:ascii="Arial Narrow" w:hAnsi="Arial Narrow"/>
        </w:rPr>
        <w:fldChar w:fldCharType="end"/>
      </w:r>
      <w:r w:rsidRPr="001D48D8">
        <w:rPr>
          <w:rFonts w:ascii="Arial Narrow" w:hAnsi="Arial Narrow"/>
        </w:rPr>
        <w:t>.  For research question 7 (wastage), real-world utilisation will be compared with the modelled situation where it is possible to dispense the exact required dosages.</w:t>
      </w:r>
    </w:p>
    <w:p w14:paraId="5D3E396E" w14:textId="2035DFD7" w:rsidR="00F46696" w:rsidRPr="001D48D8" w:rsidRDefault="00F46696" w:rsidP="00F46696">
      <w:pPr>
        <w:pStyle w:val="BodyText"/>
        <w:spacing w:before="200"/>
        <w:rPr>
          <w:rFonts w:ascii="Arial Narrow" w:hAnsi="Arial Narrow"/>
        </w:rPr>
      </w:pPr>
      <w:r w:rsidRPr="001D48D8">
        <w:rPr>
          <w:rFonts w:ascii="Arial Narrow" w:hAnsi="Arial Narrow"/>
        </w:rPr>
        <w:t>Comparative analysis will also be conducted for each outcome specified in research questions 1 to 4.  For example, the average dose will be compared between medications to assess whether compliance to treatment differs depending on the medication.</w:t>
      </w:r>
      <w:r w:rsidR="00BE3954">
        <w:rPr>
          <w:rFonts w:ascii="Arial Narrow" w:hAnsi="Arial Narrow"/>
        </w:rPr>
        <w:t xml:space="preserve">  If data is available the treatment setting </w:t>
      </w:r>
      <w:r w:rsidR="00621FF0">
        <w:rPr>
          <w:rFonts w:ascii="Arial Narrow" w:hAnsi="Arial Narrow"/>
        </w:rPr>
        <w:t xml:space="preserve">(e.g. home, hospital etc) </w:t>
      </w:r>
      <w:r w:rsidR="00BE3954">
        <w:rPr>
          <w:rFonts w:ascii="Arial Narrow" w:hAnsi="Arial Narrow"/>
        </w:rPr>
        <w:t xml:space="preserve">in which administration of the LSDP medicine occurs and/or </w:t>
      </w:r>
      <w:r w:rsidR="00621FF0">
        <w:rPr>
          <w:rFonts w:ascii="Arial Narrow" w:hAnsi="Arial Narrow"/>
        </w:rPr>
        <w:t xml:space="preserve">postcode of the location where administration occurs and/or home postcode of patient will be </w:t>
      </w:r>
      <w:r w:rsidR="00E86B07">
        <w:rPr>
          <w:rFonts w:ascii="Arial Narrow" w:hAnsi="Arial Narrow"/>
        </w:rPr>
        <w:t>analysed</w:t>
      </w:r>
      <w:r w:rsidR="00621FF0">
        <w:rPr>
          <w:rFonts w:ascii="Arial Narrow" w:hAnsi="Arial Narrow"/>
        </w:rPr>
        <w:t xml:space="preserve"> to assess if any of these </w:t>
      </w:r>
      <w:r w:rsidR="00E86B07">
        <w:rPr>
          <w:rFonts w:ascii="Arial Narrow" w:hAnsi="Arial Narrow"/>
        </w:rPr>
        <w:t>variables</w:t>
      </w:r>
      <w:r w:rsidR="00621FF0">
        <w:rPr>
          <w:rFonts w:ascii="Arial Narrow" w:hAnsi="Arial Narrow"/>
        </w:rPr>
        <w:t xml:space="preserve"> have an impact on </w:t>
      </w:r>
      <w:r w:rsidR="00E86B07">
        <w:rPr>
          <w:rFonts w:ascii="Arial Narrow" w:hAnsi="Arial Narrow"/>
        </w:rPr>
        <w:t>medicine utilisation and/or compliance.</w:t>
      </w:r>
    </w:p>
    <w:p w14:paraId="372E0807" w14:textId="1F23961D" w:rsidR="00F46696" w:rsidRPr="001D48D8" w:rsidRDefault="00F46696" w:rsidP="00F46696">
      <w:pPr>
        <w:pStyle w:val="BodyText"/>
        <w:spacing w:before="200"/>
        <w:rPr>
          <w:rFonts w:ascii="Arial Narrow" w:hAnsi="Arial Narrow"/>
        </w:rPr>
      </w:pPr>
      <w:r w:rsidRPr="001D48D8">
        <w:rPr>
          <w:rFonts w:ascii="Arial Narrow" w:hAnsi="Arial Narrow"/>
        </w:rPr>
        <w:t xml:space="preserve">To address the research questions related to compliance (research questions 8 to 12), LSDP dispensing data will be analysed to assess the duration of treatment, average dose, interval between dosing (including breaks from treatment), and treatment switch.  This will be compared to the PIs in order to assess whether practice is compliant with the approved use of the </w:t>
      </w:r>
      <w:r w:rsidR="003E5F23">
        <w:rPr>
          <w:rFonts w:ascii="Arial Narrow" w:hAnsi="Arial Narrow"/>
        </w:rPr>
        <w:t>medicine</w:t>
      </w:r>
      <w:r w:rsidRPr="001D48D8">
        <w:rPr>
          <w:rFonts w:ascii="Arial Narrow" w:hAnsi="Arial Narrow"/>
        </w:rPr>
        <w:t xml:space="preserve">s.  The systematic literature review will be used to inform the findings on patient compliance to treatment and supplemented by qualitative data gathered through </w:t>
      </w:r>
      <w:r w:rsidR="00270073">
        <w:rPr>
          <w:rFonts w:ascii="Arial Narrow" w:hAnsi="Arial Narrow"/>
        </w:rPr>
        <w:t>stakeholder consultation process</w:t>
      </w:r>
      <w:r w:rsidRPr="001D48D8">
        <w:rPr>
          <w:rFonts w:ascii="Arial Narrow" w:hAnsi="Arial Narrow"/>
        </w:rPr>
        <w:t xml:space="preserve">.  Analysis of stakeholder </w:t>
      </w:r>
      <w:r w:rsidR="00270073">
        <w:rPr>
          <w:rFonts w:ascii="Arial Narrow" w:hAnsi="Arial Narrow"/>
        </w:rPr>
        <w:t xml:space="preserve">input </w:t>
      </w:r>
      <w:r w:rsidRPr="001D48D8">
        <w:rPr>
          <w:rFonts w:ascii="Arial Narrow" w:hAnsi="Arial Narrow"/>
        </w:rPr>
        <w:t>will be used to inform the reasons for any dosing deviations.</w:t>
      </w:r>
    </w:p>
    <w:p w14:paraId="7BF6D0ED" w14:textId="7C25AF09" w:rsidR="00F46696" w:rsidRPr="001D48D8" w:rsidRDefault="00F46696" w:rsidP="00F46696">
      <w:pPr>
        <w:pStyle w:val="BodyText"/>
        <w:spacing w:before="200"/>
        <w:rPr>
          <w:rFonts w:ascii="Arial Narrow" w:hAnsi="Arial Narrow"/>
        </w:rPr>
      </w:pPr>
      <w:r w:rsidRPr="001D48D8">
        <w:rPr>
          <w:rFonts w:ascii="Arial Narrow" w:hAnsi="Arial Narrow"/>
        </w:rPr>
        <w:t xml:space="preserve">To address </w:t>
      </w:r>
      <w:r w:rsidR="00A31569">
        <w:rPr>
          <w:rFonts w:ascii="Arial Narrow" w:hAnsi="Arial Narrow"/>
        </w:rPr>
        <w:t xml:space="preserve">drug </w:t>
      </w:r>
      <w:r w:rsidRPr="001D48D8">
        <w:rPr>
          <w:rFonts w:ascii="Arial Narrow" w:hAnsi="Arial Narrow"/>
        </w:rPr>
        <w:t>storage, s</w:t>
      </w:r>
      <w:r w:rsidR="00201D5D">
        <w:rPr>
          <w:rFonts w:ascii="Arial Narrow" w:hAnsi="Arial Narrow"/>
        </w:rPr>
        <w:t xml:space="preserve">takeholder input </w:t>
      </w:r>
      <w:r w:rsidRPr="001D48D8">
        <w:rPr>
          <w:rFonts w:ascii="Arial Narrow" w:hAnsi="Arial Narrow"/>
        </w:rPr>
        <w:t xml:space="preserve">will be </w:t>
      </w:r>
      <w:r w:rsidR="00201D5D">
        <w:rPr>
          <w:rFonts w:ascii="Arial Narrow" w:hAnsi="Arial Narrow"/>
        </w:rPr>
        <w:t xml:space="preserve">sought </w:t>
      </w:r>
      <w:r w:rsidRPr="001D48D8">
        <w:rPr>
          <w:rFonts w:ascii="Arial Narrow" w:hAnsi="Arial Narrow"/>
        </w:rPr>
        <w:t xml:space="preserve">to determine how LSDP medicines are stored at various points between reception at the pharmacy and administration.  Thematic analysis of the </w:t>
      </w:r>
      <w:r w:rsidR="00201D5D">
        <w:rPr>
          <w:rFonts w:ascii="Arial Narrow" w:hAnsi="Arial Narrow"/>
        </w:rPr>
        <w:t xml:space="preserve">stakeholder input </w:t>
      </w:r>
      <w:r w:rsidRPr="001D48D8">
        <w:rPr>
          <w:rFonts w:ascii="Arial Narrow" w:hAnsi="Arial Narrow"/>
        </w:rPr>
        <w:t xml:space="preserve">will be compared with directions on storage and handling from the product information.  This will inform research question 13 by determining whether users are handling the medicines appropriately.  </w:t>
      </w:r>
    </w:p>
    <w:p w14:paraId="46BA12E0" w14:textId="77777777" w:rsidR="00F46696" w:rsidRPr="001D48D8" w:rsidRDefault="00F46696" w:rsidP="00F46696">
      <w:pPr>
        <w:pStyle w:val="Heading2"/>
        <w:spacing w:before="200"/>
      </w:pPr>
      <w:r w:rsidRPr="001D48D8">
        <w:lastRenderedPageBreak/>
        <w:t>Limitations</w:t>
      </w:r>
    </w:p>
    <w:p w14:paraId="6B730219" w14:textId="77777777" w:rsidR="00F46696" w:rsidRPr="001D48D8" w:rsidRDefault="00F46696" w:rsidP="00A77D9A">
      <w:pPr>
        <w:pStyle w:val="BodyText"/>
        <w:spacing w:before="200"/>
        <w:rPr>
          <w:rFonts w:ascii="Arial Narrow" w:hAnsi="Arial Narrow"/>
        </w:rPr>
      </w:pPr>
      <w:bookmarkStart w:id="230" w:name="_Hlk79640"/>
      <w:r w:rsidRPr="001D48D8">
        <w:rPr>
          <w:rFonts w:ascii="Arial Narrow" w:hAnsi="Arial Narrow"/>
        </w:rPr>
        <w:t xml:space="preserve">The most significant limitation in ToR 6 is the quality of the LSDP datasets.  ToR 6 involves in depth analysis of the LSDP patient-level and dispensing datasets to identify information which addresses the research questions.  Any gaps in the data will impact our ability to inform and/or validate the data against each of the research questions.  For research question 5 (utilisation of medicines beyond the eligibility criteria) for example, it may not be possible to identify when disease progression has occurred from the LSDP patient level or dispensing data. </w:t>
      </w:r>
      <w:r w:rsidR="005429F1" w:rsidRPr="001D48D8">
        <w:rPr>
          <w:rFonts w:ascii="Arial Narrow" w:hAnsi="Arial Narrow"/>
        </w:rPr>
        <w:t xml:space="preserve"> </w:t>
      </w:r>
      <w:r w:rsidRPr="001D48D8">
        <w:rPr>
          <w:rFonts w:ascii="Arial Narrow" w:hAnsi="Arial Narrow"/>
        </w:rPr>
        <w:t xml:space="preserve">It is also important to place suitable parameters to define treatment breaks in the analysis of patient compliance.  Where analyses are unable to be conducted or if we are not confident in the validity of the results due to data quality issues, this will be </w:t>
      </w:r>
      <w:r w:rsidR="00DD6FD4" w:rsidRPr="001D48D8">
        <w:rPr>
          <w:rFonts w:ascii="Arial Narrow" w:hAnsi="Arial Narrow"/>
        </w:rPr>
        <w:t>noted,</w:t>
      </w:r>
      <w:r w:rsidRPr="001D48D8">
        <w:rPr>
          <w:rFonts w:ascii="Arial Narrow" w:hAnsi="Arial Narrow"/>
        </w:rPr>
        <w:t xml:space="preserve"> and suggestions will be made regarding how to address these issues at the system-level in the future. </w:t>
      </w:r>
      <w:bookmarkEnd w:id="230"/>
    </w:p>
    <w:p w14:paraId="36247A69" w14:textId="77777777" w:rsidR="00C8228A" w:rsidRPr="001D48D8" w:rsidRDefault="00C8228A" w:rsidP="00C8228A">
      <w:pPr>
        <w:pStyle w:val="Heading1"/>
        <w:rPr>
          <w:rFonts w:ascii="Arial Narrow" w:hAnsi="Arial Narrow"/>
        </w:rPr>
      </w:pPr>
      <w:r w:rsidRPr="001D48D8">
        <w:rPr>
          <w:rFonts w:ascii="Arial Narrow" w:hAnsi="Arial Narrow"/>
        </w:rPr>
        <w:lastRenderedPageBreak/>
        <w:br/>
      </w:r>
      <w:bookmarkStart w:id="231" w:name="_Toc533087858"/>
      <w:bookmarkStart w:id="232" w:name="_Toc1134205"/>
      <w:r w:rsidRPr="001D48D8">
        <w:rPr>
          <w:rFonts w:ascii="Arial Narrow" w:hAnsi="Arial Narrow"/>
        </w:rPr>
        <w:t xml:space="preserve">ToR 7: </w:t>
      </w:r>
      <w:r w:rsidR="00D50ED0" w:rsidRPr="001D48D8">
        <w:rPr>
          <w:rFonts w:ascii="Arial Narrow" w:hAnsi="Arial Narrow"/>
        </w:rPr>
        <w:t>D</w:t>
      </w:r>
      <w:r w:rsidR="00991B95" w:rsidRPr="001D48D8">
        <w:rPr>
          <w:rFonts w:ascii="Arial Narrow" w:hAnsi="Arial Narrow"/>
        </w:rPr>
        <w:t>eveloping technologies that may impact future access</w:t>
      </w:r>
      <w:bookmarkEnd w:id="231"/>
      <w:bookmarkEnd w:id="232"/>
    </w:p>
    <w:p w14:paraId="3078D567" w14:textId="77777777" w:rsidR="001C658C" w:rsidRPr="001D48D8" w:rsidRDefault="001C658C" w:rsidP="001C658C">
      <w:pPr>
        <w:spacing w:before="120" w:after="240"/>
        <w:jc w:val="both"/>
        <w:rPr>
          <w:rFonts w:ascii="Arial Narrow" w:hAnsi="Arial Narrow"/>
          <w:i/>
          <w:sz w:val="24"/>
        </w:rPr>
      </w:pPr>
      <w:r w:rsidRPr="001D48D8">
        <w:rPr>
          <w:rFonts w:ascii="Arial Narrow" w:hAnsi="Arial Narrow"/>
          <w:sz w:val="24"/>
        </w:rPr>
        <w:t xml:space="preserve">This Chapter outlines the methodology that will be used to address ToR 7 </w:t>
      </w:r>
      <w:r w:rsidRPr="001D48D8">
        <w:rPr>
          <w:rFonts w:ascii="Arial Narrow" w:hAnsi="Arial Narrow"/>
          <w:i/>
          <w:sz w:val="24"/>
        </w:rPr>
        <w:t xml:space="preserve">“Investigate developing technologies that may impact future funded access”. </w:t>
      </w:r>
    </w:p>
    <w:p w14:paraId="269FA04B" w14:textId="77777777" w:rsidR="001C658C" w:rsidRPr="001D48D8" w:rsidRDefault="001C658C" w:rsidP="001C658C">
      <w:pPr>
        <w:spacing w:before="120" w:after="240"/>
        <w:jc w:val="both"/>
        <w:rPr>
          <w:rFonts w:ascii="Arial Narrow" w:hAnsi="Arial Narrow"/>
          <w:i/>
          <w:sz w:val="24"/>
        </w:rPr>
      </w:pPr>
      <w:r w:rsidRPr="001D48D8">
        <w:rPr>
          <w:rFonts w:ascii="Arial Narrow" w:hAnsi="Arial Narrow"/>
          <w:sz w:val="24"/>
        </w:rPr>
        <w:t>The purpose of ToR 7 is to identify what treatments and/or testing methodologies, if any, are emerging for Fabry disease and what impact (if any) this could have on the administration of the program going forward.</w:t>
      </w:r>
    </w:p>
    <w:p w14:paraId="54D528D9" w14:textId="77777777" w:rsidR="001C658C" w:rsidRPr="001D48D8" w:rsidRDefault="001C658C" w:rsidP="00694172">
      <w:pPr>
        <w:keepNext/>
        <w:numPr>
          <w:ilvl w:val="1"/>
          <w:numId w:val="53"/>
        </w:numPr>
        <w:spacing w:before="480" w:after="240"/>
        <w:ind w:left="567" w:hanging="567"/>
        <w:jc w:val="both"/>
        <w:outlineLvl w:val="1"/>
        <w:rPr>
          <w:rFonts w:ascii="Arial Narrow" w:eastAsia="Times New Roman" w:hAnsi="Arial Narrow"/>
          <w:b/>
          <w:caps/>
          <w:sz w:val="24"/>
          <w:szCs w:val="26"/>
        </w:rPr>
      </w:pPr>
      <w:r w:rsidRPr="001D48D8">
        <w:rPr>
          <w:rFonts w:ascii="Arial Narrow" w:eastAsia="Times New Roman" w:hAnsi="Arial Narrow"/>
          <w:b/>
          <w:caps/>
          <w:sz w:val="24"/>
          <w:szCs w:val="26"/>
        </w:rPr>
        <w:t>Overview of data sources to inform ToR 7</w:t>
      </w:r>
    </w:p>
    <w:p w14:paraId="108CF13D" w14:textId="1E5C84E1" w:rsidR="001C658C" w:rsidRPr="001D48D8" w:rsidRDefault="001C658C" w:rsidP="001C658C">
      <w:pPr>
        <w:spacing w:before="120" w:after="240"/>
        <w:jc w:val="both"/>
        <w:rPr>
          <w:rFonts w:ascii="Arial Narrow" w:hAnsi="Arial Narrow"/>
          <w:sz w:val="24"/>
        </w:rPr>
      </w:pPr>
      <w:r w:rsidRPr="001D48D8">
        <w:rPr>
          <w:rFonts w:ascii="Arial Narrow" w:hAnsi="Arial Narrow"/>
          <w:sz w:val="24"/>
        </w:rPr>
        <w:t xml:space="preserve">To address ToR 7, a horizon scan of developing technologies and innovations that may impact future access </w:t>
      </w:r>
      <w:r w:rsidR="00A23A63" w:rsidRPr="003941F5">
        <w:rPr>
          <w:rFonts w:ascii="Arial Narrow" w:hAnsi="Arial Narrow"/>
          <w:sz w:val="24"/>
        </w:rPr>
        <w:t>(i.e. within the next five years)</w:t>
      </w:r>
      <w:r w:rsidR="00A23A63" w:rsidRPr="00CD0BB9">
        <w:rPr>
          <w:rFonts w:ascii="Arial Narrow" w:hAnsi="Arial Narrow"/>
          <w:sz w:val="24"/>
        </w:rPr>
        <w:t xml:space="preserve"> </w:t>
      </w:r>
      <w:r w:rsidRPr="00CD0BB9">
        <w:rPr>
          <w:rFonts w:ascii="Arial Narrow" w:hAnsi="Arial Narrow"/>
          <w:sz w:val="24"/>
        </w:rPr>
        <w:t>to LSDP Fabry disease medicines will be undertaken.  For the purpose of the</w:t>
      </w:r>
      <w:r w:rsidRPr="001D48D8">
        <w:rPr>
          <w:rFonts w:ascii="Arial Narrow" w:hAnsi="Arial Narrow"/>
          <w:sz w:val="24"/>
        </w:rPr>
        <w:t xml:space="preserve"> scan, technologies are defined as emerging treatments and testing methodologies.  </w:t>
      </w:r>
      <w:r w:rsidRPr="001D48D8">
        <w:rPr>
          <w:rFonts w:ascii="Arial Narrow" w:hAnsi="Arial Narrow"/>
          <w:sz w:val="24"/>
          <w:szCs w:val="24"/>
        </w:rPr>
        <w:fldChar w:fldCharType="begin"/>
      </w:r>
      <w:r w:rsidRPr="001D48D8">
        <w:rPr>
          <w:rFonts w:ascii="Arial Narrow" w:hAnsi="Arial Narrow"/>
          <w:sz w:val="24"/>
          <w:szCs w:val="24"/>
        </w:rPr>
        <w:instrText xml:space="preserve"> REF _Ref536707693 \h  \* MERGEFORMAT </w:instrText>
      </w:r>
      <w:r w:rsidRPr="001D48D8">
        <w:rPr>
          <w:rFonts w:ascii="Arial Narrow" w:hAnsi="Arial Narrow"/>
          <w:sz w:val="24"/>
          <w:szCs w:val="24"/>
        </w:rPr>
      </w:r>
      <w:r w:rsidRPr="001D48D8">
        <w:rPr>
          <w:rFonts w:ascii="Arial Narrow" w:hAnsi="Arial Narrow"/>
          <w:sz w:val="24"/>
          <w:szCs w:val="24"/>
        </w:rPr>
        <w:fldChar w:fldCharType="separate"/>
      </w:r>
      <w:r w:rsidR="0094747D" w:rsidRPr="0094747D">
        <w:rPr>
          <w:rFonts w:ascii="Arial Narrow" w:hAnsi="Arial Narrow"/>
          <w:iCs/>
          <w:sz w:val="24"/>
          <w:szCs w:val="24"/>
        </w:rPr>
        <w:t xml:space="preserve">Table </w:t>
      </w:r>
      <w:r w:rsidR="0094747D" w:rsidRPr="0094747D">
        <w:rPr>
          <w:rFonts w:ascii="Arial Narrow" w:hAnsi="Arial Narrow"/>
          <w:noProof/>
          <w:sz w:val="24"/>
          <w:szCs w:val="24"/>
        </w:rPr>
        <w:t>8.1</w:t>
      </w:r>
      <w:r w:rsidRPr="001D48D8">
        <w:rPr>
          <w:rFonts w:ascii="Arial Narrow" w:hAnsi="Arial Narrow"/>
          <w:sz w:val="24"/>
          <w:szCs w:val="24"/>
        </w:rPr>
        <w:fldChar w:fldCharType="end"/>
      </w:r>
      <w:r w:rsidRPr="001D48D8">
        <w:rPr>
          <w:rFonts w:ascii="Arial Narrow" w:hAnsi="Arial Narrow"/>
          <w:sz w:val="24"/>
        </w:rPr>
        <w:t xml:space="preserve"> presents the research questions to address ToR 7 and the data sources which will be used to answer each of the research questions.  </w:t>
      </w:r>
    </w:p>
    <w:p w14:paraId="0A0F73ED" w14:textId="13BC7906" w:rsidR="001C658C" w:rsidRPr="001D48D8" w:rsidRDefault="001C658C" w:rsidP="001C658C">
      <w:pPr>
        <w:keepNext/>
        <w:spacing w:before="240" w:after="120"/>
        <w:ind w:left="1440" w:firstLine="720"/>
        <w:rPr>
          <w:rFonts w:ascii="Arial Narrow" w:hAnsi="Arial Narrow"/>
          <w:iCs/>
          <w:sz w:val="20"/>
          <w:szCs w:val="20"/>
        </w:rPr>
      </w:pPr>
      <w:bookmarkStart w:id="233" w:name="_Ref536707693"/>
      <w:r w:rsidRPr="001D48D8">
        <w:rPr>
          <w:rFonts w:ascii="Arial Narrow" w:hAnsi="Arial Narrow"/>
          <w:b/>
          <w:iCs/>
          <w:sz w:val="20"/>
          <w:szCs w:val="18"/>
        </w:rPr>
        <w:t xml:space="preserve">Table </w:t>
      </w:r>
      <w:r w:rsidRPr="001D48D8">
        <w:rPr>
          <w:rFonts w:ascii="Arial Narrow" w:hAnsi="Arial Narrow"/>
          <w:b/>
          <w:iCs/>
          <w:sz w:val="20"/>
          <w:szCs w:val="18"/>
        </w:rPr>
        <w:fldChar w:fldCharType="begin"/>
      </w:r>
      <w:r w:rsidRPr="001D48D8">
        <w:rPr>
          <w:rFonts w:ascii="Arial Narrow" w:hAnsi="Arial Narrow"/>
          <w:b/>
          <w:iCs/>
          <w:noProof/>
          <w:sz w:val="20"/>
          <w:szCs w:val="18"/>
        </w:rPr>
        <w:instrText xml:space="preserve"> STYLEREF 1 \s </w:instrText>
      </w:r>
      <w:r w:rsidRPr="001D48D8">
        <w:rPr>
          <w:rFonts w:ascii="Arial Narrow" w:hAnsi="Arial Narrow"/>
          <w:b/>
          <w:iCs/>
          <w:sz w:val="20"/>
          <w:szCs w:val="18"/>
        </w:rPr>
        <w:fldChar w:fldCharType="separate"/>
      </w:r>
      <w:r w:rsidR="0094747D">
        <w:rPr>
          <w:rFonts w:ascii="Arial Narrow" w:hAnsi="Arial Narrow"/>
          <w:b/>
          <w:iCs/>
          <w:noProof/>
          <w:sz w:val="20"/>
          <w:szCs w:val="18"/>
        </w:rPr>
        <w:t>8</w:t>
      </w:r>
      <w:r w:rsidRPr="001D48D8">
        <w:rPr>
          <w:rFonts w:ascii="Arial Narrow" w:hAnsi="Arial Narrow"/>
          <w:b/>
          <w:iCs/>
          <w:sz w:val="20"/>
          <w:szCs w:val="18"/>
        </w:rPr>
        <w:fldChar w:fldCharType="end"/>
      </w:r>
      <w:r w:rsidRPr="001D48D8">
        <w:rPr>
          <w:rFonts w:ascii="Arial Narrow" w:hAnsi="Arial Narrow"/>
          <w:b/>
          <w:iCs/>
          <w:sz w:val="20"/>
          <w:szCs w:val="18"/>
        </w:rPr>
        <w:t>.</w:t>
      </w:r>
      <w:r w:rsidRPr="001D48D8">
        <w:rPr>
          <w:rFonts w:ascii="Arial Narrow" w:hAnsi="Arial Narrow"/>
          <w:b/>
          <w:iCs/>
          <w:sz w:val="20"/>
          <w:szCs w:val="18"/>
        </w:rPr>
        <w:fldChar w:fldCharType="begin"/>
      </w:r>
      <w:r w:rsidRPr="001D48D8">
        <w:rPr>
          <w:rFonts w:ascii="Arial Narrow" w:hAnsi="Arial Narrow"/>
          <w:b/>
          <w:iCs/>
          <w:noProof/>
          <w:sz w:val="20"/>
          <w:szCs w:val="18"/>
        </w:rPr>
        <w:instrText xml:space="preserve"> SEQ Table \* ARABIC \s 1 </w:instrText>
      </w:r>
      <w:r w:rsidRPr="001D48D8">
        <w:rPr>
          <w:rFonts w:ascii="Arial Narrow" w:hAnsi="Arial Narrow"/>
          <w:b/>
          <w:iCs/>
          <w:sz w:val="20"/>
          <w:szCs w:val="18"/>
        </w:rPr>
        <w:fldChar w:fldCharType="separate"/>
      </w:r>
      <w:r w:rsidR="0094747D">
        <w:rPr>
          <w:rFonts w:ascii="Arial Narrow" w:hAnsi="Arial Narrow"/>
          <w:b/>
          <w:iCs/>
          <w:noProof/>
          <w:sz w:val="20"/>
          <w:szCs w:val="18"/>
        </w:rPr>
        <w:t>1</w:t>
      </w:r>
      <w:r w:rsidRPr="001D48D8">
        <w:rPr>
          <w:rFonts w:ascii="Arial Narrow" w:hAnsi="Arial Narrow"/>
          <w:b/>
          <w:iCs/>
          <w:sz w:val="20"/>
          <w:szCs w:val="18"/>
        </w:rPr>
        <w:fldChar w:fldCharType="end"/>
      </w:r>
      <w:bookmarkEnd w:id="233"/>
      <w:r w:rsidRPr="001D48D8">
        <w:rPr>
          <w:rFonts w:ascii="Arial Narrow" w:hAnsi="Arial Narrow"/>
          <w:b/>
          <w:iCs/>
          <w:sz w:val="20"/>
          <w:szCs w:val="20"/>
        </w:rPr>
        <w:t xml:space="preserve">: </w:t>
      </w:r>
      <w:r w:rsidR="00FE2772">
        <w:rPr>
          <w:rFonts w:ascii="Arial Narrow" w:hAnsi="Arial Narrow"/>
          <w:b/>
          <w:iCs/>
          <w:sz w:val="20"/>
          <w:szCs w:val="20"/>
        </w:rPr>
        <w:t>R</w:t>
      </w:r>
      <w:r w:rsidRPr="001D48D8">
        <w:rPr>
          <w:rFonts w:ascii="Arial Narrow" w:hAnsi="Arial Narrow"/>
          <w:b/>
          <w:iCs/>
          <w:sz w:val="20"/>
          <w:szCs w:val="20"/>
        </w:rPr>
        <w:t>esearch questions to address ToR 7</w:t>
      </w:r>
    </w:p>
    <w:tbl>
      <w:tblPr>
        <w:tblStyle w:val="TableGrid71"/>
        <w:tblW w:w="9750" w:type="dxa"/>
        <w:tblInd w:w="-5" w:type="dxa"/>
        <w:tblLayout w:type="fixed"/>
        <w:tblCellMar>
          <w:left w:w="57" w:type="dxa"/>
          <w:right w:w="57" w:type="dxa"/>
        </w:tblCellMar>
        <w:tblLook w:val="04A0" w:firstRow="1" w:lastRow="0" w:firstColumn="1" w:lastColumn="0" w:noHBand="0" w:noVBand="1"/>
        <w:tblCaption w:val="Table 8.1: Research questions to address ToR 7"/>
      </w:tblPr>
      <w:tblGrid>
        <w:gridCol w:w="2268"/>
        <w:gridCol w:w="1068"/>
        <w:gridCol w:w="1069"/>
        <w:gridCol w:w="1069"/>
        <w:gridCol w:w="1069"/>
        <w:gridCol w:w="1069"/>
        <w:gridCol w:w="1069"/>
        <w:gridCol w:w="1069"/>
      </w:tblGrid>
      <w:tr w:rsidR="001C658C" w:rsidRPr="001D48D8" w14:paraId="46427426" w14:textId="77777777" w:rsidTr="00A93105">
        <w:trPr>
          <w:cnfStyle w:val="100000000000" w:firstRow="1" w:lastRow="0" w:firstColumn="0" w:lastColumn="0" w:oddVBand="0" w:evenVBand="0" w:oddHBand="0" w:evenHBand="0" w:firstRowFirstColumn="0" w:firstRowLastColumn="0" w:lastRowFirstColumn="0" w:lastRowLastColumn="0"/>
          <w:cantSplit/>
          <w:trHeight w:val="255"/>
          <w:tblHeader/>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0DDEF882" w14:textId="77777777" w:rsidR="001C658C" w:rsidRPr="001D48D8" w:rsidRDefault="001C658C" w:rsidP="001C658C">
            <w:pPr>
              <w:spacing w:after="0"/>
              <w:rPr>
                <w:rFonts w:ascii="Arial Narrow" w:hAnsi="Arial Narrow"/>
                <w:b/>
                <w:sz w:val="20"/>
                <w:szCs w:val="20"/>
              </w:rPr>
            </w:pPr>
            <w:r w:rsidRPr="001D48D8">
              <w:rPr>
                <w:rFonts w:ascii="Arial Narrow" w:hAnsi="Arial Narrow"/>
                <w:b/>
                <w:sz w:val="20"/>
                <w:szCs w:val="20"/>
              </w:rPr>
              <w:t>ToR 7 research questions</w:t>
            </w:r>
          </w:p>
        </w:tc>
        <w:tc>
          <w:tcPr>
            <w:tcW w:w="7482" w:type="dxa"/>
            <w:gridSpan w:val="7"/>
            <w:tcBorders>
              <w:top w:val="single" w:sz="4" w:space="0" w:color="auto"/>
              <w:left w:val="single" w:sz="4" w:space="0" w:color="auto"/>
              <w:bottom w:val="single" w:sz="4" w:space="0" w:color="auto"/>
              <w:right w:val="single" w:sz="4" w:space="0" w:color="auto"/>
            </w:tcBorders>
            <w:vAlign w:val="center"/>
            <w:hideMark/>
          </w:tcPr>
          <w:p w14:paraId="3DF0498D" w14:textId="282D4FBB" w:rsidR="001C658C" w:rsidRPr="001D48D8" w:rsidRDefault="001C658C" w:rsidP="001C658C">
            <w:pPr>
              <w:spacing w:after="0"/>
              <w:jc w:val="center"/>
              <w:rPr>
                <w:rFonts w:ascii="Arial Narrow" w:hAnsi="Arial Narrow"/>
                <w:b/>
                <w:sz w:val="20"/>
                <w:szCs w:val="20"/>
              </w:rPr>
            </w:pPr>
            <w:r w:rsidRPr="001D48D8">
              <w:rPr>
                <w:rFonts w:ascii="Arial Narrow" w:hAnsi="Arial Narrow"/>
                <w:b/>
                <w:sz w:val="20"/>
                <w:szCs w:val="20"/>
              </w:rPr>
              <w:t>Data source</w:t>
            </w:r>
            <w:r w:rsidR="007574AD">
              <w:rPr>
                <w:rFonts w:ascii="Arial Narrow" w:hAnsi="Arial Narrow"/>
                <w:b/>
                <w:sz w:val="20"/>
                <w:szCs w:val="20"/>
              </w:rPr>
              <w:t>s</w:t>
            </w:r>
          </w:p>
        </w:tc>
      </w:tr>
      <w:tr w:rsidR="005429F1" w:rsidRPr="001D48D8" w14:paraId="0E5C201E" w14:textId="77777777" w:rsidTr="00A93105">
        <w:trPr>
          <w:cantSplit/>
          <w:trHeight w:val="841"/>
        </w:trPr>
        <w:tc>
          <w:tcPr>
            <w:tcW w:w="2268" w:type="dxa"/>
            <w:vMerge/>
            <w:vAlign w:val="center"/>
            <w:hideMark/>
          </w:tcPr>
          <w:p w14:paraId="7E6EAC0B" w14:textId="77777777" w:rsidR="001C658C" w:rsidRPr="001D48D8" w:rsidRDefault="001C658C" w:rsidP="001C658C">
            <w:pPr>
              <w:spacing w:after="0"/>
              <w:rPr>
                <w:rFonts w:ascii="Arial Narrow" w:hAnsi="Arial Narrow"/>
                <w:b/>
                <w:sz w:val="20"/>
                <w:szCs w:val="20"/>
              </w:rPr>
            </w:pPr>
          </w:p>
        </w:tc>
        <w:tc>
          <w:tcPr>
            <w:tcW w:w="1068" w:type="dxa"/>
            <w:tcBorders>
              <w:top w:val="single" w:sz="4" w:space="0" w:color="auto"/>
              <w:left w:val="single" w:sz="4" w:space="0" w:color="auto"/>
              <w:bottom w:val="single" w:sz="4" w:space="0" w:color="auto"/>
              <w:right w:val="single" w:sz="4" w:space="0" w:color="auto"/>
            </w:tcBorders>
            <w:shd w:val="clear" w:color="auto" w:fill="632423"/>
            <w:vAlign w:val="center"/>
            <w:hideMark/>
          </w:tcPr>
          <w:p w14:paraId="76CB24D1" w14:textId="77777777" w:rsidR="001C658C" w:rsidRPr="001D48D8" w:rsidRDefault="001C658C" w:rsidP="001C658C">
            <w:pPr>
              <w:spacing w:after="0"/>
              <w:jc w:val="center"/>
              <w:rPr>
                <w:rFonts w:ascii="Arial Narrow" w:hAnsi="Arial Narrow"/>
                <w:b/>
                <w:sz w:val="20"/>
                <w:szCs w:val="20"/>
              </w:rPr>
            </w:pPr>
            <w:r w:rsidRPr="001D48D8">
              <w:rPr>
                <w:rFonts w:ascii="Arial Narrow" w:hAnsi="Arial Narrow"/>
                <w:b/>
                <w:sz w:val="20"/>
                <w:szCs w:val="20"/>
              </w:rPr>
              <w:t>Peer-reviewed literature databases</w:t>
            </w:r>
          </w:p>
        </w:tc>
        <w:tc>
          <w:tcPr>
            <w:tcW w:w="1069" w:type="dxa"/>
            <w:tcBorders>
              <w:top w:val="single" w:sz="4" w:space="0" w:color="auto"/>
              <w:left w:val="single" w:sz="4" w:space="0" w:color="auto"/>
              <w:bottom w:val="single" w:sz="4" w:space="0" w:color="auto"/>
              <w:right w:val="single" w:sz="4" w:space="0" w:color="auto"/>
            </w:tcBorders>
            <w:shd w:val="clear" w:color="auto" w:fill="632423"/>
            <w:vAlign w:val="center"/>
            <w:hideMark/>
          </w:tcPr>
          <w:p w14:paraId="6A506BD2" w14:textId="77777777" w:rsidR="001C658C" w:rsidRPr="001D48D8" w:rsidRDefault="001C658C" w:rsidP="001C658C">
            <w:pPr>
              <w:spacing w:after="0"/>
              <w:jc w:val="center"/>
              <w:rPr>
                <w:rFonts w:ascii="Arial Narrow" w:hAnsi="Arial Narrow"/>
                <w:b/>
                <w:sz w:val="20"/>
                <w:szCs w:val="20"/>
              </w:rPr>
            </w:pPr>
            <w:r w:rsidRPr="001D48D8">
              <w:rPr>
                <w:rFonts w:ascii="Arial Narrow" w:hAnsi="Arial Narrow"/>
                <w:b/>
                <w:sz w:val="20"/>
                <w:szCs w:val="20"/>
              </w:rPr>
              <w:t>Early assessment and alert systems</w:t>
            </w:r>
          </w:p>
        </w:tc>
        <w:tc>
          <w:tcPr>
            <w:tcW w:w="1069" w:type="dxa"/>
            <w:tcBorders>
              <w:top w:val="single" w:sz="4" w:space="0" w:color="auto"/>
              <w:left w:val="single" w:sz="4" w:space="0" w:color="auto"/>
              <w:bottom w:val="single" w:sz="4" w:space="0" w:color="auto"/>
              <w:right w:val="single" w:sz="4" w:space="0" w:color="auto"/>
            </w:tcBorders>
            <w:shd w:val="clear" w:color="auto" w:fill="632423"/>
            <w:vAlign w:val="center"/>
            <w:hideMark/>
          </w:tcPr>
          <w:p w14:paraId="2A4547E8" w14:textId="77777777" w:rsidR="001C658C" w:rsidRPr="001D48D8" w:rsidRDefault="001C658C" w:rsidP="001C658C">
            <w:pPr>
              <w:spacing w:after="0"/>
              <w:jc w:val="center"/>
              <w:rPr>
                <w:rFonts w:ascii="Arial Narrow" w:hAnsi="Arial Narrow"/>
                <w:b/>
                <w:sz w:val="20"/>
                <w:szCs w:val="20"/>
              </w:rPr>
            </w:pPr>
            <w:r w:rsidRPr="001D48D8">
              <w:rPr>
                <w:rFonts w:ascii="Arial Narrow" w:hAnsi="Arial Narrow"/>
                <w:b/>
                <w:sz w:val="20"/>
                <w:szCs w:val="20"/>
              </w:rPr>
              <w:t>HTA / research organisations</w:t>
            </w:r>
          </w:p>
        </w:tc>
        <w:tc>
          <w:tcPr>
            <w:tcW w:w="1069" w:type="dxa"/>
            <w:tcBorders>
              <w:top w:val="single" w:sz="4" w:space="0" w:color="auto"/>
              <w:left w:val="single" w:sz="4" w:space="0" w:color="auto"/>
              <w:bottom w:val="single" w:sz="4" w:space="0" w:color="auto"/>
              <w:right w:val="single" w:sz="4" w:space="0" w:color="auto"/>
            </w:tcBorders>
            <w:shd w:val="clear" w:color="auto" w:fill="632423"/>
            <w:vAlign w:val="center"/>
            <w:hideMark/>
          </w:tcPr>
          <w:p w14:paraId="3EE46958" w14:textId="77777777" w:rsidR="001C658C" w:rsidRPr="001D48D8" w:rsidRDefault="001C658C" w:rsidP="001C658C">
            <w:pPr>
              <w:spacing w:after="0"/>
              <w:jc w:val="center"/>
              <w:rPr>
                <w:rFonts w:ascii="Arial Narrow" w:hAnsi="Arial Narrow"/>
                <w:b/>
                <w:sz w:val="20"/>
                <w:szCs w:val="20"/>
              </w:rPr>
            </w:pPr>
            <w:r w:rsidRPr="001D48D8">
              <w:rPr>
                <w:rFonts w:ascii="Arial Narrow" w:hAnsi="Arial Narrow"/>
                <w:b/>
                <w:sz w:val="20"/>
                <w:szCs w:val="20"/>
              </w:rPr>
              <w:t>Regulatory agencies</w:t>
            </w:r>
          </w:p>
        </w:tc>
        <w:tc>
          <w:tcPr>
            <w:tcW w:w="1069" w:type="dxa"/>
            <w:tcBorders>
              <w:top w:val="single" w:sz="4" w:space="0" w:color="auto"/>
              <w:left w:val="single" w:sz="4" w:space="0" w:color="auto"/>
              <w:bottom w:val="single" w:sz="4" w:space="0" w:color="auto"/>
              <w:right w:val="single" w:sz="4" w:space="0" w:color="auto"/>
            </w:tcBorders>
            <w:shd w:val="clear" w:color="auto" w:fill="632423"/>
            <w:vAlign w:val="center"/>
            <w:hideMark/>
          </w:tcPr>
          <w:p w14:paraId="5BAA3B8B" w14:textId="77777777" w:rsidR="001C658C" w:rsidRPr="001D48D8" w:rsidRDefault="001C658C" w:rsidP="001C658C">
            <w:pPr>
              <w:spacing w:after="0"/>
              <w:jc w:val="center"/>
              <w:rPr>
                <w:rFonts w:ascii="Arial Narrow" w:hAnsi="Arial Narrow"/>
                <w:b/>
                <w:sz w:val="20"/>
                <w:szCs w:val="20"/>
              </w:rPr>
            </w:pPr>
            <w:r w:rsidRPr="001D48D8">
              <w:rPr>
                <w:rFonts w:ascii="Arial Narrow" w:hAnsi="Arial Narrow"/>
                <w:b/>
                <w:sz w:val="20"/>
                <w:szCs w:val="20"/>
              </w:rPr>
              <w:t>News</w:t>
            </w:r>
          </w:p>
        </w:tc>
        <w:tc>
          <w:tcPr>
            <w:tcW w:w="1069" w:type="dxa"/>
            <w:tcBorders>
              <w:top w:val="single" w:sz="4" w:space="0" w:color="auto"/>
              <w:left w:val="single" w:sz="4" w:space="0" w:color="auto"/>
              <w:bottom w:val="single" w:sz="4" w:space="0" w:color="auto"/>
              <w:right w:val="single" w:sz="4" w:space="0" w:color="auto"/>
            </w:tcBorders>
            <w:shd w:val="clear" w:color="auto" w:fill="632423"/>
            <w:vAlign w:val="center"/>
            <w:hideMark/>
          </w:tcPr>
          <w:p w14:paraId="2CBB36E3" w14:textId="77777777" w:rsidR="001C658C" w:rsidRPr="001D48D8" w:rsidRDefault="001C658C" w:rsidP="001C658C">
            <w:pPr>
              <w:spacing w:after="0"/>
              <w:jc w:val="center"/>
              <w:rPr>
                <w:rFonts w:ascii="Arial Narrow" w:hAnsi="Arial Narrow"/>
                <w:b/>
                <w:sz w:val="20"/>
                <w:szCs w:val="20"/>
              </w:rPr>
            </w:pPr>
            <w:r w:rsidRPr="001D48D8">
              <w:rPr>
                <w:rFonts w:ascii="Arial Narrow" w:hAnsi="Arial Narrow"/>
                <w:b/>
                <w:sz w:val="20"/>
                <w:szCs w:val="20"/>
              </w:rPr>
              <w:t>Clinical trials registries</w:t>
            </w:r>
          </w:p>
        </w:tc>
        <w:tc>
          <w:tcPr>
            <w:tcW w:w="1069" w:type="dxa"/>
            <w:tcBorders>
              <w:top w:val="single" w:sz="4" w:space="0" w:color="auto"/>
              <w:left w:val="single" w:sz="4" w:space="0" w:color="auto"/>
              <w:bottom w:val="single" w:sz="4" w:space="0" w:color="auto"/>
              <w:right w:val="single" w:sz="4" w:space="0" w:color="auto"/>
            </w:tcBorders>
            <w:shd w:val="clear" w:color="auto" w:fill="632423"/>
            <w:vAlign w:val="center"/>
            <w:hideMark/>
          </w:tcPr>
          <w:p w14:paraId="253571D1" w14:textId="77777777" w:rsidR="001C658C" w:rsidRPr="001D48D8" w:rsidRDefault="001C658C" w:rsidP="001C658C">
            <w:pPr>
              <w:spacing w:after="0"/>
              <w:jc w:val="center"/>
              <w:rPr>
                <w:rFonts w:ascii="Arial Narrow" w:hAnsi="Arial Narrow"/>
                <w:b/>
                <w:sz w:val="20"/>
                <w:szCs w:val="20"/>
              </w:rPr>
            </w:pPr>
            <w:r w:rsidRPr="001D48D8">
              <w:rPr>
                <w:rFonts w:ascii="Arial Narrow" w:hAnsi="Arial Narrow"/>
                <w:b/>
                <w:sz w:val="20"/>
                <w:szCs w:val="20"/>
              </w:rPr>
              <w:t>Other sources</w:t>
            </w:r>
          </w:p>
        </w:tc>
      </w:tr>
      <w:tr w:rsidR="005429F1" w:rsidRPr="001D48D8" w14:paraId="04CCAF70" w14:textId="77777777" w:rsidTr="00A93105">
        <w:trPr>
          <w:cnfStyle w:val="000000010000" w:firstRow="0" w:lastRow="0" w:firstColumn="0" w:lastColumn="0" w:oddVBand="0" w:evenVBand="0" w:oddHBand="0" w:evenHBand="1" w:firstRowFirstColumn="0" w:firstRowLastColumn="0" w:lastRowFirstColumn="0" w:lastRowLastColumn="0"/>
          <w:cantSplit/>
        </w:trPr>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48D36B" w14:textId="77777777" w:rsidR="001C658C" w:rsidRPr="001D48D8" w:rsidRDefault="001C658C" w:rsidP="00B13974">
            <w:pPr>
              <w:numPr>
                <w:ilvl w:val="0"/>
                <w:numId w:val="64"/>
              </w:numPr>
              <w:ind w:left="284" w:hanging="284"/>
              <w:contextualSpacing/>
              <w:rPr>
                <w:rFonts w:ascii="Arial Narrow" w:hAnsi="Arial Narrow"/>
                <w:sz w:val="20"/>
                <w:szCs w:val="20"/>
              </w:rPr>
            </w:pPr>
            <w:r w:rsidRPr="001D48D8">
              <w:rPr>
                <w:rFonts w:ascii="Arial Narrow" w:hAnsi="Arial Narrow"/>
                <w:sz w:val="20"/>
                <w:szCs w:val="20"/>
              </w:rPr>
              <w:t>What new treatments are emerging and how are they to be used?</w:t>
            </w:r>
          </w:p>
        </w:tc>
        <w:tc>
          <w:tcPr>
            <w:tcW w:w="10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E3BCBD" w14:textId="77777777" w:rsidR="001C658C" w:rsidRPr="001D48D8" w:rsidRDefault="001C658C" w:rsidP="001C658C">
            <w:pPr>
              <w:spacing w:after="0"/>
              <w:jc w:val="center"/>
              <w:rPr>
                <w:rFonts w:ascii="Arial Narrow" w:hAnsi="Arial Narrow"/>
                <w:sz w:val="24"/>
                <w:szCs w:val="24"/>
              </w:rPr>
            </w:pPr>
            <w:r w:rsidRPr="001D48D8">
              <w:rPr>
                <w:rFonts w:ascii="Arial Narrow" w:hAnsi="Arial Narrow"/>
                <w:sz w:val="24"/>
                <w:szCs w:val="24"/>
              </w:rPr>
              <w:t>+</w:t>
            </w:r>
          </w:p>
        </w:tc>
        <w:tc>
          <w:tcPr>
            <w:tcW w:w="10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CC64B7" w14:textId="77777777" w:rsidR="001C658C" w:rsidRPr="001D48D8" w:rsidRDefault="001C658C" w:rsidP="001C658C">
            <w:pPr>
              <w:spacing w:after="0"/>
              <w:jc w:val="center"/>
              <w:rPr>
                <w:rFonts w:ascii="Arial Narrow" w:hAnsi="Arial Narrow"/>
                <w:sz w:val="24"/>
                <w:szCs w:val="24"/>
              </w:rPr>
            </w:pPr>
            <w:r w:rsidRPr="001D48D8">
              <w:rPr>
                <w:rFonts w:ascii="Arial Narrow" w:hAnsi="Arial Narrow"/>
                <w:sz w:val="24"/>
                <w:szCs w:val="24"/>
              </w:rPr>
              <w:t>+</w:t>
            </w:r>
          </w:p>
        </w:tc>
        <w:tc>
          <w:tcPr>
            <w:tcW w:w="10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40BA50" w14:textId="77777777" w:rsidR="001C658C" w:rsidRPr="001D48D8" w:rsidRDefault="001C658C" w:rsidP="001C658C">
            <w:pPr>
              <w:spacing w:after="0"/>
              <w:jc w:val="center"/>
              <w:rPr>
                <w:rFonts w:ascii="Arial Narrow" w:hAnsi="Arial Narrow"/>
                <w:sz w:val="24"/>
                <w:szCs w:val="24"/>
              </w:rPr>
            </w:pPr>
            <w:r w:rsidRPr="001D48D8">
              <w:rPr>
                <w:rFonts w:ascii="Arial Narrow" w:hAnsi="Arial Narrow"/>
                <w:sz w:val="24"/>
                <w:szCs w:val="24"/>
              </w:rPr>
              <w:t>+</w:t>
            </w:r>
          </w:p>
        </w:tc>
        <w:tc>
          <w:tcPr>
            <w:tcW w:w="10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38763D" w14:textId="77777777" w:rsidR="001C658C" w:rsidRPr="001D48D8" w:rsidRDefault="001C658C" w:rsidP="001C658C">
            <w:pPr>
              <w:spacing w:after="0"/>
              <w:jc w:val="center"/>
              <w:rPr>
                <w:rFonts w:ascii="Arial Narrow" w:hAnsi="Arial Narrow"/>
                <w:sz w:val="24"/>
                <w:szCs w:val="24"/>
              </w:rPr>
            </w:pPr>
            <w:r w:rsidRPr="001D48D8">
              <w:rPr>
                <w:rFonts w:ascii="Arial Narrow" w:hAnsi="Arial Narrow"/>
                <w:sz w:val="24"/>
                <w:szCs w:val="24"/>
              </w:rPr>
              <w:t>+</w:t>
            </w:r>
          </w:p>
        </w:tc>
        <w:tc>
          <w:tcPr>
            <w:tcW w:w="10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1CE093" w14:textId="77777777" w:rsidR="001C658C" w:rsidRPr="001D48D8" w:rsidRDefault="001C658C" w:rsidP="001C658C">
            <w:pPr>
              <w:spacing w:after="0"/>
              <w:jc w:val="center"/>
              <w:rPr>
                <w:rFonts w:ascii="Arial Narrow" w:hAnsi="Arial Narrow"/>
                <w:sz w:val="24"/>
                <w:szCs w:val="24"/>
              </w:rPr>
            </w:pPr>
            <w:r w:rsidRPr="001D48D8">
              <w:rPr>
                <w:rFonts w:ascii="Arial Narrow" w:hAnsi="Arial Narrow"/>
                <w:sz w:val="24"/>
                <w:szCs w:val="24"/>
              </w:rPr>
              <w:t>+</w:t>
            </w:r>
          </w:p>
        </w:tc>
        <w:tc>
          <w:tcPr>
            <w:tcW w:w="10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E015C8" w14:textId="77777777" w:rsidR="001C658C" w:rsidRPr="001D48D8" w:rsidRDefault="001C658C" w:rsidP="001C658C">
            <w:pPr>
              <w:spacing w:after="0"/>
              <w:jc w:val="center"/>
              <w:rPr>
                <w:rFonts w:ascii="Arial Narrow" w:hAnsi="Arial Narrow"/>
                <w:sz w:val="24"/>
                <w:szCs w:val="24"/>
              </w:rPr>
            </w:pPr>
            <w:r w:rsidRPr="001D48D8">
              <w:rPr>
                <w:rFonts w:ascii="Arial Narrow" w:hAnsi="Arial Narrow"/>
                <w:sz w:val="24"/>
                <w:szCs w:val="24"/>
              </w:rPr>
              <w:t>+</w:t>
            </w:r>
          </w:p>
        </w:tc>
        <w:tc>
          <w:tcPr>
            <w:tcW w:w="10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B08434" w14:textId="77777777" w:rsidR="001C658C" w:rsidRPr="001D48D8" w:rsidRDefault="001C658C" w:rsidP="001C658C">
            <w:pPr>
              <w:spacing w:after="0"/>
              <w:jc w:val="center"/>
              <w:rPr>
                <w:rFonts w:ascii="Arial Narrow" w:hAnsi="Arial Narrow"/>
                <w:sz w:val="24"/>
                <w:szCs w:val="24"/>
              </w:rPr>
            </w:pPr>
            <w:r w:rsidRPr="001D48D8">
              <w:rPr>
                <w:rFonts w:ascii="Arial Narrow" w:hAnsi="Arial Narrow"/>
                <w:sz w:val="24"/>
                <w:szCs w:val="24"/>
              </w:rPr>
              <w:t>+</w:t>
            </w:r>
          </w:p>
        </w:tc>
      </w:tr>
      <w:tr w:rsidR="005429F1" w:rsidRPr="001D48D8" w14:paraId="61E09F80" w14:textId="77777777" w:rsidTr="00A93105">
        <w:trPr>
          <w:cantSplit/>
        </w:trPr>
        <w:tc>
          <w:tcPr>
            <w:tcW w:w="2268"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3B730892" w14:textId="77777777" w:rsidR="001C658C" w:rsidRPr="001D48D8" w:rsidRDefault="001C658C" w:rsidP="00694172">
            <w:pPr>
              <w:numPr>
                <w:ilvl w:val="0"/>
                <w:numId w:val="64"/>
              </w:numPr>
              <w:ind w:left="284" w:hanging="284"/>
              <w:contextualSpacing/>
              <w:rPr>
                <w:rFonts w:ascii="Arial Narrow" w:hAnsi="Arial Narrow"/>
                <w:sz w:val="20"/>
                <w:szCs w:val="20"/>
              </w:rPr>
            </w:pPr>
            <w:r w:rsidRPr="001D48D8">
              <w:rPr>
                <w:rFonts w:ascii="Arial Narrow" w:hAnsi="Arial Narrow"/>
                <w:sz w:val="20"/>
                <w:szCs w:val="20"/>
              </w:rPr>
              <w:t>What new patient testing methodologies are being developed</w:t>
            </w:r>
            <w:r w:rsidR="005429F1" w:rsidRPr="001D48D8">
              <w:rPr>
                <w:rFonts w:ascii="Arial Narrow" w:hAnsi="Arial Narrow"/>
                <w:sz w:val="20"/>
                <w:szCs w:val="20"/>
              </w:rPr>
              <w:t xml:space="preserve"> </w:t>
            </w:r>
            <w:r w:rsidRPr="001D48D8">
              <w:rPr>
                <w:rFonts w:ascii="Arial Narrow" w:hAnsi="Arial Narrow"/>
                <w:sz w:val="20"/>
                <w:szCs w:val="20"/>
              </w:rPr>
              <w:t>/</w:t>
            </w:r>
            <w:r w:rsidR="005429F1" w:rsidRPr="001D48D8">
              <w:rPr>
                <w:rFonts w:ascii="Arial Narrow" w:hAnsi="Arial Narrow"/>
                <w:sz w:val="20"/>
                <w:szCs w:val="20"/>
              </w:rPr>
              <w:t xml:space="preserve"> </w:t>
            </w:r>
            <w:r w:rsidRPr="001D48D8">
              <w:rPr>
                <w:rFonts w:ascii="Arial Narrow" w:hAnsi="Arial Narrow"/>
                <w:sz w:val="20"/>
                <w:szCs w:val="20"/>
              </w:rPr>
              <w:t>adopted</w:t>
            </w:r>
            <w:r w:rsidR="005429F1" w:rsidRPr="001D48D8">
              <w:rPr>
                <w:rFonts w:ascii="Arial Narrow" w:hAnsi="Arial Narrow"/>
                <w:sz w:val="20"/>
                <w:szCs w:val="20"/>
              </w:rPr>
              <w:t xml:space="preserve"> </w:t>
            </w:r>
            <w:r w:rsidRPr="001D48D8">
              <w:rPr>
                <w:rFonts w:ascii="Arial Narrow" w:hAnsi="Arial Narrow"/>
                <w:sz w:val="20"/>
                <w:szCs w:val="20"/>
              </w:rPr>
              <w:t>/</w:t>
            </w:r>
            <w:r w:rsidR="005429F1" w:rsidRPr="001D48D8">
              <w:rPr>
                <w:rFonts w:ascii="Arial Narrow" w:hAnsi="Arial Narrow"/>
                <w:sz w:val="20"/>
                <w:szCs w:val="20"/>
              </w:rPr>
              <w:t xml:space="preserve"> </w:t>
            </w:r>
            <w:r w:rsidRPr="001D48D8">
              <w:rPr>
                <w:rFonts w:ascii="Arial Narrow" w:hAnsi="Arial Narrow"/>
                <w:sz w:val="20"/>
                <w:szCs w:val="20"/>
              </w:rPr>
              <w:t>promoted?</w:t>
            </w:r>
          </w:p>
        </w:tc>
        <w:tc>
          <w:tcPr>
            <w:tcW w:w="10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71C9B4F" w14:textId="77777777" w:rsidR="001C658C" w:rsidRPr="001D48D8" w:rsidRDefault="001C658C" w:rsidP="001C658C">
            <w:pPr>
              <w:spacing w:after="0"/>
              <w:jc w:val="center"/>
              <w:rPr>
                <w:rFonts w:ascii="Arial Narrow" w:hAnsi="Arial Narrow"/>
                <w:sz w:val="24"/>
                <w:szCs w:val="24"/>
              </w:rPr>
            </w:pPr>
            <w:r w:rsidRPr="001D48D8">
              <w:rPr>
                <w:rFonts w:ascii="Arial Narrow" w:hAnsi="Arial Narrow"/>
                <w:sz w:val="24"/>
                <w:szCs w:val="24"/>
              </w:rPr>
              <w:t>+</w:t>
            </w:r>
          </w:p>
        </w:tc>
        <w:tc>
          <w:tcPr>
            <w:tcW w:w="106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F7F1079" w14:textId="77777777" w:rsidR="001C658C" w:rsidRPr="001D48D8" w:rsidRDefault="001C658C" w:rsidP="001C658C">
            <w:pPr>
              <w:spacing w:after="0"/>
              <w:jc w:val="center"/>
              <w:rPr>
                <w:rFonts w:ascii="Arial Narrow" w:hAnsi="Arial Narrow"/>
                <w:sz w:val="24"/>
                <w:szCs w:val="24"/>
              </w:rPr>
            </w:pPr>
            <w:r w:rsidRPr="001D48D8">
              <w:rPr>
                <w:rFonts w:ascii="Arial Narrow" w:hAnsi="Arial Narrow"/>
                <w:sz w:val="24"/>
                <w:szCs w:val="24"/>
              </w:rPr>
              <w:t>+</w:t>
            </w:r>
          </w:p>
        </w:tc>
        <w:tc>
          <w:tcPr>
            <w:tcW w:w="106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38A7C594" w14:textId="77777777" w:rsidR="001C658C" w:rsidRPr="001D48D8" w:rsidRDefault="001C658C" w:rsidP="001C658C">
            <w:pPr>
              <w:spacing w:after="0"/>
              <w:jc w:val="center"/>
              <w:rPr>
                <w:rFonts w:ascii="Arial Narrow" w:hAnsi="Arial Narrow"/>
                <w:sz w:val="24"/>
                <w:szCs w:val="24"/>
              </w:rPr>
            </w:pPr>
            <w:r w:rsidRPr="001D48D8">
              <w:rPr>
                <w:rFonts w:ascii="Arial Narrow" w:hAnsi="Arial Narrow"/>
                <w:sz w:val="24"/>
                <w:szCs w:val="24"/>
              </w:rPr>
              <w:t>+</w:t>
            </w:r>
          </w:p>
        </w:tc>
        <w:tc>
          <w:tcPr>
            <w:tcW w:w="106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7538D85" w14:textId="77777777" w:rsidR="001C658C" w:rsidRPr="001D48D8" w:rsidRDefault="001C658C" w:rsidP="001C658C">
            <w:pPr>
              <w:spacing w:after="0"/>
              <w:jc w:val="center"/>
              <w:rPr>
                <w:rFonts w:ascii="Arial Narrow" w:hAnsi="Arial Narrow"/>
                <w:sz w:val="24"/>
                <w:szCs w:val="24"/>
              </w:rPr>
            </w:pPr>
            <w:r w:rsidRPr="001D48D8">
              <w:rPr>
                <w:rFonts w:ascii="Arial Narrow" w:hAnsi="Arial Narrow"/>
                <w:sz w:val="24"/>
                <w:szCs w:val="24"/>
              </w:rPr>
              <w:t>+</w:t>
            </w:r>
          </w:p>
        </w:tc>
        <w:tc>
          <w:tcPr>
            <w:tcW w:w="106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7B68D71E" w14:textId="77777777" w:rsidR="001C658C" w:rsidRPr="001D48D8" w:rsidRDefault="001C658C" w:rsidP="001C658C">
            <w:pPr>
              <w:spacing w:after="0"/>
              <w:jc w:val="center"/>
              <w:rPr>
                <w:rFonts w:ascii="Arial Narrow" w:hAnsi="Arial Narrow"/>
                <w:sz w:val="24"/>
                <w:szCs w:val="24"/>
              </w:rPr>
            </w:pPr>
            <w:r w:rsidRPr="001D48D8">
              <w:rPr>
                <w:rFonts w:ascii="Arial Narrow" w:hAnsi="Arial Narrow"/>
                <w:sz w:val="24"/>
                <w:szCs w:val="24"/>
              </w:rPr>
              <w:t>+</w:t>
            </w:r>
          </w:p>
        </w:tc>
        <w:tc>
          <w:tcPr>
            <w:tcW w:w="106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001195C2" w14:textId="77777777" w:rsidR="001C658C" w:rsidRPr="001D48D8" w:rsidRDefault="001C658C" w:rsidP="001C658C">
            <w:pPr>
              <w:spacing w:after="0"/>
              <w:jc w:val="center"/>
              <w:rPr>
                <w:rFonts w:ascii="Arial Narrow" w:hAnsi="Arial Narrow"/>
                <w:sz w:val="24"/>
                <w:szCs w:val="24"/>
              </w:rPr>
            </w:pPr>
            <w:r w:rsidRPr="001D48D8">
              <w:rPr>
                <w:rFonts w:ascii="Arial Narrow" w:hAnsi="Arial Narrow"/>
                <w:sz w:val="24"/>
                <w:szCs w:val="24"/>
              </w:rPr>
              <w:t>+</w:t>
            </w:r>
          </w:p>
        </w:tc>
        <w:tc>
          <w:tcPr>
            <w:tcW w:w="106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3DAAF0B2" w14:textId="77777777" w:rsidR="001C658C" w:rsidRPr="001D48D8" w:rsidRDefault="001C658C" w:rsidP="001C658C">
            <w:pPr>
              <w:spacing w:after="0"/>
              <w:jc w:val="center"/>
              <w:rPr>
                <w:rFonts w:ascii="Arial Narrow" w:hAnsi="Arial Narrow"/>
                <w:sz w:val="24"/>
                <w:szCs w:val="24"/>
              </w:rPr>
            </w:pPr>
            <w:r w:rsidRPr="001D48D8">
              <w:rPr>
                <w:rFonts w:ascii="Arial Narrow" w:hAnsi="Arial Narrow"/>
                <w:sz w:val="24"/>
                <w:szCs w:val="24"/>
              </w:rPr>
              <w:t>+</w:t>
            </w:r>
          </w:p>
        </w:tc>
      </w:tr>
      <w:tr w:rsidR="005429F1" w:rsidRPr="001D48D8" w14:paraId="42C45061" w14:textId="77777777" w:rsidTr="00A93105">
        <w:trPr>
          <w:cnfStyle w:val="000000010000" w:firstRow="0" w:lastRow="0" w:firstColumn="0" w:lastColumn="0" w:oddVBand="0" w:evenVBand="0" w:oddHBand="0" w:evenHBand="1" w:firstRowFirstColumn="0" w:firstRowLastColumn="0" w:lastRowFirstColumn="0" w:lastRowLastColumn="0"/>
          <w:cantSplit/>
        </w:trPr>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53D9E1" w14:textId="77777777" w:rsidR="001C658C" w:rsidRPr="001D48D8" w:rsidRDefault="001C658C" w:rsidP="00694172">
            <w:pPr>
              <w:numPr>
                <w:ilvl w:val="0"/>
                <w:numId w:val="64"/>
              </w:numPr>
              <w:ind w:left="284" w:hanging="284"/>
              <w:contextualSpacing/>
              <w:rPr>
                <w:rFonts w:ascii="Arial Narrow" w:hAnsi="Arial Narrow"/>
                <w:sz w:val="20"/>
                <w:szCs w:val="20"/>
              </w:rPr>
            </w:pPr>
            <w:r w:rsidRPr="001D48D8">
              <w:rPr>
                <w:rFonts w:ascii="Arial Narrow" w:hAnsi="Arial Narrow"/>
                <w:sz w:val="20"/>
                <w:szCs w:val="20"/>
              </w:rPr>
              <w:t>What is the potential impact of developing technologies on the LSDP?</w:t>
            </w:r>
          </w:p>
        </w:tc>
        <w:tc>
          <w:tcPr>
            <w:tcW w:w="10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DA4131" w14:textId="77777777" w:rsidR="001C658C" w:rsidRPr="001D48D8" w:rsidRDefault="001C658C" w:rsidP="001C658C">
            <w:pPr>
              <w:spacing w:after="0"/>
              <w:jc w:val="center"/>
              <w:rPr>
                <w:rFonts w:ascii="Arial Narrow" w:hAnsi="Arial Narrow"/>
                <w:sz w:val="24"/>
                <w:szCs w:val="24"/>
              </w:rPr>
            </w:pPr>
            <w:r w:rsidRPr="001D48D8">
              <w:rPr>
                <w:rFonts w:ascii="Arial Narrow" w:hAnsi="Arial Narrow"/>
                <w:sz w:val="24"/>
                <w:szCs w:val="24"/>
              </w:rPr>
              <w:t>+</w:t>
            </w:r>
          </w:p>
        </w:tc>
        <w:tc>
          <w:tcPr>
            <w:tcW w:w="10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03ADF9" w14:textId="77777777" w:rsidR="001C658C" w:rsidRPr="001D48D8" w:rsidRDefault="001C658C" w:rsidP="001C658C">
            <w:pPr>
              <w:spacing w:after="0"/>
              <w:jc w:val="center"/>
              <w:rPr>
                <w:rFonts w:ascii="Arial Narrow" w:hAnsi="Arial Narrow"/>
                <w:sz w:val="24"/>
                <w:szCs w:val="24"/>
              </w:rPr>
            </w:pPr>
            <w:r w:rsidRPr="001D48D8">
              <w:rPr>
                <w:rFonts w:ascii="Arial Narrow" w:hAnsi="Arial Narrow"/>
                <w:sz w:val="24"/>
                <w:szCs w:val="24"/>
              </w:rPr>
              <w:t>+</w:t>
            </w:r>
          </w:p>
        </w:tc>
        <w:tc>
          <w:tcPr>
            <w:tcW w:w="10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35FF24" w14:textId="77777777" w:rsidR="001C658C" w:rsidRPr="001D48D8" w:rsidRDefault="001C658C" w:rsidP="001C658C">
            <w:pPr>
              <w:spacing w:after="0"/>
              <w:jc w:val="center"/>
              <w:rPr>
                <w:rFonts w:ascii="Arial Narrow" w:hAnsi="Arial Narrow"/>
                <w:sz w:val="24"/>
                <w:szCs w:val="24"/>
              </w:rPr>
            </w:pPr>
            <w:r w:rsidRPr="001D48D8">
              <w:rPr>
                <w:rFonts w:ascii="Arial Narrow" w:hAnsi="Arial Narrow"/>
                <w:sz w:val="24"/>
                <w:szCs w:val="24"/>
              </w:rPr>
              <w:t>+</w:t>
            </w:r>
          </w:p>
        </w:tc>
        <w:tc>
          <w:tcPr>
            <w:tcW w:w="10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89C36C" w14:textId="77777777" w:rsidR="001C658C" w:rsidRPr="001D48D8" w:rsidRDefault="001C658C" w:rsidP="001C658C">
            <w:pPr>
              <w:spacing w:after="0"/>
              <w:jc w:val="center"/>
              <w:rPr>
                <w:rFonts w:ascii="Arial Narrow" w:hAnsi="Arial Narrow"/>
                <w:sz w:val="24"/>
                <w:szCs w:val="24"/>
              </w:rPr>
            </w:pPr>
            <w:r w:rsidRPr="001D48D8">
              <w:rPr>
                <w:rFonts w:ascii="Arial Narrow" w:hAnsi="Arial Narrow"/>
                <w:sz w:val="24"/>
                <w:szCs w:val="24"/>
              </w:rPr>
              <w:t>+</w:t>
            </w:r>
          </w:p>
        </w:tc>
        <w:tc>
          <w:tcPr>
            <w:tcW w:w="10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1ADAAE" w14:textId="77777777" w:rsidR="001C658C" w:rsidRPr="001D48D8" w:rsidRDefault="001C658C" w:rsidP="001C658C">
            <w:pPr>
              <w:spacing w:after="0"/>
              <w:jc w:val="center"/>
              <w:rPr>
                <w:rFonts w:ascii="Arial Narrow" w:hAnsi="Arial Narrow"/>
                <w:sz w:val="24"/>
                <w:szCs w:val="24"/>
              </w:rPr>
            </w:pPr>
            <w:r w:rsidRPr="001D48D8">
              <w:rPr>
                <w:rFonts w:ascii="Arial Narrow" w:hAnsi="Arial Narrow"/>
                <w:sz w:val="24"/>
                <w:szCs w:val="24"/>
              </w:rPr>
              <w:t>+</w:t>
            </w:r>
          </w:p>
        </w:tc>
        <w:tc>
          <w:tcPr>
            <w:tcW w:w="10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442246" w14:textId="77777777" w:rsidR="001C658C" w:rsidRPr="001D48D8" w:rsidRDefault="001C658C" w:rsidP="001C658C">
            <w:pPr>
              <w:spacing w:after="0"/>
              <w:jc w:val="center"/>
              <w:rPr>
                <w:rFonts w:ascii="Arial Narrow" w:hAnsi="Arial Narrow"/>
                <w:sz w:val="24"/>
                <w:szCs w:val="24"/>
              </w:rPr>
            </w:pPr>
            <w:r w:rsidRPr="001D48D8">
              <w:rPr>
                <w:rFonts w:ascii="Arial Narrow" w:hAnsi="Arial Narrow"/>
                <w:sz w:val="24"/>
                <w:szCs w:val="24"/>
              </w:rPr>
              <w:t>+</w:t>
            </w:r>
          </w:p>
        </w:tc>
        <w:tc>
          <w:tcPr>
            <w:tcW w:w="10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E3A1D6" w14:textId="77777777" w:rsidR="001C658C" w:rsidRPr="001D48D8" w:rsidRDefault="001C658C" w:rsidP="001C658C">
            <w:pPr>
              <w:spacing w:after="0"/>
              <w:jc w:val="center"/>
              <w:rPr>
                <w:rFonts w:ascii="Arial Narrow" w:hAnsi="Arial Narrow"/>
                <w:sz w:val="24"/>
                <w:szCs w:val="24"/>
              </w:rPr>
            </w:pPr>
            <w:r w:rsidRPr="001D48D8">
              <w:rPr>
                <w:rFonts w:ascii="Arial Narrow" w:hAnsi="Arial Narrow"/>
                <w:sz w:val="24"/>
                <w:szCs w:val="24"/>
              </w:rPr>
              <w:t>+</w:t>
            </w:r>
          </w:p>
        </w:tc>
      </w:tr>
    </w:tbl>
    <w:p w14:paraId="004C7794" w14:textId="77777777" w:rsidR="001C658C" w:rsidRPr="001D48D8" w:rsidRDefault="001C658C" w:rsidP="001C658C">
      <w:pPr>
        <w:spacing w:before="120" w:after="240"/>
        <w:jc w:val="both"/>
        <w:rPr>
          <w:rFonts w:ascii="Arial Narrow" w:hAnsi="Arial Narrow"/>
          <w:sz w:val="24"/>
        </w:rPr>
      </w:pPr>
      <w:r w:rsidRPr="001D48D8">
        <w:rPr>
          <w:rFonts w:ascii="Arial Narrow" w:hAnsi="Arial Narrow"/>
          <w:sz w:val="24"/>
        </w:rPr>
        <w:t>Horizon scans are implemented to detect emerging healthcare technologies and innovations and inform stakeholders.  Identified technologies and innovations undergo rapid assessment and are prioritised based on their potential impact for patients and the healthcare system.  Consequently, these could impact on future access.  Furthermore, identified technologies and innovations could have the ability to impact the administration of the LSDP. This could be due to the identification of extra patients, see more usage, thus, increasing government expenditure. Potentially significant technologies and innovations will be assessed in terms of their effectiveness, cost, safety, impact to the health system and ethical considerations.</w:t>
      </w:r>
    </w:p>
    <w:p w14:paraId="1094102E" w14:textId="77777777" w:rsidR="001C658C" w:rsidRPr="001D48D8" w:rsidRDefault="001C658C" w:rsidP="001C658C">
      <w:pPr>
        <w:keepNext/>
        <w:spacing w:before="120" w:after="120"/>
        <w:jc w:val="both"/>
        <w:rPr>
          <w:rFonts w:ascii="Arial Narrow" w:hAnsi="Arial Narrow"/>
          <w:sz w:val="24"/>
        </w:rPr>
      </w:pPr>
      <w:r w:rsidRPr="001D48D8">
        <w:rPr>
          <w:rFonts w:ascii="Arial Narrow" w:hAnsi="Arial Narrow"/>
          <w:sz w:val="24"/>
        </w:rPr>
        <w:t>The following sections explain how each of the identified data sources will be used to inform the analysis undertaken for each of the research questions.</w:t>
      </w:r>
    </w:p>
    <w:p w14:paraId="1B3D7D05" w14:textId="77777777" w:rsidR="001C658C" w:rsidRPr="001D48D8" w:rsidRDefault="001C658C" w:rsidP="00694172">
      <w:pPr>
        <w:keepNext/>
        <w:numPr>
          <w:ilvl w:val="1"/>
          <w:numId w:val="53"/>
        </w:numPr>
        <w:spacing w:before="480" w:after="240"/>
        <w:ind w:left="567" w:hanging="567"/>
        <w:jc w:val="both"/>
        <w:outlineLvl w:val="1"/>
        <w:rPr>
          <w:rFonts w:ascii="Arial Narrow" w:eastAsia="Times New Roman" w:hAnsi="Arial Narrow"/>
          <w:b/>
          <w:caps/>
          <w:sz w:val="24"/>
          <w:szCs w:val="26"/>
        </w:rPr>
      </w:pPr>
      <w:r w:rsidRPr="001D48D8">
        <w:rPr>
          <w:rFonts w:ascii="Arial Narrow" w:eastAsia="Times New Roman" w:hAnsi="Arial Narrow"/>
          <w:b/>
          <w:caps/>
          <w:sz w:val="24"/>
          <w:szCs w:val="26"/>
        </w:rPr>
        <w:t>Peer-reviewed literature</w:t>
      </w:r>
    </w:p>
    <w:p w14:paraId="20F1F587" w14:textId="77777777" w:rsidR="001C658C" w:rsidRPr="001D48D8" w:rsidRDefault="001C658C" w:rsidP="001C658C">
      <w:pPr>
        <w:spacing w:after="120"/>
        <w:jc w:val="both"/>
        <w:rPr>
          <w:rFonts w:ascii="Arial Narrow" w:hAnsi="Arial Narrow" w:cs="Calibri"/>
          <w:sz w:val="24"/>
          <w:szCs w:val="24"/>
        </w:rPr>
      </w:pPr>
      <w:r w:rsidRPr="001D48D8">
        <w:rPr>
          <w:rFonts w:ascii="Arial Narrow" w:hAnsi="Arial Narrow" w:cs="Calibri"/>
          <w:sz w:val="24"/>
          <w:szCs w:val="24"/>
        </w:rPr>
        <w:t>A search of the literature for new and emerging pharmaceuticals and testing methodologies relevant to Fabry disease will be conducted using:</w:t>
      </w:r>
    </w:p>
    <w:p w14:paraId="7D64F762" w14:textId="24B43396" w:rsidR="001C658C" w:rsidRPr="001D48D8" w:rsidRDefault="001C658C" w:rsidP="006C5B8B">
      <w:pPr>
        <w:pStyle w:val="Numberedlist10"/>
        <w:rPr>
          <w:rFonts w:ascii="Arial Narrow" w:hAnsi="Arial Narrow"/>
        </w:rPr>
      </w:pPr>
      <w:r w:rsidRPr="001D48D8">
        <w:rPr>
          <w:rFonts w:ascii="Arial Narrow" w:hAnsi="Arial Narrow"/>
        </w:rPr>
        <w:lastRenderedPageBreak/>
        <w:t xml:space="preserve">Peer-reviewed databases: Cochrane, PubMed, and Embase.com.  The PubMed search terms are provided in </w:t>
      </w:r>
      <w:r w:rsidRPr="001D48D8">
        <w:rPr>
          <w:rFonts w:ascii="Arial Narrow" w:hAnsi="Arial Narrow"/>
          <w:szCs w:val="24"/>
        </w:rPr>
        <w:fldChar w:fldCharType="begin"/>
      </w:r>
      <w:r w:rsidRPr="001D48D8">
        <w:rPr>
          <w:rFonts w:ascii="Arial Narrow" w:hAnsi="Arial Narrow"/>
          <w:szCs w:val="24"/>
        </w:rPr>
        <w:instrText xml:space="preserve"> REF _Ref536707733 \h  \* MERGEFORMAT </w:instrText>
      </w:r>
      <w:r w:rsidRPr="001D48D8">
        <w:rPr>
          <w:rFonts w:ascii="Arial Narrow" w:hAnsi="Arial Narrow"/>
          <w:szCs w:val="24"/>
        </w:rPr>
      </w:r>
      <w:r w:rsidRPr="001D48D8">
        <w:rPr>
          <w:rFonts w:ascii="Arial Narrow" w:hAnsi="Arial Narrow"/>
          <w:szCs w:val="24"/>
        </w:rPr>
        <w:fldChar w:fldCharType="separate"/>
      </w:r>
      <w:r w:rsidR="0094747D" w:rsidRPr="0094747D">
        <w:rPr>
          <w:rFonts w:ascii="Arial Narrow" w:hAnsi="Arial Narrow"/>
          <w:iCs/>
          <w:szCs w:val="24"/>
        </w:rPr>
        <w:t xml:space="preserve">Table </w:t>
      </w:r>
      <w:r w:rsidR="0094747D" w:rsidRPr="0094747D">
        <w:rPr>
          <w:rFonts w:ascii="Arial Narrow" w:hAnsi="Arial Narrow"/>
          <w:iCs/>
          <w:noProof/>
          <w:szCs w:val="24"/>
        </w:rPr>
        <w:t>8.2</w:t>
      </w:r>
      <w:r w:rsidRPr="001D48D8">
        <w:rPr>
          <w:rFonts w:ascii="Arial Narrow" w:hAnsi="Arial Narrow"/>
          <w:szCs w:val="24"/>
        </w:rPr>
        <w:fldChar w:fldCharType="end"/>
      </w:r>
      <w:r w:rsidRPr="001D48D8">
        <w:rPr>
          <w:rFonts w:ascii="Arial Narrow" w:hAnsi="Arial Narrow"/>
        </w:rPr>
        <w:t>.  The databases will be searched using Boolean logic and the syntax unique to each database</w:t>
      </w:r>
    </w:p>
    <w:p w14:paraId="25736569" w14:textId="60E4D225" w:rsidR="001C658C" w:rsidRPr="001D48D8" w:rsidRDefault="001C658C" w:rsidP="00694172">
      <w:pPr>
        <w:numPr>
          <w:ilvl w:val="1"/>
          <w:numId w:val="62"/>
        </w:numPr>
        <w:tabs>
          <w:tab w:val="left" w:pos="567"/>
        </w:tabs>
        <w:spacing w:after="120"/>
        <w:ind w:left="567" w:hanging="567"/>
        <w:jc w:val="both"/>
        <w:rPr>
          <w:rFonts w:ascii="Arial Narrow" w:hAnsi="Arial Narrow"/>
          <w:sz w:val="24"/>
        </w:rPr>
      </w:pPr>
      <w:r w:rsidRPr="001D48D8">
        <w:rPr>
          <w:rFonts w:ascii="Arial Narrow" w:hAnsi="Arial Narrow"/>
          <w:sz w:val="24"/>
        </w:rPr>
        <w:t xml:space="preserve">The selected sources given in </w:t>
      </w:r>
      <w:r w:rsidRPr="001D48D8">
        <w:rPr>
          <w:rFonts w:ascii="Arial Narrow" w:hAnsi="Arial Narrow"/>
          <w:sz w:val="24"/>
        </w:rPr>
        <w:fldChar w:fldCharType="begin"/>
      </w:r>
      <w:r w:rsidRPr="001D48D8">
        <w:rPr>
          <w:rFonts w:ascii="Arial Narrow" w:hAnsi="Arial Narrow"/>
          <w:sz w:val="24"/>
        </w:rPr>
        <w:instrText xml:space="preserve"> REF _Ref532902002 \n \h </w:instrText>
      </w:r>
      <w:r w:rsidR="001D48D8">
        <w:rPr>
          <w:rFonts w:ascii="Arial Narrow" w:hAnsi="Arial Narrow"/>
          <w:sz w:val="24"/>
        </w:rPr>
        <w:instrText xml:space="preserve"> \* MERGEFORMAT </w:instrText>
      </w:r>
      <w:r w:rsidRPr="001D48D8">
        <w:rPr>
          <w:rFonts w:ascii="Arial Narrow" w:hAnsi="Arial Narrow"/>
          <w:sz w:val="24"/>
        </w:rPr>
      </w:r>
      <w:r w:rsidRPr="001D48D8">
        <w:rPr>
          <w:rFonts w:ascii="Arial Narrow" w:hAnsi="Arial Narrow"/>
          <w:sz w:val="24"/>
        </w:rPr>
        <w:fldChar w:fldCharType="separate"/>
      </w:r>
      <w:r w:rsidR="0094747D">
        <w:rPr>
          <w:rFonts w:ascii="Arial Narrow" w:hAnsi="Arial Narrow"/>
          <w:sz w:val="24"/>
        </w:rPr>
        <w:t>Appendix E</w:t>
      </w:r>
      <w:r w:rsidRPr="001D48D8">
        <w:rPr>
          <w:rFonts w:ascii="Arial Narrow" w:hAnsi="Arial Narrow"/>
          <w:sz w:val="24"/>
        </w:rPr>
        <w:fldChar w:fldCharType="end"/>
      </w:r>
      <w:r w:rsidRPr="001D48D8">
        <w:rPr>
          <w:rFonts w:ascii="Arial Narrow" w:hAnsi="Arial Narrow"/>
          <w:sz w:val="24"/>
        </w:rPr>
        <w:t xml:space="preserve"> will also be reviewed for new medicines or molecules for rare diseases and conditions.  Further detail on the systematic review methodology is provided in </w:t>
      </w:r>
      <w:r w:rsidRPr="001D48D8">
        <w:rPr>
          <w:rFonts w:ascii="Arial Narrow" w:hAnsi="Arial Narrow"/>
          <w:sz w:val="24"/>
        </w:rPr>
        <w:fldChar w:fldCharType="begin"/>
      </w:r>
      <w:r w:rsidRPr="001D48D8">
        <w:rPr>
          <w:rFonts w:ascii="Arial Narrow" w:hAnsi="Arial Narrow"/>
          <w:sz w:val="24"/>
        </w:rPr>
        <w:instrText xml:space="preserve"> REF _Ref534299972 \n \h </w:instrText>
      </w:r>
      <w:r w:rsidR="001D48D8">
        <w:rPr>
          <w:rFonts w:ascii="Arial Narrow" w:hAnsi="Arial Narrow"/>
          <w:sz w:val="24"/>
        </w:rPr>
        <w:instrText xml:space="preserve"> \* MERGEFORMAT </w:instrText>
      </w:r>
      <w:r w:rsidRPr="001D48D8">
        <w:rPr>
          <w:rFonts w:ascii="Arial Narrow" w:hAnsi="Arial Narrow"/>
          <w:sz w:val="24"/>
        </w:rPr>
      </w:r>
      <w:r w:rsidRPr="001D48D8">
        <w:rPr>
          <w:rFonts w:ascii="Arial Narrow" w:hAnsi="Arial Narrow"/>
          <w:sz w:val="24"/>
        </w:rPr>
        <w:fldChar w:fldCharType="separate"/>
      </w:r>
      <w:r w:rsidR="0094747D">
        <w:rPr>
          <w:rFonts w:ascii="Arial Narrow" w:hAnsi="Arial Narrow"/>
          <w:sz w:val="24"/>
        </w:rPr>
        <w:t>Appendix B</w:t>
      </w:r>
      <w:r w:rsidRPr="001D48D8">
        <w:rPr>
          <w:rFonts w:ascii="Arial Narrow" w:hAnsi="Arial Narrow"/>
          <w:sz w:val="24"/>
        </w:rPr>
        <w:fldChar w:fldCharType="end"/>
      </w:r>
      <w:r w:rsidRPr="001D48D8">
        <w:rPr>
          <w:rFonts w:ascii="Arial Narrow" w:hAnsi="Arial Narrow"/>
          <w:sz w:val="24"/>
        </w:rPr>
        <w:t>.</w:t>
      </w:r>
    </w:p>
    <w:p w14:paraId="57063BE5" w14:textId="572F7A3F" w:rsidR="001C658C" w:rsidRPr="001D48D8" w:rsidRDefault="001C658C" w:rsidP="001C658C">
      <w:pPr>
        <w:keepNext/>
        <w:spacing w:before="240" w:after="120"/>
        <w:jc w:val="center"/>
        <w:rPr>
          <w:rFonts w:ascii="Arial Narrow" w:hAnsi="Arial Narrow"/>
          <w:b/>
          <w:iCs/>
          <w:sz w:val="20"/>
          <w:szCs w:val="18"/>
        </w:rPr>
      </w:pPr>
      <w:bookmarkStart w:id="234" w:name="_Ref536707733"/>
      <w:r w:rsidRPr="001D48D8">
        <w:rPr>
          <w:rFonts w:ascii="Arial Narrow" w:hAnsi="Arial Narrow"/>
          <w:b/>
          <w:iCs/>
          <w:sz w:val="20"/>
          <w:szCs w:val="18"/>
        </w:rPr>
        <w:t xml:space="preserve">Table </w:t>
      </w:r>
      <w:r w:rsidRPr="001D48D8">
        <w:rPr>
          <w:rFonts w:ascii="Arial Narrow" w:hAnsi="Arial Narrow"/>
        </w:rPr>
        <w:fldChar w:fldCharType="begin"/>
      </w:r>
      <w:r w:rsidRPr="001D48D8">
        <w:rPr>
          <w:rFonts w:ascii="Arial Narrow" w:hAnsi="Arial Narrow"/>
          <w:b/>
          <w:iCs/>
          <w:sz w:val="20"/>
          <w:szCs w:val="18"/>
        </w:rPr>
        <w:instrText xml:space="preserve"> STYLEREF 1 \s </w:instrText>
      </w:r>
      <w:r w:rsidRPr="001D48D8">
        <w:rPr>
          <w:rFonts w:ascii="Arial Narrow" w:hAnsi="Arial Narrow"/>
        </w:rPr>
        <w:fldChar w:fldCharType="separate"/>
      </w:r>
      <w:r w:rsidR="0094747D">
        <w:rPr>
          <w:rFonts w:ascii="Arial Narrow" w:hAnsi="Arial Narrow"/>
          <w:b/>
          <w:iCs/>
          <w:noProof/>
          <w:sz w:val="20"/>
          <w:szCs w:val="18"/>
        </w:rPr>
        <w:t>8</w:t>
      </w:r>
      <w:r w:rsidRPr="001D48D8">
        <w:rPr>
          <w:rFonts w:ascii="Arial Narrow" w:hAnsi="Arial Narrow"/>
        </w:rPr>
        <w:fldChar w:fldCharType="end"/>
      </w:r>
      <w:r w:rsidRPr="001D48D8">
        <w:rPr>
          <w:rFonts w:ascii="Arial Narrow" w:hAnsi="Arial Narrow"/>
          <w:b/>
          <w:iCs/>
          <w:sz w:val="20"/>
          <w:szCs w:val="18"/>
        </w:rPr>
        <w:t>.</w:t>
      </w:r>
      <w:r w:rsidRPr="001D48D8">
        <w:rPr>
          <w:rFonts w:ascii="Arial Narrow" w:hAnsi="Arial Narrow"/>
        </w:rPr>
        <w:fldChar w:fldCharType="begin"/>
      </w:r>
      <w:r w:rsidRPr="001D48D8">
        <w:rPr>
          <w:rFonts w:ascii="Arial Narrow" w:hAnsi="Arial Narrow"/>
          <w:b/>
          <w:iCs/>
          <w:sz w:val="20"/>
          <w:szCs w:val="18"/>
        </w:rPr>
        <w:instrText xml:space="preserve"> SEQ Table \* ARABIC \s 1 </w:instrText>
      </w:r>
      <w:r w:rsidRPr="001D48D8">
        <w:rPr>
          <w:rFonts w:ascii="Arial Narrow" w:hAnsi="Arial Narrow"/>
        </w:rPr>
        <w:fldChar w:fldCharType="separate"/>
      </w:r>
      <w:r w:rsidR="0094747D">
        <w:rPr>
          <w:rFonts w:ascii="Arial Narrow" w:hAnsi="Arial Narrow"/>
          <w:b/>
          <w:iCs/>
          <w:noProof/>
          <w:sz w:val="20"/>
          <w:szCs w:val="18"/>
        </w:rPr>
        <w:t>2</w:t>
      </w:r>
      <w:r w:rsidRPr="001D48D8">
        <w:rPr>
          <w:rFonts w:ascii="Arial Narrow" w:hAnsi="Arial Narrow"/>
        </w:rPr>
        <w:fldChar w:fldCharType="end"/>
      </w:r>
      <w:bookmarkEnd w:id="234"/>
      <w:r w:rsidRPr="001D48D8">
        <w:rPr>
          <w:rFonts w:ascii="Arial Narrow" w:hAnsi="Arial Narrow"/>
          <w:b/>
          <w:iCs/>
          <w:sz w:val="20"/>
          <w:szCs w:val="18"/>
        </w:rPr>
        <w:t>: Literature search criteria for ToR 7</w:t>
      </w:r>
    </w:p>
    <w:tbl>
      <w:tblPr>
        <w:tblStyle w:val="TableGrid123"/>
        <w:tblW w:w="9752" w:type="dxa"/>
        <w:jc w:val="center"/>
        <w:tblInd w:w="0" w:type="dxa"/>
        <w:tblLook w:val="04A0" w:firstRow="1" w:lastRow="0" w:firstColumn="1" w:lastColumn="0" w:noHBand="0" w:noVBand="1"/>
        <w:tblCaption w:val="Table 99 Search terms for horizon scanning"/>
      </w:tblPr>
      <w:tblGrid>
        <w:gridCol w:w="1706"/>
        <w:gridCol w:w="8046"/>
      </w:tblGrid>
      <w:tr w:rsidR="001C658C" w:rsidRPr="001D48D8" w14:paraId="5A572083" w14:textId="77777777" w:rsidTr="001C658C">
        <w:trPr>
          <w:cnfStyle w:val="100000000000" w:firstRow="1" w:lastRow="0" w:firstColumn="0" w:lastColumn="0" w:oddVBand="0" w:evenVBand="0" w:oddHBand="0" w:evenHBand="0" w:firstRowFirstColumn="0" w:firstRowLastColumn="0" w:lastRowFirstColumn="0" w:lastRowLastColumn="0"/>
          <w:cantSplit/>
          <w:trHeight w:val="282"/>
          <w:tblHeader/>
          <w:jc w:val="center"/>
        </w:trPr>
        <w:tc>
          <w:tcPr>
            <w:tcW w:w="1706" w:type="dxa"/>
            <w:tcBorders>
              <w:top w:val="single" w:sz="4" w:space="0" w:color="auto"/>
              <w:left w:val="single" w:sz="4" w:space="0" w:color="auto"/>
              <w:bottom w:val="single" w:sz="4" w:space="0" w:color="auto"/>
              <w:right w:val="single" w:sz="4" w:space="0" w:color="auto"/>
            </w:tcBorders>
            <w:hideMark/>
          </w:tcPr>
          <w:p w14:paraId="2534965C" w14:textId="77777777" w:rsidR="001C658C" w:rsidRPr="001D48D8" w:rsidRDefault="001C658C" w:rsidP="001C658C">
            <w:pPr>
              <w:spacing w:after="0"/>
              <w:rPr>
                <w:rFonts w:ascii="Arial Narrow" w:eastAsia="Times New Roman" w:hAnsi="Arial Narrow"/>
                <w:b/>
                <w:sz w:val="20"/>
                <w:szCs w:val="20"/>
                <w:lang w:eastAsia="en-AU"/>
              </w:rPr>
            </w:pPr>
            <w:r w:rsidRPr="001D48D8">
              <w:rPr>
                <w:rFonts w:ascii="Arial Narrow" w:eastAsia="Times New Roman" w:hAnsi="Arial Narrow"/>
                <w:b/>
                <w:sz w:val="20"/>
                <w:szCs w:val="20"/>
                <w:lang w:eastAsia="en-AU"/>
              </w:rPr>
              <w:t>Parameter</w:t>
            </w:r>
          </w:p>
        </w:tc>
        <w:tc>
          <w:tcPr>
            <w:tcW w:w="8046" w:type="dxa"/>
            <w:tcBorders>
              <w:top w:val="single" w:sz="4" w:space="0" w:color="auto"/>
              <w:left w:val="single" w:sz="4" w:space="0" w:color="auto"/>
              <w:bottom w:val="single" w:sz="4" w:space="0" w:color="auto"/>
              <w:right w:val="single" w:sz="4" w:space="0" w:color="auto"/>
            </w:tcBorders>
            <w:hideMark/>
          </w:tcPr>
          <w:p w14:paraId="6D791CEA" w14:textId="77777777" w:rsidR="001C658C" w:rsidRPr="001D48D8" w:rsidRDefault="001C658C" w:rsidP="001C658C">
            <w:pPr>
              <w:spacing w:after="0"/>
              <w:rPr>
                <w:rFonts w:ascii="Arial Narrow" w:eastAsia="Times New Roman" w:hAnsi="Arial Narrow"/>
                <w:b/>
                <w:sz w:val="20"/>
                <w:szCs w:val="20"/>
                <w:lang w:eastAsia="en-AU"/>
              </w:rPr>
            </w:pPr>
            <w:r w:rsidRPr="001D48D8">
              <w:rPr>
                <w:rFonts w:ascii="Arial Narrow" w:eastAsia="Times New Roman" w:hAnsi="Arial Narrow"/>
                <w:b/>
                <w:sz w:val="20"/>
                <w:szCs w:val="20"/>
                <w:lang w:eastAsia="en-AU"/>
              </w:rPr>
              <w:t>Search terms and limits</w:t>
            </w:r>
          </w:p>
        </w:tc>
      </w:tr>
      <w:tr w:rsidR="001C658C" w:rsidRPr="001D48D8" w14:paraId="4E099FFF" w14:textId="77777777" w:rsidTr="001C658C">
        <w:trPr>
          <w:cantSplit/>
          <w:trHeight w:val="561"/>
          <w:jc w:val="center"/>
        </w:trPr>
        <w:tc>
          <w:tcPr>
            <w:tcW w:w="1706" w:type="dxa"/>
            <w:tcBorders>
              <w:top w:val="single" w:sz="4" w:space="0" w:color="auto"/>
              <w:left w:val="single" w:sz="4" w:space="0" w:color="auto"/>
              <w:bottom w:val="single" w:sz="4" w:space="0" w:color="auto"/>
              <w:right w:val="single" w:sz="4" w:space="0" w:color="auto"/>
            </w:tcBorders>
            <w:hideMark/>
          </w:tcPr>
          <w:p w14:paraId="5B8723D2" w14:textId="77777777" w:rsidR="001C658C" w:rsidRPr="001D48D8" w:rsidRDefault="001C658C" w:rsidP="001C658C">
            <w:pPr>
              <w:spacing w:after="0"/>
              <w:rPr>
                <w:rFonts w:ascii="Arial Narrow" w:hAnsi="Arial Narrow"/>
                <w:sz w:val="20"/>
                <w:szCs w:val="20"/>
                <w:lang w:eastAsia="en-AU"/>
              </w:rPr>
            </w:pPr>
            <w:bookmarkStart w:id="235" w:name="_Toc531625595"/>
            <w:r w:rsidRPr="001D48D8">
              <w:rPr>
                <w:rFonts w:ascii="Arial Narrow" w:hAnsi="Arial Narrow"/>
                <w:sz w:val="20"/>
                <w:szCs w:val="20"/>
                <w:lang w:eastAsia="en-AU"/>
              </w:rPr>
              <w:t>Search terms</w:t>
            </w:r>
            <w:bookmarkEnd w:id="235"/>
          </w:p>
        </w:tc>
        <w:tc>
          <w:tcPr>
            <w:tcW w:w="8046" w:type="dxa"/>
            <w:tcBorders>
              <w:top w:val="single" w:sz="4" w:space="0" w:color="auto"/>
              <w:left w:val="single" w:sz="4" w:space="0" w:color="auto"/>
              <w:bottom w:val="single" w:sz="4" w:space="0" w:color="auto"/>
              <w:right w:val="single" w:sz="4" w:space="0" w:color="auto"/>
            </w:tcBorders>
            <w:hideMark/>
          </w:tcPr>
          <w:p w14:paraId="6A760E25" w14:textId="5D50351A" w:rsidR="001C658C" w:rsidRPr="001D48D8" w:rsidRDefault="001C658C" w:rsidP="00694172">
            <w:pPr>
              <w:numPr>
                <w:ilvl w:val="0"/>
                <w:numId w:val="65"/>
              </w:numPr>
              <w:tabs>
                <w:tab w:val="left" w:pos="227"/>
              </w:tabs>
              <w:spacing w:after="0"/>
              <w:ind w:left="227" w:hanging="227"/>
              <w:rPr>
                <w:rFonts w:ascii="Arial Narrow" w:hAnsi="Arial Narrow"/>
                <w:sz w:val="20"/>
                <w:szCs w:val="20"/>
                <w:lang w:eastAsia="en-AU"/>
              </w:rPr>
            </w:pPr>
            <w:bookmarkStart w:id="236" w:name="_Toc531625596"/>
            <w:r w:rsidRPr="001D48D8">
              <w:rPr>
                <w:rFonts w:ascii="Arial Narrow" w:hAnsi="Arial Narrow"/>
                <w:sz w:val="20"/>
                <w:szCs w:val="20"/>
              </w:rPr>
              <w:t xml:space="preserve">Synonyms for Fabry disease and an appropriate filter to identify clinical guidelines will guide the search. Details of the terms are provided in </w:t>
            </w:r>
            <w:r w:rsidRPr="001D48D8">
              <w:rPr>
                <w:rFonts w:ascii="Arial Narrow" w:hAnsi="Arial Narrow"/>
              </w:rPr>
              <w:fldChar w:fldCharType="begin"/>
            </w:r>
            <w:r w:rsidRPr="001D48D8">
              <w:rPr>
                <w:rFonts w:ascii="Arial Narrow" w:hAnsi="Arial Narrow"/>
                <w:sz w:val="20"/>
                <w:szCs w:val="20"/>
              </w:rPr>
              <w:instrText xml:space="preserve"> REF _Ref536705469 \n \h  \* MERGEFORMAT </w:instrText>
            </w:r>
            <w:r w:rsidRPr="001D48D8">
              <w:rPr>
                <w:rFonts w:ascii="Arial Narrow" w:hAnsi="Arial Narrow"/>
              </w:rPr>
            </w:r>
            <w:r w:rsidRPr="001D48D8">
              <w:rPr>
                <w:rFonts w:ascii="Arial Narrow" w:hAnsi="Arial Narrow"/>
              </w:rPr>
              <w:fldChar w:fldCharType="separate"/>
            </w:r>
            <w:r w:rsidR="0094747D">
              <w:rPr>
                <w:rFonts w:ascii="Arial Narrow" w:hAnsi="Arial Narrow"/>
                <w:sz w:val="20"/>
                <w:szCs w:val="20"/>
              </w:rPr>
              <w:t>Appendix D</w:t>
            </w:r>
            <w:r w:rsidRPr="001D48D8">
              <w:rPr>
                <w:rFonts w:ascii="Arial Narrow" w:hAnsi="Arial Narrow"/>
              </w:rPr>
              <w:fldChar w:fldCharType="end"/>
            </w:r>
            <w:r w:rsidRPr="001D48D8">
              <w:rPr>
                <w:rFonts w:ascii="Arial Narrow" w:hAnsi="Arial Narrow"/>
                <w:sz w:val="20"/>
                <w:szCs w:val="20"/>
              </w:rPr>
              <w:t>.</w:t>
            </w:r>
            <w:bookmarkEnd w:id="236"/>
          </w:p>
        </w:tc>
      </w:tr>
      <w:tr w:rsidR="001C658C" w:rsidRPr="001D48D8" w14:paraId="1116675D" w14:textId="77777777" w:rsidTr="001C658C">
        <w:trPr>
          <w:cnfStyle w:val="000000010000" w:firstRow="0" w:lastRow="0" w:firstColumn="0" w:lastColumn="0" w:oddVBand="0" w:evenVBand="0" w:oddHBand="0" w:evenHBand="1" w:firstRowFirstColumn="0" w:firstRowLastColumn="0" w:lastRowFirstColumn="0" w:lastRowLastColumn="0"/>
          <w:cantSplit/>
          <w:trHeight w:val="269"/>
          <w:jc w:val="center"/>
        </w:trPr>
        <w:tc>
          <w:tcPr>
            <w:tcW w:w="1706" w:type="dxa"/>
            <w:tcBorders>
              <w:top w:val="single" w:sz="4" w:space="0" w:color="auto"/>
              <w:left w:val="single" w:sz="4" w:space="0" w:color="auto"/>
              <w:bottom w:val="single" w:sz="4" w:space="0" w:color="auto"/>
              <w:right w:val="single" w:sz="4" w:space="0" w:color="auto"/>
            </w:tcBorders>
            <w:hideMark/>
          </w:tcPr>
          <w:p w14:paraId="624BCB75" w14:textId="77777777" w:rsidR="001C658C" w:rsidRPr="001D48D8" w:rsidRDefault="001C658C" w:rsidP="001C658C">
            <w:pPr>
              <w:spacing w:after="0"/>
              <w:rPr>
                <w:rFonts w:ascii="Arial Narrow" w:hAnsi="Arial Narrow"/>
                <w:sz w:val="20"/>
                <w:szCs w:val="20"/>
                <w:lang w:eastAsia="en-AU"/>
              </w:rPr>
            </w:pPr>
            <w:bookmarkStart w:id="237" w:name="_Toc531625597"/>
            <w:r w:rsidRPr="001D48D8">
              <w:rPr>
                <w:rFonts w:ascii="Arial Narrow" w:hAnsi="Arial Narrow"/>
                <w:sz w:val="20"/>
                <w:szCs w:val="20"/>
                <w:lang w:eastAsia="en-AU"/>
              </w:rPr>
              <w:t>Limits</w:t>
            </w:r>
            <w:bookmarkEnd w:id="237"/>
          </w:p>
        </w:tc>
        <w:tc>
          <w:tcPr>
            <w:tcW w:w="8046" w:type="dxa"/>
            <w:tcBorders>
              <w:top w:val="single" w:sz="4" w:space="0" w:color="auto"/>
              <w:left w:val="single" w:sz="4" w:space="0" w:color="auto"/>
              <w:bottom w:val="single" w:sz="4" w:space="0" w:color="auto"/>
              <w:right w:val="single" w:sz="4" w:space="0" w:color="auto"/>
            </w:tcBorders>
            <w:hideMark/>
          </w:tcPr>
          <w:p w14:paraId="10C92ED5" w14:textId="77777777" w:rsidR="001C658C" w:rsidRPr="001D48D8" w:rsidRDefault="001C658C" w:rsidP="00694172">
            <w:pPr>
              <w:numPr>
                <w:ilvl w:val="0"/>
                <w:numId w:val="65"/>
              </w:numPr>
              <w:tabs>
                <w:tab w:val="left" w:pos="227"/>
              </w:tabs>
              <w:spacing w:after="0"/>
              <w:ind w:left="227" w:hanging="227"/>
              <w:rPr>
                <w:rFonts w:ascii="Arial Narrow" w:hAnsi="Arial Narrow"/>
                <w:sz w:val="20"/>
                <w:szCs w:val="20"/>
              </w:rPr>
            </w:pPr>
            <w:bookmarkStart w:id="238" w:name="_Toc531625598"/>
            <w:r w:rsidRPr="001D48D8">
              <w:rPr>
                <w:rFonts w:ascii="Arial Narrow" w:hAnsi="Arial Narrow"/>
                <w:sz w:val="20"/>
                <w:szCs w:val="20"/>
              </w:rPr>
              <w:t>English and reputable trials not published in English AND humans</w:t>
            </w:r>
            <w:bookmarkEnd w:id="238"/>
          </w:p>
        </w:tc>
      </w:tr>
      <w:tr w:rsidR="001C658C" w:rsidRPr="001D48D8" w14:paraId="05C37EA3" w14:textId="77777777" w:rsidTr="001C658C">
        <w:trPr>
          <w:cantSplit/>
          <w:trHeight w:val="164"/>
          <w:jc w:val="center"/>
        </w:trPr>
        <w:tc>
          <w:tcPr>
            <w:tcW w:w="1706" w:type="dxa"/>
            <w:tcBorders>
              <w:top w:val="single" w:sz="4" w:space="0" w:color="auto"/>
              <w:left w:val="single" w:sz="4" w:space="0" w:color="auto"/>
              <w:bottom w:val="single" w:sz="4" w:space="0" w:color="auto"/>
              <w:right w:val="single" w:sz="4" w:space="0" w:color="auto"/>
            </w:tcBorders>
            <w:hideMark/>
          </w:tcPr>
          <w:p w14:paraId="2388274A" w14:textId="77777777" w:rsidR="001C658C" w:rsidRPr="001D48D8" w:rsidRDefault="001C658C" w:rsidP="001C658C">
            <w:pPr>
              <w:spacing w:after="0"/>
              <w:rPr>
                <w:rFonts w:ascii="Arial Narrow" w:hAnsi="Arial Narrow"/>
                <w:sz w:val="20"/>
                <w:szCs w:val="20"/>
                <w:lang w:eastAsia="en-AU"/>
              </w:rPr>
            </w:pPr>
            <w:bookmarkStart w:id="239" w:name="_Toc531625599"/>
            <w:r w:rsidRPr="001D48D8">
              <w:rPr>
                <w:rFonts w:ascii="Arial Narrow" w:hAnsi="Arial Narrow"/>
                <w:sz w:val="20"/>
                <w:szCs w:val="20"/>
                <w:lang w:eastAsia="en-AU"/>
              </w:rPr>
              <w:t>Search period</w:t>
            </w:r>
            <w:bookmarkEnd w:id="239"/>
          </w:p>
        </w:tc>
        <w:tc>
          <w:tcPr>
            <w:tcW w:w="8046" w:type="dxa"/>
            <w:tcBorders>
              <w:top w:val="single" w:sz="4" w:space="0" w:color="auto"/>
              <w:left w:val="single" w:sz="4" w:space="0" w:color="auto"/>
              <w:bottom w:val="single" w:sz="4" w:space="0" w:color="auto"/>
              <w:right w:val="single" w:sz="4" w:space="0" w:color="auto"/>
            </w:tcBorders>
            <w:hideMark/>
          </w:tcPr>
          <w:p w14:paraId="5DA22603" w14:textId="56FE2193" w:rsidR="00C81722" w:rsidRDefault="00C81722" w:rsidP="00C81722">
            <w:pPr>
              <w:pStyle w:val="ListParagraph"/>
              <w:numPr>
                <w:ilvl w:val="0"/>
                <w:numId w:val="65"/>
              </w:numPr>
              <w:rPr>
                <w:rFonts w:ascii="Arial Narrow" w:hAnsi="Arial Narrow"/>
                <w:sz w:val="20"/>
                <w:szCs w:val="20"/>
              </w:rPr>
            </w:pPr>
            <w:bookmarkStart w:id="240" w:name="_Toc531625600"/>
            <w:r w:rsidRPr="00C81722">
              <w:rPr>
                <w:rFonts w:ascii="Arial Narrow" w:hAnsi="Arial Narrow"/>
                <w:sz w:val="20"/>
                <w:szCs w:val="20"/>
              </w:rPr>
              <w:t>Articles published from 201</w:t>
            </w:r>
            <w:r w:rsidR="00DF60D1">
              <w:rPr>
                <w:rFonts w:ascii="Arial Narrow" w:hAnsi="Arial Narrow"/>
                <w:sz w:val="20"/>
                <w:szCs w:val="20"/>
              </w:rPr>
              <w:t>2</w:t>
            </w:r>
            <w:r w:rsidRPr="00C81722">
              <w:rPr>
                <w:rFonts w:ascii="Arial Narrow" w:hAnsi="Arial Narrow"/>
                <w:sz w:val="20"/>
                <w:szCs w:val="20"/>
                <w:vertAlign w:val="superscript"/>
              </w:rPr>
              <w:t>a</w:t>
            </w:r>
            <w:bookmarkEnd w:id="240"/>
          </w:p>
          <w:p w14:paraId="010A5DF7" w14:textId="7F258667" w:rsidR="00A771C9" w:rsidRPr="00C81722" w:rsidRDefault="00A771C9" w:rsidP="00C81722">
            <w:pPr>
              <w:pStyle w:val="ListParagraph"/>
              <w:numPr>
                <w:ilvl w:val="0"/>
                <w:numId w:val="65"/>
              </w:numPr>
              <w:rPr>
                <w:rFonts w:ascii="Arial Narrow" w:hAnsi="Arial Narrow"/>
                <w:sz w:val="20"/>
                <w:szCs w:val="20"/>
              </w:rPr>
            </w:pPr>
            <w:r w:rsidRPr="00C81722">
              <w:rPr>
                <w:rFonts w:ascii="Arial Narrow" w:hAnsi="Arial Narrow"/>
                <w:sz w:val="20"/>
                <w:szCs w:val="20"/>
              </w:rPr>
              <w:t>Conference abstracts published since 2017</w:t>
            </w:r>
            <w:r w:rsidRPr="00C81722">
              <w:rPr>
                <w:rFonts w:ascii="Arial Narrow" w:hAnsi="Arial Narrow"/>
                <w:sz w:val="20"/>
                <w:szCs w:val="20"/>
                <w:vertAlign w:val="superscript"/>
              </w:rPr>
              <w:t>b</w:t>
            </w:r>
          </w:p>
        </w:tc>
      </w:tr>
    </w:tbl>
    <w:p w14:paraId="37DDE5A5" w14:textId="78317063" w:rsidR="00A771C9" w:rsidRDefault="00A771C9" w:rsidP="00A771C9">
      <w:pPr>
        <w:spacing w:after="240"/>
        <w:contextualSpacing/>
        <w:rPr>
          <w:rFonts w:ascii="Arial Narrow" w:hAnsi="Arial Narrow"/>
          <w:sz w:val="16"/>
        </w:rPr>
      </w:pPr>
      <w:bookmarkStart w:id="241" w:name="_Hlk3541550"/>
      <w:r w:rsidRPr="00A771C9">
        <w:rPr>
          <w:rFonts w:ascii="Arial Narrow" w:hAnsi="Arial Narrow"/>
          <w:b/>
          <w:sz w:val="16"/>
        </w:rPr>
        <w:t>a</w:t>
      </w:r>
      <w:r>
        <w:rPr>
          <w:rFonts w:ascii="Arial Narrow" w:hAnsi="Arial Narrow"/>
          <w:sz w:val="16"/>
        </w:rPr>
        <w:t xml:space="preserve"> </w:t>
      </w:r>
      <w:r w:rsidRPr="00A771C9">
        <w:rPr>
          <w:rFonts w:ascii="Arial Narrow" w:hAnsi="Arial Narrow"/>
          <w:sz w:val="16"/>
        </w:rPr>
        <w:t>Search will be restricted from 20</w:t>
      </w:r>
      <w:r>
        <w:rPr>
          <w:rFonts w:ascii="Arial Narrow" w:hAnsi="Arial Narrow"/>
          <w:sz w:val="16"/>
        </w:rPr>
        <w:t>1</w:t>
      </w:r>
      <w:r w:rsidR="00D54856">
        <w:rPr>
          <w:rFonts w:ascii="Arial Narrow" w:hAnsi="Arial Narrow"/>
          <w:sz w:val="16"/>
        </w:rPr>
        <w:t>2</w:t>
      </w:r>
      <w:r w:rsidRPr="00A771C9">
        <w:rPr>
          <w:rFonts w:ascii="Arial Narrow" w:hAnsi="Arial Narrow"/>
          <w:sz w:val="16"/>
        </w:rPr>
        <w:t xml:space="preserve"> </w:t>
      </w:r>
      <w:r>
        <w:rPr>
          <w:rFonts w:ascii="Arial Narrow" w:hAnsi="Arial Narrow"/>
          <w:sz w:val="16"/>
        </w:rPr>
        <w:t>to identify new and current treatment modalities</w:t>
      </w:r>
    </w:p>
    <w:p w14:paraId="56BFB347" w14:textId="77777777" w:rsidR="00A771C9" w:rsidRDefault="00A771C9" w:rsidP="00A771C9">
      <w:pPr>
        <w:spacing w:after="240"/>
        <w:contextualSpacing/>
        <w:rPr>
          <w:rFonts w:ascii="Arial Narrow" w:hAnsi="Arial Narrow"/>
          <w:sz w:val="16"/>
        </w:rPr>
      </w:pPr>
      <w:r w:rsidRPr="00A771C9">
        <w:rPr>
          <w:rFonts w:ascii="Arial Narrow" w:hAnsi="Arial Narrow"/>
          <w:b/>
          <w:sz w:val="16"/>
        </w:rPr>
        <w:t>b</w:t>
      </w:r>
      <w:r>
        <w:rPr>
          <w:rFonts w:ascii="Arial Narrow" w:hAnsi="Arial Narrow"/>
          <w:sz w:val="16"/>
        </w:rPr>
        <w:t xml:space="preserve"> </w:t>
      </w:r>
      <w:r w:rsidRPr="00A771C9">
        <w:rPr>
          <w:rFonts w:ascii="Arial Narrow" w:hAnsi="Arial Narrow"/>
          <w:sz w:val="16"/>
        </w:rPr>
        <w:t>Conference abstracts/posters subject to a two-year restriction to allow for manuscript publication of current evidence</w:t>
      </w:r>
    </w:p>
    <w:bookmarkEnd w:id="241"/>
    <w:p w14:paraId="134D9E8F" w14:textId="77777777" w:rsidR="00A771C9" w:rsidRPr="00A771C9" w:rsidRDefault="00A771C9" w:rsidP="00A771C9">
      <w:pPr>
        <w:spacing w:after="240"/>
        <w:contextualSpacing/>
        <w:rPr>
          <w:rFonts w:ascii="Arial Narrow" w:hAnsi="Arial Narrow"/>
          <w:sz w:val="16"/>
        </w:rPr>
      </w:pPr>
    </w:p>
    <w:p w14:paraId="23C89FC7" w14:textId="7043768F" w:rsidR="001C658C" w:rsidRPr="001D48D8" w:rsidRDefault="001C658C" w:rsidP="001C658C">
      <w:pPr>
        <w:spacing w:before="120" w:after="240"/>
        <w:jc w:val="both"/>
        <w:rPr>
          <w:rFonts w:ascii="Arial Narrow" w:hAnsi="Arial Narrow"/>
          <w:sz w:val="24"/>
        </w:rPr>
      </w:pPr>
      <w:r w:rsidRPr="001D48D8">
        <w:rPr>
          <w:rFonts w:ascii="Arial Narrow" w:hAnsi="Arial Narrow"/>
          <w:sz w:val="24"/>
        </w:rPr>
        <w:t xml:space="preserve">The sources shown in </w:t>
      </w:r>
      <w:r w:rsidRPr="001D48D8">
        <w:rPr>
          <w:rFonts w:ascii="Arial Narrow" w:hAnsi="Arial Narrow"/>
          <w:sz w:val="24"/>
        </w:rPr>
        <w:fldChar w:fldCharType="begin"/>
      </w:r>
      <w:r w:rsidRPr="001D48D8">
        <w:rPr>
          <w:rFonts w:ascii="Arial Narrow" w:hAnsi="Arial Narrow"/>
          <w:sz w:val="24"/>
        </w:rPr>
        <w:instrText xml:space="preserve"> REF _Ref536713128 \h </w:instrText>
      </w:r>
      <w:r w:rsidR="00ED2207" w:rsidRPr="001D48D8">
        <w:rPr>
          <w:rFonts w:ascii="Arial Narrow" w:hAnsi="Arial Narrow"/>
          <w:sz w:val="24"/>
        </w:rPr>
        <w:instrText xml:space="preserve"> \* MERGEFORMAT </w:instrText>
      </w:r>
      <w:r w:rsidRPr="001D48D8">
        <w:rPr>
          <w:rFonts w:ascii="Arial Narrow" w:hAnsi="Arial Narrow"/>
          <w:sz w:val="24"/>
        </w:rPr>
      </w:r>
      <w:r w:rsidRPr="001D48D8">
        <w:rPr>
          <w:rFonts w:ascii="Arial Narrow" w:hAnsi="Arial Narrow"/>
          <w:sz w:val="24"/>
        </w:rPr>
        <w:fldChar w:fldCharType="separate"/>
      </w:r>
      <w:r w:rsidR="0094747D" w:rsidRPr="0094747D">
        <w:rPr>
          <w:rFonts w:ascii="Arial Narrow" w:hAnsi="Arial Narrow"/>
          <w:sz w:val="24"/>
        </w:rPr>
        <w:t>Table E-1</w:t>
      </w:r>
      <w:r w:rsidRPr="001D48D8">
        <w:rPr>
          <w:rFonts w:ascii="Arial Narrow" w:hAnsi="Arial Narrow"/>
          <w:sz w:val="24"/>
        </w:rPr>
        <w:fldChar w:fldCharType="end"/>
      </w:r>
      <w:r w:rsidRPr="001D48D8">
        <w:rPr>
          <w:rFonts w:ascii="Arial Narrow" w:hAnsi="Arial Narrow"/>
          <w:sz w:val="24"/>
        </w:rPr>
        <w:t xml:space="preserve"> located in </w:t>
      </w:r>
      <w:r w:rsidRPr="001D48D8">
        <w:rPr>
          <w:rFonts w:ascii="Arial Narrow" w:hAnsi="Arial Narrow"/>
          <w:sz w:val="24"/>
        </w:rPr>
        <w:fldChar w:fldCharType="begin"/>
      </w:r>
      <w:r w:rsidRPr="001D48D8">
        <w:rPr>
          <w:rFonts w:ascii="Arial Narrow" w:hAnsi="Arial Narrow"/>
          <w:sz w:val="24"/>
        </w:rPr>
        <w:instrText xml:space="preserve"> REF _Ref532902002 \n \h </w:instrText>
      </w:r>
      <w:r w:rsidR="001D48D8">
        <w:rPr>
          <w:rFonts w:ascii="Arial Narrow" w:hAnsi="Arial Narrow"/>
          <w:sz w:val="24"/>
        </w:rPr>
        <w:instrText xml:space="preserve"> \* MERGEFORMAT </w:instrText>
      </w:r>
      <w:r w:rsidRPr="001D48D8">
        <w:rPr>
          <w:rFonts w:ascii="Arial Narrow" w:hAnsi="Arial Narrow"/>
          <w:sz w:val="24"/>
        </w:rPr>
      </w:r>
      <w:r w:rsidRPr="001D48D8">
        <w:rPr>
          <w:rFonts w:ascii="Arial Narrow" w:hAnsi="Arial Narrow"/>
          <w:sz w:val="24"/>
        </w:rPr>
        <w:fldChar w:fldCharType="separate"/>
      </w:r>
      <w:r w:rsidR="0094747D">
        <w:rPr>
          <w:rFonts w:ascii="Arial Narrow" w:hAnsi="Arial Narrow"/>
          <w:sz w:val="24"/>
        </w:rPr>
        <w:t>Appendix E</w:t>
      </w:r>
      <w:r w:rsidRPr="001D48D8">
        <w:rPr>
          <w:rFonts w:ascii="Arial Narrow" w:hAnsi="Arial Narrow"/>
          <w:sz w:val="24"/>
        </w:rPr>
        <w:fldChar w:fldCharType="end"/>
      </w:r>
      <w:r w:rsidRPr="001D48D8">
        <w:rPr>
          <w:rFonts w:ascii="Arial Narrow" w:hAnsi="Arial Narrow"/>
          <w:sz w:val="24"/>
        </w:rPr>
        <w:t xml:space="preserve"> (also summarised in Sections </w:t>
      </w:r>
      <w:r w:rsidRPr="001D48D8">
        <w:rPr>
          <w:rFonts w:ascii="Arial Narrow" w:hAnsi="Arial Narrow"/>
          <w:sz w:val="24"/>
        </w:rPr>
        <w:fldChar w:fldCharType="begin"/>
      </w:r>
      <w:r w:rsidRPr="001D48D8">
        <w:rPr>
          <w:rFonts w:ascii="Arial Narrow" w:hAnsi="Arial Narrow"/>
          <w:sz w:val="24"/>
        </w:rPr>
        <w:instrText xml:space="preserve"> REF _Ref534300145 \n \h </w:instrText>
      </w:r>
      <w:r w:rsidR="001D48D8">
        <w:rPr>
          <w:rFonts w:ascii="Arial Narrow" w:hAnsi="Arial Narrow"/>
          <w:sz w:val="24"/>
        </w:rPr>
        <w:instrText xml:space="preserve"> \* MERGEFORMAT </w:instrText>
      </w:r>
      <w:r w:rsidRPr="001D48D8">
        <w:rPr>
          <w:rFonts w:ascii="Arial Narrow" w:hAnsi="Arial Narrow"/>
          <w:sz w:val="24"/>
        </w:rPr>
      </w:r>
      <w:r w:rsidRPr="001D48D8">
        <w:rPr>
          <w:rFonts w:ascii="Arial Narrow" w:hAnsi="Arial Narrow"/>
          <w:sz w:val="24"/>
        </w:rPr>
        <w:fldChar w:fldCharType="separate"/>
      </w:r>
      <w:r w:rsidR="0094747D">
        <w:rPr>
          <w:rFonts w:ascii="Arial Narrow" w:hAnsi="Arial Narrow"/>
          <w:sz w:val="24"/>
        </w:rPr>
        <w:t>8.3</w:t>
      </w:r>
      <w:r w:rsidRPr="001D48D8">
        <w:rPr>
          <w:rFonts w:ascii="Arial Narrow" w:hAnsi="Arial Narrow"/>
          <w:sz w:val="24"/>
        </w:rPr>
        <w:fldChar w:fldCharType="end"/>
      </w:r>
      <w:r w:rsidRPr="001D48D8">
        <w:rPr>
          <w:rFonts w:ascii="Arial Narrow" w:hAnsi="Arial Narrow"/>
          <w:sz w:val="24"/>
        </w:rPr>
        <w:t>-</w:t>
      </w:r>
      <w:r w:rsidRPr="001D48D8">
        <w:rPr>
          <w:rFonts w:ascii="Arial Narrow" w:hAnsi="Arial Narrow"/>
          <w:sz w:val="24"/>
        </w:rPr>
        <w:fldChar w:fldCharType="begin"/>
      </w:r>
      <w:r w:rsidRPr="001D48D8">
        <w:rPr>
          <w:rFonts w:ascii="Arial Narrow" w:hAnsi="Arial Narrow"/>
          <w:sz w:val="24"/>
        </w:rPr>
        <w:instrText xml:space="preserve"> REF _Ref532803702 \n \h </w:instrText>
      </w:r>
      <w:r w:rsidR="001D48D8">
        <w:rPr>
          <w:rFonts w:ascii="Arial Narrow" w:hAnsi="Arial Narrow"/>
          <w:sz w:val="24"/>
        </w:rPr>
        <w:instrText xml:space="preserve"> \* MERGEFORMAT </w:instrText>
      </w:r>
      <w:r w:rsidRPr="001D48D8">
        <w:rPr>
          <w:rFonts w:ascii="Arial Narrow" w:hAnsi="Arial Narrow"/>
          <w:sz w:val="24"/>
        </w:rPr>
      </w:r>
      <w:r w:rsidRPr="001D48D8">
        <w:rPr>
          <w:rFonts w:ascii="Arial Narrow" w:hAnsi="Arial Narrow"/>
          <w:sz w:val="24"/>
        </w:rPr>
        <w:fldChar w:fldCharType="separate"/>
      </w:r>
      <w:r w:rsidR="0094747D">
        <w:rPr>
          <w:rFonts w:ascii="Arial Narrow" w:hAnsi="Arial Narrow"/>
          <w:sz w:val="24"/>
        </w:rPr>
        <w:t>8.8</w:t>
      </w:r>
      <w:r w:rsidRPr="001D48D8">
        <w:rPr>
          <w:rFonts w:ascii="Arial Narrow" w:hAnsi="Arial Narrow"/>
          <w:sz w:val="24"/>
        </w:rPr>
        <w:fldChar w:fldCharType="end"/>
      </w:r>
      <w:r w:rsidRPr="001D48D8">
        <w:rPr>
          <w:rFonts w:ascii="Arial Narrow" w:hAnsi="Arial Narrow"/>
          <w:sz w:val="24"/>
        </w:rPr>
        <w:t>), will be searched using the same terms. However, searches will be varied using single terms, phrases, or combinations of these due to the search limitations that each source allows.  A simpler approach is likely required for sources that use a search engine platform, although advanced searches will be used if the option is available.  The horizon scan seeks to determine the impact of technologies and innovations that are likely to emerge within the next three to five years.  Given the lag time in regulatory submissions between Europe, American and Australia, the horizon scan will search for papers from 2017 to account for this.</w:t>
      </w:r>
    </w:p>
    <w:p w14:paraId="62A6683D" w14:textId="77777777" w:rsidR="001C658C" w:rsidRPr="001D48D8" w:rsidRDefault="001C658C" w:rsidP="00694172">
      <w:pPr>
        <w:keepNext/>
        <w:numPr>
          <w:ilvl w:val="1"/>
          <w:numId w:val="53"/>
        </w:numPr>
        <w:spacing w:before="480" w:after="240"/>
        <w:ind w:left="567" w:hanging="567"/>
        <w:jc w:val="both"/>
        <w:outlineLvl w:val="1"/>
        <w:rPr>
          <w:rFonts w:ascii="Arial Narrow" w:eastAsia="Times New Roman" w:hAnsi="Arial Narrow"/>
          <w:b/>
          <w:caps/>
          <w:sz w:val="24"/>
          <w:szCs w:val="26"/>
        </w:rPr>
      </w:pPr>
      <w:bookmarkStart w:id="242" w:name="_Ref534300145"/>
      <w:r w:rsidRPr="001D48D8">
        <w:rPr>
          <w:rFonts w:ascii="Arial Narrow" w:eastAsia="Times New Roman" w:hAnsi="Arial Narrow"/>
          <w:b/>
          <w:caps/>
          <w:sz w:val="24"/>
          <w:szCs w:val="26"/>
        </w:rPr>
        <w:t>Early assessment and alert systems</w:t>
      </w:r>
      <w:bookmarkEnd w:id="242"/>
    </w:p>
    <w:p w14:paraId="24F9C8EC" w14:textId="10E43B92" w:rsidR="001C658C" w:rsidRPr="001D48D8" w:rsidRDefault="001C658C" w:rsidP="001C658C">
      <w:pPr>
        <w:spacing w:after="60"/>
        <w:jc w:val="both"/>
        <w:rPr>
          <w:rFonts w:ascii="Arial Narrow" w:hAnsi="Arial Narrow"/>
          <w:sz w:val="24"/>
        </w:rPr>
      </w:pPr>
      <w:r w:rsidRPr="001D48D8">
        <w:rPr>
          <w:rFonts w:ascii="Arial Narrow" w:hAnsi="Arial Narrow"/>
          <w:sz w:val="24"/>
        </w:rPr>
        <w:t xml:space="preserve">Three different sources that specialise in scanning for future treatments will be utilised as described in </w:t>
      </w:r>
      <w:r w:rsidRPr="001D48D8">
        <w:rPr>
          <w:rFonts w:ascii="Arial Narrow" w:hAnsi="Arial Narrow"/>
          <w:sz w:val="24"/>
        </w:rPr>
        <w:fldChar w:fldCharType="begin"/>
      </w:r>
      <w:r w:rsidRPr="001D48D8">
        <w:rPr>
          <w:rFonts w:ascii="Arial Narrow" w:hAnsi="Arial Narrow"/>
          <w:sz w:val="24"/>
        </w:rPr>
        <w:instrText xml:space="preserve"> REF _Ref532902002 \n \h </w:instrText>
      </w:r>
      <w:r w:rsidR="001D48D8">
        <w:rPr>
          <w:rFonts w:ascii="Arial Narrow" w:hAnsi="Arial Narrow"/>
          <w:sz w:val="24"/>
        </w:rPr>
        <w:instrText xml:space="preserve"> \* MERGEFORMAT </w:instrText>
      </w:r>
      <w:r w:rsidRPr="001D48D8">
        <w:rPr>
          <w:rFonts w:ascii="Arial Narrow" w:hAnsi="Arial Narrow"/>
          <w:sz w:val="24"/>
        </w:rPr>
      </w:r>
      <w:r w:rsidRPr="001D48D8">
        <w:rPr>
          <w:rFonts w:ascii="Arial Narrow" w:hAnsi="Arial Narrow"/>
          <w:sz w:val="24"/>
        </w:rPr>
        <w:fldChar w:fldCharType="separate"/>
      </w:r>
      <w:r w:rsidR="0094747D">
        <w:rPr>
          <w:rFonts w:ascii="Arial Narrow" w:hAnsi="Arial Narrow"/>
          <w:sz w:val="24"/>
        </w:rPr>
        <w:t>Appendix E</w:t>
      </w:r>
      <w:r w:rsidRPr="001D48D8">
        <w:rPr>
          <w:rFonts w:ascii="Arial Narrow" w:hAnsi="Arial Narrow"/>
          <w:sz w:val="24"/>
        </w:rPr>
        <w:fldChar w:fldCharType="end"/>
      </w:r>
      <w:r w:rsidRPr="001D48D8">
        <w:rPr>
          <w:rFonts w:ascii="Arial Narrow" w:hAnsi="Arial Narrow"/>
          <w:sz w:val="24"/>
        </w:rPr>
        <w:t>.  By using these sources, incoming technologies can be detected and analysed for their potential impact on future access and usage of Fabry disease treatments.  By using three different sources it is believed that information will likely be corroborated or further supported, allowing for better analysis.  Additionally, by using multiple sources, exclusive findings and publications can also be detected.</w:t>
      </w:r>
    </w:p>
    <w:p w14:paraId="1D9DDAA1" w14:textId="77777777" w:rsidR="001C658C" w:rsidRPr="001D48D8" w:rsidRDefault="001C658C" w:rsidP="00694172">
      <w:pPr>
        <w:keepNext/>
        <w:numPr>
          <w:ilvl w:val="1"/>
          <w:numId w:val="53"/>
        </w:numPr>
        <w:spacing w:before="480" w:after="240"/>
        <w:ind w:left="567" w:hanging="567"/>
        <w:jc w:val="both"/>
        <w:outlineLvl w:val="1"/>
        <w:rPr>
          <w:rFonts w:ascii="Arial Narrow" w:eastAsia="Times New Roman" w:hAnsi="Arial Narrow"/>
          <w:b/>
          <w:caps/>
          <w:sz w:val="24"/>
          <w:szCs w:val="26"/>
        </w:rPr>
      </w:pPr>
      <w:r w:rsidRPr="001D48D8">
        <w:rPr>
          <w:rFonts w:ascii="Arial Narrow" w:eastAsia="Times New Roman" w:hAnsi="Arial Narrow"/>
          <w:b/>
          <w:caps/>
          <w:sz w:val="24"/>
          <w:szCs w:val="26"/>
        </w:rPr>
        <w:t>HTA/independent research organisations</w:t>
      </w:r>
    </w:p>
    <w:p w14:paraId="4BD9249C" w14:textId="63B9AA79" w:rsidR="001C658C" w:rsidRPr="001D48D8" w:rsidRDefault="001C658C" w:rsidP="001C658C">
      <w:pPr>
        <w:spacing w:after="60"/>
        <w:jc w:val="both"/>
        <w:rPr>
          <w:rFonts w:ascii="Arial Narrow" w:hAnsi="Arial Narrow"/>
          <w:sz w:val="24"/>
        </w:rPr>
      </w:pPr>
      <w:r w:rsidRPr="001D48D8">
        <w:rPr>
          <w:rFonts w:ascii="Arial Narrow" w:hAnsi="Arial Narrow"/>
          <w:sz w:val="24"/>
        </w:rPr>
        <w:t xml:space="preserve">Several different HTA agencies and research organisations will also be sourced to determine the impact of impending technologies on future access as described in </w:t>
      </w:r>
      <w:r w:rsidRPr="001D48D8">
        <w:rPr>
          <w:rFonts w:ascii="Arial Narrow" w:hAnsi="Arial Narrow"/>
          <w:sz w:val="24"/>
        </w:rPr>
        <w:fldChar w:fldCharType="begin"/>
      </w:r>
      <w:r w:rsidRPr="001D48D8">
        <w:rPr>
          <w:rFonts w:ascii="Arial Narrow" w:hAnsi="Arial Narrow"/>
          <w:sz w:val="24"/>
        </w:rPr>
        <w:instrText xml:space="preserve"> REF _Ref532902002 \n \h </w:instrText>
      </w:r>
      <w:r w:rsidR="001D48D8">
        <w:rPr>
          <w:rFonts w:ascii="Arial Narrow" w:hAnsi="Arial Narrow"/>
          <w:sz w:val="24"/>
        </w:rPr>
        <w:instrText xml:space="preserve"> \* MERGEFORMAT </w:instrText>
      </w:r>
      <w:r w:rsidRPr="001D48D8">
        <w:rPr>
          <w:rFonts w:ascii="Arial Narrow" w:hAnsi="Arial Narrow"/>
          <w:sz w:val="24"/>
        </w:rPr>
      </w:r>
      <w:r w:rsidRPr="001D48D8">
        <w:rPr>
          <w:rFonts w:ascii="Arial Narrow" w:hAnsi="Arial Narrow"/>
          <w:sz w:val="24"/>
        </w:rPr>
        <w:fldChar w:fldCharType="separate"/>
      </w:r>
      <w:r w:rsidR="0094747D">
        <w:rPr>
          <w:rFonts w:ascii="Arial Narrow" w:hAnsi="Arial Narrow"/>
          <w:sz w:val="24"/>
        </w:rPr>
        <w:t>Appendix E</w:t>
      </w:r>
      <w:r w:rsidRPr="001D48D8">
        <w:rPr>
          <w:rFonts w:ascii="Arial Narrow" w:hAnsi="Arial Narrow"/>
          <w:sz w:val="24"/>
        </w:rPr>
        <w:fldChar w:fldCharType="end"/>
      </w:r>
      <w:r w:rsidRPr="001D48D8">
        <w:rPr>
          <w:rFonts w:ascii="Arial Narrow" w:hAnsi="Arial Narrow"/>
          <w:sz w:val="24"/>
        </w:rPr>
        <w:t xml:space="preserve">.  Given the nature of these organisations, emerging technologies will have gone through an assessment with their impact assessed for a foreign healthcare system.  </w:t>
      </w:r>
      <w:r w:rsidR="0049526A" w:rsidRPr="001D48D8">
        <w:rPr>
          <w:rFonts w:ascii="Arial Narrow" w:hAnsi="Arial Narrow"/>
          <w:sz w:val="24"/>
        </w:rPr>
        <w:t>However,</w:t>
      </w:r>
      <w:r w:rsidRPr="001D48D8">
        <w:rPr>
          <w:rFonts w:ascii="Arial Narrow" w:hAnsi="Arial Narrow"/>
          <w:sz w:val="24"/>
        </w:rPr>
        <w:t xml:space="preserve"> the benefits of novel technologies are likely to be identified and communicated in their publications.  These findings will also be used in assessing for the impact of developing technologies on future access of Fabry disease treatments.</w:t>
      </w:r>
    </w:p>
    <w:p w14:paraId="645E5182" w14:textId="77777777" w:rsidR="001C658C" w:rsidRPr="001D48D8" w:rsidRDefault="001C658C" w:rsidP="00694172">
      <w:pPr>
        <w:keepNext/>
        <w:numPr>
          <w:ilvl w:val="1"/>
          <w:numId w:val="53"/>
        </w:numPr>
        <w:spacing w:before="480" w:after="240"/>
        <w:ind w:left="567" w:hanging="567"/>
        <w:jc w:val="both"/>
        <w:outlineLvl w:val="1"/>
        <w:rPr>
          <w:rFonts w:ascii="Arial Narrow" w:eastAsia="Times New Roman" w:hAnsi="Arial Narrow"/>
          <w:b/>
          <w:caps/>
          <w:sz w:val="24"/>
          <w:szCs w:val="26"/>
        </w:rPr>
      </w:pPr>
      <w:r w:rsidRPr="001D48D8">
        <w:rPr>
          <w:rFonts w:ascii="Arial Narrow" w:eastAsia="Times New Roman" w:hAnsi="Arial Narrow"/>
          <w:b/>
          <w:caps/>
          <w:sz w:val="24"/>
          <w:szCs w:val="26"/>
        </w:rPr>
        <w:t>Regulatory agencies</w:t>
      </w:r>
    </w:p>
    <w:p w14:paraId="1169C418" w14:textId="77777777" w:rsidR="001C658C" w:rsidRPr="001D48D8" w:rsidRDefault="001C658C" w:rsidP="001C658C">
      <w:pPr>
        <w:spacing w:after="60"/>
        <w:jc w:val="both"/>
        <w:rPr>
          <w:rFonts w:ascii="Arial Narrow" w:hAnsi="Arial Narrow"/>
          <w:sz w:val="24"/>
        </w:rPr>
      </w:pPr>
      <w:r w:rsidRPr="001D48D8">
        <w:rPr>
          <w:rFonts w:ascii="Arial Narrow" w:hAnsi="Arial Narrow"/>
          <w:sz w:val="24"/>
        </w:rPr>
        <w:t>Three main agencies (EMA, FDA and TGA) will also be reviewed.  By researching these agencies, technologies that are likely to be commercially available in Australia within the next three to five years can also be identified.  From the reports obtained, information such as efficacy and safety data can also be presented to inform the impact of developing technologies on future access for Fabry disease patients.</w:t>
      </w:r>
    </w:p>
    <w:p w14:paraId="2194745C" w14:textId="77777777" w:rsidR="001C658C" w:rsidRPr="001D48D8" w:rsidRDefault="001C658C" w:rsidP="00694172">
      <w:pPr>
        <w:keepNext/>
        <w:numPr>
          <w:ilvl w:val="1"/>
          <w:numId w:val="53"/>
        </w:numPr>
        <w:spacing w:before="480" w:after="240"/>
        <w:ind w:left="567" w:hanging="567"/>
        <w:jc w:val="both"/>
        <w:outlineLvl w:val="1"/>
        <w:rPr>
          <w:rFonts w:ascii="Arial Narrow" w:eastAsia="Times New Roman" w:hAnsi="Arial Narrow"/>
          <w:b/>
          <w:caps/>
          <w:sz w:val="24"/>
          <w:szCs w:val="26"/>
        </w:rPr>
      </w:pPr>
      <w:r w:rsidRPr="001D48D8">
        <w:rPr>
          <w:rFonts w:ascii="Arial Narrow" w:eastAsia="Times New Roman" w:hAnsi="Arial Narrow"/>
          <w:b/>
          <w:caps/>
          <w:sz w:val="24"/>
          <w:szCs w:val="26"/>
        </w:rPr>
        <w:lastRenderedPageBreak/>
        <w:t>News</w:t>
      </w:r>
    </w:p>
    <w:p w14:paraId="5740A445" w14:textId="45AED8FF" w:rsidR="001C658C" w:rsidRPr="001D48D8" w:rsidRDefault="001C658C" w:rsidP="001C658C">
      <w:pPr>
        <w:spacing w:after="60"/>
        <w:jc w:val="both"/>
        <w:rPr>
          <w:rFonts w:ascii="Arial Narrow" w:hAnsi="Arial Narrow"/>
          <w:sz w:val="24"/>
        </w:rPr>
      </w:pPr>
      <w:r w:rsidRPr="001D48D8">
        <w:rPr>
          <w:rFonts w:ascii="Arial Narrow" w:hAnsi="Arial Narrow"/>
          <w:sz w:val="24"/>
        </w:rPr>
        <w:t xml:space="preserve">News websites specialising in healthcare, pharmaceutical and testing technologies will be researched for any developing innovations as described in </w:t>
      </w:r>
      <w:r w:rsidRPr="001D48D8">
        <w:rPr>
          <w:rFonts w:ascii="Arial Narrow" w:hAnsi="Arial Narrow"/>
          <w:sz w:val="24"/>
        </w:rPr>
        <w:fldChar w:fldCharType="begin"/>
      </w:r>
      <w:r w:rsidRPr="001D48D8">
        <w:rPr>
          <w:rFonts w:ascii="Arial Narrow" w:hAnsi="Arial Narrow"/>
          <w:sz w:val="24"/>
        </w:rPr>
        <w:instrText xml:space="preserve"> REF _Ref532902002 \n \h </w:instrText>
      </w:r>
      <w:r w:rsidR="001D48D8">
        <w:rPr>
          <w:rFonts w:ascii="Arial Narrow" w:hAnsi="Arial Narrow"/>
          <w:sz w:val="24"/>
        </w:rPr>
        <w:instrText xml:space="preserve"> \* MERGEFORMAT </w:instrText>
      </w:r>
      <w:r w:rsidRPr="001D48D8">
        <w:rPr>
          <w:rFonts w:ascii="Arial Narrow" w:hAnsi="Arial Narrow"/>
          <w:sz w:val="24"/>
        </w:rPr>
      </w:r>
      <w:r w:rsidRPr="001D48D8">
        <w:rPr>
          <w:rFonts w:ascii="Arial Narrow" w:hAnsi="Arial Narrow"/>
          <w:sz w:val="24"/>
        </w:rPr>
        <w:fldChar w:fldCharType="separate"/>
      </w:r>
      <w:r w:rsidR="0094747D">
        <w:rPr>
          <w:rFonts w:ascii="Arial Narrow" w:hAnsi="Arial Narrow"/>
          <w:sz w:val="24"/>
        </w:rPr>
        <w:t>Appendix E</w:t>
      </w:r>
      <w:r w:rsidRPr="001D48D8">
        <w:rPr>
          <w:rFonts w:ascii="Arial Narrow" w:hAnsi="Arial Narrow"/>
          <w:sz w:val="24"/>
        </w:rPr>
        <w:fldChar w:fldCharType="end"/>
      </w:r>
      <w:r w:rsidRPr="001D48D8">
        <w:rPr>
          <w:rFonts w:ascii="Arial Narrow" w:hAnsi="Arial Narrow"/>
          <w:sz w:val="24"/>
        </w:rPr>
        <w:t xml:space="preserve">.  Furthermore, other commercially available products that could impact Fabry disease patients but may not necessarily go through the traditional regulatory and HTA route can also be identified. The potential impact of new innovations on Fabry disease patient numbers, usage of medications and government expenditure will also be analysed. Lastly, news websites can also be used to corroborate on findings from other data sources but also report on exclusive news. </w:t>
      </w:r>
    </w:p>
    <w:p w14:paraId="65EAC368" w14:textId="77777777" w:rsidR="001C658C" w:rsidRPr="001D48D8" w:rsidRDefault="001C658C" w:rsidP="00694172">
      <w:pPr>
        <w:keepNext/>
        <w:numPr>
          <w:ilvl w:val="1"/>
          <w:numId w:val="53"/>
        </w:numPr>
        <w:spacing w:before="480" w:after="240"/>
        <w:ind w:left="567" w:hanging="567"/>
        <w:jc w:val="both"/>
        <w:outlineLvl w:val="1"/>
        <w:rPr>
          <w:rFonts w:ascii="Arial Narrow" w:eastAsia="Times New Roman" w:hAnsi="Arial Narrow"/>
          <w:b/>
          <w:caps/>
          <w:sz w:val="24"/>
          <w:szCs w:val="26"/>
        </w:rPr>
      </w:pPr>
      <w:r w:rsidRPr="001D48D8">
        <w:rPr>
          <w:rFonts w:ascii="Arial Narrow" w:eastAsia="Times New Roman" w:hAnsi="Arial Narrow"/>
          <w:b/>
          <w:caps/>
          <w:sz w:val="24"/>
          <w:szCs w:val="26"/>
        </w:rPr>
        <w:t>Clinical trial databases</w:t>
      </w:r>
    </w:p>
    <w:p w14:paraId="7A574C89" w14:textId="02393F9D" w:rsidR="001C658C" w:rsidRPr="001D48D8" w:rsidRDefault="001C658C" w:rsidP="001C658C">
      <w:pPr>
        <w:spacing w:after="60"/>
        <w:jc w:val="both"/>
        <w:rPr>
          <w:rFonts w:ascii="Arial Narrow" w:hAnsi="Arial Narrow"/>
          <w:sz w:val="24"/>
        </w:rPr>
      </w:pPr>
      <w:r w:rsidRPr="001D48D8">
        <w:rPr>
          <w:rFonts w:ascii="Arial Narrow" w:hAnsi="Arial Narrow"/>
          <w:sz w:val="24"/>
        </w:rPr>
        <w:t xml:space="preserve">Four main clinical trial registries will be reviewed to identify developing technologies that could impact future access for Fabry disease patients as described in </w:t>
      </w:r>
      <w:r w:rsidRPr="001D48D8">
        <w:rPr>
          <w:rFonts w:ascii="Arial Narrow" w:hAnsi="Arial Narrow"/>
          <w:sz w:val="24"/>
        </w:rPr>
        <w:fldChar w:fldCharType="begin"/>
      </w:r>
      <w:r w:rsidRPr="001D48D8">
        <w:rPr>
          <w:rFonts w:ascii="Arial Narrow" w:hAnsi="Arial Narrow"/>
          <w:sz w:val="24"/>
        </w:rPr>
        <w:instrText xml:space="preserve"> REF _Ref532902002 \n \h </w:instrText>
      </w:r>
      <w:r w:rsidR="001D48D8">
        <w:rPr>
          <w:rFonts w:ascii="Arial Narrow" w:hAnsi="Arial Narrow"/>
          <w:sz w:val="24"/>
        </w:rPr>
        <w:instrText xml:space="preserve"> \* MERGEFORMAT </w:instrText>
      </w:r>
      <w:r w:rsidRPr="001D48D8">
        <w:rPr>
          <w:rFonts w:ascii="Arial Narrow" w:hAnsi="Arial Narrow"/>
          <w:sz w:val="24"/>
        </w:rPr>
      </w:r>
      <w:r w:rsidRPr="001D48D8">
        <w:rPr>
          <w:rFonts w:ascii="Arial Narrow" w:hAnsi="Arial Narrow"/>
          <w:sz w:val="24"/>
        </w:rPr>
        <w:fldChar w:fldCharType="separate"/>
      </w:r>
      <w:r w:rsidR="0094747D">
        <w:rPr>
          <w:rFonts w:ascii="Arial Narrow" w:hAnsi="Arial Narrow"/>
          <w:sz w:val="24"/>
        </w:rPr>
        <w:t>Appendix E</w:t>
      </w:r>
      <w:r w:rsidRPr="001D48D8">
        <w:rPr>
          <w:rFonts w:ascii="Arial Narrow" w:hAnsi="Arial Narrow"/>
          <w:sz w:val="24"/>
        </w:rPr>
        <w:fldChar w:fldCharType="end"/>
      </w:r>
      <w:r w:rsidRPr="001D48D8">
        <w:rPr>
          <w:rFonts w:ascii="Arial Narrow" w:hAnsi="Arial Narrow"/>
          <w:sz w:val="24"/>
        </w:rPr>
        <w:t xml:space="preserve">.  These databases will be used to identify novel therapeutic agents that may be submitted to a regulatory agency as well as an HTA agency.  Clinical trial databases will also identify developing technologies from Phase I to IV but also provide a synopsis on the type of technology used (e.g. chaperone/gene/substrate reduction therapy). </w:t>
      </w:r>
    </w:p>
    <w:p w14:paraId="02202939" w14:textId="77777777" w:rsidR="001C658C" w:rsidRPr="001D48D8" w:rsidRDefault="001C658C" w:rsidP="00694172">
      <w:pPr>
        <w:keepNext/>
        <w:numPr>
          <w:ilvl w:val="1"/>
          <w:numId w:val="53"/>
        </w:numPr>
        <w:spacing w:before="480" w:after="240"/>
        <w:ind w:left="567" w:hanging="567"/>
        <w:jc w:val="both"/>
        <w:outlineLvl w:val="1"/>
        <w:rPr>
          <w:rFonts w:ascii="Arial Narrow" w:eastAsia="Times New Roman" w:hAnsi="Arial Narrow"/>
          <w:b/>
          <w:caps/>
          <w:sz w:val="24"/>
          <w:szCs w:val="26"/>
        </w:rPr>
      </w:pPr>
      <w:bookmarkStart w:id="243" w:name="_Ref532803702"/>
      <w:r w:rsidRPr="001D48D8">
        <w:rPr>
          <w:rFonts w:ascii="Arial Narrow" w:eastAsia="Times New Roman" w:hAnsi="Arial Narrow"/>
          <w:b/>
          <w:caps/>
          <w:sz w:val="24"/>
          <w:szCs w:val="26"/>
        </w:rPr>
        <w:t>Other</w:t>
      </w:r>
      <w:bookmarkEnd w:id="243"/>
    </w:p>
    <w:p w14:paraId="26DA1027" w14:textId="58FC778D" w:rsidR="001C658C" w:rsidRDefault="001C658C" w:rsidP="001C658C">
      <w:pPr>
        <w:spacing w:after="240"/>
        <w:jc w:val="both"/>
        <w:rPr>
          <w:rFonts w:ascii="Arial Narrow" w:hAnsi="Arial Narrow"/>
          <w:sz w:val="24"/>
        </w:rPr>
      </w:pPr>
      <w:r w:rsidRPr="001D48D8">
        <w:rPr>
          <w:rFonts w:ascii="Arial Narrow" w:hAnsi="Arial Narrow"/>
          <w:sz w:val="24"/>
        </w:rPr>
        <w:t xml:space="preserve">Other resources, as described in </w:t>
      </w:r>
      <w:r w:rsidRPr="001D48D8">
        <w:rPr>
          <w:rFonts w:ascii="Arial Narrow" w:hAnsi="Arial Narrow"/>
          <w:sz w:val="24"/>
        </w:rPr>
        <w:fldChar w:fldCharType="begin"/>
      </w:r>
      <w:r w:rsidRPr="001D48D8">
        <w:rPr>
          <w:rFonts w:ascii="Arial Narrow" w:hAnsi="Arial Narrow"/>
          <w:sz w:val="24"/>
        </w:rPr>
        <w:instrText xml:space="preserve"> REF _Ref532902002 \n \h </w:instrText>
      </w:r>
      <w:r w:rsidR="001D48D8">
        <w:rPr>
          <w:rFonts w:ascii="Arial Narrow" w:hAnsi="Arial Narrow"/>
          <w:sz w:val="24"/>
        </w:rPr>
        <w:instrText xml:space="preserve"> \* MERGEFORMAT </w:instrText>
      </w:r>
      <w:r w:rsidRPr="001D48D8">
        <w:rPr>
          <w:rFonts w:ascii="Arial Narrow" w:hAnsi="Arial Narrow"/>
          <w:sz w:val="24"/>
        </w:rPr>
      </w:r>
      <w:r w:rsidRPr="001D48D8">
        <w:rPr>
          <w:rFonts w:ascii="Arial Narrow" w:hAnsi="Arial Narrow"/>
          <w:sz w:val="24"/>
        </w:rPr>
        <w:fldChar w:fldCharType="separate"/>
      </w:r>
      <w:r w:rsidR="0094747D">
        <w:rPr>
          <w:rFonts w:ascii="Arial Narrow" w:hAnsi="Arial Narrow"/>
          <w:sz w:val="24"/>
        </w:rPr>
        <w:t>Appendix E</w:t>
      </w:r>
      <w:r w:rsidRPr="001D48D8">
        <w:rPr>
          <w:rFonts w:ascii="Arial Narrow" w:hAnsi="Arial Narrow"/>
          <w:sz w:val="24"/>
        </w:rPr>
        <w:fldChar w:fldCharType="end"/>
      </w:r>
      <w:r w:rsidRPr="001D48D8">
        <w:rPr>
          <w:rFonts w:ascii="Arial Narrow" w:hAnsi="Arial Narrow"/>
          <w:sz w:val="24"/>
        </w:rPr>
        <w:t xml:space="preserve">, will also be investigated not only to corroborate findings from the other five major sources but also identify any other missing pieces of information that could impact on the assessment of developing technologies on future access of Fabry disease treatments. </w:t>
      </w:r>
    </w:p>
    <w:p w14:paraId="16AA749A" w14:textId="6333FB5A" w:rsidR="00777AF2" w:rsidRPr="001D48D8" w:rsidRDefault="00777AF2" w:rsidP="001C658C">
      <w:pPr>
        <w:spacing w:after="240"/>
        <w:jc w:val="both"/>
        <w:rPr>
          <w:rFonts w:ascii="Arial Narrow" w:hAnsi="Arial Narrow"/>
          <w:sz w:val="24"/>
        </w:rPr>
      </w:pPr>
      <w:r w:rsidRPr="003941F5">
        <w:rPr>
          <w:rFonts w:ascii="Arial Narrow" w:hAnsi="Arial Narrow"/>
          <w:sz w:val="24"/>
        </w:rPr>
        <w:t xml:space="preserve">Also, stakeholders consulted </w:t>
      </w:r>
      <w:r w:rsidR="001F24F8" w:rsidRPr="003941F5">
        <w:rPr>
          <w:rFonts w:ascii="Arial Narrow" w:hAnsi="Arial Narrow"/>
          <w:sz w:val="24"/>
        </w:rPr>
        <w:t xml:space="preserve">as part of </w:t>
      </w:r>
      <w:r w:rsidRPr="003941F5">
        <w:rPr>
          <w:rFonts w:ascii="Arial Narrow" w:hAnsi="Arial Narrow"/>
          <w:sz w:val="24"/>
        </w:rPr>
        <w:t xml:space="preserve">the other ToR, will be asked whether they are aware of any </w:t>
      </w:r>
      <w:r w:rsidR="00A23A63" w:rsidRPr="003941F5">
        <w:rPr>
          <w:rFonts w:ascii="Arial Narrow" w:hAnsi="Arial Narrow"/>
          <w:sz w:val="24"/>
        </w:rPr>
        <w:t>new treatments and/or patient testing methodologies, and what impact if any, they believe they will have on the LSDP over the next five years.</w:t>
      </w:r>
    </w:p>
    <w:p w14:paraId="2447E68D" w14:textId="77777777" w:rsidR="001C658C" w:rsidRPr="001D48D8" w:rsidRDefault="001C658C" w:rsidP="00694172">
      <w:pPr>
        <w:keepNext/>
        <w:numPr>
          <w:ilvl w:val="1"/>
          <w:numId w:val="53"/>
        </w:numPr>
        <w:spacing w:before="480" w:after="240"/>
        <w:ind w:left="567" w:hanging="567"/>
        <w:jc w:val="both"/>
        <w:outlineLvl w:val="1"/>
        <w:rPr>
          <w:rFonts w:ascii="Arial Narrow" w:eastAsia="Times New Roman" w:hAnsi="Arial Narrow"/>
          <w:b/>
          <w:caps/>
          <w:sz w:val="24"/>
          <w:szCs w:val="26"/>
        </w:rPr>
      </w:pPr>
      <w:bookmarkStart w:id="244" w:name="_Ref532812347"/>
      <w:r w:rsidRPr="001D48D8">
        <w:rPr>
          <w:rFonts w:ascii="Arial Narrow" w:eastAsia="Times New Roman" w:hAnsi="Arial Narrow"/>
          <w:b/>
          <w:caps/>
          <w:sz w:val="24"/>
          <w:szCs w:val="26"/>
        </w:rPr>
        <w:t>Synthesis of findings</w:t>
      </w:r>
      <w:bookmarkEnd w:id="244"/>
    </w:p>
    <w:p w14:paraId="7564884F" w14:textId="77777777" w:rsidR="001C658C" w:rsidRPr="001D48D8" w:rsidRDefault="001C658C" w:rsidP="001C658C">
      <w:pPr>
        <w:jc w:val="both"/>
        <w:rPr>
          <w:rFonts w:ascii="Arial Narrow" w:hAnsi="Arial Narrow" w:cs="Calibri"/>
          <w:sz w:val="24"/>
        </w:rPr>
      </w:pPr>
      <w:r w:rsidRPr="001D48D8">
        <w:rPr>
          <w:rFonts w:ascii="Arial Narrow" w:hAnsi="Arial Narrow"/>
          <w:sz w:val="24"/>
        </w:rPr>
        <w:t>Identified developing health technologies will be presented according to their category (e.g. treatment or test).  Categories of findings will be discussed, with detail provided for new technologies.  Where possible, the likelihood of emergence of the new technology in the near future will be assessed.  Particular types of new and emerging technologies will be reviewed briefly</w:t>
      </w:r>
      <w:r w:rsidRPr="001D48D8">
        <w:rPr>
          <w:rFonts w:ascii="Arial Narrow" w:hAnsi="Arial Narrow" w:cs="Calibri"/>
          <w:sz w:val="24"/>
        </w:rPr>
        <w:t xml:space="preserve"> in which the following will be included:</w:t>
      </w:r>
    </w:p>
    <w:p w14:paraId="2CCE3DC7" w14:textId="77777777" w:rsidR="001C658C" w:rsidRPr="001D48D8" w:rsidRDefault="001C658C" w:rsidP="00694172">
      <w:pPr>
        <w:numPr>
          <w:ilvl w:val="0"/>
          <w:numId w:val="66"/>
        </w:numPr>
        <w:spacing w:line="256" w:lineRule="auto"/>
        <w:contextualSpacing/>
        <w:jc w:val="both"/>
        <w:rPr>
          <w:rFonts w:ascii="Arial Narrow" w:hAnsi="Arial Narrow" w:cs="Calibri"/>
          <w:sz w:val="24"/>
        </w:rPr>
      </w:pPr>
      <w:r w:rsidRPr="001D48D8">
        <w:rPr>
          <w:rFonts w:ascii="Arial Narrow" w:hAnsi="Arial Narrow" w:cs="Calibri"/>
          <w:sz w:val="24"/>
        </w:rPr>
        <w:t>Introduction (Brief background)</w:t>
      </w:r>
    </w:p>
    <w:p w14:paraId="7F24D787" w14:textId="77777777" w:rsidR="001C658C" w:rsidRPr="001D48D8" w:rsidRDefault="001C658C" w:rsidP="00694172">
      <w:pPr>
        <w:numPr>
          <w:ilvl w:val="0"/>
          <w:numId w:val="66"/>
        </w:numPr>
        <w:spacing w:line="256" w:lineRule="auto"/>
        <w:contextualSpacing/>
        <w:jc w:val="both"/>
        <w:rPr>
          <w:rFonts w:ascii="Arial Narrow" w:hAnsi="Arial Narrow"/>
          <w:sz w:val="24"/>
        </w:rPr>
      </w:pPr>
      <w:r w:rsidRPr="001D48D8">
        <w:rPr>
          <w:rFonts w:ascii="Arial Narrow" w:hAnsi="Arial Narrow" w:cs="Calibri"/>
          <w:sz w:val="24"/>
        </w:rPr>
        <w:t>Intervention (What is the technology? How does it work?)</w:t>
      </w:r>
    </w:p>
    <w:p w14:paraId="436D46E3" w14:textId="77777777" w:rsidR="001C658C" w:rsidRPr="001D48D8" w:rsidRDefault="001C658C" w:rsidP="00694172">
      <w:pPr>
        <w:numPr>
          <w:ilvl w:val="0"/>
          <w:numId w:val="66"/>
        </w:numPr>
        <w:spacing w:line="256" w:lineRule="auto"/>
        <w:contextualSpacing/>
        <w:jc w:val="both"/>
        <w:rPr>
          <w:rFonts w:ascii="Arial Narrow" w:hAnsi="Arial Narrow"/>
          <w:sz w:val="24"/>
        </w:rPr>
      </w:pPr>
      <w:r w:rsidRPr="001D48D8">
        <w:rPr>
          <w:rFonts w:ascii="Arial Narrow" w:hAnsi="Arial Narrow" w:cs="Calibri"/>
          <w:sz w:val="24"/>
        </w:rPr>
        <w:t>Comparators (What other options are available?)</w:t>
      </w:r>
    </w:p>
    <w:p w14:paraId="52453B38" w14:textId="77777777" w:rsidR="001C658C" w:rsidRPr="001D48D8" w:rsidRDefault="001C658C" w:rsidP="00694172">
      <w:pPr>
        <w:numPr>
          <w:ilvl w:val="0"/>
          <w:numId w:val="66"/>
        </w:numPr>
        <w:spacing w:line="256" w:lineRule="auto"/>
        <w:contextualSpacing/>
        <w:jc w:val="both"/>
        <w:rPr>
          <w:rFonts w:ascii="Arial Narrow" w:hAnsi="Arial Narrow"/>
          <w:sz w:val="24"/>
        </w:rPr>
      </w:pPr>
      <w:bookmarkStart w:id="245" w:name="_Hlk3542000"/>
      <w:r w:rsidRPr="001D48D8">
        <w:rPr>
          <w:rFonts w:ascii="Arial Narrow" w:hAnsi="Arial Narrow" w:cs="Calibri"/>
          <w:sz w:val="24"/>
        </w:rPr>
        <w:t>Where will the intervention fit in the management algorithm for Fabry disease?</w:t>
      </w:r>
    </w:p>
    <w:p w14:paraId="44FDBB7E" w14:textId="77777777" w:rsidR="001C658C" w:rsidRPr="001D48D8" w:rsidRDefault="001C658C" w:rsidP="00694172">
      <w:pPr>
        <w:numPr>
          <w:ilvl w:val="0"/>
          <w:numId w:val="66"/>
        </w:numPr>
        <w:spacing w:line="256" w:lineRule="auto"/>
        <w:contextualSpacing/>
        <w:jc w:val="both"/>
        <w:rPr>
          <w:rFonts w:ascii="Arial Narrow" w:hAnsi="Arial Narrow"/>
          <w:sz w:val="24"/>
        </w:rPr>
      </w:pPr>
      <w:r w:rsidRPr="001D48D8">
        <w:rPr>
          <w:rFonts w:ascii="Arial Narrow" w:hAnsi="Arial Narrow" w:cs="Calibri"/>
          <w:sz w:val="24"/>
        </w:rPr>
        <w:t xml:space="preserve">What are the characteristics of the population in whom it is being studied? </w:t>
      </w:r>
    </w:p>
    <w:bookmarkEnd w:id="245"/>
    <w:p w14:paraId="550EBD0B" w14:textId="77777777" w:rsidR="001C658C" w:rsidRPr="001D48D8" w:rsidRDefault="001C658C" w:rsidP="00694172">
      <w:pPr>
        <w:numPr>
          <w:ilvl w:val="0"/>
          <w:numId w:val="66"/>
        </w:numPr>
        <w:spacing w:line="256" w:lineRule="auto"/>
        <w:contextualSpacing/>
        <w:jc w:val="both"/>
        <w:rPr>
          <w:rFonts w:ascii="Arial Narrow" w:hAnsi="Arial Narrow"/>
          <w:sz w:val="24"/>
        </w:rPr>
      </w:pPr>
      <w:r w:rsidRPr="001D48D8">
        <w:rPr>
          <w:rFonts w:ascii="Arial Narrow" w:hAnsi="Arial Narrow" w:cs="Calibri"/>
          <w:sz w:val="24"/>
        </w:rPr>
        <w:t>Effectiveness (How well does the technology reach its outcomes?)</w:t>
      </w:r>
    </w:p>
    <w:p w14:paraId="31773AE5" w14:textId="77777777" w:rsidR="001C658C" w:rsidRPr="001D48D8" w:rsidRDefault="001C658C" w:rsidP="00694172">
      <w:pPr>
        <w:numPr>
          <w:ilvl w:val="0"/>
          <w:numId w:val="66"/>
        </w:numPr>
        <w:spacing w:line="256" w:lineRule="auto"/>
        <w:contextualSpacing/>
        <w:jc w:val="both"/>
        <w:rPr>
          <w:rFonts w:ascii="Arial Narrow" w:hAnsi="Arial Narrow"/>
          <w:sz w:val="24"/>
        </w:rPr>
      </w:pPr>
      <w:r w:rsidRPr="001D48D8">
        <w:rPr>
          <w:rFonts w:ascii="Arial Narrow" w:hAnsi="Arial Narrow" w:cs="Calibri"/>
          <w:sz w:val="24"/>
        </w:rPr>
        <w:t>Safety</w:t>
      </w:r>
    </w:p>
    <w:p w14:paraId="461B2C3F" w14:textId="77777777" w:rsidR="001C658C" w:rsidRPr="001D48D8" w:rsidRDefault="001C658C" w:rsidP="00694172">
      <w:pPr>
        <w:numPr>
          <w:ilvl w:val="0"/>
          <w:numId w:val="66"/>
        </w:numPr>
        <w:spacing w:line="256" w:lineRule="auto"/>
        <w:contextualSpacing/>
        <w:jc w:val="both"/>
        <w:rPr>
          <w:rFonts w:ascii="Arial Narrow" w:hAnsi="Arial Narrow"/>
          <w:sz w:val="24"/>
        </w:rPr>
      </w:pPr>
      <w:r w:rsidRPr="001D48D8">
        <w:rPr>
          <w:rFonts w:ascii="Arial Narrow" w:hAnsi="Arial Narrow" w:cs="Calibri"/>
          <w:sz w:val="24"/>
        </w:rPr>
        <w:t>Cost impact</w:t>
      </w:r>
    </w:p>
    <w:p w14:paraId="1B7D4A8D" w14:textId="77777777" w:rsidR="001C658C" w:rsidRPr="001D48D8" w:rsidRDefault="001C658C" w:rsidP="00694172">
      <w:pPr>
        <w:numPr>
          <w:ilvl w:val="0"/>
          <w:numId w:val="66"/>
        </w:numPr>
        <w:spacing w:line="256" w:lineRule="auto"/>
        <w:contextualSpacing/>
        <w:jc w:val="both"/>
        <w:rPr>
          <w:rFonts w:ascii="Arial Narrow" w:hAnsi="Arial Narrow"/>
          <w:sz w:val="24"/>
        </w:rPr>
      </w:pPr>
      <w:r w:rsidRPr="001D48D8">
        <w:rPr>
          <w:rFonts w:ascii="Arial Narrow" w:hAnsi="Arial Narrow" w:cs="Calibri"/>
          <w:sz w:val="24"/>
        </w:rPr>
        <w:t>Ethical cultural or religious considerations</w:t>
      </w:r>
    </w:p>
    <w:p w14:paraId="30A1B8A6" w14:textId="77777777" w:rsidR="001C658C" w:rsidRPr="001D48D8" w:rsidRDefault="001C658C" w:rsidP="00694172">
      <w:pPr>
        <w:numPr>
          <w:ilvl w:val="0"/>
          <w:numId w:val="66"/>
        </w:numPr>
        <w:spacing w:after="240"/>
        <w:contextualSpacing/>
        <w:jc w:val="both"/>
        <w:rPr>
          <w:rFonts w:ascii="Arial Narrow" w:hAnsi="Arial Narrow"/>
          <w:sz w:val="24"/>
        </w:rPr>
      </w:pPr>
      <w:r w:rsidRPr="001D48D8">
        <w:rPr>
          <w:rFonts w:ascii="Arial Narrow" w:hAnsi="Arial Narrow" w:cs="Calibri"/>
          <w:sz w:val="24"/>
        </w:rPr>
        <w:t>List of studies/references</w:t>
      </w:r>
    </w:p>
    <w:p w14:paraId="47357F56" w14:textId="57618A29" w:rsidR="001C658C" w:rsidRPr="001D48D8" w:rsidRDefault="001C658C" w:rsidP="005E2D02">
      <w:pPr>
        <w:pStyle w:val="Bodytextbeforebulletlist"/>
      </w:pPr>
      <w:r w:rsidRPr="001D48D8">
        <w:t xml:space="preserve">In addition to these criteria, a summary sheet will be </w:t>
      </w:r>
      <w:r w:rsidRPr="001D48D8">
        <w:rPr>
          <w:szCs w:val="24"/>
        </w:rPr>
        <w:t xml:space="preserve">completed </w:t>
      </w:r>
      <w:r w:rsidRPr="001D48D8">
        <w:t>(</w:t>
      </w:r>
      <w:r w:rsidRPr="001D48D8">
        <w:fldChar w:fldCharType="begin"/>
      </w:r>
      <w:r w:rsidRPr="001D48D8">
        <w:instrText xml:space="preserve"> REF _Ref532902002 \n \h </w:instrText>
      </w:r>
      <w:r w:rsidR="001D48D8">
        <w:instrText xml:space="preserve"> \* MERGEFORMAT </w:instrText>
      </w:r>
      <w:r w:rsidRPr="001D48D8">
        <w:fldChar w:fldCharType="separate"/>
      </w:r>
      <w:r w:rsidR="0094747D">
        <w:t>Appendix E</w:t>
      </w:r>
      <w:r w:rsidRPr="001D48D8">
        <w:fldChar w:fldCharType="end"/>
      </w:r>
      <w:r w:rsidRPr="001D48D8">
        <w:t xml:space="preserve">, </w:t>
      </w:r>
      <w:r w:rsidRPr="001D48D8">
        <w:fldChar w:fldCharType="begin"/>
      </w:r>
      <w:r w:rsidRPr="001D48D8">
        <w:instrText xml:space="preserve"> REF _Ref536712844 \h </w:instrText>
      </w:r>
      <w:r w:rsidR="001D48D8">
        <w:instrText xml:space="preserve"> \* MERGEFORMAT </w:instrText>
      </w:r>
      <w:r w:rsidRPr="001D48D8">
        <w:fldChar w:fldCharType="separate"/>
      </w:r>
      <w:r w:rsidR="0094747D" w:rsidRPr="001D48D8">
        <w:t>Table E-</w:t>
      </w:r>
      <w:r w:rsidR="0094747D">
        <w:t>2</w:t>
      </w:r>
      <w:r w:rsidRPr="001D48D8">
        <w:fldChar w:fldCharType="end"/>
      </w:r>
      <w:r w:rsidRPr="001D48D8">
        <w:t>). The goal of the summary sheet is to provide a synopsis of the identified technology, in addition to its clinical and regulatory progress to date.  The table will also address the other criteria listed above where possible.</w:t>
      </w:r>
    </w:p>
    <w:p w14:paraId="6A62E792" w14:textId="77777777" w:rsidR="001C658C" w:rsidRPr="001D48D8" w:rsidRDefault="001C658C" w:rsidP="00B831A8">
      <w:pPr>
        <w:jc w:val="both"/>
        <w:rPr>
          <w:rFonts w:ascii="Arial Narrow" w:hAnsi="Arial Narrow"/>
        </w:rPr>
      </w:pPr>
      <w:r w:rsidRPr="001D48D8">
        <w:rPr>
          <w:rFonts w:ascii="Arial Narrow" w:hAnsi="Arial Narrow"/>
          <w:sz w:val="24"/>
        </w:rPr>
        <w:t xml:space="preserve">By addressing these topics, the identified technology’s impact on: a patient’s life expectancy; quality of life; whether alternative treatments are available; and the Australian health system can be reviewed.  Technologies </w:t>
      </w:r>
      <w:r w:rsidRPr="001D48D8">
        <w:rPr>
          <w:rFonts w:ascii="Arial Narrow" w:hAnsi="Arial Narrow"/>
          <w:sz w:val="24"/>
        </w:rPr>
        <w:lastRenderedPageBreak/>
        <w:t xml:space="preserve">to emerge within the next three years will be presented and discussed.  </w:t>
      </w:r>
      <w:r w:rsidRPr="001D48D8">
        <w:rPr>
          <w:rFonts w:ascii="Arial Narrow" w:hAnsi="Arial Narrow" w:cs="Calibri"/>
          <w:sz w:val="24"/>
        </w:rPr>
        <w:t xml:space="preserve">Any </w:t>
      </w:r>
      <w:r w:rsidR="003E5F23">
        <w:rPr>
          <w:rFonts w:ascii="Arial Narrow" w:hAnsi="Arial Narrow" w:cs="Calibri"/>
          <w:sz w:val="24"/>
        </w:rPr>
        <w:t>medicine</w:t>
      </w:r>
      <w:r w:rsidRPr="001D48D8">
        <w:rPr>
          <w:rFonts w:ascii="Arial Narrow" w:hAnsi="Arial Narrow" w:cs="Calibri"/>
          <w:sz w:val="24"/>
        </w:rPr>
        <w:t>s that are not expected to emerge within this time frame (e.g. medicines for which only animal studies are available) will not be reviewed.</w:t>
      </w:r>
    </w:p>
    <w:p w14:paraId="6F5ACA5E" w14:textId="77777777" w:rsidR="00BC3384" w:rsidRPr="001D48D8" w:rsidRDefault="00BC3384" w:rsidP="00BC3384">
      <w:pPr>
        <w:pStyle w:val="Heading1"/>
        <w:rPr>
          <w:rFonts w:ascii="Arial Narrow" w:hAnsi="Arial Narrow"/>
        </w:rPr>
      </w:pPr>
      <w:r w:rsidRPr="001D48D8">
        <w:rPr>
          <w:rFonts w:ascii="Arial Narrow" w:hAnsi="Arial Narrow"/>
        </w:rPr>
        <w:lastRenderedPageBreak/>
        <w:br/>
      </w:r>
      <w:bookmarkStart w:id="246" w:name="_Toc455580014"/>
      <w:bookmarkStart w:id="247" w:name="_Toc533087859"/>
      <w:bookmarkStart w:id="248" w:name="_Toc1134206"/>
      <w:r w:rsidRPr="001D48D8">
        <w:rPr>
          <w:rFonts w:ascii="Arial Narrow" w:hAnsi="Arial Narrow"/>
        </w:rPr>
        <w:t>References</w:t>
      </w:r>
      <w:bookmarkEnd w:id="246"/>
      <w:bookmarkEnd w:id="247"/>
      <w:bookmarkEnd w:id="248"/>
    </w:p>
    <w:p w14:paraId="09125B6F" w14:textId="77777777" w:rsidR="00F46696" w:rsidRPr="001D48D8" w:rsidRDefault="003C47BC" w:rsidP="005E2D02">
      <w:pPr>
        <w:pStyle w:val="EndNoteBibliography"/>
        <w:spacing w:after="0"/>
        <w:ind w:left="567" w:hanging="567"/>
        <w:rPr>
          <w:rFonts w:ascii="Arial Narrow" w:hAnsi="Arial Narrow"/>
        </w:rPr>
      </w:pPr>
      <w:r w:rsidRPr="001D48D8">
        <w:rPr>
          <w:rFonts w:ascii="Arial Narrow" w:hAnsi="Arial Narrow"/>
        </w:rPr>
        <w:fldChar w:fldCharType="begin"/>
      </w:r>
      <w:r w:rsidRPr="001D48D8">
        <w:rPr>
          <w:rFonts w:ascii="Arial Narrow" w:hAnsi="Arial Narrow"/>
        </w:rPr>
        <w:instrText xml:space="preserve"> ADDIN EN.REFLIST </w:instrText>
      </w:r>
      <w:r w:rsidRPr="001D48D8">
        <w:rPr>
          <w:rFonts w:ascii="Arial Narrow" w:hAnsi="Arial Narrow"/>
        </w:rPr>
        <w:fldChar w:fldCharType="separate"/>
      </w:r>
      <w:r w:rsidR="00F46696" w:rsidRPr="001D48D8">
        <w:rPr>
          <w:rFonts w:ascii="Arial Narrow" w:hAnsi="Arial Narrow"/>
        </w:rPr>
        <w:t>1.</w:t>
      </w:r>
      <w:r w:rsidR="00F46696" w:rsidRPr="001D48D8">
        <w:rPr>
          <w:rFonts w:ascii="Arial Narrow" w:hAnsi="Arial Narrow"/>
        </w:rPr>
        <w:tab/>
        <w:t xml:space="preserve">Australian Government. Department of Health Acronyms and Glossary. </w:t>
      </w:r>
      <w:hyperlink r:id="rId30" w:history="1">
        <w:r w:rsidR="00F46696" w:rsidRPr="001D48D8">
          <w:rPr>
            <w:rStyle w:val="Hyperlink"/>
            <w:rFonts w:ascii="Arial Narrow" w:hAnsi="Arial Narrow"/>
          </w:rPr>
          <w:t>http://www.health.gov.au/internet/main/publishing.nsf/content/glossary</w:t>
        </w:r>
      </w:hyperlink>
      <w:r w:rsidR="00F46696" w:rsidRPr="001D48D8">
        <w:rPr>
          <w:rFonts w:ascii="Arial Narrow" w:hAnsi="Arial Narrow"/>
        </w:rPr>
        <w:t>.</w:t>
      </w:r>
    </w:p>
    <w:p w14:paraId="204A585D" w14:textId="77777777" w:rsidR="00F46696" w:rsidRPr="001D48D8" w:rsidRDefault="00F46696" w:rsidP="005E2D02">
      <w:pPr>
        <w:pStyle w:val="EndNoteBibliography"/>
        <w:spacing w:after="0"/>
        <w:ind w:left="567" w:hanging="567"/>
        <w:rPr>
          <w:rFonts w:ascii="Arial Narrow" w:hAnsi="Arial Narrow"/>
        </w:rPr>
      </w:pPr>
      <w:r w:rsidRPr="001D48D8">
        <w:rPr>
          <w:rFonts w:ascii="Arial Narrow" w:hAnsi="Arial Narrow"/>
        </w:rPr>
        <w:t>2.</w:t>
      </w:r>
      <w:r w:rsidRPr="001D48D8">
        <w:rPr>
          <w:rFonts w:ascii="Arial Narrow" w:hAnsi="Arial Narrow"/>
        </w:rPr>
        <w:tab/>
        <w:t xml:space="preserve">Sanofi Genzyme RegistryNXT. </w:t>
      </w:r>
      <w:hyperlink r:id="rId31" w:history="1">
        <w:r w:rsidRPr="001D48D8">
          <w:rPr>
            <w:rStyle w:val="Hyperlink"/>
            <w:rFonts w:ascii="Arial Narrow" w:hAnsi="Arial Narrow"/>
          </w:rPr>
          <w:t>https://www.registrynxt.com/</w:t>
        </w:r>
      </w:hyperlink>
      <w:r w:rsidRPr="001D48D8">
        <w:rPr>
          <w:rFonts w:ascii="Arial Narrow" w:hAnsi="Arial Narrow"/>
        </w:rPr>
        <w:t>.</w:t>
      </w:r>
    </w:p>
    <w:p w14:paraId="5F2CB39C" w14:textId="77777777" w:rsidR="00F46696" w:rsidRPr="001D48D8" w:rsidRDefault="00F46696" w:rsidP="005E2D02">
      <w:pPr>
        <w:pStyle w:val="EndNoteBibliography"/>
        <w:spacing w:after="0"/>
        <w:ind w:left="567" w:hanging="567"/>
        <w:rPr>
          <w:rFonts w:ascii="Arial Narrow" w:hAnsi="Arial Narrow"/>
        </w:rPr>
      </w:pPr>
      <w:r w:rsidRPr="001D48D8">
        <w:rPr>
          <w:rFonts w:ascii="Arial Narrow" w:hAnsi="Arial Narrow"/>
        </w:rPr>
        <w:t>3.</w:t>
      </w:r>
      <w:r w:rsidRPr="001D48D8">
        <w:rPr>
          <w:rFonts w:ascii="Arial Narrow" w:hAnsi="Arial Narrow"/>
        </w:rPr>
        <w:tab/>
        <w:t>ClinicalTrials.gov, Fabry Disease Registry. 2018.</w:t>
      </w:r>
    </w:p>
    <w:p w14:paraId="50F360FB" w14:textId="77777777" w:rsidR="00F46696" w:rsidRPr="001D48D8" w:rsidRDefault="00F46696" w:rsidP="005E2D02">
      <w:pPr>
        <w:pStyle w:val="EndNoteBibliography"/>
        <w:spacing w:after="0"/>
        <w:ind w:left="567" w:hanging="567"/>
        <w:rPr>
          <w:rFonts w:ascii="Arial Narrow" w:hAnsi="Arial Narrow"/>
        </w:rPr>
      </w:pPr>
      <w:r w:rsidRPr="001D48D8">
        <w:rPr>
          <w:rFonts w:ascii="Arial Narrow" w:hAnsi="Arial Narrow"/>
        </w:rPr>
        <w:t>4.</w:t>
      </w:r>
      <w:r w:rsidRPr="001D48D8">
        <w:rPr>
          <w:rFonts w:ascii="Arial Narrow" w:hAnsi="Arial Narrow"/>
        </w:rPr>
        <w:tab/>
        <w:t xml:space="preserve">Shire </w:t>
      </w:r>
      <w:r w:rsidRPr="001D48D8">
        <w:rPr>
          <w:rFonts w:ascii="Arial Narrow" w:hAnsi="Arial Narrow"/>
          <w:i/>
        </w:rPr>
        <w:t>Fabry Outcome Survey Annual Report</w:t>
      </w:r>
      <w:r w:rsidRPr="001D48D8">
        <w:rPr>
          <w:rFonts w:ascii="Arial Narrow" w:hAnsi="Arial Narrow"/>
        </w:rPr>
        <w:t>; 2016.</w:t>
      </w:r>
    </w:p>
    <w:p w14:paraId="23DC59F2" w14:textId="77777777" w:rsidR="00F46696" w:rsidRPr="001D48D8" w:rsidRDefault="00F46696" w:rsidP="005E2D02">
      <w:pPr>
        <w:pStyle w:val="EndNoteBibliography"/>
        <w:spacing w:after="0"/>
        <w:ind w:left="567" w:hanging="567"/>
        <w:rPr>
          <w:rFonts w:ascii="Arial Narrow" w:hAnsi="Arial Narrow"/>
        </w:rPr>
      </w:pPr>
      <w:r w:rsidRPr="001D48D8">
        <w:rPr>
          <w:rFonts w:ascii="Arial Narrow" w:hAnsi="Arial Narrow"/>
        </w:rPr>
        <w:t>5.</w:t>
      </w:r>
      <w:r w:rsidRPr="001D48D8">
        <w:rPr>
          <w:rFonts w:ascii="Arial Narrow" w:hAnsi="Arial Narrow"/>
        </w:rPr>
        <w:tab/>
        <w:t>Australian Governemt. The Pharmaceutical Benefits Advisory Committee (PBAC), Guidelines for preparing a submission to the Pharmaceutical Benefits Advisory Committee. 2016.</w:t>
      </w:r>
    </w:p>
    <w:p w14:paraId="57736DCF" w14:textId="77777777" w:rsidR="00F46696" w:rsidRPr="001D48D8" w:rsidRDefault="00F46696" w:rsidP="005E2D02">
      <w:pPr>
        <w:pStyle w:val="EndNoteBibliography"/>
        <w:spacing w:after="0"/>
        <w:ind w:left="567" w:hanging="567"/>
        <w:rPr>
          <w:rFonts w:ascii="Arial Narrow" w:hAnsi="Arial Narrow"/>
        </w:rPr>
      </w:pPr>
      <w:r w:rsidRPr="001D48D8">
        <w:rPr>
          <w:rFonts w:ascii="Arial Narrow" w:hAnsi="Arial Narrow"/>
        </w:rPr>
        <w:t>6.</w:t>
      </w:r>
      <w:r w:rsidRPr="001D48D8">
        <w:rPr>
          <w:rFonts w:ascii="Arial Narrow" w:hAnsi="Arial Narrow"/>
        </w:rPr>
        <w:tab/>
        <w:t>Australian Government. Department of Health, Guidelines for preparing a submission to the Pharmaceutical Benefits Advisory Committee. Version 5.0. 2016.</w:t>
      </w:r>
    </w:p>
    <w:p w14:paraId="02487053" w14:textId="77777777" w:rsidR="00F46696" w:rsidRPr="001D48D8" w:rsidRDefault="00F46696" w:rsidP="005E2D02">
      <w:pPr>
        <w:pStyle w:val="EndNoteBibliography"/>
        <w:spacing w:after="0"/>
        <w:ind w:left="567" w:hanging="567"/>
        <w:rPr>
          <w:rFonts w:ascii="Arial Narrow" w:hAnsi="Arial Narrow"/>
        </w:rPr>
      </w:pPr>
      <w:r w:rsidRPr="001D48D8">
        <w:rPr>
          <w:rFonts w:ascii="Arial Narrow" w:hAnsi="Arial Narrow"/>
        </w:rPr>
        <w:t>7.</w:t>
      </w:r>
      <w:r w:rsidRPr="001D48D8">
        <w:rPr>
          <w:rFonts w:ascii="Arial Narrow" w:hAnsi="Arial Narrow"/>
        </w:rPr>
        <w:tab/>
        <w:t>Australian Government. Department of Health, Life Saving Drugs Program (LSDP) guidelines for initial application and annual reapplication for subsidised treatment for Fabry disease. 2018.</w:t>
      </w:r>
    </w:p>
    <w:p w14:paraId="3009D6A0" w14:textId="77777777" w:rsidR="00F46696" w:rsidRPr="001D48D8" w:rsidRDefault="00F46696" w:rsidP="005E2D02">
      <w:pPr>
        <w:pStyle w:val="EndNoteBibliography"/>
        <w:spacing w:after="0"/>
        <w:ind w:left="567" w:hanging="567"/>
        <w:rPr>
          <w:rFonts w:ascii="Arial Narrow" w:hAnsi="Arial Narrow"/>
        </w:rPr>
      </w:pPr>
      <w:r w:rsidRPr="001D48D8">
        <w:rPr>
          <w:rFonts w:ascii="Arial Narrow" w:hAnsi="Arial Narrow"/>
        </w:rPr>
        <w:t>8.</w:t>
      </w:r>
      <w:r w:rsidRPr="001D48D8">
        <w:rPr>
          <w:rFonts w:ascii="Arial Narrow" w:hAnsi="Arial Narrow"/>
        </w:rPr>
        <w:tab/>
        <w:t xml:space="preserve">Australian Commission on Safety and Quality in Health Care Patient-Reported Outcome Measures. </w:t>
      </w:r>
      <w:hyperlink r:id="rId32" w:history="1">
        <w:r w:rsidRPr="001D48D8">
          <w:rPr>
            <w:rStyle w:val="Hyperlink"/>
            <w:rFonts w:ascii="Arial Narrow" w:hAnsi="Arial Narrow"/>
          </w:rPr>
          <w:t>https://www.safetyandquality.gov.au/our-work/indicators/patient-reported-outcome-measures/</w:t>
        </w:r>
      </w:hyperlink>
      <w:r w:rsidRPr="001D48D8">
        <w:rPr>
          <w:rFonts w:ascii="Arial Narrow" w:hAnsi="Arial Narrow"/>
        </w:rPr>
        <w:t>.</w:t>
      </w:r>
    </w:p>
    <w:p w14:paraId="047B93FE" w14:textId="77777777" w:rsidR="00F46696" w:rsidRPr="001D48D8" w:rsidRDefault="00F46696" w:rsidP="005E2D02">
      <w:pPr>
        <w:pStyle w:val="EndNoteBibliography"/>
        <w:spacing w:after="0"/>
        <w:ind w:left="567" w:hanging="567"/>
        <w:rPr>
          <w:rFonts w:ascii="Arial Narrow" w:hAnsi="Arial Narrow"/>
        </w:rPr>
      </w:pPr>
      <w:r w:rsidRPr="001D48D8">
        <w:rPr>
          <w:rFonts w:ascii="Arial Narrow" w:hAnsi="Arial Narrow"/>
        </w:rPr>
        <w:t>9.</w:t>
      </w:r>
      <w:r w:rsidRPr="001D48D8">
        <w:rPr>
          <w:rFonts w:ascii="Arial Narrow" w:hAnsi="Arial Narrow"/>
        </w:rPr>
        <w:tab/>
        <w:t xml:space="preserve">Rothrock, N. E.;  Kaiser, K. A.; Cella, D., Developing a valid patient-reported outcome measure. </w:t>
      </w:r>
      <w:r w:rsidRPr="001D48D8">
        <w:rPr>
          <w:rFonts w:ascii="Arial Narrow" w:hAnsi="Arial Narrow"/>
          <w:i/>
        </w:rPr>
        <w:t xml:space="preserve">Clin Pharmacol Ther </w:t>
      </w:r>
      <w:r w:rsidRPr="001D48D8">
        <w:rPr>
          <w:rFonts w:ascii="Arial Narrow" w:hAnsi="Arial Narrow"/>
          <w:b/>
        </w:rPr>
        <w:t>2011,</w:t>
      </w:r>
      <w:r w:rsidRPr="001D48D8">
        <w:rPr>
          <w:rFonts w:ascii="Arial Narrow" w:hAnsi="Arial Narrow"/>
        </w:rPr>
        <w:t xml:space="preserve"> </w:t>
      </w:r>
      <w:r w:rsidRPr="001D48D8">
        <w:rPr>
          <w:rFonts w:ascii="Arial Narrow" w:hAnsi="Arial Narrow"/>
          <w:i/>
        </w:rPr>
        <w:t>90</w:t>
      </w:r>
      <w:r w:rsidRPr="001D48D8">
        <w:rPr>
          <w:rFonts w:ascii="Arial Narrow" w:hAnsi="Arial Narrow"/>
        </w:rPr>
        <w:t xml:space="preserve"> (5), 737-42.</w:t>
      </w:r>
    </w:p>
    <w:p w14:paraId="13E935EB" w14:textId="77777777" w:rsidR="00F46696" w:rsidRPr="001D48D8" w:rsidRDefault="00F46696" w:rsidP="005E2D02">
      <w:pPr>
        <w:pStyle w:val="EndNoteBibliography"/>
        <w:spacing w:after="0"/>
        <w:ind w:left="567" w:hanging="567"/>
        <w:rPr>
          <w:rFonts w:ascii="Arial Narrow" w:hAnsi="Arial Narrow"/>
        </w:rPr>
      </w:pPr>
      <w:r w:rsidRPr="001D48D8">
        <w:rPr>
          <w:rFonts w:ascii="Arial Narrow" w:hAnsi="Arial Narrow"/>
        </w:rPr>
        <w:t>10.</w:t>
      </w:r>
      <w:r w:rsidRPr="001D48D8">
        <w:rPr>
          <w:rFonts w:ascii="Arial Narrow" w:hAnsi="Arial Narrow"/>
        </w:rPr>
        <w:tab/>
        <w:t xml:space="preserve">Deshpande, P. R.;  Rajan, S.;  Sudeepthi, B. L.; Abdul Nazir, C. P., Patient-reported outcomes: A new era in clinical research. </w:t>
      </w:r>
      <w:r w:rsidRPr="001D48D8">
        <w:rPr>
          <w:rFonts w:ascii="Arial Narrow" w:hAnsi="Arial Narrow"/>
          <w:i/>
        </w:rPr>
        <w:t xml:space="preserve">Perspect Clin Res </w:t>
      </w:r>
      <w:r w:rsidRPr="001D48D8">
        <w:rPr>
          <w:rFonts w:ascii="Arial Narrow" w:hAnsi="Arial Narrow"/>
          <w:b/>
        </w:rPr>
        <w:t>2011,</w:t>
      </w:r>
      <w:r w:rsidRPr="001D48D8">
        <w:rPr>
          <w:rFonts w:ascii="Arial Narrow" w:hAnsi="Arial Narrow"/>
        </w:rPr>
        <w:t xml:space="preserve"> </w:t>
      </w:r>
      <w:r w:rsidRPr="001D48D8">
        <w:rPr>
          <w:rFonts w:ascii="Arial Narrow" w:hAnsi="Arial Narrow"/>
          <w:i/>
        </w:rPr>
        <w:t>2</w:t>
      </w:r>
      <w:r w:rsidRPr="001D48D8">
        <w:rPr>
          <w:rFonts w:ascii="Arial Narrow" w:hAnsi="Arial Narrow"/>
        </w:rPr>
        <w:t xml:space="preserve"> (4), 137-44.</w:t>
      </w:r>
    </w:p>
    <w:p w14:paraId="74C62626" w14:textId="77777777" w:rsidR="00F46696" w:rsidRPr="001D48D8" w:rsidRDefault="00F46696" w:rsidP="005E2D02">
      <w:pPr>
        <w:pStyle w:val="EndNoteBibliography"/>
        <w:spacing w:after="0"/>
        <w:ind w:left="567" w:hanging="567"/>
        <w:rPr>
          <w:rFonts w:ascii="Arial Narrow" w:hAnsi="Arial Narrow"/>
        </w:rPr>
      </w:pPr>
      <w:r w:rsidRPr="001D48D8">
        <w:rPr>
          <w:rFonts w:ascii="Arial Narrow" w:hAnsi="Arial Narrow"/>
        </w:rPr>
        <w:t>11.</w:t>
      </w:r>
      <w:r w:rsidRPr="001D48D8">
        <w:rPr>
          <w:rFonts w:ascii="Arial Narrow" w:hAnsi="Arial Narrow"/>
        </w:rPr>
        <w:tab/>
        <w:t xml:space="preserve">Canadian Agency for Drugs and Technologies in Health (CADTH) Strings Attached: CADTH's Database Search Filters. </w:t>
      </w:r>
      <w:hyperlink r:id="rId33" w:anchor="guide" w:history="1">
        <w:r w:rsidRPr="001D48D8">
          <w:rPr>
            <w:rStyle w:val="Hyperlink"/>
            <w:rFonts w:ascii="Arial Narrow" w:hAnsi="Arial Narrow"/>
          </w:rPr>
          <w:t>https://www.cadth.ca/resources/finding-evidence/strings-attached-cadths-database-search-filters#guide</w:t>
        </w:r>
      </w:hyperlink>
      <w:r w:rsidRPr="001D48D8">
        <w:rPr>
          <w:rFonts w:ascii="Arial Narrow" w:hAnsi="Arial Narrow"/>
        </w:rPr>
        <w:t xml:space="preserve"> (accessed 21 January 2019).</w:t>
      </w:r>
    </w:p>
    <w:p w14:paraId="70B27F54" w14:textId="77777777" w:rsidR="00F46696" w:rsidRPr="001D48D8" w:rsidRDefault="00F46696" w:rsidP="005E2D02">
      <w:pPr>
        <w:pStyle w:val="EndNoteBibliography"/>
        <w:spacing w:after="0"/>
        <w:ind w:left="567" w:hanging="567"/>
        <w:rPr>
          <w:rFonts w:ascii="Arial Narrow" w:hAnsi="Arial Narrow"/>
        </w:rPr>
      </w:pPr>
      <w:r w:rsidRPr="001D48D8">
        <w:rPr>
          <w:rFonts w:ascii="Arial Narrow" w:hAnsi="Arial Narrow"/>
        </w:rPr>
        <w:t>12.</w:t>
      </w:r>
      <w:r w:rsidRPr="001D48D8">
        <w:rPr>
          <w:rFonts w:ascii="Arial Narrow" w:hAnsi="Arial Narrow"/>
        </w:rPr>
        <w:tab/>
        <w:t>Australian Government. Department of Health, Manual of resource items and their associated unit costs. Version 5.0. 2016.</w:t>
      </w:r>
    </w:p>
    <w:p w14:paraId="0ACBBFB7" w14:textId="77777777" w:rsidR="00F46696" w:rsidRPr="001D48D8" w:rsidRDefault="00F46696" w:rsidP="005E2D02">
      <w:pPr>
        <w:pStyle w:val="EndNoteBibliography"/>
        <w:spacing w:after="0"/>
        <w:ind w:left="567" w:hanging="567"/>
        <w:rPr>
          <w:rFonts w:ascii="Arial Narrow" w:hAnsi="Arial Narrow"/>
        </w:rPr>
      </w:pPr>
      <w:r w:rsidRPr="001D48D8">
        <w:rPr>
          <w:rFonts w:ascii="Arial Narrow" w:hAnsi="Arial Narrow"/>
        </w:rPr>
        <w:t>13.</w:t>
      </w:r>
      <w:r w:rsidRPr="001D48D8">
        <w:rPr>
          <w:rFonts w:ascii="Arial Narrow" w:hAnsi="Arial Narrow"/>
        </w:rPr>
        <w:tab/>
        <w:t xml:space="preserve">Moher, D.;  Liberati, A.;  Tetzlaff, J.;  Altman, D. G.; Group, P., Preferred reporting items for systematic reviews and meta-analyses: the PRISMA statement. </w:t>
      </w:r>
      <w:r w:rsidRPr="001D48D8">
        <w:rPr>
          <w:rFonts w:ascii="Arial Narrow" w:hAnsi="Arial Narrow"/>
          <w:i/>
        </w:rPr>
        <w:t xml:space="preserve">Ann Intern Med </w:t>
      </w:r>
      <w:r w:rsidRPr="001D48D8">
        <w:rPr>
          <w:rFonts w:ascii="Arial Narrow" w:hAnsi="Arial Narrow"/>
          <w:b/>
        </w:rPr>
        <w:t>2009,</w:t>
      </w:r>
      <w:r w:rsidRPr="001D48D8">
        <w:rPr>
          <w:rFonts w:ascii="Arial Narrow" w:hAnsi="Arial Narrow"/>
        </w:rPr>
        <w:t xml:space="preserve"> </w:t>
      </w:r>
      <w:r w:rsidRPr="001D48D8">
        <w:rPr>
          <w:rFonts w:ascii="Arial Narrow" w:hAnsi="Arial Narrow"/>
          <w:i/>
        </w:rPr>
        <w:t>151</w:t>
      </w:r>
      <w:r w:rsidRPr="001D48D8">
        <w:rPr>
          <w:rFonts w:ascii="Arial Narrow" w:hAnsi="Arial Narrow"/>
        </w:rPr>
        <w:t xml:space="preserve"> (4), 264-9, W64.</w:t>
      </w:r>
    </w:p>
    <w:p w14:paraId="45868F3F" w14:textId="77777777" w:rsidR="00F46696" w:rsidRPr="001D48D8" w:rsidRDefault="00F46696" w:rsidP="005E2D02">
      <w:pPr>
        <w:pStyle w:val="EndNoteBibliography"/>
        <w:spacing w:after="0"/>
        <w:ind w:left="567" w:hanging="567"/>
        <w:rPr>
          <w:rFonts w:ascii="Arial Narrow" w:hAnsi="Arial Narrow"/>
        </w:rPr>
      </w:pPr>
      <w:r w:rsidRPr="001D48D8">
        <w:rPr>
          <w:rFonts w:ascii="Arial Narrow" w:hAnsi="Arial Narrow"/>
        </w:rPr>
        <w:t>14.</w:t>
      </w:r>
      <w:r w:rsidRPr="001D48D8">
        <w:rPr>
          <w:rFonts w:ascii="Arial Narrow" w:hAnsi="Arial Narrow"/>
        </w:rPr>
        <w:tab/>
        <w:t xml:space="preserve">Coleman, K.;  Norris, S.;  Weston, A.;  Grimmer-Somers, K.;  Hillier, S.;  Merlin, T.; Tooher, R. J. C. N., NHMRC additional levels of evidence and grades for recommendations for developers of guidelines. </w:t>
      </w:r>
      <w:r w:rsidRPr="001D48D8">
        <w:rPr>
          <w:rFonts w:ascii="Arial Narrow" w:hAnsi="Arial Narrow"/>
          <w:b/>
        </w:rPr>
        <w:t>2005</w:t>
      </w:r>
      <w:r w:rsidRPr="001D48D8">
        <w:rPr>
          <w:rFonts w:ascii="Arial Narrow" w:hAnsi="Arial Narrow"/>
        </w:rPr>
        <w:t>.</w:t>
      </w:r>
    </w:p>
    <w:p w14:paraId="56322D77" w14:textId="77777777" w:rsidR="00F46696" w:rsidRPr="001D48D8" w:rsidRDefault="00F46696" w:rsidP="005E2D02">
      <w:pPr>
        <w:pStyle w:val="EndNoteBibliography"/>
        <w:spacing w:after="0"/>
        <w:ind w:left="567" w:hanging="567"/>
        <w:rPr>
          <w:rFonts w:ascii="Arial Narrow" w:hAnsi="Arial Narrow"/>
        </w:rPr>
      </w:pPr>
      <w:r w:rsidRPr="001D48D8">
        <w:rPr>
          <w:rFonts w:ascii="Arial Narrow" w:hAnsi="Arial Narrow"/>
        </w:rPr>
        <w:t>15.</w:t>
      </w:r>
      <w:r w:rsidRPr="001D48D8">
        <w:rPr>
          <w:rFonts w:ascii="Arial Narrow" w:hAnsi="Arial Narrow"/>
        </w:rPr>
        <w:tab/>
        <w:t xml:space="preserve">Shea, B. J.;  Reeves, B. C.;  Wells, G.;  Thuku, M.;  Hamel, C.;  Moran, J.;  Moher, D.;  Tugwell, P.;  Welch, V.; Kristjansson, E. J. b., AMSTAR 2: a critical appraisal tool for systematic reviews that include randomised or non-randomised studies of healthcare interventions, or both. </w:t>
      </w:r>
      <w:r w:rsidRPr="001D48D8">
        <w:rPr>
          <w:rFonts w:ascii="Arial Narrow" w:hAnsi="Arial Narrow"/>
          <w:b/>
        </w:rPr>
        <w:t>2017,</w:t>
      </w:r>
      <w:r w:rsidRPr="001D48D8">
        <w:rPr>
          <w:rFonts w:ascii="Arial Narrow" w:hAnsi="Arial Narrow"/>
        </w:rPr>
        <w:t xml:space="preserve"> </w:t>
      </w:r>
      <w:r w:rsidRPr="001D48D8">
        <w:rPr>
          <w:rFonts w:ascii="Arial Narrow" w:hAnsi="Arial Narrow"/>
          <w:i/>
        </w:rPr>
        <w:t>358</w:t>
      </w:r>
      <w:r w:rsidRPr="001D48D8">
        <w:rPr>
          <w:rFonts w:ascii="Arial Narrow" w:hAnsi="Arial Narrow"/>
        </w:rPr>
        <w:t>, j4008.</w:t>
      </w:r>
    </w:p>
    <w:p w14:paraId="5E07164E" w14:textId="77777777" w:rsidR="00F46696" w:rsidRPr="001D48D8" w:rsidRDefault="00F46696" w:rsidP="005E2D02">
      <w:pPr>
        <w:pStyle w:val="EndNoteBibliography"/>
        <w:spacing w:after="0"/>
        <w:ind w:left="567" w:hanging="567"/>
        <w:rPr>
          <w:rFonts w:ascii="Arial Narrow" w:hAnsi="Arial Narrow"/>
        </w:rPr>
      </w:pPr>
      <w:r w:rsidRPr="001D48D8">
        <w:rPr>
          <w:rFonts w:ascii="Arial Narrow" w:hAnsi="Arial Narrow"/>
        </w:rPr>
        <w:t>16.</w:t>
      </w:r>
      <w:r w:rsidRPr="001D48D8">
        <w:rPr>
          <w:rFonts w:ascii="Arial Narrow" w:hAnsi="Arial Narrow"/>
        </w:rPr>
        <w:tab/>
        <w:t xml:space="preserve">Guyatt, G.;  Oxman, A. D.;  Akl, E. A.;  Kunz, R.;  Vist, G.;  Brozek, J.;  Norris, S.;  Falck-Ytter, Y.;  Glasziou, P.; Jaeschke, R. J. J. o. c. e., GRADE guidelines: 1. Introduction—GRADE evidence profiles and summary of findings tables. </w:t>
      </w:r>
      <w:r w:rsidRPr="001D48D8">
        <w:rPr>
          <w:rFonts w:ascii="Arial Narrow" w:hAnsi="Arial Narrow"/>
          <w:b/>
        </w:rPr>
        <w:t>2011,</w:t>
      </w:r>
      <w:r w:rsidRPr="001D48D8">
        <w:rPr>
          <w:rFonts w:ascii="Arial Narrow" w:hAnsi="Arial Narrow"/>
        </w:rPr>
        <w:t xml:space="preserve"> </w:t>
      </w:r>
      <w:r w:rsidRPr="001D48D8">
        <w:rPr>
          <w:rFonts w:ascii="Arial Narrow" w:hAnsi="Arial Narrow"/>
          <w:i/>
        </w:rPr>
        <w:t>64</w:t>
      </w:r>
      <w:r w:rsidRPr="001D48D8">
        <w:rPr>
          <w:rFonts w:ascii="Arial Narrow" w:hAnsi="Arial Narrow"/>
        </w:rPr>
        <w:t xml:space="preserve"> (4), 383-394.</w:t>
      </w:r>
    </w:p>
    <w:p w14:paraId="50EF93A3" w14:textId="77777777" w:rsidR="00F46696" w:rsidRPr="001D48D8" w:rsidRDefault="00F46696" w:rsidP="005E2D02">
      <w:pPr>
        <w:pStyle w:val="EndNoteBibliography"/>
        <w:spacing w:after="0"/>
        <w:ind w:left="567" w:hanging="567"/>
        <w:rPr>
          <w:rFonts w:ascii="Arial Narrow" w:hAnsi="Arial Narrow"/>
        </w:rPr>
      </w:pPr>
      <w:r w:rsidRPr="001D48D8">
        <w:rPr>
          <w:rFonts w:ascii="Arial Narrow" w:hAnsi="Arial Narrow"/>
        </w:rPr>
        <w:t>17.</w:t>
      </w:r>
      <w:r w:rsidRPr="001D48D8">
        <w:rPr>
          <w:rFonts w:ascii="Arial Narrow" w:hAnsi="Arial Narrow"/>
        </w:rPr>
        <w:tab/>
        <w:t xml:space="preserve">Balshem, H.;  Helfand, M.;  Schünemann, H. J.;  Oxman, A. D.;  Kunz, R.;  Brozek, J.;  Vist, G. E.;  Falck-Ytter, Y.;  Meerpohl, J.; Norris, S. J. J. o. c. e., GRADE guidelines: 3. Rating the quality of evidence. </w:t>
      </w:r>
      <w:r w:rsidRPr="001D48D8">
        <w:rPr>
          <w:rFonts w:ascii="Arial Narrow" w:hAnsi="Arial Narrow"/>
          <w:b/>
        </w:rPr>
        <w:t>2011,</w:t>
      </w:r>
      <w:r w:rsidRPr="001D48D8">
        <w:rPr>
          <w:rFonts w:ascii="Arial Narrow" w:hAnsi="Arial Narrow"/>
        </w:rPr>
        <w:t xml:space="preserve"> </w:t>
      </w:r>
      <w:r w:rsidRPr="001D48D8">
        <w:rPr>
          <w:rFonts w:ascii="Arial Narrow" w:hAnsi="Arial Narrow"/>
          <w:i/>
        </w:rPr>
        <w:t>64</w:t>
      </w:r>
      <w:r w:rsidRPr="001D48D8">
        <w:rPr>
          <w:rFonts w:ascii="Arial Narrow" w:hAnsi="Arial Narrow"/>
        </w:rPr>
        <w:t xml:space="preserve"> (4), 401-406.</w:t>
      </w:r>
    </w:p>
    <w:p w14:paraId="11FFC43C" w14:textId="77777777" w:rsidR="00F46696" w:rsidRPr="001D48D8" w:rsidRDefault="00F46696" w:rsidP="005E2D02">
      <w:pPr>
        <w:pStyle w:val="EndNoteBibliography"/>
        <w:spacing w:after="0"/>
        <w:ind w:left="567" w:hanging="567"/>
        <w:rPr>
          <w:rFonts w:ascii="Arial Narrow" w:hAnsi="Arial Narrow"/>
        </w:rPr>
      </w:pPr>
      <w:r w:rsidRPr="001D48D8">
        <w:rPr>
          <w:rFonts w:ascii="Arial Narrow" w:hAnsi="Arial Narrow"/>
        </w:rPr>
        <w:t>18.</w:t>
      </w:r>
      <w:r w:rsidRPr="001D48D8">
        <w:rPr>
          <w:rFonts w:ascii="Arial Narrow" w:hAnsi="Arial Narrow"/>
        </w:rPr>
        <w:tab/>
        <w:t xml:space="preserve">Consortium, A. N. S. The AGREE II Instrument [Electronic version]. </w:t>
      </w:r>
      <w:hyperlink r:id="rId34" w:history="1">
        <w:r w:rsidRPr="001D48D8">
          <w:rPr>
            <w:rStyle w:val="Hyperlink"/>
            <w:rFonts w:ascii="Arial Narrow" w:hAnsi="Arial Narrow"/>
          </w:rPr>
          <w:t>https://www.agreetrust.org/wp-content/uploads/2017/12/AGREE-II-Users-Manual-and-23-item-Instrument-2009-Update-2017.pdf</w:t>
        </w:r>
      </w:hyperlink>
      <w:r w:rsidRPr="001D48D8">
        <w:rPr>
          <w:rFonts w:ascii="Arial Narrow" w:hAnsi="Arial Narrow"/>
        </w:rPr>
        <w:t xml:space="preserve"> (accessed 24 January 2019).</w:t>
      </w:r>
    </w:p>
    <w:p w14:paraId="1C17FA7B" w14:textId="77777777" w:rsidR="00F46696" w:rsidRPr="001D48D8" w:rsidRDefault="00F46696" w:rsidP="005E2D02">
      <w:pPr>
        <w:pStyle w:val="EndNoteBibliography"/>
        <w:spacing w:after="0"/>
        <w:ind w:left="567" w:hanging="567"/>
        <w:rPr>
          <w:rFonts w:ascii="Arial Narrow" w:hAnsi="Arial Narrow"/>
        </w:rPr>
      </w:pPr>
      <w:r w:rsidRPr="001D48D8">
        <w:rPr>
          <w:rFonts w:ascii="Arial Narrow" w:hAnsi="Arial Narrow"/>
        </w:rPr>
        <w:t>19.</w:t>
      </w:r>
      <w:r w:rsidRPr="001D48D8">
        <w:rPr>
          <w:rFonts w:ascii="Arial Narrow" w:hAnsi="Arial Narrow"/>
        </w:rPr>
        <w:tab/>
        <w:t xml:space="preserve">Higgins, J.;  Sterne, J.;  Savović, J.;  Page, M.; Hróbjartsson, A. J. C. D. o. S. R., A revised tool for assessing risk of bias in randomized trials In: Chandler J, McKenzie J, Boutron I, Welch V (editors). Cochrane Methods. </w:t>
      </w:r>
      <w:r w:rsidRPr="001D48D8">
        <w:rPr>
          <w:rFonts w:ascii="Arial Narrow" w:hAnsi="Arial Narrow"/>
          <w:b/>
        </w:rPr>
        <w:t>2016,</w:t>
      </w:r>
      <w:r w:rsidRPr="001D48D8">
        <w:rPr>
          <w:rFonts w:ascii="Arial Narrow" w:hAnsi="Arial Narrow"/>
        </w:rPr>
        <w:t xml:space="preserve"> </w:t>
      </w:r>
      <w:r w:rsidRPr="001D48D8">
        <w:rPr>
          <w:rFonts w:ascii="Arial Narrow" w:hAnsi="Arial Narrow"/>
          <w:i/>
        </w:rPr>
        <w:t>10</w:t>
      </w:r>
      <w:r w:rsidRPr="001D48D8">
        <w:rPr>
          <w:rFonts w:ascii="Arial Narrow" w:hAnsi="Arial Narrow"/>
        </w:rPr>
        <w:t>.</w:t>
      </w:r>
    </w:p>
    <w:p w14:paraId="5EF0FB80" w14:textId="77777777" w:rsidR="00F46696" w:rsidRPr="001D48D8" w:rsidRDefault="00F46696" w:rsidP="005E2D02">
      <w:pPr>
        <w:pStyle w:val="EndNoteBibliography"/>
        <w:spacing w:after="0"/>
        <w:ind w:left="567" w:hanging="567"/>
        <w:rPr>
          <w:rFonts w:ascii="Arial Narrow" w:hAnsi="Arial Narrow"/>
        </w:rPr>
      </w:pPr>
      <w:r w:rsidRPr="001D48D8">
        <w:rPr>
          <w:rFonts w:ascii="Arial Narrow" w:hAnsi="Arial Narrow"/>
        </w:rPr>
        <w:t>20.</w:t>
      </w:r>
      <w:r w:rsidRPr="001D48D8">
        <w:rPr>
          <w:rFonts w:ascii="Arial Narrow" w:hAnsi="Arial Narrow"/>
        </w:rPr>
        <w:tab/>
        <w:t xml:space="preserve">Germain, D. P., Fabry disease. </w:t>
      </w:r>
      <w:r w:rsidRPr="001D48D8">
        <w:rPr>
          <w:rFonts w:ascii="Arial Narrow" w:hAnsi="Arial Narrow"/>
          <w:i/>
        </w:rPr>
        <w:t xml:space="preserve">Orphanet J Rare Dis </w:t>
      </w:r>
      <w:r w:rsidRPr="001D48D8">
        <w:rPr>
          <w:rFonts w:ascii="Arial Narrow" w:hAnsi="Arial Narrow"/>
          <w:b/>
        </w:rPr>
        <w:t>2010,</w:t>
      </w:r>
      <w:r w:rsidRPr="001D48D8">
        <w:rPr>
          <w:rFonts w:ascii="Arial Narrow" w:hAnsi="Arial Narrow"/>
        </w:rPr>
        <w:t xml:space="preserve"> </w:t>
      </w:r>
      <w:r w:rsidRPr="001D48D8">
        <w:rPr>
          <w:rFonts w:ascii="Arial Narrow" w:hAnsi="Arial Narrow"/>
          <w:i/>
        </w:rPr>
        <w:t>5</w:t>
      </w:r>
      <w:r w:rsidRPr="001D48D8">
        <w:rPr>
          <w:rFonts w:ascii="Arial Narrow" w:hAnsi="Arial Narrow"/>
        </w:rPr>
        <w:t>, 30.</w:t>
      </w:r>
    </w:p>
    <w:p w14:paraId="5DED4DE4" w14:textId="77777777" w:rsidR="00F46696" w:rsidRPr="001D48D8" w:rsidRDefault="00F46696" w:rsidP="005E2D02">
      <w:pPr>
        <w:pStyle w:val="EndNoteBibliography"/>
        <w:spacing w:after="0"/>
        <w:ind w:left="567" w:hanging="567"/>
        <w:rPr>
          <w:rFonts w:ascii="Arial Narrow" w:hAnsi="Arial Narrow"/>
        </w:rPr>
      </w:pPr>
      <w:r w:rsidRPr="001D48D8">
        <w:rPr>
          <w:rFonts w:ascii="Arial Narrow" w:hAnsi="Arial Narrow"/>
        </w:rPr>
        <w:t>21.</w:t>
      </w:r>
      <w:r w:rsidRPr="001D48D8">
        <w:rPr>
          <w:rFonts w:ascii="Arial Narrow" w:hAnsi="Arial Narrow"/>
        </w:rPr>
        <w:tab/>
        <w:t xml:space="preserve">Zarate, Y. A.; Hopkin, R. J., Fabry's disease. </w:t>
      </w:r>
      <w:r w:rsidRPr="001D48D8">
        <w:rPr>
          <w:rFonts w:ascii="Arial Narrow" w:hAnsi="Arial Narrow"/>
          <w:i/>
        </w:rPr>
        <w:t xml:space="preserve">Lancet </w:t>
      </w:r>
      <w:r w:rsidRPr="001D48D8">
        <w:rPr>
          <w:rFonts w:ascii="Arial Narrow" w:hAnsi="Arial Narrow"/>
          <w:b/>
        </w:rPr>
        <w:t>2008,</w:t>
      </w:r>
      <w:r w:rsidRPr="001D48D8">
        <w:rPr>
          <w:rFonts w:ascii="Arial Narrow" w:hAnsi="Arial Narrow"/>
        </w:rPr>
        <w:t xml:space="preserve"> </w:t>
      </w:r>
      <w:r w:rsidRPr="001D48D8">
        <w:rPr>
          <w:rFonts w:ascii="Arial Narrow" w:hAnsi="Arial Narrow"/>
          <w:i/>
        </w:rPr>
        <w:t>372</w:t>
      </w:r>
      <w:r w:rsidRPr="001D48D8">
        <w:rPr>
          <w:rFonts w:ascii="Arial Narrow" w:hAnsi="Arial Narrow"/>
        </w:rPr>
        <w:t xml:space="preserve"> (9647), 1427-35.</w:t>
      </w:r>
    </w:p>
    <w:p w14:paraId="73D20F59" w14:textId="77777777" w:rsidR="00F46696" w:rsidRPr="001D48D8" w:rsidRDefault="00F46696" w:rsidP="005E2D02">
      <w:pPr>
        <w:pStyle w:val="EndNoteBibliography"/>
        <w:spacing w:after="0"/>
        <w:ind w:left="567" w:hanging="567"/>
        <w:rPr>
          <w:rFonts w:ascii="Arial Narrow" w:hAnsi="Arial Narrow"/>
        </w:rPr>
      </w:pPr>
      <w:r w:rsidRPr="001D48D8">
        <w:rPr>
          <w:rFonts w:ascii="Arial Narrow" w:hAnsi="Arial Narrow"/>
        </w:rPr>
        <w:lastRenderedPageBreak/>
        <w:t>22.</w:t>
      </w:r>
      <w:r w:rsidRPr="001D48D8">
        <w:rPr>
          <w:rFonts w:ascii="Arial Narrow" w:hAnsi="Arial Narrow"/>
        </w:rPr>
        <w:tab/>
        <w:t xml:space="preserve">Australia, P. A. Fabry Disease: The Genetic Condition You've Probably Never Heard Of. </w:t>
      </w:r>
      <w:hyperlink r:id="rId35" w:history="1">
        <w:r w:rsidRPr="001D48D8">
          <w:rPr>
            <w:rStyle w:val="Hyperlink"/>
            <w:rFonts w:ascii="Arial Narrow" w:hAnsi="Arial Narrow"/>
          </w:rPr>
          <w:t>https://knowpathology.com.au/2018/04/27/fabry-disease/</w:t>
        </w:r>
      </w:hyperlink>
      <w:r w:rsidRPr="001D48D8">
        <w:rPr>
          <w:rFonts w:ascii="Arial Narrow" w:hAnsi="Arial Narrow"/>
        </w:rPr>
        <w:t>.</w:t>
      </w:r>
    </w:p>
    <w:p w14:paraId="5CA3BC45" w14:textId="77777777" w:rsidR="00F46696" w:rsidRPr="001D48D8" w:rsidRDefault="00F46696" w:rsidP="005E2D02">
      <w:pPr>
        <w:pStyle w:val="EndNoteBibliography"/>
        <w:spacing w:after="0"/>
        <w:ind w:left="567" w:hanging="567"/>
        <w:rPr>
          <w:rFonts w:ascii="Arial Narrow" w:hAnsi="Arial Narrow"/>
        </w:rPr>
      </w:pPr>
      <w:r w:rsidRPr="001D48D8">
        <w:rPr>
          <w:rFonts w:ascii="Arial Narrow" w:hAnsi="Arial Narrow"/>
        </w:rPr>
        <w:t>23.</w:t>
      </w:r>
      <w:r w:rsidRPr="001D48D8">
        <w:rPr>
          <w:rFonts w:ascii="Arial Narrow" w:hAnsi="Arial Narrow"/>
        </w:rPr>
        <w:tab/>
        <w:t xml:space="preserve">Ellaway, C., Paediatric Fabry disease. </w:t>
      </w:r>
      <w:r w:rsidRPr="001D48D8">
        <w:rPr>
          <w:rFonts w:ascii="Arial Narrow" w:hAnsi="Arial Narrow"/>
          <w:i/>
        </w:rPr>
        <w:t xml:space="preserve">Transl Pediatr </w:t>
      </w:r>
      <w:r w:rsidRPr="001D48D8">
        <w:rPr>
          <w:rFonts w:ascii="Arial Narrow" w:hAnsi="Arial Narrow"/>
          <w:b/>
        </w:rPr>
        <w:t>2016,</w:t>
      </w:r>
      <w:r w:rsidRPr="001D48D8">
        <w:rPr>
          <w:rFonts w:ascii="Arial Narrow" w:hAnsi="Arial Narrow"/>
        </w:rPr>
        <w:t xml:space="preserve"> </w:t>
      </w:r>
      <w:r w:rsidRPr="001D48D8">
        <w:rPr>
          <w:rFonts w:ascii="Arial Narrow" w:hAnsi="Arial Narrow"/>
          <w:i/>
        </w:rPr>
        <w:t>5</w:t>
      </w:r>
      <w:r w:rsidRPr="001D48D8">
        <w:rPr>
          <w:rFonts w:ascii="Arial Narrow" w:hAnsi="Arial Narrow"/>
        </w:rPr>
        <w:t xml:space="preserve"> (1), 37-42.</w:t>
      </w:r>
    </w:p>
    <w:p w14:paraId="107A957C" w14:textId="77777777" w:rsidR="00F46696" w:rsidRPr="001D48D8" w:rsidRDefault="00F46696" w:rsidP="005E2D02">
      <w:pPr>
        <w:pStyle w:val="EndNoteBibliography"/>
        <w:spacing w:after="0"/>
        <w:ind w:left="567" w:hanging="567"/>
        <w:rPr>
          <w:rFonts w:ascii="Arial Narrow" w:hAnsi="Arial Narrow"/>
        </w:rPr>
      </w:pPr>
      <w:r w:rsidRPr="001D48D8">
        <w:rPr>
          <w:rFonts w:ascii="Arial Narrow" w:hAnsi="Arial Narrow"/>
        </w:rPr>
        <w:t>24.</w:t>
      </w:r>
      <w:r w:rsidRPr="001D48D8">
        <w:rPr>
          <w:rFonts w:ascii="Arial Narrow" w:hAnsi="Arial Narrow"/>
        </w:rPr>
        <w:tab/>
        <w:t xml:space="preserve">Australian Government. Department of Health Life Saving Drugs Program - Information for patients, prescribers and pharmacists. </w:t>
      </w:r>
      <w:hyperlink r:id="rId36" w:history="1">
        <w:r w:rsidRPr="001D48D8">
          <w:rPr>
            <w:rStyle w:val="Hyperlink"/>
            <w:rFonts w:ascii="Arial Narrow" w:hAnsi="Arial Narrow"/>
          </w:rPr>
          <w:t>http://www.health.gov.au/internet/main/publishing.nsf/Content/lsdp-criteria</w:t>
        </w:r>
      </w:hyperlink>
      <w:r w:rsidRPr="001D48D8">
        <w:rPr>
          <w:rFonts w:ascii="Arial Narrow" w:hAnsi="Arial Narrow"/>
        </w:rPr>
        <w:t>.</w:t>
      </w:r>
    </w:p>
    <w:p w14:paraId="49C57789" w14:textId="77777777" w:rsidR="00F46696" w:rsidRPr="001D48D8" w:rsidRDefault="00F46696" w:rsidP="005E2D02">
      <w:pPr>
        <w:pStyle w:val="EndNoteBibliography"/>
        <w:spacing w:after="0"/>
        <w:ind w:left="567" w:hanging="567"/>
        <w:rPr>
          <w:rFonts w:ascii="Arial Narrow" w:hAnsi="Arial Narrow"/>
        </w:rPr>
      </w:pPr>
      <w:r w:rsidRPr="001D48D8">
        <w:rPr>
          <w:rFonts w:ascii="Arial Narrow" w:hAnsi="Arial Narrow"/>
        </w:rPr>
        <w:t>25.</w:t>
      </w:r>
      <w:r w:rsidRPr="001D48D8">
        <w:rPr>
          <w:rFonts w:ascii="Arial Narrow" w:hAnsi="Arial Narrow"/>
        </w:rPr>
        <w:tab/>
        <w:t xml:space="preserve">Laney, D. A.;  Bennett, R. L.;  Clarke, V.;  Fox, A.;  Hopkin, R. J.;  Johnson, J.;  O’Rourke, E.;  Sims, K.; Walter, G. J. J. o. g. c., Fabry disease practice guidelines: recommendations of the National Society of Genetic Counselors. </w:t>
      </w:r>
      <w:r w:rsidRPr="001D48D8">
        <w:rPr>
          <w:rFonts w:ascii="Arial Narrow" w:hAnsi="Arial Narrow"/>
          <w:b/>
        </w:rPr>
        <w:t>2013,</w:t>
      </w:r>
      <w:r w:rsidRPr="001D48D8">
        <w:rPr>
          <w:rFonts w:ascii="Arial Narrow" w:hAnsi="Arial Narrow"/>
        </w:rPr>
        <w:t xml:space="preserve"> </w:t>
      </w:r>
      <w:r w:rsidRPr="001D48D8">
        <w:rPr>
          <w:rFonts w:ascii="Arial Narrow" w:hAnsi="Arial Narrow"/>
          <w:i/>
        </w:rPr>
        <w:t>22</w:t>
      </w:r>
      <w:r w:rsidRPr="001D48D8">
        <w:rPr>
          <w:rFonts w:ascii="Arial Narrow" w:hAnsi="Arial Narrow"/>
        </w:rPr>
        <w:t xml:space="preserve"> (5), 555-564.</w:t>
      </w:r>
    </w:p>
    <w:p w14:paraId="3787932B" w14:textId="77777777" w:rsidR="00F46696" w:rsidRPr="001D48D8" w:rsidRDefault="00F46696" w:rsidP="005E2D02">
      <w:pPr>
        <w:pStyle w:val="EndNoteBibliography"/>
        <w:spacing w:after="0"/>
        <w:ind w:left="567" w:hanging="567"/>
        <w:rPr>
          <w:rFonts w:ascii="Arial Narrow" w:hAnsi="Arial Narrow"/>
        </w:rPr>
      </w:pPr>
      <w:r w:rsidRPr="001D48D8">
        <w:rPr>
          <w:rFonts w:ascii="Arial Narrow" w:hAnsi="Arial Narrow"/>
        </w:rPr>
        <w:t>26.</w:t>
      </w:r>
      <w:r w:rsidRPr="001D48D8">
        <w:rPr>
          <w:rFonts w:ascii="Arial Narrow" w:hAnsi="Arial Narrow"/>
        </w:rPr>
        <w:tab/>
        <w:t xml:space="preserve">Sandra Sirrs, D. G. B., R. Mark Iwanochko, Aneal Khan, David Moore, Gavin Oudit and Michael L. West, Canadian Fabry Disease Treatment Guidelines 2017. </w:t>
      </w:r>
      <w:r w:rsidRPr="001D48D8">
        <w:rPr>
          <w:rFonts w:ascii="Arial Narrow" w:hAnsi="Arial Narrow"/>
          <w:b/>
        </w:rPr>
        <w:t>2017</w:t>
      </w:r>
      <w:r w:rsidRPr="001D48D8">
        <w:rPr>
          <w:rFonts w:ascii="Arial Narrow" w:hAnsi="Arial Narrow"/>
        </w:rPr>
        <w:t>.</w:t>
      </w:r>
    </w:p>
    <w:p w14:paraId="6725AEA3" w14:textId="77777777" w:rsidR="00F46696" w:rsidRPr="001D48D8" w:rsidRDefault="00F46696" w:rsidP="005E2D02">
      <w:pPr>
        <w:pStyle w:val="EndNoteBibliography"/>
        <w:spacing w:after="0"/>
        <w:ind w:left="567" w:hanging="567"/>
        <w:rPr>
          <w:rFonts w:ascii="Arial Narrow" w:hAnsi="Arial Narrow"/>
        </w:rPr>
      </w:pPr>
      <w:r w:rsidRPr="001D48D8">
        <w:rPr>
          <w:rFonts w:ascii="Arial Narrow" w:hAnsi="Arial Narrow"/>
        </w:rPr>
        <w:t>27.</w:t>
      </w:r>
      <w:r w:rsidRPr="001D48D8">
        <w:rPr>
          <w:rFonts w:ascii="Arial Narrow" w:hAnsi="Arial Narrow"/>
        </w:rPr>
        <w:tab/>
        <w:t>Therpautic Goods Administration, Product Information Fabrazyme. 2017.</w:t>
      </w:r>
    </w:p>
    <w:p w14:paraId="2BA99123" w14:textId="77777777" w:rsidR="00F46696" w:rsidRPr="001D48D8" w:rsidRDefault="00F46696" w:rsidP="005E2D02">
      <w:pPr>
        <w:pStyle w:val="EndNoteBibliography"/>
        <w:spacing w:after="0"/>
        <w:ind w:left="567" w:hanging="567"/>
        <w:rPr>
          <w:rFonts w:ascii="Arial Narrow" w:hAnsi="Arial Narrow"/>
        </w:rPr>
      </w:pPr>
      <w:r w:rsidRPr="001D48D8">
        <w:rPr>
          <w:rFonts w:ascii="Arial Narrow" w:hAnsi="Arial Narrow"/>
        </w:rPr>
        <w:t>28.</w:t>
      </w:r>
      <w:r w:rsidRPr="001D48D8">
        <w:rPr>
          <w:rFonts w:ascii="Arial Narrow" w:hAnsi="Arial Narrow"/>
        </w:rPr>
        <w:tab/>
        <w:t>Therpautic Goods Administration, AUSTRALIAN PRODUCT INFORMATION REPLAGAL (agalsidase alfa ghu). 2018.</w:t>
      </w:r>
    </w:p>
    <w:p w14:paraId="2331B11A" w14:textId="77777777" w:rsidR="00F46696" w:rsidRPr="001D48D8" w:rsidRDefault="00F46696" w:rsidP="005E2D02">
      <w:pPr>
        <w:pStyle w:val="EndNoteBibliography"/>
        <w:spacing w:after="0"/>
        <w:ind w:left="567" w:hanging="567"/>
        <w:rPr>
          <w:rFonts w:ascii="Arial Narrow" w:hAnsi="Arial Narrow"/>
        </w:rPr>
      </w:pPr>
      <w:r w:rsidRPr="001D48D8">
        <w:rPr>
          <w:rFonts w:ascii="Arial Narrow" w:hAnsi="Arial Narrow"/>
        </w:rPr>
        <w:t>29.</w:t>
      </w:r>
      <w:r w:rsidRPr="001D48D8">
        <w:rPr>
          <w:rFonts w:ascii="Arial Narrow" w:hAnsi="Arial Narrow"/>
        </w:rPr>
        <w:tab/>
        <w:t>Therpautic Goods Administration, Australian Public Assessment Report for migalastat,. Health, D. o., Ed. 2018.</w:t>
      </w:r>
    </w:p>
    <w:p w14:paraId="4463ED90" w14:textId="77777777" w:rsidR="00F46696" w:rsidRPr="001D48D8" w:rsidRDefault="00F46696" w:rsidP="005E2D02">
      <w:pPr>
        <w:pStyle w:val="EndNoteBibliography"/>
        <w:spacing w:after="0"/>
        <w:ind w:left="567" w:hanging="567"/>
        <w:rPr>
          <w:rFonts w:ascii="Arial Narrow" w:hAnsi="Arial Narrow"/>
        </w:rPr>
      </w:pPr>
      <w:r w:rsidRPr="001D48D8">
        <w:rPr>
          <w:rFonts w:ascii="Arial Narrow" w:hAnsi="Arial Narrow"/>
        </w:rPr>
        <w:t>30.</w:t>
      </w:r>
      <w:r w:rsidRPr="001D48D8">
        <w:rPr>
          <w:rFonts w:ascii="Arial Narrow" w:hAnsi="Arial Narrow"/>
        </w:rPr>
        <w:tab/>
        <w:t xml:space="preserve">Therpautic Goods Administration PRODUCT INFORMATION – Galafold®. </w:t>
      </w:r>
      <w:hyperlink r:id="rId37" w:history="1">
        <w:r w:rsidRPr="001D48D8">
          <w:rPr>
            <w:rStyle w:val="Hyperlink"/>
            <w:rFonts w:ascii="Arial Narrow" w:hAnsi="Arial Narrow"/>
          </w:rPr>
          <w:t>https://www.ebs.tga.gov.au/ebs/picmi/picmirepository.nsf/pdf?OpenAgent&amp;id=CP-2018-PI-02361-1</w:t>
        </w:r>
      </w:hyperlink>
      <w:r w:rsidRPr="001D48D8">
        <w:rPr>
          <w:rFonts w:ascii="Arial Narrow" w:hAnsi="Arial Narrow"/>
        </w:rPr>
        <w:t xml:space="preserve"> (accessed 25 January 2019).</w:t>
      </w:r>
    </w:p>
    <w:p w14:paraId="489D9337" w14:textId="77777777" w:rsidR="00F46696" w:rsidRPr="001D48D8" w:rsidRDefault="00F46696" w:rsidP="005E2D02">
      <w:pPr>
        <w:pStyle w:val="EndNoteBibliography"/>
        <w:spacing w:after="0"/>
        <w:ind w:left="567" w:hanging="567"/>
        <w:rPr>
          <w:rFonts w:ascii="Arial Narrow" w:hAnsi="Arial Narrow"/>
        </w:rPr>
      </w:pPr>
      <w:r w:rsidRPr="001D48D8">
        <w:rPr>
          <w:rFonts w:ascii="Arial Narrow" w:hAnsi="Arial Narrow"/>
        </w:rPr>
        <w:t>31.</w:t>
      </w:r>
      <w:r w:rsidRPr="001D48D8">
        <w:rPr>
          <w:rFonts w:ascii="Arial Narrow" w:hAnsi="Arial Narrow"/>
        </w:rPr>
        <w:tab/>
        <w:t xml:space="preserve">Government, A., Medicine for rare disease made free on the Life Saving Drugs Program. </w:t>
      </w:r>
      <w:r w:rsidRPr="001D48D8">
        <w:rPr>
          <w:rFonts w:ascii="Arial Narrow" w:hAnsi="Arial Narrow"/>
          <w:i/>
        </w:rPr>
        <w:t xml:space="preserve">Media Release </w:t>
      </w:r>
      <w:r w:rsidRPr="001D48D8">
        <w:rPr>
          <w:rFonts w:ascii="Arial Narrow" w:hAnsi="Arial Narrow"/>
          <w:b/>
        </w:rPr>
        <w:t>Accessed: 1 November 2018,</w:t>
      </w:r>
      <w:r w:rsidRPr="001D48D8">
        <w:rPr>
          <w:rFonts w:ascii="Arial Narrow" w:hAnsi="Arial Narrow"/>
        </w:rPr>
        <w:t xml:space="preserve">  (Galafold® (migalastat) ).</w:t>
      </w:r>
    </w:p>
    <w:p w14:paraId="60258004" w14:textId="77777777" w:rsidR="00F46696" w:rsidRPr="001D48D8" w:rsidRDefault="00F46696" w:rsidP="005E2D02">
      <w:pPr>
        <w:pStyle w:val="EndNoteBibliography"/>
        <w:spacing w:after="0"/>
        <w:ind w:left="567" w:hanging="567"/>
        <w:rPr>
          <w:rFonts w:ascii="Arial Narrow" w:hAnsi="Arial Narrow"/>
        </w:rPr>
      </w:pPr>
      <w:r w:rsidRPr="001D48D8">
        <w:rPr>
          <w:rFonts w:ascii="Arial Narrow" w:hAnsi="Arial Narrow"/>
        </w:rPr>
        <w:t>32.</w:t>
      </w:r>
      <w:r w:rsidRPr="001D48D8">
        <w:rPr>
          <w:rFonts w:ascii="Arial Narrow" w:hAnsi="Arial Narrow"/>
        </w:rPr>
        <w:tab/>
        <w:t xml:space="preserve">Australian Government. Therapeutic Goods Administration, Australian Public Assessment Report for migalastat. </w:t>
      </w:r>
      <w:r w:rsidRPr="001D48D8">
        <w:rPr>
          <w:rFonts w:ascii="Arial Narrow" w:hAnsi="Arial Narrow"/>
          <w:b/>
        </w:rPr>
        <w:t>2018</w:t>
      </w:r>
      <w:r w:rsidRPr="001D48D8">
        <w:rPr>
          <w:rFonts w:ascii="Arial Narrow" w:hAnsi="Arial Narrow"/>
        </w:rPr>
        <w:t>.</w:t>
      </w:r>
    </w:p>
    <w:p w14:paraId="19AD0DE5" w14:textId="77777777" w:rsidR="00F46696" w:rsidRPr="001D48D8" w:rsidRDefault="00F46696" w:rsidP="005E2D02">
      <w:pPr>
        <w:pStyle w:val="EndNoteBibliography"/>
        <w:spacing w:after="0"/>
        <w:ind w:left="567" w:hanging="567"/>
        <w:rPr>
          <w:rFonts w:ascii="Arial Narrow" w:hAnsi="Arial Narrow"/>
        </w:rPr>
      </w:pPr>
      <w:r w:rsidRPr="001D48D8">
        <w:rPr>
          <w:rFonts w:ascii="Arial Narrow" w:hAnsi="Arial Narrow"/>
        </w:rPr>
        <w:t>33.</w:t>
      </w:r>
      <w:r w:rsidRPr="001D48D8">
        <w:rPr>
          <w:rFonts w:ascii="Arial Narrow" w:hAnsi="Arial Narrow"/>
        </w:rPr>
        <w:tab/>
      </w:r>
      <w:r w:rsidRPr="001D48D8">
        <w:rPr>
          <w:rFonts w:ascii="Arial Narrow" w:hAnsi="Arial Narrow"/>
          <w:sz w:val="20"/>
        </w:rPr>
        <w:t xml:space="preserve">Australian Government. </w:t>
      </w:r>
      <w:r w:rsidRPr="001D48D8">
        <w:rPr>
          <w:rFonts w:ascii="Arial Narrow" w:hAnsi="Arial Narrow"/>
        </w:rPr>
        <w:t>Therapeutic Goods Administration, Australian Product Information: Replagal (agalsidase alfa ghu). 2018.</w:t>
      </w:r>
    </w:p>
    <w:p w14:paraId="1EFAC802" w14:textId="77777777" w:rsidR="00F46696" w:rsidRPr="001D48D8" w:rsidRDefault="00F46696" w:rsidP="005E2D02">
      <w:pPr>
        <w:pStyle w:val="EndNoteBibliography"/>
        <w:spacing w:after="0"/>
        <w:ind w:left="567" w:hanging="567"/>
        <w:rPr>
          <w:rFonts w:ascii="Arial Narrow" w:hAnsi="Arial Narrow"/>
        </w:rPr>
      </w:pPr>
      <w:r w:rsidRPr="001D48D8">
        <w:rPr>
          <w:rFonts w:ascii="Arial Narrow" w:hAnsi="Arial Narrow"/>
        </w:rPr>
        <w:t>34.</w:t>
      </w:r>
      <w:r w:rsidRPr="001D48D8">
        <w:rPr>
          <w:rFonts w:ascii="Arial Narrow" w:hAnsi="Arial Narrow"/>
        </w:rPr>
        <w:tab/>
      </w:r>
      <w:r w:rsidRPr="001D48D8">
        <w:rPr>
          <w:rFonts w:ascii="Arial Narrow" w:hAnsi="Arial Narrow"/>
          <w:sz w:val="20"/>
        </w:rPr>
        <w:t xml:space="preserve">Australian Government. </w:t>
      </w:r>
      <w:r w:rsidRPr="001D48D8">
        <w:rPr>
          <w:rFonts w:ascii="Arial Narrow" w:hAnsi="Arial Narrow"/>
        </w:rPr>
        <w:t>Therapeutic Goods Administration, Product Information: Fabrazyme. 2017.</w:t>
      </w:r>
    </w:p>
    <w:p w14:paraId="15D7C8F3" w14:textId="77777777" w:rsidR="00F46696" w:rsidRPr="001D48D8" w:rsidRDefault="00F46696" w:rsidP="005E2D02">
      <w:pPr>
        <w:pStyle w:val="EndNoteBibliography"/>
        <w:spacing w:after="0"/>
        <w:ind w:left="567" w:hanging="567"/>
        <w:rPr>
          <w:rFonts w:ascii="Arial Narrow" w:hAnsi="Arial Narrow"/>
        </w:rPr>
      </w:pPr>
      <w:r w:rsidRPr="001D48D8">
        <w:rPr>
          <w:rFonts w:ascii="Arial Narrow" w:hAnsi="Arial Narrow"/>
        </w:rPr>
        <w:t>35.</w:t>
      </w:r>
      <w:r w:rsidRPr="001D48D8">
        <w:rPr>
          <w:rFonts w:ascii="Arial Narrow" w:hAnsi="Arial Narrow"/>
        </w:rPr>
        <w:tab/>
        <w:t>Australian Government. Pharmaceutical Benefits Advisory Committee, Updated literature review of agalsidase alfa (Replagal) and agalsidase beta (Fabrazyme) for the treatment of Fabry disease. 2009.</w:t>
      </w:r>
    </w:p>
    <w:p w14:paraId="1244CC0D" w14:textId="77777777" w:rsidR="00C77051" w:rsidRPr="001D48D8" w:rsidRDefault="00F46696" w:rsidP="005E2D02">
      <w:pPr>
        <w:pStyle w:val="EndNoteBibliography"/>
        <w:ind w:left="567" w:hanging="567"/>
        <w:rPr>
          <w:rFonts w:ascii="Arial Narrow" w:hAnsi="Arial Narrow"/>
        </w:rPr>
      </w:pPr>
      <w:r w:rsidRPr="001D48D8">
        <w:rPr>
          <w:rFonts w:ascii="Arial Narrow" w:hAnsi="Arial Narrow"/>
        </w:rPr>
        <w:t>36.</w:t>
      </w:r>
      <w:r w:rsidRPr="001D48D8">
        <w:rPr>
          <w:rFonts w:ascii="Arial Narrow" w:hAnsi="Arial Narrow"/>
        </w:rPr>
        <w:tab/>
        <w:t xml:space="preserve">Mehta, A.;  Beck, M.;  Eyskens, F.;  Feliciani, C.;  Kantola, I.;  Ramaswami, U.;  Rolfs, A.;  Rivera, A.;  Waldek, S.; Germain, D. P., Fabry disease: a review of current management strategies. </w:t>
      </w:r>
      <w:r w:rsidRPr="001D48D8">
        <w:rPr>
          <w:rFonts w:ascii="Arial Narrow" w:hAnsi="Arial Narrow"/>
          <w:i/>
        </w:rPr>
        <w:t xml:space="preserve">QJM </w:t>
      </w:r>
      <w:r w:rsidRPr="001D48D8">
        <w:rPr>
          <w:rFonts w:ascii="Arial Narrow" w:hAnsi="Arial Narrow"/>
          <w:b/>
        </w:rPr>
        <w:t>2010,</w:t>
      </w:r>
      <w:r w:rsidRPr="001D48D8">
        <w:rPr>
          <w:rFonts w:ascii="Arial Narrow" w:hAnsi="Arial Narrow"/>
        </w:rPr>
        <w:t xml:space="preserve"> </w:t>
      </w:r>
      <w:r w:rsidRPr="001D48D8">
        <w:rPr>
          <w:rFonts w:ascii="Arial Narrow" w:hAnsi="Arial Narrow"/>
          <w:i/>
        </w:rPr>
        <w:t>103</w:t>
      </w:r>
      <w:r w:rsidRPr="001D48D8">
        <w:rPr>
          <w:rFonts w:ascii="Arial Narrow" w:hAnsi="Arial Narrow"/>
        </w:rPr>
        <w:t xml:space="preserve"> (9), 641-59.</w:t>
      </w:r>
      <w:r w:rsidR="003C47BC" w:rsidRPr="001D48D8">
        <w:rPr>
          <w:rFonts w:ascii="Arial Narrow" w:hAnsi="Arial Narrow"/>
        </w:rPr>
        <w:fldChar w:fldCharType="end"/>
      </w:r>
      <w:bookmarkStart w:id="249" w:name="_Toc455580015"/>
    </w:p>
    <w:p w14:paraId="7454C3EB" w14:textId="77777777" w:rsidR="00090654" w:rsidRPr="001D48D8" w:rsidRDefault="005F1D62" w:rsidP="00B77214">
      <w:pPr>
        <w:pStyle w:val="Heading7"/>
        <w:rPr>
          <w:rFonts w:ascii="Arial Narrow" w:hAnsi="Arial Narrow"/>
        </w:rPr>
      </w:pPr>
      <w:bookmarkStart w:id="250" w:name="_Ref532911257"/>
      <w:bookmarkStart w:id="251" w:name="_Ref532911896"/>
      <w:bookmarkStart w:id="252" w:name="_Ref532912027"/>
      <w:bookmarkStart w:id="253" w:name="_Ref532912145"/>
      <w:bookmarkStart w:id="254" w:name="_Ref532912375"/>
      <w:bookmarkStart w:id="255" w:name="_Ref532912686"/>
      <w:bookmarkStart w:id="256" w:name="_Toc1134207"/>
      <w:r w:rsidRPr="001D48D8">
        <w:rPr>
          <w:rFonts w:ascii="Arial Narrow" w:hAnsi="Arial Narrow"/>
        </w:rPr>
        <w:lastRenderedPageBreak/>
        <w:t xml:space="preserve">: </w:t>
      </w:r>
      <w:r w:rsidR="003F2CF7" w:rsidRPr="001D48D8">
        <w:rPr>
          <w:rFonts w:ascii="Arial Narrow" w:hAnsi="Arial Narrow"/>
        </w:rPr>
        <w:t xml:space="preserve">Description of </w:t>
      </w:r>
      <w:r w:rsidR="0088449F" w:rsidRPr="001D48D8">
        <w:rPr>
          <w:rFonts w:ascii="Arial Narrow" w:hAnsi="Arial Narrow"/>
        </w:rPr>
        <w:t>d</w:t>
      </w:r>
      <w:r w:rsidRPr="001D48D8">
        <w:rPr>
          <w:rFonts w:ascii="Arial Narrow" w:hAnsi="Arial Narrow"/>
        </w:rPr>
        <w:t>ata sources</w:t>
      </w:r>
      <w:bookmarkEnd w:id="250"/>
      <w:bookmarkEnd w:id="251"/>
      <w:bookmarkEnd w:id="252"/>
      <w:bookmarkEnd w:id="253"/>
      <w:bookmarkEnd w:id="254"/>
      <w:bookmarkEnd w:id="255"/>
      <w:bookmarkEnd w:id="256"/>
    </w:p>
    <w:p w14:paraId="72ED0D39" w14:textId="77777777" w:rsidR="00DB4B99" w:rsidRPr="001D48D8" w:rsidRDefault="008F6970" w:rsidP="00DB4B99">
      <w:pPr>
        <w:pStyle w:val="Heading8"/>
        <w:rPr>
          <w:rFonts w:ascii="Arial Narrow" w:hAnsi="Arial Narrow"/>
        </w:rPr>
      </w:pPr>
      <w:r w:rsidRPr="001D48D8">
        <w:rPr>
          <w:rFonts w:ascii="Arial Narrow" w:hAnsi="Arial Narrow"/>
          <w:lang w:eastAsia="en-AU"/>
        </w:rPr>
        <w:t>LSDP</w:t>
      </w:r>
      <w:r w:rsidR="00DB4B99" w:rsidRPr="001D48D8">
        <w:rPr>
          <w:rFonts w:ascii="Arial Narrow" w:hAnsi="Arial Narrow"/>
          <w:lang w:eastAsia="en-AU"/>
        </w:rPr>
        <w:t xml:space="preserve"> </w:t>
      </w:r>
      <w:r w:rsidR="003707D4" w:rsidRPr="001D48D8">
        <w:rPr>
          <w:rFonts w:ascii="Arial Narrow" w:hAnsi="Arial Narrow"/>
          <w:lang w:eastAsia="en-AU"/>
        </w:rPr>
        <w:t>Patient-level</w:t>
      </w:r>
      <w:r w:rsidR="00DB4B99" w:rsidRPr="001D48D8">
        <w:rPr>
          <w:rFonts w:ascii="Arial Narrow" w:hAnsi="Arial Narrow"/>
          <w:lang w:eastAsia="en-AU"/>
        </w:rPr>
        <w:t xml:space="preserve"> data</w:t>
      </w:r>
    </w:p>
    <w:p w14:paraId="0B21317B" w14:textId="417F0126" w:rsidR="00090654" w:rsidRPr="001D48D8" w:rsidRDefault="008F6970" w:rsidP="00E62880">
      <w:pPr>
        <w:pStyle w:val="BodyText"/>
        <w:rPr>
          <w:rFonts w:ascii="Arial Narrow" w:hAnsi="Arial Narrow"/>
          <w:lang w:eastAsia="en-AU"/>
        </w:rPr>
      </w:pPr>
      <w:bookmarkStart w:id="257" w:name="_Hlk532898478"/>
      <w:r w:rsidRPr="001D48D8">
        <w:rPr>
          <w:rFonts w:ascii="Arial Narrow" w:hAnsi="Arial Narrow"/>
          <w:lang w:eastAsia="en-AU"/>
        </w:rPr>
        <w:t>LSDP p</w:t>
      </w:r>
      <w:r w:rsidR="003707D4" w:rsidRPr="001D48D8">
        <w:rPr>
          <w:rFonts w:ascii="Arial Narrow" w:hAnsi="Arial Narrow"/>
          <w:lang w:eastAsia="en-AU"/>
        </w:rPr>
        <w:t>atient-level</w:t>
      </w:r>
      <w:r w:rsidR="00090654" w:rsidRPr="001D48D8">
        <w:rPr>
          <w:rFonts w:ascii="Arial Narrow" w:hAnsi="Arial Narrow"/>
          <w:lang w:eastAsia="en-AU"/>
        </w:rPr>
        <w:t xml:space="preserve"> data </w:t>
      </w:r>
      <w:bookmarkEnd w:id="257"/>
      <w:r w:rsidR="00090654" w:rsidRPr="001D48D8">
        <w:rPr>
          <w:rFonts w:ascii="Arial Narrow" w:hAnsi="Arial Narrow"/>
          <w:lang w:eastAsia="en-AU"/>
        </w:rPr>
        <w:t xml:space="preserve">is collected annually for all patients on the LSDP through the initial and annual reapplication </w:t>
      </w:r>
      <w:r w:rsidR="005B3619">
        <w:rPr>
          <w:rFonts w:ascii="Arial Narrow" w:hAnsi="Arial Narrow"/>
          <w:lang w:eastAsia="en-AU"/>
        </w:rPr>
        <w:t>for</w:t>
      </w:r>
      <w:r w:rsidR="00E86865" w:rsidRPr="001D48D8">
        <w:rPr>
          <w:rFonts w:ascii="Arial Narrow" w:hAnsi="Arial Narrow"/>
          <w:lang w:eastAsia="en-AU"/>
        </w:rPr>
        <w:t xml:space="preserve"> </w:t>
      </w:r>
      <w:r w:rsidR="00090654" w:rsidRPr="001D48D8">
        <w:rPr>
          <w:rFonts w:ascii="Arial Narrow" w:hAnsi="Arial Narrow"/>
          <w:lang w:eastAsia="en-AU"/>
        </w:rPr>
        <w:t xml:space="preserve">LSDP subsidised treatment for </w:t>
      </w:r>
      <w:r w:rsidR="00A1445D" w:rsidRPr="001D48D8">
        <w:rPr>
          <w:rFonts w:ascii="Arial Narrow" w:hAnsi="Arial Narrow"/>
          <w:lang w:eastAsia="en-AU"/>
        </w:rPr>
        <w:t>Fabry</w:t>
      </w:r>
      <w:r w:rsidR="00090654" w:rsidRPr="001D48D8">
        <w:rPr>
          <w:rFonts w:ascii="Arial Narrow" w:hAnsi="Arial Narrow"/>
          <w:lang w:eastAsia="en-AU"/>
        </w:rPr>
        <w:t xml:space="preserve"> disease.</w:t>
      </w:r>
    </w:p>
    <w:p w14:paraId="1373F335" w14:textId="769ED56E" w:rsidR="00090654" w:rsidRPr="001D48D8" w:rsidRDefault="00090654" w:rsidP="00E62880">
      <w:pPr>
        <w:pStyle w:val="BodyText"/>
        <w:rPr>
          <w:rFonts w:ascii="Arial Narrow" w:hAnsi="Arial Narrow"/>
          <w:lang w:eastAsia="en-AU"/>
        </w:rPr>
      </w:pPr>
      <w:r w:rsidRPr="001D48D8">
        <w:rPr>
          <w:rFonts w:ascii="Arial Narrow" w:hAnsi="Arial Narrow"/>
          <w:lang w:eastAsia="en-AU"/>
        </w:rPr>
        <w:t xml:space="preserve">Through the LSDP, the Australian Government provides subsidised access for eligible patients to expensive lifesaving </w:t>
      </w:r>
      <w:r w:rsidR="005B3619">
        <w:rPr>
          <w:rFonts w:ascii="Arial Narrow" w:hAnsi="Arial Narrow"/>
          <w:lang w:eastAsia="en-AU"/>
        </w:rPr>
        <w:t>medicines</w:t>
      </w:r>
      <w:r w:rsidRPr="001D48D8">
        <w:rPr>
          <w:rFonts w:ascii="Arial Narrow" w:hAnsi="Arial Narrow"/>
          <w:lang w:eastAsia="en-AU"/>
        </w:rPr>
        <w:t xml:space="preserve">. Treating physicians with relevant specialist registration who wish to apply for their patients to receive access to Australian Government subsidised treatment for </w:t>
      </w:r>
      <w:r w:rsidR="00A1445D" w:rsidRPr="001D48D8">
        <w:rPr>
          <w:rFonts w:ascii="Arial Narrow" w:hAnsi="Arial Narrow"/>
          <w:lang w:eastAsia="en-AU"/>
        </w:rPr>
        <w:t>Fabry</w:t>
      </w:r>
      <w:r w:rsidRPr="001D48D8">
        <w:rPr>
          <w:rFonts w:ascii="Arial Narrow" w:hAnsi="Arial Narrow"/>
          <w:lang w:eastAsia="en-AU"/>
        </w:rPr>
        <w:t xml:space="preserve"> disease through the LSDP are required to complete criteria for general, initial and ongoing eligibility to access subsidised treatment. </w:t>
      </w:r>
    </w:p>
    <w:p w14:paraId="62460295" w14:textId="07F5C145" w:rsidR="00090654" w:rsidRPr="001D48D8" w:rsidRDefault="00090654" w:rsidP="00E62880">
      <w:pPr>
        <w:pStyle w:val="BodyText"/>
        <w:rPr>
          <w:rFonts w:ascii="Arial Narrow" w:hAnsi="Arial Narrow"/>
        </w:rPr>
      </w:pPr>
      <w:r w:rsidRPr="001D48D8">
        <w:rPr>
          <w:rFonts w:ascii="Arial Narrow" w:hAnsi="Arial Narrow"/>
        </w:rPr>
        <w:t>The treating physician must submit the</w:t>
      </w:r>
      <w:r w:rsidR="005B3619">
        <w:rPr>
          <w:rFonts w:ascii="Arial Narrow" w:hAnsi="Arial Narrow"/>
        </w:rPr>
        <w:t xml:space="preserve"> </w:t>
      </w:r>
      <w:r w:rsidRPr="001D48D8">
        <w:rPr>
          <w:rFonts w:ascii="Arial Narrow" w:hAnsi="Arial Narrow"/>
        </w:rPr>
        <w:t>reapplication form to the LSDP by 1 May every year if they wish their patients to continue to receive subsidised treatment through the LSDP.</w:t>
      </w:r>
    </w:p>
    <w:p w14:paraId="32DDEF2A" w14:textId="77777777" w:rsidR="00090654" w:rsidRPr="001D48D8" w:rsidRDefault="00090654" w:rsidP="00E62880">
      <w:pPr>
        <w:pStyle w:val="BodyText"/>
        <w:rPr>
          <w:rFonts w:ascii="Arial Narrow" w:hAnsi="Arial Narrow"/>
        </w:rPr>
      </w:pPr>
      <w:r w:rsidRPr="001D48D8">
        <w:rPr>
          <w:rFonts w:ascii="Arial Narrow" w:hAnsi="Arial Narrow"/>
        </w:rPr>
        <w:t xml:space="preserve">The reapplication form must demonstrate clinical improvement in the patient or stabilisation of the patient's condition, and evidence to support ongoing eligibility for the treatment of </w:t>
      </w:r>
      <w:r w:rsidR="00A1445D" w:rsidRPr="001D48D8">
        <w:rPr>
          <w:rFonts w:ascii="Arial Narrow" w:hAnsi="Arial Narrow"/>
        </w:rPr>
        <w:t>Fabry</w:t>
      </w:r>
      <w:r w:rsidRPr="001D48D8">
        <w:rPr>
          <w:rFonts w:ascii="Arial Narrow" w:hAnsi="Arial Narrow"/>
        </w:rPr>
        <w:t xml:space="preserve"> disease must be provided.</w:t>
      </w:r>
    </w:p>
    <w:p w14:paraId="072CDA5B" w14:textId="77777777" w:rsidR="00090654" w:rsidRPr="001D48D8" w:rsidRDefault="00090654" w:rsidP="00E62880">
      <w:pPr>
        <w:pStyle w:val="BodyText"/>
        <w:rPr>
          <w:rFonts w:ascii="Arial Narrow" w:hAnsi="Arial Narrow"/>
        </w:rPr>
      </w:pPr>
      <w:r w:rsidRPr="001D48D8">
        <w:rPr>
          <w:rFonts w:ascii="Arial Narrow" w:hAnsi="Arial Narrow"/>
        </w:rPr>
        <w:t>The treating physician must declare that the patient continues to meet the eligibility criteria to receive subsidised treatment through the LSDP in accordance with the guidelines.</w:t>
      </w:r>
    </w:p>
    <w:p w14:paraId="5EC17C18" w14:textId="77777777" w:rsidR="00090654" w:rsidRPr="001D48D8" w:rsidRDefault="00090654" w:rsidP="00090654">
      <w:pPr>
        <w:rPr>
          <w:rFonts w:ascii="Arial Narrow" w:hAnsi="Arial Narrow"/>
          <w:sz w:val="24"/>
          <w:szCs w:val="24"/>
        </w:rPr>
      </w:pPr>
      <w:r w:rsidRPr="001D48D8">
        <w:rPr>
          <w:rFonts w:ascii="Arial Narrow" w:hAnsi="Arial Narrow"/>
          <w:sz w:val="24"/>
          <w:szCs w:val="24"/>
        </w:rPr>
        <w:t xml:space="preserve">For </w:t>
      </w:r>
      <w:r w:rsidR="00A1445D" w:rsidRPr="001D48D8">
        <w:rPr>
          <w:rFonts w:ascii="Arial Narrow" w:hAnsi="Arial Narrow"/>
          <w:sz w:val="24"/>
          <w:szCs w:val="24"/>
        </w:rPr>
        <w:t>Fabry</w:t>
      </w:r>
      <w:r w:rsidRPr="001D48D8">
        <w:rPr>
          <w:rFonts w:ascii="Arial Narrow" w:hAnsi="Arial Narrow"/>
          <w:sz w:val="24"/>
          <w:szCs w:val="24"/>
        </w:rPr>
        <w:t xml:space="preserve"> disease, a patient must:</w:t>
      </w:r>
    </w:p>
    <w:p w14:paraId="3FC296E9" w14:textId="77777777" w:rsidR="00090654" w:rsidRPr="001D48D8" w:rsidRDefault="00090654" w:rsidP="00E62880">
      <w:pPr>
        <w:pStyle w:val="Numberedlist10"/>
        <w:rPr>
          <w:rFonts w:ascii="Arial Narrow" w:hAnsi="Arial Narrow"/>
        </w:rPr>
      </w:pPr>
      <w:r w:rsidRPr="001D48D8">
        <w:rPr>
          <w:rFonts w:ascii="Arial Narrow" w:hAnsi="Arial Narrow"/>
        </w:rPr>
        <w:t xml:space="preserve">satisfy the initial and ongoing eligibility criteria as detailed </w:t>
      </w:r>
      <w:r w:rsidRPr="001D48D8">
        <w:rPr>
          <w:rFonts w:ascii="Arial Narrow" w:hAnsi="Arial Narrow"/>
          <w:u w:val="single"/>
        </w:rPr>
        <w:t>below</w:t>
      </w:r>
      <w:r w:rsidRPr="001D48D8">
        <w:rPr>
          <w:rFonts w:ascii="Arial Narrow" w:hAnsi="Arial Narrow"/>
        </w:rPr>
        <w:t>;</w:t>
      </w:r>
    </w:p>
    <w:p w14:paraId="27243B98" w14:textId="77777777" w:rsidR="00090654" w:rsidRPr="001D48D8" w:rsidRDefault="00090654" w:rsidP="00E62880">
      <w:pPr>
        <w:pStyle w:val="Numberedlistcontinued"/>
        <w:rPr>
          <w:rFonts w:ascii="Arial Narrow" w:hAnsi="Arial Narrow"/>
        </w:rPr>
      </w:pPr>
      <w:r w:rsidRPr="001D48D8">
        <w:rPr>
          <w:rFonts w:ascii="Arial Narrow" w:hAnsi="Arial Narrow"/>
        </w:rPr>
        <w:t>participate in the evaluation of effectiveness of the drug by periodic assessment, as directed by these Guidelines, or have an acceptable reason not to participate;</w:t>
      </w:r>
    </w:p>
    <w:p w14:paraId="340EEC9E" w14:textId="77777777" w:rsidR="00090654" w:rsidRPr="001D48D8" w:rsidRDefault="00090654" w:rsidP="00E62880">
      <w:pPr>
        <w:pStyle w:val="Numberedlistcontinued"/>
        <w:rPr>
          <w:rFonts w:ascii="Arial Narrow" w:hAnsi="Arial Narrow"/>
        </w:rPr>
      </w:pPr>
      <w:r w:rsidRPr="001D48D8">
        <w:rPr>
          <w:rFonts w:ascii="Arial Narrow" w:hAnsi="Arial Narrow"/>
        </w:rPr>
        <w:t xml:space="preserve">not be suffering from any other medical condition, including complications or sequelae of </w:t>
      </w:r>
      <w:r w:rsidR="00A1445D" w:rsidRPr="001D48D8">
        <w:rPr>
          <w:rFonts w:ascii="Arial Narrow" w:hAnsi="Arial Narrow"/>
        </w:rPr>
        <w:t xml:space="preserve">Fabry </w:t>
      </w:r>
      <w:r w:rsidRPr="001D48D8">
        <w:rPr>
          <w:rFonts w:ascii="Arial Narrow" w:hAnsi="Arial Narrow"/>
        </w:rPr>
        <w:t>disease, that might compromise the effectiveness of the drug treatment; and</w:t>
      </w:r>
    </w:p>
    <w:p w14:paraId="3B983E4B" w14:textId="77777777" w:rsidR="00090654" w:rsidRPr="001D48D8" w:rsidRDefault="00090654" w:rsidP="00E62880">
      <w:pPr>
        <w:pStyle w:val="Numberedlistcontinued"/>
        <w:rPr>
          <w:rFonts w:ascii="Arial Narrow" w:hAnsi="Arial Narrow"/>
        </w:rPr>
      </w:pPr>
      <w:r w:rsidRPr="001D48D8">
        <w:rPr>
          <w:rFonts w:ascii="Arial Narrow" w:hAnsi="Arial Narrow"/>
        </w:rPr>
        <w:t>be an Australian citizen or permanent Australian resident who qualifies for Medicare.</w:t>
      </w:r>
      <w:r w:rsidR="00E90AE4" w:rsidRPr="001D48D8">
        <w:rPr>
          <w:rFonts w:ascii="Arial Narrow" w:hAnsi="Arial Narrow"/>
        </w:rPr>
        <w:fldChar w:fldCharType="begin"/>
      </w:r>
      <w:r w:rsidR="001C658C" w:rsidRPr="001D48D8">
        <w:rPr>
          <w:rFonts w:ascii="Arial Narrow" w:hAnsi="Arial Narrow"/>
        </w:rPr>
        <w:instrText xml:space="preserve"> ADDIN EN.CITE &lt;EndNote&gt;&lt;Cite&gt;&lt;Author&gt;Australian Government. Department of Health&lt;/Author&gt;&lt;Year&gt;2018&lt;/Year&gt;&lt;RecNum&gt;6&lt;/RecNum&gt;&lt;DisplayText&gt;&lt;style face="superscript"&gt;7&lt;/style&gt;&lt;/DisplayText&gt;&lt;record&gt;&lt;rec-number&gt;6&lt;/rec-number&gt;&lt;foreign-keys&gt;&lt;key app="EN" db-id="rp0re05wg5wrfuept09prszawdd0a9rtwzzv" timestamp="1541402625"&gt;6&lt;/key&gt;&lt;/foreign-keys&gt;&lt;ref-type name="Government Document"&gt;46&lt;/ref-type&gt;&lt;contributors&gt;&lt;authors&gt;&lt;author&gt;Australian Government. Department of Health,&lt;/author&gt;&lt;/authors&gt;&lt;/contributors&gt;&lt;titles&gt;&lt;title&gt;Life Saving Drugs Program (LSDP) guidelines for initial application and annual reapplication for subsidised treatment for Fabry disease&lt;/title&gt;&lt;/titles&gt;&lt;dates&gt;&lt;year&gt;2018&lt;/year&gt;&lt;/dates&gt;&lt;urls&gt;&lt;related-urls&gt;&lt;url&gt;http://www.health.gov.au/internet/main/publishing.nsf/Content/79DD3FACA8E75AE2CA257BF0001BAF7A/$File/Fabry-disease-Guidelines.pdf&lt;/url&gt;&lt;/related-urls&gt;&lt;/urls&gt;&lt;/record&gt;&lt;/Cite&gt;&lt;/EndNote&gt;</w:instrText>
      </w:r>
      <w:r w:rsidR="00E90AE4" w:rsidRPr="001D48D8">
        <w:rPr>
          <w:rFonts w:ascii="Arial Narrow" w:hAnsi="Arial Narrow"/>
        </w:rPr>
        <w:fldChar w:fldCharType="separate"/>
      </w:r>
      <w:r w:rsidR="001C658C" w:rsidRPr="001D48D8">
        <w:rPr>
          <w:rFonts w:ascii="Arial Narrow" w:hAnsi="Arial Narrow"/>
          <w:noProof/>
          <w:vertAlign w:val="superscript"/>
        </w:rPr>
        <w:t>7</w:t>
      </w:r>
      <w:r w:rsidR="00E90AE4" w:rsidRPr="001D48D8">
        <w:rPr>
          <w:rFonts w:ascii="Arial Narrow" w:hAnsi="Arial Narrow"/>
        </w:rPr>
        <w:fldChar w:fldCharType="end"/>
      </w:r>
      <w:r w:rsidR="0020264C" w:rsidRPr="001D48D8">
        <w:rPr>
          <w:rFonts w:ascii="Arial Narrow" w:hAnsi="Arial Narrow"/>
        </w:rPr>
        <w:t xml:space="preserve"> </w:t>
      </w:r>
    </w:p>
    <w:p w14:paraId="5A9A955E" w14:textId="5A007DA7" w:rsidR="00090654" w:rsidRPr="001D48D8" w:rsidRDefault="008F6970" w:rsidP="00FE2142">
      <w:pPr>
        <w:pStyle w:val="BodyText"/>
        <w:rPr>
          <w:rFonts w:ascii="Arial Narrow" w:hAnsi="Arial Narrow"/>
        </w:rPr>
      </w:pPr>
      <w:r w:rsidRPr="001D48D8">
        <w:rPr>
          <w:rFonts w:ascii="Arial Narrow" w:hAnsi="Arial Narrow"/>
        </w:rPr>
        <w:t>LSDP p</w:t>
      </w:r>
      <w:r w:rsidR="003707D4" w:rsidRPr="001D48D8">
        <w:rPr>
          <w:rFonts w:ascii="Arial Narrow" w:hAnsi="Arial Narrow"/>
        </w:rPr>
        <w:t>atient-level</w:t>
      </w:r>
      <w:r w:rsidR="00090654" w:rsidRPr="001D48D8">
        <w:rPr>
          <w:rFonts w:ascii="Arial Narrow" w:hAnsi="Arial Narrow"/>
        </w:rPr>
        <w:t xml:space="preserve"> data collected annually for patients on the LSDP receiving </w:t>
      </w:r>
      <w:r w:rsidR="00A1445D" w:rsidRPr="001D48D8">
        <w:rPr>
          <w:rFonts w:ascii="Arial Narrow" w:hAnsi="Arial Narrow"/>
        </w:rPr>
        <w:t>Fabry</w:t>
      </w:r>
      <w:r w:rsidR="00090654" w:rsidRPr="001D48D8">
        <w:rPr>
          <w:rFonts w:ascii="Arial Narrow" w:hAnsi="Arial Narrow"/>
        </w:rPr>
        <w:t xml:space="preserve"> disease treatment </w:t>
      </w:r>
      <w:r w:rsidR="00A1445D" w:rsidRPr="001D48D8">
        <w:rPr>
          <w:rFonts w:ascii="Arial Narrow" w:hAnsi="Arial Narrow"/>
        </w:rPr>
        <w:t xml:space="preserve">agalsidase alfa and agalsidase beta </w:t>
      </w:r>
      <w:r w:rsidR="00090654" w:rsidRPr="001D48D8">
        <w:rPr>
          <w:rFonts w:ascii="Arial Narrow" w:hAnsi="Arial Narrow"/>
        </w:rPr>
        <w:t xml:space="preserve">is presented in </w:t>
      </w:r>
      <w:r w:rsidR="00CC523E" w:rsidRPr="001D48D8">
        <w:rPr>
          <w:rFonts w:ascii="Arial Narrow" w:hAnsi="Arial Narrow"/>
        </w:rPr>
        <w:fldChar w:fldCharType="begin"/>
      </w:r>
      <w:r w:rsidR="00CC523E" w:rsidRPr="001D48D8">
        <w:rPr>
          <w:rFonts w:ascii="Arial Narrow" w:hAnsi="Arial Narrow"/>
        </w:rPr>
        <w:instrText xml:space="preserve"> REF _Ref536713033 \h  \* MERGEFORMAT </w:instrText>
      </w:r>
      <w:r w:rsidR="00CC523E" w:rsidRPr="001D48D8">
        <w:rPr>
          <w:rFonts w:ascii="Arial Narrow" w:hAnsi="Arial Narrow"/>
        </w:rPr>
      </w:r>
      <w:r w:rsidR="00CC523E" w:rsidRPr="001D48D8">
        <w:rPr>
          <w:rFonts w:ascii="Arial Narrow" w:hAnsi="Arial Narrow"/>
        </w:rPr>
        <w:fldChar w:fldCharType="separate"/>
      </w:r>
      <w:r w:rsidR="0094747D" w:rsidRPr="001D48D8">
        <w:rPr>
          <w:rFonts w:ascii="Arial Narrow" w:hAnsi="Arial Narrow"/>
        </w:rPr>
        <w:t>Table A-</w:t>
      </w:r>
      <w:r w:rsidR="0094747D">
        <w:rPr>
          <w:rFonts w:ascii="Arial Narrow" w:hAnsi="Arial Narrow"/>
        </w:rPr>
        <w:t>1</w:t>
      </w:r>
      <w:r w:rsidR="00CC523E" w:rsidRPr="001D48D8">
        <w:rPr>
          <w:rFonts w:ascii="Arial Narrow" w:hAnsi="Arial Narrow"/>
        </w:rPr>
        <w:fldChar w:fldCharType="end"/>
      </w:r>
      <w:r w:rsidR="00090654" w:rsidRPr="001D48D8">
        <w:rPr>
          <w:rFonts w:ascii="Arial Narrow" w:hAnsi="Arial Narrow"/>
        </w:rPr>
        <w:t xml:space="preserve">. </w:t>
      </w:r>
    </w:p>
    <w:p w14:paraId="776113FB" w14:textId="55182703" w:rsidR="00090654" w:rsidRPr="001D48D8" w:rsidRDefault="00CC523E" w:rsidP="00CC523E">
      <w:pPr>
        <w:pStyle w:val="Caption"/>
        <w:rPr>
          <w:rFonts w:ascii="Arial Narrow" w:hAnsi="Arial Narrow"/>
          <w:iCs w:val="0"/>
        </w:rPr>
      </w:pPr>
      <w:bookmarkStart w:id="258" w:name="_Ref536713033"/>
      <w:r w:rsidRPr="001D48D8">
        <w:rPr>
          <w:rFonts w:ascii="Arial Narrow" w:hAnsi="Arial Narrow"/>
        </w:rPr>
        <w:t>Table A-</w:t>
      </w:r>
      <w:r w:rsidR="005378BC" w:rsidRPr="001D48D8">
        <w:rPr>
          <w:rFonts w:ascii="Arial Narrow" w:hAnsi="Arial Narrow"/>
          <w:noProof/>
        </w:rPr>
        <w:fldChar w:fldCharType="begin"/>
      </w:r>
      <w:r w:rsidR="005378BC" w:rsidRPr="001D48D8">
        <w:rPr>
          <w:rFonts w:ascii="Arial Narrow" w:hAnsi="Arial Narrow"/>
          <w:noProof/>
        </w:rPr>
        <w:instrText xml:space="preserve"> SEQ Table_A- \* ARABIC </w:instrText>
      </w:r>
      <w:r w:rsidR="005378BC" w:rsidRPr="001D48D8">
        <w:rPr>
          <w:rFonts w:ascii="Arial Narrow" w:hAnsi="Arial Narrow"/>
          <w:noProof/>
        </w:rPr>
        <w:fldChar w:fldCharType="separate"/>
      </w:r>
      <w:r w:rsidR="0094747D">
        <w:rPr>
          <w:rFonts w:ascii="Arial Narrow" w:hAnsi="Arial Narrow"/>
          <w:noProof/>
        </w:rPr>
        <w:t>1</w:t>
      </w:r>
      <w:r w:rsidR="005378BC" w:rsidRPr="001D48D8">
        <w:rPr>
          <w:rFonts w:ascii="Arial Narrow" w:hAnsi="Arial Narrow"/>
          <w:noProof/>
        </w:rPr>
        <w:fldChar w:fldCharType="end"/>
      </w:r>
      <w:bookmarkEnd w:id="258"/>
      <w:r w:rsidR="00090654" w:rsidRPr="001D48D8">
        <w:rPr>
          <w:rFonts w:ascii="Arial Narrow" w:hAnsi="Arial Narrow"/>
          <w:iCs w:val="0"/>
        </w:rPr>
        <w:t xml:space="preserve">: LSDP data collected annually from </w:t>
      </w:r>
      <w:r w:rsidR="00A1445D" w:rsidRPr="001D48D8">
        <w:rPr>
          <w:rFonts w:ascii="Arial Narrow" w:hAnsi="Arial Narrow"/>
          <w:iCs w:val="0"/>
        </w:rPr>
        <w:t xml:space="preserve">Fabry </w:t>
      </w:r>
      <w:r w:rsidR="00090654" w:rsidRPr="001D48D8">
        <w:rPr>
          <w:rFonts w:ascii="Arial Narrow" w:hAnsi="Arial Narrow"/>
          <w:iCs w:val="0"/>
        </w:rPr>
        <w:t>disease patients</w:t>
      </w:r>
    </w:p>
    <w:tbl>
      <w:tblPr>
        <w:tblStyle w:val="TableGrid13"/>
        <w:tblW w:w="9752" w:type="dxa"/>
        <w:jc w:val="center"/>
        <w:tblLayout w:type="fixed"/>
        <w:tblLook w:val="04A0" w:firstRow="1" w:lastRow="0" w:firstColumn="1" w:lastColumn="0" w:noHBand="0" w:noVBand="1"/>
        <w:tblCaption w:val="Table A-1: LSDP data collected annually from Fabry disease patients"/>
      </w:tblPr>
      <w:tblGrid>
        <w:gridCol w:w="9752"/>
      </w:tblGrid>
      <w:tr w:rsidR="00A1445D" w:rsidRPr="001D48D8" w14:paraId="1359384C" w14:textId="77777777" w:rsidTr="0037450F">
        <w:trPr>
          <w:cnfStyle w:val="100000000000" w:firstRow="1" w:lastRow="0" w:firstColumn="0" w:lastColumn="0" w:oddVBand="0" w:evenVBand="0" w:oddHBand="0" w:evenHBand="0" w:firstRowFirstColumn="0" w:firstRowLastColumn="0" w:lastRowFirstColumn="0" w:lastRowLastColumn="0"/>
          <w:trHeight w:val="20"/>
          <w:jc w:val="center"/>
        </w:trPr>
        <w:tc>
          <w:tcPr>
            <w:tcW w:w="0" w:type="dxa"/>
            <w:noWrap/>
          </w:tcPr>
          <w:p w14:paraId="62488668" w14:textId="77777777" w:rsidR="00A1445D" w:rsidRPr="001D48D8" w:rsidRDefault="00A1445D" w:rsidP="00246EAE">
            <w:pPr>
              <w:spacing w:after="0"/>
              <w:rPr>
                <w:rFonts w:ascii="Arial Narrow" w:eastAsia="Times New Roman" w:hAnsi="Arial Narrow" w:cs="Calibri"/>
                <w:b/>
                <w:sz w:val="20"/>
                <w:szCs w:val="20"/>
                <w:lang w:eastAsia="en-AU"/>
              </w:rPr>
            </w:pPr>
            <w:r w:rsidRPr="001D48D8">
              <w:rPr>
                <w:rFonts w:ascii="Arial Narrow" w:eastAsia="Times New Roman" w:hAnsi="Arial Narrow" w:cs="Calibri"/>
                <w:b/>
                <w:sz w:val="20"/>
                <w:szCs w:val="20"/>
                <w:lang w:eastAsia="en-AU"/>
              </w:rPr>
              <w:t xml:space="preserve">Patient Level Program Data </w:t>
            </w:r>
          </w:p>
        </w:tc>
      </w:tr>
      <w:tr w:rsidR="00A1445D" w:rsidRPr="001D48D8" w14:paraId="603772CA" w14:textId="77777777" w:rsidTr="0037450F">
        <w:trPr>
          <w:trHeight w:val="20"/>
          <w:jc w:val="center"/>
        </w:trPr>
        <w:tc>
          <w:tcPr>
            <w:tcW w:w="0" w:type="dxa"/>
            <w:shd w:val="clear" w:color="auto" w:fill="000000" w:themeFill="text1"/>
            <w:noWrap/>
          </w:tcPr>
          <w:p w14:paraId="60D18064" w14:textId="77777777" w:rsidR="00A1445D" w:rsidRPr="001D48D8" w:rsidRDefault="00A1445D" w:rsidP="00246EAE">
            <w:pPr>
              <w:spacing w:after="0"/>
              <w:rPr>
                <w:rFonts w:ascii="Arial Narrow" w:eastAsia="Times New Roman" w:hAnsi="Arial Narrow" w:cs="Calibri"/>
                <w:b/>
                <w:sz w:val="20"/>
                <w:szCs w:val="20"/>
                <w:lang w:eastAsia="en-AU"/>
              </w:rPr>
            </w:pPr>
            <w:r w:rsidRPr="001D48D8">
              <w:rPr>
                <w:rFonts w:ascii="Arial Narrow" w:eastAsia="Times New Roman" w:hAnsi="Arial Narrow" w:cs="Calibri"/>
                <w:b/>
                <w:sz w:val="20"/>
                <w:szCs w:val="20"/>
                <w:lang w:eastAsia="en-AU"/>
              </w:rPr>
              <w:t>Demographics</w:t>
            </w:r>
          </w:p>
        </w:tc>
      </w:tr>
      <w:tr w:rsidR="00F876BD" w:rsidRPr="001D48D8" w14:paraId="6A0BF5DE" w14:textId="77777777" w:rsidTr="005B3619">
        <w:trPr>
          <w:cnfStyle w:val="000000010000" w:firstRow="0" w:lastRow="0" w:firstColumn="0" w:lastColumn="0" w:oddVBand="0" w:evenVBand="0" w:oddHBand="0" w:evenHBand="1" w:firstRowFirstColumn="0" w:firstRowLastColumn="0" w:lastRowFirstColumn="0" w:lastRowLastColumn="0"/>
          <w:trHeight w:val="20"/>
          <w:jc w:val="center"/>
        </w:trPr>
        <w:tc>
          <w:tcPr>
            <w:tcW w:w="0" w:type="dxa"/>
            <w:shd w:val="clear" w:color="auto" w:fill="auto"/>
            <w:noWrap/>
          </w:tcPr>
          <w:p w14:paraId="4A3B8FE4" w14:textId="77777777" w:rsidR="00F876BD" w:rsidRPr="001D48D8" w:rsidRDefault="00F876BD" w:rsidP="00246EAE">
            <w:pPr>
              <w:spacing w:after="0"/>
              <w:rPr>
                <w:rFonts w:ascii="Arial Narrow" w:eastAsia="Times New Roman" w:hAnsi="Arial Narrow" w:cs="Calibri"/>
                <w:sz w:val="20"/>
                <w:szCs w:val="20"/>
                <w:lang w:eastAsia="en-AU"/>
              </w:rPr>
            </w:pPr>
            <w:r w:rsidRPr="001D48D8">
              <w:rPr>
                <w:rFonts w:ascii="Arial Narrow" w:eastAsia="Times New Roman" w:hAnsi="Arial Narrow" w:cs="Calibri"/>
                <w:sz w:val="20"/>
                <w:szCs w:val="20"/>
                <w:lang w:eastAsia="en-AU"/>
              </w:rPr>
              <w:t>Age (years)</w:t>
            </w:r>
          </w:p>
        </w:tc>
      </w:tr>
      <w:tr w:rsidR="00F876BD" w:rsidRPr="001D48D8" w14:paraId="380E53C3" w14:textId="77777777" w:rsidTr="005B3619">
        <w:trPr>
          <w:trHeight w:val="20"/>
          <w:jc w:val="center"/>
        </w:trPr>
        <w:tc>
          <w:tcPr>
            <w:tcW w:w="0" w:type="dxa"/>
            <w:shd w:val="clear" w:color="auto" w:fill="F2DBDB" w:themeFill="accent2" w:themeFillTint="33"/>
            <w:noWrap/>
          </w:tcPr>
          <w:p w14:paraId="67E42FE5" w14:textId="77777777" w:rsidR="00F876BD" w:rsidRPr="001D48D8" w:rsidRDefault="00F876BD" w:rsidP="00246EAE">
            <w:pPr>
              <w:spacing w:after="0"/>
              <w:rPr>
                <w:rFonts w:ascii="Arial Narrow" w:eastAsia="Times New Roman" w:hAnsi="Arial Narrow" w:cs="Calibri"/>
                <w:sz w:val="20"/>
                <w:szCs w:val="20"/>
                <w:lang w:eastAsia="en-AU"/>
              </w:rPr>
            </w:pPr>
            <w:r w:rsidRPr="001D48D8">
              <w:rPr>
                <w:rFonts w:ascii="Arial Narrow" w:eastAsia="Times New Roman" w:hAnsi="Arial Narrow" w:cs="Calibri"/>
                <w:sz w:val="20"/>
                <w:szCs w:val="20"/>
                <w:lang w:eastAsia="en-AU"/>
              </w:rPr>
              <w:t>Gender</w:t>
            </w:r>
          </w:p>
        </w:tc>
      </w:tr>
      <w:tr w:rsidR="00A1445D" w:rsidRPr="001D48D8" w14:paraId="388B1D73" w14:textId="77777777" w:rsidTr="005B3619">
        <w:trPr>
          <w:cnfStyle w:val="000000010000" w:firstRow="0" w:lastRow="0" w:firstColumn="0" w:lastColumn="0" w:oddVBand="0" w:evenVBand="0" w:oddHBand="0" w:evenHBand="1" w:firstRowFirstColumn="0" w:firstRowLastColumn="0" w:lastRowFirstColumn="0" w:lastRowLastColumn="0"/>
          <w:trHeight w:val="20"/>
          <w:jc w:val="center"/>
        </w:trPr>
        <w:tc>
          <w:tcPr>
            <w:tcW w:w="0" w:type="dxa"/>
            <w:shd w:val="clear" w:color="auto" w:fill="auto"/>
            <w:noWrap/>
            <w:hideMark/>
          </w:tcPr>
          <w:p w14:paraId="18B02514" w14:textId="77777777" w:rsidR="00A1445D" w:rsidRPr="001D48D8" w:rsidRDefault="00A1445D" w:rsidP="00246EAE">
            <w:pPr>
              <w:spacing w:after="0"/>
              <w:rPr>
                <w:rFonts w:ascii="Arial Narrow" w:eastAsia="Times New Roman" w:hAnsi="Arial Narrow" w:cs="Calibri"/>
                <w:sz w:val="20"/>
                <w:szCs w:val="20"/>
                <w:lang w:eastAsia="en-AU"/>
              </w:rPr>
            </w:pPr>
            <w:r w:rsidRPr="001D48D8">
              <w:rPr>
                <w:rFonts w:ascii="Arial Narrow" w:eastAsia="Times New Roman" w:hAnsi="Arial Narrow" w:cs="Calibri"/>
                <w:sz w:val="20"/>
                <w:szCs w:val="20"/>
                <w:lang w:eastAsia="en-AU"/>
              </w:rPr>
              <w:t>Height (m)</w:t>
            </w:r>
          </w:p>
        </w:tc>
      </w:tr>
      <w:tr w:rsidR="00A1445D" w:rsidRPr="001D48D8" w14:paraId="261E243D" w14:textId="77777777" w:rsidTr="005B3619">
        <w:trPr>
          <w:trHeight w:val="20"/>
          <w:jc w:val="center"/>
        </w:trPr>
        <w:tc>
          <w:tcPr>
            <w:tcW w:w="0" w:type="dxa"/>
            <w:shd w:val="clear" w:color="auto" w:fill="F2DBDB" w:themeFill="accent2" w:themeFillTint="33"/>
            <w:noWrap/>
            <w:hideMark/>
          </w:tcPr>
          <w:p w14:paraId="4BF58C8F" w14:textId="77777777" w:rsidR="00A1445D" w:rsidRPr="001D48D8" w:rsidRDefault="00A1445D" w:rsidP="00246EAE">
            <w:pPr>
              <w:spacing w:after="0"/>
              <w:rPr>
                <w:rFonts w:ascii="Arial Narrow" w:eastAsia="Times New Roman" w:hAnsi="Arial Narrow" w:cs="Calibri"/>
                <w:sz w:val="20"/>
                <w:szCs w:val="20"/>
                <w:lang w:eastAsia="en-AU"/>
              </w:rPr>
            </w:pPr>
            <w:r w:rsidRPr="001D48D8">
              <w:rPr>
                <w:rFonts w:ascii="Arial Narrow" w:eastAsia="Times New Roman" w:hAnsi="Arial Narrow" w:cs="Calibri"/>
                <w:sz w:val="20"/>
                <w:szCs w:val="20"/>
                <w:lang w:eastAsia="en-AU"/>
              </w:rPr>
              <w:t>Weight (kg)</w:t>
            </w:r>
          </w:p>
        </w:tc>
      </w:tr>
      <w:tr w:rsidR="00A1445D" w:rsidRPr="001D48D8" w14:paraId="3F4743D2" w14:textId="77777777" w:rsidTr="005B3619">
        <w:trPr>
          <w:cnfStyle w:val="000000010000" w:firstRow="0" w:lastRow="0" w:firstColumn="0" w:lastColumn="0" w:oddVBand="0" w:evenVBand="0" w:oddHBand="0" w:evenHBand="1" w:firstRowFirstColumn="0" w:firstRowLastColumn="0" w:lastRowFirstColumn="0" w:lastRowLastColumn="0"/>
          <w:trHeight w:val="20"/>
          <w:jc w:val="center"/>
        </w:trPr>
        <w:tc>
          <w:tcPr>
            <w:tcW w:w="0" w:type="dxa"/>
            <w:shd w:val="clear" w:color="auto" w:fill="auto"/>
            <w:noWrap/>
          </w:tcPr>
          <w:p w14:paraId="6D610D47" w14:textId="77777777" w:rsidR="00A1445D" w:rsidRPr="001D48D8" w:rsidRDefault="00A1445D" w:rsidP="00246EAE">
            <w:pPr>
              <w:spacing w:after="0"/>
              <w:rPr>
                <w:rFonts w:ascii="Arial Narrow" w:eastAsia="Times New Roman" w:hAnsi="Arial Narrow" w:cs="Calibri"/>
                <w:sz w:val="20"/>
                <w:szCs w:val="20"/>
                <w:lang w:eastAsia="en-AU"/>
              </w:rPr>
            </w:pPr>
            <w:r w:rsidRPr="001D48D8">
              <w:rPr>
                <w:rFonts w:ascii="Arial Narrow" w:eastAsia="Times New Roman" w:hAnsi="Arial Narrow" w:cs="Calibri"/>
                <w:sz w:val="20"/>
                <w:szCs w:val="20"/>
                <w:lang w:eastAsia="en-AU"/>
              </w:rPr>
              <w:t>Blood pressure (mmHg)</w:t>
            </w:r>
          </w:p>
        </w:tc>
      </w:tr>
      <w:tr w:rsidR="00A1445D" w:rsidRPr="001D48D8" w14:paraId="555DB8B2" w14:textId="77777777" w:rsidTr="0037450F">
        <w:trPr>
          <w:trHeight w:val="20"/>
          <w:jc w:val="center"/>
        </w:trPr>
        <w:tc>
          <w:tcPr>
            <w:tcW w:w="0" w:type="dxa"/>
            <w:shd w:val="clear" w:color="auto" w:fill="000000" w:themeFill="text1"/>
            <w:noWrap/>
          </w:tcPr>
          <w:p w14:paraId="2C019FD7" w14:textId="77777777" w:rsidR="00A1445D" w:rsidRPr="001D48D8" w:rsidRDefault="00A1445D" w:rsidP="00246EAE">
            <w:pPr>
              <w:spacing w:after="0"/>
              <w:rPr>
                <w:rFonts w:ascii="Arial Narrow" w:eastAsia="Times New Roman" w:hAnsi="Arial Narrow" w:cs="Calibri"/>
                <w:b/>
                <w:sz w:val="20"/>
                <w:szCs w:val="20"/>
                <w:lang w:eastAsia="en-AU"/>
              </w:rPr>
            </w:pPr>
            <w:r w:rsidRPr="001D48D8">
              <w:rPr>
                <w:rFonts w:ascii="Arial Narrow" w:eastAsia="Times New Roman" w:hAnsi="Arial Narrow" w:cs="Calibri"/>
                <w:b/>
                <w:sz w:val="20"/>
                <w:szCs w:val="20"/>
                <w:lang w:eastAsia="en-AU"/>
              </w:rPr>
              <w:t>Laboratory tests</w:t>
            </w:r>
          </w:p>
        </w:tc>
      </w:tr>
      <w:tr w:rsidR="00A1445D" w:rsidRPr="001D48D8" w14:paraId="5793781A" w14:textId="77777777" w:rsidTr="0037450F">
        <w:trPr>
          <w:cnfStyle w:val="000000010000" w:firstRow="0" w:lastRow="0" w:firstColumn="0" w:lastColumn="0" w:oddVBand="0" w:evenVBand="0" w:oddHBand="0" w:evenHBand="1" w:firstRowFirstColumn="0" w:firstRowLastColumn="0" w:lastRowFirstColumn="0" w:lastRowLastColumn="0"/>
          <w:trHeight w:val="20"/>
          <w:jc w:val="center"/>
        </w:trPr>
        <w:tc>
          <w:tcPr>
            <w:tcW w:w="0" w:type="dxa"/>
            <w:shd w:val="clear" w:color="auto" w:fill="000000" w:themeFill="text1"/>
            <w:noWrap/>
            <w:hideMark/>
          </w:tcPr>
          <w:p w14:paraId="07836A58" w14:textId="77777777" w:rsidR="00A1445D" w:rsidRPr="001D48D8" w:rsidRDefault="00A1445D" w:rsidP="00246EAE">
            <w:pPr>
              <w:spacing w:after="0"/>
              <w:rPr>
                <w:rFonts w:ascii="Arial Narrow" w:eastAsia="Times New Roman" w:hAnsi="Arial Narrow" w:cs="Calibri"/>
                <w:sz w:val="2"/>
                <w:szCs w:val="20"/>
                <w:lang w:eastAsia="en-AU"/>
              </w:rPr>
            </w:pPr>
          </w:p>
        </w:tc>
      </w:tr>
      <w:tr w:rsidR="00A1445D" w:rsidRPr="001D48D8" w14:paraId="16FF5C29" w14:textId="77777777" w:rsidTr="005B3619">
        <w:trPr>
          <w:trHeight w:val="20"/>
          <w:jc w:val="center"/>
        </w:trPr>
        <w:tc>
          <w:tcPr>
            <w:tcW w:w="0" w:type="dxa"/>
            <w:shd w:val="clear" w:color="auto" w:fill="FFFFFF" w:themeFill="background1"/>
            <w:noWrap/>
          </w:tcPr>
          <w:p w14:paraId="4F7357E2" w14:textId="77777777" w:rsidR="00A1445D" w:rsidRPr="001D48D8" w:rsidRDefault="00A1445D" w:rsidP="00246EAE">
            <w:pPr>
              <w:spacing w:after="0"/>
              <w:rPr>
                <w:rFonts w:ascii="Arial Narrow" w:eastAsia="Times New Roman" w:hAnsi="Arial Narrow" w:cs="Calibri"/>
                <w:sz w:val="20"/>
                <w:szCs w:val="20"/>
                <w:lang w:eastAsia="en-AU"/>
              </w:rPr>
            </w:pPr>
            <w:r w:rsidRPr="001D48D8">
              <w:rPr>
                <w:rFonts w:ascii="Arial Narrow" w:eastAsia="Times New Roman" w:hAnsi="Arial Narrow" w:cs="Calibri"/>
                <w:sz w:val="20"/>
                <w:szCs w:val="20"/>
                <w:lang w:eastAsia="en-AU"/>
              </w:rPr>
              <w:t>Urea</w:t>
            </w:r>
          </w:p>
        </w:tc>
      </w:tr>
      <w:tr w:rsidR="00A1445D" w:rsidRPr="001D48D8" w14:paraId="772C79A5" w14:textId="77777777" w:rsidTr="005B3619">
        <w:trPr>
          <w:cnfStyle w:val="000000010000" w:firstRow="0" w:lastRow="0" w:firstColumn="0" w:lastColumn="0" w:oddVBand="0" w:evenVBand="0" w:oddHBand="0" w:evenHBand="1" w:firstRowFirstColumn="0" w:firstRowLastColumn="0" w:lastRowFirstColumn="0" w:lastRowLastColumn="0"/>
          <w:trHeight w:val="20"/>
          <w:jc w:val="center"/>
        </w:trPr>
        <w:tc>
          <w:tcPr>
            <w:tcW w:w="0" w:type="dxa"/>
            <w:shd w:val="clear" w:color="auto" w:fill="F2DBDB" w:themeFill="accent2" w:themeFillTint="33"/>
          </w:tcPr>
          <w:p w14:paraId="5D7F4950" w14:textId="77777777" w:rsidR="00A1445D" w:rsidRPr="001D48D8" w:rsidRDefault="00A1445D" w:rsidP="00246EAE">
            <w:pPr>
              <w:spacing w:after="0"/>
              <w:rPr>
                <w:rFonts w:ascii="Arial Narrow" w:eastAsia="Times New Roman" w:hAnsi="Arial Narrow" w:cs="Calibri"/>
                <w:sz w:val="20"/>
                <w:szCs w:val="20"/>
                <w:lang w:eastAsia="en-AU"/>
              </w:rPr>
            </w:pPr>
            <w:r w:rsidRPr="001D48D8">
              <w:rPr>
                <w:rFonts w:ascii="Arial Narrow" w:eastAsia="Times New Roman" w:hAnsi="Arial Narrow" w:cs="Calibri"/>
                <w:sz w:val="20"/>
                <w:szCs w:val="20"/>
                <w:lang w:eastAsia="en-AU"/>
              </w:rPr>
              <w:t>Creatinine</w:t>
            </w:r>
          </w:p>
        </w:tc>
      </w:tr>
      <w:tr w:rsidR="00A1445D" w:rsidRPr="001D48D8" w14:paraId="3F0D76EA" w14:textId="77777777" w:rsidTr="005B3619">
        <w:trPr>
          <w:trHeight w:val="20"/>
          <w:jc w:val="center"/>
        </w:trPr>
        <w:tc>
          <w:tcPr>
            <w:tcW w:w="0" w:type="dxa"/>
            <w:shd w:val="clear" w:color="auto" w:fill="FFFFFF" w:themeFill="background1"/>
            <w:hideMark/>
          </w:tcPr>
          <w:p w14:paraId="0043AB40" w14:textId="77777777" w:rsidR="00A1445D" w:rsidRPr="001D48D8" w:rsidRDefault="00A1445D" w:rsidP="00246EAE">
            <w:pPr>
              <w:spacing w:after="0"/>
              <w:rPr>
                <w:rFonts w:ascii="Arial Narrow" w:eastAsia="Times New Roman" w:hAnsi="Arial Narrow" w:cs="Calibri"/>
                <w:sz w:val="20"/>
                <w:szCs w:val="20"/>
                <w:lang w:eastAsia="en-AU"/>
              </w:rPr>
            </w:pPr>
            <w:r w:rsidRPr="001D48D8">
              <w:rPr>
                <w:rFonts w:ascii="Arial Narrow" w:eastAsia="Times New Roman" w:hAnsi="Arial Narrow" w:cs="Calibri"/>
                <w:sz w:val="20"/>
                <w:szCs w:val="20"/>
                <w:lang w:eastAsia="en-AU"/>
              </w:rPr>
              <w:t>eGFR</w:t>
            </w:r>
          </w:p>
        </w:tc>
      </w:tr>
      <w:tr w:rsidR="00A1445D" w:rsidRPr="001D48D8" w14:paraId="1299BD0F" w14:textId="77777777" w:rsidTr="005B3619">
        <w:trPr>
          <w:cnfStyle w:val="000000010000" w:firstRow="0" w:lastRow="0" w:firstColumn="0" w:lastColumn="0" w:oddVBand="0" w:evenVBand="0" w:oddHBand="0" w:evenHBand="1" w:firstRowFirstColumn="0" w:firstRowLastColumn="0" w:lastRowFirstColumn="0" w:lastRowLastColumn="0"/>
          <w:trHeight w:val="20"/>
          <w:jc w:val="center"/>
        </w:trPr>
        <w:tc>
          <w:tcPr>
            <w:tcW w:w="0" w:type="dxa"/>
            <w:shd w:val="clear" w:color="auto" w:fill="F2DBDB" w:themeFill="accent2" w:themeFillTint="33"/>
            <w:hideMark/>
          </w:tcPr>
          <w:p w14:paraId="0297BF7D" w14:textId="77777777" w:rsidR="00A1445D" w:rsidRPr="001D48D8" w:rsidRDefault="00A1445D" w:rsidP="00246EAE">
            <w:pPr>
              <w:spacing w:after="0"/>
              <w:rPr>
                <w:rFonts w:ascii="Arial Narrow" w:eastAsia="Times New Roman" w:hAnsi="Arial Narrow" w:cs="Calibri"/>
                <w:sz w:val="20"/>
                <w:szCs w:val="20"/>
                <w:lang w:eastAsia="en-AU"/>
              </w:rPr>
            </w:pPr>
            <w:r w:rsidRPr="001D48D8">
              <w:rPr>
                <w:rFonts w:ascii="Arial Narrow" w:eastAsia="Times New Roman" w:hAnsi="Arial Narrow" w:cs="Calibri"/>
                <w:sz w:val="20"/>
                <w:szCs w:val="20"/>
                <w:lang w:eastAsia="en-AU"/>
              </w:rPr>
              <w:t>Fasting total cholesterol</w:t>
            </w:r>
          </w:p>
        </w:tc>
      </w:tr>
      <w:tr w:rsidR="00A1445D" w:rsidRPr="001D48D8" w14:paraId="47750881" w14:textId="77777777" w:rsidTr="005B3619">
        <w:trPr>
          <w:trHeight w:val="20"/>
          <w:jc w:val="center"/>
        </w:trPr>
        <w:tc>
          <w:tcPr>
            <w:tcW w:w="0" w:type="dxa"/>
            <w:shd w:val="clear" w:color="auto" w:fill="FFFFFF" w:themeFill="background1"/>
            <w:hideMark/>
          </w:tcPr>
          <w:p w14:paraId="2EF6A718" w14:textId="77777777" w:rsidR="00A1445D" w:rsidRPr="001D48D8" w:rsidRDefault="00A1445D" w:rsidP="00246EAE">
            <w:pPr>
              <w:spacing w:after="0"/>
              <w:rPr>
                <w:rFonts w:ascii="Arial Narrow" w:eastAsia="Times New Roman" w:hAnsi="Arial Narrow" w:cs="Calibri"/>
                <w:sz w:val="20"/>
                <w:szCs w:val="20"/>
                <w:lang w:eastAsia="en-AU"/>
              </w:rPr>
            </w:pPr>
            <w:r w:rsidRPr="001D48D8">
              <w:rPr>
                <w:rFonts w:ascii="Arial Narrow" w:eastAsia="Times New Roman" w:hAnsi="Arial Narrow" w:cs="Calibri"/>
                <w:sz w:val="20"/>
                <w:szCs w:val="20"/>
                <w:lang w:eastAsia="en-AU"/>
              </w:rPr>
              <w:t>Fasting LDL cholesterol</w:t>
            </w:r>
          </w:p>
        </w:tc>
      </w:tr>
      <w:tr w:rsidR="00A1445D" w:rsidRPr="001D48D8" w14:paraId="350219E0" w14:textId="77777777" w:rsidTr="005B3619">
        <w:trPr>
          <w:cnfStyle w:val="000000010000" w:firstRow="0" w:lastRow="0" w:firstColumn="0" w:lastColumn="0" w:oddVBand="0" w:evenVBand="0" w:oddHBand="0" w:evenHBand="1" w:firstRowFirstColumn="0" w:firstRowLastColumn="0" w:lastRowFirstColumn="0" w:lastRowLastColumn="0"/>
          <w:trHeight w:val="20"/>
          <w:jc w:val="center"/>
        </w:trPr>
        <w:tc>
          <w:tcPr>
            <w:tcW w:w="0" w:type="dxa"/>
            <w:shd w:val="clear" w:color="auto" w:fill="F2DBDB" w:themeFill="accent2" w:themeFillTint="33"/>
            <w:hideMark/>
          </w:tcPr>
          <w:p w14:paraId="6FD40CF6" w14:textId="77777777" w:rsidR="00A1445D" w:rsidRPr="001D48D8" w:rsidRDefault="00A1445D" w:rsidP="00246EAE">
            <w:pPr>
              <w:spacing w:after="0"/>
              <w:rPr>
                <w:rFonts w:ascii="Arial Narrow" w:eastAsia="Times New Roman" w:hAnsi="Arial Narrow" w:cs="Calibri"/>
                <w:sz w:val="20"/>
                <w:szCs w:val="20"/>
                <w:lang w:eastAsia="en-AU"/>
              </w:rPr>
            </w:pPr>
            <w:r w:rsidRPr="001D48D8">
              <w:rPr>
                <w:rFonts w:ascii="Arial Narrow" w:eastAsia="Times New Roman" w:hAnsi="Arial Narrow" w:cs="Calibri"/>
                <w:sz w:val="20"/>
                <w:szCs w:val="20"/>
                <w:lang w:eastAsia="en-AU"/>
              </w:rPr>
              <w:t>Fasting HDL cholesterol</w:t>
            </w:r>
          </w:p>
        </w:tc>
      </w:tr>
      <w:tr w:rsidR="00A1445D" w:rsidRPr="001D48D8" w14:paraId="30A992C2" w14:textId="77777777" w:rsidTr="005B3619">
        <w:trPr>
          <w:trHeight w:val="20"/>
          <w:jc w:val="center"/>
        </w:trPr>
        <w:tc>
          <w:tcPr>
            <w:tcW w:w="0" w:type="dxa"/>
            <w:shd w:val="clear" w:color="auto" w:fill="FFFFFF" w:themeFill="background1"/>
            <w:hideMark/>
          </w:tcPr>
          <w:p w14:paraId="2CA77E6B" w14:textId="77777777" w:rsidR="00A1445D" w:rsidRPr="001D48D8" w:rsidRDefault="00A1445D" w:rsidP="00246EAE">
            <w:pPr>
              <w:spacing w:after="0"/>
              <w:rPr>
                <w:rFonts w:ascii="Arial Narrow" w:eastAsia="Times New Roman" w:hAnsi="Arial Narrow" w:cs="Calibri"/>
                <w:sz w:val="20"/>
                <w:szCs w:val="20"/>
                <w:lang w:eastAsia="en-AU"/>
              </w:rPr>
            </w:pPr>
            <w:r w:rsidRPr="001D48D8">
              <w:rPr>
                <w:rFonts w:ascii="Arial Narrow" w:eastAsia="Times New Roman" w:hAnsi="Arial Narrow" w:cs="Calibri"/>
                <w:sz w:val="20"/>
                <w:szCs w:val="20"/>
                <w:lang w:eastAsia="en-AU"/>
              </w:rPr>
              <w:t>Plasma lysoGB3</w:t>
            </w:r>
          </w:p>
        </w:tc>
      </w:tr>
      <w:tr w:rsidR="00A1445D" w:rsidRPr="001D48D8" w14:paraId="03CB2FD0" w14:textId="77777777" w:rsidTr="005B3619">
        <w:trPr>
          <w:cnfStyle w:val="000000010000" w:firstRow="0" w:lastRow="0" w:firstColumn="0" w:lastColumn="0" w:oddVBand="0" w:evenVBand="0" w:oddHBand="0" w:evenHBand="1" w:firstRowFirstColumn="0" w:firstRowLastColumn="0" w:lastRowFirstColumn="0" w:lastRowLastColumn="0"/>
          <w:trHeight w:val="20"/>
          <w:jc w:val="center"/>
        </w:trPr>
        <w:tc>
          <w:tcPr>
            <w:tcW w:w="0" w:type="dxa"/>
            <w:shd w:val="clear" w:color="auto" w:fill="F2DBDB" w:themeFill="accent2" w:themeFillTint="33"/>
            <w:hideMark/>
          </w:tcPr>
          <w:p w14:paraId="746FE5AE" w14:textId="77777777" w:rsidR="00A1445D" w:rsidRPr="001D48D8" w:rsidRDefault="00A1445D" w:rsidP="00246EAE">
            <w:pPr>
              <w:spacing w:after="0"/>
              <w:rPr>
                <w:rFonts w:ascii="Arial Narrow" w:eastAsia="Times New Roman" w:hAnsi="Arial Narrow" w:cs="Calibri"/>
                <w:sz w:val="20"/>
                <w:szCs w:val="20"/>
                <w:lang w:eastAsia="en-AU"/>
              </w:rPr>
            </w:pPr>
            <w:r w:rsidRPr="001D48D8">
              <w:rPr>
                <w:rFonts w:ascii="Arial Narrow" w:eastAsia="Times New Roman" w:hAnsi="Arial Narrow" w:cs="Calibri"/>
                <w:sz w:val="20"/>
                <w:szCs w:val="20"/>
                <w:lang w:eastAsia="en-AU"/>
              </w:rPr>
              <w:t>Plasma GB3</w:t>
            </w:r>
          </w:p>
        </w:tc>
      </w:tr>
      <w:tr w:rsidR="00A1445D" w:rsidRPr="001D48D8" w14:paraId="0961C62C" w14:textId="77777777" w:rsidTr="0037450F">
        <w:trPr>
          <w:trHeight w:val="20"/>
          <w:jc w:val="center"/>
        </w:trPr>
        <w:tc>
          <w:tcPr>
            <w:tcW w:w="0" w:type="dxa"/>
            <w:shd w:val="clear" w:color="auto" w:fill="000000" w:themeFill="text1"/>
            <w:hideMark/>
          </w:tcPr>
          <w:p w14:paraId="24F5EBBF" w14:textId="77777777" w:rsidR="00A1445D" w:rsidRPr="001D48D8" w:rsidRDefault="00A1445D" w:rsidP="00246EAE">
            <w:pPr>
              <w:spacing w:after="0"/>
              <w:rPr>
                <w:rFonts w:ascii="Arial Narrow" w:eastAsia="Times New Roman" w:hAnsi="Arial Narrow" w:cs="Calibri"/>
                <w:b/>
                <w:sz w:val="20"/>
                <w:szCs w:val="20"/>
                <w:lang w:eastAsia="en-AU"/>
              </w:rPr>
            </w:pPr>
            <w:r w:rsidRPr="001D48D8">
              <w:rPr>
                <w:rFonts w:ascii="Arial Narrow" w:eastAsia="Times New Roman" w:hAnsi="Arial Narrow" w:cs="Calibri"/>
                <w:b/>
                <w:sz w:val="20"/>
                <w:szCs w:val="20"/>
                <w:lang w:eastAsia="en-AU"/>
              </w:rPr>
              <w:t>Hearing test</w:t>
            </w:r>
          </w:p>
        </w:tc>
      </w:tr>
      <w:tr w:rsidR="00A1445D" w:rsidRPr="001D48D8" w14:paraId="154674C4" w14:textId="77777777" w:rsidTr="0037450F">
        <w:trPr>
          <w:cnfStyle w:val="000000010000" w:firstRow="0" w:lastRow="0" w:firstColumn="0" w:lastColumn="0" w:oddVBand="0" w:evenVBand="0" w:oddHBand="0" w:evenHBand="1" w:firstRowFirstColumn="0" w:firstRowLastColumn="0" w:lastRowFirstColumn="0" w:lastRowLastColumn="0"/>
          <w:trHeight w:val="20"/>
          <w:jc w:val="center"/>
        </w:trPr>
        <w:tc>
          <w:tcPr>
            <w:tcW w:w="0" w:type="dxa"/>
            <w:shd w:val="clear" w:color="auto" w:fill="000000" w:themeFill="text1"/>
          </w:tcPr>
          <w:p w14:paraId="06FC39EA" w14:textId="77777777" w:rsidR="00A1445D" w:rsidRPr="001D48D8" w:rsidRDefault="00A1445D" w:rsidP="00246EAE">
            <w:pPr>
              <w:spacing w:after="0"/>
              <w:rPr>
                <w:rFonts w:ascii="Arial Narrow" w:eastAsia="Times New Roman" w:hAnsi="Arial Narrow" w:cs="Calibri"/>
                <w:b/>
                <w:sz w:val="20"/>
                <w:szCs w:val="20"/>
                <w:lang w:eastAsia="en-AU"/>
              </w:rPr>
            </w:pPr>
            <w:r w:rsidRPr="001D48D8">
              <w:rPr>
                <w:rFonts w:ascii="Arial Narrow" w:eastAsia="Times New Roman" w:hAnsi="Arial Narrow" w:cs="Calibri"/>
                <w:b/>
                <w:sz w:val="20"/>
                <w:szCs w:val="20"/>
                <w:lang w:eastAsia="en-AU"/>
              </w:rPr>
              <w:t>Respiratory function tests</w:t>
            </w:r>
          </w:p>
        </w:tc>
      </w:tr>
      <w:tr w:rsidR="00A1445D" w:rsidRPr="001D48D8" w14:paraId="7E0A6C1E" w14:textId="77777777" w:rsidTr="0037450F">
        <w:trPr>
          <w:trHeight w:val="20"/>
          <w:jc w:val="center"/>
        </w:trPr>
        <w:tc>
          <w:tcPr>
            <w:tcW w:w="0" w:type="dxa"/>
            <w:shd w:val="clear" w:color="auto" w:fill="000000" w:themeFill="text1"/>
          </w:tcPr>
          <w:p w14:paraId="4AFA43DE" w14:textId="77777777" w:rsidR="00A1445D" w:rsidRPr="001D48D8" w:rsidRDefault="00A1445D" w:rsidP="00246EAE">
            <w:pPr>
              <w:spacing w:after="0"/>
              <w:rPr>
                <w:rFonts w:ascii="Arial Narrow" w:eastAsia="Times New Roman" w:hAnsi="Arial Narrow" w:cs="Calibri"/>
                <w:b/>
                <w:sz w:val="20"/>
                <w:szCs w:val="20"/>
                <w:lang w:eastAsia="en-AU"/>
              </w:rPr>
            </w:pPr>
            <w:r w:rsidRPr="001D48D8">
              <w:rPr>
                <w:rFonts w:ascii="Arial Narrow" w:eastAsia="Times New Roman" w:hAnsi="Arial Narrow" w:cs="Calibri"/>
                <w:b/>
                <w:sz w:val="20"/>
                <w:szCs w:val="20"/>
                <w:lang w:eastAsia="en-AU"/>
              </w:rPr>
              <w:t>Urinalysis</w:t>
            </w:r>
          </w:p>
        </w:tc>
      </w:tr>
      <w:tr w:rsidR="00A1445D" w:rsidRPr="001D48D8" w14:paraId="45A960C3" w14:textId="77777777" w:rsidTr="0037450F">
        <w:trPr>
          <w:cnfStyle w:val="000000010000" w:firstRow="0" w:lastRow="0" w:firstColumn="0" w:lastColumn="0" w:oddVBand="0" w:evenVBand="0" w:oddHBand="0" w:evenHBand="1" w:firstRowFirstColumn="0" w:firstRowLastColumn="0" w:lastRowFirstColumn="0" w:lastRowLastColumn="0"/>
          <w:trHeight w:val="20"/>
          <w:jc w:val="center"/>
        </w:trPr>
        <w:tc>
          <w:tcPr>
            <w:tcW w:w="0" w:type="dxa"/>
            <w:shd w:val="clear" w:color="auto" w:fill="000000" w:themeFill="text1"/>
            <w:hideMark/>
          </w:tcPr>
          <w:p w14:paraId="70E2BE3F" w14:textId="77777777" w:rsidR="00A1445D" w:rsidRPr="001D48D8" w:rsidRDefault="00A1445D" w:rsidP="00246EAE">
            <w:pPr>
              <w:spacing w:after="0"/>
              <w:rPr>
                <w:rFonts w:ascii="Arial Narrow" w:eastAsia="Times New Roman" w:hAnsi="Arial Narrow" w:cs="Calibri"/>
                <w:b/>
                <w:bCs/>
                <w:sz w:val="4"/>
                <w:szCs w:val="20"/>
                <w:lang w:eastAsia="en-AU"/>
              </w:rPr>
            </w:pPr>
          </w:p>
        </w:tc>
      </w:tr>
      <w:tr w:rsidR="00A1445D" w:rsidRPr="001D48D8" w14:paraId="1403A563" w14:textId="77777777" w:rsidTr="0037450F">
        <w:trPr>
          <w:trHeight w:val="20"/>
          <w:jc w:val="center"/>
        </w:trPr>
        <w:tc>
          <w:tcPr>
            <w:tcW w:w="0" w:type="dxa"/>
            <w:hideMark/>
          </w:tcPr>
          <w:p w14:paraId="0DF1E5A5" w14:textId="77777777" w:rsidR="00A1445D" w:rsidRPr="001D48D8" w:rsidRDefault="00A1445D" w:rsidP="00246EAE">
            <w:pPr>
              <w:spacing w:after="0"/>
              <w:rPr>
                <w:rFonts w:ascii="Arial Narrow" w:eastAsia="Times New Roman" w:hAnsi="Arial Narrow" w:cs="Calibri"/>
                <w:sz w:val="20"/>
                <w:szCs w:val="20"/>
                <w:lang w:eastAsia="en-AU"/>
              </w:rPr>
            </w:pPr>
            <w:r w:rsidRPr="001D48D8">
              <w:rPr>
                <w:rFonts w:ascii="Arial Narrow" w:eastAsia="Times New Roman" w:hAnsi="Arial Narrow" w:cs="Calibri"/>
                <w:sz w:val="20"/>
                <w:szCs w:val="20"/>
                <w:lang w:eastAsia="en-AU"/>
              </w:rPr>
              <w:t>Urine protein excretion</w:t>
            </w:r>
          </w:p>
        </w:tc>
      </w:tr>
      <w:tr w:rsidR="00A1445D" w:rsidRPr="001D48D8" w14:paraId="110A65B8" w14:textId="77777777" w:rsidTr="0037450F">
        <w:trPr>
          <w:cnfStyle w:val="000000010000" w:firstRow="0" w:lastRow="0" w:firstColumn="0" w:lastColumn="0" w:oddVBand="0" w:evenVBand="0" w:oddHBand="0" w:evenHBand="1" w:firstRowFirstColumn="0" w:firstRowLastColumn="0" w:lastRowFirstColumn="0" w:lastRowLastColumn="0"/>
          <w:trHeight w:val="20"/>
          <w:jc w:val="center"/>
        </w:trPr>
        <w:tc>
          <w:tcPr>
            <w:tcW w:w="0" w:type="dxa"/>
            <w:hideMark/>
          </w:tcPr>
          <w:p w14:paraId="6AEC9483" w14:textId="77777777" w:rsidR="00A1445D" w:rsidRPr="001D48D8" w:rsidRDefault="00A1445D" w:rsidP="00246EAE">
            <w:pPr>
              <w:spacing w:after="0"/>
              <w:rPr>
                <w:rFonts w:ascii="Arial Narrow" w:eastAsia="Times New Roman" w:hAnsi="Arial Narrow" w:cs="Calibri"/>
                <w:sz w:val="20"/>
                <w:szCs w:val="20"/>
                <w:lang w:eastAsia="en-AU"/>
              </w:rPr>
            </w:pPr>
            <w:r w:rsidRPr="001D48D8">
              <w:rPr>
                <w:rFonts w:ascii="Arial Narrow" w:eastAsia="Times New Roman" w:hAnsi="Arial Narrow" w:cs="Calibri"/>
                <w:sz w:val="20"/>
                <w:szCs w:val="20"/>
                <w:lang w:eastAsia="en-AU"/>
              </w:rPr>
              <w:t>Protein:creatinine ratio</w:t>
            </w:r>
          </w:p>
        </w:tc>
      </w:tr>
      <w:tr w:rsidR="00A1445D" w:rsidRPr="001D48D8" w14:paraId="5F59AE1C" w14:textId="77777777" w:rsidTr="0037450F">
        <w:trPr>
          <w:trHeight w:val="20"/>
          <w:jc w:val="center"/>
        </w:trPr>
        <w:tc>
          <w:tcPr>
            <w:tcW w:w="0" w:type="dxa"/>
            <w:hideMark/>
          </w:tcPr>
          <w:p w14:paraId="56ED0EB2" w14:textId="77777777" w:rsidR="00A1445D" w:rsidRPr="001D48D8" w:rsidRDefault="00A1445D" w:rsidP="00246EAE">
            <w:pPr>
              <w:spacing w:after="0"/>
              <w:rPr>
                <w:rFonts w:ascii="Arial Narrow" w:eastAsia="Times New Roman" w:hAnsi="Arial Narrow" w:cs="Calibri"/>
                <w:sz w:val="20"/>
                <w:szCs w:val="20"/>
                <w:lang w:eastAsia="en-AU"/>
              </w:rPr>
            </w:pPr>
            <w:r w:rsidRPr="001D48D8">
              <w:rPr>
                <w:rFonts w:ascii="Arial Narrow" w:eastAsia="Times New Roman" w:hAnsi="Arial Narrow" w:cs="Calibri"/>
                <w:sz w:val="20"/>
                <w:szCs w:val="20"/>
                <w:lang w:eastAsia="en-AU"/>
              </w:rPr>
              <w:t>Urine albumin excretion</w:t>
            </w:r>
          </w:p>
        </w:tc>
      </w:tr>
      <w:tr w:rsidR="00A1445D" w:rsidRPr="001D48D8" w14:paraId="5F9DDF77" w14:textId="77777777" w:rsidTr="0037450F">
        <w:trPr>
          <w:cnfStyle w:val="000000010000" w:firstRow="0" w:lastRow="0" w:firstColumn="0" w:lastColumn="0" w:oddVBand="0" w:evenVBand="0" w:oddHBand="0" w:evenHBand="1" w:firstRowFirstColumn="0" w:firstRowLastColumn="0" w:lastRowFirstColumn="0" w:lastRowLastColumn="0"/>
          <w:trHeight w:val="20"/>
          <w:jc w:val="center"/>
        </w:trPr>
        <w:tc>
          <w:tcPr>
            <w:tcW w:w="0" w:type="dxa"/>
            <w:hideMark/>
          </w:tcPr>
          <w:p w14:paraId="0E795426" w14:textId="77777777" w:rsidR="00A1445D" w:rsidRPr="001D48D8" w:rsidRDefault="00A1445D" w:rsidP="00246EAE">
            <w:pPr>
              <w:spacing w:after="0"/>
              <w:rPr>
                <w:rFonts w:ascii="Arial Narrow" w:eastAsia="Times New Roman" w:hAnsi="Arial Narrow" w:cs="Calibri"/>
                <w:sz w:val="20"/>
                <w:szCs w:val="20"/>
                <w:lang w:eastAsia="en-AU"/>
              </w:rPr>
            </w:pPr>
            <w:r w:rsidRPr="001D48D8">
              <w:rPr>
                <w:rFonts w:ascii="Arial Narrow" w:eastAsia="Times New Roman" w:hAnsi="Arial Narrow" w:cs="Calibri"/>
                <w:sz w:val="20"/>
                <w:szCs w:val="20"/>
                <w:lang w:eastAsia="en-AU"/>
              </w:rPr>
              <w:t>Albumin:Creatinine ratio</w:t>
            </w:r>
          </w:p>
        </w:tc>
      </w:tr>
      <w:tr w:rsidR="00A1445D" w:rsidRPr="001D48D8" w14:paraId="04BAAEBB" w14:textId="77777777" w:rsidTr="0037450F">
        <w:trPr>
          <w:trHeight w:val="20"/>
          <w:jc w:val="center"/>
        </w:trPr>
        <w:tc>
          <w:tcPr>
            <w:tcW w:w="0" w:type="dxa"/>
            <w:shd w:val="clear" w:color="auto" w:fill="000000" w:themeFill="text1"/>
          </w:tcPr>
          <w:p w14:paraId="4692B1C5" w14:textId="77777777" w:rsidR="00A1445D" w:rsidRPr="001D48D8" w:rsidRDefault="00A1445D" w:rsidP="00246EAE">
            <w:pPr>
              <w:spacing w:after="0"/>
              <w:rPr>
                <w:rFonts w:ascii="Arial Narrow" w:eastAsia="Times New Roman" w:hAnsi="Arial Narrow" w:cs="Calibri"/>
                <w:b/>
                <w:sz w:val="20"/>
                <w:szCs w:val="20"/>
                <w:lang w:eastAsia="en-AU"/>
              </w:rPr>
            </w:pPr>
            <w:r w:rsidRPr="001D48D8">
              <w:rPr>
                <w:rFonts w:ascii="Arial Narrow" w:eastAsia="Times New Roman" w:hAnsi="Arial Narrow" w:cs="Calibri"/>
                <w:b/>
                <w:sz w:val="20"/>
                <w:szCs w:val="20"/>
                <w:lang w:eastAsia="en-AU"/>
              </w:rPr>
              <w:t>Cardiac</w:t>
            </w:r>
          </w:p>
        </w:tc>
      </w:tr>
      <w:tr w:rsidR="00A1445D" w:rsidRPr="001D48D8" w14:paraId="61CD8524" w14:textId="77777777" w:rsidTr="0037450F">
        <w:trPr>
          <w:cnfStyle w:val="000000010000" w:firstRow="0" w:lastRow="0" w:firstColumn="0" w:lastColumn="0" w:oddVBand="0" w:evenVBand="0" w:oddHBand="0" w:evenHBand="1" w:firstRowFirstColumn="0" w:firstRowLastColumn="0" w:lastRowFirstColumn="0" w:lastRowLastColumn="0"/>
          <w:trHeight w:val="20"/>
          <w:jc w:val="center"/>
        </w:trPr>
        <w:tc>
          <w:tcPr>
            <w:tcW w:w="0" w:type="dxa"/>
            <w:shd w:val="clear" w:color="auto" w:fill="000000" w:themeFill="text1"/>
            <w:hideMark/>
          </w:tcPr>
          <w:p w14:paraId="08CDFF73" w14:textId="77777777" w:rsidR="00A1445D" w:rsidRPr="001D48D8" w:rsidRDefault="00A1445D" w:rsidP="00246EAE">
            <w:pPr>
              <w:spacing w:after="0"/>
              <w:rPr>
                <w:rFonts w:ascii="Arial Narrow" w:eastAsia="Times New Roman" w:hAnsi="Arial Narrow" w:cs="Calibri"/>
                <w:sz w:val="2"/>
                <w:szCs w:val="20"/>
                <w:lang w:eastAsia="en-AU"/>
              </w:rPr>
            </w:pPr>
          </w:p>
        </w:tc>
      </w:tr>
      <w:tr w:rsidR="00A1445D" w:rsidRPr="001D48D8" w14:paraId="6692FC0A" w14:textId="77777777" w:rsidTr="0037450F">
        <w:trPr>
          <w:trHeight w:val="20"/>
          <w:jc w:val="center"/>
        </w:trPr>
        <w:tc>
          <w:tcPr>
            <w:tcW w:w="0" w:type="dxa"/>
            <w:hideMark/>
          </w:tcPr>
          <w:p w14:paraId="24798FEB" w14:textId="77777777" w:rsidR="00A1445D" w:rsidRPr="001D48D8" w:rsidRDefault="00A1445D" w:rsidP="00246EAE">
            <w:pPr>
              <w:spacing w:after="0"/>
              <w:rPr>
                <w:rFonts w:ascii="Arial Narrow" w:eastAsia="Times New Roman" w:hAnsi="Arial Narrow" w:cs="Calibri"/>
                <w:color w:val="000000"/>
                <w:sz w:val="20"/>
                <w:szCs w:val="20"/>
                <w:lang w:eastAsia="en-AU"/>
              </w:rPr>
            </w:pPr>
            <w:r w:rsidRPr="001D48D8">
              <w:rPr>
                <w:rFonts w:ascii="Arial Narrow" w:eastAsia="Times New Roman" w:hAnsi="Arial Narrow" w:cs="Calibri"/>
                <w:color w:val="000000"/>
                <w:sz w:val="20"/>
                <w:szCs w:val="20"/>
                <w:lang w:eastAsia="en-AU"/>
              </w:rPr>
              <w:t>ECG</w:t>
            </w:r>
          </w:p>
        </w:tc>
      </w:tr>
      <w:tr w:rsidR="00A1445D" w:rsidRPr="001D48D8" w14:paraId="27ADA331" w14:textId="77777777" w:rsidTr="0037450F">
        <w:trPr>
          <w:cnfStyle w:val="000000010000" w:firstRow="0" w:lastRow="0" w:firstColumn="0" w:lastColumn="0" w:oddVBand="0" w:evenVBand="0" w:oddHBand="0" w:evenHBand="1" w:firstRowFirstColumn="0" w:firstRowLastColumn="0" w:lastRowFirstColumn="0" w:lastRowLastColumn="0"/>
          <w:trHeight w:val="20"/>
          <w:jc w:val="center"/>
        </w:trPr>
        <w:tc>
          <w:tcPr>
            <w:tcW w:w="0" w:type="dxa"/>
          </w:tcPr>
          <w:p w14:paraId="2FDC0B63" w14:textId="77777777" w:rsidR="00A1445D" w:rsidRPr="001D48D8" w:rsidRDefault="00A1445D" w:rsidP="00246EAE">
            <w:pPr>
              <w:spacing w:after="0"/>
              <w:rPr>
                <w:rFonts w:ascii="Arial Narrow" w:eastAsia="Times New Roman" w:hAnsi="Arial Narrow" w:cs="Calibri"/>
                <w:color w:val="000000"/>
                <w:sz w:val="20"/>
                <w:szCs w:val="20"/>
                <w:lang w:eastAsia="en-AU"/>
              </w:rPr>
            </w:pPr>
            <w:r w:rsidRPr="001D48D8">
              <w:rPr>
                <w:rFonts w:ascii="Arial Narrow" w:eastAsia="Times New Roman" w:hAnsi="Arial Narrow" w:cs="Calibri"/>
                <w:color w:val="000000"/>
                <w:sz w:val="20"/>
                <w:szCs w:val="20"/>
                <w:lang w:eastAsia="en-AU"/>
              </w:rPr>
              <w:t>Echocardiogram (Cardiac wall thickness -interventricular septum or left ventricular posterior wall)</w:t>
            </w:r>
          </w:p>
        </w:tc>
      </w:tr>
      <w:tr w:rsidR="00A1445D" w:rsidRPr="001D48D8" w14:paraId="6450C590" w14:textId="77777777" w:rsidTr="0037450F">
        <w:trPr>
          <w:trHeight w:val="20"/>
          <w:jc w:val="center"/>
        </w:trPr>
        <w:tc>
          <w:tcPr>
            <w:tcW w:w="0" w:type="dxa"/>
          </w:tcPr>
          <w:p w14:paraId="4B5A5A8E" w14:textId="77777777" w:rsidR="00A1445D" w:rsidRPr="001D48D8" w:rsidRDefault="00A1445D" w:rsidP="00246EAE">
            <w:pPr>
              <w:spacing w:after="0"/>
              <w:rPr>
                <w:rFonts w:ascii="Arial Narrow" w:eastAsia="Times New Roman" w:hAnsi="Arial Narrow" w:cs="Calibri"/>
                <w:color w:val="000000"/>
                <w:sz w:val="20"/>
                <w:szCs w:val="20"/>
                <w:lang w:eastAsia="en-AU"/>
              </w:rPr>
            </w:pPr>
            <w:r w:rsidRPr="001D48D8">
              <w:rPr>
                <w:rFonts w:ascii="Arial Narrow" w:eastAsia="Times New Roman" w:hAnsi="Arial Narrow" w:cs="Calibri"/>
                <w:color w:val="000000"/>
                <w:sz w:val="20"/>
                <w:szCs w:val="20"/>
                <w:lang w:eastAsia="en-AU"/>
              </w:rPr>
              <w:t>Cardiac MRI (cardiac mass or normalised cardiac mass)</w:t>
            </w:r>
          </w:p>
        </w:tc>
      </w:tr>
      <w:tr w:rsidR="00A1445D" w:rsidRPr="001D48D8" w14:paraId="73D280AE" w14:textId="77777777" w:rsidTr="0037450F">
        <w:trPr>
          <w:cnfStyle w:val="000000010000" w:firstRow="0" w:lastRow="0" w:firstColumn="0" w:lastColumn="0" w:oddVBand="0" w:evenVBand="0" w:oddHBand="0" w:evenHBand="1" w:firstRowFirstColumn="0" w:firstRowLastColumn="0" w:lastRowFirstColumn="0" w:lastRowLastColumn="0"/>
          <w:trHeight w:val="20"/>
          <w:jc w:val="center"/>
        </w:trPr>
        <w:tc>
          <w:tcPr>
            <w:tcW w:w="0" w:type="dxa"/>
          </w:tcPr>
          <w:p w14:paraId="09B80633" w14:textId="77777777" w:rsidR="00A1445D" w:rsidRPr="001D48D8" w:rsidRDefault="00A1445D" w:rsidP="00246EAE">
            <w:pPr>
              <w:spacing w:after="0"/>
              <w:rPr>
                <w:rFonts w:ascii="Arial Narrow" w:eastAsia="Times New Roman" w:hAnsi="Arial Narrow" w:cs="Calibri"/>
                <w:color w:val="000000"/>
                <w:sz w:val="20"/>
                <w:szCs w:val="20"/>
                <w:lang w:eastAsia="en-AU"/>
              </w:rPr>
            </w:pPr>
            <w:r w:rsidRPr="001D48D8">
              <w:rPr>
                <w:rFonts w:ascii="Arial Narrow" w:eastAsia="Times New Roman" w:hAnsi="Arial Narrow" w:cs="Calibri"/>
                <w:color w:val="000000"/>
                <w:sz w:val="20"/>
                <w:szCs w:val="20"/>
                <w:lang w:eastAsia="en-AU"/>
              </w:rPr>
              <w:t>Baseline electrophysiological study (for patients with short PR interval)</w:t>
            </w:r>
          </w:p>
        </w:tc>
      </w:tr>
      <w:tr w:rsidR="00A1445D" w:rsidRPr="001D48D8" w14:paraId="1D462280" w14:textId="77777777" w:rsidTr="0037450F">
        <w:trPr>
          <w:trHeight w:val="20"/>
          <w:jc w:val="center"/>
        </w:trPr>
        <w:tc>
          <w:tcPr>
            <w:tcW w:w="0" w:type="dxa"/>
          </w:tcPr>
          <w:p w14:paraId="6D9F8F37" w14:textId="77777777" w:rsidR="00A1445D" w:rsidRPr="001D48D8" w:rsidRDefault="00A1445D" w:rsidP="00246EAE">
            <w:pPr>
              <w:spacing w:after="0"/>
              <w:rPr>
                <w:rFonts w:ascii="Arial Narrow" w:eastAsia="Times New Roman" w:hAnsi="Arial Narrow" w:cs="Calibri"/>
                <w:color w:val="000000"/>
                <w:sz w:val="20"/>
                <w:szCs w:val="20"/>
                <w:lang w:eastAsia="en-AU"/>
              </w:rPr>
            </w:pPr>
            <w:r w:rsidRPr="001D48D8">
              <w:rPr>
                <w:rFonts w:ascii="Arial Narrow" w:eastAsia="Times New Roman" w:hAnsi="Arial Narrow" w:cs="Calibri"/>
                <w:color w:val="000000"/>
                <w:sz w:val="20"/>
                <w:szCs w:val="20"/>
                <w:lang w:eastAsia="en-AU"/>
              </w:rPr>
              <w:t>Myocardial biopsy (in patients with LVH)</w:t>
            </w:r>
          </w:p>
        </w:tc>
      </w:tr>
      <w:tr w:rsidR="00A1445D" w:rsidRPr="001D48D8" w14:paraId="536BAB13" w14:textId="77777777" w:rsidTr="0037450F">
        <w:trPr>
          <w:cnfStyle w:val="000000010000" w:firstRow="0" w:lastRow="0" w:firstColumn="0" w:lastColumn="0" w:oddVBand="0" w:evenVBand="0" w:oddHBand="0" w:evenHBand="1" w:firstRowFirstColumn="0" w:firstRowLastColumn="0" w:lastRowFirstColumn="0" w:lastRowLastColumn="0"/>
          <w:trHeight w:val="20"/>
          <w:jc w:val="center"/>
        </w:trPr>
        <w:tc>
          <w:tcPr>
            <w:tcW w:w="0" w:type="dxa"/>
            <w:shd w:val="clear" w:color="auto" w:fill="000000" w:themeFill="text1"/>
          </w:tcPr>
          <w:p w14:paraId="26A6432C" w14:textId="77777777" w:rsidR="00A1445D" w:rsidRPr="001D48D8" w:rsidRDefault="00A1445D" w:rsidP="00246EAE">
            <w:pPr>
              <w:spacing w:after="0"/>
              <w:rPr>
                <w:rFonts w:ascii="Arial Narrow" w:eastAsia="Times New Roman" w:hAnsi="Arial Narrow" w:cs="Calibri"/>
                <w:b/>
                <w:color w:val="000000"/>
                <w:sz w:val="20"/>
                <w:szCs w:val="20"/>
                <w:lang w:eastAsia="en-AU"/>
              </w:rPr>
            </w:pPr>
            <w:r w:rsidRPr="001D48D8">
              <w:rPr>
                <w:rFonts w:ascii="Arial Narrow" w:eastAsia="Times New Roman" w:hAnsi="Arial Narrow" w:cs="Calibri"/>
                <w:b/>
                <w:color w:val="FFFFFF" w:themeColor="background1"/>
                <w:sz w:val="20"/>
                <w:szCs w:val="20"/>
                <w:lang w:eastAsia="en-AU"/>
              </w:rPr>
              <w:t>Renal</w:t>
            </w:r>
          </w:p>
        </w:tc>
      </w:tr>
      <w:tr w:rsidR="00A1445D" w:rsidRPr="001D48D8" w14:paraId="59F3CAF3" w14:textId="77777777" w:rsidTr="0037450F">
        <w:trPr>
          <w:trHeight w:val="20"/>
          <w:jc w:val="center"/>
        </w:trPr>
        <w:tc>
          <w:tcPr>
            <w:tcW w:w="0" w:type="dxa"/>
            <w:hideMark/>
          </w:tcPr>
          <w:p w14:paraId="648EEBAA" w14:textId="77777777" w:rsidR="00A1445D" w:rsidRPr="001D48D8" w:rsidRDefault="00A1445D" w:rsidP="00246EAE">
            <w:pPr>
              <w:spacing w:after="0"/>
              <w:rPr>
                <w:rFonts w:ascii="Arial Narrow" w:eastAsia="Times New Roman" w:hAnsi="Arial Narrow" w:cs="Calibri"/>
                <w:sz w:val="20"/>
                <w:szCs w:val="20"/>
                <w:lang w:eastAsia="en-AU"/>
              </w:rPr>
            </w:pPr>
            <w:r w:rsidRPr="001D48D8">
              <w:rPr>
                <w:rFonts w:ascii="Arial Narrow" w:eastAsia="Times New Roman" w:hAnsi="Arial Narrow" w:cs="Calibri"/>
                <w:sz w:val="20"/>
                <w:szCs w:val="20"/>
                <w:lang w:eastAsia="en-AU"/>
              </w:rPr>
              <w:t>GFR (measured by nuclear medicine scan)</w:t>
            </w:r>
          </w:p>
        </w:tc>
      </w:tr>
      <w:tr w:rsidR="00A1445D" w:rsidRPr="001D48D8" w14:paraId="1D922A78" w14:textId="77777777" w:rsidTr="0037450F">
        <w:trPr>
          <w:cnfStyle w:val="000000010000" w:firstRow="0" w:lastRow="0" w:firstColumn="0" w:lastColumn="0" w:oddVBand="0" w:evenVBand="0" w:oddHBand="0" w:evenHBand="1" w:firstRowFirstColumn="0" w:firstRowLastColumn="0" w:lastRowFirstColumn="0" w:lastRowLastColumn="0"/>
          <w:trHeight w:val="20"/>
          <w:jc w:val="center"/>
        </w:trPr>
        <w:tc>
          <w:tcPr>
            <w:tcW w:w="0" w:type="dxa"/>
            <w:hideMark/>
          </w:tcPr>
          <w:p w14:paraId="78BD9F38" w14:textId="77777777" w:rsidR="00A1445D" w:rsidRPr="001D48D8" w:rsidRDefault="00A1445D" w:rsidP="00246EAE">
            <w:pPr>
              <w:spacing w:after="0"/>
              <w:rPr>
                <w:rFonts w:ascii="Arial Narrow" w:eastAsia="Times New Roman" w:hAnsi="Arial Narrow" w:cs="Calibri"/>
                <w:sz w:val="20"/>
                <w:szCs w:val="20"/>
                <w:lang w:eastAsia="en-AU"/>
              </w:rPr>
            </w:pPr>
            <w:r w:rsidRPr="001D48D8">
              <w:rPr>
                <w:rFonts w:ascii="Arial Narrow" w:eastAsia="Times New Roman" w:hAnsi="Arial Narrow" w:cs="Calibri"/>
                <w:sz w:val="20"/>
                <w:szCs w:val="20"/>
                <w:lang w:eastAsia="en-AU"/>
              </w:rPr>
              <w:t>Renal biopsy (for selected patients)</w:t>
            </w:r>
          </w:p>
        </w:tc>
      </w:tr>
      <w:tr w:rsidR="00A1445D" w:rsidRPr="001D48D8" w14:paraId="7EFBD745" w14:textId="77777777" w:rsidTr="0037450F">
        <w:trPr>
          <w:trHeight w:val="20"/>
          <w:jc w:val="center"/>
        </w:trPr>
        <w:tc>
          <w:tcPr>
            <w:tcW w:w="0" w:type="dxa"/>
            <w:shd w:val="clear" w:color="auto" w:fill="000000" w:themeFill="text1"/>
          </w:tcPr>
          <w:p w14:paraId="0B7412A4" w14:textId="77777777" w:rsidR="00A1445D" w:rsidRPr="001D48D8" w:rsidRDefault="00A1445D" w:rsidP="00246EAE">
            <w:pPr>
              <w:spacing w:after="0"/>
              <w:rPr>
                <w:rFonts w:ascii="Arial Narrow" w:eastAsia="Times New Roman" w:hAnsi="Arial Narrow" w:cs="Calibri"/>
                <w:b/>
                <w:sz w:val="20"/>
                <w:szCs w:val="20"/>
                <w:lang w:eastAsia="en-AU"/>
              </w:rPr>
            </w:pPr>
            <w:r w:rsidRPr="001D48D8">
              <w:rPr>
                <w:rFonts w:ascii="Arial Narrow" w:eastAsia="Times New Roman" w:hAnsi="Arial Narrow" w:cs="Calibri"/>
                <w:b/>
                <w:sz w:val="20"/>
                <w:szCs w:val="20"/>
                <w:lang w:eastAsia="en-AU"/>
              </w:rPr>
              <w:t>Cerebrovascular</w:t>
            </w:r>
          </w:p>
        </w:tc>
      </w:tr>
      <w:tr w:rsidR="00A1445D" w:rsidRPr="001D48D8" w14:paraId="73295BDD" w14:textId="77777777" w:rsidTr="005B3619">
        <w:trPr>
          <w:cnfStyle w:val="000000010000" w:firstRow="0" w:lastRow="0" w:firstColumn="0" w:lastColumn="0" w:oddVBand="0" w:evenVBand="0" w:oddHBand="0" w:evenHBand="1" w:firstRowFirstColumn="0" w:firstRowLastColumn="0" w:lastRowFirstColumn="0" w:lastRowLastColumn="0"/>
          <w:trHeight w:val="20"/>
          <w:jc w:val="center"/>
        </w:trPr>
        <w:tc>
          <w:tcPr>
            <w:tcW w:w="0" w:type="dxa"/>
            <w:shd w:val="clear" w:color="auto" w:fill="FFFFFF" w:themeFill="background1"/>
            <w:hideMark/>
          </w:tcPr>
          <w:p w14:paraId="1E7E6D07" w14:textId="77777777" w:rsidR="00A1445D" w:rsidRPr="001D48D8" w:rsidRDefault="00A1445D" w:rsidP="00246EAE">
            <w:pPr>
              <w:spacing w:after="0"/>
              <w:rPr>
                <w:rFonts w:ascii="Arial Narrow" w:eastAsia="Times New Roman" w:hAnsi="Arial Narrow" w:cs="Calibri"/>
                <w:sz w:val="20"/>
                <w:szCs w:val="20"/>
                <w:lang w:eastAsia="en-AU"/>
              </w:rPr>
            </w:pPr>
            <w:r w:rsidRPr="001D48D8">
              <w:rPr>
                <w:rFonts w:ascii="Arial Narrow" w:eastAsia="Times New Roman" w:hAnsi="Arial Narrow" w:cs="Calibri"/>
                <w:sz w:val="20"/>
                <w:szCs w:val="20"/>
                <w:lang w:eastAsia="en-AU"/>
              </w:rPr>
              <w:t>Cranial Brain Image (MRI)</w:t>
            </w:r>
          </w:p>
        </w:tc>
      </w:tr>
      <w:tr w:rsidR="00A1445D" w:rsidRPr="001D48D8" w14:paraId="2A32DAA5" w14:textId="77777777" w:rsidTr="005B3619">
        <w:trPr>
          <w:trHeight w:val="20"/>
          <w:jc w:val="center"/>
        </w:trPr>
        <w:tc>
          <w:tcPr>
            <w:tcW w:w="0" w:type="dxa"/>
            <w:shd w:val="clear" w:color="auto" w:fill="F2DBDB" w:themeFill="accent2" w:themeFillTint="33"/>
          </w:tcPr>
          <w:p w14:paraId="14B62194" w14:textId="77777777" w:rsidR="00A1445D" w:rsidRPr="001D48D8" w:rsidRDefault="00A1445D" w:rsidP="00246EAE">
            <w:pPr>
              <w:spacing w:after="0"/>
              <w:rPr>
                <w:rFonts w:ascii="Arial Narrow" w:eastAsia="Times New Roman" w:hAnsi="Arial Narrow" w:cs="Calibri"/>
                <w:sz w:val="20"/>
                <w:szCs w:val="20"/>
                <w:lang w:eastAsia="en-AU"/>
              </w:rPr>
            </w:pPr>
            <w:r w:rsidRPr="001D48D8">
              <w:rPr>
                <w:rFonts w:ascii="Arial Narrow" w:eastAsia="Times New Roman" w:hAnsi="Arial Narrow" w:cs="Calibri"/>
                <w:sz w:val="20"/>
                <w:szCs w:val="20"/>
                <w:lang w:eastAsia="en-AU"/>
              </w:rPr>
              <w:t>Standardised neurological examination (including temperature and vibration sensation)</w:t>
            </w:r>
          </w:p>
        </w:tc>
      </w:tr>
      <w:tr w:rsidR="00A1445D" w:rsidRPr="001D48D8" w14:paraId="5EE6F6CD" w14:textId="77777777" w:rsidTr="0037450F">
        <w:trPr>
          <w:cnfStyle w:val="000000010000" w:firstRow="0" w:lastRow="0" w:firstColumn="0" w:lastColumn="0" w:oddVBand="0" w:evenVBand="0" w:oddHBand="0" w:evenHBand="1" w:firstRowFirstColumn="0" w:firstRowLastColumn="0" w:lastRowFirstColumn="0" w:lastRowLastColumn="0"/>
          <w:trHeight w:val="20"/>
          <w:jc w:val="center"/>
        </w:trPr>
        <w:tc>
          <w:tcPr>
            <w:tcW w:w="0" w:type="dxa"/>
            <w:shd w:val="clear" w:color="auto" w:fill="000000" w:themeFill="text1"/>
          </w:tcPr>
          <w:p w14:paraId="7BFAC866" w14:textId="77777777" w:rsidR="00A1445D" w:rsidRPr="001D48D8" w:rsidRDefault="00A1445D" w:rsidP="00246EAE">
            <w:pPr>
              <w:spacing w:after="0"/>
              <w:rPr>
                <w:rFonts w:ascii="Arial Narrow" w:eastAsia="Times New Roman" w:hAnsi="Arial Narrow" w:cs="Calibri"/>
                <w:b/>
                <w:sz w:val="20"/>
                <w:szCs w:val="20"/>
                <w:lang w:eastAsia="en-AU"/>
              </w:rPr>
            </w:pPr>
            <w:r w:rsidRPr="001D48D8">
              <w:rPr>
                <w:rFonts w:ascii="Arial Narrow" w:eastAsia="Times New Roman" w:hAnsi="Arial Narrow" w:cs="Calibri"/>
                <w:b/>
                <w:sz w:val="20"/>
                <w:szCs w:val="20"/>
                <w:lang w:eastAsia="en-AU"/>
              </w:rPr>
              <w:t>Pain (for patients qualifying under pain criteria)</w:t>
            </w:r>
          </w:p>
        </w:tc>
      </w:tr>
      <w:tr w:rsidR="00A1445D" w:rsidRPr="001D48D8" w14:paraId="03E12F7A" w14:textId="77777777" w:rsidTr="005B3619">
        <w:trPr>
          <w:trHeight w:val="20"/>
          <w:jc w:val="center"/>
        </w:trPr>
        <w:tc>
          <w:tcPr>
            <w:tcW w:w="0" w:type="dxa"/>
            <w:shd w:val="clear" w:color="auto" w:fill="FFFFFF" w:themeFill="background1"/>
            <w:hideMark/>
          </w:tcPr>
          <w:p w14:paraId="5D96F927" w14:textId="77777777" w:rsidR="00A1445D" w:rsidRPr="001D48D8" w:rsidRDefault="00A1445D" w:rsidP="00246EAE">
            <w:pPr>
              <w:spacing w:after="0"/>
              <w:rPr>
                <w:rFonts w:ascii="Arial Narrow" w:eastAsia="Times New Roman" w:hAnsi="Arial Narrow" w:cs="Calibri"/>
                <w:sz w:val="20"/>
                <w:szCs w:val="20"/>
                <w:lang w:eastAsia="en-AU"/>
              </w:rPr>
            </w:pPr>
            <w:r w:rsidRPr="001D48D8">
              <w:rPr>
                <w:rFonts w:ascii="Arial Narrow" w:eastAsia="Times New Roman" w:hAnsi="Arial Narrow" w:cs="Calibri"/>
                <w:sz w:val="20"/>
                <w:szCs w:val="20"/>
                <w:lang w:eastAsia="en-AU"/>
              </w:rPr>
              <w:t>Pain diary (preferred)</w:t>
            </w:r>
          </w:p>
        </w:tc>
      </w:tr>
      <w:tr w:rsidR="00A1445D" w:rsidRPr="001D48D8" w14:paraId="6CFB6516" w14:textId="77777777" w:rsidTr="005B3619">
        <w:trPr>
          <w:cnfStyle w:val="000000010000" w:firstRow="0" w:lastRow="0" w:firstColumn="0" w:lastColumn="0" w:oddVBand="0" w:evenVBand="0" w:oddHBand="0" w:evenHBand="1" w:firstRowFirstColumn="0" w:firstRowLastColumn="0" w:lastRowFirstColumn="0" w:lastRowLastColumn="0"/>
          <w:trHeight w:val="20"/>
          <w:jc w:val="center"/>
        </w:trPr>
        <w:tc>
          <w:tcPr>
            <w:tcW w:w="0" w:type="dxa"/>
            <w:shd w:val="clear" w:color="auto" w:fill="F2DBDB" w:themeFill="accent2" w:themeFillTint="33"/>
            <w:hideMark/>
          </w:tcPr>
          <w:p w14:paraId="70E71AC8" w14:textId="77777777" w:rsidR="00A1445D" w:rsidRPr="001D48D8" w:rsidRDefault="00A1445D" w:rsidP="00246EAE">
            <w:pPr>
              <w:spacing w:after="0"/>
              <w:rPr>
                <w:rFonts w:ascii="Arial Narrow" w:eastAsia="Times New Roman" w:hAnsi="Arial Narrow" w:cs="Calibri"/>
                <w:sz w:val="20"/>
                <w:szCs w:val="20"/>
                <w:lang w:eastAsia="en-AU"/>
              </w:rPr>
            </w:pPr>
            <w:r w:rsidRPr="001D48D8">
              <w:rPr>
                <w:rFonts w:ascii="Arial Narrow" w:eastAsia="Times New Roman" w:hAnsi="Arial Narrow" w:cs="Calibri"/>
                <w:sz w:val="20"/>
                <w:szCs w:val="20"/>
                <w:lang w:eastAsia="en-AU"/>
              </w:rPr>
              <w:t>Pain score - Brief Pain Inventory (note: pain diary preferred)</w:t>
            </w:r>
          </w:p>
        </w:tc>
      </w:tr>
      <w:tr w:rsidR="00A1445D" w:rsidRPr="001D48D8" w14:paraId="601BC5D7" w14:textId="77777777" w:rsidTr="005B3619">
        <w:trPr>
          <w:trHeight w:val="20"/>
          <w:jc w:val="center"/>
        </w:trPr>
        <w:tc>
          <w:tcPr>
            <w:tcW w:w="0" w:type="dxa"/>
            <w:shd w:val="clear" w:color="auto" w:fill="FFFFFF" w:themeFill="background1"/>
          </w:tcPr>
          <w:p w14:paraId="0361F5B5" w14:textId="77777777" w:rsidR="009C5572" w:rsidRPr="001D48D8" w:rsidRDefault="00A1445D" w:rsidP="00246EAE">
            <w:pPr>
              <w:spacing w:after="0"/>
              <w:rPr>
                <w:rFonts w:ascii="Arial Narrow" w:eastAsia="Times New Roman" w:hAnsi="Arial Narrow" w:cs="Calibri"/>
                <w:sz w:val="20"/>
                <w:szCs w:val="20"/>
                <w:lang w:eastAsia="en-AU"/>
              </w:rPr>
            </w:pPr>
            <w:r w:rsidRPr="001D48D8">
              <w:rPr>
                <w:rFonts w:ascii="Arial Narrow" w:eastAsia="Times New Roman" w:hAnsi="Arial Narrow" w:cs="Calibri"/>
                <w:sz w:val="20"/>
                <w:szCs w:val="20"/>
                <w:lang w:eastAsia="en-AU"/>
              </w:rPr>
              <w:t>Summary from Physician (for selected patients)</w:t>
            </w:r>
            <w:r w:rsidR="009C5572">
              <w:rPr>
                <w:rFonts w:ascii="Arial Narrow" w:eastAsia="Times New Roman" w:hAnsi="Arial Narrow" w:cs="Calibri"/>
                <w:sz w:val="20"/>
                <w:szCs w:val="20"/>
                <w:lang w:eastAsia="en-AU"/>
              </w:rPr>
              <w:t xml:space="preserve"> </w:t>
            </w:r>
          </w:p>
        </w:tc>
      </w:tr>
      <w:tr w:rsidR="009C5572" w:rsidRPr="001D48D8" w14:paraId="21935331" w14:textId="77777777" w:rsidTr="00102A5D">
        <w:trPr>
          <w:cnfStyle w:val="000000010000" w:firstRow="0" w:lastRow="0" w:firstColumn="0" w:lastColumn="0" w:oddVBand="0" w:evenVBand="0" w:oddHBand="0" w:evenHBand="1" w:firstRowFirstColumn="0" w:firstRowLastColumn="0" w:lastRowFirstColumn="0" w:lastRowLastColumn="0"/>
          <w:trHeight w:val="20"/>
          <w:jc w:val="center"/>
        </w:trPr>
        <w:tc>
          <w:tcPr>
            <w:tcW w:w="0" w:type="dxa"/>
            <w:shd w:val="clear" w:color="auto" w:fill="000000" w:themeFill="text1"/>
          </w:tcPr>
          <w:p w14:paraId="2481C5F0" w14:textId="77777777" w:rsidR="009C5572" w:rsidRPr="00102A5D" w:rsidRDefault="009C5572" w:rsidP="00246EAE">
            <w:pPr>
              <w:spacing w:after="0"/>
              <w:rPr>
                <w:rFonts w:ascii="Arial Narrow" w:eastAsia="Times New Roman" w:hAnsi="Arial Narrow" w:cs="Calibri"/>
                <w:b/>
                <w:sz w:val="20"/>
                <w:szCs w:val="20"/>
                <w:lang w:eastAsia="en-AU"/>
              </w:rPr>
            </w:pPr>
            <w:r w:rsidRPr="00102A5D">
              <w:rPr>
                <w:rFonts w:ascii="Arial Narrow" w:eastAsia="Times New Roman" w:hAnsi="Arial Narrow" w:cs="Calibri"/>
                <w:b/>
                <w:sz w:val="20"/>
                <w:szCs w:val="20"/>
                <w:lang w:eastAsia="en-AU"/>
              </w:rPr>
              <w:t>Quality of Life score (PCS, MCS)</w:t>
            </w:r>
          </w:p>
        </w:tc>
      </w:tr>
      <w:tr w:rsidR="00A1445D" w:rsidRPr="001D48D8" w14:paraId="7DAEC904" w14:textId="77777777" w:rsidTr="0037450F">
        <w:trPr>
          <w:trHeight w:val="20"/>
          <w:jc w:val="center"/>
        </w:trPr>
        <w:tc>
          <w:tcPr>
            <w:tcW w:w="0" w:type="dxa"/>
            <w:shd w:val="clear" w:color="auto" w:fill="000000" w:themeFill="text1"/>
          </w:tcPr>
          <w:p w14:paraId="2BEB51D3" w14:textId="77777777" w:rsidR="00A1445D" w:rsidRPr="001D48D8" w:rsidRDefault="00A1445D" w:rsidP="00246EAE">
            <w:pPr>
              <w:spacing w:after="0"/>
              <w:rPr>
                <w:rFonts w:ascii="Arial Narrow" w:eastAsia="Times New Roman" w:hAnsi="Arial Narrow" w:cs="Calibri"/>
                <w:b/>
                <w:sz w:val="20"/>
                <w:szCs w:val="20"/>
                <w:lang w:eastAsia="en-AU"/>
              </w:rPr>
            </w:pPr>
            <w:r w:rsidRPr="001D48D8">
              <w:rPr>
                <w:rFonts w:ascii="Arial Narrow" w:eastAsia="Times New Roman" w:hAnsi="Arial Narrow" w:cs="Calibri"/>
                <w:b/>
                <w:sz w:val="20"/>
                <w:szCs w:val="20"/>
                <w:lang w:eastAsia="en-AU"/>
              </w:rPr>
              <w:t>Concurrent medications and doses</w:t>
            </w:r>
          </w:p>
        </w:tc>
      </w:tr>
    </w:tbl>
    <w:p w14:paraId="35629597" w14:textId="77777777" w:rsidR="00942377" w:rsidRPr="001D48D8" w:rsidRDefault="00942377" w:rsidP="0020264C">
      <w:pPr>
        <w:pStyle w:val="TableorFigurefootnote"/>
        <w:rPr>
          <w:rFonts w:ascii="Arial Narrow" w:hAnsi="Arial Narrow"/>
        </w:rPr>
      </w:pPr>
      <w:r w:rsidRPr="001D48D8">
        <w:rPr>
          <w:rFonts w:ascii="Arial Narrow" w:hAnsi="Arial Narrow"/>
        </w:rPr>
        <w:t xml:space="preserve">Source: </w:t>
      </w:r>
      <w:r w:rsidR="0097053E" w:rsidRPr="001D48D8">
        <w:rPr>
          <w:rFonts w:ascii="Arial Narrow" w:hAnsi="Arial Narrow"/>
        </w:rPr>
        <w:t xml:space="preserve">Australian Government Department of Health. Accessed 2019. </w:t>
      </w:r>
      <w:r w:rsidR="00F876BD" w:rsidRPr="001D48D8">
        <w:rPr>
          <w:rFonts w:ascii="Arial Narrow" w:hAnsi="Arial Narrow"/>
        </w:rPr>
        <w:t xml:space="preserve">Life </w:t>
      </w:r>
      <w:r w:rsidR="0097053E" w:rsidRPr="001D48D8">
        <w:rPr>
          <w:rFonts w:ascii="Arial Narrow" w:hAnsi="Arial Narrow"/>
        </w:rPr>
        <w:t xml:space="preserve">Saving Drugs Program (LSDP) guidelines for initial and annual reapplication for subsidised treatment for Fabry disease. </w:t>
      </w:r>
    </w:p>
    <w:p w14:paraId="22119481" w14:textId="77777777" w:rsidR="00A1445D" w:rsidRPr="001D48D8" w:rsidRDefault="00A1445D" w:rsidP="0020264C">
      <w:pPr>
        <w:pStyle w:val="TableorFigurefootnote"/>
        <w:rPr>
          <w:rFonts w:ascii="Arial Narrow" w:hAnsi="Arial Narrow"/>
        </w:rPr>
      </w:pPr>
      <w:r w:rsidRPr="001D48D8">
        <w:rPr>
          <w:rFonts w:ascii="Arial Narrow" w:hAnsi="Arial Narrow"/>
        </w:rPr>
        <w:t xml:space="preserve">Abbreviations: </w:t>
      </w:r>
      <w:r w:rsidR="007802D5" w:rsidRPr="001D48D8">
        <w:rPr>
          <w:rFonts w:ascii="Arial Narrow" w:hAnsi="Arial Narrow"/>
        </w:rPr>
        <w:t>ECG</w:t>
      </w:r>
      <w:r w:rsidR="0020264C" w:rsidRPr="001D48D8">
        <w:rPr>
          <w:rFonts w:ascii="Arial Narrow" w:hAnsi="Arial Narrow"/>
        </w:rPr>
        <w:t>, electrocardiogram;</w:t>
      </w:r>
      <w:r w:rsidR="007802D5" w:rsidRPr="001D48D8">
        <w:rPr>
          <w:rFonts w:ascii="Arial Narrow" w:hAnsi="Arial Narrow"/>
        </w:rPr>
        <w:t xml:space="preserve"> eGFR</w:t>
      </w:r>
      <w:r w:rsidR="0020264C" w:rsidRPr="001D48D8">
        <w:rPr>
          <w:rFonts w:ascii="Arial Narrow" w:hAnsi="Arial Narrow"/>
        </w:rPr>
        <w:t xml:space="preserve">, estimated Glomerular filtration rate; </w:t>
      </w:r>
      <w:r w:rsidR="007802D5" w:rsidRPr="001D48D8">
        <w:rPr>
          <w:rFonts w:ascii="Arial Narrow" w:hAnsi="Arial Narrow"/>
        </w:rPr>
        <w:t>GB3</w:t>
      </w:r>
      <w:r w:rsidR="0020264C" w:rsidRPr="001D48D8">
        <w:rPr>
          <w:rFonts w:ascii="Arial Narrow" w:hAnsi="Arial Narrow"/>
        </w:rPr>
        <w:t xml:space="preserve">, globotriaosylceramide; </w:t>
      </w:r>
      <w:r w:rsidRPr="001D48D8">
        <w:rPr>
          <w:rFonts w:ascii="Arial Narrow" w:hAnsi="Arial Narrow"/>
        </w:rPr>
        <w:t>GFR</w:t>
      </w:r>
      <w:r w:rsidR="0020264C" w:rsidRPr="001D48D8">
        <w:rPr>
          <w:rFonts w:ascii="Arial Narrow" w:hAnsi="Arial Narrow"/>
        </w:rPr>
        <w:t xml:space="preserve">, Glomerular filtration rate; </w:t>
      </w:r>
      <w:r w:rsidRPr="001D48D8">
        <w:rPr>
          <w:rFonts w:ascii="Arial Narrow" w:hAnsi="Arial Narrow"/>
        </w:rPr>
        <w:t>HDL</w:t>
      </w:r>
      <w:r w:rsidR="0020264C" w:rsidRPr="001D48D8">
        <w:rPr>
          <w:rFonts w:ascii="Arial Narrow" w:hAnsi="Arial Narrow"/>
        </w:rPr>
        <w:t xml:space="preserve">, high-density lipoproteins; </w:t>
      </w:r>
      <w:r w:rsidR="007802D5" w:rsidRPr="001D48D8">
        <w:rPr>
          <w:rFonts w:ascii="Arial Narrow" w:hAnsi="Arial Narrow"/>
        </w:rPr>
        <w:t>kg</w:t>
      </w:r>
      <w:r w:rsidR="0020264C" w:rsidRPr="001D48D8">
        <w:rPr>
          <w:rFonts w:ascii="Arial Narrow" w:hAnsi="Arial Narrow"/>
        </w:rPr>
        <w:t xml:space="preserve">, kilogram; </w:t>
      </w:r>
      <w:r w:rsidR="007802D5" w:rsidRPr="001D48D8">
        <w:rPr>
          <w:rFonts w:ascii="Arial Narrow" w:hAnsi="Arial Narrow"/>
        </w:rPr>
        <w:t>LDL</w:t>
      </w:r>
      <w:r w:rsidR="0020264C" w:rsidRPr="001D48D8">
        <w:rPr>
          <w:rFonts w:ascii="Arial Narrow" w:hAnsi="Arial Narrow"/>
        </w:rPr>
        <w:t xml:space="preserve">, low-density lipoproteins; </w:t>
      </w:r>
      <w:r w:rsidR="007802D5" w:rsidRPr="001D48D8">
        <w:rPr>
          <w:rFonts w:ascii="Arial Narrow" w:hAnsi="Arial Narrow"/>
        </w:rPr>
        <w:t>LVH</w:t>
      </w:r>
      <w:r w:rsidR="0020264C" w:rsidRPr="001D48D8">
        <w:rPr>
          <w:rFonts w:ascii="Arial Narrow" w:hAnsi="Arial Narrow"/>
        </w:rPr>
        <w:t xml:space="preserve">, Left ventricular hypertrophy; </w:t>
      </w:r>
      <w:r w:rsidR="007802D5" w:rsidRPr="001D48D8">
        <w:rPr>
          <w:rFonts w:ascii="Arial Narrow" w:hAnsi="Arial Narrow"/>
        </w:rPr>
        <w:t>m</w:t>
      </w:r>
      <w:r w:rsidR="0020264C" w:rsidRPr="001D48D8">
        <w:rPr>
          <w:rFonts w:ascii="Arial Narrow" w:hAnsi="Arial Narrow"/>
        </w:rPr>
        <w:t>, meters;</w:t>
      </w:r>
      <w:r w:rsidR="007802D5" w:rsidRPr="001D48D8">
        <w:rPr>
          <w:rFonts w:ascii="Arial Narrow" w:hAnsi="Arial Narrow"/>
        </w:rPr>
        <w:t xml:space="preserve"> </w:t>
      </w:r>
      <w:r w:rsidR="00102A5D">
        <w:rPr>
          <w:rFonts w:ascii="Arial Narrow" w:hAnsi="Arial Narrow"/>
        </w:rPr>
        <w:t>MCS, m</w:t>
      </w:r>
      <w:r w:rsidR="00102A5D" w:rsidRPr="00102A5D">
        <w:rPr>
          <w:rFonts w:ascii="Arial Narrow" w:hAnsi="Arial Narrow"/>
        </w:rPr>
        <w:t>ental component score</w:t>
      </w:r>
      <w:r w:rsidR="00102A5D">
        <w:rPr>
          <w:rFonts w:ascii="Arial Narrow" w:hAnsi="Arial Narrow"/>
        </w:rPr>
        <w:t xml:space="preserve">; </w:t>
      </w:r>
      <w:r w:rsidR="007802D5" w:rsidRPr="001D48D8">
        <w:rPr>
          <w:rFonts w:ascii="Arial Narrow" w:hAnsi="Arial Narrow"/>
        </w:rPr>
        <w:t>mmHg</w:t>
      </w:r>
      <w:r w:rsidR="0020264C" w:rsidRPr="001D48D8">
        <w:rPr>
          <w:rFonts w:ascii="Arial Narrow" w:hAnsi="Arial Narrow"/>
        </w:rPr>
        <w:t>, millimetres of mercury;</w:t>
      </w:r>
      <w:r w:rsidR="007802D5" w:rsidRPr="001D48D8">
        <w:rPr>
          <w:rFonts w:ascii="Arial Narrow" w:hAnsi="Arial Narrow"/>
        </w:rPr>
        <w:t xml:space="preserve"> </w:t>
      </w:r>
      <w:r w:rsidRPr="001D48D8">
        <w:rPr>
          <w:rFonts w:ascii="Arial Narrow" w:hAnsi="Arial Narrow"/>
        </w:rPr>
        <w:t>MRI</w:t>
      </w:r>
      <w:r w:rsidR="0020264C" w:rsidRPr="001D48D8">
        <w:rPr>
          <w:rFonts w:ascii="Arial Narrow" w:hAnsi="Arial Narrow"/>
        </w:rPr>
        <w:t>, Magnetic resonance imaging</w:t>
      </w:r>
      <w:r w:rsidR="00102A5D">
        <w:rPr>
          <w:rFonts w:ascii="Arial Narrow" w:hAnsi="Arial Narrow"/>
        </w:rPr>
        <w:t xml:space="preserve">; PCS, </w:t>
      </w:r>
      <w:r w:rsidR="00102A5D" w:rsidRPr="00102A5D">
        <w:rPr>
          <w:rFonts w:ascii="Arial Narrow" w:hAnsi="Arial Narrow"/>
        </w:rPr>
        <w:t>Physical component score</w:t>
      </w:r>
    </w:p>
    <w:p w14:paraId="177AD9C1" w14:textId="77777777" w:rsidR="000A66BD" w:rsidRPr="001D48D8" w:rsidRDefault="000A66BD" w:rsidP="000A66BD">
      <w:pPr>
        <w:pStyle w:val="Heading8"/>
        <w:rPr>
          <w:rFonts w:ascii="Arial Narrow" w:hAnsi="Arial Narrow"/>
        </w:rPr>
      </w:pPr>
      <w:r w:rsidRPr="001D48D8">
        <w:rPr>
          <w:rFonts w:ascii="Arial Narrow" w:hAnsi="Arial Narrow"/>
        </w:rPr>
        <w:t>LSDP dispensing data</w:t>
      </w:r>
    </w:p>
    <w:p w14:paraId="5F008020" w14:textId="77777777" w:rsidR="00594F46" w:rsidRPr="001D48D8" w:rsidRDefault="00594F46" w:rsidP="00594F46">
      <w:pPr>
        <w:spacing w:before="120" w:after="240"/>
        <w:jc w:val="both"/>
        <w:rPr>
          <w:rFonts w:ascii="Arial Narrow" w:hAnsi="Arial Narrow"/>
          <w:sz w:val="24"/>
        </w:rPr>
      </w:pPr>
      <w:r w:rsidRPr="001D48D8">
        <w:rPr>
          <w:rFonts w:ascii="Arial Narrow" w:hAnsi="Arial Narrow"/>
          <w:sz w:val="24"/>
        </w:rPr>
        <w:t>LSDP dispensing data is collected continuously throughout the year for all patients on the LSDP receiving subsidised access to medications.</w:t>
      </w:r>
    </w:p>
    <w:p w14:paraId="3140429D" w14:textId="77777777" w:rsidR="00594F46" w:rsidRPr="001D48D8" w:rsidRDefault="00594F46" w:rsidP="00594F46">
      <w:pPr>
        <w:spacing w:before="120" w:after="240"/>
        <w:jc w:val="both"/>
        <w:rPr>
          <w:rFonts w:ascii="Arial Narrow" w:hAnsi="Arial Narrow"/>
          <w:sz w:val="24"/>
        </w:rPr>
      </w:pPr>
      <w:r w:rsidRPr="001D48D8">
        <w:rPr>
          <w:rFonts w:ascii="Arial Narrow" w:hAnsi="Arial Narrow"/>
          <w:sz w:val="24"/>
        </w:rPr>
        <w:t>A pharmacist who is nominated by the treating physician to receive and dispense LSDP medications is designated as an ‘Authorised Person’ and has a range of responsibilities regarding the LSDP stock.  These responsibilities include receiving the stock, confirming that it is in good condition, ensuring that the stock is handled in accordance with the TGA</w:t>
      </w:r>
      <w:r w:rsidR="00B103C8" w:rsidRPr="001D48D8">
        <w:rPr>
          <w:rFonts w:ascii="Arial Narrow" w:hAnsi="Arial Narrow"/>
          <w:sz w:val="24"/>
        </w:rPr>
        <w:t>-</w:t>
      </w:r>
      <w:r w:rsidRPr="001D48D8">
        <w:rPr>
          <w:rFonts w:ascii="Arial Narrow" w:hAnsi="Arial Narrow"/>
          <w:sz w:val="24"/>
        </w:rPr>
        <w:t>approved product information, checking the expiry date, and notifying the Department if the patient is enrolled in a clinical trial or has ceased treatment.</w:t>
      </w:r>
    </w:p>
    <w:p w14:paraId="09484599" w14:textId="77777777" w:rsidR="00594F46" w:rsidRPr="001D48D8" w:rsidRDefault="00594F46" w:rsidP="00594F46">
      <w:pPr>
        <w:spacing w:before="120" w:after="240"/>
        <w:jc w:val="both"/>
        <w:rPr>
          <w:rFonts w:ascii="Arial Narrow" w:hAnsi="Arial Narrow"/>
          <w:sz w:val="24"/>
        </w:rPr>
      </w:pPr>
      <w:r w:rsidRPr="001D48D8">
        <w:rPr>
          <w:rFonts w:ascii="Arial Narrow" w:hAnsi="Arial Narrow"/>
          <w:sz w:val="24"/>
        </w:rPr>
        <w:t xml:space="preserve">A major responsibility is that pharmacists are required to maintain a dispensing record for each patient.  This record is based on a template provided by the Department and if a dispensing record is not provided when requested, the Department is unable to place an order for that particular patient.  The Department audits these details approximately every three months to review patient compliance and determine future supply requirements.  </w:t>
      </w:r>
    </w:p>
    <w:p w14:paraId="34A2B9C7" w14:textId="7E6BE47B" w:rsidR="00594F46" w:rsidRPr="001D48D8" w:rsidRDefault="00594F46" w:rsidP="00594F46">
      <w:pPr>
        <w:spacing w:before="120" w:after="240"/>
        <w:jc w:val="both"/>
        <w:rPr>
          <w:rFonts w:ascii="Arial Narrow" w:hAnsi="Arial Narrow"/>
          <w:sz w:val="24"/>
        </w:rPr>
      </w:pPr>
      <w:r w:rsidRPr="001D48D8">
        <w:rPr>
          <w:rFonts w:ascii="Arial Narrow" w:hAnsi="Arial Narrow"/>
          <w:sz w:val="24"/>
        </w:rPr>
        <w:t xml:space="preserve">The information included in these dispensing records for patients on the LSDP receiving </w:t>
      </w:r>
      <w:r w:rsidR="00A1445D" w:rsidRPr="001D48D8">
        <w:rPr>
          <w:rFonts w:ascii="Arial Narrow" w:hAnsi="Arial Narrow"/>
          <w:sz w:val="24"/>
        </w:rPr>
        <w:t>Fabry</w:t>
      </w:r>
      <w:r w:rsidRPr="001D48D8">
        <w:rPr>
          <w:rFonts w:ascii="Arial Narrow" w:hAnsi="Arial Narrow"/>
          <w:sz w:val="24"/>
        </w:rPr>
        <w:t xml:space="preserve"> disease treatments </w:t>
      </w:r>
      <w:r w:rsidR="00A1445D" w:rsidRPr="001D48D8">
        <w:rPr>
          <w:rFonts w:ascii="Arial Narrow" w:hAnsi="Arial Narrow"/>
          <w:sz w:val="24"/>
        </w:rPr>
        <w:t xml:space="preserve">agalsidase alfa and agalsidase beta </w:t>
      </w:r>
      <w:r w:rsidRPr="001D48D8">
        <w:rPr>
          <w:rFonts w:ascii="Arial Narrow" w:hAnsi="Arial Narrow"/>
          <w:sz w:val="24"/>
        </w:rPr>
        <w:t xml:space="preserve">is presented in </w:t>
      </w:r>
      <w:r w:rsidR="00CC523E" w:rsidRPr="001D48D8">
        <w:rPr>
          <w:rFonts w:ascii="Arial Narrow" w:hAnsi="Arial Narrow"/>
          <w:sz w:val="24"/>
        </w:rPr>
        <w:fldChar w:fldCharType="begin"/>
      </w:r>
      <w:r w:rsidR="00CC523E" w:rsidRPr="001D48D8">
        <w:rPr>
          <w:rFonts w:ascii="Arial Narrow" w:hAnsi="Arial Narrow"/>
          <w:sz w:val="24"/>
        </w:rPr>
        <w:instrText xml:space="preserve"> REF _Ref536713223 \h  \* MERGEFORMAT </w:instrText>
      </w:r>
      <w:r w:rsidR="00CC523E" w:rsidRPr="001D48D8">
        <w:rPr>
          <w:rFonts w:ascii="Arial Narrow" w:hAnsi="Arial Narrow"/>
          <w:sz w:val="24"/>
        </w:rPr>
      </w:r>
      <w:r w:rsidR="00CC523E" w:rsidRPr="001D48D8">
        <w:rPr>
          <w:rFonts w:ascii="Arial Narrow" w:hAnsi="Arial Narrow"/>
          <w:sz w:val="24"/>
        </w:rPr>
        <w:fldChar w:fldCharType="separate"/>
      </w:r>
      <w:r w:rsidR="0094747D" w:rsidRPr="0094747D">
        <w:rPr>
          <w:rFonts w:ascii="Arial Narrow" w:hAnsi="Arial Narrow"/>
          <w:sz w:val="24"/>
        </w:rPr>
        <w:t>Table A-2</w:t>
      </w:r>
      <w:r w:rsidR="00CC523E" w:rsidRPr="001D48D8">
        <w:rPr>
          <w:rFonts w:ascii="Arial Narrow" w:hAnsi="Arial Narrow"/>
          <w:sz w:val="24"/>
        </w:rPr>
        <w:fldChar w:fldCharType="end"/>
      </w:r>
      <w:r w:rsidRPr="001D48D8">
        <w:rPr>
          <w:rFonts w:ascii="Arial Narrow" w:hAnsi="Arial Narrow"/>
          <w:sz w:val="24"/>
        </w:rPr>
        <w:t>.</w:t>
      </w:r>
    </w:p>
    <w:p w14:paraId="61BDCDCC" w14:textId="3C27D03A" w:rsidR="00594F46" w:rsidRPr="001D48D8" w:rsidRDefault="00CC523E" w:rsidP="00B77214">
      <w:pPr>
        <w:pStyle w:val="Caption"/>
        <w:rPr>
          <w:rFonts w:ascii="Arial Narrow" w:hAnsi="Arial Narrow"/>
          <w:sz w:val="24"/>
        </w:rPr>
      </w:pPr>
      <w:bookmarkStart w:id="259" w:name="_Ref536713223"/>
      <w:r w:rsidRPr="001D48D8">
        <w:rPr>
          <w:rFonts w:ascii="Arial Narrow" w:hAnsi="Arial Narrow"/>
        </w:rPr>
        <w:t>Table A-</w:t>
      </w:r>
      <w:r w:rsidR="005378BC" w:rsidRPr="001D48D8">
        <w:rPr>
          <w:rFonts w:ascii="Arial Narrow" w:hAnsi="Arial Narrow"/>
          <w:noProof/>
        </w:rPr>
        <w:fldChar w:fldCharType="begin"/>
      </w:r>
      <w:r w:rsidR="005378BC" w:rsidRPr="001D48D8">
        <w:rPr>
          <w:rFonts w:ascii="Arial Narrow" w:hAnsi="Arial Narrow"/>
          <w:noProof/>
        </w:rPr>
        <w:instrText xml:space="preserve"> SEQ Table_A- \* ARABIC </w:instrText>
      </w:r>
      <w:r w:rsidR="005378BC" w:rsidRPr="001D48D8">
        <w:rPr>
          <w:rFonts w:ascii="Arial Narrow" w:hAnsi="Arial Narrow"/>
          <w:noProof/>
        </w:rPr>
        <w:fldChar w:fldCharType="separate"/>
      </w:r>
      <w:r w:rsidR="0094747D">
        <w:rPr>
          <w:rFonts w:ascii="Arial Narrow" w:hAnsi="Arial Narrow"/>
          <w:noProof/>
        </w:rPr>
        <w:t>2</w:t>
      </w:r>
      <w:r w:rsidR="005378BC" w:rsidRPr="001D48D8">
        <w:rPr>
          <w:rFonts w:ascii="Arial Narrow" w:hAnsi="Arial Narrow"/>
          <w:noProof/>
        </w:rPr>
        <w:fldChar w:fldCharType="end"/>
      </w:r>
      <w:bookmarkEnd w:id="259"/>
      <w:r w:rsidR="00A50352" w:rsidRPr="001D48D8">
        <w:rPr>
          <w:rFonts w:ascii="Arial Narrow" w:hAnsi="Arial Narrow"/>
        </w:rPr>
        <w:t xml:space="preserve">: LSDP dispensing data collected from </w:t>
      </w:r>
      <w:r w:rsidR="00A1445D" w:rsidRPr="001D48D8">
        <w:rPr>
          <w:rFonts w:ascii="Arial Narrow" w:hAnsi="Arial Narrow"/>
        </w:rPr>
        <w:t>Fabry</w:t>
      </w:r>
      <w:r w:rsidR="00A50352" w:rsidRPr="001D48D8">
        <w:rPr>
          <w:rFonts w:ascii="Arial Narrow" w:hAnsi="Arial Narrow"/>
        </w:rPr>
        <w:t xml:space="preserve"> diseas</w:t>
      </w:r>
      <w:r w:rsidR="00A1445D" w:rsidRPr="001D48D8">
        <w:rPr>
          <w:rFonts w:ascii="Arial Narrow" w:hAnsi="Arial Narrow"/>
        </w:rPr>
        <w:t>e</w:t>
      </w:r>
      <w:r w:rsidR="00A50352" w:rsidRPr="001D48D8">
        <w:rPr>
          <w:rFonts w:ascii="Arial Narrow" w:hAnsi="Arial Narrow"/>
        </w:rPr>
        <w:t xml:space="preserve"> patients</w:t>
      </w:r>
    </w:p>
    <w:tbl>
      <w:tblPr>
        <w:tblStyle w:val="TableGrid13"/>
        <w:tblW w:w="9752" w:type="dxa"/>
        <w:tblLayout w:type="fixed"/>
        <w:tblLook w:val="04A0" w:firstRow="1" w:lastRow="0" w:firstColumn="1" w:lastColumn="0" w:noHBand="0" w:noVBand="1"/>
        <w:tblCaption w:val="Table A-2: LSDP dispensing data collected from Fabry disease patients"/>
      </w:tblPr>
      <w:tblGrid>
        <w:gridCol w:w="9752"/>
      </w:tblGrid>
      <w:tr w:rsidR="00594F46" w:rsidRPr="001D48D8" w14:paraId="4287B2C7" w14:textId="77777777" w:rsidTr="0037450F">
        <w:trPr>
          <w:cnfStyle w:val="100000000000" w:firstRow="1" w:lastRow="0" w:firstColumn="0" w:lastColumn="0" w:oddVBand="0" w:evenVBand="0" w:oddHBand="0" w:evenHBand="0" w:firstRowFirstColumn="0" w:firstRowLastColumn="0" w:lastRowFirstColumn="0" w:lastRowLastColumn="0"/>
          <w:trHeight w:val="20"/>
        </w:trPr>
        <w:tc>
          <w:tcPr>
            <w:tcW w:w="0" w:type="dxa"/>
            <w:noWrap/>
          </w:tcPr>
          <w:p w14:paraId="498D0864" w14:textId="77777777" w:rsidR="00594F46" w:rsidRPr="001D48D8" w:rsidRDefault="00594F46" w:rsidP="00B77214">
            <w:pPr>
              <w:spacing w:after="0"/>
              <w:rPr>
                <w:rFonts w:ascii="Arial Narrow" w:eastAsia="Times New Roman" w:hAnsi="Arial Narrow" w:cs="Calibri"/>
                <w:b/>
                <w:sz w:val="20"/>
                <w:szCs w:val="20"/>
              </w:rPr>
            </w:pPr>
            <w:r w:rsidRPr="001D48D8">
              <w:rPr>
                <w:rFonts w:ascii="Arial Narrow" w:eastAsia="Times New Roman" w:hAnsi="Arial Narrow" w:cs="Calibri"/>
                <w:b/>
                <w:sz w:val="20"/>
                <w:szCs w:val="20"/>
              </w:rPr>
              <w:t xml:space="preserve">LSDP Dispensing Data </w:t>
            </w:r>
          </w:p>
        </w:tc>
      </w:tr>
      <w:tr w:rsidR="00594F46" w:rsidRPr="001D48D8" w14:paraId="0914BC42" w14:textId="77777777" w:rsidTr="0037450F">
        <w:trPr>
          <w:trHeight w:val="20"/>
        </w:trPr>
        <w:tc>
          <w:tcPr>
            <w:tcW w:w="0" w:type="dxa"/>
            <w:shd w:val="clear" w:color="auto" w:fill="000000" w:themeFill="text1"/>
            <w:noWrap/>
          </w:tcPr>
          <w:p w14:paraId="6AE25CF3" w14:textId="77777777" w:rsidR="00594F46" w:rsidRPr="001D48D8" w:rsidRDefault="00594F46" w:rsidP="00B77214">
            <w:pPr>
              <w:spacing w:after="0"/>
              <w:rPr>
                <w:rFonts w:ascii="Arial Narrow" w:eastAsia="Times New Roman" w:hAnsi="Arial Narrow" w:cs="Calibri"/>
                <w:b/>
                <w:sz w:val="20"/>
                <w:szCs w:val="20"/>
              </w:rPr>
            </w:pPr>
            <w:r w:rsidRPr="001D48D8">
              <w:rPr>
                <w:rFonts w:ascii="Arial Narrow" w:eastAsia="Times New Roman" w:hAnsi="Arial Narrow" w:cs="Calibri"/>
                <w:b/>
                <w:sz w:val="20"/>
                <w:szCs w:val="20"/>
              </w:rPr>
              <w:t>Identifying information</w:t>
            </w:r>
          </w:p>
        </w:tc>
      </w:tr>
      <w:tr w:rsidR="00594F46" w:rsidRPr="001D48D8" w14:paraId="020CDC97" w14:textId="77777777" w:rsidTr="00B7222C">
        <w:trPr>
          <w:cnfStyle w:val="000000010000" w:firstRow="0" w:lastRow="0" w:firstColumn="0" w:lastColumn="0" w:oddVBand="0" w:evenVBand="0" w:oddHBand="0" w:evenHBand="1" w:firstRowFirstColumn="0" w:firstRowLastColumn="0" w:lastRowFirstColumn="0" w:lastRowLastColumn="0"/>
          <w:trHeight w:val="20"/>
        </w:trPr>
        <w:tc>
          <w:tcPr>
            <w:tcW w:w="0" w:type="dxa"/>
            <w:shd w:val="clear" w:color="auto" w:fill="FFFFFF" w:themeFill="background1"/>
            <w:noWrap/>
            <w:hideMark/>
          </w:tcPr>
          <w:p w14:paraId="7B86EBB1" w14:textId="77777777" w:rsidR="00594F46" w:rsidRPr="001D48D8" w:rsidRDefault="00594F46" w:rsidP="00B77214">
            <w:pPr>
              <w:spacing w:after="0"/>
              <w:rPr>
                <w:rFonts w:ascii="Arial Narrow" w:eastAsia="Times New Roman" w:hAnsi="Arial Narrow" w:cs="Calibri"/>
                <w:sz w:val="20"/>
                <w:szCs w:val="20"/>
              </w:rPr>
            </w:pPr>
            <w:r w:rsidRPr="001D48D8">
              <w:rPr>
                <w:rFonts w:ascii="Arial Narrow" w:eastAsia="Times New Roman" w:hAnsi="Arial Narrow" w:cs="Calibri"/>
                <w:sz w:val="20"/>
                <w:szCs w:val="20"/>
              </w:rPr>
              <w:t>Patient identifier (e.g. X01)</w:t>
            </w:r>
          </w:p>
        </w:tc>
      </w:tr>
      <w:tr w:rsidR="00594F46" w:rsidRPr="001D48D8" w14:paraId="74E8C32B" w14:textId="77777777" w:rsidTr="00B7222C">
        <w:trPr>
          <w:trHeight w:val="20"/>
        </w:trPr>
        <w:tc>
          <w:tcPr>
            <w:tcW w:w="0" w:type="dxa"/>
            <w:shd w:val="clear" w:color="auto" w:fill="F2DBDB" w:themeFill="accent2" w:themeFillTint="33"/>
            <w:noWrap/>
            <w:hideMark/>
          </w:tcPr>
          <w:p w14:paraId="427746ED" w14:textId="77777777" w:rsidR="00594F46" w:rsidRPr="001D48D8" w:rsidRDefault="00594F46" w:rsidP="00B77214">
            <w:pPr>
              <w:spacing w:after="0"/>
              <w:rPr>
                <w:rFonts w:ascii="Arial Narrow" w:eastAsia="Times New Roman" w:hAnsi="Arial Narrow" w:cs="Calibri"/>
                <w:sz w:val="20"/>
                <w:szCs w:val="20"/>
              </w:rPr>
            </w:pPr>
            <w:r w:rsidRPr="001D48D8">
              <w:rPr>
                <w:rFonts w:ascii="Arial Narrow" w:eastAsia="Times New Roman" w:hAnsi="Arial Narrow" w:cs="Calibri"/>
                <w:sz w:val="20"/>
                <w:szCs w:val="20"/>
              </w:rPr>
              <w:t>Date of birth</w:t>
            </w:r>
          </w:p>
        </w:tc>
      </w:tr>
      <w:tr w:rsidR="00594F46" w:rsidRPr="001D48D8" w14:paraId="7480EF66" w14:textId="77777777" w:rsidTr="00B7222C">
        <w:trPr>
          <w:cnfStyle w:val="000000010000" w:firstRow="0" w:lastRow="0" w:firstColumn="0" w:lastColumn="0" w:oddVBand="0" w:evenVBand="0" w:oddHBand="0" w:evenHBand="1" w:firstRowFirstColumn="0" w:firstRowLastColumn="0" w:lastRowFirstColumn="0" w:lastRowLastColumn="0"/>
          <w:trHeight w:val="20"/>
        </w:trPr>
        <w:tc>
          <w:tcPr>
            <w:tcW w:w="0" w:type="dxa"/>
            <w:shd w:val="clear" w:color="auto" w:fill="FFFFFF" w:themeFill="background1"/>
            <w:noWrap/>
          </w:tcPr>
          <w:p w14:paraId="20944DFF" w14:textId="77777777" w:rsidR="00594F46" w:rsidRPr="001D48D8" w:rsidRDefault="00594F46" w:rsidP="00573AB0">
            <w:pPr>
              <w:spacing w:after="0"/>
              <w:rPr>
                <w:rFonts w:ascii="Arial Narrow" w:eastAsia="Times New Roman" w:hAnsi="Arial Narrow" w:cs="Calibri"/>
                <w:sz w:val="20"/>
                <w:szCs w:val="20"/>
              </w:rPr>
            </w:pPr>
            <w:r w:rsidRPr="001D48D8">
              <w:rPr>
                <w:rFonts w:ascii="Arial Narrow" w:eastAsia="Times New Roman" w:hAnsi="Arial Narrow" w:cs="Calibri"/>
                <w:sz w:val="20"/>
                <w:szCs w:val="20"/>
              </w:rPr>
              <w:t>Age</w:t>
            </w:r>
          </w:p>
        </w:tc>
      </w:tr>
      <w:tr w:rsidR="00594F46" w:rsidRPr="001D48D8" w14:paraId="1F721DDD" w14:textId="77777777" w:rsidTr="00B7222C">
        <w:trPr>
          <w:trHeight w:val="20"/>
        </w:trPr>
        <w:tc>
          <w:tcPr>
            <w:tcW w:w="0" w:type="dxa"/>
            <w:shd w:val="clear" w:color="auto" w:fill="F2DBDB" w:themeFill="accent2" w:themeFillTint="33"/>
            <w:noWrap/>
          </w:tcPr>
          <w:p w14:paraId="116D0C00" w14:textId="77777777" w:rsidR="00594F46" w:rsidRPr="001D48D8" w:rsidRDefault="00594F46" w:rsidP="00573AB0">
            <w:pPr>
              <w:spacing w:after="0"/>
              <w:rPr>
                <w:rFonts w:ascii="Arial Narrow" w:eastAsia="Times New Roman" w:hAnsi="Arial Narrow" w:cs="Calibri"/>
                <w:sz w:val="20"/>
                <w:szCs w:val="20"/>
              </w:rPr>
            </w:pPr>
            <w:r w:rsidRPr="001D48D8">
              <w:rPr>
                <w:rFonts w:ascii="Arial Narrow" w:eastAsia="Times New Roman" w:hAnsi="Arial Narrow" w:cs="Calibri"/>
                <w:sz w:val="20"/>
                <w:szCs w:val="20"/>
              </w:rPr>
              <w:t>Month on the program</w:t>
            </w:r>
          </w:p>
        </w:tc>
      </w:tr>
      <w:tr w:rsidR="00594F46" w:rsidRPr="001D48D8" w14:paraId="5EA530AB" w14:textId="77777777" w:rsidTr="00B7222C">
        <w:trPr>
          <w:cnfStyle w:val="000000010000" w:firstRow="0" w:lastRow="0" w:firstColumn="0" w:lastColumn="0" w:oddVBand="0" w:evenVBand="0" w:oddHBand="0" w:evenHBand="1" w:firstRowFirstColumn="0" w:firstRowLastColumn="0" w:lastRowFirstColumn="0" w:lastRowLastColumn="0"/>
          <w:trHeight w:val="20"/>
        </w:trPr>
        <w:tc>
          <w:tcPr>
            <w:tcW w:w="0" w:type="dxa"/>
            <w:shd w:val="clear" w:color="auto" w:fill="FFFFFF" w:themeFill="background1"/>
            <w:noWrap/>
          </w:tcPr>
          <w:p w14:paraId="77F07429" w14:textId="77777777" w:rsidR="00594F46" w:rsidRPr="001D48D8" w:rsidRDefault="00594F46" w:rsidP="00573AB0">
            <w:pPr>
              <w:spacing w:after="0"/>
              <w:rPr>
                <w:rFonts w:ascii="Arial Narrow" w:eastAsia="Times New Roman" w:hAnsi="Arial Narrow" w:cs="Calibri"/>
                <w:sz w:val="20"/>
                <w:szCs w:val="20"/>
              </w:rPr>
            </w:pPr>
            <w:r w:rsidRPr="001D48D8">
              <w:rPr>
                <w:rFonts w:ascii="Arial Narrow" w:eastAsia="Times New Roman" w:hAnsi="Arial Narrow" w:cs="Calibri"/>
                <w:sz w:val="20"/>
                <w:szCs w:val="20"/>
              </w:rPr>
              <w:t>Year on the program</w:t>
            </w:r>
          </w:p>
        </w:tc>
      </w:tr>
      <w:tr w:rsidR="00594F46" w:rsidRPr="001D48D8" w14:paraId="45916E04" w14:textId="77777777" w:rsidTr="0037450F">
        <w:trPr>
          <w:trHeight w:val="20"/>
        </w:trPr>
        <w:tc>
          <w:tcPr>
            <w:tcW w:w="0" w:type="dxa"/>
            <w:shd w:val="clear" w:color="auto" w:fill="000000" w:themeFill="text1"/>
            <w:noWrap/>
          </w:tcPr>
          <w:p w14:paraId="0248FFFE" w14:textId="77777777" w:rsidR="00594F46" w:rsidRPr="001D48D8" w:rsidRDefault="00594F46" w:rsidP="00573AB0">
            <w:pPr>
              <w:spacing w:after="0"/>
              <w:rPr>
                <w:rFonts w:ascii="Arial Narrow" w:eastAsia="Times New Roman" w:hAnsi="Arial Narrow" w:cs="Calibri"/>
                <w:b/>
                <w:sz w:val="20"/>
                <w:szCs w:val="20"/>
              </w:rPr>
            </w:pPr>
            <w:r w:rsidRPr="001D48D8">
              <w:rPr>
                <w:rFonts w:ascii="Arial Narrow" w:eastAsia="Times New Roman" w:hAnsi="Arial Narrow" w:cs="Calibri"/>
                <w:b/>
                <w:sz w:val="20"/>
                <w:szCs w:val="20"/>
              </w:rPr>
              <w:t>Dispensing information</w:t>
            </w:r>
          </w:p>
        </w:tc>
      </w:tr>
      <w:tr w:rsidR="00594F46" w:rsidRPr="001D48D8" w14:paraId="7FC83004" w14:textId="77777777" w:rsidTr="00B7222C">
        <w:trPr>
          <w:cnfStyle w:val="000000010000" w:firstRow="0" w:lastRow="0" w:firstColumn="0" w:lastColumn="0" w:oddVBand="0" w:evenVBand="0" w:oddHBand="0" w:evenHBand="1" w:firstRowFirstColumn="0" w:firstRowLastColumn="0" w:lastRowFirstColumn="0" w:lastRowLastColumn="0"/>
          <w:trHeight w:val="20"/>
        </w:trPr>
        <w:tc>
          <w:tcPr>
            <w:tcW w:w="0" w:type="dxa"/>
            <w:shd w:val="clear" w:color="auto" w:fill="FFFFFF" w:themeFill="background1"/>
            <w:noWrap/>
            <w:hideMark/>
          </w:tcPr>
          <w:p w14:paraId="773678E0" w14:textId="77777777" w:rsidR="00594F46" w:rsidRPr="001D48D8" w:rsidRDefault="00594F46" w:rsidP="00573AB0">
            <w:pPr>
              <w:spacing w:after="0"/>
              <w:rPr>
                <w:rFonts w:ascii="Arial Narrow" w:eastAsia="Times New Roman" w:hAnsi="Arial Narrow" w:cs="Calibri"/>
                <w:sz w:val="20"/>
                <w:szCs w:val="20"/>
              </w:rPr>
            </w:pPr>
            <w:r w:rsidRPr="001D48D8">
              <w:rPr>
                <w:rFonts w:ascii="Arial Narrow" w:eastAsia="Times New Roman" w:hAnsi="Arial Narrow" w:cs="Calibri"/>
                <w:sz w:val="20"/>
                <w:szCs w:val="20"/>
              </w:rPr>
              <w:t>Date of dispensing</w:t>
            </w:r>
          </w:p>
        </w:tc>
      </w:tr>
      <w:tr w:rsidR="00594F46" w:rsidRPr="001D48D8" w14:paraId="65C5E89E" w14:textId="77777777" w:rsidTr="00B7222C">
        <w:trPr>
          <w:trHeight w:val="20"/>
        </w:trPr>
        <w:tc>
          <w:tcPr>
            <w:tcW w:w="0" w:type="dxa"/>
            <w:shd w:val="clear" w:color="auto" w:fill="F2DBDB" w:themeFill="accent2" w:themeFillTint="33"/>
            <w:hideMark/>
          </w:tcPr>
          <w:p w14:paraId="3DE71964" w14:textId="77777777" w:rsidR="00594F46" w:rsidRPr="001D48D8" w:rsidRDefault="00594F46" w:rsidP="00573AB0">
            <w:pPr>
              <w:spacing w:after="0"/>
              <w:rPr>
                <w:rFonts w:ascii="Arial Narrow" w:eastAsia="Times New Roman" w:hAnsi="Arial Narrow" w:cs="Calibri"/>
                <w:sz w:val="20"/>
                <w:szCs w:val="20"/>
              </w:rPr>
            </w:pPr>
            <w:r w:rsidRPr="001D48D8">
              <w:rPr>
                <w:rFonts w:ascii="Arial Narrow" w:eastAsia="Times New Roman" w:hAnsi="Arial Narrow" w:cs="Calibri"/>
                <w:sz w:val="20"/>
                <w:szCs w:val="20"/>
              </w:rPr>
              <w:t>Date of infusion</w:t>
            </w:r>
          </w:p>
        </w:tc>
      </w:tr>
      <w:tr w:rsidR="00594F46" w:rsidRPr="001D48D8" w14:paraId="0393E05B" w14:textId="77777777" w:rsidTr="00B7222C">
        <w:trPr>
          <w:cnfStyle w:val="000000010000" w:firstRow="0" w:lastRow="0" w:firstColumn="0" w:lastColumn="0" w:oddVBand="0" w:evenVBand="0" w:oddHBand="0" w:evenHBand="1" w:firstRowFirstColumn="0" w:firstRowLastColumn="0" w:lastRowFirstColumn="0" w:lastRowLastColumn="0"/>
          <w:trHeight w:val="20"/>
        </w:trPr>
        <w:tc>
          <w:tcPr>
            <w:tcW w:w="0" w:type="dxa"/>
            <w:shd w:val="clear" w:color="auto" w:fill="FFFFFF" w:themeFill="background1"/>
            <w:hideMark/>
          </w:tcPr>
          <w:p w14:paraId="7479E6B0" w14:textId="77777777" w:rsidR="00594F46" w:rsidRPr="001D48D8" w:rsidRDefault="00594F46" w:rsidP="00573AB0">
            <w:pPr>
              <w:spacing w:after="0"/>
              <w:rPr>
                <w:rFonts w:ascii="Arial Narrow" w:eastAsia="Times New Roman" w:hAnsi="Arial Narrow" w:cs="Calibri"/>
                <w:sz w:val="20"/>
                <w:szCs w:val="20"/>
              </w:rPr>
            </w:pPr>
            <w:r w:rsidRPr="001D48D8">
              <w:rPr>
                <w:rFonts w:ascii="Arial Narrow" w:eastAsia="Times New Roman" w:hAnsi="Arial Narrow" w:cs="Calibri"/>
                <w:sz w:val="20"/>
                <w:szCs w:val="20"/>
              </w:rPr>
              <w:t>Number of days between dispensings</w:t>
            </w:r>
          </w:p>
        </w:tc>
      </w:tr>
      <w:tr w:rsidR="00594F46" w:rsidRPr="001D48D8" w14:paraId="7A0DDF20" w14:textId="77777777" w:rsidTr="00B7222C">
        <w:trPr>
          <w:trHeight w:val="20"/>
        </w:trPr>
        <w:tc>
          <w:tcPr>
            <w:tcW w:w="0" w:type="dxa"/>
            <w:shd w:val="clear" w:color="auto" w:fill="F2DBDB" w:themeFill="accent2" w:themeFillTint="33"/>
            <w:hideMark/>
          </w:tcPr>
          <w:p w14:paraId="5B12C49F" w14:textId="77777777" w:rsidR="00594F46" w:rsidRPr="001D48D8" w:rsidRDefault="00594F46" w:rsidP="00573AB0">
            <w:pPr>
              <w:spacing w:after="0"/>
              <w:rPr>
                <w:rFonts w:ascii="Arial Narrow" w:eastAsia="Times New Roman" w:hAnsi="Arial Narrow" w:cs="Calibri"/>
                <w:sz w:val="20"/>
                <w:szCs w:val="20"/>
              </w:rPr>
            </w:pPr>
            <w:r w:rsidRPr="001D48D8">
              <w:rPr>
                <w:rFonts w:ascii="Arial Narrow" w:eastAsia="Times New Roman" w:hAnsi="Arial Narrow" w:cs="Calibri"/>
                <w:sz w:val="20"/>
                <w:szCs w:val="20"/>
              </w:rPr>
              <w:t>Prescribed dose</w:t>
            </w:r>
          </w:p>
        </w:tc>
      </w:tr>
      <w:tr w:rsidR="00594F46" w:rsidRPr="001D48D8" w14:paraId="071BBA7A" w14:textId="77777777" w:rsidTr="00B7222C">
        <w:trPr>
          <w:cnfStyle w:val="000000010000" w:firstRow="0" w:lastRow="0" w:firstColumn="0" w:lastColumn="0" w:oddVBand="0" w:evenVBand="0" w:oddHBand="0" w:evenHBand="1" w:firstRowFirstColumn="0" w:firstRowLastColumn="0" w:lastRowFirstColumn="0" w:lastRowLastColumn="0"/>
          <w:trHeight w:val="20"/>
        </w:trPr>
        <w:tc>
          <w:tcPr>
            <w:tcW w:w="0" w:type="dxa"/>
            <w:shd w:val="clear" w:color="auto" w:fill="FFFFFF" w:themeFill="background1"/>
            <w:hideMark/>
          </w:tcPr>
          <w:p w14:paraId="0135C6E4" w14:textId="77777777" w:rsidR="00594F46" w:rsidRPr="001D48D8" w:rsidRDefault="00594F46" w:rsidP="00573AB0">
            <w:pPr>
              <w:spacing w:after="0"/>
              <w:rPr>
                <w:rFonts w:ascii="Arial Narrow" w:eastAsia="Times New Roman" w:hAnsi="Arial Narrow" w:cs="Calibri"/>
                <w:sz w:val="20"/>
                <w:szCs w:val="20"/>
              </w:rPr>
            </w:pPr>
            <w:r w:rsidRPr="001D48D8">
              <w:rPr>
                <w:rFonts w:ascii="Arial Narrow" w:eastAsia="Times New Roman" w:hAnsi="Arial Narrow" w:cs="Calibri"/>
                <w:sz w:val="20"/>
                <w:szCs w:val="20"/>
              </w:rPr>
              <w:t>Dispensed amount (5mg vial)</w:t>
            </w:r>
          </w:p>
        </w:tc>
      </w:tr>
      <w:tr w:rsidR="00594F46" w:rsidRPr="001D48D8" w14:paraId="5F3925A3" w14:textId="77777777" w:rsidTr="00B7222C">
        <w:trPr>
          <w:trHeight w:val="20"/>
        </w:trPr>
        <w:tc>
          <w:tcPr>
            <w:tcW w:w="0" w:type="dxa"/>
            <w:shd w:val="clear" w:color="auto" w:fill="F2DBDB" w:themeFill="accent2" w:themeFillTint="33"/>
            <w:hideMark/>
          </w:tcPr>
          <w:p w14:paraId="4DCD7CCA" w14:textId="77777777" w:rsidR="00594F46" w:rsidRPr="001D48D8" w:rsidRDefault="00594F46" w:rsidP="00573AB0">
            <w:pPr>
              <w:spacing w:after="0"/>
              <w:rPr>
                <w:rFonts w:ascii="Arial Narrow" w:eastAsia="Times New Roman" w:hAnsi="Arial Narrow" w:cs="Calibri"/>
                <w:sz w:val="20"/>
                <w:szCs w:val="20"/>
              </w:rPr>
            </w:pPr>
            <w:r w:rsidRPr="001D48D8">
              <w:rPr>
                <w:rFonts w:ascii="Arial Narrow" w:eastAsia="Times New Roman" w:hAnsi="Arial Narrow" w:cs="Calibri"/>
                <w:sz w:val="20"/>
                <w:szCs w:val="20"/>
              </w:rPr>
              <w:t>Dispensed amount (35mg vial)</w:t>
            </w:r>
          </w:p>
        </w:tc>
      </w:tr>
      <w:tr w:rsidR="00594F46" w:rsidRPr="001D48D8" w14:paraId="13AB30B6" w14:textId="77777777" w:rsidTr="00B7222C">
        <w:trPr>
          <w:cnfStyle w:val="000000010000" w:firstRow="0" w:lastRow="0" w:firstColumn="0" w:lastColumn="0" w:oddVBand="0" w:evenVBand="0" w:oddHBand="0" w:evenHBand="1" w:firstRowFirstColumn="0" w:firstRowLastColumn="0" w:lastRowFirstColumn="0" w:lastRowLastColumn="0"/>
          <w:trHeight w:val="20"/>
        </w:trPr>
        <w:tc>
          <w:tcPr>
            <w:tcW w:w="0" w:type="dxa"/>
            <w:shd w:val="clear" w:color="auto" w:fill="FFFFFF" w:themeFill="background1"/>
            <w:hideMark/>
          </w:tcPr>
          <w:p w14:paraId="2E65D50D" w14:textId="77777777" w:rsidR="00594F46" w:rsidRPr="001D48D8" w:rsidRDefault="00594F46" w:rsidP="00573AB0">
            <w:pPr>
              <w:spacing w:after="0"/>
              <w:rPr>
                <w:rFonts w:ascii="Arial Narrow" w:eastAsia="Times New Roman" w:hAnsi="Arial Narrow" w:cs="Calibri"/>
                <w:sz w:val="20"/>
                <w:szCs w:val="20"/>
              </w:rPr>
            </w:pPr>
            <w:r w:rsidRPr="001D48D8">
              <w:rPr>
                <w:rFonts w:ascii="Arial Narrow" w:eastAsia="Times New Roman" w:hAnsi="Arial Narrow" w:cs="Calibri"/>
                <w:sz w:val="20"/>
                <w:szCs w:val="20"/>
              </w:rPr>
              <w:t>Dispensed amount (mg)</w:t>
            </w:r>
          </w:p>
        </w:tc>
      </w:tr>
      <w:tr w:rsidR="00594F46" w:rsidRPr="001D48D8" w14:paraId="0DDC0259" w14:textId="77777777" w:rsidTr="00B7222C">
        <w:trPr>
          <w:trHeight w:val="20"/>
        </w:trPr>
        <w:tc>
          <w:tcPr>
            <w:tcW w:w="0" w:type="dxa"/>
            <w:shd w:val="clear" w:color="auto" w:fill="F2DBDB" w:themeFill="accent2" w:themeFillTint="33"/>
            <w:hideMark/>
          </w:tcPr>
          <w:p w14:paraId="2978798E" w14:textId="77777777" w:rsidR="00594F46" w:rsidRPr="001D48D8" w:rsidRDefault="00594F46" w:rsidP="00573AB0">
            <w:pPr>
              <w:spacing w:after="0"/>
              <w:rPr>
                <w:rFonts w:ascii="Arial Narrow" w:eastAsia="Times New Roman" w:hAnsi="Arial Narrow" w:cs="Calibri"/>
                <w:sz w:val="20"/>
                <w:szCs w:val="20"/>
              </w:rPr>
            </w:pPr>
            <w:r w:rsidRPr="001D48D8">
              <w:rPr>
                <w:rFonts w:ascii="Arial Narrow" w:eastAsia="Times New Roman" w:hAnsi="Arial Narrow" w:cs="Calibri"/>
                <w:sz w:val="20"/>
                <w:szCs w:val="20"/>
              </w:rPr>
              <w:t>Amount discarded (mg)</w:t>
            </w:r>
          </w:p>
        </w:tc>
      </w:tr>
      <w:tr w:rsidR="00594F46" w:rsidRPr="001D48D8" w14:paraId="1ECCC6C3" w14:textId="77777777" w:rsidTr="00B7222C">
        <w:trPr>
          <w:cnfStyle w:val="000000010000" w:firstRow="0" w:lastRow="0" w:firstColumn="0" w:lastColumn="0" w:oddVBand="0" w:evenVBand="0" w:oddHBand="0" w:evenHBand="1" w:firstRowFirstColumn="0" w:firstRowLastColumn="0" w:lastRowFirstColumn="0" w:lastRowLastColumn="0"/>
          <w:trHeight w:val="20"/>
        </w:trPr>
        <w:tc>
          <w:tcPr>
            <w:tcW w:w="0" w:type="dxa"/>
            <w:shd w:val="clear" w:color="auto" w:fill="FFFFFF" w:themeFill="background1"/>
            <w:hideMark/>
          </w:tcPr>
          <w:p w14:paraId="4C52C7EE" w14:textId="77777777" w:rsidR="00594F46" w:rsidRPr="001D48D8" w:rsidRDefault="00594F46" w:rsidP="00573AB0">
            <w:pPr>
              <w:spacing w:after="0"/>
              <w:rPr>
                <w:rFonts w:ascii="Arial Narrow" w:eastAsia="Times New Roman" w:hAnsi="Arial Narrow" w:cs="Calibri"/>
                <w:sz w:val="20"/>
                <w:szCs w:val="20"/>
              </w:rPr>
            </w:pPr>
            <w:r w:rsidRPr="001D48D8">
              <w:rPr>
                <w:rFonts w:ascii="Arial Narrow" w:eastAsia="Times New Roman" w:hAnsi="Arial Narrow" w:cs="Calibri"/>
                <w:sz w:val="20"/>
                <w:szCs w:val="20"/>
              </w:rPr>
              <w:t>Cost of discarded amount</w:t>
            </w:r>
          </w:p>
        </w:tc>
      </w:tr>
      <w:tr w:rsidR="00594F46" w:rsidRPr="001D48D8" w14:paraId="49C701CC" w14:textId="77777777" w:rsidTr="00B7222C">
        <w:trPr>
          <w:trHeight w:val="20"/>
        </w:trPr>
        <w:tc>
          <w:tcPr>
            <w:tcW w:w="0" w:type="dxa"/>
            <w:shd w:val="clear" w:color="auto" w:fill="F2DBDB" w:themeFill="accent2" w:themeFillTint="33"/>
          </w:tcPr>
          <w:p w14:paraId="30F1DD64" w14:textId="77777777" w:rsidR="00594F46" w:rsidRPr="001D48D8" w:rsidRDefault="00594F46" w:rsidP="00573AB0">
            <w:pPr>
              <w:spacing w:after="0"/>
              <w:rPr>
                <w:rFonts w:ascii="Arial Narrow" w:eastAsia="Times New Roman" w:hAnsi="Arial Narrow" w:cs="Calibri"/>
                <w:sz w:val="20"/>
                <w:szCs w:val="20"/>
              </w:rPr>
            </w:pPr>
            <w:r w:rsidRPr="001D48D8">
              <w:rPr>
                <w:rFonts w:ascii="Arial Narrow" w:eastAsia="Times New Roman" w:hAnsi="Arial Narrow" w:cs="Calibri"/>
                <w:sz w:val="20"/>
                <w:szCs w:val="20"/>
              </w:rPr>
              <w:t>Dispensing pharmacy</w:t>
            </w:r>
          </w:p>
        </w:tc>
      </w:tr>
      <w:tr w:rsidR="00594F46" w:rsidRPr="001D48D8" w14:paraId="01719F80" w14:textId="77777777" w:rsidTr="00B7222C">
        <w:trPr>
          <w:cnfStyle w:val="000000010000" w:firstRow="0" w:lastRow="0" w:firstColumn="0" w:lastColumn="0" w:oddVBand="0" w:evenVBand="0" w:oddHBand="0" w:evenHBand="1" w:firstRowFirstColumn="0" w:firstRowLastColumn="0" w:lastRowFirstColumn="0" w:lastRowLastColumn="0"/>
          <w:trHeight w:val="20"/>
        </w:trPr>
        <w:tc>
          <w:tcPr>
            <w:tcW w:w="0" w:type="dxa"/>
            <w:shd w:val="clear" w:color="auto" w:fill="FFFFFF" w:themeFill="background1"/>
          </w:tcPr>
          <w:p w14:paraId="729CB8FC" w14:textId="77777777" w:rsidR="00594F46" w:rsidRPr="001D48D8" w:rsidRDefault="00594F46" w:rsidP="00573AB0">
            <w:pPr>
              <w:spacing w:after="0"/>
              <w:rPr>
                <w:rFonts w:ascii="Arial Narrow" w:eastAsia="Times New Roman" w:hAnsi="Arial Narrow" w:cs="Calibri"/>
                <w:sz w:val="20"/>
                <w:szCs w:val="20"/>
              </w:rPr>
            </w:pPr>
            <w:r w:rsidRPr="001D48D8">
              <w:rPr>
                <w:rFonts w:ascii="Arial Narrow" w:eastAsia="Times New Roman" w:hAnsi="Arial Narrow" w:cs="Calibri"/>
                <w:sz w:val="20"/>
                <w:szCs w:val="20"/>
              </w:rPr>
              <w:t>Comments</w:t>
            </w:r>
          </w:p>
        </w:tc>
      </w:tr>
    </w:tbl>
    <w:p w14:paraId="7F00A007" w14:textId="61076052" w:rsidR="00F876BD" w:rsidRPr="001D48D8" w:rsidRDefault="00F876BD" w:rsidP="00F876BD">
      <w:pPr>
        <w:pStyle w:val="TableorFigurefootnote"/>
        <w:rPr>
          <w:rFonts w:ascii="Arial Narrow" w:hAnsi="Arial Narrow"/>
        </w:rPr>
      </w:pPr>
      <w:bookmarkStart w:id="260" w:name="_Hlk3548922"/>
      <w:r w:rsidRPr="001D48D8">
        <w:rPr>
          <w:rFonts w:ascii="Arial Narrow" w:hAnsi="Arial Narrow"/>
        </w:rPr>
        <w:t xml:space="preserve">Source: Australian Government Department of Health. Accessed 2019. Life Saving Drugs Program (LSDP) </w:t>
      </w:r>
      <w:r w:rsidRPr="005B3619">
        <w:rPr>
          <w:rFonts w:ascii="Arial Narrow" w:hAnsi="Arial Narrow"/>
        </w:rPr>
        <w:t>F</w:t>
      </w:r>
      <w:r w:rsidR="00B7222C">
        <w:rPr>
          <w:rFonts w:ascii="Arial Narrow" w:hAnsi="Arial Narrow"/>
        </w:rPr>
        <w:t>abry</w:t>
      </w:r>
      <w:r w:rsidRPr="005B3619">
        <w:rPr>
          <w:rFonts w:ascii="Arial Narrow" w:hAnsi="Arial Narrow"/>
        </w:rPr>
        <w:t xml:space="preserve"> dispensing records.</w:t>
      </w:r>
    </w:p>
    <w:bookmarkEnd w:id="260"/>
    <w:p w14:paraId="56082507" w14:textId="77777777" w:rsidR="000A66BD" w:rsidRPr="001D48D8" w:rsidRDefault="000A66BD" w:rsidP="00F62972">
      <w:pPr>
        <w:pStyle w:val="Heading8"/>
        <w:rPr>
          <w:rFonts w:ascii="Arial Narrow" w:hAnsi="Arial Narrow"/>
        </w:rPr>
      </w:pPr>
      <w:r w:rsidRPr="001D48D8">
        <w:rPr>
          <w:rFonts w:ascii="Arial Narrow" w:hAnsi="Arial Narrow"/>
        </w:rPr>
        <w:t>LSDP pricing data</w:t>
      </w:r>
    </w:p>
    <w:p w14:paraId="118165EC" w14:textId="68CB9E95" w:rsidR="001A33A5" w:rsidRPr="001D48D8" w:rsidRDefault="001A33A5" w:rsidP="001A33A5">
      <w:pPr>
        <w:rPr>
          <w:rFonts w:ascii="Arial Narrow" w:hAnsi="Arial Narrow"/>
          <w:sz w:val="24"/>
          <w:szCs w:val="24"/>
        </w:rPr>
      </w:pPr>
      <w:r w:rsidRPr="001D48D8">
        <w:rPr>
          <w:rFonts w:ascii="Arial Narrow" w:hAnsi="Arial Narrow"/>
          <w:sz w:val="24"/>
          <w:szCs w:val="24"/>
        </w:rPr>
        <w:t xml:space="preserve">The LSDP pricing data includes details on the arrangement between the Department and the pharmaceutical companies that own the medications for </w:t>
      </w:r>
      <w:r w:rsidR="00A1445D" w:rsidRPr="001D48D8">
        <w:rPr>
          <w:rFonts w:ascii="Arial Narrow" w:hAnsi="Arial Narrow"/>
          <w:sz w:val="24"/>
          <w:szCs w:val="24"/>
        </w:rPr>
        <w:t>Fabry</w:t>
      </w:r>
      <w:r w:rsidRPr="001D48D8">
        <w:rPr>
          <w:rFonts w:ascii="Arial Narrow" w:hAnsi="Arial Narrow"/>
          <w:sz w:val="24"/>
          <w:szCs w:val="24"/>
        </w:rPr>
        <w:t xml:space="preserve"> disease.  The data collected regarding the pricing of LSDP medications is presented in </w:t>
      </w:r>
      <w:r w:rsidRPr="001D48D8">
        <w:rPr>
          <w:rFonts w:ascii="Arial Narrow" w:hAnsi="Arial Narrow"/>
          <w:sz w:val="24"/>
          <w:szCs w:val="24"/>
        </w:rPr>
        <w:fldChar w:fldCharType="begin"/>
      </w:r>
      <w:r w:rsidRPr="001D48D8">
        <w:rPr>
          <w:rFonts w:ascii="Arial Narrow" w:hAnsi="Arial Narrow"/>
          <w:sz w:val="24"/>
          <w:szCs w:val="24"/>
        </w:rPr>
        <w:instrText xml:space="preserve"> REF _Ref532910696 \h  \* MERGEFORMAT </w:instrText>
      </w:r>
      <w:r w:rsidRPr="001D48D8">
        <w:rPr>
          <w:rFonts w:ascii="Arial Narrow" w:hAnsi="Arial Narrow"/>
          <w:sz w:val="24"/>
          <w:szCs w:val="24"/>
        </w:rPr>
      </w:r>
      <w:r w:rsidRPr="001D48D8">
        <w:rPr>
          <w:rFonts w:ascii="Arial Narrow" w:hAnsi="Arial Narrow"/>
          <w:sz w:val="24"/>
          <w:szCs w:val="24"/>
        </w:rPr>
        <w:fldChar w:fldCharType="separate"/>
      </w:r>
      <w:r w:rsidR="0094747D" w:rsidRPr="0094747D">
        <w:rPr>
          <w:rFonts w:ascii="Arial Narrow" w:hAnsi="Arial Narrow"/>
          <w:sz w:val="24"/>
          <w:szCs w:val="24"/>
        </w:rPr>
        <w:t>Table A-3</w:t>
      </w:r>
      <w:r w:rsidRPr="001D48D8">
        <w:rPr>
          <w:rFonts w:ascii="Arial Narrow" w:hAnsi="Arial Narrow"/>
          <w:sz w:val="24"/>
          <w:szCs w:val="24"/>
        </w:rPr>
        <w:fldChar w:fldCharType="end"/>
      </w:r>
      <w:r w:rsidRPr="001D48D8">
        <w:rPr>
          <w:rFonts w:ascii="Arial Narrow" w:hAnsi="Arial Narrow"/>
          <w:sz w:val="24"/>
          <w:szCs w:val="24"/>
        </w:rPr>
        <w:t>.</w:t>
      </w:r>
    </w:p>
    <w:p w14:paraId="2C2FC330" w14:textId="02381BD9" w:rsidR="001A33A5" w:rsidRPr="001D48D8" w:rsidRDefault="00CC523E" w:rsidP="00573AB0">
      <w:pPr>
        <w:pStyle w:val="Caption"/>
        <w:rPr>
          <w:rFonts w:ascii="Arial Narrow" w:hAnsi="Arial Narrow"/>
          <w:sz w:val="24"/>
        </w:rPr>
      </w:pPr>
      <w:bookmarkStart w:id="261" w:name="_Ref532910696"/>
      <w:r w:rsidRPr="001D48D8">
        <w:rPr>
          <w:rFonts w:ascii="Arial Narrow" w:hAnsi="Arial Narrow"/>
        </w:rPr>
        <w:t>Table A-</w:t>
      </w:r>
      <w:r w:rsidR="005378BC" w:rsidRPr="001D48D8">
        <w:rPr>
          <w:rFonts w:ascii="Arial Narrow" w:hAnsi="Arial Narrow"/>
          <w:noProof/>
        </w:rPr>
        <w:fldChar w:fldCharType="begin"/>
      </w:r>
      <w:r w:rsidR="005378BC" w:rsidRPr="001D48D8">
        <w:rPr>
          <w:rFonts w:ascii="Arial Narrow" w:hAnsi="Arial Narrow"/>
          <w:noProof/>
        </w:rPr>
        <w:instrText xml:space="preserve"> SEQ Table_A- \* ARABIC </w:instrText>
      </w:r>
      <w:r w:rsidR="005378BC" w:rsidRPr="001D48D8">
        <w:rPr>
          <w:rFonts w:ascii="Arial Narrow" w:hAnsi="Arial Narrow"/>
          <w:noProof/>
        </w:rPr>
        <w:fldChar w:fldCharType="separate"/>
      </w:r>
      <w:r w:rsidR="0094747D">
        <w:rPr>
          <w:rFonts w:ascii="Arial Narrow" w:hAnsi="Arial Narrow"/>
          <w:noProof/>
        </w:rPr>
        <w:t>3</w:t>
      </w:r>
      <w:r w:rsidR="005378BC" w:rsidRPr="001D48D8">
        <w:rPr>
          <w:rFonts w:ascii="Arial Narrow" w:hAnsi="Arial Narrow"/>
          <w:noProof/>
        </w:rPr>
        <w:fldChar w:fldCharType="end"/>
      </w:r>
      <w:bookmarkEnd w:id="261"/>
      <w:r w:rsidR="001A33A5" w:rsidRPr="001D48D8">
        <w:rPr>
          <w:rFonts w:ascii="Arial Narrow" w:hAnsi="Arial Narrow"/>
        </w:rPr>
        <w:t xml:space="preserve">: LSDP pricing data for </w:t>
      </w:r>
      <w:r w:rsidR="00A1445D" w:rsidRPr="001D48D8">
        <w:rPr>
          <w:rFonts w:ascii="Arial Narrow" w:hAnsi="Arial Narrow"/>
        </w:rPr>
        <w:t>Fabry</w:t>
      </w:r>
      <w:r w:rsidR="001A33A5" w:rsidRPr="001D48D8">
        <w:rPr>
          <w:rFonts w:ascii="Arial Narrow" w:hAnsi="Arial Narrow"/>
        </w:rPr>
        <w:t xml:space="preserve"> disease medications</w:t>
      </w:r>
    </w:p>
    <w:tbl>
      <w:tblPr>
        <w:tblStyle w:val="TableGrid13"/>
        <w:tblW w:w="9752" w:type="dxa"/>
        <w:jc w:val="center"/>
        <w:tblLayout w:type="fixed"/>
        <w:tblLook w:val="04A0" w:firstRow="1" w:lastRow="0" w:firstColumn="1" w:lastColumn="0" w:noHBand="0" w:noVBand="1"/>
        <w:tblCaption w:val="Table A-3: LSDP pricing data for Fabry disease medications"/>
      </w:tblPr>
      <w:tblGrid>
        <w:gridCol w:w="9752"/>
      </w:tblGrid>
      <w:tr w:rsidR="001A33A5" w:rsidRPr="001D48D8" w14:paraId="579347DA" w14:textId="77777777" w:rsidTr="000638EF">
        <w:trPr>
          <w:cnfStyle w:val="100000000000" w:firstRow="1" w:lastRow="0" w:firstColumn="0" w:lastColumn="0" w:oddVBand="0" w:evenVBand="0" w:oddHBand="0" w:evenHBand="0" w:firstRowFirstColumn="0" w:firstRowLastColumn="0" w:lastRowFirstColumn="0" w:lastRowLastColumn="0"/>
          <w:trHeight w:val="20"/>
          <w:jc w:val="center"/>
        </w:trPr>
        <w:tc>
          <w:tcPr>
            <w:tcW w:w="9752" w:type="dxa"/>
            <w:noWrap/>
          </w:tcPr>
          <w:p w14:paraId="3F5FC19C" w14:textId="77777777" w:rsidR="001A33A5" w:rsidRPr="001D48D8" w:rsidRDefault="001A33A5" w:rsidP="00573AB0">
            <w:pPr>
              <w:spacing w:after="0"/>
              <w:rPr>
                <w:rFonts w:ascii="Arial Narrow" w:eastAsia="Times New Roman" w:hAnsi="Arial Narrow" w:cs="Calibri"/>
                <w:b/>
                <w:sz w:val="20"/>
                <w:szCs w:val="20"/>
              </w:rPr>
            </w:pPr>
            <w:r w:rsidRPr="001D48D8">
              <w:rPr>
                <w:rFonts w:ascii="Arial Narrow" w:eastAsia="Times New Roman" w:hAnsi="Arial Narrow" w:cs="Calibri"/>
                <w:b/>
                <w:sz w:val="20"/>
                <w:szCs w:val="20"/>
              </w:rPr>
              <w:t xml:space="preserve">LSDP Pricing Data </w:t>
            </w:r>
          </w:p>
        </w:tc>
      </w:tr>
      <w:tr w:rsidR="001A33A5" w:rsidRPr="001D48D8" w14:paraId="32608695" w14:textId="77777777" w:rsidTr="000638EF">
        <w:trPr>
          <w:trHeight w:val="20"/>
          <w:jc w:val="center"/>
        </w:trPr>
        <w:tc>
          <w:tcPr>
            <w:tcW w:w="9752" w:type="dxa"/>
            <w:shd w:val="clear" w:color="auto" w:fill="000000" w:themeFill="text1"/>
            <w:noWrap/>
          </w:tcPr>
          <w:p w14:paraId="4838494A" w14:textId="77777777" w:rsidR="001A33A5" w:rsidRPr="001D48D8" w:rsidRDefault="001A33A5" w:rsidP="00573AB0">
            <w:pPr>
              <w:spacing w:after="0"/>
              <w:rPr>
                <w:rFonts w:ascii="Arial Narrow" w:eastAsia="Times New Roman" w:hAnsi="Arial Narrow" w:cs="Calibri"/>
                <w:b/>
                <w:sz w:val="20"/>
                <w:szCs w:val="20"/>
              </w:rPr>
            </w:pPr>
            <w:r w:rsidRPr="001D48D8">
              <w:rPr>
                <w:rFonts w:ascii="Arial Narrow" w:eastAsia="Times New Roman" w:hAnsi="Arial Narrow" w:cs="Calibri"/>
                <w:b/>
                <w:sz w:val="20"/>
                <w:szCs w:val="20"/>
              </w:rPr>
              <w:t>General information</w:t>
            </w:r>
          </w:p>
        </w:tc>
      </w:tr>
      <w:tr w:rsidR="001A33A5" w:rsidRPr="001D48D8" w14:paraId="7864A186" w14:textId="77777777" w:rsidTr="00B7222C">
        <w:trPr>
          <w:cnfStyle w:val="000000010000" w:firstRow="0" w:lastRow="0" w:firstColumn="0" w:lastColumn="0" w:oddVBand="0" w:evenVBand="0" w:oddHBand="0" w:evenHBand="1" w:firstRowFirstColumn="0" w:firstRowLastColumn="0" w:lastRowFirstColumn="0" w:lastRowLastColumn="0"/>
          <w:trHeight w:val="20"/>
          <w:jc w:val="center"/>
        </w:trPr>
        <w:tc>
          <w:tcPr>
            <w:tcW w:w="9752" w:type="dxa"/>
            <w:shd w:val="clear" w:color="auto" w:fill="FFFFFF" w:themeFill="background1"/>
            <w:noWrap/>
            <w:hideMark/>
          </w:tcPr>
          <w:p w14:paraId="3C17CEC8" w14:textId="77777777" w:rsidR="001A33A5" w:rsidRPr="001D48D8" w:rsidRDefault="001A33A5" w:rsidP="00573AB0">
            <w:pPr>
              <w:spacing w:after="0"/>
              <w:rPr>
                <w:rFonts w:ascii="Arial Narrow" w:eastAsia="Times New Roman" w:hAnsi="Arial Narrow" w:cs="Calibri"/>
                <w:sz w:val="20"/>
                <w:szCs w:val="20"/>
              </w:rPr>
            </w:pPr>
            <w:r w:rsidRPr="001D48D8">
              <w:rPr>
                <w:rFonts w:ascii="Arial Narrow" w:eastAsia="Times New Roman" w:hAnsi="Arial Narrow" w:cs="Calibri"/>
                <w:sz w:val="20"/>
                <w:szCs w:val="20"/>
              </w:rPr>
              <w:t>Medicine (i.e.</w:t>
            </w:r>
            <w:r w:rsidR="00A1445D" w:rsidRPr="001D48D8">
              <w:rPr>
                <w:rFonts w:ascii="Arial Narrow" w:hAnsi="Arial Narrow"/>
              </w:rPr>
              <w:t xml:space="preserve"> </w:t>
            </w:r>
            <w:r w:rsidR="00A1445D" w:rsidRPr="001D48D8">
              <w:rPr>
                <w:rFonts w:ascii="Arial Narrow" w:eastAsia="Times New Roman" w:hAnsi="Arial Narrow" w:cs="Calibri"/>
                <w:sz w:val="20"/>
                <w:szCs w:val="20"/>
              </w:rPr>
              <w:t>agalsidase alfa, agalsidase beta)</w:t>
            </w:r>
          </w:p>
        </w:tc>
      </w:tr>
      <w:tr w:rsidR="001A33A5" w:rsidRPr="001D48D8" w14:paraId="4F6F23D5" w14:textId="77777777" w:rsidTr="00B7222C">
        <w:trPr>
          <w:trHeight w:val="20"/>
          <w:jc w:val="center"/>
        </w:trPr>
        <w:tc>
          <w:tcPr>
            <w:tcW w:w="9752" w:type="dxa"/>
            <w:shd w:val="clear" w:color="auto" w:fill="F2DBDB" w:themeFill="accent2" w:themeFillTint="33"/>
            <w:noWrap/>
            <w:hideMark/>
          </w:tcPr>
          <w:p w14:paraId="47958DD6" w14:textId="77777777" w:rsidR="001A33A5" w:rsidRPr="001D48D8" w:rsidRDefault="001A33A5" w:rsidP="00573AB0">
            <w:pPr>
              <w:spacing w:after="0"/>
              <w:rPr>
                <w:rFonts w:ascii="Arial Narrow" w:eastAsia="Times New Roman" w:hAnsi="Arial Narrow" w:cs="Calibri"/>
                <w:sz w:val="20"/>
                <w:szCs w:val="20"/>
              </w:rPr>
            </w:pPr>
            <w:r w:rsidRPr="001D48D8">
              <w:rPr>
                <w:rFonts w:ascii="Arial Narrow" w:eastAsia="Times New Roman" w:hAnsi="Arial Narrow" w:cs="Calibri"/>
                <w:sz w:val="20"/>
                <w:szCs w:val="20"/>
              </w:rPr>
              <w:t>Date of funding</w:t>
            </w:r>
          </w:p>
        </w:tc>
      </w:tr>
      <w:tr w:rsidR="001A33A5" w:rsidRPr="001D48D8" w14:paraId="278523F5" w14:textId="77777777" w:rsidTr="00B7222C">
        <w:trPr>
          <w:cnfStyle w:val="000000010000" w:firstRow="0" w:lastRow="0" w:firstColumn="0" w:lastColumn="0" w:oddVBand="0" w:evenVBand="0" w:oddHBand="0" w:evenHBand="1" w:firstRowFirstColumn="0" w:firstRowLastColumn="0" w:lastRowFirstColumn="0" w:lastRowLastColumn="0"/>
          <w:trHeight w:val="20"/>
          <w:jc w:val="center"/>
        </w:trPr>
        <w:tc>
          <w:tcPr>
            <w:tcW w:w="9752" w:type="dxa"/>
            <w:shd w:val="clear" w:color="auto" w:fill="FFFFFF" w:themeFill="background1"/>
            <w:noWrap/>
          </w:tcPr>
          <w:p w14:paraId="75BE7B17" w14:textId="77777777" w:rsidR="001A33A5" w:rsidRPr="001D48D8" w:rsidRDefault="001A33A5" w:rsidP="00573AB0">
            <w:pPr>
              <w:spacing w:after="0"/>
              <w:rPr>
                <w:rFonts w:ascii="Arial Narrow" w:eastAsia="Times New Roman" w:hAnsi="Arial Narrow" w:cs="Calibri"/>
                <w:sz w:val="20"/>
                <w:szCs w:val="20"/>
              </w:rPr>
            </w:pPr>
            <w:r w:rsidRPr="001D48D8">
              <w:rPr>
                <w:rFonts w:ascii="Arial Narrow" w:eastAsia="Times New Roman" w:hAnsi="Arial Narrow" w:cs="Calibri"/>
                <w:sz w:val="20"/>
                <w:szCs w:val="20"/>
              </w:rPr>
              <w:t>Sponsor</w:t>
            </w:r>
          </w:p>
        </w:tc>
      </w:tr>
      <w:tr w:rsidR="001A33A5" w:rsidRPr="001D48D8" w14:paraId="44A39586" w14:textId="77777777" w:rsidTr="00B7222C">
        <w:trPr>
          <w:trHeight w:val="20"/>
          <w:jc w:val="center"/>
        </w:trPr>
        <w:tc>
          <w:tcPr>
            <w:tcW w:w="9752" w:type="dxa"/>
            <w:shd w:val="clear" w:color="auto" w:fill="F2DBDB" w:themeFill="accent2" w:themeFillTint="33"/>
            <w:noWrap/>
          </w:tcPr>
          <w:p w14:paraId="39C1388F" w14:textId="77777777" w:rsidR="001A33A5" w:rsidRPr="001D48D8" w:rsidRDefault="001A33A5" w:rsidP="00573AB0">
            <w:pPr>
              <w:spacing w:after="0"/>
              <w:rPr>
                <w:rFonts w:ascii="Arial Narrow" w:eastAsia="Times New Roman" w:hAnsi="Arial Narrow" w:cs="Calibri"/>
                <w:sz w:val="20"/>
                <w:szCs w:val="20"/>
              </w:rPr>
            </w:pPr>
            <w:r w:rsidRPr="001D48D8">
              <w:rPr>
                <w:rFonts w:ascii="Arial Narrow" w:eastAsia="Times New Roman" w:hAnsi="Arial Narrow" w:cs="Calibri"/>
                <w:sz w:val="20"/>
                <w:szCs w:val="20"/>
              </w:rPr>
              <w:t>Deed expiry date</w:t>
            </w:r>
          </w:p>
        </w:tc>
      </w:tr>
      <w:tr w:rsidR="001A33A5" w:rsidRPr="001D48D8" w14:paraId="2D4C7975" w14:textId="77777777" w:rsidTr="00B7222C">
        <w:trPr>
          <w:cnfStyle w:val="000000010000" w:firstRow="0" w:lastRow="0" w:firstColumn="0" w:lastColumn="0" w:oddVBand="0" w:evenVBand="0" w:oddHBand="0" w:evenHBand="1" w:firstRowFirstColumn="0" w:firstRowLastColumn="0" w:lastRowFirstColumn="0" w:lastRowLastColumn="0"/>
          <w:trHeight w:val="20"/>
          <w:jc w:val="center"/>
        </w:trPr>
        <w:tc>
          <w:tcPr>
            <w:tcW w:w="9752" w:type="dxa"/>
            <w:shd w:val="clear" w:color="auto" w:fill="FFFFFF" w:themeFill="background1"/>
            <w:noWrap/>
          </w:tcPr>
          <w:p w14:paraId="52AC0BC5" w14:textId="77777777" w:rsidR="001A33A5" w:rsidRPr="001D48D8" w:rsidRDefault="001A33A5" w:rsidP="00573AB0">
            <w:pPr>
              <w:spacing w:after="0"/>
              <w:rPr>
                <w:rFonts w:ascii="Arial Narrow" w:eastAsia="Times New Roman" w:hAnsi="Arial Narrow" w:cs="Calibri"/>
                <w:sz w:val="20"/>
                <w:szCs w:val="20"/>
              </w:rPr>
            </w:pPr>
            <w:r w:rsidRPr="001D48D8">
              <w:rPr>
                <w:rFonts w:ascii="Arial Narrow" w:eastAsia="Times New Roman" w:hAnsi="Arial Narrow" w:cs="Calibri"/>
                <w:sz w:val="20"/>
                <w:szCs w:val="20"/>
              </w:rPr>
              <w:t>Number of patients</w:t>
            </w:r>
          </w:p>
        </w:tc>
      </w:tr>
      <w:tr w:rsidR="001A33A5" w:rsidRPr="001D48D8" w14:paraId="4160C70F" w14:textId="77777777" w:rsidTr="00B7222C">
        <w:trPr>
          <w:trHeight w:val="20"/>
          <w:jc w:val="center"/>
        </w:trPr>
        <w:tc>
          <w:tcPr>
            <w:tcW w:w="9752" w:type="dxa"/>
            <w:shd w:val="clear" w:color="auto" w:fill="F2DBDB" w:themeFill="accent2" w:themeFillTint="33"/>
            <w:noWrap/>
          </w:tcPr>
          <w:p w14:paraId="69DC3EC4" w14:textId="77777777" w:rsidR="001A33A5" w:rsidRPr="001D48D8" w:rsidRDefault="001A33A5" w:rsidP="00573AB0">
            <w:pPr>
              <w:spacing w:after="0"/>
              <w:rPr>
                <w:rFonts w:ascii="Arial Narrow" w:eastAsia="Times New Roman" w:hAnsi="Arial Narrow" w:cs="Calibri"/>
                <w:sz w:val="20"/>
                <w:szCs w:val="20"/>
              </w:rPr>
            </w:pPr>
            <w:r w:rsidRPr="001D48D8">
              <w:rPr>
                <w:rFonts w:ascii="Arial Narrow" w:eastAsia="Times New Roman" w:hAnsi="Arial Narrow" w:cs="Calibri"/>
                <w:sz w:val="20"/>
                <w:szCs w:val="20"/>
              </w:rPr>
              <w:t>Average patient age</w:t>
            </w:r>
          </w:p>
        </w:tc>
      </w:tr>
      <w:tr w:rsidR="001A33A5" w:rsidRPr="001D48D8" w14:paraId="6F78EDCF" w14:textId="77777777" w:rsidTr="00B7222C">
        <w:trPr>
          <w:cnfStyle w:val="000000010000" w:firstRow="0" w:lastRow="0" w:firstColumn="0" w:lastColumn="0" w:oddVBand="0" w:evenVBand="0" w:oddHBand="0" w:evenHBand="1" w:firstRowFirstColumn="0" w:firstRowLastColumn="0" w:lastRowFirstColumn="0" w:lastRowLastColumn="0"/>
          <w:trHeight w:val="20"/>
          <w:jc w:val="center"/>
        </w:trPr>
        <w:tc>
          <w:tcPr>
            <w:tcW w:w="9752" w:type="dxa"/>
            <w:shd w:val="clear" w:color="auto" w:fill="FFFFFF" w:themeFill="background1"/>
            <w:noWrap/>
          </w:tcPr>
          <w:p w14:paraId="38C16CD5" w14:textId="77777777" w:rsidR="001A33A5" w:rsidRPr="001D48D8" w:rsidRDefault="001A33A5" w:rsidP="00573AB0">
            <w:pPr>
              <w:spacing w:after="0"/>
              <w:rPr>
                <w:rFonts w:ascii="Arial Narrow" w:eastAsia="Times New Roman" w:hAnsi="Arial Narrow" w:cs="Calibri"/>
                <w:sz w:val="20"/>
                <w:szCs w:val="20"/>
              </w:rPr>
            </w:pPr>
            <w:r w:rsidRPr="001D48D8">
              <w:rPr>
                <w:rFonts w:ascii="Arial Narrow" w:eastAsia="Times New Roman" w:hAnsi="Arial Narrow" w:cs="Calibri"/>
                <w:sz w:val="20"/>
                <w:szCs w:val="20"/>
              </w:rPr>
              <w:t>Average dose</w:t>
            </w:r>
          </w:p>
        </w:tc>
      </w:tr>
      <w:tr w:rsidR="001A33A5" w:rsidRPr="001D48D8" w14:paraId="2147B83D" w14:textId="77777777" w:rsidTr="00B7222C">
        <w:trPr>
          <w:trHeight w:val="20"/>
          <w:jc w:val="center"/>
        </w:trPr>
        <w:tc>
          <w:tcPr>
            <w:tcW w:w="9752" w:type="dxa"/>
            <w:shd w:val="clear" w:color="auto" w:fill="F2DBDB" w:themeFill="accent2" w:themeFillTint="33"/>
            <w:noWrap/>
          </w:tcPr>
          <w:p w14:paraId="0D481484" w14:textId="77777777" w:rsidR="001A33A5" w:rsidRPr="001D48D8" w:rsidRDefault="001A33A5" w:rsidP="00573AB0">
            <w:pPr>
              <w:spacing w:after="0"/>
              <w:rPr>
                <w:rFonts w:ascii="Arial Narrow" w:eastAsia="Times New Roman" w:hAnsi="Arial Narrow" w:cs="Calibri"/>
                <w:sz w:val="20"/>
                <w:szCs w:val="20"/>
              </w:rPr>
            </w:pPr>
            <w:r w:rsidRPr="001D48D8">
              <w:rPr>
                <w:rFonts w:ascii="Arial Narrow" w:eastAsia="Times New Roman" w:hAnsi="Arial Narrow" w:cs="Calibri"/>
                <w:sz w:val="20"/>
                <w:szCs w:val="20"/>
              </w:rPr>
              <w:t>Number of new applications in 2017-2018</w:t>
            </w:r>
          </w:p>
        </w:tc>
      </w:tr>
      <w:tr w:rsidR="001A33A5" w:rsidRPr="001D48D8" w14:paraId="0E285ABE" w14:textId="77777777" w:rsidTr="00B7222C">
        <w:trPr>
          <w:cnfStyle w:val="000000010000" w:firstRow="0" w:lastRow="0" w:firstColumn="0" w:lastColumn="0" w:oddVBand="0" w:evenVBand="0" w:oddHBand="0" w:evenHBand="1" w:firstRowFirstColumn="0" w:firstRowLastColumn="0" w:lastRowFirstColumn="0" w:lastRowLastColumn="0"/>
          <w:trHeight w:val="20"/>
          <w:jc w:val="center"/>
        </w:trPr>
        <w:tc>
          <w:tcPr>
            <w:tcW w:w="9752" w:type="dxa"/>
            <w:shd w:val="clear" w:color="auto" w:fill="FFFFFF" w:themeFill="background1"/>
            <w:noWrap/>
          </w:tcPr>
          <w:p w14:paraId="5773BD0C" w14:textId="77777777" w:rsidR="001A33A5" w:rsidRPr="001D48D8" w:rsidRDefault="001A33A5" w:rsidP="00573AB0">
            <w:pPr>
              <w:spacing w:after="0"/>
              <w:rPr>
                <w:rFonts w:ascii="Arial Narrow" w:eastAsia="Times New Roman" w:hAnsi="Arial Narrow" w:cs="Calibri"/>
                <w:sz w:val="20"/>
                <w:szCs w:val="20"/>
              </w:rPr>
            </w:pPr>
            <w:r w:rsidRPr="001D48D8">
              <w:rPr>
                <w:rFonts w:ascii="Arial Narrow" w:eastAsia="Times New Roman" w:hAnsi="Arial Narrow" w:cs="Calibri"/>
                <w:sz w:val="20"/>
                <w:szCs w:val="20"/>
              </w:rPr>
              <w:t>Number of doctors</w:t>
            </w:r>
          </w:p>
        </w:tc>
      </w:tr>
      <w:tr w:rsidR="001A33A5" w:rsidRPr="001D48D8" w14:paraId="225C1615" w14:textId="77777777" w:rsidTr="000638EF">
        <w:trPr>
          <w:trHeight w:val="20"/>
          <w:jc w:val="center"/>
        </w:trPr>
        <w:tc>
          <w:tcPr>
            <w:tcW w:w="9752" w:type="dxa"/>
            <w:shd w:val="clear" w:color="auto" w:fill="000000" w:themeFill="text1"/>
            <w:noWrap/>
          </w:tcPr>
          <w:p w14:paraId="3D2DD549" w14:textId="77777777" w:rsidR="001A33A5" w:rsidRPr="001D48D8" w:rsidRDefault="001A33A5" w:rsidP="00573AB0">
            <w:pPr>
              <w:spacing w:after="0"/>
              <w:rPr>
                <w:rFonts w:ascii="Arial Narrow" w:eastAsia="Times New Roman" w:hAnsi="Arial Narrow" w:cs="Calibri"/>
                <w:b/>
                <w:sz w:val="20"/>
                <w:szCs w:val="20"/>
              </w:rPr>
            </w:pPr>
            <w:r w:rsidRPr="001D48D8">
              <w:rPr>
                <w:rFonts w:ascii="Arial Narrow" w:eastAsia="Times New Roman" w:hAnsi="Arial Narrow" w:cs="Calibri"/>
                <w:b/>
                <w:sz w:val="20"/>
                <w:szCs w:val="20"/>
              </w:rPr>
              <w:t>Pricing</w:t>
            </w:r>
          </w:p>
        </w:tc>
      </w:tr>
      <w:tr w:rsidR="001A33A5" w:rsidRPr="001D48D8" w14:paraId="2BBC0B29" w14:textId="77777777" w:rsidTr="00B7222C">
        <w:trPr>
          <w:cnfStyle w:val="000000010000" w:firstRow="0" w:lastRow="0" w:firstColumn="0" w:lastColumn="0" w:oddVBand="0" w:evenVBand="0" w:oddHBand="0" w:evenHBand="1" w:firstRowFirstColumn="0" w:firstRowLastColumn="0" w:lastRowFirstColumn="0" w:lastRowLastColumn="0"/>
          <w:trHeight w:val="20"/>
          <w:jc w:val="center"/>
        </w:trPr>
        <w:tc>
          <w:tcPr>
            <w:tcW w:w="9752" w:type="dxa"/>
            <w:shd w:val="clear" w:color="auto" w:fill="FFFFFF" w:themeFill="background1"/>
            <w:noWrap/>
          </w:tcPr>
          <w:p w14:paraId="41C7DED3" w14:textId="77777777" w:rsidR="001A33A5" w:rsidRPr="001D48D8" w:rsidRDefault="001A33A5" w:rsidP="00573AB0">
            <w:pPr>
              <w:spacing w:after="0"/>
              <w:rPr>
                <w:rFonts w:ascii="Arial Narrow" w:eastAsia="Times New Roman" w:hAnsi="Arial Narrow" w:cs="Calibri"/>
                <w:sz w:val="20"/>
                <w:szCs w:val="20"/>
              </w:rPr>
            </w:pPr>
            <w:r w:rsidRPr="001D48D8">
              <w:rPr>
                <w:rFonts w:ascii="Arial Narrow" w:eastAsia="Times New Roman" w:hAnsi="Arial Narrow" w:cs="Calibri"/>
                <w:sz w:val="20"/>
                <w:szCs w:val="20"/>
              </w:rPr>
              <w:t>Price per vial (GST ex)</w:t>
            </w:r>
          </w:p>
        </w:tc>
      </w:tr>
      <w:tr w:rsidR="001A33A5" w:rsidRPr="001D48D8" w14:paraId="2216CC04" w14:textId="77777777" w:rsidTr="00B7222C">
        <w:trPr>
          <w:trHeight w:val="20"/>
          <w:jc w:val="center"/>
        </w:trPr>
        <w:tc>
          <w:tcPr>
            <w:tcW w:w="9752" w:type="dxa"/>
            <w:shd w:val="clear" w:color="auto" w:fill="F2DBDB" w:themeFill="accent2" w:themeFillTint="33"/>
          </w:tcPr>
          <w:p w14:paraId="6804FACF" w14:textId="77777777" w:rsidR="001A33A5" w:rsidRPr="001D48D8" w:rsidRDefault="001A33A5" w:rsidP="00573AB0">
            <w:pPr>
              <w:spacing w:after="0"/>
              <w:rPr>
                <w:rFonts w:ascii="Arial Narrow" w:eastAsia="Times New Roman" w:hAnsi="Arial Narrow" w:cs="Calibri"/>
                <w:sz w:val="20"/>
                <w:szCs w:val="20"/>
              </w:rPr>
            </w:pPr>
            <w:r w:rsidRPr="001D48D8">
              <w:rPr>
                <w:rFonts w:ascii="Arial Narrow" w:eastAsia="Times New Roman" w:hAnsi="Arial Narrow" w:cs="Calibri"/>
                <w:sz w:val="20"/>
                <w:szCs w:val="20"/>
              </w:rPr>
              <w:t>Price</w:t>
            </w:r>
            <w:r w:rsidR="003069CD" w:rsidRPr="001D48D8">
              <w:rPr>
                <w:rFonts w:ascii="Arial Narrow" w:eastAsia="Times New Roman" w:hAnsi="Arial Narrow" w:cs="Calibri"/>
                <w:sz w:val="20"/>
                <w:szCs w:val="20"/>
              </w:rPr>
              <w:t xml:space="preserve"> per vial</w:t>
            </w:r>
            <w:r w:rsidRPr="001D48D8">
              <w:rPr>
                <w:rFonts w:ascii="Arial Narrow" w:eastAsia="Times New Roman" w:hAnsi="Arial Narrow" w:cs="Calibri"/>
                <w:sz w:val="20"/>
                <w:szCs w:val="20"/>
              </w:rPr>
              <w:t xml:space="preserve"> after 1 April 2019</w:t>
            </w:r>
          </w:p>
        </w:tc>
      </w:tr>
      <w:tr w:rsidR="001A33A5" w:rsidRPr="001D48D8" w14:paraId="35D4D85D" w14:textId="77777777" w:rsidTr="00B7222C">
        <w:trPr>
          <w:cnfStyle w:val="000000010000" w:firstRow="0" w:lastRow="0" w:firstColumn="0" w:lastColumn="0" w:oddVBand="0" w:evenVBand="0" w:oddHBand="0" w:evenHBand="1" w:firstRowFirstColumn="0" w:firstRowLastColumn="0" w:lastRowFirstColumn="0" w:lastRowLastColumn="0"/>
          <w:trHeight w:val="20"/>
          <w:jc w:val="center"/>
        </w:trPr>
        <w:tc>
          <w:tcPr>
            <w:tcW w:w="9752" w:type="dxa"/>
            <w:shd w:val="clear" w:color="auto" w:fill="FFFFFF" w:themeFill="background1"/>
          </w:tcPr>
          <w:p w14:paraId="5F9D6FBF" w14:textId="77777777" w:rsidR="001A33A5" w:rsidRPr="001D48D8" w:rsidRDefault="001A33A5" w:rsidP="00573AB0">
            <w:pPr>
              <w:spacing w:after="0"/>
              <w:rPr>
                <w:rFonts w:ascii="Arial Narrow" w:eastAsia="Times New Roman" w:hAnsi="Arial Narrow" w:cs="Calibri"/>
                <w:sz w:val="20"/>
                <w:szCs w:val="20"/>
              </w:rPr>
            </w:pPr>
            <w:r w:rsidRPr="001D48D8">
              <w:rPr>
                <w:rFonts w:ascii="Arial Narrow" w:eastAsia="Times New Roman" w:hAnsi="Arial Narrow" w:cs="Calibri"/>
                <w:sz w:val="20"/>
                <w:szCs w:val="20"/>
              </w:rPr>
              <w:t>Annual average cost per patient for 2017-2018</w:t>
            </w:r>
          </w:p>
        </w:tc>
      </w:tr>
    </w:tbl>
    <w:p w14:paraId="417D49CB" w14:textId="77777777" w:rsidR="00F876BD" w:rsidRPr="001D48D8" w:rsidRDefault="00F876BD" w:rsidP="00F876BD">
      <w:pPr>
        <w:pStyle w:val="TableorFigurefootnote"/>
        <w:rPr>
          <w:rFonts w:ascii="Arial Narrow" w:hAnsi="Arial Narrow"/>
          <w:i/>
        </w:rPr>
      </w:pPr>
      <w:bookmarkStart w:id="262" w:name="_Hlk3549208"/>
      <w:r w:rsidRPr="001D48D8">
        <w:rPr>
          <w:rFonts w:ascii="Arial Narrow" w:hAnsi="Arial Narrow"/>
        </w:rPr>
        <w:t xml:space="preserve">Source: Australian Government Department of Health Life. Accessed 2019. Life Saving Drugs Program (LSDP) </w:t>
      </w:r>
      <w:r w:rsidRPr="00B7222C">
        <w:rPr>
          <w:rFonts w:ascii="Arial Narrow" w:hAnsi="Arial Narrow"/>
        </w:rPr>
        <w:t>Attachment A (1) Brief overview of Fabry disease treated through the LSDP</w:t>
      </w:r>
    </w:p>
    <w:bookmarkEnd w:id="262"/>
    <w:p w14:paraId="7E84BAB2" w14:textId="77777777" w:rsidR="000A66BD" w:rsidRPr="001D48D8" w:rsidRDefault="000A4FFA" w:rsidP="00F876BD">
      <w:pPr>
        <w:pStyle w:val="Heading8"/>
        <w:numPr>
          <w:ilvl w:val="0"/>
          <w:numId w:val="0"/>
        </w:numPr>
        <w:rPr>
          <w:rFonts w:ascii="Arial Narrow" w:hAnsi="Arial Narrow"/>
        </w:rPr>
      </w:pPr>
      <w:r w:rsidRPr="001D48D8">
        <w:rPr>
          <w:rFonts w:ascii="Arial Narrow" w:hAnsi="Arial Narrow"/>
        </w:rPr>
        <w:t>A</w:t>
      </w:r>
      <w:r w:rsidR="00F876BD" w:rsidRPr="001D48D8">
        <w:rPr>
          <w:rFonts w:ascii="Arial Narrow" w:hAnsi="Arial Narrow"/>
        </w:rPr>
        <w:t>.4</w:t>
      </w:r>
      <w:r w:rsidRPr="001D48D8">
        <w:rPr>
          <w:rFonts w:ascii="Arial Narrow" w:hAnsi="Arial Narrow"/>
        </w:rPr>
        <w:tab/>
      </w:r>
      <w:r w:rsidR="000A66BD" w:rsidRPr="001D48D8">
        <w:rPr>
          <w:rFonts w:ascii="Arial Narrow" w:hAnsi="Arial Narrow"/>
        </w:rPr>
        <w:t>PBAC submissions</w:t>
      </w:r>
    </w:p>
    <w:p w14:paraId="44FB4995" w14:textId="11511E25" w:rsidR="000A66BD" w:rsidRPr="001D48D8" w:rsidRDefault="000A66BD" w:rsidP="00E62880">
      <w:pPr>
        <w:pStyle w:val="Bodytextbeforebulletlist"/>
      </w:pPr>
      <w:r w:rsidRPr="001D48D8">
        <w:t xml:space="preserve">All </w:t>
      </w:r>
      <w:r w:rsidR="00B7222C">
        <w:t>medicines</w:t>
      </w:r>
      <w:r w:rsidRPr="001D48D8">
        <w:t xml:space="preserve"> on the LSDP have undergone assessment by the PBAC, but been rejected because of failure to meet the required cost-effectiveness criteria.  </w:t>
      </w:r>
      <w:r w:rsidR="00BD33CF" w:rsidRPr="001D48D8">
        <w:t>These submissions will include both clinical effectiveness and safety clinical evaluation.  The economic information, includes:</w:t>
      </w:r>
    </w:p>
    <w:p w14:paraId="7742A9F9" w14:textId="77777777" w:rsidR="000A66BD" w:rsidRPr="001D48D8" w:rsidRDefault="000A66BD" w:rsidP="00E62880">
      <w:pPr>
        <w:pStyle w:val="Bullettext"/>
        <w:rPr>
          <w:rFonts w:ascii="Arial Narrow" w:hAnsi="Arial Narrow"/>
        </w:rPr>
      </w:pPr>
      <w:r w:rsidRPr="001D48D8">
        <w:rPr>
          <w:rFonts w:ascii="Arial Narrow" w:hAnsi="Arial Narrow"/>
        </w:rPr>
        <w:t>type of economic evaluation</w:t>
      </w:r>
    </w:p>
    <w:p w14:paraId="537FB549" w14:textId="77777777" w:rsidR="000A66BD" w:rsidRPr="001D48D8" w:rsidRDefault="000A66BD" w:rsidP="00E62880">
      <w:pPr>
        <w:pStyle w:val="Bullettext"/>
        <w:rPr>
          <w:rFonts w:ascii="Arial Narrow" w:hAnsi="Arial Narrow"/>
        </w:rPr>
      </w:pPr>
      <w:r w:rsidRPr="001D48D8">
        <w:rPr>
          <w:rFonts w:ascii="Arial Narrow" w:hAnsi="Arial Narrow"/>
        </w:rPr>
        <w:t>comparator</w:t>
      </w:r>
    </w:p>
    <w:p w14:paraId="655A86DC" w14:textId="77777777" w:rsidR="000A66BD" w:rsidRPr="001D48D8" w:rsidRDefault="000A66BD" w:rsidP="00E62880">
      <w:pPr>
        <w:pStyle w:val="Bullettext"/>
        <w:rPr>
          <w:rFonts w:ascii="Arial Narrow" w:hAnsi="Arial Narrow"/>
        </w:rPr>
      </w:pPr>
      <w:r w:rsidRPr="001D48D8">
        <w:rPr>
          <w:rFonts w:ascii="Arial Narrow" w:hAnsi="Arial Narrow"/>
        </w:rPr>
        <w:t>estimated number of patients with the disease</w:t>
      </w:r>
    </w:p>
    <w:p w14:paraId="5CF4A1DA" w14:textId="0CC0C4C6" w:rsidR="000A66BD" w:rsidRPr="001D48D8" w:rsidRDefault="000A66BD" w:rsidP="00E62880">
      <w:pPr>
        <w:pStyle w:val="Bullettext"/>
        <w:rPr>
          <w:rFonts w:ascii="Arial Narrow" w:hAnsi="Arial Narrow"/>
        </w:rPr>
      </w:pPr>
      <w:r w:rsidRPr="001D48D8">
        <w:rPr>
          <w:rFonts w:ascii="Arial Narrow" w:hAnsi="Arial Narrow"/>
        </w:rPr>
        <w:t xml:space="preserve">estimated number of patients that will take the </w:t>
      </w:r>
      <w:r w:rsidR="00B7222C">
        <w:rPr>
          <w:rFonts w:ascii="Arial Narrow" w:hAnsi="Arial Narrow"/>
        </w:rPr>
        <w:t>medicine</w:t>
      </w:r>
    </w:p>
    <w:p w14:paraId="2FF212AB" w14:textId="77777777" w:rsidR="000A66BD" w:rsidRPr="001D48D8" w:rsidRDefault="000A4FFA" w:rsidP="00FE2142">
      <w:pPr>
        <w:pStyle w:val="Heading8"/>
        <w:numPr>
          <w:ilvl w:val="0"/>
          <w:numId w:val="0"/>
        </w:numPr>
        <w:rPr>
          <w:rFonts w:ascii="Arial Narrow" w:hAnsi="Arial Narrow"/>
        </w:rPr>
      </w:pPr>
      <w:r w:rsidRPr="001D48D8">
        <w:rPr>
          <w:rFonts w:ascii="Arial Narrow" w:hAnsi="Arial Narrow"/>
        </w:rPr>
        <w:t>A.5</w:t>
      </w:r>
      <w:r w:rsidRPr="001D48D8">
        <w:rPr>
          <w:rFonts w:ascii="Arial Narrow" w:hAnsi="Arial Narrow"/>
        </w:rPr>
        <w:tab/>
      </w:r>
      <w:r w:rsidR="000A66BD" w:rsidRPr="001D48D8">
        <w:rPr>
          <w:rFonts w:ascii="Arial Narrow" w:hAnsi="Arial Narrow"/>
        </w:rPr>
        <w:t>Specialist laboratory data</w:t>
      </w:r>
      <w:r w:rsidR="00F62972" w:rsidRPr="001D48D8">
        <w:rPr>
          <w:rFonts w:ascii="Arial Narrow" w:hAnsi="Arial Narrow"/>
        </w:rPr>
        <w:t xml:space="preserve"> </w:t>
      </w:r>
    </w:p>
    <w:p w14:paraId="74C3083A" w14:textId="77777777" w:rsidR="00A1445D" w:rsidRPr="001D48D8" w:rsidRDefault="00A1445D" w:rsidP="00A1445D">
      <w:pPr>
        <w:pStyle w:val="BodyText"/>
        <w:rPr>
          <w:rFonts w:ascii="Arial Narrow" w:hAnsi="Arial Narrow"/>
        </w:rPr>
      </w:pPr>
      <w:r w:rsidRPr="001D48D8">
        <w:rPr>
          <w:rFonts w:ascii="Arial Narrow" w:hAnsi="Arial Narrow"/>
        </w:rPr>
        <w:t>Diagnosis of Fabry disease is confirmed by measuring alpha-galactosidase A enzyme activity in the blood or by genetic testing for variants of the GLA gene.  Fabry disease patient samples are delivered and processed at two national diagnostic labs:</w:t>
      </w:r>
    </w:p>
    <w:p w14:paraId="791F9EAA" w14:textId="77777777" w:rsidR="00A1445D" w:rsidRPr="001D48D8" w:rsidRDefault="00A1445D" w:rsidP="00A1445D">
      <w:pPr>
        <w:pStyle w:val="BodyText"/>
        <w:ind w:left="720" w:hanging="720"/>
        <w:rPr>
          <w:rFonts w:ascii="Arial Narrow" w:hAnsi="Arial Narrow"/>
        </w:rPr>
      </w:pPr>
      <w:r w:rsidRPr="001D48D8">
        <w:rPr>
          <w:rFonts w:ascii="Arial Narrow" w:hAnsi="Arial Narrow"/>
        </w:rPr>
        <w:t>(1)</w:t>
      </w:r>
      <w:r w:rsidRPr="001D48D8">
        <w:rPr>
          <w:rFonts w:ascii="Arial Narrow" w:hAnsi="Arial Narrow"/>
        </w:rPr>
        <w:tab/>
        <w:t>National Referral Laboratory, Department of Biochemical Genetics, Women's and Children's Hospital, SA</w:t>
      </w:r>
    </w:p>
    <w:p w14:paraId="4D16DADD" w14:textId="77777777" w:rsidR="00A1445D" w:rsidRPr="001D48D8" w:rsidRDefault="00A1445D" w:rsidP="00A1445D">
      <w:pPr>
        <w:pStyle w:val="BodyText"/>
        <w:rPr>
          <w:rFonts w:ascii="Arial Narrow" w:hAnsi="Arial Narrow"/>
        </w:rPr>
      </w:pPr>
      <w:r w:rsidRPr="001D48D8">
        <w:rPr>
          <w:rFonts w:ascii="Arial Narrow" w:hAnsi="Arial Narrow"/>
        </w:rPr>
        <w:t>(2)</w:t>
      </w:r>
      <w:r w:rsidRPr="001D48D8">
        <w:rPr>
          <w:rFonts w:ascii="Arial Narrow" w:hAnsi="Arial Narrow"/>
        </w:rPr>
        <w:tab/>
        <w:t>Central Pathology Laboratory, Royal Brisbane and Women's Hospital, QLD</w:t>
      </w:r>
    </w:p>
    <w:p w14:paraId="00D73AEA" w14:textId="77777777" w:rsidR="00A1445D" w:rsidRPr="001D48D8" w:rsidRDefault="00A1445D" w:rsidP="00A1445D">
      <w:pPr>
        <w:pStyle w:val="BodyText"/>
        <w:rPr>
          <w:rFonts w:ascii="Arial Narrow" w:hAnsi="Arial Narrow"/>
        </w:rPr>
      </w:pPr>
      <w:r w:rsidRPr="001D48D8">
        <w:rPr>
          <w:rFonts w:ascii="Arial Narrow" w:hAnsi="Arial Narrow"/>
        </w:rPr>
        <w:t>HealthConsult will be consulting with these two sites to retrieve de-identified diagnostic laboratory datasets that may be used to inform questions raised in the Review.</w:t>
      </w:r>
    </w:p>
    <w:p w14:paraId="5BFBC254" w14:textId="77777777" w:rsidR="000A66BD" w:rsidRPr="001D48D8" w:rsidRDefault="000A4FFA" w:rsidP="00FE2142">
      <w:pPr>
        <w:pStyle w:val="Heading8"/>
        <w:numPr>
          <w:ilvl w:val="0"/>
          <w:numId w:val="0"/>
        </w:numPr>
        <w:rPr>
          <w:rFonts w:ascii="Arial Narrow" w:hAnsi="Arial Narrow"/>
        </w:rPr>
      </w:pPr>
      <w:r w:rsidRPr="001D48D8">
        <w:rPr>
          <w:rFonts w:ascii="Arial Narrow" w:hAnsi="Arial Narrow"/>
        </w:rPr>
        <w:t>A.6</w:t>
      </w:r>
      <w:r w:rsidRPr="001D48D8">
        <w:rPr>
          <w:rFonts w:ascii="Arial Narrow" w:hAnsi="Arial Narrow"/>
        </w:rPr>
        <w:tab/>
      </w:r>
      <w:r w:rsidR="0098356D" w:rsidRPr="001D48D8">
        <w:rPr>
          <w:rFonts w:ascii="Arial Narrow" w:hAnsi="Arial Narrow"/>
        </w:rPr>
        <w:t>R</w:t>
      </w:r>
      <w:r w:rsidR="000A66BD" w:rsidRPr="001D48D8">
        <w:rPr>
          <w:rFonts w:ascii="Arial Narrow" w:hAnsi="Arial Narrow"/>
        </w:rPr>
        <w:t>are disease registries</w:t>
      </w:r>
    </w:p>
    <w:p w14:paraId="645AE782" w14:textId="77777777" w:rsidR="001A365E" w:rsidRPr="001D48D8" w:rsidRDefault="001A365E" w:rsidP="001A365E">
      <w:pPr>
        <w:spacing w:before="120" w:after="240"/>
        <w:jc w:val="both"/>
        <w:rPr>
          <w:rFonts w:ascii="Arial Narrow" w:hAnsi="Arial Narrow"/>
          <w:color w:val="000000" w:themeColor="text1"/>
          <w:sz w:val="24"/>
        </w:rPr>
      </w:pPr>
      <w:bookmarkStart w:id="263" w:name="_Toc532382367"/>
      <w:r w:rsidRPr="001D48D8">
        <w:rPr>
          <w:rFonts w:ascii="Arial Narrow" w:hAnsi="Arial Narrow"/>
          <w:color w:val="000000" w:themeColor="text1"/>
          <w:sz w:val="24"/>
        </w:rPr>
        <w:t xml:space="preserve">Rare disease registries are </w:t>
      </w:r>
      <w:r w:rsidR="00890C33" w:rsidRPr="001D48D8">
        <w:rPr>
          <w:rFonts w:ascii="Arial Narrow" w:hAnsi="Arial Narrow"/>
          <w:color w:val="000000" w:themeColor="text1"/>
          <w:sz w:val="24"/>
        </w:rPr>
        <w:t xml:space="preserve">typically </w:t>
      </w:r>
      <w:r w:rsidRPr="001D48D8">
        <w:rPr>
          <w:rFonts w:ascii="Arial Narrow" w:hAnsi="Arial Narrow"/>
          <w:color w:val="000000" w:themeColor="text1"/>
          <w:sz w:val="24"/>
        </w:rPr>
        <w:t>run by international pharmaceutical companies, such as Sanofi Genzyme, or Shire.  These registries hold observational data for monitoring and evaluating patient outcomes in response to treatment specific to their condition.  HealthConsult will be seeking access to Australian data held within de-identified patient registry databases to collect and analyse any information that may be relevant to the Review.</w:t>
      </w:r>
    </w:p>
    <w:p w14:paraId="0E70471D" w14:textId="77777777" w:rsidR="001A365E" w:rsidRPr="001D48D8" w:rsidRDefault="00EF092F" w:rsidP="001A365E">
      <w:pPr>
        <w:pStyle w:val="Bodytextbeforebulletlist"/>
      </w:pPr>
      <w:r w:rsidRPr="001D48D8">
        <w:t>The</w:t>
      </w:r>
      <w:r w:rsidR="001A365E" w:rsidRPr="001D48D8">
        <w:t xml:space="preserve"> databases of </w:t>
      </w:r>
      <w:r w:rsidRPr="001D48D8">
        <w:t>particular interest for the current Review include</w:t>
      </w:r>
      <w:r w:rsidR="001A365E" w:rsidRPr="001D48D8">
        <w:t>:</w:t>
      </w:r>
    </w:p>
    <w:p w14:paraId="0464D1B2" w14:textId="77777777" w:rsidR="00A1445D" w:rsidRPr="001D48D8" w:rsidRDefault="00A1445D" w:rsidP="001A365E">
      <w:pPr>
        <w:pStyle w:val="Bullettext"/>
        <w:jc w:val="left"/>
        <w:rPr>
          <w:rFonts w:ascii="Arial Narrow" w:hAnsi="Arial Narrow"/>
          <w:color w:val="000000" w:themeColor="text1"/>
        </w:rPr>
      </w:pPr>
      <w:r w:rsidRPr="001D48D8">
        <w:rPr>
          <w:rFonts w:ascii="Arial Narrow" w:hAnsi="Arial Narrow"/>
        </w:rPr>
        <w:t xml:space="preserve">Fabry </w:t>
      </w:r>
      <w:r w:rsidR="001A365E" w:rsidRPr="001D48D8">
        <w:rPr>
          <w:rFonts w:ascii="Arial Narrow" w:hAnsi="Arial Narrow"/>
        </w:rPr>
        <w:t>Registry.</w:t>
      </w:r>
    </w:p>
    <w:p w14:paraId="2ACD48F2" w14:textId="77777777" w:rsidR="001A365E" w:rsidRPr="001D48D8" w:rsidRDefault="009F2412" w:rsidP="00D14D86">
      <w:pPr>
        <w:pStyle w:val="Bullettext"/>
        <w:numPr>
          <w:ilvl w:val="0"/>
          <w:numId w:val="0"/>
        </w:numPr>
        <w:ind w:left="360"/>
        <w:jc w:val="left"/>
        <w:rPr>
          <w:rFonts w:ascii="Arial Narrow" w:hAnsi="Arial Narrow"/>
          <w:color w:val="000000" w:themeColor="text1"/>
        </w:rPr>
      </w:pPr>
      <w:hyperlink r:id="rId38" w:history="1">
        <w:r w:rsidR="00D14D86" w:rsidRPr="001D48D8">
          <w:rPr>
            <w:rStyle w:val="Hyperlink"/>
            <w:rFonts w:ascii="Arial Narrow" w:hAnsi="Arial Narrow"/>
          </w:rPr>
          <w:t>https://www.registrynxt.com/</w:t>
        </w:r>
      </w:hyperlink>
    </w:p>
    <w:p w14:paraId="207436FF" w14:textId="77777777" w:rsidR="001A365E" w:rsidRPr="001D48D8" w:rsidRDefault="00A1445D" w:rsidP="001A365E">
      <w:pPr>
        <w:pStyle w:val="Bullettext"/>
        <w:jc w:val="left"/>
        <w:rPr>
          <w:rFonts w:ascii="Arial Narrow" w:hAnsi="Arial Narrow"/>
          <w:color w:val="000000" w:themeColor="text1"/>
        </w:rPr>
      </w:pPr>
      <w:r w:rsidRPr="001D48D8">
        <w:rPr>
          <w:rFonts w:ascii="Arial Narrow" w:hAnsi="Arial Narrow"/>
          <w:color w:val="000000" w:themeColor="text1"/>
        </w:rPr>
        <w:t>Fabry</w:t>
      </w:r>
      <w:r w:rsidR="001A365E" w:rsidRPr="001D48D8">
        <w:rPr>
          <w:rFonts w:ascii="Arial Narrow" w:hAnsi="Arial Narrow"/>
          <w:color w:val="000000" w:themeColor="text1"/>
        </w:rPr>
        <w:t xml:space="preserve"> Outcome Survey (</w:t>
      </w:r>
      <w:r w:rsidR="00D14D86" w:rsidRPr="001D48D8">
        <w:rPr>
          <w:rFonts w:ascii="Arial Narrow" w:hAnsi="Arial Narrow"/>
          <w:color w:val="000000" w:themeColor="text1"/>
        </w:rPr>
        <w:t>F</w:t>
      </w:r>
      <w:r w:rsidR="001A365E" w:rsidRPr="001D48D8">
        <w:rPr>
          <w:rFonts w:ascii="Arial Narrow" w:hAnsi="Arial Narrow"/>
          <w:color w:val="000000" w:themeColor="text1"/>
        </w:rPr>
        <w:t xml:space="preserve">OS). </w:t>
      </w:r>
    </w:p>
    <w:p w14:paraId="256E8844" w14:textId="77777777" w:rsidR="00641C77" w:rsidRPr="00FA78C9" w:rsidRDefault="009F2412" w:rsidP="00FA78C9">
      <w:pPr>
        <w:pStyle w:val="Bullettext"/>
        <w:numPr>
          <w:ilvl w:val="0"/>
          <w:numId w:val="0"/>
        </w:numPr>
        <w:ind w:left="360"/>
        <w:jc w:val="left"/>
        <w:rPr>
          <w:rFonts w:ascii="Arial Narrow" w:hAnsi="Arial Narrow"/>
          <w:color w:val="0000FF"/>
          <w:u w:val="single"/>
        </w:rPr>
      </w:pPr>
      <w:hyperlink r:id="rId39" w:history="1">
        <w:r w:rsidR="00D44285" w:rsidRPr="001D48D8">
          <w:rPr>
            <w:rStyle w:val="Hyperlink"/>
            <w:rFonts w:ascii="Arial Narrow" w:hAnsi="Arial Narrow"/>
          </w:rPr>
          <w:t>https://www.shiretrials.com/en/studies/clinicaltrialsen/2017/09/20/09/33/fos</w:t>
        </w:r>
      </w:hyperlink>
    </w:p>
    <w:p w14:paraId="7E1164C5" w14:textId="77777777" w:rsidR="00265CBA" w:rsidRPr="00AD277C" w:rsidRDefault="00265CBA" w:rsidP="00265CBA">
      <w:pPr>
        <w:pStyle w:val="Heading8"/>
        <w:numPr>
          <w:ilvl w:val="0"/>
          <w:numId w:val="0"/>
        </w:numPr>
        <w:rPr>
          <w:rFonts w:ascii="Arial Narrow" w:hAnsi="Arial Narrow"/>
        </w:rPr>
      </w:pPr>
      <w:bookmarkStart w:id="264" w:name="_Hlk3472388"/>
      <w:bookmarkStart w:id="265" w:name="_Hlk3210733"/>
      <w:r w:rsidRPr="00AD277C">
        <w:rPr>
          <w:rFonts w:ascii="Arial Narrow" w:hAnsi="Arial Narrow"/>
        </w:rPr>
        <w:t>A.7</w:t>
      </w:r>
      <w:r w:rsidRPr="00AD277C">
        <w:rPr>
          <w:rFonts w:ascii="Arial Narrow" w:hAnsi="Arial Narrow"/>
        </w:rPr>
        <w:tab/>
        <w:t xml:space="preserve">The Australia and New Zealand Dialysis and Transplant Registry </w:t>
      </w:r>
    </w:p>
    <w:p w14:paraId="7C53D38C" w14:textId="77777777" w:rsidR="00265CBA" w:rsidRDefault="00265CBA" w:rsidP="00265CBA">
      <w:pPr>
        <w:pStyle w:val="BodyText"/>
        <w:rPr>
          <w:rFonts w:ascii="Arial Narrow" w:hAnsi="Arial Narrow"/>
          <w:color w:val="333333"/>
          <w:szCs w:val="24"/>
          <w:shd w:val="clear" w:color="auto" w:fill="FFFFFF"/>
        </w:rPr>
      </w:pPr>
      <w:r w:rsidRPr="00AD277C">
        <w:rPr>
          <w:rFonts w:ascii="Arial Narrow" w:hAnsi="Arial Narrow"/>
          <w:color w:val="333333"/>
          <w:szCs w:val="24"/>
          <w:shd w:val="clear" w:color="auto" w:fill="FFFFFF"/>
        </w:rPr>
        <w:t>The Australia and New Zealand Dialysis and Transplant Registry (ANZDATA) collects and reports the incidence, prevalence and outcome of dialysis treatment and kidney transplantation for patients with end stage kidney disease across Australia and New Zealand.  The Registry was established in 1977 from the merger of separate dialysis and transplant registries to provide information on the patterns and outcomes of dialysis and kidney transplantation, and to support safety and quality activities and the planning of appropriate health services.</w:t>
      </w:r>
    </w:p>
    <w:p w14:paraId="36E796F9" w14:textId="77777777" w:rsidR="00265CBA" w:rsidRPr="008D2719" w:rsidRDefault="00265CBA" w:rsidP="00265CBA">
      <w:pPr>
        <w:pStyle w:val="Heading8"/>
        <w:numPr>
          <w:ilvl w:val="0"/>
          <w:numId w:val="0"/>
        </w:numPr>
        <w:rPr>
          <w:rFonts w:ascii="Arial Narrow" w:hAnsi="Arial Narrow"/>
          <w:shd w:val="clear" w:color="auto" w:fill="FFFFFF"/>
        </w:rPr>
      </w:pPr>
      <w:r w:rsidRPr="008D2719">
        <w:rPr>
          <w:rFonts w:ascii="Arial Narrow" w:hAnsi="Arial Narrow"/>
          <w:shd w:val="clear" w:color="auto" w:fill="FFFFFF"/>
        </w:rPr>
        <w:t>A.8</w:t>
      </w:r>
      <w:r w:rsidRPr="008D2719">
        <w:rPr>
          <w:rFonts w:ascii="Arial Narrow" w:hAnsi="Arial Narrow"/>
          <w:shd w:val="clear" w:color="auto" w:fill="FFFFFF"/>
        </w:rPr>
        <w:tab/>
        <w:t>Clinical Advisory Group</w:t>
      </w:r>
    </w:p>
    <w:p w14:paraId="6D97A4B2" w14:textId="77777777" w:rsidR="00265CBA" w:rsidRPr="003F1AAB" w:rsidRDefault="00265CBA" w:rsidP="00265CBA">
      <w:pPr>
        <w:pStyle w:val="BodyText"/>
        <w:rPr>
          <w:rFonts w:ascii="Arial Narrow" w:hAnsi="Arial Narrow"/>
        </w:rPr>
      </w:pPr>
      <w:r w:rsidRPr="008D2719">
        <w:rPr>
          <w:rFonts w:ascii="Arial Narrow" w:hAnsi="Arial Narrow"/>
        </w:rPr>
        <w:t xml:space="preserve">The Clinical Advisory Group (CAG) will be contacted by HealthConsult as required to provide expert advice and opinions on the LSDP reviews.  This is likely to be required outside the requirement for data source: stakeholder consultations.  However, CAG representatives will also likely be consulted for input into the reviews for the ToR including stakeholder consultations as CAG members are clinician experts in rare diseases. </w:t>
      </w:r>
    </w:p>
    <w:p w14:paraId="6D96437D" w14:textId="77777777" w:rsidR="00265CBA" w:rsidRDefault="00265CBA" w:rsidP="00265CBA">
      <w:pPr>
        <w:pStyle w:val="Heading8"/>
        <w:numPr>
          <w:ilvl w:val="0"/>
          <w:numId w:val="0"/>
        </w:numPr>
        <w:rPr>
          <w:rFonts w:ascii="Arial Narrow" w:hAnsi="Arial Narrow"/>
          <w:sz w:val="36"/>
          <w:szCs w:val="22"/>
        </w:rPr>
      </w:pPr>
      <w:r w:rsidRPr="00FA78C9">
        <w:rPr>
          <w:rFonts w:ascii="Arial Narrow" w:hAnsi="Arial Narrow"/>
          <w:shd w:val="clear" w:color="auto" w:fill="FFFFFF"/>
        </w:rPr>
        <w:t>A.9</w:t>
      </w:r>
      <w:r w:rsidRPr="00FA78C9">
        <w:rPr>
          <w:rFonts w:ascii="Arial Narrow" w:hAnsi="Arial Narrow"/>
          <w:shd w:val="clear" w:color="auto" w:fill="FFFFFF"/>
        </w:rPr>
        <w:tab/>
        <w:t>Fabry Australia</w:t>
      </w:r>
      <w:r w:rsidRPr="00FA78C9">
        <w:rPr>
          <w:rFonts w:ascii="Arial Narrow" w:hAnsi="Arial Narrow"/>
          <w:sz w:val="36"/>
          <w:szCs w:val="22"/>
        </w:rPr>
        <w:t xml:space="preserve"> </w:t>
      </w:r>
    </w:p>
    <w:p w14:paraId="38A7F1F2" w14:textId="77777777" w:rsidR="00265CBA" w:rsidRPr="00EB273A" w:rsidRDefault="00265CBA" w:rsidP="00265CBA">
      <w:pPr>
        <w:pStyle w:val="BodyText"/>
        <w:rPr>
          <w:rFonts w:ascii="Arial Narrow" w:hAnsi="Arial Narrow"/>
        </w:rPr>
      </w:pPr>
      <w:r w:rsidRPr="00EB273A">
        <w:rPr>
          <w:rFonts w:ascii="Arial Narrow" w:hAnsi="Arial Narrow"/>
        </w:rPr>
        <w:t>Fabry Australia is a National Incorporated Association representing individuals and families diagnosed with Fabry disease from across Australia.  Fabry Australia is committed to uniting the Australian Fabry community, by working together to improve the lives of those affected by Fabry disease.  Fabry Australia established a Fabry clinic consisting of current Medical Advisors and Fabry Australia Committee members.  The purpose of the Fabry Australia Medical Advisory Committee is:</w:t>
      </w:r>
    </w:p>
    <w:p w14:paraId="1DF99B2C" w14:textId="77777777" w:rsidR="00265CBA" w:rsidRPr="00EB273A" w:rsidRDefault="00265CBA" w:rsidP="00265CBA">
      <w:pPr>
        <w:pStyle w:val="Bullettext"/>
        <w:rPr>
          <w:rFonts w:ascii="Arial Narrow" w:hAnsi="Arial Narrow"/>
        </w:rPr>
      </w:pPr>
      <w:r w:rsidRPr="00EB273A">
        <w:rPr>
          <w:rFonts w:ascii="Arial Narrow" w:hAnsi="Arial Narrow"/>
        </w:rPr>
        <w:t>To promote and document ‘best practice’ of Fabry Disease Clinical Care. An impartial, sustainable model that practises co-ordinated, ongoing clinical care, including access to diagnostic testing, opportunities for ongoing research and access to safe, current treatments for Fabry Disease and a transitional program from paediatrics to adult care.</w:t>
      </w:r>
    </w:p>
    <w:p w14:paraId="0BC29AB0" w14:textId="77777777" w:rsidR="00265CBA" w:rsidRPr="00EB273A" w:rsidRDefault="00265CBA" w:rsidP="00265CBA">
      <w:pPr>
        <w:pStyle w:val="Bullettext"/>
        <w:rPr>
          <w:rFonts w:ascii="Arial Narrow" w:hAnsi="Arial Narrow"/>
        </w:rPr>
      </w:pPr>
      <w:r w:rsidRPr="00EB273A">
        <w:rPr>
          <w:rFonts w:ascii="Arial Narrow" w:hAnsi="Arial Narrow"/>
        </w:rPr>
        <w:t>To review the guidelines to access current Fabry Disease Treatments in Australia.</w:t>
      </w:r>
    </w:p>
    <w:p w14:paraId="43B51227" w14:textId="77777777" w:rsidR="00265CBA" w:rsidRPr="00EB273A" w:rsidRDefault="00265CBA" w:rsidP="00265CBA">
      <w:pPr>
        <w:pStyle w:val="Bullettext"/>
        <w:rPr>
          <w:rFonts w:ascii="Arial Narrow" w:hAnsi="Arial Narrow"/>
        </w:rPr>
      </w:pPr>
      <w:r w:rsidRPr="00EB273A">
        <w:rPr>
          <w:rFonts w:ascii="Arial Narrow" w:hAnsi="Arial Narrow"/>
        </w:rPr>
        <w:t>To provide a forum for physicians and other professionals for collaboration, exploration and development of services for Fabry patients, their families and caregivers.</w:t>
      </w:r>
    </w:p>
    <w:p w14:paraId="14862F32" w14:textId="77777777" w:rsidR="00265CBA" w:rsidRPr="00EB273A" w:rsidRDefault="00265CBA" w:rsidP="00265CBA">
      <w:pPr>
        <w:pStyle w:val="Bullettext"/>
        <w:rPr>
          <w:rFonts w:ascii="Arial Narrow" w:hAnsi="Arial Narrow"/>
        </w:rPr>
      </w:pPr>
      <w:r w:rsidRPr="00EB273A">
        <w:rPr>
          <w:rFonts w:ascii="Arial Narrow" w:hAnsi="Arial Narrow"/>
        </w:rPr>
        <w:t>To support Fabry Australia’s Fabry Patient Conference / meetings updating the Australian Fabry community of current research and clinical studies.</w:t>
      </w:r>
    </w:p>
    <w:p w14:paraId="7ACD6083" w14:textId="77777777" w:rsidR="00265CBA" w:rsidRDefault="00265CBA" w:rsidP="00265CBA">
      <w:pPr>
        <w:pStyle w:val="Bodytextbeforebulletlist"/>
      </w:pPr>
      <w:r w:rsidRPr="00EB273A">
        <w:t>Fabry Australia input will be sought where data source “Stakeholder Consultation” is include in a ToR.</w:t>
      </w:r>
      <w:r>
        <w:t xml:space="preserve"> </w:t>
      </w:r>
    </w:p>
    <w:bookmarkEnd w:id="264"/>
    <w:p w14:paraId="0F1E89D0" w14:textId="77777777" w:rsidR="00714BEE" w:rsidRDefault="00714BEE" w:rsidP="001E0748">
      <w:pPr>
        <w:pStyle w:val="BodyText"/>
      </w:pPr>
    </w:p>
    <w:p w14:paraId="21999953" w14:textId="77777777" w:rsidR="000A66BD" w:rsidRPr="001D48D8" w:rsidRDefault="000A66BD" w:rsidP="000A66BD">
      <w:pPr>
        <w:pStyle w:val="Heading7"/>
        <w:rPr>
          <w:rFonts w:ascii="Arial Narrow" w:hAnsi="Arial Narrow"/>
        </w:rPr>
      </w:pPr>
      <w:bookmarkStart w:id="266" w:name="_Ref534299672"/>
      <w:bookmarkStart w:id="267" w:name="_Ref534299688"/>
      <w:bookmarkStart w:id="268" w:name="_Ref534299736"/>
      <w:bookmarkStart w:id="269" w:name="_Ref534299779"/>
      <w:bookmarkStart w:id="270" w:name="_Ref534299809"/>
      <w:bookmarkStart w:id="271" w:name="_Ref534299864"/>
      <w:bookmarkStart w:id="272" w:name="_Ref534299924"/>
      <w:bookmarkStart w:id="273" w:name="_Ref534299972"/>
      <w:bookmarkStart w:id="274" w:name="_Toc1134208"/>
      <w:bookmarkEnd w:id="265"/>
      <w:r w:rsidRPr="001D48D8">
        <w:rPr>
          <w:rFonts w:ascii="Arial Narrow" w:hAnsi="Arial Narrow"/>
        </w:rPr>
        <w:t>: Systematic literature review</w:t>
      </w:r>
      <w:bookmarkEnd w:id="263"/>
      <w:r w:rsidRPr="001D48D8">
        <w:rPr>
          <w:rFonts w:ascii="Arial Narrow" w:hAnsi="Arial Narrow"/>
        </w:rPr>
        <w:t xml:space="preserve"> methodology</w:t>
      </w:r>
      <w:bookmarkEnd w:id="266"/>
      <w:bookmarkEnd w:id="267"/>
      <w:bookmarkEnd w:id="268"/>
      <w:bookmarkEnd w:id="269"/>
      <w:bookmarkEnd w:id="270"/>
      <w:bookmarkEnd w:id="271"/>
      <w:bookmarkEnd w:id="272"/>
      <w:bookmarkEnd w:id="273"/>
      <w:bookmarkEnd w:id="274"/>
    </w:p>
    <w:p w14:paraId="1C9BD7CD" w14:textId="77777777" w:rsidR="00F62972" w:rsidRPr="001D48D8" w:rsidRDefault="00F62972" w:rsidP="00F62972">
      <w:pPr>
        <w:pStyle w:val="Heading8"/>
        <w:rPr>
          <w:rFonts w:ascii="Arial Narrow" w:hAnsi="Arial Narrow"/>
        </w:rPr>
      </w:pPr>
      <w:r w:rsidRPr="001D48D8">
        <w:rPr>
          <w:rFonts w:ascii="Arial Narrow" w:hAnsi="Arial Narrow"/>
        </w:rPr>
        <w:t>Systematic literature search</w:t>
      </w:r>
    </w:p>
    <w:p w14:paraId="21B2945D" w14:textId="77777777" w:rsidR="000A66BD" w:rsidRPr="001D48D8" w:rsidRDefault="000A66BD" w:rsidP="00E62880">
      <w:pPr>
        <w:pStyle w:val="Bodytextbeforebulletlist"/>
      </w:pPr>
      <w:r w:rsidRPr="001D48D8">
        <w:t xml:space="preserve">A systematic literature review is a rigorous and highly methodical appraisal and synthesis of research articles. </w:t>
      </w:r>
      <w:r w:rsidRPr="001D48D8">
        <w:fldChar w:fldCharType="begin"/>
      </w:r>
      <w:r w:rsidR="00F46696" w:rsidRPr="001D48D8">
        <w:instrText xml:space="preserve"> ADDIN EN.CITE &lt;EndNote&gt;&lt;Cite&gt;&lt;Author&gt;Moher&lt;/Author&gt;&lt;Year&gt;2009&lt;/Year&gt;&lt;RecNum&gt;25&lt;/RecNum&gt;&lt;DisplayText&gt;&lt;style face="superscript"&gt;13&lt;/style&gt;&lt;/DisplayText&gt;&lt;record&gt;&lt;rec-number&gt;25&lt;/rec-number&gt;&lt;foreign-keys&gt;&lt;key app="EN" db-id="rp0re05wg5wrfuept09prszawdd0a9rtwzzv" timestamp="1542582270"&gt;25&lt;/key&gt;&lt;/foreign-keys&gt;&lt;ref-type name="Journal Article"&gt;17&lt;/ref-type&gt;&lt;contributors&gt;&lt;authors&gt;&lt;author&gt;Moher, D.&lt;/author&gt;&lt;author&gt;Liberati, A.&lt;/author&gt;&lt;author&gt;Tetzlaff, J.&lt;/author&gt;&lt;author&gt;Altman, D. G.&lt;/author&gt;&lt;author&gt;Prisma Group&lt;/author&gt;&lt;/authors&gt;&lt;/contributors&gt;&lt;auth-address&gt;Ottawa Methods Centre, Ottawa Hospital Research Institute, University of Ottawa, Ottawa, Ontario, Canada. dmoher@ohri.ca&lt;/auth-address&gt;&lt;titles&gt;&lt;title&gt;Preferred reporting items for systematic reviews and meta-analyses: the PRISMA statement&lt;/title&gt;&lt;secondary-title&gt;Ann Intern Med&lt;/secondary-title&gt;&lt;/titles&gt;&lt;periodical&gt;&lt;full-title&gt;Ann Intern Med&lt;/full-title&gt;&lt;/periodical&gt;&lt;pages&gt;264-9, W64&lt;/pages&gt;&lt;volume&gt;151&lt;/volume&gt;&lt;number&gt;4&lt;/number&gt;&lt;edition&gt;2009/07/23&lt;/edition&gt;&lt;keywords&gt;&lt;keyword&gt;Evidence-Based Practice/standards&lt;/keyword&gt;&lt;keyword&gt;Humans&lt;/keyword&gt;&lt;keyword&gt;*Meta-Analysis as Topic&lt;/keyword&gt;&lt;keyword&gt;Periodicals as Topic/standards&lt;/keyword&gt;&lt;keyword&gt;Publication Bias&lt;/keyword&gt;&lt;keyword&gt;Publishing/*standards&lt;/keyword&gt;&lt;keyword&gt;Quality Control&lt;/keyword&gt;&lt;keyword&gt;*Review Literature as Topic&lt;/keyword&gt;&lt;keyword&gt;*Terminology as Topic&lt;/keyword&gt;&lt;/keywords&gt;&lt;dates&gt;&lt;year&gt;2009&lt;/year&gt;&lt;pub-dates&gt;&lt;date&gt;Aug 18&lt;/date&gt;&lt;/pub-dates&gt;&lt;/dates&gt;&lt;isbn&gt;1539-3704 (Electronic)&amp;#xD;0003-4819 (Linking)&lt;/isbn&gt;&lt;accession-num&gt;19622511&lt;/accession-num&gt;&lt;urls&gt;&lt;related-urls&gt;&lt;url&gt;https://www.ncbi.nlm.nih.gov/pubmed/19622511&lt;/url&gt;&lt;/related-urls&gt;&lt;/urls&gt;&lt;/record&gt;&lt;/Cite&gt;&lt;/EndNote&gt;</w:instrText>
      </w:r>
      <w:r w:rsidRPr="001D48D8">
        <w:fldChar w:fldCharType="separate"/>
      </w:r>
      <w:r w:rsidR="00F46696" w:rsidRPr="001D48D8">
        <w:rPr>
          <w:noProof/>
          <w:vertAlign w:val="superscript"/>
        </w:rPr>
        <w:t>13</w:t>
      </w:r>
      <w:r w:rsidRPr="001D48D8">
        <w:fldChar w:fldCharType="end"/>
      </w:r>
      <w:r w:rsidRPr="001D48D8">
        <w:t xml:space="preserve"> HealthConsult will conduct systematic reviews in three steps:</w:t>
      </w:r>
    </w:p>
    <w:p w14:paraId="5AF272CC" w14:textId="0EAE83B1" w:rsidR="00B103C8" w:rsidRPr="001D48D8" w:rsidRDefault="000A66BD" w:rsidP="00D44285">
      <w:pPr>
        <w:pStyle w:val="Numberedlist10"/>
        <w:rPr>
          <w:rFonts w:ascii="Arial Narrow" w:hAnsi="Arial Narrow"/>
        </w:rPr>
      </w:pPr>
      <w:r w:rsidRPr="001D48D8">
        <w:rPr>
          <w:rFonts w:ascii="Arial Narrow" w:hAnsi="Arial Narrow"/>
          <w:b/>
        </w:rPr>
        <w:t>Identification of relevant evidence</w:t>
      </w:r>
      <w:r w:rsidRPr="001D48D8">
        <w:rPr>
          <w:rFonts w:ascii="Arial Narrow" w:hAnsi="Arial Narrow"/>
        </w:rPr>
        <w:t xml:space="preserve"> – The identification of evidence relevant to a</w:t>
      </w:r>
      <w:r w:rsidR="006A5127" w:rsidRPr="001D48D8">
        <w:rPr>
          <w:rFonts w:ascii="Arial Narrow" w:hAnsi="Arial Narrow"/>
        </w:rPr>
        <w:t xml:space="preserve">ll </w:t>
      </w:r>
      <w:r w:rsidRPr="001D48D8">
        <w:rPr>
          <w:rFonts w:ascii="Arial Narrow" w:hAnsi="Arial Narrow"/>
        </w:rPr>
        <w:t>ToR will</w:t>
      </w:r>
      <w:r w:rsidR="00D44285" w:rsidRPr="001D48D8">
        <w:rPr>
          <w:rFonts w:ascii="Arial Narrow" w:hAnsi="Arial Narrow"/>
        </w:rPr>
        <w:t xml:space="preserve"> </w:t>
      </w:r>
      <w:r w:rsidRPr="001D48D8">
        <w:rPr>
          <w:rFonts w:ascii="Arial Narrow" w:hAnsi="Arial Narrow"/>
        </w:rPr>
        <w:t xml:space="preserve">rely on a systematic literature review. </w:t>
      </w:r>
      <w:r w:rsidR="006A5127" w:rsidRPr="001D48D8">
        <w:rPr>
          <w:rFonts w:ascii="Arial Narrow" w:hAnsi="Arial Narrow"/>
        </w:rPr>
        <w:t xml:space="preserve"> </w:t>
      </w:r>
      <w:r w:rsidRPr="001D48D8">
        <w:rPr>
          <w:rFonts w:ascii="Arial Narrow" w:hAnsi="Arial Narrow"/>
        </w:rPr>
        <w:t>The search strateg</w:t>
      </w:r>
      <w:r w:rsidR="006A5127" w:rsidRPr="001D48D8">
        <w:rPr>
          <w:rFonts w:ascii="Arial Narrow" w:hAnsi="Arial Narrow"/>
        </w:rPr>
        <w:t>ies</w:t>
      </w:r>
      <w:r w:rsidRPr="001D48D8">
        <w:rPr>
          <w:rFonts w:ascii="Arial Narrow" w:hAnsi="Arial Narrow"/>
        </w:rPr>
        <w:t xml:space="preserve"> will encompass both the peer</w:t>
      </w:r>
      <w:r w:rsidR="00B103C8" w:rsidRPr="001D48D8">
        <w:rPr>
          <w:rFonts w:ascii="Arial Narrow" w:hAnsi="Arial Narrow"/>
        </w:rPr>
        <w:t>-</w:t>
      </w:r>
      <w:r w:rsidRPr="001D48D8">
        <w:rPr>
          <w:rFonts w:ascii="Arial Narrow" w:hAnsi="Arial Narrow"/>
        </w:rPr>
        <w:t xml:space="preserve">reviewed literature and any additional evidence (such as, published international registry data and public summary documents or unpublished PBAC pivotal trial data) provided by key stakeholders. </w:t>
      </w:r>
    </w:p>
    <w:p w14:paraId="7590C28E" w14:textId="3738E48A" w:rsidR="00EC2B62" w:rsidRPr="001D48D8" w:rsidRDefault="00EC2B62" w:rsidP="00232967">
      <w:pPr>
        <w:pStyle w:val="Numberedlist10"/>
        <w:numPr>
          <w:ilvl w:val="0"/>
          <w:numId w:val="0"/>
        </w:numPr>
        <w:ind w:left="567"/>
        <w:rPr>
          <w:rFonts w:ascii="Arial Narrow" w:hAnsi="Arial Narrow"/>
        </w:rPr>
      </w:pPr>
      <w:r w:rsidRPr="00EC2B62">
        <w:rPr>
          <w:rFonts w:ascii="Arial Narrow" w:hAnsi="Arial Narrow"/>
        </w:rPr>
        <w:t>The Medline, EMBASE and Cochrane Library databases will be searched for eligible peer-reviewed articles. These will include clinical studies that consider the medicines agalsidase alfa (Replagal) and agalsidase beta (Fabrazyme) for the treatment of Fabry disease. Restrictions will be placed on the time period searched, from 2009 for ToR 1 (prevalence) and ToR 6 (utilisation) and 2012 for the rest of the ToR to capture evidence that has not previously been included/considered by the LSDP. The reference lists of relevant papers will also be scanned for other studies potentially missed in the database searches.</w:t>
      </w:r>
    </w:p>
    <w:p w14:paraId="64BCCAA4" w14:textId="77777777" w:rsidR="000A66BD" w:rsidRPr="001D48D8" w:rsidRDefault="000A66BD" w:rsidP="000A66BD">
      <w:pPr>
        <w:tabs>
          <w:tab w:val="left" w:pos="567"/>
        </w:tabs>
        <w:spacing w:after="120"/>
        <w:ind w:left="567"/>
        <w:jc w:val="both"/>
        <w:rPr>
          <w:rFonts w:ascii="Arial Narrow" w:hAnsi="Arial Narrow"/>
          <w:sz w:val="24"/>
        </w:rPr>
      </w:pPr>
      <w:r w:rsidRPr="001D48D8">
        <w:rPr>
          <w:rFonts w:ascii="Arial Narrow" w:hAnsi="Arial Narrow"/>
          <w:sz w:val="24"/>
        </w:rPr>
        <w:t xml:space="preserve">All eligible articles will be downloaded into EndNote (X 9). </w:t>
      </w:r>
      <w:r w:rsidR="006A5127" w:rsidRPr="001D48D8">
        <w:rPr>
          <w:rFonts w:ascii="Arial Narrow" w:hAnsi="Arial Narrow"/>
          <w:sz w:val="24"/>
        </w:rPr>
        <w:t xml:space="preserve"> </w:t>
      </w:r>
      <w:r w:rsidR="00F876BD" w:rsidRPr="001D48D8">
        <w:rPr>
          <w:rFonts w:ascii="Arial Narrow" w:hAnsi="Arial Narrow"/>
          <w:sz w:val="24"/>
        </w:rPr>
        <w:t xml:space="preserve">Two reviewers from </w:t>
      </w:r>
      <w:r w:rsidRPr="001D48D8">
        <w:rPr>
          <w:rFonts w:ascii="Arial Narrow" w:hAnsi="Arial Narrow"/>
          <w:sz w:val="24"/>
        </w:rPr>
        <w:t xml:space="preserve">the evidence review team will </w:t>
      </w:r>
      <w:r w:rsidR="00F876BD" w:rsidRPr="001D48D8">
        <w:rPr>
          <w:rFonts w:ascii="Arial Narrow" w:hAnsi="Arial Narrow"/>
          <w:sz w:val="24"/>
        </w:rPr>
        <w:t xml:space="preserve">independently </w:t>
      </w:r>
      <w:r w:rsidRPr="001D48D8">
        <w:rPr>
          <w:rFonts w:ascii="Arial Narrow" w:hAnsi="Arial Narrow"/>
          <w:sz w:val="24"/>
        </w:rPr>
        <w:t xml:space="preserve">screen titles and abstracts (where available) for all citations retrieved by the literature search. All citations listed for inclusion for full text review will be independently assessed by the </w:t>
      </w:r>
      <w:r w:rsidR="00F876BD" w:rsidRPr="001D48D8">
        <w:rPr>
          <w:rFonts w:ascii="Arial Narrow" w:hAnsi="Arial Narrow"/>
          <w:sz w:val="24"/>
        </w:rPr>
        <w:t>two independent reviewers</w:t>
      </w:r>
      <w:r w:rsidRPr="001D48D8">
        <w:rPr>
          <w:rFonts w:ascii="Arial Narrow" w:hAnsi="Arial Narrow"/>
          <w:sz w:val="24"/>
        </w:rPr>
        <w:t xml:space="preserve">. Any disagreements will be resolved by a </w:t>
      </w:r>
      <w:r w:rsidR="00F876BD" w:rsidRPr="001D48D8">
        <w:rPr>
          <w:rFonts w:ascii="Arial Narrow" w:hAnsi="Arial Narrow"/>
          <w:sz w:val="24"/>
        </w:rPr>
        <w:t>third</w:t>
      </w:r>
      <w:r w:rsidRPr="001D48D8">
        <w:rPr>
          <w:rFonts w:ascii="Arial Narrow" w:hAnsi="Arial Narrow"/>
          <w:sz w:val="24"/>
        </w:rPr>
        <w:t xml:space="preserve"> reviewer</w:t>
      </w:r>
      <w:r w:rsidR="00F876BD" w:rsidRPr="001D48D8">
        <w:rPr>
          <w:rFonts w:ascii="Arial Narrow" w:hAnsi="Arial Narrow"/>
          <w:sz w:val="24"/>
        </w:rPr>
        <w:t xml:space="preserve"> to reach consensus</w:t>
      </w:r>
      <w:r w:rsidRPr="001D48D8">
        <w:rPr>
          <w:rFonts w:ascii="Arial Narrow" w:hAnsi="Arial Narrow"/>
          <w:sz w:val="24"/>
        </w:rPr>
        <w:t>.</w:t>
      </w:r>
    </w:p>
    <w:p w14:paraId="39B6D723" w14:textId="77777777" w:rsidR="000A66BD" w:rsidRPr="001D48D8" w:rsidRDefault="000A66BD" w:rsidP="000A66BD">
      <w:pPr>
        <w:tabs>
          <w:tab w:val="left" w:pos="567"/>
        </w:tabs>
        <w:spacing w:after="120"/>
        <w:ind w:left="567"/>
        <w:jc w:val="both"/>
        <w:rPr>
          <w:rFonts w:ascii="Arial Narrow" w:hAnsi="Arial Narrow"/>
          <w:sz w:val="24"/>
        </w:rPr>
      </w:pPr>
      <w:r w:rsidRPr="001D48D8">
        <w:rPr>
          <w:rFonts w:ascii="Arial Narrow" w:hAnsi="Arial Narrow"/>
          <w:sz w:val="24"/>
        </w:rPr>
        <w:t>The ‘a prior</w:t>
      </w:r>
      <w:r w:rsidR="00B103C8" w:rsidRPr="001D48D8">
        <w:rPr>
          <w:rFonts w:ascii="Arial Narrow" w:hAnsi="Arial Narrow"/>
          <w:sz w:val="24"/>
        </w:rPr>
        <w:t>i</w:t>
      </w:r>
      <w:r w:rsidRPr="001D48D8">
        <w:rPr>
          <w:rFonts w:ascii="Arial Narrow" w:hAnsi="Arial Narrow"/>
          <w:sz w:val="24"/>
        </w:rPr>
        <w:t xml:space="preserve">’ inclusion criteria will be determined from the PICO criteria that form the basis of the research question. </w:t>
      </w:r>
      <w:r w:rsidR="006A5127" w:rsidRPr="001D48D8">
        <w:rPr>
          <w:rFonts w:ascii="Arial Narrow" w:hAnsi="Arial Narrow"/>
          <w:sz w:val="24"/>
        </w:rPr>
        <w:t xml:space="preserve"> </w:t>
      </w:r>
      <w:r w:rsidRPr="001D48D8">
        <w:rPr>
          <w:rFonts w:ascii="Arial Narrow" w:hAnsi="Arial Narrow"/>
          <w:sz w:val="24"/>
        </w:rPr>
        <w:t xml:space="preserve">Studies reporting at least one primary outcome will be eligible for inclusion if they satisfied the correct population, intervention and comparator criteria. </w:t>
      </w:r>
      <w:r w:rsidR="006A5127" w:rsidRPr="001D48D8">
        <w:rPr>
          <w:rFonts w:ascii="Arial Narrow" w:hAnsi="Arial Narrow"/>
          <w:sz w:val="24"/>
        </w:rPr>
        <w:t xml:space="preserve"> </w:t>
      </w:r>
      <w:r w:rsidR="00B45E3A" w:rsidRPr="001D48D8">
        <w:rPr>
          <w:rFonts w:ascii="Arial Narrow" w:hAnsi="Arial Narrow"/>
          <w:sz w:val="24"/>
        </w:rPr>
        <w:t xml:space="preserve">Outcomes of interest to be reported are relevant life extension, primary efficacy and safety outcomes (e.g. cholesterol, hearing test, respiratory function tests, urinalysis, cardiac, renal, cerebrovascular and pain outcomes). </w:t>
      </w:r>
      <w:r w:rsidR="006A5127" w:rsidRPr="001D48D8">
        <w:rPr>
          <w:rFonts w:ascii="Arial Narrow" w:hAnsi="Arial Narrow"/>
          <w:sz w:val="24"/>
        </w:rPr>
        <w:t xml:space="preserve"> </w:t>
      </w:r>
      <w:r w:rsidR="00012549" w:rsidRPr="001D48D8">
        <w:rPr>
          <w:rFonts w:ascii="Arial Narrow" w:hAnsi="Arial Narrow"/>
          <w:sz w:val="24"/>
        </w:rPr>
        <w:t>Exclusion criteria include</w:t>
      </w:r>
      <w:r w:rsidRPr="001D48D8">
        <w:rPr>
          <w:rFonts w:ascii="Arial Narrow" w:hAnsi="Arial Narrow"/>
          <w:sz w:val="24"/>
        </w:rPr>
        <w:t xml:space="preserve"> literature identified as opinion pieces, editorials or other papers without a clear study design </w:t>
      </w:r>
      <w:r w:rsidR="00012549" w:rsidRPr="001D48D8">
        <w:rPr>
          <w:rFonts w:ascii="Arial Narrow" w:hAnsi="Arial Narrow"/>
          <w:sz w:val="24"/>
        </w:rPr>
        <w:t xml:space="preserve">or </w:t>
      </w:r>
      <w:r w:rsidRPr="001D48D8">
        <w:rPr>
          <w:rFonts w:ascii="Arial Narrow" w:hAnsi="Arial Narrow"/>
          <w:sz w:val="24"/>
        </w:rPr>
        <w:t>description of methods</w:t>
      </w:r>
      <w:r w:rsidR="00B45E3A" w:rsidRPr="001D48D8">
        <w:rPr>
          <w:rFonts w:ascii="Arial Narrow" w:hAnsi="Arial Narrow"/>
          <w:sz w:val="24"/>
        </w:rPr>
        <w:t xml:space="preserve"> or </w:t>
      </w:r>
      <w:r w:rsidRPr="001D48D8">
        <w:rPr>
          <w:rFonts w:ascii="Arial Narrow" w:hAnsi="Arial Narrow"/>
          <w:sz w:val="24"/>
        </w:rPr>
        <w:t>results</w:t>
      </w:r>
      <w:r w:rsidR="00F876BD" w:rsidRPr="001D48D8">
        <w:rPr>
          <w:rFonts w:ascii="Arial Narrow" w:hAnsi="Arial Narrow"/>
          <w:sz w:val="24"/>
        </w:rPr>
        <w:t xml:space="preserve"> or low powered statistical results. </w:t>
      </w:r>
      <w:r w:rsidR="000C348E" w:rsidRPr="001D48D8">
        <w:rPr>
          <w:rFonts w:ascii="Arial Narrow" w:hAnsi="Arial Narrow"/>
          <w:sz w:val="24"/>
        </w:rPr>
        <w:t xml:space="preserve"> It also includes literature included in the 2015 LSDP review report.</w:t>
      </w:r>
    </w:p>
    <w:p w14:paraId="36682039" w14:textId="77777777" w:rsidR="000A66BD" w:rsidRPr="001D48D8" w:rsidRDefault="00B45E3A" w:rsidP="000A66BD">
      <w:pPr>
        <w:tabs>
          <w:tab w:val="left" w:pos="567"/>
        </w:tabs>
        <w:spacing w:after="120"/>
        <w:ind w:left="567"/>
        <w:jc w:val="both"/>
        <w:rPr>
          <w:rFonts w:ascii="Arial Narrow" w:hAnsi="Arial Narrow"/>
          <w:sz w:val="24"/>
        </w:rPr>
      </w:pPr>
      <w:r w:rsidRPr="001D48D8">
        <w:rPr>
          <w:rFonts w:ascii="Arial Narrow" w:hAnsi="Arial Narrow"/>
          <w:sz w:val="24"/>
        </w:rPr>
        <w:t>Eligibility</w:t>
      </w:r>
      <w:r w:rsidR="000A66BD" w:rsidRPr="001D48D8">
        <w:rPr>
          <w:rFonts w:ascii="Arial Narrow" w:hAnsi="Arial Narrow"/>
          <w:sz w:val="24"/>
        </w:rPr>
        <w:t xml:space="preserve"> criteria will be applied to the titles and abstracts of </w:t>
      </w:r>
      <w:r w:rsidR="00012549" w:rsidRPr="001D48D8">
        <w:rPr>
          <w:rFonts w:ascii="Arial Narrow" w:hAnsi="Arial Narrow"/>
          <w:sz w:val="24"/>
        </w:rPr>
        <w:t xml:space="preserve">included </w:t>
      </w:r>
      <w:r w:rsidR="000A66BD" w:rsidRPr="001D48D8">
        <w:rPr>
          <w:rFonts w:ascii="Arial Narrow" w:hAnsi="Arial Narrow"/>
          <w:sz w:val="24"/>
        </w:rPr>
        <w:t xml:space="preserve">citations; full articles will be retrieved for further assessment where the citation appears to meet the eligibility criteria.  The same criteria will be applied to the full articles.  Full articles that initially met the eligibility criteria but which were later excluded will be documented, with reasons for exclusion reported. </w:t>
      </w:r>
      <w:r w:rsidR="006A5127" w:rsidRPr="001D48D8">
        <w:rPr>
          <w:rFonts w:ascii="Arial Narrow" w:hAnsi="Arial Narrow"/>
          <w:sz w:val="24"/>
        </w:rPr>
        <w:t xml:space="preserve"> </w:t>
      </w:r>
      <w:r w:rsidR="000A66BD" w:rsidRPr="001D48D8">
        <w:rPr>
          <w:rFonts w:ascii="Arial Narrow" w:hAnsi="Arial Narrow"/>
          <w:sz w:val="24"/>
        </w:rPr>
        <w:t xml:space="preserve">Study eligibility will be assessed by </w:t>
      </w:r>
      <w:r w:rsidRPr="001D48D8">
        <w:rPr>
          <w:rFonts w:ascii="Arial Narrow" w:hAnsi="Arial Narrow"/>
          <w:sz w:val="24"/>
        </w:rPr>
        <w:t>two</w:t>
      </w:r>
      <w:r w:rsidR="000A66BD" w:rsidRPr="001D48D8">
        <w:rPr>
          <w:rFonts w:ascii="Arial Narrow" w:hAnsi="Arial Narrow"/>
          <w:sz w:val="24"/>
        </w:rPr>
        <w:t xml:space="preserve"> reviewer</w:t>
      </w:r>
      <w:r w:rsidRPr="001D48D8">
        <w:rPr>
          <w:rFonts w:ascii="Arial Narrow" w:hAnsi="Arial Narrow"/>
          <w:sz w:val="24"/>
        </w:rPr>
        <w:t>s</w:t>
      </w:r>
      <w:r w:rsidR="000A66BD" w:rsidRPr="001D48D8">
        <w:rPr>
          <w:rFonts w:ascii="Arial Narrow" w:hAnsi="Arial Narrow"/>
          <w:sz w:val="24"/>
        </w:rPr>
        <w:t xml:space="preserve"> from the evidence review team who will screen titles and abstracts (where available) for all citations retrieved by the literature search. All citations listed for inclusion for full text review will be assessed by the same independent reviewer</w:t>
      </w:r>
      <w:r w:rsidRPr="001D48D8">
        <w:rPr>
          <w:rFonts w:ascii="Arial Narrow" w:hAnsi="Arial Narrow"/>
          <w:sz w:val="24"/>
        </w:rPr>
        <w:t>s</w:t>
      </w:r>
      <w:r w:rsidR="000A66BD" w:rsidRPr="001D48D8">
        <w:rPr>
          <w:rFonts w:ascii="Arial Narrow" w:hAnsi="Arial Narrow"/>
          <w:sz w:val="24"/>
        </w:rPr>
        <w:t xml:space="preserve">. Any disagreements </w:t>
      </w:r>
      <w:r w:rsidR="00012549" w:rsidRPr="001D48D8">
        <w:rPr>
          <w:rFonts w:ascii="Arial Narrow" w:hAnsi="Arial Narrow"/>
          <w:sz w:val="24"/>
        </w:rPr>
        <w:t xml:space="preserve">will be </w:t>
      </w:r>
      <w:r w:rsidR="000A66BD" w:rsidRPr="001D48D8">
        <w:rPr>
          <w:rFonts w:ascii="Arial Narrow" w:hAnsi="Arial Narrow"/>
          <w:sz w:val="24"/>
        </w:rPr>
        <w:t xml:space="preserve">resolved by a </w:t>
      </w:r>
      <w:r w:rsidRPr="001D48D8">
        <w:rPr>
          <w:rFonts w:ascii="Arial Narrow" w:hAnsi="Arial Narrow"/>
          <w:sz w:val="24"/>
        </w:rPr>
        <w:t>third</w:t>
      </w:r>
      <w:r w:rsidR="000A66BD" w:rsidRPr="001D48D8">
        <w:rPr>
          <w:rFonts w:ascii="Arial Narrow" w:hAnsi="Arial Narrow"/>
          <w:sz w:val="24"/>
        </w:rPr>
        <w:t xml:space="preserve"> reviewer. </w:t>
      </w:r>
    </w:p>
    <w:p w14:paraId="53A9019F" w14:textId="2F90A738" w:rsidR="00012549" w:rsidRPr="001D48D8" w:rsidRDefault="00012549" w:rsidP="00012549">
      <w:pPr>
        <w:tabs>
          <w:tab w:val="left" w:pos="567"/>
        </w:tabs>
        <w:spacing w:after="120"/>
        <w:ind w:left="567"/>
        <w:jc w:val="both"/>
        <w:rPr>
          <w:rFonts w:ascii="Arial Narrow" w:hAnsi="Arial Narrow"/>
          <w:sz w:val="24"/>
        </w:rPr>
      </w:pPr>
      <w:r w:rsidRPr="001D48D8">
        <w:rPr>
          <w:rFonts w:ascii="Arial Narrow" w:hAnsi="Arial Narrow"/>
          <w:sz w:val="24"/>
        </w:rPr>
        <w:t>Studies will be assessed for eligibility for inclusion in the systematic review using a staged approach; that is, the highest level of evidence available to answer the individual research questions will be included in the systematic review.  The level of evidence will be determined by the NHMRC Evidence Hierarchy for interventional evidence, as described in</w:t>
      </w:r>
      <w:r w:rsidR="00715DF8" w:rsidRPr="001D48D8">
        <w:rPr>
          <w:rFonts w:ascii="Arial Narrow" w:hAnsi="Arial Narrow"/>
          <w:sz w:val="24"/>
        </w:rPr>
        <w:t xml:space="preserve"> Appendix</w:t>
      </w:r>
      <w:r w:rsidR="0015012C" w:rsidRPr="001D48D8">
        <w:rPr>
          <w:rFonts w:ascii="Arial Narrow" w:hAnsi="Arial Narrow"/>
          <w:sz w:val="24"/>
        </w:rPr>
        <w:t xml:space="preserve"> </w:t>
      </w:r>
      <w:r w:rsidR="0015012C" w:rsidRPr="001D48D8">
        <w:rPr>
          <w:rFonts w:ascii="Arial Narrow" w:hAnsi="Arial Narrow"/>
          <w:sz w:val="24"/>
        </w:rPr>
        <w:fldChar w:fldCharType="begin"/>
      </w:r>
      <w:r w:rsidR="0015012C" w:rsidRPr="001D48D8">
        <w:rPr>
          <w:rFonts w:ascii="Arial Narrow" w:hAnsi="Arial Narrow"/>
          <w:sz w:val="24"/>
        </w:rPr>
        <w:instrText xml:space="preserve"> REF _Ref796719 \n \h </w:instrText>
      </w:r>
      <w:r w:rsidR="001D48D8">
        <w:rPr>
          <w:rFonts w:ascii="Arial Narrow" w:hAnsi="Arial Narrow"/>
          <w:sz w:val="24"/>
        </w:rPr>
        <w:instrText xml:space="preserve"> \* MERGEFORMAT </w:instrText>
      </w:r>
      <w:r w:rsidR="0015012C" w:rsidRPr="001D48D8">
        <w:rPr>
          <w:rFonts w:ascii="Arial Narrow" w:hAnsi="Arial Narrow"/>
          <w:sz w:val="24"/>
        </w:rPr>
      </w:r>
      <w:r w:rsidR="0015012C" w:rsidRPr="001D48D8">
        <w:rPr>
          <w:rFonts w:ascii="Arial Narrow" w:hAnsi="Arial Narrow"/>
          <w:sz w:val="24"/>
        </w:rPr>
        <w:fldChar w:fldCharType="separate"/>
      </w:r>
      <w:r w:rsidR="0094747D">
        <w:rPr>
          <w:rFonts w:ascii="Arial Narrow" w:hAnsi="Arial Narrow"/>
          <w:sz w:val="24"/>
        </w:rPr>
        <w:t>B.2</w:t>
      </w:r>
      <w:r w:rsidR="0015012C" w:rsidRPr="001D48D8">
        <w:rPr>
          <w:rFonts w:ascii="Arial Narrow" w:hAnsi="Arial Narrow"/>
          <w:sz w:val="24"/>
        </w:rPr>
        <w:fldChar w:fldCharType="end"/>
      </w:r>
      <w:r w:rsidRPr="001D48D8">
        <w:rPr>
          <w:rFonts w:ascii="Arial Narrow" w:hAnsi="Arial Narrow"/>
          <w:sz w:val="24"/>
        </w:rPr>
        <w:t>.  The use of a staged approach targets the research most likely to provide unbiased evidence as a consequence of how the research was designed.  However, other factors, such as study quality, size of the treatment effect, generalisability and applicability of the evidence, will also be considered when assessing the reliability of study findings.</w:t>
      </w:r>
    </w:p>
    <w:p w14:paraId="15B02594" w14:textId="77777777" w:rsidR="000A66BD" w:rsidRPr="001D48D8" w:rsidRDefault="000A66BD" w:rsidP="000A66BD">
      <w:pPr>
        <w:tabs>
          <w:tab w:val="left" w:pos="567"/>
        </w:tabs>
        <w:spacing w:after="120"/>
        <w:ind w:left="567"/>
        <w:jc w:val="both"/>
        <w:rPr>
          <w:rFonts w:ascii="Arial Narrow" w:hAnsi="Arial Narrow"/>
          <w:sz w:val="24"/>
        </w:rPr>
      </w:pPr>
      <w:r w:rsidRPr="001D48D8">
        <w:rPr>
          <w:rFonts w:ascii="Arial Narrow" w:hAnsi="Arial Narrow"/>
          <w:sz w:val="24"/>
        </w:rPr>
        <w:t>The flow of information through the different phases of the systematic literature review will be presented in a Preferred Reporting of Items in Systematic Reviews and Meta-analyses (PRISMA) flow diagram.</w:t>
      </w:r>
      <w:r w:rsidRPr="001D48D8">
        <w:rPr>
          <w:rFonts w:ascii="Arial Narrow" w:hAnsi="Arial Narrow"/>
          <w:sz w:val="24"/>
        </w:rPr>
        <w:fldChar w:fldCharType="begin"/>
      </w:r>
      <w:r w:rsidR="00F46696" w:rsidRPr="001D48D8">
        <w:rPr>
          <w:rFonts w:ascii="Arial Narrow" w:hAnsi="Arial Narrow"/>
          <w:sz w:val="24"/>
        </w:rPr>
        <w:instrText xml:space="preserve"> ADDIN EN.CITE &lt;EndNote&gt;&lt;Cite&gt;&lt;Author&gt;Moher&lt;/Author&gt;&lt;Year&gt;2009&lt;/Year&gt;&lt;RecNum&gt;25&lt;/RecNum&gt;&lt;DisplayText&gt;&lt;style face="superscript"&gt;13&lt;/style&gt;&lt;/DisplayText&gt;&lt;record&gt;&lt;rec-number&gt;25&lt;/rec-number&gt;&lt;foreign-keys&gt;&lt;key app="EN" db-id="rp0re05wg5wrfuept09prszawdd0a9rtwzzv" timestamp="1542582270"&gt;25&lt;/key&gt;&lt;/foreign-keys&gt;&lt;ref-type name="Journal Article"&gt;17&lt;/ref-type&gt;&lt;contributors&gt;&lt;authors&gt;&lt;author&gt;Moher, D.&lt;/author&gt;&lt;author&gt;Liberati, A.&lt;/author&gt;&lt;author&gt;Tetzlaff, J.&lt;/author&gt;&lt;author&gt;Altman, D. G.&lt;/author&gt;&lt;author&gt;Prisma Group&lt;/author&gt;&lt;/authors&gt;&lt;/contributors&gt;&lt;auth-address&gt;Ottawa Methods Centre, Ottawa Hospital Research Institute, University of Ottawa, Ottawa, Ontario, Canada. dmoher@ohri.ca&lt;/auth-address&gt;&lt;titles&gt;&lt;title&gt;Preferred reporting items for systematic reviews and meta-analyses: the PRISMA statement&lt;/title&gt;&lt;secondary-title&gt;Ann Intern Med&lt;/secondary-title&gt;&lt;/titles&gt;&lt;periodical&gt;&lt;full-title&gt;Ann Intern Med&lt;/full-title&gt;&lt;/periodical&gt;&lt;pages&gt;264-9, W64&lt;/pages&gt;&lt;volume&gt;151&lt;/volume&gt;&lt;number&gt;4&lt;/number&gt;&lt;edition&gt;2009/07/23&lt;/edition&gt;&lt;keywords&gt;&lt;keyword&gt;Evidence-Based Practice/standards&lt;/keyword&gt;&lt;keyword&gt;Humans&lt;/keyword&gt;&lt;keyword&gt;*Meta-Analysis as Topic&lt;/keyword&gt;&lt;keyword&gt;Periodicals as Topic/standards&lt;/keyword&gt;&lt;keyword&gt;Publication Bias&lt;/keyword&gt;&lt;keyword&gt;Publishing/*standards&lt;/keyword&gt;&lt;keyword&gt;Quality Control&lt;/keyword&gt;&lt;keyword&gt;*Review Literature as Topic&lt;/keyword&gt;&lt;keyword&gt;*Terminology as Topic&lt;/keyword&gt;&lt;/keywords&gt;&lt;dates&gt;&lt;year&gt;2009&lt;/year&gt;&lt;pub-dates&gt;&lt;date&gt;Aug 18&lt;/date&gt;&lt;/pub-dates&gt;&lt;/dates&gt;&lt;isbn&gt;1539-3704 (Electronic)&amp;#xD;0003-4819 (Linking)&lt;/isbn&gt;&lt;accession-num&gt;19622511&lt;/accession-num&gt;&lt;urls&gt;&lt;related-urls&gt;&lt;url&gt;https://www.ncbi.nlm.nih.gov/pubmed/19622511&lt;/url&gt;&lt;/related-urls&gt;&lt;/urls&gt;&lt;/record&gt;&lt;/Cite&gt;&lt;/EndNote&gt;</w:instrText>
      </w:r>
      <w:r w:rsidRPr="001D48D8">
        <w:rPr>
          <w:rFonts w:ascii="Arial Narrow" w:hAnsi="Arial Narrow"/>
          <w:sz w:val="24"/>
        </w:rPr>
        <w:fldChar w:fldCharType="separate"/>
      </w:r>
      <w:r w:rsidR="00F46696" w:rsidRPr="001D48D8">
        <w:rPr>
          <w:rFonts w:ascii="Arial Narrow" w:hAnsi="Arial Narrow"/>
          <w:noProof/>
          <w:sz w:val="24"/>
          <w:vertAlign w:val="superscript"/>
        </w:rPr>
        <w:t>13</w:t>
      </w:r>
      <w:r w:rsidRPr="001D48D8">
        <w:rPr>
          <w:rFonts w:ascii="Arial Narrow" w:hAnsi="Arial Narrow"/>
          <w:sz w:val="24"/>
        </w:rPr>
        <w:fldChar w:fldCharType="end"/>
      </w:r>
      <w:r w:rsidRPr="001D48D8">
        <w:rPr>
          <w:rFonts w:ascii="Arial Narrow" w:hAnsi="Arial Narrow"/>
          <w:sz w:val="24"/>
        </w:rPr>
        <w:t xml:space="preserve"> </w:t>
      </w:r>
      <w:r w:rsidR="006A5127" w:rsidRPr="001D48D8">
        <w:rPr>
          <w:rFonts w:ascii="Arial Narrow" w:hAnsi="Arial Narrow"/>
          <w:sz w:val="24"/>
        </w:rPr>
        <w:t xml:space="preserve"> </w:t>
      </w:r>
      <w:r w:rsidRPr="001D48D8">
        <w:rPr>
          <w:rFonts w:ascii="Arial Narrow" w:hAnsi="Arial Narrow"/>
          <w:sz w:val="24"/>
        </w:rPr>
        <w:t xml:space="preserve">Studies that initially met inclusion criteria but were later excluded will be documented, with reasons for their exclusion. </w:t>
      </w:r>
    </w:p>
    <w:p w14:paraId="219E5910" w14:textId="3A6BB95F" w:rsidR="000A66BD" w:rsidRPr="001D48D8" w:rsidRDefault="000A66BD" w:rsidP="00E62880">
      <w:pPr>
        <w:pStyle w:val="Numberedlistcontinued"/>
        <w:rPr>
          <w:rFonts w:ascii="Arial Narrow" w:hAnsi="Arial Narrow"/>
        </w:rPr>
      </w:pPr>
      <w:r w:rsidRPr="001D48D8">
        <w:rPr>
          <w:rFonts w:ascii="Arial Narrow" w:hAnsi="Arial Narrow"/>
          <w:b/>
        </w:rPr>
        <w:t>Critical Appraisal of selected evidence</w:t>
      </w:r>
      <w:r w:rsidRPr="001D48D8">
        <w:rPr>
          <w:rFonts w:ascii="Arial Narrow" w:hAnsi="Arial Narrow"/>
        </w:rPr>
        <w:t xml:space="preserve"> – Studies will be critically appraised according to the likelihood that bias had affected their findings.  Study design flaws will be appraised using NHMRC levels of evidence (Appendix </w:t>
      </w:r>
      <w:r w:rsidR="00D36FEB" w:rsidRPr="001D48D8">
        <w:rPr>
          <w:rFonts w:ascii="Arial Narrow" w:hAnsi="Arial Narrow"/>
        </w:rPr>
        <w:fldChar w:fldCharType="begin"/>
      </w:r>
      <w:r w:rsidR="00D36FEB" w:rsidRPr="001D48D8">
        <w:rPr>
          <w:rFonts w:ascii="Arial Narrow" w:hAnsi="Arial Narrow"/>
        </w:rPr>
        <w:instrText xml:space="preserve"> REF _Ref534288287 \n \h </w:instrText>
      </w:r>
      <w:r w:rsidR="001D48D8">
        <w:rPr>
          <w:rFonts w:ascii="Arial Narrow" w:hAnsi="Arial Narrow"/>
        </w:rPr>
        <w:instrText xml:space="preserve"> \* MERGEFORMAT </w:instrText>
      </w:r>
      <w:r w:rsidR="00D36FEB" w:rsidRPr="001D48D8">
        <w:rPr>
          <w:rFonts w:ascii="Arial Narrow" w:hAnsi="Arial Narrow"/>
        </w:rPr>
      </w:r>
      <w:r w:rsidR="00D36FEB" w:rsidRPr="001D48D8">
        <w:rPr>
          <w:rFonts w:ascii="Arial Narrow" w:hAnsi="Arial Narrow"/>
        </w:rPr>
        <w:fldChar w:fldCharType="separate"/>
      </w:r>
      <w:r w:rsidR="0094747D">
        <w:rPr>
          <w:rFonts w:ascii="Arial Narrow" w:hAnsi="Arial Narrow"/>
        </w:rPr>
        <w:t>B.2</w:t>
      </w:r>
      <w:r w:rsidR="00D36FEB" w:rsidRPr="001D48D8">
        <w:rPr>
          <w:rFonts w:ascii="Arial Narrow" w:hAnsi="Arial Narrow"/>
        </w:rPr>
        <w:fldChar w:fldCharType="end"/>
      </w:r>
      <w:r w:rsidRPr="001D48D8">
        <w:rPr>
          <w:rFonts w:ascii="Arial Narrow" w:hAnsi="Arial Narrow"/>
        </w:rPr>
        <w:t>).</w:t>
      </w:r>
      <w:r w:rsidRPr="001D48D8">
        <w:rPr>
          <w:rFonts w:ascii="Arial Narrow" w:hAnsi="Arial Narrow"/>
        </w:rPr>
        <w:fldChar w:fldCharType="begin"/>
      </w:r>
      <w:r w:rsidR="00F46696" w:rsidRPr="001D48D8">
        <w:rPr>
          <w:rFonts w:ascii="Arial Narrow" w:hAnsi="Arial Narrow"/>
        </w:rPr>
        <w:instrText xml:space="preserve"> ADDIN EN.CITE &lt;EndNote&gt;&lt;Cite&gt;&lt;Author&gt;Coleman&lt;/Author&gt;&lt;Year&gt;2005&lt;/Year&gt;&lt;RecNum&gt;22&lt;/RecNum&gt;&lt;DisplayText&gt;&lt;style face="superscript"&gt;14&lt;/style&gt;&lt;/DisplayText&gt;&lt;record&gt;&lt;rec-number&gt;22&lt;/rec-number&gt;&lt;foreign-keys&gt;&lt;key app="EN" db-id="vxsws2vdl95sree2w9s55e57t9wva5w5pr0d" timestamp="1543898165"&gt;22&lt;/key&gt;&lt;/foreign-keys&gt;&lt;ref-type name="Journal Article"&gt;17&lt;/ref-type&gt;&lt;contributors&gt;&lt;authors&gt;&lt;author&gt;Coleman, K&lt;/author&gt;&lt;author&gt;Norris, S&lt;/author&gt;&lt;author&gt;Weston, A&lt;/author&gt;&lt;author&gt;Grimmer-Somers, K&lt;/author&gt;&lt;author&gt;Hillier, S&lt;/author&gt;&lt;author&gt;Merlin, T&lt;/author&gt;&lt;author&gt;Tooher, R %J Canberra: NHMRC&lt;/author&gt;&lt;/authors&gt;&lt;/contributors&gt;&lt;titles&gt;&lt;title&gt;NHMRC additional levels of evidence and grades for recommendations for developers of guidelines&lt;/title&gt;&lt;/titles&gt;&lt;dates&gt;&lt;year&gt;2005&lt;/year&gt;&lt;/dates&gt;&lt;urls&gt;&lt;/urls&gt;&lt;/record&gt;&lt;/Cite&gt;&lt;/EndNote&gt;</w:instrText>
      </w:r>
      <w:r w:rsidRPr="001D48D8">
        <w:rPr>
          <w:rFonts w:ascii="Arial Narrow" w:hAnsi="Arial Narrow"/>
        </w:rPr>
        <w:fldChar w:fldCharType="separate"/>
      </w:r>
      <w:r w:rsidR="00F46696" w:rsidRPr="001D48D8">
        <w:rPr>
          <w:rFonts w:ascii="Arial Narrow" w:hAnsi="Arial Narrow"/>
          <w:noProof/>
          <w:vertAlign w:val="superscript"/>
        </w:rPr>
        <w:t>14</w:t>
      </w:r>
      <w:r w:rsidRPr="001D48D8">
        <w:rPr>
          <w:rFonts w:ascii="Arial Narrow" w:hAnsi="Arial Narrow"/>
        </w:rPr>
        <w:fldChar w:fldCharType="end"/>
      </w:r>
      <w:r w:rsidRPr="001D48D8">
        <w:rPr>
          <w:rFonts w:ascii="Arial Narrow" w:hAnsi="Arial Narrow"/>
        </w:rPr>
        <w:t xml:space="preserve"> </w:t>
      </w:r>
      <w:r w:rsidR="006A5127" w:rsidRPr="001D48D8">
        <w:rPr>
          <w:rFonts w:ascii="Arial Narrow" w:hAnsi="Arial Narrow"/>
        </w:rPr>
        <w:t xml:space="preserve"> </w:t>
      </w:r>
      <w:r w:rsidRPr="001D48D8">
        <w:rPr>
          <w:rFonts w:ascii="Arial Narrow" w:hAnsi="Arial Narrow"/>
        </w:rPr>
        <w:t xml:space="preserve">Systematic reviews will be critically appraised using the AMSTAR 2 (Assessing the Methodological Quality of Systematic Reviews) checklist (Appendix </w:t>
      </w:r>
      <w:r w:rsidR="00D36FEB" w:rsidRPr="001D48D8">
        <w:rPr>
          <w:rFonts w:ascii="Arial Narrow" w:hAnsi="Arial Narrow"/>
        </w:rPr>
        <w:fldChar w:fldCharType="begin"/>
      </w:r>
      <w:r w:rsidR="00D36FEB" w:rsidRPr="001D48D8">
        <w:rPr>
          <w:rFonts w:ascii="Arial Narrow" w:hAnsi="Arial Narrow"/>
        </w:rPr>
        <w:instrText xml:space="preserve"> REF _Ref534288296 \n \h </w:instrText>
      </w:r>
      <w:r w:rsidR="001D48D8">
        <w:rPr>
          <w:rFonts w:ascii="Arial Narrow" w:hAnsi="Arial Narrow"/>
        </w:rPr>
        <w:instrText xml:space="preserve"> \* MERGEFORMAT </w:instrText>
      </w:r>
      <w:r w:rsidR="00D36FEB" w:rsidRPr="001D48D8">
        <w:rPr>
          <w:rFonts w:ascii="Arial Narrow" w:hAnsi="Arial Narrow"/>
        </w:rPr>
      </w:r>
      <w:r w:rsidR="00D36FEB" w:rsidRPr="001D48D8">
        <w:rPr>
          <w:rFonts w:ascii="Arial Narrow" w:hAnsi="Arial Narrow"/>
        </w:rPr>
        <w:fldChar w:fldCharType="separate"/>
      </w:r>
      <w:r w:rsidR="0094747D">
        <w:rPr>
          <w:rFonts w:ascii="Arial Narrow" w:hAnsi="Arial Narrow"/>
        </w:rPr>
        <w:t>B.3</w:t>
      </w:r>
      <w:r w:rsidR="00D36FEB" w:rsidRPr="001D48D8">
        <w:rPr>
          <w:rFonts w:ascii="Arial Narrow" w:hAnsi="Arial Narrow"/>
        </w:rPr>
        <w:fldChar w:fldCharType="end"/>
      </w:r>
      <w:r w:rsidRPr="001D48D8">
        <w:rPr>
          <w:rFonts w:ascii="Arial Narrow" w:hAnsi="Arial Narrow"/>
        </w:rPr>
        <w:t xml:space="preserve">). </w:t>
      </w:r>
      <w:r w:rsidRPr="001D48D8">
        <w:rPr>
          <w:rFonts w:ascii="Arial Narrow" w:hAnsi="Arial Narrow"/>
        </w:rPr>
        <w:fldChar w:fldCharType="begin"/>
      </w:r>
      <w:r w:rsidR="00F46696" w:rsidRPr="001D48D8">
        <w:rPr>
          <w:rFonts w:ascii="Arial Narrow" w:hAnsi="Arial Narrow"/>
        </w:rPr>
        <w:instrText xml:space="preserve"> ADDIN EN.CITE &lt;EndNote&gt;&lt;Cite&gt;&lt;Author&gt;Shea&lt;/Author&gt;&lt;Year&gt;2017&lt;/Year&gt;&lt;RecNum&gt;45&lt;/RecNum&gt;&lt;DisplayText&gt;&lt;style face="superscript"&gt;15&lt;/style&gt;&lt;/DisplayText&gt;&lt;record&gt;&lt;rec-number&gt;45&lt;/rec-number&gt;&lt;foreign-keys&gt;&lt;key app="EN" db-id="rp0re05wg5wrfuept09prszawdd0a9rtwzzv" timestamp="1548378070"&gt;45&lt;/key&gt;&lt;/foreign-keys&gt;&lt;ref-type name="Journal Article"&gt;17&lt;/ref-type&gt;&lt;contributors&gt;&lt;authors&gt;&lt;author&gt;Shea, Beverley J&lt;/author&gt;&lt;author&gt;Reeves, Barnaby C&lt;/author&gt;&lt;author&gt;Wells, George&lt;/author&gt;&lt;author&gt;Thuku, Micere&lt;/author&gt;&lt;author&gt;Hamel, Candyce&lt;/author&gt;&lt;author&gt;Moran, Julian&lt;/author&gt;&lt;author&gt;Moher, David&lt;/author&gt;&lt;author&gt;Tugwell, Peter&lt;/author&gt;&lt;author&gt;Welch, Vivian&lt;/author&gt;&lt;author&gt;Kristjansson, Elizabeth %J bmj&lt;/author&gt;&lt;/authors&gt;&lt;/contributors&gt;&lt;titles&gt;&lt;title&gt;AMSTAR 2: a critical appraisal tool for systematic reviews that include randomised or non-randomised studies of healthcare interventions, or both&lt;/title&gt;&lt;/titles&gt;&lt;pages&gt;j4008&lt;/pages&gt;&lt;volume&gt;358&lt;/volume&gt;&lt;dates&gt;&lt;year&gt;2017&lt;/year&gt;&lt;/dates&gt;&lt;isbn&gt;0959-8138&lt;/isbn&gt;&lt;urls&gt;&lt;/urls&gt;&lt;/record&gt;&lt;/Cite&gt;&lt;/EndNote&gt;</w:instrText>
      </w:r>
      <w:r w:rsidRPr="001D48D8">
        <w:rPr>
          <w:rFonts w:ascii="Arial Narrow" w:hAnsi="Arial Narrow"/>
        </w:rPr>
        <w:fldChar w:fldCharType="separate"/>
      </w:r>
      <w:r w:rsidR="00F46696" w:rsidRPr="001D48D8">
        <w:rPr>
          <w:rFonts w:ascii="Arial Narrow" w:hAnsi="Arial Narrow"/>
          <w:noProof/>
          <w:vertAlign w:val="superscript"/>
        </w:rPr>
        <w:t>15</w:t>
      </w:r>
      <w:r w:rsidRPr="001D48D8">
        <w:rPr>
          <w:rFonts w:ascii="Arial Narrow" w:hAnsi="Arial Narrow"/>
        </w:rPr>
        <w:fldChar w:fldCharType="end"/>
      </w:r>
      <w:r w:rsidRPr="001D48D8">
        <w:rPr>
          <w:rFonts w:ascii="Arial Narrow" w:hAnsi="Arial Narrow"/>
        </w:rPr>
        <w:t xml:space="preserve"> The execution of RCTs and observational studies will be evaluated using quality appraisal checklists from Cochrane Risk of Bias for RCTs and ROBINS – 1 (Risk Of Bias In Non-randomised Studies - of Interventions) (see Appendix</w:t>
      </w:r>
      <w:r w:rsidR="00C12944" w:rsidRPr="001D48D8">
        <w:rPr>
          <w:rFonts w:ascii="Arial Narrow" w:hAnsi="Arial Narrow"/>
        </w:rPr>
        <w:t xml:space="preserve"> </w:t>
      </w:r>
      <w:r w:rsidR="00D36FEB" w:rsidRPr="001D48D8">
        <w:rPr>
          <w:rFonts w:ascii="Arial Narrow" w:hAnsi="Arial Narrow"/>
        </w:rPr>
        <w:fldChar w:fldCharType="begin"/>
      </w:r>
      <w:r w:rsidR="00D36FEB" w:rsidRPr="001D48D8">
        <w:rPr>
          <w:rFonts w:ascii="Arial Narrow" w:hAnsi="Arial Narrow"/>
        </w:rPr>
        <w:instrText xml:space="preserve"> REF _Ref534288265 \n \h </w:instrText>
      </w:r>
      <w:r w:rsidR="001D48D8">
        <w:rPr>
          <w:rFonts w:ascii="Arial Narrow" w:hAnsi="Arial Narrow"/>
        </w:rPr>
        <w:instrText xml:space="preserve"> \* MERGEFORMAT </w:instrText>
      </w:r>
      <w:r w:rsidR="00D36FEB" w:rsidRPr="001D48D8">
        <w:rPr>
          <w:rFonts w:ascii="Arial Narrow" w:hAnsi="Arial Narrow"/>
        </w:rPr>
      </w:r>
      <w:r w:rsidR="00D36FEB" w:rsidRPr="001D48D8">
        <w:rPr>
          <w:rFonts w:ascii="Arial Narrow" w:hAnsi="Arial Narrow"/>
        </w:rPr>
        <w:fldChar w:fldCharType="separate"/>
      </w:r>
      <w:r w:rsidR="0094747D">
        <w:rPr>
          <w:rFonts w:ascii="Arial Narrow" w:hAnsi="Arial Narrow"/>
        </w:rPr>
        <w:t>B.3</w:t>
      </w:r>
      <w:r w:rsidR="00D36FEB" w:rsidRPr="001D48D8">
        <w:rPr>
          <w:rFonts w:ascii="Arial Narrow" w:hAnsi="Arial Narrow"/>
        </w:rPr>
        <w:fldChar w:fldCharType="end"/>
      </w:r>
      <w:r w:rsidR="00C12944" w:rsidRPr="001D48D8">
        <w:rPr>
          <w:rFonts w:ascii="Arial Narrow" w:hAnsi="Arial Narrow"/>
        </w:rPr>
        <w:t>)</w:t>
      </w:r>
      <w:r w:rsidRPr="001D48D8">
        <w:rPr>
          <w:rFonts w:ascii="Arial Narrow" w:hAnsi="Arial Narrow"/>
        </w:rPr>
        <w:t>.  Case reports will not be assessed due to their likelihood of bias.</w:t>
      </w:r>
    </w:p>
    <w:p w14:paraId="52CB7A6D" w14:textId="77777777" w:rsidR="000A66BD" w:rsidRPr="001D48D8" w:rsidRDefault="000A66BD" w:rsidP="000A66BD">
      <w:pPr>
        <w:tabs>
          <w:tab w:val="left" w:pos="567"/>
        </w:tabs>
        <w:spacing w:after="120"/>
        <w:ind w:left="567"/>
        <w:jc w:val="both"/>
        <w:rPr>
          <w:rFonts w:ascii="Arial Narrow" w:hAnsi="Arial Narrow"/>
          <w:sz w:val="24"/>
        </w:rPr>
      </w:pPr>
      <w:r w:rsidRPr="001D48D8">
        <w:rPr>
          <w:rFonts w:ascii="Arial Narrow" w:hAnsi="Arial Narrow"/>
          <w:sz w:val="24"/>
        </w:rPr>
        <w:t xml:space="preserve">The quality of the body of evidence reported on individual health outcomes will be rated according to the Grading of Recommendations Assessment, Development, and Evaluation (GRADE) system. </w:t>
      </w:r>
      <w:r w:rsidRPr="001D48D8">
        <w:rPr>
          <w:rFonts w:ascii="Arial Narrow" w:hAnsi="Arial Narrow"/>
          <w:sz w:val="24"/>
        </w:rPr>
        <w:fldChar w:fldCharType="begin"/>
      </w:r>
      <w:r w:rsidR="00F46696" w:rsidRPr="001D48D8">
        <w:rPr>
          <w:rFonts w:ascii="Arial Narrow" w:hAnsi="Arial Narrow"/>
          <w:sz w:val="24"/>
        </w:rPr>
        <w:instrText xml:space="preserve"> ADDIN EN.CITE &lt;EndNote&gt;&lt;Cite&gt;&lt;Author&gt;Guyatt&lt;/Author&gt;&lt;Year&gt;2011&lt;/Year&gt;&lt;RecNum&gt;20&lt;/RecNum&gt;&lt;DisplayText&gt;&lt;style face="superscript"&gt;16&lt;/style&gt;&lt;/DisplayText&gt;&lt;record&gt;&lt;rec-number&gt;20&lt;/rec-number&gt;&lt;foreign-keys&gt;&lt;key app="EN" db-id="vxsws2vdl95sree2w9s55e57t9wva5w5pr0d" timestamp="1543896730"&gt;20&lt;/key&gt;&lt;/foreign-keys&gt;&lt;ref-type name="Journal Article"&gt;17&lt;/ref-type&gt;&lt;contributors&gt;&lt;authors&gt;&lt;author&gt;Guyatt, Gordon&lt;/author&gt;&lt;author&gt;Oxman, Andrew D&lt;/author&gt;&lt;author&gt;Akl, Elie A&lt;/author&gt;&lt;author&gt;Kunz, Regina&lt;/author&gt;&lt;author&gt;Vist, Gunn&lt;/author&gt;&lt;author&gt;Brozek, Jan&lt;/author&gt;&lt;author&gt;Norris, Susan&lt;/author&gt;&lt;author&gt;Falck-Ytter, Yngve&lt;/author&gt;&lt;author&gt;Glasziou, Paul&lt;/author&gt;&lt;author&gt;Jaeschke, Roman %J Journal of clinical epidemiology&lt;/author&gt;&lt;/authors&gt;&lt;/contributors&gt;&lt;titles&gt;&lt;title&gt;GRADE guidelines: 1. Introduction—GRADE evidence profiles and summary of findings tables&lt;/title&gt;&lt;/titles&gt;&lt;pages&gt;383-394&lt;/pages&gt;&lt;volume&gt;64&lt;/volume&gt;&lt;number&gt;4&lt;/number&gt;&lt;dates&gt;&lt;year&gt;2011&lt;/year&gt;&lt;/dates&gt;&lt;isbn&gt;0895-4356&lt;/isbn&gt;&lt;urls&gt;&lt;/urls&gt;&lt;/record&gt;&lt;/Cite&gt;&lt;/EndNote&gt;</w:instrText>
      </w:r>
      <w:r w:rsidRPr="001D48D8">
        <w:rPr>
          <w:rFonts w:ascii="Arial Narrow" w:hAnsi="Arial Narrow"/>
          <w:sz w:val="24"/>
        </w:rPr>
        <w:fldChar w:fldCharType="separate"/>
      </w:r>
      <w:r w:rsidR="00F46696" w:rsidRPr="001D48D8">
        <w:rPr>
          <w:rFonts w:ascii="Arial Narrow" w:hAnsi="Arial Narrow"/>
          <w:noProof/>
          <w:sz w:val="24"/>
          <w:vertAlign w:val="superscript"/>
        </w:rPr>
        <w:t>16</w:t>
      </w:r>
      <w:r w:rsidRPr="001D48D8">
        <w:rPr>
          <w:rFonts w:ascii="Arial Narrow" w:hAnsi="Arial Narrow"/>
          <w:sz w:val="24"/>
        </w:rPr>
        <w:fldChar w:fldCharType="end"/>
      </w:r>
      <w:r w:rsidRPr="001D48D8">
        <w:rPr>
          <w:rFonts w:ascii="Arial Narrow" w:hAnsi="Arial Narrow"/>
          <w:sz w:val="24"/>
        </w:rPr>
        <w:t xml:space="preserve"> The GRADE system classifies the overall quality/level of the body of evidence for each outcome into one of four scores: </w:t>
      </w:r>
      <w:r w:rsidRPr="001D48D8">
        <w:rPr>
          <w:rFonts w:ascii="Arial Narrow" w:hAnsi="Arial Narrow"/>
          <w:sz w:val="24"/>
        </w:rPr>
        <w:fldChar w:fldCharType="begin"/>
      </w:r>
      <w:r w:rsidR="00F46696" w:rsidRPr="001D48D8">
        <w:rPr>
          <w:rFonts w:ascii="Arial Narrow" w:hAnsi="Arial Narrow"/>
          <w:sz w:val="24"/>
        </w:rPr>
        <w:instrText xml:space="preserve"> ADDIN EN.CITE &lt;EndNote&gt;&lt;Cite&gt;&lt;Author&gt;Balshem&lt;/Author&gt;&lt;Year&gt;2011&lt;/Year&gt;&lt;RecNum&gt;21&lt;/RecNum&gt;&lt;DisplayText&gt;&lt;style face="superscript"&gt;17&lt;/style&gt;&lt;/DisplayText&gt;&lt;record&gt;&lt;rec-number&gt;21&lt;/rec-number&gt;&lt;foreign-keys&gt;&lt;key app="EN" db-id="vxsws2vdl95sree2w9s55e57t9wva5w5pr0d" timestamp="1543896928"&gt;21&lt;/key&gt;&lt;/foreign-keys&gt;&lt;ref-type name="Journal Article"&gt;17&lt;/ref-type&gt;&lt;contributors&gt;&lt;authors&gt;&lt;author&gt;Balshem, Howard&lt;/author&gt;&lt;author&gt;Helfand, Mark&lt;/author&gt;&lt;author&gt;Schünemann, Holger J&lt;/author&gt;&lt;author&gt;Oxman, Andrew D&lt;/author&gt;&lt;author&gt;Kunz, Regina&lt;/author&gt;&lt;author&gt;Brozek, Jan&lt;/author&gt;&lt;author&gt;Vist, Gunn E&lt;/author&gt;&lt;author&gt;Falck-Ytter, Yngve&lt;/author&gt;&lt;author&gt;Meerpohl, Joerg&lt;/author&gt;&lt;author&gt;Norris, Susan %J Journal of clinical epidemiology&lt;/author&gt;&lt;/authors&gt;&lt;/contributors&gt;&lt;titles&gt;&lt;title&gt;GRADE guidelines: 3. Rating the quality of evidence&lt;/title&gt;&lt;/titles&gt;&lt;pages&gt;401-406&lt;/pages&gt;&lt;volume&gt;64&lt;/volume&gt;&lt;number&gt;4&lt;/number&gt;&lt;dates&gt;&lt;year&gt;2011&lt;/year&gt;&lt;/dates&gt;&lt;isbn&gt;0895-4356&lt;/isbn&gt;&lt;urls&gt;&lt;/urls&gt;&lt;/record&gt;&lt;/Cite&gt;&lt;/EndNote&gt;</w:instrText>
      </w:r>
      <w:r w:rsidRPr="001D48D8">
        <w:rPr>
          <w:rFonts w:ascii="Arial Narrow" w:hAnsi="Arial Narrow"/>
          <w:sz w:val="24"/>
        </w:rPr>
        <w:fldChar w:fldCharType="separate"/>
      </w:r>
      <w:r w:rsidR="00F46696" w:rsidRPr="001D48D8">
        <w:rPr>
          <w:rFonts w:ascii="Arial Narrow" w:hAnsi="Arial Narrow"/>
          <w:noProof/>
          <w:sz w:val="24"/>
          <w:vertAlign w:val="superscript"/>
        </w:rPr>
        <w:t>17</w:t>
      </w:r>
      <w:r w:rsidRPr="001D48D8">
        <w:rPr>
          <w:rFonts w:ascii="Arial Narrow" w:hAnsi="Arial Narrow"/>
          <w:sz w:val="24"/>
        </w:rPr>
        <w:fldChar w:fldCharType="end"/>
      </w:r>
    </w:p>
    <w:p w14:paraId="6324899A" w14:textId="77777777" w:rsidR="000A66BD" w:rsidRPr="001D48D8" w:rsidRDefault="000A66BD" w:rsidP="005378BC">
      <w:pPr>
        <w:tabs>
          <w:tab w:val="left" w:pos="567"/>
        </w:tabs>
        <w:spacing w:after="120"/>
        <w:ind w:left="1134" w:hanging="567"/>
        <w:jc w:val="both"/>
        <w:rPr>
          <w:rFonts w:ascii="Arial Narrow" w:hAnsi="Arial Narrow"/>
          <w:sz w:val="24"/>
        </w:rPr>
      </w:pPr>
      <w:r w:rsidRPr="001D48D8">
        <w:rPr>
          <w:rFonts w:ascii="Arial Narrow" w:hAnsi="Arial Narrow"/>
          <w:sz w:val="24"/>
        </w:rPr>
        <w:t>(1)</w:t>
      </w:r>
      <w:r w:rsidRPr="001D48D8">
        <w:rPr>
          <w:rFonts w:ascii="Arial Narrow" w:hAnsi="Arial Narrow"/>
          <w:sz w:val="24"/>
        </w:rPr>
        <w:tab/>
      </w:r>
      <w:r w:rsidRPr="001D48D8">
        <w:rPr>
          <w:rFonts w:ascii="Arial Narrow" w:hAnsi="Arial Narrow"/>
          <w:b/>
          <w:sz w:val="24"/>
        </w:rPr>
        <w:t>High:</w:t>
      </w:r>
      <w:r w:rsidRPr="001D48D8">
        <w:rPr>
          <w:rFonts w:ascii="Arial Narrow" w:hAnsi="Arial Narrow"/>
          <w:sz w:val="24"/>
        </w:rPr>
        <w:t xml:space="preserve"> we are very confident that the true effect lies close to that of the estimate of the effect.</w:t>
      </w:r>
    </w:p>
    <w:p w14:paraId="0BBFC944" w14:textId="77777777" w:rsidR="000A66BD" w:rsidRPr="001D48D8" w:rsidRDefault="000A66BD" w:rsidP="005378BC">
      <w:pPr>
        <w:tabs>
          <w:tab w:val="left" w:pos="567"/>
        </w:tabs>
        <w:spacing w:after="120"/>
        <w:ind w:left="1134" w:hanging="567"/>
        <w:jc w:val="both"/>
        <w:rPr>
          <w:rFonts w:ascii="Arial Narrow" w:hAnsi="Arial Narrow"/>
          <w:sz w:val="24"/>
        </w:rPr>
      </w:pPr>
      <w:r w:rsidRPr="001D48D8">
        <w:rPr>
          <w:rFonts w:ascii="Arial Narrow" w:hAnsi="Arial Narrow"/>
          <w:sz w:val="24"/>
        </w:rPr>
        <w:t>(2)</w:t>
      </w:r>
      <w:r w:rsidRPr="001D48D8">
        <w:rPr>
          <w:rFonts w:ascii="Arial Narrow" w:hAnsi="Arial Narrow"/>
          <w:sz w:val="24"/>
        </w:rPr>
        <w:tab/>
      </w:r>
      <w:r w:rsidRPr="001D48D8">
        <w:rPr>
          <w:rFonts w:ascii="Arial Narrow" w:hAnsi="Arial Narrow"/>
          <w:b/>
          <w:sz w:val="24"/>
        </w:rPr>
        <w:t>Moderate:</w:t>
      </w:r>
      <w:r w:rsidRPr="001D48D8">
        <w:rPr>
          <w:rFonts w:ascii="Arial Narrow" w:hAnsi="Arial Narrow"/>
          <w:sz w:val="24"/>
        </w:rPr>
        <w:t xml:space="preserve"> we are moderately confident in the effect estimate: the true effect is likely to be close to the estimate of the effect, but there is a possibility that it is substantially different.</w:t>
      </w:r>
    </w:p>
    <w:p w14:paraId="5798F3E4" w14:textId="77777777" w:rsidR="000A66BD" w:rsidRPr="001D48D8" w:rsidRDefault="000A66BD" w:rsidP="005378BC">
      <w:pPr>
        <w:tabs>
          <w:tab w:val="left" w:pos="567"/>
        </w:tabs>
        <w:spacing w:after="120"/>
        <w:ind w:left="1134" w:hanging="567"/>
        <w:jc w:val="both"/>
        <w:rPr>
          <w:rFonts w:ascii="Arial Narrow" w:hAnsi="Arial Narrow"/>
          <w:sz w:val="24"/>
        </w:rPr>
      </w:pPr>
      <w:r w:rsidRPr="001D48D8">
        <w:rPr>
          <w:rFonts w:ascii="Arial Narrow" w:hAnsi="Arial Narrow"/>
          <w:sz w:val="24"/>
        </w:rPr>
        <w:t>(3)</w:t>
      </w:r>
      <w:r w:rsidRPr="001D48D8">
        <w:rPr>
          <w:rFonts w:ascii="Arial Narrow" w:hAnsi="Arial Narrow"/>
          <w:sz w:val="24"/>
        </w:rPr>
        <w:tab/>
      </w:r>
      <w:r w:rsidRPr="001D48D8">
        <w:rPr>
          <w:rFonts w:ascii="Arial Narrow" w:hAnsi="Arial Narrow"/>
          <w:b/>
          <w:sz w:val="24"/>
        </w:rPr>
        <w:t>Low:</w:t>
      </w:r>
      <w:r w:rsidRPr="001D48D8">
        <w:rPr>
          <w:rFonts w:ascii="Arial Narrow" w:hAnsi="Arial Narrow"/>
          <w:sz w:val="24"/>
        </w:rPr>
        <w:t xml:space="preserve"> our confidence in the effect estimate is limited: the true effect maybe substantially different from the estimate of the effect.</w:t>
      </w:r>
    </w:p>
    <w:p w14:paraId="21D168E4" w14:textId="77777777" w:rsidR="000A66BD" w:rsidRPr="001D48D8" w:rsidRDefault="000A66BD" w:rsidP="005378BC">
      <w:pPr>
        <w:tabs>
          <w:tab w:val="left" w:pos="567"/>
        </w:tabs>
        <w:spacing w:after="120"/>
        <w:ind w:left="1134" w:hanging="567"/>
        <w:jc w:val="both"/>
        <w:rPr>
          <w:rFonts w:ascii="Arial Narrow" w:hAnsi="Arial Narrow"/>
          <w:sz w:val="24"/>
        </w:rPr>
      </w:pPr>
      <w:r w:rsidRPr="001D48D8">
        <w:rPr>
          <w:rFonts w:ascii="Arial Narrow" w:hAnsi="Arial Narrow"/>
          <w:sz w:val="24"/>
        </w:rPr>
        <w:t>(4)</w:t>
      </w:r>
      <w:r w:rsidRPr="001D48D8">
        <w:rPr>
          <w:rFonts w:ascii="Arial Narrow" w:hAnsi="Arial Narrow"/>
          <w:sz w:val="24"/>
        </w:rPr>
        <w:tab/>
      </w:r>
      <w:r w:rsidRPr="001D48D8">
        <w:rPr>
          <w:rFonts w:ascii="Arial Narrow" w:hAnsi="Arial Narrow"/>
          <w:b/>
          <w:sz w:val="24"/>
        </w:rPr>
        <w:t>Very low:</w:t>
      </w:r>
      <w:r w:rsidRPr="001D48D8">
        <w:rPr>
          <w:rFonts w:ascii="Arial Narrow" w:hAnsi="Arial Narrow"/>
          <w:sz w:val="24"/>
        </w:rPr>
        <w:t xml:space="preserve"> we have very little confidence in the effect estimate: the true effect is likely to be substantially different from the estimate of the effect.</w:t>
      </w:r>
    </w:p>
    <w:p w14:paraId="79B1BE5A" w14:textId="77777777" w:rsidR="000A66BD" w:rsidRPr="001D48D8" w:rsidRDefault="000A66BD" w:rsidP="000A66BD">
      <w:pPr>
        <w:tabs>
          <w:tab w:val="left" w:pos="567"/>
        </w:tabs>
        <w:spacing w:after="120"/>
        <w:ind w:left="567"/>
        <w:jc w:val="both"/>
        <w:rPr>
          <w:rFonts w:ascii="Arial Narrow" w:hAnsi="Arial Narrow"/>
          <w:sz w:val="24"/>
        </w:rPr>
      </w:pPr>
      <w:r w:rsidRPr="001D48D8">
        <w:rPr>
          <w:rFonts w:ascii="Arial Narrow" w:hAnsi="Arial Narrow"/>
          <w:sz w:val="24"/>
        </w:rPr>
        <w:t xml:space="preserve">Systematic reviews are considered to provide the strongest evidence if they summarise one or more well-designed and well-executed RCTs and yield consistent and directly applicable results.  In the GRADE methodology, systematic reviews and RCTs both start as high-quality evidence.  However, review authors can downgrade RCTs to moderate, low, or even very low quality evidence, depending on the presence of one or more of the following factors: limitations in the design and implementation of available studies suggesting high likelihood of bias; unexplained heterogeneity or inconsistency of results (including problems with subgroup analyses); indirectness of evidence (indirect population, intervention, control, outcomes); imprecision of results (wide confidence intervals); </w:t>
      </w:r>
      <w:r w:rsidR="00012549" w:rsidRPr="001D48D8">
        <w:rPr>
          <w:rFonts w:ascii="Arial Narrow" w:hAnsi="Arial Narrow"/>
          <w:sz w:val="24"/>
        </w:rPr>
        <w:t xml:space="preserve">and </w:t>
      </w:r>
      <w:r w:rsidRPr="001D48D8">
        <w:rPr>
          <w:rFonts w:ascii="Arial Narrow" w:hAnsi="Arial Narrow"/>
          <w:sz w:val="24"/>
        </w:rPr>
        <w:t>high probability of publication bias.</w:t>
      </w:r>
    </w:p>
    <w:p w14:paraId="32E0867F" w14:textId="77777777" w:rsidR="000A66BD" w:rsidRPr="001D48D8" w:rsidRDefault="000A66BD" w:rsidP="000A66BD">
      <w:pPr>
        <w:tabs>
          <w:tab w:val="left" w:pos="567"/>
        </w:tabs>
        <w:spacing w:after="120"/>
        <w:ind w:left="567"/>
        <w:jc w:val="both"/>
        <w:rPr>
          <w:rFonts w:ascii="Arial Narrow" w:hAnsi="Arial Narrow"/>
          <w:sz w:val="24"/>
        </w:rPr>
      </w:pPr>
      <w:r w:rsidRPr="001D48D8">
        <w:rPr>
          <w:rFonts w:ascii="Arial Narrow" w:hAnsi="Arial Narrow"/>
          <w:sz w:val="24"/>
        </w:rPr>
        <w:t>The moderate strength category is populated by RCTs with important limitations; observational studies are generally graded as low-quality evidence.  If, however, these studies yield large effects and there is no obvious bias explaining those effects, reviewers may rate the evidence as moderate or – if the effect is large enough – even high quality.</w:t>
      </w:r>
    </w:p>
    <w:p w14:paraId="6A947D17" w14:textId="77777777" w:rsidR="000A66BD" w:rsidRPr="001D48D8" w:rsidRDefault="000A66BD" w:rsidP="000A66BD">
      <w:pPr>
        <w:spacing w:after="240"/>
        <w:ind w:left="567" w:hanging="567"/>
        <w:jc w:val="both"/>
        <w:rPr>
          <w:rFonts w:ascii="Arial Narrow" w:hAnsi="Arial Narrow"/>
          <w:sz w:val="24"/>
        </w:rPr>
      </w:pPr>
      <w:r w:rsidRPr="001D48D8">
        <w:rPr>
          <w:rFonts w:ascii="Arial Narrow" w:hAnsi="Arial Narrow"/>
          <w:sz w:val="24"/>
        </w:rPr>
        <w:t>(3)</w:t>
      </w:r>
      <w:r w:rsidRPr="001D48D8">
        <w:rPr>
          <w:rFonts w:ascii="Arial Narrow" w:hAnsi="Arial Narrow"/>
          <w:sz w:val="24"/>
        </w:rPr>
        <w:tab/>
      </w:r>
      <w:r w:rsidRPr="001D48D8">
        <w:rPr>
          <w:rFonts w:ascii="Arial Narrow" w:hAnsi="Arial Narrow"/>
          <w:b/>
          <w:sz w:val="24"/>
        </w:rPr>
        <w:t>Data extraction</w:t>
      </w:r>
      <w:r w:rsidRPr="001D48D8">
        <w:rPr>
          <w:rFonts w:ascii="Arial Narrow" w:hAnsi="Arial Narrow"/>
          <w:sz w:val="24"/>
        </w:rPr>
        <w:t xml:space="preserve"> – Relevant data will be extracted from included studies, including study design characteristics, country/setting, main population characteristics (including baseline characteristics or disease severity, if available), intervention drug and dosage details, comparator drug and dosage details, level of evidence, risk of bias, relevant outcome measures and results, and follow-up period.  All data extraction will be cross-checked by a second reviewer.</w:t>
      </w:r>
    </w:p>
    <w:p w14:paraId="5D8FDC15" w14:textId="77777777" w:rsidR="000A66BD" w:rsidRPr="001D48D8" w:rsidRDefault="000A66BD" w:rsidP="000A66BD">
      <w:pPr>
        <w:spacing w:after="240"/>
        <w:ind w:left="567"/>
        <w:jc w:val="both"/>
        <w:rPr>
          <w:rFonts w:ascii="Arial Narrow" w:hAnsi="Arial Narrow"/>
          <w:sz w:val="24"/>
        </w:rPr>
      </w:pPr>
      <w:r w:rsidRPr="001D48D8">
        <w:rPr>
          <w:rFonts w:ascii="Arial Narrow" w:hAnsi="Arial Narrow"/>
          <w:sz w:val="24"/>
        </w:rPr>
        <w:t>Where appropriate, data extracted from the included studies will be combined in a meta-analysis, using Review Manager software from the Cochrane Collaboration.  For each re</w:t>
      </w:r>
      <w:r w:rsidR="00AB5DDA" w:rsidRPr="001D48D8">
        <w:rPr>
          <w:rFonts w:ascii="Arial Narrow" w:hAnsi="Arial Narrow"/>
          <w:sz w:val="24"/>
        </w:rPr>
        <w:t xml:space="preserve">search </w:t>
      </w:r>
      <w:r w:rsidRPr="001D48D8">
        <w:rPr>
          <w:rFonts w:ascii="Arial Narrow" w:hAnsi="Arial Narrow"/>
          <w:sz w:val="24"/>
        </w:rPr>
        <w:t xml:space="preserve">question, the findings will be synthesised into an overall narrative, with better quality studies given greater weight in the formulation of conclusions.  Where there is incomplete reporting of information in published systematic reviews, data will be verified using the original papers.  The synthesis of the evidence will be informed by the GRADE method. </w:t>
      </w:r>
      <w:r w:rsidRPr="001D48D8">
        <w:rPr>
          <w:rFonts w:ascii="Arial Narrow" w:hAnsi="Arial Narrow"/>
          <w:sz w:val="24"/>
        </w:rPr>
        <w:fldChar w:fldCharType="begin"/>
      </w:r>
      <w:r w:rsidR="00F46696" w:rsidRPr="001D48D8">
        <w:rPr>
          <w:rFonts w:ascii="Arial Narrow" w:hAnsi="Arial Narrow"/>
          <w:sz w:val="24"/>
        </w:rPr>
        <w:instrText xml:space="preserve"> ADDIN EN.CITE &lt;EndNote&gt;&lt;Cite&gt;&lt;Author&gt;Guyatt&lt;/Author&gt;&lt;Year&gt;2011&lt;/Year&gt;&lt;RecNum&gt;20&lt;/RecNum&gt;&lt;DisplayText&gt;&lt;style face="superscript"&gt;16&lt;/style&gt;&lt;/DisplayText&gt;&lt;record&gt;&lt;rec-number&gt;20&lt;/rec-number&gt;&lt;foreign-keys&gt;&lt;key app="EN" db-id="vxsws2vdl95sree2w9s55e57t9wva5w5pr0d" timestamp="1543896730"&gt;20&lt;/key&gt;&lt;/foreign-keys&gt;&lt;ref-type name="Journal Article"&gt;17&lt;/ref-type&gt;&lt;contributors&gt;&lt;authors&gt;&lt;author&gt;Guyatt, Gordon&lt;/author&gt;&lt;author&gt;Oxman, Andrew D&lt;/author&gt;&lt;author&gt;Akl, Elie A&lt;/author&gt;&lt;author&gt;Kunz, Regina&lt;/author&gt;&lt;author&gt;Vist, Gunn&lt;/author&gt;&lt;author&gt;Brozek, Jan&lt;/author&gt;&lt;author&gt;Norris, Susan&lt;/author&gt;&lt;author&gt;Falck-Ytter, Yngve&lt;/author&gt;&lt;author&gt;Glasziou, Paul&lt;/author&gt;&lt;author&gt;Jaeschke, Roman %J Journal of clinical epidemiology&lt;/author&gt;&lt;/authors&gt;&lt;/contributors&gt;&lt;titles&gt;&lt;title&gt;GRADE guidelines: 1. Introduction—GRADE evidence profiles and summary of findings tables&lt;/title&gt;&lt;/titles&gt;&lt;pages&gt;383-394&lt;/pages&gt;&lt;volume&gt;64&lt;/volume&gt;&lt;number&gt;4&lt;/number&gt;&lt;dates&gt;&lt;year&gt;2011&lt;/year&gt;&lt;/dates&gt;&lt;isbn&gt;0895-4356&lt;/isbn&gt;&lt;urls&gt;&lt;/urls&gt;&lt;/record&gt;&lt;/Cite&gt;&lt;/EndNote&gt;</w:instrText>
      </w:r>
      <w:r w:rsidRPr="001D48D8">
        <w:rPr>
          <w:rFonts w:ascii="Arial Narrow" w:hAnsi="Arial Narrow"/>
          <w:sz w:val="24"/>
        </w:rPr>
        <w:fldChar w:fldCharType="separate"/>
      </w:r>
      <w:r w:rsidR="00F46696" w:rsidRPr="001D48D8">
        <w:rPr>
          <w:rFonts w:ascii="Arial Narrow" w:hAnsi="Arial Narrow"/>
          <w:noProof/>
          <w:sz w:val="24"/>
          <w:vertAlign w:val="superscript"/>
        </w:rPr>
        <w:t>16</w:t>
      </w:r>
      <w:r w:rsidRPr="001D48D8">
        <w:rPr>
          <w:rFonts w:ascii="Arial Narrow" w:hAnsi="Arial Narrow"/>
          <w:sz w:val="24"/>
        </w:rPr>
        <w:fldChar w:fldCharType="end"/>
      </w:r>
    </w:p>
    <w:p w14:paraId="72FAEDB7" w14:textId="77777777" w:rsidR="000A66BD" w:rsidRPr="001D48D8" w:rsidRDefault="000A66BD" w:rsidP="00F62972">
      <w:pPr>
        <w:pStyle w:val="Heading8"/>
        <w:rPr>
          <w:rFonts w:ascii="Arial Narrow" w:hAnsi="Arial Narrow"/>
        </w:rPr>
      </w:pPr>
      <w:bookmarkStart w:id="275" w:name="_Toc532382369"/>
      <w:bookmarkStart w:id="276" w:name="_Ref532911778"/>
      <w:bookmarkStart w:id="277" w:name="_Ref534288287"/>
      <w:bookmarkStart w:id="278" w:name="_Ref796719"/>
      <w:r w:rsidRPr="001D48D8">
        <w:rPr>
          <w:rFonts w:ascii="Arial Narrow" w:hAnsi="Arial Narrow"/>
        </w:rPr>
        <w:t>Levels of evidence</w:t>
      </w:r>
      <w:bookmarkEnd w:id="275"/>
      <w:bookmarkEnd w:id="276"/>
      <w:bookmarkEnd w:id="277"/>
      <w:bookmarkEnd w:id="278"/>
    </w:p>
    <w:p w14:paraId="1F7E6863" w14:textId="3E46260B" w:rsidR="000A66BD" w:rsidRPr="001D48D8" w:rsidRDefault="000A66BD" w:rsidP="000A66BD">
      <w:pPr>
        <w:spacing w:before="120" w:after="240"/>
        <w:jc w:val="both"/>
        <w:rPr>
          <w:rFonts w:ascii="Arial Narrow" w:hAnsi="Arial Narrow"/>
          <w:sz w:val="24"/>
        </w:rPr>
      </w:pPr>
      <w:r w:rsidRPr="001D48D8">
        <w:rPr>
          <w:rFonts w:ascii="Arial Narrow" w:hAnsi="Arial Narrow"/>
          <w:sz w:val="24"/>
        </w:rPr>
        <w:t xml:space="preserve">When identifying clinical evidence, a stepped process will generally be used in which the highest-level evidence will be assessed for inclusion before lower levels of evidence will be considered.  If there is sufficient Level I evidence to address the ToR (and research questions), assessment of Level II, III and IV evidence will not be undertaken.  If no relevant Level I evidence is available for a particular research question, Level II evidence will be assessed.  If no relevant Level II evidence is available these steps will be repeated for lower levels of </w:t>
      </w:r>
      <w:r w:rsidRPr="001D48D8">
        <w:rPr>
          <w:rFonts w:ascii="Arial Narrow" w:hAnsi="Arial Narrow"/>
          <w:sz w:val="24"/>
          <w:szCs w:val="24"/>
        </w:rPr>
        <w:t>evidence.</w:t>
      </w:r>
      <w:r w:rsidR="00CC523E" w:rsidRPr="001D48D8">
        <w:rPr>
          <w:rFonts w:ascii="Arial Narrow" w:hAnsi="Arial Narrow"/>
          <w:sz w:val="24"/>
          <w:szCs w:val="24"/>
        </w:rPr>
        <w:t xml:space="preserve"> </w:t>
      </w:r>
      <w:r w:rsidR="00CC523E" w:rsidRPr="001D48D8">
        <w:rPr>
          <w:rFonts w:ascii="Arial Narrow" w:hAnsi="Arial Narrow"/>
          <w:sz w:val="24"/>
          <w:szCs w:val="24"/>
        </w:rPr>
        <w:fldChar w:fldCharType="begin"/>
      </w:r>
      <w:r w:rsidR="00CC523E" w:rsidRPr="001D48D8">
        <w:rPr>
          <w:rFonts w:ascii="Arial Narrow" w:hAnsi="Arial Narrow"/>
          <w:sz w:val="24"/>
          <w:szCs w:val="24"/>
        </w:rPr>
        <w:instrText xml:space="preserve"> REF _Ref536712491 \h  \* MERGEFORMAT </w:instrText>
      </w:r>
      <w:r w:rsidR="00CC523E" w:rsidRPr="001D48D8">
        <w:rPr>
          <w:rFonts w:ascii="Arial Narrow" w:hAnsi="Arial Narrow"/>
          <w:sz w:val="24"/>
          <w:szCs w:val="24"/>
        </w:rPr>
      </w:r>
      <w:r w:rsidR="00CC523E" w:rsidRPr="001D48D8">
        <w:rPr>
          <w:rFonts w:ascii="Arial Narrow" w:hAnsi="Arial Narrow"/>
          <w:sz w:val="24"/>
          <w:szCs w:val="24"/>
        </w:rPr>
        <w:fldChar w:fldCharType="separate"/>
      </w:r>
      <w:r w:rsidR="0094747D" w:rsidRPr="0094747D">
        <w:rPr>
          <w:rFonts w:ascii="Arial Narrow" w:hAnsi="Arial Narrow"/>
          <w:sz w:val="24"/>
          <w:szCs w:val="24"/>
        </w:rPr>
        <w:t>Table B-1</w:t>
      </w:r>
      <w:r w:rsidR="00CC523E" w:rsidRPr="001D48D8">
        <w:rPr>
          <w:rFonts w:ascii="Arial Narrow" w:hAnsi="Arial Narrow"/>
          <w:sz w:val="24"/>
          <w:szCs w:val="24"/>
        </w:rPr>
        <w:fldChar w:fldCharType="end"/>
      </w:r>
      <w:r w:rsidRPr="001D48D8">
        <w:rPr>
          <w:rFonts w:ascii="Arial Narrow" w:hAnsi="Arial Narrow"/>
          <w:sz w:val="24"/>
          <w:szCs w:val="24"/>
        </w:rPr>
        <w:t xml:space="preserve"> describes</w:t>
      </w:r>
      <w:r w:rsidRPr="001D48D8">
        <w:rPr>
          <w:rFonts w:ascii="Arial Narrow" w:hAnsi="Arial Narrow"/>
          <w:sz w:val="24"/>
        </w:rPr>
        <w:t xml:space="preserve"> the NHMRC Levels of Evidence for intervention questions.</w:t>
      </w:r>
    </w:p>
    <w:p w14:paraId="4F776ED0" w14:textId="77C106C5" w:rsidR="000A66BD" w:rsidRPr="001D48D8" w:rsidRDefault="00CC523E" w:rsidP="00CC523E">
      <w:pPr>
        <w:pStyle w:val="Caption"/>
        <w:rPr>
          <w:rFonts w:ascii="Arial Narrow" w:hAnsi="Arial Narrow"/>
          <w:b w:val="0"/>
          <w:iCs w:val="0"/>
        </w:rPr>
      </w:pPr>
      <w:bookmarkStart w:id="279" w:name="_Ref536712491"/>
      <w:r w:rsidRPr="001D48D8">
        <w:rPr>
          <w:rFonts w:ascii="Arial Narrow" w:hAnsi="Arial Narrow"/>
        </w:rPr>
        <w:t>Table B-</w:t>
      </w:r>
      <w:r w:rsidR="005378BC" w:rsidRPr="001D48D8">
        <w:rPr>
          <w:rFonts w:ascii="Arial Narrow" w:hAnsi="Arial Narrow"/>
          <w:noProof/>
        </w:rPr>
        <w:fldChar w:fldCharType="begin"/>
      </w:r>
      <w:r w:rsidR="005378BC" w:rsidRPr="001D48D8">
        <w:rPr>
          <w:rFonts w:ascii="Arial Narrow" w:hAnsi="Arial Narrow"/>
          <w:noProof/>
        </w:rPr>
        <w:instrText xml:space="preserve"> SEQ Table_B- \* ARABIC </w:instrText>
      </w:r>
      <w:r w:rsidR="005378BC" w:rsidRPr="001D48D8">
        <w:rPr>
          <w:rFonts w:ascii="Arial Narrow" w:hAnsi="Arial Narrow"/>
          <w:noProof/>
        </w:rPr>
        <w:fldChar w:fldCharType="separate"/>
      </w:r>
      <w:r w:rsidR="0094747D">
        <w:rPr>
          <w:rFonts w:ascii="Arial Narrow" w:hAnsi="Arial Narrow"/>
          <w:noProof/>
        </w:rPr>
        <w:t>1</w:t>
      </w:r>
      <w:r w:rsidR="005378BC" w:rsidRPr="001D48D8">
        <w:rPr>
          <w:rFonts w:ascii="Arial Narrow" w:hAnsi="Arial Narrow"/>
          <w:noProof/>
        </w:rPr>
        <w:fldChar w:fldCharType="end"/>
      </w:r>
      <w:bookmarkEnd w:id="279"/>
      <w:r w:rsidR="000A66BD" w:rsidRPr="001D48D8">
        <w:rPr>
          <w:rFonts w:ascii="Arial Narrow" w:hAnsi="Arial Narrow"/>
          <w:iCs w:val="0"/>
        </w:rPr>
        <w:t>: NHMRC evidence hierarchy for intervention questions</w:t>
      </w:r>
    </w:p>
    <w:tbl>
      <w:tblPr>
        <w:tblStyle w:val="TableGrid"/>
        <w:tblW w:w="0" w:type="auto"/>
        <w:tblLook w:val="04A0" w:firstRow="1" w:lastRow="0" w:firstColumn="1" w:lastColumn="0" w:noHBand="0" w:noVBand="1"/>
        <w:tblCaption w:val="Table B-1: NHMRC evidence hierarchy for intervention questions"/>
      </w:tblPr>
      <w:tblGrid>
        <w:gridCol w:w="988"/>
        <w:gridCol w:w="4677"/>
        <w:gridCol w:w="3963"/>
      </w:tblGrid>
      <w:tr w:rsidR="000A66BD" w:rsidRPr="001D48D8" w14:paraId="276C0B9A" w14:textId="77777777" w:rsidTr="000A66BD">
        <w:trPr>
          <w:cnfStyle w:val="100000000000" w:firstRow="1" w:lastRow="0" w:firstColumn="0" w:lastColumn="0" w:oddVBand="0" w:evenVBand="0" w:oddHBand="0" w:evenHBand="0" w:firstRowFirstColumn="0" w:firstRowLastColumn="0" w:lastRowFirstColumn="0" w:lastRowLastColumn="0"/>
        </w:trPr>
        <w:tc>
          <w:tcPr>
            <w:tcW w:w="988" w:type="dxa"/>
          </w:tcPr>
          <w:p w14:paraId="33E2FB07" w14:textId="77777777" w:rsidR="000A66BD" w:rsidRPr="001D48D8" w:rsidRDefault="000A66BD" w:rsidP="000A66BD">
            <w:pPr>
              <w:spacing w:after="0"/>
              <w:jc w:val="center"/>
              <w:rPr>
                <w:rFonts w:ascii="Arial Narrow" w:hAnsi="Arial Narrow"/>
                <w:b/>
                <w:color w:val="FFFFFF"/>
                <w:sz w:val="20"/>
              </w:rPr>
            </w:pPr>
            <w:r w:rsidRPr="001D48D8">
              <w:rPr>
                <w:rFonts w:ascii="Arial Narrow" w:hAnsi="Arial Narrow"/>
                <w:b/>
                <w:color w:val="FFFFFF"/>
                <w:sz w:val="20"/>
              </w:rPr>
              <w:t>Level</w:t>
            </w:r>
          </w:p>
        </w:tc>
        <w:tc>
          <w:tcPr>
            <w:tcW w:w="4677" w:type="dxa"/>
          </w:tcPr>
          <w:p w14:paraId="25C510BD" w14:textId="77777777" w:rsidR="000A66BD" w:rsidRPr="001D48D8" w:rsidRDefault="000A66BD" w:rsidP="000A66BD">
            <w:pPr>
              <w:spacing w:after="0"/>
              <w:jc w:val="center"/>
              <w:rPr>
                <w:rFonts w:ascii="Arial Narrow" w:hAnsi="Arial Narrow"/>
                <w:b/>
                <w:color w:val="FFFFFF"/>
                <w:sz w:val="20"/>
              </w:rPr>
            </w:pPr>
            <w:r w:rsidRPr="001D48D8">
              <w:rPr>
                <w:rFonts w:ascii="Arial Narrow" w:hAnsi="Arial Narrow"/>
                <w:b/>
                <w:color w:val="FFFFFF"/>
                <w:sz w:val="20"/>
              </w:rPr>
              <w:t>Study type</w:t>
            </w:r>
          </w:p>
        </w:tc>
        <w:tc>
          <w:tcPr>
            <w:tcW w:w="3963" w:type="dxa"/>
          </w:tcPr>
          <w:p w14:paraId="141FEA4B" w14:textId="77777777" w:rsidR="000A66BD" w:rsidRPr="001D48D8" w:rsidRDefault="000A66BD" w:rsidP="000A66BD">
            <w:pPr>
              <w:spacing w:after="0"/>
              <w:jc w:val="center"/>
              <w:rPr>
                <w:rFonts w:ascii="Arial Narrow" w:hAnsi="Arial Narrow"/>
                <w:b/>
                <w:color w:val="FFFFFF"/>
                <w:sz w:val="20"/>
              </w:rPr>
            </w:pPr>
            <w:r w:rsidRPr="001D48D8">
              <w:rPr>
                <w:rFonts w:ascii="Arial Narrow" w:hAnsi="Arial Narrow"/>
                <w:b/>
                <w:color w:val="FFFFFF"/>
                <w:sz w:val="20"/>
              </w:rPr>
              <w:t>Notes</w:t>
            </w:r>
          </w:p>
        </w:tc>
      </w:tr>
      <w:tr w:rsidR="000A66BD" w:rsidRPr="001D48D8" w14:paraId="6258151C" w14:textId="77777777" w:rsidTr="000A66BD">
        <w:tc>
          <w:tcPr>
            <w:tcW w:w="988" w:type="dxa"/>
          </w:tcPr>
          <w:p w14:paraId="7705C9F1" w14:textId="77777777" w:rsidR="000A66BD" w:rsidRPr="001D48D8" w:rsidRDefault="000A66BD" w:rsidP="000A66BD">
            <w:pPr>
              <w:spacing w:after="0"/>
              <w:rPr>
                <w:rFonts w:ascii="Arial Narrow" w:hAnsi="Arial Narrow"/>
                <w:sz w:val="20"/>
              </w:rPr>
            </w:pPr>
            <w:r w:rsidRPr="001D48D8">
              <w:rPr>
                <w:rFonts w:ascii="Arial Narrow" w:hAnsi="Arial Narrow"/>
                <w:sz w:val="20"/>
              </w:rPr>
              <w:t>I</w:t>
            </w:r>
          </w:p>
        </w:tc>
        <w:tc>
          <w:tcPr>
            <w:tcW w:w="4677" w:type="dxa"/>
          </w:tcPr>
          <w:p w14:paraId="342108D4" w14:textId="77777777" w:rsidR="000A66BD" w:rsidRPr="001D48D8" w:rsidRDefault="000A66BD" w:rsidP="000A66BD">
            <w:pPr>
              <w:spacing w:after="0"/>
              <w:rPr>
                <w:rFonts w:ascii="Arial Narrow" w:hAnsi="Arial Narrow"/>
                <w:sz w:val="20"/>
              </w:rPr>
            </w:pPr>
            <w:r w:rsidRPr="001D48D8">
              <w:rPr>
                <w:rFonts w:ascii="Arial Narrow" w:hAnsi="Arial Narrow"/>
                <w:sz w:val="20"/>
              </w:rPr>
              <w:t>A systematic review of level II studies</w:t>
            </w:r>
          </w:p>
        </w:tc>
        <w:tc>
          <w:tcPr>
            <w:tcW w:w="3963" w:type="dxa"/>
          </w:tcPr>
          <w:p w14:paraId="725C849B" w14:textId="77777777" w:rsidR="000A66BD" w:rsidRPr="001D48D8" w:rsidRDefault="000A66BD" w:rsidP="000A66BD">
            <w:pPr>
              <w:spacing w:after="0"/>
              <w:rPr>
                <w:rFonts w:ascii="Arial Narrow" w:hAnsi="Arial Narrow"/>
                <w:sz w:val="20"/>
              </w:rPr>
            </w:pPr>
            <w:r w:rsidRPr="001D48D8">
              <w:rPr>
                <w:rFonts w:ascii="Arial Narrow" w:hAnsi="Arial Narrow"/>
                <w:sz w:val="20"/>
              </w:rPr>
              <w:t>A systematic review will only be assigned a level of evidence as high as the studies it contains</w:t>
            </w:r>
          </w:p>
        </w:tc>
      </w:tr>
      <w:tr w:rsidR="000A66BD" w:rsidRPr="001D48D8" w14:paraId="77EBCA8E" w14:textId="77777777" w:rsidTr="000A66BD">
        <w:trPr>
          <w:cnfStyle w:val="000000010000" w:firstRow="0" w:lastRow="0" w:firstColumn="0" w:lastColumn="0" w:oddVBand="0" w:evenVBand="0" w:oddHBand="0" w:evenHBand="1" w:firstRowFirstColumn="0" w:firstRowLastColumn="0" w:lastRowFirstColumn="0" w:lastRowLastColumn="0"/>
        </w:trPr>
        <w:tc>
          <w:tcPr>
            <w:tcW w:w="988" w:type="dxa"/>
          </w:tcPr>
          <w:p w14:paraId="682EB51A" w14:textId="77777777" w:rsidR="000A66BD" w:rsidRPr="001D48D8" w:rsidRDefault="000A66BD" w:rsidP="000A66BD">
            <w:pPr>
              <w:spacing w:after="0"/>
              <w:rPr>
                <w:rFonts w:ascii="Arial Narrow" w:hAnsi="Arial Narrow"/>
                <w:sz w:val="20"/>
              </w:rPr>
            </w:pPr>
            <w:r w:rsidRPr="001D48D8">
              <w:rPr>
                <w:rFonts w:ascii="Arial Narrow" w:hAnsi="Arial Narrow"/>
                <w:sz w:val="20"/>
              </w:rPr>
              <w:t>II</w:t>
            </w:r>
          </w:p>
        </w:tc>
        <w:tc>
          <w:tcPr>
            <w:tcW w:w="4677" w:type="dxa"/>
          </w:tcPr>
          <w:p w14:paraId="62E68FCB" w14:textId="77777777" w:rsidR="000A66BD" w:rsidRPr="001D48D8" w:rsidRDefault="000A66BD" w:rsidP="000A66BD">
            <w:pPr>
              <w:spacing w:after="0"/>
              <w:rPr>
                <w:rFonts w:ascii="Arial Narrow" w:hAnsi="Arial Narrow"/>
                <w:sz w:val="20"/>
              </w:rPr>
            </w:pPr>
            <w:r w:rsidRPr="001D48D8">
              <w:rPr>
                <w:rFonts w:ascii="Arial Narrow" w:hAnsi="Arial Narrow"/>
                <w:sz w:val="20"/>
              </w:rPr>
              <w:t>A randomised controlled trial</w:t>
            </w:r>
          </w:p>
        </w:tc>
        <w:tc>
          <w:tcPr>
            <w:tcW w:w="3963" w:type="dxa"/>
          </w:tcPr>
          <w:p w14:paraId="4227476C" w14:textId="77777777" w:rsidR="000A66BD" w:rsidRPr="001D48D8" w:rsidRDefault="000A66BD" w:rsidP="000A66BD">
            <w:pPr>
              <w:spacing w:after="0"/>
              <w:rPr>
                <w:rFonts w:ascii="Arial Narrow" w:hAnsi="Arial Narrow"/>
                <w:sz w:val="20"/>
              </w:rPr>
            </w:pPr>
            <w:r w:rsidRPr="001D48D8">
              <w:rPr>
                <w:rFonts w:ascii="Arial Narrow" w:hAnsi="Arial Narrow"/>
                <w:sz w:val="20"/>
              </w:rPr>
              <w:t>-</w:t>
            </w:r>
          </w:p>
        </w:tc>
      </w:tr>
      <w:tr w:rsidR="000A66BD" w:rsidRPr="001D48D8" w14:paraId="628BA963" w14:textId="77777777" w:rsidTr="000A66BD">
        <w:tc>
          <w:tcPr>
            <w:tcW w:w="988" w:type="dxa"/>
          </w:tcPr>
          <w:p w14:paraId="2BC69F00" w14:textId="77777777" w:rsidR="000A66BD" w:rsidRPr="001D48D8" w:rsidRDefault="000A66BD" w:rsidP="000A66BD">
            <w:pPr>
              <w:spacing w:after="0"/>
              <w:rPr>
                <w:rFonts w:ascii="Arial Narrow" w:hAnsi="Arial Narrow"/>
                <w:sz w:val="20"/>
              </w:rPr>
            </w:pPr>
            <w:r w:rsidRPr="001D48D8">
              <w:rPr>
                <w:rFonts w:ascii="Arial Narrow" w:hAnsi="Arial Narrow"/>
                <w:sz w:val="20"/>
              </w:rPr>
              <w:t>III-1</w:t>
            </w:r>
          </w:p>
        </w:tc>
        <w:tc>
          <w:tcPr>
            <w:tcW w:w="4677" w:type="dxa"/>
          </w:tcPr>
          <w:p w14:paraId="7DCE8EC0" w14:textId="77777777" w:rsidR="000A66BD" w:rsidRPr="001D48D8" w:rsidRDefault="000A66BD" w:rsidP="000A66BD">
            <w:pPr>
              <w:spacing w:after="0"/>
              <w:rPr>
                <w:rFonts w:ascii="Arial Narrow" w:hAnsi="Arial Narrow"/>
                <w:sz w:val="20"/>
              </w:rPr>
            </w:pPr>
            <w:r w:rsidRPr="001D48D8">
              <w:rPr>
                <w:rFonts w:ascii="Arial Narrow" w:hAnsi="Arial Narrow"/>
                <w:sz w:val="20"/>
              </w:rPr>
              <w:t>A pseudo-randomised controlled trial</w:t>
            </w:r>
          </w:p>
        </w:tc>
        <w:tc>
          <w:tcPr>
            <w:tcW w:w="3963" w:type="dxa"/>
          </w:tcPr>
          <w:p w14:paraId="78474E16" w14:textId="77777777" w:rsidR="000A66BD" w:rsidRPr="001D48D8" w:rsidRDefault="000A66BD" w:rsidP="000A66BD">
            <w:pPr>
              <w:spacing w:after="0"/>
              <w:rPr>
                <w:rFonts w:ascii="Arial Narrow" w:hAnsi="Arial Narrow"/>
                <w:sz w:val="20"/>
              </w:rPr>
            </w:pPr>
            <w:r w:rsidRPr="001D48D8">
              <w:rPr>
                <w:rFonts w:ascii="Arial Narrow" w:hAnsi="Arial Narrow"/>
                <w:sz w:val="20"/>
              </w:rPr>
              <w:t>-</w:t>
            </w:r>
          </w:p>
        </w:tc>
      </w:tr>
      <w:tr w:rsidR="000A66BD" w:rsidRPr="001D48D8" w14:paraId="17FDCF63" w14:textId="77777777" w:rsidTr="000A66BD">
        <w:trPr>
          <w:cnfStyle w:val="000000010000" w:firstRow="0" w:lastRow="0" w:firstColumn="0" w:lastColumn="0" w:oddVBand="0" w:evenVBand="0" w:oddHBand="0" w:evenHBand="1" w:firstRowFirstColumn="0" w:firstRowLastColumn="0" w:lastRowFirstColumn="0" w:lastRowLastColumn="0"/>
        </w:trPr>
        <w:tc>
          <w:tcPr>
            <w:tcW w:w="988" w:type="dxa"/>
          </w:tcPr>
          <w:p w14:paraId="22EE1D7F" w14:textId="77777777" w:rsidR="000A66BD" w:rsidRPr="001D48D8" w:rsidRDefault="000A66BD" w:rsidP="000A66BD">
            <w:pPr>
              <w:spacing w:after="0"/>
              <w:rPr>
                <w:rFonts w:ascii="Arial Narrow" w:hAnsi="Arial Narrow"/>
                <w:sz w:val="20"/>
              </w:rPr>
            </w:pPr>
            <w:r w:rsidRPr="001D48D8">
              <w:rPr>
                <w:rFonts w:ascii="Arial Narrow" w:hAnsi="Arial Narrow"/>
                <w:sz w:val="20"/>
              </w:rPr>
              <w:t>III-2</w:t>
            </w:r>
          </w:p>
        </w:tc>
        <w:tc>
          <w:tcPr>
            <w:tcW w:w="4677" w:type="dxa"/>
          </w:tcPr>
          <w:p w14:paraId="23EE6582" w14:textId="77777777" w:rsidR="000A66BD" w:rsidRPr="001D48D8" w:rsidRDefault="000A66BD" w:rsidP="000A66BD">
            <w:pPr>
              <w:spacing w:after="0"/>
              <w:rPr>
                <w:rFonts w:ascii="Arial Narrow" w:hAnsi="Arial Narrow"/>
                <w:sz w:val="20"/>
              </w:rPr>
            </w:pPr>
            <w:r w:rsidRPr="001D48D8">
              <w:rPr>
                <w:rFonts w:ascii="Arial Narrow" w:hAnsi="Arial Narrow"/>
                <w:sz w:val="20"/>
              </w:rPr>
              <w:t>A comparative study with concurrent controls:</w:t>
            </w:r>
          </w:p>
          <w:p w14:paraId="0BB8F3F0" w14:textId="77777777" w:rsidR="000A66BD" w:rsidRPr="001D48D8" w:rsidRDefault="000A66BD" w:rsidP="000A66BD">
            <w:pPr>
              <w:numPr>
                <w:ilvl w:val="0"/>
                <w:numId w:val="3"/>
              </w:numPr>
              <w:tabs>
                <w:tab w:val="left" w:pos="227"/>
              </w:tabs>
              <w:spacing w:after="0"/>
              <w:ind w:left="227" w:hanging="227"/>
              <w:rPr>
                <w:rFonts w:ascii="Arial Narrow" w:hAnsi="Arial Narrow"/>
                <w:sz w:val="20"/>
              </w:rPr>
            </w:pPr>
            <w:r w:rsidRPr="001D48D8">
              <w:rPr>
                <w:rFonts w:ascii="Arial Narrow" w:hAnsi="Arial Narrow"/>
                <w:sz w:val="20"/>
              </w:rPr>
              <w:t>Non-randomised experimental trial</w:t>
            </w:r>
          </w:p>
          <w:p w14:paraId="5172EB25" w14:textId="77777777" w:rsidR="000A66BD" w:rsidRPr="001D48D8" w:rsidRDefault="000A66BD" w:rsidP="000A66BD">
            <w:pPr>
              <w:numPr>
                <w:ilvl w:val="0"/>
                <w:numId w:val="3"/>
              </w:numPr>
              <w:tabs>
                <w:tab w:val="left" w:pos="227"/>
              </w:tabs>
              <w:spacing w:after="0"/>
              <w:ind w:left="227" w:hanging="227"/>
              <w:rPr>
                <w:rFonts w:ascii="Arial Narrow" w:hAnsi="Arial Narrow"/>
                <w:sz w:val="20"/>
              </w:rPr>
            </w:pPr>
            <w:r w:rsidRPr="001D48D8">
              <w:rPr>
                <w:rFonts w:ascii="Arial Narrow" w:hAnsi="Arial Narrow"/>
                <w:sz w:val="20"/>
              </w:rPr>
              <w:t>Cohort study</w:t>
            </w:r>
          </w:p>
          <w:p w14:paraId="40B3C3AE" w14:textId="77777777" w:rsidR="000A66BD" w:rsidRPr="001D48D8" w:rsidRDefault="000A66BD" w:rsidP="000A66BD">
            <w:pPr>
              <w:numPr>
                <w:ilvl w:val="0"/>
                <w:numId w:val="3"/>
              </w:numPr>
              <w:tabs>
                <w:tab w:val="left" w:pos="227"/>
              </w:tabs>
              <w:spacing w:after="0"/>
              <w:ind w:left="227" w:hanging="227"/>
              <w:rPr>
                <w:rFonts w:ascii="Arial Narrow" w:hAnsi="Arial Narrow"/>
                <w:sz w:val="20"/>
              </w:rPr>
            </w:pPr>
            <w:r w:rsidRPr="001D48D8">
              <w:rPr>
                <w:rFonts w:ascii="Arial Narrow" w:hAnsi="Arial Narrow"/>
                <w:sz w:val="20"/>
              </w:rPr>
              <w:t>Case-control study</w:t>
            </w:r>
          </w:p>
          <w:p w14:paraId="4B66D0DD" w14:textId="77777777" w:rsidR="000A66BD" w:rsidRPr="001D48D8" w:rsidRDefault="000A66BD" w:rsidP="000A66BD">
            <w:pPr>
              <w:numPr>
                <w:ilvl w:val="0"/>
                <w:numId w:val="3"/>
              </w:numPr>
              <w:tabs>
                <w:tab w:val="left" w:pos="227"/>
              </w:tabs>
              <w:spacing w:after="0"/>
              <w:ind w:left="227" w:hanging="227"/>
              <w:rPr>
                <w:rFonts w:ascii="Arial Narrow" w:hAnsi="Arial Narrow"/>
                <w:sz w:val="20"/>
              </w:rPr>
            </w:pPr>
            <w:r w:rsidRPr="001D48D8">
              <w:rPr>
                <w:rFonts w:ascii="Arial Narrow" w:hAnsi="Arial Narrow"/>
                <w:sz w:val="20"/>
              </w:rPr>
              <w:t>Interrupted time series with a control group</w:t>
            </w:r>
          </w:p>
        </w:tc>
        <w:tc>
          <w:tcPr>
            <w:tcW w:w="3963" w:type="dxa"/>
          </w:tcPr>
          <w:p w14:paraId="42678248" w14:textId="77777777" w:rsidR="000A66BD" w:rsidRPr="001D48D8" w:rsidRDefault="000A66BD" w:rsidP="000A66BD">
            <w:pPr>
              <w:spacing w:after="0"/>
              <w:rPr>
                <w:rFonts w:ascii="Arial Narrow" w:hAnsi="Arial Narrow"/>
                <w:sz w:val="20"/>
              </w:rPr>
            </w:pPr>
            <w:r w:rsidRPr="001D48D8">
              <w:rPr>
                <w:rFonts w:ascii="Arial Narrow" w:hAnsi="Arial Narrow"/>
                <w:sz w:val="20"/>
              </w:rPr>
              <w:t>Non-randomised experimental trial also includes controlled before-and-after (pre-test/post-test) studies, as well as indirect comparisons (i.e. utilise A v B and B v C to determine A v C)</w:t>
            </w:r>
          </w:p>
        </w:tc>
      </w:tr>
      <w:tr w:rsidR="000A66BD" w:rsidRPr="001D48D8" w14:paraId="6018EAED" w14:textId="77777777" w:rsidTr="000A66BD">
        <w:tc>
          <w:tcPr>
            <w:tcW w:w="988" w:type="dxa"/>
          </w:tcPr>
          <w:p w14:paraId="7F09CA86" w14:textId="77777777" w:rsidR="000A66BD" w:rsidRPr="001D48D8" w:rsidRDefault="000A66BD" w:rsidP="000A66BD">
            <w:pPr>
              <w:spacing w:after="0"/>
              <w:rPr>
                <w:rFonts w:ascii="Arial Narrow" w:hAnsi="Arial Narrow"/>
                <w:sz w:val="20"/>
              </w:rPr>
            </w:pPr>
            <w:r w:rsidRPr="001D48D8">
              <w:rPr>
                <w:rFonts w:ascii="Arial Narrow" w:hAnsi="Arial Narrow"/>
                <w:sz w:val="20"/>
                <w:szCs w:val="20"/>
              </w:rPr>
              <w:t>III-3</w:t>
            </w:r>
          </w:p>
        </w:tc>
        <w:tc>
          <w:tcPr>
            <w:tcW w:w="4677" w:type="dxa"/>
          </w:tcPr>
          <w:p w14:paraId="35AB7469" w14:textId="77777777" w:rsidR="000A66BD" w:rsidRPr="001D48D8" w:rsidRDefault="000A66BD" w:rsidP="000A66BD">
            <w:pPr>
              <w:spacing w:after="0"/>
              <w:rPr>
                <w:rFonts w:ascii="Arial Narrow" w:hAnsi="Arial Narrow"/>
                <w:sz w:val="20"/>
              </w:rPr>
            </w:pPr>
            <w:r w:rsidRPr="001D48D8">
              <w:rPr>
                <w:rFonts w:ascii="Arial Narrow" w:hAnsi="Arial Narrow"/>
                <w:sz w:val="20"/>
              </w:rPr>
              <w:t>A comparative study without concurrent controls:</w:t>
            </w:r>
          </w:p>
          <w:p w14:paraId="0D9DB232" w14:textId="77777777" w:rsidR="000A66BD" w:rsidRPr="001D48D8" w:rsidRDefault="000A66BD" w:rsidP="000A66BD">
            <w:pPr>
              <w:numPr>
                <w:ilvl w:val="0"/>
                <w:numId w:val="3"/>
              </w:numPr>
              <w:tabs>
                <w:tab w:val="left" w:pos="227"/>
              </w:tabs>
              <w:spacing w:after="0"/>
              <w:ind w:left="227" w:hanging="227"/>
              <w:rPr>
                <w:rFonts w:ascii="Arial Narrow" w:hAnsi="Arial Narrow"/>
                <w:sz w:val="20"/>
              </w:rPr>
            </w:pPr>
            <w:r w:rsidRPr="001D48D8">
              <w:rPr>
                <w:rFonts w:ascii="Arial Narrow" w:hAnsi="Arial Narrow"/>
                <w:sz w:val="20"/>
              </w:rPr>
              <w:t>Historical control study</w:t>
            </w:r>
          </w:p>
          <w:p w14:paraId="75C9D7AA" w14:textId="77777777" w:rsidR="000A66BD" w:rsidRPr="001D48D8" w:rsidRDefault="000A66BD" w:rsidP="000A66BD">
            <w:pPr>
              <w:numPr>
                <w:ilvl w:val="0"/>
                <w:numId w:val="3"/>
              </w:numPr>
              <w:tabs>
                <w:tab w:val="left" w:pos="227"/>
              </w:tabs>
              <w:spacing w:after="0"/>
              <w:ind w:left="227" w:hanging="227"/>
              <w:rPr>
                <w:rFonts w:ascii="Arial Narrow" w:hAnsi="Arial Narrow"/>
                <w:sz w:val="20"/>
              </w:rPr>
            </w:pPr>
            <w:r w:rsidRPr="001D48D8">
              <w:rPr>
                <w:rFonts w:ascii="Arial Narrow" w:hAnsi="Arial Narrow"/>
                <w:sz w:val="20"/>
              </w:rPr>
              <w:t>Two or more single arm study</w:t>
            </w:r>
          </w:p>
          <w:p w14:paraId="5B639B1A" w14:textId="77777777" w:rsidR="000A66BD" w:rsidRPr="001D48D8" w:rsidRDefault="000A66BD" w:rsidP="000A66BD">
            <w:pPr>
              <w:numPr>
                <w:ilvl w:val="0"/>
                <w:numId w:val="3"/>
              </w:numPr>
              <w:tabs>
                <w:tab w:val="left" w:pos="227"/>
              </w:tabs>
              <w:spacing w:after="0"/>
              <w:ind w:left="227" w:hanging="227"/>
              <w:rPr>
                <w:rFonts w:ascii="Arial Narrow" w:hAnsi="Arial Narrow"/>
                <w:sz w:val="20"/>
              </w:rPr>
            </w:pPr>
            <w:r w:rsidRPr="001D48D8">
              <w:rPr>
                <w:rFonts w:ascii="Arial Narrow" w:hAnsi="Arial Narrow"/>
                <w:sz w:val="20"/>
              </w:rPr>
              <w:t>Interrupted time series without a parallel control group</w:t>
            </w:r>
          </w:p>
        </w:tc>
        <w:tc>
          <w:tcPr>
            <w:tcW w:w="3963" w:type="dxa"/>
          </w:tcPr>
          <w:p w14:paraId="17422883" w14:textId="77777777" w:rsidR="000A66BD" w:rsidRPr="001D48D8" w:rsidRDefault="000A66BD" w:rsidP="000A66BD">
            <w:pPr>
              <w:spacing w:after="0"/>
              <w:rPr>
                <w:rFonts w:ascii="Arial Narrow" w:hAnsi="Arial Narrow"/>
                <w:sz w:val="20"/>
              </w:rPr>
            </w:pPr>
            <w:r w:rsidRPr="001D48D8">
              <w:rPr>
                <w:rFonts w:ascii="Arial Narrow" w:hAnsi="Arial Narrow"/>
                <w:sz w:val="20"/>
              </w:rPr>
              <w:t>A comparison of single arm studies could involve case series from two studies. This would also include unadjusted indirect comparisons (utilise A v B and B v C to determine A v C, but where there is no statistical adjusted for B)</w:t>
            </w:r>
          </w:p>
        </w:tc>
      </w:tr>
      <w:tr w:rsidR="000A66BD" w:rsidRPr="001D48D8" w14:paraId="226E43D8" w14:textId="77777777" w:rsidTr="000A66BD">
        <w:trPr>
          <w:cnfStyle w:val="000000010000" w:firstRow="0" w:lastRow="0" w:firstColumn="0" w:lastColumn="0" w:oddVBand="0" w:evenVBand="0" w:oddHBand="0" w:evenHBand="1" w:firstRowFirstColumn="0" w:firstRowLastColumn="0" w:lastRowFirstColumn="0" w:lastRowLastColumn="0"/>
        </w:trPr>
        <w:tc>
          <w:tcPr>
            <w:tcW w:w="988" w:type="dxa"/>
          </w:tcPr>
          <w:p w14:paraId="36F96EEC" w14:textId="77777777" w:rsidR="000A66BD" w:rsidRPr="001D48D8" w:rsidRDefault="000A66BD" w:rsidP="000A66BD">
            <w:pPr>
              <w:spacing w:after="0"/>
              <w:rPr>
                <w:rFonts w:ascii="Arial Narrow" w:hAnsi="Arial Narrow"/>
                <w:sz w:val="20"/>
              </w:rPr>
            </w:pPr>
            <w:r w:rsidRPr="001D48D8">
              <w:rPr>
                <w:rFonts w:ascii="Arial Narrow" w:hAnsi="Arial Narrow"/>
                <w:sz w:val="20"/>
                <w:szCs w:val="20"/>
              </w:rPr>
              <w:t>IV</w:t>
            </w:r>
          </w:p>
        </w:tc>
        <w:tc>
          <w:tcPr>
            <w:tcW w:w="4677" w:type="dxa"/>
          </w:tcPr>
          <w:p w14:paraId="1A2131FF" w14:textId="77777777" w:rsidR="000A66BD" w:rsidRPr="001D48D8" w:rsidRDefault="000A66BD" w:rsidP="000A66BD">
            <w:pPr>
              <w:spacing w:after="0"/>
              <w:rPr>
                <w:rFonts w:ascii="Arial Narrow" w:hAnsi="Arial Narrow"/>
                <w:sz w:val="20"/>
              </w:rPr>
            </w:pPr>
            <w:r w:rsidRPr="001D48D8">
              <w:rPr>
                <w:rFonts w:ascii="Arial Narrow" w:hAnsi="Arial Narrow"/>
                <w:sz w:val="20"/>
              </w:rPr>
              <w:t>Case series with either post-test or pre-test/post-test outcomes</w:t>
            </w:r>
          </w:p>
        </w:tc>
        <w:tc>
          <w:tcPr>
            <w:tcW w:w="3963" w:type="dxa"/>
          </w:tcPr>
          <w:p w14:paraId="0687CA73" w14:textId="77777777" w:rsidR="000A66BD" w:rsidRPr="001D48D8" w:rsidRDefault="000A66BD" w:rsidP="000A66BD">
            <w:pPr>
              <w:spacing w:after="0"/>
              <w:rPr>
                <w:rFonts w:ascii="Arial Narrow" w:hAnsi="Arial Narrow"/>
                <w:sz w:val="20"/>
              </w:rPr>
            </w:pPr>
            <w:r w:rsidRPr="001D48D8">
              <w:rPr>
                <w:rFonts w:ascii="Arial Narrow" w:hAnsi="Arial Narrow"/>
                <w:sz w:val="20"/>
              </w:rPr>
              <w:t>-</w:t>
            </w:r>
          </w:p>
        </w:tc>
      </w:tr>
    </w:tbl>
    <w:p w14:paraId="7B2D736E" w14:textId="77777777" w:rsidR="000A66BD" w:rsidRPr="001D48D8" w:rsidRDefault="000A66BD" w:rsidP="00BE5682">
      <w:pPr>
        <w:spacing w:after="240"/>
        <w:contextualSpacing/>
        <w:rPr>
          <w:rFonts w:ascii="Arial Narrow" w:hAnsi="Arial Narrow"/>
          <w:sz w:val="16"/>
        </w:rPr>
      </w:pPr>
      <w:r w:rsidRPr="001D48D8">
        <w:rPr>
          <w:rFonts w:ascii="Arial Narrow" w:hAnsi="Arial Narrow"/>
          <w:sz w:val="16"/>
        </w:rPr>
        <w:t>Source: National Health and Medical Research Council. NHMRC levels of evidence and grades for recommendations for developers of guidelines. Canberra: National Health and Medical Research Council, 2009.</w:t>
      </w:r>
    </w:p>
    <w:p w14:paraId="19B24B7C" w14:textId="77777777" w:rsidR="000A66BD" w:rsidRPr="001D48D8" w:rsidRDefault="000A66BD" w:rsidP="00F62972">
      <w:pPr>
        <w:pStyle w:val="Heading8"/>
        <w:rPr>
          <w:rStyle w:val="Heading8Char"/>
          <w:rFonts w:ascii="Arial Narrow" w:hAnsi="Arial Narrow"/>
          <w:b/>
          <w:iCs/>
          <w:caps/>
        </w:rPr>
      </w:pPr>
      <w:bookmarkStart w:id="280" w:name="_Toc532382370"/>
      <w:bookmarkStart w:id="281" w:name="_Ref534288265"/>
      <w:bookmarkStart w:id="282" w:name="_Ref534288296"/>
      <w:r w:rsidRPr="001D48D8">
        <w:rPr>
          <w:rStyle w:val="Heading8Char"/>
          <w:rFonts w:ascii="Arial Narrow" w:hAnsi="Arial Narrow"/>
          <w:b/>
          <w:iCs/>
          <w:caps/>
        </w:rPr>
        <w:t>Quality assessment</w:t>
      </w:r>
      <w:bookmarkEnd w:id="280"/>
      <w:bookmarkEnd w:id="281"/>
      <w:bookmarkEnd w:id="282"/>
    </w:p>
    <w:p w14:paraId="680685B9" w14:textId="77777777" w:rsidR="00B45E3A" w:rsidRPr="001D48D8" w:rsidRDefault="00B45E3A" w:rsidP="00B45E3A">
      <w:pPr>
        <w:pStyle w:val="Heading9"/>
        <w:rPr>
          <w:rFonts w:ascii="Arial Narrow" w:hAnsi="Arial Narrow"/>
        </w:rPr>
      </w:pPr>
      <w:r w:rsidRPr="001D48D8">
        <w:rPr>
          <w:rFonts w:ascii="Arial Narrow" w:hAnsi="Arial Narrow"/>
        </w:rPr>
        <w:t>Clinical treatment guidelines</w:t>
      </w:r>
    </w:p>
    <w:p w14:paraId="5D44F474" w14:textId="4364F8EF" w:rsidR="00B45E3A" w:rsidRPr="001D48D8" w:rsidRDefault="00B45E3A" w:rsidP="00713A3C">
      <w:pPr>
        <w:jc w:val="both"/>
        <w:rPr>
          <w:rStyle w:val="Heading8Char"/>
          <w:rFonts w:ascii="Arial Narrow" w:eastAsia="Calibri" w:hAnsi="Arial Narrow"/>
          <w:b w:val="0"/>
          <w:iCs w:val="0"/>
          <w:caps w:val="0"/>
        </w:rPr>
      </w:pPr>
      <w:r w:rsidRPr="001D48D8">
        <w:rPr>
          <w:rStyle w:val="Heading8Char"/>
          <w:rFonts w:ascii="Arial Narrow" w:eastAsia="Calibri" w:hAnsi="Arial Narrow"/>
          <w:b w:val="0"/>
          <w:iCs w:val="0"/>
          <w:caps w:val="0"/>
        </w:rPr>
        <w:t>Clinical treatment guidelines will be assessed using the AGREE II (Appraisal of Guidelines for Research and Evaluation II) checklist</w:t>
      </w:r>
      <w:r w:rsidRPr="001D48D8">
        <w:rPr>
          <w:rStyle w:val="Heading8Char"/>
          <w:rFonts w:ascii="Arial Narrow" w:eastAsia="Calibri" w:hAnsi="Arial Narrow"/>
          <w:b w:val="0"/>
          <w:iCs w:val="0"/>
          <w:caps w:val="0"/>
        </w:rPr>
        <w:fldChar w:fldCharType="begin"/>
      </w:r>
      <w:r w:rsidR="00F46696" w:rsidRPr="001D48D8">
        <w:rPr>
          <w:rStyle w:val="Heading8Char"/>
          <w:rFonts w:ascii="Arial Narrow" w:eastAsia="Calibri" w:hAnsi="Arial Narrow"/>
          <w:b w:val="0"/>
          <w:iCs w:val="0"/>
          <w:caps w:val="0"/>
        </w:rPr>
        <w:instrText xml:space="preserve"> ADDIN EN.CITE &lt;EndNote&gt;&lt;Cite&gt;&lt;Author&gt;Consortium&lt;/Author&gt;&lt;Year&gt;2017 &lt;/Year&gt;&lt;RecNum&gt;44&lt;/RecNum&gt;&lt;DisplayText&gt;&lt;style face="superscript"&gt;18&lt;/style&gt;&lt;/DisplayText&gt;&lt;record&gt;&lt;rec-number&gt;44&lt;/rec-number&gt;&lt;foreign-keys&gt;&lt;key app="EN" db-id="rp0re05wg5wrfuept09prszawdd0a9rtwzzv" timestamp="1548377971"&gt;44&lt;/key&gt;&lt;/foreign-keys&gt;&lt;ref-type name="Web Page"&gt;12&lt;/ref-type&gt;&lt;contributors&gt;&lt;authors&gt;&lt;author&gt;AGREE Next Steps Consortium&lt;/author&gt;&lt;/authors&gt;&lt;/contributors&gt;&lt;titles&gt;&lt;title&gt;The AGREE II Instrument [Electronic version]&lt;/title&gt;&lt;/titles&gt;&lt;number&gt;24 January 2019&lt;/number&gt;&lt;dates&gt;&lt;year&gt;2017 &lt;/year&gt;&lt;/dates&gt;&lt;urls&gt;&lt;related-urls&gt;&lt;url&gt;https://www.agreetrust.org/wp-content/uploads/2017/12/AGREE-II-Users-Manual-and-23-item-Instrument-2009-Update-2017.pdf &lt;/url&gt;&lt;/related-urls&gt;&lt;/urls&gt;&lt;/record&gt;&lt;/Cite&gt;&lt;/EndNote&gt;</w:instrText>
      </w:r>
      <w:r w:rsidRPr="001D48D8">
        <w:rPr>
          <w:rStyle w:val="Heading8Char"/>
          <w:rFonts w:ascii="Arial Narrow" w:eastAsia="Calibri" w:hAnsi="Arial Narrow"/>
          <w:b w:val="0"/>
          <w:iCs w:val="0"/>
          <w:caps w:val="0"/>
        </w:rPr>
        <w:fldChar w:fldCharType="separate"/>
      </w:r>
      <w:r w:rsidR="00F46696" w:rsidRPr="001D48D8">
        <w:rPr>
          <w:rStyle w:val="Heading8Char"/>
          <w:rFonts w:ascii="Arial Narrow" w:eastAsia="Calibri" w:hAnsi="Arial Narrow"/>
          <w:b w:val="0"/>
          <w:iCs w:val="0"/>
          <w:caps w:val="0"/>
          <w:noProof/>
          <w:vertAlign w:val="superscript"/>
        </w:rPr>
        <w:t>18</w:t>
      </w:r>
      <w:r w:rsidRPr="001D48D8">
        <w:rPr>
          <w:rStyle w:val="Heading8Char"/>
          <w:rFonts w:ascii="Arial Narrow" w:eastAsia="Calibri" w:hAnsi="Arial Narrow"/>
          <w:b w:val="0"/>
          <w:iCs w:val="0"/>
          <w:caps w:val="0"/>
        </w:rPr>
        <w:fldChar w:fldCharType="end"/>
      </w:r>
      <w:r w:rsidRPr="001D48D8">
        <w:rPr>
          <w:rStyle w:val="Heading8Char"/>
          <w:rFonts w:ascii="Arial Narrow" w:eastAsia="Calibri" w:hAnsi="Arial Narrow"/>
          <w:b w:val="0"/>
          <w:iCs w:val="0"/>
          <w:caps w:val="0"/>
        </w:rPr>
        <w:t xml:space="preserve"> consisting of 23 items (See</w:t>
      </w:r>
      <w:r w:rsidR="00F40AF9">
        <w:rPr>
          <w:rStyle w:val="Heading8Char"/>
          <w:rFonts w:ascii="Arial Narrow" w:eastAsia="Calibri" w:hAnsi="Arial Narrow"/>
          <w:b w:val="0"/>
          <w:iCs w:val="0"/>
          <w:caps w:val="0"/>
        </w:rPr>
        <w:t xml:space="preserve"> Table</w:t>
      </w:r>
      <w:r w:rsidR="008D00C6">
        <w:rPr>
          <w:rStyle w:val="Heading8Char"/>
          <w:rFonts w:ascii="Arial Narrow" w:eastAsia="Calibri" w:hAnsi="Arial Narrow"/>
          <w:b w:val="0"/>
          <w:iCs w:val="0"/>
          <w:caps w:val="0"/>
        </w:rPr>
        <w:t xml:space="preserve"> B-2</w:t>
      </w:r>
      <w:r w:rsidRPr="001D48D8">
        <w:rPr>
          <w:rStyle w:val="Heading8Char"/>
          <w:rFonts w:ascii="Arial Narrow" w:eastAsia="Calibri" w:hAnsi="Arial Narrow"/>
          <w:b w:val="0"/>
          <w:iCs w:val="0"/>
          <w:caps w:val="0"/>
        </w:rPr>
        <w:t xml:space="preserve">). </w:t>
      </w:r>
      <w:r w:rsidR="008D00C6">
        <w:rPr>
          <w:rStyle w:val="Heading8Char"/>
          <w:rFonts w:ascii="Arial Narrow" w:eastAsia="Calibri" w:hAnsi="Arial Narrow"/>
          <w:b w:val="0"/>
          <w:iCs w:val="0"/>
          <w:caps w:val="0"/>
        </w:rPr>
        <w:t xml:space="preserve"> </w:t>
      </w:r>
      <w:r w:rsidRPr="001D48D8">
        <w:rPr>
          <w:rStyle w:val="Heading8Char"/>
          <w:rFonts w:ascii="Arial Narrow" w:eastAsia="Calibri" w:hAnsi="Arial Narrow"/>
          <w:b w:val="0"/>
          <w:iCs w:val="0"/>
          <w:caps w:val="0"/>
        </w:rPr>
        <w:t>AGREE II allows for appraisers to make two final assessments of their overall judgement of the methodological quality of practice guidelines. This is made in consideration of how they rated the 23 items. Two appraisers will be used when evaluating the quality of outcomes.</w:t>
      </w:r>
    </w:p>
    <w:p w14:paraId="3962F5B6" w14:textId="77777777" w:rsidR="00B45E3A" w:rsidRPr="001D48D8" w:rsidRDefault="00B45E3A" w:rsidP="00B45E3A">
      <w:pPr>
        <w:rPr>
          <w:rStyle w:val="Heading8Char"/>
          <w:rFonts w:ascii="Arial Narrow" w:eastAsia="Calibri" w:hAnsi="Arial Narrow"/>
          <w:b w:val="0"/>
          <w:iCs w:val="0"/>
          <w:caps w:val="0"/>
        </w:rPr>
      </w:pPr>
      <w:r w:rsidRPr="001D48D8">
        <w:rPr>
          <w:rStyle w:val="Heading8Char"/>
          <w:rFonts w:ascii="Arial Narrow" w:eastAsia="Calibri" w:hAnsi="Arial Narrow"/>
          <w:b w:val="0"/>
          <w:iCs w:val="0"/>
          <w:caps w:val="0"/>
        </w:rPr>
        <w:t>The AGREE II guidelines are divided into six major quality domains:</w:t>
      </w:r>
    </w:p>
    <w:p w14:paraId="24790C5A" w14:textId="77777777" w:rsidR="00B45E3A" w:rsidRPr="001D48D8" w:rsidRDefault="00B45E3A" w:rsidP="00694172">
      <w:pPr>
        <w:pStyle w:val="ListParagraph"/>
        <w:numPr>
          <w:ilvl w:val="0"/>
          <w:numId w:val="34"/>
        </w:numPr>
        <w:ind w:left="357" w:hanging="357"/>
        <w:rPr>
          <w:rStyle w:val="Heading8Char"/>
          <w:rFonts w:ascii="Arial Narrow" w:eastAsia="Calibri" w:hAnsi="Arial Narrow"/>
          <w:b w:val="0"/>
          <w:iCs w:val="0"/>
          <w:caps w:val="0"/>
        </w:rPr>
      </w:pPr>
      <w:r w:rsidRPr="001D48D8">
        <w:rPr>
          <w:rStyle w:val="Heading8Char"/>
          <w:rFonts w:ascii="Arial Narrow" w:eastAsia="Calibri" w:hAnsi="Arial Narrow"/>
          <w:b w:val="0"/>
          <w:iCs w:val="0"/>
          <w:caps w:val="0"/>
        </w:rPr>
        <w:t>Scope and purpose;</w:t>
      </w:r>
    </w:p>
    <w:p w14:paraId="52DBAC3D" w14:textId="77777777" w:rsidR="00B45E3A" w:rsidRPr="001D48D8" w:rsidRDefault="00B45E3A" w:rsidP="00694172">
      <w:pPr>
        <w:pStyle w:val="ListParagraph"/>
        <w:numPr>
          <w:ilvl w:val="0"/>
          <w:numId w:val="34"/>
        </w:numPr>
        <w:ind w:left="357" w:hanging="357"/>
        <w:rPr>
          <w:rStyle w:val="Heading8Char"/>
          <w:rFonts w:ascii="Arial Narrow" w:eastAsia="Calibri" w:hAnsi="Arial Narrow"/>
          <w:b w:val="0"/>
          <w:iCs w:val="0"/>
          <w:caps w:val="0"/>
        </w:rPr>
      </w:pPr>
      <w:r w:rsidRPr="001D48D8">
        <w:rPr>
          <w:rStyle w:val="Heading8Char"/>
          <w:rFonts w:ascii="Arial Narrow" w:eastAsia="Calibri" w:hAnsi="Arial Narrow"/>
          <w:b w:val="0"/>
          <w:iCs w:val="0"/>
          <w:caps w:val="0"/>
        </w:rPr>
        <w:t>Stakeholder involvement;</w:t>
      </w:r>
    </w:p>
    <w:p w14:paraId="506B8E4E" w14:textId="77777777" w:rsidR="00B45E3A" w:rsidRPr="001D48D8" w:rsidRDefault="00B45E3A" w:rsidP="00694172">
      <w:pPr>
        <w:pStyle w:val="ListParagraph"/>
        <w:numPr>
          <w:ilvl w:val="0"/>
          <w:numId w:val="34"/>
        </w:numPr>
        <w:ind w:left="357" w:hanging="357"/>
        <w:rPr>
          <w:rStyle w:val="Heading8Char"/>
          <w:rFonts w:ascii="Arial Narrow" w:eastAsia="Calibri" w:hAnsi="Arial Narrow"/>
          <w:b w:val="0"/>
          <w:iCs w:val="0"/>
          <w:caps w:val="0"/>
        </w:rPr>
      </w:pPr>
      <w:r w:rsidRPr="001D48D8">
        <w:rPr>
          <w:rStyle w:val="Heading8Char"/>
          <w:rFonts w:ascii="Arial Narrow" w:eastAsia="Calibri" w:hAnsi="Arial Narrow"/>
          <w:b w:val="0"/>
          <w:iCs w:val="0"/>
          <w:caps w:val="0"/>
        </w:rPr>
        <w:t>Rigour of development;</w:t>
      </w:r>
    </w:p>
    <w:p w14:paraId="493F20A0" w14:textId="77777777" w:rsidR="00B45E3A" w:rsidRPr="001D48D8" w:rsidRDefault="00B45E3A" w:rsidP="00694172">
      <w:pPr>
        <w:pStyle w:val="ListParagraph"/>
        <w:numPr>
          <w:ilvl w:val="0"/>
          <w:numId w:val="34"/>
        </w:numPr>
        <w:ind w:left="357" w:hanging="357"/>
        <w:rPr>
          <w:rStyle w:val="Heading8Char"/>
          <w:rFonts w:ascii="Arial Narrow" w:eastAsia="Calibri" w:hAnsi="Arial Narrow"/>
          <w:b w:val="0"/>
          <w:iCs w:val="0"/>
          <w:caps w:val="0"/>
        </w:rPr>
      </w:pPr>
      <w:r w:rsidRPr="001D48D8">
        <w:rPr>
          <w:rStyle w:val="Heading8Char"/>
          <w:rFonts w:ascii="Arial Narrow" w:eastAsia="Calibri" w:hAnsi="Arial Narrow"/>
          <w:b w:val="0"/>
          <w:iCs w:val="0"/>
          <w:caps w:val="0"/>
        </w:rPr>
        <w:t>Clarity of presentation;</w:t>
      </w:r>
    </w:p>
    <w:p w14:paraId="15D36F3F" w14:textId="77777777" w:rsidR="00B45E3A" w:rsidRPr="001D48D8" w:rsidRDefault="00B45E3A" w:rsidP="00694172">
      <w:pPr>
        <w:pStyle w:val="ListParagraph"/>
        <w:numPr>
          <w:ilvl w:val="0"/>
          <w:numId w:val="34"/>
        </w:numPr>
        <w:ind w:left="357" w:hanging="357"/>
        <w:rPr>
          <w:rStyle w:val="Heading8Char"/>
          <w:rFonts w:ascii="Arial Narrow" w:eastAsia="Calibri" w:hAnsi="Arial Narrow"/>
          <w:b w:val="0"/>
          <w:iCs w:val="0"/>
          <w:caps w:val="0"/>
        </w:rPr>
      </w:pPr>
      <w:r w:rsidRPr="001D48D8">
        <w:rPr>
          <w:rStyle w:val="Heading8Char"/>
          <w:rFonts w:ascii="Arial Narrow" w:eastAsia="Calibri" w:hAnsi="Arial Narrow"/>
          <w:b w:val="0"/>
          <w:iCs w:val="0"/>
          <w:caps w:val="0"/>
        </w:rPr>
        <w:t>Applicability; and</w:t>
      </w:r>
    </w:p>
    <w:p w14:paraId="6B5F848C" w14:textId="77777777" w:rsidR="00B45E3A" w:rsidRPr="001D48D8" w:rsidRDefault="00B45E3A" w:rsidP="00694172">
      <w:pPr>
        <w:pStyle w:val="ListParagraph"/>
        <w:numPr>
          <w:ilvl w:val="0"/>
          <w:numId w:val="34"/>
        </w:numPr>
        <w:ind w:left="357" w:hanging="357"/>
        <w:rPr>
          <w:rStyle w:val="Heading8Char"/>
          <w:rFonts w:ascii="Arial Narrow" w:eastAsia="Calibri" w:hAnsi="Arial Narrow"/>
          <w:b w:val="0"/>
          <w:iCs w:val="0"/>
          <w:caps w:val="0"/>
        </w:rPr>
      </w:pPr>
      <w:r w:rsidRPr="001D48D8">
        <w:rPr>
          <w:rStyle w:val="Heading8Char"/>
          <w:rFonts w:ascii="Arial Narrow" w:eastAsia="Calibri" w:hAnsi="Arial Narrow"/>
          <w:b w:val="0"/>
          <w:iCs w:val="0"/>
          <w:caps w:val="0"/>
        </w:rPr>
        <w:t>Editorial independence.</w:t>
      </w:r>
    </w:p>
    <w:p w14:paraId="4A6CE5B2" w14:textId="77777777" w:rsidR="00B45E3A" w:rsidRPr="001D48D8" w:rsidRDefault="00B45E3A" w:rsidP="00B45E3A">
      <w:pPr>
        <w:rPr>
          <w:rStyle w:val="Heading8Char"/>
          <w:rFonts w:ascii="Arial Narrow" w:eastAsia="Calibri" w:hAnsi="Arial Narrow"/>
          <w:b w:val="0"/>
          <w:iCs w:val="0"/>
          <w:caps w:val="0"/>
        </w:rPr>
      </w:pPr>
      <w:r w:rsidRPr="001D48D8">
        <w:rPr>
          <w:rStyle w:val="Heading8Char"/>
          <w:rFonts w:ascii="Arial Narrow" w:eastAsia="Calibri" w:hAnsi="Arial Narrow"/>
          <w:b w:val="0"/>
          <w:iCs w:val="0"/>
          <w:caps w:val="0"/>
        </w:rPr>
        <w:t xml:space="preserve">AGREE II items are rated out of 7, with a score of 1 being “Strongly Disagree,” and a score of 7 being “Strongly Agree.” A score between 2 and 6 is given when the AGREE II item does not fully meet the criteria or considerations. Scores are assigned based on completeness of data. </w:t>
      </w:r>
    </w:p>
    <w:p w14:paraId="4EB4BACD" w14:textId="77777777" w:rsidR="005A44FF" w:rsidRDefault="005A44FF">
      <w:pPr>
        <w:spacing w:after="0"/>
        <w:rPr>
          <w:rFonts w:ascii="Arial Narrow" w:hAnsi="Arial Narrow"/>
          <w:b/>
          <w:iCs/>
          <w:sz w:val="20"/>
          <w:szCs w:val="18"/>
        </w:rPr>
      </w:pPr>
      <w:bookmarkStart w:id="283" w:name="_Ref536106844"/>
      <w:r>
        <w:rPr>
          <w:rFonts w:ascii="Arial Narrow" w:hAnsi="Arial Narrow"/>
        </w:rPr>
        <w:br w:type="page"/>
      </w:r>
    </w:p>
    <w:p w14:paraId="066F1BD9" w14:textId="384E1D5F" w:rsidR="00B45E3A" w:rsidRPr="001D48D8" w:rsidRDefault="00CC523E" w:rsidP="00B45E3A">
      <w:pPr>
        <w:pStyle w:val="Caption"/>
        <w:rPr>
          <w:rStyle w:val="Heading8Char"/>
          <w:rFonts w:ascii="Arial Narrow" w:eastAsia="Calibri" w:hAnsi="Arial Narrow"/>
          <w:b/>
          <w:iCs/>
          <w:caps w:val="0"/>
          <w:color w:val="000000"/>
          <w:sz w:val="20"/>
          <w:szCs w:val="18"/>
          <w:lang w:eastAsia="en-AU"/>
        </w:rPr>
      </w:pPr>
      <w:r w:rsidRPr="001D48D8">
        <w:rPr>
          <w:rFonts w:ascii="Arial Narrow" w:hAnsi="Arial Narrow"/>
        </w:rPr>
        <w:t>Table B-</w:t>
      </w:r>
      <w:r w:rsidR="005378BC" w:rsidRPr="001D48D8">
        <w:rPr>
          <w:rFonts w:ascii="Arial Narrow" w:hAnsi="Arial Narrow"/>
          <w:noProof/>
        </w:rPr>
        <w:fldChar w:fldCharType="begin"/>
      </w:r>
      <w:r w:rsidR="005378BC" w:rsidRPr="001D48D8">
        <w:rPr>
          <w:rFonts w:ascii="Arial Narrow" w:hAnsi="Arial Narrow"/>
          <w:noProof/>
        </w:rPr>
        <w:instrText xml:space="preserve"> SEQ Table_B- \* ARABIC </w:instrText>
      </w:r>
      <w:r w:rsidR="005378BC" w:rsidRPr="001D48D8">
        <w:rPr>
          <w:rFonts w:ascii="Arial Narrow" w:hAnsi="Arial Narrow"/>
          <w:noProof/>
        </w:rPr>
        <w:fldChar w:fldCharType="separate"/>
      </w:r>
      <w:r w:rsidR="0094747D">
        <w:rPr>
          <w:rFonts w:ascii="Arial Narrow" w:hAnsi="Arial Narrow"/>
          <w:noProof/>
        </w:rPr>
        <w:t>2</w:t>
      </w:r>
      <w:r w:rsidR="005378BC" w:rsidRPr="001D48D8">
        <w:rPr>
          <w:rFonts w:ascii="Arial Narrow" w:hAnsi="Arial Narrow"/>
          <w:noProof/>
        </w:rPr>
        <w:fldChar w:fldCharType="end"/>
      </w:r>
      <w:bookmarkEnd w:id="283"/>
      <w:r w:rsidR="00B45E3A" w:rsidRPr="001D48D8">
        <w:rPr>
          <w:rFonts w:ascii="Arial Narrow" w:hAnsi="Arial Narrow"/>
        </w:rPr>
        <w:t>: Quality assessment checklist for clinical guidelines</w:t>
      </w:r>
    </w:p>
    <w:tbl>
      <w:tblPr>
        <w:tblStyle w:val="TableGrid"/>
        <w:tblW w:w="9752" w:type="dxa"/>
        <w:tblLook w:val="04A0" w:firstRow="1" w:lastRow="0" w:firstColumn="1" w:lastColumn="0" w:noHBand="0" w:noVBand="1"/>
        <w:tblCaption w:val="Table B-2: Quality assessment checklist for clinical guidelines"/>
      </w:tblPr>
      <w:tblGrid>
        <w:gridCol w:w="3661"/>
        <w:gridCol w:w="4798"/>
        <w:gridCol w:w="1293"/>
      </w:tblGrid>
      <w:tr w:rsidR="00B45E3A" w:rsidRPr="001D48D8" w14:paraId="5DAE1363" w14:textId="77777777" w:rsidTr="00FE2142">
        <w:trPr>
          <w:cnfStyle w:val="100000000000" w:firstRow="1" w:lastRow="0" w:firstColumn="0" w:lastColumn="0" w:oddVBand="0" w:evenVBand="0" w:oddHBand="0" w:evenHBand="0" w:firstRowFirstColumn="0" w:firstRowLastColumn="0" w:lastRowFirstColumn="0" w:lastRowLastColumn="0"/>
          <w:trHeight w:val="20"/>
        </w:trPr>
        <w:tc>
          <w:tcPr>
            <w:tcW w:w="0" w:type="dxa"/>
            <w:vAlign w:val="center"/>
          </w:tcPr>
          <w:p w14:paraId="6F8C1158" w14:textId="77777777" w:rsidR="00B45E3A" w:rsidRPr="001D48D8" w:rsidRDefault="00B45E3A" w:rsidP="00FE2142">
            <w:pPr>
              <w:spacing w:after="0"/>
              <w:rPr>
                <w:rStyle w:val="Heading8Char"/>
                <w:rFonts w:ascii="Arial Narrow" w:eastAsia="Calibri" w:hAnsi="Arial Narrow"/>
                <w:b w:val="0"/>
                <w:iCs w:val="0"/>
                <w:caps w:val="0"/>
                <w:sz w:val="20"/>
                <w:szCs w:val="20"/>
              </w:rPr>
            </w:pPr>
            <w:r w:rsidRPr="001D48D8">
              <w:rPr>
                <w:rStyle w:val="Heading8Char"/>
                <w:rFonts w:ascii="Arial Narrow" w:eastAsia="Calibri" w:hAnsi="Arial Narrow"/>
                <w:iCs w:val="0"/>
                <w:caps w:val="0"/>
                <w:sz w:val="20"/>
                <w:szCs w:val="20"/>
              </w:rPr>
              <w:t>CHECKLIST ITEM AND DESCRIPTION</w:t>
            </w:r>
          </w:p>
        </w:tc>
        <w:tc>
          <w:tcPr>
            <w:tcW w:w="0" w:type="dxa"/>
            <w:vAlign w:val="center"/>
          </w:tcPr>
          <w:p w14:paraId="6B82620A" w14:textId="77777777" w:rsidR="00B45E3A" w:rsidRPr="001D48D8" w:rsidRDefault="00B45E3A" w:rsidP="00FE2142">
            <w:pPr>
              <w:spacing w:after="0"/>
              <w:rPr>
                <w:rStyle w:val="Heading8Char"/>
                <w:rFonts w:ascii="Arial Narrow" w:eastAsia="Calibri" w:hAnsi="Arial Narrow"/>
                <w:b w:val="0"/>
                <w:iCs w:val="0"/>
                <w:caps w:val="0"/>
                <w:sz w:val="20"/>
                <w:szCs w:val="20"/>
              </w:rPr>
            </w:pPr>
            <w:r w:rsidRPr="001D48D8">
              <w:rPr>
                <w:rStyle w:val="Heading8Char"/>
                <w:rFonts w:ascii="Arial Narrow" w:eastAsia="Calibri" w:hAnsi="Arial Narrow"/>
                <w:iCs w:val="0"/>
                <w:caps w:val="0"/>
                <w:sz w:val="20"/>
                <w:szCs w:val="20"/>
              </w:rPr>
              <w:t>REPORTING CRITERIA</w:t>
            </w:r>
          </w:p>
        </w:tc>
        <w:tc>
          <w:tcPr>
            <w:tcW w:w="0" w:type="dxa"/>
            <w:vAlign w:val="center"/>
          </w:tcPr>
          <w:p w14:paraId="03F80A41" w14:textId="77777777" w:rsidR="00B45E3A" w:rsidRPr="001D48D8" w:rsidRDefault="00B45E3A" w:rsidP="00FE2142">
            <w:pPr>
              <w:spacing w:after="0"/>
              <w:rPr>
                <w:rStyle w:val="Heading8Char"/>
                <w:rFonts w:ascii="Arial Narrow" w:eastAsia="Calibri" w:hAnsi="Arial Narrow"/>
                <w:b w:val="0"/>
                <w:iCs w:val="0"/>
                <w:caps w:val="0"/>
                <w:sz w:val="20"/>
                <w:szCs w:val="20"/>
              </w:rPr>
            </w:pPr>
            <w:r w:rsidRPr="001D48D8">
              <w:rPr>
                <w:rStyle w:val="Heading8Char"/>
                <w:rFonts w:ascii="Arial Narrow" w:eastAsia="Calibri" w:hAnsi="Arial Narrow"/>
                <w:iCs w:val="0"/>
                <w:caps w:val="0"/>
                <w:sz w:val="20"/>
                <w:szCs w:val="20"/>
              </w:rPr>
              <w:t>PAGE #</w:t>
            </w:r>
          </w:p>
        </w:tc>
      </w:tr>
      <w:tr w:rsidR="00B45E3A" w:rsidRPr="001D48D8" w14:paraId="51DC2C7F" w14:textId="77777777" w:rsidTr="00FE2142">
        <w:trPr>
          <w:trHeight w:val="20"/>
        </w:trPr>
        <w:tc>
          <w:tcPr>
            <w:tcW w:w="0" w:type="dxa"/>
            <w:gridSpan w:val="3"/>
            <w:shd w:val="clear" w:color="auto" w:fill="000000" w:themeFill="text1"/>
            <w:vAlign w:val="center"/>
          </w:tcPr>
          <w:p w14:paraId="7A2AAA82" w14:textId="77777777" w:rsidR="00B45E3A" w:rsidRPr="001D48D8" w:rsidRDefault="00B45E3A" w:rsidP="00FE2142">
            <w:pPr>
              <w:spacing w:after="0"/>
              <w:rPr>
                <w:rStyle w:val="Heading8Char"/>
                <w:rFonts w:ascii="Arial Narrow" w:eastAsia="Calibri" w:hAnsi="Arial Narrow"/>
                <w:iCs w:val="0"/>
                <w:caps w:val="0"/>
                <w:sz w:val="20"/>
                <w:szCs w:val="20"/>
              </w:rPr>
            </w:pPr>
            <w:r w:rsidRPr="001D48D8">
              <w:rPr>
                <w:rStyle w:val="Heading8Char"/>
                <w:rFonts w:ascii="Arial Narrow" w:eastAsia="Calibri" w:hAnsi="Arial Narrow"/>
                <w:iCs w:val="0"/>
                <w:caps w:val="0"/>
                <w:sz w:val="20"/>
                <w:szCs w:val="20"/>
              </w:rPr>
              <w:t>DOMAIN 1: SCOPE AND PURPOSE</w:t>
            </w:r>
          </w:p>
        </w:tc>
      </w:tr>
      <w:tr w:rsidR="00B45E3A" w:rsidRPr="001D48D8" w14:paraId="143720D6" w14:textId="77777777" w:rsidTr="00FE2142">
        <w:trPr>
          <w:cnfStyle w:val="000000010000" w:firstRow="0" w:lastRow="0" w:firstColumn="0" w:lastColumn="0" w:oddVBand="0" w:evenVBand="0" w:oddHBand="0" w:evenHBand="1" w:firstRowFirstColumn="0" w:firstRowLastColumn="0" w:lastRowFirstColumn="0" w:lastRowLastColumn="0"/>
          <w:trHeight w:val="20"/>
        </w:trPr>
        <w:tc>
          <w:tcPr>
            <w:tcW w:w="0" w:type="dxa"/>
            <w:shd w:val="clear" w:color="auto" w:fill="auto"/>
          </w:tcPr>
          <w:p w14:paraId="06A3D3F0" w14:textId="77777777" w:rsidR="00B45E3A" w:rsidRPr="001D48D8" w:rsidRDefault="00B45E3A" w:rsidP="00420223">
            <w:pPr>
              <w:rPr>
                <w:rStyle w:val="Heading8Char"/>
                <w:rFonts w:ascii="Arial Narrow" w:eastAsia="Calibri" w:hAnsi="Arial Narrow"/>
                <w:iCs w:val="0"/>
                <w:caps w:val="0"/>
                <w:sz w:val="20"/>
                <w:szCs w:val="20"/>
              </w:rPr>
            </w:pPr>
            <w:r w:rsidRPr="001D48D8">
              <w:rPr>
                <w:rStyle w:val="Heading8Char"/>
                <w:rFonts w:ascii="Arial Narrow" w:eastAsia="Calibri" w:hAnsi="Arial Narrow"/>
                <w:iCs w:val="0"/>
                <w:caps w:val="0"/>
                <w:sz w:val="20"/>
                <w:szCs w:val="20"/>
              </w:rPr>
              <w:t>1. OBJECTIVES</w:t>
            </w:r>
          </w:p>
          <w:p w14:paraId="560662D2" w14:textId="77777777" w:rsidR="00B45E3A" w:rsidRPr="001D48D8" w:rsidRDefault="00B45E3A" w:rsidP="00420223">
            <w:pPr>
              <w:rPr>
                <w:rStyle w:val="Heading8Char"/>
                <w:rFonts w:ascii="Arial Narrow" w:eastAsia="Calibri" w:hAnsi="Arial Narrow"/>
                <w:b w:val="0"/>
                <w:iCs w:val="0"/>
                <w:caps w:val="0"/>
                <w:sz w:val="20"/>
                <w:szCs w:val="20"/>
              </w:rPr>
            </w:pPr>
            <w:r w:rsidRPr="001D48D8">
              <w:rPr>
                <w:rStyle w:val="Heading8Char"/>
                <w:rFonts w:ascii="Arial Narrow" w:eastAsia="Calibri" w:hAnsi="Arial Narrow"/>
                <w:b w:val="0"/>
                <w:iCs w:val="0"/>
                <w:caps w:val="0"/>
                <w:sz w:val="20"/>
                <w:szCs w:val="20"/>
              </w:rPr>
              <w:t>Report the overall objective(s) of the guideline. The expected health benefits from the guideline are to be specific to the clinical problem or health topic.</w:t>
            </w:r>
          </w:p>
        </w:tc>
        <w:tc>
          <w:tcPr>
            <w:tcW w:w="0" w:type="dxa"/>
            <w:shd w:val="clear" w:color="auto" w:fill="auto"/>
          </w:tcPr>
          <w:p w14:paraId="4E09FAD0" w14:textId="77777777" w:rsidR="00B45E3A" w:rsidRPr="001D48D8" w:rsidRDefault="00B45E3A" w:rsidP="00694172">
            <w:pPr>
              <w:pStyle w:val="ListParagraph"/>
              <w:numPr>
                <w:ilvl w:val="2"/>
                <w:numId w:val="35"/>
              </w:numPr>
              <w:ind w:left="360"/>
              <w:rPr>
                <w:rStyle w:val="Heading8Char"/>
                <w:rFonts w:ascii="Arial Narrow" w:eastAsia="Calibri" w:hAnsi="Arial Narrow"/>
                <w:b w:val="0"/>
                <w:iCs w:val="0"/>
                <w:caps w:val="0"/>
                <w:sz w:val="20"/>
                <w:szCs w:val="20"/>
              </w:rPr>
            </w:pPr>
            <w:r w:rsidRPr="001D48D8">
              <w:rPr>
                <w:rStyle w:val="Heading8Char"/>
                <w:rFonts w:ascii="Arial Narrow" w:eastAsia="Calibri" w:hAnsi="Arial Narrow"/>
                <w:b w:val="0"/>
                <w:iCs w:val="0"/>
                <w:caps w:val="0"/>
                <w:sz w:val="20"/>
                <w:szCs w:val="20"/>
              </w:rPr>
              <w:t>Health intent(s) (i.e., prevention, screening, diagnosis, treatment, etc.)</w:t>
            </w:r>
          </w:p>
          <w:p w14:paraId="6FE7E64F" w14:textId="77777777" w:rsidR="00B45E3A" w:rsidRPr="001D48D8" w:rsidRDefault="00B45E3A" w:rsidP="00694172">
            <w:pPr>
              <w:pStyle w:val="ListParagraph"/>
              <w:numPr>
                <w:ilvl w:val="0"/>
                <w:numId w:val="36"/>
              </w:numPr>
              <w:ind w:left="360"/>
              <w:rPr>
                <w:rStyle w:val="Heading8Char"/>
                <w:rFonts w:ascii="Arial Narrow" w:eastAsia="Calibri" w:hAnsi="Arial Narrow"/>
                <w:b w:val="0"/>
                <w:iCs w:val="0"/>
                <w:caps w:val="0"/>
                <w:sz w:val="20"/>
                <w:szCs w:val="20"/>
              </w:rPr>
            </w:pPr>
            <w:r w:rsidRPr="001D48D8">
              <w:rPr>
                <w:rStyle w:val="Heading8Char"/>
                <w:rFonts w:ascii="Arial Narrow" w:eastAsia="Calibri" w:hAnsi="Arial Narrow"/>
                <w:b w:val="0"/>
                <w:iCs w:val="0"/>
                <w:caps w:val="0"/>
                <w:sz w:val="20"/>
                <w:szCs w:val="20"/>
              </w:rPr>
              <w:t>Expected benefit(s) or outcome(s)</w:t>
            </w:r>
          </w:p>
          <w:p w14:paraId="2E7B625B" w14:textId="77777777" w:rsidR="00B45E3A" w:rsidRPr="001D48D8" w:rsidRDefault="00B45E3A" w:rsidP="00694172">
            <w:pPr>
              <w:pStyle w:val="ListParagraph"/>
              <w:numPr>
                <w:ilvl w:val="0"/>
                <w:numId w:val="36"/>
              </w:numPr>
              <w:ind w:left="360"/>
              <w:rPr>
                <w:rStyle w:val="Heading8Char"/>
                <w:rFonts w:ascii="Arial Narrow" w:eastAsia="Calibri" w:hAnsi="Arial Narrow"/>
                <w:b w:val="0"/>
                <w:iCs w:val="0"/>
                <w:caps w:val="0"/>
                <w:sz w:val="20"/>
                <w:szCs w:val="20"/>
              </w:rPr>
            </w:pPr>
            <w:r w:rsidRPr="001D48D8">
              <w:rPr>
                <w:rStyle w:val="Heading8Char"/>
                <w:rFonts w:ascii="Arial Narrow" w:eastAsia="Calibri" w:hAnsi="Arial Narrow"/>
                <w:b w:val="0"/>
                <w:iCs w:val="0"/>
                <w:caps w:val="0"/>
                <w:sz w:val="20"/>
                <w:szCs w:val="20"/>
              </w:rPr>
              <w:t>Target(s) (e.g., patient population, society)</w:t>
            </w:r>
          </w:p>
        </w:tc>
        <w:tc>
          <w:tcPr>
            <w:tcW w:w="0" w:type="dxa"/>
            <w:shd w:val="clear" w:color="auto" w:fill="auto"/>
          </w:tcPr>
          <w:p w14:paraId="4E790810" w14:textId="77777777" w:rsidR="00B45E3A" w:rsidRPr="001D48D8" w:rsidRDefault="00B45E3A" w:rsidP="00420223">
            <w:pPr>
              <w:rPr>
                <w:rStyle w:val="Heading8Char"/>
                <w:rFonts w:ascii="Arial Narrow" w:eastAsia="Calibri" w:hAnsi="Arial Narrow"/>
                <w:b w:val="0"/>
                <w:iCs w:val="0"/>
                <w:caps w:val="0"/>
                <w:sz w:val="20"/>
                <w:szCs w:val="20"/>
              </w:rPr>
            </w:pPr>
          </w:p>
        </w:tc>
      </w:tr>
      <w:tr w:rsidR="00B45E3A" w:rsidRPr="001D48D8" w14:paraId="2DE329F5" w14:textId="77777777" w:rsidTr="00FE2142">
        <w:trPr>
          <w:trHeight w:val="20"/>
        </w:trPr>
        <w:tc>
          <w:tcPr>
            <w:tcW w:w="0" w:type="dxa"/>
            <w:shd w:val="clear" w:color="auto" w:fill="F2DBDB" w:themeFill="accent2" w:themeFillTint="33"/>
          </w:tcPr>
          <w:p w14:paraId="21F36F1C" w14:textId="77777777" w:rsidR="00B45E3A" w:rsidRPr="001D48D8" w:rsidRDefault="00B45E3A" w:rsidP="00420223">
            <w:pPr>
              <w:rPr>
                <w:rStyle w:val="Heading8Char"/>
                <w:rFonts w:ascii="Arial Narrow" w:eastAsia="Calibri" w:hAnsi="Arial Narrow"/>
                <w:iCs w:val="0"/>
                <w:caps w:val="0"/>
                <w:sz w:val="20"/>
                <w:szCs w:val="20"/>
              </w:rPr>
            </w:pPr>
            <w:r w:rsidRPr="001D48D8">
              <w:rPr>
                <w:rStyle w:val="Heading8Char"/>
                <w:rFonts w:ascii="Arial Narrow" w:eastAsia="Calibri" w:hAnsi="Arial Narrow"/>
                <w:iCs w:val="0"/>
                <w:caps w:val="0"/>
                <w:sz w:val="20"/>
                <w:szCs w:val="20"/>
              </w:rPr>
              <w:t>2. QUESTIONS</w:t>
            </w:r>
          </w:p>
          <w:p w14:paraId="12FA55F3" w14:textId="77777777" w:rsidR="00B45E3A" w:rsidRPr="001D48D8" w:rsidRDefault="00B45E3A" w:rsidP="00420223">
            <w:pPr>
              <w:rPr>
                <w:rStyle w:val="Heading8Char"/>
                <w:rFonts w:ascii="Arial Narrow" w:eastAsia="Calibri" w:hAnsi="Arial Narrow"/>
                <w:b w:val="0"/>
                <w:iCs w:val="0"/>
                <w:caps w:val="0"/>
                <w:sz w:val="20"/>
                <w:szCs w:val="20"/>
              </w:rPr>
            </w:pPr>
            <w:r w:rsidRPr="001D48D8">
              <w:rPr>
                <w:rStyle w:val="Heading8Char"/>
                <w:rFonts w:ascii="Arial Narrow" w:eastAsia="Calibri" w:hAnsi="Arial Narrow"/>
                <w:b w:val="0"/>
                <w:iCs w:val="0"/>
                <w:caps w:val="0"/>
                <w:sz w:val="20"/>
                <w:szCs w:val="20"/>
              </w:rPr>
              <w:t>Report the health question(s) covered by the guideline, particularly for the key recommendations.</w:t>
            </w:r>
          </w:p>
        </w:tc>
        <w:tc>
          <w:tcPr>
            <w:tcW w:w="0" w:type="dxa"/>
            <w:shd w:val="clear" w:color="auto" w:fill="F2DBDB" w:themeFill="accent2" w:themeFillTint="33"/>
          </w:tcPr>
          <w:p w14:paraId="28BFF769" w14:textId="77777777" w:rsidR="00B45E3A" w:rsidRPr="001D48D8" w:rsidRDefault="00B45E3A" w:rsidP="00694172">
            <w:pPr>
              <w:pStyle w:val="ListParagraph"/>
              <w:numPr>
                <w:ilvl w:val="0"/>
                <w:numId w:val="39"/>
              </w:numPr>
              <w:ind w:left="360"/>
              <w:rPr>
                <w:rStyle w:val="Heading8Char"/>
                <w:rFonts w:ascii="Arial Narrow" w:eastAsia="Calibri" w:hAnsi="Arial Narrow"/>
                <w:b w:val="0"/>
                <w:iCs w:val="0"/>
                <w:caps w:val="0"/>
                <w:sz w:val="20"/>
                <w:szCs w:val="20"/>
              </w:rPr>
            </w:pPr>
            <w:r w:rsidRPr="001D48D8">
              <w:rPr>
                <w:rStyle w:val="Heading8Char"/>
                <w:rFonts w:ascii="Arial Narrow" w:eastAsia="Calibri" w:hAnsi="Arial Narrow"/>
                <w:b w:val="0"/>
                <w:iCs w:val="0"/>
                <w:caps w:val="0"/>
                <w:sz w:val="20"/>
                <w:szCs w:val="20"/>
              </w:rPr>
              <w:t>Target population</w:t>
            </w:r>
          </w:p>
          <w:p w14:paraId="67835075" w14:textId="77777777" w:rsidR="00B45E3A" w:rsidRPr="001D48D8" w:rsidRDefault="00B45E3A" w:rsidP="00694172">
            <w:pPr>
              <w:pStyle w:val="ListParagraph"/>
              <w:numPr>
                <w:ilvl w:val="0"/>
                <w:numId w:val="39"/>
              </w:numPr>
              <w:ind w:left="360"/>
              <w:rPr>
                <w:rStyle w:val="Heading8Char"/>
                <w:rFonts w:ascii="Arial Narrow" w:eastAsia="Calibri" w:hAnsi="Arial Narrow"/>
                <w:b w:val="0"/>
                <w:iCs w:val="0"/>
                <w:caps w:val="0"/>
                <w:sz w:val="20"/>
                <w:szCs w:val="20"/>
              </w:rPr>
            </w:pPr>
            <w:r w:rsidRPr="001D48D8">
              <w:rPr>
                <w:rStyle w:val="Heading8Char"/>
                <w:rFonts w:ascii="Arial Narrow" w:eastAsia="Calibri" w:hAnsi="Arial Narrow"/>
                <w:b w:val="0"/>
                <w:iCs w:val="0"/>
                <w:caps w:val="0"/>
                <w:sz w:val="20"/>
                <w:szCs w:val="20"/>
              </w:rPr>
              <w:t>Intervention(s) or exposure(s)</w:t>
            </w:r>
          </w:p>
          <w:p w14:paraId="33B28620" w14:textId="77777777" w:rsidR="00B45E3A" w:rsidRPr="001D48D8" w:rsidRDefault="00B45E3A" w:rsidP="00694172">
            <w:pPr>
              <w:pStyle w:val="ListParagraph"/>
              <w:numPr>
                <w:ilvl w:val="0"/>
                <w:numId w:val="39"/>
              </w:numPr>
              <w:ind w:left="360"/>
              <w:rPr>
                <w:rStyle w:val="Heading8Char"/>
                <w:rFonts w:ascii="Arial Narrow" w:eastAsia="Calibri" w:hAnsi="Arial Narrow"/>
                <w:b w:val="0"/>
                <w:iCs w:val="0"/>
                <w:caps w:val="0"/>
                <w:sz w:val="20"/>
                <w:szCs w:val="20"/>
              </w:rPr>
            </w:pPr>
            <w:r w:rsidRPr="001D48D8">
              <w:rPr>
                <w:rStyle w:val="Heading8Char"/>
                <w:rFonts w:ascii="Arial Narrow" w:eastAsia="Calibri" w:hAnsi="Arial Narrow"/>
                <w:b w:val="0"/>
                <w:iCs w:val="0"/>
                <w:caps w:val="0"/>
                <w:sz w:val="20"/>
                <w:szCs w:val="20"/>
              </w:rPr>
              <w:t>Comparisons (if appropriate)</w:t>
            </w:r>
          </w:p>
          <w:p w14:paraId="62D0497F" w14:textId="77777777" w:rsidR="00B45E3A" w:rsidRPr="001D48D8" w:rsidRDefault="00B45E3A" w:rsidP="00694172">
            <w:pPr>
              <w:pStyle w:val="ListParagraph"/>
              <w:numPr>
                <w:ilvl w:val="0"/>
                <w:numId w:val="39"/>
              </w:numPr>
              <w:ind w:left="360"/>
              <w:rPr>
                <w:rStyle w:val="Heading8Char"/>
                <w:rFonts w:ascii="Arial Narrow" w:eastAsia="Calibri" w:hAnsi="Arial Narrow"/>
                <w:b w:val="0"/>
                <w:iCs w:val="0"/>
                <w:caps w:val="0"/>
                <w:sz w:val="20"/>
                <w:szCs w:val="20"/>
              </w:rPr>
            </w:pPr>
            <w:r w:rsidRPr="001D48D8">
              <w:rPr>
                <w:rStyle w:val="Heading8Char"/>
                <w:rFonts w:ascii="Arial Narrow" w:eastAsia="Calibri" w:hAnsi="Arial Narrow"/>
                <w:b w:val="0"/>
                <w:iCs w:val="0"/>
                <w:caps w:val="0"/>
                <w:sz w:val="20"/>
                <w:szCs w:val="20"/>
              </w:rPr>
              <w:t>Outcome(s)</w:t>
            </w:r>
          </w:p>
          <w:p w14:paraId="6BA07F1A" w14:textId="77777777" w:rsidR="00B45E3A" w:rsidRPr="001D48D8" w:rsidRDefault="00B45E3A" w:rsidP="00694172">
            <w:pPr>
              <w:pStyle w:val="ListParagraph"/>
              <w:numPr>
                <w:ilvl w:val="0"/>
                <w:numId w:val="39"/>
              </w:numPr>
              <w:ind w:left="360"/>
              <w:rPr>
                <w:rStyle w:val="Heading8Char"/>
                <w:rFonts w:ascii="Arial Narrow" w:eastAsia="Calibri" w:hAnsi="Arial Narrow"/>
                <w:b w:val="0"/>
                <w:iCs w:val="0"/>
                <w:caps w:val="0"/>
                <w:sz w:val="20"/>
                <w:szCs w:val="20"/>
              </w:rPr>
            </w:pPr>
            <w:r w:rsidRPr="001D48D8">
              <w:rPr>
                <w:rStyle w:val="Heading8Char"/>
                <w:rFonts w:ascii="Arial Narrow" w:eastAsia="Calibri" w:hAnsi="Arial Narrow"/>
                <w:b w:val="0"/>
                <w:iCs w:val="0"/>
                <w:caps w:val="0"/>
                <w:sz w:val="20"/>
                <w:szCs w:val="20"/>
              </w:rPr>
              <w:t>Health care setting or context</w:t>
            </w:r>
          </w:p>
        </w:tc>
        <w:tc>
          <w:tcPr>
            <w:tcW w:w="0" w:type="dxa"/>
            <w:shd w:val="clear" w:color="auto" w:fill="F2DBDB" w:themeFill="accent2" w:themeFillTint="33"/>
          </w:tcPr>
          <w:p w14:paraId="0738ECDA" w14:textId="77777777" w:rsidR="00B45E3A" w:rsidRPr="001D48D8" w:rsidRDefault="00B45E3A" w:rsidP="00420223">
            <w:pPr>
              <w:rPr>
                <w:rStyle w:val="Heading8Char"/>
                <w:rFonts w:ascii="Arial Narrow" w:eastAsia="Calibri" w:hAnsi="Arial Narrow"/>
                <w:b w:val="0"/>
                <w:iCs w:val="0"/>
                <w:caps w:val="0"/>
                <w:sz w:val="20"/>
                <w:szCs w:val="20"/>
              </w:rPr>
            </w:pPr>
          </w:p>
        </w:tc>
      </w:tr>
      <w:tr w:rsidR="00B45E3A" w:rsidRPr="001D48D8" w14:paraId="6E782BCC" w14:textId="77777777" w:rsidTr="00FE2142">
        <w:trPr>
          <w:cnfStyle w:val="000000010000" w:firstRow="0" w:lastRow="0" w:firstColumn="0" w:lastColumn="0" w:oddVBand="0" w:evenVBand="0" w:oddHBand="0" w:evenHBand="1" w:firstRowFirstColumn="0" w:firstRowLastColumn="0" w:lastRowFirstColumn="0" w:lastRowLastColumn="0"/>
          <w:trHeight w:val="20"/>
        </w:trPr>
        <w:tc>
          <w:tcPr>
            <w:tcW w:w="0" w:type="dxa"/>
            <w:shd w:val="clear" w:color="auto" w:fill="auto"/>
          </w:tcPr>
          <w:p w14:paraId="7ECD6FC5" w14:textId="77777777" w:rsidR="00B45E3A" w:rsidRPr="001D48D8" w:rsidRDefault="00B45E3A" w:rsidP="00420223">
            <w:pPr>
              <w:rPr>
                <w:rStyle w:val="Heading8Char"/>
                <w:rFonts w:ascii="Arial Narrow" w:eastAsia="Calibri" w:hAnsi="Arial Narrow"/>
                <w:iCs w:val="0"/>
                <w:caps w:val="0"/>
                <w:sz w:val="20"/>
                <w:szCs w:val="20"/>
              </w:rPr>
            </w:pPr>
            <w:r w:rsidRPr="001D48D8">
              <w:rPr>
                <w:rStyle w:val="Heading8Char"/>
                <w:rFonts w:ascii="Arial Narrow" w:eastAsia="Calibri" w:hAnsi="Arial Narrow"/>
                <w:iCs w:val="0"/>
                <w:caps w:val="0"/>
                <w:sz w:val="20"/>
                <w:szCs w:val="20"/>
              </w:rPr>
              <w:t>3. POPULATION</w:t>
            </w:r>
          </w:p>
          <w:p w14:paraId="2A45DB9E" w14:textId="77777777" w:rsidR="00B45E3A" w:rsidRPr="001D48D8" w:rsidRDefault="00B45E3A" w:rsidP="00420223">
            <w:pPr>
              <w:rPr>
                <w:rStyle w:val="Heading8Char"/>
                <w:rFonts w:ascii="Arial Narrow" w:eastAsia="Calibri" w:hAnsi="Arial Narrow"/>
                <w:b w:val="0"/>
                <w:iCs w:val="0"/>
                <w:caps w:val="0"/>
                <w:sz w:val="20"/>
                <w:szCs w:val="20"/>
              </w:rPr>
            </w:pPr>
            <w:r w:rsidRPr="001D48D8">
              <w:rPr>
                <w:rStyle w:val="Heading8Char"/>
                <w:rFonts w:ascii="Arial Narrow" w:eastAsia="Calibri" w:hAnsi="Arial Narrow"/>
                <w:b w:val="0"/>
                <w:iCs w:val="0"/>
                <w:caps w:val="0"/>
                <w:sz w:val="20"/>
                <w:szCs w:val="20"/>
              </w:rPr>
              <w:t>Describe the population (i.e., patients, public, etc.) to whom the guideline is meant to apply.</w:t>
            </w:r>
          </w:p>
        </w:tc>
        <w:tc>
          <w:tcPr>
            <w:tcW w:w="0" w:type="dxa"/>
            <w:shd w:val="clear" w:color="auto" w:fill="auto"/>
          </w:tcPr>
          <w:p w14:paraId="55070A66" w14:textId="77777777" w:rsidR="00B45E3A" w:rsidRPr="001D48D8" w:rsidRDefault="00B45E3A" w:rsidP="00694172">
            <w:pPr>
              <w:pStyle w:val="ListParagraph"/>
              <w:numPr>
                <w:ilvl w:val="0"/>
                <w:numId w:val="39"/>
              </w:numPr>
              <w:ind w:left="360"/>
              <w:rPr>
                <w:rStyle w:val="Heading8Char"/>
                <w:rFonts w:ascii="Arial Narrow" w:eastAsia="Calibri" w:hAnsi="Arial Narrow"/>
                <w:b w:val="0"/>
                <w:iCs w:val="0"/>
                <w:caps w:val="0"/>
                <w:sz w:val="20"/>
                <w:szCs w:val="20"/>
              </w:rPr>
            </w:pPr>
            <w:r w:rsidRPr="001D48D8">
              <w:rPr>
                <w:rStyle w:val="Heading8Char"/>
                <w:rFonts w:ascii="Arial Narrow" w:eastAsia="Calibri" w:hAnsi="Arial Narrow"/>
                <w:b w:val="0"/>
                <w:iCs w:val="0"/>
                <w:caps w:val="0"/>
                <w:sz w:val="20"/>
                <w:szCs w:val="20"/>
              </w:rPr>
              <w:t>Target population, sex and age</w:t>
            </w:r>
          </w:p>
          <w:p w14:paraId="0A26C845" w14:textId="77777777" w:rsidR="00B45E3A" w:rsidRPr="001D48D8" w:rsidRDefault="00B45E3A" w:rsidP="00694172">
            <w:pPr>
              <w:pStyle w:val="ListParagraph"/>
              <w:numPr>
                <w:ilvl w:val="0"/>
                <w:numId w:val="39"/>
              </w:numPr>
              <w:ind w:left="360"/>
              <w:rPr>
                <w:rStyle w:val="Heading8Char"/>
                <w:rFonts w:ascii="Arial Narrow" w:eastAsia="Calibri" w:hAnsi="Arial Narrow"/>
                <w:b w:val="0"/>
                <w:iCs w:val="0"/>
                <w:caps w:val="0"/>
                <w:sz w:val="20"/>
                <w:szCs w:val="20"/>
              </w:rPr>
            </w:pPr>
            <w:r w:rsidRPr="001D48D8">
              <w:rPr>
                <w:rStyle w:val="Heading8Char"/>
                <w:rFonts w:ascii="Arial Narrow" w:eastAsia="Calibri" w:hAnsi="Arial Narrow"/>
                <w:b w:val="0"/>
                <w:iCs w:val="0"/>
                <w:caps w:val="0"/>
                <w:sz w:val="20"/>
                <w:szCs w:val="20"/>
              </w:rPr>
              <w:t>Clinical condition (if relevant)</w:t>
            </w:r>
          </w:p>
          <w:p w14:paraId="0CDDB10C" w14:textId="77777777" w:rsidR="00B45E3A" w:rsidRPr="001D48D8" w:rsidRDefault="00B45E3A" w:rsidP="00694172">
            <w:pPr>
              <w:pStyle w:val="ListParagraph"/>
              <w:numPr>
                <w:ilvl w:val="0"/>
                <w:numId w:val="39"/>
              </w:numPr>
              <w:ind w:left="360"/>
              <w:rPr>
                <w:rStyle w:val="Heading8Char"/>
                <w:rFonts w:ascii="Arial Narrow" w:eastAsia="Calibri" w:hAnsi="Arial Narrow"/>
                <w:b w:val="0"/>
                <w:iCs w:val="0"/>
                <w:caps w:val="0"/>
                <w:sz w:val="20"/>
                <w:szCs w:val="20"/>
              </w:rPr>
            </w:pPr>
            <w:r w:rsidRPr="001D48D8">
              <w:rPr>
                <w:rStyle w:val="Heading8Char"/>
                <w:rFonts w:ascii="Arial Narrow" w:eastAsia="Calibri" w:hAnsi="Arial Narrow"/>
                <w:b w:val="0"/>
                <w:iCs w:val="0"/>
                <w:caps w:val="0"/>
                <w:sz w:val="20"/>
                <w:szCs w:val="20"/>
              </w:rPr>
              <w:t>Severity/stage of disease (if relevant)</w:t>
            </w:r>
          </w:p>
          <w:p w14:paraId="2FDDD2C1" w14:textId="77777777" w:rsidR="00B45E3A" w:rsidRPr="001D48D8" w:rsidRDefault="00B45E3A" w:rsidP="00694172">
            <w:pPr>
              <w:pStyle w:val="ListParagraph"/>
              <w:numPr>
                <w:ilvl w:val="0"/>
                <w:numId w:val="39"/>
              </w:numPr>
              <w:ind w:left="360"/>
              <w:rPr>
                <w:rStyle w:val="Heading8Char"/>
                <w:rFonts w:ascii="Arial Narrow" w:eastAsia="Calibri" w:hAnsi="Arial Narrow"/>
                <w:b w:val="0"/>
                <w:iCs w:val="0"/>
                <w:caps w:val="0"/>
                <w:sz w:val="20"/>
                <w:szCs w:val="20"/>
              </w:rPr>
            </w:pPr>
            <w:r w:rsidRPr="001D48D8">
              <w:rPr>
                <w:rStyle w:val="Heading8Char"/>
                <w:rFonts w:ascii="Arial Narrow" w:eastAsia="Calibri" w:hAnsi="Arial Narrow"/>
                <w:b w:val="0"/>
                <w:iCs w:val="0"/>
                <w:caps w:val="0"/>
                <w:sz w:val="20"/>
                <w:szCs w:val="20"/>
              </w:rPr>
              <w:t>Comorbidities (if relevant)</w:t>
            </w:r>
          </w:p>
          <w:p w14:paraId="6BEB1532" w14:textId="77777777" w:rsidR="00B45E3A" w:rsidRPr="001D48D8" w:rsidRDefault="00B45E3A" w:rsidP="00694172">
            <w:pPr>
              <w:pStyle w:val="ListParagraph"/>
              <w:numPr>
                <w:ilvl w:val="0"/>
                <w:numId w:val="39"/>
              </w:numPr>
              <w:ind w:left="360"/>
              <w:rPr>
                <w:rStyle w:val="Heading8Char"/>
                <w:rFonts w:ascii="Arial Narrow" w:eastAsia="Calibri" w:hAnsi="Arial Narrow"/>
                <w:b w:val="0"/>
                <w:iCs w:val="0"/>
                <w:caps w:val="0"/>
                <w:sz w:val="20"/>
                <w:szCs w:val="20"/>
              </w:rPr>
            </w:pPr>
            <w:r w:rsidRPr="001D48D8">
              <w:rPr>
                <w:rStyle w:val="Heading8Char"/>
                <w:rFonts w:ascii="Arial Narrow" w:eastAsia="Calibri" w:hAnsi="Arial Narrow"/>
                <w:b w:val="0"/>
                <w:iCs w:val="0"/>
                <w:caps w:val="0"/>
                <w:sz w:val="20"/>
                <w:szCs w:val="20"/>
              </w:rPr>
              <w:t>Excluded populations (if relevant)</w:t>
            </w:r>
          </w:p>
        </w:tc>
        <w:tc>
          <w:tcPr>
            <w:tcW w:w="0" w:type="dxa"/>
            <w:shd w:val="clear" w:color="auto" w:fill="auto"/>
          </w:tcPr>
          <w:p w14:paraId="34990C43" w14:textId="77777777" w:rsidR="00B45E3A" w:rsidRPr="001D48D8" w:rsidRDefault="00B45E3A" w:rsidP="00420223">
            <w:pPr>
              <w:rPr>
                <w:rStyle w:val="Heading8Char"/>
                <w:rFonts w:ascii="Arial Narrow" w:eastAsia="Calibri" w:hAnsi="Arial Narrow"/>
                <w:b w:val="0"/>
                <w:iCs w:val="0"/>
                <w:caps w:val="0"/>
                <w:sz w:val="20"/>
                <w:szCs w:val="20"/>
              </w:rPr>
            </w:pPr>
          </w:p>
        </w:tc>
      </w:tr>
      <w:tr w:rsidR="00B45E3A" w:rsidRPr="001D48D8" w14:paraId="772264E1" w14:textId="77777777" w:rsidTr="00FE2142">
        <w:trPr>
          <w:trHeight w:val="20"/>
        </w:trPr>
        <w:tc>
          <w:tcPr>
            <w:tcW w:w="0" w:type="dxa"/>
            <w:gridSpan w:val="3"/>
            <w:shd w:val="clear" w:color="auto" w:fill="000000" w:themeFill="text1"/>
          </w:tcPr>
          <w:p w14:paraId="13351990" w14:textId="77777777" w:rsidR="00B45E3A" w:rsidRPr="001D48D8" w:rsidRDefault="00B45E3A" w:rsidP="00420223">
            <w:pPr>
              <w:rPr>
                <w:rStyle w:val="Heading8Char"/>
                <w:rFonts w:ascii="Arial Narrow" w:eastAsia="Calibri" w:hAnsi="Arial Narrow"/>
                <w:iCs w:val="0"/>
                <w:caps w:val="0"/>
                <w:sz w:val="20"/>
                <w:szCs w:val="20"/>
              </w:rPr>
            </w:pPr>
            <w:r w:rsidRPr="001D48D8">
              <w:rPr>
                <w:rStyle w:val="Heading8Char"/>
                <w:rFonts w:ascii="Arial Narrow" w:eastAsia="Calibri" w:hAnsi="Arial Narrow"/>
                <w:iCs w:val="0"/>
                <w:caps w:val="0"/>
                <w:sz w:val="20"/>
                <w:szCs w:val="20"/>
              </w:rPr>
              <w:t>DOMAIN 2: STAKEHOLDER INVOLVEMENT</w:t>
            </w:r>
          </w:p>
        </w:tc>
      </w:tr>
      <w:tr w:rsidR="00B45E3A" w:rsidRPr="001D48D8" w14:paraId="4980338F" w14:textId="77777777" w:rsidTr="00FE2142">
        <w:trPr>
          <w:cnfStyle w:val="000000010000" w:firstRow="0" w:lastRow="0" w:firstColumn="0" w:lastColumn="0" w:oddVBand="0" w:evenVBand="0" w:oddHBand="0" w:evenHBand="1" w:firstRowFirstColumn="0" w:firstRowLastColumn="0" w:lastRowFirstColumn="0" w:lastRowLastColumn="0"/>
          <w:trHeight w:val="20"/>
        </w:trPr>
        <w:tc>
          <w:tcPr>
            <w:tcW w:w="0" w:type="dxa"/>
            <w:shd w:val="clear" w:color="auto" w:fill="FFFFFF" w:themeFill="background1"/>
          </w:tcPr>
          <w:p w14:paraId="7D84F516" w14:textId="77777777" w:rsidR="00B45E3A" w:rsidRPr="001D48D8" w:rsidRDefault="00B45E3A" w:rsidP="00420223">
            <w:pPr>
              <w:rPr>
                <w:rStyle w:val="Heading8Char"/>
                <w:rFonts w:ascii="Arial Narrow" w:eastAsia="Calibri" w:hAnsi="Arial Narrow"/>
                <w:iCs w:val="0"/>
                <w:caps w:val="0"/>
                <w:sz w:val="20"/>
                <w:szCs w:val="20"/>
              </w:rPr>
            </w:pPr>
            <w:r w:rsidRPr="001D48D8">
              <w:rPr>
                <w:rStyle w:val="Heading8Char"/>
                <w:rFonts w:ascii="Arial Narrow" w:eastAsia="Calibri" w:hAnsi="Arial Narrow"/>
                <w:iCs w:val="0"/>
                <w:caps w:val="0"/>
                <w:sz w:val="20"/>
                <w:szCs w:val="20"/>
              </w:rPr>
              <w:t>4. GROUP MEMBERSHIP</w:t>
            </w:r>
          </w:p>
          <w:p w14:paraId="70BB35D0" w14:textId="77777777" w:rsidR="00B45E3A" w:rsidRPr="001D48D8" w:rsidRDefault="00B45E3A" w:rsidP="00420223">
            <w:pPr>
              <w:rPr>
                <w:rStyle w:val="Heading8Char"/>
                <w:rFonts w:ascii="Arial Narrow" w:eastAsia="Calibri" w:hAnsi="Arial Narrow"/>
                <w:b w:val="0"/>
                <w:iCs w:val="0"/>
                <w:caps w:val="0"/>
                <w:sz w:val="20"/>
                <w:szCs w:val="20"/>
              </w:rPr>
            </w:pPr>
            <w:r w:rsidRPr="001D48D8">
              <w:rPr>
                <w:rStyle w:val="Heading8Char"/>
                <w:rFonts w:ascii="Arial Narrow" w:eastAsia="Calibri" w:hAnsi="Arial Narrow"/>
                <w:b w:val="0"/>
                <w:iCs w:val="0"/>
                <w:caps w:val="0"/>
                <w:sz w:val="20"/>
                <w:szCs w:val="20"/>
              </w:rPr>
              <w:t>Report all individuals who were involved in the development process. This may include members of the steering group, the research team involved in selecting and reviewing/rating the evidence and individuals involved in formulating the final recommendations.</w:t>
            </w:r>
          </w:p>
        </w:tc>
        <w:tc>
          <w:tcPr>
            <w:tcW w:w="0" w:type="dxa"/>
            <w:shd w:val="clear" w:color="auto" w:fill="FFFFFF" w:themeFill="background1"/>
          </w:tcPr>
          <w:p w14:paraId="590C7142" w14:textId="77777777" w:rsidR="00B45E3A" w:rsidRPr="001D48D8" w:rsidRDefault="00B45E3A" w:rsidP="00694172">
            <w:pPr>
              <w:pStyle w:val="ListParagraph"/>
              <w:numPr>
                <w:ilvl w:val="0"/>
                <w:numId w:val="39"/>
              </w:numPr>
              <w:ind w:left="360"/>
              <w:rPr>
                <w:rStyle w:val="Heading8Char"/>
                <w:rFonts w:ascii="Arial Narrow" w:eastAsia="Calibri" w:hAnsi="Arial Narrow"/>
                <w:b w:val="0"/>
                <w:iCs w:val="0"/>
                <w:caps w:val="0"/>
                <w:sz w:val="20"/>
                <w:szCs w:val="20"/>
              </w:rPr>
            </w:pPr>
            <w:r w:rsidRPr="001D48D8">
              <w:rPr>
                <w:rStyle w:val="Heading8Char"/>
                <w:rFonts w:ascii="Arial Narrow" w:eastAsia="Calibri" w:hAnsi="Arial Narrow"/>
                <w:b w:val="0"/>
                <w:iCs w:val="0"/>
                <w:caps w:val="0"/>
                <w:sz w:val="20"/>
                <w:szCs w:val="20"/>
              </w:rPr>
              <w:t>Name of participant</w:t>
            </w:r>
          </w:p>
          <w:p w14:paraId="4D61E531" w14:textId="77777777" w:rsidR="00B45E3A" w:rsidRPr="001D48D8" w:rsidRDefault="00B45E3A" w:rsidP="00694172">
            <w:pPr>
              <w:pStyle w:val="ListParagraph"/>
              <w:numPr>
                <w:ilvl w:val="0"/>
                <w:numId w:val="39"/>
              </w:numPr>
              <w:ind w:left="360"/>
              <w:rPr>
                <w:rStyle w:val="Heading8Char"/>
                <w:rFonts w:ascii="Arial Narrow" w:eastAsia="Calibri" w:hAnsi="Arial Narrow"/>
                <w:b w:val="0"/>
                <w:iCs w:val="0"/>
                <w:caps w:val="0"/>
                <w:sz w:val="20"/>
                <w:szCs w:val="20"/>
              </w:rPr>
            </w:pPr>
            <w:r w:rsidRPr="001D48D8">
              <w:rPr>
                <w:rStyle w:val="Heading8Char"/>
                <w:rFonts w:ascii="Arial Narrow" w:eastAsia="Calibri" w:hAnsi="Arial Narrow"/>
                <w:b w:val="0"/>
                <w:iCs w:val="0"/>
                <w:caps w:val="0"/>
                <w:sz w:val="20"/>
                <w:szCs w:val="20"/>
              </w:rPr>
              <w:t>Discipline/content expertise (e.g., neurosurgeon, methodologist)</w:t>
            </w:r>
          </w:p>
          <w:p w14:paraId="3FA25813" w14:textId="77777777" w:rsidR="00B45E3A" w:rsidRPr="001D48D8" w:rsidRDefault="00B45E3A" w:rsidP="00694172">
            <w:pPr>
              <w:pStyle w:val="ListParagraph"/>
              <w:numPr>
                <w:ilvl w:val="0"/>
                <w:numId w:val="39"/>
              </w:numPr>
              <w:ind w:left="360"/>
              <w:rPr>
                <w:rStyle w:val="Heading8Char"/>
                <w:rFonts w:ascii="Arial Narrow" w:eastAsia="Calibri" w:hAnsi="Arial Narrow"/>
                <w:b w:val="0"/>
                <w:iCs w:val="0"/>
                <w:caps w:val="0"/>
                <w:sz w:val="20"/>
                <w:szCs w:val="20"/>
              </w:rPr>
            </w:pPr>
            <w:r w:rsidRPr="001D48D8">
              <w:rPr>
                <w:rStyle w:val="Heading8Char"/>
                <w:rFonts w:ascii="Arial Narrow" w:eastAsia="Calibri" w:hAnsi="Arial Narrow"/>
                <w:b w:val="0"/>
                <w:iCs w:val="0"/>
                <w:caps w:val="0"/>
                <w:sz w:val="20"/>
                <w:szCs w:val="20"/>
              </w:rPr>
              <w:t>Institution (e.g., St. Peter’s hospital)</w:t>
            </w:r>
          </w:p>
          <w:p w14:paraId="5219B17C" w14:textId="77777777" w:rsidR="00B45E3A" w:rsidRPr="001D48D8" w:rsidRDefault="00B45E3A" w:rsidP="00694172">
            <w:pPr>
              <w:pStyle w:val="ListParagraph"/>
              <w:numPr>
                <w:ilvl w:val="0"/>
                <w:numId w:val="39"/>
              </w:numPr>
              <w:ind w:left="360"/>
              <w:rPr>
                <w:rStyle w:val="Heading8Char"/>
                <w:rFonts w:ascii="Arial Narrow" w:eastAsia="Calibri" w:hAnsi="Arial Narrow"/>
                <w:b w:val="0"/>
                <w:iCs w:val="0"/>
                <w:caps w:val="0"/>
                <w:sz w:val="20"/>
                <w:szCs w:val="20"/>
              </w:rPr>
            </w:pPr>
            <w:r w:rsidRPr="001D48D8">
              <w:rPr>
                <w:rStyle w:val="Heading8Char"/>
                <w:rFonts w:ascii="Arial Narrow" w:eastAsia="Calibri" w:hAnsi="Arial Narrow"/>
                <w:b w:val="0"/>
                <w:iCs w:val="0"/>
                <w:caps w:val="0"/>
                <w:sz w:val="20"/>
                <w:szCs w:val="20"/>
              </w:rPr>
              <w:t>Geographical location (e.g., Seattle, WA)</w:t>
            </w:r>
          </w:p>
          <w:p w14:paraId="3EBAC10E" w14:textId="77777777" w:rsidR="00B45E3A" w:rsidRPr="001D48D8" w:rsidRDefault="00B45E3A" w:rsidP="00694172">
            <w:pPr>
              <w:pStyle w:val="ListParagraph"/>
              <w:numPr>
                <w:ilvl w:val="0"/>
                <w:numId w:val="39"/>
              </w:numPr>
              <w:ind w:left="360"/>
              <w:rPr>
                <w:rStyle w:val="Heading8Char"/>
                <w:rFonts w:ascii="Arial Narrow" w:eastAsia="Calibri" w:hAnsi="Arial Narrow"/>
                <w:b w:val="0"/>
                <w:iCs w:val="0"/>
                <w:caps w:val="0"/>
                <w:sz w:val="20"/>
                <w:szCs w:val="20"/>
              </w:rPr>
            </w:pPr>
            <w:r w:rsidRPr="001D48D8">
              <w:rPr>
                <w:rStyle w:val="Heading8Char"/>
                <w:rFonts w:ascii="Arial Narrow" w:eastAsia="Calibri" w:hAnsi="Arial Narrow"/>
                <w:b w:val="0"/>
                <w:iCs w:val="0"/>
                <w:caps w:val="0"/>
                <w:sz w:val="20"/>
                <w:szCs w:val="20"/>
              </w:rPr>
              <w:t>A description of the member’s role in the guideline development group</w:t>
            </w:r>
          </w:p>
        </w:tc>
        <w:tc>
          <w:tcPr>
            <w:tcW w:w="0" w:type="dxa"/>
            <w:shd w:val="clear" w:color="auto" w:fill="FFFFFF" w:themeFill="background1"/>
          </w:tcPr>
          <w:p w14:paraId="1D8D1C37" w14:textId="77777777" w:rsidR="00B45E3A" w:rsidRPr="001D48D8" w:rsidRDefault="00B45E3A" w:rsidP="00420223">
            <w:pPr>
              <w:rPr>
                <w:rStyle w:val="Heading8Char"/>
                <w:rFonts w:ascii="Arial Narrow" w:eastAsia="Calibri" w:hAnsi="Arial Narrow"/>
                <w:b w:val="0"/>
                <w:iCs w:val="0"/>
                <w:caps w:val="0"/>
                <w:sz w:val="20"/>
                <w:szCs w:val="20"/>
              </w:rPr>
            </w:pPr>
          </w:p>
        </w:tc>
      </w:tr>
      <w:tr w:rsidR="00B45E3A" w:rsidRPr="001D48D8" w14:paraId="461EF8F0" w14:textId="77777777" w:rsidTr="00FE2142">
        <w:trPr>
          <w:trHeight w:val="20"/>
        </w:trPr>
        <w:tc>
          <w:tcPr>
            <w:tcW w:w="0" w:type="dxa"/>
            <w:shd w:val="clear" w:color="auto" w:fill="F2DBDB" w:themeFill="accent2" w:themeFillTint="33"/>
          </w:tcPr>
          <w:p w14:paraId="5646DD06" w14:textId="77777777" w:rsidR="00B45E3A" w:rsidRPr="001D48D8" w:rsidRDefault="00B45E3A" w:rsidP="00420223">
            <w:pPr>
              <w:rPr>
                <w:rStyle w:val="Heading8Char"/>
                <w:rFonts w:ascii="Arial Narrow" w:eastAsia="Calibri" w:hAnsi="Arial Narrow"/>
                <w:iCs w:val="0"/>
                <w:caps w:val="0"/>
                <w:sz w:val="20"/>
                <w:szCs w:val="20"/>
              </w:rPr>
            </w:pPr>
            <w:r w:rsidRPr="001D48D8">
              <w:rPr>
                <w:rStyle w:val="Heading8Char"/>
                <w:rFonts w:ascii="Arial Narrow" w:eastAsia="Calibri" w:hAnsi="Arial Narrow"/>
                <w:iCs w:val="0"/>
                <w:caps w:val="0"/>
                <w:sz w:val="20"/>
                <w:szCs w:val="20"/>
              </w:rPr>
              <w:t>5. TARGET POPULATION PREFERENCES AND VIEWS</w:t>
            </w:r>
          </w:p>
          <w:p w14:paraId="779A147B" w14:textId="77777777" w:rsidR="00B45E3A" w:rsidRPr="001D48D8" w:rsidRDefault="00B45E3A" w:rsidP="00420223">
            <w:pPr>
              <w:rPr>
                <w:rStyle w:val="Heading8Char"/>
                <w:rFonts w:ascii="Arial Narrow" w:eastAsia="Calibri" w:hAnsi="Arial Narrow"/>
                <w:b w:val="0"/>
                <w:iCs w:val="0"/>
                <w:caps w:val="0"/>
                <w:sz w:val="20"/>
                <w:szCs w:val="20"/>
              </w:rPr>
            </w:pPr>
            <w:r w:rsidRPr="001D48D8">
              <w:rPr>
                <w:rStyle w:val="Heading8Char"/>
                <w:rFonts w:ascii="Arial Narrow" w:eastAsia="Calibri" w:hAnsi="Arial Narrow"/>
                <w:b w:val="0"/>
                <w:iCs w:val="0"/>
                <w:caps w:val="0"/>
                <w:sz w:val="20"/>
                <w:szCs w:val="20"/>
              </w:rPr>
              <w:t>Report how the views and preferences of the target population were sought/considered and what the resulting outcomes were.</w:t>
            </w:r>
          </w:p>
        </w:tc>
        <w:tc>
          <w:tcPr>
            <w:tcW w:w="0" w:type="dxa"/>
            <w:shd w:val="clear" w:color="auto" w:fill="F2DBDB" w:themeFill="accent2" w:themeFillTint="33"/>
          </w:tcPr>
          <w:p w14:paraId="6D10A2B3" w14:textId="77777777" w:rsidR="00B45E3A" w:rsidRPr="001D48D8" w:rsidRDefault="00B45E3A" w:rsidP="00694172">
            <w:pPr>
              <w:pStyle w:val="ListParagraph"/>
              <w:numPr>
                <w:ilvl w:val="0"/>
                <w:numId w:val="38"/>
              </w:numPr>
              <w:ind w:left="360"/>
              <w:rPr>
                <w:rStyle w:val="Heading8Char"/>
                <w:rFonts w:ascii="Arial Narrow" w:eastAsia="Calibri" w:hAnsi="Arial Narrow"/>
                <w:b w:val="0"/>
                <w:iCs w:val="0"/>
                <w:caps w:val="0"/>
                <w:sz w:val="20"/>
                <w:szCs w:val="20"/>
              </w:rPr>
            </w:pPr>
            <w:r w:rsidRPr="001D48D8">
              <w:rPr>
                <w:rStyle w:val="Heading8Char"/>
                <w:rFonts w:ascii="Arial Narrow" w:eastAsia="Calibri" w:hAnsi="Arial Narrow"/>
                <w:b w:val="0"/>
                <w:iCs w:val="0"/>
                <w:caps w:val="0"/>
                <w:sz w:val="20"/>
                <w:szCs w:val="20"/>
              </w:rPr>
              <w:t>Statement of type of strategy used to capture patients’/publics’ views and preferences (e.g., participation in the guideline development group, literature review of values and preferences)</w:t>
            </w:r>
          </w:p>
          <w:p w14:paraId="323E9C26" w14:textId="77777777" w:rsidR="00B45E3A" w:rsidRPr="001D48D8" w:rsidRDefault="00B45E3A" w:rsidP="00694172">
            <w:pPr>
              <w:pStyle w:val="ListParagraph"/>
              <w:numPr>
                <w:ilvl w:val="0"/>
                <w:numId w:val="38"/>
              </w:numPr>
              <w:ind w:left="360"/>
              <w:rPr>
                <w:rStyle w:val="Heading8Char"/>
                <w:rFonts w:ascii="Arial Narrow" w:eastAsia="Calibri" w:hAnsi="Arial Narrow"/>
                <w:b w:val="0"/>
                <w:iCs w:val="0"/>
                <w:caps w:val="0"/>
                <w:sz w:val="20"/>
                <w:szCs w:val="20"/>
              </w:rPr>
            </w:pPr>
            <w:r w:rsidRPr="001D48D8">
              <w:rPr>
                <w:rStyle w:val="Heading8Char"/>
                <w:rFonts w:ascii="Arial Narrow" w:eastAsia="Calibri" w:hAnsi="Arial Narrow"/>
                <w:b w:val="0"/>
                <w:iCs w:val="0"/>
                <w:caps w:val="0"/>
                <w:sz w:val="20"/>
                <w:szCs w:val="20"/>
              </w:rPr>
              <w:t>Methods by which preferences and views were sought (e.g., evidence from literature, surveys, focus groups)</w:t>
            </w:r>
          </w:p>
          <w:p w14:paraId="26F91FAB" w14:textId="77777777" w:rsidR="00B45E3A" w:rsidRPr="001D48D8" w:rsidRDefault="00B45E3A" w:rsidP="00694172">
            <w:pPr>
              <w:pStyle w:val="ListParagraph"/>
              <w:numPr>
                <w:ilvl w:val="0"/>
                <w:numId w:val="38"/>
              </w:numPr>
              <w:ind w:left="360"/>
              <w:rPr>
                <w:rStyle w:val="Heading8Char"/>
                <w:rFonts w:ascii="Arial Narrow" w:eastAsia="Calibri" w:hAnsi="Arial Narrow"/>
                <w:b w:val="0"/>
                <w:iCs w:val="0"/>
                <w:caps w:val="0"/>
                <w:sz w:val="20"/>
                <w:szCs w:val="20"/>
              </w:rPr>
            </w:pPr>
            <w:r w:rsidRPr="001D48D8">
              <w:rPr>
                <w:rStyle w:val="Heading8Char"/>
                <w:rFonts w:ascii="Arial Narrow" w:eastAsia="Calibri" w:hAnsi="Arial Narrow"/>
                <w:b w:val="0"/>
                <w:iCs w:val="0"/>
                <w:caps w:val="0"/>
                <w:sz w:val="20"/>
                <w:szCs w:val="20"/>
              </w:rPr>
              <w:t>Outcomes/information gathered on patient/public information</w:t>
            </w:r>
          </w:p>
          <w:p w14:paraId="3E40AFFF" w14:textId="77777777" w:rsidR="00B45E3A" w:rsidRPr="001D48D8" w:rsidRDefault="00B45E3A" w:rsidP="00694172">
            <w:pPr>
              <w:pStyle w:val="ListParagraph"/>
              <w:numPr>
                <w:ilvl w:val="0"/>
                <w:numId w:val="38"/>
              </w:numPr>
              <w:ind w:left="360"/>
              <w:rPr>
                <w:rStyle w:val="Heading8Char"/>
                <w:rFonts w:ascii="Arial Narrow" w:eastAsia="Calibri" w:hAnsi="Arial Narrow"/>
                <w:b w:val="0"/>
                <w:iCs w:val="0"/>
                <w:caps w:val="0"/>
                <w:sz w:val="20"/>
                <w:szCs w:val="20"/>
              </w:rPr>
            </w:pPr>
            <w:r w:rsidRPr="001D48D8">
              <w:rPr>
                <w:rStyle w:val="Heading8Char"/>
                <w:rFonts w:ascii="Arial Narrow" w:eastAsia="Calibri" w:hAnsi="Arial Narrow"/>
                <w:b w:val="0"/>
                <w:iCs w:val="0"/>
                <w:caps w:val="0"/>
                <w:sz w:val="20"/>
                <w:szCs w:val="20"/>
              </w:rPr>
              <w:t>How the information gathered was used to inform the guideline development process and/or formation of the recommendations</w:t>
            </w:r>
          </w:p>
        </w:tc>
        <w:tc>
          <w:tcPr>
            <w:tcW w:w="0" w:type="dxa"/>
            <w:shd w:val="clear" w:color="auto" w:fill="F2DBDB" w:themeFill="accent2" w:themeFillTint="33"/>
          </w:tcPr>
          <w:p w14:paraId="52ACB169" w14:textId="77777777" w:rsidR="00B45E3A" w:rsidRPr="001D48D8" w:rsidRDefault="00B45E3A" w:rsidP="00420223">
            <w:pPr>
              <w:rPr>
                <w:rStyle w:val="Heading8Char"/>
                <w:rFonts w:ascii="Arial Narrow" w:eastAsia="Calibri" w:hAnsi="Arial Narrow"/>
                <w:b w:val="0"/>
                <w:iCs w:val="0"/>
                <w:caps w:val="0"/>
                <w:sz w:val="20"/>
                <w:szCs w:val="20"/>
              </w:rPr>
            </w:pPr>
          </w:p>
        </w:tc>
      </w:tr>
      <w:tr w:rsidR="00B45E3A" w:rsidRPr="001D48D8" w14:paraId="38EFF71D" w14:textId="77777777" w:rsidTr="00FE2142">
        <w:trPr>
          <w:cnfStyle w:val="000000010000" w:firstRow="0" w:lastRow="0" w:firstColumn="0" w:lastColumn="0" w:oddVBand="0" w:evenVBand="0" w:oddHBand="0" w:evenHBand="1" w:firstRowFirstColumn="0" w:firstRowLastColumn="0" w:lastRowFirstColumn="0" w:lastRowLastColumn="0"/>
          <w:trHeight w:val="20"/>
        </w:trPr>
        <w:tc>
          <w:tcPr>
            <w:tcW w:w="0" w:type="dxa"/>
            <w:shd w:val="clear" w:color="auto" w:fill="FFFFFF" w:themeFill="background1"/>
          </w:tcPr>
          <w:p w14:paraId="2D40E954" w14:textId="77777777" w:rsidR="00B45E3A" w:rsidRPr="001D48D8" w:rsidRDefault="00B45E3A" w:rsidP="00420223">
            <w:pPr>
              <w:rPr>
                <w:rStyle w:val="Heading8Char"/>
                <w:rFonts w:ascii="Arial Narrow" w:eastAsia="Calibri" w:hAnsi="Arial Narrow"/>
                <w:iCs w:val="0"/>
                <w:caps w:val="0"/>
                <w:sz w:val="20"/>
                <w:szCs w:val="20"/>
              </w:rPr>
            </w:pPr>
            <w:r w:rsidRPr="001D48D8">
              <w:rPr>
                <w:rStyle w:val="Heading8Char"/>
                <w:rFonts w:ascii="Arial Narrow" w:eastAsia="Calibri" w:hAnsi="Arial Narrow"/>
                <w:iCs w:val="0"/>
                <w:caps w:val="0"/>
                <w:sz w:val="20"/>
                <w:szCs w:val="20"/>
              </w:rPr>
              <w:t>6. TARGET USERS</w:t>
            </w:r>
          </w:p>
          <w:p w14:paraId="2E4402B3" w14:textId="77777777" w:rsidR="00B45E3A" w:rsidRPr="001D48D8" w:rsidRDefault="00B45E3A" w:rsidP="00420223">
            <w:pPr>
              <w:rPr>
                <w:rStyle w:val="Heading8Char"/>
                <w:rFonts w:ascii="Arial Narrow" w:eastAsia="Calibri" w:hAnsi="Arial Narrow"/>
                <w:b w:val="0"/>
                <w:iCs w:val="0"/>
                <w:caps w:val="0"/>
                <w:sz w:val="20"/>
                <w:szCs w:val="20"/>
              </w:rPr>
            </w:pPr>
            <w:r w:rsidRPr="001D48D8">
              <w:rPr>
                <w:rStyle w:val="Heading8Char"/>
                <w:rFonts w:ascii="Arial Narrow" w:eastAsia="Calibri" w:hAnsi="Arial Narrow"/>
                <w:b w:val="0"/>
                <w:iCs w:val="0"/>
                <w:caps w:val="0"/>
                <w:sz w:val="20"/>
                <w:szCs w:val="20"/>
              </w:rPr>
              <w:t>Report the target (or intended) users of the guideline.</w:t>
            </w:r>
          </w:p>
        </w:tc>
        <w:tc>
          <w:tcPr>
            <w:tcW w:w="0" w:type="dxa"/>
            <w:shd w:val="clear" w:color="auto" w:fill="FFFFFF" w:themeFill="background1"/>
          </w:tcPr>
          <w:p w14:paraId="022855F0" w14:textId="77777777" w:rsidR="00B45E3A" w:rsidRPr="001D48D8" w:rsidRDefault="00B45E3A" w:rsidP="00694172">
            <w:pPr>
              <w:pStyle w:val="ListParagraph"/>
              <w:numPr>
                <w:ilvl w:val="0"/>
                <w:numId w:val="37"/>
              </w:numPr>
              <w:ind w:left="360"/>
              <w:rPr>
                <w:rStyle w:val="Heading8Char"/>
                <w:rFonts w:ascii="Arial Narrow" w:eastAsia="Calibri" w:hAnsi="Arial Narrow"/>
                <w:b w:val="0"/>
                <w:iCs w:val="0"/>
                <w:caps w:val="0"/>
                <w:sz w:val="20"/>
                <w:szCs w:val="20"/>
              </w:rPr>
            </w:pPr>
            <w:r w:rsidRPr="001D48D8">
              <w:rPr>
                <w:rStyle w:val="Heading8Char"/>
                <w:rFonts w:ascii="Arial Narrow" w:eastAsia="Calibri" w:hAnsi="Arial Narrow"/>
                <w:b w:val="0"/>
                <w:iCs w:val="0"/>
                <w:caps w:val="0"/>
                <w:sz w:val="20"/>
                <w:szCs w:val="20"/>
              </w:rPr>
              <w:t>The intended guideline audience (e.g. specialists, family physicians, patients, clinical or institutional leaders/administrators)</w:t>
            </w:r>
          </w:p>
          <w:p w14:paraId="6075818C" w14:textId="77777777" w:rsidR="00B45E3A" w:rsidRPr="001D48D8" w:rsidRDefault="00B45E3A" w:rsidP="00694172">
            <w:pPr>
              <w:pStyle w:val="ListParagraph"/>
              <w:numPr>
                <w:ilvl w:val="0"/>
                <w:numId w:val="37"/>
              </w:numPr>
              <w:ind w:left="360"/>
              <w:rPr>
                <w:rStyle w:val="Heading8Char"/>
                <w:rFonts w:ascii="Arial Narrow" w:eastAsia="Calibri" w:hAnsi="Arial Narrow"/>
                <w:b w:val="0"/>
                <w:iCs w:val="0"/>
                <w:caps w:val="0"/>
                <w:sz w:val="20"/>
                <w:szCs w:val="20"/>
              </w:rPr>
            </w:pPr>
            <w:r w:rsidRPr="001D48D8">
              <w:rPr>
                <w:rStyle w:val="Heading8Char"/>
                <w:rFonts w:ascii="Arial Narrow" w:eastAsia="Calibri" w:hAnsi="Arial Narrow"/>
                <w:b w:val="0"/>
                <w:iCs w:val="0"/>
                <w:caps w:val="0"/>
                <w:sz w:val="20"/>
                <w:szCs w:val="20"/>
              </w:rPr>
              <w:t>How the guideline may be used by its target audience (e.g., to inform clinical decisions, to inform policy, to inform standards of care)</w:t>
            </w:r>
          </w:p>
        </w:tc>
        <w:tc>
          <w:tcPr>
            <w:tcW w:w="0" w:type="dxa"/>
            <w:shd w:val="clear" w:color="auto" w:fill="FFFFFF" w:themeFill="background1"/>
          </w:tcPr>
          <w:p w14:paraId="16F7BBE5" w14:textId="77777777" w:rsidR="00B45E3A" w:rsidRPr="001D48D8" w:rsidRDefault="00B45E3A" w:rsidP="00420223">
            <w:pPr>
              <w:rPr>
                <w:rStyle w:val="Heading8Char"/>
                <w:rFonts w:ascii="Arial Narrow" w:eastAsia="Calibri" w:hAnsi="Arial Narrow"/>
                <w:b w:val="0"/>
                <w:iCs w:val="0"/>
                <w:caps w:val="0"/>
                <w:sz w:val="20"/>
                <w:szCs w:val="20"/>
              </w:rPr>
            </w:pPr>
          </w:p>
        </w:tc>
      </w:tr>
      <w:tr w:rsidR="00B45E3A" w:rsidRPr="001D48D8" w14:paraId="255C241C" w14:textId="77777777" w:rsidTr="00FE2142">
        <w:trPr>
          <w:trHeight w:val="20"/>
        </w:trPr>
        <w:tc>
          <w:tcPr>
            <w:tcW w:w="0" w:type="dxa"/>
            <w:gridSpan w:val="3"/>
            <w:shd w:val="clear" w:color="auto" w:fill="000000" w:themeFill="text1"/>
          </w:tcPr>
          <w:p w14:paraId="68E7F2D7" w14:textId="77777777" w:rsidR="00B45E3A" w:rsidRPr="001D48D8" w:rsidRDefault="00B45E3A" w:rsidP="00420223">
            <w:pPr>
              <w:rPr>
                <w:rStyle w:val="Heading8Char"/>
                <w:rFonts w:ascii="Arial Narrow" w:eastAsia="Calibri" w:hAnsi="Arial Narrow"/>
                <w:iCs w:val="0"/>
                <w:caps w:val="0"/>
                <w:sz w:val="20"/>
                <w:szCs w:val="20"/>
              </w:rPr>
            </w:pPr>
            <w:r w:rsidRPr="001D48D8">
              <w:rPr>
                <w:rStyle w:val="Heading8Char"/>
                <w:rFonts w:ascii="Arial Narrow" w:eastAsia="Calibri" w:hAnsi="Arial Narrow"/>
                <w:iCs w:val="0"/>
                <w:caps w:val="0"/>
                <w:sz w:val="20"/>
                <w:szCs w:val="20"/>
              </w:rPr>
              <w:t>DOMAIN 3: RIGOUR OF DEVELOPMENT</w:t>
            </w:r>
          </w:p>
        </w:tc>
      </w:tr>
      <w:tr w:rsidR="00B45E3A" w:rsidRPr="001D48D8" w14:paraId="711B8B41" w14:textId="77777777" w:rsidTr="00FE2142">
        <w:trPr>
          <w:cnfStyle w:val="000000010000" w:firstRow="0" w:lastRow="0" w:firstColumn="0" w:lastColumn="0" w:oddVBand="0" w:evenVBand="0" w:oddHBand="0" w:evenHBand="1" w:firstRowFirstColumn="0" w:firstRowLastColumn="0" w:lastRowFirstColumn="0" w:lastRowLastColumn="0"/>
          <w:trHeight w:val="20"/>
        </w:trPr>
        <w:tc>
          <w:tcPr>
            <w:tcW w:w="0" w:type="dxa"/>
            <w:shd w:val="clear" w:color="auto" w:fill="F2DBDB" w:themeFill="accent2" w:themeFillTint="33"/>
          </w:tcPr>
          <w:p w14:paraId="5AE1FF44" w14:textId="77777777" w:rsidR="00B45E3A" w:rsidRPr="001D48D8" w:rsidRDefault="00B45E3A" w:rsidP="00420223">
            <w:pPr>
              <w:rPr>
                <w:rStyle w:val="Heading8Char"/>
                <w:rFonts w:ascii="Arial Narrow" w:eastAsia="Calibri" w:hAnsi="Arial Narrow"/>
                <w:iCs w:val="0"/>
                <w:caps w:val="0"/>
                <w:sz w:val="20"/>
                <w:szCs w:val="20"/>
              </w:rPr>
            </w:pPr>
            <w:r w:rsidRPr="001D48D8">
              <w:rPr>
                <w:rStyle w:val="Heading8Char"/>
                <w:rFonts w:ascii="Arial Narrow" w:eastAsia="Calibri" w:hAnsi="Arial Narrow"/>
                <w:iCs w:val="0"/>
                <w:caps w:val="0"/>
                <w:sz w:val="20"/>
                <w:szCs w:val="20"/>
              </w:rPr>
              <w:t>7. SEARCH METHODS</w:t>
            </w:r>
          </w:p>
          <w:p w14:paraId="2B0ABD47" w14:textId="77777777" w:rsidR="00B45E3A" w:rsidRPr="001D48D8" w:rsidRDefault="00B45E3A" w:rsidP="00420223">
            <w:pPr>
              <w:rPr>
                <w:rStyle w:val="Heading8Char"/>
                <w:rFonts w:ascii="Arial Narrow" w:eastAsia="Calibri" w:hAnsi="Arial Narrow"/>
                <w:b w:val="0"/>
                <w:iCs w:val="0"/>
                <w:caps w:val="0"/>
                <w:sz w:val="20"/>
                <w:szCs w:val="20"/>
              </w:rPr>
            </w:pPr>
            <w:r w:rsidRPr="001D48D8">
              <w:rPr>
                <w:rStyle w:val="Heading8Char"/>
                <w:rFonts w:ascii="Arial Narrow" w:eastAsia="Calibri" w:hAnsi="Arial Narrow"/>
                <w:b w:val="0"/>
                <w:iCs w:val="0"/>
                <w:caps w:val="0"/>
                <w:sz w:val="20"/>
                <w:szCs w:val="20"/>
              </w:rPr>
              <w:t>Report details of the strategy used to search for evidence.</w:t>
            </w:r>
          </w:p>
        </w:tc>
        <w:tc>
          <w:tcPr>
            <w:tcW w:w="0" w:type="dxa"/>
            <w:shd w:val="clear" w:color="auto" w:fill="F2DBDB" w:themeFill="accent2" w:themeFillTint="33"/>
          </w:tcPr>
          <w:p w14:paraId="560C2402" w14:textId="77777777" w:rsidR="00B45E3A" w:rsidRPr="001D48D8" w:rsidRDefault="00B45E3A" w:rsidP="00694172">
            <w:pPr>
              <w:pStyle w:val="Default"/>
              <w:numPr>
                <w:ilvl w:val="0"/>
                <w:numId w:val="40"/>
              </w:numPr>
              <w:ind w:left="360"/>
              <w:rPr>
                <w:rFonts w:ascii="Arial Narrow" w:hAnsi="Arial Narrow"/>
                <w:sz w:val="20"/>
                <w:szCs w:val="20"/>
              </w:rPr>
            </w:pPr>
            <w:r w:rsidRPr="001D48D8">
              <w:rPr>
                <w:rFonts w:ascii="Arial Narrow" w:hAnsi="Arial Narrow"/>
                <w:sz w:val="20"/>
                <w:szCs w:val="20"/>
              </w:rPr>
              <w:t>Named electronic database(s) or evidence source(s) where the search was performed (e.g., MEDLINE, EMBASE, PsychINFO, CINAHL)</w:t>
            </w:r>
          </w:p>
          <w:p w14:paraId="2ACE4B0D" w14:textId="77777777" w:rsidR="00B45E3A" w:rsidRPr="001D48D8" w:rsidRDefault="00B45E3A" w:rsidP="00694172">
            <w:pPr>
              <w:pStyle w:val="Default"/>
              <w:numPr>
                <w:ilvl w:val="0"/>
                <w:numId w:val="40"/>
              </w:numPr>
              <w:ind w:left="360"/>
              <w:rPr>
                <w:rFonts w:ascii="Arial Narrow" w:hAnsi="Arial Narrow"/>
                <w:sz w:val="20"/>
                <w:szCs w:val="20"/>
              </w:rPr>
            </w:pPr>
            <w:r w:rsidRPr="001D48D8">
              <w:rPr>
                <w:rFonts w:ascii="Arial Narrow" w:hAnsi="Arial Narrow"/>
                <w:sz w:val="20"/>
                <w:szCs w:val="20"/>
              </w:rPr>
              <w:t>Time periods searched (e.g., January 1, 2004 to March 31, 2008)</w:t>
            </w:r>
          </w:p>
          <w:p w14:paraId="472201E5" w14:textId="77777777" w:rsidR="00B45E3A" w:rsidRPr="001D48D8" w:rsidRDefault="00B45E3A" w:rsidP="00694172">
            <w:pPr>
              <w:pStyle w:val="Default"/>
              <w:numPr>
                <w:ilvl w:val="0"/>
                <w:numId w:val="40"/>
              </w:numPr>
              <w:ind w:left="360"/>
              <w:rPr>
                <w:rFonts w:ascii="Arial Narrow" w:hAnsi="Arial Narrow"/>
                <w:sz w:val="20"/>
                <w:szCs w:val="20"/>
              </w:rPr>
            </w:pPr>
            <w:r w:rsidRPr="001D48D8">
              <w:rPr>
                <w:rFonts w:ascii="Arial Narrow" w:hAnsi="Arial Narrow"/>
                <w:sz w:val="20"/>
                <w:szCs w:val="20"/>
              </w:rPr>
              <w:t>Search terms used (e.g., text words, indexing terms, subheadings)</w:t>
            </w:r>
          </w:p>
          <w:p w14:paraId="7EAF95AA" w14:textId="77777777" w:rsidR="00B45E3A" w:rsidRPr="001D48D8" w:rsidRDefault="00B45E3A" w:rsidP="00694172">
            <w:pPr>
              <w:pStyle w:val="Default"/>
              <w:numPr>
                <w:ilvl w:val="0"/>
                <w:numId w:val="40"/>
              </w:numPr>
              <w:ind w:left="360"/>
              <w:rPr>
                <w:rFonts w:ascii="Arial Narrow" w:hAnsi="Arial Narrow"/>
                <w:sz w:val="20"/>
                <w:szCs w:val="20"/>
              </w:rPr>
            </w:pPr>
            <w:r w:rsidRPr="001D48D8">
              <w:rPr>
                <w:rFonts w:ascii="Arial Narrow" w:hAnsi="Arial Narrow"/>
                <w:sz w:val="20"/>
                <w:szCs w:val="20"/>
              </w:rPr>
              <w:t>Full search strategy included (e.g., possibly located in appendix)</w:t>
            </w:r>
          </w:p>
        </w:tc>
        <w:tc>
          <w:tcPr>
            <w:tcW w:w="0" w:type="dxa"/>
            <w:shd w:val="clear" w:color="auto" w:fill="F2DBDB" w:themeFill="accent2" w:themeFillTint="33"/>
          </w:tcPr>
          <w:p w14:paraId="310D950B" w14:textId="77777777" w:rsidR="00B45E3A" w:rsidRPr="001D48D8" w:rsidRDefault="00B45E3A" w:rsidP="00420223">
            <w:pPr>
              <w:rPr>
                <w:rStyle w:val="Heading8Char"/>
                <w:rFonts w:ascii="Arial Narrow" w:eastAsia="Calibri" w:hAnsi="Arial Narrow"/>
                <w:b w:val="0"/>
                <w:iCs w:val="0"/>
                <w:caps w:val="0"/>
                <w:sz w:val="20"/>
                <w:szCs w:val="20"/>
              </w:rPr>
            </w:pPr>
          </w:p>
        </w:tc>
      </w:tr>
      <w:tr w:rsidR="00B45E3A" w:rsidRPr="001D48D8" w14:paraId="0AABEE50" w14:textId="77777777" w:rsidTr="00FE2142">
        <w:trPr>
          <w:trHeight w:val="20"/>
        </w:trPr>
        <w:tc>
          <w:tcPr>
            <w:tcW w:w="0" w:type="dxa"/>
            <w:shd w:val="clear" w:color="auto" w:fill="FFFFFF" w:themeFill="background1"/>
          </w:tcPr>
          <w:p w14:paraId="48BA28A9" w14:textId="77777777" w:rsidR="00B45E3A" w:rsidRPr="001D48D8" w:rsidRDefault="00B45E3A" w:rsidP="00420223">
            <w:pPr>
              <w:rPr>
                <w:rStyle w:val="Heading8Char"/>
                <w:rFonts w:ascii="Arial Narrow" w:eastAsia="Calibri" w:hAnsi="Arial Narrow"/>
                <w:iCs w:val="0"/>
                <w:caps w:val="0"/>
                <w:sz w:val="20"/>
                <w:szCs w:val="20"/>
              </w:rPr>
            </w:pPr>
            <w:r w:rsidRPr="001D48D8">
              <w:rPr>
                <w:rStyle w:val="Heading8Char"/>
                <w:rFonts w:ascii="Arial Narrow" w:eastAsia="Calibri" w:hAnsi="Arial Narrow"/>
                <w:iCs w:val="0"/>
                <w:caps w:val="0"/>
                <w:sz w:val="20"/>
                <w:szCs w:val="20"/>
              </w:rPr>
              <w:t>8. EVIDENCE SELECTION CRITERIA</w:t>
            </w:r>
          </w:p>
          <w:p w14:paraId="28B6B28A" w14:textId="77777777" w:rsidR="00B45E3A" w:rsidRPr="001D48D8" w:rsidRDefault="00B45E3A" w:rsidP="00420223">
            <w:pPr>
              <w:rPr>
                <w:rStyle w:val="Heading8Char"/>
                <w:rFonts w:ascii="Arial Narrow" w:eastAsia="Calibri" w:hAnsi="Arial Narrow"/>
                <w:b w:val="0"/>
                <w:iCs w:val="0"/>
                <w:caps w:val="0"/>
                <w:sz w:val="20"/>
                <w:szCs w:val="20"/>
              </w:rPr>
            </w:pPr>
            <w:r w:rsidRPr="001D48D8">
              <w:rPr>
                <w:rStyle w:val="Heading8Char"/>
                <w:rFonts w:ascii="Arial Narrow" w:eastAsia="Calibri" w:hAnsi="Arial Narrow"/>
                <w:b w:val="0"/>
                <w:iCs w:val="0"/>
                <w:caps w:val="0"/>
                <w:sz w:val="20"/>
                <w:szCs w:val="20"/>
              </w:rPr>
              <w:t>Report the criteria used to select (i.e., include and exclude) the evidence. Provide rationale, where appropriate.</w:t>
            </w:r>
          </w:p>
        </w:tc>
        <w:tc>
          <w:tcPr>
            <w:tcW w:w="0" w:type="dxa"/>
            <w:shd w:val="clear" w:color="auto" w:fill="FFFFFF" w:themeFill="background1"/>
          </w:tcPr>
          <w:p w14:paraId="03EC1521" w14:textId="77777777" w:rsidR="00B45E3A" w:rsidRPr="001D48D8" w:rsidRDefault="00B45E3A" w:rsidP="00694172">
            <w:pPr>
              <w:pStyle w:val="Default"/>
              <w:numPr>
                <w:ilvl w:val="0"/>
                <w:numId w:val="40"/>
              </w:numPr>
              <w:ind w:left="360"/>
              <w:rPr>
                <w:rFonts w:ascii="Arial Narrow" w:hAnsi="Arial Narrow"/>
                <w:sz w:val="20"/>
                <w:szCs w:val="20"/>
              </w:rPr>
            </w:pPr>
            <w:r w:rsidRPr="001D48D8">
              <w:rPr>
                <w:rFonts w:ascii="Arial Narrow" w:hAnsi="Arial Narrow"/>
                <w:sz w:val="20"/>
                <w:szCs w:val="20"/>
              </w:rPr>
              <w:t>Target population (patient, public, etc.) characteristics</w:t>
            </w:r>
          </w:p>
          <w:p w14:paraId="12F340EC" w14:textId="77777777" w:rsidR="00B45E3A" w:rsidRPr="001D48D8" w:rsidRDefault="00B45E3A" w:rsidP="00694172">
            <w:pPr>
              <w:pStyle w:val="Default"/>
              <w:numPr>
                <w:ilvl w:val="0"/>
                <w:numId w:val="40"/>
              </w:numPr>
              <w:ind w:left="360"/>
              <w:rPr>
                <w:rFonts w:ascii="Arial Narrow" w:hAnsi="Arial Narrow"/>
                <w:sz w:val="20"/>
                <w:szCs w:val="20"/>
              </w:rPr>
            </w:pPr>
            <w:r w:rsidRPr="001D48D8">
              <w:rPr>
                <w:rFonts w:ascii="Arial Narrow" w:hAnsi="Arial Narrow"/>
                <w:sz w:val="20"/>
                <w:szCs w:val="20"/>
              </w:rPr>
              <w:t>Study design</w:t>
            </w:r>
          </w:p>
          <w:p w14:paraId="190E5E7A" w14:textId="77777777" w:rsidR="00B45E3A" w:rsidRPr="001D48D8" w:rsidRDefault="00B45E3A" w:rsidP="00694172">
            <w:pPr>
              <w:pStyle w:val="Default"/>
              <w:numPr>
                <w:ilvl w:val="0"/>
                <w:numId w:val="40"/>
              </w:numPr>
              <w:ind w:left="360"/>
              <w:rPr>
                <w:rFonts w:ascii="Arial Narrow" w:hAnsi="Arial Narrow"/>
                <w:sz w:val="20"/>
                <w:szCs w:val="20"/>
              </w:rPr>
            </w:pPr>
            <w:r w:rsidRPr="001D48D8">
              <w:rPr>
                <w:rFonts w:ascii="Arial Narrow" w:hAnsi="Arial Narrow"/>
                <w:sz w:val="20"/>
                <w:szCs w:val="20"/>
              </w:rPr>
              <w:t>Comparisons (if relevant)</w:t>
            </w:r>
          </w:p>
          <w:p w14:paraId="574B1F66" w14:textId="77777777" w:rsidR="00B45E3A" w:rsidRPr="001D48D8" w:rsidRDefault="00B45E3A" w:rsidP="00694172">
            <w:pPr>
              <w:pStyle w:val="Default"/>
              <w:numPr>
                <w:ilvl w:val="0"/>
                <w:numId w:val="40"/>
              </w:numPr>
              <w:ind w:left="360"/>
              <w:rPr>
                <w:rFonts w:ascii="Arial Narrow" w:hAnsi="Arial Narrow"/>
                <w:sz w:val="20"/>
                <w:szCs w:val="20"/>
              </w:rPr>
            </w:pPr>
            <w:r w:rsidRPr="001D48D8">
              <w:rPr>
                <w:rFonts w:ascii="Arial Narrow" w:hAnsi="Arial Narrow"/>
                <w:sz w:val="20"/>
                <w:szCs w:val="20"/>
              </w:rPr>
              <w:t>Outcomes</w:t>
            </w:r>
          </w:p>
          <w:p w14:paraId="780064EB" w14:textId="77777777" w:rsidR="00B45E3A" w:rsidRPr="001D48D8" w:rsidRDefault="00B45E3A" w:rsidP="00694172">
            <w:pPr>
              <w:pStyle w:val="Default"/>
              <w:numPr>
                <w:ilvl w:val="0"/>
                <w:numId w:val="40"/>
              </w:numPr>
              <w:ind w:left="360"/>
              <w:rPr>
                <w:rFonts w:ascii="Arial Narrow" w:hAnsi="Arial Narrow"/>
                <w:sz w:val="20"/>
                <w:szCs w:val="20"/>
              </w:rPr>
            </w:pPr>
            <w:r w:rsidRPr="001D48D8">
              <w:rPr>
                <w:rFonts w:ascii="Arial Narrow" w:hAnsi="Arial Narrow"/>
                <w:sz w:val="20"/>
                <w:szCs w:val="20"/>
              </w:rPr>
              <w:t>Language (if relevant)</w:t>
            </w:r>
          </w:p>
          <w:p w14:paraId="422C758B" w14:textId="77777777" w:rsidR="00B45E3A" w:rsidRPr="001D48D8" w:rsidRDefault="00B45E3A" w:rsidP="00694172">
            <w:pPr>
              <w:pStyle w:val="Default"/>
              <w:numPr>
                <w:ilvl w:val="0"/>
                <w:numId w:val="40"/>
              </w:numPr>
              <w:ind w:left="360"/>
              <w:rPr>
                <w:rFonts w:ascii="Arial Narrow" w:hAnsi="Arial Narrow"/>
                <w:sz w:val="20"/>
                <w:szCs w:val="20"/>
              </w:rPr>
            </w:pPr>
            <w:r w:rsidRPr="001D48D8">
              <w:rPr>
                <w:rFonts w:ascii="Arial Narrow" w:hAnsi="Arial Narrow"/>
                <w:sz w:val="20"/>
                <w:szCs w:val="20"/>
              </w:rPr>
              <w:t>Context (if relevant)</w:t>
            </w:r>
          </w:p>
        </w:tc>
        <w:tc>
          <w:tcPr>
            <w:tcW w:w="0" w:type="dxa"/>
            <w:shd w:val="clear" w:color="auto" w:fill="FFFFFF" w:themeFill="background1"/>
          </w:tcPr>
          <w:p w14:paraId="3EA63E2C" w14:textId="77777777" w:rsidR="00B45E3A" w:rsidRPr="001D48D8" w:rsidRDefault="00B45E3A" w:rsidP="00420223">
            <w:pPr>
              <w:rPr>
                <w:rStyle w:val="Heading8Char"/>
                <w:rFonts w:ascii="Arial Narrow" w:eastAsia="Calibri" w:hAnsi="Arial Narrow"/>
                <w:b w:val="0"/>
                <w:iCs w:val="0"/>
                <w:caps w:val="0"/>
                <w:sz w:val="20"/>
                <w:szCs w:val="20"/>
              </w:rPr>
            </w:pPr>
          </w:p>
        </w:tc>
      </w:tr>
      <w:tr w:rsidR="00B45E3A" w:rsidRPr="001D48D8" w14:paraId="478816BB" w14:textId="77777777" w:rsidTr="00FE2142">
        <w:trPr>
          <w:cnfStyle w:val="000000010000" w:firstRow="0" w:lastRow="0" w:firstColumn="0" w:lastColumn="0" w:oddVBand="0" w:evenVBand="0" w:oddHBand="0" w:evenHBand="1" w:firstRowFirstColumn="0" w:firstRowLastColumn="0" w:lastRowFirstColumn="0" w:lastRowLastColumn="0"/>
          <w:trHeight w:val="20"/>
        </w:trPr>
        <w:tc>
          <w:tcPr>
            <w:tcW w:w="0" w:type="dxa"/>
            <w:shd w:val="clear" w:color="auto" w:fill="F2DBDB" w:themeFill="accent2" w:themeFillTint="33"/>
          </w:tcPr>
          <w:p w14:paraId="00E21BC1" w14:textId="77777777" w:rsidR="00B45E3A" w:rsidRPr="001D48D8" w:rsidRDefault="00B45E3A" w:rsidP="00420223">
            <w:pPr>
              <w:rPr>
                <w:rStyle w:val="Heading8Char"/>
                <w:rFonts w:ascii="Arial Narrow" w:eastAsia="Calibri" w:hAnsi="Arial Narrow"/>
                <w:iCs w:val="0"/>
                <w:caps w:val="0"/>
                <w:sz w:val="20"/>
                <w:szCs w:val="20"/>
              </w:rPr>
            </w:pPr>
            <w:r w:rsidRPr="001D48D8">
              <w:rPr>
                <w:rStyle w:val="Heading8Char"/>
                <w:rFonts w:ascii="Arial Narrow" w:eastAsia="Calibri" w:hAnsi="Arial Narrow"/>
                <w:iCs w:val="0"/>
                <w:caps w:val="0"/>
                <w:sz w:val="20"/>
                <w:szCs w:val="20"/>
              </w:rPr>
              <w:t>9. STRENGTHS &amp; LIMITATIONS OF THE EVIDENCE</w:t>
            </w:r>
          </w:p>
          <w:p w14:paraId="7D4F606D" w14:textId="77777777" w:rsidR="00B45E3A" w:rsidRPr="001D48D8" w:rsidRDefault="00B45E3A" w:rsidP="00420223">
            <w:pPr>
              <w:rPr>
                <w:rStyle w:val="Heading8Char"/>
                <w:rFonts w:ascii="Arial Narrow" w:eastAsia="Calibri" w:hAnsi="Arial Narrow"/>
                <w:b w:val="0"/>
                <w:iCs w:val="0"/>
                <w:caps w:val="0"/>
                <w:sz w:val="20"/>
                <w:szCs w:val="20"/>
              </w:rPr>
            </w:pPr>
            <w:r w:rsidRPr="001D48D8">
              <w:rPr>
                <w:rStyle w:val="Heading8Char"/>
                <w:rFonts w:ascii="Arial Narrow" w:eastAsia="Calibri" w:hAnsi="Arial Narrow"/>
                <w:b w:val="0"/>
                <w:iCs w:val="0"/>
                <w:caps w:val="0"/>
                <w:sz w:val="20"/>
                <w:szCs w:val="20"/>
              </w:rPr>
              <w:t>Describe the strengths and limitations of the evidence.  Consider from the perspective of the individual studies and the body of evidence aggregated across all the studies. Tools exist that can facilitate the reporting of this concept.</w:t>
            </w:r>
          </w:p>
        </w:tc>
        <w:tc>
          <w:tcPr>
            <w:tcW w:w="0" w:type="dxa"/>
            <w:shd w:val="clear" w:color="auto" w:fill="F2DBDB" w:themeFill="accent2" w:themeFillTint="33"/>
          </w:tcPr>
          <w:p w14:paraId="693320F8" w14:textId="77777777" w:rsidR="00B45E3A" w:rsidRPr="001D48D8" w:rsidRDefault="00B45E3A" w:rsidP="00694172">
            <w:pPr>
              <w:pStyle w:val="Default"/>
              <w:numPr>
                <w:ilvl w:val="0"/>
                <w:numId w:val="40"/>
              </w:numPr>
              <w:ind w:left="360"/>
              <w:rPr>
                <w:rFonts w:ascii="Arial Narrow" w:hAnsi="Arial Narrow"/>
                <w:sz w:val="20"/>
                <w:szCs w:val="20"/>
              </w:rPr>
            </w:pPr>
            <w:r w:rsidRPr="001D48D8">
              <w:rPr>
                <w:rFonts w:ascii="Arial Narrow" w:hAnsi="Arial Narrow"/>
                <w:sz w:val="20"/>
                <w:szCs w:val="20"/>
              </w:rPr>
              <w:t>Study design(s) included in body of evidence</w:t>
            </w:r>
          </w:p>
          <w:p w14:paraId="6984BAB5" w14:textId="77777777" w:rsidR="00B45E3A" w:rsidRPr="001D48D8" w:rsidRDefault="00B45E3A" w:rsidP="00694172">
            <w:pPr>
              <w:pStyle w:val="Default"/>
              <w:numPr>
                <w:ilvl w:val="0"/>
                <w:numId w:val="40"/>
              </w:numPr>
              <w:ind w:left="360"/>
              <w:rPr>
                <w:rFonts w:ascii="Arial Narrow" w:hAnsi="Arial Narrow"/>
                <w:sz w:val="20"/>
                <w:szCs w:val="20"/>
              </w:rPr>
            </w:pPr>
            <w:r w:rsidRPr="001D48D8">
              <w:rPr>
                <w:rFonts w:ascii="Arial Narrow" w:hAnsi="Arial Narrow"/>
                <w:sz w:val="20"/>
                <w:szCs w:val="20"/>
              </w:rPr>
              <w:t>Study methodology limitations (sampling,</w:t>
            </w:r>
          </w:p>
          <w:p w14:paraId="23FBB22F" w14:textId="77777777" w:rsidR="00B45E3A" w:rsidRPr="001D48D8" w:rsidRDefault="00B45E3A" w:rsidP="00694172">
            <w:pPr>
              <w:pStyle w:val="Default"/>
              <w:numPr>
                <w:ilvl w:val="0"/>
                <w:numId w:val="40"/>
              </w:numPr>
              <w:ind w:left="360"/>
              <w:rPr>
                <w:rFonts w:ascii="Arial Narrow" w:hAnsi="Arial Narrow"/>
                <w:sz w:val="20"/>
                <w:szCs w:val="20"/>
              </w:rPr>
            </w:pPr>
            <w:r w:rsidRPr="001D48D8">
              <w:rPr>
                <w:rFonts w:ascii="Arial Narrow" w:hAnsi="Arial Narrow"/>
                <w:sz w:val="20"/>
                <w:szCs w:val="20"/>
              </w:rPr>
              <w:t>blinding, allocation concealment, analytical</w:t>
            </w:r>
          </w:p>
          <w:p w14:paraId="09EF754B" w14:textId="77777777" w:rsidR="00B45E3A" w:rsidRPr="001D48D8" w:rsidRDefault="00B45E3A" w:rsidP="00694172">
            <w:pPr>
              <w:pStyle w:val="Default"/>
              <w:numPr>
                <w:ilvl w:val="0"/>
                <w:numId w:val="40"/>
              </w:numPr>
              <w:ind w:left="360"/>
              <w:rPr>
                <w:rFonts w:ascii="Arial Narrow" w:hAnsi="Arial Narrow"/>
                <w:sz w:val="20"/>
                <w:szCs w:val="20"/>
              </w:rPr>
            </w:pPr>
            <w:r w:rsidRPr="001D48D8">
              <w:rPr>
                <w:rFonts w:ascii="Arial Narrow" w:hAnsi="Arial Narrow"/>
                <w:sz w:val="20"/>
                <w:szCs w:val="20"/>
              </w:rPr>
              <w:t>methods)</w:t>
            </w:r>
          </w:p>
          <w:p w14:paraId="427364E9" w14:textId="77777777" w:rsidR="00B45E3A" w:rsidRPr="001D48D8" w:rsidRDefault="00B45E3A" w:rsidP="00694172">
            <w:pPr>
              <w:pStyle w:val="Default"/>
              <w:numPr>
                <w:ilvl w:val="0"/>
                <w:numId w:val="40"/>
              </w:numPr>
              <w:ind w:left="360"/>
              <w:rPr>
                <w:rFonts w:ascii="Arial Narrow" w:hAnsi="Arial Narrow"/>
                <w:sz w:val="20"/>
                <w:szCs w:val="20"/>
              </w:rPr>
            </w:pPr>
            <w:r w:rsidRPr="001D48D8">
              <w:rPr>
                <w:rFonts w:ascii="Arial Narrow" w:hAnsi="Arial Narrow"/>
                <w:sz w:val="20"/>
                <w:szCs w:val="20"/>
              </w:rPr>
              <w:t>Appropriateness/relevance of primary and</w:t>
            </w:r>
          </w:p>
          <w:p w14:paraId="5FF30DFE" w14:textId="77777777" w:rsidR="00B45E3A" w:rsidRPr="001D48D8" w:rsidRDefault="00B45E3A" w:rsidP="00694172">
            <w:pPr>
              <w:pStyle w:val="Default"/>
              <w:numPr>
                <w:ilvl w:val="0"/>
                <w:numId w:val="40"/>
              </w:numPr>
              <w:ind w:left="360"/>
              <w:rPr>
                <w:rFonts w:ascii="Arial Narrow" w:hAnsi="Arial Narrow"/>
                <w:sz w:val="20"/>
                <w:szCs w:val="20"/>
              </w:rPr>
            </w:pPr>
            <w:r w:rsidRPr="001D48D8">
              <w:rPr>
                <w:rFonts w:ascii="Arial Narrow" w:hAnsi="Arial Narrow"/>
                <w:sz w:val="20"/>
                <w:szCs w:val="20"/>
              </w:rPr>
              <w:t>secondary outcomes considered</w:t>
            </w:r>
          </w:p>
          <w:p w14:paraId="0A6CB0D4" w14:textId="77777777" w:rsidR="00B45E3A" w:rsidRPr="001D48D8" w:rsidRDefault="00B45E3A" w:rsidP="00694172">
            <w:pPr>
              <w:pStyle w:val="Default"/>
              <w:numPr>
                <w:ilvl w:val="0"/>
                <w:numId w:val="40"/>
              </w:numPr>
              <w:ind w:left="360"/>
              <w:rPr>
                <w:rFonts w:ascii="Arial Narrow" w:hAnsi="Arial Narrow"/>
                <w:sz w:val="20"/>
                <w:szCs w:val="20"/>
              </w:rPr>
            </w:pPr>
            <w:r w:rsidRPr="001D48D8">
              <w:rPr>
                <w:rFonts w:ascii="Arial Narrow" w:hAnsi="Arial Narrow"/>
                <w:sz w:val="20"/>
                <w:szCs w:val="20"/>
              </w:rPr>
              <w:t>Consistency of results across studies</w:t>
            </w:r>
          </w:p>
          <w:p w14:paraId="06C8698B" w14:textId="77777777" w:rsidR="00B45E3A" w:rsidRPr="001D48D8" w:rsidRDefault="00B45E3A" w:rsidP="00694172">
            <w:pPr>
              <w:pStyle w:val="Default"/>
              <w:numPr>
                <w:ilvl w:val="0"/>
                <w:numId w:val="40"/>
              </w:numPr>
              <w:ind w:left="360"/>
              <w:rPr>
                <w:rFonts w:ascii="Arial Narrow" w:hAnsi="Arial Narrow"/>
                <w:sz w:val="20"/>
                <w:szCs w:val="20"/>
              </w:rPr>
            </w:pPr>
            <w:r w:rsidRPr="001D48D8">
              <w:rPr>
                <w:rFonts w:ascii="Arial Narrow" w:hAnsi="Arial Narrow"/>
                <w:sz w:val="20"/>
                <w:szCs w:val="20"/>
              </w:rPr>
              <w:t>Direction of results across studies</w:t>
            </w:r>
          </w:p>
          <w:p w14:paraId="5185B9A2" w14:textId="77777777" w:rsidR="00B45E3A" w:rsidRPr="001D48D8" w:rsidRDefault="00B45E3A" w:rsidP="00694172">
            <w:pPr>
              <w:pStyle w:val="Default"/>
              <w:numPr>
                <w:ilvl w:val="0"/>
                <w:numId w:val="40"/>
              </w:numPr>
              <w:ind w:left="360"/>
              <w:rPr>
                <w:rFonts w:ascii="Arial Narrow" w:hAnsi="Arial Narrow"/>
                <w:sz w:val="20"/>
                <w:szCs w:val="20"/>
              </w:rPr>
            </w:pPr>
            <w:r w:rsidRPr="001D48D8">
              <w:rPr>
                <w:rFonts w:ascii="Arial Narrow" w:hAnsi="Arial Narrow"/>
                <w:sz w:val="20"/>
                <w:szCs w:val="20"/>
              </w:rPr>
              <w:t>Magnitude of benefit versus magnitude of harm</w:t>
            </w:r>
          </w:p>
          <w:p w14:paraId="122F6847" w14:textId="77777777" w:rsidR="00B45E3A" w:rsidRPr="001D48D8" w:rsidRDefault="00B45E3A" w:rsidP="00694172">
            <w:pPr>
              <w:pStyle w:val="Default"/>
              <w:numPr>
                <w:ilvl w:val="0"/>
                <w:numId w:val="40"/>
              </w:numPr>
              <w:ind w:left="360"/>
              <w:rPr>
                <w:rFonts w:ascii="Arial Narrow" w:hAnsi="Arial Narrow"/>
                <w:sz w:val="20"/>
                <w:szCs w:val="20"/>
              </w:rPr>
            </w:pPr>
            <w:r w:rsidRPr="001D48D8">
              <w:rPr>
                <w:rFonts w:ascii="Arial Narrow" w:hAnsi="Arial Narrow"/>
                <w:sz w:val="20"/>
                <w:szCs w:val="20"/>
              </w:rPr>
              <w:t>Applicability to practice context</w:t>
            </w:r>
          </w:p>
        </w:tc>
        <w:tc>
          <w:tcPr>
            <w:tcW w:w="0" w:type="dxa"/>
            <w:shd w:val="clear" w:color="auto" w:fill="F2DBDB" w:themeFill="accent2" w:themeFillTint="33"/>
          </w:tcPr>
          <w:p w14:paraId="3FC018E6" w14:textId="77777777" w:rsidR="00B45E3A" w:rsidRPr="001D48D8" w:rsidRDefault="00B45E3A" w:rsidP="00420223">
            <w:pPr>
              <w:rPr>
                <w:rStyle w:val="Heading8Char"/>
                <w:rFonts w:ascii="Arial Narrow" w:eastAsia="Calibri" w:hAnsi="Arial Narrow"/>
                <w:b w:val="0"/>
                <w:iCs w:val="0"/>
                <w:caps w:val="0"/>
                <w:sz w:val="20"/>
                <w:szCs w:val="20"/>
              </w:rPr>
            </w:pPr>
          </w:p>
        </w:tc>
      </w:tr>
      <w:tr w:rsidR="00B45E3A" w:rsidRPr="001D48D8" w14:paraId="43655A01" w14:textId="77777777" w:rsidTr="00FE2142">
        <w:trPr>
          <w:trHeight w:val="20"/>
        </w:trPr>
        <w:tc>
          <w:tcPr>
            <w:tcW w:w="0" w:type="dxa"/>
            <w:shd w:val="clear" w:color="auto" w:fill="FFFFFF" w:themeFill="background1"/>
          </w:tcPr>
          <w:p w14:paraId="4ADCE258" w14:textId="77777777" w:rsidR="00B45E3A" w:rsidRPr="001D48D8" w:rsidRDefault="00B45E3A" w:rsidP="00420223">
            <w:pPr>
              <w:rPr>
                <w:rStyle w:val="Heading8Char"/>
                <w:rFonts w:ascii="Arial Narrow" w:eastAsia="Calibri" w:hAnsi="Arial Narrow"/>
                <w:iCs w:val="0"/>
                <w:caps w:val="0"/>
                <w:sz w:val="20"/>
                <w:szCs w:val="20"/>
              </w:rPr>
            </w:pPr>
            <w:r w:rsidRPr="001D48D8">
              <w:rPr>
                <w:rStyle w:val="Heading8Char"/>
                <w:rFonts w:ascii="Arial Narrow" w:eastAsia="Calibri" w:hAnsi="Arial Narrow"/>
                <w:iCs w:val="0"/>
                <w:caps w:val="0"/>
                <w:sz w:val="20"/>
                <w:szCs w:val="20"/>
              </w:rPr>
              <w:t>10. FORMULATION OF RECOMMENDATIONS</w:t>
            </w:r>
          </w:p>
          <w:p w14:paraId="16E41EB7" w14:textId="77777777" w:rsidR="00B45E3A" w:rsidRPr="001D48D8" w:rsidRDefault="00B45E3A" w:rsidP="00420223">
            <w:pPr>
              <w:rPr>
                <w:rStyle w:val="Heading8Char"/>
                <w:rFonts w:ascii="Arial Narrow" w:eastAsia="Calibri" w:hAnsi="Arial Narrow"/>
                <w:b w:val="0"/>
                <w:iCs w:val="0"/>
                <w:caps w:val="0"/>
                <w:sz w:val="20"/>
                <w:szCs w:val="20"/>
              </w:rPr>
            </w:pPr>
            <w:r w:rsidRPr="001D48D8">
              <w:rPr>
                <w:rStyle w:val="Heading8Char"/>
                <w:rFonts w:ascii="Arial Narrow" w:eastAsia="Calibri" w:hAnsi="Arial Narrow"/>
                <w:b w:val="0"/>
                <w:iCs w:val="0"/>
                <w:caps w:val="0"/>
                <w:sz w:val="20"/>
                <w:szCs w:val="20"/>
              </w:rPr>
              <w:t>Describe the methods used to formulate the recommendations and how final decisions were reached. Specify any areas of disagreement and the methods used to resolve them.</w:t>
            </w:r>
          </w:p>
        </w:tc>
        <w:tc>
          <w:tcPr>
            <w:tcW w:w="0" w:type="dxa"/>
            <w:shd w:val="clear" w:color="auto" w:fill="FFFFFF" w:themeFill="background1"/>
          </w:tcPr>
          <w:p w14:paraId="487B16AA" w14:textId="77777777" w:rsidR="00B45E3A" w:rsidRPr="001D48D8" w:rsidRDefault="00B45E3A" w:rsidP="00694172">
            <w:pPr>
              <w:pStyle w:val="Default"/>
              <w:numPr>
                <w:ilvl w:val="0"/>
                <w:numId w:val="40"/>
              </w:numPr>
              <w:ind w:left="360"/>
              <w:rPr>
                <w:rFonts w:ascii="Arial Narrow" w:hAnsi="Arial Narrow"/>
                <w:sz w:val="20"/>
                <w:szCs w:val="20"/>
              </w:rPr>
            </w:pPr>
            <w:r w:rsidRPr="001D48D8">
              <w:rPr>
                <w:rFonts w:ascii="Arial Narrow" w:hAnsi="Arial Narrow"/>
                <w:sz w:val="20"/>
                <w:szCs w:val="20"/>
              </w:rPr>
              <w:t xml:space="preserve">Recommendation development process (e.g., steps used in modified Delphi technique, voting procedures that were considered) </w:t>
            </w:r>
          </w:p>
          <w:p w14:paraId="35215CD6" w14:textId="77777777" w:rsidR="00B45E3A" w:rsidRPr="001D48D8" w:rsidRDefault="00B45E3A" w:rsidP="00694172">
            <w:pPr>
              <w:pStyle w:val="Default"/>
              <w:numPr>
                <w:ilvl w:val="0"/>
                <w:numId w:val="40"/>
              </w:numPr>
              <w:ind w:left="360"/>
              <w:rPr>
                <w:rFonts w:ascii="Arial Narrow" w:hAnsi="Arial Narrow"/>
                <w:sz w:val="20"/>
                <w:szCs w:val="20"/>
              </w:rPr>
            </w:pPr>
            <w:r w:rsidRPr="001D48D8">
              <w:rPr>
                <w:rFonts w:ascii="Arial Narrow" w:hAnsi="Arial Narrow"/>
                <w:sz w:val="20"/>
                <w:szCs w:val="20"/>
              </w:rPr>
              <w:t xml:space="preserve">Outcomes of the recommendation development process (e.g., extent to which consensus was reached using modified Delphi technique, outcome of voting procedures) </w:t>
            </w:r>
          </w:p>
          <w:p w14:paraId="5BF358DB" w14:textId="77777777" w:rsidR="00B45E3A" w:rsidRPr="001D48D8" w:rsidRDefault="00B45E3A" w:rsidP="00694172">
            <w:pPr>
              <w:pStyle w:val="Default"/>
              <w:numPr>
                <w:ilvl w:val="0"/>
                <w:numId w:val="40"/>
              </w:numPr>
              <w:ind w:left="360"/>
              <w:rPr>
                <w:rFonts w:ascii="Arial Narrow" w:hAnsi="Arial Narrow"/>
                <w:sz w:val="20"/>
                <w:szCs w:val="20"/>
              </w:rPr>
            </w:pPr>
            <w:r w:rsidRPr="001D48D8">
              <w:rPr>
                <w:rFonts w:ascii="Arial Narrow" w:hAnsi="Arial Narrow"/>
                <w:sz w:val="20"/>
                <w:szCs w:val="20"/>
              </w:rPr>
              <w:t xml:space="preserve">How the process influenced the recommendations (e.g., results of Delphi technique influence final recommendation, alignment with recommendations and the final vote) </w:t>
            </w:r>
          </w:p>
        </w:tc>
        <w:tc>
          <w:tcPr>
            <w:tcW w:w="0" w:type="dxa"/>
            <w:shd w:val="clear" w:color="auto" w:fill="FFFFFF" w:themeFill="background1"/>
          </w:tcPr>
          <w:p w14:paraId="21A49E9B" w14:textId="77777777" w:rsidR="00B45E3A" w:rsidRPr="001D48D8" w:rsidRDefault="00B45E3A" w:rsidP="00420223">
            <w:pPr>
              <w:rPr>
                <w:rStyle w:val="Heading8Char"/>
                <w:rFonts w:ascii="Arial Narrow" w:eastAsia="Calibri" w:hAnsi="Arial Narrow"/>
                <w:b w:val="0"/>
                <w:iCs w:val="0"/>
                <w:caps w:val="0"/>
                <w:sz w:val="20"/>
                <w:szCs w:val="20"/>
              </w:rPr>
            </w:pPr>
          </w:p>
        </w:tc>
      </w:tr>
      <w:tr w:rsidR="00B45E3A" w:rsidRPr="001D48D8" w14:paraId="2D758F0E" w14:textId="77777777" w:rsidTr="00FE2142">
        <w:trPr>
          <w:cnfStyle w:val="000000010000" w:firstRow="0" w:lastRow="0" w:firstColumn="0" w:lastColumn="0" w:oddVBand="0" w:evenVBand="0" w:oddHBand="0" w:evenHBand="1" w:firstRowFirstColumn="0" w:firstRowLastColumn="0" w:lastRowFirstColumn="0" w:lastRowLastColumn="0"/>
          <w:trHeight w:val="20"/>
        </w:trPr>
        <w:tc>
          <w:tcPr>
            <w:tcW w:w="0" w:type="dxa"/>
            <w:shd w:val="clear" w:color="auto" w:fill="F2DBDB" w:themeFill="accent2" w:themeFillTint="33"/>
          </w:tcPr>
          <w:p w14:paraId="223AACF6" w14:textId="77777777" w:rsidR="00B45E3A" w:rsidRPr="001D48D8" w:rsidRDefault="00B45E3A" w:rsidP="00420223">
            <w:pPr>
              <w:rPr>
                <w:rStyle w:val="Heading8Char"/>
                <w:rFonts w:ascii="Arial Narrow" w:eastAsia="Calibri" w:hAnsi="Arial Narrow"/>
                <w:iCs w:val="0"/>
                <w:caps w:val="0"/>
                <w:sz w:val="20"/>
                <w:szCs w:val="20"/>
              </w:rPr>
            </w:pPr>
            <w:r w:rsidRPr="001D48D8">
              <w:rPr>
                <w:rStyle w:val="Heading8Char"/>
                <w:rFonts w:ascii="Arial Narrow" w:eastAsia="Calibri" w:hAnsi="Arial Narrow"/>
                <w:iCs w:val="0"/>
                <w:caps w:val="0"/>
                <w:sz w:val="20"/>
                <w:szCs w:val="20"/>
              </w:rPr>
              <w:t>11. CONSIDERATION OF BENEFITS AND HARMS</w:t>
            </w:r>
          </w:p>
          <w:p w14:paraId="400A0F9E" w14:textId="77777777" w:rsidR="00B45E3A" w:rsidRPr="001D48D8" w:rsidRDefault="00B45E3A" w:rsidP="00420223">
            <w:pPr>
              <w:rPr>
                <w:rStyle w:val="Heading8Char"/>
                <w:rFonts w:ascii="Arial Narrow" w:eastAsia="Calibri" w:hAnsi="Arial Narrow"/>
                <w:b w:val="0"/>
                <w:iCs w:val="0"/>
                <w:caps w:val="0"/>
                <w:sz w:val="20"/>
                <w:szCs w:val="20"/>
              </w:rPr>
            </w:pPr>
            <w:r w:rsidRPr="001D48D8">
              <w:rPr>
                <w:rStyle w:val="Heading8Char"/>
                <w:rFonts w:ascii="Arial Narrow" w:eastAsia="Calibri" w:hAnsi="Arial Narrow"/>
                <w:b w:val="0"/>
                <w:iCs w:val="0"/>
                <w:caps w:val="0"/>
                <w:sz w:val="20"/>
                <w:szCs w:val="20"/>
              </w:rPr>
              <w:t>Report the health benefits, side effects, and risks that were considered when formulating the recommendations.</w:t>
            </w:r>
          </w:p>
        </w:tc>
        <w:tc>
          <w:tcPr>
            <w:tcW w:w="0" w:type="dxa"/>
            <w:shd w:val="clear" w:color="auto" w:fill="F2DBDB" w:themeFill="accent2" w:themeFillTint="33"/>
          </w:tcPr>
          <w:p w14:paraId="5D05E75B" w14:textId="77777777" w:rsidR="00B45E3A" w:rsidRPr="001D48D8" w:rsidRDefault="00B45E3A" w:rsidP="00694172">
            <w:pPr>
              <w:pStyle w:val="Default"/>
              <w:numPr>
                <w:ilvl w:val="0"/>
                <w:numId w:val="40"/>
              </w:numPr>
              <w:ind w:left="360"/>
              <w:rPr>
                <w:rFonts w:ascii="Arial Narrow" w:hAnsi="Arial Narrow"/>
                <w:sz w:val="20"/>
                <w:szCs w:val="20"/>
              </w:rPr>
            </w:pPr>
            <w:r w:rsidRPr="001D48D8">
              <w:rPr>
                <w:rFonts w:ascii="Arial Narrow" w:hAnsi="Arial Narrow"/>
                <w:sz w:val="20"/>
                <w:szCs w:val="20"/>
              </w:rPr>
              <w:t xml:space="preserve">Supporting data and report of benefits </w:t>
            </w:r>
          </w:p>
          <w:p w14:paraId="4689686C" w14:textId="77777777" w:rsidR="00B45E3A" w:rsidRPr="001D48D8" w:rsidRDefault="00B45E3A" w:rsidP="00694172">
            <w:pPr>
              <w:pStyle w:val="Default"/>
              <w:numPr>
                <w:ilvl w:val="0"/>
                <w:numId w:val="40"/>
              </w:numPr>
              <w:ind w:left="360"/>
              <w:rPr>
                <w:rFonts w:ascii="Arial Narrow" w:hAnsi="Arial Narrow"/>
                <w:sz w:val="20"/>
                <w:szCs w:val="20"/>
              </w:rPr>
            </w:pPr>
            <w:r w:rsidRPr="001D48D8">
              <w:rPr>
                <w:rFonts w:ascii="Arial Narrow" w:hAnsi="Arial Narrow"/>
                <w:sz w:val="20"/>
                <w:szCs w:val="20"/>
              </w:rPr>
              <w:t xml:space="preserve">Supporting data and report of harms/side effects/risks </w:t>
            </w:r>
          </w:p>
          <w:p w14:paraId="2077D353" w14:textId="77777777" w:rsidR="00B45E3A" w:rsidRPr="001D48D8" w:rsidRDefault="00B45E3A" w:rsidP="00694172">
            <w:pPr>
              <w:pStyle w:val="Default"/>
              <w:numPr>
                <w:ilvl w:val="0"/>
                <w:numId w:val="40"/>
              </w:numPr>
              <w:ind w:left="360"/>
              <w:rPr>
                <w:rFonts w:ascii="Arial Narrow" w:hAnsi="Arial Narrow"/>
                <w:sz w:val="20"/>
                <w:szCs w:val="20"/>
              </w:rPr>
            </w:pPr>
            <w:r w:rsidRPr="001D48D8">
              <w:rPr>
                <w:rFonts w:ascii="Arial Narrow" w:hAnsi="Arial Narrow"/>
                <w:sz w:val="20"/>
                <w:szCs w:val="20"/>
              </w:rPr>
              <w:t xml:space="preserve">Reporting of the balance/trade-off between benefits and harms/side effects/risks </w:t>
            </w:r>
          </w:p>
          <w:p w14:paraId="2FF2D3B2" w14:textId="77777777" w:rsidR="00B45E3A" w:rsidRPr="001D48D8" w:rsidRDefault="00B45E3A" w:rsidP="00694172">
            <w:pPr>
              <w:pStyle w:val="Default"/>
              <w:numPr>
                <w:ilvl w:val="0"/>
                <w:numId w:val="40"/>
              </w:numPr>
              <w:ind w:left="360"/>
              <w:rPr>
                <w:rFonts w:ascii="Arial Narrow" w:hAnsi="Arial Narrow"/>
                <w:sz w:val="20"/>
                <w:szCs w:val="20"/>
              </w:rPr>
            </w:pPr>
            <w:r w:rsidRPr="001D48D8">
              <w:rPr>
                <w:rFonts w:ascii="Arial Narrow" w:hAnsi="Arial Narrow"/>
                <w:sz w:val="20"/>
                <w:szCs w:val="20"/>
              </w:rPr>
              <w:t xml:space="preserve">Recommendations reflect considerations of both benefits and harms/side effects/risks </w:t>
            </w:r>
          </w:p>
        </w:tc>
        <w:tc>
          <w:tcPr>
            <w:tcW w:w="0" w:type="dxa"/>
            <w:shd w:val="clear" w:color="auto" w:fill="F2DBDB" w:themeFill="accent2" w:themeFillTint="33"/>
          </w:tcPr>
          <w:p w14:paraId="11B02484" w14:textId="77777777" w:rsidR="00B45E3A" w:rsidRPr="001D48D8" w:rsidRDefault="00B45E3A" w:rsidP="00420223">
            <w:pPr>
              <w:rPr>
                <w:rStyle w:val="Heading8Char"/>
                <w:rFonts w:ascii="Arial Narrow" w:eastAsia="Calibri" w:hAnsi="Arial Narrow"/>
                <w:b w:val="0"/>
                <w:iCs w:val="0"/>
                <w:caps w:val="0"/>
                <w:sz w:val="20"/>
                <w:szCs w:val="20"/>
              </w:rPr>
            </w:pPr>
          </w:p>
        </w:tc>
      </w:tr>
      <w:tr w:rsidR="00B45E3A" w:rsidRPr="001D48D8" w14:paraId="398982D1" w14:textId="77777777" w:rsidTr="00FE2142">
        <w:trPr>
          <w:trHeight w:val="20"/>
        </w:trPr>
        <w:tc>
          <w:tcPr>
            <w:tcW w:w="0" w:type="dxa"/>
            <w:shd w:val="clear" w:color="auto" w:fill="FFFFFF" w:themeFill="background1"/>
          </w:tcPr>
          <w:p w14:paraId="11FDE148" w14:textId="77777777" w:rsidR="00B45E3A" w:rsidRPr="001D48D8" w:rsidRDefault="00B45E3A" w:rsidP="00420223">
            <w:pPr>
              <w:rPr>
                <w:rStyle w:val="Heading8Char"/>
                <w:rFonts w:ascii="Arial Narrow" w:eastAsia="Calibri" w:hAnsi="Arial Narrow"/>
                <w:iCs w:val="0"/>
                <w:caps w:val="0"/>
                <w:sz w:val="20"/>
                <w:szCs w:val="20"/>
              </w:rPr>
            </w:pPr>
            <w:r w:rsidRPr="001D48D8">
              <w:rPr>
                <w:rStyle w:val="Heading8Char"/>
                <w:rFonts w:ascii="Arial Narrow" w:eastAsia="Calibri" w:hAnsi="Arial Narrow"/>
                <w:iCs w:val="0"/>
                <w:caps w:val="0"/>
                <w:sz w:val="20"/>
                <w:szCs w:val="20"/>
              </w:rPr>
              <w:t>12. LINK BETWEEN RECOMMENDATIONS AND EVIDENCE</w:t>
            </w:r>
          </w:p>
          <w:p w14:paraId="53B84EC9" w14:textId="77777777" w:rsidR="00B45E3A" w:rsidRPr="001D48D8" w:rsidRDefault="00B45E3A" w:rsidP="00420223">
            <w:pPr>
              <w:rPr>
                <w:rStyle w:val="Heading8Char"/>
                <w:rFonts w:ascii="Arial Narrow" w:eastAsia="Calibri" w:hAnsi="Arial Narrow"/>
                <w:b w:val="0"/>
                <w:iCs w:val="0"/>
                <w:caps w:val="0"/>
                <w:sz w:val="20"/>
                <w:szCs w:val="20"/>
              </w:rPr>
            </w:pPr>
            <w:r w:rsidRPr="001D48D8">
              <w:rPr>
                <w:rStyle w:val="Heading8Char"/>
                <w:rFonts w:ascii="Arial Narrow" w:eastAsia="Calibri" w:hAnsi="Arial Narrow"/>
                <w:b w:val="0"/>
                <w:iCs w:val="0"/>
                <w:caps w:val="0"/>
                <w:sz w:val="20"/>
                <w:szCs w:val="20"/>
              </w:rPr>
              <w:t>Describe the explicit link between the recommendations and the evidence on which they are based.</w:t>
            </w:r>
          </w:p>
        </w:tc>
        <w:tc>
          <w:tcPr>
            <w:tcW w:w="0" w:type="dxa"/>
            <w:shd w:val="clear" w:color="auto" w:fill="FFFFFF" w:themeFill="background1"/>
          </w:tcPr>
          <w:p w14:paraId="60B367BC" w14:textId="77777777" w:rsidR="00B45E3A" w:rsidRPr="001D48D8" w:rsidRDefault="00B45E3A" w:rsidP="00694172">
            <w:pPr>
              <w:pStyle w:val="Default"/>
              <w:numPr>
                <w:ilvl w:val="0"/>
                <w:numId w:val="40"/>
              </w:numPr>
              <w:ind w:left="360"/>
              <w:rPr>
                <w:rFonts w:ascii="Arial Narrow" w:hAnsi="Arial Narrow"/>
                <w:sz w:val="20"/>
                <w:szCs w:val="20"/>
              </w:rPr>
            </w:pPr>
            <w:r w:rsidRPr="001D48D8">
              <w:rPr>
                <w:rFonts w:ascii="Arial Narrow" w:hAnsi="Arial Narrow"/>
                <w:sz w:val="20"/>
                <w:szCs w:val="20"/>
              </w:rPr>
              <w:t xml:space="preserve">How the guideline development group linked and used the evidence to inform recommendations </w:t>
            </w:r>
          </w:p>
          <w:p w14:paraId="5D9F74A8" w14:textId="77777777" w:rsidR="00B45E3A" w:rsidRPr="001D48D8" w:rsidRDefault="00B45E3A" w:rsidP="00694172">
            <w:pPr>
              <w:pStyle w:val="Default"/>
              <w:numPr>
                <w:ilvl w:val="0"/>
                <w:numId w:val="40"/>
              </w:numPr>
              <w:ind w:left="360"/>
              <w:rPr>
                <w:rFonts w:ascii="Arial Narrow" w:hAnsi="Arial Narrow"/>
                <w:sz w:val="20"/>
                <w:szCs w:val="20"/>
              </w:rPr>
            </w:pPr>
            <w:r w:rsidRPr="001D48D8">
              <w:rPr>
                <w:rFonts w:ascii="Arial Narrow" w:hAnsi="Arial Narrow"/>
                <w:sz w:val="20"/>
                <w:szCs w:val="20"/>
              </w:rPr>
              <w:t>Link between each recommendation and key evidence (text description and/or reference list)</w:t>
            </w:r>
          </w:p>
          <w:p w14:paraId="494B374F" w14:textId="77777777" w:rsidR="00B45E3A" w:rsidRPr="001D48D8" w:rsidRDefault="00B45E3A" w:rsidP="00694172">
            <w:pPr>
              <w:pStyle w:val="Default"/>
              <w:numPr>
                <w:ilvl w:val="0"/>
                <w:numId w:val="40"/>
              </w:numPr>
              <w:ind w:left="360"/>
              <w:rPr>
                <w:rFonts w:ascii="Arial Narrow" w:hAnsi="Arial Narrow"/>
                <w:b/>
                <w:sz w:val="20"/>
                <w:szCs w:val="20"/>
              </w:rPr>
            </w:pPr>
            <w:r w:rsidRPr="001D48D8">
              <w:rPr>
                <w:rFonts w:ascii="Arial Narrow" w:hAnsi="Arial Narrow"/>
                <w:sz w:val="20"/>
                <w:szCs w:val="20"/>
              </w:rPr>
              <w:t xml:space="preserve">Link between recommendations and evidence summaries and/or evidence tables in the results section of the guideline </w:t>
            </w:r>
          </w:p>
        </w:tc>
        <w:tc>
          <w:tcPr>
            <w:tcW w:w="0" w:type="dxa"/>
            <w:shd w:val="clear" w:color="auto" w:fill="FFFFFF" w:themeFill="background1"/>
          </w:tcPr>
          <w:p w14:paraId="6595A937" w14:textId="77777777" w:rsidR="00B45E3A" w:rsidRPr="001D48D8" w:rsidRDefault="00B45E3A" w:rsidP="00420223">
            <w:pPr>
              <w:rPr>
                <w:rStyle w:val="Heading8Char"/>
                <w:rFonts w:ascii="Arial Narrow" w:eastAsia="Calibri" w:hAnsi="Arial Narrow"/>
                <w:b w:val="0"/>
                <w:iCs w:val="0"/>
                <w:caps w:val="0"/>
                <w:sz w:val="20"/>
                <w:szCs w:val="20"/>
              </w:rPr>
            </w:pPr>
          </w:p>
        </w:tc>
      </w:tr>
      <w:tr w:rsidR="00B45E3A" w:rsidRPr="001D48D8" w14:paraId="54A79D67" w14:textId="77777777" w:rsidTr="00FE2142">
        <w:trPr>
          <w:cnfStyle w:val="000000010000" w:firstRow="0" w:lastRow="0" w:firstColumn="0" w:lastColumn="0" w:oddVBand="0" w:evenVBand="0" w:oddHBand="0" w:evenHBand="1" w:firstRowFirstColumn="0" w:firstRowLastColumn="0" w:lastRowFirstColumn="0" w:lastRowLastColumn="0"/>
          <w:trHeight w:val="20"/>
        </w:trPr>
        <w:tc>
          <w:tcPr>
            <w:tcW w:w="0" w:type="dxa"/>
            <w:shd w:val="clear" w:color="auto" w:fill="F2DBDB" w:themeFill="accent2" w:themeFillTint="33"/>
          </w:tcPr>
          <w:p w14:paraId="6B6C4B9D" w14:textId="77777777" w:rsidR="00B45E3A" w:rsidRPr="001D48D8" w:rsidRDefault="00B45E3A" w:rsidP="00420223">
            <w:pPr>
              <w:rPr>
                <w:rStyle w:val="Heading8Char"/>
                <w:rFonts w:ascii="Arial Narrow" w:eastAsia="Calibri" w:hAnsi="Arial Narrow"/>
                <w:iCs w:val="0"/>
                <w:caps w:val="0"/>
                <w:sz w:val="20"/>
                <w:szCs w:val="20"/>
              </w:rPr>
            </w:pPr>
            <w:r w:rsidRPr="001D48D8">
              <w:rPr>
                <w:rStyle w:val="Heading8Char"/>
                <w:rFonts w:ascii="Arial Narrow" w:eastAsia="Calibri" w:hAnsi="Arial Narrow"/>
                <w:iCs w:val="0"/>
                <w:caps w:val="0"/>
                <w:sz w:val="20"/>
                <w:szCs w:val="20"/>
              </w:rPr>
              <w:t>13. EXTERNAL REVIEW</w:t>
            </w:r>
          </w:p>
          <w:p w14:paraId="349DAF03" w14:textId="77777777" w:rsidR="00B45E3A" w:rsidRPr="001D48D8" w:rsidRDefault="00B45E3A" w:rsidP="00420223">
            <w:pPr>
              <w:rPr>
                <w:rStyle w:val="Heading8Char"/>
                <w:rFonts w:ascii="Arial Narrow" w:eastAsia="Calibri" w:hAnsi="Arial Narrow"/>
                <w:b w:val="0"/>
                <w:iCs w:val="0"/>
                <w:caps w:val="0"/>
                <w:sz w:val="20"/>
                <w:szCs w:val="20"/>
              </w:rPr>
            </w:pPr>
            <w:r w:rsidRPr="001D48D8">
              <w:rPr>
                <w:rStyle w:val="Heading8Char"/>
                <w:rFonts w:ascii="Arial Narrow" w:eastAsia="Calibri" w:hAnsi="Arial Narrow"/>
                <w:b w:val="0"/>
                <w:iCs w:val="0"/>
                <w:caps w:val="0"/>
                <w:sz w:val="20"/>
                <w:szCs w:val="20"/>
              </w:rPr>
              <w:t>Report the methodology used to conduct the external review.</w:t>
            </w:r>
          </w:p>
        </w:tc>
        <w:tc>
          <w:tcPr>
            <w:tcW w:w="0" w:type="dxa"/>
            <w:shd w:val="clear" w:color="auto" w:fill="F2DBDB" w:themeFill="accent2" w:themeFillTint="33"/>
          </w:tcPr>
          <w:p w14:paraId="204FCC00" w14:textId="77777777" w:rsidR="00B45E3A" w:rsidRPr="001D48D8" w:rsidRDefault="00B45E3A" w:rsidP="00694172">
            <w:pPr>
              <w:pStyle w:val="Default"/>
              <w:numPr>
                <w:ilvl w:val="0"/>
                <w:numId w:val="40"/>
              </w:numPr>
              <w:ind w:left="360"/>
              <w:rPr>
                <w:rFonts w:ascii="Arial Narrow" w:hAnsi="Arial Narrow"/>
                <w:sz w:val="20"/>
                <w:szCs w:val="20"/>
              </w:rPr>
            </w:pPr>
            <w:r w:rsidRPr="001D48D8">
              <w:rPr>
                <w:rFonts w:ascii="Arial Narrow" w:hAnsi="Arial Narrow"/>
                <w:sz w:val="20"/>
                <w:szCs w:val="20"/>
              </w:rPr>
              <w:t xml:space="preserve">Purpose and intent of the external review (e.g., to improve quality, gather feedback on draft recommendations, assess applicability and feasibility, disseminate evidence) </w:t>
            </w:r>
          </w:p>
          <w:p w14:paraId="3051E189" w14:textId="77777777" w:rsidR="00B45E3A" w:rsidRPr="001D48D8" w:rsidRDefault="00B45E3A" w:rsidP="00694172">
            <w:pPr>
              <w:pStyle w:val="Default"/>
              <w:numPr>
                <w:ilvl w:val="0"/>
                <w:numId w:val="40"/>
              </w:numPr>
              <w:ind w:left="360"/>
              <w:rPr>
                <w:rFonts w:ascii="Arial Narrow" w:hAnsi="Arial Narrow"/>
                <w:sz w:val="20"/>
                <w:szCs w:val="20"/>
              </w:rPr>
            </w:pPr>
            <w:r w:rsidRPr="001D48D8">
              <w:rPr>
                <w:rFonts w:ascii="Arial Narrow" w:hAnsi="Arial Narrow"/>
                <w:sz w:val="20"/>
                <w:szCs w:val="20"/>
              </w:rPr>
              <w:t xml:space="preserve">Methods taken to undertake the external review (e.g., rating scale, open-ended questions) </w:t>
            </w:r>
          </w:p>
          <w:p w14:paraId="50460DD3" w14:textId="77777777" w:rsidR="00B45E3A" w:rsidRPr="001D48D8" w:rsidRDefault="00B45E3A" w:rsidP="00694172">
            <w:pPr>
              <w:pStyle w:val="Default"/>
              <w:numPr>
                <w:ilvl w:val="0"/>
                <w:numId w:val="40"/>
              </w:numPr>
              <w:ind w:left="360"/>
              <w:rPr>
                <w:rFonts w:ascii="Arial Narrow" w:hAnsi="Arial Narrow"/>
                <w:sz w:val="20"/>
                <w:szCs w:val="20"/>
              </w:rPr>
            </w:pPr>
            <w:r w:rsidRPr="001D48D8">
              <w:rPr>
                <w:rFonts w:ascii="Arial Narrow" w:hAnsi="Arial Narrow"/>
                <w:sz w:val="20"/>
                <w:szCs w:val="20"/>
              </w:rPr>
              <w:t xml:space="preserve">Description of the external reviewers (e.g., number, type of reviewers, affiliations) </w:t>
            </w:r>
          </w:p>
          <w:p w14:paraId="2A8D3550" w14:textId="77777777" w:rsidR="00B45E3A" w:rsidRPr="001D48D8" w:rsidRDefault="00B45E3A" w:rsidP="00694172">
            <w:pPr>
              <w:pStyle w:val="Default"/>
              <w:numPr>
                <w:ilvl w:val="0"/>
                <w:numId w:val="40"/>
              </w:numPr>
              <w:ind w:left="360"/>
              <w:rPr>
                <w:rFonts w:ascii="Arial Narrow" w:hAnsi="Arial Narrow"/>
                <w:sz w:val="20"/>
                <w:szCs w:val="20"/>
              </w:rPr>
            </w:pPr>
            <w:r w:rsidRPr="001D48D8">
              <w:rPr>
                <w:rFonts w:ascii="Arial Narrow" w:hAnsi="Arial Narrow"/>
                <w:sz w:val="20"/>
                <w:szCs w:val="20"/>
              </w:rPr>
              <w:t xml:space="preserve">Outcomes/information gathered from the external review (e.g., summary of key findings) </w:t>
            </w:r>
          </w:p>
          <w:p w14:paraId="064319DA" w14:textId="77777777" w:rsidR="00B45E3A" w:rsidRPr="001D48D8" w:rsidRDefault="00B45E3A" w:rsidP="00694172">
            <w:pPr>
              <w:pStyle w:val="Default"/>
              <w:numPr>
                <w:ilvl w:val="0"/>
                <w:numId w:val="40"/>
              </w:numPr>
              <w:ind w:left="360"/>
              <w:rPr>
                <w:rFonts w:ascii="Arial Narrow" w:hAnsi="Arial Narrow"/>
                <w:sz w:val="20"/>
                <w:szCs w:val="20"/>
              </w:rPr>
            </w:pPr>
            <w:r w:rsidRPr="001D48D8">
              <w:rPr>
                <w:rFonts w:ascii="Arial Narrow" w:hAnsi="Arial Narrow"/>
                <w:sz w:val="20"/>
                <w:szCs w:val="20"/>
              </w:rPr>
              <w:t xml:space="preserve">How the information gathered was used to inform the guideline development process and/or formation of the recommendations (e.g., guideline panel considered results of review in forming final recommendations) </w:t>
            </w:r>
          </w:p>
        </w:tc>
        <w:tc>
          <w:tcPr>
            <w:tcW w:w="0" w:type="dxa"/>
            <w:shd w:val="clear" w:color="auto" w:fill="F2DBDB" w:themeFill="accent2" w:themeFillTint="33"/>
          </w:tcPr>
          <w:p w14:paraId="5743873A" w14:textId="77777777" w:rsidR="00B45E3A" w:rsidRPr="001D48D8" w:rsidRDefault="00B45E3A" w:rsidP="00420223">
            <w:pPr>
              <w:rPr>
                <w:rStyle w:val="Heading8Char"/>
                <w:rFonts w:ascii="Arial Narrow" w:eastAsia="Calibri" w:hAnsi="Arial Narrow"/>
                <w:b w:val="0"/>
                <w:iCs w:val="0"/>
                <w:caps w:val="0"/>
                <w:sz w:val="20"/>
                <w:szCs w:val="20"/>
              </w:rPr>
            </w:pPr>
          </w:p>
        </w:tc>
      </w:tr>
      <w:tr w:rsidR="00B45E3A" w:rsidRPr="001D48D8" w14:paraId="39C8FB1D" w14:textId="77777777" w:rsidTr="00FE2142">
        <w:trPr>
          <w:trHeight w:val="20"/>
        </w:trPr>
        <w:tc>
          <w:tcPr>
            <w:tcW w:w="0" w:type="dxa"/>
            <w:shd w:val="clear" w:color="auto" w:fill="FFFFFF" w:themeFill="background1"/>
          </w:tcPr>
          <w:p w14:paraId="3D4E5062" w14:textId="77777777" w:rsidR="00B45E3A" w:rsidRPr="001D48D8" w:rsidRDefault="00B45E3A" w:rsidP="00420223">
            <w:pPr>
              <w:rPr>
                <w:rStyle w:val="Heading8Char"/>
                <w:rFonts w:ascii="Arial Narrow" w:eastAsia="Calibri" w:hAnsi="Arial Narrow"/>
                <w:iCs w:val="0"/>
                <w:caps w:val="0"/>
                <w:sz w:val="20"/>
                <w:szCs w:val="20"/>
              </w:rPr>
            </w:pPr>
            <w:r w:rsidRPr="001D48D8">
              <w:rPr>
                <w:rStyle w:val="Heading8Char"/>
                <w:rFonts w:ascii="Arial Narrow" w:eastAsia="Calibri" w:hAnsi="Arial Narrow"/>
                <w:iCs w:val="0"/>
                <w:caps w:val="0"/>
                <w:sz w:val="20"/>
                <w:szCs w:val="20"/>
              </w:rPr>
              <w:t>14. UPDATING PROCEDURE</w:t>
            </w:r>
          </w:p>
          <w:p w14:paraId="006EA2E3" w14:textId="77777777" w:rsidR="00B45E3A" w:rsidRPr="001D48D8" w:rsidRDefault="00B45E3A" w:rsidP="00420223">
            <w:pPr>
              <w:rPr>
                <w:rStyle w:val="Heading8Char"/>
                <w:rFonts w:ascii="Arial Narrow" w:eastAsia="Calibri" w:hAnsi="Arial Narrow"/>
                <w:b w:val="0"/>
                <w:iCs w:val="0"/>
                <w:caps w:val="0"/>
                <w:sz w:val="20"/>
                <w:szCs w:val="20"/>
              </w:rPr>
            </w:pPr>
            <w:r w:rsidRPr="001D48D8">
              <w:rPr>
                <w:rStyle w:val="Heading8Char"/>
                <w:rFonts w:ascii="Arial Narrow" w:eastAsia="Calibri" w:hAnsi="Arial Narrow"/>
                <w:b w:val="0"/>
                <w:iCs w:val="0"/>
                <w:caps w:val="0"/>
                <w:sz w:val="20"/>
                <w:szCs w:val="20"/>
              </w:rPr>
              <w:t>Describe the procedure for updating the guideline.</w:t>
            </w:r>
          </w:p>
        </w:tc>
        <w:tc>
          <w:tcPr>
            <w:tcW w:w="0" w:type="dxa"/>
            <w:shd w:val="clear" w:color="auto" w:fill="FFFFFF" w:themeFill="background1"/>
          </w:tcPr>
          <w:p w14:paraId="2F6B856E" w14:textId="77777777" w:rsidR="00B45E3A" w:rsidRPr="001D48D8" w:rsidRDefault="00B45E3A" w:rsidP="00694172">
            <w:pPr>
              <w:pStyle w:val="Default"/>
              <w:numPr>
                <w:ilvl w:val="0"/>
                <w:numId w:val="40"/>
              </w:numPr>
              <w:ind w:left="360"/>
              <w:rPr>
                <w:rFonts w:ascii="Arial Narrow" w:hAnsi="Arial Narrow"/>
                <w:sz w:val="20"/>
                <w:szCs w:val="20"/>
              </w:rPr>
            </w:pPr>
            <w:r w:rsidRPr="001D48D8">
              <w:rPr>
                <w:rFonts w:ascii="Arial Narrow" w:hAnsi="Arial Narrow"/>
                <w:sz w:val="20"/>
                <w:szCs w:val="20"/>
              </w:rPr>
              <w:t xml:space="preserve">A statement that the guideline will be updated </w:t>
            </w:r>
          </w:p>
          <w:p w14:paraId="4AEA91D2" w14:textId="77777777" w:rsidR="00B45E3A" w:rsidRPr="001D48D8" w:rsidRDefault="00B45E3A" w:rsidP="00694172">
            <w:pPr>
              <w:pStyle w:val="Default"/>
              <w:numPr>
                <w:ilvl w:val="0"/>
                <w:numId w:val="40"/>
              </w:numPr>
              <w:ind w:left="360"/>
              <w:rPr>
                <w:rFonts w:ascii="Arial Narrow" w:hAnsi="Arial Narrow"/>
                <w:sz w:val="20"/>
                <w:szCs w:val="20"/>
              </w:rPr>
            </w:pPr>
            <w:r w:rsidRPr="001D48D8">
              <w:rPr>
                <w:rFonts w:ascii="Arial Narrow" w:hAnsi="Arial Narrow"/>
                <w:sz w:val="20"/>
                <w:szCs w:val="20"/>
              </w:rPr>
              <w:t xml:space="preserve">Explicit time interval or explicit criteria to guide decisions about when an update will occur </w:t>
            </w:r>
          </w:p>
          <w:p w14:paraId="23E907DC" w14:textId="77777777" w:rsidR="00B45E3A" w:rsidRPr="001D48D8" w:rsidRDefault="00B45E3A" w:rsidP="00694172">
            <w:pPr>
              <w:pStyle w:val="Default"/>
              <w:numPr>
                <w:ilvl w:val="0"/>
                <w:numId w:val="40"/>
              </w:numPr>
              <w:ind w:left="360"/>
              <w:rPr>
                <w:rStyle w:val="Heading8Char"/>
                <w:rFonts w:ascii="Arial Narrow" w:eastAsia="Calibri" w:hAnsi="Arial Narrow"/>
                <w:iCs w:val="0"/>
                <w:caps w:val="0"/>
                <w:sz w:val="20"/>
                <w:szCs w:val="20"/>
                <w:lang w:eastAsia="en-AU"/>
              </w:rPr>
            </w:pPr>
            <w:r w:rsidRPr="001D48D8">
              <w:rPr>
                <w:rFonts w:ascii="Arial Narrow" w:hAnsi="Arial Narrow"/>
                <w:sz w:val="20"/>
                <w:szCs w:val="20"/>
              </w:rPr>
              <w:t xml:space="preserve">Methodology for the updating procedure </w:t>
            </w:r>
          </w:p>
        </w:tc>
        <w:tc>
          <w:tcPr>
            <w:tcW w:w="0" w:type="dxa"/>
            <w:shd w:val="clear" w:color="auto" w:fill="FFFFFF" w:themeFill="background1"/>
          </w:tcPr>
          <w:p w14:paraId="3DDF478F" w14:textId="77777777" w:rsidR="00B45E3A" w:rsidRPr="001D48D8" w:rsidRDefault="00B45E3A" w:rsidP="00420223">
            <w:pPr>
              <w:rPr>
                <w:rStyle w:val="Heading8Char"/>
                <w:rFonts w:ascii="Arial Narrow" w:eastAsia="Calibri" w:hAnsi="Arial Narrow"/>
                <w:b w:val="0"/>
                <w:iCs w:val="0"/>
                <w:caps w:val="0"/>
                <w:sz w:val="20"/>
                <w:szCs w:val="20"/>
              </w:rPr>
            </w:pPr>
          </w:p>
        </w:tc>
      </w:tr>
      <w:tr w:rsidR="00B45E3A" w:rsidRPr="001D48D8" w14:paraId="7F5EBA06" w14:textId="77777777" w:rsidTr="005A44FF">
        <w:trPr>
          <w:cnfStyle w:val="000000010000" w:firstRow="0" w:lastRow="0" w:firstColumn="0" w:lastColumn="0" w:oddVBand="0" w:evenVBand="0" w:oddHBand="0" w:evenHBand="1" w:firstRowFirstColumn="0" w:firstRowLastColumn="0" w:lastRowFirstColumn="0" w:lastRowLastColumn="0"/>
          <w:trHeight w:val="20"/>
        </w:trPr>
        <w:tc>
          <w:tcPr>
            <w:tcW w:w="0" w:type="dxa"/>
            <w:gridSpan w:val="3"/>
            <w:shd w:val="clear" w:color="auto" w:fill="000000" w:themeFill="text1"/>
            <w:vAlign w:val="center"/>
          </w:tcPr>
          <w:p w14:paraId="6E5649EB" w14:textId="77777777" w:rsidR="00B45E3A" w:rsidRPr="001D48D8" w:rsidRDefault="00B45E3A" w:rsidP="005A44FF">
            <w:pPr>
              <w:spacing w:after="0"/>
              <w:rPr>
                <w:rStyle w:val="Heading8Char"/>
                <w:rFonts w:ascii="Arial Narrow" w:eastAsia="Calibri" w:hAnsi="Arial Narrow"/>
                <w:iCs w:val="0"/>
                <w:caps w:val="0"/>
                <w:sz w:val="20"/>
                <w:szCs w:val="20"/>
              </w:rPr>
            </w:pPr>
            <w:r w:rsidRPr="001D48D8">
              <w:rPr>
                <w:rStyle w:val="Heading8Char"/>
                <w:rFonts w:ascii="Arial Narrow" w:eastAsia="Calibri" w:hAnsi="Arial Narrow"/>
                <w:iCs w:val="0"/>
                <w:caps w:val="0"/>
                <w:sz w:val="20"/>
                <w:szCs w:val="20"/>
              </w:rPr>
              <w:t>DOMAIN 4: CLARITY OF PRESENTATION</w:t>
            </w:r>
          </w:p>
        </w:tc>
      </w:tr>
      <w:tr w:rsidR="00B45E3A" w:rsidRPr="001D48D8" w14:paraId="01852B5F" w14:textId="77777777" w:rsidTr="00FE2142">
        <w:trPr>
          <w:trHeight w:val="20"/>
        </w:trPr>
        <w:tc>
          <w:tcPr>
            <w:tcW w:w="0" w:type="dxa"/>
            <w:shd w:val="clear" w:color="auto" w:fill="F2DBDB" w:themeFill="accent2" w:themeFillTint="33"/>
          </w:tcPr>
          <w:p w14:paraId="7013698B" w14:textId="77777777" w:rsidR="00B45E3A" w:rsidRPr="001D48D8" w:rsidRDefault="00B45E3A" w:rsidP="00420223">
            <w:pPr>
              <w:rPr>
                <w:rStyle w:val="Heading8Char"/>
                <w:rFonts w:ascii="Arial Narrow" w:eastAsia="Calibri" w:hAnsi="Arial Narrow"/>
                <w:iCs w:val="0"/>
                <w:caps w:val="0"/>
                <w:sz w:val="20"/>
                <w:szCs w:val="20"/>
              </w:rPr>
            </w:pPr>
            <w:r w:rsidRPr="001D48D8">
              <w:rPr>
                <w:rStyle w:val="Heading8Char"/>
                <w:rFonts w:ascii="Arial Narrow" w:eastAsia="Calibri" w:hAnsi="Arial Narrow"/>
                <w:iCs w:val="0"/>
                <w:caps w:val="0"/>
                <w:sz w:val="20"/>
                <w:szCs w:val="20"/>
              </w:rPr>
              <w:t>15. SPECIFIC AND UNAMBIGUOUS RECOMMENDATIONS</w:t>
            </w:r>
          </w:p>
          <w:p w14:paraId="33C4F2F5" w14:textId="77777777" w:rsidR="00B45E3A" w:rsidRPr="001D48D8" w:rsidRDefault="00B45E3A" w:rsidP="00420223">
            <w:pPr>
              <w:rPr>
                <w:rStyle w:val="Heading8Char"/>
                <w:rFonts w:ascii="Arial Narrow" w:eastAsia="Calibri" w:hAnsi="Arial Narrow"/>
                <w:b w:val="0"/>
                <w:iCs w:val="0"/>
                <w:caps w:val="0"/>
                <w:sz w:val="20"/>
                <w:szCs w:val="20"/>
              </w:rPr>
            </w:pPr>
            <w:r w:rsidRPr="001D48D8">
              <w:rPr>
                <w:rStyle w:val="Heading8Char"/>
                <w:rFonts w:ascii="Arial Narrow" w:eastAsia="Calibri" w:hAnsi="Arial Narrow"/>
                <w:b w:val="0"/>
                <w:iCs w:val="0"/>
                <w:caps w:val="0"/>
                <w:sz w:val="20"/>
                <w:szCs w:val="20"/>
              </w:rPr>
              <w:t>Describe which options are appropriate in which situations and in which population groups, as informed by the body of evidence.</w:t>
            </w:r>
          </w:p>
        </w:tc>
        <w:tc>
          <w:tcPr>
            <w:tcW w:w="0" w:type="dxa"/>
            <w:shd w:val="clear" w:color="auto" w:fill="F2DBDB" w:themeFill="accent2" w:themeFillTint="33"/>
          </w:tcPr>
          <w:p w14:paraId="25A9656A" w14:textId="77777777" w:rsidR="00B45E3A" w:rsidRPr="001D48D8" w:rsidRDefault="00B45E3A" w:rsidP="00694172">
            <w:pPr>
              <w:pStyle w:val="Default"/>
              <w:numPr>
                <w:ilvl w:val="0"/>
                <w:numId w:val="41"/>
              </w:numPr>
              <w:ind w:left="360"/>
              <w:rPr>
                <w:rFonts w:ascii="Arial Narrow" w:hAnsi="Arial Narrow"/>
                <w:sz w:val="20"/>
                <w:szCs w:val="20"/>
              </w:rPr>
            </w:pPr>
            <w:r w:rsidRPr="001D48D8">
              <w:rPr>
                <w:rFonts w:ascii="Arial Narrow" w:hAnsi="Arial Narrow"/>
                <w:sz w:val="20"/>
                <w:szCs w:val="20"/>
              </w:rPr>
              <w:t xml:space="preserve">A statement of the recommended action </w:t>
            </w:r>
          </w:p>
          <w:p w14:paraId="6EA46720" w14:textId="77777777" w:rsidR="00B45E3A" w:rsidRPr="001D48D8" w:rsidRDefault="00B45E3A" w:rsidP="00694172">
            <w:pPr>
              <w:pStyle w:val="Default"/>
              <w:numPr>
                <w:ilvl w:val="0"/>
                <w:numId w:val="41"/>
              </w:numPr>
              <w:ind w:left="360"/>
              <w:rPr>
                <w:rFonts w:ascii="Arial Narrow" w:hAnsi="Arial Narrow"/>
                <w:sz w:val="20"/>
                <w:szCs w:val="20"/>
              </w:rPr>
            </w:pPr>
            <w:r w:rsidRPr="001D48D8">
              <w:rPr>
                <w:rFonts w:ascii="Arial Narrow" w:hAnsi="Arial Narrow"/>
                <w:sz w:val="20"/>
                <w:szCs w:val="20"/>
              </w:rPr>
              <w:t xml:space="preserve">Intent or purpose of the recommended action (e.g., to improve quality of life, to decrease side effects) </w:t>
            </w:r>
          </w:p>
          <w:p w14:paraId="34152BBD" w14:textId="77777777" w:rsidR="00B45E3A" w:rsidRPr="001D48D8" w:rsidRDefault="00B45E3A" w:rsidP="00694172">
            <w:pPr>
              <w:pStyle w:val="Default"/>
              <w:numPr>
                <w:ilvl w:val="0"/>
                <w:numId w:val="41"/>
              </w:numPr>
              <w:ind w:left="360"/>
              <w:rPr>
                <w:rFonts w:ascii="Arial Narrow" w:hAnsi="Arial Narrow"/>
                <w:sz w:val="20"/>
                <w:szCs w:val="20"/>
              </w:rPr>
            </w:pPr>
            <w:r w:rsidRPr="001D48D8">
              <w:rPr>
                <w:rFonts w:ascii="Arial Narrow" w:hAnsi="Arial Narrow"/>
                <w:sz w:val="20"/>
                <w:szCs w:val="20"/>
              </w:rPr>
              <w:t xml:space="preserve">Relevant population (e.g., patients, public) </w:t>
            </w:r>
          </w:p>
          <w:p w14:paraId="2B3BC7E7" w14:textId="77777777" w:rsidR="00B45E3A" w:rsidRPr="001D48D8" w:rsidRDefault="00B45E3A" w:rsidP="00694172">
            <w:pPr>
              <w:pStyle w:val="Default"/>
              <w:numPr>
                <w:ilvl w:val="0"/>
                <w:numId w:val="41"/>
              </w:numPr>
              <w:ind w:left="360"/>
              <w:rPr>
                <w:rFonts w:ascii="Arial Narrow" w:hAnsi="Arial Narrow"/>
                <w:sz w:val="20"/>
                <w:szCs w:val="20"/>
              </w:rPr>
            </w:pPr>
            <w:r w:rsidRPr="001D48D8">
              <w:rPr>
                <w:rFonts w:ascii="Arial Narrow" w:hAnsi="Arial Narrow"/>
                <w:sz w:val="20"/>
                <w:szCs w:val="20"/>
              </w:rPr>
              <w:t xml:space="preserve">Caveats or qualifying statements, if relevant (e.g., patients or conditions for whom the recommendations would not apply) </w:t>
            </w:r>
          </w:p>
          <w:p w14:paraId="2F70C561" w14:textId="77777777" w:rsidR="00B45E3A" w:rsidRPr="001D48D8" w:rsidRDefault="00B45E3A" w:rsidP="00694172">
            <w:pPr>
              <w:pStyle w:val="Default"/>
              <w:numPr>
                <w:ilvl w:val="0"/>
                <w:numId w:val="41"/>
              </w:numPr>
              <w:ind w:left="360"/>
              <w:rPr>
                <w:rStyle w:val="Heading8Char"/>
                <w:rFonts w:ascii="Arial Narrow" w:eastAsia="Calibri" w:hAnsi="Arial Narrow"/>
                <w:iCs w:val="0"/>
                <w:caps w:val="0"/>
                <w:sz w:val="20"/>
                <w:szCs w:val="20"/>
                <w:lang w:eastAsia="en-AU"/>
              </w:rPr>
            </w:pPr>
            <w:r w:rsidRPr="001D48D8">
              <w:rPr>
                <w:rFonts w:ascii="Arial Narrow" w:hAnsi="Arial Narrow"/>
                <w:sz w:val="20"/>
                <w:szCs w:val="20"/>
              </w:rPr>
              <w:t xml:space="preserve">If there is uncertainty about the best care option(s), the uncertainty should be stated in the guideline </w:t>
            </w:r>
          </w:p>
        </w:tc>
        <w:tc>
          <w:tcPr>
            <w:tcW w:w="0" w:type="dxa"/>
            <w:shd w:val="clear" w:color="auto" w:fill="F2DBDB" w:themeFill="accent2" w:themeFillTint="33"/>
          </w:tcPr>
          <w:p w14:paraId="1450F9A0" w14:textId="77777777" w:rsidR="00B45E3A" w:rsidRPr="001D48D8" w:rsidRDefault="00B45E3A" w:rsidP="00420223">
            <w:pPr>
              <w:rPr>
                <w:rStyle w:val="Heading8Char"/>
                <w:rFonts w:ascii="Arial Narrow" w:eastAsia="Calibri" w:hAnsi="Arial Narrow"/>
                <w:b w:val="0"/>
                <w:iCs w:val="0"/>
                <w:caps w:val="0"/>
                <w:sz w:val="20"/>
                <w:szCs w:val="20"/>
              </w:rPr>
            </w:pPr>
          </w:p>
        </w:tc>
      </w:tr>
      <w:tr w:rsidR="00B45E3A" w:rsidRPr="001D48D8" w14:paraId="6C569A94" w14:textId="77777777" w:rsidTr="00FE2142">
        <w:trPr>
          <w:cnfStyle w:val="000000010000" w:firstRow="0" w:lastRow="0" w:firstColumn="0" w:lastColumn="0" w:oddVBand="0" w:evenVBand="0" w:oddHBand="0" w:evenHBand="1" w:firstRowFirstColumn="0" w:firstRowLastColumn="0" w:lastRowFirstColumn="0" w:lastRowLastColumn="0"/>
          <w:trHeight w:val="20"/>
        </w:trPr>
        <w:tc>
          <w:tcPr>
            <w:tcW w:w="0" w:type="dxa"/>
            <w:shd w:val="clear" w:color="auto" w:fill="FFFFFF" w:themeFill="background1"/>
          </w:tcPr>
          <w:p w14:paraId="6CDD907C" w14:textId="77777777" w:rsidR="00B45E3A" w:rsidRPr="001D48D8" w:rsidRDefault="00B45E3A" w:rsidP="00420223">
            <w:pPr>
              <w:rPr>
                <w:rStyle w:val="Heading8Char"/>
                <w:rFonts w:ascii="Arial Narrow" w:eastAsia="Calibri" w:hAnsi="Arial Narrow"/>
                <w:iCs w:val="0"/>
                <w:caps w:val="0"/>
                <w:sz w:val="20"/>
                <w:szCs w:val="20"/>
              </w:rPr>
            </w:pPr>
            <w:r w:rsidRPr="001D48D8">
              <w:rPr>
                <w:rStyle w:val="Heading8Char"/>
                <w:rFonts w:ascii="Arial Narrow" w:eastAsia="Calibri" w:hAnsi="Arial Narrow"/>
                <w:iCs w:val="0"/>
                <w:caps w:val="0"/>
                <w:sz w:val="20"/>
                <w:szCs w:val="20"/>
              </w:rPr>
              <w:t>16. MANAGEMENT OPTIONS</w:t>
            </w:r>
          </w:p>
          <w:p w14:paraId="0AFCCF00" w14:textId="77777777" w:rsidR="00B45E3A" w:rsidRPr="001D48D8" w:rsidRDefault="00B45E3A" w:rsidP="00420223">
            <w:pPr>
              <w:rPr>
                <w:rStyle w:val="Heading8Char"/>
                <w:rFonts w:ascii="Arial Narrow" w:eastAsia="Calibri" w:hAnsi="Arial Narrow"/>
                <w:b w:val="0"/>
                <w:iCs w:val="0"/>
                <w:caps w:val="0"/>
                <w:sz w:val="20"/>
                <w:szCs w:val="20"/>
              </w:rPr>
            </w:pPr>
            <w:r w:rsidRPr="001D48D8">
              <w:rPr>
                <w:rStyle w:val="Heading8Char"/>
                <w:rFonts w:ascii="Arial Narrow" w:eastAsia="Calibri" w:hAnsi="Arial Narrow"/>
                <w:b w:val="0"/>
                <w:iCs w:val="0"/>
                <w:caps w:val="0"/>
                <w:sz w:val="20"/>
                <w:szCs w:val="20"/>
              </w:rPr>
              <w:t>Describe the different options for managing the condition or health issue.</w:t>
            </w:r>
          </w:p>
        </w:tc>
        <w:tc>
          <w:tcPr>
            <w:tcW w:w="0" w:type="dxa"/>
            <w:shd w:val="clear" w:color="auto" w:fill="FFFFFF" w:themeFill="background1"/>
          </w:tcPr>
          <w:p w14:paraId="1F9DEBDF" w14:textId="77777777" w:rsidR="00B45E3A" w:rsidRPr="001D48D8" w:rsidRDefault="00B45E3A" w:rsidP="00694172">
            <w:pPr>
              <w:pStyle w:val="Default"/>
              <w:numPr>
                <w:ilvl w:val="0"/>
                <w:numId w:val="41"/>
              </w:numPr>
              <w:ind w:left="360"/>
              <w:rPr>
                <w:rFonts w:ascii="Arial Narrow" w:hAnsi="Arial Narrow"/>
                <w:sz w:val="20"/>
                <w:szCs w:val="20"/>
              </w:rPr>
            </w:pPr>
            <w:r w:rsidRPr="001D48D8">
              <w:rPr>
                <w:rFonts w:ascii="Arial Narrow" w:hAnsi="Arial Narrow"/>
                <w:sz w:val="20"/>
                <w:szCs w:val="20"/>
              </w:rPr>
              <w:t xml:space="preserve">Description of management options </w:t>
            </w:r>
          </w:p>
          <w:p w14:paraId="086E9EAF" w14:textId="77777777" w:rsidR="00B45E3A" w:rsidRPr="001D48D8" w:rsidRDefault="00B45E3A" w:rsidP="00694172">
            <w:pPr>
              <w:pStyle w:val="Default"/>
              <w:numPr>
                <w:ilvl w:val="0"/>
                <w:numId w:val="41"/>
              </w:numPr>
              <w:ind w:left="360"/>
              <w:rPr>
                <w:rStyle w:val="Heading8Char"/>
                <w:rFonts w:ascii="Arial Narrow" w:eastAsia="Calibri" w:hAnsi="Arial Narrow"/>
                <w:iCs w:val="0"/>
                <w:caps w:val="0"/>
                <w:sz w:val="20"/>
                <w:szCs w:val="20"/>
                <w:lang w:eastAsia="en-AU"/>
              </w:rPr>
            </w:pPr>
            <w:r w:rsidRPr="001D48D8">
              <w:rPr>
                <w:rFonts w:ascii="Arial Narrow" w:hAnsi="Arial Narrow"/>
                <w:sz w:val="20"/>
                <w:szCs w:val="20"/>
              </w:rPr>
              <w:t xml:space="preserve">Population or clinical situation most appropriate to each option </w:t>
            </w:r>
          </w:p>
        </w:tc>
        <w:tc>
          <w:tcPr>
            <w:tcW w:w="0" w:type="dxa"/>
            <w:shd w:val="clear" w:color="auto" w:fill="FFFFFF" w:themeFill="background1"/>
          </w:tcPr>
          <w:p w14:paraId="16CA5CCB" w14:textId="77777777" w:rsidR="00B45E3A" w:rsidRPr="001D48D8" w:rsidRDefault="00B45E3A" w:rsidP="00420223">
            <w:pPr>
              <w:rPr>
                <w:rStyle w:val="Heading8Char"/>
                <w:rFonts w:ascii="Arial Narrow" w:eastAsia="Calibri" w:hAnsi="Arial Narrow"/>
                <w:b w:val="0"/>
                <w:iCs w:val="0"/>
                <w:caps w:val="0"/>
                <w:sz w:val="20"/>
                <w:szCs w:val="20"/>
              </w:rPr>
            </w:pPr>
          </w:p>
        </w:tc>
      </w:tr>
      <w:tr w:rsidR="00B45E3A" w:rsidRPr="001D48D8" w14:paraId="6840A7D8" w14:textId="77777777" w:rsidTr="00FE2142">
        <w:trPr>
          <w:trHeight w:val="20"/>
        </w:trPr>
        <w:tc>
          <w:tcPr>
            <w:tcW w:w="0" w:type="dxa"/>
            <w:shd w:val="clear" w:color="auto" w:fill="F2DBDB" w:themeFill="accent2" w:themeFillTint="33"/>
          </w:tcPr>
          <w:p w14:paraId="517520DE" w14:textId="77777777" w:rsidR="00B45E3A" w:rsidRPr="001D48D8" w:rsidRDefault="00B45E3A" w:rsidP="00420223">
            <w:pPr>
              <w:rPr>
                <w:rStyle w:val="Heading8Char"/>
                <w:rFonts w:ascii="Arial Narrow" w:eastAsia="Calibri" w:hAnsi="Arial Narrow"/>
                <w:iCs w:val="0"/>
                <w:caps w:val="0"/>
                <w:sz w:val="20"/>
                <w:szCs w:val="20"/>
              </w:rPr>
            </w:pPr>
            <w:r w:rsidRPr="001D48D8">
              <w:rPr>
                <w:rStyle w:val="Heading8Char"/>
                <w:rFonts w:ascii="Arial Narrow" w:eastAsia="Calibri" w:hAnsi="Arial Narrow"/>
                <w:iCs w:val="0"/>
                <w:caps w:val="0"/>
                <w:sz w:val="20"/>
                <w:szCs w:val="20"/>
              </w:rPr>
              <w:t>17. IDENTIFIABLE KEY RECOMMENDATIONS</w:t>
            </w:r>
          </w:p>
          <w:p w14:paraId="157ABD4B" w14:textId="77777777" w:rsidR="00B45E3A" w:rsidRPr="001D48D8" w:rsidRDefault="00B45E3A" w:rsidP="00420223">
            <w:pPr>
              <w:rPr>
                <w:rStyle w:val="Heading8Char"/>
                <w:rFonts w:ascii="Arial Narrow" w:eastAsia="Calibri" w:hAnsi="Arial Narrow"/>
                <w:b w:val="0"/>
                <w:iCs w:val="0"/>
                <w:caps w:val="0"/>
                <w:sz w:val="20"/>
                <w:szCs w:val="20"/>
              </w:rPr>
            </w:pPr>
            <w:r w:rsidRPr="001D48D8">
              <w:rPr>
                <w:rStyle w:val="Heading8Char"/>
                <w:rFonts w:ascii="Arial Narrow" w:eastAsia="Calibri" w:hAnsi="Arial Narrow"/>
                <w:b w:val="0"/>
                <w:iCs w:val="0"/>
                <w:caps w:val="0"/>
                <w:sz w:val="20"/>
                <w:szCs w:val="20"/>
              </w:rPr>
              <w:t>Present the key recommendations so that they are easy to identify.</w:t>
            </w:r>
          </w:p>
        </w:tc>
        <w:tc>
          <w:tcPr>
            <w:tcW w:w="0" w:type="dxa"/>
            <w:shd w:val="clear" w:color="auto" w:fill="F2DBDB" w:themeFill="accent2" w:themeFillTint="33"/>
          </w:tcPr>
          <w:p w14:paraId="20BC9527" w14:textId="77777777" w:rsidR="00B45E3A" w:rsidRPr="001D48D8" w:rsidRDefault="00B45E3A" w:rsidP="00694172">
            <w:pPr>
              <w:pStyle w:val="Default"/>
              <w:numPr>
                <w:ilvl w:val="0"/>
                <w:numId w:val="41"/>
              </w:numPr>
              <w:ind w:left="360"/>
              <w:rPr>
                <w:rFonts w:ascii="Arial Narrow" w:hAnsi="Arial Narrow"/>
                <w:sz w:val="20"/>
                <w:szCs w:val="20"/>
              </w:rPr>
            </w:pPr>
            <w:r w:rsidRPr="001D48D8">
              <w:rPr>
                <w:rFonts w:ascii="Arial Narrow" w:hAnsi="Arial Narrow"/>
                <w:sz w:val="20"/>
                <w:szCs w:val="20"/>
              </w:rPr>
              <w:t xml:space="preserve">Recommendations in a summarized box, typed in bold, underlined, or presented as flow charts or algorithms </w:t>
            </w:r>
          </w:p>
          <w:p w14:paraId="7DB2C7C4" w14:textId="77777777" w:rsidR="00B45E3A" w:rsidRPr="001D48D8" w:rsidRDefault="00B45E3A" w:rsidP="00694172">
            <w:pPr>
              <w:pStyle w:val="Default"/>
              <w:numPr>
                <w:ilvl w:val="0"/>
                <w:numId w:val="41"/>
              </w:numPr>
              <w:ind w:left="360"/>
              <w:rPr>
                <w:rStyle w:val="Heading8Char"/>
                <w:rFonts w:ascii="Arial Narrow" w:eastAsia="Calibri" w:hAnsi="Arial Narrow"/>
                <w:iCs w:val="0"/>
                <w:caps w:val="0"/>
                <w:sz w:val="20"/>
                <w:szCs w:val="20"/>
                <w:lang w:eastAsia="en-AU"/>
              </w:rPr>
            </w:pPr>
            <w:r w:rsidRPr="001D48D8">
              <w:rPr>
                <w:rFonts w:ascii="Arial Narrow" w:hAnsi="Arial Narrow"/>
                <w:sz w:val="20"/>
                <w:szCs w:val="20"/>
              </w:rPr>
              <w:t xml:space="preserve">Specific recommendations grouped together in one section </w:t>
            </w:r>
          </w:p>
        </w:tc>
        <w:tc>
          <w:tcPr>
            <w:tcW w:w="0" w:type="dxa"/>
            <w:shd w:val="clear" w:color="auto" w:fill="F2DBDB" w:themeFill="accent2" w:themeFillTint="33"/>
          </w:tcPr>
          <w:p w14:paraId="4EA698CC" w14:textId="77777777" w:rsidR="00B45E3A" w:rsidRPr="001D48D8" w:rsidRDefault="00B45E3A" w:rsidP="00420223">
            <w:pPr>
              <w:rPr>
                <w:rStyle w:val="Heading8Char"/>
                <w:rFonts w:ascii="Arial Narrow" w:eastAsia="Calibri" w:hAnsi="Arial Narrow"/>
                <w:b w:val="0"/>
                <w:iCs w:val="0"/>
                <w:caps w:val="0"/>
                <w:sz w:val="20"/>
                <w:szCs w:val="20"/>
              </w:rPr>
            </w:pPr>
          </w:p>
        </w:tc>
      </w:tr>
      <w:tr w:rsidR="00B45E3A" w:rsidRPr="001D48D8" w14:paraId="613A2FFB" w14:textId="77777777" w:rsidTr="00FE2142">
        <w:trPr>
          <w:cnfStyle w:val="000000010000" w:firstRow="0" w:lastRow="0" w:firstColumn="0" w:lastColumn="0" w:oddVBand="0" w:evenVBand="0" w:oddHBand="0" w:evenHBand="1" w:firstRowFirstColumn="0" w:firstRowLastColumn="0" w:lastRowFirstColumn="0" w:lastRowLastColumn="0"/>
          <w:trHeight w:val="20"/>
        </w:trPr>
        <w:tc>
          <w:tcPr>
            <w:tcW w:w="0" w:type="dxa"/>
            <w:gridSpan w:val="3"/>
            <w:shd w:val="clear" w:color="auto" w:fill="000000" w:themeFill="text1"/>
          </w:tcPr>
          <w:p w14:paraId="1373EC3A" w14:textId="77777777" w:rsidR="00B45E3A" w:rsidRPr="001D48D8" w:rsidRDefault="00B45E3A" w:rsidP="005A44FF">
            <w:pPr>
              <w:spacing w:after="0"/>
              <w:rPr>
                <w:rStyle w:val="Heading8Char"/>
                <w:rFonts w:ascii="Arial Narrow" w:eastAsia="Calibri" w:hAnsi="Arial Narrow"/>
                <w:iCs w:val="0"/>
                <w:caps w:val="0"/>
                <w:sz w:val="20"/>
                <w:szCs w:val="20"/>
              </w:rPr>
            </w:pPr>
            <w:r w:rsidRPr="001D48D8">
              <w:rPr>
                <w:rStyle w:val="Heading8Char"/>
                <w:rFonts w:ascii="Arial Narrow" w:eastAsia="Calibri" w:hAnsi="Arial Narrow"/>
                <w:iCs w:val="0"/>
                <w:caps w:val="0"/>
                <w:sz w:val="20"/>
                <w:szCs w:val="20"/>
              </w:rPr>
              <w:t>DOMAIN 5: APPLICABILITY</w:t>
            </w:r>
          </w:p>
        </w:tc>
      </w:tr>
      <w:tr w:rsidR="00B45E3A" w:rsidRPr="001D48D8" w14:paraId="6EFC4CDC" w14:textId="77777777" w:rsidTr="00FE2142">
        <w:trPr>
          <w:trHeight w:val="20"/>
        </w:trPr>
        <w:tc>
          <w:tcPr>
            <w:tcW w:w="0" w:type="dxa"/>
            <w:shd w:val="clear" w:color="auto" w:fill="FFFFFF" w:themeFill="background1"/>
          </w:tcPr>
          <w:p w14:paraId="104F91E5" w14:textId="77777777" w:rsidR="00B45E3A" w:rsidRPr="001D48D8" w:rsidRDefault="00B45E3A" w:rsidP="00420223">
            <w:pPr>
              <w:pStyle w:val="Default"/>
              <w:rPr>
                <w:rFonts w:ascii="Arial Narrow" w:hAnsi="Arial Narrow"/>
                <w:sz w:val="20"/>
                <w:szCs w:val="20"/>
              </w:rPr>
            </w:pPr>
            <w:r w:rsidRPr="001D48D8">
              <w:rPr>
                <w:rFonts w:ascii="Arial Narrow" w:hAnsi="Arial Narrow"/>
                <w:b/>
                <w:bCs/>
                <w:sz w:val="20"/>
                <w:szCs w:val="20"/>
              </w:rPr>
              <w:t xml:space="preserve">18. FACILITATORS AND BARRIERS TO APPLICATION </w:t>
            </w:r>
          </w:p>
          <w:p w14:paraId="579CAC45" w14:textId="77777777" w:rsidR="00B45E3A" w:rsidRPr="001D48D8" w:rsidRDefault="00B45E3A" w:rsidP="00420223">
            <w:pPr>
              <w:pStyle w:val="Default"/>
              <w:rPr>
                <w:rFonts w:ascii="Arial Narrow" w:eastAsia="Times New Roman" w:hAnsi="Arial Narrow"/>
                <w:b/>
                <w:sz w:val="20"/>
                <w:szCs w:val="20"/>
              </w:rPr>
            </w:pPr>
            <w:r w:rsidRPr="001D48D8">
              <w:rPr>
                <w:rFonts w:ascii="Arial Narrow" w:hAnsi="Arial Narrow"/>
                <w:i/>
                <w:iCs/>
                <w:sz w:val="20"/>
                <w:szCs w:val="20"/>
              </w:rPr>
              <w:t xml:space="preserve">Describe the facilitators and barriers to the guideline’s application. </w:t>
            </w:r>
          </w:p>
          <w:p w14:paraId="3089C81B" w14:textId="77777777" w:rsidR="00B45E3A" w:rsidRPr="001D48D8" w:rsidRDefault="00B45E3A" w:rsidP="00420223">
            <w:pPr>
              <w:rPr>
                <w:rStyle w:val="Heading8Char"/>
                <w:rFonts w:ascii="Arial Narrow" w:eastAsia="Calibri" w:hAnsi="Arial Narrow"/>
                <w:b w:val="0"/>
                <w:iCs w:val="0"/>
                <w:caps w:val="0"/>
                <w:sz w:val="20"/>
                <w:szCs w:val="20"/>
              </w:rPr>
            </w:pPr>
          </w:p>
        </w:tc>
        <w:tc>
          <w:tcPr>
            <w:tcW w:w="0" w:type="dxa"/>
            <w:shd w:val="clear" w:color="auto" w:fill="FFFFFF" w:themeFill="background1"/>
          </w:tcPr>
          <w:p w14:paraId="30CE8302" w14:textId="77777777" w:rsidR="00B45E3A" w:rsidRPr="001D48D8" w:rsidRDefault="00B45E3A" w:rsidP="00694172">
            <w:pPr>
              <w:pStyle w:val="Default"/>
              <w:numPr>
                <w:ilvl w:val="0"/>
                <w:numId w:val="42"/>
              </w:numPr>
              <w:ind w:left="360"/>
              <w:rPr>
                <w:rFonts w:ascii="Arial Narrow" w:hAnsi="Arial Narrow"/>
                <w:sz w:val="20"/>
                <w:szCs w:val="20"/>
              </w:rPr>
            </w:pPr>
            <w:r w:rsidRPr="001D48D8">
              <w:rPr>
                <w:rFonts w:ascii="Arial Narrow" w:hAnsi="Arial Narrow"/>
                <w:sz w:val="20"/>
                <w:szCs w:val="20"/>
              </w:rPr>
              <w:t xml:space="preserve">Types of facilitators and barriers that were considered </w:t>
            </w:r>
          </w:p>
          <w:p w14:paraId="7D84BD56" w14:textId="77777777" w:rsidR="00B45E3A" w:rsidRPr="001D48D8" w:rsidRDefault="00B45E3A" w:rsidP="00694172">
            <w:pPr>
              <w:pStyle w:val="Default"/>
              <w:numPr>
                <w:ilvl w:val="0"/>
                <w:numId w:val="42"/>
              </w:numPr>
              <w:ind w:left="360"/>
              <w:rPr>
                <w:rFonts w:ascii="Arial Narrow" w:hAnsi="Arial Narrow"/>
                <w:sz w:val="20"/>
                <w:szCs w:val="20"/>
              </w:rPr>
            </w:pPr>
            <w:r w:rsidRPr="001D48D8">
              <w:rPr>
                <w:rFonts w:ascii="Arial Narrow" w:hAnsi="Arial Narrow"/>
                <w:sz w:val="20"/>
                <w:szCs w:val="20"/>
              </w:rPr>
              <w:t xml:space="preserve">Methods by which information regarding the facilitators and barriers to implementing recommendations were sought (e.g., feedback from key stakeholders, pilot testing of guidelines before widespread implementation) </w:t>
            </w:r>
          </w:p>
          <w:p w14:paraId="686095BC" w14:textId="77777777" w:rsidR="00B45E3A" w:rsidRPr="001D48D8" w:rsidRDefault="00B45E3A" w:rsidP="00694172">
            <w:pPr>
              <w:pStyle w:val="Default"/>
              <w:numPr>
                <w:ilvl w:val="0"/>
                <w:numId w:val="42"/>
              </w:numPr>
              <w:ind w:left="360"/>
              <w:rPr>
                <w:rFonts w:ascii="Arial Narrow" w:hAnsi="Arial Narrow"/>
                <w:sz w:val="20"/>
                <w:szCs w:val="20"/>
              </w:rPr>
            </w:pPr>
            <w:r w:rsidRPr="001D48D8">
              <w:rPr>
                <w:rFonts w:ascii="Arial Narrow" w:hAnsi="Arial Narrow"/>
                <w:sz w:val="20"/>
                <w:szCs w:val="20"/>
              </w:rPr>
              <w:t xml:space="preserve">Information/description of the types of facilitators and barriers that emerged from the inquiry (e.g., practitioners have the skills to deliver the recommended care, sufficient equipment is not available to ensure all eligible members of the population receive mammography) </w:t>
            </w:r>
          </w:p>
          <w:p w14:paraId="5C5D331F" w14:textId="77777777" w:rsidR="00B45E3A" w:rsidRPr="001D48D8" w:rsidRDefault="00B45E3A" w:rsidP="00694172">
            <w:pPr>
              <w:pStyle w:val="Default"/>
              <w:numPr>
                <w:ilvl w:val="0"/>
                <w:numId w:val="42"/>
              </w:numPr>
              <w:ind w:left="360"/>
              <w:rPr>
                <w:rStyle w:val="Heading8Char"/>
                <w:rFonts w:ascii="Arial Narrow" w:eastAsia="Calibri" w:hAnsi="Arial Narrow"/>
                <w:iCs w:val="0"/>
                <w:caps w:val="0"/>
                <w:sz w:val="20"/>
                <w:szCs w:val="20"/>
                <w:lang w:eastAsia="en-AU"/>
              </w:rPr>
            </w:pPr>
            <w:r w:rsidRPr="001D48D8">
              <w:rPr>
                <w:rFonts w:ascii="Arial Narrow" w:hAnsi="Arial Narrow"/>
                <w:sz w:val="20"/>
                <w:szCs w:val="20"/>
              </w:rPr>
              <w:t xml:space="preserve">How the information influenced the guideline development process and/or formation of the recommendations </w:t>
            </w:r>
          </w:p>
        </w:tc>
        <w:tc>
          <w:tcPr>
            <w:tcW w:w="0" w:type="dxa"/>
            <w:shd w:val="clear" w:color="auto" w:fill="FFFFFF" w:themeFill="background1"/>
          </w:tcPr>
          <w:p w14:paraId="7E7F26B1" w14:textId="77777777" w:rsidR="00B45E3A" w:rsidRPr="001D48D8" w:rsidRDefault="00B45E3A" w:rsidP="00420223">
            <w:pPr>
              <w:rPr>
                <w:rStyle w:val="Heading8Char"/>
                <w:rFonts w:ascii="Arial Narrow" w:eastAsia="Calibri" w:hAnsi="Arial Narrow"/>
                <w:b w:val="0"/>
                <w:iCs w:val="0"/>
                <w:caps w:val="0"/>
                <w:sz w:val="20"/>
                <w:szCs w:val="20"/>
              </w:rPr>
            </w:pPr>
          </w:p>
        </w:tc>
      </w:tr>
      <w:tr w:rsidR="00B45E3A" w:rsidRPr="001D48D8" w14:paraId="3B7D6F95" w14:textId="77777777" w:rsidTr="00FE2142">
        <w:trPr>
          <w:cnfStyle w:val="000000010000" w:firstRow="0" w:lastRow="0" w:firstColumn="0" w:lastColumn="0" w:oddVBand="0" w:evenVBand="0" w:oddHBand="0" w:evenHBand="1" w:firstRowFirstColumn="0" w:firstRowLastColumn="0" w:lastRowFirstColumn="0" w:lastRowLastColumn="0"/>
          <w:trHeight w:val="20"/>
        </w:trPr>
        <w:tc>
          <w:tcPr>
            <w:tcW w:w="0" w:type="dxa"/>
            <w:shd w:val="clear" w:color="auto" w:fill="F2DBDB" w:themeFill="accent2" w:themeFillTint="33"/>
          </w:tcPr>
          <w:p w14:paraId="601D77CD" w14:textId="77777777" w:rsidR="00B45E3A" w:rsidRPr="001D48D8" w:rsidRDefault="00B45E3A" w:rsidP="00420223">
            <w:pPr>
              <w:pStyle w:val="Default"/>
              <w:rPr>
                <w:rFonts w:ascii="Arial Narrow" w:hAnsi="Arial Narrow"/>
                <w:sz w:val="20"/>
                <w:szCs w:val="20"/>
              </w:rPr>
            </w:pPr>
            <w:r w:rsidRPr="001D48D8">
              <w:rPr>
                <w:rFonts w:ascii="Arial Narrow" w:hAnsi="Arial Narrow"/>
                <w:b/>
                <w:bCs/>
                <w:sz w:val="20"/>
                <w:szCs w:val="20"/>
              </w:rPr>
              <w:t xml:space="preserve">19. IMPLEMENTATION ADVICE/TOOLS </w:t>
            </w:r>
          </w:p>
          <w:p w14:paraId="6589D241" w14:textId="77777777" w:rsidR="00B45E3A" w:rsidRPr="001D48D8" w:rsidRDefault="00B45E3A" w:rsidP="00420223">
            <w:pPr>
              <w:rPr>
                <w:rStyle w:val="Heading8Char"/>
                <w:rFonts w:ascii="Arial Narrow" w:eastAsia="Calibri" w:hAnsi="Arial Narrow"/>
                <w:b w:val="0"/>
                <w:iCs w:val="0"/>
                <w:caps w:val="0"/>
                <w:sz w:val="20"/>
                <w:szCs w:val="20"/>
              </w:rPr>
            </w:pPr>
            <w:r w:rsidRPr="001D48D8">
              <w:rPr>
                <w:rFonts w:ascii="Arial Narrow" w:hAnsi="Arial Narrow"/>
                <w:i/>
                <w:iCs/>
                <w:sz w:val="20"/>
                <w:szCs w:val="20"/>
              </w:rPr>
              <w:t xml:space="preserve">Provide advice and/or tools on how the recommendations can be applied in practice. </w:t>
            </w:r>
          </w:p>
        </w:tc>
        <w:tc>
          <w:tcPr>
            <w:tcW w:w="0" w:type="dxa"/>
            <w:shd w:val="clear" w:color="auto" w:fill="F2DBDB" w:themeFill="accent2" w:themeFillTint="33"/>
          </w:tcPr>
          <w:p w14:paraId="7353FF32" w14:textId="77777777" w:rsidR="00B45E3A" w:rsidRPr="001D48D8" w:rsidRDefault="00B45E3A" w:rsidP="00694172">
            <w:pPr>
              <w:pStyle w:val="Default"/>
              <w:numPr>
                <w:ilvl w:val="0"/>
                <w:numId w:val="43"/>
              </w:numPr>
              <w:ind w:left="360"/>
              <w:rPr>
                <w:rFonts w:ascii="Arial Narrow" w:hAnsi="Arial Narrow"/>
                <w:sz w:val="20"/>
                <w:szCs w:val="20"/>
              </w:rPr>
            </w:pPr>
            <w:r w:rsidRPr="001D48D8">
              <w:rPr>
                <w:rFonts w:ascii="Arial Narrow" w:hAnsi="Arial Narrow"/>
                <w:sz w:val="20"/>
                <w:szCs w:val="20"/>
              </w:rPr>
              <w:t xml:space="preserve">Additional materials to support the implementation of the guideline in practice. For example: </w:t>
            </w:r>
          </w:p>
          <w:p w14:paraId="78721D78" w14:textId="77777777" w:rsidR="00B45E3A" w:rsidRPr="001D48D8" w:rsidRDefault="00B45E3A" w:rsidP="00694172">
            <w:pPr>
              <w:pStyle w:val="Default"/>
              <w:numPr>
                <w:ilvl w:val="0"/>
                <w:numId w:val="44"/>
              </w:numPr>
              <w:rPr>
                <w:rFonts w:ascii="Arial Narrow" w:hAnsi="Arial Narrow" w:cs="Courier New"/>
                <w:sz w:val="20"/>
                <w:szCs w:val="20"/>
              </w:rPr>
            </w:pPr>
            <w:r w:rsidRPr="001D48D8">
              <w:rPr>
                <w:rFonts w:ascii="Arial Narrow" w:hAnsi="Arial Narrow" w:cs="Courier New"/>
                <w:sz w:val="20"/>
                <w:szCs w:val="20"/>
              </w:rPr>
              <w:t xml:space="preserve">Guideline summary documents </w:t>
            </w:r>
          </w:p>
          <w:p w14:paraId="4CE16B9F" w14:textId="77777777" w:rsidR="00B45E3A" w:rsidRPr="001D48D8" w:rsidRDefault="00B45E3A" w:rsidP="00694172">
            <w:pPr>
              <w:pStyle w:val="Default"/>
              <w:numPr>
                <w:ilvl w:val="0"/>
                <w:numId w:val="44"/>
              </w:numPr>
              <w:rPr>
                <w:rFonts w:ascii="Arial Narrow" w:hAnsi="Arial Narrow" w:cs="Courier New"/>
                <w:sz w:val="20"/>
                <w:szCs w:val="20"/>
              </w:rPr>
            </w:pPr>
            <w:r w:rsidRPr="001D48D8">
              <w:rPr>
                <w:rFonts w:ascii="Arial Narrow" w:hAnsi="Arial Narrow" w:cs="Courier New"/>
                <w:sz w:val="20"/>
                <w:szCs w:val="20"/>
              </w:rPr>
              <w:t xml:space="preserve">Links to check lists, algorithms </w:t>
            </w:r>
          </w:p>
          <w:p w14:paraId="7EEA834E" w14:textId="77777777" w:rsidR="00B45E3A" w:rsidRPr="001D48D8" w:rsidRDefault="00B45E3A" w:rsidP="00694172">
            <w:pPr>
              <w:pStyle w:val="Default"/>
              <w:numPr>
                <w:ilvl w:val="0"/>
                <w:numId w:val="44"/>
              </w:numPr>
              <w:rPr>
                <w:rFonts w:ascii="Arial Narrow" w:hAnsi="Arial Narrow"/>
                <w:sz w:val="20"/>
                <w:szCs w:val="20"/>
              </w:rPr>
            </w:pPr>
            <w:r w:rsidRPr="001D48D8">
              <w:rPr>
                <w:rFonts w:ascii="Arial Narrow" w:hAnsi="Arial Narrow"/>
                <w:sz w:val="20"/>
                <w:szCs w:val="20"/>
              </w:rPr>
              <w:t xml:space="preserve">Links to how-to manuals </w:t>
            </w:r>
          </w:p>
          <w:p w14:paraId="05BC51A8" w14:textId="77777777" w:rsidR="00B45E3A" w:rsidRPr="001D48D8" w:rsidRDefault="00B45E3A" w:rsidP="00694172">
            <w:pPr>
              <w:pStyle w:val="Default"/>
              <w:numPr>
                <w:ilvl w:val="0"/>
                <w:numId w:val="44"/>
              </w:numPr>
              <w:rPr>
                <w:rFonts w:ascii="Arial Narrow" w:hAnsi="Arial Narrow"/>
                <w:sz w:val="20"/>
                <w:szCs w:val="20"/>
              </w:rPr>
            </w:pPr>
            <w:r w:rsidRPr="001D48D8">
              <w:rPr>
                <w:rFonts w:ascii="Arial Narrow" w:hAnsi="Arial Narrow"/>
                <w:sz w:val="20"/>
                <w:szCs w:val="20"/>
              </w:rPr>
              <w:t xml:space="preserve">Solutions linked to barrier analysis (see Item 18) </w:t>
            </w:r>
          </w:p>
          <w:p w14:paraId="2495597F" w14:textId="77777777" w:rsidR="00B45E3A" w:rsidRPr="001D48D8" w:rsidRDefault="00B45E3A" w:rsidP="00694172">
            <w:pPr>
              <w:pStyle w:val="Default"/>
              <w:numPr>
                <w:ilvl w:val="0"/>
                <w:numId w:val="44"/>
              </w:numPr>
              <w:rPr>
                <w:rFonts w:ascii="Arial Narrow" w:hAnsi="Arial Narrow"/>
                <w:sz w:val="20"/>
                <w:szCs w:val="20"/>
              </w:rPr>
            </w:pPr>
            <w:r w:rsidRPr="001D48D8">
              <w:rPr>
                <w:rFonts w:ascii="Arial Narrow" w:hAnsi="Arial Narrow"/>
                <w:sz w:val="20"/>
                <w:szCs w:val="20"/>
              </w:rPr>
              <w:t xml:space="preserve">Tools to capitalize on guideline facilitators (see Item 18) </w:t>
            </w:r>
          </w:p>
          <w:p w14:paraId="10973136" w14:textId="77777777" w:rsidR="00B45E3A" w:rsidRPr="001D48D8" w:rsidRDefault="00B45E3A" w:rsidP="00694172">
            <w:pPr>
              <w:pStyle w:val="Default"/>
              <w:numPr>
                <w:ilvl w:val="0"/>
                <w:numId w:val="44"/>
              </w:numPr>
              <w:rPr>
                <w:rStyle w:val="Heading8Char"/>
                <w:rFonts w:ascii="Arial Narrow" w:eastAsia="Calibri" w:hAnsi="Arial Narrow" w:cs="Courier New"/>
                <w:b w:val="0"/>
                <w:iCs w:val="0"/>
                <w:caps w:val="0"/>
                <w:sz w:val="20"/>
                <w:szCs w:val="20"/>
                <w:lang w:eastAsia="en-AU"/>
              </w:rPr>
            </w:pPr>
            <w:r w:rsidRPr="001D48D8">
              <w:rPr>
                <w:rFonts w:ascii="Arial Narrow" w:hAnsi="Arial Narrow" w:cs="Courier New"/>
                <w:sz w:val="20"/>
                <w:szCs w:val="20"/>
              </w:rPr>
              <w:t xml:space="preserve">Outcome of pilot test and lessons learned </w:t>
            </w:r>
          </w:p>
        </w:tc>
        <w:tc>
          <w:tcPr>
            <w:tcW w:w="0" w:type="dxa"/>
            <w:shd w:val="clear" w:color="auto" w:fill="F2DBDB" w:themeFill="accent2" w:themeFillTint="33"/>
          </w:tcPr>
          <w:p w14:paraId="13479074" w14:textId="77777777" w:rsidR="00B45E3A" w:rsidRPr="001D48D8" w:rsidRDefault="00B45E3A" w:rsidP="00420223">
            <w:pPr>
              <w:rPr>
                <w:rStyle w:val="Heading8Char"/>
                <w:rFonts w:ascii="Arial Narrow" w:eastAsia="Calibri" w:hAnsi="Arial Narrow"/>
                <w:b w:val="0"/>
                <w:iCs w:val="0"/>
                <w:caps w:val="0"/>
                <w:sz w:val="20"/>
                <w:szCs w:val="20"/>
              </w:rPr>
            </w:pPr>
          </w:p>
        </w:tc>
      </w:tr>
      <w:tr w:rsidR="00B45E3A" w:rsidRPr="001D48D8" w14:paraId="43D65FE8" w14:textId="77777777" w:rsidTr="00FE2142">
        <w:trPr>
          <w:trHeight w:val="20"/>
        </w:trPr>
        <w:tc>
          <w:tcPr>
            <w:tcW w:w="0" w:type="dxa"/>
            <w:shd w:val="clear" w:color="auto" w:fill="FFFFFF" w:themeFill="background1"/>
          </w:tcPr>
          <w:p w14:paraId="562E7EDE" w14:textId="77777777" w:rsidR="00B45E3A" w:rsidRPr="001D48D8" w:rsidRDefault="00B45E3A" w:rsidP="00420223">
            <w:pPr>
              <w:pStyle w:val="Default"/>
              <w:rPr>
                <w:rFonts w:ascii="Arial Narrow" w:hAnsi="Arial Narrow"/>
                <w:sz w:val="20"/>
                <w:szCs w:val="20"/>
              </w:rPr>
            </w:pPr>
            <w:r w:rsidRPr="001D48D8">
              <w:rPr>
                <w:rFonts w:ascii="Arial Narrow" w:hAnsi="Arial Narrow"/>
                <w:b/>
                <w:bCs/>
                <w:sz w:val="20"/>
                <w:szCs w:val="20"/>
              </w:rPr>
              <w:t xml:space="preserve">20. RESOURCE IMPLICATIONS </w:t>
            </w:r>
          </w:p>
          <w:p w14:paraId="50C5FF63" w14:textId="77777777" w:rsidR="00B45E3A" w:rsidRPr="001D48D8" w:rsidRDefault="00B45E3A" w:rsidP="00420223">
            <w:pPr>
              <w:rPr>
                <w:rStyle w:val="Heading8Char"/>
                <w:rFonts w:ascii="Arial Narrow" w:eastAsia="Calibri" w:hAnsi="Arial Narrow"/>
                <w:b w:val="0"/>
                <w:iCs w:val="0"/>
                <w:caps w:val="0"/>
                <w:sz w:val="20"/>
                <w:szCs w:val="20"/>
              </w:rPr>
            </w:pPr>
            <w:r w:rsidRPr="001D48D8">
              <w:rPr>
                <w:rFonts w:ascii="Arial Narrow" w:hAnsi="Arial Narrow"/>
                <w:i/>
                <w:iCs/>
                <w:sz w:val="20"/>
                <w:szCs w:val="20"/>
              </w:rPr>
              <w:t xml:space="preserve">Describe any potential resource implications of applying the recommendations. </w:t>
            </w:r>
          </w:p>
        </w:tc>
        <w:tc>
          <w:tcPr>
            <w:tcW w:w="0" w:type="dxa"/>
            <w:shd w:val="clear" w:color="auto" w:fill="FFFFFF" w:themeFill="background1"/>
          </w:tcPr>
          <w:p w14:paraId="56E352A7" w14:textId="77777777" w:rsidR="00B45E3A" w:rsidRPr="001D48D8" w:rsidRDefault="00B45E3A" w:rsidP="00694172">
            <w:pPr>
              <w:pStyle w:val="Default"/>
              <w:numPr>
                <w:ilvl w:val="0"/>
                <w:numId w:val="45"/>
              </w:numPr>
              <w:ind w:left="360"/>
              <w:rPr>
                <w:rFonts w:ascii="Arial Narrow" w:hAnsi="Arial Narrow"/>
                <w:sz w:val="20"/>
                <w:szCs w:val="20"/>
              </w:rPr>
            </w:pPr>
            <w:r w:rsidRPr="001D48D8">
              <w:rPr>
                <w:rFonts w:ascii="Arial Narrow" w:hAnsi="Arial Narrow"/>
                <w:sz w:val="20"/>
                <w:szCs w:val="20"/>
              </w:rPr>
              <w:t xml:space="preserve">Types of cost information that were considered (e.g., economic evaluations, drug acquisition costs) </w:t>
            </w:r>
          </w:p>
          <w:p w14:paraId="69E6BAC4" w14:textId="77777777" w:rsidR="00B45E3A" w:rsidRPr="001D48D8" w:rsidRDefault="00B45E3A" w:rsidP="00694172">
            <w:pPr>
              <w:pStyle w:val="Default"/>
              <w:numPr>
                <w:ilvl w:val="0"/>
                <w:numId w:val="45"/>
              </w:numPr>
              <w:ind w:left="360"/>
              <w:rPr>
                <w:rFonts w:ascii="Arial Narrow" w:hAnsi="Arial Narrow"/>
                <w:sz w:val="20"/>
                <w:szCs w:val="20"/>
              </w:rPr>
            </w:pPr>
            <w:r w:rsidRPr="001D48D8">
              <w:rPr>
                <w:rFonts w:ascii="Arial Narrow" w:hAnsi="Arial Narrow"/>
                <w:sz w:val="20"/>
                <w:szCs w:val="20"/>
              </w:rPr>
              <w:t xml:space="preserve">Methods by which the cost information was sought (e.g., a health economist was part of the guideline development panel, use of health technology assessments for specific drugs, etc.) </w:t>
            </w:r>
          </w:p>
          <w:p w14:paraId="5397D2D5" w14:textId="77777777" w:rsidR="00B45E3A" w:rsidRPr="001D48D8" w:rsidRDefault="00B45E3A" w:rsidP="00694172">
            <w:pPr>
              <w:pStyle w:val="Default"/>
              <w:numPr>
                <w:ilvl w:val="0"/>
                <w:numId w:val="45"/>
              </w:numPr>
              <w:ind w:left="360"/>
              <w:rPr>
                <w:rFonts w:ascii="Arial Narrow" w:hAnsi="Arial Narrow"/>
                <w:sz w:val="20"/>
                <w:szCs w:val="20"/>
              </w:rPr>
            </w:pPr>
            <w:r w:rsidRPr="001D48D8">
              <w:rPr>
                <w:rFonts w:ascii="Arial Narrow" w:hAnsi="Arial Narrow"/>
                <w:sz w:val="20"/>
                <w:szCs w:val="20"/>
              </w:rPr>
              <w:t xml:space="preserve">Information/description of the cost information that emerged from the inquiry (e.g., specific drug acquisition costs per treatment course) </w:t>
            </w:r>
          </w:p>
          <w:p w14:paraId="02802939" w14:textId="77777777" w:rsidR="00B45E3A" w:rsidRPr="001D48D8" w:rsidRDefault="00B45E3A" w:rsidP="00694172">
            <w:pPr>
              <w:pStyle w:val="ListParagraph"/>
              <w:numPr>
                <w:ilvl w:val="0"/>
                <w:numId w:val="45"/>
              </w:numPr>
              <w:ind w:left="360"/>
              <w:rPr>
                <w:rStyle w:val="Heading8Char"/>
                <w:rFonts w:ascii="Arial Narrow" w:eastAsia="Calibri" w:hAnsi="Arial Narrow"/>
                <w:b w:val="0"/>
                <w:iCs w:val="0"/>
                <w:caps w:val="0"/>
                <w:sz w:val="20"/>
                <w:szCs w:val="20"/>
              </w:rPr>
            </w:pPr>
            <w:r w:rsidRPr="001D48D8">
              <w:rPr>
                <w:rFonts w:ascii="Arial Narrow" w:hAnsi="Arial Narrow"/>
                <w:sz w:val="20"/>
                <w:szCs w:val="20"/>
              </w:rPr>
              <w:t xml:space="preserve">How the information gathered was used to inform the guideline development process and/or formation of the recommendations </w:t>
            </w:r>
          </w:p>
        </w:tc>
        <w:tc>
          <w:tcPr>
            <w:tcW w:w="0" w:type="dxa"/>
            <w:shd w:val="clear" w:color="auto" w:fill="FFFFFF" w:themeFill="background1"/>
          </w:tcPr>
          <w:p w14:paraId="09BA1C25" w14:textId="77777777" w:rsidR="00B45E3A" w:rsidRPr="001D48D8" w:rsidRDefault="00B45E3A" w:rsidP="00420223">
            <w:pPr>
              <w:rPr>
                <w:rStyle w:val="Heading8Char"/>
                <w:rFonts w:ascii="Arial Narrow" w:eastAsia="Calibri" w:hAnsi="Arial Narrow"/>
                <w:b w:val="0"/>
                <w:iCs w:val="0"/>
                <w:caps w:val="0"/>
                <w:sz w:val="20"/>
                <w:szCs w:val="20"/>
              </w:rPr>
            </w:pPr>
          </w:p>
        </w:tc>
      </w:tr>
      <w:tr w:rsidR="00B45E3A" w:rsidRPr="001D48D8" w14:paraId="41B7F7A8" w14:textId="77777777" w:rsidTr="00FE2142">
        <w:trPr>
          <w:cnfStyle w:val="000000010000" w:firstRow="0" w:lastRow="0" w:firstColumn="0" w:lastColumn="0" w:oddVBand="0" w:evenVBand="0" w:oddHBand="0" w:evenHBand="1" w:firstRowFirstColumn="0" w:firstRowLastColumn="0" w:lastRowFirstColumn="0" w:lastRowLastColumn="0"/>
          <w:trHeight w:val="20"/>
        </w:trPr>
        <w:tc>
          <w:tcPr>
            <w:tcW w:w="0" w:type="dxa"/>
            <w:shd w:val="clear" w:color="auto" w:fill="F2DBDB" w:themeFill="accent2" w:themeFillTint="33"/>
          </w:tcPr>
          <w:p w14:paraId="122A150D" w14:textId="77777777" w:rsidR="00B45E3A" w:rsidRPr="001D48D8" w:rsidRDefault="00B45E3A" w:rsidP="00420223">
            <w:pPr>
              <w:pStyle w:val="Default"/>
              <w:rPr>
                <w:rFonts w:ascii="Arial Narrow" w:hAnsi="Arial Narrow"/>
                <w:sz w:val="20"/>
                <w:szCs w:val="20"/>
              </w:rPr>
            </w:pPr>
            <w:r w:rsidRPr="001D48D8">
              <w:rPr>
                <w:rFonts w:ascii="Arial Narrow" w:hAnsi="Arial Narrow"/>
                <w:b/>
                <w:bCs/>
                <w:sz w:val="20"/>
                <w:szCs w:val="20"/>
              </w:rPr>
              <w:t xml:space="preserve">21. MONITORING/ AUDITING CRITERIA </w:t>
            </w:r>
          </w:p>
          <w:p w14:paraId="73764CBE" w14:textId="77777777" w:rsidR="00B45E3A" w:rsidRPr="001D48D8" w:rsidRDefault="00B45E3A" w:rsidP="00420223">
            <w:pPr>
              <w:rPr>
                <w:rStyle w:val="Heading8Char"/>
                <w:rFonts w:ascii="Arial Narrow" w:eastAsia="Calibri" w:hAnsi="Arial Narrow"/>
                <w:b w:val="0"/>
                <w:iCs w:val="0"/>
                <w:caps w:val="0"/>
                <w:sz w:val="20"/>
                <w:szCs w:val="20"/>
              </w:rPr>
            </w:pPr>
            <w:r w:rsidRPr="001D48D8">
              <w:rPr>
                <w:rFonts w:ascii="Arial Narrow" w:hAnsi="Arial Narrow"/>
                <w:i/>
                <w:iCs/>
                <w:sz w:val="20"/>
                <w:szCs w:val="20"/>
              </w:rPr>
              <w:t xml:space="preserve">Provide monitoring and/or auditing criteria to measure the application of guideline recommendations. </w:t>
            </w:r>
          </w:p>
        </w:tc>
        <w:tc>
          <w:tcPr>
            <w:tcW w:w="0" w:type="dxa"/>
            <w:shd w:val="clear" w:color="auto" w:fill="F2DBDB" w:themeFill="accent2" w:themeFillTint="33"/>
          </w:tcPr>
          <w:p w14:paraId="1C6AF7A2" w14:textId="77777777" w:rsidR="00B45E3A" w:rsidRPr="001D48D8" w:rsidRDefault="00B45E3A" w:rsidP="00694172">
            <w:pPr>
              <w:pStyle w:val="Default"/>
              <w:numPr>
                <w:ilvl w:val="0"/>
                <w:numId w:val="45"/>
              </w:numPr>
              <w:ind w:left="360"/>
              <w:rPr>
                <w:rFonts w:ascii="Arial Narrow" w:hAnsi="Arial Narrow"/>
                <w:sz w:val="20"/>
                <w:szCs w:val="20"/>
              </w:rPr>
            </w:pPr>
            <w:r w:rsidRPr="001D48D8">
              <w:rPr>
                <w:rFonts w:ascii="Arial Narrow" w:hAnsi="Arial Narrow"/>
                <w:sz w:val="20"/>
                <w:szCs w:val="20"/>
              </w:rPr>
              <w:t xml:space="preserve">Criteria to assess guideline implementation or adherence to recommendations </w:t>
            </w:r>
          </w:p>
          <w:p w14:paraId="4EAAB6D3" w14:textId="77777777" w:rsidR="00B45E3A" w:rsidRPr="001D48D8" w:rsidRDefault="00B45E3A" w:rsidP="00694172">
            <w:pPr>
              <w:pStyle w:val="Default"/>
              <w:numPr>
                <w:ilvl w:val="0"/>
                <w:numId w:val="45"/>
              </w:numPr>
              <w:ind w:left="360"/>
              <w:rPr>
                <w:rFonts w:ascii="Arial Narrow" w:hAnsi="Arial Narrow"/>
                <w:sz w:val="20"/>
                <w:szCs w:val="20"/>
              </w:rPr>
            </w:pPr>
            <w:r w:rsidRPr="001D48D8">
              <w:rPr>
                <w:rFonts w:ascii="Arial Narrow" w:hAnsi="Arial Narrow"/>
                <w:sz w:val="20"/>
                <w:szCs w:val="20"/>
              </w:rPr>
              <w:t xml:space="preserve">Criteria for assessing impact of implementing the recommendations </w:t>
            </w:r>
          </w:p>
          <w:p w14:paraId="0634A69B" w14:textId="77777777" w:rsidR="00B45E3A" w:rsidRPr="001D48D8" w:rsidRDefault="00B45E3A" w:rsidP="00694172">
            <w:pPr>
              <w:pStyle w:val="Default"/>
              <w:numPr>
                <w:ilvl w:val="0"/>
                <w:numId w:val="45"/>
              </w:numPr>
              <w:ind w:left="360"/>
              <w:rPr>
                <w:rFonts w:ascii="Arial Narrow" w:hAnsi="Arial Narrow"/>
                <w:sz w:val="20"/>
                <w:szCs w:val="20"/>
              </w:rPr>
            </w:pPr>
            <w:r w:rsidRPr="001D48D8">
              <w:rPr>
                <w:rFonts w:ascii="Arial Narrow" w:hAnsi="Arial Narrow"/>
                <w:sz w:val="20"/>
                <w:szCs w:val="20"/>
              </w:rPr>
              <w:t xml:space="preserve">Advice on the frequency and interval of measurement </w:t>
            </w:r>
          </w:p>
          <w:p w14:paraId="2CE835A4" w14:textId="77777777" w:rsidR="00B45E3A" w:rsidRPr="001D48D8" w:rsidRDefault="00B45E3A" w:rsidP="00694172">
            <w:pPr>
              <w:pStyle w:val="ListParagraph"/>
              <w:numPr>
                <w:ilvl w:val="0"/>
                <w:numId w:val="45"/>
              </w:numPr>
              <w:ind w:left="360"/>
              <w:rPr>
                <w:rStyle w:val="Heading8Char"/>
                <w:rFonts w:ascii="Arial Narrow" w:eastAsia="Calibri" w:hAnsi="Arial Narrow"/>
                <w:b w:val="0"/>
                <w:iCs w:val="0"/>
                <w:caps w:val="0"/>
                <w:sz w:val="20"/>
                <w:szCs w:val="20"/>
              </w:rPr>
            </w:pPr>
            <w:r w:rsidRPr="001D48D8">
              <w:rPr>
                <w:rFonts w:ascii="Arial Narrow" w:hAnsi="Arial Narrow"/>
                <w:sz w:val="20"/>
                <w:szCs w:val="20"/>
              </w:rPr>
              <w:t xml:space="preserve">Operational definitions of how the criteria should be measured </w:t>
            </w:r>
          </w:p>
        </w:tc>
        <w:tc>
          <w:tcPr>
            <w:tcW w:w="0" w:type="dxa"/>
            <w:shd w:val="clear" w:color="auto" w:fill="F2DBDB" w:themeFill="accent2" w:themeFillTint="33"/>
          </w:tcPr>
          <w:p w14:paraId="635EAA4B" w14:textId="77777777" w:rsidR="00B45E3A" w:rsidRPr="001D48D8" w:rsidRDefault="00B45E3A" w:rsidP="00420223">
            <w:pPr>
              <w:rPr>
                <w:rStyle w:val="Heading8Char"/>
                <w:rFonts w:ascii="Arial Narrow" w:eastAsia="Calibri" w:hAnsi="Arial Narrow"/>
                <w:b w:val="0"/>
                <w:iCs w:val="0"/>
                <w:caps w:val="0"/>
                <w:sz w:val="20"/>
                <w:szCs w:val="20"/>
              </w:rPr>
            </w:pPr>
          </w:p>
        </w:tc>
      </w:tr>
      <w:tr w:rsidR="00B45E3A" w:rsidRPr="001D48D8" w14:paraId="5016008A" w14:textId="77777777" w:rsidTr="00FE2142">
        <w:trPr>
          <w:trHeight w:val="20"/>
        </w:trPr>
        <w:tc>
          <w:tcPr>
            <w:tcW w:w="0" w:type="dxa"/>
            <w:gridSpan w:val="3"/>
            <w:shd w:val="clear" w:color="auto" w:fill="000000" w:themeFill="text1"/>
          </w:tcPr>
          <w:p w14:paraId="49A4BDE6" w14:textId="77777777" w:rsidR="00B45E3A" w:rsidRPr="001D48D8" w:rsidRDefault="00B45E3A" w:rsidP="005A44FF">
            <w:pPr>
              <w:spacing w:after="0"/>
              <w:rPr>
                <w:rStyle w:val="Heading8Char"/>
                <w:rFonts w:ascii="Arial Narrow" w:eastAsia="Calibri" w:hAnsi="Arial Narrow"/>
                <w:iCs w:val="0"/>
                <w:caps w:val="0"/>
                <w:sz w:val="20"/>
                <w:szCs w:val="20"/>
              </w:rPr>
            </w:pPr>
            <w:r w:rsidRPr="001D48D8">
              <w:rPr>
                <w:rStyle w:val="Heading8Char"/>
                <w:rFonts w:ascii="Arial Narrow" w:eastAsia="Calibri" w:hAnsi="Arial Narrow"/>
                <w:iCs w:val="0"/>
                <w:caps w:val="0"/>
                <w:sz w:val="20"/>
                <w:szCs w:val="20"/>
              </w:rPr>
              <w:t>DOMAIN 6: EDITORIAL INDEPENDENCE</w:t>
            </w:r>
          </w:p>
        </w:tc>
      </w:tr>
      <w:tr w:rsidR="00B45E3A" w:rsidRPr="001D48D8" w14:paraId="5BD5690D" w14:textId="77777777" w:rsidTr="00FE2142">
        <w:trPr>
          <w:cnfStyle w:val="000000010000" w:firstRow="0" w:lastRow="0" w:firstColumn="0" w:lastColumn="0" w:oddVBand="0" w:evenVBand="0" w:oddHBand="0" w:evenHBand="1" w:firstRowFirstColumn="0" w:firstRowLastColumn="0" w:lastRowFirstColumn="0" w:lastRowLastColumn="0"/>
          <w:trHeight w:val="20"/>
        </w:trPr>
        <w:tc>
          <w:tcPr>
            <w:tcW w:w="0" w:type="dxa"/>
            <w:tcBorders>
              <w:bottom w:val="single" w:sz="4" w:space="0" w:color="auto"/>
            </w:tcBorders>
            <w:shd w:val="clear" w:color="auto" w:fill="FFFFFF" w:themeFill="background1"/>
          </w:tcPr>
          <w:p w14:paraId="771F7BC1" w14:textId="77777777" w:rsidR="00B45E3A" w:rsidRPr="001D48D8" w:rsidRDefault="00B45E3A" w:rsidP="00420223">
            <w:pPr>
              <w:pStyle w:val="Default"/>
              <w:rPr>
                <w:rFonts w:ascii="Arial Narrow" w:hAnsi="Arial Narrow"/>
                <w:sz w:val="20"/>
                <w:szCs w:val="20"/>
              </w:rPr>
            </w:pPr>
            <w:r w:rsidRPr="001D48D8">
              <w:rPr>
                <w:rFonts w:ascii="Arial Narrow" w:hAnsi="Arial Narrow"/>
                <w:b/>
                <w:bCs/>
                <w:sz w:val="20"/>
                <w:szCs w:val="20"/>
              </w:rPr>
              <w:t xml:space="preserve">22. FUNDING BODY </w:t>
            </w:r>
          </w:p>
          <w:p w14:paraId="0DDBA236" w14:textId="77777777" w:rsidR="00B45E3A" w:rsidRPr="001D48D8" w:rsidRDefault="00B45E3A" w:rsidP="00420223">
            <w:pPr>
              <w:rPr>
                <w:rStyle w:val="Heading8Char"/>
                <w:rFonts w:ascii="Arial Narrow" w:eastAsia="Calibri" w:hAnsi="Arial Narrow"/>
                <w:b w:val="0"/>
                <w:iCs w:val="0"/>
                <w:caps w:val="0"/>
                <w:sz w:val="20"/>
                <w:szCs w:val="20"/>
              </w:rPr>
            </w:pPr>
            <w:r w:rsidRPr="001D48D8">
              <w:rPr>
                <w:rFonts w:ascii="Arial Narrow" w:hAnsi="Arial Narrow"/>
                <w:iCs/>
                <w:sz w:val="20"/>
                <w:szCs w:val="20"/>
              </w:rPr>
              <w:t xml:space="preserve">Report the funding body’s influence on the content of the guideline. </w:t>
            </w:r>
          </w:p>
        </w:tc>
        <w:tc>
          <w:tcPr>
            <w:tcW w:w="0" w:type="dxa"/>
            <w:tcBorders>
              <w:bottom w:val="single" w:sz="4" w:space="0" w:color="auto"/>
            </w:tcBorders>
            <w:shd w:val="clear" w:color="auto" w:fill="FFFFFF" w:themeFill="background1"/>
          </w:tcPr>
          <w:p w14:paraId="3DEAB846" w14:textId="77777777" w:rsidR="00B45E3A" w:rsidRPr="001D48D8" w:rsidRDefault="00B45E3A" w:rsidP="00694172">
            <w:pPr>
              <w:pStyle w:val="Default"/>
              <w:numPr>
                <w:ilvl w:val="0"/>
                <w:numId w:val="46"/>
              </w:numPr>
              <w:ind w:left="360"/>
              <w:rPr>
                <w:rFonts w:ascii="Arial Narrow" w:hAnsi="Arial Narrow"/>
                <w:sz w:val="20"/>
                <w:szCs w:val="20"/>
              </w:rPr>
            </w:pPr>
            <w:r w:rsidRPr="001D48D8">
              <w:rPr>
                <w:rFonts w:ascii="Arial Narrow" w:hAnsi="Arial Narrow"/>
                <w:sz w:val="20"/>
                <w:szCs w:val="20"/>
              </w:rPr>
              <w:t xml:space="preserve">The name of the funding body or source of funding (or explicit statement of no funding) </w:t>
            </w:r>
          </w:p>
          <w:p w14:paraId="70AC3A48" w14:textId="77777777" w:rsidR="00B45E3A" w:rsidRPr="001D48D8" w:rsidRDefault="00B45E3A" w:rsidP="00694172">
            <w:pPr>
              <w:pStyle w:val="ListParagraph"/>
              <w:numPr>
                <w:ilvl w:val="0"/>
                <w:numId w:val="46"/>
              </w:numPr>
              <w:ind w:left="360"/>
              <w:rPr>
                <w:rStyle w:val="Heading8Char"/>
                <w:rFonts w:ascii="Arial Narrow" w:eastAsia="Calibri" w:hAnsi="Arial Narrow"/>
                <w:b w:val="0"/>
                <w:iCs w:val="0"/>
                <w:caps w:val="0"/>
                <w:sz w:val="20"/>
                <w:szCs w:val="20"/>
              </w:rPr>
            </w:pPr>
            <w:r w:rsidRPr="001D48D8">
              <w:rPr>
                <w:rFonts w:ascii="Arial Narrow" w:hAnsi="Arial Narrow"/>
                <w:sz w:val="20"/>
                <w:szCs w:val="20"/>
              </w:rPr>
              <w:t xml:space="preserve">A statement that the funding body did not influence the content of the guideline </w:t>
            </w:r>
          </w:p>
        </w:tc>
        <w:tc>
          <w:tcPr>
            <w:tcW w:w="0" w:type="dxa"/>
            <w:tcBorders>
              <w:bottom w:val="single" w:sz="4" w:space="0" w:color="auto"/>
            </w:tcBorders>
            <w:shd w:val="clear" w:color="auto" w:fill="FFFFFF" w:themeFill="background1"/>
          </w:tcPr>
          <w:p w14:paraId="1A44C8BB" w14:textId="77777777" w:rsidR="00B45E3A" w:rsidRPr="001D48D8" w:rsidRDefault="00B45E3A" w:rsidP="00420223">
            <w:pPr>
              <w:rPr>
                <w:rStyle w:val="Heading8Char"/>
                <w:rFonts w:ascii="Arial Narrow" w:eastAsia="Calibri" w:hAnsi="Arial Narrow"/>
                <w:b w:val="0"/>
                <w:iCs w:val="0"/>
                <w:caps w:val="0"/>
                <w:sz w:val="20"/>
                <w:szCs w:val="20"/>
              </w:rPr>
            </w:pPr>
          </w:p>
        </w:tc>
      </w:tr>
      <w:tr w:rsidR="00B45E3A" w:rsidRPr="001D48D8" w14:paraId="02F22ED8" w14:textId="77777777" w:rsidTr="00FE2142">
        <w:trPr>
          <w:trHeight w:val="20"/>
        </w:trPr>
        <w:tc>
          <w:tcPr>
            <w:tcW w:w="0" w:type="dxa"/>
            <w:tcBorders>
              <w:bottom w:val="single" w:sz="4" w:space="0" w:color="auto"/>
            </w:tcBorders>
            <w:shd w:val="clear" w:color="auto" w:fill="F2DBDB" w:themeFill="accent2" w:themeFillTint="33"/>
          </w:tcPr>
          <w:p w14:paraId="252BFDA1" w14:textId="77777777" w:rsidR="00B45E3A" w:rsidRPr="001D48D8" w:rsidRDefault="00B45E3A" w:rsidP="00420223">
            <w:pPr>
              <w:pStyle w:val="Default"/>
              <w:rPr>
                <w:rFonts w:ascii="Arial Narrow" w:hAnsi="Arial Narrow"/>
                <w:sz w:val="20"/>
                <w:szCs w:val="20"/>
              </w:rPr>
            </w:pPr>
            <w:r w:rsidRPr="001D48D8">
              <w:rPr>
                <w:rFonts w:ascii="Arial Narrow" w:hAnsi="Arial Narrow"/>
                <w:b/>
                <w:bCs/>
                <w:sz w:val="20"/>
                <w:szCs w:val="20"/>
              </w:rPr>
              <w:t xml:space="preserve">23. COMPETING INTERESTS </w:t>
            </w:r>
          </w:p>
          <w:p w14:paraId="23ADBE2A" w14:textId="77777777" w:rsidR="00B45E3A" w:rsidRPr="001D48D8" w:rsidRDefault="00B45E3A" w:rsidP="00420223">
            <w:pPr>
              <w:rPr>
                <w:rStyle w:val="Heading8Char"/>
                <w:rFonts w:ascii="Arial Narrow" w:eastAsia="Calibri" w:hAnsi="Arial Narrow"/>
                <w:b w:val="0"/>
                <w:iCs w:val="0"/>
                <w:caps w:val="0"/>
                <w:sz w:val="20"/>
                <w:szCs w:val="20"/>
              </w:rPr>
            </w:pPr>
            <w:r w:rsidRPr="001D48D8">
              <w:rPr>
                <w:rFonts w:ascii="Arial Narrow" w:hAnsi="Arial Narrow"/>
                <w:iCs/>
                <w:sz w:val="20"/>
                <w:szCs w:val="20"/>
              </w:rPr>
              <w:t xml:space="preserve">Provide an explicit statement that all group members have declared whether they have any competing interests. </w:t>
            </w:r>
          </w:p>
        </w:tc>
        <w:tc>
          <w:tcPr>
            <w:tcW w:w="0" w:type="dxa"/>
            <w:tcBorders>
              <w:bottom w:val="single" w:sz="4" w:space="0" w:color="auto"/>
            </w:tcBorders>
            <w:shd w:val="clear" w:color="auto" w:fill="F2DBDB" w:themeFill="accent2" w:themeFillTint="33"/>
          </w:tcPr>
          <w:p w14:paraId="5B651F55" w14:textId="77777777" w:rsidR="00B45E3A" w:rsidRPr="001D48D8" w:rsidRDefault="00B45E3A" w:rsidP="00694172">
            <w:pPr>
              <w:pStyle w:val="Default"/>
              <w:numPr>
                <w:ilvl w:val="0"/>
                <w:numId w:val="46"/>
              </w:numPr>
              <w:ind w:left="360"/>
              <w:rPr>
                <w:rFonts w:ascii="Arial Narrow" w:hAnsi="Arial Narrow"/>
                <w:sz w:val="20"/>
                <w:szCs w:val="20"/>
              </w:rPr>
            </w:pPr>
            <w:r w:rsidRPr="001D48D8">
              <w:rPr>
                <w:rFonts w:ascii="Arial Narrow" w:hAnsi="Arial Narrow"/>
                <w:sz w:val="20"/>
                <w:szCs w:val="20"/>
              </w:rPr>
              <w:t xml:space="preserve">Types of competing interests considered </w:t>
            </w:r>
          </w:p>
          <w:p w14:paraId="516FE40F" w14:textId="77777777" w:rsidR="00B45E3A" w:rsidRPr="001D48D8" w:rsidRDefault="00B45E3A" w:rsidP="00694172">
            <w:pPr>
              <w:pStyle w:val="Default"/>
              <w:numPr>
                <w:ilvl w:val="0"/>
                <w:numId w:val="46"/>
              </w:numPr>
              <w:ind w:left="360"/>
              <w:rPr>
                <w:rFonts w:ascii="Arial Narrow" w:hAnsi="Arial Narrow"/>
                <w:sz w:val="20"/>
                <w:szCs w:val="20"/>
              </w:rPr>
            </w:pPr>
            <w:r w:rsidRPr="001D48D8">
              <w:rPr>
                <w:rFonts w:ascii="Arial Narrow" w:hAnsi="Arial Narrow"/>
                <w:sz w:val="20"/>
                <w:szCs w:val="20"/>
              </w:rPr>
              <w:t xml:space="preserve">Methods by which potential competing interests were sought </w:t>
            </w:r>
          </w:p>
          <w:p w14:paraId="4C8CE7AB" w14:textId="77777777" w:rsidR="00B45E3A" w:rsidRPr="001D48D8" w:rsidRDefault="00B45E3A" w:rsidP="00694172">
            <w:pPr>
              <w:pStyle w:val="Default"/>
              <w:numPr>
                <w:ilvl w:val="0"/>
                <w:numId w:val="46"/>
              </w:numPr>
              <w:ind w:left="360"/>
              <w:rPr>
                <w:rFonts w:ascii="Arial Narrow" w:hAnsi="Arial Narrow"/>
                <w:sz w:val="20"/>
                <w:szCs w:val="20"/>
              </w:rPr>
            </w:pPr>
            <w:r w:rsidRPr="001D48D8">
              <w:rPr>
                <w:rFonts w:ascii="Arial Narrow" w:hAnsi="Arial Narrow"/>
                <w:sz w:val="20"/>
                <w:szCs w:val="20"/>
              </w:rPr>
              <w:t xml:space="preserve">A description of the competing interests </w:t>
            </w:r>
          </w:p>
          <w:p w14:paraId="54A06B41" w14:textId="77777777" w:rsidR="00B45E3A" w:rsidRPr="001D48D8" w:rsidRDefault="00B45E3A" w:rsidP="00694172">
            <w:pPr>
              <w:pStyle w:val="ListParagraph"/>
              <w:numPr>
                <w:ilvl w:val="0"/>
                <w:numId w:val="46"/>
              </w:numPr>
              <w:ind w:left="360"/>
              <w:rPr>
                <w:rStyle w:val="Heading8Char"/>
                <w:rFonts w:ascii="Arial Narrow" w:eastAsia="Calibri" w:hAnsi="Arial Narrow"/>
                <w:b w:val="0"/>
                <w:iCs w:val="0"/>
                <w:caps w:val="0"/>
                <w:sz w:val="20"/>
                <w:szCs w:val="20"/>
              </w:rPr>
            </w:pPr>
            <w:r w:rsidRPr="001D48D8">
              <w:rPr>
                <w:rFonts w:ascii="Arial Narrow" w:hAnsi="Arial Narrow"/>
                <w:sz w:val="20"/>
                <w:szCs w:val="20"/>
              </w:rPr>
              <w:t xml:space="preserve">How the competing interests influenced the guideline process and development of recommendations </w:t>
            </w:r>
          </w:p>
        </w:tc>
        <w:tc>
          <w:tcPr>
            <w:tcW w:w="0" w:type="dxa"/>
            <w:tcBorders>
              <w:bottom w:val="single" w:sz="4" w:space="0" w:color="auto"/>
            </w:tcBorders>
            <w:shd w:val="clear" w:color="auto" w:fill="F2DBDB" w:themeFill="accent2" w:themeFillTint="33"/>
          </w:tcPr>
          <w:p w14:paraId="293F782D" w14:textId="77777777" w:rsidR="00B45E3A" w:rsidRPr="001D48D8" w:rsidRDefault="00B45E3A" w:rsidP="00420223">
            <w:pPr>
              <w:rPr>
                <w:rStyle w:val="Heading8Char"/>
                <w:rFonts w:ascii="Arial Narrow" w:eastAsia="Calibri" w:hAnsi="Arial Narrow"/>
                <w:b w:val="0"/>
                <w:iCs w:val="0"/>
                <w:caps w:val="0"/>
                <w:sz w:val="20"/>
                <w:szCs w:val="20"/>
              </w:rPr>
            </w:pPr>
          </w:p>
        </w:tc>
      </w:tr>
    </w:tbl>
    <w:p w14:paraId="1FFBB571" w14:textId="77777777" w:rsidR="00B45E3A" w:rsidRPr="001D48D8" w:rsidRDefault="00B45E3A" w:rsidP="00B45E3A">
      <w:pPr>
        <w:rPr>
          <w:rStyle w:val="Heading8Char"/>
          <w:rFonts w:ascii="Arial Narrow" w:eastAsia="Calibri" w:hAnsi="Arial Narrow"/>
          <w:b w:val="0"/>
          <w:iCs w:val="0"/>
          <w:caps w:val="0"/>
          <w:sz w:val="16"/>
          <w:szCs w:val="16"/>
        </w:rPr>
      </w:pPr>
      <w:r w:rsidRPr="001D48D8">
        <w:rPr>
          <w:rStyle w:val="Heading8Char"/>
          <w:rFonts w:ascii="Arial Narrow" w:eastAsia="Calibri" w:hAnsi="Arial Narrow"/>
          <w:b w:val="0"/>
          <w:iCs w:val="0"/>
          <w:caps w:val="0"/>
          <w:sz w:val="16"/>
          <w:szCs w:val="16"/>
        </w:rPr>
        <w:t>Source: Brouwers MC, Kho ME, Browman GP, Burgers JS, Cluzeau F, Feder G, Fervers B, Graham ID, Grimshaw J, Hanna SE, Littlejohns P, Makarski J, Zitzelsberger L, for the AGREE Next Steps Consortium. AGREE II: Advancing guideline development, reporting and evaluation in healthcare. CMAJ 2010;182:E839-842.</w:t>
      </w:r>
    </w:p>
    <w:p w14:paraId="166C6089" w14:textId="77777777" w:rsidR="00B45E3A" w:rsidRPr="001D48D8" w:rsidRDefault="00B45E3A" w:rsidP="00B45E3A">
      <w:pPr>
        <w:pStyle w:val="Heading9"/>
        <w:rPr>
          <w:rFonts w:ascii="Arial Narrow" w:hAnsi="Arial Narrow"/>
        </w:rPr>
      </w:pPr>
      <w:r w:rsidRPr="001D48D8">
        <w:rPr>
          <w:rFonts w:ascii="Arial Narrow" w:hAnsi="Arial Narrow"/>
        </w:rPr>
        <w:t>Systematic Reviews</w:t>
      </w:r>
    </w:p>
    <w:p w14:paraId="56C01FE4" w14:textId="11FC0089" w:rsidR="00B45E3A" w:rsidRPr="001D48D8" w:rsidRDefault="00B45E3A" w:rsidP="00B45E3A">
      <w:pPr>
        <w:spacing w:before="120" w:after="240"/>
        <w:jc w:val="both"/>
        <w:rPr>
          <w:rFonts w:ascii="Arial Narrow" w:hAnsi="Arial Narrow"/>
          <w:sz w:val="24"/>
        </w:rPr>
      </w:pPr>
      <w:r w:rsidRPr="001D48D8">
        <w:rPr>
          <w:rFonts w:ascii="Arial Narrow" w:hAnsi="Arial Narrow"/>
          <w:sz w:val="24"/>
        </w:rPr>
        <w:t>Systematic reviews will be assessed using the AMSTAR 2 (Assessing the Methodological Quality of Systematic Reviews) checklist,</w:t>
      </w:r>
      <w:r w:rsidRPr="001D48D8">
        <w:rPr>
          <w:rFonts w:ascii="Arial Narrow" w:hAnsi="Arial Narrow"/>
          <w:sz w:val="24"/>
        </w:rPr>
        <w:fldChar w:fldCharType="begin"/>
      </w:r>
      <w:r w:rsidR="00F46696" w:rsidRPr="001D48D8">
        <w:rPr>
          <w:rFonts w:ascii="Arial Narrow" w:hAnsi="Arial Narrow"/>
          <w:sz w:val="24"/>
        </w:rPr>
        <w:instrText xml:space="preserve"> ADDIN EN.CITE &lt;EndNote&gt;&lt;Cite&gt;&lt;Author&gt;Shea&lt;/Author&gt;&lt;Year&gt;2017&lt;/Year&gt;&lt;RecNum&gt;45&lt;/RecNum&gt;&lt;DisplayText&gt;&lt;style face="superscript"&gt;15&lt;/style&gt;&lt;/DisplayText&gt;&lt;record&gt;&lt;rec-number&gt;45&lt;/rec-number&gt;&lt;foreign-keys&gt;&lt;key app="EN" db-id="rp0re05wg5wrfuept09prszawdd0a9rtwzzv" timestamp="1548378070"&gt;45&lt;/key&gt;&lt;/foreign-keys&gt;&lt;ref-type name="Journal Article"&gt;17&lt;/ref-type&gt;&lt;contributors&gt;&lt;authors&gt;&lt;author&gt;Shea, Beverley J&lt;/author&gt;&lt;author&gt;Reeves, Barnaby C&lt;/author&gt;&lt;author&gt;Wells, George&lt;/author&gt;&lt;author&gt;Thuku, Micere&lt;/author&gt;&lt;author&gt;Hamel, Candyce&lt;/author&gt;&lt;author&gt;Moran, Julian&lt;/author&gt;&lt;author&gt;Moher, David&lt;/author&gt;&lt;author&gt;Tugwell, Peter&lt;/author&gt;&lt;author&gt;Welch, Vivian&lt;/author&gt;&lt;author&gt;Kristjansson, Elizabeth %J bmj&lt;/author&gt;&lt;/authors&gt;&lt;/contributors&gt;&lt;titles&gt;&lt;title&gt;AMSTAR 2: a critical appraisal tool for systematic reviews that include randomised or non-randomised studies of healthcare interventions, or both&lt;/title&gt;&lt;/titles&gt;&lt;pages&gt;j4008&lt;/pages&gt;&lt;volume&gt;358&lt;/volume&gt;&lt;dates&gt;&lt;year&gt;2017&lt;/year&gt;&lt;/dates&gt;&lt;isbn&gt;0959-8138&lt;/isbn&gt;&lt;urls&gt;&lt;/urls&gt;&lt;/record&gt;&lt;/Cite&gt;&lt;/EndNote&gt;</w:instrText>
      </w:r>
      <w:r w:rsidRPr="001D48D8">
        <w:rPr>
          <w:rFonts w:ascii="Arial Narrow" w:hAnsi="Arial Narrow"/>
          <w:sz w:val="24"/>
        </w:rPr>
        <w:fldChar w:fldCharType="separate"/>
      </w:r>
      <w:r w:rsidR="00F46696" w:rsidRPr="001D48D8">
        <w:rPr>
          <w:rFonts w:ascii="Arial Narrow" w:hAnsi="Arial Narrow"/>
          <w:noProof/>
          <w:sz w:val="24"/>
          <w:vertAlign w:val="superscript"/>
        </w:rPr>
        <w:t>15</w:t>
      </w:r>
      <w:r w:rsidRPr="001D48D8">
        <w:rPr>
          <w:rFonts w:ascii="Arial Narrow" w:hAnsi="Arial Narrow"/>
          <w:sz w:val="24"/>
        </w:rPr>
        <w:fldChar w:fldCharType="end"/>
      </w:r>
      <w:r w:rsidRPr="001D48D8">
        <w:rPr>
          <w:rFonts w:ascii="Arial Narrow" w:hAnsi="Arial Narrow"/>
          <w:sz w:val="24"/>
        </w:rPr>
        <w:t xml:space="preserve"> which has 16 questions (see </w:t>
      </w:r>
      <w:r w:rsidRPr="001D48D8">
        <w:rPr>
          <w:rFonts w:ascii="Arial Narrow" w:hAnsi="Arial Narrow"/>
          <w:sz w:val="24"/>
        </w:rPr>
        <w:fldChar w:fldCharType="begin"/>
      </w:r>
      <w:r w:rsidRPr="001D48D8">
        <w:rPr>
          <w:rFonts w:ascii="Arial Narrow" w:hAnsi="Arial Narrow"/>
          <w:sz w:val="24"/>
        </w:rPr>
        <w:instrText xml:space="preserve"> REF _Ref532913459 \h  \* MERGEFORMAT </w:instrText>
      </w:r>
      <w:r w:rsidRPr="001D48D8">
        <w:rPr>
          <w:rFonts w:ascii="Arial Narrow" w:hAnsi="Arial Narrow"/>
          <w:sz w:val="24"/>
        </w:rPr>
      </w:r>
      <w:r w:rsidRPr="001D48D8">
        <w:rPr>
          <w:rFonts w:ascii="Arial Narrow" w:hAnsi="Arial Narrow"/>
          <w:sz w:val="24"/>
        </w:rPr>
        <w:fldChar w:fldCharType="separate"/>
      </w:r>
      <w:r w:rsidR="0094747D" w:rsidRPr="0094747D">
        <w:rPr>
          <w:rFonts w:ascii="Arial Narrow" w:hAnsi="Arial Narrow"/>
          <w:sz w:val="24"/>
        </w:rPr>
        <w:t>Table B-3</w:t>
      </w:r>
      <w:r w:rsidRPr="001D48D8">
        <w:rPr>
          <w:rFonts w:ascii="Arial Narrow" w:hAnsi="Arial Narrow"/>
          <w:sz w:val="24"/>
        </w:rPr>
        <w:fldChar w:fldCharType="end"/>
      </w:r>
      <w:r w:rsidRPr="001D48D8">
        <w:rPr>
          <w:rFonts w:ascii="Arial Narrow" w:hAnsi="Arial Narrow"/>
          <w:sz w:val="24"/>
        </w:rPr>
        <w:t xml:space="preserve">).  AMSTAR 2 enables appraisal of systematic reviews of randomised and non-randomised studies of healthcare interventions. AMSTAR 2 is not intended to generate an overall score. The overall rating is based on weaknesses in critical domains. </w:t>
      </w:r>
      <w:bookmarkStart w:id="284" w:name="_Hlk3551236"/>
      <w:r w:rsidRPr="001D48D8">
        <w:rPr>
          <w:rFonts w:ascii="Arial Narrow" w:hAnsi="Arial Narrow"/>
          <w:sz w:val="24"/>
        </w:rPr>
        <w:t xml:space="preserve">The possible ratings of overall confidence in the results of the review are: </w:t>
      </w:r>
      <w:bookmarkEnd w:id="284"/>
    </w:p>
    <w:p w14:paraId="2394498B" w14:textId="6DEB0924" w:rsidR="00B45E3A" w:rsidRPr="001D48D8" w:rsidRDefault="00B45E3A" w:rsidP="00B45E3A">
      <w:pPr>
        <w:numPr>
          <w:ilvl w:val="0"/>
          <w:numId w:val="8"/>
        </w:numPr>
        <w:spacing w:after="240"/>
        <w:ind w:left="357" w:hanging="357"/>
        <w:jc w:val="both"/>
        <w:rPr>
          <w:rFonts w:ascii="Arial Narrow" w:hAnsi="Arial Narrow"/>
          <w:sz w:val="24"/>
        </w:rPr>
      </w:pPr>
      <w:r w:rsidRPr="001D48D8">
        <w:rPr>
          <w:rFonts w:ascii="Arial Narrow" w:hAnsi="Arial Narrow"/>
          <w:b/>
          <w:sz w:val="24"/>
        </w:rPr>
        <w:t>High</w:t>
      </w:r>
      <w:r w:rsidRPr="001D48D8">
        <w:rPr>
          <w:rFonts w:ascii="Arial Narrow" w:hAnsi="Arial Narrow"/>
          <w:sz w:val="24"/>
        </w:rPr>
        <w:t xml:space="preserve"> - Zero or one non-critical weakness: The systematic review provides an accurate and comprehensive summary of the results of the available studies that address the question of interest</w:t>
      </w:r>
    </w:p>
    <w:p w14:paraId="0AD61990" w14:textId="77777777" w:rsidR="00B45E3A" w:rsidRPr="001D48D8" w:rsidRDefault="00B45E3A" w:rsidP="00B45E3A">
      <w:pPr>
        <w:numPr>
          <w:ilvl w:val="0"/>
          <w:numId w:val="2"/>
        </w:numPr>
        <w:spacing w:after="60"/>
        <w:ind w:left="357" w:hanging="357"/>
        <w:jc w:val="both"/>
        <w:rPr>
          <w:rFonts w:ascii="Arial Narrow" w:hAnsi="Arial Narrow"/>
          <w:sz w:val="24"/>
        </w:rPr>
      </w:pPr>
      <w:r w:rsidRPr="001D48D8">
        <w:rPr>
          <w:rFonts w:ascii="Arial Narrow" w:hAnsi="Arial Narrow"/>
          <w:b/>
          <w:sz w:val="24"/>
        </w:rPr>
        <w:t>Moderate</w:t>
      </w:r>
      <w:r w:rsidRPr="001D48D8">
        <w:rPr>
          <w:rFonts w:ascii="Arial Narrow" w:hAnsi="Arial Narrow"/>
          <w:sz w:val="24"/>
        </w:rPr>
        <w:t xml:space="preserve"> - More than one non-critical weakness*: The systematic review has more than one weakness, but no critical flaws. It may provide an accurate summary of the results of the available studies that were included in the review. </w:t>
      </w:r>
    </w:p>
    <w:p w14:paraId="529F6867" w14:textId="77777777" w:rsidR="00B45E3A" w:rsidRPr="001D48D8" w:rsidRDefault="00B45E3A" w:rsidP="00B45E3A">
      <w:pPr>
        <w:numPr>
          <w:ilvl w:val="0"/>
          <w:numId w:val="2"/>
        </w:numPr>
        <w:spacing w:after="60"/>
        <w:ind w:left="357" w:hanging="357"/>
        <w:jc w:val="both"/>
        <w:rPr>
          <w:rFonts w:ascii="Arial Narrow" w:hAnsi="Arial Narrow"/>
          <w:sz w:val="24"/>
        </w:rPr>
      </w:pPr>
      <w:r w:rsidRPr="001D48D8">
        <w:rPr>
          <w:rFonts w:ascii="Arial Narrow" w:hAnsi="Arial Narrow"/>
          <w:b/>
          <w:sz w:val="24"/>
        </w:rPr>
        <w:t>Low</w:t>
      </w:r>
      <w:r w:rsidRPr="001D48D8">
        <w:rPr>
          <w:rFonts w:ascii="Arial Narrow" w:hAnsi="Arial Narrow"/>
          <w:sz w:val="24"/>
        </w:rPr>
        <w:t xml:space="preserve"> - One critical flaw with or without non-critical weaknesses: The review has a critical flaw and may not provide an accurate and comprehensive summary of the available studies that address the question(s) of interest.</w:t>
      </w:r>
    </w:p>
    <w:p w14:paraId="48750F02" w14:textId="77777777" w:rsidR="00B45E3A" w:rsidRPr="001D48D8" w:rsidRDefault="00B45E3A" w:rsidP="00B45E3A">
      <w:pPr>
        <w:numPr>
          <w:ilvl w:val="0"/>
          <w:numId w:val="2"/>
        </w:numPr>
        <w:spacing w:after="60"/>
        <w:ind w:left="357" w:hanging="357"/>
        <w:jc w:val="both"/>
        <w:rPr>
          <w:rFonts w:ascii="Arial Narrow" w:hAnsi="Arial Narrow"/>
          <w:sz w:val="24"/>
        </w:rPr>
      </w:pPr>
      <w:r w:rsidRPr="001D48D8">
        <w:rPr>
          <w:rFonts w:ascii="Arial Narrow" w:hAnsi="Arial Narrow"/>
          <w:b/>
          <w:sz w:val="24"/>
        </w:rPr>
        <w:t>Critically low</w:t>
      </w:r>
      <w:r w:rsidRPr="001D48D8">
        <w:rPr>
          <w:rFonts w:ascii="Arial Narrow" w:hAnsi="Arial Narrow"/>
          <w:sz w:val="24"/>
        </w:rPr>
        <w:t xml:space="preserve"> - More than one critical flaw with or without non-critical weaknesses: The review has more than one critical flaw and should not be relied on to provide an accurate and comprehensive summary of the available studies.</w:t>
      </w:r>
    </w:p>
    <w:p w14:paraId="4DCDA687" w14:textId="77777777" w:rsidR="00B45E3A" w:rsidRPr="001D48D8" w:rsidRDefault="00B45E3A" w:rsidP="00B45E3A">
      <w:pPr>
        <w:spacing w:before="120" w:after="240"/>
        <w:jc w:val="both"/>
        <w:rPr>
          <w:rFonts w:ascii="Arial Narrow" w:hAnsi="Arial Narrow"/>
          <w:sz w:val="24"/>
        </w:rPr>
      </w:pPr>
      <w:r w:rsidRPr="001D48D8">
        <w:rPr>
          <w:rFonts w:ascii="Arial Narrow" w:hAnsi="Arial Narrow"/>
          <w:sz w:val="24"/>
        </w:rPr>
        <w:t>*Note: Multiple non-critical weaknesses may diminish confidence in the review and it may be appropriate to move the overall appraisal down from moderate to low confidence.</w:t>
      </w:r>
    </w:p>
    <w:p w14:paraId="657A6AF9" w14:textId="3F40C6B8" w:rsidR="00B45E3A" w:rsidRPr="001D48D8" w:rsidRDefault="00B45E3A" w:rsidP="008E28F8">
      <w:pPr>
        <w:spacing w:before="120" w:after="240"/>
        <w:jc w:val="both"/>
        <w:rPr>
          <w:rFonts w:ascii="Arial Narrow" w:hAnsi="Arial Narrow"/>
          <w:sz w:val="24"/>
        </w:rPr>
      </w:pPr>
      <w:r w:rsidRPr="001D48D8">
        <w:rPr>
          <w:rFonts w:ascii="Arial Narrow" w:hAnsi="Arial Narrow"/>
          <w:sz w:val="24"/>
        </w:rPr>
        <w:fldChar w:fldCharType="begin"/>
      </w:r>
      <w:r w:rsidRPr="001D48D8">
        <w:rPr>
          <w:rFonts w:ascii="Arial Narrow" w:hAnsi="Arial Narrow"/>
          <w:sz w:val="24"/>
        </w:rPr>
        <w:instrText xml:space="preserve"> REF _Ref532913459 \h  \* MERGEFORMAT </w:instrText>
      </w:r>
      <w:r w:rsidRPr="001D48D8">
        <w:rPr>
          <w:rFonts w:ascii="Arial Narrow" w:hAnsi="Arial Narrow"/>
          <w:sz w:val="24"/>
        </w:rPr>
      </w:r>
      <w:r w:rsidRPr="001D48D8">
        <w:rPr>
          <w:rFonts w:ascii="Arial Narrow" w:hAnsi="Arial Narrow"/>
          <w:sz w:val="24"/>
        </w:rPr>
        <w:fldChar w:fldCharType="separate"/>
      </w:r>
      <w:r w:rsidR="0094747D" w:rsidRPr="0094747D">
        <w:rPr>
          <w:rFonts w:ascii="Arial Narrow" w:hAnsi="Arial Narrow"/>
          <w:sz w:val="24"/>
        </w:rPr>
        <w:t>Table B-3</w:t>
      </w:r>
      <w:r w:rsidRPr="001D48D8">
        <w:rPr>
          <w:rFonts w:ascii="Arial Narrow" w:hAnsi="Arial Narrow"/>
          <w:sz w:val="24"/>
        </w:rPr>
        <w:fldChar w:fldCharType="end"/>
      </w:r>
      <w:r w:rsidRPr="001D48D8">
        <w:rPr>
          <w:rFonts w:ascii="Arial Narrow" w:hAnsi="Arial Narrow"/>
          <w:sz w:val="24"/>
        </w:rPr>
        <w:t xml:space="preserve"> presents the AMSTAR 2 tool, a critical appraisal tool for systematic reviews that include randomised or nonrandomised studies of healthcare interventions.</w:t>
      </w:r>
    </w:p>
    <w:p w14:paraId="2466BBCF" w14:textId="27B02866" w:rsidR="000A66BD" w:rsidRPr="001D48D8" w:rsidRDefault="00CC523E" w:rsidP="00E62880">
      <w:pPr>
        <w:pStyle w:val="Caption"/>
        <w:rPr>
          <w:rFonts w:ascii="Arial Narrow" w:hAnsi="Arial Narrow"/>
          <w:color w:val="000000"/>
          <w:lang w:eastAsia="en-AU"/>
        </w:rPr>
      </w:pPr>
      <w:bookmarkStart w:id="285" w:name="_Ref532913459"/>
      <w:r w:rsidRPr="001D48D8">
        <w:rPr>
          <w:rFonts w:ascii="Arial Narrow" w:hAnsi="Arial Narrow"/>
        </w:rPr>
        <w:t>Table B-</w:t>
      </w:r>
      <w:r w:rsidR="005378BC" w:rsidRPr="001D48D8">
        <w:rPr>
          <w:rFonts w:ascii="Arial Narrow" w:hAnsi="Arial Narrow"/>
          <w:noProof/>
        </w:rPr>
        <w:fldChar w:fldCharType="begin"/>
      </w:r>
      <w:r w:rsidR="005378BC" w:rsidRPr="001D48D8">
        <w:rPr>
          <w:rFonts w:ascii="Arial Narrow" w:hAnsi="Arial Narrow"/>
          <w:noProof/>
        </w:rPr>
        <w:instrText xml:space="preserve"> SEQ Table_B- \* ARABIC </w:instrText>
      </w:r>
      <w:r w:rsidR="005378BC" w:rsidRPr="001D48D8">
        <w:rPr>
          <w:rFonts w:ascii="Arial Narrow" w:hAnsi="Arial Narrow"/>
          <w:noProof/>
        </w:rPr>
        <w:fldChar w:fldCharType="separate"/>
      </w:r>
      <w:r w:rsidR="0094747D">
        <w:rPr>
          <w:rFonts w:ascii="Arial Narrow" w:hAnsi="Arial Narrow"/>
          <w:noProof/>
        </w:rPr>
        <w:t>3</w:t>
      </w:r>
      <w:r w:rsidR="005378BC" w:rsidRPr="001D48D8">
        <w:rPr>
          <w:rFonts w:ascii="Arial Narrow" w:hAnsi="Arial Narrow"/>
          <w:noProof/>
        </w:rPr>
        <w:fldChar w:fldCharType="end"/>
      </w:r>
      <w:bookmarkEnd w:id="285"/>
      <w:r w:rsidR="000A66BD" w:rsidRPr="001D48D8">
        <w:rPr>
          <w:rFonts w:ascii="Arial Narrow" w:hAnsi="Arial Narrow"/>
        </w:rPr>
        <w:t>: Quality assessment checklist for systematic reviews</w:t>
      </w:r>
    </w:p>
    <w:tbl>
      <w:tblPr>
        <w:tblStyle w:val="TableGrid"/>
        <w:tblW w:w="9752" w:type="dxa"/>
        <w:tblLook w:val="04A0" w:firstRow="1" w:lastRow="0" w:firstColumn="1" w:lastColumn="0" w:noHBand="0" w:noVBand="1"/>
        <w:tblCaption w:val="Table B-3: Quality assessment checklist for systematic reviews"/>
      </w:tblPr>
      <w:tblGrid>
        <w:gridCol w:w="3251"/>
        <w:gridCol w:w="3250"/>
        <w:gridCol w:w="3251"/>
      </w:tblGrid>
      <w:tr w:rsidR="000A66BD" w:rsidRPr="001D48D8" w14:paraId="6B498FE9" w14:textId="77777777" w:rsidTr="000A66BD">
        <w:trPr>
          <w:cnfStyle w:val="100000000000" w:firstRow="1" w:lastRow="0" w:firstColumn="0" w:lastColumn="0" w:oddVBand="0" w:evenVBand="0" w:oddHBand="0" w:evenHBand="0" w:firstRowFirstColumn="0" w:firstRowLastColumn="0" w:lastRowFirstColumn="0" w:lastRowLastColumn="0"/>
        </w:trPr>
        <w:tc>
          <w:tcPr>
            <w:tcW w:w="9628" w:type="dxa"/>
            <w:gridSpan w:val="3"/>
          </w:tcPr>
          <w:p w14:paraId="143FB684" w14:textId="77777777" w:rsidR="000A66BD" w:rsidRPr="001D48D8" w:rsidRDefault="000A66BD" w:rsidP="000A66BD">
            <w:pPr>
              <w:pStyle w:val="Default"/>
              <w:rPr>
                <w:rFonts w:ascii="Arial Narrow" w:hAnsi="Arial Narrow"/>
                <w:b/>
                <w:sz w:val="20"/>
                <w:szCs w:val="20"/>
              </w:rPr>
            </w:pPr>
            <w:r w:rsidRPr="001D48D8">
              <w:rPr>
                <w:rFonts w:ascii="Arial Narrow" w:hAnsi="Arial Narrow"/>
                <w:b/>
                <w:color w:val="FFFFFF" w:themeColor="background1"/>
                <w:sz w:val="20"/>
                <w:szCs w:val="20"/>
              </w:rPr>
              <w:t xml:space="preserve">AMSTAR 2: a critical appraisal tool for systematic reviews that include randomised or nonrandomised studies of healthcare interventions, or both </w:t>
            </w:r>
          </w:p>
        </w:tc>
      </w:tr>
      <w:tr w:rsidR="000A66BD" w:rsidRPr="001D48D8" w14:paraId="5307B233" w14:textId="77777777" w:rsidTr="000A66BD">
        <w:tc>
          <w:tcPr>
            <w:tcW w:w="9628" w:type="dxa"/>
            <w:gridSpan w:val="3"/>
            <w:shd w:val="clear" w:color="auto" w:fill="000000" w:themeFill="text1"/>
          </w:tcPr>
          <w:p w14:paraId="0022D310" w14:textId="77777777" w:rsidR="000A66BD" w:rsidRPr="001D48D8" w:rsidRDefault="000A66BD" w:rsidP="000A66BD">
            <w:pPr>
              <w:pStyle w:val="Default"/>
              <w:rPr>
                <w:rFonts w:ascii="Arial Narrow" w:hAnsi="Arial Narrow"/>
                <w:b/>
                <w:color w:val="FFFFFF" w:themeColor="background1"/>
                <w:sz w:val="20"/>
                <w:szCs w:val="20"/>
              </w:rPr>
            </w:pPr>
            <w:r w:rsidRPr="001D48D8">
              <w:rPr>
                <w:rFonts w:ascii="Arial Narrow" w:hAnsi="Arial Narrow"/>
                <w:b/>
                <w:color w:val="FFFFFF" w:themeColor="background1"/>
                <w:sz w:val="20"/>
                <w:szCs w:val="20"/>
              </w:rPr>
              <w:t>1. Did the research question and inclusion criteria for the review include the components of PICO?</w:t>
            </w:r>
          </w:p>
        </w:tc>
      </w:tr>
      <w:tr w:rsidR="000A66BD" w:rsidRPr="001D48D8" w14:paraId="093DA57F" w14:textId="77777777" w:rsidTr="000A66BD">
        <w:trPr>
          <w:cnfStyle w:val="000000010000" w:firstRow="0" w:lastRow="0" w:firstColumn="0" w:lastColumn="0" w:oddVBand="0" w:evenVBand="0" w:oddHBand="0" w:evenHBand="1" w:firstRowFirstColumn="0" w:firstRowLastColumn="0" w:lastRowFirstColumn="0" w:lastRowLastColumn="0"/>
        </w:trPr>
        <w:tc>
          <w:tcPr>
            <w:tcW w:w="3209" w:type="dxa"/>
            <w:shd w:val="clear" w:color="auto" w:fill="F2DBDB" w:themeFill="accent2" w:themeFillTint="33"/>
          </w:tcPr>
          <w:p w14:paraId="694C40DE" w14:textId="77777777" w:rsidR="000A66BD" w:rsidRPr="001D48D8" w:rsidRDefault="000A66BD" w:rsidP="000A66BD">
            <w:pPr>
              <w:pStyle w:val="Default"/>
              <w:rPr>
                <w:rFonts w:ascii="Arial Narrow" w:hAnsi="Arial Narrow"/>
                <w:sz w:val="20"/>
                <w:szCs w:val="20"/>
              </w:rPr>
            </w:pPr>
            <w:r w:rsidRPr="001D48D8">
              <w:rPr>
                <w:rFonts w:ascii="Arial Narrow" w:hAnsi="Arial Narrow"/>
                <w:sz w:val="20"/>
                <w:szCs w:val="20"/>
              </w:rPr>
              <w:t>For Yes:</w:t>
            </w:r>
          </w:p>
          <w:p w14:paraId="2D6173EB" w14:textId="77777777" w:rsidR="000A66BD" w:rsidRPr="001D48D8" w:rsidRDefault="009F2412" w:rsidP="000A66BD">
            <w:pPr>
              <w:pStyle w:val="Default"/>
              <w:tabs>
                <w:tab w:val="center" w:pos="1496"/>
              </w:tabs>
              <w:ind w:left="357" w:hanging="357"/>
              <w:rPr>
                <w:rFonts w:ascii="Arial Narrow" w:hAnsi="Arial Narrow"/>
                <w:sz w:val="20"/>
                <w:szCs w:val="20"/>
              </w:rPr>
            </w:pPr>
            <w:sdt>
              <w:sdtPr>
                <w:rPr>
                  <w:rFonts w:ascii="Arial Narrow" w:hAnsi="Arial Narrow"/>
                  <w:sz w:val="20"/>
                  <w:szCs w:val="20"/>
                </w:rPr>
                <w:id w:val="-1157296096"/>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w:t>
            </w:r>
            <w:r w:rsidR="000A66BD" w:rsidRPr="001D48D8">
              <w:rPr>
                <w:rFonts w:ascii="Arial Narrow" w:hAnsi="Arial Narrow"/>
                <w:sz w:val="20"/>
                <w:szCs w:val="20"/>
                <w:u w:val="single"/>
              </w:rPr>
              <w:t>P</w:t>
            </w:r>
            <w:r w:rsidR="000A66BD" w:rsidRPr="001D48D8">
              <w:rPr>
                <w:rFonts w:ascii="Arial Narrow" w:hAnsi="Arial Narrow"/>
                <w:sz w:val="20"/>
                <w:szCs w:val="20"/>
              </w:rPr>
              <w:t>opulation</w:t>
            </w:r>
          </w:p>
          <w:p w14:paraId="0EA8CE19" w14:textId="77777777" w:rsidR="000A66BD" w:rsidRPr="001D48D8" w:rsidRDefault="009F2412" w:rsidP="000A66BD">
            <w:pPr>
              <w:pStyle w:val="Default"/>
              <w:tabs>
                <w:tab w:val="center" w:pos="1496"/>
              </w:tabs>
              <w:rPr>
                <w:rFonts w:ascii="Arial Narrow" w:hAnsi="Arial Narrow"/>
                <w:sz w:val="20"/>
                <w:szCs w:val="20"/>
              </w:rPr>
            </w:pPr>
            <w:sdt>
              <w:sdtPr>
                <w:rPr>
                  <w:rFonts w:ascii="Arial Narrow" w:hAnsi="Arial Narrow"/>
                  <w:sz w:val="20"/>
                  <w:szCs w:val="20"/>
                </w:rPr>
                <w:id w:val="-263075973"/>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w:t>
            </w:r>
            <w:r w:rsidR="000A66BD" w:rsidRPr="001D48D8">
              <w:rPr>
                <w:rFonts w:ascii="Arial Narrow" w:hAnsi="Arial Narrow"/>
                <w:sz w:val="20"/>
                <w:szCs w:val="20"/>
                <w:u w:val="single"/>
              </w:rPr>
              <w:t>I</w:t>
            </w:r>
            <w:r w:rsidR="000A66BD" w:rsidRPr="001D48D8">
              <w:rPr>
                <w:rFonts w:ascii="Arial Narrow" w:hAnsi="Arial Narrow"/>
                <w:sz w:val="20"/>
                <w:szCs w:val="20"/>
              </w:rPr>
              <w:t>ntervention</w:t>
            </w:r>
          </w:p>
          <w:p w14:paraId="7CF752BF" w14:textId="77777777" w:rsidR="000A66BD" w:rsidRPr="001D48D8" w:rsidRDefault="009F2412" w:rsidP="000A66BD">
            <w:pPr>
              <w:pStyle w:val="Default"/>
              <w:tabs>
                <w:tab w:val="center" w:pos="1496"/>
              </w:tabs>
              <w:rPr>
                <w:rFonts w:ascii="Arial Narrow" w:hAnsi="Arial Narrow"/>
                <w:sz w:val="20"/>
                <w:szCs w:val="20"/>
              </w:rPr>
            </w:pPr>
            <w:sdt>
              <w:sdtPr>
                <w:rPr>
                  <w:rFonts w:ascii="Arial Narrow" w:hAnsi="Arial Narrow"/>
                  <w:sz w:val="20"/>
                  <w:szCs w:val="20"/>
                </w:rPr>
                <w:id w:val="641165343"/>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w:t>
            </w:r>
            <w:r w:rsidR="000A66BD" w:rsidRPr="001D48D8">
              <w:rPr>
                <w:rFonts w:ascii="Arial Narrow" w:hAnsi="Arial Narrow"/>
                <w:sz w:val="20"/>
                <w:szCs w:val="20"/>
                <w:u w:val="single"/>
              </w:rPr>
              <w:t>C</w:t>
            </w:r>
            <w:r w:rsidR="000A66BD" w:rsidRPr="001D48D8">
              <w:rPr>
                <w:rFonts w:ascii="Arial Narrow" w:hAnsi="Arial Narrow"/>
                <w:sz w:val="20"/>
                <w:szCs w:val="20"/>
              </w:rPr>
              <w:t>omparator group</w:t>
            </w:r>
          </w:p>
          <w:p w14:paraId="372E5609" w14:textId="77777777" w:rsidR="000A66BD" w:rsidRPr="001D48D8" w:rsidRDefault="009F2412" w:rsidP="000A66BD">
            <w:pPr>
              <w:pStyle w:val="Default"/>
              <w:tabs>
                <w:tab w:val="center" w:pos="1496"/>
              </w:tabs>
              <w:rPr>
                <w:rFonts w:ascii="Arial Narrow" w:hAnsi="Arial Narrow"/>
                <w:sz w:val="20"/>
                <w:szCs w:val="20"/>
              </w:rPr>
            </w:pPr>
            <w:sdt>
              <w:sdtPr>
                <w:rPr>
                  <w:rFonts w:ascii="Arial Narrow" w:hAnsi="Arial Narrow"/>
                  <w:sz w:val="20"/>
                  <w:szCs w:val="20"/>
                </w:rPr>
                <w:id w:val="-913543146"/>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w:t>
            </w:r>
            <w:r w:rsidR="000A66BD" w:rsidRPr="001D48D8">
              <w:rPr>
                <w:rFonts w:ascii="Arial Narrow" w:hAnsi="Arial Narrow"/>
                <w:sz w:val="20"/>
                <w:szCs w:val="20"/>
                <w:u w:val="single"/>
              </w:rPr>
              <w:t>O</w:t>
            </w:r>
            <w:r w:rsidR="000A66BD" w:rsidRPr="001D48D8">
              <w:rPr>
                <w:rFonts w:ascii="Arial Narrow" w:hAnsi="Arial Narrow"/>
                <w:sz w:val="20"/>
                <w:szCs w:val="20"/>
              </w:rPr>
              <w:t>utcome</w:t>
            </w:r>
          </w:p>
        </w:tc>
        <w:tc>
          <w:tcPr>
            <w:tcW w:w="3209" w:type="dxa"/>
            <w:shd w:val="clear" w:color="auto" w:fill="F2DBDB" w:themeFill="accent2" w:themeFillTint="33"/>
          </w:tcPr>
          <w:p w14:paraId="07A7596F" w14:textId="77777777" w:rsidR="000A66BD" w:rsidRPr="001D48D8" w:rsidRDefault="000A66BD" w:rsidP="000A66BD">
            <w:pPr>
              <w:pStyle w:val="Default"/>
              <w:rPr>
                <w:rFonts w:ascii="Arial Narrow" w:hAnsi="Arial Narrow"/>
                <w:sz w:val="20"/>
                <w:szCs w:val="20"/>
              </w:rPr>
            </w:pPr>
            <w:r w:rsidRPr="001D48D8">
              <w:rPr>
                <w:rFonts w:ascii="Arial Narrow" w:hAnsi="Arial Narrow"/>
                <w:sz w:val="20"/>
                <w:szCs w:val="20"/>
              </w:rPr>
              <w:t>Optional (recommended)</w:t>
            </w:r>
          </w:p>
          <w:p w14:paraId="3A1EB9B6" w14:textId="77777777" w:rsidR="000A66BD" w:rsidRPr="001D48D8" w:rsidRDefault="009F2412" w:rsidP="000A66BD">
            <w:pPr>
              <w:pStyle w:val="Default"/>
              <w:tabs>
                <w:tab w:val="center" w:pos="1496"/>
              </w:tabs>
              <w:rPr>
                <w:rFonts w:ascii="Arial Narrow" w:hAnsi="Arial Narrow"/>
                <w:sz w:val="20"/>
                <w:szCs w:val="20"/>
              </w:rPr>
            </w:pPr>
            <w:sdt>
              <w:sdtPr>
                <w:rPr>
                  <w:rFonts w:ascii="Arial Narrow" w:hAnsi="Arial Narrow"/>
                  <w:sz w:val="20"/>
                  <w:szCs w:val="20"/>
                </w:rPr>
                <w:id w:val="1488125538"/>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Timeframe for follow-up</w:t>
            </w:r>
          </w:p>
          <w:p w14:paraId="47C75269" w14:textId="77777777" w:rsidR="000A66BD" w:rsidRPr="001D48D8" w:rsidRDefault="000A66BD" w:rsidP="000A66BD">
            <w:pPr>
              <w:pStyle w:val="Default"/>
              <w:rPr>
                <w:rFonts w:ascii="Arial Narrow" w:hAnsi="Arial Narrow"/>
                <w:sz w:val="20"/>
                <w:szCs w:val="20"/>
              </w:rPr>
            </w:pPr>
          </w:p>
        </w:tc>
        <w:tc>
          <w:tcPr>
            <w:tcW w:w="3210" w:type="dxa"/>
            <w:shd w:val="clear" w:color="auto" w:fill="F2DBDB" w:themeFill="accent2" w:themeFillTint="33"/>
          </w:tcPr>
          <w:p w14:paraId="44B15113" w14:textId="77777777" w:rsidR="000A66BD" w:rsidRPr="001D48D8" w:rsidRDefault="009F2412" w:rsidP="000A66BD">
            <w:pPr>
              <w:pStyle w:val="Default"/>
              <w:tabs>
                <w:tab w:val="center" w:pos="1496"/>
              </w:tabs>
              <w:rPr>
                <w:rFonts w:ascii="Arial Narrow" w:hAnsi="Arial Narrow"/>
                <w:sz w:val="20"/>
                <w:szCs w:val="20"/>
              </w:rPr>
            </w:pPr>
            <w:sdt>
              <w:sdtPr>
                <w:rPr>
                  <w:rFonts w:ascii="Arial Narrow" w:hAnsi="Arial Narrow"/>
                  <w:sz w:val="20"/>
                  <w:szCs w:val="20"/>
                </w:rPr>
                <w:id w:val="1915738218"/>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Yes</w:t>
            </w:r>
          </w:p>
          <w:p w14:paraId="618011F4" w14:textId="77777777" w:rsidR="000A66BD" w:rsidRPr="001D48D8" w:rsidRDefault="009F2412" w:rsidP="000A66BD">
            <w:pPr>
              <w:pStyle w:val="Default"/>
              <w:tabs>
                <w:tab w:val="center" w:pos="1496"/>
              </w:tabs>
              <w:rPr>
                <w:rFonts w:ascii="Arial Narrow" w:hAnsi="Arial Narrow"/>
                <w:sz w:val="20"/>
                <w:szCs w:val="20"/>
              </w:rPr>
            </w:pPr>
            <w:sdt>
              <w:sdtPr>
                <w:rPr>
                  <w:rFonts w:ascii="Arial Narrow" w:hAnsi="Arial Narrow"/>
                  <w:sz w:val="20"/>
                  <w:szCs w:val="20"/>
                </w:rPr>
                <w:id w:val="-1188357125"/>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No</w:t>
            </w:r>
          </w:p>
        </w:tc>
      </w:tr>
      <w:tr w:rsidR="000A66BD" w:rsidRPr="001D48D8" w14:paraId="093AA501" w14:textId="77777777" w:rsidTr="000A66BD">
        <w:tc>
          <w:tcPr>
            <w:tcW w:w="9628" w:type="dxa"/>
            <w:gridSpan w:val="3"/>
            <w:shd w:val="clear" w:color="auto" w:fill="000000" w:themeFill="text1"/>
          </w:tcPr>
          <w:p w14:paraId="1D02A32D" w14:textId="77777777" w:rsidR="000A66BD" w:rsidRPr="001D48D8" w:rsidRDefault="000A66BD" w:rsidP="000A66BD">
            <w:pPr>
              <w:pStyle w:val="Default"/>
              <w:rPr>
                <w:rFonts w:ascii="Arial Narrow" w:hAnsi="Arial Narrow"/>
                <w:b/>
                <w:sz w:val="20"/>
                <w:szCs w:val="20"/>
              </w:rPr>
            </w:pPr>
            <w:r w:rsidRPr="001D48D8">
              <w:rPr>
                <w:rFonts w:ascii="Arial Narrow" w:hAnsi="Arial Narrow"/>
                <w:b/>
                <w:color w:val="FFFFFF" w:themeColor="background1"/>
                <w:sz w:val="20"/>
                <w:szCs w:val="20"/>
              </w:rPr>
              <w:t>2. Did the report of the review contain an explicit statement that the review methods were established prior to the conduct of the review and did the report justify any significant deviations from the protocol?</w:t>
            </w:r>
          </w:p>
        </w:tc>
      </w:tr>
      <w:tr w:rsidR="000A66BD" w:rsidRPr="001D48D8" w14:paraId="6FE5C01F" w14:textId="77777777" w:rsidTr="000A66BD">
        <w:trPr>
          <w:cnfStyle w:val="000000010000" w:firstRow="0" w:lastRow="0" w:firstColumn="0" w:lastColumn="0" w:oddVBand="0" w:evenVBand="0" w:oddHBand="0" w:evenHBand="1" w:firstRowFirstColumn="0" w:firstRowLastColumn="0" w:lastRowFirstColumn="0" w:lastRowLastColumn="0"/>
        </w:trPr>
        <w:tc>
          <w:tcPr>
            <w:tcW w:w="3209" w:type="dxa"/>
            <w:shd w:val="clear" w:color="auto" w:fill="FFFFFF" w:themeFill="background1"/>
          </w:tcPr>
          <w:p w14:paraId="29D8DEEC" w14:textId="77777777" w:rsidR="000A66BD" w:rsidRPr="001D48D8" w:rsidRDefault="000A66BD" w:rsidP="000A66BD">
            <w:pPr>
              <w:pStyle w:val="Default"/>
              <w:tabs>
                <w:tab w:val="center" w:pos="1496"/>
              </w:tabs>
              <w:rPr>
                <w:rFonts w:ascii="Arial Narrow" w:hAnsi="Arial Narrow"/>
                <w:sz w:val="20"/>
                <w:szCs w:val="20"/>
              </w:rPr>
            </w:pPr>
            <w:r w:rsidRPr="001D48D8">
              <w:rPr>
                <w:rFonts w:ascii="Arial Narrow" w:hAnsi="Arial Narrow"/>
                <w:sz w:val="20"/>
                <w:szCs w:val="20"/>
              </w:rPr>
              <w:t>For Partial Yes:</w:t>
            </w:r>
          </w:p>
          <w:p w14:paraId="7FECC91D" w14:textId="77777777" w:rsidR="000A66BD" w:rsidRPr="001D48D8" w:rsidRDefault="000A66BD" w:rsidP="000A66BD">
            <w:pPr>
              <w:pStyle w:val="Default"/>
              <w:tabs>
                <w:tab w:val="center" w:pos="1496"/>
              </w:tabs>
              <w:rPr>
                <w:rFonts w:ascii="Arial Narrow" w:hAnsi="Arial Narrow"/>
                <w:sz w:val="20"/>
                <w:szCs w:val="20"/>
              </w:rPr>
            </w:pPr>
            <w:r w:rsidRPr="001D48D8">
              <w:rPr>
                <w:rFonts w:ascii="Arial Narrow" w:hAnsi="Arial Narrow"/>
                <w:sz w:val="20"/>
                <w:szCs w:val="20"/>
              </w:rPr>
              <w:t>The authors state that they had a written protocol or guide that included ALL the following:</w:t>
            </w:r>
          </w:p>
          <w:p w14:paraId="39EC6561" w14:textId="77777777" w:rsidR="000A66BD" w:rsidRPr="001D48D8" w:rsidRDefault="009F2412" w:rsidP="000A66BD">
            <w:pPr>
              <w:pStyle w:val="Default"/>
              <w:tabs>
                <w:tab w:val="center" w:pos="1496"/>
              </w:tabs>
              <w:rPr>
                <w:rFonts w:ascii="Arial Narrow" w:hAnsi="Arial Narrow"/>
                <w:sz w:val="20"/>
                <w:szCs w:val="20"/>
              </w:rPr>
            </w:pPr>
            <w:sdt>
              <w:sdtPr>
                <w:rPr>
                  <w:rFonts w:ascii="Arial Narrow" w:hAnsi="Arial Narrow"/>
                  <w:sz w:val="20"/>
                  <w:szCs w:val="20"/>
                </w:rPr>
                <w:id w:val="-1172331906"/>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review question(s)</w:t>
            </w:r>
          </w:p>
          <w:p w14:paraId="3CFA2037" w14:textId="77777777" w:rsidR="000A66BD" w:rsidRPr="001D48D8" w:rsidRDefault="009F2412" w:rsidP="000A66BD">
            <w:pPr>
              <w:pStyle w:val="Default"/>
              <w:tabs>
                <w:tab w:val="center" w:pos="1496"/>
              </w:tabs>
              <w:rPr>
                <w:rFonts w:ascii="Arial Narrow" w:hAnsi="Arial Narrow"/>
                <w:sz w:val="20"/>
                <w:szCs w:val="20"/>
              </w:rPr>
            </w:pPr>
            <w:sdt>
              <w:sdtPr>
                <w:rPr>
                  <w:rFonts w:ascii="Arial Narrow" w:hAnsi="Arial Narrow"/>
                  <w:sz w:val="20"/>
                  <w:szCs w:val="20"/>
                </w:rPr>
                <w:id w:val="446439672"/>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a search strategy</w:t>
            </w:r>
          </w:p>
          <w:p w14:paraId="62B2BFFC" w14:textId="77777777" w:rsidR="000A66BD" w:rsidRPr="001D48D8" w:rsidRDefault="009F2412" w:rsidP="000A66BD">
            <w:pPr>
              <w:pStyle w:val="Default"/>
              <w:tabs>
                <w:tab w:val="center" w:pos="1496"/>
              </w:tabs>
              <w:rPr>
                <w:rFonts w:ascii="Arial Narrow" w:hAnsi="Arial Narrow"/>
                <w:sz w:val="20"/>
                <w:szCs w:val="20"/>
              </w:rPr>
            </w:pPr>
            <w:sdt>
              <w:sdtPr>
                <w:rPr>
                  <w:rFonts w:ascii="Arial Narrow" w:hAnsi="Arial Narrow"/>
                  <w:sz w:val="20"/>
                  <w:szCs w:val="20"/>
                </w:rPr>
                <w:id w:val="137223790"/>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inclusion/exclusion criteria</w:t>
            </w:r>
          </w:p>
          <w:p w14:paraId="7E7C16DC" w14:textId="77777777" w:rsidR="000A66BD" w:rsidRPr="001D48D8" w:rsidRDefault="009F2412" w:rsidP="000A66BD">
            <w:pPr>
              <w:pStyle w:val="Default"/>
              <w:rPr>
                <w:rFonts w:ascii="Arial Narrow" w:hAnsi="Arial Narrow"/>
                <w:sz w:val="20"/>
                <w:szCs w:val="20"/>
              </w:rPr>
            </w:pPr>
            <w:sdt>
              <w:sdtPr>
                <w:rPr>
                  <w:rFonts w:ascii="Arial Narrow" w:hAnsi="Arial Narrow"/>
                  <w:sz w:val="20"/>
                  <w:szCs w:val="20"/>
                </w:rPr>
                <w:id w:val="-2059314119"/>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a risk of bias assessment</w:t>
            </w:r>
          </w:p>
        </w:tc>
        <w:tc>
          <w:tcPr>
            <w:tcW w:w="3209" w:type="dxa"/>
            <w:shd w:val="clear" w:color="auto" w:fill="FFFFFF" w:themeFill="background1"/>
          </w:tcPr>
          <w:p w14:paraId="798600D6" w14:textId="77777777" w:rsidR="000A66BD" w:rsidRPr="001D48D8" w:rsidRDefault="000A66BD" w:rsidP="000A66BD">
            <w:pPr>
              <w:pStyle w:val="Default"/>
              <w:rPr>
                <w:rFonts w:ascii="Arial Narrow" w:hAnsi="Arial Narrow"/>
                <w:sz w:val="20"/>
                <w:szCs w:val="20"/>
              </w:rPr>
            </w:pPr>
            <w:r w:rsidRPr="001D48D8">
              <w:rPr>
                <w:rFonts w:ascii="Arial Narrow" w:hAnsi="Arial Narrow"/>
                <w:sz w:val="20"/>
                <w:szCs w:val="20"/>
              </w:rPr>
              <w:t>For Yes:</w:t>
            </w:r>
          </w:p>
          <w:p w14:paraId="24DB08F5" w14:textId="77777777" w:rsidR="000A66BD" w:rsidRPr="001D48D8" w:rsidRDefault="000A66BD" w:rsidP="000A66BD">
            <w:pPr>
              <w:pStyle w:val="Default"/>
              <w:rPr>
                <w:rFonts w:ascii="Arial Narrow" w:hAnsi="Arial Narrow"/>
                <w:sz w:val="20"/>
                <w:szCs w:val="20"/>
              </w:rPr>
            </w:pPr>
            <w:r w:rsidRPr="001D48D8">
              <w:rPr>
                <w:rFonts w:ascii="Arial Narrow" w:hAnsi="Arial Narrow"/>
                <w:sz w:val="20"/>
                <w:szCs w:val="20"/>
              </w:rPr>
              <w:t>As for partial yes, plus the protocol should be registered and should also have specified:</w:t>
            </w:r>
          </w:p>
          <w:p w14:paraId="01F3522F" w14:textId="77777777" w:rsidR="000A66BD" w:rsidRPr="001D48D8" w:rsidRDefault="009F2412" w:rsidP="000A66BD">
            <w:pPr>
              <w:pStyle w:val="Default"/>
              <w:tabs>
                <w:tab w:val="center" w:pos="1496"/>
              </w:tabs>
              <w:ind w:left="255" w:hanging="255"/>
              <w:rPr>
                <w:rFonts w:ascii="Arial Narrow" w:hAnsi="Arial Narrow"/>
                <w:sz w:val="20"/>
                <w:szCs w:val="20"/>
              </w:rPr>
            </w:pPr>
            <w:sdt>
              <w:sdtPr>
                <w:rPr>
                  <w:rFonts w:ascii="Arial Narrow" w:hAnsi="Arial Narrow"/>
                  <w:sz w:val="20"/>
                  <w:szCs w:val="20"/>
                </w:rPr>
                <w:id w:val="1316990450"/>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a meta-analysis/synthesis plan, if appropriate, </w:t>
            </w:r>
            <w:r w:rsidR="000A66BD" w:rsidRPr="001D48D8">
              <w:rPr>
                <w:rFonts w:ascii="Arial Narrow" w:hAnsi="Arial Narrow"/>
                <w:i/>
                <w:sz w:val="20"/>
                <w:szCs w:val="20"/>
              </w:rPr>
              <w:t>and</w:t>
            </w:r>
          </w:p>
          <w:p w14:paraId="6EA48ADF" w14:textId="77777777" w:rsidR="000A66BD" w:rsidRPr="001D48D8" w:rsidRDefault="009F2412" w:rsidP="000A66BD">
            <w:pPr>
              <w:pStyle w:val="Default"/>
              <w:tabs>
                <w:tab w:val="center" w:pos="1496"/>
              </w:tabs>
              <w:ind w:left="255" w:hanging="255"/>
              <w:rPr>
                <w:rFonts w:ascii="Arial Narrow" w:hAnsi="Arial Narrow"/>
                <w:sz w:val="20"/>
                <w:szCs w:val="20"/>
              </w:rPr>
            </w:pPr>
            <w:sdt>
              <w:sdtPr>
                <w:rPr>
                  <w:rFonts w:ascii="Arial Narrow" w:hAnsi="Arial Narrow"/>
                  <w:sz w:val="20"/>
                  <w:szCs w:val="20"/>
                </w:rPr>
                <w:id w:val="-2042738843"/>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a plan for investigating causes of heterogeneity</w:t>
            </w:r>
          </w:p>
          <w:p w14:paraId="397076E3" w14:textId="77777777" w:rsidR="000A66BD" w:rsidRPr="001D48D8" w:rsidRDefault="009F2412" w:rsidP="000A66BD">
            <w:pPr>
              <w:pStyle w:val="Default"/>
              <w:tabs>
                <w:tab w:val="center" w:pos="1496"/>
              </w:tabs>
              <w:ind w:left="255" w:hanging="255"/>
              <w:rPr>
                <w:rFonts w:ascii="Arial Narrow" w:hAnsi="Arial Narrow"/>
                <w:sz w:val="20"/>
                <w:szCs w:val="20"/>
              </w:rPr>
            </w:pPr>
            <w:sdt>
              <w:sdtPr>
                <w:rPr>
                  <w:rFonts w:ascii="Arial Narrow" w:hAnsi="Arial Narrow"/>
                  <w:sz w:val="20"/>
                  <w:szCs w:val="20"/>
                </w:rPr>
                <w:id w:val="1346208952"/>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justification for any deviations from the protocol</w:t>
            </w:r>
          </w:p>
          <w:p w14:paraId="2A8DC632" w14:textId="77777777" w:rsidR="000A66BD" w:rsidRPr="001D48D8" w:rsidRDefault="000A66BD" w:rsidP="000A66BD">
            <w:pPr>
              <w:pStyle w:val="Default"/>
              <w:rPr>
                <w:rFonts w:ascii="Arial Narrow" w:hAnsi="Arial Narrow"/>
                <w:sz w:val="20"/>
                <w:szCs w:val="20"/>
              </w:rPr>
            </w:pPr>
          </w:p>
        </w:tc>
        <w:tc>
          <w:tcPr>
            <w:tcW w:w="3210" w:type="dxa"/>
            <w:shd w:val="clear" w:color="auto" w:fill="FFFFFF" w:themeFill="background1"/>
          </w:tcPr>
          <w:p w14:paraId="1BF93CF0" w14:textId="77777777" w:rsidR="000A66BD" w:rsidRPr="001D48D8" w:rsidRDefault="000A66BD" w:rsidP="000A66BD">
            <w:pPr>
              <w:pStyle w:val="Default"/>
              <w:rPr>
                <w:rFonts w:ascii="Arial Narrow" w:hAnsi="Arial Narrow"/>
                <w:sz w:val="20"/>
                <w:szCs w:val="20"/>
              </w:rPr>
            </w:pPr>
          </w:p>
          <w:p w14:paraId="43A395AF" w14:textId="77777777" w:rsidR="000A66BD" w:rsidRPr="001D48D8" w:rsidRDefault="009F2412" w:rsidP="000A66BD">
            <w:pPr>
              <w:pStyle w:val="Default"/>
              <w:tabs>
                <w:tab w:val="center" w:pos="1496"/>
              </w:tabs>
              <w:rPr>
                <w:rFonts w:ascii="Arial Narrow" w:hAnsi="Arial Narrow"/>
                <w:sz w:val="20"/>
                <w:szCs w:val="20"/>
              </w:rPr>
            </w:pPr>
            <w:sdt>
              <w:sdtPr>
                <w:rPr>
                  <w:rFonts w:ascii="Arial Narrow" w:hAnsi="Arial Narrow"/>
                  <w:sz w:val="20"/>
                  <w:szCs w:val="20"/>
                </w:rPr>
                <w:id w:val="-538906530"/>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Yes</w:t>
            </w:r>
          </w:p>
          <w:p w14:paraId="75B233E3" w14:textId="77777777" w:rsidR="000A66BD" w:rsidRPr="001D48D8" w:rsidRDefault="009F2412" w:rsidP="000A66BD">
            <w:pPr>
              <w:pStyle w:val="Default"/>
              <w:tabs>
                <w:tab w:val="center" w:pos="1496"/>
              </w:tabs>
              <w:rPr>
                <w:rFonts w:ascii="Arial Narrow" w:hAnsi="Arial Narrow"/>
                <w:sz w:val="20"/>
                <w:szCs w:val="20"/>
              </w:rPr>
            </w:pPr>
            <w:sdt>
              <w:sdtPr>
                <w:rPr>
                  <w:rFonts w:ascii="Arial Narrow" w:hAnsi="Arial Narrow"/>
                  <w:sz w:val="20"/>
                  <w:szCs w:val="20"/>
                </w:rPr>
                <w:id w:val="-1296056929"/>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Partial Yes</w:t>
            </w:r>
          </w:p>
          <w:p w14:paraId="507D7916" w14:textId="77777777" w:rsidR="000A66BD" w:rsidRPr="001D48D8" w:rsidRDefault="009F2412" w:rsidP="000A66BD">
            <w:pPr>
              <w:pStyle w:val="Default"/>
              <w:tabs>
                <w:tab w:val="center" w:pos="1496"/>
              </w:tabs>
              <w:rPr>
                <w:rFonts w:ascii="Arial Narrow" w:hAnsi="Arial Narrow"/>
                <w:sz w:val="20"/>
                <w:szCs w:val="20"/>
              </w:rPr>
            </w:pPr>
            <w:sdt>
              <w:sdtPr>
                <w:rPr>
                  <w:rFonts w:ascii="Arial Narrow" w:hAnsi="Arial Narrow"/>
                  <w:sz w:val="20"/>
                  <w:szCs w:val="20"/>
                </w:rPr>
                <w:id w:val="-605425446"/>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No</w:t>
            </w:r>
          </w:p>
          <w:p w14:paraId="789B10F0" w14:textId="77777777" w:rsidR="000A66BD" w:rsidRPr="001D48D8" w:rsidRDefault="000A66BD" w:rsidP="000A66BD">
            <w:pPr>
              <w:pStyle w:val="Default"/>
              <w:rPr>
                <w:rFonts w:ascii="Arial Narrow" w:hAnsi="Arial Narrow"/>
                <w:sz w:val="20"/>
                <w:szCs w:val="20"/>
              </w:rPr>
            </w:pPr>
          </w:p>
        </w:tc>
      </w:tr>
      <w:tr w:rsidR="000A66BD" w:rsidRPr="001D48D8" w14:paraId="44668ED0" w14:textId="77777777" w:rsidTr="000A66BD">
        <w:tc>
          <w:tcPr>
            <w:tcW w:w="9628" w:type="dxa"/>
            <w:gridSpan w:val="3"/>
            <w:shd w:val="clear" w:color="auto" w:fill="000000" w:themeFill="text1"/>
          </w:tcPr>
          <w:p w14:paraId="5C0845B1" w14:textId="77777777" w:rsidR="000A66BD" w:rsidRPr="001D48D8" w:rsidRDefault="000A66BD" w:rsidP="000A66BD">
            <w:pPr>
              <w:pStyle w:val="Default"/>
              <w:rPr>
                <w:rFonts w:ascii="Arial Narrow" w:hAnsi="Arial Narrow"/>
                <w:b/>
                <w:color w:val="FFFFFF" w:themeColor="background1"/>
                <w:sz w:val="20"/>
                <w:szCs w:val="20"/>
              </w:rPr>
            </w:pPr>
            <w:r w:rsidRPr="001D48D8">
              <w:rPr>
                <w:rFonts w:ascii="Arial Narrow" w:hAnsi="Arial Narrow"/>
                <w:b/>
                <w:color w:val="FFFFFF" w:themeColor="background1"/>
                <w:sz w:val="20"/>
                <w:szCs w:val="20"/>
              </w:rPr>
              <w:t>3. Did the review authors explain their selection of the study designs for inclusion in the review?</w:t>
            </w:r>
          </w:p>
        </w:tc>
      </w:tr>
      <w:tr w:rsidR="000A66BD" w:rsidRPr="001D48D8" w14:paraId="4328A3F3" w14:textId="77777777" w:rsidTr="000A66BD">
        <w:trPr>
          <w:cnfStyle w:val="000000010000" w:firstRow="0" w:lastRow="0" w:firstColumn="0" w:lastColumn="0" w:oddVBand="0" w:evenVBand="0" w:oddHBand="0" w:evenHBand="1" w:firstRowFirstColumn="0" w:firstRowLastColumn="0" w:lastRowFirstColumn="0" w:lastRowLastColumn="0"/>
        </w:trPr>
        <w:tc>
          <w:tcPr>
            <w:tcW w:w="3209" w:type="dxa"/>
            <w:shd w:val="clear" w:color="auto" w:fill="F2DBDB" w:themeFill="accent2" w:themeFillTint="33"/>
          </w:tcPr>
          <w:p w14:paraId="2D81908A" w14:textId="77777777" w:rsidR="000A66BD" w:rsidRPr="001D48D8" w:rsidRDefault="000A66BD" w:rsidP="000A66BD">
            <w:pPr>
              <w:pStyle w:val="Default"/>
              <w:rPr>
                <w:rFonts w:ascii="Arial Narrow" w:hAnsi="Arial Narrow"/>
                <w:sz w:val="20"/>
                <w:szCs w:val="20"/>
              </w:rPr>
            </w:pPr>
            <w:r w:rsidRPr="001D48D8">
              <w:rPr>
                <w:rFonts w:ascii="Arial Narrow" w:hAnsi="Arial Narrow"/>
                <w:sz w:val="20"/>
                <w:szCs w:val="20"/>
              </w:rPr>
              <w:t>For Yes, the review should satisfy ONE of the following:</w:t>
            </w:r>
          </w:p>
          <w:p w14:paraId="5E92C2D7" w14:textId="77777777" w:rsidR="000A66BD" w:rsidRPr="001D48D8" w:rsidRDefault="009F2412" w:rsidP="000A66BD">
            <w:pPr>
              <w:pStyle w:val="Default"/>
              <w:tabs>
                <w:tab w:val="center" w:pos="1496"/>
              </w:tabs>
              <w:ind w:left="255" w:hanging="255"/>
              <w:rPr>
                <w:rFonts w:ascii="Arial Narrow" w:hAnsi="Arial Narrow"/>
                <w:sz w:val="20"/>
                <w:szCs w:val="20"/>
              </w:rPr>
            </w:pPr>
            <w:sdt>
              <w:sdtPr>
                <w:rPr>
                  <w:rFonts w:ascii="Arial Narrow" w:hAnsi="Arial Narrow"/>
                  <w:sz w:val="20"/>
                  <w:szCs w:val="20"/>
                </w:rPr>
                <w:id w:val="1440715882"/>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w:t>
            </w:r>
            <w:r w:rsidR="000A66BD" w:rsidRPr="001D48D8">
              <w:rPr>
                <w:rFonts w:ascii="Arial Narrow" w:hAnsi="Arial Narrow"/>
                <w:i/>
                <w:sz w:val="20"/>
                <w:szCs w:val="20"/>
              </w:rPr>
              <w:t>Explanation for</w:t>
            </w:r>
            <w:r w:rsidR="000A66BD" w:rsidRPr="001D48D8">
              <w:rPr>
                <w:rFonts w:ascii="Arial Narrow" w:hAnsi="Arial Narrow"/>
                <w:sz w:val="20"/>
                <w:szCs w:val="20"/>
              </w:rPr>
              <w:t xml:space="preserve"> including only RCTs</w:t>
            </w:r>
          </w:p>
          <w:p w14:paraId="3F49A199" w14:textId="77777777" w:rsidR="000A66BD" w:rsidRPr="001D48D8" w:rsidRDefault="009F2412" w:rsidP="000A66BD">
            <w:pPr>
              <w:pStyle w:val="Default"/>
              <w:tabs>
                <w:tab w:val="center" w:pos="1496"/>
              </w:tabs>
              <w:ind w:left="255" w:hanging="255"/>
              <w:rPr>
                <w:rFonts w:ascii="Arial Narrow" w:hAnsi="Arial Narrow"/>
                <w:sz w:val="20"/>
                <w:szCs w:val="20"/>
              </w:rPr>
            </w:pPr>
            <w:sdt>
              <w:sdtPr>
                <w:rPr>
                  <w:rFonts w:ascii="Arial Narrow" w:hAnsi="Arial Narrow"/>
                  <w:sz w:val="20"/>
                  <w:szCs w:val="20"/>
                </w:rPr>
                <w:id w:val="85279843"/>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OR </w:t>
            </w:r>
            <w:r w:rsidR="000A66BD" w:rsidRPr="001D48D8">
              <w:rPr>
                <w:rFonts w:ascii="Arial Narrow" w:hAnsi="Arial Narrow"/>
                <w:i/>
                <w:sz w:val="20"/>
                <w:szCs w:val="20"/>
              </w:rPr>
              <w:t>Explanation for</w:t>
            </w:r>
            <w:r w:rsidR="000A66BD" w:rsidRPr="001D48D8">
              <w:rPr>
                <w:rFonts w:ascii="Arial Narrow" w:hAnsi="Arial Narrow"/>
                <w:sz w:val="20"/>
                <w:szCs w:val="20"/>
              </w:rPr>
              <w:t xml:space="preserve"> including only NRSI</w:t>
            </w:r>
          </w:p>
          <w:p w14:paraId="06C94F37" w14:textId="77777777" w:rsidR="000A66BD" w:rsidRPr="001D48D8" w:rsidRDefault="009F2412" w:rsidP="000A66BD">
            <w:pPr>
              <w:pStyle w:val="Default"/>
              <w:ind w:left="255" w:hanging="255"/>
              <w:rPr>
                <w:rFonts w:ascii="Arial Narrow" w:hAnsi="Arial Narrow"/>
                <w:sz w:val="20"/>
                <w:szCs w:val="20"/>
              </w:rPr>
            </w:pPr>
            <w:sdt>
              <w:sdtPr>
                <w:rPr>
                  <w:rFonts w:ascii="Arial Narrow" w:hAnsi="Arial Narrow"/>
                  <w:sz w:val="20"/>
                  <w:szCs w:val="20"/>
                </w:rPr>
                <w:id w:val="-510224537"/>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OR </w:t>
            </w:r>
            <w:r w:rsidR="000A66BD" w:rsidRPr="001D48D8">
              <w:rPr>
                <w:rFonts w:ascii="Arial Narrow" w:hAnsi="Arial Narrow"/>
                <w:i/>
                <w:sz w:val="20"/>
                <w:szCs w:val="20"/>
              </w:rPr>
              <w:t>Explanation for</w:t>
            </w:r>
            <w:r w:rsidR="000A66BD" w:rsidRPr="001D48D8">
              <w:rPr>
                <w:rFonts w:ascii="Arial Narrow" w:hAnsi="Arial Narrow"/>
                <w:sz w:val="20"/>
                <w:szCs w:val="20"/>
              </w:rPr>
              <w:t xml:space="preserve"> including both RCTs and NRSI</w:t>
            </w:r>
          </w:p>
        </w:tc>
        <w:tc>
          <w:tcPr>
            <w:tcW w:w="3209" w:type="dxa"/>
            <w:shd w:val="clear" w:color="auto" w:fill="F2DBDB" w:themeFill="accent2" w:themeFillTint="33"/>
          </w:tcPr>
          <w:p w14:paraId="73F0A248" w14:textId="77777777" w:rsidR="000A66BD" w:rsidRPr="001D48D8" w:rsidRDefault="000A66BD" w:rsidP="000A66BD">
            <w:pPr>
              <w:pStyle w:val="Default"/>
              <w:rPr>
                <w:rFonts w:ascii="Arial Narrow" w:hAnsi="Arial Narrow"/>
                <w:sz w:val="20"/>
                <w:szCs w:val="20"/>
              </w:rPr>
            </w:pPr>
          </w:p>
        </w:tc>
        <w:tc>
          <w:tcPr>
            <w:tcW w:w="3210" w:type="dxa"/>
            <w:shd w:val="clear" w:color="auto" w:fill="F2DBDB" w:themeFill="accent2" w:themeFillTint="33"/>
          </w:tcPr>
          <w:p w14:paraId="718E91EC" w14:textId="77777777" w:rsidR="000A66BD" w:rsidRPr="001D48D8" w:rsidRDefault="009F2412" w:rsidP="000A66BD">
            <w:pPr>
              <w:pStyle w:val="Default"/>
              <w:tabs>
                <w:tab w:val="center" w:pos="1496"/>
              </w:tabs>
              <w:rPr>
                <w:rFonts w:ascii="Arial Narrow" w:hAnsi="Arial Narrow"/>
                <w:sz w:val="20"/>
                <w:szCs w:val="20"/>
              </w:rPr>
            </w:pPr>
            <w:sdt>
              <w:sdtPr>
                <w:rPr>
                  <w:rFonts w:ascii="Arial Narrow" w:hAnsi="Arial Narrow"/>
                  <w:sz w:val="20"/>
                  <w:szCs w:val="20"/>
                </w:rPr>
                <w:id w:val="-1489636057"/>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Yes</w:t>
            </w:r>
          </w:p>
          <w:p w14:paraId="05810EFD" w14:textId="77777777" w:rsidR="000A66BD" w:rsidRPr="001D48D8" w:rsidRDefault="009F2412" w:rsidP="000A66BD">
            <w:pPr>
              <w:pStyle w:val="Default"/>
              <w:rPr>
                <w:rFonts w:ascii="Arial Narrow" w:hAnsi="Arial Narrow"/>
                <w:sz w:val="20"/>
                <w:szCs w:val="20"/>
              </w:rPr>
            </w:pPr>
            <w:sdt>
              <w:sdtPr>
                <w:rPr>
                  <w:rFonts w:ascii="Arial Narrow" w:hAnsi="Arial Narrow"/>
                  <w:sz w:val="20"/>
                  <w:szCs w:val="20"/>
                </w:rPr>
                <w:id w:val="1158804832"/>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No</w:t>
            </w:r>
          </w:p>
        </w:tc>
      </w:tr>
      <w:tr w:rsidR="000A66BD" w:rsidRPr="001D48D8" w14:paraId="266D4721" w14:textId="77777777" w:rsidTr="000A66BD">
        <w:tc>
          <w:tcPr>
            <w:tcW w:w="9628" w:type="dxa"/>
            <w:gridSpan w:val="3"/>
            <w:shd w:val="clear" w:color="auto" w:fill="000000" w:themeFill="text1"/>
          </w:tcPr>
          <w:p w14:paraId="09268948" w14:textId="77777777" w:rsidR="000A66BD" w:rsidRPr="001D48D8" w:rsidRDefault="000A66BD" w:rsidP="000A66BD">
            <w:pPr>
              <w:pStyle w:val="Default"/>
              <w:rPr>
                <w:rFonts w:ascii="Arial Narrow" w:hAnsi="Arial Narrow"/>
                <w:b/>
                <w:color w:val="FFFFFF" w:themeColor="background1"/>
                <w:sz w:val="20"/>
                <w:szCs w:val="20"/>
              </w:rPr>
            </w:pPr>
            <w:r w:rsidRPr="001D48D8">
              <w:rPr>
                <w:rFonts w:ascii="Arial Narrow" w:hAnsi="Arial Narrow"/>
                <w:b/>
                <w:color w:val="FFFFFF" w:themeColor="background1"/>
                <w:sz w:val="20"/>
                <w:szCs w:val="20"/>
              </w:rPr>
              <w:t>4. Did the review authors use a comprehensive literature search strategy?</w:t>
            </w:r>
          </w:p>
        </w:tc>
      </w:tr>
      <w:tr w:rsidR="000A66BD" w:rsidRPr="001D48D8" w14:paraId="57551B9F" w14:textId="77777777" w:rsidTr="000A66BD">
        <w:trPr>
          <w:cnfStyle w:val="000000010000" w:firstRow="0" w:lastRow="0" w:firstColumn="0" w:lastColumn="0" w:oddVBand="0" w:evenVBand="0" w:oddHBand="0" w:evenHBand="1" w:firstRowFirstColumn="0" w:firstRowLastColumn="0" w:lastRowFirstColumn="0" w:lastRowLastColumn="0"/>
        </w:trPr>
        <w:tc>
          <w:tcPr>
            <w:tcW w:w="3209" w:type="dxa"/>
            <w:shd w:val="clear" w:color="auto" w:fill="FFFFFF" w:themeFill="background1"/>
          </w:tcPr>
          <w:p w14:paraId="494E8AC3" w14:textId="77777777" w:rsidR="000A66BD" w:rsidRPr="001D48D8" w:rsidRDefault="000A66BD" w:rsidP="000A66BD">
            <w:pPr>
              <w:pStyle w:val="Default"/>
              <w:rPr>
                <w:rFonts w:ascii="Arial Narrow" w:hAnsi="Arial Narrow"/>
                <w:sz w:val="20"/>
                <w:szCs w:val="20"/>
              </w:rPr>
            </w:pPr>
            <w:r w:rsidRPr="001D48D8">
              <w:rPr>
                <w:rFonts w:ascii="Arial Narrow" w:hAnsi="Arial Narrow"/>
                <w:sz w:val="20"/>
                <w:szCs w:val="20"/>
              </w:rPr>
              <w:t>For Partial Yes (all the following):</w:t>
            </w:r>
          </w:p>
          <w:p w14:paraId="652E4982" w14:textId="77777777" w:rsidR="000A66BD" w:rsidRPr="001D48D8" w:rsidRDefault="009F2412" w:rsidP="000A66BD">
            <w:pPr>
              <w:pStyle w:val="Default"/>
              <w:tabs>
                <w:tab w:val="center" w:pos="1496"/>
              </w:tabs>
              <w:ind w:left="255" w:hanging="255"/>
              <w:rPr>
                <w:rFonts w:ascii="Arial Narrow" w:hAnsi="Arial Narrow"/>
                <w:sz w:val="20"/>
                <w:szCs w:val="20"/>
              </w:rPr>
            </w:pPr>
            <w:sdt>
              <w:sdtPr>
                <w:rPr>
                  <w:rFonts w:ascii="Arial Narrow" w:hAnsi="Arial Narrow"/>
                  <w:sz w:val="20"/>
                  <w:szCs w:val="20"/>
                </w:rPr>
                <w:id w:val="-563179771"/>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searched at least 2 databases (relevant to research question)</w:t>
            </w:r>
          </w:p>
          <w:p w14:paraId="3BC6E4EE" w14:textId="77777777" w:rsidR="000A66BD" w:rsidRPr="001D48D8" w:rsidRDefault="009F2412" w:rsidP="000A66BD">
            <w:pPr>
              <w:pStyle w:val="Default"/>
              <w:tabs>
                <w:tab w:val="center" w:pos="1496"/>
              </w:tabs>
              <w:ind w:left="255" w:hanging="255"/>
              <w:rPr>
                <w:rFonts w:ascii="Arial Narrow" w:hAnsi="Arial Narrow"/>
                <w:sz w:val="20"/>
                <w:szCs w:val="20"/>
              </w:rPr>
            </w:pPr>
            <w:sdt>
              <w:sdtPr>
                <w:rPr>
                  <w:rFonts w:ascii="Arial Narrow" w:hAnsi="Arial Narrow"/>
                  <w:sz w:val="20"/>
                  <w:szCs w:val="20"/>
                </w:rPr>
                <w:id w:val="360090986"/>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provided key word and/or search strategy</w:t>
            </w:r>
          </w:p>
          <w:p w14:paraId="58495D18" w14:textId="77777777" w:rsidR="000A66BD" w:rsidRPr="001D48D8" w:rsidRDefault="009F2412" w:rsidP="000A66BD">
            <w:pPr>
              <w:pStyle w:val="Default"/>
              <w:ind w:left="255" w:hanging="255"/>
              <w:rPr>
                <w:rFonts w:ascii="Arial Narrow" w:hAnsi="Arial Narrow"/>
                <w:sz w:val="20"/>
                <w:szCs w:val="20"/>
              </w:rPr>
            </w:pPr>
            <w:sdt>
              <w:sdtPr>
                <w:rPr>
                  <w:rFonts w:ascii="Arial Narrow" w:hAnsi="Arial Narrow"/>
                  <w:sz w:val="20"/>
                  <w:szCs w:val="20"/>
                </w:rPr>
                <w:id w:val="-2046663316"/>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justified publication restrictions (e.g. language)</w:t>
            </w:r>
          </w:p>
        </w:tc>
        <w:tc>
          <w:tcPr>
            <w:tcW w:w="3209" w:type="dxa"/>
            <w:shd w:val="clear" w:color="auto" w:fill="FFFFFF" w:themeFill="background1"/>
          </w:tcPr>
          <w:p w14:paraId="11854B5F" w14:textId="77777777" w:rsidR="000A66BD" w:rsidRPr="001D48D8" w:rsidRDefault="000A66BD" w:rsidP="000A66BD">
            <w:pPr>
              <w:pStyle w:val="Default"/>
              <w:rPr>
                <w:rFonts w:ascii="Arial Narrow" w:hAnsi="Arial Narrow"/>
                <w:sz w:val="20"/>
                <w:szCs w:val="20"/>
              </w:rPr>
            </w:pPr>
            <w:r w:rsidRPr="001D48D8">
              <w:rPr>
                <w:rFonts w:ascii="Arial Narrow" w:hAnsi="Arial Narrow"/>
                <w:sz w:val="20"/>
                <w:szCs w:val="20"/>
              </w:rPr>
              <w:t>For Yes, should also have (all the following):</w:t>
            </w:r>
          </w:p>
          <w:p w14:paraId="41A93355" w14:textId="77777777" w:rsidR="000A66BD" w:rsidRPr="001D48D8" w:rsidRDefault="009F2412" w:rsidP="000A66BD">
            <w:pPr>
              <w:pStyle w:val="Default"/>
              <w:tabs>
                <w:tab w:val="center" w:pos="1496"/>
              </w:tabs>
              <w:ind w:left="255" w:hanging="255"/>
              <w:rPr>
                <w:rFonts w:ascii="Arial Narrow" w:hAnsi="Arial Narrow"/>
                <w:sz w:val="20"/>
                <w:szCs w:val="20"/>
              </w:rPr>
            </w:pPr>
            <w:sdt>
              <w:sdtPr>
                <w:rPr>
                  <w:rFonts w:ascii="Arial Narrow" w:hAnsi="Arial Narrow"/>
                  <w:sz w:val="20"/>
                  <w:szCs w:val="20"/>
                </w:rPr>
                <w:id w:val="927084463"/>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searched the reference lists/bibliographies of included studies</w:t>
            </w:r>
          </w:p>
          <w:p w14:paraId="13232A16" w14:textId="77777777" w:rsidR="000A66BD" w:rsidRPr="001D48D8" w:rsidRDefault="009F2412" w:rsidP="000A66BD">
            <w:pPr>
              <w:pStyle w:val="Default"/>
              <w:tabs>
                <w:tab w:val="center" w:pos="1496"/>
              </w:tabs>
              <w:ind w:left="255" w:hanging="255"/>
              <w:rPr>
                <w:rFonts w:ascii="Arial Narrow" w:hAnsi="Arial Narrow"/>
                <w:sz w:val="20"/>
                <w:szCs w:val="20"/>
              </w:rPr>
            </w:pPr>
            <w:sdt>
              <w:sdtPr>
                <w:rPr>
                  <w:rFonts w:ascii="Arial Narrow" w:hAnsi="Arial Narrow"/>
                  <w:sz w:val="20"/>
                  <w:szCs w:val="20"/>
                </w:rPr>
                <w:id w:val="-1883697708"/>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searched trial/study registries</w:t>
            </w:r>
          </w:p>
          <w:p w14:paraId="4712382D" w14:textId="77777777" w:rsidR="000A66BD" w:rsidRPr="001D48D8" w:rsidRDefault="009F2412" w:rsidP="000A66BD">
            <w:pPr>
              <w:pStyle w:val="Default"/>
              <w:tabs>
                <w:tab w:val="center" w:pos="1496"/>
              </w:tabs>
              <w:ind w:left="255" w:hanging="255"/>
              <w:rPr>
                <w:rFonts w:ascii="Arial Narrow" w:hAnsi="Arial Narrow"/>
                <w:sz w:val="20"/>
                <w:szCs w:val="20"/>
              </w:rPr>
            </w:pPr>
            <w:sdt>
              <w:sdtPr>
                <w:rPr>
                  <w:rFonts w:ascii="Arial Narrow" w:hAnsi="Arial Narrow"/>
                  <w:sz w:val="20"/>
                  <w:szCs w:val="20"/>
                </w:rPr>
                <w:id w:val="-666017860"/>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included/consulted content experts in the field</w:t>
            </w:r>
          </w:p>
          <w:p w14:paraId="2101FA4E" w14:textId="77777777" w:rsidR="000A66BD" w:rsidRPr="001D48D8" w:rsidRDefault="009F2412" w:rsidP="000A66BD">
            <w:pPr>
              <w:pStyle w:val="Default"/>
              <w:tabs>
                <w:tab w:val="center" w:pos="1496"/>
              </w:tabs>
              <w:ind w:left="255" w:hanging="255"/>
              <w:rPr>
                <w:rFonts w:ascii="Arial Narrow" w:hAnsi="Arial Narrow"/>
                <w:sz w:val="20"/>
                <w:szCs w:val="20"/>
              </w:rPr>
            </w:pPr>
            <w:sdt>
              <w:sdtPr>
                <w:rPr>
                  <w:rFonts w:ascii="Arial Narrow" w:hAnsi="Arial Narrow"/>
                  <w:sz w:val="20"/>
                  <w:szCs w:val="20"/>
                </w:rPr>
                <w:id w:val="-94480409"/>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where relevant, searched for grey literature</w:t>
            </w:r>
          </w:p>
          <w:p w14:paraId="63EC41A6" w14:textId="77777777" w:rsidR="000A66BD" w:rsidRPr="001D48D8" w:rsidRDefault="009F2412" w:rsidP="000A66BD">
            <w:pPr>
              <w:pStyle w:val="Default"/>
              <w:tabs>
                <w:tab w:val="center" w:pos="1496"/>
              </w:tabs>
              <w:ind w:left="255" w:hanging="255"/>
              <w:rPr>
                <w:rFonts w:ascii="Arial Narrow" w:hAnsi="Arial Narrow"/>
                <w:sz w:val="20"/>
                <w:szCs w:val="20"/>
              </w:rPr>
            </w:pPr>
            <w:sdt>
              <w:sdtPr>
                <w:rPr>
                  <w:rFonts w:ascii="Arial Narrow" w:hAnsi="Arial Narrow"/>
                  <w:sz w:val="20"/>
                  <w:szCs w:val="20"/>
                </w:rPr>
                <w:id w:val="-2117599484"/>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conducted search within 24 months of completion of the review</w:t>
            </w:r>
          </w:p>
        </w:tc>
        <w:tc>
          <w:tcPr>
            <w:tcW w:w="3210" w:type="dxa"/>
            <w:shd w:val="clear" w:color="auto" w:fill="FFFFFF" w:themeFill="background1"/>
          </w:tcPr>
          <w:p w14:paraId="799F69CC" w14:textId="77777777" w:rsidR="000A66BD" w:rsidRPr="001D48D8" w:rsidRDefault="009F2412" w:rsidP="000A66BD">
            <w:pPr>
              <w:pStyle w:val="Default"/>
              <w:tabs>
                <w:tab w:val="center" w:pos="1496"/>
              </w:tabs>
              <w:rPr>
                <w:rFonts w:ascii="Arial Narrow" w:hAnsi="Arial Narrow"/>
                <w:sz w:val="20"/>
                <w:szCs w:val="20"/>
              </w:rPr>
            </w:pPr>
            <w:sdt>
              <w:sdtPr>
                <w:rPr>
                  <w:rFonts w:ascii="Arial Narrow" w:hAnsi="Arial Narrow"/>
                  <w:sz w:val="20"/>
                  <w:szCs w:val="20"/>
                </w:rPr>
                <w:id w:val="-1186746716"/>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Yes</w:t>
            </w:r>
          </w:p>
          <w:p w14:paraId="73AAB7E9" w14:textId="77777777" w:rsidR="000A66BD" w:rsidRPr="001D48D8" w:rsidRDefault="009F2412" w:rsidP="000A66BD">
            <w:pPr>
              <w:pStyle w:val="Default"/>
              <w:tabs>
                <w:tab w:val="center" w:pos="1496"/>
              </w:tabs>
              <w:rPr>
                <w:rFonts w:ascii="Arial Narrow" w:hAnsi="Arial Narrow"/>
                <w:sz w:val="20"/>
                <w:szCs w:val="20"/>
              </w:rPr>
            </w:pPr>
            <w:sdt>
              <w:sdtPr>
                <w:rPr>
                  <w:rFonts w:ascii="Arial Narrow" w:hAnsi="Arial Narrow"/>
                  <w:sz w:val="20"/>
                  <w:szCs w:val="20"/>
                </w:rPr>
                <w:id w:val="581337053"/>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Partial Yes</w:t>
            </w:r>
          </w:p>
          <w:p w14:paraId="775E48C6" w14:textId="77777777" w:rsidR="000A66BD" w:rsidRPr="001D48D8" w:rsidRDefault="009F2412" w:rsidP="000A66BD">
            <w:pPr>
              <w:pStyle w:val="Default"/>
              <w:tabs>
                <w:tab w:val="center" w:pos="1496"/>
              </w:tabs>
              <w:rPr>
                <w:rFonts w:ascii="Arial Narrow" w:hAnsi="Arial Narrow"/>
                <w:sz w:val="20"/>
                <w:szCs w:val="20"/>
              </w:rPr>
            </w:pPr>
            <w:sdt>
              <w:sdtPr>
                <w:rPr>
                  <w:rFonts w:ascii="Arial Narrow" w:hAnsi="Arial Narrow"/>
                  <w:sz w:val="20"/>
                  <w:szCs w:val="20"/>
                </w:rPr>
                <w:id w:val="-1538959229"/>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No</w:t>
            </w:r>
          </w:p>
          <w:p w14:paraId="771AB9C1" w14:textId="77777777" w:rsidR="000A66BD" w:rsidRPr="001D48D8" w:rsidRDefault="000A66BD" w:rsidP="000A66BD">
            <w:pPr>
              <w:pStyle w:val="Default"/>
              <w:rPr>
                <w:rFonts w:ascii="Arial Narrow" w:hAnsi="Arial Narrow"/>
                <w:sz w:val="20"/>
                <w:szCs w:val="20"/>
              </w:rPr>
            </w:pPr>
          </w:p>
        </w:tc>
      </w:tr>
      <w:tr w:rsidR="000A66BD" w:rsidRPr="001D48D8" w14:paraId="74CEF2A6" w14:textId="77777777" w:rsidTr="000A66BD">
        <w:tc>
          <w:tcPr>
            <w:tcW w:w="9628" w:type="dxa"/>
            <w:gridSpan w:val="3"/>
            <w:shd w:val="clear" w:color="auto" w:fill="000000" w:themeFill="text1"/>
          </w:tcPr>
          <w:p w14:paraId="77117C00" w14:textId="77777777" w:rsidR="000A66BD" w:rsidRPr="001D48D8" w:rsidRDefault="000A66BD" w:rsidP="000A66BD">
            <w:pPr>
              <w:pStyle w:val="Default"/>
              <w:rPr>
                <w:rFonts w:ascii="Arial Narrow" w:hAnsi="Arial Narrow"/>
                <w:b/>
                <w:sz w:val="20"/>
                <w:szCs w:val="20"/>
              </w:rPr>
            </w:pPr>
            <w:r w:rsidRPr="001D48D8">
              <w:rPr>
                <w:rFonts w:ascii="Arial Narrow" w:hAnsi="Arial Narrow"/>
                <w:b/>
                <w:color w:val="FFFFFF" w:themeColor="background1"/>
                <w:sz w:val="20"/>
                <w:szCs w:val="20"/>
              </w:rPr>
              <w:t>5. Did the review authors perform study selection in duplicate?</w:t>
            </w:r>
          </w:p>
        </w:tc>
      </w:tr>
      <w:tr w:rsidR="000A66BD" w:rsidRPr="001D48D8" w14:paraId="045EA61D" w14:textId="77777777" w:rsidTr="000A66BD">
        <w:trPr>
          <w:cnfStyle w:val="000000010000" w:firstRow="0" w:lastRow="0" w:firstColumn="0" w:lastColumn="0" w:oddVBand="0" w:evenVBand="0" w:oddHBand="0" w:evenHBand="1" w:firstRowFirstColumn="0" w:firstRowLastColumn="0" w:lastRowFirstColumn="0" w:lastRowLastColumn="0"/>
        </w:trPr>
        <w:tc>
          <w:tcPr>
            <w:tcW w:w="3209" w:type="dxa"/>
            <w:shd w:val="clear" w:color="auto" w:fill="F2DBDB" w:themeFill="accent2" w:themeFillTint="33"/>
          </w:tcPr>
          <w:p w14:paraId="423FC4D0" w14:textId="77777777" w:rsidR="000A66BD" w:rsidRPr="001D48D8" w:rsidRDefault="000A66BD" w:rsidP="000A66BD">
            <w:pPr>
              <w:pStyle w:val="Default"/>
              <w:rPr>
                <w:rFonts w:ascii="Arial Narrow" w:hAnsi="Arial Narrow"/>
                <w:sz w:val="20"/>
                <w:szCs w:val="20"/>
              </w:rPr>
            </w:pPr>
            <w:r w:rsidRPr="001D48D8">
              <w:rPr>
                <w:rFonts w:ascii="Arial Narrow" w:hAnsi="Arial Narrow"/>
                <w:sz w:val="20"/>
                <w:szCs w:val="20"/>
              </w:rPr>
              <w:t>For Yes, either ONE of the following:</w:t>
            </w:r>
          </w:p>
          <w:p w14:paraId="236E38CE" w14:textId="77777777" w:rsidR="000A66BD" w:rsidRPr="001D48D8" w:rsidRDefault="009F2412" w:rsidP="000A66BD">
            <w:pPr>
              <w:pStyle w:val="Default"/>
              <w:tabs>
                <w:tab w:val="center" w:pos="1496"/>
              </w:tabs>
              <w:ind w:left="255" w:hanging="255"/>
              <w:rPr>
                <w:rFonts w:ascii="Arial Narrow" w:hAnsi="Arial Narrow"/>
                <w:sz w:val="20"/>
                <w:szCs w:val="20"/>
              </w:rPr>
            </w:pPr>
            <w:sdt>
              <w:sdtPr>
                <w:rPr>
                  <w:rFonts w:ascii="Arial Narrow" w:hAnsi="Arial Narrow"/>
                  <w:sz w:val="20"/>
                  <w:szCs w:val="20"/>
                </w:rPr>
                <w:id w:val="25843593"/>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at least two reviewers independently agreed on selection of eligible studies and achieved consensus on which studies to include</w:t>
            </w:r>
          </w:p>
          <w:p w14:paraId="5685F720" w14:textId="77777777" w:rsidR="000A66BD" w:rsidRPr="001D48D8" w:rsidRDefault="009F2412" w:rsidP="000A66BD">
            <w:pPr>
              <w:pStyle w:val="Default"/>
              <w:ind w:left="255" w:hanging="255"/>
              <w:rPr>
                <w:rFonts w:ascii="Arial Narrow" w:hAnsi="Arial Narrow"/>
                <w:sz w:val="20"/>
                <w:szCs w:val="20"/>
              </w:rPr>
            </w:pPr>
            <w:sdt>
              <w:sdtPr>
                <w:rPr>
                  <w:rFonts w:ascii="Arial Narrow" w:hAnsi="Arial Narrow"/>
                  <w:sz w:val="20"/>
                  <w:szCs w:val="20"/>
                </w:rPr>
                <w:id w:val="1842503035"/>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OR two reviewers selected a sample of eligible studies </w:t>
            </w:r>
            <w:r w:rsidR="000A66BD" w:rsidRPr="001D48D8">
              <w:rPr>
                <w:rFonts w:ascii="Arial Narrow" w:hAnsi="Arial Narrow"/>
                <w:sz w:val="20"/>
                <w:szCs w:val="20"/>
                <w:u w:val="single"/>
              </w:rPr>
              <w:t>and</w:t>
            </w:r>
            <w:r w:rsidR="000A66BD" w:rsidRPr="001D48D8">
              <w:rPr>
                <w:rFonts w:ascii="Arial Narrow" w:hAnsi="Arial Narrow"/>
                <w:sz w:val="20"/>
                <w:szCs w:val="20"/>
              </w:rPr>
              <w:t xml:space="preserve"> achieved good agreement (at least 80 percent), with the remainder selected by one reviewer</w:t>
            </w:r>
          </w:p>
        </w:tc>
        <w:tc>
          <w:tcPr>
            <w:tcW w:w="3209" w:type="dxa"/>
            <w:shd w:val="clear" w:color="auto" w:fill="F2DBDB" w:themeFill="accent2" w:themeFillTint="33"/>
          </w:tcPr>
          <w:p w14:paraId="6C665A9E" w14:textId="77777777" w:rsidR="000A66BD" w:rsidRPr="001D48D8" w:rsidRDefault="000A66BD" w:rsidP="000A66BD">
            <w:pPr>
              <w:pStyle w:val="Default"/>
              <w:rPr>
                <w:rFonts w:ascii="Arial Narrow" w:hAnsi="Arial Narrow"/>
                <w:sz w:val="20"/>
                <w:szCs w:val="20"/>
              </w:rPr>
            </w:pPr>
          </w:p>
        </w:tc>
        <w:tc>
          <w:tcPr>
            <w:tcW w:w="3210" w:type="dxa"/>
            <w:shd w:val="clear" w:color="auto" w:fill="F2DBDB" w:themeFill="accent2" w:themeFillTint="33"/>
          </w:tcPr>
          <w:p w14:paraId="2DAF50FE" w14:textId="77777777" w:rsidR="000A66BD" w:rsidRPr="001D48D8" w:rsidRDefault="009F2412" w:rsidP="000A66BD">
            <w:pPr>
              <w:pStyle w:val="Default"/>
              <w:tabs>
                <w:tab w:val="center" w:pos="1496"/>
              </w:tabs>
              <w:rPr>
                <w:rFonts w:ascii="Arial Narrow" w:hAnsi="Arial Narrow"/>
                <w:sz w:val="20"/>
                <w:szCs w:val="20"/>
              </w:rPr>
            </w:pPr>
            <w:sdt>
              <w:sdtPr>
                <w:rPr>
                  <w:rFonts w:ascii="Arial Narrow" w:hAnsi="Arial Narrow"/>
                  <w:sz w:val="20"/>
                  <w:szCs w:val="20"/>
                </w:rPr>
                <w:id w:val="-1771690934"/>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Yes</w:t>
            </w:r>
          </w:p>
          <w:p w14:paraId="39C2E1D6" w14:textId="77777777" w:rsidR="000A66BD" w:rsidRPr="001D48D8" w:rsidRDefault="009F2412" w:rsidP="000A66BD">
            <w:pPr>
              <w:pStyle w:val="Default"/>
              <w:tabs>
                <w:tab w:val="center" w:pos="1496"/>
              </w:tabs>
              <w:rPr>
                <w:rFonts w:ascii="Arial Narrow" w:hAnsi="Arial Narrow"/>
                <w:sz w:val="20"/>
                <w:szCs w:val="20"/>
              </w:rPr>
            </w:pPr>
            <w:sdt>
              <w:sdtPr>
                <w:rPr>
                  <w:rFonts w:ascii="Arial Narrow" w:hAnsi="Arial Narrow"/>
                  <w:sz w:val="20"/>
                  <w:szCs w:val="20"/>
                </w:rPr>
                <w:id w:val="-1997409891"/>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No</w:t>
            </w:r>
          </w:p>
        </w:tc>
      </w:tr>
      <w:tr w:rsidR="000A66BD" w:rsidRPr="001D48D8" w14:paraId="1FB44479" w14:textId="77777777" w:rsidTr="000A66BD">
        <w:tc>
          <w:tcPr>
            <w:tcW w:w="9628" w:type="dxa"/>
            <w:gridSpan w:val="3"/>
            <w:shd w:val="clear" w:color="auto" w:fill="000000" w:themeFill="text1"/>
          </w:tcPr>
          <w:p w14:paraId="3E175212" w14:textId="77777777" w:rsidR="000A66BD" w:rsidRPr="001D48D8" w:rsidRDefault="000A66BD" w:rsidP="000A66BD">
            <w:pPr>
              <w:pStyle w:val="Default"/>
              <w:rPr>
                <w:rFonts w:ascii="Arial Narrow" w:hAnsi="Arial Narrow"/>
                <w:b/>
                <w:sz w:val="20"/>
                <w:szCs w:val="20"/>
              </w:rPr>
            </w:pPr>
            <w:r w:rsidRPr="001D48D8">
              <w:rPr>
                <w:rFonts w:ascii="Arial Narrow" w:hAnsi="Arial Narrow"/>
                <w:b/>
                <w:color w:val="FFFFFF" w:themeColor="background1"/>
                <w:sz w:val="20"/>
                <w:szCs w:val="20"/>
              </w:rPr>
              <w:t>6. Did the review authors perform data extraction in duplicate?</w:t>
            </w:r>
          </w:p>
        </w:tc>
      </w:tr>
      <w:tr w:rsidR="000A66BD" w:rsidRPr="001D48D8" w14:paraId="43B33A0A" w14:textId="77777777" w:rsidTr="000A66BD">
        <w:trPr>
          <w:cnfStyle w:val="000000010000" w:firstRow="0" w:lastRow="0" w:firstColumn="0" w:lastColumn="0" w:oddVBand="0" w:evenVBand="0" w:oddHBand="0" w:evenHBand="1" w:firstRowFirstColumn="0" w:firstRowLastColumn="0" w:lastRowFirstColumn="0" w:lastRowLastColumn="0"/>
        </w:trPr>
        <w:tc>
          <w:tcPr>
            <w:tcW w:w="3209" w:type="dxa"/>
            <w:shd w:val="clear" w:color="auto" w:fill="FFFFFF" w:themeFill="background1"/>
          </w:tcPr>
          <w:p w14:paraId="61B397D1" w14:textId="77777777" w:rsidR="000A66BD" w:rsidRPr="001D48D8" w:rsidRDefault="000A66BD" w:rsidP="000A66BD">
            <w:pPr>
              <w:pStyle w:val="Default"/>
              <w:rPr>
                <w:rFonts w:ascii="Arial Narrow" w:hAnsi="Arial Narrow"/>
                <w:sz w:val="20"/>
                <w:szCs w:val="20"/>
              </w:rPr>
            </w:pPr>
            <w:r w:rsidRPr="001D48D8">
              <w:rPr>
                <w:rFonts w:ascii="Arial Narrow" w:hAnsi="Arial Narrow"/>
                <w:sz w:val="20"/>
                <w:szCs w:val="20"/>
              </w:rPr>
              <w:t>For Yes, either ONE of the following:</w:t>
            </w:r>
          </w:p>
          <w:p w14:paraId="41D4202A" w14:textId="77777777" w:rsidR="000A66BD" w:rsidRPr="001D48D8" w:rsidRDefault="009F2412" w:rsidP="000A66BD">
            <w:pPr>
              <w:pStyle w:val="Default"/>
              <w:tabs>
                <w:tab w:val="center" w:pos="1496"/>
              </w:tabs>
              <w:ind w:left="255" w:hanging="255"/>
              <w:rPr>
                <w:rFonts w:ascii="Arial Narrow" w:hAnsi="Arial Narrow"/>
                <w:sz w:val="20"/>
                <w:szCs w:val="20"/>
              </w:rPr>
            </w:pPr>
            <w:sdt>
              <w:sdtPr>
                <w:rPr>
                  <w:rFonts w:ascii="Arial Narrow" w:hAnsi="Arial Narrow"/>
                  <w:sz w:val="20"/>
                  <w:szCs w:val="20"/>
                </w:rPr>
                <w:id w:val="-1865826824"/>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at least two reviewers achieved consensus on which data to extract from included studies</w:t>
            </w:r>
          </w:p>
          <w:p w14:paraId="01E2D30A" w14:textId="77777777" w:rsidR="000A66BD" w:rsidRPr="001D48D8" w:rsidRDefault="009F2412" w:rsidP="000A66BD">
            <w:pPr>
              <w:pStyle w:val="Default"/>
              <w:ind w:left="255" w:hanging="255"/>
              <w:rPr>
                <w:rFonts w:ascii="Arial Narrow" w:hAnsi="Arial Narrow"/>
                <w:sz w:val="20"/>
                <w:szCs w:val="20"/>
              </w:rPr>
            </w:pPr>
            <w:sdt>
              <w:sdtPr>
                <w:rPr>
                  <w:rFonts w:ascii="Arial Narrow" w:hAnsi="Arial Narrow"/>
                  <w:sz w:val="20"/>
                  <w:szCs w:val="20"/>
                </w:rPr>
                <w:id w:val="1123803938"/>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OR two reviewers extracted data from a sample of eligible studies </w:t>
            </w:r>
            <w:r w:rsidR="000A66BD" w:rsidRPr="001D48D8">
              <w:rPr>
                <w:rFonts w:ascii="Arial Narrow" w:hAnsi="Arial Narrow"/>
                <w:sz w:val="20"/>
                <w:szCs w:val="20"/>
                <w:u w:val="single"/>
              </w:rPr>
              <w:t>and</w:t>
            </w:r>
            <w:r w:rsidR="000A66BD" w:rsidRPr="001D48D8">
              <w:rPr>
                <w:rFonts w:ascii="Arial Narrow" w:hAnsi="Arial Narrow"/>
                <w:sz w:val="20"/>
                <w:szCs w:val="20"/>
              </w:rPr>
              <w:t xml:space="preserve"> achieved good agreement (at least 80 percent), with the remainder extracted by one reviewer</w:t>
            </w:r>
          </w:p>
        </w:tc>
        <w:tc>
          <w:tcPr>
            <w:tcW w:w="3209" w:type="dxa"/>
            <w:shd w:val="clear" w:color="auto" w:fill="FFFFFF" w:themeFill="background1"/>
          </w:tcPr>
          <w:p w14:paraId="75C6C9B2" w14:textId="77777777" w:rsidR="000A66BD" w:rsidRPr="001D48D8" w:rsidRDefault="000A66BD" w:rsidP="000A66BD">
            <w:pPr>
              <w:pStyle w:val="Default"/>
              <w:rPr>
                <w:rFonts w:ascii="Arial Narrow" w:hAnsi="Arial Narrow"/>
                <w:sz w:val="20"/>
                <w:szCs w:val="20"/>
              </w:rPr>
            </w:pPr>
          </w:p>
        </w:tc>
        <w:tc>
          <w:tcPr>
            <w:tcW w:w="3210" w:type="dxa"/>
            <w:shd w:val="clear" w:color="auto" w:fill="FFFFFF" w:themeFill="background1"/>
          </w:tcPr>
          <w:p w14:paraId="6634B22B" w14:textId="77777777" w:rsidR="000A66BD" w:rsidRPr="001D48D8" w:rsidRDefault="009F2412" w:rsidP="000A66BD">
            <w:pPr>
              <w:pStyle w:val="Default"/>
              <w:tabs>
                <w:tab w:val="center" w:pos="1496"/>
              </w:tabs>
              <w:rPr>
                <w:rFonts w:ascii="Arial Narrow" w:hAnsi="Arial Narrow"/>
                <w:sz w:val="20"/>
                <w:szCs w:val="20"/>
              </w:rPr>
            </w:pPr>
            <w:sdt>
              <w:sdtPr>
                <w:rPr>
                  <w:rFonts w:ascii="Arial Narrow" w:hAnsi="Arial Narrow"/>
                  <w:sz w:val="20"/>
                  <w:szCs w:val="20"/>
                </w:rPr>
                <w:id w:val="204522883"/>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Yes</w:t>
            </w:r>
          </w:p>
          <w:p w14:paraId="0EA3F9CF" w14:textId="77777777" w:rsidR="000A66BD" w:rsidRPr="001D48D8" w:rsidRDefault="009F2412" w:rsidP="000A66BD">
            <w:pPr>
              <w:pStyle w:val="Default"/>
              <w:tabs>
                <w:tab w:val="center" w:pos="1496"/>
              </w:tabs>
              <w:rPr>
                <w:rFonts w:ascii="Arial Narrow" w:hAnsi="Arial Narrow"/>
                <w:sz w:val="20"/>
                <w:szCs w:val="20"/>
              </w:rPr>
            </w:pPr>
            <w:sdt>
              <w:sdtPr>
                <w:rPr>
                  <w:rFonts w:ascii="Arial Narrow" w:hAnsi="Arial Narrow"/>
                  <w:sz w:val="20"/>
                  <w:szCs w:val="20"/>
                </w:rPr>
                <w:id w:val="-1532185834"/>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No</w:t>
            </w:r>
          </w:p>
        </w:tc>
      </w:tr>
      <w:tr w:rsidR="000A66BD" w:rsidRPr="001D48D8" w14:paraId="4EB162AA" w14:textId="77777777" w:rsidTr="000A66BD">
        <w:tc>
          <w:tcPr>
            <w:tcW w:w="9628" w:type="dxa"/>
            <w:gridSpan w:val="3"/>
            <w:shd w:val="clear" w:color="auto" w:fill="000000" w:themeFill="text1"/>
          </w:tcPr>
          <w:p w14:paraId="4DC6622E" w14:textId="77777777" w:rsidR="000A66BD" w:rsidRPr="001D48D8" w:rsidRDefault="000A66BD" w:rsidP="000A66BD">
            <w:pPr>
              <w:pStyle w:val="Default"/>
              <w:rPr>
                <w:rFonts w:ascii="Arial Narrow" w:hAnsi="Arial Narrow"/>
                <w:b/>
                <w:sz w:val="20"/>
                <w:szCs w:val="20"/>
              </w:rPr>
            </w:pPr>
            <w:r w:rsidRPr="001D48D8">
              <w:rPr>
                <w:rFonts w:ascii="Arial Narrow" w:hAnsi="Arial Narrow"/>
                <w:b/>
                <w:color w:val="FFFFFF" w:themeColor="background1"/>
                <w:sz w:val="20"/>
                <w:szCs w:val="20"/>
              </w:rPr>
              <w:t>7. Did the review authors provide a list of excluded studies and justify the exclusions?</w:t>
            </w:r>
          </w:p>
        </w:tc>
      </w:tr>
      <w:tr w:rsidR="000A66BD" w:rsidRPr="001D48D8" w14:paraId="434C9BCF" w14:textId="77777777" w:rsidTr="000A66BD">
        <w:trPr>
          <w:cnfStyle w:val="000000010000" w:firstRow="0" w:lastRow="0" w:firstColumn="0" w:lastColumn="0" w:oddVBand="0" w:evenVBand="0" w:oddHBand="0" w:evenHBand="1" w:firstRowFirstColumn="0" w:firstRowLastColumn="0" w:lastRowFirstColumn="0" w:lastRowLastColumn="0"/>
        </w:trPr>
        <w:tc>
          <w:tcPr>
            <w:tcW w:w="3209" w:type="dxa"/>
            <w:shd w:val="clear" w:color="auto" w:fill="F2DBDB" w:themeFill="accent2" w:themeFillTint="33"/>
          </w:tcPr>
          <w:p w14:paraId="0622F970" w14:textId="77777777" w:rsidR="000A66BD" w:rsidRPr="001D48D8" w:rsidRDefault="000A66BD" w:rsidP="000A66BD">
            <w:pPr>
              <w:pStyle w:val="Default"/>
              <w:rPr>
                <w:rFonts w:ascii="Arial Narrow" w:hAnsi="Arial Narrow"/>
                <w:sz w:val="20"/>
                <w:szCs w:val="20"/>
              </w:rPr>
            </w:pPr>
            <w:r w:rsidRPr="001D48D8">
              <w:rPr>
                <w:rFonts w:ascii="Arial Narrow" w:hAnsi="Arial Narrow"/>
                <w:sz w:val="20"/>
                <w:szCs w:val="20"/>
              </w:rPr>
              <w:t>For Partial Yes:</w:t>
            </w:r>
          </w:p>
          <w:p w14:paraId="06C803D3" w14:textId="77777777" w:rsidR="000A66BD" w:rsidRPr="001D48D8" w:rsidRDefault="009F2412" w:rsidP="000A66BD">
            <w:pPr>
              <w:pStyle w:val="Default"/>
              <w:tabs>
                <w:tab w:val="center" w:pos="1496"/>
              </w:tabs>
              <w:ind w:left="255" w:hanging="255"/>
              <w:rPr>
                <w:rFonts w:ascii="Arial Narrow" w:hAnsi="Arial Narrow"/>
                <w:sz w:val="20"/>
                <w:szCs w:val="20"/>
              </w:rPr>
            </w:pPr>
            <w:sdt>
              <w:sdtPr>
                <w:rPr>
                  <w:rFonts w:ascii="Arial Narrow" w:hAnsi="Arial Narrow"/>
                  <w:sz w:val="20"/>
                  <w:szCs w:val="20"/>
                </w:rPr>
                <w:id w:val="-1180580071"/>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provided a list of all potentially relevant studies that were read in full-text form but excluded from the review</w:t>
            </w:r>
          </w:p>
        </w:tc>
        <w:tc>
          <w:tcPr>
            <w:tcW w:w="3209" w:type="dxa"/>
            <w:shd w:val="clear" w:color="auto" w:fill="F2DBDB" w:themeFill="accent2" w:themeFillTint="33"/>
          </w:tcPr>
          <w:p w14:paraId="424769BA" w14:textId="77777777" w:rsidR="000A66BD" w:rsidRPr="001D48D8" w:rsidRDefault="000A66BD" w:rsidP="000A66BD">
            <w:pPr>
              <w:pStyle w:val="Default"/>
              <w:rPr>
                <w:rFonts w:ascii="Arial Narrow" w:hAnsi="Arial Narrow"/>
                <w:sz w:val="20"/>
                <w:szCs w:val="20"/>
              </w:rPr>
            </w:pPr>
            <w:r w:rsidRPr="001D48D8">
              <w:rPr>
                <w:rFonts w:ascii="Arial Narrow" w:hAnsi="Arial Narrow"/>
                <w:sz w:val="20"/>
                <w:szCs w:val="20"/>
              </w:rPr>
              <w:t>For Yes, must also have:</w:t>
            </w:r>
          </w:p>
          <w:p w14:paraId="48AFE7A0" w14:textId="77777777" w:rsidR="000A66BD" w:rsidRPr="001D48D8" w:rsidRDefault="009F2412" w:rsidP="000A66BD">
            <w:pPr>
              <w:pStyle w:val="Default"/>
              <w:ind w:left="255" w:hanging="255"/>
              <w:rPr>
                <w:rFonts w:ascii="Arial Narrow" w:hAnsi="Arial Narrow"/>
                <w:sz w:val="20"/>
                <w:szCs w:val="20"/>
              </w:rPr>
            </w:pPr>
            <w:sdt>
              <w:sdtPr>
                <w:rPr>
                  <w:rFonts w:ascii="Arial Narrow" w:hAnsi="Arial Narrow"/>
                  <w:sz w:val="20"/>
                  <w:szCs w:val="20"/>
                </w:rPr>
                <w:id w:val="1595901320"/>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justified the exclusion from the review of each potentially relevant study</w:t>
            </w:r>
          </w:p>
        </w:tc>
        <w:tc>
          <w:tcPr>
            <w:tcW w:w="3210" w:type="dxa"/>
            <w:shd w:val="clear" w:color="auto" w:fill="F2DBDB" w:themeFill="accent2" w:themeFillTint="33"/>
          </w:tcPr>
          <w:p w14:paraId="1F55C3E9" w14:textId="77777777" w:rsidR="000A66BD" w:rsidRPr="001D48D8" w:rsidRDefault="009F2412" w:rsidP="000A66BD">
            <w:pPr>
              <w:pStyle w:val="Default"/>
              <w:tabs>
                <w:tab w:val="center" w:pos="1496"/>
              </w:tabs>
              <w:rPr>
                <w:rFonts w:ascii="Arial Narrow" w:hAnsi="Arial Narrow"/>
                <w:sz w:val="20"/>
                <w:szCs w:val="20"/>
              </w:rPr>
            </w:pPr>
            <w:sdt>
              <w:sdtPr>
                <w:rPr>
                  <w:rFonts w:ascii="Arial Narrow" w:hAnsi="Arial Narrow"/>
                  <w:sz w:val="20"/>
                  <w:szCs w:val="20"/>
                </w:rPr>
                <w:id w:val="140398728"/>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Yes</w:t>
            </w:r>
          </w:p>
          <w:p w14:paraId="384992DE" w14:textId="77777777" w:rsidR="000A66BD" w:rsidRPr="001D48D8" w:rsidRDefault="009F2412" w:rsidP="000A66BD">
            <w:pPr>
              <w:pStyle w:val="Default"/>
              <w:tabs>
                <w:tab w:val="center" w:pos="1496"/>
              </w:tabs>
              <w:rPr>
                <w:rFonts w:ascii="Arial Narrow" w:hAnsi="Arial Narrow"/>
                <w:sz w:val="20"/>
                <w:szCs w:val="20"/>
              </w:rPr>
            </w:pPr>
            <w:sdt>
              <w:sdtPr>
                <w:rPr>
                  <w:rFonts w:ascii="Arial Narrow" w:hAnsi="Arial Narrow"/>
                  <w:sz w:val="20"/>
                  <w:szCs w:val="20"/>
                </w:rPr>
                <w:id w:val="-1172183189"/>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Partial Yes</w:t>
            </w:r>
          </w:p>
          <w:p w14:paraId="79942497" w14:textId="77777777" w:rsidR="000A66BD" w:rsidRPr="001D48D8" w:rsidRDefault="009F2412" w:rsidP="000A66BD">
            <w:pPr>
              <w:pStyle w:val="Default"/>
              <w:tabs>
                <w:tab w:val="center" w:pos="1496"/>
              </w:tabs>
              <w:rPr>
                <w:rFonts w:ascii="Arial Narrow" w:hAnsi="Arial Narrow"/>
                <w:sz w:val="20"/>
                <w:szCs w:val="20"/>
              </w:rPr>
            </w:pPr>
            <w:sdt>
              <w:sdtPr>
                <w:rPr>
                  <w:rFonts w:ascii="Arial Narrow" w:hAnsi="Arial Narrow"/>
                  <w:sz w:val="20"/>
                  <w:szCs w:val="20"/>
                </w:rPr>
                <w:id w:val="1744598859"/>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No</w:t>
            </w:r>
          </w:p>
        </w:tc>
      </w:tr>
      <w:tr w:rsidR="000A66BD" w:rsidRPr="001D48D8" w14:paraId="0540233E" w14:textId="77777777" w:rsidTr="000A66BD">
        <w:tc>
          <w:tcPr>
            <w:tcW w:w="9628" w:type="dxa"/>
            <w:gridSpan w:val="3"/>
            <w:shd w:val="clear" w:color="auto" w:fill="000000" w:themeFill="text1"/>
          </w:tcPr>
          <w:p w14:paraId="6D021DDA" w14:textId="77777777" w:rsidR="000A66BD" w:rsidRPr="001D48D8" w:rsidRDefault="000A66BD" w:rsidP="000A66BD">
            <w:pPr>
              <w:pStyle w:val="Default"/>
              <w:rPr>
                <w:rFonts w:ascii="Arial Narrow" w:hAnsi="Arial Narrow"/>
                <w:b/>
                <w:sz w:val="20"/>
                <w:szCs w:val="20"/>
              </w:rPr>
            </w:pPr>
            <w:r w:rsidRPr="001D48D8">
              <w:rPr>
                <w:rFonts w:ascii="Arial Narrow" w:hAnsi="Arial Narrow"/>
                <w:b/>
                <w:color w:val="FFFFFF" w:themeColor="background1"/>
                <w:sz w:val="20"/>
                <w:szCs w:val="20"/>
              </w:rPr>
              <w:t>8. Did the review authors describe the included studies in adequate detail?</w:t>
            </w:r>
          </w:p>
        </w:tc>
      </w:tr>
      <w:tr w:rsidR="000A66BD" w:rsidRPr="001D48D8" w14:paraId="474240E8" w14:textId="77777777" w:rsidTr="000A66BD">
        <w:trPr>
          <w:cnfStyle w:val="000000010000" w:firstRow="0" w:lastRow="0" w:firstColumn="0" w:lastColumn="0" w:oddVBand="0" w:evenVBand="0" w:oddHBand="0" w:evenHBand="1" w:firstRowFirstColumn="0" w:firstRowLastColumn="0" w:lastRowFirstColumn="0" w:lastRowLastColumn="0"/>
        </w:trPr>
        <w:tc>
          <w:tcPr>
            <w:tcW w:w="3209" w:type="dxa"/>
            <w:shd w:val="clear" w:color="auto" w:fill="FFFFFF" w:themeFill="background1"/>
          </w:tcPr>
          <w:p w14:paraId="0894BC7F" w14:textId="77777777" w:rsidR="000A66BD" w:rsidRPr="001D48D8" w:rsidRDefault="000A66BD" w:rsidP="000A66BD">
            <w:pPr>
              <w:pStyle w:val="Default"/>
              <w:rPr>
                <w:rFonts w:ascii="Arial Narrow" w:hAnsi="Arial Narrow"/>
                <w:sz w:val="20"/>
                <w:szCs w:val="20"/>
              </w:rPr>
            </w:pPr>
            <w:r w:rsidRPr="001D48D8">
              <w:rPr>
                <w:rFonts w:ascii="Arial Narrow" w:hAnsi="Arial Narrow"/>
                <w:sz w:val="20"/>
                <w:szCs w:val="20"/>
              </w:rPr>
              <w:t>For Partial Yes (ALL the following):</w:t>
            </w:r>
          </w:p>
          <w:p w14:paraId="4D1005BD" w14:textId="77777777" w:rsidR="000A66BD" w:rsidRPr="001D48D8" w:rsidRDefault="009F2412" w:rsidP="000A66BD">
            <w:pPr>
              <w:pStyle w:val="Default"/>
              <w:tabs>
                <w:tab w:val="center" w:pos="1496"/>
              </w:tabs>
              <w:ind w:left="255" w:hanging="255"/>
              <w:rPr>
                <w:rFonts w:ascii="Arial Narrow" w:hAnsi="Arial Narrow"/>
                <w:sz w:val="20"/>
                <w:szCs w:val="20"/>
              </w:rPr>
            </w:pPr>
            <w:sdt>
              <w:sdtPr>
                <w:rPr>
                  <w:rFonts w:ascii="Arial Narrow" w:hAnsi="Arial Narrow"/>
                  <w:sz w:val="20"/>
                  <w:szCs w:val="20"/>
                </w:rPr>
                <w:id w:val="-751349645"/>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described population</w:t>
            </w:r>
          </w:p>
          <w:p w14:paraId="7AB906F0" w14:textId="77777777" w:rsidR="000A66BD" w:rsidRPr="001D48D8" w:rsidRDefault="009F2412" w:rsidP="000A66BD">
            <w:pPr>
              <w:pStyle w:val="Default"/>
              <w:tabs>
                <w:tab w:val="center" w:pos="1496"/>
              </w:tabs>
              <w:ind w:left="255" w:hanging="255"/>
              <w:rPr>
                <w:rFonts w:ascii="Arial Narrow" w:hAnsi="Arial Narrow"/>
                <w:sz w:val="20"/>
                <w:szCs w:val="20"/>
              </w:rPr>
            </w:pPr>
            <w:sdt>
              <w:sdtPr>
                <w:rPr>
                  <w:rFonts w:ascii="Arial Narrow" w:hAnsi="Arial Narrow"/>
                  <w:sz w:val="20"/>
                  <w:szCs w:val="20"/>
                </w:rPr>
                <w:id w:val="-1388184641"/>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described interventions</w:t>
            </w:r>
          </w:p>
          <w:p w14:paraId="274C18E1" w14:textId="77777777" w:rsidR="000A66BD" w:rsidRPr="001D48D8" w:rsidRDefault="009F2412" w:rsidP="000A66BD">
            <w:pPr>
              <w:pStyle w:val="Default"/>
              <w:tabs>
                <w:tab w:val="center" w:pos="1496"/>
              </w:tabs>
              <w:ind w:left="255" w:hanging="255"/>
              <w:rPr>
                <w:rFonts w:ascii="Arial Narrow" w:hAnsi="Arial Narrow"/>
                <w:sz w:val="20"/>
                <w:szCs w:val="20"/>
              </w:rPr>
            </w:pPr>
            <w:sdt>
              <w:sdtPr>
                <w:rPr>
                  <w:rFonts w:ascii="Arial Narrow" w:hAnsi="Arial Narrow"/>
                  <w:sz w:val="20"/>
                  <w:szCs w:val="20"/>
                </w:rPr>
                <w:id w:val="981269586"/>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described comparators</w:t>
            </w:r>
          </w:p>
          <w:p w14:paraId="2D633499" w14:textId="77777777" w:rsidR="000A66BD" w:rsidRPr="001D48D8" w:rsidRDefault="009F2412" w:rsidP="000A66BD">
            <w:pPr>
              <w:pStyle w:val="Default"/>
              <w:tabs>
                <w:tab w:val="center" w:pos="1496"/>
              </w:tabs>
              <w:ind w:left="255" w:hanging="255"/>
              <w:rPr>
                <w:rFonts w:ascii="Arial Narrow" w:hAnsi="Arial Narrow"/>
                <w:sz w:val="20"/>
                <w:szCs w:val="20"/>
              </w:rPr>
            </w:pPr>
            <w:sdt>
              <w:sdtPr>
                <w:rPr>
                  <w:rFonts w:ascii="Arial Narrow" w:hAnsi="Arial Narrow"/>
                  <w:sz w:val="20"/>
                  <w:szCs w:val="20"/>
                </w:rPr>
                <w:id w:val="1255634094"/>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described outcomes</w:t>
            </w:r>
          </w:p>
          <w:p w14:paraId="51E5A8A6" w14:textId="77777777" w:rsidR="000A66BD" w:rsidRPr="001D48D8" w:rsidRDefault="009F2412" w:rsidP="000A66BD">
            <w:pPr>
              <w:pStyle w:val="Default"/>
              <w:tabs>
                <w:tab w:val="center" w:pos="1496"/>
              </w:tabs>
              <w:ind w:left="255" w:hanging="255"/>
              <w:rPr>
                <w:rFonts w:ascii="Arial Narrow" w:hAnsi="Arial Narrow"/>
                <w:sz w:val="20"/>
                <w:szCs w:val="20"/>
              </w:rPr>
            </w:pPr>
            <w:sdt>
              <w:sdtPr>
                <w:rPr>
                  <w:rFonts w:ascii="Arial Narrow" w:hAnsi="Arial Narrow"/>
                  <w:sz w:val="20"/>
                  <w:szCs w:val="20"/>
                </w:rPr>
                <w:id w:val="-1546287932"/>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described research designs</w:t>
            </w:r>
          </w:p>
        </w:tc>
        <w:tc>
          <w:tcPr>
            <w:tcW w:w="3209" w:type="dxa"/>
            <w:shd w:val="clear" w:color="auto" w:fill="FFFFFF" w:themeFill="background1"/>
          </w:tcPr>
          <w:p w14:paraId="7283C4B0" w14:textId="77777777" w:rsidR="000A66BD" w:rsidRPr="001D48D8" w:rsidRDefault="000A66BD" w:rsidP="000A66BD">
            <w:pPr>
              <w:pStyle w:val="Default"/>
              <w:rPr>
                <w:rFonts w:ascii="Arial Narrow" w:hAnsi="Arial Narrow"/>
                <w:sz w:val="20"/>
                <w:szCs w:val="20"/>
              </w:rPr>
            </w:pPr>
            <w:r w:rsidRPr="001D48D8">
              <w:rPr>
                <w:rFonts w:ascii="Arial Narrow" w:hAnsi="Arial Narrow"/>
                <w:sz w:val="20"/>
                <w:szCs w:val="20"/>
              </w:rPr>
              <w:t>For Yes, should also have ALL the following:</w:t>
            </w:r>
          </w:p>
          <w:p w14:paraId="441D92B7" w14:textId="77777777" w:rsidR="000A66BD" w:rsidRPr="001D48D8" w:rsidRDefault="009F2412" w:rsidP="000A66BD">
            <w:pPr>
              <w:pStyle w:val="Default"/>
              <w:tabs>
                <w:tab w:val="center" w:pos="1496"/>
              </w:tabs>
              <w:ind w:left="255" w:hanging="255"/>
              <w:rPr>
                <w:rFonts w:ascii="Arial Narrow" w:hAnsi="Arial Narrow"/>
                <w:sz w:val="20"/>
                <w:szCs w:val="20"/>
              </w:rPr>
            </w:pPr>
            <w:sdt>
              <w:sdtPr>
                <w:rPr>
                  <w:rFonts w:ascii="Arial Narrow" w:hAnsi="Arial Narrow"/>
                  <w:sz w:val="20"/>
                  <w:szCs w:val="20"/>
                </w:rPr>
                <w:id w:val="-1497962326"/>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described population in detail</w:t>
            </w:r>
          </w:p>
          <w:p w14:paraId="3D925D35" w14:textId="77777777" w:rsidR="000A66BD" w:rsidRPr="001D48D8" w:rsidRDefault="009F2412" w:rsidP="000A66BD">
            <w:pPr>
              <w:pStyle w:val="Default"/>
              <w:tabs>
                <w:tab w:val="center" w:pos="1496"/>
              </w:tabs>
              <w:ind w:left="255" w:hanging="255"/>
              <w:rPr>
                <w:rFonts w:ascii="Arial Narrow" w:hAnsi="Arial Narrow"/>
                <w:sz w:val="20"/>
                <w:szCs w:val="20"/>
              </w:rPr>
            </w:pPr>
            <w:sdt>
              <w:sdtPr>
                <w:rPr>
                  <w:rFonts w:ascii="Arial Narrow" w:hAnsi="Arial Narrow"/>
                  <w:sz w:val="20"/>
                  <w:szCs w:val="20"/>
                </w:rPr>
                <w:id w:val="708535477"/>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described interventions in detail (including doses where relevant)</w:t>
            </w:r>
          </w:p>
          <w:p w14:paraId="330E9538" w14:textId="77777777" w:rsidR="000A66BD" w:rsidRPr="001D48D8" w:rsidRDefault="009F2412" w:rsidP="000A66BD">
            <w:pPr>
              <w:pStyle w:val="Default"/>
              <w:tabs>
                <w:tab w:val="center" w:pos="1496"/>
              </w:tabs>
              <w:ind w:left="255" w:hanging="255"/>
              <w:rPr>
                <w:rFonts w:ascii="Arial Narrow" w:hAnsi="Arial Narrow"/>
                <w:sz w:val="20"/>
                <w:szCs w:val="20"/>
              </w:rPr>
            </w:pPr>
            <w:sdt>
              <w:sdtPr>
                <w:rPr>
                  <w:rFonts w:ascii="Arial Narrow" w:hAnsi="Arial Narrow"/>
                  <w:sz w:val="20"/>
                  <w:szCs w:val="20"/>
                </w:rPr>
                <w:id w:val="-920950171"/>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described comparators in detail (including doses where relevant)</w:t>
            </w:r>
          </w:p>
          <w:p w14:paraId="517F4C73" w14:textId="77777777" w:rsidR="000A66BD" w:rsidRPr="001D48D8" w:rsidRDefault="009F2412" w:rsidP="000A66BD">
            <w:pPr>
              <w:pStyle w:val="Default"/>
              <w:tabs>
                <w:tab w:val="center" w:pos="1496"/>
              </w:tabs>
              <w:ind w:left="255" w:hanging="255"/>
              <w:rPr>
                <w:rFonts w:ascii="Arial Narrow" w:hAnsi="Arial Narrow"/>
                <w:sz w:val="20"/>
                <w:szCs w:val="20"/>
              </w:rPr>
            </w:pPr>
            <w:sdt>
              <w:sdtPr>
                <w:rPr>
                  <w:rFonts w:ascii="Arial Narrow" w:hAnsi="Arial Narrow"/>
                  <w:sz w:val="20"/>
                  <w:szCs w:val="20"/>
                </w:rPr>
                <w:id w:val="-34284068"/>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described study’s setting</w:t>
            </w:r>
          </w:p>
          <w:p w14:paraId="1BA4C014" w14:textId="77777777" w:rsidR="000A66BD" w:rsidRPr="001D48D8" w:rsidRDefault="009F2412" w:rsidP="000A66BD">
            <w:pPr>
              <w:pStyle w:val="Default"/>
              <w:rPr>
                <w:rFonts w:ascii="Arial Narrow" w:hAnsi="Arial Narrow"/>
                <w:sz w:val="20"/>
                <w:szCs w:val="20"/>
              </w:rPr>
            </w:pPr>
            <w:sdt>
              <w:sdtPr>
                <w:rPr>
                  <w:rFonts w:ascii="Arial Narrow" w:hAnsi="Arial Narrow"/>
                  <w:sz w:val="20"/>
                  <w:szCs w:val="20"/>
                </w:rPr>
                <w:id w:val="-1514911789"/>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timeframe for follow-up</w:t>
            </w:r>
          </w:p>
        </w:tc>
        <w:tc>
          <w:tcPr>
            <w:tcW w:w="3210" w:type="dxa"/>
            <w:shd w:val="clear" w:color="auto" w:fill="FFFFFF" w:themeFill="background1"/>
          </w:tcPr>
          <w:p w14:paraId="1A69931D" w14:textId="77777777" w:rsidR="000A66BD" w:rsidRPr="001D48D8" w:rsidRDefault="009F2412" w:rsidP="000A66BD">
            <w:pPr>
              <w:pStyle w:val="Default"/>
              <w:tabs>
                <w:tab w:val="center" w:pos="1496"/>
              </w:tabs>
              <w:rPr>
                <w:rFonts w:ascii="Arial Narrow" w:hAnsi="Arial Narrow"/>
                <w:sz w:val="20"/>
                <w:szCs w:val="20"/>
              </w:rPr>
            </w:pPr>
            <w:sdt>
              <w:sdtPr>
                <w:rPr>
                  <w:rFonts w:ascii="Arial Narrow" w:hAnsi="Arial Narrow"/>
                  <w:sz w:val="20"/>
                  <w:szCs w:val="20"/>
                </w:rPr>
                <w:id w:val="-1091707398"/>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Yes</w:t>
            </w:r>
          </w:p>
          <w:p w14:paraId="5F3D7CD3" w14:textId="77777777" w:rsidR="000A66BD" w:rsidRPr="001D48D8" w:rsidRDefault="009F2412" w:rsidP="000A66BD">
            <w:pPr>
              <w:pStyle w:val="Default"/>
              <w:tabs>
                <w:tab w:val="center" w:pos="1496"/>
              </w:tabs>
              <w:rPr>
                <w:rFonts w:ascii="Arial Narrow" w:hAnsi="Arial Narrow"/>
                <w:sz w:val="20"/>
                <w:szCs w:val="20"/>
              </w:rPr>
            </w:pPr>
            <w:sdt>
              <w:sdtPr>
                <w:rPr>
                  <w:rFonts w:ascii="Arial Narrow" w:hAnsi="Arial Narrow"/>
                  <w:sz w:val="20"/>
                  <w:szCs w:val="20"/>
                </w:rPr>
                <w:id w:val="920681019"/>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Partial Yes</w:t>
            </w:r>
          </w:p>
          <w:p w14:paraId="54EA9AD2" w14:textId="77777777" w:rsidR="000A66BD" w:rsidRPr="001D48D8" w:rsidRDefault="009F2412" w:rsidP="000A66BD">
            <w:pPr>
              <w:pStyle w:val="Default"/>
              <w:tabs>
                <w:tab w:val="center" w:pos="1496"/>
              </w:tabs>
              <w:rPr>
                <w:rFonts w:ascii="Arial Narrow" w:hAnsi="Arial Narrow"/>
                <w:sz w:val="20"/>
                <w:szCs w:val="20"/>
              </w:rPr>
            </w:pPr>
            <w:sdt>
              <w:sdtPr>
                <w:rPr>
                  <w:rFonts w:ascii="Arial Narrow" w:hAnsi="Arial Narrow"/>
                  <w:sz w:val="20"/>
                  <w:szCs w:val="20"/>
                </w:rPr>
                <w:id w:val="-1925174524"/>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No</w:t>
            </w:r>
          </w:p>
        </w:tc>
      </w:tr>
      <w:tr w:rsidR="000A66BD" w:rsidRPr="001D48D8" w14:paraId="28F39E7D" w14:textId="77777777" w:rsidTr="000A66BD">
        <w:tc>
          <w:tcPr>
            <w:tcW w:w="9628" w:type="dxa"/>
            <w:gridSpan w:val="3"/>
            <w:shd w:val="clear" w:color="auto" w:fill="000000" w:themeFill="text1"/>
          </w:tcPr>
          <w:p w14:paraId="53C0DD38" w14:textId="77777777" w:rsidR="000A66BD" w:rsidRPr="001D48D8" w:rsidRDefault="000A66BD" w:rsidP="000A66BD">
            <w:pPr>
              <w:pStyle w:val="Default"/>
              <w:rPr>
                <w:rFonts w:ascii="Arial Narrow" w:hAnsi="Arial Narrow"/>
                <w:b/>
                <w:sz w:val="20"/>
                <w:szCs w:val="20"/>
              </w:rPr>
            </w:pPr>
            <w:r w:rsidRPr="001D48D8">
              <w:rPr>
                <w:rFonts w:ascii="Arial Narrow" w:hAnsi="Arial Narrow"/>
                <w:b/>
                <w:color w:val="FFFFFF" w:themeColor="background1"/>
                <w:sz w:val="20"/>
                <w:szCs w:val="20"/>
              </w:rPr>
              <w:t>9. Did the review authors use a satisfactory technique for assessing the risk of bias (RoB) in individual studies that were included in the review?</w:t>
            </w:r>
          </w:p>
        </w:tc>
      </w:tr>
      <w:tr w:rsidR="000A66BD" w:rsidRPr="001D48D8" w14:paraId="7F783DE7" w14:textId="77777777" w:rsidTr="000A66BD">
        <w:trPr>
          <w:cnfStyle w:val="000000010000" w:firstRow="0" w:lastRow="0" w:firstColumn="0" w:lastColumn="0" w:oddVBand="0" w:evenVBand="0" w:oddHBand="0" w:evenHBand="1" w:firstRowFirstColumn="0" w:firstRowLastColumn="0" w:lastRowFirstColumn="0" w:lastRowLastColumn="0"/>
        </w:trPr>
        <w:tc>
          <w:tcPr>
            <w:tcW w:w="3209" w:type="dxa"/>
            <w:shd w:val="clear" w:color="auto" w:fill="F2DBDB" w:themeFill="accent2" w:themeFillTint="33"/>
          </w:tcPr>
          <w:p w14:paraId="2513DF87" w14:textId="77777777" w:rsidR="000A66BD" w:rsidRPr="001D48D8" w:rsidRDefault="000A66BD" w:rsidP="000A66BD">
            <w:pPr>
              <w:pStyle w:val="Default"/>
              <w:rPr>
                <w:rFonts w:ascii="Arial Narrow" w:hAnsi="Arial Narrow"/>
                <w:b/>
                <w:sz w:val="20"/>
                <w:szCs w:val="20"/>
              </w:rPr>
            </w:pPr>
            <w:r w:rsidRPr="001D48D8">
              <w:rPr>
                <w:rFonts w:ascii="Arial Narrow" w:hAnsi="Arial Narrow"/>
                <w:b/>
                <w:sz w:val="20"/>
                <w:szCs w:val="20"/>
              </w:rPr>
              <w:t>RCTs</w:t>
            </w:r>
          </w:p>
          <w:p w14:paraId="067307C7" w14:textId="77777777" w:rsidR="000A66BD" w:rsidRPr="001D48D8" w:rsidRDefault="000A66BD" w:rsidP="000A66BD">
            <w:pPr>
              <w:pStyle w:val="Default"/>
              <w:rPr>
                <w:rFonts w:ascii="Arial Narrow" w:hAnsi="Arial Narrow"/>
                <w:sz w:val="20"/>
                <w:szCs w:val="20"/>
              </w:rPr>
            </w:pPr>
            <w:r w:rsidRPr="001D48D8">
              <w:rPr>
                <w:rFonts w:ascii="Arial Narrow" w:hAnsi="Arial Narrow"/>
                <w:sz w:val="20"/>
                <w:szCs w:val="20"/>
              </w:rPr>
              <w:t>For Partial Yes, must have assessed RoB from:</w:t>
            </w:r>
          </w:p>
          <w:p w14:paraId="05FE0695" w14:textId="77777777" w:rsidR="000A66BD" w:rsidRPr="001D48D8" w:rsidRDefault="009F2412" w:rsidP="000A66BD">
            <w:pPr>
              <w:pStyle w:val="Default"/>
              <w:tabs>
                <w:tab w:val="center" w:pos="1496"/>
              </w:tabs>
              <w:ind w:left="255" w:hanging="255"/>
              <w:rPr>
                <w:rFonts w:ascii="Arial Narrow" w:hAnsi="Arial Narrow"/>
                <w:sz w:val="20"/>
                <w:szCs w:val="20"/>
              </w:rPr>
            </w:pPr>
            <w:sdt>
              <w:sdtPr>
                <w:rPr>
                  <w:rFonts w:ascii="Arial Narrow" w:hAnsi="Arial Narrow"/>
                  <w:sz w:val="20"/>
                  <w:szCs w:val="20"/>
                </w:rPr>
                <w:id w:val="-2116439689"/>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unconcealed allocation, </w:t>
            </w:r>
            <w:r w:rsidR="000A66BD" w:rsidRPr="001D48D8">
              <w:rPr>
                <w:rFonts w:ascii="Arial Narrow" w:hAnsi="Arial Narrow"/>
                <w:i/>
                <w:sz w:val="20"/>
                <w:szCs w:val="20"/>
              </w:rPr>
              <w:t>and</w:t>
            </w:r>
          </w:p>
          <w:p w14:paraId="7D4F38D3" w14:textId="77777777" w:rsidR="000A66BD" w:rsidRPr="001D48D8" w:rsidRDefault="009F2412" w:rsidP="000A66BD">
            <w:pPr>
              <w:pStyle w:val="Default"/>
              <w:ind w:left="255" w:hanging="255"/>
              <w:rPr>
                <w:rFonts w:ascii="Arial Narrow" w:hAnsi="Arial Narrow"/>
                <w:sz w:val="20"/>
                <w:szCs w:val="20"/>
              </w:rPr>
            </w:pPr>
            <w:sdt>
              <w:sdtPr>
                <w:rPr>
                  <w:rFonts w:ascii="Arial Narrow" w:hAnsi="Arial Narrow"/>
                  <w:sz w:val="20"/>
                  <w:szCs w:val="20"/>
                </w:rPr>
                <w:id w:val="-2081823686"/>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lack of blinding of patients and assessors when assessing outcomes (unnecessary for objective outcomes such as all-cause mortality)</w:t>
            </w:r>
          </w:p>
        </w:tc>
        <w:tc>
          <w:tcPr>
            <w:tcW w:w="3209" w:type="dxa"/>
            <w:shd w:val="clear" w:color="auto" w:fill="F2DBDB" w:themeFill="accent2" w:themeFillTint="33"/>
          </w:tcPr>
          <w:p w14:paraId="6343E76B" w14:textId="77777777" w:rsidR="000A66BD" w:rsidRPr="001D48D8" w:rsidRDefault="000A66BD" w:rsidP="000A66BD">
            <w:pPr>
              <w:pStyle w:val="Default"/>
              <w:rPr>
                <w:rFonts w:ascii="Arial Narrow" w:hAnsi="Arial Narrow"/>
                <w:sz w:val="20"/>
                <w:szCs w:val="20"/>
              </w:rPr>
            </w:pPr>
          </w:p>
          <w:p w14:paraId="3F11DBF2" w14:textId="77777777" w:rsidR="000A66BD" w:rsidRPr="001D48D8" w:rsidRDefault="000A66BD" w:rsidP="000A66BD">
            <w:pPr>
              <w:pStyle w:val="Default"/>
              <w:rPr>
                <w:rFonts w:ascii="Arial Narrow" w:hAnsi="Arial Narrow"/>
                <w:sz w:val="20"/>
                <w:szCs w:val="20"/>
              </w:rPr>
            </w:pPr>
            <w:r w:rsidRPr="001D48D8">
              <w:rPr>
                <w:rFonts w:ascii="Arial Narrow" w:hAnsi="Arial Narrow"/>
                <w:sz w:val="20"/>
                <w:szCs w:val="20"/>
              </w:rPr>
              <w:t>For Yes, must also have assessed RoB from:</w:t>
            </w:r>
          </w:p>
          <w:p w14:paraId="2B2FB838" w14:textId="77777777" w:rsidR="000A66BD" w:rsidRPr="001D48D8" w:rsidRDefault="009F2412" w:rsidP="000A66BD">
            <w:pPr>
              <w:pStyle w:val="Default"/>
              <w:tabs>
                <w:tab w:val="center" w:pos="1496"/>
              </w:tabs>
              <w:ind w:left="255" w:hanging="255"/>
              <w:rPr>
                <w:rFonts w:ascii="Arial Narrow" w:hAnsi="Arial Narrow"/>
                <w:sz w:val="20"/>
                <w:szCs w:val="20"/>
              </w:rPr>
            </w:pPr>
            <w:sdt>
              <w:sdtPr>
                <w:rPr>
                  <w:rFonts w:ascii="Arial Narrow" w:hAnsi="Arial Narrow"/>
                  <w:sz w:val="20"/>
                  <w:szCs w:val="20"/>
                </w:rPr>
                <w:id w:val="-337002996"/>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allocation sequence that was not truly random, </w:t>
            </w:r>
            <w:r w:rsidR="000A66BD" w:rsidRPr="001D48D8">
              <w:rPr>
                <w:rFonts w:ascii="Arial Narrow" w:hAnsi="Arial Narrow"/>
                <w:i/>
                <w:sz w:val="20"/>
                <w:szCs w:val="20"/>
              </w:rPr>
              <w:t>and</w:t>
            </w:r>
          </w:p>
          <w:p w14:paraId="60BB05FF" w14:textId="77777777" w:rsidR="000A66BD" w:rsidRPr="001D48D8" w:rsidRDefault="009F2412" w:rsidP="000A66BD">
            <w:pPr>
              <w:pStyle w:val="Default"/>
              <w:ind w:left="255" w:hanging="255"/>
              <w:rPr>
                <w:rFonts w:ascii="Arial Narrow" w:hAnsi="Arial Narrow"/>
                <w:sz w:val="20"/>
                <w:szCs w:val="20"/>
              </w:rPr>
            </w:pPr>
            <w:sdt>
              <w:sdtPr>
                <w:rPr>
                  <w:rFonts w:ascii="Arial Narrow" w:hAnsi="Arial Narrow"/>
                  <w:sz w:val="20"/>
                  <w:szCs w:val="20"/>
                </w:rPr>
                <w:id w:val="739914572"/>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selection of the reported result from among multiple measurements or analyses of a specified outcome</w:t>
            </w:r>
          </w:p>
        </w:tc>
        <w:tc>
          <w:tcPr>
            <w:tcW w:w="3210" w:type="dxa"/>
            <w:shd w:val="clear" w:color="auto" w:fill="F2DBDB" w:themeFill="accent2" w:themeFillTint="33"/>
          </w:tcPr>
          <w:p w14:paraId="01E1F6AF" w14:textId="77777777" w:rsidR="000A66BD" w:rsidRPr="001D48D8" w:rsidRDefault="000A66BD" w:rsidP="000A66BD">
            <w:pPr>
              <w:pStyle w:val="Default"/>
              <w:tabs>
                <w:tab w:val="center" w:pos="1496"/>
              </w:tabs>
              <w:rPr>
                <w:rFonts w:ascii="Arial Narrow" w:hAnsi="Arial Narrow"/>
                <w:sz w:val="20"/>
                <w:szCs w:val="20"/>
              </w:rPr>
            </w:pPr>
          </w:p>
          <w:p w14:paraId="54C15264" w14:textId="77777777" w:rsidR="000A66BD" w:rsidRPr="001D48D8" w:rsidRDefault="009F2412" w:rsidP="000A66BD">
            <w:pPr>
              <w:pStyle w:val="Default"/>
              <w:tabs>
                <w:tab w:val="center" w:pos="1496"/>
              </w:tabs>
              <w:rPr>
                <w:rFonts w:ascii="Arial Narrow" w:hAnsi="Arial Narrow"/>
                <w:sz w:val="20"/>
                <w:szCs w:val="20"/>
              </w:rPr>
            </w:pPr>
            <w:sdt>
              <w:sdtPr>
                <w:rPr>
                  <w:rFonts w:ascii="Arial Narrow" w:hAnsi="Arial Narrow"/>
                  <w:sz w:val="20"/>
                  <w:szCs w:val="20"/>
                </w:rPr>
                <w:id w:val="1189789718"/>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Yes</w:t>
            </w:r>
          </w:p>
          <w:p w14:paraId="1782B6BA" w14:textId="77777777" w:rsidR="000A66BD" w:rsidRPr="001D48D8" w:rsidRDefault="009F2412" w:rsidP="000A66BD">
            <w:pPr>
              <w:pStyle w:val="Default"/>
              <w:tabs>
                <w:tab w:val="center" w:pos="1496"/>
              </w:tabs>
              <w:rPr>
                <w:rFonts w:ascii="Arial Narrow" w:hAnsi="Arial Narrow"/>
                <w:sz w:val="20"/>
                <w:szCs w:val="20"/>
              </w:rPr>
            </w:pPr>
            <w:sdt>
              <w:sdtPr>
                <w:rPr>
                  <w:rFonts w:ascii="Arial Narrow" w:hAnsi="Arial Narrow"/>
                  <w:sz w:val="20"/>
                  <w:szCs w:val="20"/>
                </w:rPr>
                <w:id w:val="1750922708"/>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Partial Yes</w:t>
            </w:r>
          </w:p>
          <w:p w14:paraId="0CA8B35F" w14:textId="77777777" w:rsidR="000A66BD" w:rsidRPr="001D48D8" w:rsidRDefault="009F2412" w:rsidP="000A66BD">
            <w:pPr>
              <w:pStyle w:val="Default"/>
              <w:rPr>
                <w:rFonts w:ascii="Arial Narrow" w:hAnsi="Arial Narrow"/>
                <w:sz w:val="20"/>
                <w:szCs w:val="20"/>
              </w:rPr>
            </w:pPr>
            <w:sdt>
              <w:sdtPr>
                <w:rPr>
                  <w:rFonts w:ascii="Arial Narrow" w:hAnsi="Arial Narrow"/>
                  <w:sz w:val="20"/>
                  <w:szCs w:val="20"/>
                </w:rPr>
                <w:id w:val="766573166"/>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No</w:t>
            </w:r>
          </w:p>
          <w:p w14:paraId="3EF60706" w14:textId="77777777" w:rsidR="000A66BD" w:rsidRPr="001D48D8" w:rsidRDefault="009F2412" w:rsidP="000A66BD">
            <w:pPr>
              <w:pStyle w:val="Default"/>
              <w:rPr>
                <w:rFonts w:ascii="Arial Narrow" w:hAnsi="Arial Narrow"/>
                <w:sz w:val="20"/>
                <w:szCs w:val="20"/>
              </w:rPr>
            </w:pPr>
            <w:sdt>
              <w:sdtPr>
                <w:rPr>
                  <w:rFonts w:ascii="Arial Narrow" w:hAnsi="Arial Narrow"/>
                  <w:sz w:val="20"/>
                  <w:szCs w:val="20"/>
                </w:rPr>
                <w:id w:val="-1221358542"/>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Includes only NRSI</w:t>
            </w:r>
          </w:p>
        </w:tc>
      </w:tr>
      <w:tr w:rsidR="000A66BD" w:rsidRPr="001D48D8" w14:paraId="6B3ECAD5" w14:textId="77777777" w:rsidTr="000A66BD">
        <w:tc>
          <w:tcPr>
            <w:tcW w:w="3209" w:type="dxa"/>
            <w:shd w:val="clear" w:color="auto" w:fill="F2DBDB" w:themeFill="accent2" w:themeFillTint="33"/>
          </w:tcPr>
          <w:p w14:paraId="42EBC71F" w14:textId="77777777" w:rsidR="000A66BD" w:rsidRPr="001D48D8" w:rsidRDefault="000A66BD" w:rsidP="000A66BD">
            <w:pPr>
              <w:pStyle w:val="Default"/>
              <w:rPr>
                <w:rFonts w:ascii="Arial Narrow" w:hAnsi="Arial Narrow"/>
                <w:b/>
                <w:sz w:val="20"/>
                <w:szCs w:val="20"/>
              </w:rPr>
            </w:pPr>
            <w:r w:rsidRPr="001D48D8">
              <w:rPr>
                <w:rFonts w:ascii="Arial Narrow" w:hAnsi="Arial Narrow"/>
                <w:b/>
                <w:sz w:val="20"/>
                <w:szCs w:val="20"/>
              </w:rPr>
              <w:t>NRSI</w:t>
            </w:r>
          </w:p>
          <w:p w14:paraId="6A42C202" w14:textId="77777777" w:rsidR="000A66BD" w:rsidRPr="001D48D8" w:rsidRDefault="000A66BD" w:rsidP="000A66BD">
            <w:pPr>
              <w:pStyle w:val="Default"/>
              <w:rPr>
                <w:rFonts w:ascii="Arial Narrow" w:hAnsi="Arial Narrow"/>
                <w:sz w:val="20"/>
                <w:szCs w:val="20"/>
              </w:rPr>
            </w:pPr>
            <w:r w:rsidRPr="001D48D8">
              <w:rPr>
                <w:rFonts w:ascii="Arial Narrow" w:hAnsi="Arial Narrow"/>
                <w:sz w:val="20"/>
                <w:szCs w:val="20"/>
              </w:rPr>
              <w:t>For Partial Yes, must have assessed RoB:</w:t>
            </w:r>
          </w:p>
          <w:p w14:paraId="1E19A716" w14:textId="77777777" w:rsidR="000A66BD" w:rsidRPr="001D48D8" w:rsidRDefault="009F2412" w:rsidP="000A66BD">
            <w:pPr>
              <w:pStyle w:val="Default"/>
              <w:tabs>
                <w:tab w:val="center" w:pos="1496"/>
              </w:tabs>
              <w:ind w:left="255" w:hanging="255"/>
              <w:rPr>
                <w:rFonts w:ascii="Arial Narrow" w:hAnsi="Arial Narrow"/>
                <w:sz w:val="20"/>
                <w:szCs w:val="20"/>
              </w:rPr>
            </w:pPr>
            <w:sdt>
              <w:sdtPr>
                <w:rPr>
                  <w:rFonts w:ascii="Arial Narrow" w:hAnsi="Arial Narrow"/>
                  <w:sz w:val="20"/>
                  <w:szCs w:val="20"/>
                </w:rPr>
                <w:id w:val="-898979864"/>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from confounding, </w:t>
            </w:r>
            <w:r w:rsidR="000A66BD" w:rsidRPr="001D48D8">
              <w:rPr>
                <w:rFonts w:ascii="Arial Narrow" w:hAnsi="Arial Narrow"/>
                <w:i/>
                <w:sz w:val="20"/>
                <w:szCs w:val="20"/>
              </w:rPr>
              <w:t>and</w:t>
            </w:r>
          </w:p>
          <w:p w14:paraId="592BC118" w14:textId="77777777" w:rsidR="000A66BD" w:rsidRPr="001D48D8" w:rsidRDefault="009F2412" w:rsidP="000A66BD">
            <w:pPr>
              <w:pStyle w:val="Default"/>
              <w:rPr>
                <w:rFonts w:ascii="Arial Narrow" w:hAnsi="Arial Narrow"/>
                <w:sz w:val="20"/>
                <w:szCs w:val="20"/>
              </w:rPr>
            </w:pPr>
            <w:sdt>
              <w:sdtPr>
                <w:rPr>
                  <w:rFonts w:ascii="Arial Narrow" w:hAnsi="Arial Narrow"/>
                  <w:sz w:val="20"/>
                  <w:szCs w:val="20"/>
                </w:rPr>
                <w:id w:val="-702026138"/>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from selection bias</w:t>
            </w:r>
          </w:p>
        </w:tc>
        <w:tc>
          <w:tcPr>
            <w:tcW w:w="3209" w:type="dxa"/>
            <w:shd w:val="clear" w:color="auto" w:fill="F2DBDB" w:themeFill="accent2" w:themeFillTint="33"/>
          </w:tcPr>
          <w:p w14:paraId="7E9BA835" w14:textId="77777777" w:rsidR="000A66BD" w:rsidRPr="001D48D8" w:rsidRDefault="000A66BD" w:rsidP="000A66BD">
            <w:pPr>
              <w:pStyle w:val="Default"/>
              <w:rPr>
                <w:rFonts w:ascii="Arial Narrow" w:hAnsi="Arial Narrow"/>
                <w:sz w:val="20"/>
                <w:szCs w:val="20"/>
              </w:rPr>
            </w:pPr>
          </w:p>
          <w:p w14:paraId="3490E813" w14:textId="77777777" w:rsidR="000A66BD" w:rsidRPr="001D48D8" w:rsidRDefault="000A66BD" w:rsidP="000A66BD">
            <w:pPr>
              <w:pStyle w:val="Default"/>
              <w:rPr>
                <w:rFonts w:ascii="Arial Narrow" w:hAnsi="Arial Narrow"/>
                <w:sz w:val="20"/>
                <w:szCs w:val="20"/>
              </w:rPr>
            </w:pPr>
            <w:r w:rsidRPr="001D48D8">
              <w:rPr>
                <w:rFonts w:ascii="Arial Narrow" w:hAnsi="Arial Narrow"/>
                <w:sz w:val="20"/>
                <w:szCs w:val="20"/>
              </w:rPr>
              <w:t>For Yes, must also have assessed RoB:</w:t>
            </w:r>
          </w:p>
          <w:p w14:paraId="3623ED41" w14:textId="77777777" w:rsidR="000A66BD" w:rsidRPr="001D48D8" w:rsidRDefault="009F2412" w:rsidP="000A66BD">
            <w:pPr>
              <w:pStyle w:val="Default"/>
              <w:tabs>
                <w:tab w:val="center" w:pos="1496"/>
              </w:tabs>
              <w:ind w:left="255" w:hanging="255"/>
              <w:rPr>
                <w:rFonts w:ascii="Arial Narrow" w:hAnsi="Arial Narrow"/>
                <w:sz w:val="20"/>
                <w:szCs w:val="20"/>
              </w:rPr>
            </w:pPr>
            <w:sdt>
              <w:sdtPr>
                <w:rPr>
                  <w:rFonts w:ascii="Arial Narrow" w:hAnsi="Arial Narrow"/>
                  <w:sz w:val="20"/>
                  <w:szCs w:val="20"/>
                </w:rPr>
                <w:id w:val="711771739"/>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methods used to ascertain exposures and outcomes, </w:t>
            </w:r>
            <w:r w:rsidR="000A66BD" w:rsidRPr="001D48D8">
              <w:rPr>
                <w:rFonts w:ascii="Arial Narrow" w:hAnsi="Arial Narrow"/>
                <w:i/>
                <w:sz w:val="20"/>
                <w:szCs w:val="20"/>
              </w:rPr>
              <w:t>and</w:t>
            </w:r>
          </w:p>
          <w:p w14:paraId="1B51B3FA" w14:textId="77777777" w:rsidR="000A66BD" w:rsidRPr="001D48D8" w:rsidRDefault="009F2412" w:rsidP="000A66BD">
            <w:pPr>
              <w:pStyle w:val="Default"/>
              <w:ind w:left="255" w:hanging="255"/>
              <w:rPr>
                <w:rFonts w:ascii="Arial Narrow" w:hAnsi="Arial Narrow"/>
                <w:sz w:val="20"/>
                <w:szCs w:val="20"/>
              </w:rPr>
            </w:pPr>
            <w:sdt>
              <w:sdtPr>
                <w:rPr>
                  <w:rFonts w:ascii="Arial Narrow" w:hAnsi="Arial Narrow"/>
                  <w:sz w:val="20"/>
                  <w:szCs w:val="20"/>
                </w:rPr>
                <w:id w:val="-208038711"/>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selection of the reported result from among multiple measurements or analyses of a specified outcome</w:t>
            </w:r>
          </w:p>
        </w:tc>
        <w:tc>
          <w:tcPr>
            <w:tcW w:w="3210" w:type="dxa"/>
            <w:shd w:val="clear" w:color="auto" w:fill="F2DBDB" w:themeFill="accent2" w:themeFillTint="33"/>
          </w:tcPr>
          <w:p w14:paraId="28723DBC" w14:textId="77777777" w:rsidR="000A66BD" w:rsidRPr="001D48D8" w:rsidRDefault="000A66BD" w:rsidP="000A66BD">
            <w:pPr>
              <w:pStyle w:val="Default"/>
              <w:rPr>
                <w:rFonts w:ascii="Arial Narrow" w:hAnsi="Arial Narrow"/>
                <w:sz w:val="20"/>
                <w:szCs w:val="20"/>
              </w:rPr>
            </w:pPr>
          </w:p>
          <w:p w14:paraId="41B72CD0" w14:textId="77777777" w:rsidR="000A66BD" w:rsidRPr="001D48D8" w:rsidRDefault="009F2412" w:rsidP="000A66BD">
            <w:pPr>
              <w:pStyle w:val="Default"/>
              <w:tabs>
                <w:tab w:val="center" w:pos="1496"/>
              </w:tabs>
              <w:rPr>
                <w:rFonts w:ascii="Arial Narrow" w:hAnsi="Arial Narrow"/>
                <w:sz w:val="20"/>
                <w:szCs w:val="20"/>
              </w:rPr>
            </w:pPr>
            <w:sdt>
              <w:sdtPr>
                <w:rPr>
                  <w:rFonts w:ascii="Arial Narrow" w:hAnsi="Arial Narrow"/>
                  <w:sz w:val="20"/>
                  <w:szCs w:val="20"/>
                </w:rPr>
                <w:id w:val="845446034"/>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Yes</w:t>
            </w:r>
          </w:p>
          <w:p w14:paraId="2B3F0766" w14:textId="77777777" w:rsidR="000A66BD" w:rsidRPr="001D48D8" w:rsidRDefault="009F2412" w:rsidP="000A66BD">
            <w:pPr>
              <w:pStyle w:val="Default"/>
              <w:tabs>
                <w:tab w:val="center" w:pos="1496"/>
              </w:tabs>
              <w:rPr>
                <w:rFonts w:ascii="Arial Narrow" w:hAnsi="Arial Narrow"/>
                <w:sz w:val="20"/>
                <w:szCs w:val="20"/>
              </w:rPr>
            </w:pPr>
            <w:sdt>
              <w:sdtPr>
                <w:rPr>
                  <w:rFonts w:ascii="Arial Narrow" w:hAnsi="Arial Narrow"/>
                  <w:sz w:val="20"/>
                  <w:szCs w:val="20"/>
                </w:rPr>
                <w:id w:val="-416707286"/>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Partial Yes</w:t>
            </w:r>
          </w:p>
          <w:p w14:paraId="2C0B93BF" w14:textId="77777777" w:rsidR="000A66BD" w:rsidRPr="001D48D8" w:rsidRDefault="009F2412" w:rsidP="000A66BD">
            <w:pPr>
              <w:pStyle w:val="Default"/>
              <w:rPr>
                <w:rFonts w:ascii="Arial Narrow" w:hAnsi="Arial Narrow"/>
                <w:sz w:val="20"/>
                <w:szCs w:val="20"/>
              </w:rPr>
            </w:pPr>
            <w:sdt>
              <w:sdtPr>
                <w:rPr>
                  <w:rFonts w:ascii="Arial Narrow" w:hAnsi="Arial Narrow"/>
                  <w:sz w:val="20"/>
                  <w:szCs w:val="20"/>
                </w:rPr>
                <w:id w:val="-405538264"/>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No</w:t>
            </w:r>
          </w:p>
          <w:p w14:paraId="532FC8FF" w14:textId="77777777" w:rsidR="000A66BD" w:rsidRPr="001D48D8" w:rsidRDefault="009F2412" w:rsidP="000A66BD">
            <w:pPr>
              <w:pStyle w:val="Default"/>
              <w:rPr>
                <w:rFonts w:ascii="Arial Narrow" w:hAnsi="Arial Narrow"/>
                <w:sz w:val="20"/>
                <w:szCs w:val="20"/>
              </w:rPr>
            </w:pPr>
            <w:sdt>
              <w:sdtPr>
                <w:rPr>
                  <w:rFonts w:ascii="Arial Narrow" w:hAnsi="Arial Narrow"/>
                  <w:sz w:val="20"/>
                  <w:szCs w:val="20"/>
                </w:rPr>
                <w:id w:val="1230122975"/>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Includes only RCTs</w:t>
            </w:r>
          </w:p>
        </w:tc>
      </w:tr>
      <w:tr w:rsidR="000A66BD" w:rsidRPr="001D48D8" w14:paraId="66AECDF3" w14:textId="77777777" w:rsidTr="000A66BD">
        <w:trPr>
          <w:cnfStyle w:val="000000010000" w:firstRow="0" w:lastRow="0" w:firstColumn="0" w:lastColumn="0" w:oddVBand="0" w:evenVBand="0" w:oddHBand="0" w:evenHBand="1" w:firstRowFirstColumn="0" w:firstRowLastColumn="0" w:lastRowFirstColumn="0" w:lastRowLastColumn="0"/>
        </w:trPr>
        <w:tc>
          <w:tcPr>
            <w:tcW w:w="9628" w:type="dxa"/>
            <w:gridSpan w:val="3"/>
            <w:shd w:val="clear" w:color="auto" w:fill="000000" w:themeFill="text1"/>
          </w:tcPr>
          <w:p w14:paraId="62F8324E" w14:textId="77777777" w:rsidR="000A66BD" w:rsidRPr="001D48D8" w:rsidRDefault="000A66BD" w:rsidP="000A66BD">
            <w:pPr>
              <w:pStyle w:val="Default"/>
              <w:rPr>
                <w:rFonts w:ascii="Arial Narrow" w:hAnsi="Arial Narrow"/>
                <w:b/>
                <w:color w:val="FFFFFF" w:themeColor="background1"/>
                <w:sz w:val="20"/>
                <w:szCs w:val="20"/>
              </w:rPr>
            </w:pPr>
            <w:r w:rsidRPr="001D48D8">
              <w:rPr>
                <w:rFonts w:ascii="Arial Narrow" w:hAnsi="Arial Narrow"/>
                <w:b/>
                <w:color w:val="FFFFFF" w:themeColor="background1"/>
                <w:sz w:val="20"/>
                <w:szCs w:val="20"/>
              </w:rPr>
              <w:t>10. Did the review authors report on the sources of funding for the studies included in the review?</w:t>
            </w:r>
          </w:p>
        </w:tc>
      </w:tr>
      <w:tr w:rsidR="000A66BD" w:rsidRPr="001D48D8" w14:paraId="008A65ED" w14:textId="77777777" w:rsidTr="000A66BD">
        <w:tc>
          <w:tcPr>
            <w:tcW w:w="3209" w:type="dxa"/>
            <w:shd w:val="clear" w:color="auto" w:fill="FFFFFF" w:themeFill="background1"/>
          </w:tcPr>
          <w:p w14:paraId="5B1FC788" w14:textId="77777777" w:rsidR="000A66BD" w:rsidRPr="001D48D8" w:rsidRDefault="000A66BD" w:rsidP="000A66BD">
            <w:pPr>
              <w:pStyle w:val="Default"/>
              <w:rPr>
                <w:rFonts w:ascii="Arial Narrow" w:hAnsi="Arial Narrow"/>
                <w:sz w:val="20"/>
                <w:szCs w:val="20"/>
              </w:rPr>
            </w:pPr>
            <w:r w:rsidRPr="001D48D8">
              <w:rPr>
                <w:rFonts w:ascii="Arial Narrow" w:hAnsi="Arial Narrow"/>
                <w:sz w:val="20"/>
                <w:szCs w:val="20"/>
              </w:rPr>
              <w:t>For Yes:</w:t>
            </w:r>
          </w:p>
          <w:p w14:paraId="6D368797" w14:textId="77777777" w:rsidR="000A66BD" w:rsidRPr="001D48D8" w:rsidRDefault="009F2412" w:rsidP="000A66BD">
            <w:pPr>
              <w:pStyle w:val="Default"/>
              <w:ind w:left="255" w:hanging="255"/>
              <w:rPr>
                <w:rFonts w:ascii="Arial Narrow" w:hAnsi="Arial Narrow"/>
                <w:sz w:val="20"/>
                <w:szCs w:val="20"/>
              </w:rPr>
            </w:pPr>
            <w:sdt>
              <w:sdtPr>
                <w:rPr>
                  <w:rFonts w:ascii="Arial Narrow" w:hAnsi="Arial Narrow"/>
                  <w:sz w:val="20"/>
                  <w:szCs w:val="20"/>
                </w:rPr>
                <w:id w:val="-564954551"/>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must have reported on the sources of funding for individual studies included in the review. Note: reporting that the reviewers looked for this information but it was not reported by study authors also qualifies</w:t>
            </w:r>
          </w:p>
        </w:tc>
        <w:tc>
          <w:tcPr>
            <w:tcW w:w="3209" w:type="dxa"/>
            <w:shd w:val="clear" w:color="auto" w:fill="FFFFFF" w:themeFill="background1"/>
          </w:tcPr>
          <w:p w14:paraId="5FFCAE3B" w14:textId="77777777" w:rsidR="000A66BD" w:rsidRPr="001D48D8" w:rsidRDefault="000A66BD" w:rsidP="000A66BD">
            <w:pPr>
              <w:pStyle w:val="Default"/>
              <w:rPr>
                <w:rFonts w:ascii="Arial Narrow" w:hAnsi="Arial Narrow"/>
                <w:sz w:val="20"/>
                <w:szCs w:val="20"/>
              </w:rPr>
            </w:pPr>
          </w:p>
        </w:tc>
        <w:tc>
          <w:tcPr>
            <w:tcW w:w="3210" w:type="dxa"/>
            <w:shd w:val="clear" w:color="auto" w:fill="FFFFFF" w:themeFill="background1"/>
          </w:tcPr>
          <w:p w14:paraId="7BB4E95E" w14:textId="77777777" w:rsidR="000A66BD" w:rsidRPr="001D48D8" w:rsidRDefault="009F2412" w:rsidP="000A66BD">
            <w:pPr>
              <w:pStyle w:val="Default"/>
              <w:tabs>
                <w:tab w:val="center" w:pos="1496"/>
              </w:tabs>
              <w:rPr>
                <w:rFonts w:ascii="Arial Narrow" w:hAnsi="Arial Narrow"/>
                <w:sz w:val="20"/>
                <w:szCs w:val="20"/>
              </w:rPr>
            </w:pPr>
            <w:sdt>
              <w:sdtPr>
                <w:rPr>
                  <w:rFonts w:ascii="Arial Narrow" w:hAnsi="Arial Narrow"/>
                  <w:sz w:val="20"/>
                  <w:szCs w:val="20"/>
                </w:rPr>
                <w:id w:val="-1435126633"/>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Yes</w:t>
            </w:r>
          </w:p>
          <w:p w14:paraId="6669B67A" w14:textId="77777777" w:rsidR="000A66BD" w:rsidRPr="001D48D8" w:rsidRDefault="009F2412" w:rsidP="000A66BD">
            <w:pPr>
              <w:pStyle w:val="Default"/>
              <w:tabs>
                <w:tab w:val="center" w:pos="1496"/>
              </w:tabs>
              <w:rPr>
                <w:rFonts w:ascii="Arial Narrow" w:hAnsi="Arial Narrow"/>
                <w:sz w:val="20"/>
                <w:szCs w:val="20"/>
              </w:rPr>
            </w:pPr>
            <w:sdt>
              <w:sdtPr>
                <w:rPr>
                  <w:rFonts w:ascii="Arial Narrow" w:hAnsi="Arial Narrow"/>
                  <w:sz w:val="20"/>
                  <w:szCs w:val="20"/>
                </w:rPr>
                <w:id w:val="1721933002"/>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No</w:t>
            </w:r>
          </w:p>
        </w:tc>
      </w:tr>
      <w:tr w:rsidR="000A66BD" w:rsidRPr="001D48D8" w14:paraId="19F6AAF7" w14:textId="77777777" w:rsidTr="000A66BD">
        <w:trPr>
          <w:cnfStyle w:val="000000010000" w:firstRow="0" w:lastRow="0" w:firstColumn="0" w:lastColumn="0" w:oddVBand="0" w:evenVBand="0" w:oddHBand="0" w:evenHBand="1" w:firstRowFirstColumn="0" w:firstRowLastColumn="0" w:lastRowFirstColumn="0" w:lastRowLastColumn="0"/>
        </w:trPr>
        <w:tc>
          <w:tcPr>
            <w:tcW w:w="9628" w:type="dxa"/>
            <w:gridSpan w:val="3"/>
            <w:shd w:val="clear" w:color="auto" w:fill="000000" w:themeFill="text1"/>
          </w:tcPr>
          <w:p w14:paraId="5874F563" w14:textId="77777777" w:rsidR="000A66BD" w:rsidRPr="001D48D8" w:rsidRDefault="000A66BD" w:rsidP="000A66BD">
            <w:pPr>
              <w:pStyle w:val="Default"/>
              <w:rPr>
                <w:rFonts w:ascii="Arial Narrow" w:hAnsi="Arial Narrow"/>
                <w:b/>
                <w:sz w:val="20"/>
                <w:szCs w:val="20"/>
              </w:rPr>
            </w:pPr>
            <w:r w:rsidRPr="001D48D8">
              <w:rPr>
                <w:rFonts w:ascii="Arial Narrow" w:hAnsi="Arial Narrow"/>
                <w:b/>
                <w:color w:val="FFFFFF" w:themeColor="background1"/>
                <w:sz w:val="20"/>
                <w:szCs w:val="20"/>
              </w:rPr>
              <w:t>11. If meta-analysis was performed did the review authors use appropriate methods for statistical combination of results?</w:t>
            </w:r>
          </w:p>
        </w:tc>
      </w:tr>
      <w:tr w:rsidR="000A66BD" w:rsidRPr="001D48D8" w14:paraId="53F3D97A" w14:textId="77777777" w:rsidTr="000A66BD">
        <w:tc>
          <w:tcPr>
            <w:tcW w:w="3209" w:type="dxa"/>
            <w:shd w:val="clear" w:color="auto" w:fill="F2DBDB" w:themeFill="accent2" w:themeFillTint="33"/>
          </w:tcPr>
          <w:p w14:paraId="27097610" w14:textId="77777777" w:rsidR="000A66BD" w:rsidRPr="001D48D8" w:rsidRDefault="000A66BD" w:rsidP="000A66BD">
            <w:pPr>
              <w:pStyle w:val="Default"/>
              <w:rPr>
                <w:rFonts w:ascii="Arial Narrow" w:hAnsi="Arial Narrow"/>
                <w:b/>
                <w:sz w:val="20"/>
                <w:szCs w:val="20"/>
              </w:rPr>
            </w:pPr>
            <w:r w:rsidRPr="001D48D8">
              <w:rPr>
                <w:rFonts w:ascii="Arial Narrow" w:hAnsi="Arial Narrow"/>
                <w:b/>
                <w:sz w:val="20"/>
                <w:szCs w:val="20"/>
              </w:rPr>
              <w:t>RCTs</w:t>
            </w:r>
          </w:p>
          <w:p w14:paraId="3102FD5C" w14:textId="77777777" w:rsidR="000A66BD" w:rsidRPr="001D48D8" w:rsidRDefault="000A66BD" w:rsidP="000A66BD">
            <w:pPr>
              <w:pStyle w:val="Default"/>
              <w:rPr>
                <w:rFonts w:ascii="Arial Narrow" w:hAnsi="Arial Narrow"/>
                <w:sz w:val="20"/>
                <w:szCs w:val="20"/>
              </w:rPr>
            </w:pPr>
            <w:r w:rsidRPr="001D48D8">
              <w:rPr>
                <w:rFonts w:ascii="Arial Narrow" w:hAnsi="Arial Narrow"/>
                <w:sz w:val="20"/>
                <w:szCs w:val="20"/>
              </w:rPr>
              <w:t>For Yes:</w:t>
            </w:r>
          </w:p>
          <w:p w14:paraId="5ABE7914" w14:textId="77777777" w:rsidR="000A66BD" w:rsidRPr="001D48D8" w:rsidRDefault="009F2412" w:rsidP="000A66BD">
            <w:pPr>
              <w:pStyle w:val="Default"/>
              <w:tabs>
                <w:tab w:val="center" w:pos="1496"/>
              </w:tabs>
              <w:ind w:left="255" w:hanging="255"/>
              <w:rPr>
                <w:rFonts w:ascii="Arial Narrow" w:hAnsi="Arial Narrow"/>
                <w:sz w:val="20"/>
                <w:szCs w:val="20"/>
              </w:rPr>
            </w:pPr>
            <w:sdt>
              <w:sdtPr>
                <w:rPr>
                  <w:rFonts w:ascii="Arial Narrow" w:hAnsi="Arial Narrow"/>
                  <w:sz w:val="20"/>
                  <w:szCs w:val="20"/>
                </w:rPr>
                <w:id w:val="1350763493"/>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the authors justified combining the data in a meta-analysis</w:t>
            </w:r>
          </w:p>
          <w:p w14:paraId="5837D91E" w14:textId="77777777" w:rsidR="000A66BD" w:rsidRPr="001D48D8" w:rsidRDefault="009F2412" w:rsidP="000A66BD">
            <w:pPr>
              <w:pStyle w:val="Default"/>
              <w:ind w:left="255" w:hanging="255"/>
              <w:rPr>
                <w:rFonts w:ascii="Arial Narrow" w:hAnsi="Arial Narrow"/>
                <w:sz w:val="20"/>
                <w:szCs w:val="20"/>
              </w:rPr>
            </w:pPr>
            <w:sdt>
              <w:sdtPr>
                <w:rPr>
                  <w:rFonts w:ascii="Arial Narrow" w:hAnsi="Arial Narrow"/>
                  <w:sz w:val="20"/>
                  <w:szCs w:val="20"/>
                </w:rPr>
                <w:id w:val="-1428118215"/>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AND they used an appropriate weighted technique to combine study results and adjusted for heterogeneity if present</w:t>
            </w:r>
          </w:p>
          <w:p w14:paraId="71914078" w14:textId="77777777" w:rsidR="000A66BD" w:rsidRPr="001D48D8" w:rsidRDefault="009F2412" w:rsidP="000A66BD">
            <w:pPr>
              <w:pStyle w:val="Default"/>
              <w:ind w:left="255" w:hanging="255"/>
              <w:rPr>
                <w:rFonts w:ascii="Arial Narrow" w:hAnsi="Arial Narrow"/>
                <w:sz w:val="20"/>
                <w:szCs w:val="20"/>
              </w:rPr>
            </w:pPr>
            <w:sdt>
              <w:sdtPr>
                <w:rPr>
                  <w:rFonts w:ascii="Arial Narrow" w:hAnsi="Arial Narrow"/>
                  <w:sz w:val="20"/>
                  <w:szCs w:val="20"/>
                </w:rPr>
                <w:id w:val="-316650914"/>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AND investigated the causes of any heterogeneity</w:t>
            </w:r>
          </w:p>
        </w:tc>
        <w:tc>
          <w:tcPr>
            <w:tcW w:w="3209" w:type="dxa"/>
            <w:shd w:val="clear" w:color="auto" w:fill="F2DBDB" w:themeFill="accent2" w:themeFillTint="33"/>
          </w:tcPr>
          <w:p w14:paraId="6C631D00" w14:textId="77777777" w:rsidR="000A66BD" w:rsidRPr="001D48D8" w:rsidRDefault="000A66BD" w:rsidP="000A66BD">
            <w:pPr>
              <w:pStyle w:val="Default"/>
              <w:rPr>
                <w:rFonts w:ascii="Arial Narrow" w:hAnsi="Arial Narrow"/>
                <w:sz w:val="20"/>
                <w:szCs w:val="20"/>
              </w:rPr>
            </w:pPr>
          </w:p>
        </w:tc>
        <w:tc>
          <w:tcPr>
            <w:tcW w:w="3210" w:type="dxa"/>
            <w:shd w:val="clear" w:color="auto" w:fill="F2DBDB" w:themeFill="accent2" w:themeFillTint="33"/>
          </w:tcPr>
          <w:p w14:paraId="315C67EF" w14:textId="77777777" w:rsidR="000A66BD" w:rsidRPr="001D48D8" w:rsidRDefault="009F2412" w:rsidP="000A66BD">
            <w:pPr>
              <w:pStyle w:val="Default"/>
              <w:tabs>
                <w:tab w:val="center" w:pos="1496"/>
              </w:tabs>
              <w:rPr>
                <w:rFonts w:ascii="Arial Narrow" w:hAnsi="Arial Narrow"/>
                <w:sz w:val="20"/>
                <w:szCs w:val="20"/>
              </w:rPr>
            </w:pPr>
            <w:sdt>
              <w:sdtPr>
                <w:rPr>
                  <w:rFonts w:ascii="Arial Narrow" w:hAnsi="Arial Narrow"/>
                  <w:sz w:val="20"/>
                  <w:szCs w:val="20"/>
                </w:rPr>
                <w:id w:val="1157881636"/>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Yes</w:t>
            </w:r>
          </w:p>
          <w:p w14:paraId="410C1B0F" w14:textId="77777777" w:rsidR="000A66BD" w:rsidRPr="001D48D8" w:rsidRDefault="009F2412" w:rsidP="000A66BD">
            <w:pPr>
              <w:pStyle w:val="Default"/>
              <w:tabs>
                <w:tab w:val="center" w:pos="1496"/>
              </w:tabs>
              <w:rPr>
                <w:rFonts w:ascii="Arial Narrow" w:hAnsi="Arial Narrow"/>
                <w:sz w:val="20"/>
                <w:szCs w:val="20"/>
              </w:rPr>
            </w:pPr>
            <w:sdt>
              <w:sdtPr>
                <w:rPr>
                  <w:rFonts w:ascii="Arial Narrow" w:hAnsi="Arial Narrow"/>
                  <w:sz w:val="20"/>
                  <w:szCs w:val="20"/>
                </w:rPr>
                <w:id w:val="-876238328"/>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No</w:t>
            </w:r>
          </w:p>
          <w:p w14:paraId="0876E31F" w14:textId="77777777" w:rsidR="000A66BD" w:rsidRPr="001D48D8" w:rsidRDefault="009F2412" w:rsidP="000A66BD">
            <w:pPr>
              <w:pStyle w:val="Default"/>
              <w:tabs>
                <w:tab w:val="center" w:pos="1496"/>
              </w:tabs>
              <w:rPr>
                <w:rFonts w:ascii="Arial Narrow" w:hAnsi="Arial Narrow"/>
                <w:sz w:val="20"/>
                <w:szCs w:val="20"/>
              </w:rPr>
            </w:pPr>
            <w:sdt>
              <w:sdtPr>
                <w:rPr>
                  <w:rFonts w:ascii="Arial Narrow" w:hAnsi="Arial Narrow"/>
                  <w:sz w:val="20"/>
                  <w:szCs w:val="20"/>
                </w:rPr>
                <w:id w:val="1689480675"/>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No meta-analysis conducted</w:t>
            </w:r>
          </w:p>
        </w:tc>
      </w:tr>
      <w:tr w:rsidR="000A66BD" w:rsidRPr="001D48D8" w14:paraId="7B39F57F" w14:textId="77777777" w:rsidTr="000A66BD">
        <w:trPr>
          <w:cnfStyle w:val="000000010000" w:firstRow="0" w:lastRow="0" w:firstColumn="0" w:lastColumn="0" w:oddVBand="0" w:evenVBand="0" w:oddHBand="0" w:evenHBand="1" w:firstRowFirstColumn="0" w:firstRowLastColumn="0" w:lastRowFirstColumn="0" w:lastRowLastColumn="0"/>
        </w:trPr>
        <w:tc>
          <w:tcPr>
            <w:tcW w:w="3209" w:type="dxa"/>
            <w:shd w:val="clear" w:color="auto" w:fill="F2DBDB" w:themeFill="accent2" w:themeFillTint="33"/>
          </w:tcPr>
          <w:p w14:paraId="4CEB0685" w14:textId="77777777" w:rsidR="000A66BD" w:rsidRPr="001D48D8" w:rsidRDefault="000A66BD" w:rsidP="000A66BD">
            <w:pPr>
              <w:pStyle w:val="Default"/>
              <w:rPr>
                <w:rFonts w:ascii="Arial Narrow" w:hAnsi="Arial Narrow"/>
                <w:b/>
                <w:sz w:val="20"/>
                <w:szCs w:val="20"/>
              </w:rPr>
            </w:pPr>
            <w:r w:rsidRPr="001D48D8">
              <w:rPr>
                <w:rFonts w:ascii="Arial Narrow" w:hAnsi="Arial Narrow"/>
                <w:b/>
                <w:sz w:val="20"/>
                <w:szCs w:val="20"/>
              </w:rPr>
              <w:t>For NRSI</w:t>
            </w:r>
          </w:p>
          <w:p w14:paraId="6F65F70D" w14:textId="77777777" w:rsidR="000A66BD" w:rsidRPr="001D48D8" w:rsidRDefault="000A66BD" w:rsidP="000A66BD">
            <w:pPr>
              <w:pStyle w:val="Default"/>
              <w:rPr>
                <w:rFonts w:ascii="Arial Narrow" w:hAnsi="Arial Narrow"/>
                <w:sz w:val="20"/>
                <w:szCs w:val="20"/>
              </w:rPr>
            </w:pPr>
            <w:r w:rsidRPr="001D48D8">
              <w:rPr>
                <w:rFonts w:ascii="Arial Narrow" w:hAnsi="Arial Narrow"/>
                <w:sz w:val="20"/>
                <w:szCs w:val="20"/>
              </w:rPr>
              <w:t>For Yes:</w:t>
            </w:r>
          </w:p>
          <w:p w14:paraId="35C3ACA7" w14:textId="77777777" w:rsidR="000A66BD" w:rsidRPr="001D48D8" w:rsidRDefault="009F2412" w:rsidP="000A66BD">
            <w:pPr>
              <w:pStyle w:val="Default"/>
              <w:tabs>
                <w:tab w:val="center" w:pos="1496"/>
              </w:tabs>
              <w:ind w:left="255" w:hanging="255"/>
              <w:rPr>
                <w:rFonts w:ascii="Arial Narrow" w:hAnsi="Arial Narrow"/>
                <w:sz w:val="20"/>
                <w:szCs w:val="20"/>
              </w:rPr>
            </w:pPr>
            <w:sdt>
              <w:sdtPr>
                <w:rPr>
                  <w:rFonts w:ascii="Arial Narrow" w:hAnsi="Arial Narrow"/>
                  <w:sz w:val="20"/>
                  <w:szCs w:val="20"/>
                </w:rPr>
                <w:id w:val="-103895108"/>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the authors justified combining the data in a meta-analysis</w:t>
            </w:r>
          </w:p>
          <w:p w14:paraId="2EC3511F" w14:textId="77777777" w:rsidR="000A66BD" w:rsidRPr="001D48D8" w:rsidRDefault="009F2412" w:rsidP="000A66BD">
            <w:pPr>
              <w:pStyle w:val="Default"/>
              <w:ind w:left="255" w:hanging="255"/>
              <w:rPr>
                <w:rFonts w:ascii="Arial Narrow" w:hAnsi="Arial Narrow"/>
                <w:sz w:val="20"/>
                <w:szCs w:val="20"/>
              </w:rPr>
            </w:pPr>
            <w:sdt>
              <w:sdtPr>
                <w:rPr>
                  <w:rFonts w:ascii="Arial Narrow" w:hAnsi="Arial Narrow"/>
                  <w:sz w:val="20"/>
                  <w:szCs w:val="20"/>
                </w:rPr>
                <w:id w:val="470251655"/>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AND they used an appropriate weighted technique to combine study results, adjusting for heterogeneity if present</w:t>
            </w:r>
          </w:p>
          <w:p w14:paraId="160BCC8F" w14:textId="77777777" w:rsidR="000A66BD" w:rsidRPr="001D48D8" w:rsidRDefault="009F2412" w:rsidP="000A66BD">
            <w:pPr>
              <w:pStyle w:val="Default"/>
              <w:ind w:left="255" w:hanging="255"/>
              <w:rPr>
                <w:rFonts w:ascii="Arial Narrow" w:hAnsi="Arial Narrow"/>
                <w:sz w:val="20"/>
                <w:szCs w:val="20"/>
              </w:rPr>
            </w:pPr>
            <w:sdt>
              <w:sdtPr>
                <w:rPr>
                  <w:rFonts w:ascii="Arial Narrow" w:hAnsi="Arial Narrow"/>
                  <w:sz w:val="20"/>
                  <w:szCs w:val="20"/>
                </w:rPr>
                <w:id w:val="741224199"/>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AND they statistically combined effect estimates from NRSI that were adjusted for confounding, rather than combining raw data, or justified combining raw data when adjusted effect estimates were not available</w:t>
            </w:r>
          </w:p>
          <w:p w14:paraId="5DB34990" w14:textId="77777777" w:rsidR="000A66BD" w:rsidRPr="001D48D8" w:rsidRDefault="009F2412" w:rsidP="000A66BD">
            <w:pPr>
              <w:pStyle w:val="Default"/>
              <w:ind w:left="255" w:hanging="255"/>
              <w:rPr>
                <w:rFonts w:ascii="Arial Narrow" w:hAnsi="Arial Narrow"/>
                <w:sz w:val="20"/>
                <w:szCs w:val="20"/>
              </w:rPr>
            </w:pPr>
            <w:sdt>
              <w:sdtPr>
                <w:rPr>
                  <w:rFonts w:ascii="Arial Narrow" w:hAnsi="Arial Narrow"/>
                  <w:sz w:val="20"/>
                  <w:szCs w:val="20"/>
                </w:rPr>
                <w:id w:val="1877267591"/>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AND they reported separate summary estimates for RCTs and NRSI separately when both were included in the review</w:t>
            </w:r>
          </w:p>
        </w:tc>
        <w:tc>
          <w:tcPr>
            <w:tcW w:w="3209" w:type="dxa"/>
            <w:shd w:val="clear" w:color="auto" w:fill="F2DBDB" w:themeFill="accent2" w:themeFillTint="33"/>
          </w:tcPr>
          <w:p w14:paraId="4219FB52" w14:textId="77777777" w:rsidR="000A66BD" w:rsidRPr="001D48D8" w:rsidRDefault="000A66BD" w:rsidP="000A66BD">
            <w:pPr>
              <w:pStyle w:val="Default"/>
              <w:rPr>
                <w:rFonts w:ascii="Arial Narrow" w:hAnsi="Arial Narrow"/>
                <w:sz w:val="20"/>
                <w:szCs w:val="20"/>
              </w:rPr>
            </w:pPr>
          </w:p>
        </w:tc>
        <w:tc>
          <w:tcPr>
            <w:tcW w:w="3210" w:type="dxa"/>
            <w:shd w:val="clear" w:color="auto" w:fill="F2DBDB" w:themeFill="accent2" w:themeFillTint="33"/>
          </w:tcPr>
          <w:p w14:paraId="79CB42BD" w14:textId="77777777" w:rsidR="000A66BD" w:rsidRPr="001D48D8" w:rsidRDefault="009F2412" w:rsidP="000A66BD">
            <w:pPr>
              <w:pStyle w:val="Default"/>
              <w:tabs>
                <w:tab w:val="center" w:pos="1496"/>
              </w:tabs>
              <w:rPr>
                <w:rFonts w:ascii="Arial Narrow" w:hAnsi="Arial Narrow"/>
                <w:sz w:val="20"/>
                <w:szCs w:val="20"/>
              </w:rPr>
            </w:pPr>
            <w:sdt>
              <w:sdtPr>
                <w:rPr>
                  <w:rFonts w:ascii="Arial Narrow" w:hAnsi="Arial Narrow"/>
                  <w:sz w:val="20"/>
                  <w:szCs w:val="20"/>
                </w:rPr>
                <w:id w:val="1921991044"/>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Yes</w:t>
            </w:r>
          </w:p>
          <w:p w14:paraId="05CC5795" w14:textId="77777777" w:rsidR="000A66BD" w:rsidRPr="001D48D8" w:rsidRDefault="009F2412" w:rsidP="000A66BD">
            <w:pPr>
              <w:pStyle w:val="Default"/>
              <w:tabs>
                <w:tab w:val="center" w:pos="1496"/>
              </w:tabs>
              <w:rPr>
                <w:rFonts w:ascii="Arial Narrow" w:hAnsi="Arial Narrow"/>
                <w:sz w:val="20"/>
                <w:szCs w:val="20"/>
              </w:rPr>
            </w:pPr>
            <w:sdt>
              <w:sdtPr>
                <w:rPr>
                  <w:rFonts w:ascii="Arial Narrow" w:hAnsi="Arial Narrow"/>
                  <w:sz w:val="20"/>
                  <w:szCs w:val="20"/>
                </w:rPr>
                <w:id w:val="-1095713292"/>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No</w:t>
            </w:r>
          </w:p>
          <w:p w14:paraId="0B48999E" w14:textId="77777777" w:rsidR="000A66BD" w:rsidRPr="001D48D8" w:rsidRDefault="009F2412" w:rsidP="000A66BD">
            <w:pPr>
              <w:pStyle w:val="Default"/>
              <w:rPr>
                <w:rFonts w:ascii="Arial Narrow" w:hAnsi="Arial Narrow"/>
                <w:sz w:val="20"/>
                <w:szCs w:val="20"/>
              </w:rPr>
            </w:pPr>
            <w:sdt>
              <w:sdtPr>
                <w:rPr>
                  <w:rFonts w:ascii="Arial Narrow" w:hAnsi="Arial Narrow"/>
                  <w:sz w:val="20"/>
                  <w:szCs w:val="20"/>
                </w:rPr>
                <w:id w:val="-1345165363"/>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No meta-analysis conducted</w:t>
            </w:r>
          </w:p>
        </w:tc>
      </w:tr>
      <w:tr w:rsidR="000A66BD" w:rsidRPr="001D48D8" w14:paraId="0B9CE860" w14:textId="77777777" w:rsidTr="000A66BD">
        <w:tc>
          <w:tcPr>
            <w:tcW w:w="9628" w:type="dxa"/>
            <w:gridSpan w:val="3"/>
            <w:shd w:val="clear" w:color="auto" w:fill="000000" w:themeFill="text1"/>
          </w:tcPr>
          <w:p w14:paraId="798C04B1" w14:textId="77777777" w:rsidR="000A66BD" w:rsidRPr="001D48D8" w:rsidRDefault="000A66BD" w:rsidP="000A66BD">
            <w:pPr>
              <w:pStyle w:val="Default"/>
              <w:rPr>
                <w:rFonts w:ascii="Arial Narrow" w:hAnsi="Arial Narrow"/>
                <w:b/>
                <w:sz w:val="20"/>
                <w:szCs w:val="20"/>
              </w:rPr>
            </w:pPr>
            <w:r w:rsidRPr="001D48D8">
              <w:rPr>
                <w:rFonts w:ascii="Arial Narrow" w:hAnsi="Arial Narrow"/>
                <w:b/>
                <w:color w:val="FFFFFF" w:themeColor="background1"/>
                <w:sz w:val="20"/>
                <w:szCs w:val="20"/>
              </w:rPr>
              <w:t>12. If meta-analysis was performed, did the review authors assess the potential impact of RoB in individual studies on the results of the meta-analysis or other evidence synthesis?</w:t>
            </w:r>
          </w:p>
        </w:tc>
      </w:tr>
      <w:tr w:rsidR="000A66BD" w:rsidRPr="001D48D8" w14:paraId="2838A7CA" w14:textId="77777777" w:rsidTr="000A66BD">
        <w:trPr>
          <w:cnfStyle w:val="000000010000" w:firstRow="0" w:lastRow="0" w:firstColumn="0" w:lastColumn="0" w:oddVBand="0" w:evenVBand="0" w:oddHBand="0" w:evenHBand="1" w:firstRowFirstColumn="0" w:firstRowLastColumn="0" w:lastRowFirstColumn="0" w:lastRowLastColumn="0"/>
        </w:trPr>
        <w:tc>
          <w:tcPr>
            <w:tcW w:w="3209" w:type="dxa"/>
            <w:shd w:val="clear" w:color="auto" w:fill="FFFFFF" w:themeFill="background1"/>
          </w:tcPr>
          <w:p w14:paraId="1D8B57E9" w14:textId="77777777" w:rsidR="000A66BD" w:rsidRPr="001D48D8" w:rsidRDefault="000A66BD" w:rsidP="000A66BD">
            <w:pPr>
              <w:pStyle w:val="Default"/>
              <w:rPr>
                <w:rFonts w:ascii="Arial Narrow" w:hAnsi="Arial Narrow"/>
                <w:sz w:val="20"/>
                <w:szCs w:val="20"/>
              </w:rPr>
            </w:pPr>
            <w:r w:rsidRPr="001D48D8">
              <w:rPr>
                <w:rFonts w:ascii="Arial Narrow" w:hAnsi="Arial Narrow"/>
                <w:sz w:val="20"/>
                <w:szCs w:val="20"/>
              </w:rPr>
              <w:t>For Yes:</w:t>
            </w:r>
          </w:p>
          <w:p w14:paraId="05B83F7E" w14:textId="77777777" w:rsidR="000A66BD" w:rsidRPr="001D48D8" w:rsidRDefault="009F2412" w:rsidP="000A66BD">
            <w:pPr>
              <w:pStyle w:val="Default"/>
              <w:tabs>
                <w:tab w:val="center" w:pos="1496"/>
              </w:tabs>
              <w:ind w:left="255" w:hanging="255"/>
              <w:rPr>
                <w:rFonts w:ascii="Arial Narrow" w:hAnsi="Arial Narrow"/>
                <w:sz w:val="20"/>
                <w:szCs w:val="20"/>
              </w:rPr>
            </w:pPr>
            <w:sdt>
              <w:sdtPr>
                <w:rPr>
                  <w:rFonts w:ascii="Arial Narrow" w:hAnsi="Arial Narrow"/>
                  <w:sz w:val="20"/>
                  <w:szCs w:val="20"/>
                </w:rPr>
                <w:id w:val="-1974591910"/>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included only low risk of bias RCTs</w:t>
            </w:r>
          </w:p>
          <w:p w14:paraId="086880F2" w14:textId="77777777" w:rsidR="000A66BD" w:rsidRPr="001D48D8" w:rsidRDefault="009F2412" w:rsidP="000A66BD">
            <w:pPr>
              <w:pStyle w:val="Default"/>
              <w:ind w:left="255" w:hanging="255"/>
              <w:rPr>
                <w:rFonts w:ascii="Arial Narrow" w:hAnsi="Arial Narrow"/>
                <w:sz w:val="20"/>
                <w:szCs w:val="20"/>
              </w:rPr>
            </w:pPr>
            <w:sdt>
              <w:sdtPr>
                <w:rPr>
                  <w:rFonts w:ascii="Arial Narrow" w:hAnsi="Arial Narrow"/>
                  <w:sz w:val="20"/>
                  <w:szCs w:val="20"/>
                </w:rPr>
                <w:id w:val="-1121295330"/>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OR, if the pooled estimate was based on RCTs and/or NRSI at variable RoB, the authors performed analyses to investigate possible impact of RoB on summary estimates of effect</w:t>
            </w:r>
          </w:p>
        </w:tc>
        <w:tc>
          <w:tcPr>
            <w:tcW w:w="3209" w:type="dxa"/>
            <w:shd w:val="clear" w:color="auto" w:fill="FFFFFF" w:themeFill="background1"/>
          </w:tcPr>
          <w:p w14:paraId="2C2771EC" w14:textId="77777777" w:rsidR="000A66BD" w:rsidRPr="001D48D8" w:rsidRDefault="000A66BD" w:rsidP="000A66BD">
            <w:pPr>
              <w:pStyle w:val="Default"/>
              <w:rPr>
                <w:rFonts w:ascii="Arial Narrow" w:hAnsi="Arial Narrow"/>
                <w:sz w:val="20"/>
                <w:szCs w:val="20"/>
              </w:rPr>
            </w:pPr>
          </w:p>
        </w:tc>
        <w:tc>
          <w:tcPr>
            <w:tcW w:w="3210" w:type="dxa"/>
            <w:shd w:val="clear" w:color="auto" w:fill="FFFFFF" w:themeFill="background1"/>
          </w:tcPr>
          <w:p w14:paraId="004A3272" w14:textId="77777777" w:rsidR="000A66BD" w:rsidRPr="001D48D8" w:rsidRDefault="009F2412" w:rsidP="000A66BD">
            <w:pPr>
              <w:pStyle w:val="Default"/>
              <w:tabs>
                <w:tab w:val="center" w:pos="1496"/>
              </w:tabs>
              <w:rPr>
                <w:rFonts w:ascii="Arial Narrow" w:hAnsi="Arial Narrow"/>
                <w:sz w:val="20"/>
                <w:szCs w:val="20"/>
              </w:rPr>
            </w:pPr>
            <w:sdt>
              <w:sdtPr>
                <w:rPr>
                  <w:rFonts w:ascii="Arial Narrow" w:hAnsi="Arial Narrow"/>
                  <w:sz w:val="20"/>
                  <w:szCs w:val="20"/>
                </w:rPr>
                <w:id w:val="544033919"/>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Yes</w:t>
            </w:r>
          </w:p>
          <w:p w14:paraId="397DEC5F" w14:textId="77777777" w:rsidR="000A66BD" w:rsidRPr="001D48D8" w:rsidRDefault="009F2412" w:rsidP="000A66BD">
            <w:pPr>
              <w:pStyle w:val="Default"/>
              <w:tabs>
                <w:tab w:val="center" w:pos="1496"/>
              </w:tabs>
              <w:rPr>
                <w:rFonts w:ascii="Arial Narrow" w:hAnsi="Arial Narrow"/>
                <w:sz w:val="20"/>
                <w:szCs w:val="20"/>
              </w:rPr>
            </w:pPr>
            <w:sdt>
              <w:sdtPr>
                <w:rPr>
                  <w:rFonts w:ascii="Arial Narrow" w:hAnsi="Arial Narrow"/>
                  <w:sz w:val="20"/>
                  <w:szCs w:val="20"/>
                </w:rPr>
                <w:id w:val="-339999788"/>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No</w:t>
            </w:r>
          </w:p>
          <w:p w14:paraId="2EE1D1C1" w14:textId="77777777" w:rsidR="000A66BD" w:rsidRPr="001D48D8" w:rsidRDefault="009F2412" w:rsidP="000A66BD">
            <w:pPr>
              <w:pStyle w:val="Default"/>
              <w:rPr>
                <w:rFonts w:ascii="Arial Narrow" w:hAnsi="Arial Narrow"/>
                <w:sz w:val="20"/>
                <w:szCs w:val="20"/>
              </w:rPr>
            </w:pPr>
            <w:sdt>
              <w:sdtPr>
                <w:rPr>
                  <w:rFonts w:ascii="Arial Narrow" w:hAnsi="Arial Narrow"/>
                  <w:sz w:val="20"/>
                  <w:szCs w:val="20"/>
                </w:rPr>
                <w:id w:val="628354960"/>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No meta-analysis conducted</w:t>
            </w:r>
          </w:p>
        </w:tc>
      </w:tr>
      <w:tr w:rsidR="000A66BD" w:rsidRPr="001D48D8" w14:paraId="5F8790BE" w14:textId="77777777" w:rsidTr="000A66BD">
        <w:tc>
          <w:tcPr>
            <w:tcW w:w="9628" w:type="dxa"/>
            <w:gridSpan w:val="3"/>
            <w:shd w:val="clear" w:color="auto" w:fill="000000" w:themeFill="text1"/>
          </w:tcPr>
          <w:p w14:paraId="2089BF96" w14:textId="77777777" w:rsidR="000A66BD" w:rsidRPr="001D48D8" w:rsidRDefault="000A66BD" w:rsidP="000A66BD">
            <w:pPr>
              <w:pStyle w:val="Default"/>
              <w:rPr>
                <w:rFonts w:ascii="Arial Narrow" w:hAnsi="Arial Narrow"/>
                <w:b/>
                <w:color w:val="FFFFFF" w:themeColor="background1"/>
                <w:sz w:val="20"/>
                <w:szCs w:val="20"/>
              </w:rPr>
            </w:pPr>
            <w:r w:rsidRPr="001D48D8">
              <w:rPr>
                <w:rFonts w:ascii="Arial Narrow" w:hAnsi="Arial Narrow"/>
                <w:b/>
                <w:color w:val="FFFFFF" w:themeColor="background1"/>
                <w:sz w:val="20"/>
                <w:szCs w:val="20"/>
              </w:rPr>
              <w:t>13. Did the review authors account for RoB in individual studies when interpreting/discussing the results of the review?</w:t>
            </w:r>
          </w:p>
        </w:tc>
      </w:tr>
      <w:tr w:rsidR="000A66BD" w:rsidRPr="001D48D8" w14:paraId="08D26EB5" w14:textId="77777777" w:rsidTr="000A66BD">
        <w:trPr>
          <w:cnfStyle w:val="000000010000" w:firstRow="0" w:lastRow="0" w:firstColumn="0" w:lastColumn="0" w:oddVBand="0" w:evenVBand="0" w:oddHBand="0" w:evenHBand="1" w:firstRowFirstColumn="0" w:firstRowLastColumn="0" w:lastRowFirstColumn="0" w:lastRowLastColumn="0"/>
        </w:trPr>
        <w:tc>
          <w:tcPr>
            <w:tcW w:w="3209" w:type="dxa"/>
            <w:shd w:val="clear" w:color="auto" w:fill="F2DBDB" w:themeFill="accent2" w:themeFillTint="33"/>
          </w:tcPr>
          <w:p w14:paraId="6EC8AC27" w14:textId="77777777" w:rsidR="000A66BD" w:rsidRPr="001D48D8" w:rsidRDefault="000A66BD" w:rsidP="000A66BD">
            <w:pPr>
              <w:pStyle w:val="Default"/>
              <w:rPr>
                <w:rFonts w:ascii="Arial Narrow" w:hAnsi="Arial Narrow"/>
                <w:sz w:val="20"/>
                <w:szCs w:val="20"/>
              </w:rPr>
            </w:pPr>
            <w:r w:rsidRPr="001D48D8">
              <w:rPr>
                <w:rFonts w:ascii="Arial Narrow" w:hAnsi="Arial Narrow"/>
                <w:sz w:val="20"/>
                <w:szCs w:val="20"/>
              </w:rPr>
              <w:t>For Yes:</w:t>
            </w:r>
          </w:p>
          <w:p w14:paraId="238139EC" w14:textId="77777777" w:rsidR="000A66BD" w:rsidRPr="001D48D8" w:rsidRDefault="009F2412" w:rsidP="000A66BD">
            <w:pPr>
              <w:pStyle w:val="Default"/>
              <w:tabs>
                <w:tab w:val="center" w:pos="1496"/>
              </w:tabs>
              <w:ind w:left="255" w:hanging="255"/>
              <w:rPr>
                <w:rFonts w:ascii="Arial Narrow" w:hAnsi="Arial Narrow"/>
                <w:sz w:val="20"/>
                <w:szCs w:val="20"/>
              </w:rPr>
            </w:pPr>
            <w:sdt>
              <w:sdtPr>
                <w:rPr>
                  <w:rFonts w:ascii="Arial Narrow" w:hAnsi="Arial Narrow"/>
                  <w:sz w:val="20"/>
                  <w:szCs w:val="20"/>
                </w:rPr>
                <w:id w:val="-557315391"/>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included only low risk of bias RCTs</w:t>
            </w:r>
          </w:p>
          <w:p w14:paraId="2F97DFFD" w14:textId="77777777" w:rsidR="000A66BD" w:rsidRPr="001D48D8" w:rsidRDefault="009F2412" w:rsidP="000A66BD">
            <w:pPr>
              <w:pStyle w:val="Default"/>
              <w:ind w:left="255" w:hanging="255"/>
              <w:rPr>
                <w:rFonts w:ascii="Arial Narrow" w:hAnsi="Arial Narrow"/>
                <w:sz w:val="20"/>
                <w:szCs w:val="20"/>
              </w:rPr>
            </w:pPr>
            <w:sdt>
              <w:sdtPr>
                <w:rPr>
                  <w:rFonts w:ascii="Arial Narrow" w:hAnsi="Arial Narrow"/>
                  <w:sz w:val="20"/>
                  <w:szCs w:val="20"/>
                </w:rPr>
                <w:id w:val="-526333356"/>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OR, if RCTs with moderate or high RoB, or NRSI were included the review provided a discussion of the likely impact of RoB on the results</w:t>
            </w:r>
          </w:p>
        </w:tc>
        <w:tc>
          <w:tcPr>
            <w:tcW w:w="3209" w:type="dxa"/>
            <w:shd w:val="clear" w:color="auto" w:fill="F2DBDB" w:themeFill="accent2" w:themeFillTint="33"/>
          </w:tcPr>
          <w:p w14:paraId="7078AACC" w14:textId="77777777" w:rsidR="000A66BD" w:rsidRPr="001D48D8" w:rsidRDefault="000A66BD" w:rsidP="000A66BD">
            <w:pPr>
              <w:pStyle w:val="Default"/>
              <w:rPr>
                <w:rFonts w:ascii="Arial Narrow" w:hAnsi="Arial Narrow"/>
                <w:sz w:val="20"/>
                <w:szCs w:val="20"/>
              </w:rPr>
            </w:pPr>
          </w:p>
        </w:tc>
        <w:tc>
          <w:tcPr>
            <w:tcW w:w="3210" w:type="dxa"/>
            <w:shd w:val="clear" w:color="auto" w:fill="F2DBDB" w:themeFill="accent2" w:themeFillTint="33"/>
          </w:tcPr>
          <w:p w14:paraId="603D55A9" w14:textId="77777777" w:rsidR="000A66BD" w:rsidRPr="001D48D8" w:rsidRDefault="009F2412" w:rsidP="000A66BD">
            <w:pPr>
              <w:pStyle w:val="Default"/>
              <w:tabs>
                <w:tab w:val="center" w:pos="1496"/>
              </w:tabs>
              <w:rPr>
                <w:rFonts w:ascii="Arial Narrow" w:hAnsi="Arial Narrow"/>
                <w:sz w:val="20"/>
                <w:szCs w:val="20"/>
              </w:rPr>
            </w:pPr>
            <w:sdt>
              <w:sdtPr>
                <w:rPr>
                  <w:rFonts w:ascii="Arial Narrow" w:hAnsi="Arial Narrow"/>
                  <w:sz w:val="20"/>
                  <w:szCs w:val="20"/>
                </w:rPr>
                <w:id w:val="1713768963"/>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Yes</w:t>
            </w:r>
          </w:p>
          <w:p w14:paraId="2C0C107C" w14:textId="77777777" w:rsidR="000A66BD" w:rsidRPr="001D48D8" w:rsidRDefault="009F2412" w:rsidP="000A66BD">
            <w:pPr>
              <w:pStyle w:val="Default"/>
              <w:tabs>
                <w:tab w:val="center" w:pos="1496"/>
              </w:tabs>
              <w:rPr>
                <w:rFonts w:ascii="Arial Narrow" w:hAnsi="Arial Narrow"/>
                <w:sz w:val="20"/>
                <w:szCs w:val="20"/>
              </w:rPr>
            </w:pPr>
            <w:sdt>
              <w:sdtPr>
                <w:rPr>
                  <w:rFonts w:ascii="Arial Narrow" w:hAnsi="Arial Narrow"/>
                  <w:sz w:val="20"/>
                  <w:szCs w:val="20"/>
                </w:rPr>
                <w:id w:val="1629435574"/>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No</w:t>
            </w:r>
          </w:p>
          <w:p w14:paraId="65E12196" w14:textId="77777777" w:rsidR="000A66BD" w:rsidRPr="001D48D8" w:rsidRDefault="000A66BD" w:rsidP="000A66BD">
            <w:pPr>
              <w:pStyle w:val="Default"/>
              <w:rPr>
                <w:rFonts w:ascii="Arial Narrow" w:hAnsi="Arial Narrow"/>
                <w:sz w:val="20"/>
                <w:szCs w:val="20"/>
              </w:rPr>
            </w:pPr>
          </w:p>
        </w:tc>
      </w:tr>
      <w:tr w:rsidR="000A66BD" w:rsidRPr="001D48D8" w14:paraId="3C3F4EC1" w14:textId="77777777" w:rsidTr="000A66BD">
        <w:tc>
          <w:tcPr>
            <w:tcW w:w="9628" w:type="dxa"/>
            <w:gridSpan w:val="3"/>
            <w:shd w:val="clear" w:color="auto" w:fill="000000" w:themeFill="text1"/>
          </w:tcPr>
          <w:p w14:paraId="0BEDC8DC" w14:textId="77777777" w:rsidR="000A66BD" w:rsidRPr="001D48D8" w:rsidRDefault="000A66BD" w:rsidP="000A66BD">
            <w:pPr>
              <w:pStyle w:val="Default"/>
              <w:rPr>
                <w:rFonts w:ascii="Arial Narrow" w:hAnsi="Arial Narrow"/>
                <w:b/>
                <w:sz w:val="20"/>
                <w:szCs w:val="20"/>
              </w:rPr>
            </w:pPr>
            <w:r w:rsidRPr="001D48D8">
              <w:rPr>
                <w:rFonts w:ascii="Arial Narrow" w:hAnsi="Arial Narrow"/>
                <w:b/>
                <w:color w:val="FFFFFF" w:themeColor="background1"/>
                <w:sz w:val="20"/>
                <w:szCs w:val="20"/>
              </w:rPr>
              <w:t>14. Did the review authors provide a satisfactory explanation for, and discussion of, any heterogeneity observed in the results of the review?</w:t>
            </w:r>
          </w:p>
        </w:tc>
      </w:tr>
      <w:tr w:rsidR="000A66BD" w:rsidRPr="001D48D8" w14:paraId="3232A01C" w14:textId="77777777" w:rsidTr="000A66BD">
        <w:trPr>
          <w:cnfStyle w:val="000000010000" w:firstRow="0" w:lastRow="0" w:firstColumn="0" w:lastColumn="0" w:oddVBand="0" w:evenVBand="0" w:oddHBand="0" w:evenHBand="1" w:firstRowFirstColumn="0" w:firstRowLastColumn="0" w:lastRowFirstColumn="0" w:lastRowLastColumn="0"/>
        </w:trPr>
        <w:tc>
          <w:tcPr>
            <w:tcW w:w="3209" w:type="dxa"/>
            <w:shd w:val="clear" w:color="auto" w:fill="FFFFFF" w:themeFill="background1"/>
          </w:tcPr>
          <w:p w14:paraId="63BD09BE" w14:textId="77777777" w:rsidR="000A66BD" w:rsidRPr="001D48D8" w:rsidRDefault="000A66BD" w:rsidP="000A66BD">
            <w:pPr>
              <w:pStyle w:val="Default"/>
              <w:rPr>
                <w:rFonts w:ascii="Arial Narrow" w:hAnsi="Arial Narrow"/>
                <w:sz w:val="20"/>
                <w:szCs w:val="20"/>
              </w:rPr>
            </w:pPr>
            <w:r w:rsidRPr="001D48D8">
              <w:rPr>
                <w:rFonts w:ascii="Arial Narrow" w:hAnsi="Arial Narrow"/>
                <w:sz w:val="20"/>
                <w:szCs w:val="20"/>
              </w:rPr>
              <w:t>For Yes:</w:t>
            </w:r>
          </w:p>
          <w:p w14:paraId="662BB0BD" w14:textId="77777777" w:rsidR="000A66BD" w:rsidRPr="001D48D8" w:rsidRDefault="009F2412" w:rsidP="000A66BD">
            <w:pPr>
              <w:pStyle w:val="Default"/>
              <w:tabs>
                <w:tab w:val="center" w:pos="1496"/>
              </w:tabs>
              <w:ind w:left="255" w:hanging="255"/>
              <w:rPr>
                <w:rFonts w:ascii="Arial Narrow" w:hAnsi="Arial Narrow"/>
                <w:sz w:val="20"/>
                <w:szCs w:val="20"/>
              </w:rPr>
            </w:pPr>
            <w:sdt>
              <w:sdtPr>
                <w:rPr>
                  <w:rFonts w:ascii="Arial Narrow" w:hAnsi="Arial Narrow"/>
                  <w:sz w:val="20"/>
                  <w:szCs w:val="20"/>
                </w:rPr>
                <w:id w:val="840588860"/>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There was no significant heterogeneity in the results</w:t>
            </w:r>
          </w:p>
          <w:p w14:paraId="35282006" w14:textId="77777777" w:rsidR="000A66BD" w:rsidRPr="001D48D8" w:rsidRDefault="009F2412" w:rsidP="000A66BD">
            <w:pPr>
              <w:pStyle w:val="Default"/>
              <w:ind w:left="255" w:hanging="255"/>
              <w:rPr>
                <w:rFonts w:ascii="Arial Narrow" w:hAnsi="Arial Narrow"/>
                <w:sz w:val="20"/>
                <w:szCs w:val="20"/>
              </w:rPr>
            </w:pPr>
            <w:sdt>
              <w:sdtPr>
                <w:rPr>
                  <w:rFonts w:ascii="Arial Narrow" w:hAnsi="Arial Narrow"/>
                  <w:sz w:val="20"/>
                  <w:szCs w:val="20"/>
                </w:rPr>
                <w:id w:val="1752613197"/>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OR if heterogeneity was present, the authors performed an investigation of sources of any heterogeneity in the results and discussed the impact of this on the results of the review</w:t>
            </w:r>
          </w:p>
        </w:tc>
        <w:tc>
          <w:tcPr>
            <w:tcW w:w="3209" w:type="dxa"/>
            <w:shd w:val="clear" w:color="auto" w:fill="FFFFFF" w:themeFill="background1"/>
          </w:tcPr>
          <w:p w14:paraId="5F614618" w14:textId="77777777" w:rsidR="000A66BD" w:rsidRPr="001D48D8" w:rsidRDefault="000A66BD" w:rsidP="000A66BD">
            <w:pPr>
              <w:pStyle w:val="Default"/>
              <w:rPr>
                <w:rFonts w:ascii="Arial Narrow" w:hAnsi="Arial Narrow"/>
                <w:sz w:val="20"/>
                <w:szCs w:val="20"/>
              </w:rPr>
            </w:pPr>
          </w:p>
        </w:tc>
        <w:tc>
          <w:tcPr>
            <w:tcW w:w="3210" w:type="dxa"/>
            <w:shd w:val="clear" w:color="auto" w:fill="FFFFFF" w:themeFill="background1"/>
          </w:tcPr>
          <w:p w14:paraId="31CADE3C" w14:textId="77777777" w:rsidR="000A66BD" w:rsidRPr="001D48D8" w:rsidRDefault="009F2412" w:rsidP="000A66BD">
            <w:pPr>
              <w:pStyle w:val="Default"/>
              <w:tabs>
                <w:tab w:val="center" w:pos="1496"/>
              </w:tabs>
              <w:rPr>
                <w:rFonts w:ascii="Arial Narrow" w:hAnsi="Arial Narrow"/>
                <w:sz w:val="20"/>
                <w:szCs w:val="20"/>
              </w:rPr>
            </w:pPr>
            <w:sdt>
              <w:sdtPr>
                <w:rPr>
                  <w:rFonts w:ascii="Arial Narrow" w:hAnsi="Arial Narrow"/>
                  <w:sz w:val="20"/>
                  <w:szCs w:val="20"/>
                </w:rPr>
                <w:id w:val="250871875"/>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Yes</w:t>
            </w:r>
          </w:p>
          <w:p w14:paraId="4EBC83A1" w14:textId="77777777" w:rsidR="000A66BD" w:rsidRPr="001D48D8" w:rsidRDefault="009F2412" w:rsidP="000A66BD">
            <w:pPr>
              <w:pStyle w:val="Default"/>
              <w:tabs>
                <w:tab w:val="center" w:pos="1496"/>
              </w:tabs>
              <w:rPr>
                <w:rFonts w:ascii="Arial Narrow" w:hAnsi="Arial Narrow"/>
                <w:sz w:val="20"/>
                <w:szCs w:val="20"/>
              </w:rPr>
            </w:pPr>
            <w:sdt>
              <w:sdtPr>
                <w:rPr>
                  <w:rFonts w:ascii="Arial Narrow" w:hAnsi="Arial Narrow"/>
                  <w:sz w:val="20"/>
                  <w:szCs w:val="20"/>
                </w:rPr>
                <w:id w:val="1334410545"/>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No</w:t>
            </w:r>
          </w:p>
          <w:p w14:paraId="31129D8B" w14:textId="77777777" w:rsidR="000A66BD" w:rsidRPr="001D48D8" w:rsidRDefault="000A66BD" w:rsidP="000A66BD">
            <w:pPr>
              <w:pStyle w:val="Default"/>
              <w:rPr>
                <w:rFonts w:ascii="Arial Narrow" w:hAnsi="Arial Narrow"/>
                <w:sz w:val="20"/>
                <w:szCs w:val="20"/>
              </w:rPr>
            </w:pPr>
          </w:p>
        </w:tc>
      </w:tr>
      <w:tr w:rsidR="000A66BD" w:rsidRPr="001D48D8" w14:paraId="1EE6C34B" w14:textId="77777777" w:rsidTr="000A66BD">
        <w:tc>
          <w:tcPr>
            <w:tcW w:w="9628" w:type="dxa"/>
            <w:gridSpan w:val="3"/>
            <w:shd w:val="clear" w:color="auto" w:fill="000000" w:themeFill="text1"/>
          </w:tcPr>
          <w:p w14:paraId="5B351801" w14:textId="77777777" w:rsidR="000A66BD" w:rsidRPr="001D48D8" w:rsidRDefault="000A66BD" w:rsidP="000A66BD">
            <w:pPr>
              <w:pStyle w:val="Default"/>
              <w:rPr>
                <w:rFonts w:ascii="Arial Narrow" w:hAnsi="Arial Narrow"/>
                <w:b/>
                <w:sz w:val="20"/>
                <w:szCs w:val="20"/>
              </w:rPr>
            </w:pPr>
            <w:r w:rsidRPr="001D48D8">
              <w:rPr>
                <w:rFonts w:ascii="Arial Narrow" w:hAnsi="Arial Narrow"/>
                <w:b/>
                <w:color w:val="FFFFFF" w:themeColor="background1"/>
                <w:sz w:val="20"/>
                <w:szCs w:val="20"/>
              </w:rPr>
              <w:t>15. If they performed quantitative synthesis did the review authors carry out an adequate investigation of publication bias (small study bias) and discuss its likely impact on the results of the review?</w:t>
            </w:r>
          </w:p>
        </w:tc>
      </w:tr>
      <w:tr w:rsidR="000A66BD" w:rsidRPr="001D48D8" w14:paraId="68C54E4A" w14:textId="77777777" w:rsidTr="000A66BD">
        <w:trPr>
          <w:cnfStyle w:val="000000010000" w:firstRow="0" w:lastRow="0" w:firstColumn="0" w:lastColumn="0" w:oddVBand="0" w:evenVBand="0" w:oddHBand="0" w:evenHBand="1" w:firstRowFirstColumn="0" w:firstRowLastColumn="0" w:lastRowFirstColumn="0" w:lastRowLastColumn="0"/>
        </w:trPr>
        <w:tc>
          <w:tcPr>
            <w:tcW w:w="3209" w:type="dxa"/>
            <w:shd w:val="clear" w:color="auto" w:fill="F2DBDB" w:themeFill="accent2" w:themeFillTint="33"/>
          </w:tcPr>
          <w:p w14:paraId="15DEE16D" w14:textId="77777777" w:rsidR="000A66BD" w:rsidRPr="001D48D8" w:rsidRDefault="000A66BD" w:rsidP="000A66BD">
            <w:pPr>
              <w:pStyle w:val="Default"/>
              <w:rPr>
                <w:rFonts w:ascii="Arial Narrow" w:hAnsi="Arial Narrow"/>
                <w:sz w:val="20"/>
                <w:szCs w:val="20"/>
              </w:rPr>
            </w:pPr>
            <w:r w:rsidRPr="001D48D8">
              <w:rPr>
                <w:rFonts w:ascii="Arial Narrow" w:hAnsi="Arial Narrow"/>
                <w:sz w:val="20"/>
                <w:szCs w:val="20"/>
              </w:rPr>
              <w:t>For Yes:</w:t>
            </w:r>
          </w:p>
          <w:p w14:paraId="227AC986" w14:textId="77777777" w:rsidR="000A66BD" w:rsidRPr="001D48D8" w:rsidRDefault="009F2412" w:rsidP="000A66BD">
            <w:pPr>
              <w:pStyle w:val="Default"/>
              <w:tabs>
                <w:tab w:val="center" w:pos="1496"/>
              </w:tabs>
              <w:ind w:left="255" w:hanging="255"/>
              <w:rPr>
                <w:rFonts w:ascii="Arial Narrow" w:hAnsi="Arial Narrow"/>
                <w:sz w:val="20"/>
                <w:szCs w:val="20"/>
              </w:rPr>
            </w:pPr>
            <w:sdt>
              <w:sdtPr>
                <w:rPr>
                  <w:rFonts w:ascii="Arial Narrow" w:hAnsi="Arial Narrow"/>
                  <w:sz w:val="20"/>
                  <w:szCs w:val="20"/>
                </w:rPr>
                <w:id w:val="442970735"/>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performed graphical or statistical tests for publication bias and discussed the likelihood and magnitude of impact of publication bias</w:t>
            </w:r>
          </w:p>
        </w:tc>
        <w:tc>
          <w:tcPr>
            <w:tcW w:w="3209" w:type="dxa"/>
            <w:shd w:val="clear" w:color="auto" w:fill="F2DBDB" w:themeFill="accent2" w:themeFillTint="33"/>
          </w:tcPr>
          <w:p w14:paraId="5B91D2A0" w14:textId="77777777" w:rsidR="000A66BD" w:rsidRPr="001D48D8" w:rsidRDefault="000A66BD" w:rsidP="000A66BD">
            <w:pPr>
              <w:pStyle w:val="Default"/>
              <w:rPr>
                <w:rFonts w:ascii="Arial Narrow" w:hAnsi="Arial Narrow"/>
                <w:sz w:val="20"/>
                <w:szCs w:val="20"/>
              </w:rPr>
            </w:pPr>
          </w:p>
        </w:tc>
        <w:tc>
          <w:tcPr>
            <w:tcW w:w="3210" w:type="dxa"/>
            <w:shd w:val="clear" w:color="auto" w:fill="F2DBDB" w:themeFill="accent2" w:themeFillTint="33"/>
          </w:tcPr>
          <w:p w14:paraId="044A1FC4" w14:textId="77777777" w:rsidR="000A66BD" w:rsidRPr="001D48D8" w:rsidRDefault="009F2412" w:rsidP="000A66BD">
            <w:pPr>
              <w:pStyle w:val="Default"/>
              <w:tabs>
                <w:tab w:val="center" w:pos="1496"/>
              </w:tabs>
              <w:rPr>
                <w:rFonts w:ascii="Arial Narrow" w:hAnsi="Arial Narrow"/>
                <w:sz w:val="20"/>
                <w:szCs w:val="20"/>
              </w:rPr>
            </w:pPr>
            <w:sdt>
              <w:sdtPr>
                <w:rPr>
                  <w:rFonts w:ascii="Arial Narrow" w:hAnsi="Arial Narrow"/>
                  <w:sz w:val="20"/>
                  <w:szCs w:val="20"/>
                </w:rPr>
                <w:id w:val="793256110"/>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Yes</w:t>
            </w:r>
          </w:p>
          <w:p w14:paraId="2AB15B4D" w14:textId="77777777" w:rsidR="000A66BD" w:rsidRPr="001D48D8" w:rsidRDefault="009F2412" w:rsidP="000A66BD">
            <w:pPr>
              <w:pStyle w:val="Default"/>
              <w:tabs>
                <w:tab w:val="center" w:pos="1496"/>
              </w:tabs>
              <w:rPr>
                <w:rFonts w:ascii="Arial Narrow" w:hAnsi="Arial Narrow"/>
                <w:sz w:val="20"/>
                <w:szCs w:val="20"/>
              </w:rPr>
            </w:pPr>
            <w:sdt>
              <w:sdtPr>
                <w:rPr>
                  <w:rFonts w:ascii="Arial Narrow" w:hAnsi="Arial Narrow"/>
                  <w:sz w:val="20"/>
                  <w:szCs w:val="20"/>
                </w:rPr>
                <w:id w:val="-47536564"/>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No</w:t>
            </w:r>
          </w:p>
          <w:p w14:paraId="71085C2E" w14:textId="77777777" w:rsidR="000A66BD" w:rsidRPr="001D48D8" w:rsidRDefault="009F2412" w:rsidP="000A66BD">
            <w:pPr>
              <w:pStyle w:val="Default"/>
              <w:rPr>
                <w:rFonts w:ascii="Arial Narrow" w:hAnsi="Arial Narrow"/>
                <w:sz w:val="20"/>
                <w:szCs w:val="20"/>
              </w:rPr>
            </w:pPr>
            <w:sdt>
              <w:sdtPr>
                <w:rPr>
                  <w:rFonts w:ascii="Arial Narrow" w:hAnsi="Arial Narrow"/>
                  <w:sz w:val="20"/>
                  <w:szCs w:val="20"/>
                </w:rPr>
                <w:id w:val="249477314"/>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No meta-analysis conducted</w:t>
            </w:r>
          </w:p>
        </w:tc>
      </w:tr>
      <w:tr w:rsidR="000A66BD" w:rsidRPr="001D48D8" w14:paraId="22735C6E" w14:textId="77777777" w:rsidTr="000A66BD">
        <w:tc>
          <w:tcPr>
            <w:tcW w:w="9628" w:type="dxa"/>
            <w:gridSpan w:val="3"/>
            <w:shd w:val="clear" w:color="auto" w:fill="000000" w:themeFill="text1"/>
          </w:tcPr>
          <w:p w14:paraId="74595734" w14:textId="77777777" w:rsidR="000A66BD" w:rsidRPr="001D48D8" w:rsidRDefault="000A66BD" w:rsidP="000A66BD">
            <w:pPr>
              <w:pStyle w:val="Default"/>
              <w:rPr>
                <w:rFonts w:ascii="Arial Narrow" w:hAnsi="Arial Narrow"/>
                <w:b/>
                <w:sz w:val="20"/>
                <w:szCs w:val="20"/>
              </w:rPr>
            </w:pPr>
            <w:r w:rsidRPr="001D48D8">
              <w:rPr>
                <w:rFonts w:ascii="Arial Narrow" w:hAnsi="Arial Narrow"/>
                <w:b/>
                <w:color w:val="FFFFFF" w:themeColor="background1"/>
                <w:sz w:val="20"/>
                <w:szCs w:val="20"/>
              </w:rPr>
              <w:t>16. Did the review authors report any potential sources of conflict of interest, including any funding they received for conducting the review?</w:t>
            </w:r>
          </w:p>
        </w:tc>
      </w:tr>
      <w:tr w:rsidR="000A66BD" w:rsidRPr="001D48D8" w14:paraId="512F3279" w14:textId="77777777" w:rsidTr="000A66BD">
        <w:trPr>
          <w:cnfStyle w:val="000000010000" w:firstRow="0" w:lastRow="0" w:firstColumn="0" w:lastColumn="0" w:oddVBand="0" w:evenVBand="0" w:oddHBand="0" w:evenHBand="1" w:firstRowFirstColumn="0" w:firstRowLastColumn="0" w:lastRowFirstColumn="0" w:lastRowLastColumn="0"/>
        </w:trPr>
        <w:tc>
          <w:tcPr>
            <w:tcW w:w="3209" w:type="dxa"/>
            <w:shd w:val="clear" w:color="auto" w:fill="FFFFFF" w:themeFill="background1"/>
          </w:tcPr>
          <w:p w14:paraId="3EADA939" w14:textId="77777777" w:rsidR="000A66BD" w:rsidRPr="001D48D8" w:rsidRDefault="000A66BD" w:rsidP="000A66BD">
            <w:pPr>
              <w:pStyle w:val="Default"/>
              <w:rPr>
                <w:rFonts w:ascii="Arial Narrow" w:hAnsi="Arial Narrow"/>
                <w:sz w:val="20"/>
                <w:szCs w:val="20"/>
              </w:rPr>
            </w:pPr>
            <w:r w:rsidRPr="001D48D8">
              <w:rPr>
                <w:rFonts w:ascii="Arial Narrow" w:hAnsi="Arial Narrow"/>
                <w:sz w:val="20"/>
                <w:szCs w:val="20"/>
              </w:rPr>
              <w:t>For Yes:</w:t>
            </w:r>
          </w:p>
          <w:p w14:paraId="2741D191" w14:textId="77777777" w:rsidR="000A66BD" w:rsidRPr="001D48D8" w:rsidRDefault="009F2412" w:rsidP="000A66BD">
            <w:pPr>
              <w:pStyle w:val="Default"/>
              <w:tabs>
                <w:tab w:val="center" w:pos="1496"/>
              </w:tabs>
              <w:ind w:left="255" w:hanging="255"/>
              <w:rPr>
                <w:rFonts w:ascii="Arial Narrow" w:hAnsi="Arial Narrow"/>
                <w:sz w:val="20"/>
                <w:szCs w:val="20"/>
              </w:rPr>
            </w:pPr>
            <w:sdt>
              <w:sdtPr>
                <w:rPr>
                  <w:rFonts w:ascii="Arial Narrow" w:hAnsi="Arial Narrow"/>
                  <w:sz w:val="20"/>
                  <w:szCs w:val="20"/>
                </w:rPr>
                <w:id w:val="1221410247"/>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The authors reported no competing interests OR</w:t>
            </w:r>
          </w:p>
          <w:p w14:paraId="231163B2" w14:textId="77777777" w:rsidR="000A66BD" w:rsidRPr="001D48D8" w:rsidRDefault="009F2412" w:rsidP="000A66BD">
            <w:pPr>
              <w:pStyle w:val="Default"/>
              <w:ind w:left="255" w:hanging="255"/>
              <w:rPr>
                <w:rFonts w:ascii="Arial Narrow" w:hAnsi="Arial Narrow"/>
                <w:sz w:val="20"/>
                <w:szCs w:val="20"/>
              </w:rPr>
            </w:pPr>
            <w:sdt>
              <w:sdtPr>
                <w:rPr>
                  <w:rFonts w:ascii="Arial Narrow" w:hAnsi="Arial Narrow"/>
                  <w:sz w:val="20"/>
                  <w:szCs w:val="20"/>
                </w:rPr>
                <w:id w:val="1078488815"/>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The authors described their funding sources and how they managed potential conflicts of interest</w:t>
            </w:r>
          </w:p>
        </w:tc>
        <w:tc>
          <w:tcPr>
            <w:tcW w:w="3209" w:type="dxa"/>
            <w:shd w:val="clear" w:color="auto" w:fill="FFFFFF" w:themeFill="background1"/>
          </w:tcPr>
          <w:p w14:paraId="6D2A6A18" w14:textId="77777777" w:rsidR="000A66BD" w:rsidRPr="001D48D8" w:rsidRDefault="000A66BD" w:rsidP="000A66BD">
            <w:pPr>
              <w:pStyle w:val="Default"/>
              <w:rPr>
                <w:rFonts w:ascii="Arial Narrow" w:hAnsi="Arial Narrow"/>
                <w:sz w:val="20"/>
                <w:szCs w:val="20"/>
              </w:rPr>
            </w:pPr>
          </w:p>
        </w:tc>
        <w:tc>
          <w:tcPr>
            <w:tcW w:w="3210" w:type="dxa"/>
            <w:shd w:val="clear" w:color="auto" w:fill="FFFFFF" w:themeFill="background1"/>
          </w:tcPr>
          <w:p w14:paraId="0F351109" w14:textId="77777777" w:rsidR="000A66BD" w:rsidRPr="001D48D8" w:rsidRDefault="009F2412" w:rsidP="000A66BD">
            <w:pPr>
              <w:pStyle w:val="Default"/>
              <w:tabs>
                <w:tab w:val="center" w:pos="1496"/>
              </w:tabs>
              <w:rPr>
                <w:rFonts w:ascii="Arial Narrow" w:hAnsi="Arial Narrow"/>
                <w:sz w:val="20"/>
                <w:szCs w:val="20"/>
              </w:rPr>
            </w:pPr>
            <w:sdt>
              <w:sdtPr>
                <w:rPr>
                  <w:rFonts w:ascii="Arial Narrow" w:hAnsi="Arial Narrow"/>
                  <w:sz w:val="20"/>
                  <w:szCs w:val="20"/>
                </w:rPr>
                <w:id w:val="822086488"/>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Yes</w:t>
            </w:r>
          </w:p>
          <w:p w14:paraId="01DB328E" w14:textId="77777777" w:rsidR="000A66BD" w:rsidRPr="001D48D8" w:rsidRDefault="009F2412" w:rsidP="000A66BD">
            <w:pPr>
              <w:pStyle w:val="Default"/>
              <w:tabs>
                <w:tab w:val="center" w:pos="1496"/>
              </w:tabs>
              <w:rPr>
                <w:rFonts w:ascii="Arial Narrow" w:hAnsi="Arial Narrow"/>
                <w:sz w:val="20"/>
                <w:szCs w:val="20"/>
              </w:rPr>
            </w:pPr>
            <w:sdt>
              <w:sdtPr>
                <w:rPr>
                  <w:rFonts w:ascii="Arial Narrow" w:hAnsi="Arial Narrow"/>
                  <w:sz w:val="20"/>
                  <w:szCs w:val="20"/>
                </w:rPr>
                <w:id w:val="1767344259"/>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No</w:t>
            </w:r>
          </w:p>
        </w:tc>
      </w:tr>
    </w:tbl>
    <w:p w14:paraId="1AB03157" w14:textId="77777777" w:rsidR="000A66BD" w:rsidRPr="001D48D8" w:rsidRDefault="000A66BD" w:rsidP="00BE5682">
      <w:pPr>
        <w:autoSpaceDE w:val="0"/>
        <w:autoSpaceDN w:val="0"/>
        <w:adjustRightInd w:val="0"/>
        <w:spacing w:after="0"/>
        <w:rPr>
          <w:rFonts w:ascii="Arial Narrow" w:hAnsi="Arial Narrow"/>
          <w:sz w:val="16"/>
          <w:szCs w:val="16"/>
          <w:lang w:eastAsia="en-AU"/>
        </w:rPr>
      </w:pPr>
      <w:r w:rsidRPr="001D48D8">
        <w:rPr>
          <w:rFonts w:ascii="Arial Narrow" w:hAnsi="Arial Narrow"/>
          <w:sz w:val="16"/>
          <w:szCs w:val="16"/>
          <w:lang w:eastAsia="en-AU"/>
        </w:rPr>
        <w:t xml:space="preserve">Source: </w:t>
      </w:r>
      <w:r w:rsidRPr="001D48D8">
        <w:rPr>
          <w:rFonts w:ascii="Arial Narrow" w:hAnsi="Arial Narrow"/>
          <w:color w:val="000000"/>
          <w:sz w:val="16"/>
          <w:szCs w:val="16"/>
          <w:lang w:eastAsia="en-AU"/>
        </w:rPr>
        <w:t>Shea BJ, Reeves BC, Wells G, Thuku M, Hamel C, Moran J, Moher D, Tugwell P, Welch V, Kristjansson E, Henry DA. AMSTAR 2: a critical appraisal tool for systematic reviews that include randomised or non-randomised studies of healthcare interventions, or both. BMJ. 2017 Sep 21;358:j4008.</w:t>
      </w:r>
    </w:p>
    <w:p w14:paraId="746197DD" w14:textId="77777777" w:rsidR="00420223" w:rsidRPr="001D48D8" w:rsidRDefault="00420223" w:rsidP="00420223">
      <w:pPr>
        <w:pStyle w:val="Heading9"/>
        <w:rPr>
          <w:rFonts w:ascii="Arial Narrow" w:hAnsi="Arial Narrow"/>
        </w:rPr>
      </w:pPr>
      <w:bookmarkStart w:id="286" w:name="_Hlk536699083"/>
      <w:r w:rsidRPr="001D48D8">
        <w:rPr>
          <w:rFonts w:ascii="Arial Narrow" w:hAnsi="Arial Narrow"/>
        </w:rPr>
        <w:t>Randomised Controlled Trials (RCTs)</w:t>
      </w:r>
    </w:p>
    <w:bookmarkEnd w:id="286"/>
    <w:p w14:paraId="5F0C0181" w14:textId="16FE5B8E" w:rsidR="000A66BD" w:rsidRPr="001D48D8" w:rsidRDefault="000A66BD" w:rsidP="000B6430">
      <w:pPr>
        <w:pStyle w:val="Bodytextbeforebulletlist"/>
        <w:rPr>
          <w:szCs w:val="24"/>
        </w:rPr>
      </w:pPr>
      <w:r w:rsidRPr="001D48D8">
        <w:t>Quality appraisal checklists from the Revised Cochrane risk-of-bias tool for randomised trials (RoB 2)</w:t>
      </w:r>
      <w:r w:rsidR="00420223" w:rsidRPr="001D48D8">
        <w:fldChar w:fldCharType="begin"/>
      </w:r>
      <w:r w:rsidR="00F46696" w:rsidRPr="001D48D8">
        <w:instrText xml:space="preserve"> ADDIN EN.CITE &lt;EndNote&gt;&lt;Cite&gt;&lt;Author&gt;Higgins&lt;/Author&gt;&lt;Year&gt;2016&lt;/Year&gt;&lt;RecNum&gt;47&lt;/RecNum&gt;&lt;DisplayText&gt;&lt;style face="superscript"&gt;19&lt;/style&gt;&lt;/DisplayText&gt;&lt;record&gt;&lt;rec-number&gt;47&lt;/rec-number&gt;&lt;foreign-keys&gt;&lt;key app="EN" db-id="rp0re05wg5wrfuept09prszawdd0a9rtwzzv" timestamp="1548378247"&gt;47&lt;/key&gt;&lt;/foreign-keys&gt;&lt;ref-type name="Journal Article"&gt;17&lt;/ref-type&gt;&lt;contributors&gt;&lt;authors&gt;&lt;author&gt;Higgins, JPT&lt;/author&gt;&lt;author&gt;Sterne, JAC&lt;/author&gt;&lt;author&gt;Savović, J&lt;/author&gt;&lt;author&gt;Page, MJ&lt;/author&gt;&lt;author&gt;Hróbjartsson, A %J Cochrane Database of Systematic Reviews&lt;/author&gt;&lt;/authors&gt;&lt;/contributors&gt;&lt;titles&gt;&lt;title&gt;A revised tool for assessing risk of bias in randomized trials In: Chandler J, McKenzie J, Boutron I, Welch V (editors). Cochrane Methods&lt;/title&gt;&lt;/titles&gt;&lt;volume&gt;10&lt;/volume&gt;&lt;dates&gt;&lt;year&gt;2016&lt;/year&gt;&lt;/dates&gt;&lt;urls&gt;&lt;/urls&gt;&lt;/record&gt;&lt;/Cite&gt;&lt;/EndNote&gt;</w:instrText>
      </w:r>
      <w:r w:rsidR="00420223" w:rsidRPr="001D48D8">
        <w:fldChar w:fldCharType="separate"/>
      </w:r>
      <w:r w:rsidR="00F46696" w:rsidRPr="001D48D8">
        <w:rPr>
          <w:noProof/>
          <w:vertAlign w:val="superscript"/>
        </w:rPr>
        <w:t>19</w:t>
      </w:r>
      <w:r w:rsidR="00420223" w:rsidRPr="001D48D8">
        <w:fldChar w:fldCharType="end"/>
      </w:r>
      <w:r w:rsidRPr="001D48D8">
        <w:t xml:space="preserve"> will be used to assess the quality of </w:t>
      </w:r>
      <w:r w:rsidR="001C658C" w:rsidRPr="001D48D8">
        <w:t>RCTs (</w:t>
      </w:r>
      <w:r w:rsidR="001C658C" w:rsidRPr="001D48D8">
        <w:fldChar w:fldCharType="begin"/>
      </w:r>
      <w:r w:rsidR="001C658C" w:rsidRPr="001D48D8">
        <w:instrText xml:space="preserve"> REF _Ref536794425 \h  \* MERGEFORMAT </w:instrText>
      </w:r>
      <w:r w:rsidR="001C658C" w:rsidRPr="001D48D8">
        <w:fldChar w:fldCharType="separate"/>
      </w:r>
      <w:r w:rsidR="0094747D" w:rsidRPr="001D48D8">
        <w:t>Table B-</w:t>
      </w:r>
      <w:r w:rsidR="0094747D">
        <w:t>4</w:t>
      </w:r>
      <w:r w:rsidR="001C658C" w:rsidRPr="001D48D8">
        <w:fldChar w:fldCharType="end"/>
      </w:r>
      <w:r w:rsidR="001C658C" w:rsidRPr="001D48D8">
        <w:t xml:space="preserve">). </w:t>
      </w:r>
      <w:r w:rsidR="000B6430" w:rsidRPr="001D48D8">
        <w:t xml:space="preserve"> </w:t>
      </w:r>
      <w:r w:rsidR="001C658C" w:rsidRPr="001D48D8">
        <w:rPr>
          <w:rStyle w:val="CommentReference"/>
          <w:sz w:val="24"/>
          <w:szCs w:val="24"/>
        </w:rPr>
        <w:t>T</w:t>
      </w:r>
      <w:r w:rsidRPr="001D48D8">
        <w:t xml:space="preserve">he RoB 2 tool provides a framework for considering the risk of bias in the findings of any type of randomized trial. The assessment is specific to a single trial result that is an estimate of the relative effect of two interventions or intervention strategies on a particular outcome. We refer to the interventions as the experimental intervention and the comparator intervention, although we </w:t>
      </w:r>
      <w:r w:rsidR="00012549" w:rsidRPr="001D48D8">
        <w:t xml:space="preserve">recognise </w:t>
      </w:r>
      <w:r w:rsidRPr="001D48D8">
        <w:t>that the result may sometimes refer to a comparison of two active interventions.</w:t>
      </w:r>
    </w:p>
    <w:p w14:paraId="6AA29464" w14:textId="77777777" w:rsidR="000A66BD" w:rsidRPr="001D48D8" w:rsidRDefault="000A66BD" w:rsidP="000B6430">
      <w:pPr>
        <w:pStyle w:val="Bodytextbeforebulletlist"/>
      </w:pPr>
      <w:r w:rsidRPr="001D48D8">
        <w:t xml:space="preserve">The </w:t>
      </w:r>
      <w:r w:rsidR="00012549" w:rsidRPr="001D48D8">
        <w:t xml:space="preserve">RoB2 </w:t>
      </w:r>
      <w:r w:rsidRPr="001D48D8">
        <w:t>tool is structured into five domains through which bias might be introduced into the result. These are:</w:t>
      </w:r>
    </w:p>
    <w:p w14:paraId="7A23BB0F" w14:textId="77777777" w:rsidR="000A66BD" w:rsidRPr="001D48D8" w:rsidRDefault="000A66BD" w:rsidP="00E62880">
      <w:pPr>
        <w:pStyle w:val="Numberedlist10"/>
        <w:rPr>
          <w:rFonts w:ascii="Arial Narrow" w:hAnsi="Arial Narrow"/>
        </w:rPr>
      </w:pPr>
      <w:r w:rsidRPr="001D48D8">
        <w:rPr>
          <w:rFonts w:ascii="Arial Narrow" w:hAnsi="Arial Narrow"/>
        </w:rPr>
        <w:t>bias arising from the randomi</w:t>
      </w:r>
      <w:r w:rsidR="00012549" w:rsidRPr="001D48D8">
        <w:rPr>
          <w:rFonts w:ascii="Arial Narrow" w:hAnsi="Arial Narrow"/>
        </w:rPr>
        <w:t>s</w:t>
      </w:r>
      <w:r w:rsidRPr="001D48D8">
        <w:rPr>
          <w:rFonts w:ascii="Arial Narrow" w:hAnsi="Arial Narrow"/>
        </w:rPr>
        <w:t>ation process;</w:t>
      </w:r>
    </w:p>
    <w:p w14:paraId="47CC1C85" w14:textId="77777777" w:rsidR="000A66BD" w:rsidRPr="001D48D8" w:rsidRDefault="000A66BD" w:rsidP="00E62880">
      <w:pPr>
        <w:pStyle w:val="Numberedlistcontinued"/>
        <w:rPr>
          <w:rFonts w:ascii="Arial Narrow" w:hAnsi="Arial Narrow"/>
        </w:rPr>
      </w:pPr>
      <w:r w:rsidRPr="001D48D8">
        <w:rPr>
          <w:rFonts w:ascii="Arial Narrow" w:hAnsi="Arial Narrow"/>
        </w:rPr>
        <w:t>bias due to deviations from intended interventions;</w:t>
      </w:r>
    </w:p>
    <w:p w14:paraId="7C6EEDB5" w14:textId="77777777" w:rsidR="000A66BD" w:rsidRPr="001D48D8" w:rsidRDefault="000A66BD" w:rsidP="00E62880">
      <w:pPr>
        <w:pStyle w:val="Numberedlistcontinued"/>
        <w:rPr>
          <w:rFonts w:ascii="Arial Narrow" w:hAnsi="Arial Narrow"/>
        </w:rPr>
      </w:pPr>
      <w:r w:rsidRPr="001D48D8">
        <w:rPr>
          <w:rFonts w:ascii="Arial Narrow" w:hAnsi="Arial Narrow"/>
        </w:rPr>
        <w:t>bias due to missing outcome data;</w:t>
      </w:r>
    </w:p>
    <w:p w14:paraId="46A23F53" w14:textId="77777777" w:rsidR="000A66BD" w:rsidRPr="001D48D8" w:rsidRDefault="000A66BD" w:rsidP="00E62880">
      <w:pPr>
        <w:pStyle w:val="Numberedlistcontinued"/>
        <w:rPr>
          <w:rFonts w:ascii="Arial Narrow" w:hAnsi="Arial Narrow"/>
        </w:rPr>
      </w:pPr>
      <w:r w:rsidRPr="001D48D8">
        <w:rPr>
          <w:rFonts w:ascii="Arial Narrow" w:hAnsi="Arial Narrow"/>
        </w:rPr>
        <w:t>bias in measurement of the outcome;</w:t>
      </w:r>
    </w:p>
    <w:p w14:paraId="596435AF" w14:textId="77777777" w:rsidR="000A66BD" w:rsidRPr="001D48D8" w:rsidRDefault="000A66BD" w:rsidP="00E62880">
      <w:pPr>
        <w:pStyle w:val="Numberedlistcontinued"/>
        <w:rPr>
          <w:rFonts w:ascii="Arial Narrow" w:hAnsi="Arial Narrow"/>
        </w:rPr>
      </w:pPr>
      <w:r w:rsidRPr="001D48D8">
        <w:rPr>
          <w:rFonts w:ascii="Arial Narrow" w:hAnsi="Arial Narrow"/>
        </w:rPr>
        <w:t>bias in selection of the reported result.</w:t>
      </w:r>
    </w:p>
    <w:p w14:paraId="746C4EF1" w14:textId="77777777" w:rsidR="00771EF0" w:rsidRPr="001D48D8" w:rsidRDefault="000A66BD" w:rsidP="00FE2142">
      <w:pPr>
        <w:rPr>
          <w:rFonts w:ascii="Arial Narrow" w:hAnsi="Arial Narrow" w:cs="Calibri"/>
          <w:sz w:val="16"/>
          <w:szCs w:val="16"/>
          <w:lang w:val="en-GB"/>
        </w:rPr>
      </w:pPr>
      <w:r w:rsidRPr="001D48D8">
        <w:rPr>
          <w:rFonts w:ascii="Arial Narrow" w:hAnsi="Arial Narrow"/>
          <w:sz w:val="24"/>
        </w:rPr>
        <w:t>The domain names are direct descriptions of the causes of bias addressed in the domain.</w:t>
      </w:r>
      <w:r w:rsidR="00771EF0" w:rsidRPr="001D48D8" w:rsidDel="00771EF0">
        <w:rPr>
          <w:rFonts w:ascii="Arial Narrow" w:hAnsi="Arial Narrow"/>
          <w:sz w:val="24"/>
        </w:rPr>
        <w:t xml:space="preserve"> </w:t>
      </w:r>
    </w:p>
    <w:tbl>
      <w:tblPr>
        <w:tblStyle w:val="TableGrid1"/>
        <w:tblW w:w="9752" w:type="dxa"/>
        <w:jc w:val="center"/>
        <w:tblLayout w:type="fixed"/>
        <w:tblLook w:val="04A0" w:firstRow="1" w:lastRow="0" w:firstColumn="1" w:lastColumn="0" w:noHBand="0" w:noVBand="1"/>
        <w:tblCaption w:val="Table B-4: Quality assessment checklist for randomised controlled trials (Cochrane RoB 2)"/>
      </w:tblPr>
      <w:tblGrid>
        <w:gridCol w:w="3375"/>
        <w:gridCol w:w="24"/>
        <w:gridCol w:w="4071"/>
        <w:gridCol w:w="38"/>
        <w:gridCol w:w="63"/>
        <w:gridCol w:w="2181"/>
      </w:tblGrid>
      <w:tr w:rsidR="00771EF0" w:rsidRPr="001D48D8" w14:paraId="5436E428" w14:textId="77777777" w:rsidTr="00165D62">
        <w:trPr>
          <w:cnfStyle w:val="100000000000" w:firstRow="1" w:lastRow="0" w:firstColumn="0" w:lastColumn="0" w:oddVBand="0" w:evenVBand="0" w:oddHBand="0" w:evenHBand="0" w:firstRowFirstColumn="0" w:firstRowLastColumn="0" w:lastRowFirstColumn="0" w:lastRowLastColumn="0"/>
          <w:trHeight w:val="18"/>
          <w:jc w:val="center"/>
        </w:trPr>
        <w:tc>
          <w:tcPr>
            <w:tcW w:w="9752" w:type="dxa"/>
            <w:gridSpan w:val="6"/>
            <w:tcBorders>
              <w:top w:val="nil"/>
              <w:left w:val="nil"/>
              <w:right w:val="nil"/>
            </w:tcBorders>
            <w:shd w:val="clear" w:color="auto" w:fill="auto"/>
          </w:tcPr>
          <w:p w14:paraId="7A1D619E" w14:textId="4AEBE25D" w:rsidR="00771EF0" w:rsidRPr="001D48D8" w:rsidRDefault="00771EF0" w:rsidP="00165D62">
            <w:pPr>
              <w:pStyle w:val="Caption"/>
              <w:spacing w:before="0"/>
              <w:rPr>
                <w:rFonts w:ascii="Arial Narrow" w:hAnsi="Arial Narrow"/>
              </w:rPr>
            </w:pPr>
            <w:bookmarkStart w:id="287" w:name="_Ref536794425"/>
            <w:bookmarkStart w:id="288" w:name="_Hlk531959895"/>
            <w:r w:rsidRPr="001D48D8">
              <w:rPr>
                <w:rFonts w:ascii="Arial Narrow" w:hAnsi="Arial Narrow"/>
              </w:rPr>
              <w:t>Table B-</w:t>
            </w:r>
            <w:r w:rsidRPr="001D48D8">
              <w:rPr>
                <w:rFonts w:ascii="Arial Narrow" w:hAnsi="Arial Narrow"/>
                <w:noProof/>
              </w:rPr>
              <w:fldChar w:fldCharType="begin"/>
            </w:r>
            <w:r w:rsidRPr="001D48D8">
              <w:rPr>
                <w:rFonts w:ascii="Arial Narrow" w:hAnsi="Arial Narrow"/>
                <w:noProof/>
              </w:rPr>
              <w:instrText xml:space="preserve"> SEQ Table_B- \* ARABIC </w:instrText>
            </w:r>
            <w:r w:rsidRPr="001D48D8">
              <w:rPr>
                <w:rFonts w:ascii="Arial Narrow" w:hAnsi="Arial Narrow"/>
                <w:noProof/>
              </w:rPr>
              <w:fldChar w:fldCharType="separate"/>
            </w:r>
            <w:r w:rsidR="0094747D">
              <w:rPr>
                <w:rFonts w:ascii="Arial Narrow" w:hAnsi="Arial Narrow"/>
                <w:noProof/>
              </w:rPr>
              <w:t>4</w:t>
            </w:r>
            <w:r w:rsidRPr="001D48D8">
              <w:rPr>
                <w:rFonts w:ascii="Arial Narrow" w:hAnsi="Arial Narrow"/>
                <w:noProof/>
              </w:rPr>
              <w:fldChar w:fldCharType="end"/>
            </w:r>
            <w:bookmarkEnd w:id="287"/>
            <w:r w:rsidRPr="001D48D8">
              <w:rPr>
                <w:rFonts w:ascii="Arial Narrow" w:hAnsi="Arial Narrow"/>
              </w:rPr>
              <w:t>: Quality assessment checklist for randomised controlled trials (Cochrane RoB 2)</w:t>
            </w:r>
          </w:p>
        </w:tc>
      </w:tr>
      <w:tr w:rsidR="00771EF0" w:rsidRPr="001D48D8" w14:paraId="7F67BF0F" w14:textId="77777777" w:rsidTr="00165D62">
        <w:trPr>
          <w:trHeight w:val="18"/>
          <w:jc w:val="center"/>
        </w:trPr>
        <w:tc>
          <w:tcPr>
            <w:tcW w:w="9752" w:type="dxa"/>
            <w:gridSpan w:val="6"/>
            <w:shd w:val="clear" w:color="auto" w:fill="632423" w:themeFill="accent2" w:themeFillShade="80"/>
          </w:tcPr>
          <w:p w14:paraId="58DBB2D0" w14:textId="77777777" w:rsidR="00771EF0" w:rsidRPr="001D48D8" w:rsidRDefault="00771EF0" w:rsidP="00165D62">
            <w:pPr>
              <w:keepNext/>
              <w:spacing w:after="0"/>
              <w:rPr>
                <w:rFonts w:ascii="Arial Narrow" w:hAnsi="Arial Narrow" w:cs="Calibri"/>
                <w:b/>
                <w:lang w:val="en-CA"/>
              </w:rPr>
            </w:pPr>
            <w:r w:rsidRPr="001D48D8">
              <w:rPr>
                <w:rFonts w:ascii="Arial Narrow" w:hAnsi="Arial Narrow" w:cs="Calibri"/>
                <w:b/>
                <w:bCs/>
                <w:sz w:val="20"/>
                <w:szCs w:val="20"/>
                <w:lang w:val="en-GB"/>
              </w:rPr>
              <w:t>Domain 1: Risk of bias arising from the randomization process</w:t>
            </w:r>
          </w:p>
        </w:tc>
      </w:tr>
      <w:tr w:rsidR="00771EF0" w:rsidRPr="001D48D8" w14:paraId="7B8330CC" w14:textId="77777777" w:rsidTr="00165D62">
        <w:trPr>
          <w:cnfStyle w:val="000000010000" w:firstRow="0" w:lastRow="0" w:firstColumn="0" w:lastColumn="0" w:oddVBand="0" w:evenVBand="0" w:oddHBand="0" w:evenHBand="1" w:firstRowFirstColumn="0" w:firstRowLastColumn="0" w:lastRowFirstColumn="0" w:lastRowLastColumn="0"/>
          <w:trHeight w:val="18"/>
          <w:jc w:val="center"/>
        </w:trPr>
        <w:tc>
          <w:tcPr>
            <w:tcW w:w="3375" w:type="dxa"/>
            <w:shd w:val="clear" w:color="auto" w:fill="0D0D0D" w:themeFill="text1" w:themeFillTint="F2"/>
          </w:tcPr>
          <w:p w14:paraId="4A19990F" w14:textId="77777777" w:rsidR="00771EF0" w:rsidRPr="001D48D8" w:rsidRDefault="00771EF0" w:rsidP="00165D62">
            <w:pPr>
              <w:keepNext/>
              <w:spacing w:after="0"/>
              <w:rPr>
                <w:rFonts w:ascii="Arial Narrow" w:hAnsi="Arial Narrow" w:cs="Calibri"/>
                <w:b/>
                <w:bCs/>
                <w:sz w:val="20"/>
                <w:szCs w:val="20"/>
                <w:lang w:val="en-GB"/>
              </w:rPr>
            </w:pPr>
            <w:r w:rsidRPr="001D48D8">
              <w:rPr>
                <w:rFonts w:ascii="Arial Narrow" w:hAnsi="Arial Narrow" w:cs="Calibri"/>
                <w:b/>
                <w:bCs/>
                <w:lang w:val="en-GB"/>
              </w:rPr>
              <w:t>Signalling Questions</w:t>
            </w:r>
          </w:p>
        </w:tc>
        <w:tc>
          <w:tcPr>
            <w:tcW w:w="4095" w:type="dxa"/>
            <w:gridSpan w:val="2"/>
            <w:shd w:val="clear" w:color="auto" w:fill="0D0D0D" w:themeFill="text1" w:themeFillTint="F2"/>
          </w:tcPr>
          <w:p w14:paraId="5311C2F8" w14:textId="77777777" w:rsidR="00771EF0" w:rsidRPr="001D48D8" w:rsidRDefault="00771EF0" w:rsidP="00165D62">
            <w:pPr>
              <w:keepNext/>
              <w:spacing w:after="0"/>
              <w:rPr>
                <w:rFonts w:ascii="Arial Narrow" w:hAnsi="Arial Narrow" w:cs="Calibri"/>
                <w:b/>
                <w:sz w:val="20"/>
                <w:szCs w:val="20"/>
                <w:lang w:val="en-CA" w:eastAsia="en-AU"/>
              </w:rPr>
            </w:pPr>
            <w:r w:rsidRPr="001D48D8">
              <w:rPr>
                <w:rFonts w:ascii="Arial Narrow" w:hAnsi="Arial Narrow" w:cs="Calibri"/>
                <w:b/>
                <w:lang w:val="en-CA"/>
              </w:rPr>
              <w:t>Description</w:t>
            </w:r>
          </w:p>
        </w:tc>
        <w:tc>
          <w:tcPr>
            <w:tcW w:w="2282" w:type="dxa"/>
            <w:gridSpan w:val="3"/>
            <w:shd w:val="clear" w:color="auto" w:fill="0D0D0D" w:themeFill="text1" w:themeFillTint="F2"/>
          </w:tcPr>
          <w:p w14:paraId="6B717ADC" w14:textId="77777777" w:rsidR="00771EF0" w:rsidRPr="001D48D8" w:rsidRDefault="00771EF0" w:rsidP="00165D62">
            <w:pPr>
              <w:keepNext/>
              <w:spacing w:after="0"/>
              <w:rPr>
                <w:rFonts w:ascii="Arial Narrow" w:hAnsi="Arial Narrow" w:cs="Calibri"/>
                <w:b/>
                <w:sz w:val="20"/>
                <w:szCs w:val="20"/>
                <w:lang w:val="en-CA" w:eastAsia="en-AU"/>
              </w:rPr>
            </w:pPr>
            <w:r w:rsidRPr="001D48D8">
              <w:rPr>
                <w:rFonts w:ascii="Arial Narrow" w:hAnsi="Arial Narrow" w:cs="Calibri"/>
                <w:b/>
                <w:lang w:val="en-CA"/>
              </w:rPr>
              <w:t>Response options</w:t>
            </w:r>
          </w:p>
        </w:tc>
      </w:tr>
      <w:tr w:rsidR="00771EF0" w:rsidRPr="001D48D8" w14:paraId="4E8FF211" w14:textId="77777777" w:rsidTr="00165D62">
        <w:trPr>
          <w:trHeight w:val="18"/>
          <w:jc w:val="center"/>
        </w:trPr>
        <w:tc>
          <w:tcPr>
            <w:tcW w:w="3375" w:type="dxa"/>
            <w:shd w:val="clear" w:color="auto" w:fill="F2DBDB" w:themeFill="accent2" w:themeFillTint="33"/>
          </w:tcPr>
          <w:p w14:paraId="72F3EB15" w14:textId="77777777" w:rsidR="00771EF0" w:rsidRPr="001D48D8" w:rsidRDefault="00771EF0" w:rsidP="00165D62">
            <w:pPr>
              <w:keepNext/>
              <w:spacing w:after="0"/>
              <w:rPr>
                <w:rFonts w:ascii="Arial Narrow" w:hAnsi="Arial Narrow" w:cs="Calibri"/>
                <w:b/>
                <w:sz w:val="20"/>
                <w:szCs w:val="20"/>
                <w:lang w:val="en-CA"/>
              </w:rPr>
            </w:pPr>
            <w:r w:rsidRPr="001D48D8">
              <w:rPr>
                <w:rFonts w:ascii="Arial Narrow" w:hAnsi="Arial Narrow" w:cs="Calibri"/>
                <w:bCs/>
                <w:sz w:val="20"/>
                <w:szCs w:val="20"/>
                <w:lang w:val="en-GB"/>
              </w:rPr>
              <w:t>1.1 Was the allocation sequence random?</w:t>
            </w:r>
          </w:p>
        </w:tc>
        <w:tc>
          <w:tcPr>
            <w:tcW w:w="4095" w:type="dxa"/>
            <w:gridSpan w:val="2"/>
            <w:vMerge w:val="restart"/>
            <w:shd w:val="clear" w:color="auto" w:fill="F2DBDB" w:themeFill="accent2" w:themeFillTint="33"/>
          </w:tcPr>
          <w:p w14:paraId="128E70E7" w14:textId="77777777" w:rsidR="00771EF0" w:rsidRPr="001D48D8" w:rsidRDefault="00771EF0" w:rsidP="00165D62">
            <w:pPr>
              <w:spacing w:after="0"/>
              <w:rPr>
                <w:rFonts w:ascii="Arial Narrow" w:hAnsi="Arial Narrow" w:cs="Calibri"/>
                <w:b/>
                <w:sz w:val="20"/>
                <w:szCs w:val="20"/>
                <w:lang w:val="en-CA" w:eastAsia="en-AU"/>
              </w:rPr>
            </w:pPr>
          </w:p>
        </w:tc>
        <w:tc>
          <w:tcPr>
            <w:tcW w:w="2282" w:type="dxa"/>
            <w:gridSpan w:val="3"/>
            <w:shd w:val="clear" w:color="auto" w:fill="F2DBDB" w:themeFill="accent2" w:themeFillTint="33"/>
          </w:tcPr>
          <w:p w14:paraId="7D8E1386" w14:textId="77777777" w:rsidR="00771EF0" w:rsidRPr="001D48D8" w:rsidRDefault="00771EF0" w:rsidP="00165D62">
            <w:pPr>
              <w:keepNext/>
              <w:spacing w:after="0"/>
              <w:rPr>
                <w:rFonts w:ascii="Arial Narrow" w:hAnsi="Arial Narrow" w:cs="Calibri"/>
                <w:b/>
                <w:sz w:val="20"/>
                <w:szCs w:val="20"/>
                <w:lang w:val="en-CA" w:eastAsia="en-AU"/>
              </w:rPr>
            </w:pPr>
            <w:r w:rsidRPr="001D48D8">
              <w:rPr>
                <w:rFonts w:ascii="Arial Narrow" w:hAnsi="Arial Narrow" w:cs="Calibri"/>
                <w:color w:val="00B050"/>
                <w:sz w:val="20"/>
                <w:szCs w:val="20"/>
                <w:u w:val="single"/>
                <w:lang w:val="en-GB"/>
              </w:rPr>
              <w:t>Y / PY</w:t>
            </w:r>
            <w:r w:rsidRPr="001D48D8">
              <w:rPr>
                <w:rFonts w:ascii="Arial Narrow" w:hAnsi="Arial Narrow" w:cs="Calibri"/>
                <w:color w:val="00B050"/>
                <w:sz w:val="20"/>
                <w:szCs w:val="20"/>
                <w:lang w:val="en-GB"/>
              </w:rPr>
              <w:t xml:space="preserve"> </w:t>
            </w:r>
            <w:r w:rsidRPr="001D48D8">
              <w:rPr>
                <w:rFonts w:ascii="Arial Narrow" w:hAnsi="Arial Narrow" w:cs="Calibri"/>
                <w:sz w:val="20"/>
                <w:szCs w:val="20"/>
                <w:lang w:val="en-GB"/>
              </w:rPr>
              <w:t xml:space="preserve">/ </w:t>
            </w:r>
            <w:r w:rsidRPr="001D48D8">
              <w:rPr>
                <w:rFonts w:ascii="Arial Narrow" w:hAnsi="Arial Narrow" w:cs="Calibri"/>
                <w:color w:val="FF0000"/>
                <w:sz w:val="20"/>
                <w:szCs w:val="20"/>
                <w:lang w:val="en-GB"/>
              </w:rPr>
              <w:t xml:space="preserve">PN / N </w:t>
            </w:r>
            <w:r w:rsidRPr="001D48D8">
              <w:rPr>
                <w:rFonts w:ascii="Arial Narrow" w:hAnsi="Arial Narrow" w:cs="Calibri"/>
                <w:sz w:val="20"/>
                <w:szCs w:val="20"/>
                <w:lang w:val="en-GB"/>
              </w:rPr>
              <w:t>/ NI</w:t>
            </w:r>
          </w:p>
        </w:tc>
      </w:tr>
      <w:tr w:rsidR="00771EF0" w:rsidRPr="001D48D8" w14:paraId="6B2AC1DE" w14:textId="77777777" w:rsidTr="00165D62">
        <w:trPr>
          <w:cnfStyle w:val="000000010000" w:firstRow="0" w:lastRow="0" w:firstColumn="0" w:lastColumn="0" w:oddVBand="0" w:evenVBand="0" w:oddHBand="0" w:evenHBand="1" w:firstRowFirstColumn="0" w:firstRowLastColumn="0" w:lastRowFirstColumn="0" w:lastRowLastColumn="0"/>
          <w:trHeight w:val="18"/>
          <w:jc w:val="center"/>
        </w:trPr>
        <w:tc>
          <w:tcPr>
            <w:tcW w:w="3375" w:type="dxa"/>
            <w:shd w:val="clear" w:color="auto" w:fill="FFFFFF" w:themeFill="background1"/>
          </w:tcPr>
          <w:p w14:paraId="03464FB8" w14:textId="77777777" w:rsidR="00771EF0" w:rsidRPr="001D48D8" w:rsidRDefault="00771EF0" w:rsidP="00165D62">
            <w:pPr>
              <w:keepNext/>
              <w:spacing w:after="0"/>
              <w:rPr>
                <w:rFonts w:ascii="Arial Narrow" w:hAnsi="Arial Narrow" w:cs="Calibri"/>
                <w:b/>
                <w:sz w:val="20"/>
                <w:szCs w:val="20"/>
                <w:lang w:val="en-CA"/>
              </w:rPr>
            </w:pPr>
            <w:r w:rsidRPr="001D48D8">
              <w:rPr>
                <w:rFonts w:ascii="Arial Narrow" w:hAnsi="Arial Narrow" w:cs="Calibri"/>
                <w:bCs/>
                <w:sz w:val="20"/>
                <w:szCs w:val="20"/>
                <w:lang w:val="en-GB"/>
              </w:rPr>
              <w:t>1.2 Was the allocation sequence concealed until participants were enrolled and assigned to interventions?</w:t>
            </w:r>
          </w:p>
        </w:tc>
        <w:tc>
          <w:tcPr>
            <w:tcW w:w="4095" w:type="dxa"/>
            <w:gridSpan w:val="2"/>
            <w:vMerge/>
            <w:shd w:val="clear" w:color="auto" w:fill="632423" w:themeFill="accent2" w:themeFillShade="80"/>
          </w:tcPr>
          <w:p w14:paraId="3B6CFBA5" w14:textId="77777777" w:rsidR="00771EF0" w:rsidRPr="001D48D8" w:rsidRDefault="00771EF0" w:rsidP="00165D62">
            <w:pPr>
              <w:keepNext/>
              <w:spacing w:after="0"/>
              <w:rPr>
                <w:rFonts w:ascii="Arial Narrow" w:hAnsi="Arial Narrow" w:cs="Calibri"/>
                <w:b/>
                <w:sz w:val="20"/>
                <w:szCs w:val="20"/>
                <w:lang w:val="en-CA" w:eastAsia="en-AU"/>
              </w:rPr>
            </w:pPr>
          </w:p>
        </w:tc>
        <w:tc>
          <w:tcPr>
            <w:tcW w:w="2282" w:type="dxa"/>
            <w:gridSpan w:val="3"/>
            <w:shd w:val="clear" w:color="auto" w:fill="FFFFFF" w:themeFill="background1"/>
          </w:tcPr>
          <w:p w14:paraId="5EFEAC74" w14:textId="77777777" w:rsidR="00771EF0" w:rsidRPr="001D48D8" w:rsidRDefault="00771EF0" w:rsidP="00165D62">
            <w:pPr>
              <w:keepNext/>
              <w:spacing w:after="0"/>
              <w:rPr>
                <w:rFonts w:ascii="Arial Narrow" w:hAnsi="Arial Narrow" w:cs="Calibri"/>
                <w:b/>
                <w:sz w:val="20"/>
                <w:szCs w:val="20"/>
                <w:lang w:val="en-CA" w:eastAsia="en-AU"/>
              </w:rPr>
            </w:pPr>
            <w:r w:rsidRPr="001D48D8">
              <w:rPr>
                <w:rFonts w:ascii="Arial Narrow" w:hAnsi="Arial Narrow" w:cs="Calibri"/>
                <w:color w:val="00B050"/>
                <w:sz w:val="20"/>
                <w:szCs w:val="20"/>
                <w:u w:val="single"/>
                <w:lang w:val="en-GB"/>
              </w:rPr>
              <w:t>Y / PY</w:t>
            </w:r>
            <w:r w:rsidRPr="001D48D8">
              <w:rPr>
                <w:rFonts w:ascii="Arial Narrow" w:hAnsi="Arial Narrow" w:cs="Calibri"/>
                <w:color w:val="00B050"/>
                <w:sz w:val="20"/>
                <w:szCs w:val="20"/>
                <w:lang w:val="en-GB"/>
              </w:rPr>
              <w:t xml:space="preserve"> </w:t>
            </w:r>
            <w:r w:rsidRPr="001D48D8">
              <w:rPr>
                <w:rFonts w:ascii="Arial Narrow" w:hAnsi="Arial Narrow" w:cs="Calibri"/>
                <w:sz w:val="20"/>
                <w:szCs w:val="20"/>
                <w:lang w:val="en-GB"/>
              </w:rPr>
              <w:t xml:space="preserve">/ </w:t>
            </w:r>
            <w:r w:rsidRPr="001D48D8">
              <w:rPr>
                <w:rFonts w:ascii="Arial Narrow" w:hAnsi="Arial Narrow" w:cs="Calibri"/>
                <w:color w:val="FF0000"/>
                <w:sz w:val="20"/>
                <w:szCs w:val="20"/>
                <w:lang w:val="en-GB"/>
              </w:rPr>
              <w:t xml:space="preserve">PN / N </w:t>
            </w:r>
            <w:r w:rsidRPr="001D48D8">
              <w:rPr>
                <w:rFonts w:ascii="Arial Narrow" w:hAnsi="Arial Narrow" w:cs="Calibri"/>
                <w:sz w:val="20"/>
                <w:szCs w:val="20"/>
                <w:lang w:val="en-GB"/>
              </w:rPr>
              <w:t>/ NI</w:t>
            </w:r>
          </w:p>
        </w:tc>
      </w:tr>
      <w:tr w:rsidR="00771EF0" w:rsidRPr="001D48D8" w14:paraId="1A96601B" w14:textId="77777777" w:rsidTr="00165D62">
        <w:trPr>
          <w:trHeight w:val="18"/>
          <w:jc w:val="center"/>
        </w:trPr>
        <w:tc>
          <w:tcPr>
            <w:tcW w:w="3375" w:type="dxa"/>
            <w:shd w:val="clear" w:color="auto" w:fill="F2DBDB" w:themeFill="accent2" w:themeFillTint="33"/>
          </w:tcPr>
          <w:p w14:paraId="625C58C8" w14:textId="77777777" w:rsidR="00771EF0" w:rsidRPr="001D48D8" w:rsidRDefault="00771EF0" w:rsidP="00165D62">
            <w:pPr>
              <w:keepNext/>
              <w:spacing w:after="0"/>
              <w:rPr>
                <w:rFonts w:ascii="Arial Narrow" w:hAnsi="Arial Narrow" w:cs="Calibri"/>
                <w:b/>
                <w:sz w:val="20"/>
                <w:szCs w:val="20"/>
                <w:lang w:val="en-CA"/>
              </w:rPr>
            </w:pPr>
            <w:r w:rsidRPr="001D48D8">
              <w:rPr>
                <w:rFonts w:ascii="Arial Narrow" w:hAnsi="Arial Narrow" w:cs="Calibri"/>
                <w:bCs/>
                <w:sz w:val="20"/>
                <w:szCs w:val="20"/>
                <w:lang w:val="en-GB"/>
              </w:rPr>
              <w:t xml:space="preserve">1.3 Did baseline differences </w:t>
            </w:r>
            <w:r w:rsidRPr="001D48D8">
              <w:rPr>
                <w:rFonts w:ascii="Arial Narrow" w:eastAsia="Times New Roman" w:hAnsi="Arial Narrow" w:cs="Calibri"/>
                <w:bCs/>
                <w:sz w:val="20"/>
                <w:szCs w:val="20"/>
                <w:lang w:val="en-GB"/>
              </w:rPr>
              <w:t>between intervention groups suggest a problem with the randomization process?</w:t>
            </w:r>
          </w:p>
        </w:tc>
        <w:tc>
          <w:tcPr>
            <w:tcW w:w="4095" w:type="dxa"/>
            <w:gridSpan w:val="2"/>
            <w:shd w:val="clear" w:color="auto" w:fill="F2DBDB" w:themeFill="accent2" w:themeFillTint="33"/>
          </w:tcPr>
          <w:p w14:paraId="0BC6E9AB" w14:textId="77777777" w:rsidR="00771EF0" w:rsidRPr="001D48D8" w:rsidRDefault="00771EF0" w:rsidP="00165D62">
            <w:pPr>
              <w:keepNext/>
              <w:spacing w:after="0"/>
              <w:rPr>
                <w:rFonts w:ascii="Arial Narrow" w:hAnsi="Arial Narrow" w:cs="Calibri"/>
                <w:b/>
                <w:sz w:val="20"/>
                <w:szCs w:val="20"/>
                <w:lang w:val="en-CA" w:eastAsia="en-AU"/>
              </w:rPr>
            </w:pPr>
          </w:p>
        </w:tc>
        <w:tc>
          <w:tcPr>
            <w:tcW w:w="2282" w:type="dxa"/>
            <w:gridSpan w:val="3"/>
            <w:shd w:val="clear" w:color="auto" w:fill="F2DBDB" w:themeFill="accent2" w:themeFillTint="33"/>
          </w:tcPr>
          <w:p w14:paraId="68FF0602" w14:textId="77777777" w:rsidR="00771EF0" w:rsidRPr="001D48D8" w:rsidRDefault="00771EF0" w:rsidP="00165D62">
            <w:pPr>
              <w:keepNext/>
              <w:spacing w:after="0"/>
              <w:rPr>
                <w:rFonts w:ascii="Arial Narrow" w:hAnsi="Arial Narrow" w:cs="Calibri"/>
                <w:b/>
                <w:sz w:val="20"/>
                <w:szCs w:val="20"/>
                <w:lang w:val="en-CA" w:eastAsia="en-AU"/>
              </w:rPr>
            </w:pPr>
            <w:r w:rsidRPr="001D48D8">
              <w:rPr>
                <w:rFonts w:ascii="Arial Narrow" w:hAnsi="Arial Narrow" w:cs="Calibri"/>
                <w:color w:val="FF0000"/>
                <w:sz w:val="20"/>
                <w:szCs w:val="20"/>
                <w:lang w:val="en-GB"/>
              </w:rPr>
              <w:t xml:space="preserve">Y / PY </w:t>
            </w:r>
            <w:r w:rsidRPr="001D48D8">
              <w:rPr>
                <w:rFonts w:ascii="Arial Narrow" w:hAnsi="Arial Narrow" w:cs="Calibri"/>
                <w:sz w:val="20"/>
                <w:szCs w:val="20"/>
                <w:lang w:val="en-GB"/>
              </w:rPr>
              <w:t xml:space="preserve">/ </w:t>
            </w:r>
            <w:r w:rsidRPr="001D48D8">
              <w:rPr>
                <w:rFonts w:ascii="Arial Narrow" w:hAnsi="Arial Narrow" w:cs="Calibri"/>
                <w:color w:val="00B050"/>
                <w:sz w:val="20"/>
                <w:szCs w:val="20"/>
                <w:u w:val="single"/>
                <w:lang w:val="en-GB"/>
              </w:rPr>
              <w:t>PN / N</w:t>
            </w:r>
            <w:r w:rsidRPr="001D48D8">
              <w:rPr>
                <w:rFonts w:ascii="Arial Narrow" w:hAnsi="Arial Narrow" w:cs="Calibri"/>
                <w:sz w:val="20"/>
                <w:szCs w:val="20"/>
                <w:lang w:val="en-GB"/>
              </w:rPr>
              <w:t xml:space="preserve"> / NI</w:t>
            </w:r>
          </w:p>
        </w:tc>
      </w:tr>
      <w:tr w:rsidR="00771EF0" w:rsidRPr="001D48D8" w14:paraId="40773F0D" w14:textId="77777777" w:rsidTr="00165D62">
        <w:trPr>
          <w:cnfStyle w:val="000000010000" w:firstRow="0" w:lastRow="0" w:firstColumn="0" w:lastColumn="0" w:oddVBand="0" w:evenVBand="0" w:oddHBand="0" w:evenHBand="1" w:firstRowFirstColumn="0" w:firstRowLastColumn="0" w:lastRowFirstColumn="0" w:lastRowLastColumn="0"/>
          <w:trHeight w:val="18"/>
          <w:jc w:val="center"/>
        </w:trPr>
        <w:tc>
          <w:tcPr>
            <w:tcW w:w="3375" w:type="dxa"/>
            <w:shd w:val="clear" w:color="auto" w:fill="FFFFFF" w:themeFill="background1"/>
          </w:tcPr>
          <w:p w14:paraId="15F1BC6F" w14:textId="77777777" w:rsidR="00771EF0" w:rsidRPr="001D48D8" w:rsidRDefault="00771EF0" w:rsidP="00165D62">
            <w:pPr>
              <w:keepNext/>
              <w:spacing w:after="0"/>
              <w:rPr>
                <w:rFonts w:ascii="Arial Narrow" w:hAnsi="Arial Narrow" w:cs="Calibri"/>
                <w:b/>
                <w:sz w:val="20"/>
                <w:szCs w:val="20"/>
                <w:lang w:val="en-CA"/>
              </w:rPr>
            </w:pPr>
            <w:r w:rsidRPr="001D48D8">
              <w:rPr>
                <w:rFonts w:ascii="Arial Narrow" w:hAnsi="Arial Narrow" w:cs="Calibri"/>
                <w:bCs/>
                <w:sz w:val="20"/>
                <w:szCs w:val="20"/>
                <w:lang w:val="en-GB"/>
              </w:rPr>
              <w:t>Risk-of-bias judgement</w:t>
            </w:r>
          </w:p>
        </w:tc>
        <w:tc>
          <w:tcPr>
            <w:tcW w:w="4095" w:type="dxa"/>
            <w:gridSpan w:val="2"/>
            <w:shd w:val="clear" w:color="auto" w:fill="FFFFFF" w:themeFill="background1"/>
          </w:tcPr>
          <w:p w14:paraId="75D6B2E1" w14:textId="77777777" w:rsidR="00771EF0" w:rsidRPr="001D48D8" w:rsidRDefault="00771EF0" w:rsidP="00165D62">
            <w:pPr>
              <w:keepNext/>
              <w:spacing w:after="0"/>
              <w:rPr>
                <w:rFonts w:ascii="Arial Narrow" w:hAnsi="Arial Narrow" w:cs="Calibri"/>
                <w:b/>
                <w:sz w:val="20"/>
                <w:szCs w:val="20"/>
                <w:lang w:val="en-CA" w:eastAsia="en-AU"/>
              </w:rPr>
            </w:pPr>
          </w:p>
        </w:tc>
        <w:tc>
          <w:tcPr>
            <w:tcW w:w="2282" w:type="dxa"/>
            <w:gridSpan w:val="3"/>
            <w:shd w:val="clear" w:color="auto" w:fill="FFFFFF" w:themeFill="background1"/>
          </w:tcPr>
          <w:p w14:paraId="489969A8" w14:textId="77777777" w:rsidR="00771EF0" w:rsidRPr="001D48D8" w:rsidRDefault="00771EF0" w:rsidP="00165D62">
            <w:pPr>
              <w:keepNext/>
              <w:spacing w:after="0"/>
              <w:rPr>
                <w:rFonts w:ascii="Arial Narrow" w:hAnsi="Arial Narrow" w:cs="Calibri"/>
                <w:b/>
                <w:sz w:val="20"/>
                <w:szCs w:val="20"/>
                <w:lang w:val="en-CA" w:eastAsia="en-AU"/>
              </w:rPr>
            </w:pPr>
            <w:r w:rsidRPr="001D48D8">
              <w:rPr>
                <w:rFonts w:ascii="Arial Narrow" w:hAnsi="Arial Narrow" w:cs="Calibri"/>
                <w:sz w:val="20"/>
                <w:szCs w:val="20"/>
                <w:lang w:val="en-GB"/>
              </w:rPr>
              <w:t>Low / High / Some concerns</w:t>
            </w:r>
          </w:p>
        </w:tc>
      </w:tr>
      <w:tr w:rsidR="00771EF0" w:rsidRPr="001D48D8" w14:paraId="287D3739" w14:textId="77777777" w:rsidTr="00165D62">
        <w:trPr>
          <w:trHeight w:val="18"/>
          <w:jc w:val="center"/>
        </w:trPr>
        <w:tc>
          <w:tcPr>
            <w:tcW w:w="3375" w:type="dxa"/>
            <w:shd w:val="clear" w:color="auto" w:fill="F2DBDB" w:themeFill="accent2" w:themeFillTint="33"/>
          </w:tcPr>
          <w:p w14:paraId="39BABA94" w14:textId="77777777" w:rsidR="00771EF0" w:rsidRPr="001D48D8" w:rsidRDefault="00771EF0" w:rsidP="00165D62">
            <w:pPr>
              <w:keepNext/>
              <w:spacing w:after="0"/>
              <w:rPr>
                <w:rFonts w:ascii="Arial Narrow" w:hAnsi="Arial Narrow" w:cs="Calibri"/>
                <w:b/>
                <w:sz w:val="20"/>
                <w:szCs w:val="20"/>
                <w:lang w:val="en-CA"/>
              </w:rPr>
            </w:pPr>
            <w:r w:rsidRPr="001D48D8">
              <w:rPr>
                <w:rFonts w:ascii="Arial Narrow" w:hAnsi="Arial Narrow" w:cs="Calibri"/>
                <w:bCs/>
                <w:sz w:val="20"/>
                <w:szCs w:val="20"/>
                <w:lang w:val="en-GB"/>
              </w:rPr>
              <w:t>Optional: What is the predicted direction of bias arising from the randomization process?</w:t>
            </w:r>
          </w:p>
        </w:tc>
        <w:tc>
          <w:tcPr>
            <w:tcW w:w="4095" w:type="dxa"/>
            <w:gridSpan w:val="2"/>
            <w:shd w:val="clear" w:color="auto" w:fill="F2DBDB" w:themeFill="accent2" w:themeFillTint="33"/>
          </w:tcPr>
          <w:p w14:paraId="4B9485F9" w14:textId="77777777" w:rsidR="00771EF0" w:rsidRPr="001D48D8" w:rsidRDefault="00771EF0" w:rsidP="00165D62">
            <w:pPr>
              <w:keepNext/>
              <w:spacing w:after="0"/>
              <w:rPr>
                <w:rFonts w:ascii="Arial Narrow" w:hAnsi="Arial Narrow" w:cs="Calibri"/>
                <w:b/>
                <w:sz w:val="20"/>
                <w:szCs w:val="20"/>
                <w:lang w:val="en-CA" w:eastAsia="en-AU"/>
              </w:rPr>
            </w:pPr>
          </w:p>
        </w:tc>
        <w:tc>
          <w:tcPr>
            <w:tcW w:w="2282" w:type="dxa"/>
            <w:gridSpan w:val="3"/>
            <w:shd w:val="clear" w:color="auto" w:fill="F2DBDB" w:themeFill="accent2" w:themeFillTint="33"/>
          </w:tcPr>
          <w:p w14:paraId="1BE482DE" w14:textId="77777777" w:rsidR="00771EF0" w:rsidRPr="001D48D8" w:rsidRDefault="00771EF0" w:rsidP="00165D62">
            <w:pPr>
              <w:keepNext/>
              <w:spacing w:after="0"/>
              <w:rPr>
                <w:rFonts w:ascii="Arial Narrow" w:hAnsi="Arial Narrow" w:cs="Calibri"/>
                <w:b/>
                <w:sz w:val="20"/>
                <w:szCs w:val="20"/>
                <w:lang w:val="en-CA" w:eastAsia="en-AU"/>
              </w:rPr>
            </w:pPr>
            <w:r w:rsidRPr="001D48D8">
              <w:rPr>
                <w:rFonts w:ascii="Arial Narrow" w:hAnsi="Arial Narrow" w:cs="Calibri"/>
                <w:sz w:val="20"/>
                <w:szCs w:val="20"/>
                <w:lang w:val="en-GB"/>
              </w:rPr>
              <w:t>Favours experimental / Favours comparator / Towards null /Away from null / Unpredictable</w:t>
            </w:r>
          </w:p>
        </w:tc>
      </w:tr>
      <w:tr w:rsidR="00771EF0" w:rsidRPr="001D48D8" w14:paraId="5EB6A890" w14:textId="77777777" w:rsidTr="00165D62">
        <w:trPr>
          <w:cnfStyle w:val="000000010000" w:firstRow="0" w:lastRow="0" w:firstColumn="0" w:lastColumn="0" w:oddVBand="0" w:evenVBand="0" w:oddHBand="0" w:evenHBand="1" w:firstRowFirstColumn="0" w:firstRowLastColumn="0" w:lastRowFirstColumn="0" w:lastRowLastColumn="0"/>
          <w:trHeight w:val="18"/>
          <w:jc w:val="center"/>
        </w:trPr>
        <w:tc>
          <w:tcPr>
            <w:tcW w:w="9752" w:type="dxa"/>
            <w:gridSpan w:val="6"/>
            <w:shd w:val="clear" w:color="auto" w:fill="632423" w:themeFill="accent2" w:themeFillShade="80"/>
          </w:tcPr>
          <w:p w14:paraId="66BC3E80" w14:textId="77777777" w:rsidR="00771EF0" w:rsidRPr="001D48D8" w:rsidRDefault="00771EF0" w:rsidP="00165D62">
            <w:pPr>
              <w:keepNext/>
              <w:spacing w:after="0"/>
              <w:rPr>
                <w:rFonts w:ascii="Arial Narrow" w:hAnsi="Arial Narrow" w:cs="Calibri"/>
                <w:b/>
                <w:sz w:val="20"/>
                <w:szCs w:val="20"/>
                <w:lang w:val="en-CA" w:eastAsia="en-AU"/>
              </w:rPr>
            </w:pPr>
            <w:r w:rsidRPr="001D48D8">
              <w:rPr>
                <w:rFonts w:ascii="Arial Narrow" w:hAnsi="Arial Narrow" w:cs="Calibri"/>
                <w:b/>
                <w:sz w:val="20"/>
                <w:szCs w:val="20"/>
                <w:lang w:val="en-CA"/>
              </w:rPr>
              <w:t>Domain 2: Risk of bias due to deviations from the intended interventions (effect of assignment to intervention)</w:t>
            </w:r>
          </w:p>
        </w:tc>
      </w:tr>
      <w:tr w:rsidR="00771EF0" w:rsidRPr="001D48D8" w14:paraId="14E9F7E0" w14:textId="77777777" w:rsidTr="00165D62">
        <w:trPr>
          <w:trHeight w:val="18"/>
          <w:jc w:val="center"/>
        </w:trPr>
        <w:tc>
          <w:tcPr>
            <w:tcW w:w="3399" w:type="dxa"/>
            <w:gridSpan w:val="2"/>
            <w:shd w:val="clear" w:color="auto" w:fill="000000" w:themeFill="text1"/>
          </w:tcPr>
          <w:p w14:paraId="206D8404" w14:textId="77777777" w:rsidR="00771EF0" w:rsidRPr="001D48D8" w:rsidRDefault="00771EF0" w:rsidP="00165D62">
            <w:pPr>
              <w:keepNext/>
              <w:spacing w:after="0"/>
              <w:rPr>
                <w:rFonts w:ascii="Arial Narrow" w:hAnsi="Arial Narrow" w:cs="Calibri"/>
                <w:b/>
                <w:sz w:val="20"/>
                <w:szCs w:val="20"/>
                <w:lang w:val="en-CA"/>
              </w:rPr>
            </w:pPr>
            <w:r w:rsidRPr="001D48D8">
              <w:rPr>
                <w:rFonts w:ascii="Arial Narrow" w:hAnsi="Arial Narrow" w:cs="Calibri"/>
                <w:b/>
                <w:sz w:val="20"/>
                <w:szCs w:val="20"/>
                <w:lang w:val="en-CA"/>
              </w:rPr>
              <w:t>Signalling questions</w:t>
            </w:r>
          </w:p>
        </w:tc>
        <w:tc>
          <w:tcPr>
            <w:tcW w:w="4109" w:type="dxa"/>
            <w:gridSpan w:val="2"/>
            <w:shd w:val="clear" w:color="auto" w:fill="000000" w:themeFill="text1"/>
          </w:tcPr>
          <w:p w14:paraId="246E4FEB" w14:textId="77777777" w:rsidR="00771EF0" w:rsidRPr="001D48D8" w:rsidRDefault="00771EF0" w:rsidP="00165D62">
            <w:pPr>
              <w:keepNext/>
              <w:keepLines/>
              <w:spacing w:after="0"/>
              <w:rPr>
                <w:rFonts w:ascii="Arial Narrow" w:hAnsi="Arial Narrow" w:cs="Calibri"/>
                <w:b/>
                <w:sz w:val="20"/>
                <w:szCs w:val="20"/>
                <w:lang w:val="en-CA"/>
              </w:rPr>
            </w:pPr>
            <w:r w:rsidRPr="001D48D8">
              <w:rPr>
                <w:rFonts w:ascii="Arial Narrow" w:hAnsi="Arial Narrow" w:cs="Calibri"/>
                <w:b/>
                <w:sz w:val="20"/>
                <w:szCs w:val="20"/>
                <w:lang w:val="en-CA"/>
              </w:rPr>
              <w:t>Description</w:t>
            </w:r>
          </w:p>
        </w:tc>
        <w:tc>
          <w:tcPr>
            <w:tcW w:w="2244" w:type="dxa"/>
            <w:gridSpan w:val="2"/>
            <w:shd w:val="clear" w:color="auto" w:fill="000000" w:themeFill="text1"/>
          </w:tcPr>
          <w:p w14:paraId="36FCA245" w14:textId="77777777" w:rsidR="00771EF0" w:rsidRPr="001D48D8" w:rsidRDefault="00771EF0" w:rsidP="00165D62">
            <w:pPr>
              <w:keepNext/>
              <w:spacing w:after="0"/>
              <w:jc w:val="center"/>
              <w:rPr>
                <w:rFonts w:ascii="Arial Narrow" w:hAnsi="Arial Narrow" w:cs="Calibri"/>
                <w:b/>
                <w:sz w:val="20"/>
                <w:szCs w:val="20"/>
                <w:lang w:val="en-CA"/>
              </w:rPr>
            </w:pPr>
            <w:r w:rsidRPr="001D48D8">
              <w:rPr>
                <w:rFonts w:ascii="Arial Narrow" w:hAnsi="Arial Narrow" w:cs="Calibri"/>
                <w:b/>
                <w:sz w:val="20"/>
                <w:szCs w:val="20"/>
                <w:lang w:val="en-CA"/>
              </w:rPr>
              <w:t>Response options</w:t>
            </w:r>
          </w:p>
        </w:tc>
      </w:tr>
      <w:tr w:rsidR="00771EF0" w:rsidRPr="001D48D8" w14:paraId="5B37BE40" w14:textId="77777777" w:rsidTr="00165D62">
        <w:trPr>
          <w:cnfStyle w:val="000000010000" w:firstRow="0" w:lastRow="0" w:firstColumn="0" w:lastColumn="0" w:oddVBand="0" w:evenVBand="0" w:oddHBand="0" w:evenHBand="1" w:firstRowFirstColumn="0" w:firstRowLastColumn="0" w:lastRowFirstColumn="0" w:lastRowLastColumn="0"/>
          <w:trHeight w:val="916"/>
          <w:jc w:val="center"/>
        </w:trPr>
        <w:tc>
          <w:tcPr>
            <w:tcW w:w="3399" w:type="dxa"/>
            <w:gridSpan w:val="2"/>
          </w:tcPr>
          <w:p w14:paraId="6ED718CD" w14:textId="77777777" w:rsidR="00771EF0" w:rsidRPr="001D48D8" w:rsidRDefault="00771EF0" w:rsidP="00165D62">
            <w:pPr>
              <w:keepNext/>
              <w:spacing w:after="0"/>
              <w:rPr>
                <w:rFonts w:ascii="Arial Narrow" w:hAnsi="Arial Narrow" w:cs="Calibri"/>
                <w:sz w:val="20"/>
                <w:szCs w:val="20"/>
                <w:u w:val="single"/>
                <w:lang w:val="en-CA"/>
              </w:rPr>
            </w:pPr>
            <w:r w:rsidRPr="001D48D8">
              <w:rPr>
                <w:rFonts w:ascii="Arial Narrow" w:hAnsi="Arial Narrow" w:cs="Calibri"/>
                <w:sz w:val="20"/>
                <w:szCs w:val="20"/>
                <w:lang w:val="en-CA"/>
              </w:rPr>
              <w:t>2.1. Were participants aware of their assigned intervention during the trial?</w:t>
            </w:r>
          </w:p>
        </w:tc>
        <w:tc>
          <w:tcPr>
            <w:tcW w:w="4109" w:type="dxa"/>
            <w:gridSpan w:val="2"/>
            <w:vMerge w:val="restart"/>
          </w:tcPr>
          <w:p w14:paraId="4CDF54CD" w14:textId="77777777" w:rsidR="00771EF0" w:rsidRPr="001D48D8" w:rsidRDefault="00771EF0" w:rsidP="00165D62">
            <w:pPr>
              <w:keepNext/>
              <w:spacing w:after="0"/>
              <w:rPr>
                <w:rFonts w:ascii="Arial Narrow" w:hAnsi="Arial Narrow" w:cs="Calibri"/>
                <w:sz w:val="20"/>
                <w:szCs w:val="20"/>
                <w:u w:val="single"/>
                <w:lang w:val="en-CA"/>
              </w:rPr>
            </w:pPr>
          </w:p>
        </w:tc>
        <w:tc>
          <w:tcPr>
            <w:tcW w:w="2244" w:type="dxa"/>
            <w:gridSpan w:val="2"/>
          </w:tcPr>
          <w:p w14:paraId="2EC51EB4" w14:textId="77777777" w:rsidR="00771EF0" w:rsidRPr="001D48D8" w:rsidRDefault="00771EF0" w:rsidP="00165D62">
            <w:pPr>
              <w:keepNext/>
              <w:spacing w:after="0"/>
              <w:jc w:val="center"/>
              <w:rPr>
                <w:rFonts w:ascii="Arial Narrow" w:hAnsi="Arial Narrow" w:cs="Calibri"/>
                <w:sz w:val="20"/>
                <w:szCs w:val="20"/>
                <w:u w:val="single"/>
                <w:lang w:val="en-CA"/>
              </w:rPr>
            </w:pPr>
            <w:r w:rsidRPr="001D48D8">
              <w:rPr>
                <w:rFonts w:ascii="Arial Narrow" w:hAnsi="Arial Narrow" w:cs="Calibri"/>
                <w:color w:val="FF0000"/>
                <w:sz w:val="20"/>
                <w:szCs w:val="20"/>
                <w:lang w:val="en-CA"/>
              </w:rPr>
              <w:t xml:space="preserve">Y / PY </w:t>
            </w:r>
            <w:r w:rsidRPr="001D48D8">
              <w:rPr>
                <w:rFonts w:ascii="Arial Narrow" w:hAnsi="Arial Narrow" w:cs="Calibri"/>
                <w:sz w:val="20"/>
                <w:szCs w:val="20"/>
                <w:lang w:val="en-CA"/>
              </w:rPr>
              <w:t xml:space="preserve">/ </w:t>
            </w:r>
            <w:r w:rsidRPr="001D48D8">
              <w:rPr>
                <w:rFonts w:ascii="Arial Narrow" w:hAnsi="Arial Narrow" w:cs="Calibri"/>
                <w:color w:val="00B050"/>
                <w:sz w:val="20"/>
                <w:szCs w:val="20"/>
                <w:u w:val="single"/>
                <w:lang w:val="en-CA"/>
              </w:rPr>
              <w:t>PN / N</w:t>
            </w:r>
            <w:r w:rsidRPr="001D48D8">
              <w:rPr>
                <w:rFonts w:ascii="Arial Narrow" w:hAnsi="Arial Narrow" w:cs="Calibri"/>
                <w:color w:val="00B050"/>
                <w:sz w:val="20"/>
                <w:szCs w:val="20"/>
                <w:lang w:val="en-CA"/>
              </w:rPr>
              <w:t xml:space="preserve"> </w:t>
            </w:r>
            <w:r w:rsidRPr="001D48D8">
              <w:rPr>
                <w:rFonts w:ascii="Arial Narrow" w:hAnsi="Arial Narrow" w:cs="Calibri"/>
                <w:sz w:val="20"/>
                <w:szCs w:val="20"/>
                <w:lang w:val="en-CA"/>
              </w:rPr>
              <w:t>/ NI</w:t>
            </w:r>
          </w:p>
        </w:tc>
      </w:tr>
      <w:tr w:rsidR="00771EF0" w:rsidRPr="001D48D8" w14:paraId="0D51A298" w14:textId="77777777" w:rsidTr="00165D62">
        <w:trPr>
          <w:trHeight w:val="18"/>
          <w:jc w:val="center"/>
        </w:trPr>
        <w:tc>
          <w:tcPr>
            <w:tcW w:w="3399" w:type="dxa"/>
            <w:gridSpan w:val="2"/>
          </w:tcPr>
          <w:p w14:paraId="048A7572" w14:textId="77777777" w:rsidR="00771EF0" w:rsidRPr="001D48D8" w:rsidRDefault="00771EF0" w:rsidP="00165D62">
            <w:pPr>
              <w:keepNext/>
              <w:spacing w:after="0"/>
              <w:rPr>
                <w:rFonts w:ascii="Arial Narrow" w:hAnsi="Arial Narrow" w:cs="Calibri"/>
                <w:sz w:val="20"/>
                <w:szCs w:val="20"/>
                <w:lang w:val="en-CA"/>
              </w:rPr>
            </w:pPr>
            <w:r w:rsidRPr="001D48D8">
              <w:rPr>
                <w:rFonts w:ascii="Arial Narrow" w:hAnsi="Arial Narrow" w:cs="Calibri"/>
                <w:sz w:val="20"/>
                <w:szCs w:val="20"/>
                <w:lang w:val="en-CA"/>
              </w:rPr>
              <w:t>2.2. Were carers and people delivering the interventions aware of participants' assigned intervention during the trial?</w:t>
            </w:r>
          </w:p>
        </w:tc>
        <w:tc>
          <w:tcPr>
            <w:tcW w:w="4109" w:type="dxa"/>
            <w:gridSpan w:val="2"/>
            <w:vMerge/>
          </w:tcPr>
          <w:p w14:paraId="4EC841DF" w14:textId="77777777" w:rsidR="00771EF0" w:rsidRPr="001D48D8" w:rsidRDefault="00771EF0" w:rsidP="00165D62">
            <w:pPr>
              <w:keepNext/>
              <w:tabs>
                <w:tab w:val="left" w:pos="960"/>
              </w:tabs>
              <w:autoSpaceDE w:val="0"/>
              <w:autoSpaceDN w:val="0"/>
              <w:adjustRightInd w:val="0"/>
              <w:spacing w:after="0"/>
              <w:rPr>
                <w:rFonts w:ascii="Arial Narrow" w:hAnsi="Arial Narrow" w:cs="Calibri"/>
                <w:sz w:val="20"/>
                <w:szCs w:val="20"/>
                <w:lang w:val="en-CA"/>
              </w:rPr>
            </w:pPr>
          </w:p>
        </w:tc>
        <w:tc>
          <w:tcPr>
            <w:tcW w:w="2244" w:type="dxa"/>
            <w:gridSpan w:val="2"/>
          </w:tcPr>
          <w:p w14:paraId="7393EF56" w14:textId="77777777" w:rsidR="00771EF0" w:rsidRPr="001D48D8" w:rsidRDefault="00771EF0" w:rsidP="00165D62">
            <w:pPr>
              <w:keepNext/>
              <w:spacing w:after="0"/>
              <w:jc w:val="center"/>
              <w:rPr>
                <w:rFonts w:ascii="Arial Narrow" w:hAnsi="Arial Narrow" w:cs="Calibri"/>
                <w:sz w:val="20"/>
                <w:szCs w:val="20"/>
                <w:lang w:val="es-ES"/>
              </w:rPr>
            </w:pPr>
            <w:r w:rsidRPr="001D48D8">
              <w:rPr>
                <w:rFonts w:ascii="Arial Narrow" w:hAnsi="Arial Narrow" w:cs="Calibri"/>
                <w:color w:val="FF0000"/>
                <w:sz w:val="20"/>
                <w:szCs w:val="20"/>
                <w:lang w:val="en-CA"/>
              </w:rPr>
              <w:t xml:space="preserve">Y / PY </w:t>
            </w:r>
            <w:r w:rsidRPr="001D48D8">
              <w:rPr>
                <w:rFonts w:ascii="Arial Narrow" w:hAnsi="Arial Narrow" w:cs="Calibri"/>
                <w:sz w:val="20"/>
                <w:szCs w:val="20"/>
                <w:lang w:val="en-CA"/>
              </w:rPr>
              <w:t xml:space="preserve">/ </w:t>
            </w:r>
            <w:r w:rsidRPr="001D48D8">
              <w:rPr>
                <w:rFonts w:ascii="Arial Narrow" w:hAnsi="Arial Narrow" w:cs="Calibri"/>
                <w:color w:val="00B050"/>
                <w:sz w:val="20"/>
                <w:szCs w:val="20"/>
                <w:u w:val="single"/>
                <w:lang w:val="en-CA"/>
              </w:rPr>
              <w:t>PN / N</w:t>
            </w:r>
            <w:r w:rsidRPr="001D48D8">
              <w:rPr>
                <w:rFonts w:ascii="Arial Narrow" w:hAnsi="Arial Narrow" w:cs="Calibri"/>
                <w:color w:val="00B050"/>
                <w:sz w:val="20"/>
                <w:szCs w:val="20"/>
                <w:lang w:val="en-CA"/>
              </w:rPr>
              <w:t xml:space="preserve"> </w:t>
            </w:r>
            <w:r w:rsidRPr="001D48D8">
              <w:rPr>
                <w:rFonts w:ascii="Arial Narrow" w:hAnsi="Arial Narrow" w:cs="Calibri"/>
                <w:sz w:val="20"/>
                <w:szCs w:val="20"/>
                <w:lang w:val="en-CA"/>
              </w:rPr>
              <w:t>/ NI</w:t>
            </w:r>
          </w:p>
        </w:tc>
      </w:tr>
      <w:tr w:rsidR="00771EF0" w:rsidRPr="001D48D8" w14:paraId="41CBCF64" w14:textId="77777777" w:rsidTr="00165D62">
        <w:trPr>
          <w:cnfStyle w:val="000000010000" w:firstRow="0" w:lastRow="0" w:firstColumn="0" w:lastColumn="0" w:oddVBand="0" w:evenVBand="0" w:oddHBand="0" w:evenHBand="1" w:firstRowFirstColumn="0" w:firstRowLastColumn="0" w:lastRowFirstColumn="0" w:lastRowLastColumn="0"/>
          <w:trHeight w:val="18"/>
          <w:jc w:val="center"/>
        </w:trPr>
        <w:tc>
          <w:tcPr>
            <w:tcW w:w="3399" w:type="dxa"/>
            <w:gridSpan w:val="2"/>
          </w:tcPr>
          <w:p w14:paraId="0FD74783" w14:textId="77777777" w:rsidR="00771EF0" w:rsidRPr="001D48D8" w:rsidRDefault="00771EF0" w:rsidP="00165D62">
            <w:pPr>
              <w:keepNext/>
              <w:spacing w:after="0"/>
              <w:rPr>
                <w:rFonts w:ascii="Arial Narrow" w:hAnsi="Arial Narrow" w:cs="Calibri"/>
                <w:sz w:val="20"/>
                <w:szCs w:val="20"/>
                <w:lang w:val="en-CA"/>
              </w:rPr>
            </w:pPr>
            <w:r w:rsidRPr="001D48D8">
              <w:rPr>
                <w:rFonts w:ascii="Arial Narrow" w:hAnsi="Arial Narrow" w:cs="Calibri"/>
                <w:sz w:val="20"/>
                <w:szCs w:val="20"/>
                <w:lang w:val="en-CA"/>
              </w:rPr>
              <w:t xml:space="preserve">2.3. </w:t>
            </w:r>
            <w:r w:rsidRPr="001D48D8">
              <w:rPr>
                <w:rFonts w:ascii="Arial Narrow" w:hAnsi="Arial Narrow" w:cs="Calibri"/>
                <w:sz w:val="20"/>
                <w:szCs w:val="20"/>
                <w:u w:val="single"/>
                <w:lang w:val="en-CA"/>
              </w:rPr>
              <w:t>If Y/PY/NI to 2.1 or 2.2</w:t>
            </w:r>
            <w:r w:rsidRPr="001D48D8">
              <w:rPr>
                <w:rFonts w:ascii="Arial Narrow" w:hAnsi="Arial Narrow" w:cs="Calibri"/>
                <w:sz w:val="20"/>
                <w:szCs w:val="20"/>
                <w:lang w:val="en-CA"/>
              </w:rPr>
              <w:t>: Were there deviations from the intended intervention that arose because of the experimental context?</w:t>
            </w:r>
          </w:p>
        </w:tc>
        <w:tc>
          <w:tcPr>
            <w:tcW w:w="4109" w:type="dxa"/>
            <w:gridSpan w:val="2"/>
          </w:tcPr>
          <w:p w14:paraId="50DF1919" w14:textId="77777777" w:rsidR="00771EF0" w:rsidRPr="001D48D8" w:rsidRDefault="00771EF0" w:rsidP="00165D62">
            <w:pPr>
              <w:keepNext/>
              <w:autoSpaceDE w:val="0"/>
              <w:autoSpaceDN w:val="0"/>
              <w:adjustRightInd w:val="0"/>
              <w:spacing w:after="0"/>
              <w:jc w:val="both"/>
              <w:rPr>
                <w:rFonts w:ascii="Arial Narrow" w:hAnsi="Arial Narrow" w:cs="Calibri"/>
                <w:sz w:val="20"/>
                <w:szCs w:val="20"/>
                <w:lang w:val="en-CA"/>
              </w:rPr>
            </w:pPr>
          </w:p>
        </w:tc>
        <w:tc>
          <w:tcPr>
            <w:tcW w:w="2244" w:type="dxa"/>
            <w:gridSpan w:val="2"/>
          </w:tcPr>
          <w:p w14:paraId="19D2A9E1" w14:textId="77777777" w:rsidR="00771EF0" w:rsidRPr="001D48D8" w:rsidRDefault="00771EF0" w:rsidP="00165D62">
            <w:pPr>
              <w:keepNext/>
              <w:spacing w:after="0"/>
              <w:jc w:val="center"/>
              <w:rPr>
                <w:rFonts w:ascii="Arial Narrow" w:hAnsi="Arial Narrow" w:cs="Calibri"/>
                <w:sz w:val="20"/>
                <w:szCs w:val="20"/>
                <w:lang w:val="es-ES"/>
              </w:rPr>
            </w:pPr>
            <w:r w:rsidRPr="001D48D8">
              <w:rPr>
                <w:rFonts w:ascii="Arial Narrow" w:hAnsi="Arial Narrow" w:cs="Calibri"/>
                <w:sz w:val="20"/>
                <w:szCs w:val="20"/>
                <w:lang w:val="en-CA"/>
              </w:rPr>
              <w:t xml:space="preserve">NA / </w:t>
            </w:r>
            <w:r w:rsidRPr="001D48D8">
              <w:rPr>
                <w:rFonts w:ascii="Arial Narrow" w:hAnsi="Arial Narrow" w:cs="Calibri"/>
                <w:color w:val="FF0000"/>
                <w:sz w:val="20"/>
                <w:szCs w:val="20"/>
                <w:lang w:val="en-CA"/>
              </w:rPr>
              <w:t>Y / PY</w:t>
            </w:r>
            <w:r w:rsidRPr="001D48D8">
              <w:rPr>
                <w:rFonts w:ascii="Arial Narrow" w:hAnsi="Arial Narrow" w:cs="Calibri"/>
                <w:sz w:val="20"/>
                <w:szCs w:val="20"/>
                <w:lang w:val="en-CA"/>
              </w:rPr>
              <w:t xml:space="preserve"> / </w:t>
            </w:r>
            <w:r w:rsidRPr="001D48D8">
              <w:rPr>
                <w:rFonts w:ascii="Arial Narrow" w:hAnsi="Arial Narrow" w:cs="Calibri"/>
                <w:color w:val="00B050"/>
                <w:sz w:val="20"/>
                <w:szCs w:val="20"/>
                <w:u w:val="single"/>
                <w:lang w:val="en-CA"/>
              </w:rPr>
              <w:t>PN / N</w:t>
            </w:r>
            <w:r w:rsidRPr="001D48D8">
              <w:rPr>
                <w:rFonts w:ascii="Arial Narrow" w:hAnsi="Arial Narrow" w:cs="Calibri"/>
                <w:color w:val="00B050"/>
                <w:sz w:val="20"/>
                <w:szCs w:val="20"/>
                <w:lang w:val="en-CA"/>
              </w:rPr>
              <w:t xml:space="preserve"> </w:t>
            </w:r>
            <w:r w:rsidRPr="001D48D8">
              <w:rPr>
                <w:rFonts w:ascii="Arial Narrow" w:hAnsi="Arial Narrow" w:cs="Calibri"/>
                <w:sz w:val="20"/>
                <w:szCs w:val="20"/>
                <w:lang w:val="en-CA"/>
              </w:rPr>
              <w:t>/ NI</w:t>
            </w:r>
          </w:p>
        </w:tc>
      </w:tr>
      <w:tr w:rsidR="00771EF0" w:rsidRPr="001D48D8" w14:paraId="59F62B8A" w14:textId="77777777" w:rsidTr="00165D62">
        <w:trPr>
          <w:trHeight w:val="18"/>
          <w:jc w:val="center"/>
        </w:trPr>
        <w:tc>
          <w:tcPr>
            <w:tcW w:w="3399" w:type="dxa"/>
            <w:gridSpan w:val="2"/>
          </w:tcPr>
          <w:p w14:paraId="42E00113" w14:textId="77777777" w:rsidR="00771EF0" w:rsidRPr="001D48D8" w:rsidRDefault="00771EF0" w:rsidP="00165D62">
            <w:pPr>
              <w:keepNext/>
              <w:spacing w:after="0"/>
              <w:rPr>
                <w:rFonts w:ascii="Arial Narrow" w:hAnsi="Arial Narrow" w:cs="Calibri"/>
                <w:sz w:val="20"/>
                <w:szCs w:val="20"/>
                <w:lang w:val="en-CA"/>
              </w:rPr>
            </w:pPr>
            <w:r w:rsidRPr="001D48D8">
              <w:rPr>
                <w:rFonts w:ascii="Arial Narrow" w:hAnsi="Arial Narrow" w:cs="Calibri"/>
                <w:sz w:val="20"/>
                <w:szCs w:val="20"/>
                <w:lang w:val="en-CA"/>
              </w:rPr>
              <w:t xml:space="preserve">2.4. </w:t>
            </w:r>
            <w:r w:rsidRPr="001D48D8">
              <w:rPr>
                <w:rFonts w:ascii="Arial Narrow" w:hAnsi="Arial Narrow" w:cs="Calibri"/>
                <w:sz w:val="20"/>
                <w:szCs w:val="20"/>
                <w:u w:val="single"/>
                <w:lang w:val="en-CA"/>
              </w:rPr>
              <w:t>If Y/PY to 2.3</w:t>
            </w:r>
            <w:r w:rsidRPr="001D48D8">
              <w:rPr>
                <w:rFonts w:ascii="Arial Narrow" w:hAnsi="Arial Narrow" w:cs="Calibri"/>
                <w:sz w:val="20"/>
                <w:szCs w:val="20"/>
                <w:lang w:val="en-CA"/>
              </w:rPr>
              <w:t>: Were these deviations from intended intervention balanced between groups?</w:t>
            </w:r>
          </w:p>
        </w:tc>
        <w:tc>
          <w:tcPr>
            <w:tcW w:w="4109" w:type="dxa"/>
            <w:gridSpan w:val="2"/>
          </w:tcPr>
          <w:p w14:paraId="26961643" w14:textId="77777777" w:rsidR="00771EF0" w:rsidRPr="001D48D8" w:rsidRDefault="00771EF0" w:rsidP="00165D62">
            <w:pPr>
              <w:keepNext/>
              <w:spacing w:after="0"/>
              <w:rPr>
                <w:rFonts w:ascii="Arial Narrow" w:hAnsi="Arial Narrow" w:cs="Calibri"/>
                <w:sz w:val="20"/>
                <w:szCs w:val="20"/>
                <w:lang w:val="en-CA"/>
              </w:rPr>
            </w:pPr>
          </w:p>
        </w:tc>
        <w:tc>
          <w:tcPr>
            <w:tcW w:w="2244" w:type="dxa"/>
            <w:gridSpan w:val="2"/>
          </w:tcPr>
          <w:p w14:paraId="66E0D271" w14:textId="77777777" w:rsidR="00771EF0" w:rsidRPr="001D48D8" w:rsidRDefault="00771EF0" w:rsidP="00165D62">
            <w:pPr>
              <w:keepNext/>
              <w:spacing w:after="0"/>
              <w:jc w:val="center"/>
              <w:rPr>
                <w:rFonts w:ascii="Arial Narrow" w:hAnsi="Arial Narrow" w:cs="Calibri"/>
                <w:sz w:val="20"/>
                <w:szCs w:val="20"/>
                <w:lang w:val="es-ES"/>
              </w:rPr>
            </w:pPr>
            <w:r w:rsidRPr="001D48D8">
              <w:rPr>
                <w:rFonts w:ascii="Arial Narrow" w:hAnsi="Arial Narrow" w:cs="Calibri"/>
                <w:sz w:val="20"/>
                <w:szCs w:val="20"/>
                <w:lang w:val="en-CA"/>
              </w:rPr>
              <w:t xml:space="preserve"> </w:t>
            </w:r>
            <w:r w:rsidRPr="001D48D8">
              <w:rPr>
                <w:rFonts w:ascii="Arial Narrow" w:hAnsi="Arial Narrow" w:cs="Calibri"/>
                <w:sz w:val="20"/>
                <w:szCs w:val="20"/>
                <w:lang w:val="en-GB"/>
              </w:rPr>
              <w:t xml:space="preserve"> NA / </w:t>
            </w:r>
            <w:r w:rsidRPr="001D48D8">
              <w:rPr>
                <w:rFonts w:ascii="Arial Narrow" w:hAnsi="Arial Narrow" w:cs="Calibri"/>
                <w:color w:val="00B050"/>
                <w:sz w:val="20"/>
                <w:szCs w:val="20"/>
                <w:u w:val="single"/>
                <w:lang w:val="en-GB"/>
              </w:rPr>
              <w:t>Y / PY</w:t>
            </w:r>
            <w:r w:rsidRPr="001D48D8">
              <w:rPr>
                <w:rFonts w:ascii="Arial Narrow" w:hAnsi="Arial Narrow" w:cs="Calibri"/>
                <w:color w:val="00B050"/>
                <w:sz w:val="20"/>
                <w:szCs w:val="20"/>
                <w:lang w:val="en-GB"/>
              </w:rPr>
              <w:t xml:space="preserve"> </w:t>
            </w:r>
            <w:r w:rsidRPr="001D48D8">
              <w:rPr>
                <w:rFonts w:ascii="Arial Narrow" w:hAnsi="Arial Narrow" w:cs="Calibri"/>
                <w:sz w:val="20"/>
                <w:szCs w:val="20"/>
                <w:lang w:val="en-GB"/>
              </w:rPr>
              <w:t xml:space="preserve">/ </w:t>
            </w:r>
            <w:r w:rsidRPr="001D48D8">
              <w:rPr>
                <w:rFonts w:ascii="Arial Narrow" w:hAnsi="Arial Narrow" w:cs="Calibri"/>
                <w:color w:val="FF0000"/>
                <w:sz w:val="20"/>
                <w:szCs w:val="20"/>
                <w:lang w:val="en-GB"/>
              </w:rPr>
              <w:t xml:space="preserve">PN / N </w:t>
            </w:r>
            <w:r w:rsidRPr="001D48D8">
              <w:rPr>
                <w:rFonts w:ascii="Arial Narrow" w:hAnsi="Arial Narrow" w:cs="Calibri"/>
                <w:sz w:val="20"/>
                <w:szCs w:val="20"/>
                <w:lang w:val="en-GB"/>
              </w:rPr>
              <w:t>/ NI</w:t>
            </w:r>
          </w:p>
        </w:tc>
      </w:tr>
      <w:tr w:rsidR="00771EF0" w:rsidRPr="001D48D8" w14:paraId="47083F3D" w14:textId="77777777" w:rsidTr="00165D62">
        <w:trPr>
          <w:cnfStyle w:val="000000010000" w:firstRow="0" w:lastRow="0" w:firstColumn="0" w:lastColumn="0" w:oddVBand="0" w:evenVBand="0" w:oddHBand="0" w:evenHBand="1" w:firstRowFirstColumn="0" w:firstRowLastColumn="0" w:lastRowFirstColumn="0" w:lastRowLastColumn="0"/>
          <w:trHeight w:val="18"/>
          <w:jc w:val="center"/>
        </w:trPr>
        <w:tc>
          <w:tcPr>
            <w:tcW w:w="3399" w:type="dxa"/>
            <w:gridSpan w:val="2"/>
          </w:tcPr>
          <w:p w14:paraId="53F13BF3" w14:textId="77777777" w:rsidR="00771EF0" w:rsidRPr="001D48D8" w:rsidRDefault="00771EF0" w:rsidP="00165D62">
            <w:pPr>
              <w:keepNext/>
              <w:spacing w:after="0"/>
              <w:rPr>
                <w:rFonts w:ascii="Arial Narrow" w:hAnsi="Arial Narrow" w:cs="Calibri"/>
                <w:sz w:val="20"/>
                <w:szCs w:val="20"/>
                <w:lang w:val="en-CA"/>
              </w:rPr>
            </w:pPr>
            <w:r w:rsidRPr="001D48D8">
              <w:rPr>
                <w:rFonts w:ascii="Arial Narrow" w:hAnsi="Arial Narrow" w:cs="Calibri"/>
                <w:sz w:val="20"/>
                <w:szCs w:val="20"/>
                <w:lang w:val="en-CA"/>
              </w:rPr>
              <w:t xml:space="preserve">2.5 </w:t>
            </w:r>
            <w:r w:rsidRPr="001D48D8">
              <w:rPr>
                <w:rFonts w:ascii="Arial Narrow" w:hAnsi="Arial Narrow" w:cs="Calibri"/>
                <w:sz w:val="20"/>
                <w:szCs w:val="20"/>
                <w:u w:val="single"/>
                <w:lang w:val="en-CA"/>
              </w:rPr>
              <w:t>If N/PN/NI to 2.4</w:t>
            </w:r>
            <w:r w:rsidRPr="001D48D8">
              <w:rPr>
                <w:rFonts w:ascii="Arial Narrow" w:hAnsi="Arial Narrow" w:cs="Calibri"/>
                <w:sz w:val="20"/>
                <w:szCs w:val="20"/>
                <w:lang w:val="en-CA"/>
              </w:rPr>
              <w:t>: Were these deviations likely to have affected the outcome?</w:t>
            </w:r>
          </w:p>
        </w:tc>
        <w:tc>
          <w:tcPr>
            <w:tcW w:w="4109" w:type="dxa"/>
            <w:gridSpan w:val="2"/>
          </w:tcPr>
          <w:p w14:paraId="6895CBEA" w14:textId="77777777" w:rsidR="00771EF0" w:rsidRPr="001D48D8" w:rsidRDefault="00771EF0" w:rsidP="00165D62">
            <w:pPr>
              <w:keepNext/>
              <w:spacing w:after="0"/>
              <w:rPr>
                <w:rFonts w:ascii="Arial Narrow" w:hAnsi="Arial Narrow" w:cs="Calibri"/>
                <w:sz w:val="20"/>
                <w:szCs w:val="20"/>
                <w:lang w:val="en-CA"/>
              </w:rPr>
            </w:pPr>
          </w:p>
        </w:tc>
        <w:tc>
          <w:tcPr>
            <w:tcW w:w="2244" w:type="dxa"/>
            <w:gridSpan w:val="2"/>
          </w:tcPr>
          <w:p w14:paraId="55BCCCC3" w14:textId="77777777" w:rsidR="00771EF0" w:rsidRPr="001D48D8" w:rsidRDefault="00771EF0" w:rsidP="00165D62">
            <w:pPr>
              <w:keepNext/>
              <w:spacing w:after="0"/>
              <w:jc w:val="center"/>
              <w:rPr>
                <w:rFonts w:ascii="Arial Narrow" w:hAnsi="Arial Narrow" w:cs="Calibri"/>
                <w:sz w:val="20"/>
                <w:szCs w:val="20"/>
                <w:lang w:val="es-ES"/>
              </w:rPr>
            </w:pPr>
            <w:r w:rsidRPr="001D48D8">
              <w:rPr>
                <w:rFonts w:ascii="Arial Narrow" w:hAnsi="Arial Narrow" w:cs="Calibri"/>
                <w:sz w:val="20"/>
                <w:szCs w:val="20"/>
                <w:lang w:val="en-CA"/>
              </w:rPr>
              <w:t xml:space="preserve">NA / </w:t>
            </w:r>
            <w:r w:rsidRPr="001D48D8">
              <w:rPr>
                <w:rFonts w:ascii="Arial Narrow" w:hAnsi="Arial Narrow" w:cs="Calibri"/>
                <w:color w:val="FF0000"/>
                <w:sz w:val="20"/>
                <w:szCs w:val="20"/>
                <w:lang w:val="en-CA"/>
              </w:rPr>
              <w:t xml:space="preserve">Y / PY </w:t>
            </w:r>
            <w:r w:rsidRPr="001D48D8">
              <w:rPr>
                <w:rFonts w:ascii="Arial Narrow" w:hAnsi="Arial Narrow" w:cs="Calibri"/>
                <w:sz w:val="20"/>
                <w:szCs w:val="20"/>
                <w:lang w:val="en-CA"/>
              </w:rPr>
              <w:t xml:space="preserve">/ </w:t>
            </w:r>
            <w:r w:rsidRPr="001D48D8">
              <w:rPr>
                <w:rFonts w:ascii="Arial Narrow" w:hAnsi="Arial Narrow" w:cs="Calibri"/>
                <w:color w:val="00B050"/>
                <w:sz w:val="20"/>
                <w:szCs w:val="20"/>
                <w:u w:val="single"/>
                <w:lang w:val="en-CA"/>
              </w:rPr>
              <w:t>PN / N</w:t>
            </w:r>
            <w:r w:rsidRPr="001D48D8">
              <w:rPr>
                <w:rFonts w:ascii="Arial Narrow" w:hAnsi="Arial Narrow" w:cs="Calibri"/>
                <w:color w:val="00B050"/>
                <w:sz w:val="20"/>
                <w:szCs w:val="20"/>
                <w:lang w:val="en-CA"/>
              </w:rPr>
              <w:t xml:space="preserve"> </w:t>
            </w:r>
            <w:r w:rsidRPr="001D48D8">
              <w:rPr>
                <w:rFonts w:ascii="Arial Narrow" w:hAnsi="Arial Narrow" w:cs="Calibri"/>
                <w:sz w:val="20"/>
                <w:szCs w:val="20"/>
                <w:lang w:val="en-CA"/>
              </w:rPr>
              <w:t>/ NI</w:t>
            </w:r>
          </w:p>
        </w:tc>
      </w:tr>
      <w:tr w:rsidR="00771EF0" w:rsidRPr="001D48D8" w14:paraId="1E64594E" w14:textId="77777777" w:rsidTr="00165D62">
        <w:trPr>
          <w:trHeight w:val="18"/>
          <w:jc w:val="center"/>
        </w:trPr>
        <w:tc>
          <w:tcPr>
            <w:tcW w:w="3399" w:type="dxa"/>
            <w:gridSpan w:val="2"/>
          </w:tcPr>
          <w:p w14:paraId="226EDE4E" w14:textId="77777777" w:rsidR="00771EF0" w:rsidRPr="001D48D8" w:rsidRDefault="00771EF0" w:rsidP="00165D62">
            <w:pPr>
              <w:keepNext/>
              <w:spacing w:after="0"/>
              <w:rPr>
                <w:rFonts w:ascii="Arial Narrow" w:hAnsi="Arial Narrow" w:cs="Calibri"/>
                <w:sz w:val="20"/>
                <w:szCs w:val="20"/>
                <w:lang w:val="en-CA"/>
              </w:rPr>
            </w:pPr>
            <w:r w:rsidRPr="001D48D8">
              <w:rPr>
                <w:rFonts w:ascii="Arial Narrow" w:hAnsi="Arial Narrow" w:cs="Calibri"/>
                <w:sz w:val="20"/>
                <w:szCs w:val="20"/>
                <w:lang w:val="en-CA"/>
              </w:rPr>
              <w:t>2.6 Was an appropriate analysis used to estimate the effect of assignment to intervention?</w:t>
            </w:r>
          </w:p>
        </w:tc>
        <w:tc>
          <w:tcPr>
            <w:tcW w:w="4109" w:type="dxa"/>
            <w:gridSpan w:val="2"/>
          </w:tcPr>
          <w:p w14:paraId="12531355" w14:textId="77777777" w:rsidR="00771EF0" w:rsidRPr="001D48D8" w:rsidRDefault="00771EF0" w:rsidP="00165D62">
            <w:pPr>
              <w:keepNext/>
              <w:spacing w:after="0"/>
              <w:rPr>
                <w:rFonts w:ascii="Arial Narrow" w:hAnsi="Arial Narrow" w:cs="Calibri"/>
                <w:sz w:val="20"/>
                <w:szCs w:val="20"/>
                <w:lang w:val="en-CA"/>
              </w:rPr>
            </w:pPr>
          </w:p>
        </w:tc>
        <w:tc>
          <w:tcPr>
            <w:tcW w:w="2244" w:type="dxa"/>
            <w:gridSpan w:val="2"/>
          </w:tcPr>
          <w:p w14:paraId="181951D0" w14:textId="77777777" w:rsidR="00771EF0" w:rsidRPr="001D48D8" w:rsidRDefault="00771EF0" w:rsidP="00165D62">
            <w:pPr>
              <w:keepNext/>
              <w:spacing w:after="0"/>
              <w:jc w:val="center"/>
              <w:rPr>
                <w:rFonts w:ascii="Arial Narrow" w:hAnsi="Arial Narrow" w:cs="Calibri"/>
                <w:sz w:val="20"/>
                <w:szCs w:val="20"/>
                <w:lang w:val="en-CA"/>
              </w:rPr>
            </w:pPr>
            <w:r w:rsidRPr="001D48D8">
              <w:rPr>
                <w:rFonts w:ascii="Arial Narrow" w:hAnsi="Arial Narrow" w:cs="Calibri"/>
                <w:color w:val="00B050"/>
                <w:sz w:val="20"/>
                <w:szCs w:val="20"/>
                <w:u w:val="single"/>
                <w:lang w:val="en-CA"/>
              </w:rPr>
              <w:t>Y / PY</w:t>
            </w:r>
            <w:r w:rsidRPr="001D48D8">
              <w:rPr>
                <w:rFonts w:ascii="Arial Narrow" w:hAnsi="Arial Narrow" w:cs="Calibri"/>
                <w:sz w:val="20"/>
                <w:szCs w:val="20"/>
                <w:lang w:val="en-CA"/>
              </w:rPr>
              <w:t xml:space="preserve"> / </w:t>
            </w:r>
            <w:r w:rsidRPr="001D48D8">
              <w:rPr>
                <w:rFonts w:ascii="Arial Narrow" w:hAnsi="Arial Narrow" w:cs="Calibri"/>
                <w:color w:val="FF0000"/>
                <w:sz w:val="20"/>
                <w:szCs w:val="20"/>
                <w:lang w:val="en-CA"/>
              </w:rPr>
              <w:t xml:space="preserve">PN / N </w:t>
            </w:r>
            <w:r w:rsidRPr="001D48D8">
              <w:rPr>
                <w:rFonts w:ascii="Arial Narrow" w:hAnsi="Arial Narrow" w:cs="Calibri"/>
                <w:sz w:val="20"/>
                <w:szCs w:val="20"/>
                <w:lang w:val="en-CA"/>
              </w:rPr>
              <w:t>/ NI</w:t>
            </w:r>
          </w:p>
        </w:tc>
      </w:tr>
      <w:tr w:rsidR="00771EF0" w:rsidRPr="001D48D8" w14:paraId="5643513F" w14:textId="77777777" w:rsidTr="00165D62">
        <w:trPr>
          <w:cnfStyle w:val="000000010000" w:firstRow="0" w:lastRow="0" w:firstColumn="0" w:lastColumn="0" w:oddVBand="0" w:evenVBand="0" w:oddHBand="0" w:evenHBand="1" w:firstRowFirstColumn="0" w:firstRowLastColumn="0" w:lastRowFirstColumn="0" w:lastRowLastColumn="0"/>
          <w:trHeight w:val="18"/>
          <w:jc w:val="center"/>
        </w:trPr>
        <w:tc>
          <w:tcPr>
            <w:tcW w:w="3399" w:type="dxa"/>
            <w:gridSpan w:val="2"/>
          </w:tcPr>
          <w:p w14:paraId="0AC2B66B" w14:textId="77777777" w:rsidR="00771EF0" w:rsidRPr="001D48D8" w:rsidRDefault="00771EF0" w:rsidP="00165D62">
            <w:pPr>
              <w:keepNext/>
              <w:spacing w:after="0"/>
              <w:rPr>
                <w:rFonts w:ascii="Arial Narrow" w:hAnsi="Arial Narrow" w:cs="Calibri"/>
                <w:sz w:val="20"/>
                <w:szCs w:val="20"/>
                <w:lang w:val="en-CA"/>
              </w:rPr>
            </w:pPr>
            <w:r w:rsidRPr="001D48D8">
              <w:rPr>
                <w:rFonts w:ascii="Arial Narrow" w:hAnsi="Arial Narrow" w:cs="Calibri"/>
                <w:sz w:val="20"/>
                <w:szCs w:val="20"/>
                <w:lang w:val="en-CA"/>
              </w:rPr>
              <w:t xml:space="preserve">2.7 </w:t>
            </w:r>
            <w:r w:rsidRPr="001D48D8">
              <w:rPr>
                <w:rFonts w:ascii="Arial Narrow" w:hAnsi="Arial Narrow" w:cs="Calibri"/>
                <w:sz w:val="20"/>
                <w:szCs w:val="20"/>
                <w:u w:val="single"/>
                <w:lang w:val="en-CA"/>
              </w:rPr>
              <w:t>If N/PN/NI to 2.6:</w:t>
            </w:r>
            <w:r w:rsidRPr="001D48D8">
              <w:rPr>
                <w:rFonts w:ascii="Arial Narrow" w:hAnsi="Arial Narrow" w:cs="Calibri"/>
                <w:sz w:val="20"/>
                <w:szCs w:val="20"/>
                <w:lang w:val="en-CA"/>
              </w:rPr>
              <w:t xml:space="preserve"> Was there potential for a substantial impact (on the result) of the failure to analyse participants in the group to which they were randomized?</w:t>
            </w:r>
          </w:p>
        </w:tc>
        <w:tc>
          <w:tcPr>
            <w:tcW w:w="4109" w:type="dxa"/>
            <w:gridSpan w:val="2"/>
          </w:tcPr>
          <w:p w14:paraId="6ADCD95F" w14:textId="77777777" w:rsidR="00771EF0" w:rsidRPr="001D48D8" w:rsidRDefault="00771EF0" w:rsidP="00165D62">
            <w:pPr>
              <w:keepNext/>
              <w:spacing w:after="0"/>
              <w:rPr>
                <w:rFonts w:ascii="Arial Narrow" w:hAnsi="Arial Narrow" w:cs="Calibri"/>
                <w:sz w:val="20"/>
                <w:szCs w:val="20"/>
                <w:lang w:val="en-CA"/>
              </w:rPr>
            </w:pPr>
          </w:p>
        </w:tc>
        <w:tc>
          <w:tcPr>
            <w:tcW w:w="2244" w:type="dxa"/>
            <w:gridSpan w:val="2"/>
          </w:tcPr>
          <w:p w14:paraId="358BFBB0" w14:textId="77777777" w:rsidR="00771EF0" w:rsidRPr="001D48D8" w:rsidRDefault="00771EF0" w:rsidP="00165D62">
            <w:pPr>
              <w:keepNext/>
              <w:spacing w:after="0"/>
              <w:jc w:val="center"/>
              <w:rPr>
                <w:rFonts w:ascii="Arial Narrow" w:hAnsi="Arial Narrow" w:cs="Calibri"/>
                <w:sz w:val="20"/>
                <w:szCs w:val="20"/>
                <w:lang w:val="en-CA"/>
              </w:rPr>
            </w:pPr>
            <w:r w:rsidRPr="001D48D8">
              <w:rPr>
                <w:rFonts w:ascii="Arial Narrow" w:hAnsi="Arial Narrow" w:cs="Calibri"/>
                <w:sz w:val="20"/>
                <w:szCs w:val="20"/>
                <w:lang w:val="en-CA"/>
              </w:rPr>
              <w:t xml:space="preserve">NA / </w:t>
            </w:r>
            <w:r w:rsidRPr="001D48D8">
              <w:rPr>
                <w:rFonts w:ascii="Arial Narrow" w:hAnsi="Arial Narrow" w:cs="Calibri"/>
                <w:color w:val="FF0000"/>
                <w:sz w:val="20"/>
                <w:szCs w:val="20"/>
                <w:lang w:val="en-CA"/>
              </w:rPr>
              <w:t xml:space="preserve">Y / PY </w:t>
            </w:r>
            <w:r w:rsidRPr="001D48D8">
              <w:rPr>
                <w:rFonts w:ascii="Arial Narrow" w:hAnsi="Arial Narrow" w:cs="Calibri"/>
                <w:sz w:val="20"/>
                <w:szCs w:val="20"/>
                <w:lang w:val="en-CA"/>
              </w:rPr>
              <w:t xml:space="preserve">/ </w:t>
            </w:r>
            <w:r w:rsidRPr="001D48D8">
              <w:rPr>
                <w:rFonts w:ascii="Arial Narrow" w:hAnsi="Arial Narrow" w:cs="Calibri"/>
                <w:color w:val="00B050"/>
                <w:sz w:val="20"/>
                <w:szCs w:val="20"/>
                <w:u w:val="single"/>
                <w:lang w:val="en-CA"/>
              </w:rPr>
              <w:t>PN / N</w:t>
            </w:r>
            <w:r w:rsidRPr="001D48D8">
              <w:rPr>
                <w:rFonts w:ascii="Arial Narrow" w:hAnsi="Arial Narrow" w:cs="Calibri"/>
                <w:color w:val="00B050"/>
                <w:sz w:val="20"/>
                <w:szCs w:val="20"/>
                <w:lang w:val="en-CA"/>
              </w:rPr>
              <w:t xml:space="preserve"> </w:t>
            </w:r>
            <w:r w:rsidRPr="001D48D8">
              <w:rPr>
                <w:rFonts w:ascii="Arial Narrow" w:hAnsi="Arial Narrow" w:cs="Calibri"/>
                <w:sz w:val="20"/>
                <w:szCs w:val="20"/>
                <w:lang w:val="en-CA"/>
              </w:rPr>
              <w:t>/ NI</w:t>
            </w:r>
          </w:p>
        </w:tc>
      </w:tr>
      <w:tr w:rsidR="00771EF0" w:rsidRPr="001D48D8" w14:paraId="2F9FA02C" w14:textId="77777777" w:rsidTr="00165D62">
        <w:trPr>
          <w:trHeight w:val="18"/>
          <w:jc w:val="center"/>
        </w:trPr>
        <w:tc>
          <w:tcPr>
            <w:tcW w:w="3399" w:type="dxa"/>
            <w:gridSpan w:val="2"/>
          </w:tcPr>
          <w:p w14:paraId="6F90D492" w14:textId="77777777" w:rsidR="00771EF0" w:rsidRPr="001D48D8" w:rsidRDefault="00771EF0" w:rsidP="00165D62">
            <w:pPr>
              <w:keepNext/>
              <w:spacing w:after="0"/>
              <w:rPr>
                <w:rFonts w:ascii="Arial Narrow" w:hAnsi="Arial Narrow" w:cs="Calibri"/>
                <w:sz w:val="20"/>
                <w:szCs w:val="20"/>
                <w:lang w:val="en-CA"/>
              </w:rPr>
            </w:pPr>
            <w:r w:rsidRPr="001D48D8">
              <w:rPr>
                <w:rFonts w:ascii="Arial Narrow" w:hAnsi="Arial Narrow" w:cs="Calibri"/>
                <w:sz w:val="20"/>
                <w:szCs w:val="20"/>
                <w:lang w:val="en-CA"/>
              </w:rPr>
              <w:t>Risk-of-bias judgement</w:t>
            </w:r>
          </w:p>
        </w:tc>
        <w:tc>
          <w:tcPr>
            <w:tcW w:w="4109" w:type="dxa"/>
            <w:gridSpan w:val="2"/>
          </w:tcPr>
          <w:p w14:paraId="2237DA74" w14:textId="77777777" w:rsidR="00771EF0" w:rsidRPr="001D48D8" w:rsidRDefault="00771EF0" w:rsidP="00165D62">
            <w:pPr>
              <w:keepNext/>
              <w:spacing w:after="0"/>
              <w:jc w:val="both"/>
              <w:rPr>
                <w:rFonts w:ascii="Arial Narrow" w:hAnsi="Arial Narrow" w:cs="Calibri"/>
                <w:sz w:val="20"/>
                <w:szCs w:val="20"/>
                <w:lang w:val="en-CA"/>
              </w:rPr>
            </w:pPr>
          </w:p>
        </w:tc>
        <w:tc>
          <w:tcPr>
            <w:tcW w:w="2244" w:type="dxa"/>
            <w:gridSpan w:val="2"/>
          </w:tcPr>
          <w:p w14:paraId="53C45FE4" w14:textId="77777777" w:rsidR="00771EF0" w:rsidRPr="001D48D8" w:rsidRDefault="00771EF0" w:rsidP="00165D62">
            <w:pPr>
              <w:keepNext/>
              <w:spacing w:after="0"/>
              <w:jc w:val="center"/>
              <w:rPr>
                <w:rFonts w:ascii="Arial Narrow" w:hAnsi="Arial Narrow" w:cs="Calibri"/>
                <w:sz w:val="20"/>
                <w:szCs w:val="20"/>
                <w:lang w:val="en-CA"/>
              </w:rPr>
            </w:pPr>
            <w:r w:rsidRPr="001D48D8">
              <w:rPr>
                <w:rFonts w:ascii="Arial Narrow" w:hAnsi="Arial Narrow" w:cs="Calibri"/>
                <w:sz w:val="20"/>
                <w:szCs w:val="20"/>
                <w:lang w:val="en-CA"/>
              </w:rPr>
              <w:t>Low / High / Some concerns</w:t>
            </w:r>
          </w:p>
        </w:tc>
      </w:tr>
      <w:tr w:rsidR="00771EF0" w:rsidRPr="001D48D8" w14:paraId="7B7AF809" w14:textId="77777777" w:rsidTr="00165D62">
        <w:trPr>
          <w:cnfStyle w:val="000000010000" w:firstRow="0" w:lastRow="0" w:firstColumn="0" w:lastColumn="0" w:oddVBand="0" w:evenVBand="0" w:oddHBand="0" w:evenHBand="1" w:firstRowFirstColumn="0" w:firstRowLastColumn="0" w:lastRowFirstColumn="0" w:lastRowLastColumn="0"/>
          <w:trHeight w:val="18"/>
          <w:jc w:val="center"/>
        </w:trPr>
        <w:tc>
          <w:tcPr>
            <w:tcW w:w="3399" w:type="dxa"/>
            <w:gridSpan w:val="2"/>
          </w:tcPr>
          <w:p w14:paraId="19D07282" w14:textId="77777777" w:rsidR="00771EF0" w:rsidRPr="001D48D8" w:rsidRDefault="00771EF0" w:rsidP="00165D62">
            <w:pPr>
              <w:keepNext/>
              <w:spacing w:after="0"/>
              <w:rPr>
                <w:rFonts w:ascii="Arial Narrow" w:hAnsi="Arial Narrow" w:cs="Calibri"/>
                <w:sz w:val="20"/>
                <w:szCs w:val="20"/>
                <w:lang w:val="en-CA"/>
              </w:rPr>
            </w:pPr>
            <w:r w:rsidRPr="001D48D8">
              <w:rPr>
                <w:rFonts w:ascii="Arial Narrow" w:hAnsi="Arial Narrow" w:cs="Calibri"/>
                <w:sz w:val="20"/>
                <w:szCs w:val="20"/>
                <w:lang w:val="en-CA"/>
              </w:rPr>
              <w:t>Optional: What is the predicted direction of bias due to deviations from intended interventions?</w:t>
            </w:r>
          </w:p>
        </w:tc>
        <w:tc>
          <w:tcPr>
            <w:tcW w:w="4109" w:type="dxa"/>
            <w:gridSpan w:val="2"/>
          </w:tcPr>
          <w:p w14:paraId="6CC59361" w14:textId="77777777" w:rsidR="00771EF0" w:rsidRPr="001D48D8" w:rsidRDefault="00771EF0" w:rsidP="00165D62">
            <w:pPr>
              <w:keepNext/>
              <w:spacing w:after="0"/>
              <w:rPr>
                <w:rFonts w:ascii="Arial Narrow" w:hAnsi="Arial Narrow" w:cs="Calibri"/>
                <w:sz w:val="20"/>
                <w:szCs w:val="20"/>
                <w:lang w:val="en-CA"/>
              </w:rPr>
            </w:pPr>
          </w:p>
        </w:tc>
        <w:tc>
          <w:tcPr>
            <w:tcW w:w="2244" w:type="dxa"/>
            <w:gridSpan w:val="2"/>
          </w:tcPr>
          <w:p w14:paraId="72B3EC3E" w14:textId="77777777" w:rsidR="00771EF0" w:rsidRPr="001D48D8" w:rsidRDefault="00771EF0" w:rsidP="00165D62">
            <w:pPr>
              <w:keepNext/>
              <w:spacing w:after="0"/>
              <w:jc w:val="center"/>
              <w:rPr>
                <w:rFonts w:ascii="Arial Narrow" w:hAnsi="Arial Narrow" w:cs="Calibri"/>
                <w:sz w:val="20"/>
                <w:szCs w:val="20"/>
                <w:lang w:val="en-CA"/>
              </w:rPr>
            </w:pPr>
            <w:r w:rsidRPr="001D48D8">
              <w:rPr>
                <w:rFonts w:ascii="Arial Narrow" w:hAnsi="Arial Narrow" w:cs="Calibri"/>
                <w:sz w:val="20"/>
                <w:szCs w:val="20"/>
                <w:lang w:val="en-CA"/>
              </w:rPr>
              <w:t>Favours experimental / Favours comparator / Towards null /Away from null / Unpredictable</w:t>
            </w:r>
          </w:p>
        </w:tc>
      </w:tr>
      <w:tr w:rsidR="00771EF0" w:rsidRPr="001D48D8" w14:paraId="5643F44A" w14:textId="77777777" w:rsidTr="00165D62">
        <w:trPr>
          <w:trHeight w:val="18"/>
          <w:jc w:val="center"/>
        </w:trPr>
        <w:tc>
          <w:tcPr>
            <w:tcW w:w="9752" w:type="dxa"/>
            <w:gridSpan w:val="6"/>
            <w:shd w:val="clear" w:color="auto" w:fill="632423" w:themeFill="accent2" w:themeFillShade="80"/>
          </w:tcPr>
          <w:p w14:paraId="378A78AA" w14:textId="77777777" w:rsidR="00771EF0" w:rsidRPr="001D48D8" w:rsidRDefault="00771EF0" w:rsidP="00165D62">
            <w:pPr>
              <w:keepNext/>
              <w:spacing w:after="0"/>
              <w:rPr>
                <w:rFonts w:ascii="Arial Narrow" w:hAnsi="Arial Narrow" w:cs="Calibri"/>
                <w:b/>
                <w:sz w:val="20"/>
                <w:szCs w:val="20"/>
                <w:lang w:val="en-CA"/>
              </w:rPr>
            </w:pPr>
            <w:r w:rsidRPr="001D48D8">
              <w:rPr>
                <w:rFonts w:ascii="Arial Narrow" w:hAnsi="Arial Narrow" w:cs="Calibri"/>
                <w:b/>
                <w:sz w:val="20"/>
                <w:szCs w:val="20"/>
                <w:lang w:val="en-CA"/>
              </w:rPr>
              <w:t>Domain 2: Risk of bias due to deviations from the intended interventions (effect of adhering to intervention)</w:t>
            </w:r>
          </w:p>
        </w:tc>
      </w:tr>
      <w:tr w:rsidR="00771EF0" w:rsidRPr="001D48D8" w14:paraId="7A13CC69" w14:textId="77777777" w:rsidTr="00165D62">
        <w:trPr>
          <w:cnfStyle w:val="000000010000" w:firstRow="0" w:lastRow="0" w:firstColumn="0" w:lastColumn="0" w:oddVBand="0" w:evenVBand="0" w:oddHBand="0" w:evenHBand="1" w:firstRowFirstColumn="0" w:firstRowLastColumn="0" w:lastRowFirstColumn="0" w:lastRowLastColumn="0"/>
          <w:trHeight w:val="18"/>
          <w:jc w:val="center"/>
        </w:trPr>
        <w:tc>
          <w:tcPr>
            <w:tcW w:w="3399"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07FF8F41" w14:textId="77777777" w:rsidR="00771EF0" w:rsidRPr="001D48D8" w:rsidRDefault="00771EF0" w:rsidP="00165D62">
            <w:pPr>
              <w:keepNext/>
              <w:spacing w:after="0"/>
              <w:rPr>
                <w:rFonts w:ascii="Arial Narrow" w:hAnsi="Arial Narrow" w:cstheme="minorHAnsi"/>
                <w:b/>
                <w:sz w:val="20"/>
                <w:szCs w:val="20"/>
              </w:rPr>
            </w:pPr>
            <w:r w:rsidRPr="001D48D8">
              <w:rPr>
                <w:rFonts w:ascii="Arial Narrow" w:hAnsi="Arial Narrow" w:cstheme="minorHAnsi"/>
                <w:b/>
                <w:sz w:val="20"/>
                <w:szCs w:val="20"/>
              </w:rPr>
              <w:t>Signalling questions</w:t>
            </w:r>
          </w:p>
        </w:tc>
        <w:tc>
          <w:tcPr>
            <w:tcW w:w="4109"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72277851" w14:textId="77777777" w:rsidR="00771EF0" w:rsidRPr="001D48D8" w:rsidRDefault="00771EF0" w:rsidP="00165D62">
            <w:pPr>
              <w:keepNext/>
              <w:spacing w:after="0"/>
              <w:rPr>
                <w:rFonts w:ascii="Arial Narrow" w:hAnsi="Arial Narrow" w:cs="Calibri"/>
                <w:sz w:val="20"/>
                <w:szCs w:val="20"/>
                <w:lang w:val="en-CA"/>
              </w:rPr>
            </w:pPr>
            <w:r w:rsidRPr="001D48D8">
              <w:rPr>
                <w:rFonts w:ascii="Arial Narrow" w:hAnsi="Arial Narrow" w:cstheme="minorHAnsi"/>
                <w:b/>
                <w:sz w:val="20"/>
                <w:szCs w:val="20"/>
              </w:rPr>
              <w:t>Description</w:t>
            </w:r>
          </w:p>
        </w:tc>
        <w:tc>
          <w:tcPr>
            <w:tcW w:w="2244"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6F3FB51B" w14:textId="77777777" w:rsidR="00771EF0" w:rsidRPr="001D48D8" w:rsidRDefault="00771EF0" w:rsidP="00165D62">
            <w:pPr>
              <w:keepNext/>
              <w:spacing w:after="0"/>
              <w:jc w:val="center"/>
              <w:rPr>
                <w:rFonts w:ascii="Arial Narrow" w:hAnsi="Arial Narrow" w:cstheme="minorHAnsi"/>
                <w:color w:val="FF0000"/>
                <w:sz w:val="20"/>
                <w:szCs w:val="20"/>
              </w:rPr>
            </w:pPr>
            <w:r w:rsidRPr="001D48D8">
              <w:rPr>
                <w:rFonts w:ascii="Arial Narrow" w:hAnsi="Arial Narrow" w:cstheme="minorHAnsi"/>
                <w:b/>
                <w:sz w:val="20"/>
                <w:szCs w:val="20"/>
              </w:rPr>
              <w:t>Response options</w:t>
            </w:r>
          </w:p>
        </w:tc>
      </w:tr>
      <w:tr w:rsidR="00771EF0" w:rsidRPr="001D48D8" w14:paraId="6866E249" w14:textId="77777777" w:rsidTr="00165D62">
        <w:trPr>
          <w:trHeight w:val="18"/>
          <w:jc w:val="center"/>
        </w:trPr>
        <w:tc>
          <w:tcPr>
            <w:tcW w:w="3399" w:type="dxa"/>
            <w:gridSpan w:val="2"/>
            <w:shd w:val="clear" w:color="auto" w:fill="F2DBDB" w:themeFill="accent2" w:themeFillTint="33"/>
          </w:tcPr>
          <w:p w14:paraId="6495BEDF" w14:textId="77777777" w:rsidR="00771EF0" w:rsidRPr="001D48D8" w:rsidRDefault="00771EF0" w:rsidP="00165D62">
            <w:pPr>
              <w:keepNext/>
              <w:spacing w:after="0"/>
              <w:rPr>
                <w:rFonts w:ascii="Arial Narrow" w:hAnsi="Arial Narrow" w:cs="Calibri"/>
                <w:sz w:val="20"/>
                <w:szCs w:val="20"/>
                <w:lang w:val="en-CA"/>
              </w:rPr>
            </w:pPr>
            <w:r w:rsidRPr="001D48D8">
              <w:rPr>
                <w:rFonts w:ascii="Arial Narrow" w:hAnsi="Arial Narrow" w:cstheme="minorHAnsi"/>
                <w:sz w:val="20"/>
                <w:szCs w:val="20"/>
              </w:rPr>
              <w:t>2.1. Were participants aware of their assigned intervention during the trial?</w:t>
            </w:r>
          </w:p>
        </w:tc>
        <w:tc>
          <w:tcPr>
            <w:tcW w:w="4109" w:type="dxa"/>
            <w:gridSpan w:val="2"/>
            <w:shd w:val="clear" w:color="auto" w:fill="F2DBDB" w:themeFill="accent2" w:themeFillTint="33"/>
          </w:tcPr>
          <w:p w14:paraId="5FC84C0C" w14:textId="77777777" w:rsidR="00771EF0" w:rsidRPr="001D48D8" w:rsidRDefault="00771EF0" w:rsidP="00165D62">
            <w:pPr>
              <w:keepNext/>
              <w:spacing w:after="0"/>
              <w:rPr>
                <w:rFonts w:ascii="Arial Narrow" w:hAnsi="Arial Narrow" w:cs="Calibri"/>
                <w:sz w:val="20"/>
                <w:szCs w:val="20"/>
                <w:lang w:val="en-CA"/>
              </w:rPr>
            </w:pPr>
          </w:p>
        </w:tc>
        <w:tc>
          <w:tcPr>
            <w:tcW w:w="2244" w:type="dxa"/>
            <w:gridSpan w:val="2"/>
            <w:shd w:val="clear" w:color="auto" w:fill="F2DBDB" w:themeFill="accent2" w:themeFillTint="33"/>
          </w:tcPr>
          <w:p w14:paraId="221A5CCD" w14:textId="77777777" w:rsidR="00771EF0" w:rsidRPr="001D48D8" w:rsidRDefault="00771EF0" w:rsidP="00165D62">
            <w:pPr>
              <w:keepNext/>
              <w:spacing w:after="0"/>
              <w:jc w:val="center"/>
              <w:rPr>
                <w:rFonts w:ascii="Arial Narrow" w:hAnsi="Arial Narrow" w:cs="Calibri"/>
                <w:sz w:val="20"/>
                <w:szCs w:val="20"/>
                <w:lang w:val="en-CA"/>
              </w:rPr>
            </w:pPr>
            <w:r w:rsidRPr="001D48D8">
              <w:rPr>
                <w:rFonts w:ascii="Arial Narrow" w:hAnsi="Arial Narrow" w:cstheme="minorHAnsi"/>
                <w:color w:val="FF0000"/>
                <w:sz w:val="20"/>
                <w:szCs w:val="20"/>
              </w:rPr>
              <w:t xml:space="preserve">Y / PY </w:t>
            </w:r>
            <w:r w:rsidRPr="001D48D8">
              <w:rPr>
                <w:rFonts w:ascii="Arial Narrow" w:hAnsi="Arial Narrow" w:cstheme="minorHAnsi"/>
                <w:sz w:val="20"/>
                <w:szCs w:val="20"/>
              </w:rPr>
              <w:t xml:space="preserve">/ </w:t>
            </w:r>
            <w:r w:rsidRPr="001D48D8">
              <w:rPr>
                <w:rFonts w:ascii="Arial Narrow" w:hAnsi="Arial Narrow" w:cstheme="minorHAnsi"/>
                <w:color w:val="00B050"/>
                <w:sz w:val="20"/>
                <w:szCs w:val="20"/>
                <w:u w:val="single"/>
              </w:rPr>
              <w:t>PN / N</w:t>
            </w:r>
            <w:r w:rsidRPr="001D48D8">
              <w:rPr>
                <w:rFonts w:ascii="Arial Narrow" w:hAnsi="Arial Narrow" w:cstheme="minorHAnsi"/>
                <w:color w:val="00B050"/>
                <w:sz w:val="20"/>
                <w:szCs w:val="20"/>
              </w:rPr>
              <w:t xml:space="preserve"> </w:t>
            </w:r>
            <w:r w:rsidRPr="001D48D8">
              <w:rPr>
                <w:rFonts w:ascii="Arial Narrow" w:hAnsi="Arial Narrow" w:cstheme="minorHAnsi"/>
                <w:sz w:val="20"/>
                <w:szCs w:val="20"/>
              </w:rPr>
              <w:t>/ NI</w:t>
            </w:r>
          </w:p>
        </w:tc>
      </w:tr>
      <w:tr w:rsidR="00771EF0" w:rsidRPr="001D48D8" w14:paraId="0FC17A02" w14:textId="77777777" w:rsidTr="00165D62">
        <w:trPr>
          <w:cnfStyle w:val="000000010000" w:firstRow="0" w:lastRow="0" w:firstColumn="0" w:lastColumn="0" w:oddVBand="0" w:evenVBand="0" w:oddHBand="0" w:evenHBand="1" w:firstRowFirstColumn="0" w:firstRowLastColumn="0" w:lastRowFirstColumn="0" w:lastRowLastColumn="0"/>
          <w:trHeight w:val="18"/>
          <w:jc w:val="center"/>
        </w:trPr>
        <w:tc>
          <w:tcPr>
            <w:tcW w:w="3399" w:type="dxa"/>
            <w:gridSpan w:val="2"/>
            <w:shd w:val="clear" w:color="auto" w:fill="FFFFFF" w:themeFill="background1"/>
          </w:tcPr>
          <w:p w14:paraId="4E04051A" w14:textId="77777777" w:rsidR="00771EF0" w:rsidRPr="001D48D8" w:rsidRDefault="00771EF0" w:rsidP="00165D62">
            <w:pPr>
              <w:keepNext/>
              <w:spacing w:after="0"/>
              <w:rPr>
                <w:rFonts w:ascii="Arial Narrow" w:hAnsi="Arial Narrow" w:cs="Calibri"/>
                <w:sz w:val="20"/>
                <w:szCs w:val="20"/>
                <w:lang w:val="en-CA"/>
              </w:rPr>
            </w:pPr>
            <w:r w:rsidRPr="001D48D8">
              <w:rPr>
                <w:rFonts w:ascii="Arial Narrow" w:hAnsi="Arial Narrow" w:cstheme="minorHAnsi"/>
                <w:sz w:val="20"/>
                <w:szCs w:val="20"/>
              </w:rPr>
              <w:t>2.2. Were carers and people delivering the interventions aware of participants' assigned intervention during the trial?</w:t>
            </w:r>
          </w:p>
        </w:tc>
        <w:tc>
          <w:tcPr>
            <w:tcW w:w="4109" w:type="dxa"/>
            <w:gridSpan w:val="2"/>
            <w:shd w:val="clear" w:color="auto" w:fill="FFFFFF" w:themeFill="background1"/>
          </w:tcPr>
          <w:p w14:paraId="0B449695" w14:textId="77777777" w:rsidR="00771EF0" w:rsidRPr="001D48D8" w:rsidRDefault="00771EF0" w:rsidP="00165D62">
            <w:pPr>
              <w:keepNext/>
              <w:spacing w:after="0"/>
              <w:rPr>
                <w:rFonts w:ascii="Arial Narrow" w:hAnsi="Arial Narrow" w:cs="Calibri"/>
                <w:sz w:val="20"/>
                <w:szCs w:val="20"/>
                <w:lang w:val="en-CA"/>
              </w:rPr>
            </w:pPr>
          </w:p>
        </w:tc>
        <w:tc>
          <w:tcPr>
            <w:tcW w:w="2244" w:type="dxa"/>
            <w:gridSpan w:val="2"/>
            <w:shd w:val="clear" w:color="auto" w:fill="FFFFFF" w:themeFill="background1"/>
          </w:tcPr>
          <w:p w14:paraId="61518754" w14:textId="77777777" w:rsidR="00771EF0" w:rsidRPr="001D48D8" w:rsidRDefault="00771EF0" w:rsidP="00165D62">
            <w:pPr>
              <w:keepNext/>
              <w:spacing w:after="0"/>
              <w:jc w:val="center"/>
              <w:rPr>
                <w:rFonts w:ascii="Arial Narrow" w:hAnsi="Arial Narrow" w:cs="Calibri"/>
                <w:sz w:val="20"/>
                <w:szCs w:val="20"/>
                <w:lang w:val="en-CA"/>
              </w:rPr>
            </w:pPr>
            <w:r w:rsidRPr="001D48D8">
              <w:rPr>
                <w:rFonts w:ascii="Arial Narrow" w:hAnsi="Arial Narrow" w:cstheme="minorHAnsi"/>
                <w:color w:val="FF0000"/>
                <w:sz w:val="20"/>
                <w:szCs w:val="20"/>
              </w:rPr>
              <w:t xml:space="preserve">Y / PY </w:t>
            </w:r>
            <w:r w:rsidRPr="001D48D8">
              <w:rPr>
                <w:rFonts w:ascii="Arial Narrow" w:hAnsi="Arial Narrow" w:cstheme="minorHAnsi"/>
                <w:sz w:val="20"/>
                <w:szCs w:val="20"/>
              </w:rPr>
              <w:t xml:space="preserve">/ </w:t>
            </w:r>
            <w:r w:rsidRPr="001D48D8">
              <w:rPr>
                <w:rFonts w:ascii="Arial Narrow" w:hAnsi="Arial Narrow" w:cstheme="minorHAnsi"/>
                <w:color w:val="00B050"/>
                <w:sz w:val="20"/>
                <w:szCs w:val="20"/>
                <w:u w:val="single"/>
              </w:rPr>
              <w:t>PN / N</w:t>
            </w:r>
            <w:r w:rsidRPr="001D48D8">
              <w:rPr>
                <w:rFonts w:ascii="Arial Narrow" w:hAnsi="Arial Narrow" w:cstheme="minorHAnsi"/>
                <w:color w:val="00B050"/>
                <w:sz w:val="20"/>
                <w:szCs w:val="20"/>
              </w:rPr>
              <w:t xml:space="preserve"> </w:t>
            </w:r>
            <w:r w:rsidRPr="001D48D8">
              <w:rPr>
                <w:rFonts w:ascii="Arial Narrow" w:hAnsi="Arial Narrow" w:cstheme="minorHAnsi"/>
                <w:sz w:val="20"/>
                <w:szCs w:val="20"/>
              </w:rPr>
              <w:t>/ NI</w:t>
            </w:r>
          </w:p>
        </w:tc>
      </w:tr>
      <w:tr w:rsidR="00771EF0" w:rsidRPr="001D48D8" w14:paraId="7F7C7C58" w14:textId="77777777" w:rsidTr="00165D62">
        <w:trPr>
          <w:trHeight w:val="18"/>
          <w:jc w:val="center"/>
        </w:trPr>
        <w:tc>
          <w:tcPr>
            <w:tcW w:w="3399" w:type="dxa"/>
            <w:gridSpan w:val="2"/>
            <w:shd w:val="clear" w:color="auto" w:fill="F2DBDB" w:themeFill="accent2" w:themeFillTint="33"/>
          </w:tcPr>
          <w:p w14:paraId="0C726610" w14:textId="77777777" w:rsidR="00771EF0" w:rsidRPr="001D48D8" w:rsidRDefault="00771EF0" w:rsidP="00165D62">
            <w:pPr>
              <w:keepNext/>
              <w:spacing w:after="0"/>
              <w:rPr>
                <w:rFonts w:ascii="Arial Narrow" w:hAnsi="Arial Narrow" w:cs="Calibri"/>
                <w:sz w:val="20"/>
                <w:szCs w:val="20"/>
                <w:lang w:val="en-CA"/>
              </w:rPr>
            </w:pPr>
            <w:r w:rsidRPr="001D48D8">
              <w:rPr>
                <w:rFonts w:ascii="Arial Narrow" w:hAnsi="Arial Narrow" w:cstheme="minorHAnsi"/>
                <w:sz w:val="20"/>
                <w:szCs w:val="20"/>
              </w:rPr>
              <w:t xml:space="preserve">2.3. </w:t>
            </w:r>
            <w:r w:rsidRPr="001D48D8">
              <w:rPr>
                <w:rFonts w:ascii="Arial Narrow" w:hAnsi="Arial Narrow" w:cstheme="minorHAnsi"/>
                <w:sz w:val="20"/>
                <w:szCs w:val="20"/>
                <w:u w:val="single"/>
              </w:rPr>
              <w:t>If Y/PY/NI to 2.1 or 2.2</w:t>
            </w:r>
            <w:r w:rsidRPr="001D48D8">
              <w:rPr>
                <w:rFonts w:ascii="Arial Narrow" w:hAnsi="Arial Narrow" w:cstheme="minorHAnsi"/>
                <w:sz w:val="20"/>
                <w:szCs w:val="20"/>
              </w:rPr>
              <w:t>: Were important co-interventions balanced across intervention groups?</w:t>
            </w:r>
          </w:p>
        </w:tc>
        <w:tc>
          <w:tcPr>
            <w:tcW w:w="4109" w:type="dxa"/>
            <w:gridSpan w:val="2"/>
            <w:shd w:val="clear" w:color="auto" w:fill="F2DBDB" w:themeFill="accent2" w:themeFillTint="33"/>
          </w:tcPr>
          <w:p w14:paraId="1BC2244B" w14:textId="77777777" w:rsidR="00771EF0" w:rsidRPr="001D48D8" w:rsidRDefault="00771EF0" w:rsidP="00165D62">
            <w:pPr>
              <w:keepNext/>
              <w:spacing w:after="0"/>
              <w:rPr>
                <w:rFonts w:ascii="Arial Narrow" w:hAnsi="Arial Narrow" w:cs="Calibri"/>
                <w:sz w:val="20"/>
                <w:szCs w:val="20"/>
                <w:lang w:val="en-CA"/>
              </w:rPr>
            </w:pPr>
          </w:p>
        </w:tc>
        <w:tc>
          <w:tcPr>
            <w:tcW w:w="2244" w:type="dxa"/>
            <w:gridSpan w:val="2"/>
            <w:shd w:val="clear" w:color="auto" w:fill="F2DBDB" w:themeFill="accent2" w:themeFillTint="33"/>
          </w:tcPr>
          <w:p w14:paraId="01F718BB" w14:textId="77777777" w:rsidR="00771EF0" w:rsidRPr="001D48D8" w:rsidRDefault="00771EF0" w:rsidP="00165D62">
            <w:pPr>
              <w:keepNext/>
              <w:spacing w:after="0"/>
              <w:jc w:val="center"/>
              <w:rPr>
                <w:rFonts w:ascii="Arial Narrow" w:hAnsi="Arial Narrow" w:cs="Calibri"/>
                <w:sz w:val="20"/>
                <w:szCs w:val="20"/>
                <w:lang w:val="en-CA"/>
              </w:rPr>
            </w:pPr>
            <w:r w:rsidRPr="001D48D8">
              <w:rPr>
                <w:rFonts w:ascii="Arial Narrow" w:hAnsi="Arial Narrow" w:cstheme="minorHAnsi"/>
                <w:sz w:val="20"/>
                <w:szCs w:val="20"/>
              </w:rPr>
              <w:t xml:space="preserve">NA / </w:t>
            </w:r>
            <w:r w:rsidRPr="001D48D8">
              <w:rPr>
                <w:rFonts w:ascii="Arial Narrow" w:hAnsi="Arial Narrow" w:cstheme="minorHAnsi"/>
                <w:color w:val="00B050"/>
                <w:sz w:val="20"/>
                <w:szCs w:val="20"/>
                <w:u w:val="single"/>
              </w:rPr>
              <w:t>Y / PY</w:t>
            </w:r>
            <w:r w:rsidRPr="001D48D8">
              <w:rPr>
                <w:rFonts w:ascii="Arial Narrow" w:hAnsi="Arial Narrow" w:cstheme="minorHAnsi"/>
                <w:color w:val="00B050"/>
                <w:sz w:val="20"/>
                <w:szCs w:val="20"/>
              </w:rPr>
              <w:t xml:space="preserve"> </w:t>
            </w:r>
            <w:r w:rsidRPr="001D48D8">
              <w:rPr>
                <w:rFonts w:ascii="Arial Narrow" w:hAnsi="Arial Narrow" w:cstheme="minorHAnsi"/>
                <w:sz w:val="20"/>
                <w:szCs w:val="20"/>
              </w:rPr>
              <w:t xml:space="preserve">/ </w:t>
            </w:r>
            <w:r w:rsidRPr="001D48D8">
              <w:rPr>
                <w:rFonts w:ascii="Arial Narrow" w:hAnsi="Arial Narrow" w:cstheme="minorHAnsi"/>
                <w:color w:val="FF0000"/>
                <w:sz w:val="20"/>
                <w:szCs w:val="20"/>
              </w:rPr>
              <w:t xml:space="preserve">PN / N </w:t>
            </w:r>
            <w:r w:rsidRPr="001D48D8">
              <w:rPr>
                <w:rFonts w:ascii="Arial Narrow" w:hAnsi="Arial Narrow" w:cstheme="minorHAnsi"/>
                <w:sz w:val="20"/>
                <w:szCs w:val="20"/>
              </w:rPr>
              <w:t>/ NI</w:t>
            </w:r>
          </w:p>
        </w:tc>
      </w:tr>
      <w:tr w:rsidR="00771EF0" w:rsidRPr="001D48D8" w14:paraId="74A05E9D" w14:textId="77777777" w:rsidTr="00165D62">
        <w:trPr>
          <w:cnfStyle w:val="000000010000" w:firstRow="0" w:lastRow="0" w:firstColumn="0" w:lastColumn="0" w:oddVBand="0" w:evenVBand="0" w:oddHBand="0" w:evenHBand="1" w:firstRowFirstColumn="0" w:firstRowLastColumn="0" w:lastRowFirstColumn="0" w:lastRowLastColumn="0"/>
          <w:trHeight w:val="18"/>
          <w:jc w:val="center"/>
        </w:trPr>
        <w:tc>
          <w:tcPr>
            <w:tcW w:w="3399" w:type="dxa"/>
            <w:gridSpan w:val="2"/>
            <w:shd w:val="clear" w:color="auto" w:fill="FFFFFF" w:themeFill="background1"/>
          </w:tcPr>
          <w:p w14:paraId="65BB47EF" w14:textId="77777777" w:rsidR="00771EF0" w:rsidRPr="001D48D8" w:rsidRDefault="00771EF0" w:rsidP="00165D62">
            <w:pPr>
              <w:keepNext/>
              <w:spacing w:after="0"/>
              <w:rPr>
                <w:rFonts w:ascii="Arial Narrow" w:hAnsi="Arial Narrow" w:cs="Calibri"/>
                <w:sz w:val="20"/>
                <w:szCs w:val="20"/>
                <w:lang w:val="en-CA"/>
              </w:rPr>
            </w:pPr>
            <w:r w:rsidRPr="001D48D8">
              <w:rPr>
                <w:rFonts w:ascii="Arial Narrow" w:hAnsi="Arial Narrow" w:cstheme="minorHAnsi"/>
                <w:sz w:val="20"/>
                <w:szCs w:val="20"/>
              </w:rPr>
              <w:t>2.4. Could failures in implementing the intervention have affected the outcome?</w:t>
            </w:r>
          </w:p>
        </w:tc>
        <w:tc>
          <w:tcPr>
            <w:tcW w:w="4109" w:type="dxa"/>
            <w:gridSpan w:val="2"/>
            <w:shd w:val="clear" w:color="auto" w:fill="FFFFFF" w:themeFill="background1"/>
          </w:tcPr>
          <w:p w14:paraId="5CC3986E" w14:textId="77777777" w:rsidR="00771EF0" w:rsidRPr="001D48D8" w:rsidRDefault="00771EF0" w:rsidP="00165D62">
            <w:pPr>
              <w:keepNext/>
              <w:spacing w:after="0"/>
              <w:rPr>
                <w:rFonts w:ascii="Arial Narrow" w:hAnsi="Arial Narrow" w:cs="Calibri"/>
                <w:sz w:val="20"/>
                <w:szCs w:val="20"/>
                <w:lang w:val="en-CA"/>
              </w:rPr>
            </w:pPr>
          </w:p>
        </w:tc>
        <w:tc>
          <w:tcPr>
            <w:tcW w:w="2244" w:type="dxa"/>
            <w:gridSpan w:val="2"/>
            <w:shd w:val="clear" w:color="auto" w:fill="FFFFFF" w:themeFill="background1"/>
          </w:tcPr>
          <w:p w14:paraId="56BB906C" w14:textId="77777777" w:rsidR="00771EF0" w:rsidRPr="001D48D8" w:rsidRDefault="00771EF0" w:rsidP="00165D62">
            <w:pPr>
              <w:keepNext/>
              <w:spacing w:after="0"/>
              <w:jc w:val="center"/>
              <w:rPr>
                <w:rFonts w:ascii="Arial Narrow" w:hAnsi="Arial Narrow" w:cs="Calibri"/>
                <w:sz w:val="20"/>
                <w:szCs w:val="20"/>
                <w:lang w:val="en-CA"/>
              </w:rPr>
            </w:pPr>
            <w:r w:rsidRPr="001D48D8">
              <w:rPr>
                <w:rFonts w:ascii="Arial Narrow" w:hAnsi="Arial Narrow" w:cstheme="minorHAnsi"/>
                <w:color w:val="FF0000"/>
                <w:sz w:val="20"/>
                <w:szCs w:val="20"/>
              </w:rPr>
              <w:t xml:space="preserve">Y / PY </w:t>
            </w:r>
            <w:r w:rsidRPr="001D48D8">
              <w:rPr>
                <w:rFonts w:ascii="Arial Narrow" w:hAnsi="Arial Narrow" w:cstheme="minorHAnsi"/>
                <w:sz w:val="20"/>
                <w:szCs w:val="20"/>
              </w:rPr>
              <w:t xml:space="preserve">/ </w:t>
            </w:r>
            <w:r w:rsidRPr="001D48D8">
              <w:rPr>
                <w:rFonts w:ascii="Arial Narrow" w:hAnsi="Arial Narrow" w:cstheme="minorHAnsi"/>
                <w:color w:val="00B050"/>
                <w:sz w:val="20"/>
                <w:szCs w:val="20"/>
                <w:u w:val="single"/>
              </w:rPr>
              <w:t>PN / N</w:t>
            </w:r>
            <w:r w:rsidRPr="001D48D8">
              <w:rPr>
                <w:rFonts w:ascii="Arial Narrow" w:hAnsi="Arial Narrow" w:cstheme="minorHAnsi"/>
                <w:sz w:val="20"/>
                <w:szCs w:val="20"/>
              </w:rPr>
              <w:t xml:space="preserve"> / NI</w:t>
            </w:r>
          </w:p>
        </w:tc>
      </w:tr>
      <w:tr w:rsidR="00771EF0" w:rsidRPr="001D48D8" w14:paraId="3971EDAA" w14:textId="77777777" w:rsidTr="00165D62">
        <w:trPr>
          <w:trHeight w:val="18"/>
          <w:jc w:val="center"/>
        </w:trPr>
        <w:tc>
          <w:tcPr>
            <w:tcW w:w="3399" w:type="dxa"/>
            <w:gridSpan w:val="2"/>
            <w:shd w:val="clear" w:color="auto" w:fill="F2DBDB" w:themeFill="accent2" w:themeFillTint="33"/>
          </w:tcPr>
          <w:p w14:paraId="475AB601" w14:textId="77777777" w:rsidR="00771EF0" w:rsidRPr="001D48D8" w:rsidRDefault="00771EF0" w:rsidP="00165D62">
            <w:pPr>
              <w:keepNext/>
              <w:spacing w:after="0"/>
              <w:rPr>
                <w:rFonts w:ascii="Arial Narrow" w:hAnsi="Arial Narrow" w:cs="Calibri"/>
                <w:sz w:val="20"/>
                <w:szCs w:val="20"/>
                <w:lang w:val="en-CA"/>
              </w:rPr>
            </w:pPr>
            <w:r w:rsidRPr="001D48D8">
              <w:rPr>
                <w:rFonts w:ascii="Arial Narrow" w:hAnsi="Arial Narrow" w:cstheme="minorHAnsi"/>
                <w:sz w:val="20"/>
                <w:szCs w:val="20"/>
              </w:rPr>
              <w:t>2.5. Did study participants adhere to the assigned intervention regimen?</w:t>
            </w:r>
          </w:p>
        </w:tc>
        <w:tc>
          <w:tcPr>
            <w:tcW w:w="4109" w:type="dxa"/>
            <w:gridSpan w:val="2"/>
            <w:shd w:val="clear" w:color="auto" w:fill="F2DBDB" w:themeFill="accent2" w:themeFillTint="33"/>
          </w:tcPr>
          <w:p w14:paraId="7E051FB3" w14:textId="77777777" w:rsidR="00771EF0" w:rsidRPr="001D48D8" w:rsidRDefault="00771EF0" w:rsidP="00165D62">
            <w:pPr>
              <w:keepNext/>
              <w:spacing w:after="0"/>
              <w:rPr>
                <w:rFonts w:ascii="Arial Narrow" w:hAnsi="Arial Narrow" w:cs="Calibri"/>
                <w:sz w:val="20"/>
                <w:szCs w:val="20"/>
                <w:lang w:val="en-CA"/>
              </w:rPr>
            </w:pPr>
          </w:p>
        </w:tc>
        <w:tc>
          <w:tcPr>
            <w:tcW w:w="2244" w:type="dxa"/>
            <w:gridSpan w:val="2"/>
            <w:shd w:val="clear" w:color="auto" w:fill="F2DBDB" w:themeFill="accent2" w:themeFillTint="33"/>
          </w:tcPr>
          <w:p w14:paraId="259DFFFA" w14:textId="77777777" w:rsidR="00771EF0" w:rsidRPr="001D48D8" w:rsidRDefault="00771EF0" w:rsidP="00165D62">
            <w:pPr>
              <w:keepNext/>
              <w:spacing w:after="0"/>
              <w:jc w:val="center"/>
              <w:rPr>
                <w:rFonts w:ascii="Arial Narrow" w:hAnsi="Arial Narrow" w:cs="Calibri"/>
                <w:sz w:val="20"/>
                <w:szCs w:val="20"/>
                <w:lang w:val="en-CA"/>
              </w:rPr>
            </w:pPr>
            <w:r w:rsidRPr="001D48D8">
              <w:rPr>
                <w:rFonts w:ascii="Arial Narrow" w:hAnsi="Arial Narrow" w:cstheme="minorHAnsi"/>
                <w:color w:val="00B050"/>
                <w:sz w:val="20"/>
                <w:szCs w:val="20"/>
                <w:u w:val="single"/>
              </w:rPr>
              <w:t>Y / PY</w:t>
            </w:r>
            <w:r w:rsidRPr="001D48D8">
              <w:rPr>
                <w:rFonts w:ascii="Arial Narrow" w:hAnsi="Arial Narrow" w:cstheme="minorHAnsi"/>
                <w:color w:val="00B050"/>
                <w:sz w:val="20"/>
                <w:szCs w:val="20"/>
              </w:rPr>
              <w:t xml:space="preserve"> </w:t>
            </w:r>
            <w:r w:rsidRPr="001D48D8">
              <w:rPr>
                <w:rFonts w:ascii="Arial Narrow" w:hAnsi="Arial Narrow" w:cstheme="minorHAnsi"/>
                <w:sz w:val="20"/>
                <w:szCs w:val="20"/>
              </w:rPr>
              <w:t xml:space="preserve">/ </w:t>
            </w:r>
            <w:r w:rsidRPr="001D48D8">
              <w:rPr>
                <w:rFonts w:ascii="Arial Narrow" w:hAnsi="Arial Narrow" w:cstheme="minorHAnsi"/>
                <w:color w:val="FF0000"/>
                <w:sz w:val="20"/>
                <w:szCs w:val="20"/>
              </w:rPr>
              <w:t xml:space="preserve">PN / N </w:t>
            </w:r>
            <w:r w:rsidRPr="001D48D8">
              <w:rPr>
                <w:rFonts w:ascii="Arial Narrow" w:hAnsi="Arial Narrow" w:cstheme="minorHAnsi"/>
                <w:sz w:val="20"/>
                <w:szCs w:val="20"/>
              </w:rPr>
              <w:t>/ NI</w:t>
            </w:r>
          </w:p>
        </w:tc>
      </w:tr>
      <w:tr w:rsidR="00771EF0" w:rsidRPr="001D48D8" w14:paraId="6EC1ED26" w14:textId="77777777" w:rsidTr="00165D62">
        <w:trPr>
          <w:cnfStyle w:val="000000010000" w:firstRow="0" w:lastRow="0" w:firstColumn="0" w:lastColumn="0" w:oddVBand="0" w:evenVBand="0" w:oddHBand="0" w:evenHBand="1" w:firstRowFirstColumn="0" w:firstRowLastColumn="0" w:lastRowFirstColumn="0" w:lastRowLastColumn="0"/>
          <w:trHeight w:val="18"/>
          <w:jc w:val="center"/>
        </w:trPr>
        <w:tc>
          <w:tcPr>
            <w:tcW w:w="3399" w:type="dxa"/>
            <w:gridSpan w:val="2"/>
            <w:shd w:val="clear" w:color="auto" w:fill="FFFFFF" w:themeFill="background1"/>
          </w:tcPr>
          <w:p w14:paraId="62B77669" w14:textId="77777777" w:rsidR="00771EF0" w:rsidRPr="001D48D8" w:rsidRDefault="00771EF0" w:rsidP="00165D62">
            <w:pPr>
              <w:keepNext/>
              <w:spacing w:after="0"/>
              <w:rPr>
                <w:rFonts w:ascii="Arial Narrow" w:hAnsi="Arial Narrow" w:cs="Calibri"/>
                <w:sz w:val="20"/>
                <w:szCs w:val="20"/>
                <w:lang w:val="en-CA"/>
              </w:rPr>
            </w:pPr>
            <w:r w:rsidRPr="001D48D8">
              <w:rPr>
                <w:rFonts w:ascii="Arial Narrow" w:hAnsi="Arial Narrow" w:cstheme="minorHAnsi"/>
                <w:sz w:val="20"/>
                <w:szCs w:val="20"/>
              </w:rPr>
              <w:t xml:space="preserve">2.6. </w:t>
            </w:r>
            <w:r w:rsidRPr="001D48D8">
              <w:rPr>
                <w:rFonts w:ascii="Arial Narrow" w:hAnsi="Arial Narrow" w:cstheme="minorHAnsi"/>
                <w:sz w:val="20"/>
                <w:szCs w:val="20"/>
                <w:u w:val="single"/>
              </w:rPr>
              <w:t>If N/PN/NI to 2.3 or 2.5 or Y/PY/NI to 2.4</w:t>
            </w:r>
            <w:r w:rsidRPr="001D48D8">
              <w:rPr>
                <w:rFonts w:ascii="Arial Narrow" w:hAnsi="Arial Narrow" w:cstheme="minorHAnsi"/>
                <w:sz w:val="20"/>
                <w:szCs w:val="20"/>
              </w:rPr>
              <w:t>: Was an appropriate analysis used to estimate the effect of adhering to the intervention?</w:t>
            </w:r>
          </w:p>
        </w:tc>
        <w:tc>
          <w:tcPr>
            <w:tcW w:w="4109" w:type="dxa"/>
            <w:gridSpan w:val="2"/>
            <w:shd w:val="clear" w:color="auto" w:fill="FFFFFF" w:themeFill="background1"/>
          </w:tcPr>
          <w:p w14:paraId="33468A50" w14:textId="77777777" w:rsidR="00771EF0" w:rsidRPr="001D48D8" w:rsidRDefault="00771EF0" w:rsidP="00165D62">
            <w:pPr>
              <w:keepNext/>
              <w:spacing w:after="0"/>
              <w:rPr>
                <w:rFonts w:ascii="Arial Narrow" w:hAnsi="Arial Narrow" w:cs="Calibri"/>
                <w:sz w:val="20"/>
                <w:szCs w:val="20"/>
                <w:lang w:val="en-CA"/>
              </w:rPr>
            </w:pPr>
          </w:p>
        </w:tc>
        <w:tc>
          <w:tcPr>
            <w:tcW w:w="2244" w:type="dxa"/>
            <w:gridSpan w:val="2"/>
            <w:shd w:val="clear" w:color="auto" w:fill="FFFFFF" w:themeFill="background1"/>
          </w:tcPr>
          <w:p w14:paraId="3434F5AE" w14:textId="77777777" w:rsidR="00771EF0" w:rsidRPr="001D48D8" w:rsidRDefault="00771EF0" w:rsidP="00165D62">
            <w:pPr>
              <w:keepNext/>
              <w:spacing w:after="0"/>
              <w:jc w:val="center"/>
              <w:rPr>
                <w:rFonts w:ascii="Arial Narrow" w:hAnsi="Arial Narrow" w:cs="Calibri"/>
                <w:sz w:val="20"/>
                <w:szCs w:val="20"/>
                <w:lang w:val="en-CA"/>
              </w:rPr>
            </w:pPr>
            <w:r w:rsidRPr="001D48D8">
              <w:rPr>
                <w:rFonts w:ascii="Arial Narrow" w:hAnsi="Arial Narrow" w:cstheme="minorHAnsi"/>
                <w:sz w:val="20"/>
                <w:szCs w:val="20"/>
              </w:rPr>
              <w:t xml:space="preserve">NA / </w:t>
            </w:r>
            <w:r w:rsidRPr="001D48D8">
              <w:rPr>
                <w:rFonts w:ascii="Arial Narrow" w:hAnsi="Arial Narrow" w:cstheme="minorHAnsi"/>
                <w:color w:val="00B050"/>
                <w:sz w:val="20"/>
                <w:szCs w:val="20"/>
                <w:u w:val="single"/>
              </w:rPr>
              <w:t>Y / PY</w:t>
            </w:r>
            <w:r w:rsidRPr="001D48D8">
              <w:rPr>
                <w:rFonts w:ascii="Arial Narrow" w:hAnsi="Arial Narrow" w:cstheme="minorHAnsi"/>
                <w:color w:val="00B050"/>
                <w:sz w:val="20"/>
                <w:szCs w:val="20"/>
              </w:rPr>
              <w:t xml:space="preserve"> </w:t>
            </w:r>
            <w:r w:rsidRPr="001D48D8">
              <w:rPr>
                <w:rFonts w:ascii="Arial Narrow" w:hAnsi="Arial Narrow" w:cstheme="minorHAnsi"/>
                <w:sz w:val="20"/>
                <w:szCs w:val="20"/>
              </w:rPr>
              <w:t xml:space="preserve">/ </w:t>
            </w:r>
            <w:r w:rsidRPr="001D48D8">
              <w:rPr>
                <w:rFonts w:ascii="Arial Narrow" w:hAnsi="Arial Narrow" w:cstheme="minorHAnsi"/>
                <w:color w:val="FF0000"/>
                <w:sz w:val="20"/>
                <w:szCs w:val="20"/>
              </w:rPr>
              <w:t xml:space="preserve">PN / N </w:t>
            </w:r>
            <w:r w:rsidRPr="001D48D8">
              <w:rPr>
                <w:rFonts w:ascii="Arial Narrow" w:hAnsi="Arial Narrow" w:cstheme="minorHAnsi"/>
                <w:sz w:val="20"/>
                <w:szCs w:val="20"/>
              </w:rPr>
              <w:t>/ NI</w:t>
            </w:r>
          </w:p>
        </w:tc>
      </w:tr>
      <w:tr w:rsidR="00771EF0" w:rsidRPr="001D48D8" w14:paraId="20919DAB" w14:textId="77777777" w:rsidTr="00165D62">
        <w:trPr>
          <w:trHeight w:val="18"/>
          <w:jc w:val="center"/>
        </w:trPr>
        <w:tc>
          <w:tcPr>
            <w:tcW w:w="3399" w:type="dxa"/>
            <w:gridSpan w:val="2"/>
            <w:shd w:val="clear" w:color="auto" w:fill="F2DBDB" w:themeFill="accent2" w:themeFillTint="33"/>
          </w:tcPr>
          <w:p w14:paraId="20B3BBF3" w14:textId="77777777" w:rsidR="00771EF0" w:rsidRPr="001D48D8" w:rsidRDefault="00771EF0" w:rsidP="00165D62">
            <w:pPr>
              <w:keepNext/>
              <w:spacing w:after="0"/>
              <w:rPr>
                <w:rFonts w:ascii="Arial Narrow" w:hAnsi="Arial Narrow" w:cs="Calibri"/>
                <w:sz w:val="20"/>
                <w:szCs w:val="20"/>
                <w:lang w:val="en-CA"/>
              </w:rPr>
            </w:pPr>
            <w:r w:rsidRPr="001D48D8">
              <w:rPr>
                <w:rFonts w:ascii="Arial Narrow" w:hAnsi="Arial Narrow" w:cstheme="minorHAnsi"/>
                <w:sz w:val="20"/>
                <w:szCs w:val="20"/>
              </w:rPr>
              <w:t>Risk-of-bias judgement</w:t>
            </w:r>
          </w:p>
        </w:tc>
        <w:tc>
          <w:tcPr>
            <w:tcW w:w="4109" w:type="dxa"/>
            <w:gridSpan w:val="2"/>
            <w:shd w:val="clear" w:color="auto" w:fill="F2DBDB" w:themeFill="accent2" w:themeFillTint="33"/>
          </w:tcPr>
          <w:p w14:paraId="2A3E178B" w14:textId="77777777" w:rsidR="00771EF0" w:rsidRPr="001D48D8" w:rsidRDefault="00771EF0" w:rsidP="00165D62">
            <w:pPr>
              <w:keepNext/>
              <w:spacing w:after="0"/>
              <w:rPr>
                <w:rFonts w:ascii="Arial Narrow" w:hAnsi="Arial Narrow" w:cs="Calibri"/>
                <w:sz w:val="20"/>
                <w:szCs w:val="20"/>
                <w:lang w:val="en-CA"/>
              </w:rPr>
            </w:pPr>
          </w:p>
        </w:tc>
        <w:tc>
          <w:tcPr>
            <w:tcW w:w="2244" w:type="dxa"/>
            <w:gridSpan w:val="2"/>
            <w:shd w:val="clear" w:color="auto" w:fill="F2DBDB" w:themeFill="accent2" w:themeFillTint="33"/>
          </w:tcPr>
          <w:p w14:paraId="2B1A072A" w14:textId="77777777" w:rsidR="00771EF0" w:rsidRPr="001D48D8" w:rsidRDefault="00771EF0" w:rsidP="00165D62">
            <w:pPr>
              <w:keepNext/>
              <w:spacing w:after="0"/>
              <w:jc w:val="center"/>
              <w:rPr>
                <w:rFonts w:ascii="Arial Narrow" w:hAnsi="Arial Narrow" w:cs="Calibri"/>
                <w:sz w:val="20"/>
                <w:szCs w:val="20"/>
                <w:lang w:val="en-CA"/>
              </w:rPr>
            </w:pPr>
            <w:r w:rsidRPr="001D48D8">
              <w:rPr>
                <w:rFonts w:ascii="Arial Narrow" w:hAnsi="Arial Narrow" w:cstheme="minorHAnsi"/>
                <w:sz w:val="20"/>
                <w:szCs w:val="20"/>
              </w:rPr>
              <w:t>Low / High / Some concerns</w:t>
            </w:r>
          </w:p>
        </w:tc>
      </w:tr>
      <w:tr w:rsidR="00771EF0" w:rsidRPr="001D48D8" w14:paraId="5E302D55" w14:textId="77777777" w:rsidTr="00165D62">
        <w:trPr>
          <w:cnfStyle w:val="000000010000" w:firstRow="0" w:lastRow="0" w:firstColumn="0" w:lastColumn="0" w:oddVBand="0" w:evenVBand="0" w:oddHBand="0" w:evenHBand="1" w:firstRowFirstColumn="0" w:firstRowLastColumn="0" w:lastRowFirstColumn="0" w:lastRowLastColumn="0"/>
          <w:trHeight w:val="18"/>
          <w:jc w:val="center"/>
        </w:trPr>
        <w:tc>
          <w:tcPr>
            <w:tcW w:w="3399" w:type="dxa"/>
            <w:gridSpan w:val="2"/>
            <w:shd w:val="clear" w:color="auto" w:fill="FFFFFF" w:themeFill="background1"/>
          </w:tcPr>
          <w:p w14:paraId="0D5A6092" w14:textId="77777777" w:rsidR="00771EF0" w:rsidRPr="001D48D8" w:rsidRDefault="00771EF0" w:rsidP="00165D62">
            <w:pPr>
              <w:keepNext/>
              <w:spacing w:after="0"/>
              <w:rPr>
                <w:rFonts w:ascii="Arial Narrow" w:hAnsi="Arial Narrow" w:cs="Calibri"/>
                <w:sz w:val="20"/>
                <w:szCs w:val="20"/>
                <w:lang w:val="en-CA"/>
              </w:rPr>
            </w:pPr>
            <w:r w:rsidRPr="001D48D8">
              <w:rPr>
                <w:rFonts w:ascii="Arial Narrow" w:hAnsi="Arial Narrow" w:cstheme="minorHAnsi"/>
                <w:sz w:val="20"/>
                <w:szCs w:val="20"/>
              </w:rPr>
              <w:t>Optional: What is the predicted direction of bias due to deviations from intended interventions?</w:t>
            </w:r>
          </w:p>
        </w:tc>
        <w:tc>
          <w:tcPr>
            <w:tcW w:w="4109" w:type="dxa"/>
            <w:gridSpan w:val="2"/>
            <w:shd w:val="clear" w:color="auto" w:fill="FFFFFF" w:themeFill="background1"/>
          </w:tcPr>
          <w:p w14:paraId="5F378466" w14:textId="77777777" w:rsidR="00771EF0" w:rsidRPr="001D48D8" w:rsidRDefault="00771EF0" w:rsidP="00165D62">
            <w:pPr>
              <w:keepNext/>
              <w:spacing w:after="0"/>
              <w:rPr>
                <w:rFonts w:ascii="Arial Narrow" w:hAnsi="Arial Narrow" w:cs="Calibri"/>
                <w:sz w:val="20"/>
                <w:szCs w:val="20"/>
                <w:lang w:val="en-CA"/>
              </w:rPr>
            </w:pPr>
          </w:p>
        </w:tc>
        <w:tc>
          <w:tcPr>
            <w:tcW w:w="2244" w:type="dxa"/>
            <w:gridSpan w:val="2"/>
            <w:shd w:val="clear" w:color="auto" w:fill="FFFFFF" w:themeFill="background1"/>
          </w:tcPr>
          <w:p w14:paraId="6FDF2235" w14:textId="77777777" w:rsidR="00771EF0" w:rsidRPr="001D48D8" w:rsidRDefault="00771EF0" w:rsidP="00165D62">
            <w:pPr>
              <w:keepNext/>
              <w:spacing w:after="0"/>
              <w:jc w:val="center"/>
              <w:rPr>
                <w:rFonts w:ascii="Arial Narrow" w:hAnsi="Arial Narrow" w:cs="Calibri"/>
                <w:sz w:val="20"/>
                <w:szCs w:val="20"/>
                <w:lang w:val="en-CA"/>
              </w:rPr>
            </w:pPr>
            <w:r w:rsidRPr="001D48D8">
              <w:rPr>
                <w:rFonts w:ascii="Arial Narrow" w:hAnsi="Arial Narrow" w:cstheme="minorHAnsi"/>
                <w:sz w:val="20"/>
                <w:szCs w:val="20"/>
              </w:rPr>
              <w:t>Favours experimental / Favours comparator / Towards null /Away from null / Unpredictable</w:t>
            </w:r>
          </w:p>
        </w:tc>
      </w:tr>
      <w:tr w:rsidR="00771EF0" w:rsidRPr="001D48D8" w14:paraId="5C30C48F" w14:textId="77777777" w:rsidTr="00165D62">
        <w:trPr>
          <w:trHeight w:val="20"/>
          <w:jc w:val="center"/>
        </w:trPr>
        <w:tc>
          <w:tcPr>
            <w:tcW w:w="9752" w:type="dxa"/>
            <w:gridSpan w:val="6"/>
            <w:shd w:val="clear" w:color="auto" w:fill="632423" w:themeFill="accent2" w:themeFillShade="80"/>
          </w:tcPr>
          <w:p w14:paraId="79480D3D" w14:textId="77777777" w:rsidR="00771EF0" w:rsidRPr="001D48D8" w:rsidRDefault="00771EF0" w:rsidP="00165D62">
            <w:pPr>
              <w:keepNext/>
              <w:spacing w:after="0"/>
              <w:rPr>
                <w:rFonts w:ascii="Arial Narrow" w:hAnsi="Arial Narrow" w:cs="Calibri"/>
                <w:b/>
                <w:sz w:val="20"/>
                <w:szCs w:val="20"/>
                <w:lang w:val="en-CA"/>
              </w:rPr>
            </w:pPr>
            <w:r w:rsidRPr="001D48D8">
              <w:rPr>
                <w:rFonts w:ascii="Arial Narrow" w:hAnsi="Arial Narrow" w:cs="Calibri"/>
                <w:b/>
                <w:sz w:val="20"/>
                <w:szCs w:val="20"/>
                <w:lang w:val="en-CA"/>
              </w:rPr>
              <w:t>Domain 3: Missing outcome data</w:t>
            </w:r>
          </w:p>
        </w:tc>
      </w:tr>
      <w:tr w:rsidR="00771EF0" w:rsidRPr="001D48D8" w14:paraId="0D72FB7D" w14:textId="77777777" w:rsidTr="00165D62">
        <w:trPr>
          <w:cnfStyle w:val="000000010000" w:firstRow="0" w:lastRow="0" w:firstColumn="0" w:lastColumn="0" w:oddVBand="0" w:evenVBand="0" w:oddHBand="0" w:evenHBand="1" w:firstRowFirstColumn="0" w:firstRowLastColumn="0" w:lastRowFirstColumn="0" w:lastRowLastColumn="0"/>
          <w:trHeight w:val="20"/>
          <w:jc w:val="center"/>
        </w:trPr>
        <w:tc>
          <w:tcPr>
            <w:tcW w:w="3399" w:type="dxa"/>
            <w:gridSpan w:val="2"/>
            <w:shd w:val="clear" w:color="auto" w:fill="000000" w:themeFill="text1"/>
          </w:tcPr>
          <w:p w14:paraId="55F19543" w14:textId="77777777" w:rsidR="00771EF0" w:rsidRPr="001D48D8" w:rsidRDefault="00771EF0" w:rsidP="00165D62">
            <w:pPr>
              <w:keepNext/>
              <w:spacing w:after="0"/>
              <w:rPr>
                <w:rFonts w:ascii="Arial Narrow" w:hAnsi="Arial Narrow" w:cs="Calibri"/>
                <w:b/>
                <w:sz w:val="20"/>
                <w:szCs w:val="20"/>
                <w:lang w:val="en-CA"/>
              </w:rPr>
            </w:pPr>
            <w:r w:rsidRPr="001D48D8">
              <w:rPr>
                <w:rFonts w:ascii="Arial Narrow" w:hAnsi="Arial Narrow" w:cs="Calibri"/>
                <w:b/>
                <w:sz w:val="20"/>
                <w:szCs w:val="20"/>
                <w:lang w:val="en-CA"/>
              </w:rPr>
              <w:t>Signalling questions</w:t>
            </w:r>
          </w:p>
        </w:tc>
        <w:tc>
          <w:tcPr>
            <w:tcW w:w="4172" w:type="dxa"/>
            <w:gridSpan w:val="3"/>
            <w:shd w:val="clear" w:color="auto" w:fill="000000" w:themeFill="text1"/>
          </w:tcPr>
          <w:p w14:paraId="2FF81A16" w14:textId="77777777" w:rsidR="00771EF0" w:rsidRPr="001D48D8" w:rsidRDefault="00771EF0" w:rsidP="00165D62">
            <w:pPr>
              <w:keepNext/>
              <w:keepLines/>
              <w:spacing w:after="0"/>
              <w:rPr>
                <w:rFonts w:ascii="Arial Narrow" w:hAnsi="Arial Narrow" w:cs="Calibri"/>
                <w:b/>
                <w:sz w:val="20"/>
                <w:szCs w:val="20"/>
                <w:lang w:val="en-CA"/>
              </w:rPr>
            </w:pPr>
            <w:r w:rsidRPr="001D48D8">
              <w:rPr>
                <w:rFonts w:ascii="Arial Narrow" w:hAnsi="Arial Narrow" w:cs="Calibri"/>
                <w:b/>
                <w:sz w:val="20"/>
                <w:szCs w:val="20"/>
                <w:lang w:val="en-CA"/>
              </w:rPr>
              <w:t>Description</w:t>
            </w:r>
          </w:p>
        </w:tc>
        <w:tc>
          <w:tcPr>
            <w:tcW w:w="2181" w:type="dxa"/>
            <w:shd w:val="clear" w:color="auto" w:fill="000000" w:themeFill="text1"/>
          </w:tcPr>
          <w:p w14:paraId="5C0D834D" w14:textId="77777777" w:rsidR="00771EF0" w:rsidRPr="001D48D8" w:rsidRDefault="00771EF0" w:rsidP="00165D62">
            <w:pPr>
              <w:keepNext/>
              <w:spacing w:after="0"/>
              <w:jc w:val="center"/>
              <w:rPr>
                <w:rFonts w:ascii="Arial Narrow" w:hAnsi="Arial Narrow" w:cs="Calibri"/>
                <w:b/>
                <w:sz w:val="20"/>
                <w:szCs w:val="20"/>
                <w:lang w:val="en-CA"/>
              </w:rPr>
            </w:pPr>
            <w:r w:rsidRPr="001D48D8">
              <w:rPr>
                <w:rFonts w:ascii="Arial Narrow" w:hAnsi="Arial Narrow" w:cs="Calibri"/>
                <w:b/>
                <w:sz w:val="20"/>
                <w:szCs w:val="20"/>
                <w:lang w:val="en-CA"/>
              </w:rPr>
              <w:t>Response options</w:t>
            </w:r>
          </w:p>
        </w:tc>
      </w:tr>
      <w:tr w:rsidR="00771EF0" w:rsidRPr="001D48D8" w14:paraId="5BC454D4" w14:textId="77777777" w:rsidTr="00165D62">
        <w:trPr>
          <w:trHeight w:val="20"/>
          <w:jc w:val="center"/>
        </w:trPr>
        <w:tc>
          <w:tcPr>
            <w:tcW w:w="3399" w:type="dxa"/>
            <w:gridSpan w:val="2"/>
          </w:tcPr>
          <w:p w14:paraId="0F26AE13" w14:textId="77777777" w:rsidR="00771EF0" w:rsidRPr="001D48D8" w:rsidRDefault="00771EF0" w:rsidP="00165D62">
            <w:pPr>
              <w:keepNext/>
              <w:spacing w:after="0"/>
              <w:rPr>
                <w:rFonts w:ascii="Arial Narrow" w:hAnsi="Arial Narrow" w:cs="Calibri"/>
                <w:sz w:val="20"/>
                <w:szCs w:val="20"/>
                <w:lang w:val="en-CA"/>
              </w:rPr>
            </w:pPr>
            <w:r w:rsidRPr="001D48D8">
              <w:rPr>
                <w:rFonts w:ascii="Arial Narrow" w:hAnsi="Arial Narrow" w:cs="Calibri"/>
                <w:sz w:val="20"/>
                <w:szCs w:val="20"/>
                <w:lang w:val="en-US"/>
              </w:rPr>
              <w:t>3.1 Were data for this outcome available for all, or nearly all, participants randomized?</w:t>
            </w:r>
          </w:p>
        </w:tc>
        <w:tc>
          <w:tcPr>
            <w:tcW w:w="4172" w:type="dxa"/>
            <w:gridSpan w:val="3"/>
          </w:tcPr>
          <w:p w14:paraId="59F0C333" w14:textId="77777777" w:rsidR="00771EF0" w:rsidRPr="001D48D8" w:rsidRDefault="00771EF0" w:rsidP="00165D62">
            <w:pPr>
              <w:keepNext/>
              <w:spacing w:after="0"/>
              <w:rPr>
                <w:rFonts w:ascii="Arial Narrow" w:hAnsi="Arial Narrow" w:cs="Calibri"/>
                <w:sz w:val="20"/>
                <w:szCs w:val="20"/>
                <w:lang w:val="en-CA"/>
              </w:rPr>
            </w:pPr>
            <w:r w:rsidRPr="001D48D8">
              <w:rPr>
                <w:rFonts w:ascii="Arial Narrow" w:hAnsi="Arial Narrow" w:cs="Calibri"/>
                <w:sz w:val="20"/>
                <w:szCs w:val="20"/>
                <w:lang w:val="en-CA"/>
              </w:rPr>
              <w:t xml:space="preserve"> </w:t>
            </w:r>
          </w:p>
        </w:tc>
        <w:tc>
          <w:tcPr>
            <w:tcW w:w="2181" w:type="dxa"/>
          </w:tcPr>
          <w:p w14:paraId="047D737E" w14:textId="77777777" w:rsidR="00771EF0" w:rsidRPr="001D48D8" w:rsidRDefault="00771EF0" w:rsidP="00165D62">
            <w:pPr>
              <w:keepNext/>
              <w:spacing w:after="0"/>
              <w:jc w:val="center"/>
              <w:rPr>
                <w:rFonts w:ascii="Arial Narrow" w:hAnsi="Arial Narrow" w:cs="Calibri"/>
                <w:sz w:val="20"/>
                <w:szCs w:val="20"/>
                <w:lang w:val="en-CA"/>
              </w:rPr>
            </w:pPr>
            <w:r w:rsidRPr="001D48D8">
              <w:rPr>
                <w:rFonts w:ascii="Arial Narrow" w:hAnsi="Arial Narrow" w:cs="Calibri"/>
                <w:color w:val="00B050"/>
                <w:sz w:val="20"/>
                <w:szCs w:val="20"/>
                <w:u w:val="single"/>
                <w:lang w:val="en-CA"/>
              </w:rPr>
              <w:t>Y / PY</w:t>
            </w:r>
            <w:r w:rsidRPr="001D48D8">
              <w:rPr>
                <w:rFonts w:ascii="Arial Narrow" w:hAnsi="Arial Narrow" w:cs="Calibri"/>
                <w:color w:val="00B050"/>
                <w:sz w:val="20"/>
                <w:szCs w:val="20"/>
                <w:lang w:val="en-CA"/>
              </w:rPr>
              <w:t xml:space="preserve"> </w:t>
            </w:r>
            <w:r w:rsidRPr="001D48D8">
              <w:rPr>
                <w:rFonts w:ascii="Arial Narrow" w:hAnsi="Arial Narrow" w:cs="Calibri"/>
                <w:sz w:val="20"/>
                <w:szCs w:val="20"/>
                <w:lang w:val="en-CA"/>
              </w:rPr>
              <w:t xml:space="preserve">/ </w:t>
            </w:r>
            <w:r w:rsidRPr="001D48D8">
              <w:rPr>
                <w:rFonts w:ascii="Arial Narrow" w:hAnsi="Arial Narrow" w:cs="Calibri"/>
                <w:color w:val="FF0000"/>
                <w:sz w:val="20"/>
                <w:szCs w:val="20"/>
                <w:lang w:val="en-CA"/>
              </w:rPr>
              <w:t xml:space="preserve">PN / N </w:t>
            </w:r>
            <w:r w:rsidRPr="001D48D8">
              <w:rPr>
                <w:rFonts w:ascii="Arial Narrow" w:hAnsi="Arial Narrow" w:cs="Calibri"/>
                <w:sz w:val="20"/>
                <w:szCs w:val="20"/>
                <w:lang w:val="en-CA"/>
              </w:rPr>
              <w:t>/ NI</w:t>
            </w:r>
          </w:p>
        </w:tc>
      </w:tr>
      <w:tr w:rsidR="00771EF0" w:rsidRPr="001D48D8" w14:paraId="248E156B" w14:textId="77777777" w:rsidTr="00165D62">
        <w:trPr>
          <w:cnfStyle w:val="000000010000" w:firstRow="0" w:lastRow="0" w:firstColumn="0" w:lastColumn="0" w:oddVBand="0" w:evenVBand="0" w:oddHBand="0" w:evenHBand="1" w:firstRowFirstColumn="0" w:firstRowLastColumn="0" w:lastRowFirstColumn="0" w:lastRowLastColumn="0"/>
          <w:cantSplit w:val="0"/>
          <w:trHeight w:val="20"/>
          <w:jc w:val="center"/>
        </w:trPr>
        <w:tc>
          <w:tcPr>
            <w:tcW w:w="3399" w:type="dxa"/>
            <w:gridSpan w:val="2"/>
          </w:tcPr>
          <w:p w14:paraId="15F741BA" w14:textId="77777777" w:rsidR="00771EF0" w:rsidRPr="001D48D8" w:rsidRDefault="00771EF0" w:rsidP="00165D62">
            <w:pPr>
              <w:keepNext/>
              <w:spacing w:after="0"/>
              <w:rPr>
                <w:rFonts w:ascii="Arial Narrow" w:hAnsi="Arial Narrow" w:cs="Calibri"/>
                <w:sz w:val="20"/>
                <w:szCs w:val="20"/>
                <w:lang w:val="en-US"/>
              </w:rPr>
            </w:pPr>
            <w:r w:rsidRPr="001D48D8">
              <w:rPr>
                <w:rFonts w:ascii="Arial Narrow" w:hAnsi="Arial Narrow" w:cs="Calibri"/>
                <w:sz w:val="20"/>
                <w:szCs w:val="20"/>
                <w:lang w:val="en-US"/>
              </w:rPr>
              <w:t xml:space="preserve">3.2 </w:t>
            </w:r>
            <w:r w:rsidRPr="001D48D8">
              <w:rPr>
                <w:rFonts w:ascii="Arial Narrow" w:hAnsi="Arial Narrow" w:cs="Calibri"/>
                <w:sz w:val="20"/>
                <w:szCs w:val="20"/>
                <w:u w:val="single"/>
                <w:lang w:val="en-US"/>
              </w:rPr>
              <w:t>If N/PN/NI to 3.1</w:t>
            </w:r>
            <w:r w:rsidRPr="001D48D8">
              <w:rPr>
                <w:rFonts w:ascii="Arial Narrow" w:hAnsi="Arial Narrow" w:cs="Calibri"/>
                <w:sz w:val="20"/>
                <w:szCs w:val="20"/>
                <w:lang w:val="en-US"/>
              </w:rPr>
              <w:t>: Is there evidence that result was not biased by missing outcome data?</w:t>
            </w:r>
          </w:p>
        </w:tc>
        <w:tc>
          <w:tcPr>
            <w:tcW w:w="4172" w:type="dxa"/>
            <w:gridSpan w:val="3"/>
          </w:tcPr>
          <w:p w14:paraId="49A147F3" w14:textId="77777777" w:rsidR="00771EF0" w:rsidRPr="001D48D8" w:rsidRDefault="00771EF0" w:rsidP="00165D62">
            <w:pPr>
              <w:keepNext/>
              <w:spacing w:after="0"/>
              <w:jc w:val="both"/>
              <w:rPr>
                <w:rFonts w:ascii="Arial Narrow" w:hAnsi="Arial Narrow" w:cs="Calibri"/>
                <w:sz w:val="20"/>
                <w:szCs w:val="20"/>
                <w:lang w:val="en-CA"/>
              </w:rPr>
            </w:pPr>
          </w:p>
        </w:tc>
        <w:tc>
          <w:tcPr>
            <w:tcW w:w="2181" w:type="dxa"/>
          </w:tcPr>
          <w:p w14:paraId="4B5204C7" w14:textId="77777777" w:rsidR="00771EF0" w:rsidRPr="001D48D8" w:rsidRDefault="00771EF0" w:rsidP="00165D62">
            <w:pPr>
              <w:keepNext/>
              <w:spacing w:after="0"/>
              <w:jc w:val="center"/>
              <w:rPr>
                <w:rFonts w:ascii="Arial Narrow" w:hAnsi="Arial Narrow" w:cs="Calibri"/>
                <w:sz w:val="20"/>
                <w:szCs w:val="20"/>
                <w:lang w:val="en-CA"/>
              </w:rPr>
            </w:pPr>
            <w:r w:rsidRPr="001D48D8">
              <w:rPr>
                <w:rFonts w:ascii="Arial Narrow" w:hAnsi="Arial Narrow" w:cs="Calibri"/>
                <w:sz w:val="20"/>
                <w:szCs w:val="20"/>
                <w:lang w:val="en-CA"/>
              </w:rPr>
              <w:t xml:space="preserve">NA / </w:t>
            </w:r>
            <w:r w:rsidRPr="001D48D8">
              <w:rPr>
                <w:rFonts w:ascii="Arial Narrow" w:hAnsi="Arial Narrow" w:cs="Calibri"/>
                <w:color w:val="00B050"/>
                <w:sz w:val="20"/>
                <w:szCs w:val="20"/>
                <w:u w:val="single"/>
                <w:lang w:val="en-CA"/>
              </w:rPr>
              <w:t>Y / PY</w:t>
            </w:r>
            <w:r w:rsidRPr="001D48D8">
              <w:rPr>
                <w:rFonts w:ascii="Arial Narrow" w:hAnsi="Arial Narrow" w:cs="Calibri"/>
                <w:color w:val="00B050"/>
                <w:sz w:val="20"/>
                <w:szCs w:val="20"/>
                <w:lang w:val="en-CA"/>
              </w:rPr>
              <w:t xml:space="preserve"> </w:t>
            </w:r>
            <w:r w:rsidRPr="001D48D8">
              <w:rPr>
                <w:rFonts w:ascii="Arial Narrow" w:hAnsi="Arial Narrow" w:cs="Calibri"/>
                <w:sz w:val="20"/>
                <w:szCs w:val="20"/>
                <w:lang w:val="en-CA"/>
              </w:rPr>
              <w:t xml:space="preserve">/ </w:t>
            </w:r>
            <w:r w:rsidRPr="001D48D8">
              <w:rPr>
                <w:rFonts w:ascii="Arial Narrow" w:hAnsi="Arial Narrow" w:cs="Calibri"/>
                <w:color w:val="FF0000"/>
                <w:sz w:val="20"/>
                <w:szCs w:val="20"/>
                <w:lang w:val="en-CA"/>
              </w:rPr>
              <w:t>PN / N</w:t>
            </w:r>
          </w:p>
        </w:tc>
      </w:tr>
      <w:tr w:rsidR="00771EF0" w:rsidRPr="001D48D8" w14:paraId="38B7AA6F" w14:textId="77777777" w:rsidTr="00165D62">
        <w:trPr>
          <w:cantSplit w:val="0"/>
          <w:trHeight w:val="20"/>
          <w:jc w:val="center"/>
        </w:trPr>
        <w:tc>
          <w:tcPr>
            <w:tcW w:w="3399" w:type="dxa"/>
            <w:gridSpan w:val="2"/>
          </w:tcPr>
          <w:p w14:paraId="79D87C84" w14:textId="77777777" w:rsidR="00771EF0" w:rsidRPr="001D48D8" w:rsidRDefault="00771EF0" w:rsidP="00165D62">
            <w:pPr>
              <w:keepNext/>
              <w:spacing w:after="0"/>
              <w:rPr>
                <w:rFonts w:ascii="Arial Narrow" w:hAnsi="Arial Narrow" w:cs="Calibri"/>
                <w:sz w:val="20"/>
                <w:szCs w:val="20"/>
                <w:lang w:val="en-US"/>
              </w:rPr>
            </w:pPr>
            <w:r w:rsidRPr="001D48D8">
              <w:rPr>
                <w:rFonts w:ascii="Arial Narrow" w:hAnsi="Arial Narrow" w:cs="Calibri"/>
                <w:sz w:val="20"/>
                <w:szCs w:val="20"/>
                <w:lang w:val="en-US"/>
              </w:rPr>
              <w:t xml:space="preserve">3.3 </w:t>
            </w:r>
            <w:r w:rsidRPr="001D48D8">
              <w:rPr>
                <w:rFonts w:ascii="Arial Narrow" w:hAnsi="Arial Narrow" w:cs="Calibri"/>
                <w:sz w:val="20"/>
                <w:szCs w:val="20"/>
                <w:u w:val="single"/>
                <w:lang w:val="en-US"/>
              </w:rPr>
              <w:t>If N/PN to 3.2</w:t>
            </w:r>
            <w:r w:rsidRPr="001D48D8">
              <w:rPr>
                <w:rFonts w:ascii="Arial Narrow" w:hAnsi="Arial Narrow" w:cs="Calibri"/>
                <w:sz w:val="20"/>
                <w:szCs w:val="20"/>
                <w:lang w:val="en-US"/>
              </w:rPr>
              <w:t>: Could missingness in the outcome depend on its true value?</w:t>
            </w:r>
          </w:p>
        </w:tc>
        <w:tc>
          <w:tcPr>
            <w:tcW w:w="4172" w:type="dxa"/>
            <w:gridSpan w:val="3"/>
          </w:tcPr>
          <w:p w14:paraId="012DBB35" w14:textId="77777777" w:rsidR="00771EF0" w:rsidRPr="001D48D8" w:rsidRDefault="00771EF0" w:rsidP="00165D62">
            <w:pPr>
              <w:keepNext/>
              <w:spacing w:after="0"/>
              <w:jc w:val="both"/>
              <w:rPr>
                <w:rFonts w:ascii="Arial Narrow" w:hAnsi="Arial Narrow" w:cs="Calibri"/>
                <w:sz w:val="20"/>
                <w:szCs w:val="20"/>
                <w:lang w:val="en-CA"/>
              </w:rPr>
            </w:pPr>
          </w:p>
        </w:tc>
        <w:tc>
          <w:tcPr>
            <w:tcW w:w="2181" w:type="dxa"/>
          </w:tcPr>
          <w:p w14:paraId="52739F6B" w14:textId="77777777" w:rsidR="00771EF0" w:rsidRPr="001D48D8" w:rsidRDefault="00771EF0" w:rsidP="00165D62">
            <w:pPr>
              <w:keepNext/>
              <w:spacing w:after="0"/>
              <w:jc w:val="center"/>
              <w:rPr>
                <w:rFonts w:ascii="Arial Narrow" w:hAnsi="Arial Narrow" w:cs="Calibri"/>
                <w:sz w:val="20"/>
                <w:szCs w:val="20"/>
                <w:lang w:val="en-CA"/>
              </w:rPr>
            </w:pPr>
            <w:r w:rsidRPr="001D48D8">
              <w:rPr>
                <w:rFonts w:ascii="Arial Narrow" w:hAnsi="Arial Narrow" w:cs="Calibri"/>
                <w:sz w:val="20"/>
                <w:szCs w:val="20"/>
                <w:lang w:val="en-CA"/>
              </w:rPr>
              <w:t xml:space="preserve">NA / </w:t>
            </w:r>
            <w:r w:rsidRPr="001D48D8">
              <w:rPr>
                <w:rFonts w:ascii="Arial Narrow" w:hAnsi="Arial Narrow" w:cs="Calibri"/>
                <w:color w:val="FF0000"/>
                <w:sz w:val="20"/>
                <w:szCs w:val="20"/>
                <w:lang w:val="en-CA"/>
              </w:rPr>
              <w:t xml:space="preserve">Y / PY </w:t>
            </w:r>
            <w:r w:rsidRPr="001D48D8">
              <w:rPr>
                <w:rFonts w:ascii="Arial Narrow" w:hAnsi="Arial Narrow" w:cs="Calibri"/>
                <w:sz w:val="20"/>
                <w:szCs w:val="20"/>
                <w:lang w:val="en-CA"/>
              </w:rPr>
              <w:t xml:space="preserve">/ </w:t>
            </w:r>
            <w:r w:rsidRPr="001D48D8">
              <w:rPr>
                <w:rFonts w:ascii="Arial Narrow" w:hAnsi="Arial Narrow" w:cs="Calibri"/>
                <w:color w:val="00B050"/>
                <w:sz w:val="20"/>
                <w:szCs w:val="20"/>
                <w:u w:val="single"/>
                <w:lang w:val="en-CA"/>
              </w:rPr>
              <w:t xml:space="preserve">PN / N </w:t>
            </w:r>
            <w:r w:rsidRPr="001D48D8">
              <w:rPr>
                <w:rFonts w:ascii="Arial Narrow" w:hAnsi="Arial Narrow" w:cs="Calibri"/>
                <w:sz w:val="20"/>
                <w:szCs w:val="20"/>
                <w:lang w:val="en-CA"/>
              </w:rPr>
              <w:t>/ NI</w:t>
            </w:r>
          </w:p>
        </w:tc>
      </w:tr>
      <w:tr w:rsidR="00771EF0" w:rsidRPr="001D48D8" w14:paraId="0DE2A16E" w14:textId="77777777" w:rsidTr="00165D62">
        <w:trPr>
          <w:cnfStyle w:val="000000010000" w:firstRow="0" w:lastRow="0" w:firstColumn="0" w:lastColumn="0" w:oddVBand="0" w:evenVBand="0" w:oddHBand="0" w:evenHBand="1" w:firstRowFirstColumn="0" w:firstRowLastColumn="0" w:lastRowFirstColumn="0" w:lastRowLastColumn="0"/>
          <w:cantSplit w:val="0"/>
          <w:trHeight w:val="20"/>
          <w:jc w:val="center"/>
        </w:trPr>
        <w:tc>
          <w:tcPr>
            <w:tcW w:w="3399" w:type="dxa"/>
            <w:gridSpan w:val="2"/>
          </w:tcPr>
          <w:p w14:paraId="79122C1A" w14:textId="77777777" w:rsidR="00771EF0" w:rsidRPr="001D48D8" w:rsidRDefault="00771EF0" w:rsidP="00165D62">
            <w:pPr>
              <w:keepNext/>
              <w:spacing w:after="0"/>
              <w:rPr>
                <w:rFonts w:ascii="Arial Narrow" w:hAnsi="Arial Narrow" w:cs="Calibri"/>
                <w:sz w:val="20"/>
                <w:szCs w:val="20"/>
                <w:lang w:val="en-CA"/>
              </w:rPr>
            </w:pPr>
            <w:r w:rsidRPr="001D48D8">
              <w:rPr>
                <w:rFonts w:ascii="Arial Narrow" w:hAnsi="Arial Narrow" w:cs="Calibri"/>
                <w:sz w:val="20"/>
                <w:szCs w:val="20"/>
                <w:lang w:val="en-US"/>
              </w:rPr>
              <w:t xml:space="preserve">3.4 </w:t>
            </w:r>
            <w:r w:rsidRPr="001D48D8">
              <w:rPr>
                <w:rFonts w:ascii="Arial Narrow" w:hAnsi="Arial Narrow" w:cs="Calibri"/>
                <w:sz w:val="20"/>
                <w:szCs w:val="20"/>
                <w:u w:val="single"/>
                <w:lang w:val="en-US"/>
              </w:rPr>
              <w:t>If Y/PY/NI to 3.3</w:t>
            </w:r>
            <w:r w:rsidRPr="001D48D8">
              <w:rPr>
                <w:rFonts w:ascii="Arial Narrow" w:hAnsi="Arial Narrow" w:cs="Calibri"/>
                <w:sz w:val="20"/>
                <w:szCs w:val="20"/>
                <w:lang w:val="en-US"/>
              </w:rPr>
              <w:t xml:space="preserve">: Do the proportions of missing outcome data differ between intervention groups? </w:t>
            </w:r>
          </w:p>
        </w:tc>
        <w:tc>
          <w:tcPr>
            <w:tcW w:w="4172" w:type="dxa"/>
            <w:gridSpan w:val="3"/>
          </w:tcPr>
          <w:p w14:paraId="4932E219" w14:textId="77777777" w:rsidR="00771EF0" w:rsidRPr="001D48D8" w:rsidRDefault="00771EF0" w:rsidP="00165D62">
            <w:pPr>
              <w:keepNext/>
              <w:spacing w:after="0"/>
              <w:rPr>
                <w:rFonts w:ascii="Arial Narrow" w:hAnsi="Arial Narrow" w:cs="Calibri"/>
                <w:sz w:val="20"/>
                <w:szCs w:val="20"/>
                <w:lang w:val="en-CA"/>
              </w:rPr>
            </w:pPr>
          </w:p>
        </w:tc>
        <w:tc>
          <w:tcPr>
            <w:tcW w:w="2181" w:type="dxa"/>
          </w:tcPr>
          <w:p w14:paraId="4018AE47" w14:textId="77777777" w:rsidR="00771EF0" w:rsidRPr="001D48D8" w:rsidRDefault="00771EF0" w:rsidP="00165D62">
            <w:pPr>
              <w:keepNext/>
              <w:spacing w:after="0"/>
              <w:jc w:val="center"/>
              <w:rPr>
                <w:rFonts w:ascii="Arial Narrow" w:hAnsi="Arial Narrow" w:cs="Calibri"/>
                <w:sz w:val="20"/>
                <w:szCs w:val="20"/>
                <w:lang w:val="en-CA"/>
              </w:rPr>
            </w:pPr>
            <w:r w:rsidRPr="001D48D8">
              <w:rPr>
                <w:rFonts w:ascii="Arial Narrow" w:hAnsi="Arial Narrow" w:cs="Calibri"/>
                <w:sz w:val="20"/>
                <w:szCs w:val="20"/>
                <w:lang w:val="en-CA"/>
              </w:rPr>
              <w:t xml:space="preserve">NA / </w:t>
            </w:r>
            <w:r w:rsidRPr="001D48D8">
              <w:rPr>
                <w:rFonts w:ascii="Arial Narrow" w:hAnsi="Arial Narrow" w:cs="Calibri"/>
                <w:color w:val="FF0000"/>
                <w:sz w:val="20"/>
                <w:szCs w:val="20"/>
                <w:lang w:val="en-CA"/>
              </w:rPr>
              <w:t xml:space="preserve">Y / PY </w:t>
            </w:r>
            <w:r w:rsidRPr="001D48D8">
              <w:rPr>
                <w:rFonts w:ascii="Arial Narrow" w:hAnsi="Arial Narrow" w:cs="Calibri"/>
                <w:sz w:val="20"/>
                <w:szCs w:val="20"/>
                <w:lang w:val="en-CA"/>
              </w:rPr>
              <w:t xml:space="preserve">/ </w:t>
            </w:r>
            <w:r w:rsidRPr="001D48D8">
              <w:rPr>
                <w:rFonts w:ascii="Arial Narrow" w:hAnsi="Arial Narrow" w:cs="Calibri"/>
                <w:color w:val="00B050"/>
                <w:sz w:val="20"/>
                <w:szCs w:val="20"/>
                <w:u w:val="single"/>
                <w:lang w:val="en-CA"/>
              </w:rPr>
              <w:t>PN / N</w:t>
            </w:r>
            <w:r w:rsidRPr="001D48D8">
              <w:rPr>
                <w:rFonts w:ascii="Arial Narrow" w:hAnsi="Arial Narrow" w:cs="Calibri"/>
                <w:color w:val="00B050"/>
                <w:sz w:val="20"/>
                <w:szCs w:val="20"/>
                <w:lang w:val="en-CA"/>
              </w:rPr>
              <w:t xml:space="preserve"> </w:t>
            </w:r>
            <w:r w:rsidRPr="001D48D8">
              <w:rPr>
                <w:rFonts w:ascii="Arial Narrow" w:hAnsi="Arial Narrow" w:cs="Calibri"/>
                <w:sz w:val="20"/>
                <w:szCs w:val="20"/>
                <w:lang w:val="en-CA"/>
              </w:rPr>
              <w:t>/ NI</w:t>
            </w:r>
          </w:p>
        </w:tc>
      </w:tr>
      <w:tr w:rsidR="00771EF0" w:rsidRPr="001D48D8" w14:paraId="5742B54A" w14:textId="77777777" w:rsidTr="00165D62">
        <w:trPr>
          <w:cantSplit w:val="0"/>
          <w:trHeight w:val="20"/>
          <w:jc w:val="center"/>
        </w:trPr>
        <w:tc>
          <w:tcPr>
            <w:tcW w:w="3399" w:type="dxa"/>
            <w:gridSpan w:val="2"/>
          </w:tcPr>
          <w:p w14:paraId="4A579EF3" w14:textId="77777777" w:rsidR="00771EF0" w:rsidRPr="001D48D8" w:rsidRDefault="00771EF0" w:rsidP="00165D62">
            <w:pPr>
              <w:keepNext/>
              <w:spacing w:after="0"/>
              <w:rPr>
                <w:rFonts w:ascii="Arial Narrow" w:hAnsi="Arial Narrow" w:cs="Calibri"/>
                <w:sz w:val="20"/>
                <w:szCs w:val="20"/>
                <w:lang w:val="en-CA"/>
              </w:rPr>
            </w:pPr>
            <w:r w:rsidRPr="001D48D8">
              <w:rPr>
                <w:rFonts w:ascii="Arial Narrow" w:hAnsi="Arial Narrow" w:cs="Calibri"/>
                <w:sz w:val="20"/>
                <w:szCs w:val="20"/>
                <w:lang w:val="en-US"/>
              </w:rPr>
              <w:t xml:space="preserve">3.5 </w:t>
            </w:r>
            <w:r w:rsidRPr="001D48D8">
              <w:rPr>
                <w:rFonts w:ascii="Arial Narrow" w:hAnsi="Arial Narrow" w:cs="Calibri"/>
                <w:sz w:val="20"/>
                <w:szCs w:val="20"/>
                <w:u w:val="single"/>
                <w:lang w:val="en-US"/>
              </w:rPr>
              <w:t>If Y/PY/NI to 3.3</w:t>
            </w:r>
            <w:r w:rsidRPr="001D48D8">
              <w:rPr>
                <w:rFonts w:ascii="Arial Narrow" w:hAnsi="Arial Narrow" w:cs="Calibri"/>
                <w:sz w:val="20"/>
                <w:szCs w:val="20"/>
                <w:lang w:val="en-US"/>
              </w:rPr>
              <w:t>: Is it likely that missingness in the outcome depended on its true value?</w:t>
            </w:r>
          </w:p>
        </w:tc>
        <w:tc>
          <w:tcPr>
            <w:tcW w:w="4172" w:type="dxa"/>
            <w:gridSpan w:val="3"/>
          </w:tcPr>
          <w:p w14:paraId="1E79ADA4" w14:textId="77777777" w:rsidR="00771EF0" w:rsidRPr="001D48D8" w:rsidRDefault="00771EF0" w:rsidP="00165D62">
            <w:pPr>
              <w:keepNext/>
              <w:spacing w:after="0"/>
              <w:rPr>
                <w:rFonts w:ascii="Arial Narrow" w:hAnsi="Arial Narrow" w:cs="Calibri"/>
                <w:sz w:val="20"/>
                <w:szCs w:val="20"/>
                <w:lang w:val="en-CA"/>
              </w:rPr>
            </w:pPr>
          </w:p>
        </w:tc>
        <w:tc>
          <w:tcPr>
            <w:tcW w:w="2181" w:type="dxa"/>
          </w:tcPr>
          <w:p w14:paraId="3D072C7E" w14:textId="77777777" w:rsidR="00771EF0" w:rsidRPr="001D48D8" w:rsidRDefault="00771EF0" w:rsidP="00165D62">
            <w:pPr>
              <w:keepNext/>
              <w:spacing w:after="0"/>
              <w:jc w:val="center"/>
              <w:rPr>
                <w:rFonts w:ascii="Arial Narrow" w:hAnsi="Arial Narrow" w:cs="Calibri"/>
                <w:sz w:val="20"/>
                <w:szCs w:val="20"/>
                <w:lang w:val="en-CA"/>
              </w:rPr>
            </w:pPr>
            <w:r w:rsidRPr="001D48D8">
              <w:rPr>
                <w:rFonts w:ascii="Arial Narrow" w:hAnsi="Arial Narrow" w:cs="Calibri"/>
                <w:sz w:val="20"/>
                <w:szCs w:val="20"/>
                <w:lang w:val="en-CA"/>
              </w:rPr>
              <w:t xml:space="preserve">NA / </w:t>
            </w:r>
            <w:r w:rsidRPr="001D48D8">
              <w:rPr>
                <w:rFonts w:ascii="Arial Narrow" w:hAnsi="Arial Narrow" w:cs="Calibri"/>
                <w:color w:val="FF0000"/>
                <w:sz w:val="20"/>
                <w:szCs w:val="20"/>
                <w:lang w:val="en-CA"/>
              </w:rPr>
              <w:t xml:space="preserve">Y / PY </w:t>
            </w:r>
            <w:r w:rsidRPr="001D48D8">
              <w:rPr>
                <w:rFonts w:ascii="Arial Narrow" w:hAnsi="Arial Narrow" w:cs="Calibri"/>
                <w:sz w:val="20"/>
                <w:szCs w:val="20"/>
                <w:lang w:val="en-CA"/>
              </w:rPr>
              <w:t xml:space="preserve">/ </w:t>
            </w:r>
            <w:r w:rsidRPr="001D48D8">
              <w:rPr>
                <w:rFonts w:ascii="Arial Narrow" w:hAnsi="Arial Narrow" w:cs="Calibri"/>
                <w:color w:val="00B050"/>
                <w:sz w:val="20"/>
                <w:szCs w:val="20"/>
                <w:u w:val="single"/>
                <w:lang w:val="en-CA"/>
              </w:rPr>
              <w:t>PN / N</w:t>
            </w:r>
            <w:r w:rsidRPr="001D48D8">
              <w:rPr>
                <w:rFonts w:ascii="Arial Narrow" w:hAnsi="Arial Narrow" w:cs="Calibri"/>
                <w:color w:val="00B050"/>
                <w:sz w:val="20"/>
                <w:szCs w:val="20"/>
                <w:lang w:val="en-CA"/>
              </w:rPr>
              <w:t xml:space="preserve"> </w:t>
            </w:r>
            <w:r w:rsidRPr="001D48D8">
              <w:rPr>
                <w:rFonts w:ascii="Arial Narrow" w:hAnsi="Arial Narrow" w:cs="Calibri"/>
                <w:sz w:val="20"/>
                <w:szCs w:val="20"/>
                <w:lang w:val="en-CA"/>
              </w:rPr>
              <w:t>/ NI</w:t>
            </w:r>
          </w:p>
        </w:tc>
      </w:tr>
      <w:tr w:rsidR="00771EF0" w:rsidRPr="001D48D8" w14:paraId="62524C6F" w14:textId="77777777" w:rsidTr="00165D62">
        <w:trPr>
          <w:cnfStyle w:val="000000010000" w:firstRow="0" w:lastRow="0" w:firstColumn="0" w:lastColumn="0" w:oddVBand="0" w:evenVBand="0" w:oddHBand="0" w:evenHBand="1" w:firstRowFirstColumn="0" w:firstRowLastColumn="0" w:lastRowFirstColumn="0" w:lastRowLastColumn="0"/>
          <w:cantSplit w:val="0"/>
          <w:trHeight w:val="20"/>
          <w:jc w:val="center"/>
        </w:trPr>
        <w:tc>
          <w:tcPr>
            <w:tcW w:w="3399" w:type="dxa"/>
            <w:gridSpan w:val="2"/>
          </w:tcPr>
          <w:p w14:paraId="3531B7B8" w14:textId="77777777" w:rsidR="00771EF0" w:rsidRPr="001D48D8" w:rsidRDefault="00771EF0" w:rsidP="00165D62">
            <w:pPr>
              <w:keepNext/>
              <w:tabs>
                <w:tab w:val="left" w:pos="960"/>
              </w:tabs>
              <w:autoSpaceDE w:val="0"/>
              <w:autoSpaceDN w:val="0"/>
              <w:adjustRightInd w:val="0"/>
              <w:spacing w:after="0"/>
              <w:rPr>
                <w:rFonts w:ascii="Arial Narrow" w:hAnsi="Arial Narrow" w:cs="Calibri"/>
                <w:sz w:val="20"/>
                <w:szCs w:val="20"/>
                <w:lang w:val="en-CA"/>
              </w:rPr>
            </w:pPr>
            <w:r w:rsidRPr="001D48D8">
              <w:rPr>
                <w:rFonts w:ascii="Arial Narrow" w:hAnsi="Arial Narrow" w:cs="Calibri"/>
                <w:sz w:val="20"/>
                <w:szCs w:val="20"/>
                <w:lang w:val="en-CA"/>
              </w:rPr>
              <w:t>Risk-of-bias judgement</w:t>
            </w:r>
          </w:p>
        </w:tc>
        <w:tc>
          <w:tcPr>
            <w:tcW w:w="4172" w:type="dxa"/>
            <w:gridSpan w:val="3"/>
          </w:tcPr>
          <w:p w14:paraId="4F61CD88" w14:textId="77777777" w:rsidR="00771EF0" w:rsidRPr="001D48D8" w:rsidRDefault="00771EF0" w:rsidP="00165D62">
            <w:pPr>
              <w:keepNext/>
              <w:tabs>
                <w:tab w:val="left" w:pos="960"/>
              </w:tabs>
              <w:autoSpaceDE w:val="0"/>
              <w:autoSpaceDN w:val="0"/>
              <w:adjustRightInd w:val="0"/>
              <w:spacing w:after="0"/>
              <w:rPr>
                <w:rFonts w:ascii="Arial Narrow" w:hAnsi="Arial Narrow" w:cs="Calibri"/>
                <w:sz w:val="20"/>
                <w:szCs w:val="20"/>
                <w:lang w:val="en-CA"/>
              </w:rPr>
            </w:pPr>
          </w:p>
        </w:tc>
        <w:tc>
          <w:tcPr>
            <w:tcW w:w="2181" w:type="dxa"/>
          </w:tcPr>
          <w:p w14:paraId="7616C361" w14:textId="77777777" w:rsidR="00771EF0" w:rsidRPr="001D48D8" w:rsidRDefault="00771EF0" w:rsidP="00165D62">
            <w:pPr>
              <w:keepNext/>
              <w:tabs>
                <w:tab w:val="left" w:pos="960"/>
              </w:tabs>
              <w:autoSpaceDE w:val="0"/>
              <w:autoSpaceDN w:val="0"/>
              <w:adjustRightInd w:val="0"/>
              <w:spacing w:after="0"/>
              <w:jc w:val="center"/>
              <w:rPr>
                <w:rFonts w:ascii="Arial Narrow" w:hAnsi="Arial Narrow" w:cs="Calibri"/>
                <w:sz w:val="20"/>
                <w:szCs w:val="20"/>
                <w:lang w:val="en-CA"/>
              </w:rPr>
            </w:pPr>
            <w:r w:rsidRPr="001D48D8">
              <w:rPr>
                <w:rFonts w:ascii="Arial Narrow" w:hAnsi="Arial Narrow" w:cs="Calibri"/>
                <w:sz w:val="20"/>
                <w:szCs w:val="20"/>
                <w:lang w:val="en-CA"/>
              </w:rPr>
              <w:t>Low / High / Some concerns</w:t>
            </w:r>
          </w:p>
        </w:tc>
      </w:tr>
      <w:tr w:rsidR="00771EF0" w:rsidRPr="001D48D8" w14:paraId="7F41E280" w14:textId="77777777" w:rsidTr="00165D62">
        <w:trPr>
          <w:cantSplit w:val="0"/>
          <w:trHeight w:val="20"/>
          <w:jc w:val="center"/>
        </w:trPr>
        <w:tc>
          <w:tcPr>
            <w:tcW w:w="3399" w:type="dxa"/>
            <w:gridSpan w:val="2"/>
          </w:tcPr>
          <w:p w14:paraId="0A4B2342" w14:textId="77777777" w:rsidR="00771EF0" w:rsidRPr="001D48D8" w:rsidRDefault="00771EF0" w:rsidP="00165D62">
            <w:pPr>
              <w:keepNext/>
              <w:spacing w:after="0"/>
              <w:rPr>
                <w:rFonts w:ascii="Arial Narrow" w:hAnsi="Arial Narrow" w:cs="Calibri"/>
                <w:sz w:val="20"/>
                <w:szCs w:val="20"/>
                <w:lang w:val="en-CA"/>
              </w:rPr>
            </w:pPr>
            <w:r w:rsidRPr="001D48D8">
              <w:rPr>
                <w:rFonts w:ascii="Arial Narrow" w:hAnsi="Arial Narrow" w:cs="Calibri"/>
                <w:sz w:val="20"/>
                <w:szCs w:val="20"/>
                <w:lang w:val="en-CA"/>
              </w:rPr>
              <w:t>Optional: What is the predicted direction of bias due to missing outcome data?</w:t>
            </w:r>
          </w:p>
        </w:tc>
        <w:tc>
          <w:tcPr>
            <w:tcW w:w="4172" w:type="dxa"/>
            <w:gridSpan w:val="3"/>
          </w:tcPr>
          <w:p w14:paraId="7F9441C9" w14:textId="77777777" w:rsidR="00771EF0" w:rsidRPr="001D48D8" w:rsidRDefault="00771EF0" w:rsidP="00165D62">
            <w:pPr>
              <w:keepNext/>
              <w:spacing w:after="0"/>
              <w:rPr>
                <w:rFonts w:ascii="Arial Narrow" w:hAnsi="Arial Narrow" w:cs="Calibri"/>
                <w:sz w:val="20"/>
                <w:szCs w:val="20"/>
                <w:lang w:val="en-CA"/>
              </w:rPr>
            </w:pPr>
          </w:p>
        </w:tc>
        <w:tc>
          <w:tcPr>
            <w:tcW w:w="2181" w:type="dxa"/>
          </w:tcPr>
          <w:p w14:paraId="75ACBFAA" w14:textId="77777777" w:rsidR="00771EF0" w:rsidRPr="001D48D8" w:rsidRDefault="00771EF0" w:rsidP="00165D62">
            <w:pPr>
              <w:keepNext/>
              <w:spacing w:after="0"/>
              <w:jc w:val="center"/>
              <w:rPr>
                <w:rFonts w:ascii="Arial Narrow" w:hAnsi="Arial Narrow" w:cs="Calibri"/>
                <w:sz w:val="20"/>
                <w:szCs w:val="20"/>
                <w:lang w:val="en-CA"/>
              </w:rPr>
            </w:pPr>
            <w:r w:rsidRPr="001D48D8">
              <w:rPr>
                <w:rFonts w:ascii="Arial Narrow" w:hAnsi="Arial Narrow" w:cs="Calibri"/>
                <w:sz w:val="20"/>
                <w:szCs w:val="20"/>
                <w:lang w:val="en-CA"/>
              </w:rPr>
              <w:t>Favours experimental / Favours comparator / Towards null /Away from null / Unpredictable</w:t>
            </w:r>
          </w:p>
        </w:tc>
      </w:tr>
      <w:tr w:rsidR="00771EF0" w:rsidRPr="001D48D8" w14:paraId="6A9423E0" w14:textId="77777777" w:rsidTr="00165D62">
        <w:trPr>
          <w:cnfStyle w:val="000000010000" w:firstRow="0" w:lastRow="0" w:firstColumn="0" w:lastColumn="0" w:oddVBand="0" w:evenVBand="0" w:oddHBand="0" w:evenHBand="1" w:firstRowFirstColumn="0" w:firstRowLastColumn="0" w:lastRowFirstColumn="0" w:lastRowLastColumn="0"/>
          <w:cantSplit w:val="0"/>
          <w:trHeight w:val="19"/>
          <w:jc w:val="center"/>
        </w:trPr>
        <w:tc>
          <w:tcPr>
            <w:tcW w:w="9752" w:type="dxa"/>
            <w:gridSpan w:val="6"/>
            <w:shd w:val="clear" w:color="auto" w:fill="632423" w:themeFill="accent2" w:themeFillShade="80"/>
          </w:tcPr>
          <w:p w14:paraId="1D9B518C" w14:textId="77777777" w:rsidR="00771EF0" w:rsidRPr="001D48D8" w:rsidRDefault="00771EF0" w:rsidP="00165D62">
            <w:pPr>
              <w:keepNext/>
              <w:spacing w:after="0"/>
              <w:rPr>
                <w:rFonts w:ascii="Arial Narrow" w:hAnsi="Arial Narrow" w:cs="Calibri"/>
                <w:b/>
                <w:sz w:val="20"/>
                <w:szCs w:val="20"/>
                <w:lang w:val="en-CA"/>
              </w:rPr>
            </w:pPr>
            <w:r w:rsidRPr="001D48D8">
              <w:rPr>
                <w:rFonts w:ascii="Arial Narrow" w:hAnsi="Arial Narrow" w:cs="Calibri"/>
                <w:b/>
                <w:sz w:val="20"/>
                <w:szCs w:val="20"/>
                <w:lang w:val="en-CA"/>
              </w:rPr>
              <w:t>Domain 4: Risk of bias in measurement of the outcome</w:t>
            </w:r>
          </w:p>
        </w:tc>
      </w:tr>
      <w:tr w:rsidR="00771EF0" w:rsidRPr="001D48D8" w14:paraId="539E21F9" w14:textId="77777777" w:rsidTr="00165D62">
        <w:trPr>
          <w:cantSplit w:val="0"/>
          <w:trHeight w:val="19"/>
          <w:jc w:val="center"/>
        </w:trPr>
        <w:tc>
          <w:tcPr>
            <w:tcW w:w="3399" w:type="dxa"/>
            <w:gridSpan w:val="2"/>
            <w:shd w:val="clear" w:color="auto" w:fill="000000" w:themeFill="text1"/>
          </w:tcPr>
          <w:p w14:paraId="5031352C" w14:textId="77777777" w:rsidR="00771EF0" w:rsidRPr="001D48D8" w:rsidRDefault="00771EF0" w:rsidP="00165D62">
            <w:pPr>
              <w:keepNext/>
              <w:spacing w:after="0"/>
              <w:rPr>
                <w:rFonts w:ascii="Arial Narrow" w:hAnsi="Arial Narrow" w:cs="Calibri"/>
                <w:b/>
                <w:sz w:val="20"/>
                <w:szCs w:val="20"/>
                <w:lang w:val="en-CA"/>
              </w:rPr>
            </w:pPr>
            <w:r w:rsidRPr="001D48D8">
              <w:rPr>
                <w:rFonts w:ascii="Arial Narrow" w:hAnsi="Arial Narrow" w:cs="Calibri"/>
                <w:b/>
                <w:sz w:val="20"/>
                <w:szCs w:val="20"/>
                <w:lang w:val="en-CA"/>
              </w:rPr>
              <w:t>Signalling questions</w:t>
            </w:r>
          </w:p>
        </w:tc>
        <w:tc>
          <w:tcPr>
            <w:tcW w:w="4172" w:type="dxa"/>
            <w:gridSpan w:val="3"/>
            <w:shd w:val="clear" w:color="auto" w:fill="000000" w:themeFill="text1"/>
          </w:tcPr>
          <w:p w14:paraId="0AD1A8F0" w14:textId="77777777" w:rsidR="00771EF0" w:rsidRPr="001D48D8" w:rsidRDefault="00771EF0" w:rsidP="00165D62">
            <w:pPr>
              <w:keepNext/>
              <w:keepLines/>
              <w:spacing w:after="0"/>
              <w:rPr>
                <w:rFonts w:ascii="Arial Narrow" w:hAnsi="Arial Narrow" w:cs="Calibri"/>
                <w:b/>
                <w:sz w:val="20"/>
                <w:szCs w:val="20"/>
                <w:lang w:val="en-CA"/>
              </w:rPr>
            </w:pPr>
            <w:r w:rsidRPr="001D48D8">
              <w:rPr>
                <w:rFonts w:ascii="Arial Narrow" w:hAnsi="Arial Narrow" w:cs="Calibri"/>
                <w:b/>
                <w:sz w:val="20"/>
                <w:szCs w:val="20"/>
                <w:lang w:val="en-CA"/>
              </w:rPr>
              <w:t>Description</w:t>
            </w:r>
          </w:p>
        </w:tc>
        <w:tc>
          <w:tcPr>
            <w:tcW w:w="2181" w:type="dxa"/>
            <w:shd w:val="clear" w:color="auto" w:fill="000000" w:themeFill="text1"/>
          </w:tcPr>
          <w:p w14:paraId="284AAB66" w14:textId="77777777" w:rsidR="00771EF0" w:rsidRPr="001D48D8" w:rsidRDefault="00771EF0" w:rsidP="00165D62">
            <w:pPr>
              <w:keepNext/>
              <w:spacing w:after="0"/>
              <w:jc w:val="center"/>
              <w:rPr>
                <w:rFonts w:ascii="Arial Narrow" w:hAnsi="Arial Narrow" w:cs="Calibri"/>
                <w:b/>
                <w:sz w:val="20"/>
                <w:szCs w:val="20"/>
                <w:lang w:val="en-CA"/>
              </w:rPr>
            </w:pPr>
            <w:r w:rsidRPr="001D48D8">
              <w:rPr>
                <w:rFonts w:ascii="Arial Narrow" w:hAnsi="Arial Narrow" w:cs="Calibri"/>
                <w:b/>
                <w:sz w:val="20"/>
                <w:szCs w:val="20"/>
                <w:lang w:val="en-CA"/>
              </w:rPr>
              <w:t>Response options</w:t>
            </w:r>
          </w:p>
        </w:tc>
      </w:tr>
      <w:tr w:rsidR="00771EF0" w:rsidRPr="001D48D8" w14:paraId="3087BA69" w14:textId="77777777" w:rsidTr="00165D62">
        <w:trPr>
          <w:cnfStyle w:val="000000010000" w:firstRow="0" w:lastRow="0" w:firstColumn="0" w:lastColumn="0" w:oddVBand="0" w:evenVBand="0" w:oddHBand="0" w:evenHBand="1" w:firstRowFirstColumn="0" w:firstRowLastColumn="0" w:lastRowFirstColumn="0" w:lastRowLastColumn="0"/>
          <w:cantSplit w:val="0"/>
          <w:trHeight w:val="19"/>
          <w:jc w:val="center"/>
        </w:trPr>
        <w:tc>
          <w:tcPr>
            <w:tcW w:w="3399" w:type="dxa"/>
            <w:gridSpan w:val="2"/>
          </w:tcPr>
          <w:p w14:paraId="748A36F4" w14:textId="77777777" w:rsidR="00771EF0" w:rsidRPr="001D48D8" w:rsidRDefault="00771EF0" w:rsidP="00165D62">
            <w:pPr>
              <w:keepNext/>
              <w:spacing w:after="0"/>
              <w:rPr>
                <w:rFonts w:ascii="Arial Narrow" w:hAnsi="Arial Narrow" w:cs="Calibri"/>
                <w:sz w:val="20"/>
                <w:szCs w:val="20"/>
                <w:lang w:val="en-CA"/>
              </w:rPr>
            </w:pPr>
            <w:r w:rsidRPr="001D48D8">
              <w:rPr>
                <w:rFonts w:ascii="Arial Narrow" w:hAnsi="Arial Narrow" w:cs="Calibri"/>
                <w:sz w:val="20"/>
                <w:szCs w:val="20"/>
                <w:lang w:val="en-CA"/>
              </w:rPr>
              <w:t>4.1 Was the method of measuring the outcome inappropriate?</w:t>
            </w:r>
          </w:p>
        </w:tc>
        <w:tc>
          <w:tcPr>
            <w:tcW w:w="4172" w:type="dxa"/>
            <w:gridSpan w:val="3"/>
          </w:tcPr>
          <w:p w14:paraId="756B2540" w14:textId="77777777" w:rsidR="00771EF0" w:rsidRPr="001D48D8" w:rsidRDefault="00771EF0" w:rsidP="00165D62">
            <w:pPr>
              <w:keepNext/>
              <w:spacing w:after="0"/>
              <w:rPr>
                <w:rFonts w:ascii="Arial Narrow" w:hAnsi="Arial Narrow" w:cs="Calibri"/>
                <w:sz w:val="20"/>
                <w:szCs w:val="20"/>
                <w:lang w:val="en-CA"/>
              </w:rPr>
            </w:pPr>
          </w:p>
        </w:tc>
        <w:tc>
          <w:tcPr>
            <w:tcW w:w="2181" w:type="dxa"/>
          </w:tcPr>
          <w:p w14:paraId="2A80F6C5" w14:textId="77777777" w:rsidR="00771EF0" w:rsidRPr="001D48D8" w:rsidRDefault="00771EF0" w:rsidP="00165D62">
            <w:pPr>
              <w:keepNext/>
              <w:spacing w:after="0"/>
              <w:jc w:val="center"/>
              <w:rPr>
                <w:rFonts w:ascii="Arial Narrow" w:hAnsi="Arial Narrow" w:cs="Calibri"/>
                <w:sz w:val="20"/>
                <w:szCs w:val="20"/>
                <w:lang w:val="en-CA"/>
              </w:rPr>
            </w:pPr>
            <w:r w:rsidRPr="001D48D8">
              <w:rPr>
                <w:rFonts w:ascii="Arial Narrow" w:hAnsi="Arial Narrow" w:cs="Calibri"/>
                <w:color w:val="FF0000"/>
                <w:sz w:val="20"/>
                <w:szCs w:val="20"/>
                <w:lang w:val="en-CA"/>
              </w:rPr>
              <w:t xml:space="preserve">Y / PY </w:t>
            </w:r>
            <w:r w:rsidRPr="001D48D8">
              <w:rPr>
                <w:rFonts w:ascii="Arial Narrow" w:hAnsi="Arial Narrow" w:cs="Calibri"/>
                <w:sz w:val="20"/>
                <w:szCs w:val="20"/>
                <w:lang w:val="en-CA"/>
              </w:rPr>
              <w:t xml:space="preserve">/ </w:t>
            </w:r>
            <w:r w:rsidRPr="001D48D8">
              <w:rPr>
                <w:rFonts w:ascii="Arial Narrow" w:hAnsi="Arial Narrow" w:cs="Calibri"/>
                <w:color w:val="00B050"/>
                <w:sz w:val="20"/>
                <w:szCs w:val="20"/>
                <w:u w:val="single"/>
                <w:lang w:val="en-CA"/>
              </w:rPr>
              <w:t>PN / N</w:t>
            </w:r>
            <w:r w:rsidRPr="001D48D8">
              <w:rPr>
                <w:rFonts w:ascii="Arial Narrow" w:hAnsi="Arial Narrow" w:cs="Calibri"/>
                <w:color w:val="00B050"/>
                <w:sz w:val="20"/>
                <w:szCs w:val="20"/>
                <w:lang w:val="en-CA"/>
              </w:rPr>
              <w:t xml:space="preserve"> </w:t>
            </w:r>
            <w:r w:rsidRPr="001D48D8">
              <w:rPr>
                <w:rFonts w:ascii="Arial Narrow" w:hAnsi="Arial Narrow" w:cs="Calibri"/>
                <w:sz w:val="20"/>
                <w:szCs w:val="20"/>
                <w:lang w:val="en-CA"/>
              </w:rPr>
              <w:t>/ NI</w:t>
            </w:r>
          </w:p>
        </w:tc>
      </w:tr>
      <w:tr w:rsidR="00771EF0" w:rsidRPr="001D48D8" w14:paraId="743921D7" w14:textId="77777777" w:rsidTr="00165D62">
        <w:trPr>
          <w:cantSplit w:val="0"/>
          <w:trHeight w:val="19"/>
          <w:jc w:val="center"/>
        </w:trPr>
        <w:tc>
          <w:tcPr>
            <w:tcW w:w="3399" w:type="dxa"/>
            <w:gridSpan w:val="2"/>
          </w:tcPr>
          <w:p w14:paraId="620715A0" w14:textId="77777777" w:rsidR="00771EF0" w:rsidRPr="001D48D8" w:rsidRDefault="00771EF0" w:rsidP="00165D62">
            <w:pPr>
              <w:keepNext/>
              <w:spacing w:after="0"/>
              <w:rPr>
                <w:rFonts w:ascii="Arial Narrow" w:hAnsi="Arial Narrow" w:cs="Calibri"/>
                <w:sz w:val="20"/>
                <w:szCs w:val="20"/>
                <w:lang w:val="en-CA"/>
              </w:rPr>
            </w:pPr>
            <w:r w:rsidRPr="001D48D8">
              <w:rPr>
                <w:rFonts w:ascii="Arial Narrow" w:hAnsi="Arial Narrow" w:cs="Calibri"/>
                <w:sz w:val="20"/>
                <w:szCs w:val="20"/>
                <w:lang w:val="en-CA"/>
              </w:rPr>
              <w:t>4.2 Could measurement or ascertainment of the outcome have differed between intervention groups?</w:t>
            </w:r>
          </w:p>
        </w:tc>
        <w:tc>
          <w:tcPr>
            <w:tcW w:w="4172" w:type="dxa"/>
            <w:gridSpan w:val="3"/>
          </w:tcPr>
          <w:p w14:paraId="44D57FE7" w14:textId="77777777" w:rsidR="00771EF0" w:rsidRPr="001D48D8" w:rsidRDefault="00771EF0" w:rsidP="00165D62">
            <w:pPr>
              <w:keepNext/>
              <w:spacing w:after="0"/>
              <w:rPr>
                <w:rFonts w:ascii="Arial Narrow" w:hAnsi="Arial Narrow" w:cs="Calibri"/>
                <w:sz w:val="20"/>
                <w:szCs w:val="20"/>
                <w:lang w:val="en-CA"/>
              </w:rPr>
            </w:pPr>
          </w:p>
        </w:tc>
        <w:tc>
          <w:tcPr>
            <w:tcW w:w="2181" w:type="dxa"/>
          </w:tcPr>
          <w:p w14:paraId="4D98A685" w14:textId="77777777" w:rsidR="00771EF0" w:rsidRPr="001D48D8" w:rsidRDefault="00771EF0" w:rsidP="00165D62">
            <w:pPr>
              <w:keepNext/>
              <w:spacing w:after="0"/>
              <w:jc w:val="center"/>
              <w:rPr>
                <w:rFonts w:ascii="Arial Narrow" w:hAnsi="Arial Narrow" w:cs="Calibri"/>
                <w:sz w:val="20"/>
                <w:szCs w:val="20"/>
                <w:lang w:val="en-CA"/>
              </w:rPr>
            </w:pPr>
            <w:r w:rsidRPr="001D48D8">
              <w:rPr>
                <w:rFonts w:ascii="Arial Narrow" w:hAnsi="Arial Narrow" w:cs="Calibri"/>
                <w:color w:val="FF0000"/>
                <w:sz w:val="20"/>
                <w:szCs w:val="20"/>
                <w:lang w:val="en-CA"/>
              </w:rPr>
              <w:t xml:space="preserve">Y / PY </w:t>
            </w:r>
            <w:r w:rsidRPr="001D48D8">
              <w:rPr>
                <w:rFonts w:ascii="Arial Narrow" w:hAnsi="Arial Narrow" w:cs="Calibri"/>
                <w:sz w:val="20"/>
                <w:szCs w:val="20"/>
                <w:lang w:val="en-CA"/>
              </w:rPr>
              <w:t xml:space="preserve">/ </w:t>
            </w:r>
            <w:r w:rsidRPr="001D48D8">
              <w:rPr>
                <w:rFonts w:ascii="Arial Narrow" w:hAnsi="Arial Narrow" w:cs="Calibri"/>
                <w:color w:val="00B050"/>
                <w:sz w:val="20"/>
                <w:szCs w:val="20"/>
                <w:u w:val="single"/>
                <w:lang w:val="en-CA"/>
              </w:rPr>
              <w:t>PN / N</w:t>
            </w:r>
            <w:r w:rsidRPr="001D48D8">
              <w:rPr>
                <w:rFonts w:ascii="Arial Narrow" w:hAnsi="Arial Narrow" w:cs="Calibri"/>
                <w:color w:val="00B050"/>
                <w:sz w:val="20"/>
                <w:szCs w:val="20"/>
                <w:lang w:val="en-CA"/>
              </w:rPr>
              <w:t xml:space="preserve"> </w:t>
            </w:r>
            <w:r w:rsidRPr="001D48D8">
              <w:rPr>
                <w:rFonts w:ascii="Arial Narrow" w:hAnsi="Arial Narrow" w:cs="Calibri"/>
                <w:sz w:val="20"/>
                <w:szCs w:val="20"/>
                <w:lang w:val="en-CA"/>
              </w:rPr>
              <w:t>/ NI</w:t>
            </w:r>
          </w:p>
        </w:tc>
      </w:tr>
      <w:tr w:rsidR="00771EF0" w:rsidRPr="001D48D8" w14:paraId="7A698EB2" w14:textId="77777777" w:rsidTr="00165D62">
        <w:trPr>
          <w:cnfStyle w:val="000000010000" w:firstRow="0" w:lastRow="0" w:firstColumn="0" w:lastColumn="0" w:oddVBand="0" w:evenVBand="0" w:oddHBand="0" w:evenHBand="1" w:firstRowFirstColumn="0" w:firstRowLastColumn="0" w:lastRowFirstColumn="0" w:lastRowLastColumn="0"/>
          <w:cantSplit w:val="0"/>
          <w:trHeight w:val="19"/>
          <w:jc w:val="center"/>
        </w:trPr>
        <w:tc>
          <w:tcPr>
            <w:tcW w:w="3399" w:type="dxa"/>
            <w:gridSpan w:val="2"/>
          </w:tcPr>
          <w:p w14:paraId="4ED43A07" w14:textId="77777777" w:rsidR="00771EF0" w:rsidRPr="001D48D8" w:rsidRDefault="00771EF0" w:rsidP="00165D62">
            <w:pPr>
              <w:keepNext/>
              <w:spacing w:after="0"/>
              <w:rPr>
                <w:rFonts w:ascii="Arial Narrow" w:hAnsi="Arial Narrow" w:cs="Calibri"/>
                <w:sz w:val="20"/>
                <w:szCs w:val="20"/>
                <w:lang w:val="en-CA"/>
              </w:rPr>
            </w:pPr>
            <w:r w:rsidRPr="001D48D8">
              <w:rPr>
                <w:rFonts w:ascii="Arial Narrow" w:hAnsi="Arial Narrow" w:cs="Calibri"/>
                <w:sz w:val="20"/>
                <w:szCs w:val="20"/>
                <w:lang w:val="en-CA"/>
              </w:rPr>
              <w:t xml:space="preserve">4.3 </w:t>
            </w:r>
            <w:r w:rsidRPr="001D48D8">
              <w:rPr>
                <w:rFonts w:ascii="Arial Narrow" w:hAnsi="Arial Narrow"/>
                <w:sz w:val="20"/>
                <w:szCs w:val="20"/>
                <w:u w:val="single"/>
                <w:lang w:val="en-CA"/>
              </w:rPr>
              <w:t>If N/PN/NI to 4.1 and 4.2</w:t>
            </w:r>
            <w:r w:rsidRPr="001D48D8">
              <w:rPr>
                <w:rFonts w:ascii="Arial Narrow" w:hAnsi="Arial Narrow"/>
                <w:sz w:val="20"/>
                <w:szCs w:val="20"/>
                <w:lang w:val="en-CA"/>
              </w:rPr>
              <w:t>: Were outcome assessors aware of the intervention received by study participants</w:t>
            </w:r>
            <w:r w:rsidRPr="001D48D8">
              <w:rPr>
                <w:rFonts w:ascii="Arial Narrow" w:hAnsi="Arial Narrow" w:cs="Calibri"/>
                <w:sz w:val="20"/>
                <w:szCs w:val="20"/>
                <w:lang w:val="en-CA"/>
              </w:rPr>
              <w:t>?</w:t>
            </w:r>
          </w:p>
        </w:tc>
        <w:tc>
          <w:tcPr>
            <w:tcW w:w="4172" w:type="dxa"/>
            <w:gridSpan w:val="3"/>
          </w:tcPr>
          <w:p w14:paraId="3EC30160" w14:textId="77777777" w:rsidR="00771EF0" w:rsidRPr="001D48D8" w:rsidRDefault="00771EF0" w:rsidP="00165D62">
            <w:pPr>
              <w:keepNext/>
              <w:spacing w:after="0"/>
              <w:rPr>
                <w:rFonts w:ascii="Arial Narrow" w:hAnsi="Arial Narrow" w:cs="Calibri"/>
                <w:sz w:val="20"/>
                <w:szCs w:val="20"/>
                <w:lang w:val="en-CA"/>
              </w:rPr>
            </w:pPr>
          </w:p>
        </w:tc>
        <w:tc>
          <w:tcPr>
            <w:tcW w:w="2181" w:type="dxa"/>
          </w:tcPr>
          <w:p w14:paraId="5A1889C1" w14:textId="77777777" w:rsidR="00771EF0" w:rsidRPr="001D48D8" w:rsidRDefault="00771EF0" w:rsidP="00165D62">
            <w:pPr>
              <w:keepNext/>
              <w:spacing w:after="0"/>
              <w:jc w:val="center"/>
              <w:rPr>
                <w:rFonts w:ascii="Arial Narrow" w:hAnsi="Arial Narrow" w:cs="Calibri"/>
                <w:sz w:val="20"/>
                <w:szCs w:val="20"/>
                <w:lang w:val="en-CA"/>
              </w:rPr>
            </w:pPr>
            <w:r w:rsidRPr="001D48D8">
              <w:rPr>
                <w:rFonts w:ascii="Arial Narrow" w:hAnsi="Arial Narrow" w:cs="Calibri"/>
                <w:color w:val="FF0000"/>
                <w:sz w:val="20"/>
                <w:szCs w:val="20"/>
                <w:lang w:val="en-CA"/>
              </w:rPr>
              <w:t xml:space="preserve">Y / PY </w:t>
            </w:r>
            <w:r w:rsidRPr="001D48D8">
              <w:rPr>
                <w:rFonts w:ascii="Arial Narrow" w:hAnsi="Arial Narrow" w:cs="Calibri"/>
                <w:sz w:val="20"/>
                <w:szCs w:val="20"/>
                <w:lang w:val="en-CA"/>
              </w:rPr>
              <w:t xml:space="preserve">/ </w:t>
            </w:r>
            <w:r w:rsidRPr="001D48D8">
              <w:rPr>
                <w:rFonts w:ascii="Arial Narrow" w:hAnsi="Arial Narrow" w:cs="Calibri"/>
                <w:color w:val="00B050"/>
                <w:sz w:val="20"/>
                <w:szCs w:val="20"/>
                <w:u w:val="single"/>
                <w:lang w:val="en-CA"/>
              </w:rPr>
              <w:t>PN / N</w:t>
            </w:r>
            <w:r w:rsidRPr="001D48D8">
              <w:rPr>
                <w:rFonts w:ascii="Arial Narrow" w:hAnsi="Arial Narrow" w:cs="Calibri"/>
                <w:color w:val="00B050"/>
                <w:sz w:val="20"/>
                <w:szCs w:val="20"/>
                <w:lang w:val="en-CA"/>
              </w:rPr>
              <w:t xml:space="preserve"> </w:t>
            </w:r>
            <w:r w:rsidRPr="001D48D8">
              <w:rPr>
                <w:rFonts w:ascii="Arial Narrow" w:hAnsi="Arial Narrow" w:cs="Calibri"/>
                <w:sz w:val="20"/>
                <w:szCs w:val="20"/>
                <w:lang w:val="en-CA"/>
              </w:rPr>
              <w:t>/ NI</w:t>
            </w:r>
          </w:p>
        </w:tc>
      </w:tr>
      <w:tr w:rsidR="00771EF0" w:rsidRPr="001D48D8" w14:paraId="0B50FC5B" w14:textId="77777777" w:rsidTr="00165D62">
        <w:trPr>
          <w:cantSplit w:val="0"/>
          <w:trHeight w:val="19"/>
          <w:jc w:val="center"/>
        </w:trPr>
        <w:tc>
          <w:tcPr>
            <w:tcW w:w="3399" w:type="dxa"/>
            <w:gridSpan w:val="2"/>
          </w:tcPr>
          <w:p w14:paraId="3E943DD9" w14:textId="77777777" w:rsidR="00771EF0" w:rsidRPr="001D48D8" w:rsidRDefault="00771EF0" w:rsidP="00165D62">
            <w:pPr>
              <w:keepNext/>
              <w:spacing w:after="0"/>
              <w:rPr>
                <w:rFonts w:ascii="Arial Narrow" w:hAnsi="Arial Narrow" w:cs="Calibri"/>
                <w:sz w:val="20"/>
                <w:szCs w:val="20"/>
                <w:lang w:val="en-CA"/>
              </w:rPr>
            </w:pPr>
            <w:r w:rsidRPr="001D48D8">
              <w:rPr>
                <w:rFonts w:ascii="Arial Narrow" w:hAnsi="Arial Narrow" w:cs="Calibri"/>
                <w:sz w:val="20"/>
                <w:szCs w:val="20"/>
                <w:lang w:val="en-CA"/>
              </w:rPr>
              <w:t xml:space="preserve">4.4 </w:t>
            </w:r>
            <w:r w:rsidRPr="001D48D8">
              <w:rPr>
                <w:rFonts w:ascii="Arial Narrow" w:hAnsi="Arial Narrow" w:cs="Calibri"/>
                <w:sz w:val="20"/>
                <w:szCs w:val="20"/>
                <w:u w:val="single"/>
                <w:lang w:val="en-CA"/>
              </w:rPr>
              <w:t>If Y/PY/NI to 4.3</w:t>
            </w:r>
            <w:r w:rsidRPr="001D48D8">
              <w:rPr>
                <w:rFonts w:ascii="Arial Narrow" w:hAnsi="Arial Narrow" w:cs="Calibri"/>
                <w:sz w:val="20"/>
                <w:szCs w:val="20"/>
                <w:lang w:val="en-CA"/>
              </w:rPr>
              <w:t>: Could assessment of the outcome have been influenced by knowledge of intervention received?</w:t>
            </w:r>
          </w:p>
        </w:tc>
        <w:tc>
          <w:tcPr>
            <w:tcW w:w="4172" w:type="dxa"/>
            <w:gridSpan w:val="3"/>
          </w:tcPr>
          <w:p w14:paraId="581578FC" w14:textId="77777777" w:rsidR="00771EF0" w:rsidRPr="001D48D8" w:rsidRDefault="00771EF0" w:rsidP="00165D62">
            <w:pPr>
              <w:keepNext/>
              <w:spacing w:after="0"/>
              <w:rPr>
                <w:rFonts w:ascii="Arial Narrow" w:hAnsi="Arial Narrow" w:cs="Calibri"/>
                <w:sz w:val="20"/>
                <w:szCs w:val="20"/>
                <w:lang w:val="en-CA"/>
              </w:rPr>
            </w:pPr>
          </w:p>
        </w:tc>
        <w:tc>
          <w:tcPr>
            <w:tcW w:w="2181" w:type="dxa"/>
          </w:tcPr>
          <w:p w14:paraId="4ACF3C81" w14:textId="77777777" w:rsidR="00771EF0" w:rsidRPr="001D48D8" w:rsidRDefault="00771EF0" w:rsidP="00165D62">
            <w:pPr>
              <w:keepNext/>
              <w:spacing w:after="0"/>
              <w:jc w:val="center"/>
              <w:rPr>
                <w:rFonts w:ascii="Arial Narrow" w:hAnsi="Arial Narrow" w:cs="Calibri"/>
                <w:sz w:val="20"/>
                <w:szCs w:val="20"/>
                <w:lang w:val="en-CA"/>
              </w:rPr>
            </w:pPr>
            <w:r w:rsidRPr="001D48D8">
              <w:rPr>
                <w:rFonts w:ascii="Arial Narrow" w:hAnsi="Arial Narrow" w:cs="Calibri"/>
                <w:sz w:val="20"/>
                <w:szCs w:val="20"/>
                <w:lang w:val="en-CA"/>
              </w:rPr>
              <w:t xml:space="preserve">NA / </w:t>
            </w:r>
            <w:r w:rsidRPr="001D48D8">
              <w:rPr>
                <w:rFonts w:ascii="Arial Narrow" w:hAnsi="Arial Narrow" w:cs="Calibri"/>
                <w:color w:val="FF0000"/>
                <w:sz w:val="20"/>
                <w:szCs w:val="20"/>
                <w:lang w:val="en-CA"/>
              </w:rPr>
              <w:t xml:space="preserve">Y / PY </w:t>
            </w:r>
            <w:r w:rsidRPr="001D48D8">
              <w:rPr>
                <w:rFonts w:ascii="Arial Narrow" w:hAnsi="Arial Narrow" w:cs="Calibri"/>
                <w:sz w:val="20"/>
                <w:szCs w:val="20"/>
                <w:lang w:val="en-CA"/>
              </w:rPr>
              <w:t xml:space="preserve">/ </w:t>
            </w:r>
            <w:r w:rsidRPr="001D48D8">
              <w:rPr>
                <w:rFonts w:ascii="Arial Narrow" w:hAnsi="Arial Narrow" w:cs="Calibri"/>
                <w:color w:val="00B050"/>
                <w:sz w:val="20"/>
                <w:szCs w:val="20"/>
                <w:u w:val="single"/>
                <w:lang w:val="en-CA"/>
              </w:rPr>
              <w:t>PN / N</w:t>
            </w:r>
            <w:r w:rsidRPr="001D48D8">
              <w:rPr>
                <w:rFonts w:ascii="Arial Narrow" w:hAnsi="Arial Narrow" w:cs="Calibri"/>
                <w:color w:val="00B050"/>
                <w:sz w:val="20"/>
                <w:szCs w:val="20"/>
                <w:lang w:val="en-CA"/>
              </w:rPr>
              <w:t xml:space="preserve"> </w:t>
            </w:r>
            <w:r w:rsidRPr="001D48D8">
              <w:rPr>
                <w:rFonts w:ascii="Arial Narrow" w:hAnsi="Arial Narrow" w:cs="Calibri"/>
                <w:sz w:val="20"/>
                <w:szCs w:val="20"/>
                <w:lang w:val="en-CA"/>
              </w:rPr>
              <w:t>/ NI</w:t>
            </w:r>
          </w:p>
        </w:tc>
      </w:tr>
      <w:tr w:rsidR="00771EF0" w:rsidRPr="001D48D8" w14:paraId="14A1E9C6" w14:textId="77777777" w:rsidTr="00165D62">
        <w:trPr>
          <w:cnfStyle w:val="000000010000" w:firstRow="0" w:lastRow="0" w:firstColumn="0" w:lastColumn="0" w:oddVBand="0" w:evenVBand="0" w:oddHBand="0" w:evenHBand="1" w:firstRowFirstColumn="0" w:firstRowLastColumn="0" w:lastRowFirstColumn="0" w:lastRowLastColumn="0"/>
          <w:cantSplit w:val="0"/>
          <w:trHeight w:val="19"/>
          <w:jc w:val="center"/>
        </w:trPr>
        <w:tc>
          <w:tcPr>
            <w:tcW w:w="3399" w:type="dxa"/>
            <w:gridSpan w:val="2"/>
          </w:tcPr>
          <w:p w14:paraId="3CEDDA38" w14:textId="77777777" w:rsidR="00771EF0" w:rsidRPr="001D48D8" w:rsidRDefault="00771EF0" w:rsidP="00165D62">
            <w:pPr>
              <w:keepNext/>
              <w:spacing w:after="0"/>
              <w:rPr>
                <w:rFonts w:ascii="Arial Narrow" w:hAnsi="Arial Narrow" w:cs="Calibri"/>
                <w:sz w:val="20"/>
                <w:szCs w:val="20"/>
                <w:lang w:val="en-CA"/>
              </w:rPr>
            </w:pPr>
            <w:r w:rsidRPr="001D48D8">
              <w:rPr>
                <w:rFonts w:ascii="Arial Narrow" w:hAnsi="Arial Narrow" w:cs="Calibri"/>
                <w:sz w:val="20"/>
                <w:szCs w:val="20"/>
                <w:lang w:val="en-CA"/>
              </w:rPr>
              <w:t xml:space="preserve">4.5 </w:t>
            </w:r>
            <w:r w:rsidRPr="001D48D8">
              <w:rPr>
                <w:rFonts w:ascii="Arial Narrow" w:hAnsi="Arial Narrow" w:cs="Calibri"/>
                <w:sz w:val="20"/>
                <w:szCs w:val="20"/>
                <w:u w:val="single"/>
                <w:lang w:val="en-CA"/>
              </w:rPr>
              <w:t>If Y/PY/NI to 4.4</w:t>
            </w:r>
            <w:r w:rsidRPr="001D48D8">
              <w:rPr>
                <w:rFonts w:ascii="Arial Narrow" w:hAnsi="Arial Narrow" w:cs="Calibri"/>
                <w:sz w:val="20"/>
                <w:szCs w:val="20"/>
                <w:lang w:val="en-CA"/>
              </w:rPr>
              <w:t>: Is it likely that assessment of the outcome was influenced by knowledge of intervention received?</w:t>
            </w:r>
          </w:p>
        </w:tc>
        <w:tc>
          <w:tcPr>
            <w:tcW w:w="4172" w:type="dxa"/>
            <w:gridSpan w:val="3"/>
          </w:tcPr>
          <w:p w14:paraId="0BD961CD" w14:textId="77777777" w:rsidR="00771EF0" w:rsidRPr="001D48D8" w:rsidRDefault="00771EF0" w:rsidP="00165D62">
            <w:pPr>
              <w:keepNext/>
              <w:spacing w:after="0"/>
              <w:rPr>
                <w:rFonts w:ascii="Arial Narrow" w:hAnsi="Arial Narrow" w:cs="Calibri"/>
                <w:sz w:val="20"/>
                <w:szCs w:val="20"/>
                <w:lang w:val="en-CA"/>
              </w:rPr>
            </w:pPr>
          </w:p>
        </w:tc>
        <w:tc>
          <w:tcPr>
            <w:tcW w:w="2181" w:type="dxa"/>
          </w:tcPr>
          <w:p w14:paraId="2D89A594" w14:textId="77777777" w:rsidR="00771EF0" w:rsidRPr="001D48D8" w:rsidRDefault="00771EF0" w:rsidP="00165D62">
            <w:pPr>
              <w:keepNext/>
              <w:spacing w:after="0"/>
              <w:jc w:val="center"/>
              <w:rPr>
                <w:rFonts w:ascii="Arial Narrow" w:hAnsi="Arial Narrow" w:cs="Calibri"/>
                <w:sz w:val="20"/>
                <w:szCs w:val="20"/>
                <w:lang w:val="en-CA"/>
              </w:rPr>
            </w:pPr>
            <w:r w:rsidRPr="001D48D8">
              <w:rPr>
                <w:rFonts w:ascii="Arial Narrow" w:hAnsi="Arial Narrow" w:cs="Calibri"/>
                <w:sz w:val="20"/>
                <w:szCs w:val="20"/>
                <w:lang w:val="en-CA"/>
              </w:rPr>
              <w:t xml:space="preserve">NA / </w:t>
            </w:r>
            <w:r w:rsidRPr="001D48D8">
              <w:rPr>
                <w:rFonts w:ascii="Arial Narrow" w:hAnsi="Arial Narrow" w:cs="Calibri"/>
                <w:color w:val="FF0000"/>
                <w:sz w:val="20"/>
                <w:szCs w:val="20"/>
                <w:lang w:val="en-CA"/>
              </w:rPr>
              <w:t xml:space="preserve">Y / PY </w:t>
            </w:r>
            <w:r w:rsidRPr="001D48D8">
              <w:rPr>
                <w:rFonts w:ascii="Arial Narrow" w:hAnsi="Arial Narrow" w:cs="Calibri"/>
                <w:sz w:val="20"/>
                <w:szCs w:val="20"/>
                <w:lang w:val="en-CA"/>
              </w:rPr>
              <w:t xml:space="preserve">/ </w:t>
            </w:r>
            <w:r w:rsidRPr="001D48D8">
              <w:rPr>
                <w:rFonts w:ascii="Arial Narrow" w:hAnsi="Arial Narrow" w:cs="Calibri"/>
                <w:color w:val="00B050"/>
                <w:sz w:val="20"/>
                <w:szCs w:val="20"/>
                <w:u w:val="single"/>
                <w:lang w:val="en-CA"/>
              </w:rPr>
              <w:t>PN / N</w:t>
            </w:r>
            <w:r w:rsidRPr="001D48D8">
              <w:rPr>
                <w:rFonts w:ascii="Arial Narrow" w:hAnsi="Arial Narrow" w:cs="Calibri"/>
                <w:color w:val="00B050"/>
                <w:sz w:val="20"/>
                <w:szCs w:val="20"/>
                <w:lang w:val="en-CA"/>
              </w:rPr>
              <w:t xml:space="preserve"> </w:t>
            </w:r>
            <w:r w:rsidRPr="001D48D8">
              <w:rPr>
                <w:rFonts w:ascii="Arial Narrow" w:hAnsi="Arial Narrow" w:cs="Calibri"/>
                <w:sz w:val="20"/>
                <w:szCs w:val="20"/>
                <w:lang w:val="en-CA"/>
              </w:rPr>
              <w:t>/ NI</w:t>
            </w:r>
          </w:p>
        </w:tc>
      </w:tr>
      <w:tr w:rsidR="00771EF0" w:rsidRPr="001D48D8" w14:paraId="6C100F2D" w14:textId="77777777" w:rsidTr="00165D62">
        <w:trPr>
          <w:cantSplit w:val="0"/>
          <w:trHeight w:val="19"/>
          <w:jc w:val="center"/>
        </w:trPr>
        <w:tc>
          <w:tcPr>
            <w:tcW w:w="3399" w:type="dxa"/>
            <w:gridSpan w:val="2"/>
          </w:tcPr>
          <w:p w14:paraId="2291FD97" w14:textId="77777777" w:rsidR="00771EF0" w:rsidRPr="001D48D8" w:rsidRDefault="00771EF0" w:rsidP="00165D62">
            <w:pPr>
              <w:keepNext/>
              <w:spacing w:after="0"/>
              <w:rPr>
                <w:rFonts w:ascii="Arial Narrow" w:hAnsi="Arial Narrow" w:cs="Calibri"/>
                <w:sz w:val="20"/>
                <w:szCs w:val="20"/>
                <w:lang w:val="en-CA"/>
              </w:rPr>
            </w:pPr>
            <w:r w:rsidRPr="001D48D8">
              <w:rPr>
                <w:rFonts w:ascii="Arial Narrow" w:hAnsi="Arial Narrow" w:cs="Calibri"/>
                <w:sz w:val="20"/>
                <w:szCs w:val="20"/>
                <w:lang w:val="en-CA"/>
              </w:rPr>
              <w:t>Risk-of-bias judgement</w:t>
            </w:r>
          </w:p>
        </w:tc>
        <w:tc>
          <w:tcPr>
            <w:tcW w:w="4172" w:type="dxa"/>
            <w:gridSpan w:val="3"/>
          </w:tcPr>
          <w:p w14:paraId="55BA4739" w14:textId="77777777" w:rsidR="00771EF0" w:rsidRPr="001D48D8" w:rsidRDefault="00771EF0" w:rsidP="00165D62">
            <w:pPr>
              <w:keepNext/>
              <w:spacing w:after="0"/>
              <w:rPr>
                <w:rFonts w:ascii="Arial Narrow" w:hAnsi="Arial Narrow" w:cs="Calibri"/>
                <w:sz w:val="20"/>
                <w:szCs w:val="20"/>
                <w:lang w:val="en-CA"/>
              </w:rPr>
            </w:pPr>
          </w:p>
        </w:tc>
        <w:tc>
          <w:tcPr>
            <w:tcW w:w="2181" w:type="dxa"/>
          </w:tcPr>
          <w:p w14:paraId="664B267A" w14:textId="77777777" w:rsidR="00771EF0" w:rsidRPr="001D48D8" w:rsidRDefault="00771EF0" w:rsidP="00165D62">
            <w:pPr>
              <w:keepNext/>
              <w:tabs>
                <w:tab w:val="left" w:pos="960"/>
              </w:tabs>
              <w:autoSpaceDE w:val="0"/>
              <w:autoSpaceDN w:val="0"/>
              <w:adjustRightInd w:val="0"/>
              <w:spacing w:after="0"/>
              <w:jc w:val="center"/>
              <w:rPr>
                <w:rFonts w:ascii="Arial Narrow" w:hAnsi="Arial Narrow" w:cs="Calibri"/>
                <w:sz w:val="20"/>
                <w:szCs w:val="20"/>
                <w:lang w:val="en-CA"/>
              </w:rPr>
            </w:pPr>
            <w:r w:rsidRPr="001D48D8">
              <w:rPr>
                <w:rFonts w:ascii="Arial Narrow" w:hAnsi="Arial Narrow" w:cs="Calibri"/>
                <w:sz w:val="20"/>
                <w:szCs w:val="20"/>
                <w:lang w:val="en-CA"/>
              </w:rPr>
              <w:t>Low / High / Some concerns</w:t>
            </w:r>
          </w:p>
        </w:tc>
      </w:tr>
      <w:tr w:rsidR="00771EF0" w:rsidRPr="001D48D8" w14:paraId="6CB429EF" w14:textId="77777777" w:rsidTr="00165D62">
        <w:trPr>
          <w:cnfStyle w:val="000000010000" w:firstRow="0" w:lastRow="0" w:firstColumn="0" w:lastColumn="0" w:oddVBand="0" w:evenVBand="0" w:oddHBand="0" w:evenHBand="1" w:firstRowFirstColumn="0" w:firstRowLastColumn="0" w:lastRowFirstColumn="0" w:lastRowLastColumn="0"/>
          <w:cantSplit w:val="0"/>
          <w:trHeight w:val="19"/>
          <w:jc w:val="center"/>
        </w:trPr>
        <w:tc>
          <w:tcPr>
            <w:tcW w:w="3399" w:type="dxa"/>
            <w:gridSpan w:val="2"/>
          </w:tcPr>
          <w:p w14:paraId="3F233107" w14:textId="77777777" w:rsidR="00771EF0" w:rsidRPr="001D48D8" w:rsidRDefault="00771EF0" w:rsidP="00165D62">
            <w:pPr>
              <w:keepNext/>
              <w:spacing w:after="0"/>
              <w:rPr>
                <w:rFonts w:ascii="Arial Narrow" w:hAnsi="Arial Narrow" w:cs="Calibri"/>
                <w:sz w:val="20"/>
                <w:szCs w:val="20"/>
                <w:lang w:val="en-CA"/>
              </w:rPr>
            </w:pPr>
            <w:r w:rsidRPr="001D48D8">
              <w:rPr>
                <w:rFonts w:ascii="Arial Narrow" w:hAnsi="Arial Narrow" w:cs="Calibri"/>
                <w:sz w:val="20"/>
                <w:szCs w:val="20"/>
                <w:lang w:val="en-CA"/>
              </w:rPr>
              <w:t>Optional: What is the predicted direction of bias in measurement of the outcome?</w:t>
            </w:r>
          </w:p>
        </w:tc>
        <w:tc>
          <w:tcPr>
            <w:tcW w:w="4172" w:type="dxa"/>
            <w:gridSpan w:val="3"/>
          </w:tcPr>
          <w:p w14:paraId="441CA0CD" w14:textId="77777777" w:rsidR="00771EF0" w:rsidRPr="001D48D8" w:rsidRDefault="00771EF0" w:rsidP="00165D62">
            <w:pPr>
              <w:keepNext/>
              <w:spacing w:after="0"/>
              <w:rPr>
                <w:rFonts w:ascii="Arial Narrow" w:hAnsi="Arial Narrow" w:cs="Calibri"/>
                <w:sz w:val="20"/>
                <w:szCs w:val="20"/>
                <w:lang w:val="en-CA"/>
              </w:rPr>
            </w:pPr>
          </w:p>
        </w:tc>
        <w:tc>
          <w:tcPr>
            <w:tcW w:w="2181" w:type="dxa"/>
          </w:tcPr>
          <w:p w14:paraId="1951A859" w14:textId="77777777" w:rsidR="00771EF0" w:rsidRPr="001D48D8" w:rsidRDefault="00771EF0" w:rsidP="00165D62">
            <w:pPr>
              <w:keepNext/>
              <w:spacing w:after="0"/>
              <w:jc w:val="center"/>
              <w:rPr>
                <w:rFonts w:ascii="Arial Narrow" w:hAnsi="Arial Narrow" w:cs="Calibri"/>
                <w:sz w:val="20"/>
                <w:szCs w:val="20"/>
                <w:lang w:val="en-CA"/>
              </w:rPr>
            </w:pPr>
            <w:r w:rsidRPr="001D48D8">
              <w:rPr>
                <w:rFonts w:ascii="Arial Narrow" w:hAnsi="Arial Narrow" w:cs="Calibri"/>
                <w:sz w:val="20"/>
                <w:szCs w:val="20"/>
                <w:lang w:val="en-CA"/>
              </w:rPr>
              <w:t>Favours experimental / Favours comparator / Towards null /Away from null / Unpredictable</w:t>
            </w:r>
          </w:p>
        </w:tc>
      </w:tr>
      <w:tr w:rsidR="00771EF0" w:rsidRPr="001D48D8" w14:paraId="295E8C32" w14:textId="77777777" w:rsidTr="00165D62">
        <w:trPr>
          <w:cantSplit w:val="0"/>
          <w:trHeight w:val="19"/>
          <w:jc w:val="center"/>
        </w:trPr>
        <w:tc>
          <w:tcPr>
            <w:tcW w:w="9752" w:type="dxa"/>
            <w:gridSpan w:val="6"/>
            <w:shd w:val="clear" w:color="auto" w:fill="632423" w:themeFill="accent2" w:themeFillShade="80"/>
          </w:tcPr>
          <w:p w14:paraId="56B99A3A" w14:textId="77777777" w:rsidR="00771EF0" w:rsidRPr="001D48D8" w:rsidRDefault="00771EF0" w:rsidP="00165D62">
            <w:pPr>
              <w:keepNext/>
              <w:spacing w:after="0"/>
              <w:rPr>
                <w:rFonts w:ascii="Arial Narrow" w:hAnsi="Arial Narrow" w:cs="Calibri"/>
                <w:b/>
                <w:sz w:val="20"/>
                <w:szCs w:val="20"/>
                <w:lang w:val="en-CA"/>
              </w:rPr>
            </w:pPr>
            <w:r w:rsidRPr="001D48D8">
              <w:rPr>
                <w:rFonts w:ascii="Arial Narrow" w:hAnsi="Arial Narrow" w:cs="Calibri"/>
                <w:b/>
                <w:sz w:val="20"/>
                <w:szCs w:val="20"/>
                <w:lang w:val="en-CA"/>
              </w:rPr>
              <w:t>Domain 5: Risk of bias in selection of the reported result</w:t>
            </w:r>
          </w:p>
        </w:tc>
      </w:tr>
      <w:tr w:rsidR="00771EF0" w:rsidRPr="001D48D8" w14:paraId="1C85A733" w14:textId="77777777" w:rsidTr="00165D62">
        <w:trPr>
          <w:cnfStyle w:val="000000010000" w:firstRow="0" w:lastRow="0" w:firstColumn="0" w:lastColumn="0" w:oddVBand="0" w:evenVBand="0" w:oddHBand="0" w:evenHBand="1" w:firstRowFirstColumn="0" w:firstRowLastColumn="0" w:lastRowFirstColumn="0" w:lastRowLastColumn="0"/>
          <w:cantSplit w:val="0"/>
          <w:trHeight w:val="19"/>
          <w:jc w:val="center"/>
        </w:trPr>
        <w:tc>
          <w:tcPr>
            <w:tcW w:w="3399" w:type="dxa"/>
            <w:gridSpan w:val="2"/>
            <w:shd w:val="clear" w:color="auto" w:fill="000000" w:themeFill="text1"/>
          </w:tcPr>
          <w:p w14:paraId="2B352DEF" w14:textId="77777777" w:rsidR="00771EF0" w:rsidRPr="001D48D8" w:rsidRDefault="00771EF0" w:rsidP="00165D62">
            <w:pPr>
              <w:keepNext/>
              <w:spacing w:after="0"/>
              <w:rPr>
                <w:rFonts w:ascii="Arial Narrow" w:hAnsi="Arial Narrow" w:cs="Calibri"/>
                <w:b/>
                <w:sz w:val="20"/>
                <w:szCs w:val="20"/>
                <w:lang w:val="en-CA"/>
              </w:rPr>
            </w:pPr>
            <w:r w:rsidRPr="001D48D8">
              <w:rPr>
                <w:rFonts w:ascii="Arial Narrow" w:hAnsi="Arial Narrow" w:cs="Calibri"/>
                <w:b/>
                <w:sz w:val="20"/>
                <w:szCs w:val="20"/>
                <w:lang w:val="en-CA"/>
              </w:rPr>
              <w:t>Signalling questions</w:t>
            </w:r>
          </w:p>
        </w:tc>
        <w:tc>
          <w:tcPr>
            <w:tcW w:w="4172" w:type="dxa"/>
            <w:gridSpan w:val="3"/>
            <w:shd w:val="clear" w:color="auto" w:fill="000000" w:themeFill="text1"/>
          </w:tcPr>
          <w:p w14:paraId="32300683" w14:textId="77777777" w:rsidR="00771EF0" w:rsidRPr="001D48D8" w:rsidRDefault="00771EF0" w:rsidP="00165D62">
            <w:pPr>
              <w:keepNext/>
              <w:spacing w:after="0"/>
              <w:rPr>
                <w:rFonts w:ascii="Arial Narrow" w:hAnsi="Arial Narrow" w:cs="Calibri"/>
                <w:b/>
                <w:sz w:val="20"/>
                <w:szCs w:val="20"/>
                <w:lang w:val="en-CA"/>
              </w:rPr>
            </w:pPr>
            <w:r w:rsidRPr="001D48D8">
              <w:rPr>
                <w:rFonts w:ascii="Arial Narrow" w:hAnsi="Arial Narrow" w:cs="Calibri"/>
                <w:b/>
                <w:sz w:val="20"/>
                <w:szCs w:val="20"/>
                <w:lang w:val="en-CA"/>
              </w:rPr>
              <w:t>Description</w:t>
            </w:r>
          </w:p>
        </w:tc>
        <w:tc>
          <w:tcPr>
            <w:tcW w:w="2181" w:type="dxa"/>
            <w:shd w:val="clear" w:color="auto" w:fill="000000" w:themeFill="text1"/>
          </w:tcPr>
          <w:p w14:paraId="77769D83" w14:textId="77777777" w:rsidR="00771EF0" w:rsidRPr="001D48D8" w:rsidRDefault="00771EF0" w:rsidP="00165D62">
            <w:pPr>
              <w:keepNext/>
              <w:spacing w:after="0"/>
              <w:jc w:val="center"/>
              <w:rPr>
                <w:rFonts w:ascii="Arial Narrow" w:hAnsi="Arial Narrow" w:cs="Calibri"/>
                <w:b/>
                <w:sz w:val="20"/>
                <w:szCs w:val="20"/>
                <w:lang w:val="en-CA"/>
              </w:rPr>
            </w:pPr>
            <w:r w:rsidRPr="001D48D8">
              <w:rPr>
                <w:rFonts w:ascii="Arial Narrow" w:hAnsi="Arial Narrow" w:cs="Calibri"/>
                <w:b/>
                <w:sz w:val="20"/>
                <w:szCs w:val="20"/>
                <w:lang w:val="en-CA"/>
              </w:rPr>
              <w:t>Response options</w:t>
            </w:r>
          </w:p>
        </w:tc>
      </w:tr>
      <w:tr w:rsidR="00771EF0" w:rsidRPr="001D48D8" w14:paraId="3D3059EB" w14:textId="77777777" w:rsidTr="00165D62">
        <w:trPr>
          <w:cantSplit w:val="0"/>
          <w:trHeight w:val="19"/>
          <w:jc w:val="center"/>
        </w:trPr>
        <w:tc>
          <w:tcPr>
            <w:tcW w:w="3399" w:type="dxa"/>
            <w:gridSpan w:val="2"/>
          </w:tcPr>
          <w:p w14:paraId="4E6C05B3" w14:textId="77777777" w:rsidR="00771EF0" w:rsidRPr="001D48D8" w:rsidRDefault="00771EF0" w:rsidP="00165D62">
            <w:pPr>
              <w:keepNext/>
              <w:spacing w:after="0"/>
              <w:rPr>
                <w:rFonts w:ascii="Arial Narrow" w:hAnsi="Arial Narrow" w:cs="Calibri"/>
                <w:sz w:val="20"/>
                <w:szCs w:val="20"/>
                <w:lang w:val="en-CA"/>
              </w:rPr>
            </w:pPr>
            <w:r w:rsidRPr="001D48D8">
              <w:rPr>
                <w:rFonts w:ascii="Arial Narrow" w:hAnsi="Arial Narrow" w:cs="Calibri"/>
                <w:sz w:val="20"/>
                <w:szCs w:val="20"/>
                <w:lang w:val="en-CA"/>
              </w:rPr>
              <w:t>5.1 Was the trial analysed in accordance with a pre-specified plan that was finalized before unblinded outcome data were available for analysis?</w:t>
            </w:r>
          </w:p>
        </w:tc>
        <w:tc>
          <w:tcPr>
            <w:tcW w:w="4172" w:type="dxa"/>
            <w:gridSpan w:val="3"/>
          </w:tcPr>
          <w:p w14:paraId="21238A62" w14:textId="77777777" w:rsidR="00771EF0" w:rsidRPr="001D48D8" w:rsidRDefault="00771EF0" w:rsidP="00165D62">
            <w:pPr>
              <w:keepNext/>
              <w:spacing w:after="0"/>
              <w:rPr>
                <w:rFonts w:ascii="Arial Narrow" w:hAnsi="Arial Narrow" w:cs="Calibri"/>
                <w:sz w:val="20"/>
                <w:szCs w:val="20"/>
                <w:lang w:val="en-CA"/>
              </w:rPr>
            </w:pPr>
          </w:p>
        </w:tc>
        <w:tc>
          <w:tcPr>
            <w:tcW w:w="2181" w:type="dxa"/>
          </w:tcPr>
          <w:p w14:paraId="6B8089B8" w14:textId="77777777" w:rsidR="00771EF0" w:rsidRPr="001D48D8" w:rsidRDefault="00771EF0" w:rsidP="00165D62">
            <w:pPr>
              <w:keepNext/>
              <w:spacing w:after="0"/>
              <w:jc w:val="center"/>
              <w:rPr>
                <w:rFonts w:ascii="Arial Narrow" w:hAnsi="Arial Narrow" w:cs="Calibri"/>
                <w:sz w:val="20"/>
                <w:szCs w:val="20"/>
                <w:lang w:val="en-CA"/>
              </w:rPr>
            </w:pPr>
            <w:r w:rsidRPr="001D48D8">
              <w:rPr>
                <w:rFonts w:ascii="Arial Narrow" w:hAnsi="Arial Narrow" w:cs="Calibri"/>
                <w:color w:val="00B050"/>
                <w:sz w:val="20"/>
                <w:szCs w:val="20"/>
                <w:u w:val="single"/>
                <w:lang w:val="en-CA"/>
              </w:rPr>
              <w:t>Y / PY</w:t>
            </w:r>
            <w:r w:rsidRPr="001D48D8">
              <w:rPr>
                <w:rFonts w:ascii="Arial Narrow" w:hAnsi="Arial Narrow" w:cs="Calibri"/>
                <w:color w:val="00B050"/>
                <w:sz w:val="20"/>
                <w:szCs w:val="20"/>
                <w:lang w:val="en-CA"/>
              </w:rPr>
              <w:t xml:space="preserve"> </w:t>
            </w:r>
            <w:r w:rsidRPr="001D48D8">
              <w:rPr>
                <w:rFonts w:ascii="Arial Narrow" w:hAnsi="Arial Narrow" w:cs="Calibri"/>
                <w:sz w:val="20"/>
                <w:szCs w:val="20"/>
                <w:lang w:val="en-CA"/>
              </w:rPr>
              <w:t xml:space="preserve">/ </w:t>
            </w:r>
            <w:r w:rsidRPr="001D48D8">
              <w:rPr>
                <w:rFonts w:ascii="Arial Narrow" w:hAnsi="Arial Narrow" w:cs="Calibri"/>
                <w:color w:val="FF0000"/>
                <w:sz w:val="20"/>
                <w:szCs w:val="20"/>
                <w:lang w:val="en-CA"/>
              </w:rPr>
              <w:t xml:space="preserve">PN / N </w:t>
            </w:r>
            <w:r w:rsidRPr="001D48D8">
              <w:rPr>
                <w:rFonts w:ascii="Arial Narrow" w:hAnsi="Arial Narrow" w:cs="Calibri"/>
                <w:sz w:val="20"/>
                <w:szCs w:val="20"/>
                <w:lang w:val="en-CA"/>
              </w:rPr>
              <w:t>/ NI</w:t>
            </w:r>
          </w:p>
        </w:tc>
      </w:tr>
      <w:tr w:rsidR="00771EF0" w:rsidRPr="001D48D8" w14:paraId="556E23B9" w14:textId="77777777" w:rsidTr="00165D62">
        <w:trPr>
          <w:cnfStyle w:val="000000010000" w:firstRow="0" w:lastRow="0" w:firstColumn="0" w:lastColumn="0" w:oddVBand="0" w:evenVBand="0" w:oddHBand="0" w:evenHBand="1" w:firstRowFirstColumn="0" w:firstRowLastColumn="0" w:lastRowFirstColumn="0" w:lastRowLastColumn="0"/>
          <w:cantSplit w:val="0"/>
          <w:trHeight w:val="19"/>
          <w:jc w:val="center"/>
        </w:trPr>
        <w:tc>
          <w:tcPr>
            <w:tcW w:w="3399" w:type="dxa"/>
            <w:gridSpan w:val="2"/>
          </w:tcPr>
          <w:p w14:paraId="02F672CD" w14:textId="77777777" w:rsidR="00771EF0" w:rsidRPr="001D48D8" w:rsidRDefault="00771EF0" w:rsidP="00165D62">
            <w:pPr>
              <w:keepNext/>
              <w:spacing w:after="0"/>
              <w:rPr>
                <w:rFonts w:ascii="Arial Narrow" w:hAnsi="Arial Narrow" w:cs="Calibri"/>
                <w:sz w:val="20"/>
                <w:szCs w:val="20"/>
                <w:lang w:val="en-CA"/>
              </w:rPr>
            </w:pPr>
            <w:r w:rsidRPr="001D48D8">
              <w:rPr>
                <w:rFonts w:ascii="Arial Narrow" w:hAnsi="Arial Narrow" w:cs="Calibri"/>
                <w:sz w:val="20"/>
                <w:szCs w:val="20"/>
                <w:lang w:val="en-CA"/>
              </w:rPr>
              <w:t>Is the numerical result being assessed likely to have been selected, on the basis of the results, from...</w:t>
            </w:r>
          </w:p>
        </w:tc>
        <w:tc>
          <w:tcPr>
            <w:tcW w:w="4172" w:type="dxa"/>
            <w:gridSpan w:val="3"/>
          </w:tcPr>
          <w:p w14:paraId="439EE190" w14:textId="77777777" w:rsidR="00771EF0" w:rsidRPr="001D48D8" w:rsidRDefault="00771EF0" w:rsidP="00165D62">
            <w:pPr>
              <w:keepNext/>
              <w:spacing w:after="0"/>
              <w:rPr>
                <w:rFonts w:ascii="Arial Narrow" w:hAnsi="Arial Narrow" w:cs="Calibri"/>
                <w:sz w:val="20"/>
                <w:szCs w:val="20"/>
                <w:lang w:val="en-CA"/>
              </w:rPr>
            </w:pPr>
          </w:p>
        </w:tc>
        <w:tc>
          <w:tcPr>
            <w:tcW w:w="2181" w:type="dxa"/>
          </w:tcPr>
          <w:p w14:paraId="414028E8" w14:textId="77777777" w:rsidR="00771EF0" w:rsidRPr="001D48D8" w:rsidRDefault="00771EF0" w:rsidP="00165D62">
            <w:pPr>
              <w:keepNext/>
              <w:spacing w:after="0"/>
              <w:jc w:val="center"/>
              <w:rPr>
                <w:rFonts w:ascii="Arial Narrow" w:hAnsi="Arial Narrow" w:cs="Calibri"/>
                <w:sz w:val="20"/>
                <w:szCs w:val="20"/>
                <w:lang w:val="en-CA"/>
              </w:rPr>
            </w:pPr>
          </w:p>
        </w:tc>
      </w:tr>
      <w:tr w:rsidR="00771EF0" w:rsidRPr="001D48D8" w14:paraId="17DFDB26" w14:textId="77777777" w:rsidTr="00165D62">
        <w:trPr>
          <w:cantSplit w:val="0"/>
          <w:trHeight w:val="19"/>
          <w:jc w:val="center"/>
        </w:trPr>
        <w:tc>
          <w:tcPr>
            <w:tcW w:w="3399" w:type="dxa"/>
            <w:gridSpan w:val="2"/>
          </w:tcPr>
          <w:p w14:paraId="7D5D4912" w14:textId="77777777" w:rsidR="00771EF0" w:rsidRPr="001D48D8" w:rsidRDefault="00771EF0" w:rsidP="00165D62">
            <w:pPr>
              <w:keepNext/>
              <w:spacing w:after="0"/>
              <w:ind w:left="317"/>
              <w:rPr>
                <w:rFonts w:ascii="Arial Narrow" w:hAnsi="Arial Narrow" w:cs="Calibri"/>
                <w:sz w:val="20"/>
                <w:szCs w:val="20"/>
                <w:lang w:val="en-CA"/>
              </w:rPr>
            </w:pPr>
            <w:r w:rsidRPr="001D48D8">
              <w:rPr>
                <w:rFonts w:ascii="Arial Narrow" w:hAnsi="Arial Narrow" w:cs="Calibri"/>
                <w:sz w:val="20"/>
                <w:szCs w:val="20"/>
                <w:lang w:val="en-CA"/>
              </w:rPr>
              <w:t>5.2. ... multiple outcome measurements (e.g. scales, definitions, time points) within the outcome domain?</w:t>
            </w:r>
          </w:p>
        </w:tc>
        <w:tc>
          <w:tcPr>
            <w:tcW w:w="4172" w:type="dxa"/>
            <w:gridSpan w:val="3"/>
          </w:tcPr>
          <w:p w14:paraId="7EC921B5" w14:textId="77777777" w:rsidR="00771EF0" w:rsidRPr="001D48D8" w:rsidRDefault="00771EF0" w:rsidP="00165D62">
            <w:pPr>
              <w:keepNext/>
              <w:spacing w:after="0"/>
              <w:rPr>
                <w:rFonts w:ascii="Arial Narrow" w:hAnsi="Arial Narrow" w:cs="Calibri"/>
                <w:sz w:val="20"/>
                <w:szCs w:val="20"/>
                <w:lang w:val="en-CA"/>
              </w:rPr>
            </w:pPr>
          </w:p>
        </w:tc>
        <w:tc>
          <w:tcPr>
            <w:tcW w:w="2181" w:type="dxa"/>
          </w:tcPr>
          <w:p w14:paraId="051F2BCC" w14:textId="77777777" w:rsidR="00771EF0" w:rsidRPr="001D48D8" w:rsidRDefault="00771EF0" w:rsidP="00165D62">
            <w:pPr>
              <w:keepNext/>
              <w:spacing w:after="0"/>
              <w:jc w:val="center"/>
              <w:rPr>
                <w:rFonts w:ascii="Arial Narrow" w:hAnsi="Arial Narrow" w:cs="Calibri"/>
                <w:sz w:val="20"/>
                <w:szCs w:val="20"/>
                <w:lang w:val="en-CA"/>
              </w:rPr>
            </w:pPr>
            <w:r w:rsidRPr="001D48D8">
              <w:rPr>
                <w:rFonts w:ascii="Arial Narrow" w:hAnsi="Arial Narrow" w:cs="Calibri"/>
                <w:color w:val="FF0000"/>
                <w:sz w:val="20"/>
                <w:szCs w:val="20"/>
                <w:lang w:val="en-CA"/>
              </w:rPr>
              <w:t xml:space="preserve">Y / PY </w:t>
            </w:r>
            <w:r w:rsidRPr="001D48D8">
              <w:rPr>
                <w:rFonts w:ascii="Arial Narrow" w:hAnsi="Arial Narrow" w:cs="Calibri"/>
                <w:sz w:val="20"/>
                <w:szCs w:val="20"/>
                <w:lang w:val="en-CA"/>
              </w:rPr>
              <w:t xml:space="preserve">/ </w:t>
            </w:r>
            <w:r w:rsidRPr="001D48D8">
              <w:rPr>
                <w:rFonts w:ascii="Arial Narrow" w:hAnsi="Arial Narrow" w:cs="Calibri"/>
                <w:color w:val="00B050"/>
                <w:sz w:val="20"/>
                <w:szCs w:val="20"/>
                <w:u w:val="single"/>
                <w:lang w:val="en-CA"/>
              </w:rPr>
              <w:t>PN / N</w:t>
            </w:r>
            <w:r w:rsidRPr="001D48D8">
              <w:rPr>
                <w:rFonts w:ascii="Arial Narrow" w:hAnsi="Arial Narrow" w:cs="Calibri"/>
                <w:color w:val="00B050"/>
                <w:sz w:val="20"/>
                <w:szCs w:val="20"/>
                <w:lang w:val="en-CA"/>
              </w:rPr>
              <w:t xml:space="preserve"> </w:t>
            </w:r>
            <w:r w:rsidRPr="001D48D8">
              <w:rPr>
                <w:rFonts w:ascii="Arial Narrow" w:hAnsi="Arial Narrow" w:cs="Calibri"/>
                <w:sz w:val="20"/>
                <w:szCs w:val="20"/>
                <w:lang w:val="en-CA"/>
              </w:rPr>
              <w:t>/ NI</w:t>
            </w:r>
          </w:p>
        </w:tc>
      </w:tr>
      <w:tr w:rsidR="00771EF0" w:rsidRPr="001D48D8" w14:paraId="5DAC5DAB" w14:textId="77777777" w:rsidTr="00165D62">
        <w:trPr>
          <w:cnfStyle w:val="000000010000" w:firstRow="0" w:lastRow="0" w:firstColumn="0" w:lastColumn="0" w:oddVBand="0" w:evenVBand="0" w:oddHBand="0" w:evenHBand="1" w:firstRowFirstColumn="0" w:firstRowLastColumn="0" w:lastRowFirstColumn="0" w:lastRowLastColumn="0"/>
          <w:cantSplit w:val="0"/>
          <w:trHeight w:val="19"/>
          <w:jc w:val="center"/>
        </w:trPr>
        <w:tc>
          <w:tcPr>
            <w:tcW w:w="3399" w:type="dxa"/>
            <w:gridSpan w:val="2"/>
          </w:tcPr>
          <w:p w14:paraId="01E6F077" w14:textId="77777777" w:rsidR="00771EF0" w:rsidRPr="001D48D8" w:rsidRDefault="00771EF0" w:rsidP="00165D62">
            <w:pPr>
              <w:keepNext/>
              <w:spacing w:after="0"/>
              <w:ind w:left="317"/>
              <w:rPr>
                <w:rFonts w:ascii="Arial Narrow" w:hAnsi="Arial Narrow" w:cs="Calibri"/>
                <w:sz w:val="20"/>
                <w:szCs w:val="20"/>
                <w:lang w:val="en-CA"/>
              </w:rPr>
            </w:pPr>
            <w:r w:rsidRPr="001D48D8">
              <w:rPr>
                <w:rFonts w:ascii="Arial Narrow" w:hAnsi="Arial Narrow" w:cs="Calibri"/>
                <w:sz w:val="20"/>
                <w:szCs w:val="20"/>
                <w:lang w:val="en-CA"/>
              </w:rPr>
              <w:t>5.3 ... multiple analyses of the data?</w:t>
            </w:r>
          </w:p>
        </w:tc>
        <w:tc>
          <w:tcPr>
            <w:tcW w:w="4172" w:type="dxa"/>
            <w:gridSpan w:val="3"/>
          </w:tcPr>
          <w:p w14:paraId="13A3A66D" w14:textId="77777777" w:rsidR="00771EF0" w:rsidRPr="001D48D8" w:rsidRDefault="00771EF0" w:rsidP="00165D62">
            <w:pPr>
              <w:keepNext/>
              <w:spacing w:after="0"/>
              <w:rPr>
                <w:rFonts w:ascii="Arial Narrow" w:hAnsi="Arial Narrow" w:cs="Calibri"/>
                <w:sz w:val="20"/>
                <w:szCs w:val="20"/>
                <w:lang w:val="en-CA"/>
              </w:rPr>
            </w:pPr>
          </w:p>
        </w:tc>
        <w:tc>
          <w:tcPr>
            <w:tcW w:w="2181" w:type="dxa"/>
          </w:tcPr>
          <w:p w14:paraId="083468FD" w14:textId="77777777" w:rsidR="00771EF0" w:rsidRPr="001D48D8" w:rsidRDefault="00771EF0" w:rsidP="00165D62">
            <w:pPr>
              <w:keepNext/>
              <w:spacing w:after="0"/>
              <w:jc w:val="center"/>
              <w:rPr>
                <w:rFonts w:ascii="Arial Narrow" w:hAnsi="Arial Narrow" w:cs="Calibri"/>
                <w:sz w:val="20"/>
                <w:szCs w:val="20"/>
                <w:lang w:val="en-CA"/>
              </w:rPr>
            </w:pPr>
            <w:r w:rsidRPr="001D48D8">
              <w:rPr>
                <w:rFonts w:ascii="Arial Narrow" w:hAnsi="Arial Narrow" w:cs="Calibri"/>
                <w:color w:val="FF0000"/>
                <w:sz w:val="20"/>
                <w:szCs w:val="20"/>
                <w:lang w:val="en-CA"/>
              </w:rPr>
              <w:t xml:space="preserve">Y / PY </w:t>
            </w:r>
            <w:r w:rsidRPr="001D48D8">
              <w:rPr>
                <w:rFonts w:ascii="Arial Narrow" w:hAnsi="Arial Narrow" w:cs="Calibri"/>
                <w:sz w:val="20"/>
                <w:szCs w:val="20"/>
                <w:lang w:val="en-CA"/>
              </w:rPr>
              <w:t xml:space="preserve">/ </w:t>
            </w:r>
            <w:r w:rsidRPr="001D48D8">
              <w:rPr>
                <w:rFonts w:ascii="Arial Narrow" w:hAnsi="Arial Narrow" w:cs="Calibri"/>
                <w:color w:val="00B050"/>
                <w:sz w:val="20"/>
                <w:szCs w:val="20"/>
                <w:u w:val="single"/>
                <w:lang w:val="en-CA"/>
              </w:rPr>
              <w:t>PN / N</w:t>
            </w:r>
            <w:r w:rsidRPr="001D48D8">
              <w:rPr>
                <w:rFonts w:ascii="Arial Narrow" w:hAnsi="Arial Narrow" w:cs="Calibri"/>
                <w:color w:val="00B050"/>
                <w:sz w:val="20"/>
                <w:szCs w:val="20"/>
                <w:lang w:val="en-CA"/>
              </w:rPr>
              <w:t xml:space="preserve"> </w:t>
            </w:r>
            <w:r w:rsidRPr="001D48D8">
              <w:rPr>
                <w:rFonts w:ascii="Arial Narrow" w:hAnsi="Arial Narrow" w:cs="Calibri"/>
                <w:sz w:val="20"/>
                <w:szCs w:val="20"/>
                <w:lang w:val="en-CA"/>
              </w:rPr>
              <w:t>/ NI</w:t>
            </w:r>
          </w:p>
        </w:tc>
      </w:tr>
      <w:tr w:rsidR="00771EF0" w:rsidRPr="001D48D8" w14:paraId="72074283" w14:textId="77777777" w:rsidTr="00165D62">
        <w:trPr>
          <w:cantSplit w:val="0"/>
          <w:trHeight w:val="19"/>
          <w:jc w:val="center"/>
        </w:trPr>
        <w:tc>
          <w:tcPr>
            <w:tcW w:w="3399" w:type="dxa"/>
            <w:gridSpan w:val="2"/>
          </w:tcPr>
          <w:p w14:paraId="389245F5" w14:textId="77777777" w:rsidR="00771EF0" w:rsidRPr="001D48D8" w:rsidRDefault="00771EF0" w:rsidP="00165D62">
            <w:pPr>
              <w:keepNext/>
              <w:tabs>
                <w:tab w:val="left" w:pos="960"/>
              </w:tabs>
              <w:autoSpaceDE w:val="0"/>
              <w:autoSpaceDN w:val="0"/>
              <w:adjustRightInd w:val="0"/>
              <w:spacing w:after="0"/>
              <w:rPr>
                <w:rFonts w:ascii="Arial Narrow" w:hAnsi="Arial Narrow" w:cs="Calibri"/>
                <w:sz w:val="20"/>
                <w:szCs w:val="20"/>
                <w:lang w:val="en-CA"/>
              </w:rPr>
            </w:pPr>
            <w:r w:rsidRPr="001D48D8">
              <w:rPr>
                <w:rFonts w:ascii="Arial Narrow" w:hAnsi="Arial Narrow" w:cs="Calibri"/>
                <w:sz w:val="20"/>
                <w:szCs w:val="20"/>
                <w:lang w:val="en-CA"/>
              </w:rPr>
              <w:t>Risk-of-bias judgement</w:t>
            </w:r>
          </w:p>
        </w:tc>
        <w:tc>
          <w:tcPr>
            <w:tcW w:w="4172" w:type="dxa"/>
            <w:gridSpan w:val="3"/>
          </w:tcPr>
          <w:p w14:paraId="5E92A3DD" w14:textId="77777777" w:rsidR="00771EF0" w:rsidRPr="001D48D8" w:rsidRDefault="00771EF0" w:rsidP="00165D62">
            <w:pPr>
              <w:keepNext/>
              <w:tabs>
                <w:tab w:val="left" w:pos="960"/>
              </w:tabs>
              <w:autoSpaceDE w:val="0"/>
              <w:autoSpaceDN w:val="0"/>
              <w:adjustRightInd w:val="0"/>
              <w:spacing w:after="0"/>
              <w:rPr>
                <w:rFonts w:ascii="Arial Narrow" w:hAnsi="Arial Narrow" w:cs="Calibri"/>
                <w:sz w:val="20"/>
                <w:szCs w:val="20"/>
                <w:lang w:val="en-CA"/>
              </w:rPr>
            </w:pPr>
          </w:p>
        </w:tc>
        <w:tc>
          <w:tcPr>
            <w:tcW w:w="2181" w:type="dxa"/>
          </w:tcPr>
          <w:p w14:paraId="3AA549A6" w14:textId="77777777" w:rsidR="00771EF0" w:rsidRPr="001D48D8" w:rsidRDefault="00771EF0" w:rsidP="00165D62">
            <w:pPr>
              <w:keepNext/>
              <w:tabs>
                <w:tab w:val="left" w:pos="960"/>
              </w:tabs>
              <w:autoSpaceDE w:val="0"/>
              <w:autoSpaceDN w:val="0"/>
              <w:adjustRightInd w:val="0"/>
              <w:spacing w:after="0"/>
              <w:jc w:val="center"/>
              <w:rPr>
                <w:rFonts w:ascii="Arial Narrow" w:hAnsi="Arial Narrow" w:cs="Calibri"/>
                <w:sz w:val="20"/>
                <w:szCs w:val="20"/>
                <w:lang w:val="en-CA"/>
              </w:rPr>
            </w:pPr>
            <w:r w:rsidRPr="001D48D8">
              <w:rPr>
                <w:rFonts w:ascii="Arial Narrow" w:hAnsi="Arial Narrow" w:cs="Calibri"/>
                <w:sz w:val="20"/>
                <w:szCs w:val="20"/>
                <w:lang w:val="en-CA"/>
              </w:rPr>
              <w:t>Low / High / Some concerns</w:t>
            </w:r>
          </w:p>
        </w:tc>
      </w:tr>
      <w:tr w:rsidR="00771EF0" w:rsidRPr="001D48D8" w14:paraId="2A53048D" w14:textId="77777777" w:rsidTr="00165D62">
        <w:trPr>
          <w:cnfStyle w:val="000000010000" w:firstRow="0" w:lastRow="0" w:firstColumn="0" w:lastColumn="0" w:oddVBand="0" w:evenVBand="0" w:oddHBand="0" w:evenHBand="1" w:firstRowFirstColumn="0" w:firstRowLastColumn="0" w:lastRowFirstColumn="0" w:lastRowLastColumn="0"/>
          <w:cantSplit w:val="0"/>
          <w:trHeight w:val="19"/>
          <w:jc w:val="center"/>
        </w:trPr>
        <w:tc>
          <w:tcPr>
            <w:tcW w:w="3399" w:type="dxa"/>
            <w:gridSpan w:val="2"/>
          </w:tcPr>
          <w:p w14:paraId="1B8F9A4C" w14:textId="77777777" w:rsidR="00771EF0" w:rsidRPr="001D48D8" w:rsidRDefault="00771EF0" w:rsidP="00165D62">
            <w:pPr>
              <w:keepNext/>
              <w:spacing w:after="0"/>
              <w:rPr>
                <w:rFonts w:ascii="Arial Narrow" w:hAnsi="Arial Narrow" w:cs="Calibri"/>
                <w:sz w:val="20"/>
                <w:szCs w:val="20"/>
                <w:lang w:val="en-CA"/>
              </w:rPr>
            </w:pPr>
            <w:r w:rsidRPr="001D48D8">
              <w:rPr>
                <w:rFonts w:ascii="Arial Narrow" w:hAnsi="Arial Narrow" w:cs="Calibri"/>
                <w:sz w:val="20"/>
                <w:szCs w:val="20"/>
                <w:lang w:val="en-CA"/>
              </w:rPr>
              <w:t>Optional: What is the predicted direction of bias due to selection of the reported result?</w:t>
            </w:r>
          </w:p>
        </w:tc>
        <w:tc>
          <w:tcPr>
            <w:tcW w:w="4172" w:type="dxa"/>
            <w:gridSpan w:val="3"/>
          </w:tcPr>
          <w:p w14:paraId="6F1F0F14" w14:textId="77777777" w:rsidR="00771EF0" w:rsidRPr="001D48D8" w:rsidRDefault="00771EF0" w:rsidP="00165D62">
            <w:pPr>
              <w:keepNext/>
              <w:spacing w:after="0"/>
              <w:rPr>
                <w:rFonts w:ascii="Arial Narrow" w:hAnsi="Arial Narrow" w:cs="Calibri"/>
                <w:sz w:val="20"/>
                <w:szCs w:val="20"/>
                <w:lang w:val="en-CA"/>
              </w:rPr>
            </w:pPr>
          </w:p>
        </w:tc>
        <w:tc>
          <w:tcPr>
            <w:tcW w:w="2181" w:type="dxa"/>
          </w:tcPr>
          <w:p w14:paraId="15925852" w14:textId="77777777" w:rsidR="00771EF0" w:rsidRPr="001D48D8" w:rsidRDefault="00771EF0" w:rsidP="00165D62">
            <w:pPr>
              <w:keepNext/>
              <w:spacing w:after="0"/>
              <w:jc w:val="center"/>
              <w:rPr>
                <w:rFonts w:ascii="Arial Narrow" w:hAnsi="Arial Narrow" w:cs="Calibri"/>
                <w:sz w:val="20"/>
                <w:szCs w:val="20"/>
                <w:lang w:val="en-CA"/>
              </w:rPr>
            </w:pPr>
            <w:r w:rsidRPr="001D48D8">
              <w:rPr>
                <w:rFonts w:ascii="Arial Narrow" w:hAnsi="Arial Narrow" w:cs="Calibri"/>
                <w:sz w:val="20"/>
                <w:szCs w:val="20"/>
                <w:lang w:val="en-CA"/>
              </w:rPr>
              <w:t>Favours experimental / Favours comparator / Towards null /Away from null / Unpredictable</w:t>
            </w:r>
          </w:p>
        </w:tc>
      </w:tr>
      <w:tr w:rsidR="00771EF0" w:rsidRPr="001D48D8" w14:paraId="01E2B4F7" w14:textId="77777777" w:rsidTr="00165D62">
        <w:trPr>
          <w:cantSplit w:val="0"/>
          <w:trHeight w:val="21"/>
          <w:jc w:val="center"/>
        </w:trPr>
        <w:tc>
          <w:tcPr>
            <w:tcW w:w="9752" w:type="dxa"/>
            <w:gridSpan w:val="6"/>
            <w:shd w:val="clear" w:color="auto" w:fill="632423" w:themeFill="accent2" w:themeFillShade="80"/>
          </w:tcPr>
          <w:p w14:paraId="4DE268FE" w14:textId="77777777" w:rsidR="00771EF0" w:rsidRPr="001D48D8" w:rsidRDefault="00771EF0" w:rsidP="00165D62">
            <w:pPr>
              <w:keepNext/>
              <w:tabs>
                <w:tab w:val="left" w:pos="960"/>
              </w:tabs>
              <w:autoSpaceDE w:val="0"/>
              <w:autoSpaceDN w:val="0"/>
              <w:adjustRightInd w:val="0"/>
              <w:spacing w:after="0"/>
              <w:rPr>
                <w:rFonts w:ascii="Arial Narrow" w:hAnsi="Arial Narrow" w:cs="Calibri"/>
                <w:b/>
                <w:sz w:val="20"/>
                <w:szCs w:val="20"/>
                <w:lang w:val="en-CA"/>
              </w:rPr>
            </w:pPr>
            <w:r w:rsidRPr="001D48D8">
              <w:rPr>
                <w:rFonts w:ascii="Arial Narrow" w:hAnsi="Arial Narrow" w:cs="Calibri"/>
                <w:b/>
                <w:sz w:val="20"/>
                <w:szCs w:val="20"/>
                <w:lang w:val="en-CA"/>
              </w:rPr>
              <w:t>Overall risk of bias</w:t>
            </w:r>
          </w:p>
        </w:tc>
      </w:tr>
      <w:tr w:rsidR="00771EF0" w:rsidRPr="001D48D8" w14:paraId="6983D3B1" w14:textId="77777777" w:rsidTr="00165D62">
        <w:trPr>
          <w:cnfStyle w:val="000000010000" w:firstRow="0" w:lastRow="0" w:firstColumn="0" w:lastColumn="0" w:oddVBand="0" w:evenVBand="0" w:oddHBand="0" w:evenHBand="1" w:firstRowFirstColumn="0" w:firstRowLastColumn="0" w:lastRowFirstColumn="0" w:lastRowLastColumn="0"/>
          <w:cantSplit w:val="0"/>
          <w:trHeight w:val="21"/>
          <w:jc w:val="center"/>
        </w:trPr>
        <w:tc>
          <w:tcPr>
            <w:tcW w:w="3399" w:type="dxa"/>
            <w:gridSpan w:val="2"/>
          </w:tcPr>
          <w:p w14:paraId="71450F4A" w14:textId="77777777" w:rsidR="00771EF0" w:rsidRPr="001D48D8" w:rsidRDefault="00771EF0" w:rsidP="00165D62">
            <w:pPr>
              <w:keepNext/>
              <w:tabs>
                <w:tab w:val="left" w:pos="960"/>
              </w:tabs>
              <w:autoSpaceDE w:val="0"/>
              <w:autoSpaceDN w:val="0"/>
              <w:adjustRightInd w:val="0"/>
              <w:spacing w:after="0"/>
              <w:rPr>
                <w:rFonts w:ascii="Arial Narrow" w:hAnsi="Arial Narrow" w:cs="Calibri"/>
                <w:b/>
                <w:sz w:val="20"/>
                <w:szCs w:val="20"/>
                <w:lang w:val="en-CA"/>
              </w:rPr>
            </w:pPr>
            <w:r w:rsidRPr="001D48D8">
              <w:rPr>
                <w:rFonts w:ascii="Arial Narrow" w:hAnsi="Arial Narrow" w:cs="Calibri"/>
                <w:b/>
                <w:sz w:val="20"/>
                <w:szCs w:val="20"/>
                <w:lang w:val="en-CA"/>
              </w:rPr>
              <w:t>Risk-of-bias judgement</w:t>
            </w:r>
          </w:p>
        </w:tc>
        <w:tc>
          <w:tcPr>
            <w:tcW w:w="4172" w:type="dxa"/>
            <w:gridSpan w:val="3"/>
          </w:tcPr>
          <w:p w14:paraId="0168867F" w14:textId="77777777" w:rsidR="00771EF0" w:rsidRPr="001D48D8" w:rsidRDefault="00771EF0" w:rsidP="00165D62">
            <w:pPr>
              <w:keepNext/>
              <w:tabs>
                <w:tab w:val="left" w:pos="960"/>
              </w:tabs>
              <w:autoSpaceDE w:val="0"/>
              <w:autoSpaceDN w:val="0"/>
              <w:adjustRightInd w:val="0"/>
              <w:spacing w:after="0"/>
              <w:rPr>
                <w:rFonts w:ascii="Arial Narrow" w:hAnsi="Arial Narrow" w:cs="Calibri"/>
                <w:b/>
                <w:sz w:val="20"/>
                <w:szCs w:val="20"/>
                <w:lang w:val="en-CA"/>
              </w:rPr>
            </w:pPr>
          </w:p>
        </w:tc>
        <w:tc>
          <w:tcPr>
            <w:tcW w:w="2181" w:type="dxa"/>
          </w:tcPr>
          <w:p w14:paraId="21FC5CE0" w14:textId="77777777" w:rsidR="00771EF0" w:rsidRPr="001D48D8" w:rsidRDefault="00771EF0" w:rsidP="00165D62">
            <w:pPr>
              <w:keepNext/>
              <w:tabs>
                <w:tab w:val="left" w:pos="960"/>
              </w:tabs>
              <w:autoSpaceDE w:val="0"/>
              <w:autoSpaceDN w:val="0"/>
              <w:adjustRightInd w:val="0"/>
              <w:spacing w:after="0"/>
              <w:jc w:val="center"/>
              <w:rPr>
                <w:rFonts w:ascii="Arial Narrow" w:hAnsi="Arial Narrow" w:cs="Calibri"/>
                <w:b/>
                <w:sz w:val="20"/>
                <w:szCs w:val="20"/>
                <w:lang w:val="en-CA"/>
              </w:rPr>
            </w:pPr>
            <w:r w:rsidRPr="001D48D8">
              <w:rPr>
                <w:rFonts w:ascii="Arial Narrow" w:hAnsi="Arial Narrow" w:cs="Calibri"/>
                <w:b/>
                <w:sz w:val="20"/>
                <w:szCs w:val="20"/>
                <w:lang w:val="en-CA"/>
              </w:rPr>
              <w:t>Low / High / Some concerns</w:t>
            </w:r>
          </w:p>
        </w:tc>
      </w:tr>
      <w:tr w:rsidR="00771EF0" w:rsidRPr="001D48D8" w14:paraId="34CBF0F1" w14:textId="77777777" w:rsidTr="00165D62">
        <w:trPr>
          <w:cantSplit w:val="0"/>
          <w:trHeight w:val="21"/>
          <w:jc w:val="center"/>
        </w:trPr>
        <w:tc>
          <w:tcPr>
            <w:tcW w:w="3399" w:type="dxa"/>
            <w:gridSpan w:val="2"/>
          </w:tcPr>
          <w:p w14:paraId="015D1C3C" w14:textId="77777777" w:rsidR="00771EF0" w:rsidRPr="001D48D8" w:rsidRDefault="00771EF0" w:rsidP="00165D62">
            <w:pPr>
              <w:keepNext/>
              <w:spacing w:after="0"/>
              <w:rPr>
                <w:rFonts w:ascii="Arial Narrow" w:hAnsi="Arial Narrow" w:cs="Calibri"/>
                <w:b/>
                <w:sz w:val="20"/>
                <w:szCs w:val="20"/>
                <w:lang w:val="en-CA"/>
              </w:rPr>
            </w:pPr>
            <w:r w:rsidRPr="001D48D8">
              <w:rPr>
                <w:rFonts w:ascii="Arial Narrow" w:hAnsi="Arial Narrow" w:cs="Calibri"/>
                <w:b/>
                <w:sz w:val="20"/>
                <w:szCs w:val="20"/>
                <w:lang w:val="en-CA"/>
              </w:rPr>
              <w:t>Optional: What is the predicted direction of bias due to selection of the reported result?</w:t>
            </w:r>
          </w:p>
        </w:tc>
        <w:tc>
          <w:tcPr>
            <w:tcW w:w="4172" w:type="dxa"/>
            <w:gridSpan w:val="3"/>
          </w:tcPr>
          <w:p w14:paraId="6C10ED61" w14:textId="77777777" w:rsidR="00771EF0" w:rsidRPr="001D48D8" w:rsidRDefault="00771EF0" w:rsidP="00165D62">
            <w:pPr>
              <w:keepNext/>
              <w:spacing w:after="0"/>
              <w:rPr>
                <w:rFonts w:ascii="Arial Narrow" w:hAnsi="Arial Narrow" w:cs="Calibri"/>
                <w:b/>
                <w:sz w:val="20"/>
                <w:szCs w:val="20"/>
                <w:lang w:val="en-CA"/>
              </w:rPr>
            </w:pPr>
          </w:p>
        </w:tc>
        <w:tc>
          <w:tcPr>
            <w:tcW w:w="2181" w:type="dxa"/>
          </w:tcPr>
          <w:p w14:paraId="606F9C4C" w14:textId="77777777" w:rsidR="00771EF0" w:rsidRPr="001D48D8" w:rsidRDefault="00771EF0" w:rsidP="00165D62">
            <w:pPr>
              <w:keepNext/>
              <w:spacing w:after="0"/>
              <w:jc w:val="center"/>
              <w:rPr>
                <w:rFonts w:ascii="Arial Narrow" w:hAnsi="Arial Narrow" w:cs="Calibri"/>
                <w:b/>
                <w:sz w:val="20"/>
                <w:szCs w:val="20"/>
                <w:lang w:val="en-CA"/>
              </w:rPr>
            </w:pPr>
            <w:r w:rsidRPr="001D48D8">
              <w:rPr>
                <w:rFonts w:ascii="Arial Narrow" w:hAnsi="Arial Narrow" w:cs="Calibri"/>
                <w:b/>
                <w:sz w:val="20"/>
                <w:szCs w:val="20"/>
                <w:lang w:val="en-CA"/>
              </w:rPr>
              <w:t>Favours experimental / Favours comparator / Towards null /Away from null / Unpredictable</w:t>
            </w:r>
          </w:p>
        </w:tc>
      </w:tr>
    </w:tbl>
    <w:p w14:paraId="0EE72585" w14:textId="77777777" w:rsidR="00771EF0" w:rsidRPr="001D48D8" w:rsidRDefault="00771EF0" w:rsidP="00715DF8">
      <w:pPr>
        <w:keepNext/>
        <w:spacing w:after="20"/>
        <w:ind w:right="113"/>
        <w:rPr>
          <w:rFonts w:ascii="Arial Narrow" w:hAnsi="Arial Narrow" w:cs="Calibri"/>
          <w:sz w:val="16"/>
          <w:szCs w:val="16"/>
          <w:lang w:val="en-GB"/>
        </w:rPr>
      </w:pPr>
      <w:r w:rsidRPr="001D48D8">
        <w:rPr>
          <w:rFonts w:ascii="Arial Narrow" w:hAnsi="Arial Narrow" w:cs="Calibri"/>
          <w:sz w:val="16"/>
          <w:szCs w:val="16"/>
          <w:lang w:val="en-GB"/>
        </w:rPr>
        <w:t>Source: Revised Cochrane risk-of-bias tool for randomized trials (RoB 2). Edited by Julian PT Higgins, Jelena Savović, Matthew J Page, Jonathan AC Sterne on behalf of the ROB2 Development Group. Accessed 9 October 2018 https://sites.google.com/site/riskofbiastool/</w:t>
      </w:r>
    </w:p>
    <w:p w14:paraId="54971C3B" w14:textId="77777777" w:rsidR="00771EF0" w:rsidRPr="001D48D8" w:rsidRDefault="00771EF0" w:rsidP="00715DF8">
      <w:pPr>
        <w:keepNext/>
        <w:spacing w:after="20"/>
        <w:ind w:right="113"/>
        <w:rPr>
          <w:rFonts w:ascii="Arial Narrow" w:hAnsi="Arial Narrow" w:cs="Calibri"/>
          <w:sz w:val="16"/>
          <w:szCs w:val="16"/>
          <w:lang w:val="en-GB"/>
        </w:rPr>
      </w:pPr>
      <w:r w:rsidRPr="001D48D8">
        <w:rPr>
          <w:rFonts w:ascii="Arial Narrow" w:hAnsi="Arial Narrow" w:cs="Calibri"/>
          <w:sz w:val="16"/>
          <w:szCs w:val="16"/>
          <w:lang w:val="en-GB"/>
        </w:rPr>
        <w:t>Abbreviations: Y, Yes; PY, Probably yes; PN, Probably no; N, No; NI, No information</w:t>
      </w:r>
    </w:p>
    <w:p w14:paraId="4422F71F" w14:textId="77777777" w:rsidR="00771EF0" w:rsidRPr="001D48D8" w:rsidRDefault="00771EF0" w:rsidP="00715DF8">
      <w:pPr>
        <w:keepNext/>
        <w:spacing w:after="20"/>
        <w:ind w:right="113"/>
        <w:rPr>
          <w:rFonts w:ascii="Arial Narrow" w:hAnsi="Arial Narrow" w:cs="Calibri"/>
          <w:sz w:val="16"/>
          <w:szCs w:val="16"/>
          <w:lang w:val="en-GB"/>
        </w:rPr>
      </w:pPr>
      <w:r w:rsidRPr="001D48D8">
        <w:rPr>
          <w:rFonts w:ascii="Arial Narrow" w:hAnsi="Arial Narrow" w:cs="Calibri"/>
          <w:sz w:val="16"/>
          <w:szCs w:val="16"/>
          <w:lang w:val="en-GB"/>
        </w:rPr>
        <w:t>Notes: Responses underlined in green are potential markers for low risk of bias, and responses in red are potential markers for a risk of bias. Where questions relate only to sign posts to other questions, no formatting is used.</w:t>
      </w:r>
    </w:p>
    <w:bookmarkEnd w:id="288"/>
    <w:p w14:paraId="024453ED" w14:textId="3596F458" w:rsidR="00715DF8" w:rsidRPr="00E900C5" w:rsidRDefault="000A66BD" w:rsidP="00E900C5">
      <w:pPr>
        <w:pStyle w:val="Bodytextbeforebulletlist"/>
        <w:rPr>
          <w:lang w:val="en-GB"/>
        </w:rPr>
      </w:pPr>
      <w:r w:rsidRPr="001D48D8">
        <w:rPr>
          <w:lang w:val="en-GB"/>
        </w:rPr>
        <w:t>The response options for an overall risk-of-bias judgement are the same as for individual domains. Reaching an overall risk-of-bias judgement for a specific outcome is presented in</w:t>
      </w:r>
      <w:r w:rsidR="00E900C5">
        <w:rPr>
          <w:lang w:val="en-GB"/>
        </w:rPr>
        <w:t xml:space="preserve"> </w:t>
      </w:r>
      <w:r w:rsidR="00E900C5" w:rsidRPr="00E900C5">
        <w:rPr>
          <w:lang w:val="en-GB"/>
        </w:rPr>
        <w:t>Table B-5</w:t>
      </w:r>
      <w:r w:rsidRPr="001D48D8">
        <w:rPr>
          <w:lang w:val="en-GB"/>
        </w:rPr>
        <w:t xml:space="preserve"> below. </w:t>
      </w:r>
      <w:bookmarkStart w:id="289" w:name="_Ref532913688"/>
    </w:p>
    <w:p w14:paraId="12545D27" w14:textId="7E9B2C4E" w:rsidR="000A66BD" w:rsidRPr="001D48D8" w:rsidRDefault="00CC523E" w:rsidP="00573AB0">
      <w:pPr>
        <w:pStyle w:val="Caption"/>
        <w:rPr>
          <w:rFonts w:ascii="Arial Narrow" w:hAnsi="Arial Narrow"/>
        </w:rPr>
      </w:pPr>
      <w:r w:rsidRPr="001D48D8">
        <w:rPr>
          <w:rFonts w:ascii="Arial Narrow" w:hAnsi="Arial Narrow"/>
        </w:rPr>
        <w:t>Table B-</w:t>
      </w:r>
      <w:r w:rsidR="005378BC" w:rsidRPr="001D48D8">
        <w:rPr>
          <w:rFonts w:ascii="Arial Narrow" w:hAnsi="Arial Narrow"/>
          <w:noProof/>
        </w:rPr>
        <w:fldChar w:fldCharType="begin"/>
      </w:r>
      <w:r w:rsidR="005378BC" w:rsidRPr="001D48D8">
        <w:rPr>
          <w:rFonts w:ascii="Arial Narrow" w:hAnsi="Arial Narrow"/>
          <w:noProof/>
        </w:rPr>
        <w:instrText xml:space="preserve"> SEQ Table_B- \* ARABIC </w:instrText>
      </w:r>
      <w:r w:rsidR="005378BC" w:rsidRPr="001D48D8">
        <w:rPr>
          <w:rFonts w:ascii="Arial Narrow" w:hAnsi="Arial Narrow"/>
          <w:noProof/>
        </w:rPr>
        <w:fldChar w:fldCharType="separate"/>
      </w:r>
      <w:r w:rsidR="0094747D">
        <w:rPr>
          <w:rFonts w:ascii="Arial Narrow" w:hAnsi="Arial Narrow"/>
          <w:noProof/>
        </w:rPr>
        <w:t>5</w:t>
      </w:r>
      <w:r w:rsidR="005378BC" w:rsidRPr="001D48D8">
        <w:rPr>
          <w:rFonts w:ascii="Arial Narrow" w:hAnsi="Arial Narrow"/>
          <w:noProof/>
        </w:rPr>
        <w:fldChar w:fldCharType="end"/>
      </w:r>
      <w:bookmarkEnd w:id="289"/>
      <w:r w:rsidR="000A66BD" w:rsidRPr="001D48D8">
        <w:rPr>
          <w:rFonts w:ascii="Arial Narrow" w:hAnsi="Arial Narrow"/>
          <w:iCs w:val="0"/>
        </w:rPr>
        <w:t>: Quality assessment checklist for randomised controlled trials (RoB 2)</w:t>
      </w:r>
    </w:p>
    <w:tbl>
      <w:tblPr>
        <w:tblStyle w:val="TableGrid1"/>
        <w:tblW w:w="9752" w:type="dxa"/>
        <w:jc w:val="center"/>
        <w:tblLook w:val="04A0" w:firstRow="1" w:lastRow="0" w:firstColumn="1" w:lastColumn="0" w:noHBand="0" w:noVBand="1"/>
        <w:tblCaption w:val="Table B-5: Quality assessment checklist for randomised controlled trials (RoB 2)"/>
      </w:tblPr>
      <w:tblGrid>
        <w:gridCol w:w="2666"/>
        <w:gridCol w:w="7086"/>
      </w:tblGrid>
      <w:tr w:rsidR="000A66BD" w:rsidRPr="001D48D8" w14:paraId="4358905F" w14:textId="77777777" w:rsidTr="00E62880">
        <w:trPr>
          <w:cnfStyle w:val="100000000000" w:firstRow="1" w:lastRow="0" w:firstColumn="0" w:lastColumn="0" w:oddVBand="0" w:evenVBand="0" w:oddHBand="0" w:evenHBand="0" w:firstRowFirstColumn="0" w:firstRowLastColumn="0" w:lastRowFirstColumn="0" w:lastRowLastColumn="0"/>
          <w:trHeight w:val="228"/>
          <w:jc w:val="center"/>
        </w:trPr>
        <w:tc>
          <w:tcPr>
            <w:tcW w:w="9878" w:type="dxa"/>
            <w:gridSpan w:val="2"/>
          </w:tcPr>
          <w:p w14:paraId="49866189" w14:textId="77777777" w:rsidR="000A66BD" w:rsidRPr="001D48D8" w:rsidRDefault="000A66BD" w:rsidP="000A66BD">
            <w:pPr>
              <w:spacing w:after="0"/>
              <w:rPr>
                <w:rFonts w:ascii="Arial Narrow" w:hAnsi="Arial Narrow"/>
                <w:b/>
                <w:sz w:val="20"/>
                <w:szCs w:val="20"/>
              </w:rPr>
            </w:pPr>
            <w:r w:rsidRPr="001D48D8">
              <w:rPr>
                <w:rFonts w:ascii="Arial Narrow" w:hAnsi="Arial Narrow"/>
                <w:b/>
                <w:sz w:val="20"/>
                <w:szCs w:val="20"/>
              </w:rPr>
              <w:t>Reaching an overall risk-of-bias judgement for a specific outcome.</w:t>
            </w:r>
          </w:p>
        </w:tc>
      </w:tr>
      <w:tr w:rsidR="000A66BD" w:rsidRPr="001D48D8" w14:paraId="7AC2AE1E" w14:textId="77777777" w:rsidTr="00E62880">
        <w:trPr>
          <w:trHeight w:val="218"/>
          <w:jc w:val="center"/>
        </w:trPr>
        <w:tc>
          <w:tcPr>
            <w:tcW w:w="2693" w:type="dxa"/>
            <w:shd w:val="clear" w:color="auto" w:fill="000000" w:themeFill="text1"/>
          </w:tcPr>
          <w:p w14:paraId="37A770EB" w14:textId="77777777" w:rsidR="000A66BD" w:rsidRPr="001D48D8" w:rsidRDefault="000A66BD" w:rsidP="000A66BD">
            <w:pPr>
              <w:spacing w:after="0"/>
              <w:rPr>
                <w:rFonts w:ascii="Arial Narrow" w:hAnsi="Arial Narrow"/>
                <w:b/>
                <w:sz w:val="20"/>
                <w:szCs w:val="20"/>
              </w:rPr>
            </w:pPr>
            <w:r w:rsidRPr="001D48D8">
              <w:rPr>
                <w:rFonts w:ascii="Arial Narrow" w:hAnsi="Arial Narrow"/>
                <w:b/>
                <w:sz w:val="20"/>
                <w:szCs w:val="20"/>
              </w:rPr>
              <w:t>Overall risk-of-bias judgement</w:t>
            </w:r>
          </w:p>
        </w:tc>
        <w:tc>
          <w:tcPr>
            <w:tcW w:w="7185" w:type="dxa"/>
            <w:shd w:val="clear" w:color="auto" w:fill="000000" w:themeFill="text1"/>
          </w:tcPr>
          <w:p w14:paraId="2DA3AA22" w14:textId="77777777" w:rsidR="000A66BD" w:rsidRPr="001D48D8" w:rsidRDefault="000A66BD" w:rsidP="000A66BD">
            <w:pPr>
              <w:spacing w:after="0"/>
              <w:rPr>
                <w:rFonts w:ascii="Arial Narrow" w:hAnsi="Arial Narrow"/>
                <w:b/>
                <w:sz w:val="20"/>
                <w:szCs w:val="20"/>
              </w:rPr>
            </w:pPr>
            <w:r w:rsidRPr="001D48D8">
              <w:rPr>
                <w:rFonts w:ascii="Arial Narrow" w:hAnsi="Arial Narrow"/>
                <w:b/>
                <w:sz w:val="20"/>
                <w:szCs w:val="20"/>
              </w:rPr>
              <w:t>Criteria</w:t>
            </w:r>
          </w:p>
        </w:tc>
      </w:tr>
      <w:tr w:rsidR="000A66BD" w:rsidRPr="001D48D8" w14:paraId="1E018802" w14:textId="77777777" w:rsidTr="00715DF8">
        <w:trPr>
          <w:cnfStyle w:val="000000010000" w:firstRow="0" w:lastRow="0" w:firstColumn="0" w:lastColumn="0" w:oddVBand="0" w:evenVBand="0" w:oddHBand="0" w:evenHBand="1" w:firstRowFirstColumn="0" w:firstRowLastColumn="0" w:lastRowFirstColumn="0" w:lastRowLastColumn="0"/>
          <w:trHeight w:val="302"/>
          <w:jc w:val="center"/>
        </w:trPr>
        <w:tc>
          <w:tcPr>
            <w:tcW w:w="2693" w:type="dxa"/>
          </w:tcPr>
          <w:p w14:paraId="199EB7F3"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Low risk of bias</w:t>
            </w:r>
          </w:p>
        </w:tc>
        <w:tc>
          <w:tcPr>
            <w:tcW w:w="7185" w:type="dxa"/>
          </w:tcPr>
          <w:p w14:paraId="7903B346"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 xml:space="preserve">The study is judged to be at </w:t>
            </w:r>
            <w:r w:rsidRPr="001D48D8">
              <w:rPr>
                <w:rFonts w:ascii="Arial Narrow" w:hAnsi="Arial Narrow"/>
                <w:b/>
                <w:sz w:val="20"/>
                <w:szCs w:val="20"/>
              </w:rPr>
              <w:t>low risk of bias</w:t>
            </w:r>
            <w:r w:rsidRPr="001D48D8">
              <w:rPr>
                <w:rFonts w:ascii="Arial Narrow" w:hAnsi="Arial Narrow"/>
                <w:sz w:val="20"/>
                <w:szCs w:val="20"/>
              </w:rPr>
              <w:t xml:space="preserve"> for all domains for this result.</w:t>
            </w:r>
          </w:p>
        </w:tc>
      </w:tr>
      <w:tr w:rsidR="000A66BD" w:rsidRPr="001D48D8" w14:paraId="19C37BE4" w14:textId="77777777" w:rsidTr="00E62880">
        <w:trPr>
          <w:trHeight w:val="446"/>
          <w:jc w:val="center"/>
        </w:trPr>
        <w:tc>
          <w:tcPr>
            <w:tcW w:w="2693" w:type="dxa"/>
          </w:tcPr>
          <w:p w14:paraId="3BCB66B4"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Some concerns</w:t>
            </w:r>
          </w:p>
        </w:tc>
        <w:tc>
          <w:tcPr>
            <w:tcW w:w="7185" w:type="dxa"/>
          </w:tcPr>
          <w:p w14:paraId="052FE727"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 xml:space="preserve">The study is judged to raise </w:t>
            </w:r>
            <w:r w:rsidRPr="001D48D8">
              <w:rPr>
                <w:rFonts w:ascii="Arial Narrow" w:hAnsi="Arial Narrow"/>
                <w:b/>
                <w:sz w:val="20"/>
                <w:szCs w:val="20"/>
              </w:rPr>
              <w:t>some concerns</w:t>
            </w:r>
            <w:r w:rsidRPr="001D48D8">
              <w:rPr>
                <w:rFonts w:ascii="Arial Narrow" w:hAnsi="Arial Narrow"/>
                <w:sz w:val="20"/>
                <w:szCs w:val="20"/>
              </w:rPr>
              <w:t xml:space="preserve"> in at least one domain for this result, but not to be at high risk of bias for any domain.</w:t>
            </w:r>
          </w:p>
        </w:tc>
      </w:tr>
      <w:tr w:rsidR="000A66BD" w:rsidRPr="001D48D8" w14:paraId="05D4AD41" w14:textId="77777777" w:rsidTr="00715DF8">
        <w:trPr>
          <w:cnfStyle w:val="000000010000" w:firstRow="0" w:lastRow="0" w:firstColumn="0" w:lastColumn="0" w:oddVBand="0" w:evenVBand="0" w:oddHBand="0" w:evenHBand="1" w:firstRowFirstColumn="0" w:firstRowLastColumn="0" w:lastRowFirstColumn="0" w:lastRowLastColumn="0"/>
          <w:trHeight w:val="950"/>
          <w:jc w:val="center"/>
        </w:trPr>
        <w:tc>
          <w:tcPr>
            <w:tcW w:w="2693" w:type="dxa"/>
          </w:tcPr>
          <w:p w14:paraId="7B74A08F"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High risk of bias</w:t>
            </w:r>
          </w:p>
        </w:tc>
        <w:tc>
          <w:tcPr>
            <w:tcW w:w="7185" w:type="dxa"/>
          </w:tcPr>
          <w:p w14:paraId="444079C5"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 xml:space="preserve">The study is judged to be at </w:t>
            </w:r>
            <w:r w:rsidRPr="001D48D8">
              <w:rPr>
                <w:rFonts w:ascii="Arial Narrow" w:hAnsi="Arial Narrow"/>
                <w:b/>
                <w:sz w:val="20"/>
                <w:szCs w:val="20"/>
              </w:rPr>
              <w:t>high risk of bias</w:t>
            </w:r>
            <w:r w:rsidRPr="001D48D8">
              <w:rPr>
                <w:rFonts w:ascii="Arial Narrow" w:hAnsi="Arial Narrow"/>
                <w:sz w:val="20"/>
                <w:szCs w:val="20"/>
              </w:rPr>
              <w:t xml:space="preserve"> in at least one domain for this result.</w:t>
            </w:r>
          </w:p>
          <w:p w14:paraId="788C6317"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Or</w:t>
            </w:r>
          </w:p>
          <w:p w14:paraId="3CC2521B"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 xml:space="preserve">The study is judged to have </w:t>
            </w:r>
            <w:r w:rsidRPr="001D48D8">
              <w:rPr>
                <w:rFonts w:ascii="Arial Narrow" w:hAnsi="Arial Narrow"/>
                <w:b/>
                <w:sz w:val="20"/>
                <w:szCs w:val="20"/>
              </w:rPr>
              <w:t>some concerns</w:t>
            </w:r>
            <w:r w:rsidRPr="001D48D8">
              <w:rPr>
                <w:rFonts w:ascii="Arial Narrow" w:hAnsi="Arial Narrow"/>
                <w:sz w:val="20"/>
                <w:szCs w:val="20"/>
              </w:rPr>
              <w:t xml:space="preserve"> for </w:t>
            </w:r>
            <w:r w:rsidRPr="001D48D8">
              <w:rPr>
                <w:rFonts w:ascii="Arial Narrow" w:hAnsi="Arial Narrow"/>
                <w:b/>
                <w:sz w:val="20"/>
                <w:szCs w:val="20"/>
              </w:rPr>
              <w:t>multiple domains</w:t>
            </w:r>
            <w:r w:rsidRPr="001D48D8">
              <w:rPr>
                <w:rFonts w:ascii="Arial Narrow" w:hAnsi="Arial Narrow"/>
                <w:sz w:val="20"/>
                <w:szCs w:val="20"/>
              </w:rPr>
              <w:t xml:space="preserve"> in a way that substantially lowers confidence in the result.</w:t>
            </w:r>
          </w:p>
        </w:tc>
      </w:tr>
    </w:tbl>
    <w:p w14:paraId="4B07491D" w14:textId="77777777" w:rsidR="000A66BD" w:rsidRPr="001D48D8" w:rsidRDefault="00715DF8" w:rsidP="00715DF8">
      <w:pPr>
        <w:keepNext/>
        <w:spacing w:after="20"/>
        <w:ind w:right="113"/>
        <w:rPr>
          <w:rFonts w:ascii="Arial Narrow" w:hAnsi="Arial Narrow" w:cs="Calibri"/>
          <w:sz w:val="16"/>
          <w:szCs w:val="16"/>
          <w:lang w:val="en-GB"/>
        </w:rPr>
      </w:pPr>
      <w:r w:rsidRPr="001D48D8">
        <w:rPr>
          <w:rFonts w:ascii="Arial Narrow" w:hAnsi="Arial Narrow" w:cs="Calibri"/>
          <w:sz w:val="16"/>
          <w:szCs w:val="16"/>
          <w:lang w:val="en-GB"/>
        </w:rPr>
        <w:t>S</w:t>
      </w:r>
      <w:r w:rsidR="000A66BD" w:rsidRPr="001D48D8">
        <w:rPr>
          <w:rFonts w:ascii="Arial Narrow" w:hAnsi="Arial Narrow" w:cs="Calibri"/>
          <w:sz w:val="16"/>
          <w:szCs w:val="16"/>
          <w:lang w:val="en-GB"/>
        </w:rPr>
        <w:t>ource: Revised Cochrane risk-of-bias tool for randomized trials (RoB 2). Edited by Julian PT Higgins, Jelena Savović, Matthew J Page, Jonathan AC Sterne on behalf of the ROB2 Development Group. 9 October 2018 https://sites.google.com/site/riskofbiastool/</w:t>
      </w:r>
    </w:p>
    <w:p w14:paraId="718CC7B5" w14:textId="77777777" w:rsidR="00420223" w:rsidRPr="001D48D8" w:rsidRDefault="00420223" w:rsidP="000A66BD">
      <w:pPr>
        <w:pStyle w:val="Heading9"/>
        <w:spacing w:after="240"/>
        <w:rPr>
          <w:rFonts w:ascii="Arial Narrow" w:hAnsi="Arial Narrow"/>
        </w:rPr>
      </w:pPr>
      <w:r w:rsidRPr="001D48D8">
        <w:rPr>
          <w:rFonts w:ascii="Arial Narrow" w:hAnsi="Arial Narrow"/>
        </w:rPr>
        <w:t>Non-randomised trials</w:t>
      </w:r>
    </w:p>
    <w:p w14:paraId="40D6535B" w14:textId="16376FB5" w:rsidR="000A66BD" w:rsidRPr="001D48D8" w:rsidRDefault="00012549" w:rsidP="000A66BD">
      <w:pPr>
        <w:pStyle w:val="BodyText"/>
        <w:rPr>
          <w:rFonts w:ascii="Arial Narrow" w:hAnsi="Arial Narrow"/>
        </w:rPr>
      </w:pPr>
      <w:r w:rsidRPr="001D48D8">
        <w:rPr>
          <w:rFonts w:ascii="Arial Narrow" w:hAnsi="Arial Narrow"/>
        </w:rPr>
        <w:t xml:space="preserve">The </w:t>
      </w:r>
      <w:r w:rsidR="000A66BD" w:rsidRPr="001D48D8">
        <w:rPr>
          <w:rFonts w:ascii="Arial Narrow" w:hAnsi="Arial Narrow"/>
        </w:rPr>
        <w:t xml:space="preserve">ROBINS-I tool (“Risk </w:t>
      </w:r>
      <w:r w:rsidR="00364969" w:rsidRPr="001D48D8">
        <w:rPr>
          <w:rFonts w:ascii="Arial Narrow" w:hAnsi="Arial Narrow"/>
        </w:rPr>
        <w:t>of</w:t>
      </w:r>
      <w:r w:rsidR="000A66BD" w:rsidRPr="001D48D8">
        <w:rPr>
          <w:rFonts w:ascii="Arial Narrow" w:hAnsi="Arial Narrow"/>
        </w:rPr>
        <w:t xml:space="preserve"> Bias </w:t>
      </w:r>
      <w:r w:rsidR="00364969" w:rsidRPr="001D48D8">
        <w:rPr>
          <w:rFonts w:ascii="Arial Narrow" w:hAnsi="Arial Narrow"/>
        </w:rPr>
        <w:t>in</w:t>
      </w:r>
      <w:r w:rsidR="000A66BD" w:rsidRPr="001D48D8">
        <w:rPr>
          <w:rFonts w:ascii="Arial Narrow" w:hAnsi="Arial Narrow"/>
        </w:rPr>
        <w:t xml:space="preserve"> Non-randomized Studies - of Interventions”) is concerned with evaluating the risk of bias in the results of nonrandomized studies of the effects of interventions (NRSIs) that compare the health effects of two or more interventions</w:t>
      </w:r>
      <w:r w:rsidR="00050A64" w:rsidRPr="001D48D8">
        <w:rPr>
          <w:rFonts w:ascii="Arial Narrow" w:hAnsi="Arial Narrow"/>
        </w:rPr>
        <w:t xml:space="preserve"> (</w:t>
      </w:r>
      <w:r w:rsidR="00050A64" w:rsidRPr="001D48D8">
        <w:rPr>
          <w:rFonts w:ascii="Arial Narrow" w:hAnsi="Arial Narrow"/>
        </w:rPr>
        <w:fldChar w:fldCharType="begin"/>
      </w:r>
      <w:r w:rsidR="00050A64" w:rsidRPr="001D48D8">
        <w:rPr>
          <w:rFonts w:ascii="Arial Narrow" w:hAnsi="Arial Narrow"/>
        </w:rPr>
        <w:instrText xml:space="preserve"> REF _Ref536707891 \h </w:instrText>
      </w:r>
      <w:r w:rsidR="001D48D8">
        <w:rPr>
          <w:rFonts w:ascii="Arial Narrow" w:hAnsi="Arial Narrow"/>
        </w:rPr>
        <w:instrText xml:space="preserve"> \* MERGEFORMAT </w:instrText>
      </w:r>
      <w:r w:rsidR="00050A64" w:rsidRPr="001D48D8">
        <w:rPr>
          <w:rFonts w:ascii="Arial Narrow" w:hAnsi="Arial Narrow"/>
        </w:rPr>
      </w:r>
      <w:r w:rsidR="00050A64" w:rsidRPr="001D48D8">
        <w:rPr>
          <w:rFonts w:ascii="Arial Narrow" w:hAnsi="Arial Narrow"/>
        </w:rPr>
        <w:fldChar w:fldCharType="separate"/>
      </w:r>
      <w:r w:rsidR="0094747D" w:rsidRPr="001D48D8">
        <w:rPr>
          <w:rFonts w:ascii="Arial Narrow" w:hAnsi="Arial Narrow"/>
        </w:rPr>
        <w:t>Table B-</w:t>
      </w:r>
      <w:r w:rsidR="0094747D">
        <w:rPr>
          <w:rFonts w:ascii="Arial Narrow" w:hAnsi="Arial Narrow"/>
        </w:rPr>
        <w:t>6</w:t>
      </w:r>
      <w:r w:rsidR="00050A64" w:rsidRPr="001D48D8">
        <w:rPr>
          <w:rFonts w:ascii="Arial Narrow" w:hAnsi="Arial Narrow"/>
        </w:rPr>
        <w:fldChar w:fldCharType="end"/>
      </w:r>
      <w:r w:rsidR="00050A64" w:rsidRPr="001D48D8">
        <w:rPr>
          <w:rFonts w:ascii="Arial Narrow" w:hAnsi="Arial Narrow"/>
        </w:rPr>
        <w:t>)</w:t>
      </w:r>
      <w:r w:rsidR="000A66BD" w:rsidRPr="001D48D8">
        <w:rPr>
          <w:rFonts w:ascii="Arial Narrow" w:hAnsi="Arial Narrow"/>
        </w:rPr>
        <w:t>. The types of NRSIs that can be evaluated using this tool are quantitative studies estimating the effectiveness (harm or benefit) of an intervention, which did not use randomization to allocate units (individuals or clusters of individuals) to comparison groups. This includes studies where allocation occurs during the course of usual treatment decisions or peoples’ choices: such studies are often called “observational”. There are many types of such NRSIs, including cohort studies, case-control studies, controlled before-and-after studies, interrupted</w:t>
      </w:r>
      <w:r w:rsidRPr="001D48D8">
        <w:rPr>
          <w:rFonts w:ascii="Arial Narrow" w:hAnsi="Arial Narrow"/>
        </w:rPr>
        <w:t xml:space="preserve"> </w:t>
      </w:r>
      <w:r w:rsidR="000A66BD" w:rsidRPr="001D48D8">
        <w:rPr>
          <w:rFonts w:ascii="Arial Narrow" w:hAnsi="Arial Narrow"/>
        </w:rPr>
        <w:t>time</w:t>
      </w:r>
      <w:r w:rsidRPr="001D48D8">
        <w:rPr>
          <w:rFonts w:ascii="Arial Narrow" w:hAnsi="Arial Narrow"/>
        </w:rPr>
        <w:t>-</w:t>
      </w:r>
      <w:r w:rsidR="000A66BD" w:rsidRPr="001D48D8">
        <w:rPr>
          <w:rFonts w:ascii="Arial Narrow" w:hAnsi="Arial Narrow"/>
        </w:rPr>
        <w:t xml:space="preserve">series studies and controlled trials in which intervention groups are allocated using a method that falls short of full randomization (sometimes called “quasi-randomized” studies). </w:t>
      </w:r>
    </w:p>
    <w:p w14:paraId="79489369" w14:textId="0BD8BA0B" w:rsidR="000A66BD" w:rsidRPr="001D48D8" w:rsidRDefault="00CC523E" w:rsidP="00573AB0">
      <w:pPr>
        <w:pStyle w:val="Caption"/>
        <w:rPr>
          <w:rFonts w:ascii="Arial Narrow" w:hAnsi="Arial Narrow"/>
        </w:rPr>
      </w:pPr>
      <w:bookmarkStart w:id="290" w:name="_Ref536707891"/>
      <w:r w:rsidRPr="001D48D8">
        <w:rPr>
          <w:rFonts w:ascii="Arial Narrow" w:hAnsi="Arial Narrow"/>
        </w:rPr>
        <w:t>Table B-</w:t>
      </w:r>
      <w:r w:rsidR="005378BC" w:rsidRPr="001D48D8">
        <w:rPr>
          <w:rFonts w:ascii="Arial Narrow" w:hAnsi="Arial Narrow"/>
          <w:noProof/>
        </w:rPr>
        <w:fldChar w:fldCharType="begin"/>
      </w:r>
      <w:r w:rsidR="005378BC" w:rsidRPr="001D48D8">
        <w:rPr>
          <w:rFonts w:ascii="Arial Narrow" w:hAnsi="Arial Narrow"/>
          <w:noProof/>
        </w:rPr>
        <w:instrText xml:space="preserve"> SEQ Table_B- \* ARABIC </w:instrText>
      </w:r>
      <w:r w:rsidR="005378BC" w:rsidRPr="001D48D8">
        <w:rPr>
          <w:rFonts w:ascii="Arial Narrow" w:hAnsi="Arial Narrow"/>
          <w:noProof/>
        </w:rPr>
        <w:fldChar w:fldCharType="separate"/>
      </w:r>
      <w:r w:rsidR="0094747D">
        <w:rPr>
          <w:rFonts w:ascii="Arial Narrow" w:hAnsi="Arial Narrow"/>
          <w:noProof/>
        </w:rPr>
        <w:t>6</w:t>
      </w:r>
      <w:r w:rsidR="005378BC" w:rsidRPr="001D48D8">
        <w:rPr>
          <w:rFonts w:ascii="Arial Narrow" w:hAnsi="Arial Narrow"/>
          <w:noProof/>
        </w:rPr>
        <w:fldChar w:fldCharType="end"/>
      </w:r>
      <w:bookmarkEnd w:id="290"/>
      <w:r w:rsidR="00B32D05" w:rsidRPr="001D48D8">
        <w:rPr>
          <w:rFonts w:ascii="Arial Narrow" w:hAnsi="Arial Narrow"/>
        </w:rPr>
        <w:t xml:space="preserve">: </w:t>
      </w:r>
      <w:r w:rsidR="000A66BD" w:rsidRPr="001D48D8">
        <w:rPr>
          <w:rFonts w:ascii="Arial Narrow" w:hAnsi="Arial Narrow"/>
        </w:rPr>
        <w:t>Quality assessment checklist for cohort studies (ROBINS -1)</w:t>
      </w:r>
    </w:p>
    <w:tbl>
      <w:tblPr>
        <w:tblStyle w:val="TableGrid1"/>
        <w:tblW w:w="9752" w:type="dxa"/>
        <w:tblLook w:val="04A0" w:firstRow="1" w:lastRow="0" w:firstColumn="1" w:lastColumn="0" w:noHBand="0" w:noVBand="1"/>
        <w:tblCaption w:val="Table B-6: Quality assessment checklist for cohort studies (ROBINS -1)"/>
      </w:tblPr>
      <w:tblGrid>
        <w:gridCol w:w="1696"/>
        <w:gridCol w:w="4563"/>
        <w:gridCol w:w="3493"/>
      </w:tblGrid>
      <w:tr w:rsidR="000A66BD" w:rsidRPr="001D48D8" w14:paraId="08AA45F3" w14:textId="77777777" w:rsidTr="00FE2142">
        <w:trPr>
          <w:cnfStyle w:val="100000000000" w:firstRow="1" w:lastRow="0" w:firstColumn="0" w:lastColumn="0" w:oddVBand="0" w:evenVBand="0" w:oddHBand="0" w:evenHBand="0" w:firstRowFirstColumn="0" w:firstRowLastColumn="0" w:lastRowFirstColumn="0" w:lastRowLastColumn="0"/>
        </w:trPr>
        <w:tc>
          <w:tcPr>
            <w:tcW w:w="1696" w:type="dxa"/>
          </w:tcPr>
          <w:p w14:paraId="704C1CAD" w14:textId="77777777" w:rsidR="000A66BD" w:rsidRPr="001D48D8" w:rsidRDefault="000A66BD" w:rsidP="000A66BD">
            <w:pPr>
              <w:spacing w:after="0"/>
              <w:rPr>
                <w:rFonts w:ascii="Arial Narrow" w:hAnsi="Arial Narrow"/>
                <w:b/>
                <w:sz w:val="20"/>
                <w:szCs w:val="20"/>
              </w:rPr>
            </w:pPr>
            <w:r w:rsidRPr="001D48D8">
              <w:rPr>
                <w:rFonts w:ascii="Arial Narrow" w:hAnsi="Arial Narrow"/>
                <w:b/>
                <w:sz w:val="20"/>
                <w:szCs w:val="20"/>
              </w:rPr>
              <w:t>Bias domain</w:t>
            </w:r>
          </w:p>
        </w:tc>
        <w:tc>
          <w:tcPr>
            <w:tcW w:w="4563" w:type="dxa"/>
          </w:tcPr>
          <w:p w14:paraId="32F50AAA" w14:textId="77777777" w:rsidR="000A66BD" w:rsidRPr="001D48D8" w:rsidRDefault="000A66BD" w:rsidP="000A66BD">
            <w:pPr>
              <w:spacing w:after="0"/>
              <w:rPr>
                <w:rFonts w:ascii="Arial Narrow" w:hAnsi="Arial Narrow"/>
                <w:b/>
                <w:sz w:val="20"/>
                <w:szCs w:val="20"/>
              </w:rPr>
            </w:pPr>
            <w:r w:rsidRPr="001D48D8">
              <w:rPr>
                <w:rFonts w:ascii="Arial Narrow" w:hAnsi="Arial Narrow"/>
                <w:b/>
                <w:sz w:val="20"/>
                <w:szCs w:val="20"/>
              </w:rPr>
              <w:t>Signalling questions</w:t>
            </w:r>
          </w:p>
        </w:tc>
        <w:tc>
          <w:tcPr>
            <w:tcW w:w="3493" w:type="dxa"/>
          </w:tcPr>
          <w:p w14:paraId="7DA6F24C" w14:textId="77777777" w:rsidR="000A66BD" w:rsidRPr="001D48D8" w:rsidRDefault="000A66BD" w:rsidP="000A66BD">
            <w:pPr>
              <w:spacing w:after="0"/>
              <w:rPr>
                <w:rFonts w:ascii="Arial Narrow" w:hAnsi="Arial Narrow"/>
                <w:b/>
                <w:sz w:val="20"/>
                <w:szCs w:val="20"/>
              </w:rPr>
            </w:pPr>
            <w:r w:rsidRPr="001D48D8">
              <w:rPr>
                <w:rFonts w:ascii="Arial Narrow" w:hAnsi="Arial Narrow"/>
                <w:b/>
                <w:sz w:val="20"/>
                <w:szCs w:val="20"/>
              </w:rPr>
              <w:t>Response options</w:t>
            </w:r>
          </w:p>
        </w:tc>
      </w:tr>
      <w:tr w:rsidR="000A66BD" w:rsidRPr="001D48D8" w14:paraId="42528669" w14:textId="77777777" w:rsidTr="00FE2142">
        <w:tc>
          <w:tcPr>
            <w:tcW w:w="9752" w:type="dxa"/>
            <w:gridSpan w:val="3"/>
            <w:shd w:val="clear" w:color="auto" w:fill="000000" w:themeFill="text1"/>
          </w:tcPr>
          <w:p w14:paraId="074A23F8" w14:textId="77777777" w:rsidR="000A66BD" w:rsidRPr="001D48D8" w:rsidRDefault="000A66BD" w:rsidP="000A66BD">
            <w:pPr>
              <w:spacing w:after="0"/>
              <w:rPr>
                <w:rFonts w:ascii="Arial Narrow" w:hAnsi="Arial Narrow"/>
                <w:b/>
                <w:sz w:val="20"/>
                <w:szCs w:val="20"/>
              </w:rPr>
            </w:pPr>
            <w:r w:rsidRPr="001D48D8">
              <w:rPr>
                <w:rFonts w:ascii="Arial Narrow" w:hAnsi="Arial Narrow"/>
                <w:b/>
                <w:sz w:val="20"/>
                <w:szCs w:val="20"/>
              </w:rPr>
              <w:t>Bias due to confounding</w:t>
            </w:r>
          </w:p>
        </w:tc>
      </w:tr>
      <w:tr w:rsidR="000A66BD" w:rsidRPr="001D48D8" w14:paraId="02A752DC" w14:textId="77777777" w:rsidTr="00FE2142">
        <w:trPr>
          <w:cnfStyle w:val="000000010000" w:firstRow="0" w:lastRow="0" w:firstColumn="0" w:lastColumn="0" w:oddVBand="0" w:evenVBand="0" w:oddHBand="0" w:evenHBand="1" w:firstRowFirstColumn="0" w:firstRowLastColumn="0" w:lastRowFirstColumn="0" w:lastRowLastColumn="0"/>
        </w:trPr>
        <w:tc>
          <w:tcPr>
            <w:tcW w:w="1696" w:type="dxa"/>
          </w:tcPr>
          <w:p w14:paraId="72FB2F27" w14:textId="77777777" w:rsidR="000A66BD" w:rsidRPr="001D48D8" w:rsidRDefault="000A66BD" w:rsidP="000A66BD">
            <w:pPr>
              <w:spacing w:after="0"/>
              <w:rPr>
                <w:rFonts w:ascii="Arial Narrow" w:hAnsi="Arial Narrow"/>
                <w:sz w:val="20"/>
                <w:szCs w:val="20"/>
              </w:rPr>
            </w:pPr>
          </w:p>
        </w:tc>
        <w:tc>
          <w:tcPr>
            <w:tcW w:w="4563" w:type="dxa"/>
          </w:tcPr>
          <w:p w14:paraId="294CD02C"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1.1 Is there potential for confounding of</w:t>
            </w:r>
            <w:r w:rsidR="000A4FFA" w:rsidRPr="001D48D8">
              <w:rPr>
                <w:rFonts w:ascii="Arial Narrow" w:hAnsi="Arial Narrow"/>
                <w:sz w:val="20"/>
                <w:szCs w:val="20"/>
              </w:rPr>
              <w:t xml:space="preserve"> </w:t>
            </w:r>
            <w:r w:rsidRPr="001D48D8">
              <w:rPr>
                <w:rFonts w:ascii="Arial Narrow" w:hAnsi="Arial Narrow"/>
                <w:sz w:val="20"/>
                <w:szCs w:val="20"/>
              </w:rPr>
              <w:t>the effect of intervention in this study?</w:t>
            </w:r>
          </w:p>
          <w:p w14:paraId="02DAFC22" w14:textId="77777777" w:rsidR="000A66BD" w:rsidRPr="001D48D8" w:rsidRDefault="000A66BD" w:rsidP="002171D6">
            <w:pPr>
              <w:spacing w:after="0"/>
              <w:rPr>
                <w:rFonts w:ascii="Arial Narrow" w:hAnsi="Arial Narrow"/>
                <w:sz w:val="20"/>
                <w:szCs w:val="20"/>
              </w:rPr>
            </w:pPr>
            <w:r w:rsidRPr="001D48D8">
              <w:rPr>
                <w:rFonts w:ascii="Arial Narrow" w:hAnsi="Arial Narrow"/>
                <w:sz w:val="20"/>
                <w:szCs w:val="20"/>
              </w:rPr>
              <w:t xml:space="preserve">If </w:t>
            </w:r>
            <w:r w:rsidRPr="001D48D8">
              <w:rPr>
                <w:rFonts w:ascii="Arial Narrow" w:hAnsi="Arial Narrow"/>
                <w:color w:val="00B050"/>
                <w:sz w:val="20"/>
                <w:szCs w:val="20"/>
              </w:rPr>
              <w:t xml:space="preserve">N/PN </w:t>
            </w:r>
            <w:r w:rsidRPr="001D48D8">
              <w:rPr>
                <w:rFonts w:ascii="Arial Narrow" w:hAnsi="Arial Narrow"/>
                <w:sz w:val="20"/>
                <w:szCs w:val="20"/>
              </w:rPr>
              <w:t>to 1.1: the study can be</w:t>
            </w:r>
            <w:r w:rsidR="000A4FFA" w:rsidRPr="001D48D8">
              <w:rPr>
                <w:rFonts w:ascii="Arial Narrow" w:hAnsi="Arial Narrow"/>
                <w:sz w:val="20"/>
                <w:szCs w:val="20"/>
              </w:rPr>
              <w:t xml:space="preserve"> </w:t>
            </w:r>
            <w:r w:rsidRPr="001D48D8">
              <w:rPr>
                <w:rFonts w:ascii="Arial Narrow" w:hAnsi="Arial Narrow"/>
                <w:sz w:val="20"/>
                <w:szCs w:val="20"/>
              </w:rPr>
              <w:t>considered to be at low risk of bias due to</w:t>
            </w:r>
            <w:r w:rsidR="000A4FFA" w:rsidRPr="001D48D8">
              <w:rPr>
                <w:rFonts w:ascii="Arial Narrow" w:hAnsi="Arial Narrow"/>
                <w:sz w:val="20"/>
                <w:szCs w:val="20"/>
              </w:rPr>
              <w:t xml:space="preserve"> </w:t>
            </w:r>
            <w:r w:rsidRPr="001D48D8">
              <w:rPr>
                <w:rFonts w:ascii="Arial Narrow" w:hAnsi="Arial Narrow"/>
                <w:sz w:val="20"/>
                <w:szCs w:val="20"/>
              </w:rPr>
              <w:t>confounding and no further signalling</w:t>
            </w:r>
            <w:r w:rsidR="000A4FFA" w:rsidRPr="001D48D8">
              <w:rPr>
                <w:rFonts w:ascii="Arial Narrow" w:hAnsi="Arial Narrow"/>
                <w:sz w:val="20"/>
                <w:szCs w:val="20"/>
              </w:rPr>
              <w:t xml:space="preserve"> </w:t>
            </w:r>
            <w:r w:rsidRPr="001D48D8">
              <w:rPr>
                <w:rFonts w:ascii="Arial Narrow" w:hAnsi="Arial Narrow"/>
                <w:sz w:val="20"/>
                <w:szCs w:val="20"/>
              </w:rPr>
              <w:t>questions need be considered</w:t>
            </w:r>
          </w:p>
        </w:tc>
        <w:tc>
          <w:tcPr>
            <w:tcW w:w="3493" w:type="dxa"/>
          </w:tcPr>
          <w:p w14:paraId="26075728" w14:textId="77777777" w:rsidR="000A66BD" w:rsidRPr="001D48D8" w:rsidRDefault="000A66BD" w:rsidP="000A66BD">
            <w:pPr>
              <w:spacing w:after="0"/>
              <w:rPr>
                <w:rFonts w:ascii="Arial Narrow" w:hAnsi="Arial Narrow"/>
                <w:sz w:val="20"/>
                <w:szCs w:val="20"/>
              </w:rPr>
            </w:pPr>
            <w:r w:rsidRPr="001D48D8">
              <w:rPr>
                <w:rFonts w:ascii="Arial Narrow" w:hAnsi="Arial Narrow"/>
                <w:color w:val="FF0000"/>
                <w:sz w:val="20"/>
                <w:szCs w:val="20"/>
              </w:rPr>
              <w:t xml:space="preserve">Y / PY </w:t>
            </w:r>
            <w:r w:rsidRPr="001D48D8">
              <w:rPr>
                <w:rFonts w:ascii="Arial Narrow" w:hAnsi="Arial Narrow"/>
                <w:sz w:val="20"/>
                <w:szCs w:val="20"/>
              </w:rPr>
              <w:t xml:space="preserve">/ </w:t>
            </w:r>
            <w:r w:rsidRPr="001D48D8">
              <w:rPr>
                <w:rFonts w:ascii="Arial Narrow" w:hAnsi="Arial Narrow"/>
                <w:color w:val="00B050"/>
                <w:sz w:val="20"/>
                <w:szCs w:val="20"/>
              </w:rPr>
              <w:t>PN / N</w:t>
            </w:r>
          </w:p>
        </w:tc>
      </w:tr>
      <w:tr w:rsidR="000A66BD" w:rsidRPr="001D48D8" w14:paraId="691E40A8" w14:textId="77777777" w:rsidTr="00FE2142">
        <w:tc>
          <w:tcPr>
            <w:tcW w:w="1696" w:type="dxa"/>
          </w:tcPr>
          <w:p w14:paraId="68226450" w14:textId="77777777" w:rsidR="000A66BD" w:rsidRPr="001D48D8" w:rsidRDefault="000A66BD" w:rsidP="000A66BD">
            <w:pPr>
              <w:spacing w:after="0"/>
              <w:rPr>
                <w:rFonts w:ascii="Arial Narrow" w:hAnsi="Arial Narrow"/>
                <w:sz w:val="20"/>
                <w:szCs w:val="20"/>
              </w:rPr>
            </w:pPr>
          </w:p>
        </w:tc>
        <w:tc>
          <w:tcPr>
            <w:tcW w:w="4563" w:type="dxa"/>
          </w:tcPr>
          <w:p w14:paraId="0A6F3938"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 xml:space="preserve">If </w:t>
            </w:r>
            <w:r w:rsidRPr="001D48D8">
              <w:rPr>
                <w:rFonts w:ascii="Arial Narrow" w:hAnsi="Arial Narrow"/>
                <w:color w:val="FF0000"/>
                <w:sz w:val="20"/>
                <w:szCs w:val="20"/>
              </w:rPr>
              <w:t xml:space="preserve">Y/PY </w:t>
            </w:r>
            <w:r w:rsidRPr="001D48D8">
              <w:rPr>
                <w:rFonts w:ascii="Arial Narrow" w:hAnsi="Arial Narrow"/>
                <w:sz w:val="20"/>
                <w:szCs w:val="20"/>
              </w:rPr>
              <w:t>to 1.1: determine whether there is a need to assess time-varying confounding:</w:t>
            </w:r>
          </w:p>
        </w:tc>
        <w:tc>
          <w:tcPr>
            <w:tcW w:w="3493" w:type="dxa"/>
          </w:tcPr>
          <w:p w14:paraId="67F2CFE4" w14:textId="77777777" w:rsidR="000A66BD" w:rsidRPr="001D48D8" w:rsidRDefault="000A66BD" w:rsidP="000A66BD">
            <w:pPr>
              <w:spacing w:after="0"/>
              <w:rPr>
                <w:rFonts w:ascii="Arial Narrow" w:hAnsi="Arial Narrow"/>
                <w:sz w:val="20"/>
                <w:szCs w:val="20"/>
              </w:rPr>
            </w:pPr>
          </w:p>
        </w:tc>
      </w:tr>
      <w:tr w:rsidR="000A66BD" w:rsidRPr="001D48D8" w14:paraId="5E955A59" w14:textId="77777777" w:rsidTr="00FE2142">
        <w:trPr>
          <w:cnfStyle w:val="000000010000" w:firstRow="0" w:lastRow="0" w:firstColumn="0" w:lastColumn="0" w:oddVBand="0" w:evenVBand="0" w:oddHBand="0" w:evenHBand="1" w:firstRowFirstColumn="0" w:firstRowLastColumn="0" w:lastRowFirstColumn="0" w:lastRowLastColumn="0"/>
        </w:trPr>
        <w:tc>
          <w:tcPr>
            <w:tcW w:w="1696" w:type="dxa"/>
          </w:tcPr>
          <w:p w14:paraId="48A35D46" w14:textId="77777777" w:rsidR="000A66BD" w:rsidRPr="001D48D8" w:rsidRDefault="000A66BD" w:rsidP="000A66BD">
            <w:pPr>
              <w:spacing w:after="0"/>
              <w:rPr>
                <w:rFonts w:ascii="Arial Narrow" w:hAnsi="Arial Narrow"/>
                <w:sz w:val="20"/>
                <w:szCs w:val="20"/>
              </w:rPr>
            </w:pPr>
          </w:p>
        </w:tc>
        <w:tc>
          <w:tcPr>
            <w:tcW w:w="4563" w:type="dxa"/>
          </w:tcPr>
          <w:p w14:paraId="3E3E2404"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1.2. Was the analysis based on splitting participants’ follow up time according to intervention received?</w:t>
            </w:r>
          </w:p>
          <w:p w14:paraId="70F88245"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If N/PN, answer questions relating to baseline confounding (1.4 to 1.6) If Y/PY, go to question 1.3.</w:t>
            </w:r>
          </w:p>
        </w:tc>
        <w:tc>
          <w:tcPr>
            <w:tcW w:w="3493" w:type="dxa"/>
          </w:tcPr>
          <w:p w14:paraId="08AA8296"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NA / Y / PY / PN / N /</w:t>
            </w:r>
          </w:p>
          <w:p w14:paraId="10606F2A"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NI</w:t>
            </w:r>
          </w:p>
        </w:tc>
      </w:tr>
      <w:tr w:rsidR="000A66BD" w:rsidRPr="001D48D8" w14:paraId="4BCF23C1" w14:textId="77777777" w:rsidTr="00FE2142">
        <w:tc>
          <w:tcPr>
            <w:tcW w:w="1696" w:type="dxa"/>
          </w:tcPr>
          <w:p w14:paraId="22B7FC19" w14:textId="77777777" w:rsidR="000A66BD" w:rsidRPr="001D48D8" w:rsidRDefault="000A66BD" w:rsidP="000A66BD">
            <w:pPr>
              <w:spacing w:after="0"/>
              <w:rPr>
                <w:rFonts w:ascii="Arial Narrow" w:hAnsi="Arial Narrow"/>
                <w:sz w:val="20"/>
                <w:szCs w:val="20"/>
              </w:rPr>
            </w:pPr>
          </w:p>
        </w:tc>
        <w:tc>
          <w:tcPr>
            <w:tcW w:w="4563" w:type="dxa"/>
          </w:tcPr>
          <w:p w14:paraId="074F16EA"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1.3. Were intervention discontinuations or switches likely to be related to factors that are prognostic for the outcome?</w:t>
            </w:r>
          </w:p>
          <w:p w14:paraId="002EBB98" w14:textId="77777777" w:rsidR="000A66BD" w:rsidRPr="001D48D8" w:rsidRDefault="000A66BD" w:rsidP="002171D6">
            <w:pPr>
              <w:spacing w:after="0"/>
              <w:rPr>
                <w:rFonts w:ascii="Arial Narrow" w:hAnsi="Arial Narrow"/>
                <w:sz w:val="20"/>
                <w:szCs w:val="20"/>
              </w:rPr>
            </w:pPr>
            <w:r w:rsidRPr="001D48D8">
              <w:rPr>
                <w:rFonts w:ascii="Arial Narrow" w:hAnsi="Arial Narrow"/>
                <w:sz w:val="20"/>
                <w:szCs w:val="20"/>
              </w:rPr>
              <w:t>If N/PN, answer questions relating to</w:t>
            </w:r>
            <w:r w:rsidR="000A4FFA" w:rsidRPr="001D48D8">
              <w:rPr>
                <w:rFonts w:ascii="Arial Narrow" w:hAnsi="Arial Narrow"/>
                <w:sz w:val="20"/>
                <w:szCs w:val="20"/>
              </w:rPr>
              <w:t xml:space="preserve"> </w:t>
            </w:r>
            <w:r w:rsidRPr="001D48D8">
              <w:rPr>
                <w:rFonts w:ascii="Arial Narrow" w:hAnsi="Arial Narrow"/>
                <w:sz w:val="20"/>
                <w:szCs w:val="20"/>
              </w:rPr>
              <w:t>baseline confounding (1.4 to 1.6) If Y/PY, answer questions relating to both baseline and time-varying confounding (1.7 and 1.8)</w:t>
            </w:r>
          </w:p>
        </w:tc>
        <w:tc>
          <w:tcPr>
            <w:tcW w:w="3493" w:type="dxa"/>
          </w:tcPr>
          <w:p w14:paraId="1BDF6C9F"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NA / Y / PY / PN / N /</w:t>
            </w:r>
          </w:p>
          <w:p w14:paraId="6556BE4B"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NI</w:t>
            </w:r>
          </w:p>
        </w:tc>
      </w:tr>
      <w:tr w:rsidR="000A66BD" w:rsidRPr="001D48D8" w14:paraId="3BD0716B" w14:textId="77777777" w:rsidTr="00FE2142">
        <w:trPr>
          <w:cnfStyle w:val="000000010000" w:firstRow="0" w:lastRow="0" w:firstColumn="0" w:lastColumn="0" w:oddVBand="0" w:evenVBand="0" w:oddHBand="0" w:evenHBand="1" w:firstRowFirstColumn="0" w:firstRowLastColumn="0" w:lastRowFirstColumn="0" w:lastRowLastColumn="0"/>
        </w:trPr>
        <w:tc>
          <w:tcPr>
            <w:tcW w:w="9752" w:type="dxa"/>
            <w:gridSpan w:val="3"/>
          </w:tcPr>
          <w:p w14:paraId="649B7B27"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Questions relating to baseline confounding only</w:t>
            </w:r>
          </w:p>
        </w:tc>
      </w:tr>
      <w:tr w:rsidR="000A66BD" w:rsidRPr="001D48D8" w14:paraId="255A785E" w14:textId="77777777" w:rsidTr="00FE2142">
        <w:tc>
          <w:tcPr>
            <w:tcW w:w="1696" w:type="dxa"/>
          </w:tcPr>
          <w:p w14:paraId="469BDF13" w14:textId="77777777" w:rsidR="000A66BD" w:rsidRPr="001D48D8" w:rsidRDefault="000A66BD" w:rsidP="000A66BD">
            <w:pPr>
              <w:spacing w:after="0"/>
              <w:rPr>
                <w:rFonts w:ascii="Arial Narrow" w:hAnsi="Arial Narrow"/>
                <w:sz w:val="20"/>
                <w:szCs w:val="20"/>
              </w:rPr>
            </w:pPr>
          </w:p>
        </w:tc>
        <w:tc>
          <w:tcPr>
            <w:tcW w:w="4563" w:type="dxa"/>
          </w:tcPr>
          <w:p w14:paraId="64C9C77F"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1.4. Did the authors use an appropriate analysis method that controlled for all the important confounding domains?</w:t>
            </w:r>
          </w:p>
        </w:tc>
        <w:tc>
          <w:tcPr>
            <w:tcW w:w="3493" w:type="dxa"/>
          </w:tcPr>
          <w:p w14:paraId="2BF74D0C"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 xml:space="preserve">NA / </w:t>
            </w:r>
            <w:r w:rsidRPr="001D48D8">
              <w:rPr>
                <w:rFonts w:ascii="Arial Narrow" w:hAnsi="Arial Narrow"/>
                <w:color w:val="00B050"/>
                <w:sz w:val="20"/>
                <w:szCs w:val="20"/>
              </w:rPr>
              <w:t xml:space="preserve">Y / PY </w:t>
            </w:r>
            <w:r w:rsidRPr="001D48D8">
              <w:rPr>
                <w:rFonts w:ascii="Arial Narrow" w:hAnsi="Arial Narrow"/>
                <w:sz w:val="20"/>
                <w:szCs w:val="20"/>
              </w:rPr>
              <w:t xml:space="preserve">/ </w:t>
            </w:r>
            <w:r w:rsidRPr="001D48D8">
              <w:rPr>
                <w:rFonts w:ascii="Arial Narrow" w:hAnsi="Arial Narrow"/>
                <w:color w:val="FF0000"/>
                <w:sz w:val="20"/>
                <w:szCs w:val="20"/>
              </w:rPr>
              <w:t xml:space="preserve">PN / N </w:t>
            </w:r>
            <w:r w:rsidRPr="001D48D8">
              <w:rPr>
                <w:rFonts w:ascii="Arial Narrow" w:hAnsi="Arial Narrow"/>
                <w:sz w:val="20"/>
                <w:szCs w:val="20"/>
              </w:rPr>
              <w:t>/</w:t>
            </w:r>
          </w:p>
          <w:p w14:paraId="49538D24"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NI</w:t>
            </w:r>
          </w:p>
        </w:tc>
      </w:tr>
      <w:tr w:rsidR="000A66BD" w:rsidRPr="001D48D8" w14:paraId="414D1F01" w14:textId="77777777" w:rsidTr="00FE2142">
        <w:trPr>
          <w:cnfStyle w:val="000000010000" w:firstRow="0" w:lastRow="0" w:firstColumn="0" w:lastColumn="0" w:oddVBand="0" w:evenVBand="0" w:oddHBand="0" w:evenHBand="1" w:firstRowFirstColumn="0" w:firstRowLastColumn="0" w:lastRowFirstColumn="0" w:lastRowLastColumn="0"/>
        </w:trPr>
        <w:tc>
          <w:tcPr>
            <w:tcW w:w="1696" w:type="dxa"/>
          </w:tcPr>
          <w:p w14:paraId="1AC88345" w14:textId="77777777" w:rsidR="000A66BD" w:rsidRPr="001D48D8" w:rsidRDefault="000A66BD" w:rsidP="000A66BD">
            <w:pPr>
              <w:spacing w:after="0"/>
              <w:rPr>
                <w:rFonts w:ascii="Arial Narrow" w:hAnsi="Arial Narrow"/>
                <w:sz w:val="20"/>
                <w:szCs w:val="20"/>
              </w:rPr>
            </w:pPr>
          </w:p>
        </w:tc>
        <w:tc>
          <w:tcPr>
            <w:tcW w:w="4563" w:type="dxa"/>
          </w:tcPr>
          <w:p w14:paraId="1960AEBB"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 xml:space="preserve">1.5. If </w:t>
            </w:r>
            <w:r w:rsidRPr="001D48D8">
              <w:rPr>
                <w:rFonts w:ascii="Arial Narrow" w:hAnsi="Arial Narrow"/>
                <w:color w:val="00B050"/>
                <w:sz w:val="20"/>
                <w:szCs w:val="20"/>
              </w:rPr>
              <w:t xml:space="preserve">Y/PY </w:t>
            </w:r>
            <w:r w:rsidRPr="001D48D8">
              <w:rPr>
                <w:rFonts w:ascii="Arial Narrow" w:hAnsi="Arial Narrow"/>
                <w:sz w:val="20"/>
                <w:szCs w:val="20"/>
              </w:rPr>
              <w:t>to 1.4: Were confounding domains that were controlled for measured validly and reliably by the variables available in this study?</w:t>
            </w:r>
          </w:p>
        </w:tc>
        <w:tc>
          <w:tcPr>
            <w:tcW w:w="3493" w:type="dxa"/>
          </w:tcPr>
          <w:p w14:paraId="2D1C0C68"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 xml:space="preserve">NA / </w:t>
            </w:r>
            <w:r w:rsidRPr="001D48D8">
              <w:rPr>
                <w:rFonts w:ascii="Arial Narrow" w:hAnsi="Arial Narrow"/>
                <w:color w:val="00B050"/>
                <w:sz w:val="20"/>
                <w:szCs w:val="20"/>
              </w:rPr>
              <w:t xml:space="preserve">Y / PY </w:t>
            </w:r>
            <w:r w:rsidRPr="001D48D8">
              <w:rPr>
                <w:rFonts w:ascii="Arial Narrow" w:hAnsi="Arial Narrow"/>
                <w:sz w:val="20"/>
                <w:szCs w:val="20"/>
              </w:rPr>
              <w:t xml:space="preserve">/ </w:t>
            </w:r>
            <w:r w:rsidRPr="001D48D8">
              <w:rPr>
                <w:rFonts w:ascii="Arial Narrow" w:hAnsi="Arial Narrow"/>
                <w:color w:val="FF0000"/>
                <w:sz w:val="20"/>
                <w:szCs w:val="20"/>
              </w:rPr>
              <w:t xml:space="preserve">PN / N </w:t>
            </w:r>
            <w:r w:rsidRPr="001D48D8">
              <w:rPr>
                <w:rFonts w:ascii="Arial Narrow" w:hAnsi="Arial Narrow"/>
                <w:sz w:val="20"/>
                <w:szCs w:val="20"/>
              </w:rPr>
              <w:t>/</w:t>
            </w:r>
          </w:p>
          <w:p w14:paraId="2814CEC5"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NI</w:t>
            </w:r>
          </w:p>
        </w:tc>
      </w:tr>
      <w:tr w:rsidR="000A66BD" w:rsidRPr="001D48D8" w14:paraId="2A4EA143" w14:textId="77777777" w:rsidTr="00FE2142">
        <w:tc>
          <w:tcPr>
            <w:tcW w:w="1696" w:type="dxa"/>
          </w:tcPr>
          <w:p w14:paraId="46AB2F1F" w14:textId="77777777" w:rsidR="000A66BD" w:rsidRPr="001D48D8" w:rsidRDefault="000A66BD" w:rsidP="000A66BD">
            <w:pPr>
              <w:spacing w:after="0"/>
              <w:rPr>
                <w:rFonts w:ascii="Arial Narrow" w:hAnsi="Arial Narrow"/>
                <w:sz w:val="20"/>
                <w:szCs w:val="20"/>
              </w:rPr>
            </w:pPr>
          </w:p>
        </w:tc>
        <w:tc>
          <w:tcPr>
            <w:tcW w:w="4563" w:type="dxa"/>
          </w:tcPr>
          <w:p w14:paraId="303B9639"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1.6. Did the authors control for any post- intervention variables that could have been affected by the intervention?</w:t>
            </w:r>
          </w:p>
        </w:tc>
        <w:tc>
          <w:tcPr>
            <w:tcW w:w="3493" w:type="dxa"/>
          </w:tcPr>
          <w:p w14:paraId="78FEDA00"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 xml:space="preserve">NA / </w:t>
            </w:r>
            <w:r w:rsidRPr="001D48D8">
              <w:rPr>
                <w:rFonts w:ascii="Arial Narrow" w:hAnsi="Arial Narrow"/>
                <w:color w:val="FF0000"/>
                <w:sz w:val="20"/>
                <w:szCs w:val="20"/>
              </w:rPr>
              <w:t xml:space="preserve">Y / PY </w:t>
            </w:r>
            <w:r w:rsidRPr="001D48D8">
              <w:rPr>
                <w:rFonts w:ascii="Arial Narrow" w:hAnsi="Arial Narrow"/>
                <w:sz w:val="20"/>
                <w:szCs w:val="20"/>
              </w:rPr>
              <w:t xml:space="preserve">/ </w:t>
            </w:r>
            <w:r w:rsidRPr="001D48D8">
              <w:rPr>
                <w:rFonts w:ascii="Arial Narrow" w:hAnsi="Arial Narrow"/>
                <w:color w:val="00B050"/>
                <w:sz w:val="20"/>
                <w:szCs w:val="20"/>
              </w:rPr>
              <w:t xml:space="preserve">PN / N </w:t>
            </w:r>
            <w:r w:rsidRPr="001D48D8">
              <w:rPr>
                <w:rFonts w:ascii="Arial Narrow" w:hAnsi="Arial Narrow"/>
                <w:sz w:val="20"/>
                <w:szCs w:val="20"/>
              </w:rPr>
              <w:t>/</w:t>
            </w:r>
          </w:p>
          <w:p w14:paraId="63FE3546"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NI</w:t>
            </w:r>
          </w:p>
        </w:tc>
      </w:tr>
      <w:tr w:rsidR="000A66BD" w:rsidRPr="001D48D8" w14:paraId="3971AEEE" w14:textId="77777777" w:rsidTr="00FE2142">
        <w:trPr>
          <w:cnfStyle w:val="000000010000" w:firstRow="0" w:lastRow="0" w:firstColumn="0" w:lastColumn="0" w:oddVBand="0" w:evenVBand="0" w:oddHBand="0" w:evenHBand="1" w:firstRowFirstColumn="0" w:firstRowLastColumn="0" w:lastRowFirstColumn="0" w:lastRowLastColumn="0"/>
        </w:trPr>
        <w:tc>
          <w:tcPr>
            <w:tcW w:w="9752" w:type="dxa"/>
            <w:gridSpan w:val="3"/>
          </w:tcPr>
          <w:p w14:paraId="258D5139"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Questions relating to baseline and time-varying confounding</w:t>
            </w:r>
          </w:p>
        </w:tc>
      </w:tr>
      <w:tr w:rsidR="000A66BD" w:rsidRPr="001D48D8" w14:paraId="723904D6" w14:textId="77777777" w:rsidTr="00FE2142">
        <w:tc>
          <w:tcPr>
            <w:tcW w:w="1696" w:type="dxa"/>
          </w:tcPr>
          <w:p w14:paraId="5950B547" w14:textId="77777777" w:rsidR="000A66BD" w:rsidRPr="001D48D8" w:rsidRDefault="000A66BD" w:rsidP="000A66BD">
            <w:pPr>
              <w:spacing w:after="0"/>
              <w:rPr>
                <w:rFonts w:ascii="Arial Narrow" w:hAnsi="Arial Narrow"/>
                <w:sz w:val="20"/>
                <w:szCs w:val="20"/>
              </w:rPr>
            </w:pPr>
          </w:p>
        </w:tc>
        <w:tc>
          <w:tcPr>
            <w:tcW w:w="4563" w:type="dxa"/>
          </w:tcPr>
          <w:p w14:paraId="08475650" w14:textId="77777777" w:rsidR="000A66BD" w:rsidRPr="001D48D8" w:rsidRDefault="000A66BD" w:rsidP="002171D6">
            <w:pPr>
              <w:spacing w:after="0"/>
              <w:rPr>
                <w:rFonts w:ascii="Arial Narrow" w:hAnsi="Arial Narrow"/>
                <w:sz w:val="20"/>
                <w:szCs w:val="20"/>
              </w:rPr>
            </w:pPr>
            <w:r w:rsidRPr="001D48D8">
              <w:rPr>
                <w:rFonts w:ascii="Arial Narrow" w:hAnsi="Arial Narrow"/>
                <w:sz w:val="20"/>
                <w:szCs w:val="20"/>
              </w:rPr>
              <w:t>1.7. Did the authors use an appropriate analysis method that controlled for all the important confounding domains and for</w:t>
            </w:r>
            <w:r w:rsidR="000A4FFA" w:rsidRPr="001D48D8">
              <w:rPr>
                <w:rFonts w:ascii="Arial Narrow" w:hAnsi="Arial Narrow"/>
                <w:sz w:val="20"/>
                <w:szCs w:val="20"/>
              </w:rPr>
              <w:t xml:space="preserve"> </w:t>
            </w:r>
            <w:r w:rsidRPr="001D48D8">
              <w:rPr>
                <w:rFonts w:ascii="Arial Narrow" w:hAnsi="Arial Narrow"/>
                <w:sz w:val="20"/>
                <w:szCs w:val="20"/>
              </w:rPr>
              <w:t>time-varying confounding?</w:t>
            </w:r>
          </w:p>
        </w:tc>
        <w:tc>
          <w:tcPr>
            <w:tcW w:w="3493" w:type="dxa"/>
          </w:tcPr>
          <w:p w14:paraId="33C6F5A8"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 xml:space="preserve">NA / </w:t>
            </w:r>
            <w:r w:rsidRPr="001D48D8">
              <w:rPr>
                <w:rFonts w:ascii="Arial Narrow" w:hAnsi="Arial Narrow"/>
                <w:color w:val="00B050"/>
                <w:sz w:val="20"/>
                <w:szCs w:val="20"/>
              </w:rPr>
              <w:t xml:space="preserve">Y / PY </w:t>
            </w:r>
            <w:r w:rsidRPr="001D48D8">
              <w:rPr>
                <w:rFonts w:ascii="Arial Narrow" w:hAnsi="Arial Narrow"/>
                <w:sz w:val="20"/>
                <w:szCs w:val="20"/>
              </w:rPr>
              <w:t xml:space="preserve">/ </w:t>
            </w:r>
            <w:r w:rsidRPr="001D48D8">
              <w:rPr>
                <w:rFonts w:ascii="Arial Narrow" w:hAnsi="Arial Narrow"/>
                <w:color w:val="FF0000"/>
                <w:sz w:val="20"/>
                <w:szCs w:val="20"/>
              </w:rPr>
              <w:t xml:space="preserve">PN / N </w:t>
            </w:r>
            <w:r w:rsidRPr="001D48D8">
              <w:rPr>
                <w:rFonts w:ascii="Arial Narrow" w:hAnsi="Arial Narrow"/>
                <w:sz w:val="20"/>
                <w:szCs w:val="20"/>
              </w:rPr>
              <w:t>/</w:t>
            </w:r>
          </w:p>
          <w:p w14:paraId="72CB0984"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NI</w:t>
            </w:r>
          </w:p>
        </w:tc>
      </w:tr>
      <w:tr w:rsidR="000A66BD" w:rsidRPr="001D48D8" w14:paraId="3A019071" w14:textId="77777777" w:rsidTr="00FE2142">
        <w:trPr>
          <w:cnfStyle w:val="000000010000" w:firstRow="0" w:lastRow="0" w:firstColumn="0" w:lastColumn="0" w:oddVBand="0" w:evenVBand="0" w:oddHBand="0" w:evenHBand="1" w:firstRowFirstColumn="0" w:firstRowLastColumn="0" w:lastRowFirstColumn="0" w:lastRowLastColumn="0"/>
        </w:trPr>
        <w:tc>
          <w:tcPr>
            <w:tcW w:w="1696" w:type="dxa"/>
          </w:tcPr>
          <w:p w14:paraId="107B7790" w14:textId="77777777" w:rsidR="000A66BD" w:rsidRPr="001D48D8" w:rsidRDefault="000A66BD" w:rsidP="000A66BD">
            <w:pPr>
              <w:spacing w:after="0"/>
              <w:rPr>
                <w:rFonts w:ascii="Arial Narrow" w:hAnsi="Arial Narrow"/>
                <w:sz w:val="20"/>
                <w:szCs w:val="20"/>
              </w:rPr>
            </w:pPr>
          </w:p>
        </w:tc>
        <w:tc>
          <w:tcPr>
            <w:tcW w:w="4563" w:type="dxa"/>
          </w:tcPr>
          <w:p w14:paraId="6BA67F7D"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 xml:space="preserve">1.8. If </w:t>
            </w:r>
            <w:r w:rsidRPr="001D48D8">
              <w:rPr>
                <w:rFonts w:ascii="Arial Narrow" w:hAnsi="Arial Narrow"/>
                <w:color w:val="00B050"/>
                <w:sz w:val="20"/>
                <w:szCs w:val="20"/>
              </w:rPr>
              <w:t xml:space="preserve">Y/PY </w:t>
            </w:r>
            <w:r w:rsidRPr="001D48D8">
              <w:rPr>
                <w:rFonts w:ascii="Arial Narrow" w:hAnsi="Arial Narrow"/>
                <w:sz w:val="20"/>
                <w:szCs w:val="20"/>
              </w:rPr>
              <w:t>to 1.7: Were confounding domains that were controlled for measured validly and reliably by the variables available in this study?</w:t>
            </w:r>
          </w:p>
        </w:tc>
        <w:tc>
          <w:tcPr>
            <w:tcW w:w="3493" w:type="dxa"/>
          </w:tcPr>
          <w:p w14:paraId="6D75D6BE"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 xml:space="preserve">NA / </w:t>
            </w:r>
            <w:r w:rsidRPr="001D48D8">
              <w:rPr>
                <w:rFonts w:ascii="Arial Narrow" w:hAnsi="Arial Narrow"/>
                <w:color w:val="00B050"/>
                <w:sz w:val="20"/>
                <w:szCs w:val="20"/>
              </w:rPr>
              <w:t xml:space="preserve">Y / PY </w:t>
            </w:r>
            <w:r w:rsidRPr="001D48D8">
              <w:rPr>
                <w:rFonts w:ascii="Arial Narrow" w:hAnsi="Arial Narrow"/>
                <w:sz w:val="20"/>
                <w:szCs w:val="20"/>
              </w:rPr>
              <w:t xml:space="preserve">/ </w:t>
            </w:r>
            <w:r w:rsidRPr="001D48D8">
              <w:rPr>
                <w:rFonts w:ascii="Arial Narrow" w:hAnsi="Arial Narrow"/>
                <w:color w:val="FF0000"/>
                <w:sz w:val="20"/>
                <w:szCs w:val="20"/>
              </w:rPr>
              <w:t xml:space="preserve">PN / N </w:t>
            </w:r>
            <w:r w:rsidRPr="001D48D8">
              <w:rPr>
                <w:rFonts w:ascii="Arial Narrow" w:hAnsi="Arial Narrow"/>
                <w:sz w:val="20"/>
                <w:szCs w:val="20"/>
              </w:rPr>
              <w:t>/</w:t>
            </w:r>
          </w:p>
          <w:p w14:paraId="5CBC2C6F"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NI</w:t>
            </w:r>
          </w:p>
        </w:tc>
      </w:tr>
      <w:tr w:rsidR="000A66BD" w:rsidRPr="001D48D8" w14:paraId="1CEFC50A" w14:textId="77777777" w:rsidTr="00FE2142">
        <w:tc>
          <w:tcPr>
            <w:tcW w:w="1696" w:type="dxa"/>
          </w:tcPr>
          <w:p w14:paraId="690F0B07" w14:textId="77777777" w:rsidR="000A66BD" w:rsidRPr="001D48D8" w:rsidRDefault="000A66BD" w:rsidP="000A66BD">
            <w:pPr>
              <w:spacing w:after="0"/>
              <w:rPr>
                <w:rFonts w:ascii="Arial Narrow" w:hAnsi="Arial Narrow"/>
                <w:sz w:val="20"/>
                <w:szCs w:val="20"/>
              </w:rPr>
            </w:pPr>
          </w:p>
        </w:tc>
        <w:tc>
          <w:tcPr>
            <w:tcW w:w="4563" w:type="dxa"/>
          </w:tcPr>
          <w:p w14:paraId="0126EC6E"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Risk of bias judgement</w:t>
            </w:r>
          </w:p>
        </w:tc>
        <w:tc>
          <w:tcPr>
            <w:tcW w:w="3493" w:type="dxa"/>
          </w:tcPr>
          <w:p w14:paraId="4D48E61E"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Low / Moderate /</w:t>
            </w:r>
          </w:p>
          <w:p w14:paraId="00B0E28C"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Serious / Critical / NI</w:t>
            </w:r>
          </w:p>
        </w:tc>
      </w:tr>
      <w:tr w:rsidR="000A66BD" w:rsidRPr="001D48D8" w14:paraId="2F63B769" w14:textId="77777777" w:rsidTr="00FE2142">
        <w:trPr>
          <w:cnfStyle w:val="000000010000" w:firstRow="0" w:lastRow="0" w:firstColumn="0" w:lastColumn="0" w:oddVBand="0" w:evenVBand="0" w:oddHBand="0" w:evenHBand="1" w:firstRowFirstColumn="0" w:firstRowLastColumn="0" w:lastRowFirstColumn="0" w:lastRowLastColumn="0"/>
        </w:trPr>
        <w:tc>
          <w:tcPr>
            <w:tcW w:w="1696" w:type="dxa"/>
          </w:tcPr>
          <w:p w14:paraId="3566E29B" w14:textId="77777777" w:rsidR="000A66BD" w:rsidRPr="001D48D8" w:rsidRDefault="000A66BD" w:rsidP="000A66BD">
            <w:pPr>
              <w:spacing w:after="0"/>
              <w:rPr>
                <w:rFonts w:ascii="Arial Narrow" w:hAnsi="Arial Narrow"/>
                <w:sz w:val="20"/>
                <w:szCs w:val="20"/>
              </w:rPr>
            </w:pPr>
          </w:p>
        </w:tc>
        <w:tc>
          <w:tcPr>
            <w:tcW w:w="4563" w:type="dxa"/>
          </w:tcPr>
          <w:p w14:paraId="47102EB6"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Optional: What is the predicted direction of bias due to confounding?</w:t>
            </w:r>
          </w:p>
        </w:tc>
        <w:tc>
          <w:tcPr>
            <w:tcW w:w="3493" w:type="dxa"/>
          </w:tcPr>
          <w:p w14:paraId="52DCC88B"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Favours</w:t>
            </w:r>
          </w:p>
          <w:p w14:paraId="7B0660D2"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experimental /</w:t>
            </w:r>
          </w:p>
          <w:p w14:paraId="3EBD60CF"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Favours comparator</w:t>
            </w:r>
          </w:p>
          <w:p w14:paraId="0237BD3E"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 Unpredictable</w:t>
            </w:r>
          </w:p>
        </w:tc>
      </w:tr>
      <w:tr w:rsidR="000A66BD" w:rsidRPr="001D48D8" w14:paraId="0C9A58EF" w14:textId="77777777" w:rsidTr="00FE2142">
        <w:tc>
          <w:tcPr>
            <w:tcW w:w="9752" w:type="dxa"/>
            <w:gridSpan w:val="3"/>
            <w:shd w:val="clear" w:color="auto" w:fill="000000" w:themeFill="text1"/>
          </w:tcPr>
          <w:p w14:paraId="1F80005B" w14:textId="77777777" w:rsidR="000A66BD" w:rsidRPr="001D48D8" w:rsidRDefault="000A66BD" w:rsidP="000A66BD">
            <w:pPr>
              <w:spacing w:after="0"/>
              <w:rPr>
                <w:rFonts w:ascii="Arial Narrow" w:hAnsi="Arial Narrow"/>
                <w:b/>
                <w:sz w:val="20"/>
                <w:szCs w:val="20"/>
              </w:rPr>
            </w:pPr>
            <w:r w:rsidRPr="001D48D8">
              <w:rPr>
                <w:rFonts w:ascii="Arial Narrow" w:hAnsi="Arial Narrow"/>
                <w:b/>
                <w:sz w:val="20"/>
                <w:szCs w:val="20"/>
              </w:rPr>
              <w:t>Bias in selection of participants into the study</w:t>
            </w:r>
          </w:p>
        </w:tc>
      </w:tr>
      <w:tr w:rsidR="000A66BD" w:rsidRPr="001D48D8" w14:paraId="10156F83" w14:textId="77777777" w:rsidTr="00FE2142">
        <w:trPr>
          <w:cnfStyle w:val="000000010000" w:firstRow="0" w:lastRow="0" w:firstColumn="0" w:lastColumn="0" w:oddVBand="0" w:evenVBand="0" w:oddHBand="0" w:evenHBand="1" w:firstRowFirstColumn="0" w:firstRowLastColumn="0" w:lastRowFirstColumn="0" w:lastRowLastColumn="0"/>
        </w:trPr>
        <w:tc>
          <w:tcPr>
            <w:tcW w:w="1696" w:type="dxa"/>
          </w:tcPr>
          <w:p w14:paraId="1852934E" w14:textId="77777777" w:rsidR="000A66BD" w:rsidRPr="001D48D8" w:rsidRDefault="000A66BD" w:rsidP="000A66BD">
            <w:pPr>
              <w:spacing w:after="0"/>
              <w:rPr>
                <w:rFonts w:ascii="Arial Narrow" w:hAnsi="Arial Narrow"/>
                <w:sz w:val="20"/>
                <w:szCs w:val="20"/>
              </w:rPr>
            </w:pPr>
          </w:p>
        </w:tc>
        <w:tc>
          <w:tcPr>
            <w:tcW w:w="4563" w:type="dxa"/>
          </w:tcPr>
          <w:p w14:paraId="32E9DFF1"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2.1. Was selection of participants into the study (or into the analysis) based on participant characteristics observed after the start of Intervention?</w:t>
            </w:r>
          </w:p>
          <w:p w14:paraId="5140FAC4"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 xml:space="preserve">If </w:t>
            </w:r>
            <w:r w:rsidRPr="001D48D8">
              <w:rPr>
                <w:rFonts w:ascii="Arial Narrow" w:hAnsi="Arial Narrow"/>
                <w:color w:val="00B050"/>
                <w:sz w:val="20"/>
                <w:szCs w:val="20"/>
              </w:rPr>
              <w:t xml:space="preserve">N/PN </w:t>
            </w:r>
            <w:r w:rsidRPr="001D48D8">
              <w:rPr>
                <w:rFonts w:ascii="Arial Narrow" w:hAnsi="Arial Narrow"/>
                <w:sz w:val="20"/>
                <w:szCs w:val="20"/>
              </w:rPr>
              <w:t xml:space="preserve">to 2.1: go to 2.4 </w:t>
            </w:r>
            <w:r w:rsidRPr="001D48D8">
              <w:rPr>
                <w:rFonts w:ascii="Arial Narrow" w:hAnsi="Arial Narrow"/>
                <w:sz w:val="20"/>
                <w:szCs w:val="20"/>
              </w:rPr>
              <w:cr/>
            </w:r>
          </w:p>
          <w:p w14:paraId="44E0FF5A"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 xml:space="preserve">2.2. If </w:t>
            </w:r>
            <w:r w:rsidRPr="001D48D8">
              <w:rPr>
                <w:rFonts w:ascii="Arial Narrow" w:hAnsi="Arial Narrow"/>
                <w:color w:val="FF0000"/>
                <w:sz w:val="20"/>
                <w:szCs w:val="20"/>
              </w:rPr>
              <w:t xml:space="preserve">Y/PY </w:t>
            </w:r>
            <w:r w:rsidRPr="001D48D8">
              <w:rPr>
                <w:rFonts w:ascii="Arial Narrow" w:hAnsi="Arial Narrow"/>
                <w:sz w:val="20"/>
                <w:szCs w:val="20"/>
              </w:rPr>
              <w:t>to 2.1: Were the post- intervention variables that influenced selection likely to be associated with</w:t>
            </w:r>
          </w:p>
          <w:p w14:paraId="06B10AD9"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intervention?</w:t>
            </w:r>
          </w:p>
          <w:p w14:paraId="50F9D091" w14:textId="77777777" w:rsidR="000A66BD" w:rsidRPr="001D48D8" w:rsidRDefault="000A66BD" w:rsidP="000A66BD">
            <w:pPr>
              <w:spacing w:after="0"/>
              <w:rPr>
                <w:rFonts w:ascii="Arial Narrow" w:hAnsi="Arial Narrow"/>
                <w:sz w:val="20"/>
                <w:szCs w:val="20"/>
              </w:rPr>
            </w:pPr>
          </w:p>
          <w:p w14:paraId="1AC32B30"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 xml:space="preserve">2.3 If </w:t>
            </w:r>
            <w:r w:rsidRPr="001D48D8">
              <w:rPr>
                <w:rFonts w:ascii="Arial Narrow" w:hAnsi="Arial Narrow"/>
                <w:color w:val="FF0000"/>
                <w:sz w:val="20"/>
                <w:szCs w:val="20"/>
              </w:rPr>
              <w:t xml:space="preserve">Y/PY </w:t>
            </w:r>
            <w:r w:rsidRPr="001D48D8">
              <w:rPr>
                <w:rFonts w:ascii="Arial Narrow" w:hAnsi="Arial Narrow"/>
                <w:sz w:val="20"/>
                <w:szCs w:val="20"/>
              </w:rPr>
              <w:t>to 2.2: Were the post intervention variables that influenced selection likely to be influenced by the outcome or a cause of the outcome?</w:t>
            </w:r>
          </w:p>
        </w:tc>
        <w:tc>
          <w:tcPr>
            <w:tcW w:w="3493" w:type="dxa"/>
          </w:tcPr>
          <w:p w14:paraId="4C5C821D" w14:textId="77777777" w:rsidR="000A66BD" w:rsidRPr="001D48D8" w:rsidRDefault="000A66BD" w:rsidP="000A66BD">
            <w:pPr>
              <w:spacing w:after="0"/>
              <w:rPr>
                <w:rFonts w:ascii="Arial Narrow" w:hAnsi="Arial Narrow"/>
                <w:sz w:val="20"/>
                <w:szCs w:val="20"/>
              </w:rPr>
            </w:pPr>
          </w:p>
          <w:p w14:paraId="13F87CC9" w14:textId="77777777" w:rsidR="000A66BD" w:rsidRPr="001D48D8" w:rsidRDefault="000A66BD" w:rsidP="000A66BD">
            <w:pPr>
              <w:spacing w:after="0"/>
              <w:rPr>
                <w:rFonts w:ascii="Arial Narrow" w:hAnsi="Arial Narrow"/>
                <w:sz w:val="20"/>
                <w:szCs w:val="20"/>
              </w:rPr>
            </w:pPr>
          </w:p>
          <w:p w14:paraId="3ED7F43A" w14:textId="77777777" w:rsidR="000A66BD" w:rsidRPr="001D48D8" w:rsidRDefault="000A66BD" w:rsidP="000A66BD">
            <w:pPr>
              <w:spacing w:after="0"/>
              <w:rPr>
                <w:rFonts w:ascii="Arial Narrow" w:hAnsi="Arial Narrow"/>
                <w:sz w:val="20"/>
                <w:szCs w:val="20"/>
              </w:rPr>
            </w:pPr>
          </w:p>
          <w:p w14:paraId="7DC11A4D" w14:textId="77777777" w:rsidR="000A66BD" w:rsidRPr="001D48D8" w:rsidRDefault="000A66BD" w:rsidP="000A66BD">
            <w:pPr>
              <w:spacing w:after="0"/>
              <w:rPr>
                <w:rFonts w:ascii="Arial Narrow" w:hAnsi="Arial Narrow"/>
                <w:sz w:val="20"/>
                <w:szCs w:val="20"/>
              </w:rPr>
            </w:pPr>
            <w:r w:rsidRPr="001D48D8">
              <w:rPr>
                <w:rFonts w:ascii="Arial Narrow" w:hAnsi="Arial Narrow"/>
                <w:color w:val="FF0000"/>
                <w:sz w:val="20"/>
                <w:szCs w:val="20"/>
              </w:rPr>
              <w:t xml:space="preserve">Y / PY </w:t>
            </w:r>
            <w:r w:rsidRPr="001D48D8">
              <w:rPr>
                <w:rFonts w:ascii="Arial Narrow" w:hAnsi="Arial Narrow"/>
                <w:sz w:val="20"/>
                <w:szCs w:val="20"/>
              </w:rPr>
              <w:t xml:space="preserve">/ </w:t>
            </w:r>
            <w:r w:rsidRPr="001D48D8">
              <w:rPr>
                <w:rFonts w:ascii="Arial Narrow" w:hAnsi="Arial Narrow"/>
                <w:color w:val="00B050"/>
                <w:sz w:val="20"/>
                <w:szCs w:val="20"/>
              </w:rPr>
              <w:t xml:space="preserve">PN / N </w:t>
            </w:r>
            <w:r w:rsidRPr="001D48D8">
              <w:rPr>
                <w:rFonts w:ascii="Arial Narrow" w:hAnsi="Arial Narrow"/>
                <w:sz w:val="20"/>
                <w:szCs w:val="20"/>
              </w:rPr>
              <w:t>/ NI</w:t>
            </w:r>
          </w:p>
          <w:p w14:paraId="741AF5E1" w14:textId="77777777" w:rsidR="000A66BD" w:rsidRPr="001D48D8" w:rsidRDefault="000A66BD" w:rsidP="000A66BD">
            <w:pPr>
              <w:spacing w:after="0"/>
              <w:rPr>
                <w:rFonts w:ascii="Arial Narrow" w:hAnsi="Arial Narrow"/>
                <w:sz w:val="20"/>
                <w:szCs w:val="20"/>
              </w:rPr>
            </w:pPr>
          </w:p>
          <w:p w14:paraId="4957A6F5"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 xml:space="preserve">NA / </w:t>
            </w:r>
            <w:r w:rsidRPr="001D48D8">
              <w:rPr>
                <w:rFonts w:ascii="Arial Narrow" w:hAnsi="Arial Narrow"/>
                <w:color w:val="FF0000"/>
                <w:sz w:val="20"/>
                <w:szCs w:val="20"/>
              </w:rPr>
              <w:t xml:space="preserve">Y / PY </w:t>
            </w:r>
            <w:r w:rsidRPr="001D48D8">
              <w:rPr>
                <w:rFonts w:ascii="Arial Narrow" w:hAnsi="Arial Narrow"/>
                <w:sz w:val="20"/>
                <w:szCs w:val="20"/>
              </w:rPr>
              <w:t xml:space="preserve">/ </w:t>
            </w:r>
            <w:r w:rsidRPr="001D48D8">
              <w:rPr>
                <w:rFonts w:ascii="Arial Narrow" w:hAnsi="Arial Narrow"/>
                <w:color w:val="00B050"/>
                <w:sz w:val="20"/>
                <w:szCs w:val="20"/>
              </w:rPr>
              <w:t xml:space="preserve">PN / N </w:t>
            </w:r>
            <w:r w:rsidRPr="001D48D8">
              <w:rPr>
                <w:rFonts w:ascii="Arial Narrow" w:hAnsi="Arial Narrow"/>
                <w:sz w:val="20"/>
                <w:szCs w:val="20"/>
              </w:rPr>
              <w:t>/</w:t>
            </w:r>
          </w:p>
          <w:p w14:paraId="42ACE656"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NI</w:t>
            </w:r>
          </w:p>
          <w:p w14:paraId="7E0D4934" w14:textId="77777777" w:rsidR="000A66BD" w:rsidRPr="001D48D8" w:rsidRDefault="000A66BD" w:rsidP="000A66BD">
            <w:pPr>
              <w:spacing w:after="0"/>
              <w:rPr>
                <w:rFonts w:ascii="Arial Narrow" w:hAnsi="Arial Narrow"/>
                <w:sz w:val="20"/>
                <w:szCs w:val="20"/>
              </w:rPr>
            </w:pPr>
          </w:p>
          <w:p w14:paraId="5EBE5988" w14:textId="77777777" w:rsidR="000A66BD" w:rsidRPr="001D48D8" w:rsidRDefault="000A66BD" w:rsidP="000A66BD">
            <w:pPr>
              <w:spacing w:after="0"/>
              <w:rPr>
                <w:rFonts w:ascii="Arial Narrow" w:hAnsi="Arial Narrow"/>
                <w:sz w:val="20"/>
                <w:szCs w:val="20"/>
              </w:rPr>
            </w:pPr>
          </w:p>
          <w:p w14:paraId="477DAA2C"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 xml:space="preserve">NA / </w:t>
            </w:r>
            <w:r w:rsidRPr="001D48D8">
              <w:rPr>
                <w:rFonts w:ascii="Arial Narrow" w:hAnsi="Arial Narrow"/>
                <w:color w:val="FF0000"/>
                <w:sz w:val="20"/>
                <w:szCs w:val="20"/>
              </w:rPr>
              <w:t xml:space="preserve">Y / PY </w:t>
            </w:r>
            <w:r w:rsidRPr="001D48D8">
              <w:rPr>
                <w:rFonts w:ascii="Arial Narrow" w:hAnsi="Arial Narrow"/>
                <w:sz w:val="20"/>
                <w:szCs w:val="20"/>
              </w:rPr>
              <w:t xml:space="preserve">/ </w:t>
            </w:r>
            <w:r w:rsidRPr="001D48D8">
              <w:rPr>
                <w:rFonts w:ascii="Arial Narrow" w:hAnsi="Arial Narrow"/>
                <w:color w:val="00B050"/>
                <w:sz w:val="20"/>
                <w:szCs w:val="20"/>
              </w:rPr>
              <w:t xml:space="preserve">PN / N </w:t>
            </w:r>
            <w:r w:rsidRPr="001D48D8">
              <w:rPr>
                <w:rFonts w:ascii="Arial Narrow" w:hAnsi="Arial Narrow"/>
                <w:sz w:val="20"/>
                <w:szCs w:val="20"/>
              </w:rPr>
              <w:t>/</w:t>
            </w:r>
          </w:p>
          <w:p w14:paraId="3AF625D0"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NI</w:t>
            </w:r>
          </w:p>
        </w:tc>
      </w:tr>
      <w:tr w:rsidR="000A66BD" w:rsidRPr="001D48D8" w14:paraId="20702AF8" w14:textId="77777777" w:rsidTr="00FE2142">
        <w:tc>
          <w:tcPr>
            <w:tcW w:w="1696" w:type="dxa"/>
          </w:tcPr>
          <w:p w14:paraId="2163AAFD" w14:textId="77777777" w:rsidR="000A66BD" w:rsidRPr="001D48D8" w:rsidRDefault="000A66BD" w:rsidP="000A66BD">
            <w:pPr>
              <w:spacing w:after="0"/>
              <w:rPr>
                <w:rFonts w:ascii="Arial Narrow" w:hAnsi="Arial Narrow"/>
                <w:sz w:val="20"/>
                <w:szCs w:val="20"/>
              </w:rPr>
            </w:pPr>
          </w:p>
        </w:tc>
        <w:tc>
          <w:tcPr>
            <w:tcW w:w="4563" w:type="dxa"/>
          </w:tcPr>
          <w:p w14:paraId="07A380CF"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2.4. Do start of follow-up and start of intervention coincide for most</w:t>
            </w:r>
          </w:p>
          <w:p w14:paraId="269130F6"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participants?</w:t>
            </w:r>
          </w:p>
        </w:tc>
        <w:tc>
          <w:tcPr>
            <w:tcW w:w="3493" w:type="dxa"/>
          </w:tcPr>
          <w:p w14:paraId="2B1003D7" w14:textId="77777777" w:rsidR="000A66BD" w:rsidRPr="001D48D8" w:rsidRDefault="000A66BD" w:rsidP="000A66BD">
            <w:pPr>
              <w:spacing w:after="0"/>
              <w:rPr>
                <w:rFonts w:ascii="Arial Narrow" w:hAnsi="Arial Narrow"/>
                <w:sz w:val="20"/>
                <w:szCs w:val="20"/>
              </w:rPr>
            </w:pPr>
            <w:r w:rsidRPr="001D48D8">
              <w:rPr>
                <w:rFonts w:ascii="Arial Narrow" w:hAnsi="Arial Narrow"/>
                <w:color w:val="00B050"/>
                <w:sz w:val="20"/>
                <w:szCs w:val="20"/>
              </w:rPr>
              <w:t xml:space="preserve">Y / PY </w:t>
            </w:r>
            <w:r w:rsidRPr="001D48D8">
              <w:rPr>
                <w:rFonts w:ascii="Arial Narrow" w:hAnsi="Arial Narrow"/>
                <w:sz w:val="20"/>
                <w:szCs w:val="20"/>
              </w:rPr>
              <w:t xml:space="preserve">/ </w:t>
            </w:r>
            <w:r w:rsidRPr="001D48D8">
              <w:rPr>
                <w:rFonts w:ascii="Arial Narrow" w:hAnsi="Arial Narrow"/>
                <w:color w:val="FF0000"/>
                <w:sz w:val="20"/>
                <w:szCs w:val="20"/>
              </w:rPr>
              <w:t xml:space="preserve">PN / N </w:t>
            </w:r>
            <w:r w:rsidRPr="001D48D8">
              <w:rPr>
                <w:rFonts w:ascii="Arial Narrow" w:hAnsi="Arial Narrow"/>
                <w:sz w:val="20"/>
                <w:szCs w:val="20"/>
              </w:rPr>
              <w:t>/ NI</w:t>
            </w:r>
          </w:p>
        </w:tc>
      </w:tr>
      <w:tr w:rsidR="000A66BD" w:rsidRPr="001D48D8" w14:paraId="10F5EC0D" w14:textId="77777777" w:rsidTr="00FE2142">
        <w:trPr>
          <w:cnfStyle w:val="000000010000" w:firstRow="0" w:lastRow="0" w:firstColumn="0" w:lastColumn="0" w:oddVBand="0" w:evenVBand="0" w:oddHBand="0" w:evenHBand="1" w:firstRowFirstColumn="0" w:firstRowLastColumn="0" w:lastRowFirstColumn="0" w:lastRowLastColumn="0"/>
        </w:trPr>
        <w:tc>
          <w:tcPr>
            <w:tcW w:w="1696" w:type="dxa"/>
          </w:tcPr>
          <w:p w14:paraId="0A2D3A19" w14:textId="77777777" w:rsidR="000A66BD" w:rsidRPr="001D48D8" w:rsidRDefault="000A66BD" w:rsidP="000A66BD">
            <w:pPr>
              <w:spacing w:after="0"/>
              <w:rPr>
                <w:rFonts w:ascii="Arial Narrow" w:hAnsi="Arial Narrow"/>
                <w:sz w:val="20"/>
                <w:szCs w:val="20"/>
              </w:rPr>
            </w:pPr>
          </w:p>
        </w:tc>
        <w:tc>
          <w:tcPr>
            <w:tcW w:w="4563" w:type="dxa"/>
          </w:tcPr>
          <w:p w14:paraId="041A87EF"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 xml:space="preserve">2.5. If </w:t>
            </w:r>
            <w:r w:rsidRPr="001D48D8">
              <w:rPr>
                <w:rFonts w:ascii="Arial Narrow" w:hAnsi="Arial Narrow"/>
                <w:color w:val="FF0000"/>
                <w:sz w:val="20"/>
                <w:szCs w:val="20"/>
              </w:rPr>
              <w:t xml:space="preserve">Y/PY </w:t>
            </w:r>
            <w:r w:rsidRPr="001D48D8">
              <w:rPr>
                <w:rFonts w:ascii="Arial Narrow" w:hAnsi="Arial Narrow"/>
                <w:sz w:val="20"/>
                <w:szCs w:val="20"/>
              </w:rPr>
              <w:t xml:space="preserve">to 2.2 and 2.3, or </w:t>
            </w:r>
            <w:r w:rsidRPr="001D48D8">
              <w:rPr>
                <w:rFonts w:ascii="Arial Narrow" w:hAnsi="Arial Narrow"/>
                <w:color w:val="FF0000"/>
                <w:sz w:val="20"/>
                <w:szCs w:val="20"/>
              </w:rPr>
              <w:t xml:space="preserve">N/PN </w:t>
            </w:r>
            <w:r w:rsidRPr="001D48D8">
              <w:rPr>
                <w:rFonts w:ascii="Arial Narrow" w:hAnsi="Arial Narrow"/>
                <w:sz w:val="20"/>
                <w:szCs w:val="20"/>
              </w:rPr>
              <w:t>to</w:t>
            </w:r>
          </w:p>
          <w:p w14:paraId="08DD8DCE"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2.4: Were adjustment techniques used that are likely to correct for the presence of selection biases?</w:t>
            </w:r>
          </w:p>
        </w:tc>
        <w:tc>
          <w:tcPr>
            <w:tcW w:w="3493" w:type="dxa"/>
          </w:tcPr>
          <w:p w14:paraId="3695D13B"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 xml:space="preserve">NA / </w:t>
            </w:r>
            <w:r w:rsidRPr="001D48D8">
              <w:rPr>
                <w:rFonts w:ascii="Arial Narrow" w:hAnsi="Arial Narrow"/>
                <w:color w:val="00B050"/>
                <w:sz w:val="20"/>
                <w:szCs w:val="20"/>
              </w:rPr>
              <w:t xml:space="preserve">Y / PY </w:t>
            </w:r>
            <w:r w:rsidRPr="001D48D8">
              <w:rPr>
                <w:rFonts w:ascii="Arial Narrow" w:hAnsi="Arial Narrow"/>
                <w:sz w:val="20"/>
                <w:szCs w:val="20"/>
              </w:rPr>
              <w:t xml:space="preserve">/ </w:t>
            </w:r>
            <w:r w:rsidRPr="001D48D8">
              <w:rPr>
                <w:rFonts w:ascii="Arial Narrow" w:hAnsi="Arial Narrow"/>
                <w:color w:val="FF0000"/>
                <w:sz w:val="20"/>
                <w:szCs w:val="20"/>
              </w:rPr>
              <w:t xml:space="preserve">PN / N </w:t>
            </w:r>
            <w:r w:rsidRPr="001D48D8">
              <w:rPr>
                <w:rFonts w:ascii="Arial Narrow" w:hAnsi="Arial Narrow"/>
                <w:sz w:val="20"/>
                <w:szCs w:val="20"/>
              </w:rPr>
              <w:t>/</w:t>
            </w:r>
          </w:p>
          <w:p w14:paraId="2C88A385"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NI</w:t>
            </w:r>
          </w:p>
        </w:tc>
      </w:tr>
      <w:tr w:rsidR="000A66BD" w:rsidRPr="001D48D8" w14:paraId="2FCDE7E5" w14:textId="77777777" w:rsidTr="00FE2142">
        <w:tc>
          <w:tcPr>
            <w:tcW w:w="1696" w:type="dxa"/>
          </w:tcPr>
          <w:p w14:paraId="456D742E" w14:textId="77777777" w:rsidR="000A66BD" w:rsidRPr="001D48D8" w:rsidRDefault="000A66BD" w:rsidP="000A66BD">
            <w:pPr>
              <w:spacing w:after="0"/>
              <w:rPr>
                <w:rFonts w:ascii="Arial Narrow" w:hAnsi="Arial Narrow"/>
                <w:sz w:val="20"/>
                <w:szCs w:val="20"/>
              </w:rPr>
            </w:pPr>
          </w:p>
        </w:tc>
        <w:tc>
          <w:tcPr>
            <w:tcW w:w="4563" w:type="dxa"/>
          </w:tcPr>
          <w:p w14:paraId="130EF12A"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Risk of bias judgement</w:t>
            </w:r>
          </w:p>
        </w:tc>
        <w:tc>
          <w:tcPr>
            <w:tcW w:w="3493" w:type="dxa"/>
          </w:tcPr>
          <w:p w14:paraId="3F4693AD"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Low / Moderate /</w:t>
            </w:r>
          </w:p>
          <w:p w14:paraId="119C2F43"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Serious / Critical / NI</w:t>
            </w:r>
          </w:p>
        </w:tc>
      </w:tr>
      <w:tr w:rsidR="000A66BD" w:rsidRPr="001D48D8" w14:paraId="03673C87" w14:textId="77777777" w:rsidTr="00FE2142">
        <w:trPr>
          <w:cnfStyle w:val="000000010000" w:firstRow="0" w:lastRow="0" w:firstColumn="0" w:lastColumn="0" w:oddVBand="0" w:evenVBand="0" w:oddHBand="0" w:evenHBand="1" w:firstRowFirstColumn="0" w:firstRowLastColumn="0" w:lastRowFirstColumn="0" w:lastRowLastColumn="0"/>
        </w:trPr>
        <w:tc>
          <w:tcPr>
            <w:tcW w:w="1696" w:type="dxa"/>
          </w:tcPr>
          <w:p w14:paraId="09460BC5" w14:textId="77777777" w:rsidR="000A66BD" w:rsidRPr="001D48D8" w:rsidRDefault="000A66BD" w:rsidP="000A66BD">
            <w:pPr>
              <w:spacing w:after="0"/>
              <w:rPr>
                <w:rFonts w:ascii="Arial Narrow" w:hAnsi="Arial Narrow"/>
                <w:sz w:val="20"/>
                <w:szCs w:val="20"/>
              </w:rPr>
            </w:pPr>
          </w:p>
        </w:tc>
        <w:tc>
          <w:tcPr>
            <w:tcW w:w="4563" w:type="dxa"/>
          </w:tcPr>
          <w:p w14:paraId="5F3E344B"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Optional: What is the predicted direction of bias due to selection of participants into the study?</w:t>
            </w:r>
          </w:p>
        </w:tc>
        <w:tc>
          <w:tcPr>
            <w:tcW w:w="3493" w:type="dxa"/>
          </w:tcPr>
          <w:p w14:paraId="70691622"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Favours</w:t>
            </w:r>
          </w:p>
          <w:p w14:paraId="0A82FDFB"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experimental /</w:t>
            </w:r>
          </w:p>
          <w:p w14:paraId="5E5641C0"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Favours comparator</w:t>
            </w:r>
          </w:p>
          <w:p w14:paraId="2E254C1A"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 Towards null /Away</w:t>
            </w:r>
          </w:p>
          <w:p w14:paraId="67E543C1"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from null /</w:t>
            </w:r>
          </w:p>
          <w:p w14:paraId="616539CC"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Unpredictable</w:t>
            </w:r>
          </w:p>
        </w:tc>
      </w:tr>
      <w:tr w:rsidR="000A66BD" w:rsidRPr="001D48D8" w14:paraId="7EA60A6D" w14:textId="77777777" w:rsidTr="00FE2142">
        <w:tc>
          <w:tcPr>
            <w:tcW w:w="9752" w:type="dxa"/>
            <w:gridSpan w:val="3"/>
            <w:shd w:val="clear" w:color="auto" w:fill="000000" w:themeFill="text1"/>
          </w:tcPr>
          <w:p w14:paraId="2A89AC5C" w14:textId="77777777" w:rsidR="000A66BD" w:rsidRPr="001D48D8" w:rsidRDefault="000A66BD" w:rsidP="000A66BD">
            <w:pPr>
              <w:spacing w:after="0"/>
              <w:rPr>
                <w:rFonts w:ascii="Arial Narrow" w:hAnsi="Arial Narrow"/>
                <w:b/>
                <w:sz w:val="20"/>
                <w:szCs w:val="20"/>
              </w:rPr>
            </w:pPr>
            <w:r w:rsidRPr="001D48D8">
              <w:rPr>
                <w:rFonts w:ascii="Arial Narrow" w:hAnsi="Arial Narrow"/>
                <w:b/>
                <w:sz w:val="20"/>
                <w:szCs w:val="20"/>
              </w:rPr>
              <w:t>Bias in classification of interventions</w:t>
            </w:r>
          </w:p>
        </w:tc>
      </w:tr>
      <w:tr w:rsidR="000A66BD" w:rsidRPr="001D48D8" w14:paraId="7BBDE8D0" w14:textId="77777777" w:rsidTr="00FE2142">
        <w:trPr>
          <w:cnfStyle w:val="000000010000" w:firstRow="0" w:lastRow="0" w:firstColumn="0" w:lastColumn="0" w:oddVBand="0" w:evenVBand="0" w:oddHBand="0" w:evenHBand="1" w:firstRowFirstColumn="0" w:firstRowLastColumn="0" w:lastRowFirstColumn="0" w:lastRowLastColumn="0"/>
        </w:trPr>
        <w:tc>
          <w:tcPr>
            <w:tcW w:w="1696" w:type="dxa"/>
          </w:tcPr>
          <w:p w14:paraId="42EB02F7" w14:textId="77777777" w:rsidR="000A66BD" w:rsidRPr="001D48D8" w:rsidRDefault="000A66BD" w:rsidP="000A66BD">
            <w:pPr>
              <w:spacing w:after="0"/>
              <w:rPr>
                <w:rFonts w:ascii="Arial Narrow" w:hAnsi="Arial Narrow"/>
                <w:sz w:val="20"/>
                <w:szCs w:val="20"/>
              </w:rPr>
            </w:pPr>
          </w:p>
        </w:tc>
        <w:tc>
          <w:tcPr>
            <w:tcW w:w="4563" w:type="dxa"/>
          </w:tcPr>
          <w:p w14:paraId="4CDD91E0"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3.1 Were intervention groups clearly defined?</w:t>
            </w:r>
          </w:p>
        </w:tc>
        <w:tc>
          <w:tcPr>
            <w:tcW w:w="3493" w:type="dxa"/>
          </w:tcPr>
          <w:p w14:paraId="6B32178A" w14:textId="77777777" w:rsidR="000A66BD" w:rsidRPr="001D48D8" w:rsidRDefault="000A66BD" w:rsidP="000A66BD">
            <w:pPr>
              <w:spacing w:after="0"/>
              <w:rPr>
                <w:rFonts w:ascii="Arial Narrow" w:hAnsi="Arial Narrow"/>
                <w:sz w:val="20"/>
                <w:szCs w:val="20"/>
              </w:rPr>
            </w:pPr>
            <w:r w:rsidRPr="001D48D8">
              <w:rPr>
                <w:rFonts w:ascii="Arial Narrow" w:hAnsi="Arial Narrow"/>
                <w:color w:val="00B050"/>
                <w:sz w:val="20"/>
                <w:szCs w:val="20"/>
              </w:rPr>
              <w:t xml:space="preserve">Y / PY </w:t>
            </w:r>
            <w:r w:rsidRPr="001D48D8">
              <w:rPr>
                <w:rFonts w:ascii="Arial Narrow" w:hAnsi="Arial Narrow"/>
                <w:sz w:val="20"/>
                <w:szCs w:val="20"/>
              </w:rPr>
              <w:t xml:space="preserve">/ </w:t>
            </w:r>
            <w:r w:rsidRPr="001D48D8">
              <w:rPr>
                <w:rFonts w:ascii="Arial Narrow" w:hAnsi="Arial Narrow"/>
                <w:color w:val="FF0000"/>
                <w:sz w:val="20"/>
                <w:szCs w:val="20"/>
              </w:rPr>
              <w:t xml:space="preserve">PN / N </w:t>
            </w:r>
            <w:r w:rsidRPr="001D48D8">
              <w:rPr>
                <w:rFonts w:ascii="Arial Narrow" w:hAnsi="Arial Narrow"/>
                <w:sz w:val="20"/>
                <w:szCs w:val="20"/>
              </w:rPr>
              <w:t>/ NI</w:t>
            </w:r>
          </w:p>
        </w:tc>
      </w:tr>
      <w:tr w:rsidR="000A66BD" w:rsidRPr="001D48D8" w14:paraId="36E123DC" w14:textId="77777777" w:rsidTr="00FE2142">
        <w:tc>
          <w:tcPr>
            <w:tcW w:w="1696" w:type="dxa"/>
          </w:tcPr>
          <w:p w14:paraId="3F99721E" w14:textId="77777777" w:rsidR="000A66BD" w:rsidRPr="001D48D8" w:rsidRDefault="000A66BD" w:rsidP="000A66BD">
            <w:pPr>
              <w:spacing w:after="0"/>
              <w:rPr>
                <w:rFonts w:ascii="Arial Narrow" w:hAnsi="Arial Narrow"/>
                <w:sz w:val="20"/>
                <w:szCs w:val="20"/>
              </w:rPr>
            </w:pPr>
          </w:p>
        </w:tc>
        <w:tc>
          <w:tcPr>
            <w:tcW w:w="4563" w:type="dxa"/>
          </w:tcPr>
          <w:p w14:paraId="7CBBBACB"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3.2 Was the information used to define intervention groups recorded at the start of the intervention?</w:t>
            </w:r>
          </w:p>
        </w:tc>
        <w:tc>
          <w:tcPr>
            <w:tcW w:w="3493" w:type="dxa"/>
          </w:tcPr>
          <w:p w14:paraId="48F9EC0A" w14:textId="77777777" w:rsidR="000A66BD" w:rsidRPr="001D48D8" w:rsidRDefault="000A66BD" w:rsidP="000A66BD">
            <w:pPr>
              <w:spacing w:after="0"/>
              <w:rPr>
                <w:rFonts w:ascii="Arial Narrow" w:hAnsi="Arial Narrow"/>
                <w:sz w:val="20"/>
                <w:szCs w:val="20"/>
              </w:rPr>
            </w:pPr>
            <w:r w:rsidRPr="001D48D8">
              <w:rPr>
                <w:rFonts w:ascii="Arial Narrow" w:hAnsi="Arial Narrow"/>
                <w:color w:val="00B050"/>
                <w:sz w:val="20"/>
                <w:szCs w:val="20"/>
              </w:rPr>
              <w:t xml:space="preserve">Y / PY </w:t>
            </w:r>
            <w:r w:rsidRPr="001D48D8">
              <w:rPr>
                <w:rFonts w:ascii="Arial Narrow" w:hAnsi="Arial Narrow"/>
                <w:sz w:val="20"/>
                <w:szCs w:val="20"/>
              </w:rPr>
              <w:t xml:space="preserve">/ </w:t>
            </w:r>
            <w:r w:rsidRPr="001D48D8">
              <w:rPr>
                <w:rFonts w:ascii="Arial Narrow" w:hAnsi="Arial Narrow"/>
                <w:color w:val="FF0000"/>
                <w:sz w:val="20"/>
                <w:szCs w:val="20"/>
              </w:rPr>
              <w:t xml:space="preserve">PN / N </w:t>
            </w:r>
            <w:r w:rsidRPr="001D48D8">
              <w:rPr>
                <w:rFonts w:ascii="Arial Narrow" w:hAnsi="Arial Narrow"/>
                <w:sz w:val="20"/>
                <w:szCs w:val="20"/>
              </w:rPr>
              <w:t>/ NI</w:t>
            </w:r>
          </w:p>
        </w:tc>
      </w:tr>
      <w:tr w:rsidR="000A66BD" w:rsidRPr="001D48D8" w14:paraId="39FEEC34" w14:textId="77777777" w:rsidTr="00FE2142">
        <w:trPr>
          <w:cnfStyle w:val="000000010000" w:firstRow="0" w:lastRow="0" w:firstColumn="0" w:lastColumn="0" w:oddVBand="0" w:evenVBand="0" w:oddHBand="0" w:evenHBand="1" w:firstRowFirstColumn="0" w:firstRowLastColumn="0" w:lastRowFirstColumn="0" w:lastRowLastColumn="0"/>
        </w:trPr>
        <w:tc>
          <w:tcPr>
            <w:tcW w:w="1696" w:type="dxa"/>
          </w:tcPr>
          <w:p w14:paraId="76297BCC" w14:textId="77777777" w:rsidR="000A66BD" w:rsidRPr="001D48D8" w:rsidRDefault="000A66BD" w:rsidP="000A66BD">
            <w:pPr>
              <w:spacing w:after="0"/>
              <w:rPr>
                <w:rFonts w:ascii="Arial Narrow" w:hAnsi="Arial Narrow"/>
                <w:sz w:val="20"/>
                <w:szCs w:val="20"/>
              </w:rPr>
            </w:pPr>
          </w:p>
        </w:tc>
        <w:tc>
          <w:tcPr>
            <w:tcW w:w="4563" w:type="dxa"/>
          </w:tcPr>
          <w:p w14:paraId="307F28E3"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3.3 Could classification of intervention status have been affected by knowledge of the outcome or risk of the outcome?</w:t>
            </w:r>
          </w:p>
        </w:tc>
        <w:tc>
          <w:tcPr>
            <w:tcW w:w="3493" w:type="dxa"/>
          </w:tcPr>
          <w:p w14:paraId="195055F9" w14:textId="77777777" w:rsidR="000A66BD" w:rsidRPr="001D48D8" w:rsidRDefault="000A66BD" w:rsidP="000A66BD">
            <w:pPr>
              <w:spacing w:after="0"/>
              <w:rPr>
                <w:rFonts w:ascii="Arial Narrow" w:hAnsi="Arial Narrow"/>
                <w:sz w:val="20"/>
                <w:szCs w:val="20"/>
              </w:rPr>
            </w:pPr>
            <w:r w:rsidRPr="001D48D8">
              <w:rPr>
                <w:rFonts w:ascii="Arial Narrow" w:hAnsi="Arial Narrow"/>
                <w:color w:val="FF0000"/>
                <w:sz w:val="20"/>
                <w:szCs w:val="20"/>
              </w:rPr>
              <w:t xml:space="preserve">Y / PY </w:t>
            </w:r>
            <w:r w:rsidRPr="001D48D8">
              <w:rPr>
                <w:rFonts w:ascii="Arial Narrow" w:hAnsi="Arial Narrow"/>
                <w:sz w:val="20"/>
                <w:szCs w:val="20"/>
              </w:rPr>
              <w:t>/</w:t>
            </w:r>
            <w:r w:rsidRPr="001D48D8">
              <w:rPr>
                <w:rFonts w:ascii="Arial Narrow" w:hAnsi="Arial Narrow"/>
                <w:color w:val="00B050"/>
                <w:sz w:val="20"/>
                <w:szCs w:val="20"/>
              </w:rPr>
              <w:t xml:space="preserve"> PN / N </w:t>
            </w:r>
            <w:r w:rsidRPr="001D48D8">
              <w:rPr>
                <w:rFonts w:ascii="Arial Narrow" w:hAnsi="Arial Narrow"/>
                <w:sz w:val="20"/>
                <w:szCs w:val="20"/>
              </w:rPr>
              <w:t>/ NI</w:t>
            </w:r>
          </w:p>
        </w:tc>
      </w:tr>
      <w:tr w:rsidR="000A66BD" w:rsidRPr="001D48D8" w14:paraId="76A6C430" w14:textId="77777777" w:rsidTr="00FE2142">
        <w:tc>
          <w:tcPr>
            <w:tcW w:w="1696" w:type="dxa"/>
          </w:tcPr>
          <w:p w14:paraId="03B849F5" w14:textId="77777777" w:rsidR="000A66BD" w:rsidRPr="001D48D8" w:rsidRDefault="000A66BD" w:rsidP="000A66BD">
            <w:pPr>
              <w:spacing w:after="0"/>
              <w:rPr>
                <w:rFonts w:ascii="Arial Narrow" w:hAnsi="Arial Narrow"/>
                <w:sz w:val="20"/>
                <w:szCs w:val="20"/>
              </w:rPr>
            </w:pPr>
          </w:p>
        </w:tc>
        <w:tc>
          <w:tcPr>
            <w:tcW w:w="4563" w:type="dxa"/>
          </w:tcPr>
          <w:p w14:paraId="4FF9DEEB"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Risk of bias judgement</w:t>
            </w:r>
          </w:p>
        </w:tc>
        <w:tc>
          <w:tcPr>
            <w:tcW w:w="3493" w:type="dxa"/>
          </w:tcPr>
          <w:p w14:paraId="3FE9CFF0"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Low / Moderate /</w:t>
            </w:r>
          </w:p>
          <w:p w14:paraId="07DAF99E"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Serious / Critical / NI</w:t>
            </w:r>
          </w:p>
        </w:tc>
      </w:tr>
      <w:tr w:rsidR="000A66BD" w:rsidRPr="001D48D8" w14:paraId="74F72F7F" w14:textId="77777777" w:rsidTr="00FE2142">
        <w:trPr>
          <w:cnfStyle w:val="000000010000" w:firstRow="0" w:lastRow="0" w:firstColumn="0" w:lastColumn="0" w:oddVBand="0" w:evenVBand="0" w:oddHBand="0" w:evenHBand="1" w:firstRowFirstColumn="0" w:firstRowLastColumn="0" w:lastRowFirstColumn="0" w:lastRowLastColumn="0"/>
        </w:trPr>
        <w:tc>
          <w:tcPr>
            <w:tcW w:w="1696" w:type="dxa"/>
          </w:tcPr>
          <w:p w14:paraId="76C16291" w14:textId="77777777" w:rsidR="000A66BD" w:rsidRPr="001D48D8" w:rsidRDefault="000A66BD" w:rsidP="000A66BD">
            <w:pPr>
              <w:spacing w:after="0"/>
              <w:rPr>
                <w:rFonts w:ascii="Arial Narrow" w:hAnsi="Arial Narrow"/>
                <w:sz w:val="20"/>
                <w:szCs w:val="20"/>
              </w:rPr>
            </w:pPr>
          </w:p>
        </w:tc>
        <w:tc>
          <w:tcPr>
            <w:tcW w:w="4563" w:type="dxa"/>
          </w:tcPr>
          <w:p w14:paraId="73EF3BB3"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 xml:space="preserve">Optional: What is the predicted direction of bias due </w:t>
            </w:r>
            <w:r w:rsidR="00364969" w:rsidRPr="001D48D8">
              <w:rPr>
                <w:rFonts w:ascii="Arial Narrow" w:hAnsi="Arial Narrow"/>
                <w:sz w:val="20"/>
                <w:szCs w:val="20"/>
              </w:rPr>
              <w:t>to measurement</w:t>
            </w:r>
            <w:r w:rsidRPr="001D48D8">
              <w:rPr>
                <w:rFonts w:ascii="Arial Narrow" w:hAnsi="Arial Narrow"/>
                <w:sz w:val="20"/>
                <w:szCs w:val="20"/>
              </w:rPr>
              <w:t xml:space="preserve"> of outcomes or interventions?</w:t>
            </w:r>
          </w:p>
        </w:tc>
        <w:tc>
          <w:tcPr>
            <w:tcW w:w="3493" w:type="dxa"/>
          </w:tcPr>
          <w:p w14:paraId="3BD238F0"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Favours</w:t>
            </w:r>
            <w:r w:rsidR="000A4FFA" w:rsidRPr="001D48D8">
              <w:rPr>
                <w:rFonts w:ascii="Arial Narrow" w:hAnsi="Arial Narrow"/>
                <w:sz w:val="20"/>
                <w:szCs w:val="20"/>
              </w:rPr>
              <w:t xml:space="preserve"> </w:t>
            </w:r>
            <w:r w:rsidRPr="001D48D8">
              <w:rPr>
                <w:rFonts w:ascii="Arial Narrow" w:hAnsi="Arial Narrow"/>
                <w:sz w:val="20"/>
                <w:szCs w:val="20"/>
              </w:rPr>
              <w:t>experimental /</w:t>
            </w:r>
          </w:p>
          <w:p w14:paraId="0ADF3338"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Favours comparator</w:t>
            </w:r>
            <w:r w:rsidR="000A4FFA" w:rsidRPr="001D48D8">
              <w:rPr>
                <w:rFonts w:ascii="Arial Narrow" w:hAnsi="Arial Narrow"/>
                <w:sz w:val="20"/>
                <w:szCs w:val="20"/>
              </w:rPr>
              <w:t xml:space="preserve"> </w:t>
            </w:r>
            <w:r w:rsidRPr="001D48D8">
              <w:rPr>
                <w:rFonts w:ascii="Arial Narrow" w:hAnsi="Arial Narrow"/>
                <w:sz w:val="20"/>
                <w:szCs w:val="20"/>
              </w:rPr>
              <w:t>/ Towards null /Away</w:t>
            </w:r>
            <w:r w:rsidR="000A4FFA" w:rsidRPr="001D48D8">
              <w:rPr>
                <w:rFonts w:ascii="Arial Narrow" w:hAnsi="Arial Narrow"/>
                <w:sz w:val="20"/>
                <w:szCs w:val="20"/>
              </w:rPr>
              <w:t xml:space="preserve"> </w:t>
            </w:r>
            <w:r w:rsidRPr="001D48D8">
              <w:rPr>
                <w:rFonts w:ascii="Arial Narrow" w:hAnsi="Arial Narrow"/>
                <w:sz w:val="20"/>
                <w:szCs w:val="20"/>
              </w:rPr>
              <w:t>from null /</w:t>
            </w:r>
          </w:p>
          <w:p w14:paraId="2FBCB1A1"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Unpredictable</w:t>
            </w:r>
          </w:p>
        </w:tc>
      </w:tr>
      <w:tr w:rsidR="000A66BD" w:rsidRPr="001D48D8" w14:paraId="1BD90899" w14:textId="77777777" w:rsidTr="00FE2142">
        <w:tc>
          <w:tcPr>
            <w:tcW w:w="9752" w:type="dxa"/>
            <w:gridSpan w:val="3"/>
            <w:shd w:val="clear" w:color="auto" w:fill="000000" w:themeFill="text1"/>
          </w:tcPr>
          <w:p w14:paraId="49E61C50" w14:textId="77777777" w:rsidR="000A66BD" w:rsidRPr="001D48D8" w:rsidRDefault="000A66BD" w:rsidP="000A66BD">
            <w:pPr>
              <w:spacing w:after="0"/>
              <w:rPr>
                <w:rFonts w:ascii="Arial Narrow" w:hAnsi="Arial Narrow"/>
                <w:b/>
                <w:sz w:val="20"/>
                <w:szCs w:val="20"/>
              </w:rPr>
            </w:pPr>
            <w:r w:rsidRPr="001D48D8">
              <w:rPr>
                <w:rFonts w:ascii="Arial Narrow" w:hAnsi="Arial Narrow"/>
                <w:b/>
                <w:sz w:val="20"/>
                <w:szCs w:val="20"/>
              </w:rPr>
              <w:t>Bias due to deviations from intended interventions</w:t>
            </w:r>
          </w:p>
        </w:tc>
      </w:tr>
      <w:tr w:rsidR="000A66BD" w:rsidRPr="001D48D8" w14:paraId="1CCD6E34" w14:textId="77777777" w:rsidTr="00FE2142">
        <w:trPr>
          <w:cnfStyle w:val="000000010000" w:firstRow="0" w:lastRow="0" w:firstColumn="0" w:lastColumn="0" w:oddVBand="0" w:evenVBand="0" w:oddHBand="0" w:evenHBand="1" w:firstRowFirstColumn="0" w:firstRowLastColumn="0" w:lastRowFirstColumn="0" w:lastRowLastColumn="0"/>
        </w:trPr>
        <w:tc>
          <w:tcPr>
            <w:tcW w:w="1696" w:type="dxa"/>
          </w:tcPr>
          <w:p w14:paraId="702B9FC2" w14:textId="77777777" w:rsidR="000A66BD" w:rsidRPr="001D48D8" w:rsidRDefault="000A66BD" w:rsidP="000A66BD">
            <w:pPr>
              <w:spacing w:after="0"/>
              <w:rPr>
                <w:rFonts w:ascii="Arial Narrow" w:hAnsi="Arial Narrow"/>
                <w:sz w:val="20"/>
                <w:szCs w:val="20"/>
              </w:rPr>
            </w:pPr>
          </w:p>
        </w:tc>
        <w:tc>
          <w:tcPr>
            <w:tcW w:w="4563" w:type="dxa"/>
          </w:tcPr>
          <w:p w14:paraId="549CCEEF"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If your aim for this study is to assess the effect of assignment to intervention, answer questions 4.1 and 4.2</w:t>
            </w:r>
          </w:p>
        </w:tc>
        <w:tc>
          <w:tcPr>
            <w:tcW w:w="3493" w:type="dxa"/>
          </w:tcPr>
          <w:p w14:paraId="1EBB9199" w14:textId="77777777" w:rsidR="000A66BD" w:rsidRPr="001D48D8" w:rsidRDefault="000A66BD" w:rsidP="000A66BD">
            <w:pPr>
              <w:spacing w:after="0"/>
              <w:rPr>
                <w:rFonts w:ascii="Arial Narrow" w:hAnsi="Arial Narrow"/>
                <w:sz w:val="20"/>
                <w:szCs w:val="20"/>
              </w:rPr>
            </w:pPr>
          </w:p>
        </w:tc>
      </w:tr>
      <w:tr w:rsidR="000A66BD" w:rsidRPr="001D48D8" w14:paraId="0B41FB3F" w14:textId="77777777" w:rsidTr="00FE2142">
        <w:tc>
          <w:tcPr>
            <w:tcW w:w="1696" w:type="dxa"/>
          </w:tcPr>
          <w:p w14:paraId="10098FA5" w14:textId="77777777" w:rsidR="000A66BD" w:rsidRPr="001D48D8" w:rsidRDefault="000A66BD" w:rsidP="000A66BD">
            <w:pPr>
              <w:spacing w:after="0"/>
              <w:rPr>
                <w:rFonts w:ascii="Arial Narrow" w:hAnsi="Arial Narrow"/>
                <w:sz w:val="20"/>
                <w:szCs w:val="20"/>
              </w:rPr>
            </w:pPr>
          </w:p>
        </w:tc>
        <w:tc>
          <w:tcPr>
            <w:tcW w:w="4563" w:type="dxa"/>
          </w:tcPr>
          <w:p w14:paraId="59D85CBF"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4.1. Were there deviations from the intended intervention beyond what would be expected in usual practice?</w:t>
            </w:r>
          </w:p>
        </w:tc>
        <w:tc>
          <w:tcPr>
            <w:tcW w:w="3493" w:type="dxa"/>
          </w:tcPr>
          <w:p w14:paraId="5C6AE0E1" w14:textId="77777777" w:rsidR="000A66BD" w:rsidRPr="001D48D8" w:rsidRDefault="000A66BD" w:rsidP="000A66BD">
            <w:pPr>
              <w:spacing w:after="0"/>
              <w:rPr>
                <w:rFonts w:ascii="Arial Narrow" w:hAnsi="Arial Narrow"/>
                <w:sz w:val="20"/>
                <w:szCs w:val="20"/>
              </w:rPr>
            </w:pPr>
            <w:r w:rsidRPr="001D48D8">
              <w:rPr>
                <w:rFonts w:ascii="Arial Narrow" w:hAnsi="Arial Narrow"/>
                <w:color w:val="FF0000"/>
                <w:sz w:val="20"/>
                <w:szCs w:val="20"/>
              </w:rPr>
              <w:t xml:space="preserve">Y / PY </w:t>
            </w:r>
            <w:r w:rsidRPr="001D48D8">
              <w:rPr>
                <w:rFonts w:ascii="Arial Narrow" w:hAnsi="Arial Narrow"/>
                <w:sz w:val="20"/>
                <w:szCs w:val="20"/>
              </w:rPr>
              <w:t xml:space="preserve">/ </w:t>
            </w:r>
            <w:r w:rsidRPr="001D48D8">
              <w:rPr>
                <w:rFonts w:ascii="Arial Narrow" w:hAnsi="Arial Narrow"/>
                <w:color w:val="00B050"/>
                <w:sz w:val="20"/>
                <w:szCs w:val="20"/>
              </w:rPr>
              <w:t xml:space="preserve">PN / N </w:t>
            </w:r>
            <w:r w:rsidRPr="001D48D8">
              <w:rPr>
                <w:rFonts w:ascii="Arial Narrow" w:hAnsi="Arial Narrow"/>
                <w:sz w:val="20"/>
                <w:szCs w:val="20"/>
              </w:rPr>
              <w:t>/ NI</w:t>
            </w:r>
          </w:p>
        </w:tc>
      </w:tr>
      <w:tr w:rsidR="000A66BD" w:rsidRPr="001D48D8" w14:paraId="557DD5BB" w14:textId="77777777" w:rsidTr="00FE2142">
        <w:trPr>
          <w:cnfStyle w:val="000000010000" w:firstRow="0" w:lastRow="0" w:firstColumn="0" w:lastColumn="0" w:oddVBand="0" w:evenVBand="0" w:oddHBand="0" w:evenHBand="1" w:firstRowFirstColumn="0" w:firstRowLastColumn="0" w:lastRowFirstColumn="0" w:lastRowLastColumn="0"/>
        </w:trPr>
        <w:tc>
          <w:tcPr>
            <w:tcW w:w="1696" w:type="dxa"/>
          </w:tcPr>
          <w:p w14:paraId="7D505BC0" w14:textId="77777777" w:rsidR="000A66BD" w:rsidRPr="001D48D8" w:rsidRDefault="000A66BD" w:rsidP="000A66BD">
            <w:pPr>
              <w:spacing w:after="0"/>
              <w:rPr>
                <w:rFonts w:ascii="Arial Narrow" w:hAnsi="Arial Narrow"/>
                <w:sz w:val="20"/>
                <w:szCs w:val="20"/>
              </w:rPr>
            </w:pPr>
          </w:p>
        </w:tc>
        <w:tc>
          <w:tcPr>
            <w:tcW w:w="4563" w:type="dxa"/>
          </w:tcPr>
          <w:p w14:paraId="0EDCD9FA" w14:textId="77777777" w:rsidR="000A66BD" w:rsidRPr="001D48D8" w:rsidRDefault="000A66BD" w:rsidP="002171D6">
            <w:pPr>
              <w:spacing w:after="0"/>
              <w:rPr>
                <w:rFonts w:ascii="Arial Narrow" w:hAnsi="Arial Narrow"/>
                <w:sz w:val="20"/>
                <w:szCs w:val="20"/>
              </w:rPr>
            </w:pPr>
            <w:r w:rsidRPr="001D48D8">
              <w:rPr>
                <w:rFonts w:ascii="Arial Narrow" w:hAnsi="Arial Narrow"/>
                <w:sz w:val="20"/>
                <w:szCs w:val="20"/>
              </w:rPr>
              <w:t xml:space="preserve">4.2. If </w:t>
            </w:r>
            <w:r w:rsidRPr="001D48D8">
              <w:rPr>
                <w:rFonts w:ascii="Arial Narrow" w:hAnsi="Arial Narrow"/>
                <w:color w:val="FF0000"/>
                <w:sz w:val="20"/>
                <w:szCs w:val="20"/>
              </w:rPr>
              <w:t xml:space="preserve">Y/PY </w:t>
            </w:r>
            <w:r w:rsidRPr="001D48D8">
              <w:rPr>
                <w:rFonts w:ascii="Arial Narrow" w:hAnsi="Arial Narrow"/>
                <w:sz w:val="20"/>
                <w:szCs w:val="20"/>
              </w:rPr>
              <w:t>to 4.1: Were these deviations from intended intervention unbalanced between groups and likely to have</w:t>
            </w:r>
            <w:r w:rsidR="000A4FFA" w:rsidRPr="001D48D8">
              <w:rPr>
                <w:rFonts w:ascii="Arial Narrow" w:hAnsi="Arial Narrow"/>
                <w:sz w:val="20"/>
                <w:szCs w:val="20"/>
              </w:rPr>
              <w:t xml:space="preserve"> </w:t>
            </w:r>
            <w:r w:rsidRPr="001D48D8">
              <w:rPr>
                <w:rFonts w:ascii="Arial Narrow" w:hAnsi="Arial Narrow"/>
                <w:sz w:val="20"/>
                <w:szCs w:val="20"/>
              </w:rPr>
              <w:t>affected the outcome?</w:t>
            </w:r>
          </w:p>
        </w:tc>
        <w:tc>
          <w:tcPr>
            <w:tcW w:w="3493" w:type="dxa"/>
          </w:tcPr>
          <w:p w14:paraId="49A2FDCC"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 xml:space="preserve">NA / </w:t>
            </w:r>
            <w:r w:rsidRPr="001D48D8">
              <w:rPr>
                <w:rFonts w:ascii="Arial Narrow" w:hAnsi="Arial Narrow"/>
                <w:color w:val="FF0000"/>
                <w:sz w:val="20"/>
                <w:szCs w:val="20"/>
              </w:rPr>
              <w:t xml:space="preserve">Y / PY </w:t>
            </w:r>
            <w:r w:rsidRPr="001D48D8">
              <w:rPr>
                <w:rFonts w:ascii="Arial Narrow" w:hAnsi="Arial Narrow"/>
                <w:sz w:val="20"/>
                <w:szCs w:val="20"/>
              </w:rPr>
              <w:t xml:space="preserve">/ </w:t>
            </w:r>
            <w:r w:rsidRPr="001D48D8">
              <w:rPr>
                <w:rFonts w:ascii="Arial Narrow" w:hAnsi="Arial Narrow"/>
                <w:color w:val="00B050"/>
                <w:sz w:val="20"/>
                <w:szCs w:val="20"/>
              </w:rPr>
              <w:t xml:space="preserve">PN / N </w:t>
            </w:r>
            <w:r w:rsidRPr="001D48D8">
              <w:rPr>
                <w:rFonts w:ascii="Arial Narrow" w:hAnsi="Arial Narrow"/>
                <w:sz w:val="20"/>
                <w:szCs w:val="20"/>
              </w:rPr>
              <w:t>/</w:t>
            </w:r>
          </w:p>
          <w:p w14:paraId="0CEF5ADF"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NI</w:t>
            </w:r>
          </w:p>
        </w:tc>
      </w:tr>
      <w:tr w:rsidR="000A66BD" w:rsidRPr="001D48D8" w14:paraId="6108B3BA" w14:textId="77777777" w:rsidTr="00FE2142">
        <w:tc>
          <w:tcPr>
            <w:tcW w:w="1696" w:type="dxa"/>
          </w:tcPr>
          <w:p w14:paraId="577D5407" w14:textId="77777777" w:rsidR="000A66BD" w:rsidRPr="001D48D8" w:rsidRDefault="000A66BD" w:rsidP="000A66BD">
            <w:pPr>
              <w:spacing w:after="0"/>
              <w:rPr>
                <w:rFonts w:ascii="Arial Narrow" w:hAnsi="Arial Narrow"/>
                <w:sz w:val="20"/>
                <w:szCs w:val="20"/>
              </w:rPr>
            </w:pPr>
          </w:p>
        </w:tc>
        <w:tc>
          <w:tcPr>
            <w:tcW w:w="4563" w:type="dxa"/>
          </w:tcPr>
          <w:p w14:paraId="7E0D7C5C"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If your aim for this study is to assess the effect of starting and adhering to intervention, answer questions 4.3 to 4.6</w:t>
            </w:r>
          </w:p>
        </w:tc>
        <w:tc>
          <w:tcPr>
            <w:tcW w:w="3493" w:type="dxa"/>
          </w:tcPr>
          <w:p w14:paraId="6668E43C" w14:textId="77777777" w:rsidR="000A66BD" w:rsidRPr="001D48D8" w:rsidRDefault="000A66BD" w:rsidP="000A66BD">
            <w:pPr>
              <w:spacing w:after="0"/>
              <w:rPr>
                <w:rFonts w:ascii="Arial Narrow" w:hAnsi="Arial Narrow"/>
                <w:sz w:val="20"/>
                <w:szCs w:val="20"/>
              </w:rPr>
            </w:pPr>
          </w:p>
        </w:tc>
      </w:tr>
      <w:tr w:rsidR="000A66BD" w:rsidRPr="001D48D8" w14:paraId="2F31DFA0" w14:textId="77777777" w:rsidTr="00FE2142">
        <w:trPr>
          <w:cnfStyle w:val="000000010000" w:firstRow="0" w:lastRow="0" w:firstColumn="0" w:lastColumn="0" w:oddVBand="0" w:evenVBand="0" w:oddHBand="0" w:evenHBand="1" w:firstRowFirstColumn="0" w:firstRowLastColumn="0" w:lastRowFirstColumn="0" w:lastRowLastColumn="0"/>
        </w:trPr>
        <w:tc>
          <w:tcPr>
            <w:tcW w:w="1696" w:type="dxa"/>
          </w:tcPr>
          <w:p w14:paraId="25E3CFEC" w14:textId="77777777" w:rsidR="000A66BD" w:rsidRPr="001D48D8" w:rsidRDefault="000A66BD" w:rsidP="000A66BD">
            <w:pPr>
              <w:spacing w:after="0"/>
              <w:rPr>
                <w:rFonts w:ascii="Arial Narrow" w:hAnsi="Arial Narrow"/>
                <w:sz w:val="20"/>
                <w:szCs w:val="20"/>
              </w:rPr>
            </w:pPr>
          </w:p>
        </w:tc>
        <w:tc>
          <w:tcPr>
            <w:tcW w:w="4563" w:type="dxa"/>
          </w:tcPr>
          <w:p w14:paraId="2FAC530C"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4.3. Were important co-interventions balanced across intervention groups?</w:t>
            </w:r>
          </w:p>
        </w:tc>
        <w:tc>
          <w:tcPr>
            <w:tcW w:w="3493" w:type="dxa"/>
          </w:tcPr>
          <w:p w14:paraId="00FAC3B0" w14:textId="77777777" w:rsidR="000A66BD" w:rsidRPr="001D48D8" w:rsidRDefault="000A66BD" w:rsidP="000A66BD">
            <w:pPr>
              <w:spacing w:after="0"/>
              <w:rPr>
                <w:rFonts w:ascii="Arial Narrow" w:hAnsi="Arial Narrow"/>
                <w:sz w:val="20"/>
                <w:szCs w:val="20"/>
              </w:rPr>
            </w:pPr>
            <w:r w:rsidRPr="001D48D8">
              <w:rPr>
                <w:rFonts w:ascii="Arial Narrow" w:hAnsi="Arial Narrow"/>
                <w:color w:val="00B050"/>
                <w:sz w:val="20"/>
                <w:szCs w:val="20"/>
              </w:rPr>
              <w:t xml:space="preserve">Y / PY </w:t>
            </w:r>
            <w:r w:rsidRPr="001D48D8">
              <w:rPr>
                <w:rFonts w:ascii="Arial Narrow" w:hAnsi="Arial Narrow"/>
                <w:sz w:val="20"/>
                <w:szCs w:val="20"/>
              </w:rPr>
              <w:t xml:space="preserve">/ </w:t>
            </w:r>
            <w:r w:rsidRPr="001D48D8">
              <w:rPr>
                <w:rFonts w:ascii="Arial Narrow" w:hAnsi="Arial Narrow"/>
                <w:color w:val="FF0000"/>
                <w:sz w:val="20"/>
                <w:szCs w:val="20"/>
              </w:rPr>
              <w:t xml:space="preserve">PN / N </w:t>
            </w:r>
            <w:r w:rsidRPr="001D48D8">
              <w:rPr>
                <w:rFonts w:ascii="Arial Narrow" w:hAnsi="Arial Narrow"/>
                <w:sz w:val="20"/>
                <w:szCs w:val="20"/>
              </w:rPr>
              <w:t>/ NI</w:t>
            </w:r>
          </w:p>
        </w:tc>
      </w:tr>
      <w:tr w:rsidR="000A66BD" w:rsidRPr="001D48D8" w14:paraId="1464AE52" w14:textId="77777777" w:rsidTr="00FE2142">
        <w:tc>
          <w:tcPr>
            <w:tcW w:w="1696" w:type="dxa"/>
          </w:tcPr>
          <w:p w14:paraId="275CC8CE" w14:textId="77777777" w:rsidR="000A66BD" w:rsidRPr="001D48D8" w:rsidRDefault="000A66BD" w:rsidP="000A66BD">
            <w:pPr>
              <w:spacing w:after="0"/>
              <w:rPr>
                <w:rFonts w:ascii="Arial Narrow" w:hAnsi="Arial Narrow"/>
                <w:sz w:val="20"/>
                <w:szCs w:val="20"/>
              </w:rPr>
            </w:pPr>
          </w:p>
        </w:tc>
        <w:tc>
          <w:tcPr>
            <w:tcW w:w="4563" w:type="dxa"/>
          </w:tcPr>
          <w:p w14:paraId="2D905759"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4.4. Was the intervention implemented successfully for most participants?</w:t>
            </w:r>
          </w:p>
        </w:tc>
        <w:tc>
          <w:tcPr>
            <w:tcW w:w="3493" w:type="dxa"/>
          </w:tcPr>
          <w:p w14:paraId="1573BEA0" w14:textId="77777777" w:rsidR="000A66BD" w:rsidRPr="001D48D8" w:rsidRDefault="000A66BD" w:rsidP="000A66BD">
            <w:pPr>
              <w:spacing w:after="0"/>
              <w:rPr>
                <w:rFonts w:ascii="Arial Narrow" w:hAnsi="Arial Narrow"/>
                <w:sz w:val="20"/>
                <w:szCs w:val="20"/>
              </w:rPr>
            </w:pPr>
            <w:r w:rsidRPr="001D48D8">
              <w:rPr>
                <w:rFonts w:ascii="Arial Narrow" w:hAnsi="Arial Narrow"/>
                <w:color w:val="00B050"/>
                <w:sz w:val="20"/>
                <w:szCs w:val="20"/>
              </w:rPr>
              <w:t xml:space="preserve">Y / PY </w:t>
            </w:r>
            <w:r w:rsidRPr="001D48D8">
              <w:rPr>
                <w:rFonts w:ascii="Arial Narrow" w:hAnsi="Arial Narrow"/>
                <w:sz w:val="20"/>
                <w:szCs w:val="20"/>
              </w:rPr>
              <w:t xml:space="preserve">/ </w:t>
            </w:r>
            <w:r w:rsidRPr="001D48D8">
              <w:rPr>
                <w:rFonts w:ascii="Arial Narrow" w:hAnsi="Arial Narrow"/>
                <w:color w:val="FF0000"/>
                <w:sz w:val="20"/>
                <w:szCs w:val="20"/>
              </w:rPr>
              <w:t xml:space="preserve">PN / N </w:t>
            </w:r>
            <w:r w:rsidRPr="001D48D8">
              <w:rPr>
                <w:rFonts w:ascii="Arial Narrow" w:hAnsi="Arial Narrow"/>
                <w:sz w:val="20"/>
                <w:szCs w:val="20"/>
              </w:rPr>
              <w:t>/ NI</w:t>
            </w:r>
          </w:p>
        </w:tc>
      </w:tr>
      <w:tr w:rsidR="000A66BD" w:rsidRPr="001D48D8" w14:paraId="27C6E5B8" w14:textId="77777777" w:rsidTr="00FE2142">
        <w:trPr>
          <w:cnfStyle w:val="000000010000" w:firstRow="0" w:lastRow="0" w:firstColumn="0" w:lastColumn="0" w:oddVBand="0" w:evenVBand="0" w:oddHBand="0" w:evenHBand="1" w:firstRowFirstColumn="0" w:firstRowLastColumn="0" w:lastRowFirstColumn="0" w:lastRowLastColumn="0"/>
        </w:trPr>
        <w:tc>
          <w:tcPr>
            <w:tcW w:w="1696" w:type="dxa"/>
          </w:tcPr>
          <w:p w14:paraId="758045BB" w14:textId="77777777" w:rsidR="000A66BD" w:rsidRPr="001D48D8" w:rsidRDefault="000A66BD" w:rsidP="000A66BD">
            <w:pPr>
              <w:spacing w:after="0"/>
              <w:rPr>
                <w:rFonts w:ascii="Arial Narrow" w:hAnsi="Arial Narrow"/>
                <w:sz w:val="20"/>
                <w:szCs w:val="20"/>
              </w:rPr>
            </w:pPr>
          </w:p>
        </w:tc>
        <w:tc>
          <w:tcPr>
            <w:tcW w:w="4563" w:type="dxa"/>
          </w:tcPr>
          <w:p w14:paraId="5500197F"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4.5. Did study participants adhere to the assigned intervention regimen?</w:t>
            </w:r>
          </w:p>
        </w:tc>
        <w:tc>
          <w:tcPr>
            <w:tcW w:w="3493" w:type="dxa"/>
          </w:tcPr>
          <w:p w14:paraId="7FDEF76C" w14:textId="77777777" w:rsidR="000A66BD" w:rsidRPr="001D48D8" w:rsidRDefault="000A66BD" w:rsidP="000A66BD">
            <w:pPr>
              <w:spacing w:after="0"/>
              <w:rPr>
                <w:rFonts w:ascii="Arial Narrow" w:hAnsi="Arial Narrow"/>
                <w:sz w:val="20"/>
                <w:szCs w:val="20"/>
              </w:rPr>
            </w:pPr>
            <w:r w:rsidRPr="001D48D8">
              <w:rPr>
                <w:rFonts w:ascii="Arial Narrow" w:hAnsi="Arial Narrow"/>
                <w:color w:val="00B050"/>
                <w:sz w:val="20"/>
                <w:szCs w:val="20"/>
              </w:rPr>
              <w:t xml:space="preserve">Y / PY </w:t>
            </w:r>
            <w:r w:rsidRPr="001D48D8">
              <w:rPr>
                <w:rFonts w:ascii="Arial Narrow" w:hAnsi="Arial Narrow"/>
                <w:sz w:val="20"/>
                <w:szCs w:val="20"/>
              </w:rPr>
              <w:t xml:space="preserve">/ </w:t>
            </w:r>
            <w:r w:rsidRPr="001D48D8">
              <w:rPr>
                <w:rFonts w:ascii="Arial Narrow" w:hAnsi="Arial Narrow"/>
                <w:color w:val="FF0000"/>
                <w:sz w:val="20"/>
                <w:szCs w:val="20"/>
              </w:rPr>
              <w:t xml:space="preserve">PN / N </w:t>
            </w:r>
            <w:r w:rsidRPr="001D48D8">
              <w:rPr>
                <w:rFonts w:ascii="Arial Narrow" w:hAnsi="Arial Narrow"/>
                <w:sz w:val="20"/>
                <w:szCs w:val="20"/>
              </w:rPr>
              <w:t>/ NI</w:t>
            </w:r>
          </w:p>
        </w:tc>
      </w:tr>
      <w:tr w:rsidR="000A66BD" w:rsidRPr="001D48D8" w14:paraId="3BA2C796" w14:textId="77777777" w:rsidTr="00FE2142">
        <w:tc>
          <w:tcPr>
            <w:tcW w:w="1696" w:type="dxa"/>
          </w:tcPr>
          <w:p w14:paraId="14678483" w14:textId="77777777" w:rsidR="000A66BD" w:rsidRPr="001D48D8" w:rsidRDefault="000A66BD" w:rsidP="000A66BD">
            <w:pPr>
              <w:spacing w:after="0"/>
              <w:rPr>
                <w:rFonts w:ascii="Arial Narrow" w:hAnsi="Arial Narrow"/>
                <w:sz w:val="20"/>
                <w:szCs w:val="20"/>
              </w:rPr>
            </w:pPr>
          </w:p>
        </w:tc>
        <w:tc>
          <w:tcPr>
            <w:tcW w:w="4563" w:type="dxa"/>
          </w:tcPr>
          <w:p w14:paraId="62533FB3"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 xml:space="preserve">4.6. If </w:t>
            </w:r>
            <w:r w:rsidRPr="001D48D8">
              <w:rPr>
                <w:rFonts w:ascii="Arial Narrow" w:hAnsi="Arial Narrow"/>
                <w:color w:val="FF0000"/>
                <w:sz w:val="20"/>
                <w:szCs w:val="20"/>
              </w:rPr>
              <w:t xml:space="preserve">N/PN </w:t>
            </w:r>
            <w:r w:rsidRPr="001D48D8">
              <w:rPr>
                <w:rFonts w:ascii="Arial Narrow" w:hAnsi="Arial Narrow"/>
                <w:sz w:val="20"/>
                <w:szCs w:val="20"/>
              </w:rPr>
              <w:t>to 4.3, 4.4 or 4.5: Was an appropriate analysis used to estimate the effect of starting and adhering to the intervention?</w:t>
            </w:r>
          </w:p>
        </w:tc>
        <w:tc>
          <w:tcPr>
            <w:tcW w:w="3493" w:type="dxa"/>
          </w:tcPr>
          <w:p w14:paraId="2EBF9304"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 xml:space="preserve">NA / </w:t>
            </w:r>
            <w:r w:rsidRPr="001D48D8">
              <w:rPr>
                <w:rFonts w:ascii="Arial Narrow" w:hAnsi="Arial Narrow"/>
                <w:color w:val="00B050"/>
                <w:sz w:val="20"/>
                <w:szCs w:val="20"/>
              </w:rPr>
              <w:t xml:space="preserve">Y / PY </w:t>
            </w:r>
            <w:r w:rsidRPr="001D48D8">
              <w:rPr>
                <w:rFonts w:ascii="Arial Narrow" w:hAnsi="Arial Narrow"/>
                <w:sz w:val="20"/>
                <w:szCs w:val="20"/>
              </w:rPr>
              <w:t xml:space="preserve">/ </w:t>
            </w:r>
            <w:r w:rsidRPr="001D48D8">
              <w:rPr>
                <w:rFonts w:ascii="Arial Narrow" w:hAnsi="Arial Narrow"/>
                <w:color w:val="FF0000"/>
                <w:sz w:val="20"/>
                <w:szCs w:val="20"/>
              </w:rPr>
              <w:t xml:space="preserve">PN / N </w:t>
            </w:r>
            <w:r w:rsidRPr="001D48D8">
              <w:rPr>
                <w:rFonts w:ascii="Arial Narrow" w:hAnsi="Arial Narrow"/>
                <w:sz w:val="20"/>
                <w:szCs w:val="20"/>
              </w:rPr>
              <w:t>/</w:t>
            </w:r>
          </w:p>
          <w:p w14:paraId="0677C3E4"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NI</w:t>
            </w:r>
          </w:p>
        </w:tc>
      </w:tr>
      <w:tr w:rsidR="000A66BD" w:rsidRPr="001D48D8" w14:paraId="392CDB49" w14:textId="77777777" w:rsidTr="00FE2142">
        <w:trPr>
          <w:cnfStyle w:val="000000010000" w:firstRow="0" w:lastRow="0" w:firstColumn="0" w:lastColumn="0" w:oddVBand="0" w:evenVBand="0" w:oddHBand="0" w:evenHBand="1" w:firstRowFirstColumn="0" w:firstRowLastColumn="0" w:lastRowFirstColumn="0" w:lastRowLastColumn="0"/>
        </w:trPr>
        <w:tc>
          <w:tcPr>
            <w:tcW w:w="1696" w:type="dxa"/>
          </w:tcPr>
          <w:p w14:paraId="6ECFA373" w14:textId="77777777" w:rsidR="000A66BD" w:rsidRPr="001D48D8" w:rsidRDefault="000A66BD" w:rsidP="000A66BD">
            <w:pPr>
              <w:spacing w:after="0"/>
              <w:rPr>
                <w:rFonts w:ascii="Arial Narrow" w:hAnsi="Arial Narrow"/>
                <w:sz w:val="20"/>
                <w:szCs w:val="20"/>
              </w:rPr>
            </w:pPr>
          </w:p>
        </w:tc>
        <w:tc>
          <w:tcPr>
            <w:tcW w:w="4563" w:type="dxa"/>
          </w:tcPr>
          <w:p w14:paraId="2EBE6A70"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Risk of bias judgement</w:t>
            </w:r>
          </w:p>
        </w:tc>
        <w:tc>
          <w:tcPr>
            <w:tcW w:w="3493" w:type="dxa"/>
          </w:tcPr>
          <w:p w14:paraId="5A0627AC" w14:textId="77777777" w:rsidR="000A66BD" w:rsidRPr="001D48D8" w:rsidRDefault="000A66BD" w:rsidP="000A66BD">
            <w:pPr>
              <w:spacing w:after="0"/>
              <w:rPr>
                <w:rFonts w:ascii="Arial Narrow" w:hAnsi="Arial Narrow"/>
                <w:sz w:val="20"/>
                <w:szCs w:val="20"/>
              </w:rPr>
            </w:pPr>
          </w:p>
        </w:tc>
      </w:tr>
      <w:tr w:rsidR="000A66BD" w:rsidRPr="001D48D8" w14:paraId="3367E40F" w14:textId="77777777" w:rsidTr="00FE2142">
        <w:tc>
          <w:tcPr>
            <w:tcW w:w="1696" w:type="dxa"/>
          </w:tcPr>
          <w:p w14:paraId="08E54548" w14:textId="77777777" w:rsidR="000A66BD" w:rsidRPr="001D48D8" w:rsidRDefault="000A66BD" w:rsidP="000A66BD">
            <w:pPr>
              <w:spacing w:after="0"/>
              <w:rPr>
                <w:rFonts w:ascii="Arial Narrow" w:hAnsi="Arial Narrow"/>
                <w:sz w:val="20"/>
                <w:szCs w:val="20"/>
              </w:rPr>
            </w:pPr>
          </w:p>
        </w:tc>
        <w:tc>
          <w:tcPr>
            <w:tcW w:w="4563" w:type="dxa"/>
          </w:tcPr>
          <w:p w14:paraId="5E9F92C0"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Optional: What is the predicted direction of bias due to deviations from the intended interventions?</w:t>
            </w:r>
          </w:p>
        </w:tc>
        <w:tc>
          <w:tcPr>
            <w:tcW w:w="3493" w:type="dxa"/>
          </w:tcPr>
          <w:p w14:paraId="2ACDC769" w14:textId="77777777" w:rsidR="000A66BD" w:rsidRPr="001D48D8" w:rsidRDefault="000A66BD" w:rsidP="000A66BD">
            <w:pPr>
              <w:spacing w:after="0"/>
              <w:rPr>
                <w:rFonts w:ascii="Arial Narrow" w:hAnsi="Arial Narrow"/>
                <w:sz w:val="20"/>
                <w:szCs w:val="20"/>
              </w:rPr>
            </w:pPr>
          </w:p>
        </w:tc>
      </w:tr>
      <w:tr w:rsidR="000A66BD" w:rsidRPr="001D48D8" w14:paraId="54C93440" w14:textId="77777777" w:rsidTr="00FE2142">
        <w:trPr>
          <w:cnfStyle w:val="000000010000" w:firstRow="0" w:lastRow="0" w:firstColumn="0" w:lastColumn="0" w:oddVBand="0" w:evenVBand="0" w:oddHBand="0" w:evenHBand="1" w:firstRowFirstColumn="0" w:firstRowLastColumn="0" w:lastRowFirstColumn="0" w:lastRowLastColumn="0"/>
        </w:trPr>
        <w:tc>
          <w:tcPr>
            <w:tcW w:w="9752" w:type="dxa"/>
            <w:gridSpan w:val="3"/>
            <w:shd w:val="clear" w:color="auto" w:fill="000000" w:themeFill="text1"/>
          </w:tcPr>
          <w:p w14:paraId="33A4CFEB" w14:textId="77777777" w:rsidR="000A66BD" w:rsidRPr="001D48D8" w:rsidRDefault="000A66BD" w:rsidP="000A66BD">
            <w:pPr>
              <w:spacing w:after="0"/>
              <w:rPr>
                <w:rFonts w:ascii="Arial Narrow" w:hAnsi="Arial Narrow"/>
                <w:b/>
                <w:sz w:val="20"/>
                <w:szCs w:val="20"/>
              </w:rPr>
            </w:pPr>
            <w:r w:rsidRPr="001D48D8">
              <w:rPr>
                <w:rFonts w:ascii="Arial Narrow" w:hAnsi="Arial Narrow"/>
                <w:b/>
                <w:sz w:val="20"/>
                <w:szCs w:val="20"/>
              </w:rPr>
              <w:t>Bias due to missing data</w:t>
            </w:r>
          </w:p>
        </w:tc>
      </w:tr>
      <w:tr w:rsidR="000A66BD" w:rsidRPr="001D48D8" w14:paraId="01038731" w14:textId="77777777" w:rsidTr="00FE2142">
        <w:tc>
          <w:tcPr>
            <w:tcW w:w="1696" w:type="dxa"/>
            <w:shd w:val="clear" w:color="auto" w:fill="F2DBDB" w:themeFill="accent2" w:themeFillTint="33"/>
          </w:tcPr>
          <w:p w14:paraId="45E658D6" w14:textId="77777777" w:rsidR="000A66BD" w:rsidRPr="001D48D8" w:rsidRDefault="000A66BD" w:rsidP="000A66BD">
            <w:pPr>
              <w:spacing w:after="0"/>
              <w:rPr>
                <w:rFonts w:ascii="Arial Narrow" w:hAnsi="Arial Narrow"/>
                <w:sz w:val="20"/>
                <w:szCs w:val="20"/>
              </w:rPr>
            </w:pPr>
          </w:p>
        </w:tc>
        <w:tc>
          <w:tcPr>
            <w:tcW w:w="4563" w:type="dxa"/>
            <w:shd w:val="clear" w:color="auto" w:fill="F2DBDB" w:themeFill="accent2" w:themeFillTint="33"/>
          </w:tcPr>
          <w:p w14:paraId="30EADE90"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5.1 Were outcome data available for all, or nearly all, participants?</w:t>
            </w:r>
          </w:p>
        </w:tc>
        <w:tc>
          <w:tcPr>
            <w:tcW w:w="3493" w:type="dxa"/>
            <w:shd w:val="clear" w:color="auto" w:fill="F2DBDB" w:themeFill="accent2" w:themeFillTint="33"/>
          </w:tcPr>
          <w:p w14:paraId="3D690577" w14:textId="77777777" w:rsidR="000A66BD" w:rsidRPr="001D48D8" w:rsidRDefault="000A66BD" w:rsidP="000A66BD">
            <w:pPr>
              <w:spacing w:after="0"/>
              <w:rPr>
                <w:rFonts w:ascii="Arial Narrow" w:hAnsi="Arial Narrow"/>
                <w:sz w:val="20"/>
                <w:szCs w:val="20"/>
              </w:rPr>
            </w:pPr>
            <w:r w:rsidRPr="001D48D8">
              <w:rPr>
                <w:rFonts w:ascii="Arial Narrow" w:hAnsi="Arial Narrow"/>
                <w:color w:val="00B050"/>
                <w:sz w:val="20"/>
                <w:szCs w:val="20"/>
              </w:rPr>
              <w:t xml:space="preserve">Y / PY </w:t>
            </w:r>
            <w:r w:rsidRPr="001D48D8">
              <w:rPr>
                <w:rFonts w:ascii="Arial Narrow" w:hAnsi="Arial Narrow"/>
                <w:sz w:val="20"/>
                <w:szCs w:val="20"/>
              </w:rPr>
              <w:t xml:space="preserve">/ </w:t>
            </w:r>
            <w:r w:rsidRPr="001D48D8">
              <w:rPr>
                <w:rFonts w:ascii="Arial Narrow" w:hAnsi="Arial Narrow"/>
                <w:color w:val="FF0000"/>
                <w:sz w:val="20"/>
                <w:szCs w:val="20"/>
              </w:rPr>
              <w:t xml:space="preserve">PN / N </w:t>
            </w:r>
            <w:r w:rsidRPr="001D48D8">
              <w:rPr>
                <w:rFonts w:ascii="Arial Narrow" w:hAnsi="Arial Narrow"/>
                <w:sz w:val="20"/>
                <w:szCs w:val="20"/>
              </w:rPr>
              <w:t>/ NI</w:t>
            </w:r>
          </w:p>
        </w:tc>
      </w:tr>
      <w:tr w:rsidR="000A66BD" w:rsidRPr="001D48D8" w14:paraId="0F61B389" w14:textId="77777777" w:rsidTr="00FE2142">
        <w:trPr>
          <w:cnfStyle w:val="000000010000" w:firstRow="0" w:lastRow="0" w:firstColumn="0" w:lastColumn="0" w:oddVBand="0" w:evenVBand="0" w:oddHBand="0" w:evenHBand="1" w:firstRowFirstColumn="0" w:firstRowLastColumn="0" w:lastRowFirstColumn="0" w:lastRowLastColumn="0"/>
        </w:trPr>
        <w:tc>
          <w:tcPr>
            <w:tcW w:w="1696" w:type="dxa"/>
            <w:shd w:val="clear" w:color="auto" w:fill="auto"/>
          </w:tcPr>
          <w:p w14:paraId="7F6617EC" w14:textId="77777777" w:rsidR="000A66BD" w:rsidRPr="001D48D8" w:rsidRDefault="000A66BD" w:rsidP="000A66BD">
            <w:pPr>
              <w:spacing w:after="0"/>
              <w:rPr>
                <w:rFonts w:ascii="Arial Narrow" w:hAnsi="Arial Narrow"/>
                <w:sz w:val="20"/>
                <w:szCs w:val="20"/>
              </w:rPr>
            </w:pPr>
          </w:p>
        </w:tc>
        <w:tc>
          <w:tcPr>
            <w:tcW w:w="4563" w:type="dxa"/>
            <w:shd w:val="clear" w:color="auto" w:fill="auto"/>
          </w:tcPr>
          <w:p w14:paraId="0AB0B0A0"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5.2 Were participants excluded due to missing data on intervention status?</w:t>
            </w:r>
          </w:p>
        </w:tc>
        <w:tc>
          <w:tcPr>
            <w:tcW w:w="3493" w:type="dxa"/>
            <w:shd w:val="clear" w:color="auto" w:fill="auto"/>
          </w:tcPr>
          <w:p w14:paraId="37749AC1" w14:textId="77777777" w:rsidR="000A66BD" w:rsidRPr="001D48D8" w:rsidRDefault="000A66BD" w:rsidP="000A66BD">
            <w:pPr>
              <w:spacing w:after="0"/>
              <w:rPr>
                <w:rFonts w:ascii="Arial Narrow" w:hAnsi="Arial Narrow"/>
                <w:sz w:val="20"/>
                <w:szCs w:val="20"/>
              </w:rPr>
            </w:pPr>
            <w:r w:rsidRPr="001D48D8">
              <w:rPr>
                <w:rFonts w:ascii="Arial Narrow" w:hAnsi="Arial Narrow"/>
                <w:color w:val="FF0000"/>
                <w:sz w:val="20"/>
                <w:szCs w:val="20"/>
              </w:rPr>
              <w:t xml:space="preserve">Y / PY </w:t>
            </w:r>
            <w:r w:rsidRPr="001D48D8">
              <w:rPr>
                <w:rFonts w:ascii="Arial Narrow" w:hAnsi="Arial Narrow"/>
                <w:sz w:val="20"/>
                <w:szCs w:val="20"/>
              </w:rPr>
              <w:t xml:space="preserve">/ </w:t>
            </w:r>
            <w:r w:rsidRPr="001D48D8">
              <w:rPr>
                <w:rFonts w:ascii="Arial Narrow" w:hAnsi="Arial Narrow"/>
                <w:color w:val="00B050"/>
                <w:sz w:val="20"/>
                <w:szCs w:val="20"/>
              </w:rPr>
              <w:t xml:space="preserve">PN / N / </w:t>
            </w:r>
            <w:r w:rsidRPr="001D48D8">
              <w:rPr>
                <w:rFonts w:ascii="Arial Narrow" w:hAnsi="Arial Narrow"/>
                <w:sz w:val="20"/>
                <w:szCs w:val="20"/>
              </w:rPr>
              <w:t>NI</w:t>
            </w:r>
          </w:p>
        </w:tc>
      </w:tr>
      <w:tr w:rsidR="000A66BD" w:rsidRPr="001D48D8" w14:paraId="518D0621" w14:textId="77777777" w:rsidTr="00FE2142">
        <w:tc>
          <w:tcPr>
            <w:tcW w:w="1696" w:type="dxa"/>
            <w:shd w:val="clear" w:color="auto" w:fill="F2DBDB" w:themeFill="accent2" w:themeFillTint="33"/>
          </w:tcPr>
          <w:p w14:paraId="323144F2" w14:textId="77777777" w:rsidR="000A66BD" w:rsidRPr="001D48D8" w:rsidRDefault="000A66BD" w:rsidP="000A66BD">
            <w:pPr>
              <w:spacing w:after="0"/>
              <w:rPr>
                <w:rFonts w:ascii="Arial Narrow" w:hAnsi="Arial Narrow"/>
                <w:sz w:val="20"/>
                <w:szCs w:val="20"/>
              </w:rPr>
            </w:pPr>
          </w:p>
        </w:tc>
        <w:tc>
          <w:tcPr>
            <w:tcW w:w="4563" w:type="dxa"/>
            <w:shd w:val="clear" w:color="auto" w:fill="F2DBDB" w:themeFill="accent2" w:themeFillTint="33"/>
          </w:tcPr>
          <w:p w14:paraId="272EB7E8"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5.3 Were participants excluded due to missing data on other variables needed for the analysis?</w:t>
            </w:r>
          </w:p>
        </w:tc>
        <w:tc>
          <w:tcPr>
            <w:tcW w:w="3493" w:type="dxa"/>
            <w:shd w:val="clear" w:color="auto" w:fill="F2DBDB" w:themeFill="accent2" w:themeFillTint="33"/>
          </w:tcPr>
          <w:p w14:paraId="4651F767" w14:textId="77777777" w:rsidR="000A66BD" w:rsidRPr="001D48D8" w:rsidRDefault="000A66BD" w:rsidP="000A66BD">
            <w:pPr>
              <w:spacing w:after="0"/>
              <w:rPr>
                <w:rFonts w:ascii="Arial Narrow" w:hAnsi="Arial Narrow"/>
                <w:sz w:val="20"/>
                <w:szCs w:val="20"/>
              </w:rPr>
            </w:pPr>
            <w:r w:rsidRPr="001D48D8">
              <w:rPr>
                <w:rFonts w:ascii="Arial Narrow" w:hAnsi="Arial Narrow"/>
                <w:color w:val="FF0000"/>
                <w:sz w:val="20"/>
                <w:szCs w:val="20"/>
              </w:rPr>
              <w:t xml:space="preserve">Y / PY </w:t>
            </w:r>
            <w:r w:rsidRPr="001D48D8">
              <w:rPr>
                <w:rFonts w:ascii="Arial Narrow" w:hAnsi="Arial Narrow"/>
                <w:sz w:val="20"/>
                <w:szCs w:val="20"/>
              </w:rPr>
              <w:t xml:space="preserve">/ </w:t>
            </w:r>
            <w:r w:rsidRPr="001D48D8">
              <w:rPr>
                <w:rFonts w:ascii="Arial Narrow" w:hAnsi="Arial Narrow"/>
                <w:color w:val="00B050"/>
                <w:sz w:val="20"/>
                <w:szCs w:val="20"/>
              </w:rPr>
              <w:t xml:space="preserve">PN / N </w:t>
            </w:r>
            <w:r w:rsidRPr="001D48D8">
              <w:rPr>
                <w:rFonts w:ascii="Arial Narrow" w:hAnsi="Arial Narrow"/>
                <w:sz w:val="20"/>
                <w:szCs w:val="20"/>
              </w:rPr>
              <w:t>/ NI</w:t>
            </w:r>
          </w:p>
        </w:tc>
      </w:tr>
      <w:tr w:rsidR="000A66BD" w:rsidRPr="001D48D8" w14:paraId="095ED6A2" w14:textId="77777777" w:rsidTr="00FE2142">
        <w:trPr>
          <w:cnfStyle w:val="000000010000" w:firstRow="0" w:lastRow="0" w:firstColumn="0" w:lastColumn="0" w:oddVBand="0" w:evenVBand="0" w:oddHBand="0" w:evenHBand="1" w:firstRowFirstColumn="0" w:firstRowLastColumn="0" w:lastRowFirstColumn="0" w:lastRowLastColumn="0"/>
        </w:trPr>
        <w:tc>
          <w:tcPr>
            <w:tcW w:w="1696" w:type="dxa"/>
            <w:shd w:val="clear" w:color="auto" w:fill="auto"/>
          </w:tcPr>
          <w:p w14:paraId="2A31066B" w14:textId="77777777" w:rsidR="000A66BD" w:rsidRPr="001D48D8" w:rsidRDefault="000A66BD" w:rsidP="000A66BD">
            <w:pPr>
              <w:spacing w:after="0"/>
              <w:rPr>
                <w:rFonts w:ascii="Arial Narrow" w:hAnsi="Arial Narrow"/>
                <w:sz w:val="20"/>
                <w:szCs w:val="20"/>
              </w:rPr>
            </w:pPr>
          </w:p>
        </w:tc>
        <w:tc>
          <w:tcPr>
            <w:tcW w:w="4563" w:type="dxa"/>
            <w:shd w:val="clear" w:color="auto" w:fill="auto"/>
          </w:tcPr>
          <w:p w14:paraId="35CFF5F6"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 xml:space="preserve">5.4 If </w:t>
            </w:r>
            <w:r w:rsidRPr="001D48D8">
              <w:rPr>
                <w:rFonts w:ascii="Arial Narrow" w:hAnsi="Arial Narrow"/>
                <w:color w:val="FF0000"/>
                <w:sz w:val="20"/>
                <w:szCs w:val="20"/>
              </w:rPr>
              <w:t xml:space="preserve">PN/N </w:t>
            </w:r>
            <w:r w:rsidRPr="001D48D8">
              <w:rPr>
                <w:rFonts w:ascii="Arial Narrow" w:hAnsi="Arial Narrow"/>
                <w:sz w:val="20"/>
                <w:szCs w:val="20"/>
              </w:rPr>
              <w:t xml:space="preserve">to 5.1, or </w:t>
            </w:r>
            <w:r w:rsidRPr="001D48D8">
              <w:rPr>
                <w:rFonts w:ascii="Arial Narrow" w:hAnsi="Arial Narrow"/>
                <w:color w:val="FF0000"/>
                <w:sz w:val="20"/>
                <w:szCs w:val="20"/>
              </w:rPr>
              <w:t xml:space="preserve">Y/PY </w:t>
            </w:r>
            <w:r w:rsidRPr="001D48D8">
              <w:rPr>
                <w:rFonts w:ascii="Arial Narrow" w:hAnsi="Arial Narrow"/>
                <w:sz w:val="20"/>
                <w:szCs w:val="20"/>
              </w:rPr>
              <w:t>to 5.2 or 5.3:</w:t>
            </w:r>
          </w:p>
          <w:p w14:paraId="061BB5F6"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Are the proportion of participants and reasons for missing data similar across interventions?</w:t>
            </w:r>
          </w:p>
        </w:tc>
        <w:tc>
          <w:tcPr>
            <w:tcW w:w="3493" w:type="dxa"/>
            <w:shd w:val="clear" w:color="auto" w:fill="auto"/>
          </w:tcPr>
          <w:p w14:paraId="70205ECE"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 xml:space="preserve">NA / </w:t>
            </w:r>
            <w:r w:rsidRPr="001D48D8">
              <w:rPr>
                <w:rFonts w:ascii="Arial Narrow" w:hAnsi="Arial Narrow"/>
                <w:color w:val="00B050"/>
                <w:sz w:val="20"/>
                <w:szCs w:val="20"/>
              </w:rPr>
              <w:t xml:space="preserve">Y / PY </w:t>
            </w:r>
            <w:r w:rsidRPr="001D48D8">
              <w:rPr>
                <w:rFonts w:ascii="Arial Narrow" w:hAnsi="Arial Narrow"/>
                <w:sz w:val="20"/>
                <w:szCs w:val="20"/>
              </w:rPr>
              <w:t xml:space="preserve">/ </w:t>
            </w:r>
            <w:r w:rsidRPr="001D48D8">
              <w:rPr>
                <w:rFonts w:ascii="Arial Narrow" w:hAnsi="Arial Narrow"/>
                <w:color w:val="FF0000"/>
                <w:sz w:val="20"/>
                <w:szCs w:val="20"/>
              </w:rPr>
              <w:t xml:space="preserve">PN / N </w:t>
            </w:r>
            <w:r w:rsidRPr="001D48D8">
              <w:rPr>
                <w:rFonts w:ascii="Arial Narrow" w:hAnsi="Arial Narrow"/>
                <w:sz w:val="20"/>
                <w:szCs w:val="20"/>
              </w:rPr>
              <w:t>/</w:t>
            </w:r>
          </w:p>
          <w:p w14:paraId="24E1E6C5"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NI</w:t>
            </w:r>
          </w:p>
        </w:tc>
      </w:tr>
      <w:tr w:rsidR="000A66BD" w:rsidRPr="001D48D8" w14:paraId="45608872" w14:textId="77777777" w:rsidTr="00FE2142">
        <w:tc>
          <w:tcPr>
            <w:tcW w:w="1696" w:type="dxa"/>
            <w:shd w:val="clear" w:color="auto" w:fill="F2DBDB" w:themeFill="accent2" w:themeFillTint="33"/>
          </w:tcPr>
          <w:p w14:paraId="165CA7C5" w14:textId="77777777" w:rsidR="000A66BD" w:rsidRPr="001D48D8" w:rsidRDefault="000A66BD" w:rsidP="000A66BD">
            <w:pPr>
              <w:spacing w:after="0"/>
              <w:rPr>
                <w:rFonts w:ascii="Arial Narrow" w:hAnsi="Arial Narrow"/>
                <w:sz w:val="20"/>
                <w:szCs w:val="20"/>
              </w:rPr>
            </w:pPr>
          </w:p>
        </w:tc>
        <w:tc>
          <w:tcPr>
            <w:tcW w:w="4563" w:type="dxa"/>
            <w:shd w:val="clear" w:color="auto" w:fill="F2DBDB" w:themeFill="accent2" w:themeFillTint="33"/>
          </w:tcPr>
          <w:p w14:paraId="7B9CFCC4"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 xml:space="preserve">5.5 If </w:t>
            </w:r>
            <w:r w:rsidRPr="001D48D8">
              <w:rPr>
                <w:rFonts w:ascii="Arial Narrow" w:hAnsi="Arial Narrow"/>
                <w:color w:val="FF0000"/>
                <w:sz w:val="20"/>
                <w:szCs w:val="20"/>
              </w:rPr>
              <w:t xml:space="preserve">PN/N </w:t>
            </w:r>
            <w:r w:rsidRPr="001D48D8">
              <w:rPr>
                <w:rFonts w:ascii="Arial Narrow" w:hAnsi="Arial Narrow"/>
                <w:sz w:val="20"/>
                <w:szCs w:val="20"/>
              </w:rPr>
              <w:t xml:space="preserve">to 5.1, or </w:t>
            </w:r>
            <w:r w:rsidRPr="001D48D8">
              <w:rPr>
                <w:rFonts w:ascii="Arial Narrow" w:hAnsi="Arial Narrow"/>
                <w:color w:val="FF0000"/>
                <w:sz w:val="20"/>
                <w:szCs w:val="20"/>
              </w:rPr>
              <w:t xml:space="preserve">Y/PY </w:t>
            </w:r>
            <w:r w:rsidRPr="001D48D8">
              <w:rPr>
                <w:rFonts w:ascii="Arial Narrow" w:hAnsi="Arial Narrow"/>
                <w:sz w:val="20"/>
                <w:szCs w:val="20"/>
              </w:rPr>
              <w:t>to 5.2 or 5.3: Is</w:t>
            </w:r>
          </w:p>
          <w:p w14:paraId="5099E0FD"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there evidence that results were robust to the presence of missing data?</w:t>
            </w:r>
          </w:p>
        </w:tc>
        <w:tc>
          <w:tcPr>
            <w:tcW w:w="3493" w:type="dxa"/>
            <w:shd w:val="clear" w:color="auto" w:fill="F2DBDB" w:themeFill="accent2" w:themeFillTint="33"/>
          </w:tcPr>
          <w:p w14:paraId="3A59386E"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 xml:space="preserve">NA / </w:t>
            </w:r>
            <w:r w:rsidRPr="001D48D8">
              <w:rPr>
                <w:rFonts w:ascii="Arial Narrow" w:hAnsi="Arial Narrow"/>
                <w:color w:val="00B050"/>
                <w:sz w:val="20"/>
                <w:szCs w:val="20"/>
              </w:rPr>
              <w:t xml:space="preserve">Y / PY </w:t>
            </w:r>
            <w:r w:rsidRPr="001D48D8">
              <w:rPr>
                <w:rFonts w:ascii="Arial Narrow" w:hAnsi="Arial Narrow"/>
                <w:sz w:val="20"/>
                <w:szCs w:val="20"/>
              </w:rPr>
              <w:t xml:space="preserve">/ </w:t>
            </w:r>
            <w:r w:rsidRPr="001D48D8">
              <w:rPr>
                <w:rFonts w:ascii="Arial Narrow" w:hAnsi="Arial Narrow"/>
                <w:color w:val="FF0000"/>
                <w:sz w:val="20"/>
                <w:szCs w:val="20"/>
              </w:rPr>
              <w:t xml:space="preserve">PN / N </w:t>
            </w:r>
            <w:r w:rsidRPr="001D48D8">
              <w:rPr>
                <w:rFonts w:ascii="Arial Narrow" w:hAnsi="Arial Narrow"/>
                <w:sz w:val="20"/>
                <w:szCs w:val="20"/>
              </w:rPr>
              <w:t>/</w:t>
            </w:r>
          </w:p>
          <w:p w14:paraId="0BD6AABB"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NI</w:t>
            </w:r>
          </w:p>
        </w:tc>
      </w:tr>
      <w:tr w:rsidR="000A66BD" w:rsidRPr="001D48D8" w14:paraId="322ECB02" w14:textId="77777777" w:rsidTr="00FE2142">
        <w:trPr>
          <w:cnfStyle w:val="000000010000" w:firstRow="0" w:lastRow="0" w:firstColumn="0" w:lastColumn="0" w:oddVBand="0" w:evenVBand="0" w:oddHBand="0" w:evenHBand="1" w:firstRowFirstColumn="0" w:firstRowLastColumn="0" w:lastRowFirstColumn="0" w:lastRowLastColumn="0"/>
        </w:trPr>
        <w:tc>
          <w:tcPr>
            <w:tcW w:w="1696" w:type="dxa"/>
            <w:shd w:val="clear" w:color="auto" w:fill="auto"/>
          </w:tcPr>
          <w:p w14:paraId="235F6651" w14:textId="77777777" w:rsidR="000A66BD" w:rsidRPr="001D48D8" w:rsidRDefault="000A66BD" w:rsidP="000A66BD">
            <w:pPr>
              <w:spacing w:after="0"/>
              <w:rPr>
                <w:rFonts w:ascii="Arial Narrow" w:hAnsi="Arial Narrow"/>
                <w:sz w:val="20"/>
                <w:szCs w:val="20"/>
              </w:rPr>
            </w:pPr>
          </w:p>
        </w:tc>
        <w:tc>
          <w:tcPr>
            <w:tcW w:w="4563" w:type="dxa"/>
            <w:shd w:val="clear" w:color="auto" w:fill="auto"/>
          </w:tcPr>
          <w:p w14:paraId="1DE4F04B"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Risk of bias judgement</w:t>
            </w:r>
          </w:p>
        </w:tc>
        <w:tc>
          <w:tcPr>
            <w:tcW w:w="3493" w:type="dxa"/>
            <w:shd w:val="clear" w:color="auto" w:fill="auto"/>
          </w:tcPr>
          <w:p w14:paraId="72E32FEE"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Low / Moderate /</w:t>
            </w:r>
          </w:p>
          <w:p w14:paraId="10B2B0A1"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Serious / Critical / NI</w:t>
            </w:r>
          </w:p>
        </w:tc>
      </w:tr>
      <w:tr w:rsidR="000A66BD" w:rsidRPr="001D48D8" w14:paraId="01E0C0FA" w14:textId="77777777" w:rsidTr="00FE2142">
        <w:tc>
          <w:tcPr>
            <w:tcW w:w="1696" w:type="dxa"/>
            <w:shd w:val="clear" w:color="auto" w:fill="F2DBDB" w:themeFill="accent2" w:themeFillTint="33"/>
          </w:tcPr>
          <w:p w14:paraId="482EE03F" w14:textId="77777777" w:rsidR="000A66BD" w:rsidRPr="001D48D8" w:rsidRDefault="000A66BD" w:rsidP="000A66BD">
            <w:pPr>
              <w:spacing w:after="0"/>
              <w:rPr>
                <w:rFonts w:ascii="Arial Narrow" w:hAnsi="Arial Narrow"/>
                <w:sz w:val="20"/>
                <w:szCs w:val="20"/>
              </w:rPr>
            </w:pPr>
          </w:p>
        </w:tc>
        <w:tc>
          <w:tcPr>
            <w:tcW w:w="4563" w:type="dxa"/>
            <w:shd w:val="clear" w:color="auto" w:fill="F2DBDB" w:themeFill="accent2" w:themeFillTint="33"/>
          </w:tcPr>
          <w:p w14:paraId="495DA688"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Optional: What is the predicted direction of bias due to missing data?</w:t>
            </w:r>
          </w:p>
        </w:tc>
        <w:tc>
          <w:tcPr>
            <w:tcW w:w="3493" w:type="dxa"/>
            <w:shd w:val="clear" w:color="auto" w:fill="F2DBDB" w:themeFill="accent2" w:themeFillTint="33"/>
          </w:tcPr>
          <w:p w14:paraId="28CA7A7C"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Favours</w:t>
            </w:r>
          </w:p>
          <w:p w14:paraId="7AC9C108"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experimental /</w:t>
            </w:r>
          </w:p>
          <w:p w14:paraId="28FF55E1"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Favours comparator</w:t>
            </w:r>
          </w:p>
          <w:p w14:paraId="668E69E2"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 Towards null /Away</w:t>
            </w:r>
          </w:p>
          <w:p w14:paraId="0080F872"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from null /</w:t>
            </w:r>
          </w:p>
          <w:p w14:paraId="6EC7CBC2"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Unpredictable</w:t>
            </w:r>
          </w:p>
        </w:tc>
      </w:tr>
      <w:tr w:rsidR="000A66BD" w:rsidRPr="001D48D8" w14:paraId="135D12F6" w14:textId="77777777" w:rsidTr="00FE2142">
        <w:trPr>
          <w:cnfStyle w:val="000000010000" w:firstRow="0" w:lastRow="0" w:firstColumn="0" w:lastColumn="0" w:oddVBand="0" w:evenVBand="0" w:oddHBand="0" w:evenHBand="1" w:firstRowFirstColumn="0" w:firstRowLastColumn="0" w:lastRowFirstColumn="0" w:lastRowLastColumn="0"/>
        </w:trPr>
        <w:tc>
          <w:tcPr>
            <w:tcW w:w="9752" w:type="dxa"/>
            <w:gridSpan w:val="3"/>
            <w:shd w:val="clear" w:color="auto" w:fill="000000" w:themeFill="text1"/>
          </w:tcPr>
          <w:p w14:paraId="2657DA43" w14:textId="77777777" w:rsidR="000A66BD" w:rsidRPr="001D48D8" w:rsidRDefault="000A66BD" w:rsidP="000A66BD">
            <w:pPr>
              <w:spacing w:after="0"/>
              <w:rPr>
                <w:rFonts w:ascii="Arial Narrow" w:hAnsi="Arial Narrow"/>
                <w:b/>
                <w:sz w:val="20"/>
                <w:szCs w:val="20"/>
              </w:rPr>
            </w:pPr>
            <w:r w:rsidRPr="001D48D8">
              <w:rPr>
                <w:rFonts w:ascii="Arial Narrow" w:hAnsi="Arial Narrow"/>
                <w:b/>
                <w:sz w:val="20"/>
                <w:szCs w:val="20"/>
              </w:rPr>
              <w:t>Bias in measurement of outcomes</w:t>
            </w:r>
          </w:p>
        </w:tc>
      </w:tr>
      <w:tr w:rsidR="000A66BD" w:rsidRPr="001D48D8" w14:paraId="6782CD81" w14:textId="77777777" w:rsidTr="00FE2142">
        <w:tc>
          <w:tcPr>
            <w:tcW w:w="1696" w:type="dxa"/>
            <w:shd w:val="clear" w:color="auto" w:fill="F2DBDB" w:themeFill="accent2" w:themeFillTint="33"/>
          </w:tcPr>
          <w:p w14:paraId="74AD30F2" w14:textId="77777777" w:rsidR="000A66BD" w:rsidRPr="001D48D8" w:rsidRDefault="000A66BD" w:rsidP="000A66BD">
            <w:pPr>
              <w:spacing w:after="0"/>
              <w:rPr>
                <w:rFonts w:ascii="Arial Narrow" w:hAnsi="Arial Narrow"/>
                <w:sz w:val="20"/>
                <w:szCs w:val="20"/>
              </w:rPr>
            </w:pPr>
          </w:p>
        </w:tc>
        <w:tc>
          <w:tcPr>
            <w:tcW w:w="4563" w:type="dxa"/>
            <w:shd w:val="clear" w:color="auto" w:fill="F2DBDB" w:themeFill="accent2" w:themeFillTint="33"/>
          </w:tcPr>
          <w:p w14:paraId="333B9BFE"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6.1 Could the outcome measure have been influenced by knowledge of the intervention received?</w:t>
            </w:r>
          </w:p>
        </w:tc>
        <w:tc>
          <w:tcPr>
            <w:tcW w:w="3493" w:type="dxa"/>
            <w:shd w:val="clear" w:color="auto" w:fill="F2DBDB" w:themeFill="accent2" w:themeFillTint="33"/>
          </w:tcPr>
          <w:p w14:paraId="10DC1E4B" w14:textId="77777777" w:rsidR="000A66BD" w:rsidRPr="001D48D8" w:rsidRDefault="000A66BD" w:rsidP="000A66BD">
            <w:pPr>
              <w:spacing w:after="0"/>
              <w:rPr>
                <w:rFonts w:ascii="Arial Narrow" w:hAnsi="Arial Narrow"/>
                <w:sz w:val="20"/>
                <w:szCs w:val="20"/>
              </w:rPr>
            </w:pPr>
            <w:r w:rsidRPr="001D48D8">
              <w:rPr>
                <w:rFonts w:ascii="Arial Narrow" w:hAnsi="Arial Narrow"/>
                <w:color w:val="FF0000"/>
                <w:sz w:val="20"/>
                <w:szCs w:val="20"/>
              </w:rPr>
              <w:t xml:space="preserve">Y / PY </w:t>
            </w:r>
            <w:r w:rsidRPr="001D48D8">
              <w:rPr>
                <w:rFonts w:ascii="Arial Narrow" w:hAnsi="Arial Narrow"/>
                <w:sz w:val="20"/>
                <w:szCs w:val="20"/>
              </w:rPr>
              <w:t xml:space="preserve">/ </w:t>
            </w:r>
            <w:r w:rsidRPr="001D48D8">
              <w:rPr>
                <w:rFonts w:ascii="Arial Narrow" w:hAnsi="Arial Narrow"/>
                <w:color w:val="00B050"/>
                <w:sz w:val="20"/>
                <w:szCs w:val="20"/>
              </w:rPr>
              <w:t xml:space="preserve">PN / N </w:t>
            </w:r>
            <w:r w:rsidRPr="001D48D8">
              <w:rPr>
                <w:rFonts w:ascii="Arial Narrow" w:hAnsi="Arial Narrow"/>
                <w:sz w:val="20"/>
                <w:szCs w:val="20"/>
              </w:rPr>
              <w:t>/ NI</w:t>
            </w:r>
          </w:p>
        </w:tc>
      </w:tr>
      <w:tr w:rsidR="000A66BD" w:rsidRPr="001D48D8" w14:paraId="22E29059" w14:textId="77777777" w:rsidTr="00FE2142">
        <w:trPr>
          <w:cnfStyle w:val="000000010000" w:firstRow="0" w:lastRow="0" w:firstColumn="0" w:lastColumn="0" w:oddVBand="0" w:evenVBand="0" w:oddHBand="0" w:evenHBand="1" w:firstRowFirstColumn="0" w:firstRowLastColumn="0" w:lastRowFirstColumn="0" w:lastRowLastColumn="0"/>
        </w:trPr>
        <w:tc>
          <w:tcPr>
            <w:tcW w:w="1696" w:type="dxa"/>
            <w:shd w:val="clear" w:color="auto" w:fill="FFFFFF" w:themeFill="background1"/>
          </w:tcPr>
          <w:p w14:paraId="2012B8CA" w14:textId="77777777" w:rsidR="000A66BD" w:rsidRPr="001D48D8" w:rsidRDefault="000A66BD" w:rsidP="000A66BD">
            <w:pPr>
              <w:spacing w:after="0"/>
              <w:rPr>
                <w:rFonts w:ascii="Arial Narrow" w:hAnsi="Arial Narrow"/>
                <w:sz w:val="20"/>
                <w:szCs w:val="20"/>
              </w:rPr>
            </w:pPr>
          </w:p>
        </w:tc>
        <w:tc>
          <w:tcPr>
            <w:tcW w:w="4563" w:type="dxa"/>
            <w:shd w:val="clear" w:color="auto" w:fill="FFFFFF" w:themeFill="background1"/>
          </w:tcPr>
          <w:p w14:paraId="0947D894"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6.2 Were outcome assessors aware of the intervention received by study participants?</w:t>
            </w:r>
          </w:p>
        </w:tc>
        <w:tc>
          <w:tcPr>
            <w:tcW w:w="3493" w:type="dxa"/>
            <w:shd w:val="clear" w:color="auto" w:fill="FFFFFF" w:themeFill="background1"/>
          </w:tcPr>
          <w:p w14:paraId="244C6C46" w14:textId="77777777" w:rsidR="000A66BD" w:rsidRPr="001D48D8" w:rsidRDefault="000A66BD" w:rsidP="000A66BD">
            <w:pPr>
              <w:spacing w:after="0"/>
              <w:rPr>
                <w:rFonts w:ascii="Arial Narrow" w:hAnsi="Arial Narrow"/>
                <w:sz w:val="20"/>
                <w:szCs w:val="20"/>
              </w:rPr>
            </w:pPr>
            <w:r w:rsidRPr="001D48D8">
              <w:rPr>
                <w:rFonts w:ascii="Arial Narrow" w:hAnsi="Arial Narrow"/>
                <w:color w:val="FF0000"/>
                <w:sz w:val="20"/>
                <w:szCs w:val="20"/>
              </w:rPr>
              <w:t xml:space="preserve">Y / PY </w:t>
            </w:r>
            <w:r w:rsidRPr="001D48D8">
              <w:rPr>
                <w:rFonts w:ascii="Arial Narrow" w:hAnsi="Arial Narrow"/>
                <w:sz w:val="20"/>
                <w:szCs w:val="20"/>
              </w:rPr>
              <w:t xml:space="preserve">/ </w:t>
            </w:r>
            <w:r w:rsidRPr="001D48D8">
              <w:rPr>
                <w:rFonts w:ascii="Arial Narrow" w:hAnsi="Arial Narrow"/>
                <w:color w:val="00B050"/>
                <w:sz w:val="20"/>
                <w:szCs w:val="20"/>
              </w:rPr>
              <w:t xml:space="preserve">PN / N </w:t>
            </w:r>
            <w:r w:rsidRPr="001D48D8">
              <w:rPr>
                <w:rFonts w:ascii="Arial Narrow" w:hAnsi="Arial Narrow"/>
                <w:sz w:val="20"/>
                <w:szCs w:val="20"/>
              </w:rPr>
              <w:t>/ NI</w:t>
            </w:r>
          </w:p>
        </w:tc>
      </w:tr>
      <w:tr w:rsidR="000A66BD" w:rsidRPr="001D48D8" w14:paraId="2399A668" w14:textId="77777777" w:rsidTr="00FE2142">
        <w:tc>
          <w:tcPr>
            <w:tcW w:w="1696" w:type="dxa"/>
            <w:shd w:val="clear" w:color="auto" w:fill="F2DBDB" w:themeFill="accent2" w:themeFillTint="33"/>
          </w:tcPr>
          <w:p w14:paraId="68C874C8" w14:textId="77777777" w:rsidR="000A66BD" w:rsidRPr="001D48D8" w:rsidRDefault="000A66BD" w:rsidP="000A66BD">
            <w:pPr>
              <w:spacing w:after="0"/>
              <w:rPr>
                <w:rFonts w:ascii="Arial Narrow" w:hAnsi="Arial Narrow"/>
                <w:sz w:val="20"/>
                <w:szCs w:val="20"/>
              </w:rPr>
            </w:pPr>
          </w:p>
        </w:tc>
        <w:tc>
          <w:tcPr>
            <w:tcW w:w="4563" w:type="dxa"/>
            <w:shd w:val="clear" w:color="auto" w:fill="F2DBDB" w:themeFill="accent2" w:themeFillTint="33"/>
          </w:tcPr>
          <w:p w14:paraId="6D34FD50"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6.3 Were the methods of outcome assessment comparable across</w:t>
            </w:r>
          </w:p>
          <w:p w14:paraId="24E6CC0B"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intervention groups?</w:t>
            </w:r>
          </w:p>
        </w:tc>
        <w:tc>
          <w:tcPr>
            <w:tcW w:w="3493" w:type="dxa"/>
            <w:shd w:val="clear" w:color="auto" w:fill="F2DBDB" w:themeFill="accent2" w:themeFillTint="33"/>
          </w:tcPr>
          <w:p w14:paraId="452E7DB7" w14:textId="77777777" w:rsidR="000A66BD" w:rsidRPr="001D48D8" w:rsidRDefault="000A66BD" w:rsidP="000A66BD">
            <w:pPr>
              <w:spacing w:after="0"/>
              <w:rPr>
                <w:rFonts w:ascii="Arial Narrow" w:hAnsi="Arial Narrow"/>
                <w:sz w:val="20"/>
                <w:szCs w:val="20"/>
              </w:rPr>
            </w:pPr>
            <w:r w:rsidRPr="001D48D8">
              <w:rPr>
                <w:rFonts w:ascii="Arial Narrow" w:hAnsi="Arial Narrow"/>
                <w:color w:val="00B050"/>
                <w:sz w:val="20"/>
                <w:szCs w:val="20"/>
              </w:rPr>
              <w:t xml:space="preserve">Y / PY </w:t>
            </w:r>
            <w:r w:rsidRPr="001D48D8">
              <w:rPr>
                <w:rFonts w:ascii="Arial Narrow" w:hAnsi="Arial Narrow"/>
                <w:sz w:val="20"/>
                <w:szCs w:val="20"/>
              </w:rPr>
              <w:t xml:space="preserve">/ </w:t>
            </w:r>
            <w:r w:rsidRPr="001D48D8">
              <w:rPr>
                <w:rFonts w:ascii="Arial Narrow" w:hAnsi="Arial Narrow"/>
                <w:color w:val="FF0000"/>
                <w:sz w:val="20"/>
                <w:szCs w:val="20"/>
              </w:rPr>
              <w:t xml:space="preserve">PN / N </w:t>
            </w:r>
            <w:r w:rsidRPr="001D48D8">
              <w:rPr>
                <w:rFonts w:ascii="Arial Narrow" w:hAnsi="Arial Narrow"/>
                <w:sz w:val="20"/>
                <w:szCs w:val="20"/>
              </w:rPr>
              <w:t>/ NI</w:t>
            </w:r>
          </w:p>
        </w:tc>
      </w:tr>
      <w:tr w:rsidR="000A66BD" w:rsidRPr="001D48D8" w14:paraId="34D251BC" w14:textId="77777777" w:rsidTr="00FE2142">
        <w:trPr>
          <w:cnfStyle w:val="000000010000" w:firstRow="0" w:lastRow="0" w:firstColumn="0" w:lastColumn="0" w:oddVBand="0" w:evenVBand="0" w:oddHBand="0" w:evenHBand="1" w:firstRowFirstColumn="0" w:firstRowLastColumn="0" w:lastRowFirstColumn="0" w:lastRowLastColumn="0"/>
        </w:trPr>
        <w:tc>
          <w:tcPr>
            <w:tcW w:w="1696" w:type="dxa"/>
            <w:shd w:val="clear" w:color="auto" w:fill="FFFFFF" w:themeFill="background1"/>
          </w:tcPr>
          <w:p w14:paraId="58919DD9" w14:textId="77777777" w:rsidR="000A66BD" w:rsidRPr="001D48D8" w:rsidRDefault="000A66BD" w:rsidP="000A66BD">
            <w:pPr>
              <w:spacing w:after="0"/>
              <w:rPr>
                <w:rFonts w:ascii="Arial Narrow" w:hAnsi="Arial Narrow"/>
                <w:sz w:val="20"/>
                <w:szCs w:val="20"/>
              </w:rPr>
            </w:pPr>
          </w:p>
        </w:tc>
        <w:tc>
          <w:tcPr>
            <w:tcW w:w="4563" w:type="dxa"/>
            <w:shd w:val="clear" w:color="auto" w:fill="FFFFFF" w:themeFill="background1"/>
          </w:tcPr>
          <w:p w14:paraId="65618544"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6.4 Were any systematic errors in measurement of the outcome related to intervention received?</w:t>
            </w:r>
          </w:p>
        </w:tc>
        <w:tc>
          <w:tcPr>
            <w:tcW w:w="3493" w:type="dxa"/>
            <w:shd w:val="clear" w:color="auto" w:fill="FFFFFF" w:themeFill="background1"/>
          </w:tcPr>
          <w:p w14:paraId="69427012" w14:textId="77777777" w:rsidR="000A66BD" w:rsidRPr="001D48D8" w:rsidRDefault="000A66BD" w:rsidP="000A66BD">
            <w:pPr>
              <w:spacing w:after="0"/>
              <w:rPr>
                <w:rFonts w:ascii="Arial Narrow" w:hAnsi="Arial Narrow"/>
                <w:sz w:val="20"/>
                <w:szCs w:val="20"/>
              </w:rPr>
            </w:pPr>
            <w:r w:rsidRPr="001D48D8">
              <w:rPr>
                <w:rFonts w:ascii="Arial Narrow" w:hAnsi="Arial Narrow"/>
                <w:color w:val="FF0000"/>
                <w:sz w:val="20"/>
                <w:szCs w:val="20"/>
              </w:rPr>
              <w:t xml:space="preserve">Y / PY </w:t>
            </w:r>
            <w:r w:rsidRPr="001D48D8">
              <w:rPr>
                <w:rFonts w:ascii="Arial Narrow" w:hAnsi="Arial Narrow"/>
                <w:sz w:val="20"/>
                <w:szCs w:val="20"/>
              </w:rPr>
              <w:t>/</w:t>
            </w:r>
            <w:r w:rsidRPr="001D48D8">
              <w:rPr>
                <w:rFonts w:ascii="Arial Narrow" w:hAnsi="Arial Narrow"/>
                <w:color w:val="00B050"/>
                <w:sz w:val="20"/>
                <w:szCs w:val="20"/>
              </w:rPr>
              <w:t xml:space="preserve"> PN / N </w:t>
            </w:r>
            <w:r w:rsidRPr="001D48D8">
              <w:rPr>
                <w:rFonts w:ascii="Arial Narrow" w:hAnsi="Arial Narrow"/>
                <w:sz w:val="20"/>
                <w:szCs w:val="20"/>
              </w:rPr>
              <w:t>/ NI</w:t>
            </w:r>
          </w:p>
        </w:tc>
      </w:tr>
      <w:tr w:rsidR="000A66BD" w:rsidRPr="001D48D8" w14:paraId="0BF2650E" w14:textId="77777777" w:rsidTr="00FE2142">
        <w:tc>
          <w:tcPr>
            <w:tcW w:w="1696" w:type="dxa"/>
            <w:shd w:val="clear" w:color="auto" w:fill="F2DBDB" w:themeFill="accent2" w:themeFillTint="33"/>
          </w:tcPr>
          <w:p w14:paraId="0396620E" w14:textId="77777777" w:rsidR="000A66BD" w:rsidRPr="001D48D8" w:rsidRDefault="000A66BD" w:rsidP="000A66BD">
            <w:pPr>
              <w:spacing w:after="0"/>
              <w:rPr>
                <w:rFonts w:ascii="Arial Narrow" w:hAnsi="Arial Narrow"/>
                <w:sz w:val="20"/>
                <w:szCs w:val="20"/>
              </w:rPr>
            </w:pPr>
          </w:p>
        </w:tc>
        <w:tc>
          <w:tcPr>
            <w:tcW w:w="4563" w:type="dxa"/>
            <w:shd w:val="clear" w:color="auto" w:fill="F2DBDB" w:themeFill="accent2" w:themeFillTint="33"/>
          </w:tcPr>
          <w:p w14:paraId="3B3C74E0"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Risk of bias judgement</w:t>
            </w:r>
          </w:p>
        </w:tc>
        <w:tc>
          <w:tcPr>
            <w:tcW w:w="3493" w:type="dxa"/>
            <w:shd w:val="clear" w:color="auto" w:fill="F2DBDB" w:themeFill="accent2" w:themeFillTint="33"/>
          </w:tcPr>
          <w:p w14:paraId="195C7B49" w14:textId="77777777" w:rsidR="000A66BD" w:rsidRPr="001D48D8" w:rsidRDefault="000A66BD" w:rsidP="002171D6">
            <w:pPr>
              <w:spacing w:after="0"/>
              <w:rPr>
                <w:rFonts w:ascii="Arial Narrow" w:hAnsi="Arial Narrow"/>
                <w:sz w:val="20"/>
                <w:szCs w:val="20"/>
              </w:rPr>
            </w:pPr>
            <w:r w:rsidRPr="001D48D8">
              <w:rPr>
                <w:rFonts w:ascii="Arial Narrow" w:hAnsi="Arial Narrow"/>
                <w:sz w:val="20"/>
                <w:szCs w:val="20"/>
              </w:rPr>
              <w:t>Low / Moderate /</w:t>
            </w:r>
            <w:r w:rsidR="000A4FFA" w:rsidRPr="001D48D8">
              <w:rPr>
                <w:rFonts w:ascii="Arial Narrow" w:hAnsi="Arial Narrow"/>
                <w:sz w:val="20"/>
                <w:szCs w:val="20"/>
              </w:rPr>
              <w:t xml:space="preserve"> </w:t>
            </w:r>
            <w:r w:rsidRPr="001D48D8">
              <w:rPr>
                <w:rFonts w:ascii="Arial Narrow" w:hAnsi="Arial Narrow"/>
                <w:sz w:val="20"/>
                <w:szCs w:val="20"/>
              </w:rPr>
              <w:t>Serious / Critical / NI</w:t>
            </w:r>
          </w:p>
        </w:tc>
      </w:tr>
      <w:tr w:rsidR="000A66BD" w:rsidRPr="001D48D8" w14:paraId="7188D8C6" w14:textId="77777777" w:rsidTr="00FE2142">
        <w:trPr>
          <w:cnfStyle w:val="000000010000" w:firstRow="0" w:lastRow="0" w:firstColumn="0" w:lastColumn="0" w:oddVBand="0" w:evenVBand="0" w:oddHBand="0" w:evenHBand="1" w:firstRowFirstColumn="0" w:firstRowLastColumn="0" w:lastRowFirstColumn="0" w:lastRowLastColumn="0"/>
        </w:trPr>
        <w:tc>
          <w:tcPr>
            <w:tcW w:w="1696" w:type="dxa"/>
            <w:shd w:val="clear" w:color="auto" w:fill="FFFFFF" w:themeFill="background1"/>
          </w:tcPr>
          <w:p w14:paraId="6D1B9323" w14:textId="77777777" w:rsidR="000A66BD" w:rsidRPr="001D48D8" w:rsidRDefault="000A66BD" w:rsidP="000A66BD">
            <w:pPr>
              <w:spacing w:after="0"/>
              <w:rPr>
                <w:rFonts w:ascii="Arial Narrow" w:hAnsi="Arial Narrow"/>
                <w:sz w:val="20"/>
                <w:szCs w:val="20"/>
              </w:rPr>
            </w:pPr>
          </w:p>
        </w:tc>
        <w:tc>
          <w:tcPr>
            <w:tcW w:w="4563" w:type="dxa"/>
            <w:shd w:val="clear" w:color="auto" w:fill="FFFFFF" w:themeFill="background1"/>
          </w:tcPr>
          <w:p w14:paraId="55E8A9BD"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Optional: What is the predicted direction of bias due to measurement of outcomes?</w:t>
            </w:r>
          </w:p>
        </w:tc>
        <w:tc>
          <w:tcPr>
            <w:tcW w:w="3493" w:type="dxa"/>
            <w:shd w:val="clear" w:color="auto" w:fill="FFFFFF" w:themeFill="background1"/>
          </w:tcPr>
          <w:p w14:paraId="59C49399"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Favours</w:t>
            </w:r>
            <w:r w:rsidR="000A4FFA" w:rsidRPr="001D48D8">
              <w:rPr>
                <w:rFonts w:ascii="Arial Narrow" w:hAnsi="Arial Narrow"/>
                <w:sz w:val="20"/>
                <w:szCs w:val="20"/>
              </w:rPr>
              <w:t xml:space="preserve"> </w:t>
            </w:r>
            <w:r w:rsidRPr="001D48D8">
              <w:rPr>
                <w:rFonts w:ascii="Arial Narrow" w:hAnsi="Arial Narrow"/>
                <w:sz w:val="20"/>
                <w:szCs w:val="20"/>
              </w:rPr>
              <w:t>experimental /</w:t>
            </w:r>
          </w:p>
          <w:p w14:paraId="655F298C"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Favours comparator</w:t>
            </w:r>
            <w:r w:rsidR="000A4FFA" w:rsidRPr="001D48D8">
              <w:rPr>
                <w:rFonts w:ascii="Arial Narrow" w:hAnsi="Arial Narrow"/>
                <w:sz w:val="20"/>
                <w:szCs w:val="20"/>
              </w:rPr>
              <w:t xml:space="preserve"> </w:t>
            </w:r>
            <w:r w:rsidRPr="001D48D8">
              <w:rPr>
                <w:rFonts w:ascii="Arial Narrow" w:hAnsi="Arial Narrow"/>
                <w:sz w:val="20"/>
                <w:szCs w:val="20"/>
              </w:rPr>
              <w:t>/ Towards null /Away</w:t>
            </w:r>
            <w:r w:rsidR="000A4FFA" w:rsidRPr="001D48D8">
              <w:rPr>
                <w:rFonts w:ascii="Arial Narrow" w:hAnsi="Arial Narrow"/>
                <w:sz w:val="20"/>
                <w:szCs w:val="20"/>
              </w:rPr>
              <w:t xml:space="preserve"> </w:t>
            </w:r>
            <w:r w:rsidRPr="001D48D8">
              <w:rPr>
                <w:rFonts w:ascii="Arial Narrow" w:hAnsi="Arial Narrow"/>
                <w:sz w:val="20"/>
                <w:szCs w:val="20"/>
              </w:rPr>
              <w:t>from null /</w:t>
            </w:r>
          </w:p>
          <w:p w14:paraId="0EC9DF51"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Unpredictable</w:t>
            </w:r>
          </w:p>
        </w:tc>
      </w:tr>
      <w:tr w:rsidR="000A66BD" w:rsidRPr="001D48D8" w14:paraId="235FF9F6" w14:textId="77777777" w:rsidTr="00FE2142">
        <w:tc>
          <w:tcPr>
            <w:tcW w:w="9752" w:type="dxa"/>
            <w:gridSpan w:val="3"/>
            <w:shd w:val="clear" w:color="auto" w:fill="000000" w:themeFill="text1"/>
          </w:tcPr>
          <w:p w14:paraId="29F12688" w14:textId="77777777" w:rsidR="000A66BD" w:rsidRPr="001D48D8" w:rsidRDefault="000A66BD" w:rsidP="000A66BD">
            <w:pPr>
              <w:spacing w:after="0"/>
              <w:rPr>
                <w:rFonts w:ascii="Arial Narrow" w:hAnsi="Arial Narrow"/>
                <w:b/>
                <w:sz w:val="20"/>
                <w:szCs w:val="20"/>
              </w:rPr>
            </w:pPr>
            <w:r w:rsidRPr="001D48D8">
              <w:rPr>
                <w:rFonts w:ascii="Arial Narrow" w:hAnsi="Arial Narrow"/>
                <w:b/>
                <w:sz w:val="20"/>
                <w:szCs w:val="20"/>
              </w:rPr>
              <w:t>Bias in selection of the reported result</w:t>
            </w:r>
          </w:p>
        </w:tc>
      </w:tr>
      <w:tr w:rsidR="000A66BD" w:rsidRPr="001D48D8" w14:paraId="4A23281C" w14:textId="77777777" w:rsidTr="00FE2142">
        <w:trPr>
          <w:cnfStyle w:val="000000010000" w:firstRow="0" w:lastRow="0" w:firstColumn="0" w:lastColumn="0" w:oddVBand="0" w:evenVBand="0" w:oddHBand="0" w:evenHBand="1" w:firstRowFirstColumn="0" w:firstRowLastColumn="0" w:lastRowFirstColumn="0" w:lastRowLastColumn="0"/>
        </w:trPr>
        <w:tc>
          <w:tcPr>
            <w:tcW w:w="1696" w:type="dxa"/>
          </w:tcPr>
          <w:p w14:paraId="340521F1" w14:textId="77777777" w:rsidR="000A66BD" w:rsidRPr="001D48D8" w:rsidRDefault="000A66BD" w:rsidP="000A66BD">
            <w:pPr>
              <w:spacing w:after="0"/>
              <w:rPr>
                <w:rFonts w:ascii="Arial Narrow" w:hAnsi="Arial Narrow"/>
                <w:sz w:val="20"/>
                <w:szCs w:val="20"/>
              </w:rPr>
            </w:pPr>
          </w:p>
        </w:tc>
        <w:tc>
          <w:tcPr>
            <w:tcW w:w="4563" w:type="dxa"/>
          </w:tcPr>
          <w:p w14:paraId="43F3F0A5"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 xml:space="preserve">Is the reported effect estimate likely to be selected, on the basis of the results, </w:t>
            </w:r>
            <w:r w:rsidR="00364969" w:rsidRPr="001D48D8">
              <w:rPr>
                <w:rFonts w:ascii="Arial Narrow" w:hAnsi="Arial Narrow"/>
                <w:sz w:val="20"/>
                <w:szCs w:val="20"/>
              </w:rPr>
              <w:t>from...</w:t>
            </w:r>
          </w:p>
          <w:p w14:paraId="0063B878"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 xml:space="preserve">7.1. ... multiple outcome </w:t>
            </w:r>
            <w:r w:rsidRPr="001D48D8">
              <w:rPr>
                <w:rFonts w:ascii="Arial Narrow" w:hAnsi="Arial Narrow"/>
                <w:i/>
                <w:sz w:val="20"/>
                <w:szCs w:val="20"/>
              </w:rPr>
              <w:t xml:space="preserve">measurements </w:t>
            </w:r>
            <w:r w:rsidRPr="001D48D8">
              <w:rPr>
                <w:rFonts w:ascii="Arial Narrow" w:hAnsi="Arial Narrow"/>
                <w:sz w:val="20"/>
                <w:szCs w:val="20"/>
              </w:rPr>
              <w:t>within the outcome domain?</w:t>
            </w:r>
          </w:p>
        </w:tc>
        <w:tc>
          <w:tcPr>
            <w:tcW w:w="3493" w:type="dxa"/>
          </w:tcPr>
          <w:p w14:paraId="0CA894DC" w14:textId="77777777" w:rsidR="000A66BD" w:rsidRPr="001D48D8" w:rsidRDefault="000A66BD" w:rsidP="000A66BD">
            <w:pPr>
              <w:spacing w:after="0"/>
              <w:rPr>
                <w:rFonts w:ascii="Arial Narrow" w:hAnsi="Arial Narrow"/>
                <w:sz w:val="20"/>
                <w:szCs w:val="20"/>
              </w:rPr>
            </w:pPr>
          </w:p>
          <w:p w14:paraId="3A63776B" w14:textId="77777777" w:rsidR="000A66BD" w:rsidRPr="001D48D8" w:rsidRDefault="000A66BD" w:rsidP="000A66BD">
            <w:pPr>
              <w:spacing w:after="0"/>
              <w:rPr>
                <w:rFonts w:ascii="Arial Narrow" w:hAnsi="Arial Narrow"/>
                <w:sz w:val="20"/>
                <w:szCs w:val="20"/>
              </w:rPr>
            </w:pPr>
          </w:p>
          <w:p w14:paraId="14E90E45" w14:textId="77777777" w:rsidR="000A66BD" w:rsidRPr="001D48D8" w:rsidRDefault="000A66BD" w:rsidP="000A66BD">
            <w:pPr>
              <w:spacing w:after="0"/>
              <w:rPr>
                <w:rFonts w:ascii="Arial Narrow" w:hAnsi="Arial Narrow"/>
                <w:sz w:val="20"/>
                <w:szCs w:val="20"/>
              </w:rPr>
            </w:pPr>
          </w:p>
          <w:p w14:paraId="4BD51F6B" w14:textId="77777777" w:rsidR="000A66BD" w:rsidRPr="001D48D8" w:rsidRDefault="000A66BD" w:rsidP="000A66BD">
            <w:pPr>
              <w:spacing w:after="0"/>
              <w:rPr>
                <w:rFonts w:ascii="Arial Narrow" w:hAnsi="Arial Narrow"/>
                <w:sz w:val="20"/>
                <w:szCs w:val="20"/>
              </w:rPr>
            </w:pPr>
            <w:r w:rsidRPr="001D48D8">
              <w:rPr>
                <w:rFonts w:ascii="Arial Narrow" w:hAnsi="Arial Narrow"/>
                <w:color w:val="FF0000"/>
                <w:sz w:val="20"/>
                <w:szCs w:val="20"/>
              </w:rPr>
              <w:t xml:space="preserve">Y / PY </w:t>
            </w:r>
            <w:r w:rsidRPr="001D48D8">
              <w:rPr>
                <w:rFonts w:ascii="Arial Narrow" w:hAnsi="Arial Narrow"/>
                <w:sz w:val="20"/>
                <w:szCs w:val="20"/>
              </w:rPr>
              <w:t xml:space="preserve">/ </w:t>
            </w:r>
            <w:r w:rsidRPr="001D48D8">
              <w:rPr>
                <w:rFonts w:ascii="Arial Narrow" w:hAnsi="Arial Narrow"/>
                <w:color w:val="00B050"/>
                <w:sz w:val="20"/>
                <w:szCs w:val="20"/>
              </w:rPr>
              <w:t xml:space="preserve">PN / N </w:t>
            </w:r>
            <w:r w:rsidRPr="001D48D8">
              <w:rPr>
                <w:rFonts w:ascii="Arial Narrow" w:hAnsi="Arial Narrow"/>
                <w:sz w:val="20"/>
                <w:szCs w:val="20"/>
              </w:rPr>
              <w:t>/ NI</w:t>
            </w:r>
          </w:p>
        </w:tc>
      </w:tr>
      <w:tr w:rsidR="000A66BD" w:rsidRPr="001D48D8" w14:paraId="410D3E18" w14:textId="77777777" w:rsidTr="00FE2142">
        <w:tc>
          <w:tcPr>
            <w:tcW w:w="1696" w:type="dxa"/>
          </w:tcPr>
          <w:p w14:paraId="41C684A7" w14:textId="77777777" w:rsidR="000A66BD" w:rsidRPr="001D48D8" w:rsidRDefault="000A66BD" w:rsidP="000A66BD">
            <w:pPr>
              <w:spacing w:after="0"/>
              <w:rPr>
                <w:rFonts w:ascii="Arial Narrow" w:hAnsi="Arial Narrow"/>
                <w:sz w:val="20"/>
                <w:szCs w:val="20"/>
              </w:rPr>
            </w:pPr>
          </w:p>
        </w:tc>
        <w:tc>
          <w:tcPr>
            <w:tcW w:w="4563" w:type="dxa"/>
          </w:tcPr>
          <w:p w14:paraId="77DBC345"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 xml:space="preserve">7.2 ... multiple </w:t>
            </w:r>
            <w:r w:rsidRPr="001D48D8">
              <w:rPr>
                <w:rFonts w:ascii="Arial Narrow" w:hAnsi="Arial Narrow"/>
                <w:i/>
                <w:sz w:val="20"/>
                <w:szCs w:val="20"/>
              </w:rPr>
              <w:t>analyses</w:t>
            </w:r>
            <w:r w:rsidRPr="001D48D8">
              <w:rPr>
                <w:rFonts w:ascii="Arial Narrow" w:hAnsi="Arial Narrow"/>
                <w:sz w:val="20"/>
                <w:szCs w:val="20"/>
              </w:rPr>
              <w:t xml:space="preserve"> of the intervention-outcome relationship?</w:t>
            </w:r>
          </w:p>
        </w:tc>
        <w:tc>
          <w:tcPr>
            <w:tcW w:w="3493" w:type="dxa"/>
          </w:tcPr>
          <w:p w14:paraId="44DF2EA5" w14:textId="77777777" w:rsidR="000A66BD" w:rsidRPr="001D48D8" w:rsidRDefault="000A66BD" w:rsidP="000A66BD">
            <w:pPr>
              <w:spacing w:after="0"/>
              <w:rPr>
                <w:rFonts w:ascii="Arial Narrow" w:hAnsi="Arial Narrow"/>
                <w:sz w:val="20"/>
                <w:szCs w:val="20"/>
              </w:rPr>
            </w:pPr>
            <w:r w:rsidRPr="001D48D8">
              <w:rPr>
                <w:rFonts w:ascii="Arial Narrow" w:hAnsi="Arial Narrow"/>
                <w:color w:val="FF0000"/>
                <w:sz w:val="20"/>
                <w:szCs w:val="20"/>
              </w:rPr>
              <w:t xml:space="preserve">Y / PY </w:t>
            </w:r>
            <w:r w:rsidRPr="001D48D8">
              <w:rPr>
                <w:rFonts w:ascii="Arial Narrow" w:hAnsi="Arial Narrow"/>
                <w:sz w:val="20"/>
                <w:szCs w:val="20"/>
              </w:rPr>
              <w:t xml:space="preserve">/ </w:t>
            </w:r>
            <w:r w:rsidRPr="001D48D8">
              <w:rPr>
                <w:rFonts w:ascii="Arial Narrow" w:hAnsi="Arial Narrow"/>
                <w:color w:val="00B050"/>
                <w:sz w:val="20"/>
                <w:szCs w:val="20"/>
              </w:rPr>
              <w:t xml:space="preserve">PN / N </w:t>
            </w:r>
            <w:r w:rsidRPr="001D48D8">
              <w:rPr>
                <w:rFonts w:ascii="Arial Narrow" w:hAnsi="Arial Narrow"/>
                <w:sz w:val="20"/>
                <w:szCs w:val="20"/>
              </w:rPr>
              <w:t>/ NI</w:t>
            </w:r>
          </w:p>
        </w:tc>
      </w:tr>
      <w:tr w:rsidR="000A66BD" w:rsidRPr="001D48D8" w14:paraId="67D9C56A" w14:textId="77777777" w:rsidTr="00FE2142">
        <w:trPr>
          <w:cnfStyle w:val="000000010000" w:firstRow="0" w:lastRow="0" w:firstColumn="0" w:lastColumn="0" w:oddVBand="0" w:evenVBand="0" w:oddHBand="0" w:evenHBand="1" w:firstRowFirstColumn="0" w:firstRowLastColumn="0" w:lastRowFirstColumn="0" w:lastRowLastColumn="0"/>
        </w:trPr>
        <w:tc>
          <w:tcPr>
            <w:tcW w:w="1696" w:type="dxa"/>
          </w:tcPr>
          <w:p w14:paraId="3413E381" w14:textId="77777777" w:rsidR="000A66BD" w:rsidRPr="001D48D8" w:rsidRDefault="000A66BD" w:rsidP="000A66BD">
            <w:pPr>
              <w:spacing w:after="0"/>
              <w:rPr>
                <w:rFonts w:ascii="Arial Narrow" w:hAnsi="Arial Narrow"/>
                <w:sz w:val="20"/>
                <w:szCs w:val="20"/>
              </w:rPr>
            </w:pPr>
          </w:p>
        </w:tc>
        <w:tc>
          <w:tcPr>
            <w:tcW w:w="4563" w:type="dxa"/>
          </w:tcPr>
          <w:p w14:paraId="7A0B9BF5"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 xml:space="preserve">7.3 ... different </w:t>
            </w:r>
            <w:r w:rsidRPr="001D48D8">
              <w:rPr>
                <w:rFonts w:ascii="Arial Narrow" w:hAnsi="Arial Narrow"/>
                <w:i/>
                <w:sz w:val="20"/>
                <w:szCs w:val="20"/>
              </w:rPr>
              <w:t>subgroups?</w:t>
            </w:r>
          </w:p>
        </w:tc>
        <w:tc>
          <w:tcPr>
            <w:tcW w:w="3493" w:type="dxa"/>
          </w:tcPr>
          <w:p w14:paraId="2A6B0CE0" w14:textId="77777777" w:rsidR="000A66BD" w:rsidRPr="001D48D8" w:rsidRDefault="000A66BD" w:rsidP="000A66BD">
            <w:pPr>
              <w:spacing w:after="0"/>
              <w:rPr>
                <w:rFonts w:ascii="Arial Narrow" w:hAnsi="Arial Narrow"/>
                <w:sz w:val="20"/>
                <w:szCs w:val="20"/>
              </w:rPr>
            </w:pPr>
            <w:r w:rsidRPr="001D48D8">
              <w:rPr>
                <w:rFonts w:ascii="Arial Narrow" w:hAnsi="Arial Narrow"/>
                <w:color w:val="FF0000"/>
                <w:sz w:val="20"/>
                <w:szCs w:val="20"/>
              </w:rPr>
              <w:t xml:space="preserve">Y / PY </w:t>
            </w:r>
            <w:r w:rsidRPr="001D48D8">
              <w:rPr>
                <w:rFonts w:ascii="Arial Narrow" w:hAnsi="Arial Narrow"/>
                <w:sz w:val="20"/>
                <w:szCs w:val="20"/>
              </w:rPr>
              <w:t xml:space="preserve">/ </w:t>
            </w:r>
            <w:r w:rsidRPr="001D48D8">
              <w:rPr>
                <w:rFonts w:ascii="Arial Narrow" w:hAnsi="Arial Narrow"/>
                <w:color w:val="00B050"/>
                <w:sz w:val="20"/>
                <w:szCs w:val="20"/>
              </w:rPr>
              <w:t xml:space="preserve">PN / N </w:t>
            </w:r>
            <w:r w:rsidRPr="001D48D8">
              <w:rPr>
                <w:rFonts w:ascii="Arial Narrow" w:hAnsi="Arial Narrow"/>
                <w:sz w:val="20"/>
                <w:szCs w:val="20"/>
              </w:rPr>
              <w:t>/ NI</w:t>
            </w:r>
          </w:p>
        </w:tc>
      </w:tr>
      <w:tr w:rsidR="000A66BD" w:rsidRPr="001D48D8" w14:paraId="0511813F" w14:textId="77777777" w:rsidTr="00FE2142">
        <w:tc>
          <w:tcPr>
            <w:tcW w:w="1696" w:type="dxa"/>
          </w:tcPr>
          <w:p w14:paraId="28775DC2" w14:textId="77777777" w:rsidR="000A66BD" w:rsidRPr="001D48D8" w:rsidRDefault="000A66BD" w:rsidP="000A66BD">
            <w:pPr>
              <w:spacing w:after="0"/>
              <w:rPr>
                <w:rFonts w:ascii="Arial Narrow" w:hAnsi="Arial Narrow"/>
                <w:sz w:val="20"/>
                <w:szCs w:val="20"/>
              </w:rPr>
            </w:pPr>
          </w:p>
        </w:tc>
        <w:tc>
          <w:tcPr>
            <w:tcW w:w="4563" w:type="dxa"/>
          </w:tcPr>
          <w:p w14:paraId="0654A4AF"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Risk of bias judgement</w:t>
            </w:r>
          </w:p>
        </w:tc>
        <w:tc>
          <w:tcPr>
            <w:tcW w:w="3493" w:type="dxa"/>
          </w:tcPr>
          <w:p w14:paraId="783E92CE"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Low / Moderate /</w:t>
            </w:r>
          </w:p>
          <w:p w14:paraId="1392E2BF"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Serious / Critical / NI</w:t>
            </w:r>
          </w:p>
        </w:tc>
      </w:tr>
      <w:tr w:rsidR="000A66BD" w:rsidRPr="001D48D8" w14:paraId="624D2027" w14:textId="77777777" w:rsidTr="00FE2142">
        <w:trPr>
          <w:cnfStyle w:val="000000010000" w:firstRow="0" w:lastRow="0" w:firstColumn="0" w:lastColumn="0" w:oddVBand="0" w:evenVBand="0" w:oddHBand="0" w:evenHBand="1" w:firstRowFirstColumn="0" w:firstRowLastColumn="0" w:lastRowFirstColumn="0" w:lastRowLastColumn="0"/>
        </w:trPr>
        <w:tc>
          <w:tcPr>
            <w:tcW w:w="1696" w:type="dxa"/>
          </w:tcPr>
          <w:p w14:paraId="0B9808C9" w14:textId="77777777" w:rsidR="000A66BD" w:rsidRPr="001D48D8" w:rsidRDefault="000A66BD" w:rsidP="000A66BD">
            <w:pPr>
              <w:spacing w:after="0"/>
              <w:rPr>
                <w:rFonts w:ascii="Arial Narrow" w:hAnsi="Arial Narrow"/>
                <w:sz w:val="20"/>
                <w:szCs w:val="20"/>
              </w:rPr>
            </w:pPr>
          </w:p>
        </w:tc>
        <w:tc>
          <w:tcPr>
            <w:tcW w:w="4563" w:type="dxa"/>
          </w:tcPr>
          <w:p w14:paraId="6295B1A7"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Optional: What is the predicted direction of bias due to selection of the reported result?</w:t>
            </w:r>
          </w:p>
        </w:tc>
        <w:tc>
          <w:tcPr>
            <w:tcW w:w="3493" w:type="dxa"/>
          </w:tcPr>
          <w:p w14:paraId="23CD3B12"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Favours</w:t>
            </w:r>
            <w:r w:rsidR="000A4FFA" w:rsidRPr="001D48D8">
              <w:rPr>
                <w:rFonts w:ascii="Arial Narrow" w:hAnsi="Arial Narrow"/>
                <w:sz w:val="20"/>
                <w:szCs w:val="20"/>
              </w:rPr>
              <w:t xml:space="preserve"> </w:t>
            </w:r>
            <w:r w:rsidRPr="001D48D8">
              <w:rPr>
                <w:rFonts w:ascii="Arial Narrow" w:hAnsi="Arial Narrow"/>
                <w:sz w:val="20"/>
                <w:szCs w:val="20"/>
              </w:rPr>
              <w:t>experimental /</w:t>
            </w:r>
          </w:p>
          <w:p w14:paraId="135FEE7E" w14:textId="77777777" w:rsidR="000A66BD" w:rsidRPr="001D48D8" w:rsidRDefault="000A66BD" w:rsidP="002171D6">
            <w:pPr>
              <w:spacing w:after="0"/>
              <w:rPr>
                <w:rFonts w:ascii="Arial Narrow" w:hAnsi="Arial Narrow"/>
                <w:sz w:val="20"/>
                <w:szCs w:val="20"/>
              </w:rPr>
            </w:pPr>
            <w:r w:rsidRPr="001D48D8">
              <w:rPr>
                <w:rFonts w:ascii="Arial Narrow" w:hAnsi="Arial Narrow"/>
                <w:sz w:val="20"/>
                <w:szCs w:val="20"/>
              </w:rPr>
              <w:t>Favours comparator</w:t>
            </w:r>
            <w:r w:rsidR="000A4FFA" w:rsidRPr="001D48D8">
              <w:rPr>
                <w:rFonts w:ascii="Arial Narrow" w:hAnsi="Arial Narrow"/>
                <w:sz w:val="20"/>
                <w:szCs w:val="20"/>
              </w:rPr>
              <w:t xml:space="preserve"> </w:t>
            </w:r>
            <w:r w:rsidRPr="001D48D8">
              <w:rPr>
                <w:rFonts w:ascii="Arial Narrow" w:hAnsi="Arial Narrow"/>
                <w:sz w:val="20"/>
                <w:szCs w:val="20"/>
              </w:rPr>
              <w:t>/ Towards null /Away</w:t>
            </w:r>
            <w:r w:rsidR="000A4FFA" w:rsidRPr="001D48D8">
              <w:rPr>
                <w:rFonts w:ascii="Arial Narrow" w:hAnsi="Arial Narrow"/>
                <w:sz w:val="20"/>
                <w:szCs w:val="20"/>
              </w:rPr>
              <w:t xml:space="preserve"> </w:t>
            </w:r>
            <w:r w:rsidRPr="001D48D8">
              <w:rPr>
                <w:rFonts w:ascii="Arial Narrow" w:hAnsi="Arial Narrow"/>
                <w:sz w:val="20"/>
                <w:szCs w:val="20"/>
              </w:rPr>
              <w:t>from null /</w:t>
            </w:r>
            <w:r w:rsidR="000A4FFA" w:rsidRPr="001D48D8">
              <w:rPr>
                <w:rFonts w:ascii="Arial Narrow" w:hAnsi="Arial Narrow"/>
                <w:sz w:val="20"/>
                <w:szCs w:val="20"/>
              </w:rPr>
              <w:t xml:space="preserve"> </w:t>
            </w:r>
            <w:r w:rsidRPr="001D48D8">
              <w:rPr>
                <w:rFonts w:ascii="Arial Narrow" w:hAnsi="Arial Narrow"/>
                <w:sz w:val="20"/>
                <w:szCs w:val="20"/>
              </w:rPr>
              <w:t>Unpredictable</w:t>
            </w:r>
          </w:p>
        </w:tc>
      </w:tr>
      <w:tr w:rsidR="000A66BD" w:rsidRPr="001D48D8" w14:paraId="391E099F" w14:textId="77777777" w:rsidTr="00FE2142">
        <w:tc>
          <w:tcPr>
            <w:tcW w:w="9752" w:type="dxa"/>
            <w:gridSpan w:val="3"/>
            <w:shd w:val="clear" w:color="auto" w:fill="000000" w:themeFill="text1"/>
          </w:tcPr>
          <w:p w14:paraId="43D763D7" w14:textId="77777777" w:rsidR="000A66BD" w:rsidRPr="001D48D8" w:rsidRDefault="000A66BD" w:rsidP="000A66BD">
            <w:pPr>
              <w:spacing w:after="0"/>
              <w:rPr>
                <w:rFonts w:ascii="Arial Narrow" w:hAnsi="Arial Narrow"/>
                <w:b/>
                <w:sz w:val="20"/>
                <w:szCs w:val="20"/>
              </w:rPr>
            </w:pPr>
            <w:r w:rsidRPr="001D48D8">
              <w:rPr>
                <w:rFonts w:ascii="Arial Narrow" w:hAnsi="Arial Narrow"/>
                <w:b/>
                <w:sz w:val="20"/>
                <w:szCs w:val="20"/>
              </w:rPr>
              <w:t>Overall bias</w:t>
            </w:r>
          </w:p>
        </w:tc>
      </w:tr>
      <w:tr w:rsidR="000A66BD" w:rsidRPr="001D48D8" w14:paraId="5ED04F33" w14:textId="77777777" w:rsidTr="00FE2142">
        <w:trPr>
          <w:cnfStyle w:val="000000010000" w:firstRow="0" w:lastRow="0" w:firstColumn="0" w:lastColumn="0" w:oddVBand="0" w:evenVBand="0" w:oddHBand="0" w:evenHBand="1" w:firstRowFirstColumn="0" w:firstRowLastColumn="0" w:lastRowFirstColumn="0" w:lastRowLastColumn="0"/>
        </w:trPr>
        <w:tc>
          <w:tcPr>
            <w:tcW w:w="1696" w:type="dxa"/>
          </w:tcPr>
          <w:p w14:paraId="5063DC6C" w14:textId="77777777" w:rsidR="000A66BD" w:rsidRPr="001D48D8" w:rsidRDefault="000A66BD" w:rsidP="000A66BD">
            <w:pPr>
              <w:spacing w:after="0"/>
              <w:rPr>
                <w:rFonts w:ascii="Arial Narrow" w:hAnsi="Arial Narrow"/>
                <w:sz w:val="20"/>
                <w:szCs w:val="20"/>
              </w:rPr>
            </w:pPr>
          </w:p>
        </w:tc>
        <w:tc>
          <w:tcPr>
            <w:tcW w:w="4563" w:type="dxa"/>
          </w:tcPr>
          <w:p w14:paraId="220BF5E6"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Risk of bias judgement</w:t>
            </w:r>
          </w:p>
        </w:tc>
        <w:tc>
          <w:tcPr>
            <w:tcW w:w="3493" w:type="dxa"/>
          </w:tcPr>
          <w:p w14:paraId="3FE54A27"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Low / Moderate /</w:t>
            </w:r>
          </w:p>
          <w:p w14:paraId="5A5A8C96"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Serious / Critical / NI</w:t>
            </w:r>
          </w:p>
        </w:tc>
      </w:tr>
      <w:tr w:rsidR="000A66BD" w:rsidRPr="001D48D8" w14:paraId="07B13A35" w14:textId="77777777" w:rsidTr="00FE2142">
        <w:tc>
          <w:tcPr>
            <w:tcW w:w="1696" w:type="dxa"/>
          </w:tcPr>
          <w:p w14:paraId="787B4944" w14:textId="77777777" w:rsidR="000A66BD" w:rsidRPr="001D48D8" w:rsidRDefault="000A66BD" w:rsidP="000A66BD">
            <w:pPr>
              <w:spacing w:after="0"/>
              <w:rPr>
                <w:rFonts w:ascii="Arial Narrow" w:hAnsi="Arial Narrow"/>
                <w:sz w:val="20"/>
                <w:szCs w:val="20"/>
              </w:rPr>
            </w:pPr>
          </w:p>
        </w:tc>
        <w:tc>
          <w:tcPr>
            <w:tcW w:w="4563" w:type="dxa"/>
          </w:tcPr>
          <w:p w14:paraId="2CB6AB91"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Optional: What is the overall predicted direction of bias for this outcome?</w:t>
            </w:r>
          </w:p>
        </w:tc>
        <w:tc>
          <w:tcPr>
            <w:tcW w:w="3493" w:type="dxa"/>
          </w:tcPr>
          <w:p w14:paraId="76E0A8DF"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Favours</w:t>
            </w:r>
          </w:p>
          <w:p w14:paraId="23BB72FE"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experimental /</w:t>
            </w:r>
          </w:p>
          <w:p w14:paraId="6937370A"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Favours comparator</w:t>
            </w:r>
          </w:p>
          <w:p w14:paraId="06476064"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 Towards null /Away</w:t>
            </w:r>
          </w:p>
          <w:p w14:paraId="7B498310"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from null /</w:t>
            </w:r>
          </w:p>
          <w:p w14:paraId="4E35F97E"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Unpredictable</w:t>
            </w:r>
          </w:p>
        </w:tc>
      </w:tr>
    </w:tbl>
    <w:p w14:paraId="3512B827" w14:textId="77777777" w:rsidR="000A66BD" w:rsidRPr="001D48D8" w:rsidRDefault="000A66BD" w:rsidP="00BE5682">
      <w:pPr>
        <w:pStyle w:val="NoSpacing"/>
        <w:rPr>
          <w:rFonts w:ascii="Arial Narrow" w:hAnsi="Arial Narrow"/>
          <w:sz w:val="16"/>
          <w:szCs w:val="16"/>
        </w:rPr>
      </w:pPr>
      <w:r w:rsidRPr="001D48D8">
        <w:rPr>
          <w:rFonts w:ascii="Arial Narrow" w:hAnsi="Arial Narrow"/>
          <w:sz w:val="16"/>
          <w:szCs w:val="16"/>
        </w:rPr>
        <w:t>Source: Sterne JAC, Hernán MA, Reeves BC, Savović J, Berkman ND, Viswanathan M, Henry D, Altman DG, Ansari MT, Boutron I, Carpenter JR, Chan AW, Churchill R, Deeks JJ, Hróbjartsson A, Kirkham J, Jüni P, Loke YK, Pigott TD, Ramsay CR, Regidor D, Rothstein HR, Sandhu L, Santaguida PL, Schünemann HJ, Shea B, Shrier I, Tugwell P, Turner L, Valentine JC, Waddington H, Waters E, Wells GA, Whiting PF, Higgins JPT. ROBINS-I: a tool for assessing risk of bias in non-randomized studies of interventions. BMJ 2016; 355; i4919; doi: 10.1136/bmj.i4919.</w:t>
      </w:r>
    </w:p>
    <w:p w14:paraId="2A2F9326" w14:textId="77777777" w:rsidR="000A66BD" w:rsidRPr="001D48D8" w:rsidRDefault="000A66BD" w:rsidP="00BE5682">
      <w:pPr>
        <w:pStyle w:val="NoSpacing"/>
        <w:rPr>
          <w:rFonts w:ascii="Arial Narrow" w:hAnsi="Arial Narrow"/>
          <w:sz w:val="16"/>
          <w:szCs w:val="16"/>
        </w:rPr>
      </w:pPr>
      <w:r w:rsidRPr="001D48D8">
        <w:rPr>
          <w:rFonts w:ascii="Arial Narrow" w:hAnsi="Arial Narrow"/>
          <w:sz w:val="16"/>
          <w:szCs w:val="16"/>
        </w:rPr>
        <w:t>Abbreviations: Y, Yes; PY, Probably yes; PN, Probably no; N, No; NI, No information</w:t>
      </w:r>
    </w:p>
    <w:p w14:paraId="7E2CF09E" w14:textId="77777777" w:rsidR="00983C13" w:rsidRPr="001D48D8" w:rsidRDefault="000A66BD" w:rsidP="00BE5682">
      <w:pPr>
        <w:pStyle w:val="NoSpacing"/>
        <w:rPr>
          <w:rFonts w:ascii="Arial Narrow" w:hAnsi="Arial Narrow"/>
          <w:sz w:val="16"/>
          <w:szCs w:val="16"/>
        </w:rPr>
      </w:pPr>
      <w:bookmarkStart w:id="291" w:name="_Hlk531960493"/>
      <w:r w:rsidRPr="001D48D8">
        <w:rPr>
          <w:rFonts w:ascii="Arial Narrow" w:hAnsi="Arial Narrow"/>
          <w:sz w:val="16"/>
          <w:szCs w:val="16"/>
        </w:rPr>
        <w:t>Notes: Responses underlined in green are potential markers for low risk of bias, and responses in red are potential markers for a risk of</w:t>
      </w:r>
      <w:r w:rsidR="00BE5682" w:rsidRPr="001D48D8">
        <w:rPr>
          <w:rFonts w:ascii="Arial Narrow" w:hAnsi="Arial Narrow"/>
          <w:sz w:val="16"/>
          <w:szCs w:val="16"/>
        </w:rPr>
        <w:t xml:space="preserve"> </w:t>
      </w:r>
      <w:r w:rsidRPr="001D48D8">
        <w:rPr>
          <w:rFonts w:ascii="Arial Narrow" w:hAnsi="Arial Narrow"/>
          <w:sz w:val="16"/>
          <w:szCs w:val="16"/>
        </w:rPr>
        <w:t>bias. Where questions relate only to sign posts to other questions, no formatting is used.</w:t>
      </w:r>
    </w:p>
    <w:p w14:paraId="1D17D91C" w14:textId="77777777" w:rsidR="00983C13" w:rsidRPr="001D48D8" w:rsidRDefault="00983C13">
      <w:pPr>
        <w:spacing w:after="0"/>
        <w:rPr>
          <w:rFonts w:ascii="Arial Narrow" w:hAnsi="Arial Narrow"/>
          <w:sz w:val="16"/>
          <w:szCs w:val="16"/>
        </w:rPr>
      </w:pPr>
      <w:r w:rsidRPr="001D48D8">
        <w:rPr>
          <w:rFonts w:ascii="Arial Narrow" w:hAnsi="Arial Narrow"/>
          <w:sz w:val="16"/>
          <w:szCs w:val="16"/>
        </w:rPr>
        <w:br w:type="page"/>
      </w:r>
    </w:p>
    <w:p w14:paraId="36F0B674" w14:textId="77777777" w:rsidR="000A66BD" w:rsidRPr="001D48D8" w:rsidRDefault="000A66BD" w:rsidP="00F62972">
      <w:pPr>
        <w:pStyle w:val="Heading8"/>
        <w:rPr>
          <w:rFonts w:ascii="Arial Narrow" w:hAnsi="Arial Narrow"/>
        </w:rPr>
      </w:pPr>
      <w:bookmarkStart w:id="292" w:name="_Toc532382372"/>
      <w:bookmarkStart w:id="293" w:name="_Ref536801547"/>
      <w:bookmarkEnd w:id="291"/>
      <w:r w:rsidRPr="001D48D8">
        <w:rPr>
          <w:rFonts w:ascii="Arial Narrow" w:hAnsi="Arial Narrow"/>
        </w:rPr>
        <w:t>P</w:t>
      </w:r>
      <w:bookmarkEnd w:id="292"/>
      <w:r w:rsidRPr="001D48D8">
        <w:rPr>
          <w:rFonts w:ascii="Arial Narrow" w:hAnsi="Arial Narrow"/>
        </w:rPr>
        <w:t>risma flow diagram</w:t>
      </w:r>
      <w:bookmarkEnd w:id="293"/>
    </w:p>
    <w:p w14:paraId="4B944B38" w14:textId="15145E4F" w:rsidR="00F62972" w:rsidRPr="001D48D8" w:rsidRDefault="000A66BD" w:rsidP="00CC523E">
      <w:pPr>
        <w:pStyle w:val="BodyText"/>
        <w:rPr>
          <w:rFonts w:ascii="Arial Narrow" w:hAnsi="Arial Narrow"/>
          <w:b/>
          <w:iCs/>
          <w:sz w:val="20"/>
          <w:szCs w:val="18"/>
        </w:rPr>
      </w:pPr>
      <w:r w:rsidRPr="001D48D8">
        <w:rPr>
          <w:rFonts w:ascii="Arial Narrow" w:hAnsi="Arial Narrow"/>
        </w:rPr>
        <w:t xml:space="preserve">The flow of information through the different phases of the systematic literature review will be presented in a PRISMA Flow Diagram. </w:t>
      </w:r>
      <w:r w:rsidR="00B453CA" w:rsidRPr="001D48D8">
        <w:rPr>
          <w:rFonts w:ascii="Arial Narrow" w:hAnsi="Arial Narrow"/>
        </w:rPr>
        <w:fldChar w:fldCharType="begin"/>
      </w:r>
      <w:r w:rsidR="00B453CA" w:rsidRPr="001D48D8">
        <w:rPr>
          <w:rFonts w:ascii="Arial Narrow" w:hAnsi="Arial Narrow"/>
        </w:rPr>
        <w:instrText xml:space="preserve"> REF _Ref536713523 \h </w:instrText>
      </w:r>
      <w:r w:rsidR="001D48D8">
        <w:rPr>
          <w:rFonts w:ascii="Arial Narrow" w:hAnsi="Arial Narrow"/>
        </w:rPr>
        <w:instrText xml:space="preserve"> \* MERGEFORMAT </w:instrText>
      </w:r>
      <w:r w:rsidR="00B453CA" w:rsidRPr="001D48D8">
        <w:rPr>
          <w:rFonts w:ascii="Arial Narrow" w:hAnsi="Arial Narrow"/>
        </w:rPr>
      </w:r>
      <w:r w:rsidR="00B453CA" w:rsidRPr="001D48D8">
        <w:rPr>
          <w:rFonts w:ascii="Arial Narrow" w:hAnsi="Arial Narrow"/>
        </w:rPr>
        <w:fldChar w:fldCharType="separate"/>
      </w:r>
      <w:r w:rsidR="0094747D" w:rsidRPr="001D48D8">
        <w:rPr>
          <w:rFonts w:ascii="Arial Narrow" w:hAnsi="Arial Narrow"/>
        </w:rPr>
        <w:t>Figure B-</w:t>
      </w:r>
      <w:r w:rsidR="0094747D">
        <w:rPr>
          <w:rFonts w:ascii="Arial Narrow" w:hAnsi="Arial Narrow"/>
        </w:rPr>
        <w:t>1</w:t>
      </w:r>
      <w:r w:rsidR="00B453CA" w:rsidRPr="001D48D8">
        <w:rPr>
          <w:rFonts w:ascii="Arial Narrow" w:hAnsi="Arial Narrow"/>
        </w:rPr>
        <w:fldChar w:fldCharType="end"/>
      </w:r>
      <w:r w:rsidRPr="001D48D8">
        <w:rPr>
          <w:rFonts w:ascii="Arial Narrow" w:hAnsi="Arial Narrow"/>
        </w:rPr>
        <w:t xml:space="preserve"> presents a PRISMA flow chart for systematic review. </w:t>
      </w:r>
    </w:p>
    <w:p w14:paraId="13167D56" w14:textId="47D51C7C" w:rsidR="000A66BD" w:rsidRPr="001D48D8" w:rsidRDefault="00B453CA" w:rsidP="00B453CA">
      <w:pPr>
        <w:pStyle w:val="Caption"/>
        <w:rPr>
          <w:rFonts w:ascii="Arial Narrow" w:hAnsi="Arial Narrow"/>
          <w:b w:val="0"/>
          <w:iCs w:val="0"/>
        </w:rPr>
      </w:pPr>
      <w:bookmarkStart w:id="294" w:name="_Ref536713523"/>
      <w:r w:rsidRPr="001D48D8">
        <w:rPr>
          <w:rFonts w:ascii="Arial Narrow" w:hAnsi="Arial Narrow"/>
        </w:rPr>
        <w:t>Figure B-</w:t>
      </w:r>
      <w:r w:rsidR="005378BC" w:rsidRPr="001D48D8">
        <w:rPr>
          <w:rFonts w:ascii="Arial Narrow" w:hAnsi="Arial Narrow"/>
          <w:noProof/>
        </w:rPr>
        <w:fldChar w:fldCharType="begin"/>
      </w:r>
      <w:r w:rsidR="005378BC" w:rsidRPr="001D48D8">
        <w:rPr>
          <w:rFonts w:ascii="Arial Narrow" w:hAnsi="Arial Narrow"/>
          <w:noProof/>
        </w:rPr>
        <w:instrText xml:space="preserve"> SEQ Figure_B- \* ARABIC </w:instrText>
      </w:r>
      <w:r w:rsidR="005378BC" w:rsidRPr="001D48D8">
        <w:rPr>
          <w:rFonts w:ascii="Arial Narrow" w:hAnsi="Arial Narrow"/>
          <w:noProof/>
        </w:rPr>
        <w:fldChar w:fldCharType="separate"/>
      </w:r>
      <w:r w:rsidR="0094747D">
        <w:rPr>
          <w:rFonts w:ascii="Arial Narrow" w:hAnsi="Arial Narrow"/>
          <w:noProof/>
        </w:rPr>
        <w:t>1</w:t>
      </w:r>
      <w:r w:rsidR="005378BC" w:rsidRPr="001D48D8">
        <w:rPr>
          <w:rFonts w:ascii="Arial Narrow" w:hAnsi="Arial Narrow"/>
          <w:noProof/>
        </w:rPr>
        <w:fldChar w:fldCharType="end"/>
      </w:r>
      <w:bookmarkEnd w:id="294"/>
      <w:r w:rsidR="000A66BD" w:rsidRPr="001D48D8">
        <w:rPr>
          <w:rFonts w:ascii="Arial Narrow" w:hAnsi="Arial Narrow"/>
          <w:iCs w:val="0"/>
        </w:rPr>
        <w:t>: PRISMA flow chart for systematic review</w:t>
      </w:r>
    </w:p>
    <w:p w14:paraId="60D3057C" w14:textId="77777777" w:rsidR="00050A64" w:rsidRPr="001D48D8" w:rsidRDefault="00050A64" w:rsidP="00050A64">
      <w:pPr>
        <w:spacing w:after="240"/>
        <w:contextualSpacing/>
        <w:jc w:val="center"/>
        <w:rPr>
          <w:rFonts w:ascii="Arial Narrow" w:hAnsi="Arial Narrow"/>
          <w:noProof/>
        </w:rPr>
      </w:pPr>
      <w:r w:rsidRPr="001D48D8">
        <w:rPr>
          <w:rFonts w:ascii="Arial Narrow" w:hAnsi="Arial Narrow"/>
          <w:noProof/>
          <w:lang w:eastAsia="en-AU"/>
        </w:rPr>
        <w:drawing>
          <wp:inline distT="0" distB="0" distL="0" distR="0" wp14:anchorId="1BF92764" wp14:editId="73A79661">
            <wp:extent cx="6191885" cy="6610350"/>
            <wp:effectExtent l="19050" t="19050" r="18415" b="19050"/>
            <wp:docPr id="3" name="Picture 3" title="Figure B-1: PRISMA flow chart for systematic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6192005" cy="6610478"/>
                    </a:xfrm>
                    <a:prstGeom prst="rect">
                      <a:avLst/>
                    </a:prstGeom>
                    <a:ln>
                      <a:solidFill>
                        <a:schemeClr val="tx1"/>
                      </a:solidFill>
                    </a:ln>
                  </pic:spPr>
                </pic:pic>
              </a:graphicData>
            </a:graphic>
          </wp:inline>
        </w:drawing>
      </w:r>
    </w:p>
    <w:p w14:paraId="1A865D8F" w14:textId="77777777" w:rsidR="000A66BD" w:rsidRPr="001D48D8" w:rsidRDefault="000A66BD" w:rsidP="00BE5682">
      <w:pPr>
        <w:spacing w:after="240"/>
        <w:contextualSpacing/>
        <w:rPr>
          <w:rFonts w:ascii="Arial Narrow" w:hAnsi="Arial Narrow" w:cs="Calibri"/>
          <w:sz w:val="16"/>
          <w:szCs w:val="16"/>
        </w:rPr>
      </w:pPr>
      <w:r w:rsidRPr="001D48D8">
        <w:rPr>
          <w:rFonts w:ascii="Arial Narrow" w:hAnsi="Arial Narrow" w:cs="Calibri"/>
          <w:sz w:val="16"/>
          <w:szCs w:val="16"/>
        </w:rPr>
        <w:t>Source: Moher D, Liberati A, Tetzlaff J, Altman DG, The PRISMA Group (2009). Preferred Reporting Items for Systematic Reviews and MetaAnalyses: The PRISMA Statement. PLoS Med 6(7)</w:t>
      </w:r>
    </w:p>
    <w:p w14:paraId="2FC005ED" w14:textId="77777777" w:rsidR="005F1D62" w:rsidRPr="001D48D8" w:rsidRDefault="005F1D62" w:rsidP="005F1D62">
      <w:pPr>
        <w:pStyle w:val="Heading7"/>
        <w:rPr>
          <w:rFonts w:ascii="Arial Narrow" w:hAnsi="Arial Narrow"/>
        </w:rPr>
      </w:pPr>
      <w:bookmarkStart w:id="295" w:name="_Ref533944459"/>
      <w:bookmarkStart w:id="296" w:name="_Ref533944463"/>
      <w:bookmarkStart w:id="297" w:name="_Toc1134209"/>
      <w:r w:rsidRPr="001D48D8">
        <w:rPr>
          <w:rFonts w:ascii="Arial Narrow" w:hAnsi="Arial Narrow"/>
        </w:rPr>
        <w:t xml:space="preserve">: </w:t>
      </w:r>
      <w:r w:rsidR="00246EAE" w:rsidRPr="001D48D8">
        <w:rPr>
          <w:rFonts w:ascii="Arial Narrow" w:hAnsi="Arial Narrow"/>
        </w:rPr>
        <w:t>Fabry</w:t>
      </w:r>
      <w:r w:rsidRPr="001D48D8">
        <w:rPr>
          <w:rFonts w:ascii="Arial Narrow" w:hAnsi="Arial Narrow"/>
        </w:rPr>
        <w:t xml:space="preserve"> disease in Australia</w:t>
      </w:r>
      <w:bookmarkEnd w:id="295"/>
      <w:bookmarkEnd w:id="296"/>
      <w:bookmarkEnd w:id="297"/>
    </w:p>
    <w:p w14:paraId="74B019CE" w14:textId="77777777" w:rsidR="005F1D62" w:rsidRPr="001D48D8" w:rsidRDefault="005F1D62" w:rsidP="005F1D62">
      <w:pPr>
        <w:spacing w:before="120" w:after="240"/>
        <w:jc w:val="both"/>
        <w:rPr>
          <w:rFonts w:ascii="Arial Narrow" w:hAnsi="Arial Narrow"/>
          <w:sz w:val="24"/>
        </w:rPr>
      </w:pPr>
      <w:bookmarkStart w:id="298" w:name="_Hlk529527749"/>
      <w:r w:rsidRPr="001D48D8">
        <w:rPr>
          <w:rFonts w:ascii="Arial Narrow" w:hAnsi="Arial Narrow"/>
          <w:sz w:val="24"/>
        </w:rPr>
        <w:t xml:space="preserve">This </w:t>
      </w:r>
      <w:r w:rsidR="004D775F" w:rsidRPr="001D48D8">
        <w:rPr>
          <w:rFonts w:ascii="Arial Narrow" w:hAnsi="Arial Narrow"/>
          <w:sz w:val="24"/>
        </w:rPr>
        <w:t xml:space="preserve">Appendix </w:t>
      </w:r>
      <w:r w:rsidRPr="001D48D8">
        <w:rPr>
          <w:rFonts w:ascii="Arial Narrow" w:hAnsi="Arial Narrow"/>
          <w:sz w:val="24"/>
        </w:rPr>
        <w:t xml:space="preserve">provides a brief description of </w:t>
      </w:r>
      <w:r w:rsidR="00246EAE" w:rsidRPr="001D48D8">
        <w:rPr>
          <w:rFonts w:ascii="Arial Narrow" w:hAnsi="Arial Narrow"/>
          <w:sz w:val="24"/>
        </w:rPr>
        <w:t>Fabry</w:t>
      </w:r>
      <w:r w:rsidRPr="001D48D8">
        <w:rPr>
          <w:rFonts w:ascii="Arial Narrow" w:hAnsi="Arial Narrow"/>
          <w:sz w:val="24"/>
        </w:rPr>
        <w:t xml:space="preserve"> disease and how it is diagnosed and managed.</w:t>
      </w:r>
    </w:p>
    <w:p w14:paraId="22DAE355" w14:textId="77777777" w:rsidR="005F1D62" w:rsidRPr="001D48D8" w:rsidRDefault="005F1D62" w:rsidP="00694172">
      <w:pPr>
        <w:keepNext/>
        <w:numPr>
          <w:ilvl w:val="7"/>
          <w:numId w:val="17"/>
        </w:numPr>
        <w:tabs>
          <w:tab w:val="left" w:pos="709"/>
        </w:tabs>
        <w:spacing w:before="480" w:after="240"/>
        <w:jc w:val="both"/>
        <w:outlineLvl w:val="7"/>
        <w:rPr>
          <w:rFonts w:ascii="Arial Narrow" w:eastAsia="Times New Roman" w:hAnsi="Arial Narrow"/>
          <w:b/>
          <w:iCs/>
          <w:caps/>
          <w:sz w:val="24"/>
          <w:szCs w:val="21"/>
        </w:rPr>
      </w:pPr>
      <w:bookmarkStart w:id="299" w:name="_Toc529460048"/>
      <w:bookmarkStart w:id="300" w:name="_Ref534288472"/>
      <w:bookmarkStart w:id="301" w:name="_Ref534288492"/>
      <w:bookmarkStart w:id="302" w:name="_Ref534288500"/>
      <w:bookmarkStart w:id="303" w:name="_Ref534288521"/>
      <w:bookmarkStart w:id="304" w:name="_Ref534288532"/>
      <w:r w:rsidRPr="001D48D8">
        <w:rPr>
          <w:rFonts w:ascii="Arial Narrow" w:eastAsia="Times New Roman" w:hAnsi="Arial Narrow"/>
          <w:b/>
          <w:iCs/>
          <w:caps/>
          <w:sz w:val="24"/>
          <w:szCs w:val="21"/>
        </w:rPr>
        <w:t xml:space="preserve">Description and diagnosis of </w:t>
      </w:r>
      <w:r w:rsidR="00246EAE" w:rsidRPr="001D48D8">
        <w:rPr>
          <w:rFonts w:ascii="Arial Narrow" w:eastAsia="Times New Roman" w:hAnsi="Arial Narrow"/>
          <w:b/>
          <w:iCs/>
          <w:caps/>
          <w:sz w:val="24"/>
          <w:szCs w:val="21"/>
        </w:rPr>
        <w:t>Fabry</w:t>
      </w:r>
      <w:r w:rsidRPr="001D48D8">
        <w:rPr>
          <w:rFonts w:ascii="Arial Narrow" w:eastAsia="Times New Roman" w:hAnsi="Arial Narrow"/>
          <w:b/>
          <w:iCs/>
          <w:caps/>
          <w:sz w:val="24"/>
          <w:szCs w:val="21"/>
        </w:rPr>
        <w:t xml:space="preserve"> disease</w:t>
      </w:r>
      <w:bookmarkEnd w:id="299"/>
      <w:bookmarkEnd w:id="300"/>
      <w:bookmarkEnd w:id="301"/>
      <w:bookmarkEnd w:id="302"/>
      <w:bookmarkEnd w:id="303"/>
      <w:bookmarkEnd w:id="304"/>
    </w:p>
    <w:p w14:paraId="424FF225" w14:textId="77777777" w:rsidR="00246EAE" w:rsidRPr="001D48D8" w:rsidRDefault="00246EAE" w:rsidP="00246EAE">
      <w:pPr>
        <w:pStyle w:val="BodyText"/>
        <w:rPr>
          <w:rFonts w:ascii="Arial Narrow" w:hAnsi="Arial Narrow"/>
        </w:rPr>
      </w:pPr>
      <w:r w:rsidRPr="001D48D8">
        <w:rPr>
          <w:rFonts w:ascii="Arial Narrow" w:hAnsi="Arial Narrow"/>
        </w:rPr>
        <w:t xml:space="preserve">Fabry </w:t>
      </w:r>
      <w:r w:rsidR="0088449F" w:rsidRPr="001D48D8">
        <w:rPr>
          <w:rFonts w:ascii="Arial Narrow" w:hAnsi="Arial Narrow"/>
        </w:rPr>
        <w:t xml:space="preserve">disease </w:t>
      </w:r>
      <w:r w:rsidRPr="001D48D8">
        <w:rPr>
          <w:rFonts w:ascii="Arial Narrow" w:hAnsi="Arial Narrow"/>
        </w:rPr>
        <w:t>is a rare disease caused by deleterious mutations</w:t>
      </w:r>
      <w:r w:rsidR="0088449F" w:rsidRPr="001D48D8">
        <w:rPr>
          <w:rStyle w:val="FootnoteReference"/>
          <w:rFonts w:ascii="Arial Narrow" w:hAnsi="Arial Narrow"/>
        </w:rPr>
        <w:footnoteReference w:id="2"/>
      </w:r>
      <w:r w:rsidRPr="001D48D8">
        <w:rPr>
          <w:rFonts w:ascii="Arial Narrow" w:hAnsi="Arial Narrow"/>
        </w:rPr>
        <w:t xml:space="preserve"> in the </w:t>
      </w:r>
      <w:r w:rsidRPr="001D48D8">
        <w:rPr>
          <w:rFonts w:ascii="Arial Narrow" w:hAnsi="Arial Narrow"/>
          <w:i/>
        </w:rPr>
        <w:t>GLA</w:t>
      </w:r>
      <w:r w:rsidRPr="001D48D8">
        <w:rPr>
          <w:rFonts w:ascii="Arial Narrow" w:hAnsi="Arial Narrow"/>
        </w:rPr>
        <w:t xml:space="preserve"> gene.  This leads to a loss of enzyme activity in alpha-galactosidase A, which </w:t>
      </w:r>
      <w:r w:rsidR="0088449F" w:rsidRPr="001D48D8">
        <w:rPr>
          <w:rFonts w:ascii="Arial Narrow" w:hAnsi="Arial Narrow"/>
        </w:rPr>
        <w:t xml:space="preserve">is </w:t>
      </w:r>
      <w:r w:rsidRPr="001D48D8">
        <w:rPr>
          <w:rFonts w:ascii="Arial Narrow" w:hAnsi="Arial Narrow"/>
        </w:rPr>
        <w:t>otherwise important for breaking down glycosphingolipid waste products such as globotriaosylcermide and galactosylceramide in cells.</w:t>
      </w:r>
      <w:r w:rsidRPr="001D48D8">
        <w:rPr>
          <w:rFonts w:ascii="Arial Narrow" w:hAnsi="Arial Narrow"/>
        </w:rPr>
        <w:fldChar w:fldCharType="begin">
          <w:fldData xml:space="preserve">PEVuZE5vdGU+PENpdGU+PEF1dGhvcj5HZXJtYWluPC9BdXRob3I+PFllYXI+MjAxMDwvWWVhcj48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</w:fldData>
        </w:fldChar>
      </w:r>
      <w:r w:rsidR="00F46696" w:rsidRPr="001D48D8">
        <w:rPr>
          <w:rFonts w:ascii="Arial Narrow" w:hAnsi="Arial Narrow"/>
        </w:rPr>
        <w:instrText xml:space="preserve"> ADDIN EN.CITE </w:instrText>
      </w:r>
      <w:r w:rsidR="00F46696" w:rsidRPr="001D48D8">
        <w:rPr>
          <w:rFonts w:ascii="Arial Narrow" w:hAnsi="Arial Narrow"/>
        </w:rPr>
        <w:fldChar w:fldCharType="begin">
          <w:fldData xml:space="preserve">PEVuZE5vdGU+PENpdGU+PEF1dGhvcj5HZXJtYWluPC9BdXRob3I+PFllYXI+MjAxMDwvWWVhcj48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</w:fldData>
        </w:fldChar>
      </w:r>
      <w:r w:rsidR="00F46696" w:rsidRPr="001D48D8">
        <w:rPr>
          <w:rFonts w:ascii="Arial Narrow" w:hAnsi="Arial Narrow"/>
        </w:rPr>
        <w:instrText xml:space="preserve"> ADDIN EN.CITE.DATA </w:instrText>
      </w:r>
      <w:r w:rsidR="00F46696" w:rsidRPr="001D48D8">
        <w:rPr>
          <w:rFonts w:ascii="Arial Narrow" w:hAnsi="Arial Narrow"/>
        </w:rPr>
      </w:r>
      <w:r w:rsidR="00F46696" w:rsidRPr="001D48D8">
        <w:rPr>
          <w:rFonts w:ascii="Arial Narrow" w:hAnsi="Arial Narrow"/>
        </w:rPr>
        <w:fldChar w:fldCharType="end"/>
      </w:r>
      <w:r w:rsidRPr="001D48D8">
        <w:rPr>
          <w:rFonts w:ascii="Arial Narrow" w:hAnsi="Arial Narrow"/>
        </w:rPr>
      </w:r>
      <w:r w:rsidRPr="001D48D8">
        <w:rPr>
          <w:rFonts w:ascii="Arial Narrow" w:hAnsi="Arial Narrow"/>
        </w:rPr>
        <w:fldChar w:fldCharType="separate"/>
      </w:r>
      <w:r w:rsidR="00F46696" w:rsidRPr="001D48D8">
        <w:rPr>
          <w:rFonts w:ascii="Arial Narrow" w:hAnsi="Arial Narrow"/>
          <w:noProof/>
          <w:vertAlign w:val="superscript"/>
        </w:rPr>
        <w:t>20, 21</w:t>
      </w:r>
      <w:r w:rsidRPr="001D48D8">
        <w:rPr>
          <w:rFonts w:ascii="Arial Narrow" w:hAnsi="Arial Narrow"/>
        </w:rPr>
        <w:fldChar w:fldCharType="end"/>
      </w:r>
      <w:r w:rsidRPr="001D48D8">
        <w:rPr>
          <w:rFonts w:ascii="Arial Narrow" w:hAnsi="Arial Narrow"/>
        </w:rPr>
        <w:t xml:space="preserve">  Deficiency in the alpha-galactosidase A results in progressive lysosomal accumulation of glycosphingolipid deposits, which in turn leads to cell damage in multiple tissues and organs of the body.  The organs most affected include the kidneys, heart, nervous system, eyes, gastrointestinal tract and skin.</w:t>
      </w:r>
    </w:p>
    <w:p w14:paraId="10094D1C" w14:textId="77777777" w:rsidR="00246EAE" w:rsidRPr="001D48D8" w:rsidRDefault="00246EAE" w:rsidP="00246EAE">
      <w:pPr>
        <w:pStyle w:val="BodyText"/>
        <w:rPr>
          <w:rFonts w:ascii="Arial Narrow" w:hAnsi="Arial Narrow"/>
        </w:rPr>
      </w:pPr>
      <w:r w:rsidRPr="001D48D8">
        <w:rPr>
          <w:rFonts w:ascii="Arial Narrow" w:hAnsi="Arial Narrow"/>
        </w:rPr>
        <w:t xml:space="preserve">The disease is pan-ethnic and can be inherited via X-chromosome linkage.  Early signs of the disease are observed in paediatric patients, and include chronic pain, abnormal sweating, nausea, abdominal pain, diarrhoea, and stunted growth.  Affected males display the ‘classic’ severe phenotype, including early-onset of symptoms such as periodic crises of extreme pain and burning sensations, appearance of skin lesions, and corneal opacities.  As Fabry </w:t>
      </w:r>
      <w:r w:rsidR="0088449F" w:rsidRPr="001D48D8">
        <w:rPr>
          <w:rFonts w:ascii="Arial Narrow" w:hAnsi="Arial Narrow"/>
        </w:rPr>
        <w:t xml:space="preserve">disease </w:t>
      </w:r>
      <w:r w:rsidRPr="001D48D8">
        <w:rPr>
          <w:rFonts w:ascii="Arial Narrow" w:hAnsi="Arial Narrow"/>
        </w:rPr>
        <w:t>patients age, there is progressive involvement of the kidneys, heart, and cerebrovascular disease leading to end-stage renal failure, cardiomyopathy, ischaemia and strokes in adults.  These represent the major causes of disease-related morbidity.</w:t>
      </w:r>
      <w:r w:rsidRPr="001D48D8">
        <w:rPr>
          <w:rFonts w:ascii="Arial Narrow" w:hAnsi="Arial Narrow"/>
        </w:rPr>
        <w:fldChar w:fldCharType="begin"/>
      </w:r>
      <w:r w:rsidR="00F46696" w:rsidRPr="001D48D8">
        <w:rPr>
          <w:rFonts w:ascii="Arial Narrow" w:hAnsi="Arial Narrow"/>
        </w:rPr>
        <w:instrText xml:space="preserve"> ADDIN EN.CITE &lt;EndNote&gt;&lt;Cite&gt;&lt;Author&gt;Zarate&lt;/Author&gt;&lt;Year&gt;2008&lt;/Year&gt;&lt;RecNum&gt;2&lt;/RecNum&gt;&lt;DisplayText&gt;&lt;style face="superscript"&gt;21&lt;/style&gt;&lt;/DisplayText&gt;&lt;record&gt;&lt;rec-number&gt;2&lt;/rec-number&gt;&lt;foreign-keys&gt;&lt;key app="EN" db-id="rp0re05wg5wrfuept09prszawdd0a9rtwzzv" timestamp="1541377963"&gt;2&lt;/key&gt;&lt;/foreign-keys&gt;&lt;ref-type name="Journal Article"&gt;17&lt;/ref-type&gt;&lt;contributors&gt;&lt;authors&gt;&lt;author&gt;Zarate, Y. A.&lt;/author&gt;&lt;author&gt;Hopkin, R. J.&lt;/author&gt;&lt;/authors&gt;&lt;/contributors&gt;&lt;auth-address&gt;Cincinnati Children&amp;apos;s Hospital Medical Center, Division of Human Genetics, Department of Pediatrics, University of Cincinnati College of Medicine, Cincinnati, OH, USA.&lt;/auth-address&gt;&lt;titles&gt;&lt;title&gt;Fabry&amp;apos;s disease&lt;/title&gt;&lt;secondary-title&gt;Lancet&lt;/secondary-title&gt;&lt;/titles&gt;&lt;periodical&gt;&lt;full-title&gt;Lancet&lt;/full-title&gt;&lt;/periodical&gt;&lt;pages&gt;1427-35&lt;/pages&gt;&lt;volume&gt;372&lt;/volume&gt;&lt;number&gt;9647&lt;/number&gt;&lt;edition&gt;2008/10/23&lt;/edition&gt;&lt;keywords&gt;&lt;keyword&gt;*Fabry Disease/diagnosis/epidemiology/physiopathology/therapy&lt;/keyword&gt;&lt;keyword&gt;Female&lt;/keyword&gt;&lt;keyword&gt;Humans&lt;/keyword&gt;&lt;keyword&gt;Male&lt;/keyword&gt;&lt;keyword&gt;Sex Factors&lt;/keyword&gt;&lt;keyword&gt;alpha-Galactosidase/*genetics/metabolism/therapeutic use&lt;/keyword&gt;&lt;/keywords&gt;&lt;dates&gt;&lt;year&gt;2008&lt;/year&gt;&lt;pub-dates&gt;&lt;date&gt;Oct 18&lt;/date&gt;&lt;/pub-dates&gt;&lt;/dates&gt;&lt;isbn&gt;1474-547X (Electronic)&amp;#xD;0140-6736 (Linking)&lt;/isbn&gt;&lt;accession-num&gt;18940466&lt;/accession-num&gt;&lt;urls&gt;&lt;related-urls&gt;&lt;url&gt;https://www.ncbi.nlm.nih.gov/pubmed/18940466&lt;/url&gt;&lt;/related-urls&gt;&lt;/urls&gt;&lt;electronic-resource-num&gt;10.1016/S0140-6736(08)61589-5&lt;/electronic-resource-num&gt;&lt;/record&gt;&lt;/Cite&gt;&lt;/EndNote&gt;</w:instrText>
      </w:r>
      <w:r w:rsidRPr="001D48D8">
        <w:rPr>
          <w:rFonts w:ascii="Arial Narrow" w:hAnsi="Arial Narrow"/>
        </w:rPr>
        <w:fldChar w:fldCharType="separate"/>
      </w:r>
      <w:r w:rsidR="00F46696" w:rsidRPr="001D48D8">
        <w:rPr>
          <w:rFonts w:ascii="Arial Narrow" w:hAnsi="Arial Narrow"/>
          <w:noProof/>
          <w:vertAlign w:val="superscript"/>
        </w:rPr>
        <w:t>21</w:t>
      </w:r>
      <w:r w:rsidRPr="001D48D8">
        <w:rPr>
          <w:rFonts w:ascii="Arial Narrow" w:hAnsi="Arial Narrow"/>
        </w:rPr>
        <w:fldChar w:fldCharType="end"/>
      </w:r>
      <w:r w:rsidRPr="001D48D8">
        <w:rPr>
          <w:rFonts w:ascii="Arial Narrow" w:hAnsi="Arial Narrow"/>
        </w:rPr>
        <w:t xml:space="preserve">  Symptoms in heterozygous </w:t>
      </w:r>
      <w:r w:rsidRPr="001D48D8">
        <w:rPr>
          <w:rFonts w:ascii="Arial Narrow" w:hAnsi="Arial Narrow"/>
          <w:i/>
        </w:rPr>
        <w:t>GLA</w:t>
      </w:r>
      <w:r w:rsidRPr="001D48D8">
        <w:rPr>
          <w:rFonts w:ascii="Arial Narrow" w:hAnsi="Arial Narrow"/>
        </w:rPr>
        <w:t xml:space="preserve"> females can greatly vary, from being asymptomatic or mild to late-onset multi-organ involvement.</w:t>
      </w:r>
    </w:p>
    <w:p w14:paraId="4FDFF294" w14:textId="77777777" w:rsidR="00246EAE" w:rsidRPr="001D48D8" w:rsidRDefault="00246EAE" w:rsidP="00372E11">
      <w:pPr>
        <w:pStyle w:val="BodyText"/>
        <w:rPr>
          <w:rFonts w:ascii="Arial Narrow" w:eastAsia="Times New Roman" w:hAnsi="Arial Narrow"/>
          <w:b/>
          <w:iCs/>
          <w:caps/>
          <w:szCs w:val="21"/>
        </w:rPr>
      </w:pPr>
      <w:r w:rsidRPr="001D48D8">
        <w:rPr>
          <w:rFonts w:ascii="Arial Narrow" w:hAnsi="Arial Narrow"/>
        </w:rPr>
        <w:t xml:space="preserve">In Australia, Fabry </w:t>
      </w:r>
      <w:r w:rsidR="0088449F" w:rsidRPr="001D48D8">
        <w:rPr>
          <w:rFonts w:ascii="Arial Narrow" w:hAnsi="Arial Narrow"/>
        </w:rPr>
        <w:t xml:space="preserve">disease </w:t>
      </w:r>
      <w:r w:rsidRPr="001D48D8">
        <w:rPr>
          <w:rFonts w:ascii="Arial Narrow" w:hAnsi="Arial Narrow"/>
        </w:rPr>
        <w:t>patients are clinically diagnosed by analysing alpha-galactosidase A activity in a blood test, where no detection or low levels of enzyme activity in leukocytes with or without raised globotriaosylceramide plasma concentration, is an indicator of disease.</w:t>
      </w:r>
      <w:r w:rsidRPr="001D48D8">
        <w:rPr>
          <w:rFonts w:ascii="Arial Narrow" w:hAnsi="Arial Narrow"/>
        </w:rPr>
        <w:fldChar w:fldCharType="begin"/>
      </w:r>
      <w:r w:rsidR="00F46696" w:rsidRPr="001D48D8">
        <w:rPr>
          <w:rFonts w:ascii="Arial Narrow" w:hAnsi="Arial Narrow"/>
        </w:rPr>
        <w:instrText xml:space="preserve"> ADDIN EN.CITE &lt;EndNote&gt;&lt;Cite&gt;&lt;Author&gt;Australia&lt;/Author&gt;&lt;Year&gt;2016&lt;/Year&gt;&lt;RecNum&gt;1&lt;/RecNum&gt;&lt;DisplayText&gt;&lt;style face="superscript"&gt;22, 23&lt;/style&gt;&lt;/DisplayText&gt;&lt;record&gt;&lt;rec-number&gt;1&lt;/rec-number&gt;&lt;foreign-keys&gt;&lt;key app="EN" db-id="rp0re05wg5wrfuept09prszawdd0a9rtwzzv" timestamp="1541377319"&gt;1&lt;/key&gt;&lt;/foreign-keys&gt;&lt;ref-type name="Web Page"&gt;12&lt;/ref-type&gt;&lt;contributors&gt;&lt;authors&gt;&lt;author&gt;Pathology Awareness Australia&lt;/author&gt;&lt;/authors&gt;&lt;/contributors&gt;&lt;titles&gt;&lt;title&gt;Fabry Disease: The Genetic Condition You&amp;apos;ve Probably Never Heard Of&lt;/title&gt;&lt;/titles&gt;&lt;dates&gt;&lt;year&gt;2016&lt;/year&gt;&lt;/dates&gt;&lt;urls&gt;&lt;related-urls&gt;&lt;url&gt;https://knowpathology.com.au/2018/04/27/fabry-disease/&lt;/url&gt;&lt;/related-urls&gt;&lt;/urls&gt;&lt;/record&gt;&lt;/Cite&gt;&lt;Cite&gt;&lt;Author&gt;Ellaway&lt;/Author&gt;&lt;Year&gt;2016&lt;/Year&gt;&lt;RecNum&gt;4&lt;/RecNum&gt;&lt;record&gt;&lt;rec-number&gt;4&lt;/rec-number&gt;&lt;foreign-keys&gt;&lt;key app="EN" db-id="rp0re05wg5wrfuept09prszawdd0a9rtwzzv" timestamp="1541391735"&gt;4&lt;/key&gt;&lt;/foreign-keys&gt;&lt;ref-type name="Journal Article"&gt;17&lt;/ref-type&gt;&lt;contributors&gt;&lt;authors&gt;&lt;author&gt;Ellaway, C.&lt;/author&gt;&lt;/authors&gt;&lt;/contributors&gt;&lt;auth-address&gt;Western Sydney Genetics Program, Children&amp;apos;s Hospital at Westmead, Sydney Children&amp;apos;s Hospital Network, Sydney, NSW, Australia.&lt;/auth-address&gt;&lt;titles&gt;&lt;title&gt;Paediatric Fabry disease&lt;/title&gt;&lt;secondary-title&gt;Transl Pediatr&lt;/secondary-title&gt;&lt;/titles&gt;&lt;periodical&gt;&lt;full-title&gt;Transl Pediatr&lt;/full-title&gt;&lt;/periodical&gt;&lt;pages&gt;37-42&lt;/pages&gt;&lt;volume&gt;5&lt;/volume&gt;&lt;number&gt;1&lt;/number&gt;&lt;edition&gt;2016/02/03&lt;/edition&gt;&lt;keywords&gt;&lt;keyword&gt;Fabry disease&lt;/keyword&gt;&lt;keyword&gt;acroparaesthesia&lt;/keyword&gt;&lt;keyword&gt;paediatric&lt;/keyword&gt;&lt;keyword&gt;alpha-galactosidase&lt;/keyword&gt;&lt;/keywords&gt;&lt;dates&gt;&lt;year&gt;2016&lt;/year&gt;&lt;pub-dates&gt;&lt;date&gt;Jan&lt;/date&gt;&lt;/pub-dates&gt;&lt;/dates&gt;&lt;isbn&gt;2224-4344 (Print)&amp;#xD;2224-4336 (Linking)&lt;/isbn&gt;&lt;accession-num&gt;26835405&lt;/accession-num&gt;&lt;urls&gt;&lt;related-urls&gt;&lt;url&gt;https://www.ncbi.nlm.nih.gov/pubmed/26835405&lt;/url&gt;&lt;/related-urls&gt;&lt;/urls&gt;&lt;custom2&gt;PMC4729035&lt;/custom2&gt;&lt;electronic-resource-num&gt;10.3978/j.issn.2224-4336.2015.12.02&lt;/electronic-resource-num&gt;&lt;/record&gt;&lt;/Cite&gt;&lt;/EndNote&gt;</w:instrText>
      </w:r>
      <w:r w:rsidRPr="001D48D8">
        <w:rPr>
          <w:rFonts w:ascii="Arial Narrow" w:hAnsi="Arial Narrow"/>
        </w:rPr>
        <w:fldChar w:fldCharType="separate"/>
      </w:r>
      <w:r w:rsidR="00F46696" w:rsidRPr="001D48D8">
        <w:rPr>
          <w:rFonts w:ascii="Arial Narrow" w:hAnsi="Arial Narrow"/>
          <w:noProof/>
          <w:vertAlign w:val="superscript"/>
        </w:rPr>
        <w:t>22, 23</w:t>
      </w:r>
      <w:r w:rsidRPr="001D48D8">
        <w:rPr>
          <w:rFonts w:ascii="Arial Narrow" w:hAnsi="Arial Narrow"/>
        </w:rPr>
        <w:fldChar w:fldCharType="end"/>
      </w:r>
      <w:r w:rsidRPr="001D48D8">
        <w:rPr>
          <w:rFonts w:ascii="Arial Narrow" w:hAnsi="Arial Narrow"/>
        </w:rPr>
        <w:t xml:space="preserve">  The ‘classic’ form of Fabry disease occurs in males with less than 1% alpha-galactosidase A activity. </w:t>
      </w:r>
      <w:r w:rsidR="0088449F" w:rsidRPr="001D48D8">
        <w:rPr>
          <w:rFonts w:ascii="Arial Narrow" w:hAnsi="Arial Narrow"/>
        </w:rPr>
        <w:t xml:space="preserve"> </w:t>
      </w:r>
      <w:r w:rsidRPr="001D48D8">
        <w:rPr>
          <w:rFonts w:ascii="Arial Narrow" w:hAnsi="Arial Narrow"/>
        </w:rPr>
        <w:t xml:space="preserve">Genetic screening is also used to identify </w:t>
      </w:r>
      <w:r w:rsidRPr="001D48D8">
        <w:rPr>
          <w:rFonts w:ascii="Arial Narrow" w:hAnsi="Arial Narrow"/>
          <w:i/>
        </w:rPr>
        <w:t>GLA</w:t>
      </w:r>
      <w:r w:rsidRPr="001D48D8">
        <w:rPr>
          <w:rFonts w:ascii="Arial Narrow" w:hAnsi="Arial Narrow"/>
        </w:rPr>
        <w:t xml:space="preserve"> mutations in heterozygous females showing normal levels of enzyme in their blood. </w:t>
      </w:r>
      <w:r w:rsidR="0088449F" w:rsidRPr="001D48D8">
        <w:rPr>
          <w:rFonts w:ascii="Arial Narrow" w:hAnsi="Arial Narrow"/>
        </w:rPr>
        <w:t xml:space="preserve"> </w:t>
      </w:r>
      <w:r w:rsidRPr="001D48D8">
        <w:rPr>
          <w:rFonts w:ascii="Arial Narrow" w:hAnsi="Arial Narrow"/>
        </w:rPr>
        <w:t xml:space="preserve">The enzyme assay and genetic test are consistent with the eligibility criteria for Australian Fabry </w:t>
      </w:r>
      <w:r w:rsidR="0088449F" w:rsidRPr="001D48D8">
        <w:rPr>
          <w:rFonts w:ascii="Arial Narrow" w:hAnsi="Arial Narrow"/>
        </w:rPr>
        <w:t xml:space="preserve">disease </w:t>
      </w:r>
      <w:r w:rsidRPr="001D48D8">
        <w:rPr>
          <w:rFonts w:ascii="Arial Narrow" w:hAnsi="Arial Narrow"/>
        </w:rPr>
        <w:t xml:space="preserve">patients seeking access to LSDP </w:t>
      </w:r>
      <w:r w:rsidR="0088449F" w:rsidRPr="001D48D8">
        <w:rPr>
          <w:rFonts w:ascii="Arial Narrow" w:hAnsi="Arial Narrow"/>
        </w:rPr>
        <w:t>medicines</w:t>
      </w:r>
      <w:r w:rsidRPr="001D48D8">
        <w:rPr>
          <w:rFonts w:ascii="Arial Narrow" w:hAnsi="Arial Narrow"/>
        </w:rPr>
        <w:t>.</w:t>
      </w:r>
    </w:p>
    <w:p w14:paraId="5D69F593" w14:textId="77777777" w:rsidR="00246EAE" w:rsidRPr="001D48D8" w:rsidRDefault="00246EAE" w:rsidP="00246EAE">
      <w:pPr>
        <w:rPr>
          <w:rFonts w:ascii="Arial Narrow" w:hAnsi="Arial Narrow"/>
          <w:sz w:val="24"/>
        </w:rPr>
        <w:sectPr w:rsidR="00246EAE" w:rsidRPr="001D48D8" w:rsidSect="004B49D9">
          <w:headerReference w:type="default" r:id="rId41"/>
          <w:footerReference w:type="default" r:id="rId42"/>
          <w:pgSz w:w="11906" w:h="16838" w:code="9"/>
          <w:pgMar w:top="1134" w:right="1134" w:bottom="1134" w:left="1134" w:header="680" w:footer="851" w:gutter="0"/>
          <w:cols w:space="708"/>
          <w:docGrid w:linePitch="360"/>
        </w:sectPr>
      </w:pPr>
    </w:p>
    <w:p w14:paraId="44FEF220" w14:textId="77777777" w:rsidR="005F1D62" w:rsidRPr="001D48D8" w:rsidRDefault="005F1D62" w:rsidP="00694172">
      <w:pPr>
        <w:keepNext/>
        <w:numPr>
          <w:ilvl w:val="7"/>
          <w:numId w:val="17"/>
        </w:numPr>
        <w:tabs>
          <w:tab w:val="left" w:pos="709"/>
        </w:tabs>
        <w:spacing w:before="480" w:after="240"/>
        <w:jc w:val="both"/>
        <w:outlineLvl w:val="7"/>
        <w:rPr>
          <w:rFonts w:ascii="Arial Narrow" w:eastAsia="Times New Roman" w:hAnsi="Arial Narrow"/>
          <w:b/>
          <w:iCs/>
          <w:caps/>
          <w:sz w:val="24"/>
          <w:szCs w:val="21"/>
        </w:rPr>
      </w:pPr>
      <w:bookmarkStart w:id="305" w:name="_Ref534288564"/>
      <w:r w:rsidRPr="001D48D8">
        <w:rPr>
          <w:rFonts w:ascii="Arial Narrow" w:eastAsia="Times New Roman" w:hAnsi="Arial Narrow"/>
          <w:b/>
          <w:iCs/>
          <w:caps/>
          <w:sz w:val="24"/>
          <w:szCs w:val="21"/>
        </w:rPr>
        <w:t xml:space="preserve">Access to LSDP medicines for patients with </w:t>
      </w:r>
      <w:r w:rsidR="00894483" w:rsidRPr="001D48D8">
        <w:rPr>
          <w:rFonts w:ascii="Arial Narrow" w:eastAsia="Times New Roman" w:hAnsi="Arial Narrow"/>
          <w:b/>
          <w:iCs/>
          <w:caps/>
          <w:sz w:val="24"/>
          <w:szCs w:val="21"/>
        </w:rPr>
        <w:t>Fabry</w:t>
      </w:r>
      <w:r w:rsidRPr="001D48D8">
        <w:rPr>
          <w:rFonts w:ascii="Arial Narrow" w:eastAsia="Times New Roman" w:hAnsi="Arial Narrow"/>
          <w:b/>
          <w:iCs/>
          <w:caps/>
          <w:sz w:val="24"/>
          <w:szCs w:val="21"/>
        </w:rPr>
        <w:t xml:space="preserve"> disease</w:t>
      </w:r>
      <w:bookmarkEnd w:id="305"/>
    </w:p>
    <w:p w14:paraId="039B9AC8" w14:textId="6F6FC590" w:rsidR="005F1D62" w:rsidRPr="001D48D8" w:rsidRDefault="005F1D62" w:rsidP="005F1D62">
      <w:pPr>
        <w:spacing w:before="120" w:after="240"/>
        <w:jc w:val="both"/>
        <w:rPr>
          <w:rFonts w:ascii="Arial Narrow" w:hAnsi="Arial Narrow"/>
          <w:sz w:val="24"/>
        </w:rPr>
      </w:pPr>
      <w:r w:rsidRPr="001D48D8">
        <w:rPr>
          <w:rFonts w:ascii="Arial Narrow" w:hAnsi="Arial Narrow"/>
          <w:sz w:val="24"/>
        </w:rPr>
        <w:t>The LSDP subsidises the full cost of t</w:t>
      </w:r>
      <w:r w:rsidR="000B04DA" w:rsidRPr="001D48D8">
        <w:rPr>
          <w:rFonts w:ascii="Arial Narrow" w:hAnsi="Arial Narrow"/>
          <w:sz w:val="24"/>
        </w:rPr>
        <w:t>wo</w:t>
      </w:r>
      <w:r w:rsidRPr="001D48D8">
        <w:rPr>
          <w:rFonts w:ascii="Arial Narrow" w:hAnsi="Arial Narrow"/>
          <w:sz w:val="24"/>
        </w:rPr>
        <w:t xml:space="preserve"> medications used to treat patients with </w:t>
      </w:r>
      <w:bookmarkStart w:id="306" w:name="_Ref529269700"/>
      <w:r w:rsidR="00246EAE" w:rsidRPr="001D48D8">
        <w:rPr>
          <w:rFonts w:ascii="Arial Narrow" w:hAnsi="Arial Narrow"/>
          <w:sz w:val="24"/>
        </w:rPr>
        <w:t xml:space="preserve">Fabry </w:t>
      </w:r>
      <w:r w:rsidRPr="001D48D8">
        <w:rPr>
          <w:rFonts w:ascii="Arial Narrow" w:hAnsi="Arial Narrow"/>
          <w:sz w:val="24"/>
        </w:rPr>
        <w:t xml:space="preserve">disease. </w:t>
      </w:r>
      <w:r w:rsidR="00873AB6" w:rsidRPr="001D48D8">
        <w:rPr>
          <w:rFonts w:ascii="Arial Narrow" w:hAnsi="Arial Narrow"/>
          <w:sz w:val="24"/>
        </w:rPr>
        <w:t xml:space="preserve"> </w:t>
      </w:r>
      <w:r w:rsidRPr="001D48D8">
        <w:rPr>
          <w:rFonts w:ascii="Arial Narrow" w:hAnsi="Arial Narrow"/>
          <w:sz w:val="24"/>
        </w:rPr>
        <w:t xml:space="preserve">Patients need to satisfy the criteria set out in </w:t>
      </w:r>
      <w:r w:rsidR="00CC523E" w:rsidRPr="001D48D8">
        <w:rPr>
          <w:rFonts w:ascii="Arial Narrow" w:hAnsi="Arial Narrow"/>
          <w:sz w:val="24"/>
        </w:rPr>
        <w:fldChar w:fldCharType="begin"/>
      </w:r>
      <w:r w:rsidR="00CC523E" w:rsidRPr="001D48D8">
        <w:rPr>
          <w:rFonts w:ascii="Arial Narrow" w:hAnsi="Arial Narrow"/>
          <w:sz w:val="24"/>
        </w:rPr>
        <w:instrText xml:space="preserve"> REF _Ref536712674 \h  \* MERGEFORMAT </w:instrText>
      </w:r>
      <w:r w:rsidR="00CC523E" w:rsidRPr="001D48D8">
        <w:rPr>
          <w:rFonts w:ascii="Arial Narrow" w:hAnsi="Arial Narrow"/>
          <w:sz w:val="24"/>
        </w:rPr>
      </w:r>
      <w:r w:rsidR="00CC523E" w:rsidRPr="001D48D8">
        <w:rPr>
          <w:rFonts w:ascii="Arial Narrow" w:hAnsi="Arial Narrow"/>
          <w:sz w:val="24"/>
        </w:rPr>
        <w:fldChar w:fldCharType="separate"/>
      </w:r>
      <w:r w:rsidR="0094747D" w:rsidRPr="0094747D">
        <w:rPr>
          <w:rFonts w:ascii="Arial Narrow" w:hAnsi="Arial Narrow"/>
          <w:sz w:val="24"/>
        </w:rPr>
        <w:t>Table C-1</w:t>
      </w:r>
      <w:r w:rsidR="00CC523E" w:rsidRPr="001D48D8">
        <w:rPr>
          <w:rFonts w:ascii="Arial Narrow" w:hAnsi="Arial Narrow"/>
          <w:sz w:val="24"/>
        </w:rPr>
        <w:fldChar w:fldCharType="end"/>
      </w:r>
      <w:r w:rsidR="00D36FEB" w:rsidRPr="001D48D8">
        <w:rPr>
          <w:rFonts w:ascii="Arial Narrow" w:hAnsi="Arial Narrow"/>
          <w:sz w:val="24"/>
        </w:rPr>
        <w:t xml:space="preserve"> </w:t>
      </w:r>
      <w:r w:rsidRPr="001D48D8">
        <w:rPr>
          <w:rFonts w:ascii="Arial Narrow" w:hAnsi="Arial Narrow"/>
          <w:sz w:val="24"/>
        </w:rPr>
        <w:t xml:space="preserve">to be eligible for LSDP subsidies. </w:t>
      </w:r>
    </w:p>
    <w:p w14:paraId="038DA661" w14:textId="2EE464AA" w:rsidR="005F1D62" w:rsidRPr="001D48D8" w:rsidRDefault="00CC523E" w:rsidP="00CC523E">
      <w:pPr>
        <w:pStyle w:val="Caption"/>
        <w:rPr>
          <w:rFonts w:ascii="Arial Narrow" w:hAnsi="Arial Narrow"/>
          <w:iCs w:val="0"/>
        </w:rPr>
      </w:pPr>
      <w:bookmarkStart w:id="307" w:name="_Ref536712674"/>
      <w:r w:rsidRPr="001D48D8">
        <w:rPr>
          <w:rFonts w:ascii="Arial Narrow" w:hAnsi="Arial Narrow"/>
        </w:rPr>
        <w:t>Table C-</w:t>
      </w:r>
      <w:r w:rsidR="005378BC" w:rsidRPr="001D48D8">
        <w:rPr>
          <w:rFonts w:ascii="Arial Narrow" w:hAnsi="Arial Narrow"/>
          <w:noProof/>
        </w:rPr>
        <w:fldChar w:fldCharType="begin"/>
      </w:r>
      <w:r w:rsidR="005378BC" w:rsidRPr="001D48D8">
        <w:rPr>
          <w:rFonts w:ascii="Arial Narrow" w:hAnsi="Arial Narrow"/>
          <w:noProof/>
        </w:rPr>
        <w:instrText xml:space="preserve"> SEQ Table_C- \* ARABIC </w:instrText>
      </w:r>
      <w:r w:rsidR="005378BC" w:rsidRPr="001D48D8">
        <w:rPr>
          <w:rFonts w:ascii="Arial Narrow" w:hAnsi="Arial Narrow"/>
          <w:noProof/>
        </w:rPr>
        <w:fldChar w:fldCharType="separate"/>
      </w:r>
      <w:r w:rsidR="0094747D">
        <w:rPr>
          <w:rFonts w:ascii="Arial Narrow" w:hAnsi="Arial Narrow"/>
          <w:noProof/>
        </w:rPr>
        <w:t>1</w:t>
      </w:r>
      <w:r w:rsidR="005378BC" w:rsidRPr="001D48D8">
        <w:rPr>
          <w:rFonts w:ascii="Arial Narrow" w:hAnsi="Arial Narrow"/>
          <w:noProof/>
        </w:rPr>
        <w:fldChar w:fldCharType="end"/>
      </w:r>
      <w:bookmarkEnd w:id="307"/>
      <w:r w:rsidR="005F1D62" w:rsidRPr="001D48D8">
        <w:rPr>
          <w:rFonts w:ascii="Arial Narrow" w:hAnsi="Arial Narrow"/>
          <w:iCs w:val="0"/>
        </w:rPr>
        <w:t>: LSDP Guidelines on patient eligibility criteria</w:t>
      </w:r>
    </w:p>
    <w:tbl>
      <w:tblPr>
        <w:tblStyle w:val="TableGrid"/>
        <w:tblW w:w="14855" w:type="dxa"/>
        <w:tblLook w:val="04A0" w:firstRow="1" w:lastRow="0" w:firstColumn="1" w:lastColumn="0" w:noHBand="0" w:noVBand="1"/>
        <w:tblCaption w:val="Table C-1: LSDP Guidelines on patient eligibility criteria"/>
      </w:tblPr>
      <w:tblGrid>
        <w:gridCol w:w="2263"/>
        <w:gridCol w:w="7513"/>
        <w:gridCol w:w="2977"/>
        <w:gridCol w:w="2102"/>
      </w:tblGrid>
      <w:tr w:rsidR="00246EAE" w:rsidRPr="001D48D8" w14:paraId="4EEB7C14" w14:textId="77777777" w:rsidTr="00372E11">
        <w:trPr>
          <w:cnfStyle w:val="100000000000" w:firstRow="1" w:lastRow="0" w:firstColumn="0" w:lastColumn="0" w:oddVBand="0" w:evenVBand="0" w:oddHBand="0" w:evenHBand="0" w:firstRowFirstColumn="0" w:firstRowLastColumn="0" w:lastRowFirstColumn="0" w:lastRowLastColumn="0"/>
          <w:cantSplit w:val="0"/>
        </w:trPr>
        <w:tc>
          <w:tcPr>
            <w:tcW w:w="2263" w:type="dxa"/>
            <w:vAlign w:val="center"/>
          </w:tcPr>
          <w:p w14:paraId="6C3481CC" w14:textId="77777777" w:rsidR="00246EAE" w:rsidRPr="001D48D8" w:rsidRDefault="00246EAE" w:rsidP="006F7650">
            <w:pPr>
              <w:spacing w:after="0"/>
              <w:jc w:val="center"/>
              <w:rPr>
                <w:rFonts w:ascii="Arial Narrow" w:hAnsi="Arial Narrow"/>
                <w:b/>
                <w:sz w:val="18"/>
                <w:szCs w:val="18"/>
              </w:rPr>
            </w:pPr>
            <w:r w:rsidRPr="001D48D8">
              <w:rPr>
                <w:rFonts w:ascii="Arial Narrow" w:hAnsi="Arial Narrow"/>
                <w:b/>
                <w:sz w:val="18"/>
                <w:szCs w:val="18"/>
              </w:rPr>
              <w:t>Overarching criteria for</w:t>
            </w:r>
            <w:r w:rsidR="00873AB6" w:rsidRPr="001D48D8">
              <w:rPr>
                <w:rFonts w:ascii="Arial Narrow" w:hAnsi="Arial Narrow"/>
                <w:b/>
                <w:sz w:val="18"/>
                <w:szCs w:val="18"/>
              </w:rPr>
              <w:t xml:space="preserve"> </w:t>
            </w:r>
            <w:r w:rsidRPr="001D48D8">
              <w:rPr>
                <w:rFonts w:ascii="Arial Narrow" w:hAnsi="Arial Narrow"/>
                <w:b/>
                <w:sz w:val="18"/>
                <w:szCs w:val="18"/>
              </w:rPr>
              <w:t>all patients</w:t>
            </w:r>
          </w:p>
        </w:tc>
        <w:tc>
          <w:tcPr>
            <w:tcW w:w="7513" w:type="dxa"/>
            <w:vAlign w:val="center"/>
          </w:tcPr>
          <w:p w14:paraId="35644F8B" w14:textId="77777777" w:rsidR="00246EAE" w:rsidRPr="001D48D8" w:rsidRDefault="00246EAE" w:rsidP="00246EAE">
            <w:pPr>
              <w:spacing w:after="0"/>
              <w:jc w:val="center"/>
              <w:rPr>
                <w:rFonts w:ascii="Arial Narrow" w:hAnsi="Arial Narrow"/>
                <w:b/>
                <w:sz w:val="18"/>
                <w:szCs w:val="18"/>
              </w:rPr>
            </w:pPr>
            <w:r w:rsidRPr="001D48D8">
              <w:rPr>
                <w:rFonts w:ascii="Arial Narrow" w:hAnsi="Arial Narrow"/>
                <w:b/>
                <w:sz w:val="18"/>
                <w:szCs w:val="18"/>
              </w:rPr>
              <w:t>Criteria for initial application</w:t>
            </w:r>
          </w:p>
        </w:tc>
        <w:tc>
          <w:tcPr>
            <w:tcW w:w="2977" w:type="dxa"/>
            <w:vAlign w:val="center"/>
          </w:tcPr>
          <w:p w14:paraId="644C58A4" w14:textId="77777777" w:rsidR="00246EAE" w:rsidRPr="001D48D8" w:rsidRDefault="00246EAE" w:rsidP="00246EAE">
            <w:pPr>
              <w:spacing w:after="0"/>
              <w:jc w:val="center"/>
              <w:rPr>
                <w:rFonts w:ascii="Arial Narrow" w:hAnsi="Arial Narrow"/>
                <w:b/>
                <w:sz w:val="18"/>
                <w:szCs w:val="18"/>
              </w:rPr>
            </w:pPr>
            <w:r w:rsidRPr="001D48D8">
              <w:rPr>
                <w:rFonts w:ascii="Arial Narrow" w:hAnsi="Arial Narrow"/>
                <w:b/>
                <w:sz w:val="18"/>
                <w:szCs w:val="18"/>
              </w:rPr>
              <w:t>Criteria for ongoing treatment</w:t>
            </w:r>
          </w:p>
        </w:tc>
        <w:tc>
          <w:tcPr>
            <w:tcW w:w="2102" w:type="dxa"/>
            <w:vAlign w:val="center"/>
          </w:tcPr>
          <w:p w14:paraId="5FF180EA" w14:textId="77777777" w:rsidR="00246EAE" w:rsidRPr="001D48D8" w:rsidRDefault="00246EAE" w:rsidP="00246EAE">
            <w:pPr>
              <w:spacing w:after="0"/>
              <w:jc w:val="center"/>
              <w:rPr>
                <w:rFonts w:ascii="Arial Narrow" w:hAnsi="Arial Narrow"/>
                <w:b/>
                <w:sz w:val="18"/>
                <w:szCs w:val="18"/>
              </w:rPr>
            </w:pPr>
            <w:r w:rsidRPr="001D48D8">
              <w:rPr>
                <w:rFonts w:ascii="Arial Narrow" w:hAnsi="Arial Narrow"/>
                <w:b/>
                <w:sz w:val="18"/>
                <w:szCs w:val="18"/>
              </w:rPr>
              <w:t>Exclusion criteria</w:t>
            </w:r>
          </w:p>
        </w:tc>
      </w:tr>
      <w:tr w:rsidR="00246EAE" w:rsidRPr="001D48D8" w14:paraId="2DF10340" w14:textId="77777777" w:rsidTr="00372E11">
        <w:trPr>
          <w:cantSplit w:val="0"/>
        </w:trPr>
        <w:tc>
          <w:tcPr>
            <w:tcW w:w="2263" w:type="dxa"/>
          </w:tcPr>
          <w:p w14:paraId="3B03FAC2" w14:textId="77777777" w:rsidR="00246EAE" w:rsidRPr="001D48D8" w:rsidRDefault="00246EAE" w:rsidP="00246EAE">
            <w:pPr>
              <w:numPr>
                <w:ilvl w:val="0"/>
                <w:numId w:val="2"/>
              </w:numPr>
              <w:spacing w:after="0"/>
              <w:ind w:left="164" w:hanging="164"/>
              <w:rPr>
                <w:rFonts w:ascii="Arial Narrow" w:hAnsi="Arial Narrow"/>
                <w:sz w:val="18"/>
                <w:szCs w:val="18"/>
              </w:rPr>
            </w:pPr>
            <w:r w:rsidRPr="001D48D8">
              <w:rPr>
                <w:rFonts w:ascii="Arial Narrow" w:hAnsi="Arial Narrow"/>
                <w:sz w:val="18"/>
                <w:szCs w:val="18"/>
              </w:rPr>
              <w:t>Patient is permanent Australian resident who qualifies for Medicare.</w:t>
            </w:r>
          </w:p>
          <w:p w14:paraId="22B7C91B" w14:textId="77777777" w:rsidR="00246EAE" w:rsidRPr="001D48D8" w:rsidRDefault="00246EAE" w:rsidP="00246EAE">
            <w:pPr>
              <w:numPr>
                <w:ilvl w:val="0"/>
                <w:numId w:val="2"/>
              </w:numPr>
              <w:spacing w:after="0"/>
              <w:ind w:left="164" w:hanging="164"/>
              <w:rPr>
                <w:rFonts w:ascii="Arial Narrow" w:hAnsi="Arial Narrow"/>
                <w:sz w:val="18"/>
                <w:szCs w:val="18"/>
              </w:rPr>
            </w:pPr>
            <w:r w:rsidRPr="001D48D8">
              <w:rPr>
                <w:rFonts w:ascii="Arial Narrow" w:hAnsi="Arial Narrow"/>
                <w:sz w:val="18"/>
                <w:szCs w:val="18"/>
              </w:rPr>
              <w:t>Patient is not suffering from any other medical condition, including complications or sequelae of the primary condition that might compromise the effectiveness of the LSDP drug under application.</w:t>
            </w:r>
          </w:p>
          <w:p w14:paraId="7FAAE879" w14:textId="77777777" w:rsidR="00246EAE" w:rsidRPr="001D48D8" w:rsidRDefault="00246EAE" w:rsidP="00246EAE">
            <w:pPr>
              <w:numPr>
                <w:ilvl w:val="0"/>
                <w:numId w:val="2"/>
              </w:numPr>
              <w:spacing w:after="0"/>
              <w:ind w:left="164" w:hanging="164"/>
              <w:rPr>
                <w:rFonts w:ascii="Arial Narrow" w:hAnsi="Arial Narrow"/>
                <w:sz w:val="18"/>
                <w:szCs w:val="18"/>
              </w:rPr>
            </w:pPr>
            <w:r w:rsidRPr="001D48D8">
              <w:rPr>
                <w:rFonts w:ascii="Arial Narrow" w:hAnsi="Arial Narrow"/>
                <w:sz w:val="18"/>
                <w:szCs w:val="18"/>
              </w:rPr>
              <w:t>Patient meets the initial and ongoing criteria outlined in LSDP Guidelines (detailed below) for individual disease-specific medicines listed on the LSDP.</w:t>
            </w:r>
          </w:p>
          <w:p w14:paraId="5AA557BA" w14:textId="77777777" w:rsidR="00246EAE" w:rsidRPr="001D48D8" w:rsidRDefault="00246EAE" w:rsidP="00246EAE">
            <w:pPr>
              <w:numPr>
                <w:ilvl w:val="0"/>
                <w:numId w:val="2"/>
              </w:numPr>
              <w:spacing w:after="0"/>
              <w:ind w:left="164" w:hanging="164"/>
              <w:rPr>
                <w:rFonts w:ascii="Arial Narrow" w:hAnsi="Arial Narrow"/>
                <w:sz w:val="18"/>
                <w:szCs w:val="18"/>
              </w:rPr>
            </w:pPr>
            <w:r w:rsidRPr="001D48D8">
              <w:rPr>
                <w:rFonts w:ascii="Arial Narrow" w:hAnsi="Arial Narrow"/>
                <w:sz w:val="18"/>
                <w:szCs w:val="18"/>
              </w:rPr>
              <w:t>Patient must participate in the evaluation of effectiveness of the drug by periodic assessment, as directed by the LSDP Guidelines, or have a reason not to participate.</w:t>
            </w:r>
          </w:p>
        </w:tc>
        <w:tc>
          <w:tcPr>
            <w:tcW w:w="7513" w:type="dxa"/>
          </w:tcPr>
          <w:p w14:paraId="14235875" w14:textId="77777777" w:rsidR="00246EAE" w:rsidRPr="001D48D8" w:rsidRDefault="00246EAE" w:rsidP="00694172">
            <w:pPr>
              <w:numPr>
                <w:ilvl w:val="0"/>
                <w:numId w:val="24"/>
              </w:numPr>
              <w:tabs>
                <w:tab w:val="left" w:pos="567"/>
              </w:tabs>
              <w:spacing w:after="0"/>
              <w:ind w:left="318" w:hanging="318"/>
              <w:rPr>
                <w:rFonts w:ascii="Arial Narrow" w:hAnsi="Arial Narrow"/>
                <w:sz w:val="18"/>
                <w:szCs w:val="18"/>
              </w:rPr>
            </w:pPr>
            <w:r w:rsidRPr="001D48D8">
              <w:rPr>
                <w:rFonts w:ascii="Arial Narrow" w:hAnsi="Arial Narrow"/>
                <w:b/>
                <w:sz w:val="18"/>
                <w:szCs w:val="18"/>
              </w:rPr>
              <w:t>Diagnosis of Fabry disease:</w:t>
            </w:r>
            <w:r w:rsidRPr="001D48D8">
              <w:rPr>
                <w:rFonts w:ascii="Arial Narrow" w:hAnsi="Arial Narrow"/>
                <w:sz w:val="18"/>
                <w:szCs w:val="18"/>
              </w:rPr>
              <w:t xml:space="preserve"> Deficiency of alpha-galactosidase enzyme activity in blood or white cells or by the presence of genetic mutations resulting in deficiency of alpha-galactosidase enzyme activity.</w:t>
            </w:r>
          </w:p>
          <w:p w14:paraId="2B054AD6" w14:textId="77777777" w:rsidR="00246EAE" w:rsidRPr="001D48D8" w:rsidRDefault="00246EAE" w:rsidP="00372E11">
            <w:pPr>
              <w:spacing w:before="60" w:after="60"/>
              <w:jc w:val="center"/>
              <w:rPr>
                <w:rFonts w:ascii="Arial Narrow" w:hAnsi="Arial Narrow"/>
                <w:b/>
                <w:sz w:val="18"/>
                <w:szCs w:val="18"/>
              </w:rPr>
            </w:pPr>
            <w:r w:rsidRPr="001D48D8">
              <w:rPr>
                <w:rFonts w:ascii="Arial Narrow" w:hAnsi="Arial Narrow"/>
                <w:b/>
                <w:sz w:val="18"/>
                <w:szCs w:val="18"/>
              </w:rPr>
              <w:t>plus ONE of the points (b) to (e) below</w:t>
            </w:r>
          </w:p>
          <w:p w14:paraId="0514AE6A" w14:textId="77777777" w:rsidR="00246EAE" w:rsidRPr="001D48D8" w:rsidRDefault="00246EAE" w:rsidP="00694172">
            <w:pPr>
              <w:numPr>
                <w:ilvl w:val="0"/>
                <w:numId w:val="24"/>
              </w:numPr>
              <w:tabs>
                <w:tab w:val="left" w:pos="567"/>
              </w:tabs>
              <w:spacing w:after="60"/>
              <w:ind w:left="357" w:hanging="357"/>
              <w:jc w:val="both"/>
              <w:rPr>
                <w:rFonts w:ascii="Arial Narrow" w:hAnsi="Arial Narrow"/>
                <w:sz w:val="18"/>
                <w:szCs w:val="18"/>
              </w:rPr>
            </w:pPr>
            <w:r w:rsidRPr="001D48D8">
              <w:rPr>
                <w:rFonts w:ascii="Arial Narrow" w:hAnsi="Arial Narrow"/>
                <w:b/>
                <w:sz w:val="18"/>
                <w:szCs w:val="18"/>
              </w:rPr>
              <w:t>Confirmation of Fabry-related renal disease by renal biopsy:</w:t>
            </w:r>
            <w:r w:rsidRPr="001D48D8">
              <w:rPr>
                <w:rFonts w:ascii="Arial Narrow" w:hAnsi="Arial Narrow"/>
                <w:sz w:val="18"/>
                <w:szCs w:val="18"/>
              </w:rPr>
              <w:t xml:space="preserve"> The biopsy is to demonstrate focal glomerular sclerosis or fibrosis linked to Fabry disease and exclude other causes of nephropathy.</w:t>
            </w:r>
          </w:p>
          <w:p w14:paraId="0573D49B" w14:textId="77777777" w:rsidR="00246EAE" w:rsidRPr="001D48D8" w:rsidRDefault="00246EAE" w:rsidP="00246EAE">
            <w:pPr>
              <w:tabs>
                <w:tab w:val="left" w:pos="567"/>
              </w:tabs>
              <w:spacing w:after="0"/>
              <w:ind w:left="360"/>
              <w:jc w:val="both"/>
              <w:rPr>
                <w:rFonts w:ascii="Arial Narrow" w:hAnsi="Arial Narrow"/>
                <w:sz w:val="18"/>
                <w:szCs w:val="18"/>
              </w:rPr>
            </w:pPr>
            <w:r w:rsidRPr="001D48D8">
              <w:rPr>
                <w:rFonts w:ascii="Arial Narrow" w:hAnsi="Arial Narrow"/>
                <w:sz w:val="18"/>
                <w:szCs w:val="18"/>
              </w:rPr>
              <w:t xml:space="preserve">In male </w:t>
            </w:r>
            <w:r w:rsidR="00873AB6" w:rsidRPr="001D48D8">
              <w:rPr>
                <w:rFonts w:ascii="Arial Narrow" w:hAnsi="Arial Narrow"/>
                <w:sz w:val="18"/>
                <w:szCs w:val="18"/>
              </w:rPr>
              <w:t>Fabry disease patient</w:t>
            </w:r>
            <w:r w:rsidRPr="001D48D8">
              <w:rPr>
                <w:rFonts w:ascii="Arial Narrow" w:hAnsi="Arial Narrow"/>
                <w:sz w:val="18"/>
                <w:szCs w:val="18"/>
              </w:rPr>
              <w:t>s:</w:t>
            </w:r>
          </w:p>
          <w:p w14:paraId="47AFE559" w14:textId="77777777" w:rsidR="00246EAE" w:rsidRPr="001D48D8" w:rsidRDefault="00246EAE" w:rsidP="00694172">
            <w:pPr>
              <w:numPr>
                <w:ilvl w:val="0"/>
                <w:numId w:val="22"/>
              </w:numPr>
              <w:spacing w:after="0"/>
              <w:ind w:left="499" w:hanging="142"/>
              <w:jc w:val="both"/>
              <w:rPr>
                <w:rFonts w:ascii="Arial Narrow" w:hAnsi="Arial Narrow"/>
                <w:sz w:val="18"/>
                <w:szCs w:val="18"/>
              </w:rPr>
            </w:pPr>
            <w:r w:rsidRPr="001D48D8">
              <w:rPr>
                <w:rFonts w:ascii="Arial Narrow" w:hAnsi="Arial Narrow"/>
                <w:sz w:val="18"/>
                <w:szCs w:val="18"/>
              </w:rPr>
              <w:t>abnormal albumin (&gt; 20µg/min), as determined by 2 separate samples, at least 24 hours apart; and/or</w:t>
            </w:r>
          </w:p>
          <w:p w14:paraId="41FE5329" w14:textId="77777777" w:rsidR="00246EAE" w:rsidRPr="001D48D8" w:rsidRDefault="00246EAE" w:rsidP="00694172">
            <w:pPr>
              <w:numPr>
                <w:ilvl w:val="0"/>
                <w:numId w:val="22"/>
              </w:numPr>
              <w:spacing w:after="0"/>
              <w:ind w:left="499" w:hanging="142"/>
              <w:jc w:val="both"/>
              <w:rPr>
                <w:rFonts w:ascii="Arial Narrow" w:hAnsi="Arial Narrow"/>
                <w:sz w:val="18"/>
                <w:szCs w:val="18"/>
              </w:rPr>
            </w:pPr>
            <w:r w:rsidRPr="001D48D8">
              <w:rPr>
                <w:rFonts w:ascii="Arial Narrow" w:hAnsi="Arial Narrow"/>
                <w:sz w:val="18"/>
                <w:szCs w:val="18"/>
              </w:rPr>
              <w:t>abnormal protein excretion (&gt;150mg/24 hours); and/or</w:t>
            </w:r>
          </w:p>
          <w:p w14:paraId="54C91ED7" w14:textId="77777777" w:rsidR="00246EAE" w:rsidRPr="001D48D8" w:rsidRDefault="00246EAE" w:rsidP="00694172">
            <w:pPr>
              <w:numPr>
                <w:ilvl w:val="0"/>
                <w:numId w:val="22"/>
              </w:numPr>
              <w:spacing w:after="0"/>
              <w:ind w:left="499" w:hanging="142"/>
              <w:jc w:val="both"/>
              <w:rPr>
                <w:rFonts w:ascii="Arial Narrow" w:hAnsi="Arial Narrow"/>
                <w:sz w:val="18"/>
                <w:szCs w:val="18"/>
              </w:rPr>
            </w:pPr>
            <w:r w:rsidRPr="001D48D8">
              <w:rPr>
                <w:rFonts w:ascii="Arial Narrow" w:hAnsi="Arial Narrow"/>
                <w:sz w:val="18"/>
                <w:szCs w:val="18"/>
              </w:rPr>
              <w:t>albumin: creatinine ratio greater than upper limit of normal, in 2 separate samples, at least 24 hours apart; and/or</w:t>
            </w:r>
          </w:p>
          <w:p w14:paraId="42B0FADE" w14:textId="77777777" w:rsidR="00246EAE" w:rsidRPr="001D48D8" w:rsidRDefault="00246EAE" w:rsidP="00694172">
            <w:pPr>
              <w:numPr>
                <w:ilvl w:val="0"/>
                <w:numId w:val="22"/>
              </w:numPr>
              <w:spacing w:after="60"/>
              <w:ind w:left="499" w:hanging="142"/>
              <w:jc w:val="both"/>
              <w:rPr>
                <w:rFonts w:ascii="Arial Narrow" w:hAnsi="Arial Narrow"/>
                <w:sz w:val="18"/>
                <w:szCs w:val="18"/>
              </w:rPr>
            </w:pPr>
            <w:r w:rsidRPr="001D48D8">
              <w:rPr>
                <w:rFonts w:ascii="Arial Narrow" w:hAnsi="Arial Narrow"/>
                <w:sz w:val="18"/>
                <w:szCs w:val="18"/>
              </w:rPr>
              <w:t>renal disease due to long-term accumulation of glycosphingolipids in the kidneys.</w:t>
            </w:r>
          </w:p>
          <w:p w14:paraId="1A94EB8B" w14:textId="77777777" w:rsidR="00246EAE" w:rsidRPr="001D48D8" w:rsidRDefault="00246EAE" w:rsidP="00246EAE">
            <w:pPr>
              <w:tabs>
                <w:tab w:val="left" w:pos="567"/>
              </w:tabs>
              <w:spacing w:after="0"/>
              <w:ind w:left="357"/>
              <w:jc w:val="both"/>
              <w:rPr>
                <w:rFonts w:ascii="Arial Narrow" w:hAnsi="Arial Narrow"/>
                <w:sz w:val="18"/>
                <w:szCs w:val="18"/>
              </w:rPr>
            </w:pPr>
            <w:r w:rsidRPr="001D48D8">
              <w:rPr>
                <w:rFonts w:ascii="Arial Narrow" w:hAnsi="Arial Narrow"/>
                <w:sz w:val="18"/>
                <w:szCs w:val="18"/>
              </w:rPr>
              <w:t>In female patients:</w:t>
            </w:r>
          </w:p>
          <w:p w14:paraId="5E1D059E" w14:textId="77777777" w:rsidR="00246EAE" w:rsidRPr="001D48D8" w:rsidRDefault="00246EAE" w:rsidP="00694172">
            <w:pPr>
              <w:numPr>
                <w:ilvl w:val="0"/>
                <w:numId w:val="22"/>
              </w:numPr>
              <w:spacing w:after="0"/>
              <w:ind w:left="499" w:hanging="142"/>
              <w:jc w:val="both"/>
              <w:rPr>
                <w:rFonts w:ascii="Arial Narrow" w:hAnsi="Arial Narrow"/>
                <w:sz w:val="18"/>
                <w:szCs w:val="18"/>
              </w:rPr>
            </w:pPr>
            <w:r w:rsidRPr="001D48D8">
              <w:rPr>
                <w:rFonts w:ascii="Arial Narrow" w:hAnsi="Arial Narrow"/>
                <w:sz w:val="18"/>
                <w:szCs w:val="18"/>
              </w:rPr>
              <w:t>proteinuria &gt;300mg/24 hours with clinical evidence of progression.</w:t>
            </w:r>
          </w:p>
          <w:p w14:paraId="1A6D5B3D" w14:textId="77777777" w:rsidR="00246EAE" w:rsidRPr="001D48D8" w:rsidRDefault="00246EAE" w:rsidP="00694172">
            <w:pPr>
              <w:numPr>
                <w:ilvl w:val="0"/>
                <w:numId w:val="22"/>
              </w:numPr>
              <w:spacing w:after="0"/>
              <w:ind w:left="499" w:hanging="142"/>
              <w:jc w:val="both"/>
              <w:rPr>
                <w:rFonts w:ascii="Arial Narrow" w:hAnsi="Arial Narrow"/>
                <w:sz w:val="18"/>
                <w:szCs w:val="18"/>
              </w:rPr>
            </w:pPr>
            <w:r w:rsidRPr="001D48D8">
              <w:rPr>
                <w:rFonts w:ascii="Arial Narrow" w:hAnsi="Arial Narrow"/>
                <w:sz w:val="18"/>
                <w:szCs w:val="18"/>
              </w:rPr>
              <w:t>renal disease due to long-term accumulation of glycosphingolipids in the kidneys.</w:t>
            </w:r>
          </w:p>
          <w:p w14:paraId="7051E8A8" w14:textId="77777777" w:rsidR="00246EAE" w:rsidRPr="001D48D8" w:rsidRDefault="00246EAE" w:rsidP="00694172">
            <w:pPr>
              <w:numPr>
                <w:ilvl w:val="0"/>
                <w:numId w:val="24"/>
              </w:numPr>
              <w:tabs>
                <w:tab w:val="left" w:pos="567"/>
              </w:tabs>
              <w:spacing w:after="0"/>
              <w:rPr>
                <w:rFonts w:ascii="Arial Narrow" w:hAnsi="Arial Narrow"/>
                <w:sz w:val="18"/>
                <w:szCs w:val="18"/>
              </w:rPr>
            </w:pPr>
            <w:r w:rsidRPr="001D48D8">
              <w:rPr>
                <w:rFonts w:ascii="Arial Narrow" w:hAnsi="Arial Narrow"/>
                <w:b/>
                <w:sz w:val="18"/>
                <w:szCs w:val="18"/>
              </w:rPr>
              <w:t>Fabry-related cardiac disease:</w:t>
            </w:r>
            <w:r w:rsidRPr="001D48D8">
              <w:rPr>
                <w:rFonts w:ascii="Arial Narrow" w:hAnsi="Arial Narrow"/>
                <w:sz w:val="18"/>
                <w:szCs w:val="18"/>
              </w:rPr>
              <w:t xml:space="preserve"> Confirmation by myocardial biopsy is recommended to exclude other causes of cardiac hypertrophy.</w:t>
            </w:r>
          </w:p>
          <w:p w14:paraId="11576966" w14:textId="77777777" w:rsidR="00246EAE" w:rsidRPr="001D48D8" w:rsidRDefault="00246EAE" w:rsidP="00246EAE">
            <w:pPr>
              <w:numPr>
                <w:ilvl w:val="0"/>
                <w:numId w:val="2"/>
              </w:numPr>
              <w:spacing w:after="0"/>
              <w:ind w:left="499" w:hanging="142"/>
              <w:rPr>
                <w:rFonts w:ascii="Arial Narrow" w:hAnsi="Arial Narrow"/>
                <w:sz w:val="18"/>
                <w:szCs w:val="18"/>
              </w:rPr>
            </w:pPr>
            <w:r w:rsidRPr="001D48D8">
              <w:rPr>
                <w:rFonts w:ascii="Arial Narrow" w:hAnsi="Arial Narrow"/>
                <w:sz w:val="18"/>
                <w:szCs w:val="18"/>
              </w:rPr>
              <w:t>left ventricular hypertrophy, as evidenced by cardiac MRI or echocardiogram data, in the absence of hypertension. If hypertension is present, it should be treated optimally for at least 6 months prior to LSDP application through this criterion.</w:t>
            </w:r>
          </w:p>
          <w:p w14:paraId="617324FA" w14:textId="77777777" w:rsidR="00246EAE" w:rsidRPr="001D48D8" w:rsidRDefault="00246EAE" w:rsidP="00246EAE">
            <w:pPr>
              <w:numPr>
                <w:ilvl w:val="0"/>
                <w:numId w:val="2"/>
              </w:numPr>
              <w:spacing w:after="0"/>
              <w:ind w:left="499" w:hanging="142"/>
              <w:rPr>
                <w:rFonts w:ascii="Arial Narrow" w:hAnsi="Arial Narrow"/>
                <w:sz w:val="18"/>
                <w:szCs w:val="18"/>
              </w:rPr>
            </w:pPr>
            <w:r w:rsidRPr="001D48D8">
              <w:rPr>
                <w:rFonts w:ascii="Arial Narrow" w:hAnsi="Arial Narrow"/>
                <w:sz w:val="18"/>
                <w:szCs w:val="18"/>
              </w:rPr>
              <w:t>significant life-threatening arrhythmia or conduction defect.</w:t>
            </w:r>
          </w:p>
          <w:p w14:paraId="195E6A22" w14:textId="77777777" w:rsidR="00246EAE" w:rsidRPr="001D48D8" w:rsidRDefault="00246EAE" w:rsidP="00694172">
            <w:pPr>
              <w:numPr>
                <w:ilvl w:val="0"/>
                <w:numId w:val="24"/>
              </w:numPr>
              <w:tabs>
                <w:tab w:val="left" w:pos="567"/>
              </w:tabs>
              <w:spacing w:after="0"/>
              <w:rPr>
                <w:rFonts w:ascii="Arial Narrow" w:hAnsi="Arial Narrow"/>
                <w:sz w:val="18"/>
                <w:szCs w:val="18"/>
              </w:rPr>
            </w:pPr>
            <w:r w:rsidRPr="001D48D8">
              <w:rPr>
                <w:rFonts w:ascii="Arial Narrow" w:hAnsi="Arial Narrow"/>
                <w:b/>
                <w:sz w:val="18"/>
                <w:szCs w:val="18"/>
              </w:rPr>
              <w:t>Ischaemic vascular disease:</w:t>
            </w:r>
            <w:r w:rsidRPr="001D48D8">
              <w:rPr>
                <w:rFonts w:ascii="Arial Narrow" w:hAnsi="Arial Narrow"/>
                <w:sz w:val="18"/>
                <w:szCs w:val="18"/>
              </w:rPr>
              <w:t xml:space="preserve"> Shown on objective testing with no other cause or risk factors identified.</w:t>
            </w:r>
          </w:p>
          <w:p w14:paraId="561A4FA0" w14:textId="77777777" w:rsidR="00246EAE" w:rsidRPr="001D48D8" w:rsidRDefault="00246EAE" w:rsidP="00694172">
            <w:pPr>
              <w:numPr>
                <w:ilvl w:val="0"/>
                <w:numId w:val="24"/>
              </w:numPr>
              <w:spacing w:after="0"/>
              <w:rPr>
                <w:rFonts w:ascii="Arial Narrow" w:hAnsi="Arial Narrow"/>
                <w:sz w:val="18"/>
                <w:szCs w:val="18"/>
              </w:rPr>
            </w:pPr>
            <w:r w:rsidRPr="001D48D8">
              <w:rPr>
                <w:rFonts w:ascii="Arial Narrow" w:hAnsi="Arial Narrow"/>
                <w:b/>
                <w:sz w:val="18"/>
                <w:szCs w:val="18"/>
              </w:rPr>
              <w:t>Uncontrolled chronic pain:</w:t>
            </w:r>
            <w:r w:rsidRPr="001D48D8">
              <w:rPr>
                <w:rFonts w:ascii="Arial Narrow" w:hAnsi="Arial Narrow"/>
                <w:sz w:val="18"/>
                <w:szCs w:val="18"/>
              </w:rPr>
              <w:t xml:space="preserve"> Chronic pain despite the use of maximum doses of appropriate analgesia and antiepileptic medications for peripheral neuropathy. Patients meeting this criterion must provide ongoing evidence of effect, through analgesic intake, pain diary, summary letter from treating physician.</w:t>
            </w:r>
          </w:p>
        </w:tc>
        <w:tc>
          <w:tcPr>
            <w:tcW w:w="2977" w:type="dxa"/>
          </w:tcPr>
          <w:p w14:paraId="4A6D8C95" w14:textId="77777777" w:rsidR="00246EAE" w:rsidRPr="001D48D8" w:rsidRDefault="00246EAE" w:rsidP="00246EAE">
            <w:pPr>
              <w:spacing w:after="0"/>
              <w:rPr>
                <w:rFonts w:ascii="Arial Narrow" w:hAnsi="Arial Narrow"/>
                <w:sz w:val="18"/>
                <w:szCs w:val="18"/>
              </w:rPr>
            </w:pPr>
            <w:r w:rsidRPr="001D48D8">
              <w:rPr>
                <w:rFonts w:ascii="Arial Narrow" w:hAnsi="Arial Narrow"/>
                <w:sz w:val="18"/>
                <w:szCs w:val="18"/>
              </w:rPr>
              <w:t>Subsidised treatment may continue unless one or more of the following situations apply:</w:t>
            </w:r>
          </w:p>
          <w:p w14:paraId="67B719B3" w14:textId="77777777" w:rsidR="00246EAE" w:rsidRPr="001D48D8" w:rsidRDefault="00246EAE" w:rsidP="00694172">
            <w:pPr>
              <w:numPr>
                <w:ilvl w:val="0"/>
                <w:numId w:val="23"/>
              </w:numPr>
              <w:spacing w:after="0"/>
              <w:ind w:left="178" w:hanging="178"/>
              <w:rPr>
                <w:rFonts w:ascii="Arial Narrow" w:hAnsi="Arial Narrow"/>
                <w:sz w:val="18"/>
                <w:szCs w:val="18"/>
              </w:rPr>
            </w:pPr>
            <w:r w:rsidRPr="001D48D8">
              <w:rPr>
                <w:rFonts w:ascii="Arial Narrow" w:hAnsi="Arial Narrow"/>
                <w:sz w:val="18"/>
                <w:szCs w:val="18"/>
              </w:rPr>
              <w:t>failure to comply adequately with treatment or measures</w:t>
            </w:r>
          </w:p>
          <w:p w14:paraId="7661E59B" w14:textId="77777777" w:rsidR="00246EAE" w:rsidRPr="001D48D8" w:rsidRDefault="00246EAE" w:rsidP="00694172">
            <w:pPr>
              <w:numPr>
                <w:ilvl w:val="0"/>
                <w:numId w:val="23"/>
              </w:numPr>
              <w:spacing w:after="0"/>
              <w:ind w:left="178" w:hanging="178"/>
              <w:rPr>
                <w:rFonts w:ascii="Arial Narrow" w:hAnsi="Arial Narrow"/>
                <w:sz w:val="18"/>
                <w:szCs w:val="18"/>
              </w:rPr>
            </w:pPr>
            <w:r w:rsidRPr="001D48D8">
              <w:rPr>
                <w:rFonts w:ascii="Arial Narrow" w:hAnsi="Arial Narrow"/>
                <w:sz w:val="18"/>
                <w:szCs w:val="18"/>
              </w:rPr>
              <w:t>failure to provide data, copies of the test results and the Excel spreadsheet for Fabry disease, evidencing the effectiveness of the therapy</w:t>
            </w:r>
          </w:p>
          <w:p w14:paraId="24B255A2" w14:textId="77777777" w:rsidR="00246EAE" w:rsidRPr="001D48D8" w:rsidRDefault="00246EAE" w:rsidP="00694172">
            <w:pPr>
              <w:numPr>
                <w:ilvl w:val="0"/>
                <w:numId w:val="23"/>
              </w:numPr>
              <w:spacing w:after="0"/>
              <w:ind w:left="178" w:hanging="178"/>
              <w:rPr>
                <w:rFonts w:ascii="Arial Narrow" w:hAnsi="Arial Narrow"/>
                <w:sz w:val="18"/>
                <w:szCs w:val="18"/>
              </w:rPr>
            </w:pPr>
            <w:r w:rsidRPr="001D48D8">
              <w:rPr>
                <w:rFonts w:ascii="Arial Narrow" w:hAnsi="Arial Narrow"/>
                <w:sz w:val="18"/>
                <w:szCs w:val="18"/>
              </w:rPr>
              <w:t>therapy fails to relieve the symptoms of disease that originally resulted in the patient being approved for subsidised treatment</w:t>
            </w:r>
          </w:p>
          <w:p w14:paraId="688BF819" w14:textId="77777777" w:rsidR="00246EAE" w:rsidRPr="001D48D8" w:rsidRDefault="00246EAE" w:rsidP="00694172">
            <w:pPr>
              <w:numPr>
                <w:ilvl w:val="0"/>
                <w:numId w:val="23"/>
              </w:numPr>
              <w:spacing w:after="0"/>
              <w:ind w:left="178" w:hanging="178"/>
              <w:rPr>
                <w:rFonts w:ascii="Arial Narrow" w:hAnsi="Arial Narrow"/>
                <w:sz w:val="18"/>
                <w:szCs w:val="18"/>
              </w:rPr>
            </w:pPr>
            <w:r w:rsidRPr="001D48D8">
              <w:rPr>
                <w:rFonts w:ascii="Arial Narrow" w:hAnsi="Arial Narrow"/>
                <w:sz w:val="18"/>
                <w:szCs w:val="18"/>
              </w:rPr>
              <w:t>the patient has severe infusion-related adverse reactions which are not preventable by appropriate pre-medication and/or adjustment of infusion rates and has a non-amenable mutation to migalastat</w:t>
            </w:r>
          </w:p>
          <w:p w14:paraId="5CB9C586" w14:textId="77777777" w:rsidR="00246EAE" w:rsidRPr="001D48D8" w:rsidRDefault="00246EAE" w:rsidP="00694172">
            <w:pPr>
              <w:numPr>
                <w:ilvl w:val="0"/>
                <w:numId w:val="23"/>
              </w:numPr>
              <w:spacing w:after="0"/>
              <w:ind w:left="178" w:hanging="178"/>
              <w:rPr>
                <w:rFonts w:ascii="Arial Narrow" w:hAnsi="Arial Narrow"/>
                <w:sz w:val="18"/>
                <w:szCs w:val="18"/>
              </w:rPr>
            </w:pPr>
            <w:r w:rsidRPr="001D48D8">
              <w:rPr>
                <w:rFonts w:ascii="Arial Narrow" w:hAnsi="Arial Narrow"/>
                <w:sz w:val="18"/>
                <w:szCs w:val="18"/>
              </w:rPr>
              <w:t>the patient develops another life threatening or severe disease where the long-term prognosis is unlikely to be influenced by LSDP subsidised treatment</w:t>
            </w:r>
          </w:p>
          <w:p w14:paraId="5DDB9BD7" w14:textId="77777777" w:rsidR="00246EAE" w:rsidRPr="001D48D8" w:rsidRDefault="00246EAE" w:rsidP="00694172">
            <w:pPr>
              <w:numPr>
                <w:ilvl w:val="0"/>
                <w:numId w:val="23"/>
              </w:numPr>
              <w:spacing w:after="0"/>
              <w:ind w:left="178" w:hanging="178"/>
              <w:rPr>
                <w:rFonts w:ascii="Arial Narrow" w:hAnsi="Arial Narrow"/>
                <w:sz w:val="18"/>
                <w:szCs w:val="18"/>
              </w:rPr>
            </w:pPr>
            <w:r w:rsidRPr="001D48D8">
              <w:rPr>
                <w:rFonts w:ascii="Arial Narrow" w:hAnsi="Arial Narrow"/>
                <w:sz w:val="18"/>
                <w:szCs w:val="18"/>
              </w:rPr>
              <w:t>the patient develops another medical condition that might reasonably be expected to compromise a response to LSDP subsidised treatment</w:t>
            </w:r>
          </w:p>
          <w:p w14:paraId="4CF6721A" w14:textId="77777777" w:rsidR="00246EAE" w:rsidRPr="001D48D8" w:rsidRDefault="00246EAE" w:rsidP="00694172">
            <w:pPr>
              <w:numPr>
                <w:ilvl w:val="0"/>
                <w:numId w:val="23"/>
              </w:numPr>
              <w:spacing w:after="0"/>
              <w:ind w:left="178" w:hanging="178"/>
              <w:rPr>
                <w:rFonts w:ascii="Arial Narrow" w:hAnsi="Arial Narrow"/>
                <w:sz w:val="18"/>
                <w:szCs w:val="18"/>
              </w:rPr>
            </w:pPr>
            <w:r w:rsidRPr="001D48D8">
              <w:rPr>
                <w:rFonts w:ascii="Arial Narrow" w:hAnsi="Arial Narrow"/>
                <w:sz w:val="18"/>
                <w:szCs w:val="18"/>
              </w:rPr>
              <w:t>presentation of conditions listed in the exclusion criteria.</w:t>
            </w:r>
          </w:p>
        </w:tc>
        <w:tc>
          <w:tcPr>
            <w:tcW w:w="2102" w:type="dxa"/>
          </w:tcPr>
          <w:p w14:paraId="258437F9" w14:textId="77777777" w:rsidR="00246EAE" w:rsidRPr="001D48D8" w:rsidRDefault="00246EAE" w:rsidP="00246EAE">
            <w:pPr>
              <w:spacing w:after="0"/>
              <w:rPr>
                <w:rFonts w:ascii="Arial Narrow" w:hAnsi="Arial Narrow"/>
                <w:sz w:val="18"/>
                <w:szCs w:val="18"/>
              </w:rPr>
            </w:pPr>
            <w:r w:rsidRPr="001D48D8">
              <w:rPr>
                <w:rFonts w:ascii="Arial Narrow" w:hAnsi="Arial Narrow"/>
                <w:sz w:val="18"/>
                <w:szCs w:val="18"/>
              </w:rPr>
              <w:t xml:space="preserve">The following conditions render a patient </w:t>
            </w:r>
            <w:r w:rsidRPr="001D48D8">
              <w:rPr>
                <w:rFonts w:ascii="Arial Narrow" w:hAnsi="Arial Narrow"/>
                <w:b/>
                <w:sz w:val="18"/>
                <w:szCs w:val="18"/>
              </w:rPr>
              <w:t>ineligible</w:t>
            </w:r>
            <w:r w:rsidRPr="001D48D8">
              <w:rPr>
                <w:rFonts w:ascii="Arial Narrow" w:hAnsi="Arial Narrow"/>
                <w:sz w:val="18"/>
                <w:szCs w:val="18"/>
              </w:rPr>
              <w:t xml:space="preserve"> of subsidised treatment of Fabry disease through the LSDP:</w:t>
            </w:r>
          </w:p>
          <w:p w14:paraId="5C640DD8" w14:textId="77777777" w:rsidR="00246EAE" w:rsidRPr="001D48D8" w:rsidRDefault="00246EAE" w:rsidP="00694172">
            <w:pPr>
              <w:numPr>
                <w:ilvl w:val="0"/>
                <w:numId w:val="21"/>
              </w:numPr>
              <w:spacing w:after="0"/>
              <w:ind w:left="181" w:hanging="181"/>
              <w:rPr>
                <w:rFonts w:ascii="Arial Narrow" w:hAnsi="Arial Narrow"/>
                <w:sz w:val="18"/>
                <w:szCs w:val="18"/>
              </w:rPr>
            </w:pPr>
            <w:r w:rsidRPr="001D48D8">
              <w:rPr>
                <w:rFonts w:ascii="Arial Narrow" w:hAnsi="Arial Narrow"/>
                <w:sz w:val="18"/>
                <w:szCs w:val="18"/>
              </w:rPr>
              <w:t>Patients with related Fabry disease conditions which may compromise response to ERT.</w:t>
            </w:r>
          </w:p>
          <w:p w14:paraId="0573EEC4" w14:textId="77777777" w:rsidR="00246EAE" w:rsidRPr="001D48D8" w:rsidRDefault="00246EAE" w:rsidP="00694172">
            <w:pPr>
              <w:numPr>
                <w:ilvl w:val="0"/>
                <w:numId w:val="21"/>
              </w:numPr>
              <w:spacing w:after="0"/>
              <w:ind w:left="181" w:hanging="181"/>
              <w:rPr>
                <w:rFonts w:ascii="Arial Narrow" w:hAnsi="Arial Narrow"/>
                <w:sz w:val="18"/>
                <w:szCs w:val="18"/>
              </w:rPr>
            </w:pPr>
            <w:r w:rsidRPr="001D48D8">
              <w:rPr>
                <w:rFonts w:ascii="Arial Narrow" w:hAnsi="Arial Narrow"/>
                <w:sz w:val="18"/>
                <w:szCs w:val="18"/>
              </w:rPr>
              <w:t>Patients with a presence of another life threatening or severe disease where the long-term prognosis is unlikely to be influenced by ERT.</w:t>
            </w:r>
          </w:p>
          <w:p w14:paraId="4B9B79C5" w14:textId="77777777" w:rsidR="00246EAE" w:rsidRPr="001D48D8" w:rsidRDefault="00246EAE" w:rsidP="00694172">
            <w:pPr>
              <w:numPr>
                <w:ilvl w:val="0"/>
                <w:numId w:val="21"/>
              </w:numPr>
              <w:spacing w:after="0"/>
              <w:ind w:left="181" w:hanging="181"/>
              <w:rPr>
                <w:rFonts w:ascii="Arial Narrow" w:hAnsi="Arial Narrow"/>
                <w:sz w:val="18"/>
                <w:szCs w:val="18"/>
              </w:rPr>
            </w:pPr>
            <w:r w:rsidRPr="001D48D8">
              <w:rPr>
                <w:rFonts w:ascii="Arial Narrow" w:hAnsi="Arial Narrow"/>
                <w:sz w:val="18"/>
                <w:szCs w:val="18"/>
              </w:rPr>
              <w:t>The presence of another medical condition that might reasonably be expected to compromise a response to ERT or migalastat.</w:t>
            </w:r>
          </w:p>
          <w:p w14:paraId="269B469F" w14:textId="77777777" w:rsidR="00246EAE" w:rsidRPr="001D48D8" w:rsidRDefault="00246EAE" w:rsidP="00694172">
            <w:pPr>
              <w:numPr>
                <w:ilvl w:val="0"/>
                <w:numId w:val="21"/>
              </w:numPr>
              <w:spacing w:after="0"/>
              <w:ind w:left="181" w:hanging="181"/>
              <w:rPr>
                <w:rFonts w:ascii="Arial Narrow" w:hAnsi="Arial Narrow"/>
                <w:sz w:val="18"/>
                <w:szCs w:val="18"/>
              </w:rPr>
            </w:pPr>
            <w:r w:rsidRPr="001D48D8">
              <w:rPr>
                <w:rFonts w:ascii="Arial Narrow" w:hAnsi="Arial Narrow"/>
                <w:sz w:val="18"/>
                <w:szCs w:val="18"/>
              </w:rPr>
              <w:t>Patients participating in an active clinical trial are not eligible for subsidised treatment through the LSDP.</w:t>
            </w:r>
          </w:p>
        </w:tc>
      </w:tr>
    </w:tbl>
    <w:bookmarkEnd w:id="306"/>
    <w:p w14:paraId="12167EA7" w14:textId="77777777" w:rsidR="00246EAE" w:rsidRPr="001D48D8" w:rsidRDefault="00246EAE" w:rsidP="00246EAE">
      <w:pPr>
        <w:pStyle w:val="TableorFigurefootnote"/>
        <w:rPr>
          <w:rFonts w:ascii="Arial Narrow" w:hAnsi="Arial Narrow"/>
        </w:rPr>
      </w:pPr>
      <w:r w:rsidRPr="001D48D8">
        <w:rPr>
          <w:rFonts w:ascii="Arial Narrow" w:hAnsi="Arial Narrow"/>
        </w:rPr>
        <w:t xml:space="preserve">Source: Australian Government. Department of Health (2018) </w:t>
      </w:r>
      <w:r w:rsidRPr="001D48D8">
        <w:rPr>
          <w:rFonts w:ascii="Arial Narrow" w:hAnsi="Arial Narrow"/>
          <w:i/>
        </w:rPr>
        <w:t>Life Saving Drugs Program - Information for patients, prescribers and pharmacists</w:t>
      </w:r>
      <w:r w:rsidRPr="001D48D8">
        <w:rPr>
          <w:rFonts w:ascii="Arial Narrow" w:hAnsi="Arial Narrow"/>
        </w:rPr>
        <w:t>.</w:t>
      </w:r>
      <w:r w:rsidRPr="001D48D8">
        <w:rPr>
          <w:rFonts w:ascii="Arial Narrow" w:hAnsi="Arial Narrow"/>
        </w:rPr>
        <w:fldChar w:fldCharType="begin"/>
      </w:r>
      <w:r w:rsidR="00F46696" w:rsidRPr="001D48D8">
        <w:rPr>
          <w:rFonts w:ascii="Arial Narrow" w:hAnsi="Arial Narrow"/>
        </w:rPr>
        <w:instrText xml:space="preserve"> ADDIN EN.CITE &lt;EndNote&gt;&lt;Cite&gt;&lt;Author&gt;Australian Government. Department of Health&lt;/Author&gt;&lt;Year&gt;2018&lt;/Year&gt;&lt;RecNum&gt;7&lt;/RecNum&gt;&lt;DisplayText&gt;&lt;style face="superscript"&gt;24&lt;/style&gt;&lt;/DisplayText&gt;&lt;record&gt;&lt;rec-number&gt;7&lt;/rec-number&gt;&lt;foreign-keys&gt;&lt;key app="EN" db-id="rp0re05wg5wrfuept09prszawdd0a9rtwzzv" timestamp="1541463651"&gt;7&lt;/key&gt;&lt;/foreign-keys&gt;&lt;ref-type name="Web Page"&gt;12&lt;/ref-type&gt;&lt;contributors&gt;&lt;authors&gt;&lt;author&gt;Australian Government. Department of Health,&lt;/author&gt;&lt;/authors&gt;&lt;/contributors&gt;&lt;titles&gt;&lt;title&gt;Life Saving Drugs Program - Information for patients, prescribers and pharmacists&lt;/title&gt;&lt;/titles&gt;&lt;dates&gt;&lt;year&gt;2018&lt;/year&gt;&lt;/dates&gt;&lt;urls&gt;&lt;related-urls&gt;&lt;url&gt;http://www.health.gov.au/internet/main/publishing.nsf/Content/lsdp-criteria&lt;/url&gt;&lt;/related-urls&gt;&lt;/urls&gt;&lt;/record&gt;&lt;/Cite&gt;&lt;/EndNote&gt;</w:instrText>
      </w:r>
      <w:r w:rsidRPr="001D48D8">
        <w:rPr>
          <w:rFonts w:ascii="Arial Narrow" w:hAnsi="Arial Narrow"/>
        </w:rPr>
        <w:fldChar w:fldCharType="separate"/>
      </w:r>
      <w:r w:rsidR="00F46696" w:rsidRPr="001D48D8">
        <w:rPr>
          <w:rFonts w:ascii="Arial Narrow" w:hAnsi="Arial Narrow"/>
          <w:noProof/>
          <w:vertAlign w:val="superscript"/>
        </w:rPr>
        <w:t>24</w:t>
      </w:r>
      <w:r w:rsidRPr="001D48D8">
        <w:rPr>
          <w:rFonts w:ascii="Arial Narrow" w:hAnsi="Arial Narrow"/>
        </w:rPr>
        <w:fldChar w:fldCharType="end"/>
      </w:r>
      <w:r w:rsidRPr="001D48D8">
        <w:rPr>
          <w:rFonts w:ascii="Arial Narrow" w:hAnsi="Arial Narrow"/>
        </w:rPr>
        <w:t xml:space="preserve"> ; Australian Government. Department of Health (2018) </w:t>
      </w:r>
      <w:r w:rsidRPr="001D48D8">
        <w:rPr>
          <w:rFonts w:ascii="Arial Narrow" w:hAnsi="Arial Narrow"/>
          <w:i/>
        </w:rPr>
        <w:t>Life Saving Drugs Program (LSDP) guidelines for initial application and annual reapplication for subsidised treatment for Fabry disease</w:t>
      </w:r>
      <w:r w:rsidRPr="001D48D8">
        <w:rPr>
          <w:rFonts w:ascii="Arial Narrow" w:hAnsi="Arial Narrow"/>
        </w:rPr>
        <w:t>.</w:t>
      </w:r>
      <w:r w:rsidRPr="001D48D8">
        <w:rPr>
          <w:rFonts w:ascii="Arial Narrow" w:hAnsi="Arial Narrow"/>
        </w:rPr>
        <w:fldChar w:fldCharType="begin"/>
      </w:r>
      <w:r w:rsidR="001C658C" w:rsidRPr="001D48D8">
        <w:rPr>
          <w:rFonts w:ascii="Arial Narrow" w:hAnsi="Arial Narrow"/>
        </w:rPr>
        <w:instrText xml:space="preserve"> ADDIN EN.CITE &lt;EndNote&gt;&lt;Cite&gt;&lt;Author&gt;Government&lt;/Author&gt;&lt;Year&gt;2018&lt;/Year&gt;&lt;RecNum&gt;6&lt;/RecNum&gt;&lt;DisplayText&gt;&lt;style face="superscript"&gt;7&lt;/style&gt;&lt;/DisplayText&gt;&lt;record&gt;&lt;rec-number&gt;6&lt;/rec-number&gt;&lt;foreign-keys&gt;&lt;key app="EN" db-id="rp0re05wg5wrfuept09prszawdd0a9rtwzzv" timestamp="1541402625"&gt;6&lt;/key&gt;&lt;/foreign-keys&gt;&lt;ref-type name="Government Document"&gt;46&lt;/ref-type&gt;&lt;contributors&gt;&lt;authors&gt;&lt;author&gt;Australian Government. Department of Health,&lt;/author&gt;&lt;/authors&gt;&lt;/contributors&gt;&lt;titles&gt;&lt;title&gt;Life Saving Drugs Program (LSDP) guidelines for initial application and annual reapplication for subsidised treatment for Fabry disease&lt;/title&gt;&lt;/titles&gt;&lt;dates&gt;&lt;year&gt;2018&lt;/year&gt;&lt;/dates&gt;&lt;urls&gt;&lt;related-urls&gt;&lt;url&gt;http://www.health.gov.au/internet/main/publishing.nsf/Content/79DD3FACA8E75AE2CA257BF0001BAF7A/$File/Fabry-disease-Guidelines.pdf&lt;/url&gt;&lt;/related-urls&gt;&lt;/urls&gt;&lt;/record&gt;&lt;/Cite&gt;&lt;/EndNote&gt;</w:instrText>
      </w:r>
      <w:r w:rsidRPr="001D48D8">
        <w:rPr>
          <w:rFonts w:ascii="Arial Narrow" w:hAnsi="Arial Narrow"/>
        </w:rPr>
        <w:fldChar w:fldCharType="separate"/>
      </w:r>
      <w:r w:rsidR="001C658C" w:rsidRPr="001D48D8">
        <w:rPr>
          <w:rFonts w:ascii="Arial Narrow" w:hAnsi="Arial Narrow"/>
          <w:noProof/>
          <w:vertAlign w:val="superscript"/>
        </w:rPr>
        <w:t>7</w:t>
      </w:r>
      <w:r w:rsidRPr="001D48D8">
        <w:rPr>
          <w:rFonts w:ascii="Arial Narrow" w:hAnsi="Arial Narrow"/>
        </w:rPr>
        <w:fldChar w:fldCharType="end"/>
      </w:r>
    </w:p>
    <w:p w14:paraId="04057C54" w14:textId="77777777" w:rsidR="00246EAE" w:rsidRPr="001D48D8" w:rsidRDefault="00246EAE" w:rsidP="005F1D62">
      <w:pPr>
        <w:spacing w:before="120" w:after="240"/>
        <w:jc w:val="both"/>
        <w:rPr>
          <w:rFonts w:ascii="Arial Narrow" w:hAnsi="Arial Narrow"/>
          <w:sz w:val="24"/>
        </w:rPr>
        <w:sectPr w:rsidR="00246EAE" w:rsidRPr="001D48D8" w:rsidSect="00372E11">
          <w:pgSz w:w="16838" w:h="11906" w:orient="landscape" w:code="9"/>
          <w:pgMar w:top="1134" w:right="1134" w:bottom="1134" w:left="1134" w:header="680" w:footer="680" w:gutter="0"/>
          <w:cols w:space="708"/>
          <w:docGrid w:linePitch="360"/>
        </w:sectPr>
      </w:pPr>
    </w:p>
    <w:p w14:paraId="617F43B5" w14:textId="77777777" w:rsidR="00022DE1" w:rsidRPr="001D48D8" w:rsidRDefault="00022DE1" w:rsidP="00022DE1">
      <w:pPr>
        <w:pStyle w:val="Bodytextbeforebulletlist"/>
      </w:pPr>
      <w:bookmarkStart w:id="308" w:name="_Toc529460049"/>
      <w:r w:rsidRPr="001D48D8">
        <w:t>The LSDP guidelines currently require a diagnosis of Fabry disease to be detected by a deficiency of alpha-galactosidase enzyme activity in blood or white cells or by the presence of genetic mutations resulting in deficiency of alpha-galactosidase enzyme activity.  This diagnosis must be accompanied with either/or confirmation of:</w:t>
      </w:r>
    </w:p>
    <w:p w14:paraId="6A556280" w14:textId="77777777" w:rsidR="00022DE1" w:rsidRPr="001D48D8" w:rsidRDefault="00022DE1" w:rsidP="00022DE1">
      <w:pPr>
        <w:pStyle w:val="Bullettext"/>
        <w:rPr>
          <w:rFonts w:ascii="Arial Narrow" w:hAnsi="Arial Narrow"/>
        </w:rPr>
      </w:pPr>
      <w:r w:rsidRPr="001D48D8">
        <w:rPr>
          <w:rFonts w:ascii="Arial Narrow" w:hAnsi="Arial Narrow"/>
        </w:rPr>
        <w:t>Fabry-related renal disease by renal biopsy</w:t>
      </w:r>
    </w:p>
    <w:p w14:paraId="68B0A9FB" w14:textId="77777777" w:rsidR="00022DE1" w:rsidRPr="001D48D8" w:rsidRDefault="00022DE1" w:rsidP="00022DE1">
      <w:pPr>
        <w:pStyle w:val="Bullettext"/>
        <w:rPr>
          <w:rFonts w:ascii="Arial Narrow" w:hAnsi="Arial Narrow"/>
        </w:rPr>
      </w:pPr>
      <w:r w:rsidRPr="001D48D8">
        <w:rPr>
          <w:rFonts w:ascii="Arial Narrow" w:hAnsi="Arial Narrow"/>
        </w:rPr>
        <w:t>Fabry-related cardiac disease by myocardial biopsy</w:t>
      </w:r>
    </w:p>
    <w:p w14:paraId="5C75E816" w14:textId="77777777" w:rsidR="00022DE1" w:rsidRPr="001D48D8" w:rsidRDefault="00022DE1" w:rsidP="00022DE1">
      <w:pPr>
        <w:pStyle w:val="Bullettext"/>
        <w:rPr>
          <w:rFonts w:ascii="Arial Narrow" w:hAnsi="Arial Narrow"/>
        </w:rPr>
      </w:pPr>
      <w:r w:rsidRPr="001D48D8">
        <w:rPr>
          <w:rFonts w:ascii="Arial Narrow" w:hAnsi="Arial Narrow"/>
        </w:rPr>
        <w:t>Ischaemic vascular disease</w:t>
      </w:r>
    </w:p>
    <w:p w14:paraId="32556F08" w14:textId="77777777" w:rsidR="00022DE1" w:rsidRPr="001D48D8" w:rsidRDefault="00022DE1" w:rsidP="00022DE1">
      <w:pPr>
        <w:pStyle w:val="Bullettext"/>
        <w:rPr>
          <w:rFonts w:ascii="Arial Narrow" w:hAnsi="Arial Narrow"/>
        </w:rPr>
      </w:pPr>
      <w:r w:rsidRPr="001D48D8">
        <w:rPr>
          <w:rFonts w:ascii="Arial Narrow" w:hAnsi="Arial Narrow"/>
        </w:rPr>
        <w:t>Uncontrolled chronic pain.</w:t>
      </w:r>
    </w:p>
    <w:p w14:paraId="129153FC" w14:textId="693F8263" w:rsidR="00022DE1" w:rsidRPr="001D48D8" w:rsidRDefault="00150ABD" w:rsidP="00022DE1">
      <w:pPr>
        <w:pStyle w:val="BodyText"/>
        <w:rPr>
          <w:rFonts w:ascii="Arial Narrow" w:hAnsi="Arial Narrow"/>
        </w:rPr>
      </w:pPr>
      <w:r w:rsidRPr="001D48D8">
        <w:rPr>
          <w:rFonts w:ascii="Arial Narrow" w:hAnsi="Arial Narrow"/>
        </w:rPr>
        <w:t xml:space="preserve">Figure C.1 </w:t>
      </w:r>
      <w:r w:rsidR="00022DE1" w:rsidRPr="001D48D8">
        <w:rPr>
          <w:rFonts w:ascii="Arial Narrow" w:hAnsi="Arial Narrow"/>
        </w:rPr>
        <w:t xml:space="preserve">provides a simplified clinical treatment algorithm of how patients diagnosed with Fabry disease obtain access to treatment on the LSDP.  More information on how the current guidelines determine access to Fabry disease medication can be found in </w:t>
      </w:r>
      <w:r w:rsidR="00022DE1" w:rsidRPr="001D48D8">
        <w:rPr>
          <w:rFonts w:ascii="Arial Narrow" w:hAnsi="Arial Narrow"/>
        </w:rPr>
        <w:fldChar w:fldCharType="begin"/>
      </w:r>
      <w:r w:rsidR="00022DE1" w:rsidRPr="001D48D8">
        <w:rPr>
          <w:rFonts w:ascii="Arial Narrow" w:hAnsi="Arial Narrow"/>
        </w:rPr>
        <w:instrText xml:space="preserve"> REF _Ref536712674 \h </w:instrText>
      </w:r>
      <w:r w:rsidR="001D48D8">
        <w:rPr>
          <w:rFonts w:ascii="Arial Narrow" w:hAnsi="Arial Narrow"/>
        </w:rPr>
        <w:instrText xml:space="preserve"> \* MERGEFORMAT </w:instrText>
      </w:r>
      <w:r w:rsidR="00022DE1" w:rsidRPr="001D48D8">
        <w:rPr>
          <w:rFonts w:ascii="Arial Narrow" w:hAnsi="Arial Narrow"/>
        </w:rPr>
      </w:r>
      <w:r w:rsidR="00022DE1" w:rsidRPr="001D48D8">
        <w:rPr>
          <w:rFonts w:ascii="Arial Narrow" w:hAnsi="Arial Narrow"/>
        </w:rPr>
        <w:fldChar w:fldCharType="separate"/>
      </w:r>
      <w:r w:rsidR="0094747D" w:rsidRPr="001D48D8">
        <w:rPr>
          <w:rFonts w:ascii="Arial Narrow" w:hAnsi="Arial Narrow"/>
        </w:rPr>
        <w:t>Table C-</w:t>
      </w:r>
      <w:r w:rsidR="0094747D">
        <w:rPr>
          <w:rFonts w:ascii="Arial Narrow" w:hAnsi="Arial Narrow"/>
        </w:rPr>
        <w:t>1</w:t>
      </w:r>
      <w:r w:rsidR="00022DE1" w:rsidRPr="001D48D8">
        <w:rPr>
          <w:rFonts w:ascii="Arial Narrow" w:hAnsi="Arial Narrow"/>
        </w:rPr>
        <w:fldChar w:fldCharType="end"/>
      </w:r>
      <w:r w:rsidR="00022DE1" w:rsidRPr="001D48D8">
        <w:rPr>
          <w:rFonts w:ascii="Arial Narrow" w:hAnsi="Arial Narrow"/>
        </w:rPr>
        <w:t xml:space="preserve"> of Appendix </w:t>
      </w:r>
      <w:r w:rsidR="00022DE1" w:rsidRPr="001D48D8">
        <w:rPr>
          <w:rFonts w:ascii="Arial Narrow" w:hAnsi="Arial Narrow"/>
        </w:rPr>
        <w:fldChar w:fldCharType="begin"/>
      </w:r>
      <w:r w:rsidR="00022DE1" w:rsidRPr="001D48D8">
        <w:rPr>
          <w:rFonts w:ascii="Arial Narrow" w:hAnsi="Arial Narrow"/>
        </w:rPr>
        <w:instrText xml:space="preserve"> REF _Ref534288564 \n \h </w:instrText>
      </w:r>
      <w:r w:rsidR="001D48D8">
        <w:rPr>
          <w:rFonts w:ascii="Arial Narrow" w:hAnsi="Arial Narrow"/>
        </w:rPr>
        <w:instrText xml:space="preserve"> \* MERGEFORMAT </w:instrText>
      </w:r>
      <w:r w:rsidR="00022DE1" w:rsidRPr="001D48D8">
        <w:rPr>
          <w:rFonts w:ascii="Arial Narrow" w:hAnsi="Arial Narrow"/>
        </w:rPr>
      </w:r>
      <w:r w:rsidR="00022DE1" w:rsidRPr="001D48D8">
        <w:rPr>
          <w:rFonts w:ascii="Arial Narrow" w:hAnsi="Arial Narrow"/>
        </w:rPr>
        <w:fldChar w:fldCharType="separate"/>
      </w:r>
      <w:r w:rsidR="0094747D">
        <w:rPr>
          <w:rFonts w:ascii="Arial Narrow" w:hAnsi="Arial Narrow"/>
        </w:rPr>
        <w:t>C.2</w:t>
      </w:r>
      <w:r w:rsidR="00022DE1" w:rsidRPr="001D48D8">
        <w:rPr>
          <w:rFonts w:ascii="Arial Narrow" w:hAnsi="Arial Narrow"/>
        </w:rPr>
        <w:fldChar w:fldCharType="end"/>
      </w:r>
      <w:r w:rsidR="00022DE1" w:rsidRPr="001D48D8">
        <w:rPr>
          <w:rFonts w:ascii="Arial Narrow" w:hAnsi="Arial Narrow"/>
        </w:rPr>
        <w:t xml:space="preserve">.  Testing protocols and clinical results that are monitored as part of the LSDP can be found in </w:t>
      </w:r>
      <w:r w:rsidR="00022DE1" w:rsidRPr="001D48D8">
        <w:rPr>
          <w:rFonts w:ascii="Arial Narrow" w:hAnsi="Arial Narrow"/>
        </w:rPr>
        <w:fldChar w:fldCharType="begin"/>
      </w:r>
      <w:r w:rsidR="00022DE1" w:rsidRPr="001D48D8">
        <w:rPr>
          <w:rFonts w:ascii="Arial Narrow" w:hAnsi="Arial Narrow"/>
        </w:rPr>
        <w:instrText xml:space="preserve"> REF _Ref536713033 \h </w:instrText>
      </w:r>
      <w:r w:rsidR="001D48D8">
        <w:rPr>
          <w:rFonts w:ascii="Arial Narrow" w:hAnsi="Arial Narrow"/>
        </w:rPr>
        <w:instrText xml:space="preserve"> \* MERGEFORMAT </w:instrText>
      </w:r>
      <w:r w:rsidR="00022DE1" w:rsidRPr="001D48D8">
        <w:rPr>
          <w:rFonts w:ascii="Arial Narrow" w:hAnsi="Arial Narrow"/>
        </w:rPr>
      </w:r>
      <w:r w:rsidR="00022DE1" w:rsidRPr="001D48D8">
        <w:rPr>
          <w:rFonts w:ascii="Arial Narrow" w:hAnsi="Arial Narrow"/>
        </w:rPr>
        <w:fldChar w:fldCharType="separate"/>
      </w:r>
      <w:r w:rsidR="0094747D" w:rsidRPr="001D48D8">
        <w:rPr>
          <w:rFonts w:ascii="Arial Narrow" w:hAnsi="Arial Narrow"/>
        </w:rPr>
        <w:t>Table A-</w:t>
      </w:r>
      <w:r w:rsidR="0094747D">
        <w:rPr>
          <w:rFonts w:ascii="Arial Narrow" w:hAnsi="Arial Narrow"/>
        </w:rPr>
        <w:t>1</w:t>
      </w:r>
      <w:r w:rsidR="00022DE1" w:rsidRPr="001D48D8">
        <w:rPr>
          <w:rFonts w:ascii="Arial Narrow" w:hAnsi="Arial Narrow"/>
        </w:rPr>
        <w:fldChar w:fldCharType="end"/>
      </w:r>
      <w:r w:rsidR="00022DE1" w:rsidRPr="001D48D8">
        <w:rPr>
          <w:rFonts w:ascii="Arial Narrow" w:hAnsi="Arial Narrow"/>
        </w:rPr>
        <w:t xml:space="preserve"> of </w:t>
      </w:r>
      <w:r w:rsidR="00022DE1" w:rsidRPr="001D48D8">
        <w:rPr>
          <w:rFonts w:ascii="Arial Narrow" w:hAnsi="Arial Narrow"/>
        </w:rPr>
        <w:fldChar w:fldCharType="begin"/>
      </w:r>
      <w:r w:rsidR="00022DE1" w:rsidRPr="001D48D8">
        <w:rPr>
          <w:rFonts w:ascii="Arial Narrow" w:hAnsi="Arial Narrow"/>
        </w:rPr>
        <w:instrText xml:space="preserve"> REF _Ref532911257 \n \h </w:instrText>
      </w:r>
      <w:r w:rsidR="001D48D8">
        <w:rPr>
          <w:rFonts w:ascii="Arial Narrow" w:hAnsi="Arial Narrow"/>
        </w:rPr>
        <w:instrText xml:space="preserve"> \* MERGEFORMAT </w:instrText>
      </w:r>
      <w:r w:rsidR="00022DE1" w:rsidRPr="001D48D8">
        <w:rPr>
          <w:rFonts w:ascii="Arial Narrow" w:hAnsi="Arial Narrow"/>
        </w:rPr>
      </w:r>
      <w:r w:rsidR="00022DE1" w:rsidRPr="001D48D8">
        <w:rPr>
          <w:rFonts w:ascii="Arial Narrow" w:hAnsi="Arial Narrow"/>
        </w:rPr>
        <w:fldChar w:fldCharType="separate"/>
      </w:r>
      <w:r w:rsidR="0094747D">
        <w:rPr>
          <w:rFonts w:ascii="Arial Narrow" w:hAnsi="Arial Narrow"/>
        </w:rPr>
        <w:t>Appendix A</w:t>
      </w:r>
      <w:r w:rsidR="00022DE1" w:rsidRPr="001D48D8">
        <w:rPr>
          <w:rFonts w:ascii="Arial Narrow" w:hAnsi="Arial Narrow"/>
        </w:rPr>
        <w:fldChar w:fldCharType="end"/>
      </w:r>
      <w:r w:rsidR="00022DE1" w:rsidRPr="001D48D8">
        <w:rPr>
          <w:rFonts w:ascii="Arial Narrow" w:hAnsi="Arial Narrow"/>
        </w:rPr>
        <w:t xml:space="preserve">. </w:t>
      </w:r>
    </w:p>
    <w:p w14:paraId="6C4FA85C" w14:textId="77777777" w:rsidR="00022DE1" w:rsidRPr="001D48D8" w:rsidRDefault="00022DE1" w:rsidP="00022DE1">
      <w:pPr>
        <w:pStyle w:val="Caption"/>
        <w:rPr>
          <w:rFonts w:ascii="Arial Narrow" w:hAnsi="Arial Narrow"/>
        </w:rPr>
      </w:pPr>
      <w:bookmarkStart w:id="309" w:name="_Ref797103"/>
      <w:r w:rsidRPr="001D48D8">
        <w:rPr>
          <w:rFonts w:ascii="Arial Narrow" w:hAnsi="Arial Narrow"/>
        </w:rPr>
        <w:t>Figure</w:t>
      </w:r>
      <w:bookmarkEnd w:id="309"/>
      <w:r w:rsidR="00150ABD" w:rsidRPr="001D48D8">
        <w:rPr>
          <w:rFonts w:ascii="Arial Narrow" w:hAnsi="Arial Narrow"/>
        </w:rPr>
        <w:t>C.1</w:t>
      </w:r>
      <w:r w:rsidRPr="001D48D8">
        <w:rPr>
          <w:rFonts w:ascii="Arial Narrow" w:hAnsi="Arial Narrow"/>
        </w:rPr>
        <w:t>: Clinical treatment algorithm for Fabry Disease patients</w:t>
      </w:r>
    </w:p>
    <w:p w14:paraId="46FACC01" w14:textId="77777777" w:rsidR="00022DE1" w:rsidRPr="001D48D8" w:rsidRDefault="00022DE1" w:rsidP="00022DE1">
      <w:pPr>
        <w:pStyle w:val="BodyText"/>
        <w:jc w:val="center"/>
        <w:rPr>
          <w:rFonts w:ascii="Arial Narrow" w:hAnsi="Arial Narrow"/>
        </w:rPr>
      </w:pPr>
      <w:r w:rsidRPr="001D48D8">
        <w:rPr>
          <w:rFonts w:ascii="Arial Narrow" w:hAnsi="Arial Narrow"/>
          <w:noProof/>
          <w:lang w:eastAsia="en-AU"/>
        </w:rPr>
        <w:drawing>
          <wp:inline distT="0" distB="0" distL="0" distR="0" wp14:anchorId="15E8F11C" wp14:editId="0ADF3C99">
            <wp:extent cx="6192002" cy="4320000"/>
            <wp:effectExtent l="0" t="0" r="0" b="4445"/>
            <wp:docPr id="1887197060" name="Picture 1887197060" title="FigureC.1: Clinical treatment algorithm for Fabry Disease patient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a:extLst>
                        <a:ext uri="{28A0092B-C50C-407E-A947-70E740481C1C}">
                          <a14:useLocalDpi xmlns:a14="http://schemas.microsoft.com/office/drawing/2010/main" val="0"/>
                        </a:ext>
                      </a:extLst>
                    </a:blip>
                    <a:stretch>
                      <a:fillRect/>
                    </a:stretch>
                  </pic:blipFill>
                  <pic:spPr>
                    <a:xfrm>
                      <a:off x="0" y="0"/>
                      <a:ext cx="6192002" cy="4320000"/>
                    </a:xfrm>
                    <a:prstGeom prst="rect">
                      <a:avLst/>
                    </a:prstGeom>
                  </pic:spPr>
                </pic:pic>
              </a:graphicData>
            </a:graphic>
          </wp:inline>
        </w:drawing>
      </w:r>
    </w:p>
    <w:p w14:paraId="1E712280" w14:textId="77777777" w:rsidR="00022DE1" w:rsidRPr="001D48D8" w:rsidRDefault="00022DE1" w:rsidP="00022DE1">
      <w:pPr>
        <w:pStyle w:val="BodyText"/>
        <w:spacing w:before="0" w:after="0"/>
        <w:rPr>
          <w:rFonts w:ascii="Arial Narrow" w:hAnsi="Arial Narrow"/>
          <w:i/>
          <w:sz w:val="16"/>
          <w:szCs w:val="16"/>
        </w:rPr>
      </w:pPr>
      <w:r w:rsidRPr="001D48D8">
        <w:rPr>
          <w:rFonts w:ascii="Arial Narrow" w:hAnsi="Arial Narrow"/>
          <w:sz w:val="16"/>
          <w:szCs w:val="16"/>
        </w:rPr>
        <w:t>Source: Laney et al., 2013 Figure 1 p559</w:t>
      </w:r>
      <w:r w:rsidRPr="001D48D8">
        <w:rPr>
          <w:rFonts w:ascii="Arial Narrow" w:hAnsi="Arial Narrow"/>
          <w:sz w:val="16"/>
          <w:szCs w:val="16"/>
        </w:rPr>
        <w:fldChar w:fldCharType="begin"/>
      </w:r>
      <w:r w:rsidR="00F46696" w:rsidRPr="001D48D8">
        <w:rPr>
          <w:rFonts w:ascii="Arial Narrow" w:hAnsi="Arial Narrow"/>
          <w:sz w:val="16"/>
          <w:szCs w:val="16"/>
        </w:rPr>
        <w:instrText xml:space="preserve"> ADDIN EN.CITE &lt;EndNote&gt;&lt;Cite&gt;&lt;Author&gt;Laney&lt;/Author&gt;&lt;Year&gt;2013&lt;/Year&gt;&lt;RecNum&gt;38&lt;/RecNum&gt;&lt;DisplayText&gt;&lt;style face="superscript"&gt;25&lt;/style&gt;&lt;/DisplayText&gt;&lt;record&gt;&lt;rec-number&gt;38&lt;/rec-number&gt;&lt;foreign-keys&gt;&lt;key app="EN" db-id="rp0re05wg5wrfuept09prszawdd0a9rtwzzv" timestamp="1548376466"&gt;38&lt;/key&gt;&lt;/foreign-keys&gt;&lt;ref-type name="Journal Article"&gt;17&lt;/ref-type&gt;&lt;contributors&gt;&lt;authors&gt;&lt;author&gt;Laney, Dawn A&lt;/author&gt;&lt;author&gt;Bennett, Robin L&lt;/author&gt;&lt;author&gt;Clarke, Virginia&lt;/author&gt;&lt;author&gt;Fox, Angela&lt;/author&gt;&lt;author&gt;Hopkin, Robert J&lt;/author&gt;&lt;author&gt;Johnson, Jack&lt;/author&gt;&lt;author&gt;O’Rourke, Erin&lt;/author&gt;&lt;author&gt;Sims, Katherine&lt;/author&gt;&lt;author&gt;Walter, Gerald %J Journal of genetic counseling&lt;/author&gt;&lt;/authors&gt;&lt;/contributors&gt;&lt;titles&gt;&lt;title&gt;Fabry disease practice guidelines: recommendations of the National Society of Genetic Counselors&lt;/title&gt;&lt;/titles&gt;&lt;pages&gt;555-564&lt;/pages&gt;&lt;volume&gt;22&lt;/volume&gt;&lt;number&gt;5&lt;/number&gt;&lt;dates&gt;&lt;year&gt;2013&lt;/year&gt;&lt;/dates&gt;&lt;isbn&gt;1059-7700&lt;/isbn&gt;&lt;urls&gt;&lt;/urls&gt;&lt;/record&gt;&lt;/Cite&gt;&lt;/EndNote&gt;</w:instrText>
      </w:r>
      <w:r w:rsidRPr="001D48D8">
        <w:rPr>
          <w:rFonts w:ascii="Arial Narrow" w:hAnsi="Arial Narrow"/>
          <w:sz w:val="16"/>
          <w:szCs w:val="16"/>
        </w:rPr>
        <w:fldChar w:fldCharType="separate"/>
      </w:r>
      <w:r w:rsidR="00F46696" w:rsidRPr="001D48D8">
        <w:rPr>
          <w:rFonts w:ascii="Arial Narrow" w:hAnsi="Arial Narrow"/>
          <w:noProof/>
          <w:sz w:val="16"/>
          <w:szCs w:val="16"/>
          <w:vertAlign w:val="superscript"/>
        </w:rPr>
        <w:t>25</w:t>
      </w:r>
      <w:r w:rsidRPr="001D48D8">
        <w:rPr>
          <w:rFonts w:ascii="Arial Narrow" w:hAnsi="Arial Narrow"/>
          <w:sz w:val="16"/>
          <w:szCs w:val="16"/>
        </w:rPr>
        <w:fldChar w:fldCharType="end"/>
      </w:r>
      <w:r w:rsidRPr="001D48D8">
        <w:rPr>
          <w:rFonts w:ascii="Arial Narrow" w:hAnsi="Arial Narrow"/>
          <w:sz w:val="16"/>
          <w:szCs w:val="16"/>
        </w:rPr>
        <w:t>; Sirrs et al., 2017 Figure 1 p11</w:t>
      </w:r>
      <w:r w:rsidRPr="001D48D8">
        <w:rPr>
          <w:rFonts w:ascii="Arial Narrow" w:hAnsi="Arial Narrow"/>
          <w:sz w:val="16"/>
          <w:szCs w:val="16"/>
        </w:rPr>
        <w:fldChar w:fldCharType="begin"/>
      </w:r>
      <w:r w:rsidR="00F46696" w:rsidRPr="001D48D8">
        <w:rPr>
          <w:rFonts w:ascii="Arial Narrow" w:hAnsi="Arial Narrow"/>
          <w:sz w:val="16"/>
          <w:szCs w:val="16"/>
        </w:rPr>
        <w:instrText xml:space="preserve"> ADDIN EN.CITE &lt;EndNote&gt;&lt;Cite&gt;&lt;Author&gt;Sandra Sirrs&lt;/Author&gt;&lt;Year&gt;2017&lt;/Year&gt;&lt;RecNum&gt;51&lt;/RecNum&gt;&lt;DisplayText&gt;&lt;style face="superscript"&gt;26&lt;/style&gt;&lt;/DisplayText&gt;&lt;record&gt;&lt;rec-number&gt;51&lt;/rec-number&gt;&lt;foreign-keys&gt;&lt;key app="EN" db-id="rp0re05wg5wrfuept09prszawdd0a9rtwzzv" timestamp="1548389918"&gt;51&lt;/key&gt;&lt;/foreign-keys&gt;&lt;ref-type name="Journal Article"&gt;17&lt;/ref-type&gt;&lt;contributors&gt;&lt;authors&gt;&lt;author&gt;Sandra Sirrs, Daniel G. Bichet, R. Mark Iwanochko, Aneal Khan, David Moore, Gavin Oudit and Michael L. West&lt;/author&gt;&lt;/authors&gt;&lt;/contributors&gt;&lt;titles&gt;&lt;title&gt;Canadian Fabry Disease Treatment Guidelines 2017&lt;/title&gt;&lt;/titles&gt;&lt;dates&gt;&lt;year&gt;2017&lt;/year&gt;&lt;/dates&gt;&lt;urls&gt;&lt;related-urls&gt;&lt;url&gt;http://www.garrod.ca/wp-content/uploads/Canadian-FD-Treatment-Guidelines-2017.pdf&lt;/url&gt;&lt;/related-urls&gt;&lt;/urls&gt;&lt;/record&gt;&lt;/Cite&gt;&lt;/EndNote&gt;</w:instrText>
      </w:r>
      <w:r w:rsidRPr="001D48D8">
        <w:rPr>
          <w:rFonts w:ascii="Arial Narrow" w:hAnsi="Arial Narrow"/>
          <w:sz w:val="16"/>
          <w:szCs w:val="16"/>
        </w:rPr>
        <w:fldChar w:fldCharType="separate"/>
      </w:r>
      <w:r w:rsidR="00F46696" w:rsidRPr="001D48D8">
        <w:rPr>
          <w:rFonts w:ascii="Arial Narrow" w:hAnsi="Arial Narrow"/>
          <w:noProof/>
          <w:sz w:val="16"/>
          <w:szCs w:val="16"/>
          <w:vertAlign w:val="superscript"/>
        </w:rPr>
        <w:t>26</w:t>
      </w:r>
      <w:r w:rsidRPr="001D48D8">
        <w:rPr>
          <w:rFonts w:ascii="Arial Narrow" w:hAnsi="Arial Narrow"/>
          <w:sz w:val="16"/>
          <w:szCs w:val="16"/>
        </w:rPr>
        <w:fldChar w:fldCharType="end"/>
      </w:r>
      <w:r w:rsidRPr="001D48D8">
        <w:rPr>
          <w:rFonts w:ascii="Arial Narrow" w:hAnsi="Arial Narrow"/>
          <w:sz w:val="16"/>
          <w:szCs w:val="16"/>
        </w:rPr>
        <w:t>;  TGA 2017</w:t>
      </w:r>
      <w:r w:rsidRPr="001D48D8">
        <w:rPr>
          <w:rFonts w:ascii="Arial Narrow" w:hAnsi="Arial Narrow"/>
          <w:sz w:val="16"/>
          <w:szCs w:val="16"/>
        </w:rPr>
        <w:fldChar w:fldCharType="begin"/>
      </w:r>
      <w:r w:rsidR="00F46696" w:rsidRPr="001D48D8">
        <w:rPr>
          <w:rFonts w:ascii="Arial Narrow" w:hAnsi="Arial Narrow"/>
          <w:sz w:val="16"/>
          <w:szCs w:val="16"/>
        </w:rPr>
        <w:instrText xml:space="preserve"> ADDIN EN.CITE &lt;EndNote&gt;&lt;Cite&gt;&lt;Author&gt;Therpautic Goods Administration&lt;/Author&gt;&lt;Year&gt;2017&lt;/Year&gt;&lt;RecNum&gt;39&lt;/RecNum&gt;&lt;DisplayText&gt;&lt;style face="superscript"&gt;27&lt;/style&gt;&lt;/DisplayText&gt;&lt;record&gt;&lt;rec-number&gt;39&lt;/rec-number&gt;&lt;foreign-keys&gt;&lt;key app="EN" db-id="rp0re05wg5wrfuept09prszawdd0a9rtwzzv" timestamp="1548376721"&gt;39&lt;/key&gt;&lt;/foreign-keys&gt;&lt;ref-type name="Government Document"&gt;46&lt;/ref-type&gt;&lt;contributors&gt;&lt;authors&gt;&lt;author&gt;Therpautic Goods Administration,&lt;/author&gt;&lt;/authors&gt;&lt;/contributors&gt;&lt;titles&gt;&lt;title&gt;Product Information Fabrazyme&lt;/title&gt;&lt;/titles&gt;&lt;dates&gt;&lt;year&gt;2017&lt;/year&gt;&lt;/dates&gt;&lt;urls&gt;&lt;related-urls&gt;&lt;url&gt;https://www.ebs.tga.gov.au/ebs/picmi/picmirepository.nsf/pdf?OpenAgent&amp;amp;id=CP-2010-PI-04342-3&amp;amp;d=201901251016933 &lt;/url&gt;&lt;/related-urls&gt;&lt;/urls&gt;&lt;/record&gt;&lt;/Cite&gt;&lt;/EndNote&gt;</w:instrText>
      </w:r>
      <w:r w:rsidRPr="001D48D8">
        <w:rPr>
          <w:rFonts w:ascii="Arial Narrow" w:hAnsi="Arial Narrow"/>
          <w:sz w:val="16"/>
          <w:szCs w:val="16"/>
        </w:rPr>
        <w:fldChar w:fldCharType="separate"/>
      </w:r>
      <w:r w:rsidR="00F46696" w:rsidRPr="001D48D8">
        <w:rPr>
          <w:rFonts w:ascii="Arial Narrow" w:hAnsi="Arial Narrow"/>
          <w:noProof/>
          <w:sz w:val="16"/>
          <w:szCs w:val="16"/>
          <w:vertAlign w:val="superscript"/>
        </w:rPr>
        <w:t>27</w:t>
      </w:r>
      <w:r w:rsidRPr="001D48D8">
        <w:rPr>
          <w:rFonts w:ascii="Arial Narrow" w:hAnsi="Arial Narrow"/>
          <w:sz w:val="16"/>
          <w:szCs w:val="16"/>
        </w:rPr>
        <w:fldChar w:fldCharType="end"/>
      </w:r>
      <w:r w:rsidRPr="001D48D8">
        <w:rPr>
          <w:rFonts w:ascii="Arial Narrow" w:hAnsi="Arial Narrow"/>
          <w:sz w:val="16"/>
          <w:szCs w:val="16"/>
        </w:rPr>
        <w:t>;  TGA 2018</w:t>
      </w:r>
      <w:r w:rsidRPr="001D48D8">
        <w:rPr>
          <w:rFonts w:ascii="Arial Narrow" w:hAnsi="Arial Narrow"/>
          <w:sz w:val="16"/>
          <w:szCs w:val="16"/>
        </w:rPr>
        <w:fldChar w:fldCharType="begin"/>
      </w:r>
      <w:r w:rsidR="00F46696" w:rsidRPr="001D48D8">
        <w:rPr>
          <w:rFonts w:ascii="Arial Narrow" w:hAnsi="Arial Narrow"/>
          <w:sz w:val="16"/>
          <w:szCs w:val="16"/>
        </w:rPr>
        <w:instrText xml:space="preserve"> ADDIN EN.CITE &lt;EndNote&gt;&lt;Cite&gt;&lt;Author&gt;Therpautic Goods Administration&lt;/Author&gt;&lt;Year&gt;2018&lt;/Year&gt;&lt;RecNum&gt;40&lt;/RecNum&gt;&lt;DisplayText&gt;&lt;style face="superscript"&gt;28, 29&lt;/style&gt;&lt;/DisplayText&gt;&lt;record&gt;&lt;rec-number&gt;40&lt;/rec-number&gt;&lt;foreign-keys&gt;&lt;key app="EN" db-id="rp0re05wg5wrfuept09prszawdd0a9rtwzzv" timestamp="1548376850"&gt;40&lt;/key&gt;&lt;/foreign-keys&gt;&lt;ref-type name="Government Document"&gt;46&lt;/ref-type&gt;&lt;contributors&gt;&lt;authors&gt;&lt;author&gt;Therpautic Goods Administration,&lt;/author&gt;&lt;/authors&gt;&lt;/contributors&gt;&lt;titles&gt;&lt;title&gt;AUSTRALIAN PRODUCT INFORMATION REPLAGAL (agalsidase alfa ghu)&lt;/title&gt;&lt;/titles&gt;&lt;dates&gt;&lt;year&gt;2018&lt;/year&gt;&lt;/dates&gt;&lt;urls&gt;&lt;related-urls&gt;&lt;url&gt;https://www.ebs.tga.gov.au/ebs/picmi/picmirepository.nsf/pdf?OpenAgent&amp;amp;id=CP-2010-PI-04048-3 &lt;/url&gt;&lt;/related-urls&gt;&lt;/urls&gt;&lt;/record&gt;&lt;/Cite&gt;&lt;Cite&gt;&lt;Author&gt;Therpautic Goods Administration&lt;/Author&gt;&lt;Year&gt;2018&lt;/Year&gt;&lt;RecNum&gt;41&lt;/RecNum&gt;&lt;record&gt;&lt;rec-number&gt;41&lt;/rec-number&gt;&lt;foreign-keys&gt;&lt;key app="EN" db-id="rp0re05wg5wrfuept09prszawdd0a9rtwzzv" timestamp="1548377066"&gt;41&lt;/key&gt;&lt;/foreign-keys&gt;&lt;ref-type name="Government Document"&gt;46&lt;/ref-type&gt;&lt;contributors&gt;&lt;authors&gt;&lt;author&gt;Therpautic Goods Administration,&lt;/author&gt;&lt;/authors&gt;&lt;secondary-authors&gt;&lt;author&gt;Department of Health&lt;/author&gt;&lt;/secondary-authors&gt;&lt;/contributors&gt;&lt;titles&gt;&lt;title&gt;Australian Public Assessment Report for migalastat,&lt;/title&gt;&lt;/titles&gt;&lt;dates&gt;&lt;year&gt;2018&lt;/year&gt;&lt;/dates&gt;&lt;urls&gt;&lt;related-urls&gt;&lt;url&gt;https://www.tga.gov.au/sites/default/files/auspar-migalastat-180830.pdf&lt;/url&gt;&lt;/related-urls&gt;&lt;/urls&gt;&lt;/record&gt;&lt;/Cite&gt;&lt;/EndNote&gt;</w:instrText>
      </w:r>
      <w:r w:rsidRPr="001D48D8">
        <w:rPr>
          <w:rFonts w:ascii="Arial Narrow" w:hAnsi="Arial Narrow"/>
          <w:sz w:val="16"/>
          <w:szCs w:val="16"/>
        </w:rPr>
        <w:fldChar w:fldCharType="separate"/>
      </w:r>
      <w:r w:rsidR="00F46696" w:rsidRPr="001D48D8">
        <w:rPr>
          <w:rFonts w:ascii="Arial Narrow" w:hAnsi="Arial Narrow"/>
          <w:noProof/>
          <w:sz w:val="16"/>
          <w:szCs w:val="16"/>
          <w:vertAlign w:val="superscript"/>
        </w:rPr>
        <w:t>28, 29</w:t>
      </w:r>
      <w:r w:rsidRPr="001D48D8">
        <w:rPr>
          <w:rFonts w:ascii="Arial Narrow" w:hAnsi="Arial Narrow"/>
          <w:sz w:val="16"/>
          <w:szCs w:val="16"/>
        </w:rPr>
        <w:fldChar w:fldCharType="end"/>
      </w:r>
    </w:p>
    <w:p w14:paraId="75453DB2" w14:textId="77777777" w:rsidR="00022DE1" w:rsidRPr="001D48D8" w:rsidRDefault="00022DE1" w:rsidP="00022DE1">
      <w:pPr>
        <w:pStyle w:val="BodyText"/>
        <w:spacing w:before="0" w:after="0"/>
        <w:rPr>
          <w:rFonts w:ascii="Arial Narrow" w:hAnsi="Arial Narrow"/>
          <w:sz w:val="16"/>
          <w:szCs w:val="16"/>
        </w:rPr>
      </w:pPr>
      <w:r w:rsidRPr="001D48D8">
        <w:rPr>
          <w:rFonts w:ascii="Arial Narrow" w:hAnsi="Arial Narrow"/>
          <w:sz w:val="16"/>
          <w:szCs w:val="16"/>
        </w:rPr>
        <w:t>Abbreviations GLA, alpha-galactosidase A; LSDP, Life Savings Drugs Program; PO, taken by mouth; q2w, every 2 weeks</w:t>
      </w:r>
    </w:p>
    <w:p w14:paraId="7C5CD484" w14:textId="21CEA103" w:rsidR="00022DE1" w:rsidRPr="001D48D8" w:rsidRDefault="00022DE1" w:rsidP="00022DE1">
      <w:pPr>
        <w:pStyle w:val="BodyText"/>
        <w:spacing w:before="0" w:after="0"/>
        <w:rPr>
          <w:rFonts w:ascii="Arial Narrow" w:hAnsi="Arial Narrow"/>
          <w:sz w:val="16"/>
          <w:szCs w:val="16"/>
        </w:rPr>
      </w:pPr>
      <w:r w:rsidRPr="001D48D8">
        <w:rPr>
          <w:rFonts w:ascii="Arial Narrow" w:hAnsi="Arial Narrow"/>
          <w:sz w:val="16"/>
          <w:szCs w:val="16"/>
        </w:rPr>
        <w:t>Notes: Access to Migalastat is subject to presentation of amenable GLA mutations</w:t>
      </w:r>
      <w:r w:rsidRPr="001D48D8">
        <w:rPr>
          <w:rFonts w:ascii="Arial Narrow" w:hAnsi="Arial Narrow"/>
          <w:sz w:val="16"/>
          <w:szCs w:val="16"/>
        </w:rPr>
        <w:fldChar w:fldCharType="begin"/>
      </w:r>
      <w:r w:rsidR="00F46696" w:rsidRPr="001D48D8">
        <w:rPr>
          <w:rFonts w:ascii="Arial Narrow" w:hAnsi="Arial Narrow"/>
          <w:sz w:val="16"/>
          <w:szCs w:val="16"/>
        </w:rPr>
        <w:instrText xml:space="preserve"> ADDIN EN.CITE &lt;EndNote&gt;&lt;Cite&gt;&lt;Author&gt;Therpautic Goods Administration&lt;/Author&gt;&lt;Year&gt;2018&lt;/Year&gt;&lt;RecNum&gt;41&lt;/RecNum&gt;&lt;DisplayText&gt;&lt;style face="superscript"&gt;29&lt;/style&gt;&lt;/DisplayText&gt;&lt;record&gt;&lt;rec-number&gt;41&lt;/rec-number&gt;&lt;foreign-keys&gt;&lt;key app="EN" db-id="rp0re05wg5wrfuept09prszawdd0a9rtwzzv" timestamp="1548377066"&gt;41&lt;/key&gt;&lt;/foreign-keys&gt;&lt;ref-type name="Government Document"&gt;46&lt;/ref-type&gt;&lt;contributors&gt;&lt;authors&gt;&lt;author&gt;Therpautic Goods Administration,&lt;/author&gt;&lt;/authors&gt;&lt;secondary-authors&gt;&lt;author&gt;Department of Health&lt;/author&gt;&lt;/secondary-authors&gt;&lt;/contributors&gt;&lt;titles&gt;&lt;title&gt;Australian Public Assessment Report for migalastat,&lt;/title&gt;&lt;/titles&gt;&lt;dates&gt;&lt;year&gt;2018&lt;/year&gt;&lt;/dates&gt;&lt;urls&gt;&lt;related-urls&gt;&lt;url&gt;https://www.tga.gov.au/sites/default/files/auspar-migalastat-180830.pdf&lt;/url&gt;&lt;/related-urls&gt;&lt;/urls&gt;&lt;/record&gt;&lt;/Cite&gt;&lt;/EndNote&gt;</w:instrText>
      </w:r>
      <w:r w:rsidRPr="001D48D8">
        <w:rPr>
          <w:rFonts w:ascii="Arial Narrow" w:hAnsi="Arial Narrow"/>
          <w:sz w:val="16"/>
          <w:szCs w:val="16"/>
        </w:rPr>
        <w:fldChar w:fldCharType="separate"/>
      </w:r>
      <w:r w:rsidR="00F46696" w:rsidRPr="001D48D8">
        <w:rPr>
          <w:rFonts w:ascii="Arial Narrow" w:hAnsi="Arial Narrow"/>
          <w:noProof/>
          <w:sz w:val="16"/>
          <w:szCs w:val="16"/>
          <w:vertAlign w:val="superscript"/>
        </w:rPr>
        <w:t>29</w:t>
      </w:r>
      <w:r w:rsidRPr="001D48D8">
        <w:rPr>
          <w:rFonts w:ascii="Arial Narrow" w:hAnsi="Arial Narrow"/>
          <w:sz w:val="16"/>
          <w:szCs w:val="16"/>
        </w:rPr>
        <w:fldChar w:fldCharType="end"/>
      </w:r>
      <w:r w:rsidRPr="001D48D8">
        <w:rPr>
          <w:rFonts w:ascii="Arial Narrow" w:hAnsi="Arial Narrow"/>
          <w:sz w:val="16"/>
          <w:szCs w:val="16"/>
        </w:rPr>
        <w:t>. A full list of the GLA amenable mutations can be found in the Migalastat PI</w:t>
      </w:r>
      <w:r w:rsidRPr="001D48D8">
        <w:rPr>
          <w:rFonts w:ascii="Arial Narrow" w:hAnsi="Arial Narrow"/>
          <w:sz w:val="16"/>
          <w:szCs w:val="16"/>
        </w:rPr>
        <w:fldChar w:fldCharType="begin"/>
      </w:r>
      <w:r w:rsidR="00F46696" w:rsidRPr="001D48D8">
        <w:rPr>
          <w:rFonts w:ascii="Arial Narrow" w:hAnsi="Arial Narrow"/>
          <w:sz w:val="16"/>
          <w:szCs w:val="16"/>
        </w:rPr>
        <w:instrText xml:space="preserve"> ADDIN EN.CITE &lt;EndNote&gt;&lt;Cite&gt;&lt;Author&gt;Therpautic Goods Administration&lt;/Author&gt;&lt;Year&gt;2018&lt;/Year&gt;&lt;RecNum&gt;50&lt;/RecNum&gt;&lt;DisplayText&gt;&lt;style face="superscript"&gt;30&lt;/style&gt;&lt;/DisplayText&gt;&lt;record&gt;&lt;rec-number&gt;50&lt;/rec-number&gt;&lt;foreign-keys&gt;&lt;key app="EN" db-id="rp0re05wg5wrfuept09prszawdd0a9rtwzzv" timestamp="1548380031"&gt;50&lt;/key&gt;&lt;/foreign-keys&gt;&lt;ref-type name="Web Page"&gt;12&lt;/ref-type&gt;&lt;contributors&gt;&lt;authors&gt;&lt;author&gt;Therpautic Goods Administration,&lt;/author&gt;&lt;/authors&gt;&lt;/contributors&gt;&lt;titles&gt;&lt;title&gt;PRODUCT INFORMATION – Galafold®&lt;/title&gt;&lt;/titles&gt;&lt;number&gt;25 January 2019&lt;/number&gt;&lt;dates&gt;&lt;year&gt;2018&lt;/year&gt;&lt;/dates&gt;&lt;urls&gt;&lt;related-urls&gt;&lt;url&gt;https://www.ebs.tga.gov.au/ebs/picmi/picmirepository.nsf/pdf?OpenAgent&amp;amp;id=CP-2018-PI-02361-1 &lt;/url&gt;&lt;/related-urls&gt;&lt;/urls&gt;&lt;/record&gt;&lt;/Cite&gt;&lt;/EndNote&gt;</w:instrText>
      </w:r>
      <w:r w:rsidRPr="001D48D8">
        <w:rPr>
          <w:rFonts w:ascii="Arial Narrow" w:hAnsi="Arial Narrow"/>
          <w:sz w:val="16"/>
          <w:szCs w:val="16"/>
        </w:rPr>
        <w:fldChar w:fldCharType="separate"/>
      </w:r>
      <w:r w:rsidR="00F46696" w:rsidRPr="001D48D8">
        <w:rPr>
          <w:rFonts w:ascii="Arial Narrow" w:hAnsi="Arial Narrow"/>
          <w:noProof/>
          <w:sz w:val="16"/>
          <w:szCs w:val="16"/>
          <w:vertAlign w:val="superscript"/>
        </w:rPr>
        <w:t>30</w:t>
      </w:r>
      <w:r w:rsidRPr="001D48D8">
        <w:rPr>
          <w:rFonts w:ascii="Arial Narrow" w:hAnsi="Arial Narrow"/>
          <w:sz w:val="16"/>
          <w:szCs w:val="16"/>
        </w:rPr>
        <w:fldChar w:fldCharType="end"/>
      </w:r>
      <w:r w:rsidRPr="001D48D8">
        <w:rPr>
          <w:rFonts w:ascii="Arial Narrow" w:hAnsi="Arial Narrow"/>
          <w:sz w:val="16"/>
          <w:szCs w:val="16"/>
        </w:rPr>
        <w:t xml:space="preserve"> LSDP eligibility criteria provided in greater detail in </w:t>
      </w:r>
      <w:r w:rsidRPr="001D48D8">
        <w:rPr>
          <w:rFonts w:ascii="Arial Narrow" w:hAnsi="Arial Narrow"/>
          <w:sz w:val="16"/>
          <w:szCs w:val="16"/>
        </w:rPr>
        <w:fldChar w:fldCharType="begin"/>
      </w:r>
      <w:r w:rsidRPr="001D48D8">
        <w:rPr>
          <w:rFonts w:ascii="Arial Narrow" w:hAnsi="Arial Narrow"/>
          <w:sz w:val="16"/>
          <w:szCs w:val="16"/>
        </w:rPr>
        <w:instrText xml:space="preserve"> REF _Ref536712674 \h  \* MERGEFORMAT </w:instrText>
      </w:r>
      <w:r w:rsidRPr="001D48D8">
        <w:rPr>
          <w:rFonts w:ascii="Arial Narrow" w:hAnsi="Arial Narrow"/>
          <w:sz w:val="16"/>
          <w:szCs w:val="16"/>
        </w:rPr>
      </w:r>
      <w:r w:rsidRPr="001D48D8">
        <w:rPr>
          <w:rFonts w:ascii="Arial Narrow" w:hAnsi="Arial Narrow"/>
          <w:sz w:val="16"/>
          <w:szCs w:val="16"/>
        </w:rPr>
        <w:fldChar w:fldCharType="separate"/>
      </w:r>
      <w:r w:rsidR="0094747D" w:rsidRPr="0094747D">
        <w:rPr>
          <w:rFonts w:ascii="Arial Narrow" w:hAnsi="Arial Narrow"/>
          <w:sz w:val="16"/>
          <w:szCs w:val="16"/>
        </w:rPr>
        <w:t>Table C-1</w:t>
      </w:r>
      <w:r w:rsidRPr="001D48D8">
        <w:rPr>
          <w:rFonts w:ascii="Arial Narrow" w:hAnsi="Arial Narrow"/>
          <w:sz w:val="16"/>
          <w:szCs w:val="16"/>
        </w:rPr>
        <w:fldChar w:fldCharType="end"/>
      </w:r>
      <w:r w:rsidRPr="001D48D8">
        <w:rPr>
          <w:rFonts w:ascii="Arial Narrow" w:hAnsi="Arial Narrow"/>
          <w:sz w:val="16"/>
          <w:szCs w:val="16"/>
        </w:rPr>
        <w:t xml:space="preserve"> of Appendix </w:t>
      </w:r>
      <w:r w:rsidRPr="001D48D8">
        <w:rPr>
          <w:rFonts w:ascii="Arial Narrow" w:hAnsi="Arial Narrow"/>
          <w:sz w:val="16"/>
          <w:szCs w:val="16"/>
        </w:rPr>
        <w:fldChar w:fldCharType="begin"/>
      </w:r>
      <w:r w:rsidRPr="001D48D8">
        <w:rPr>
          <w:rFonts w:ascii="Arial Narrow" w:hAnsi="Arial Narrow"/>
          <w:sz w:val="16"/>
          <w:szCs w:val="16"/>
        </w:rPr>
        <w:instrText xml:space="preserve"> REF _Ref534288564 \n \h </w:instrText>
      </w:r>
      <w:r w:rsidR="001D48D8">
        <w:rPr>
          <w:rFonts w:ascii="Arial Narrow" w:hAnsi="Arial Narrow"/>
          <w:sz w:val="16"/>
          <w:szCs w:val="16"/>
        </w:rPr>
        <w:instrText xml:space="preserve"> \* MERGEFORMAT </w:instrText>
      </w:r>
      <w:r w:rsidRPr="001D48D8">
        <w:rPr>
          <w:rFonts w:ascii="Arial Narrow" w:hAnsi="Arial Narrow"/>
          <w:sz w:val="16"/>
          <w:szCs w:val="16"/>
        </w:rPr>
      </w:r>
      <w:r w:rsidRPr="001D48D8">
        <w:rPr>
          <w:rFonts w:ascii="Arial Narrow" w:hAnsi="Arial Narrow"/>
          <w:sz w:val="16"/>
          <w:szCs w:val="16"/>
        </w:rPr>
        <w:fldChar w:fldCharType="separate"/>
      </w:r>
      <w:r w:rsidR="0094747D">
        <w:rPr>
          <w:rFonts w:ascii="Arial Narrow" w:hAnsi="Arial Narrow"/>
          <w:sz w:val="16"/>
          <w:szCs w:val="16"/>
        </w:rPr>
        <w:t>C.2</w:t>
      </w:r>
      <w:r w:rsidRPr="001D48D8">
        <w:rPr>
          <w:rFonts w:ascii="Arial Narrow" w:hAnsi="Arial Narrow"/>
          <w:sz w:val="16"/>
          <w:szCs w:val="16"/>
        </w:rPr>
        <w:fldChar w:fldCharType="end"/>
      </w:r>
    </w:p>
    <w:p w14:paraId="1051B9BA" w14:textId="77777777" w:rsidR="005F1D62" w:rsidRPr="001D48D8" w:rsidRDefault="005F1D62" w:rsidP="00694172">
      <w:pPr>
        <w:keepNext/>
        <w:numPr>
          <w:ilvl w:val="7"/>
          <w:numId w:val="17"/>
        </w:numPr>
        <w:tabs>
          <w:tab w:val="left" w:pos="709"/>
        </w:tabs>
        <w:spacing w:before="480" w:after="240"/>
        <w:jc w:val="both"/>
        <w:outlineLvl w:val="7"/>
        <w:rPr>
          <w:rFonts w:ascii="Arial Narrow" w:eastAsia="Times New Roman" w:hAnsi="Arial Narrow"/>
          <w:b/>
          <w:iCs/>
          <w:caps/>
          <w:sz w:val="24"/>
          <w:szCs w:val="21"/>
        </w:rPr>
      </w:pPr>
      <w:r w:rsidRPr="001D48D8">
        <w:rPr>
          <w:rFonts w:ascii="Arial Narrow" w:eastAsia="Times New Roman" w:hAnsi="Arial Narrow"/>
          <w:b/>
          <w:iCs/>
          <w:caps/>
          <w:sz w:val="24"/>
          <w:szCs w:val="21"/>
        </w:rPr>
        <w:t xml:space="preserve">Pharmacological management of </w:t>
      </w:r>
      <w:r w:rsidR="00894483" w:rsidRPr="001D48D8">
        <w:rPr>
          <w:rFonts w:ascii="Arial Narrow" w:eastAsia="Times New Roman" w:hAnsi="Arial Narrow"/>
          <w:b/>
          <w:iCs/>
          <w:caps/>
          <w:sz w:val="24"/>
          <w:szCs w:val="21"/>
        </w:rPr>
        <w:t>Fabry</w:t>
      </w:r>
      <w:r w:rsidRPr="001D48D8">
        <w:rPr>
          <w:rFonts w:ascii="Arial Narrow" w:eastAsia="Times New Roman" w:hAnsi="Arial Narrow"/>
          <w:b/>
          <w:iCs/>
          <w:caps/>
          <w:sz w:val="24"/>
          <w:szCs w:val="21"/>
        </w:rPr>
        <w:t xml:space="preserve"> disease</w:t>
      </w:r>
      <w:bookmarkEnd w:id="308"/>
    </w:p>
    <w:bookmarkEnd w:id="298"/>
    <w:p w14:paraId="2A4ECC18" w14:textId="77777777" w:rsidR="00246EAE" w:rsidRPr="001D48D8" w:rsidRDefault="00246EAE" w:rsidP="00246EAE">
      <w:pPr>
        <w:pStyle w:val="BodyText"/>
        <w:rPr>
          <w:rFonts w:ascii="Arial Narrow" w:hAnsi="Arial Narrow"/>
        </w:rPr>
      </w:pPr>
      <w:r w:rsidRPr="001D48D8">
        <w:rPr>
          <w:rFonts w:ascii="Arial Narrow" w:hAnsi="Arial Narrow"/>
        </w:rPr>
        <w:t xml:space="preserve">In Australia, ERT is the primary approach to stabilising Fabry disease.  </w:t>
      </w:r>
      <w:r w:rsidR="00372E11" w:rsidRPr="001D48D8">
        <w:rPr>
          <w:rFonts w:ascii="Arial Narrow" w:hAnsi="Arial Narrow"/>
        </w:rPr>
        <w:t>On 1</w:t>
      </w:r>
      <w:r w:rsidR="00372E11" w:rsidRPr="001D48D8">
        <w:rPr>
          <w:rFonts w:ascii="Arial Narrow" w:hAnsi="Arial Narrow"/>
          <w:vertAlign w:val="superscript"/>
        </w:rPr>
        <w:t>st</w:t>
      </w:r>
      <w:r w:rsidR="00372E11" w:rsidRPr="001D48D8">
        <w:rPr>
          <w:rFonts w:ascii="Arial Narrow" w:hAnsi="Arial Narrow"/>
        </w:rPr>
        <w:t xml:space="preserve"> November 2018, </w:t>
      </w:r>
      <w:r w:rsidRPr="001D48D8">
        <w:rPr>
          <w:rFonts w:ascii="Arial Narrow" w:hAnsi="Arial Narrow"/>
        </w:rPr>
        <w:t xml:space="preserve">the Department </w:t>
      </w:r>
      <w:r w:rsidR="00372E11" w:rsidRPr="001D48D8">
        <w:rPr>
          <w:rFonts w:ascii="Arial Narrow" w:hAnsi="Arial Narrow"/>
        </w:rPr>
        <w:t>has however</w:t>
      </w:r>
      <w:r w:rsidRPr="001D48D8">
        <w:rPr>
          <w:rFonts w:ascii="Arial Narrow" w:hAnsi="Arial Narrow"/>
        </w:rPr>
        <w:t xml:space="preserve"> </w:t>
      </w:r>
      <w:r w:rsidR="00372E11" w:rsidRPr="001D48D8">
        <w:rPr>
          <w:rFonts w:ascii="Arial Narrow" w:hAnsi="Arial Narrow"/>
        </w:rPr>
        <w:t xml:space="preserve">listed a </w:t>
      </w:r>
      <w:r w:rsidRPr="001D48D8">
        <w:rPr>
          <w:rFonts w:ascii="Arial Narrow" w:hAnsi="Arial Narrow"/>
        </w:rPr>
        <w:t>pharmacological chaperone therapy</w:t>
      </w:r>
      <w:r w:rsidR="00372E11" w:rsidRPr="001D48D8">
        <w:rPr>
          <w:rFonts w:ascii="Arial Narrow" w:hAnsi="Arial Narrow"/>
        </w:rPr>
        <w:t>, migalastat (Galafold)</w:t>
      </w:r>
      <w:r w:rsidR="005B49EE" w:rsidRPr="001D48D8">
        <w:rPr>
          <w:rFonts w:ascii="Arial Narrow" w:hAnsi="Arial Narrow"/>
        </w:rPr>
        <w:fldChar w:fldCharType="begin"/>
      </w:r>
      <w:r w:rsidR="00F46696" w:rsidRPr="001D48D8">
        <w:rPr>
          <w:rFonts w:ascii="Arial Narrow" w:hAnsi="Arial Narrow"/>
        </w:rPr>
        <w:instrText xml:space="preserve"> ADDIN EN.CITE &lt;EndNote&gt;&lt;Cite&gt;&lt;Author&gt;Government&lt;/Author&gt;&lt;Year&gt;Accessed: 1 November 2018&lt;/Year&gt;&lt;RecNum&gt;37&lt;/RecNum&gt;&lt;DisplayText&gt;&lt;style face="superscript"&gt;31&lt;/style&gt;&lt;/DisplayText&gt;&lt;record&gt;&lt;rec-number&gt;37&lt;/rec-number&gt;&lt;foreign-keys&gt;&lt;key app="EN" db-id="rp0re05wg5wrfuept09prszawdd0a9rtwzzv" timestamp="1546496539"&gt;37&lt;/key&gt;&lt;/foreign-keys&gt;&lt;ref-type name="Journal Article"&gt;17&lt;/ref-type&gt;&lt;contributors&gt;&lt;authors&gt;&lt;author&gt;Australian Government&lt;/author&gt;&lt;/authors&gt;&lt;/contributors&gt;&lt;titles&gt;&lt;title&gt;Medicine for rare disease made free on the Life Saving Drugs Program&lt;/title&gt;&lt;secondary-title&gt;Media Release&lt;/secondary-title&gt;&lt;/titles&gt;&lt;periodical&gt;&lt;full-title&gt;Media Release&lt;/full-title&gt;&lt;/periodical&gt;&lt;number&gt;Galafold® (migalastat) &lt;/number&gt;&lt;dates&gt;&lt;year&gt;Accessed: 1 November 2018&lt;/year&gt;&lt;/dates&gt;&lt;urls&gt;&lt;/urls&gt;&lt;/record&gt;&lt;/Cite&gt;&lt;/EndNote&gt;</w:instrText>
      </w:r>
      <w:r w:rsidR="005B49EE" w:rsidRPr="001D48D8">
        <w:rPr>
          <w:rFonts w:ascii="Arial Narrow" w:hAnsi="Arial Narrow"/>
        </w:rPr>
        <w:fldChar w:fldCharType="separate"/>
      </w:r>
      <w:r w:rsidR="00F46696" w:rsidRPr="001D48D8">
        <w:rPr>
          <w:rFonts w:ascii="Arial Narrow" w:hAnsi="Arial Narrow"/>
          <w:noProof/>
          <w:vertAlign w:val="superscript"/>
        </w:rPr>
        <w:t>31</w:t>
      </w:r>
      <w:r w:rsidR="005B49EE" w:rsidRPr="001D48D8">
        <w:rPr>
          <w:rFonts w:ascii="Arial Narrow" w:hAnsi="Arial Narrow"/>
        </w:rPr>
        <w:fldChar w:fldCharType="end"/>
      </w:r>
      <w:r w:rsidR="005B49EE" w:rsidRPr="001D48D8">
        <w:rPr>
          <w:rFonts w:ascii="Arial Narrow" w:hAnsi="Arial Narrow"/>
        </w:rPr>
        <w:t xml:space="preserve"> </w:t>
      </w:r>
      <w:r w:rsidR="00372E11" w:rsidRPr="001D48D8">
        <w:rPr>
          <w:rFonts w:ascii="Arial Narrow" w:hAnsi="Arial Narrow"/>
        </w:rPr>
        <w:t>on</w:t>
      </w:r>
      <w:r w:rsidRPr="001D48D8">
        <w:rPr>
          <w:rFonts w:ascii="Arial Narrow" w:hAnsi="Arial Narrow"/>
        </w:rPr>
        <w:t xml:space="preserve"> the LSDP for treatment of Fabry disease</w:t>
      </w:r>
      <w:r w:rsidR="00372E11" w:rsidRPr="001D48D8">
        <w:rPr>
          <w:rFonts w:ascii="Arial Narrow" w:hAnsi="Arial Narrow"/>
        </w:rPr>
        <w:t xml:space="preserve">. This new oral medication is outside the scope of this review and </w:t>
      </w:r>
      <w:r w:rsidRPr="001D48D8">
        <w:rPr>
          <w:rFonts w:ascii="Arial Narrow" w:hAnsi="Arial Narrow"/>
        </w:rPr>
        <w:t>was approved by the Therapeutic Goods Administration</w:t>
      </w:r>
      <w:r w:rsidR="00873AB6" w:rsidRPr="001D48D8">
        <w:rPr>
          <w:rFonts w:ascii="Arial Narrow" w:hAnsi="Arial Narrow"/>
        </w:rPr>
        <w:t xml:space="preserve"> (TGA)</w:t>
      </w:r>
      <w:r w:rsidRPr="001D48D8">
        <w:rPr>
          <w:rFonts w:ascii="Arial Narrow" w:hAnsi="Arial Narrow"/>
        </w:rPr>
        <w:t xml:space="preserve"> on August, 2017.</w:t>
      </w:r>
      <w:r w:rsidRPr="001D48D8">
        <w:rPr>
          <w:rFonts w:ascii="Arial Narrow" w:hAnsi="Arial Narrow"/>
        </w:rPr>
        <w:fldChar w:fldCharType="begin"/>
      </w:r>
      <w:r w:rsidR="00F46696" w:rsidRPr="001D48D8">
        <w:rPr>
          <w:rFonts w:ascii="Arial Narrow" w:hAnsi="Arial Narrow"/>
        </w:rPr>
        <w:instrText xml:space="preserve"> ADDIN EN.CITE &lt;EndNote&gt;&lt;Cite&gt;&lt;Author&gt;Australian Government. Therapeutic Goods Administration&lt;/Author&gt;&lt;Year&gt;2018&lt;/Year&gt;&lt;RecNum&gt;23&lt;/RecNum&gt;&lt;DisplayText&gt;&lt;style face="superscript"&gt;32&lt;/style&gt;&lt;/DisplayText&gt;&lt;record&gt;&lt;rec-number&gt;23&lt;/rec-number&gt;&lt;foreign-keys&gt;&lt;key app="EN" db-id="rp0re05wg5wrfuept09prszawdd0a9rtwzzv" timestamp="1541723633"&gt;23&lt;/key&gt;&lt;/foreign-keys&gt;&lt;ref-type name="Journal Article"&gt;17&lt;/ref-type&gt;&lt;contributors&gt;&lt;authors&gt;&lt;author&gt;Australian Government. Therapeutic Goods Administration,&lt;/author&gt;&lt;/authors&gt;&lt;/contributors&gt;&lt;titles&gt;&lt;title&gt;Australian Public Assessment Report for migalastat&lt;/title&gt;&lt;/titles&gt;&lt;dates&gt;&lt;year&gt;2018&lt;/year&gt;&lt;/dates&gt;&lt;urls&gt;&lt;/urls&gt;&lt;/record&gt;&lt;/Cite&gt;&lt;/EndNote&gt;</w:instrText>
      </w:r>
      <w:r w:rsidRPr="001D48D8">
        <w:rPr>
          <w:rFonts w:ascii="Arial Narrow" w:hAnsi="Arial Narrow"/>
        </w:rPr>
        <w:fldChar w:fldCharType="separate"/>
      </w:r>
      <w:r w:rsidR="00F46696" w:rsidRPr="001D48D8">
        <w:rPr>
          <w:rFonts w:ascii="Arial Narrow" w:hAnsi="Arial Narrow"/>
          <w:noProof/>
          <w:vertAlign w:val="superscript"/>
        </w:rPr>
        <w:t>32</w:t>
      </w:r>
      <w:r w:rsidRPr="001D48D8">
        <w:rPr>
          <w:rFonts w:ascii="Arial Narrow" w:hAnsi="Arial Narrow"/>
        </w:rPr>
        <w:fldChar w:fldCharType="end"/>
      </w:r>
      <w:r w:rsidRPr="001D48D8">
        <w:rPr>
          <w:rFonts w:ascii="Arial Narrow" w:hAnsi="Arial Narrow"/>
        </w:rPr>
        <w:t xml:space="preserve"> </w:t>
      </w:r>
    </w:p>
    <w:p w14:paraId="2BF87F0D" w14:textId="77777777" w:rsidR="00246EAE" w:rsidRPr="001D48D8" w:rsidRDefault="00246EAE" w:rsidP="00246EAE">
      <w:pPr>
        <w:pStyle w:val="BodyText"/>
        <w:rPr>
          <w:rFonts w:ascii="Arial Narrow" w:hAnsi="Arial Narrow"/>
        </w:rPr>
      </w:pPr>
      <w:r w:rsidRPr="001D48D8">
        <w:rPr>
          <w:rFonts w:ascii="Arial Narrow" w:hAnsi="Arial Narrow"/>
        </w:rPr>
        <w:t>There are currently two ERT biopharmaceuticals used for long-term treatment of Fabry disease through the LSDP.  These were made available on the LSDP in 2004 and include agalsidase alfa (Replagal) and agalsidase beta (Fabrazyme).</w:t>
      </w:r>
    </w:p>
    <w:p w14:paraId="772ED063" w14:textId="77777777" w:rsidR="00246EAE" w:rsidRPr="001D48D8" w:rsidRDefault="00246EAE" w:rsidP="00694172">
      <w:pPr>
        <w:pStyle w:val="BodyText"/>
        <w:numPr>
          <w:ilvl w:val="0"/>
          <w:numId w:val="25"/>
        </w:numPr>
        <w:rPr>
          <w:rFonts w:ascii="Arial Narrow" w:hAnsi="Arial Narrow"/>
        </w:rPr>
      </w:pPr>
      <w:r w:rsidRPr="001D48D8">
        <w:rPr>
          <w:rFonts w:ascii="Arial Narrow" w:hAnsi="Arial Narrow"/>
          <w:b/>
        </w:rPr>
        <w:t>Replagal</w:t>
      </w:r>
      <w:r w:rsidRPr="001D48D8">
        <w:rPr>
          <w:rFonts w:ascii="Arial Narrow" w:hAnsi="Arial Narrow"/>
        </w:rPr>
        <w:t xml:space="preserve"> – human alpha-galactosidase A produced by </w:t>
      </w:r>
      <w:r w:rsidRPr="001D48D8">
        <w:rPr>
          <w:rFonts w:ascii="Arial Narrow" w:hAnsi="Arial Narrow"/>
          <w:i/>
        </w:rPr>
        <w:t>in vitro</w:t>
      </w:r>
      <w:r w:rsidRPr="001D48D8">
        <w:rPr>
          <w:rFonts w:ascii="Arial Narrow" w:hAnsi="Arial Narrow"/>
        </w:rPr>
        <w:t xml:space="preserve"> overexpression in the HT-1080 human cell line.  The drug is administered in adults and children 6.5 years of age or older by intravenous infusion at 0.2 mg/kg body weight over a period of 40 minutes once every two weeks.</w:t>
      </w:r>
      <w:r w:rsidRPr="001D48D8">
        <w:rPr>
          <w:rFonts w:ascii="Arial Narrow" w:hAnsi="Arial Narrow"/>
        </w:rPr>
        <w:fldChar w:fldCharType="begin"/>
      </w:r>
      <w:r w:rsidR="00F46696" w:rsidRPr="001D48D8">
        <w:rPr>
          <w:rFonts w:ascii="Arial Narrow" w:hAnsi="Arial Narrow"/>
        </w:rPr>
        <w:instrText xml:space="preserve"> ADDIN EN.CITE &lt;EndNote&gt;&lt;Cite&gt;&lt;Author&gt;Australian Government. Therapeutic Goods Administration&lt;/Author&gt;&lt;Year&gt;2018&lt;/Year&gt;&lt;RecNum&gt;8&lt;/RecNum&gt;&lt;DisplayText&gt;&lt;style face="superscript"&gt;33&lt;/style&gt;&lt;/DisplayText&gt;&lt;record&gt;&lt;rec-number&gt;8&lt;/rec-number&gt;&lt;foreign-keys&gt;&lt;key app="EN" db-id="rp0re05wg5wrfuept09prszawdd0a9rtwzzv" timestamp="1541480443"&gt;8&lt;/key&gt;&lt;/foreign-keys&gt;&lt;ref-type name="Government Document"&gt;46&lt;/ref-type&gt;&lt;contributors&gt;&lt;authors&gt;&lt;author&gt;&lt;style face="normal" font="default" size="10"&gt;Australian Government. &lt;/style&gt;&lt;style face="normal" font="default" size="100%"&gt;Therapeutic Goods Administration,&lt;/style&gt;&lt;/author&gt;&lt;/authors&gt;&lt;/contributors&gt;&lt;titles&gt;&lt;title&gt;Australian Product Information: Replagal (agalsidase alfa ghu)&lt;/title&gt;&lt;/titles&gt;&lt;dates&gt;&lt;year&gt;2018&lt;/year&gt;&lt;/dates&gt;&lt;urls&gt;&lt;/urls&gt;&lt;/record&gt;&lt;/Cite&gt;&lt;/EndNote&gt;</w:instrText>
      </w:r>
      <w:r w:rsidRPr="001D48D8">
        <w:rPr>
          <w:rFonts w:ascii="Arial Narrow" w:hAnsi="Arial Narrow"/>
        </w:rPr>
        <w:fldChar w:fldCharType="separate"/>
      </w:r>
      <w:r w:rsidR="00F46696" w:rsidRPr="001D48D8">
        <w:rPr>
          <w:rFonts w:ascii="Arial Narrow" w:hAnsi="Arial Narrow"/>
          <w:noProof/>
          <w:vertAlign w:val="superscript"/>
        </w:rPr>
        <w:t>33</w:t>
      </w:r>
      <w:r w:rsidRPr="001D48D8">
        <w:rPr>
          <w:rFonts w:ascii="Arial Narrow" w:hAnsi="Arial Narrow"/>
        </w:rPr>
        <w:fldChar w:fldCharType="end"/>
      </w:r>
      <w:r w:rsidRPr="001D48D8">
        <w:rPr>
          <w:rFonts w:ascii="Arial Narrow" w:hAnsi="Arial Narrow"/>
        </w:rPr>
        <w:t xml:space="preserve">  Replagal is not recommended for children below 6.5 years old.</w:t>
      </w:r>
    </w:p>
    <w:p w14:paraId="59FD6EC8" w14:textId="77777777" w:rsidR="00246EAE" w:rsidRPr="001D48D8" w:rsidRDefault="00246EAE" w:rsidP="00694172">
      <w:pPr>
        <w:pStyle w:val="BodyText"/>
        <w:numPr>
          <w:ilvl w:val="0"/>
          <w:numId w:val="25"/>
        </w:numPr>
        <w:rPr>
          <w:rFonts w:ascii="Arial Narrow" w:hAnsi="Arial Narrow"/>
        </w:rPr>
      </w:pPr>
      <w:r w:rsidRPr="001D48D8">
        <w:rPr>
          <w:rFonts w:ascii="Arial Narrow" w:hAnsi="Arial Narrow"/>
          <w:b/>
        </w:rPr>
        <w:t>Fabrazyme</w:t>
      </w:r>
      <w:r w:rsidRPr="001D48D8">
        <w:rPr>
          <w:rFonts w:ascii="Arial Narrow" w:hAnsi="Arial Narrow"/>
        </w:rPr>
        <w:t xml:space="preserve"> – manufactured from recombinant DNA technology in the hamster CHO cell line.  </w:t>
      </w:r>
      <w:r w:rsidR="00873AB6" w:rsidRPr="001D48D8">
        <w:rPr>
          <w:rFonts w:ascii="Arial Narrow" w:hAnsi="Arial Narrow"/>
        </w:rPr>
        <w:t>Fabry disease patient</w:t>
      </w:r>
      <w:r w:rsidRPr="001D48D8">
        <w:rPr>
          <w:rFonts w:ascii="Arial Narrow" w:hAnsi="Arial Narrow"/>
        </w:rPr>
        <w:t>s are intravenously infused with the drug at 1 mg/kg body weight at a maximum rate of 0.25 mg/min once every two weeks.</w:t>
      </w:r>
      <w:r w:rsidRPr="001D48D8">
        <w:rPr>
          <w:rFonts w:ascii="Arial Narrow" w:hAnsi="Arial Narrow"/>
        </w:rPr>
        <w:fldChar w:fldCharType="begin"/>
      </w:r>
      <w:r w:rsidR="00F46696" w:rsidRPr="001D48D8">
        <w:rPr>
          <w:rFonts w:ascii="Arial Narrow" w:hAnsi="Arial Narrow"/>
        </w:rPr>
        <w:instrText xml:space="preserve"> ADDIN EN.CITE &lt;EndNote&gt;&lt;Cite&gt;&lt;Author&gt;Australian Government. Therapeutic Goods Administration&lt;/Author&gt;&lt;Year&gt;2017&lt;/Year&gt;&lt;RecNum&gt;9&lt;/RecNum&gt;&lt;DisplayText&gt;&lt;style face="superscript"&gt;34&lt;/style&gt;&lt;/DisplayText&gt;&lt;record&gt;&lt;rec-number&gt;9&lt;/rec-number&gt;&lt;foreign-keys&gt;&lt;key app="EN" db-id="rp0re05wg5wrfuept09prszawdd0a9rtwzzv" timestamp="1541482524"&gt;9&lt;/key&gt;&lt;/foreign-keys&gt;&lt;ref-type name="Government Document"&gt;46&lt;/ref-type&gt;&lt;contributors&gt;&lt;authors&gt;&lt;author&gt;&lt;style face="normal" font="default" size="10"&gt;Australian Government. &lt;/style&gt;&lt;style face="normal" font="default" size="100%"&gt;Therapeutic Goods Administration,&lt;/style&gt;&lt;/author&gt;&lt;/authors&gt;&lt;/contributors&gt;&lt;titles&gt;&lt;title&gt;Product Information: Fabrazyme&lt;/title&gt;&lt;/titles&gt;&lt;dates&gt;&lt;year&gt;2017&lt;/year&gt;&lt;/dates&gt;&lt;urls&gt;&lt;/urls&gt;&lt;/record&gt;&lt;/Cite&gt;&lt;/EndNote&gt;</w:instrText>
      </w:r>
      <w:r w:rsidRPr="001D48D8">
        <w:rPr>
          <w:rFonts w:ascii="Arial Narrow" w:hAnsi="Arial Narrow"/>
        </w:rPr>
        <w:fldChar w:fldCharType="separate"/>
      </w:r>
      <w:r w:rsidR="00F46696" w:rsidRPr="001D48D8">
        <w:rPr>
          <w:rFonts w:ascii="Arial Narrow" w:hAnsi="Arial Narrow"/>
          <w:noProof/>
          <w:vertAlign w:val="superscript"/>
        </w:rPr>
        <w:t>34</w:t>
      </w:r>
      <w:r w:rsidRPr="001D48D8">
        <w:rPr>
          <w:rFonts w:ascii="Arial Narrow" w:hAnsi="Arial Narrow"/>
        </w:rPr>
        <w:fldChar w:fldCharType="end"/>
      </w:r>
      <w:r w:rsidRPr="001D48D8">
        <w:rPr>
          <w:rFonts w:ascii="Arial Narrow" w:hAnsi="Arial Narrow"/>
        </w:rPr>
        <w:t xml:space="preserve">  Fabrazyme is used in adults and children aged 8 years and over.  Fabry </w:t>
      </w:r>
      <w:r w:rsidR="00873AB6" w:rsidRPr="001D48D8">
        <w:rPr>
          <w:rFonts w:ascii="Arial Narrow" w:hAnsi="Arial Narrow"/>
        </w:rPr>
        <w:t xml:space="preserve">disease </w:t>
      </w:r>
      <w:r w:rsidRPr="001D48D8">
        <w:rPr>
          <w:rFonts w:ascii="Arial Narrow" w:hAnsi="Arial Narrow"/>
        </w:rPr>
        <w:t>patients younger than 8 years of age may be treated with Fabrazyme when clearly needed and after a careful risk/benefit analysis has been conducted by the physician.</w:t>
      </w:r>
      <w:r w:rsidRPr="001D48D8">
        <w:rPr>
          <w:rFonts w:ascii="Arial Narrow" w:hAnsi="Arial Narrow"/>
        </w:rPr>
        <w:fldChar w:fldCharType="begin"/>
      </w:r>
      <w:r w:rsidR="00F46696" w:rsidRPr="001D48D8">
        <w:rPr>
          <w:rFonts w:ascii="Arial Narrow" w:hAnsi="Arial Narrow"/>
        </w:rPr>
        <w:instrText xml:space="preserve"> ADDIN EN.CITE &lt;EndNote&gt;&lt;Cite&gt;&lt;Author&gt;Australian Government. Pharmaceutical Benefits Advisory Committee&lt;/Author&gt;&lt;Year&gt;2009&lt;/Year&gt;&lt;RecNum&gt;10&lt;/RecNum&gt;&lt;DisplayText&gt;&lt;style face="superscript"&gt;35&lt;/style&gt;&lt;/DisplayText&gt;&lt;record&gt;&lt;rec-number&gt;10&lt;/rec-number&gt;&lt;foreign-keys&gt;&lt;key app="EN" db-id="rp0re05wg5wrfuept09prszawdd0a9rtwzzv" timestamp="1541545876"&gt;10&lt;/key&gt;&lt;/foreign-keys&gt;&lt;ref-type name="Government Document"&gt;46&lt;/ref-type&gt;&lt;contributors&gt;&lt;authors&gt;&lt;author&gt;Australian Government. Pharmaceutical Benefits Advisory Committee,&lt;/author&gt;&lt;/authors&gt;&lt;/contributors&gt;&lt;titles&gt;&lt;title&gt;Updated literature review of agalsidase alfa (Replagal) and agalsidase beta (Fabrazyme) for the treatment of Fabry disease&lt;/title&gt;&lt;/titles&gt;&lt;dates&gt;&lt;year&gt;2009&lt;/year&gt;&lt;/dates&gt;&lt;urls&gt;&lt;/urls&gt;&lt;/record&gt;&lt;/Cite&gt;&lt;/EndNote&gt;</w:instrText>
      </w:r>
      <w:r w:rsidRPr="001D48D8">
        <w:rPr>
          <w:rFonts w:ascii="Arial Narrow" w:hAnsi="Arial Narrow"/>
        </w:rPr>
        <w:fldChar w:fldCharType="separate"/>
      </w:r>
      <w:r w:rsidR="00F46696" w:rsidRPr="001D48D8">
        <w:rPr>
          <w:rFonts w:ascii="Arial Narrow" w:hAnsi="Arial Narrow"/>
          <w:noProof/>
          <w:vertAlign w:val="superscript"/>
        </w:rPr>
        <w:t>35</w:t>
      </w:r>
      <w:r w:rsidRPr="001D48D8">
        <w:rPr>
          <w:rFonts w:ascii="Arial Narrow" w:hAnsi="Arial Narrow"/>
        </w:rPr>
        <w:fldChar w:fldCharType="end"/>
      </w:r>
    </w:p>
    <w:p w14:paraId="6A8FE291" w14:textId="77777777" w:rsidR="00246EAE" w:rsidRPr="001D48D8" w:rsidRDefault="00246EAE" w:rsidP="00246EAE">
      <w:pPr>
        <w:pStyle w:val="BodyText"/>
        <w:rPr>
          <w:rFonts w:ascii="Arial Narrow" w:hAnsi="Arial Narrow"/>
        </w:rPr>
      </w:pPr>
      <w:r w:rsidRPr="001D48D8">
        <w:rPr>
          <w:rFonts w:ascii="Arial Narrow" w:hAnsi="Arial Narrow"/>
        </w:rPr>
        <w:t>Medications for symptom management are also considered alongside ERT, especially in patients with organ dysfunction.</w:t>
      </w:r>
      <w:r w:rsidRPr="001D48D8">
        <w:rPr>
          <w:rFonts w:ascii="Arial Narrow" w:hAnsi="Arial Narrow"/>
        </w:rPr>
        <w:fldChar w:fldCharType="begin"/>
      </w:r>
      <w:r w:rsidR="00F46696" w:rsidRPr="001D48D8">
        <w:rPr>
          <w:rFonts w:ascii="Arial Narrow" w:hAnsi="Arial Narrow"/>
        </w:rPr>
        <w:instrText xml:space="preserve"> ADDIN EN.CITE &lt;EndNote&gt;&lt;Cite&gt;&lt;Author&gt;Mehta&lt;/Author&gt;&lt;Year&gt;2010&lt;/Year&gt;&lt;RecNum&gt;11&lt;/RecNum&gt;&lt;DisplayText&gt;&lt;style face="superscript"&gt;36&lt;/style&gt;&lt;/DisplayText&gt;&lt;record&gt;&lt;rec-number&gt;11&lt;/rec-number&gt;&lt;foreign-keys&gt;&lt;key app="EN" db-id="rp0re05wg5wrfuept09prszawdd0a9rtwzzv" timestamp="1541551499"&gt;11&lt;/key&gt;&lt;/foreign-keys&gt;&lt;ref-type name="Journal Article"&gt;17&lt;/ref-type&gt;&lt;contributors&gt;&lt;authors&gt;&lt;author&gt;Mehta, A.&lt;/author&gt;&lt;author&gt;Beck, M.&lt;/author&gt;&lt;author&gt;Eyskens, F.&lt;/author&gt;&lt;author&gt;Feliciani, C.&lt;/author&gt;&lt;author&gt;Kantola, I.&lt;/author&gt;&lt;author&gt;Ramaswami, U.&lt;/author&gt;&lt;author&gt;Rolfs, A.&lt;/author&gt;&lt;author&gt;Rivera, A.&lt;/author&gt;&lt;author&gt;Waldek, S.&lt;/author&gt;&lt;author&gt;Germain, D. P.&lt;/author&gt;&lt;/authors&gt;&lt;/contributors&gt;&lt;auth-address&gt;Lysosomal Storage Disorders Unit, Department of Academic Haematology, Royal Free and University College Medical School, Rowland Hill Street, London NW3 2PF, UK. Atul.Mehta@royalfree.nhs.uk&lt;/auth-address&gt;&lt;titles&gt;&lt;title&gt;Fabry disease: a review of current management strategies&lt;/title&gt;&lt;secondary-title&gt;QJM&lt;/secondary-title&gt;&lt;/titles&gt;&lt;periodical&gt;&lt;full-title&gt;QJM&lt;/full-title&gt;&lt;/periodical&gt;&lt;pages&gt;641-59&lt;/pages&gt;&lt;volume&gt;103&lt;/volume&gt;&lt;number&gt;9&lt;/number&gt;&lt;edition&gt;2010/07/28&lt;/edition&gt;&lt;keywords&gt;&lt;keyword&gt;Child&lt;/keyword&gt;&lt;keyword&gt;Clinical Trials as Topic&lt;/keyword&gt;&lt;keyword&gt;Disease Progression&lt;/keyword&gt;&lt;keyword&gt;Enzyme Replacement Therapy/*methods&lt;/keyword&gt;&lt;keyword&gt;Fabry Disease/*drug therapy/physiopathology&lt;/keyword&gt;&lt;keyword&gt;Female&lt;/keyword&gt;&lt;keyword&gt;Humans&lt;/keyword&gt;&lt;keyword&gt;Male&lt;/keyword&gt;&lt;keyword&gt;Sex Factors&lt;/keyword&gt;&lt;keyword&gt;Treatment Outcome&lt;/keyword&gt;&lt;/keywords&gt;&lt;dates&gt;&lt;year&gt;2010&lt;/year&gt;&lt;pub-dates&gt;&lt;date&gt;Sep&lt;/date&gt;&lt;/pub-dates&gt;&lt;/dates&gt;&lt;isbn&gt;1460-2393 (Electronic)&amp;#xD;1460-2393 (Linking)&lt;/isbn&gt;&lt;accession-num&gt;20660166&lt;/accession-num&gt;&lt;urls&gt;&lt;related-urls&gt;&lt;url&gt;https://www.ncbi.nlm.nih.gov/pubmed/20660166&lt;/url&gt;&lt;/related-urls&gt;&lt;/urls&gt;&lt;electronic-resource-num&gt;10.1093/qjmed/hcq117&lt;/electronic-resource-num&gt;&lt;/record&gt;&lt;/Cite&gt;&lt;/EndNote&gt;</w:instrText>
      </w:r>
      <w:r w:rsidRPr="001D48D8">
        <w:rPr>
          <w:rFonts w:ascii="Arial Narrow" w:hAnsi="Arial Narrow"/>
        </w:rPr>
        <w:fldChar w:fldCharType="separate"/>
      </w:r>
      <w:r w:rsidR="00F46696" w:rsidRPr="001D48D8">
        <w:rPr>
          <w:rFonts w:ascii="Arial Narrow" w:hAnsi="Arial Narrow"/>
          <w:noProof/>
          <w:vertAlign w:val="superscript"/>
        </w:rPr>
        <w:t>36</w:t>
      </w:r>
      <w:r w:rsidRPr="001D48D8">
        <w:rPr>
          <w:rFonts w:ascii="Arial Narrow" w:hAnsi="Arial Narrow"/>
        </w:rPr>
        <w:fldChar w:fldCharType="end"/>
      </w:r>
      <w:r w:rsidRPr="001D48D8">
        <w:rPr>
          <w:rFonts w:ascii="Arial Narrow" w:hAnsi="Arial Narrow"/>
        </w:rPr>
        <w:t xml:space="preserve">  For instance, Fabry </w:t>
      </w:r>
      <w:r w:rsidR="00873AB6" w:rsidRPr="001D48D8">
        <w:rPr>
          <w:rFonts w:ascii="Arial Narrow" w:hAnsi="Arial Narrow"/>
        </w:rPr>
        <w:t xml:space="preserve">disease </w:t>
      </w:r>
      <w:r w:rsidRPr="001D48D8">
        <w:rPr>
          <w:rFonts w:ascii="Arial Narrow" w:hAnsi="Arial Narrow"/>
        </w:rPr>
        <w:t>patients with renal failure may require management of anaemia, bone disease and hypertension.  To treat cardiovascular manifestations of Fabry</w:t>
      </w:r>
      <w:r w:rsidR="00873AB6" w:rsidRPr="001D48D8">
        <w:rPr>
          <w:rFonts w:ascii="Arial Narrow" w:hAnsi="Arial Narrow"/>
        </w:rPr>
        <w:t xml:space="preserve"> disease</w:t>
      </w:r>
      <w:r w:rsidRPr="001D48D8">
        <w:rPr>
          <w:rFonts w:ascii="Arial Narrow" w:hAnsi="Arial Narrow"/>
        </w:rPr>
        <w:t xml:space="preserve">, common heart disease drug interventions include diuretics, angiotension-converting enzyme (ACE) inhibitors, or angiotensin II receptor blockers (ARBs).  For </w:t>
      </w:r>
      <w:r w:rsidR="00873AB6" w:rsidRPr="001D48D8">
        <w:rPr>
          <w:rFonts w:ascii="Arial Narrow" w:hAnsi="Arial Narrow"/>
        </w:rPr>
        <w:t>Fabry disease patient</w:t>
      </w:r>
      <w:r w:rsidRPr="001D48D8">
        <w:rPr>
          <w:rFonts w:ascii="Arial Narrow" w:hAnsi="Arial Narrow"/>
        </w:rPr>
        <w:t xml:space="preserve">s at high risk of cerebrovascular complications, prophylactic measures such as aspirin may be considered.  Chronic pain associated with Fabry disease can be managed with analgesics. </w:t>
      </w:r>
      <w:r w:rsidR="00873AB6" w:rsidRPr="001D48D8">
        <w:rPr>
          <w:rFonts w:ascii="Arial Narrow" w:hAnsi="Arial Narrow"/>
        </w:rPr>
        <w:t xml:space="preserve"> </w:t>
      </w:r>
      <w:r w:rsidRPr="001D48D8">
        <w:rPr>
          <w:rFonts w:ascii="Arial Narrow" w:hAnsi="Arial Narrow"/>
        </w:rPr>
        <w:t>In addition, phenytoin, carbamazepine, gabapentin, tricyclic antidepressants and topiramate are also used to manage pain symptoms in Fabry disease.</w:t>
      </w:r>
    </w:p>
    <w:p w14:paraId="2CF3D4CE" w14:textId="5BD25C6E" w:rsidR="00246EAE" w:rsidRPr="001D48D8" w:rsidRDefault="00D36FEB" w:rsidP="00246EAE">
      <w:pPr>
        <w:spacing w:before="120" w:after="240"/>
        <w:jc w:val="both"/>
        <w:rPr>
          <w:rFonts w:ascii="Arial Narrow" w:hAnsi="Arial Narrow"/>
          <w:sz w:val="24"/>
        </w:rPr>
      </w:pPr>
      <w:r w:rsidRPr="001D48D8">
        <w:rPr>
          <w:rFonts w:ascii="Arial Narrow" w:hAnsi="Arial Narrow"/>
          <w:sz w:val="24"/>
          <w:szCs w:val="24"/>
        </w:rPr>
        <w:fldChar w:fldCharType="begin"/>
      </w:r>
      <w:r w:rsidRPr="001D48D8">
        <w:rPr>
          <w:rFonts w:ascii="Arial Narrow" w:hAnsi="Arial Narrow"/>
          <w:sz w:val="24"/>
          <w:szCs w:val="24"/>
        </w:rPr>
        <w:instrText xml:space="preserve"> REF _Ref532914068 \h  \* MERGEFORMAT </w:instrText>
      </w:r>
      <w:r w:rsidRPr="001D48D8">
        <w:rPr>
          <w:rFonts w:ascii="Arial Narrow" w:hAnsi="Arial Narrow"/>
          <w:sz w:val="24"/>
          <w:szCs w:val="24"/>
        </w:rPr>
      </w:r>
      <w:r w:rsidRPr="001D48D8">
        <w:rPr>
          <w:rFonts w:ascii="Arial Narrow" w:hAnsi="Arial Narrow"/>
          <w:sz w:val="24"/>
          <w:szCs w:val="24"/>
        </w:rPr>
        <w:fldChar w:fldCharType="separate"/>
      </w:r>
      <w:r w:rsidR="0094747D" w:rsidRPr="0094747D">
        <w:rPr>
          <w:rFonts w:ascii="Arial Narrow" w:hAnsi="Arial Narrow"/>
          <w:sz w:val="24"/>
          <w:szCs w:val="24"/>
        </w:rPr>
        <w:t>Table C-2</w:t>
      </w:r>
      <w:r w:rsidRPr="001D48D8">
        <w:rPr>
          <w:rFonts w:ascii="Arial Narrow" w:hAnsi="Arial Narrow"/>
          <w:sz w:val="24"/>
          <w:szCs w:val="24"/>
        </w:rPr>
        <w:fldChar w:fldCharType="end"/>
      </w:r>
      <w:r w:rsidRPr="001D48D8">
        <w:rPr>
          <w:rFonts w:ascii="Arial Narrow" w:hAnsi="Arial Narrow"/>
          <w:sz w:val="24"/>
        </w:rPr>
        <w:t xml:space="preserve"> </w:t>
      </w:r>
      <w:r w:rsidR="00246EAE" w:rsidRPr="001D48D8">
        <w:rPr>
          <w:rFonts w:ascii="Arial Narrow" w:hAnsi="Arial Narrow"/>
          <w:sz w:val="24"/>
        </w:rPr>
        <w:t>summarises the t</w:t>
      </w:r>
      <w:r w:rsidR="005B49EE" w:rsidRPr="001D48D8">
        <w:rPr>
          <w:rFonts w:ascii="Arial Narrow" w:hAnsi="Arial Narrow"/>
          <w:sz w:val="24"/>
        </w:rPr>
        <w:t>wo</w:t>
      </w:r>
      <w:r w:rsidR="00246EAE" w:rsidRPr="001D48D8">
        <w:rPr>
          <w:rFonts w:ascii="Arial Narrow" w:hAnsi="Arial Narrow"/>
          <w:sz w:val="24"/>
        </w:rPr>
        <w:t xml:space="preserve"> LSDP-funded medicines used for Fabry disease management including units/vial, date of listing and sponsor. </w:t>
      </w:r>
    </w:p>
    <w:p w14:paraId="2137AD8B" w14:textId="53957160" w:rsidR="00246EAE" w:rsidRPr="001D48D8" w:rsidRDefault="00CC523E" w:rsidP="00246EAE">
      <w:pPr>
        <w:pStyle w:val="Caption"/>
        <w:rPr>
          <w:rFonts w:ascii="Arial Narrow" w:hAnsi="Arial Narrow"/>
        </w:rPr>
      </w:pPr>
      <w:bookmarkStart w:id="310" w:name="_Ref532914068"/>
      <w:bookmarkStart w:id="311" w:name="_Ref529460369"/>
      <w:r w:rsidRPr="001D48D8">
        <w:rPr>
          <w:rFonts w:ascii="Arial Narrow" w:hAnsi="Arial Narrow"/>
        </w:rPr>
        <w:t>Table C-</w:t>
      </w:r>
      <w:r w:rsidR="005378BC" w:rsidRPr="001D48D8">
        <w:rPr>
          <w:rFonts w:ascii="Arial Narrow" w:hAnsi="Arial Narrow"/>
          <w:noProof/>
        </w:rPr>
        <w:fldChar w:fldCharType="begin"/>
      </w:r>
      <w:r w:rsidR="005378BC" w:rsidRPr="001D48D8">
        <w:rPr>
          <w:rFonts w:ascii="Arial Narrow" w:hAnsi="Arial Narrow"/>
          <w:noProof/>
        </w:rPr>
        <w:instrText xml:space="preserve"> SEQ Table_C- \* ARABIC </w:instrText>
      </w:r>
      <w:r w:rsidR="005378BC" w:rsidRPr="001D48D8">
        <w:rPr>
          <w:rFonts w:ascii="Arial Narrow" w:hAnsi="Arial Narrow"/>
          <w:noProof/>
        </w:rPr>
        <w:fldChar w:fldCharType="separate"/>
      </w:r>
      <w:r w:rsidR="0094747D">
        <w:rPr>
          <w:rFonts w:ascii="Arial Narrow" w:hAnsi="Arial Narrow"/>
          <w:noProof/>
        </w:rPr>
        <w:t>2</w:t>
      </w:r>
      <w:r w:rsidR="005378BC" w:rsidRPr="001D48D8">
        <w:rPr>
          <w:rFonts w:ascii="Arial Narrow" w:hAnsi="Arial Narrow"/>
          <w:noProof/>
        </w:rPr>
        <w:fldChar w:fldCharType="end"/>
      </w:r>
      <w:bookmarkEnd w:id="310"/>
      <w:bookmarkEnd w:id="311"/>
      <w:r w:rsidR="00246EAE" w:rsidRPr="001D48D8">
        <w:rPr>
          <w:rFonts w:ascii="Arial Narrow" w:hAnsi="Arial Narrow"/>
          <w:iCs w:val="0"/>
        </w:rPr>
        <w:t xml:space="preserve">: LSDP-subsidised ERT for the treatment of </w:t>
      </w:r>
      <w:r w:rsidR="00894483" w:rsidRPr="001D48D8">
        <w:rPr>
          <w:rFonts w:ascii="Arial Narrow" w:hAnsi="Arial Narrow"/>
          <w:iCs w:val="0"/>
        </w:rPr>
        <w:t>Fabry</w:t>
      </w:r>
      <w:r w:rsidR="00246EAE" w:rsidRPr="001D48D8">
        <w:rPr>
          <w:rFonts w:ascii="Arial Narrow" w:hAnsi="Arial Narrow"/>
          <w:iCs w:val="0"/>
        </w:rPr>
        <w:t xml:space="preserve"> disease</w:t>
      </w:r>
    </w:p>
    <w:tbl>
      <w:tblPr>
        <w:tblStyle w:val="TableGrid"/>
        <w:tblW w:w="9752" w:type="dxa"/>
        <w:jc w:val="center"/>
        <w:tblLayout w:type="fixed"/>
        <w:tblCellMar>
          <w:top w:w="57" w:type="dxa"/>
          <w:left w:w="57" w:type="dxa"/>
          <w:bottom w:w="57" w:type="dxa"/>
          <w:right w:w="57" w:type="dxa"/>
        </w:tblCellMar>
        <w:tblLook w:val="04A0" w:firstRow="1" w:lastRow="0" w:firstColumn="1" w:lastColumn="0" w:noHBand="0" w:noVBand="1"/>
        <w:tblCaption w:val="Table C-2: LSDP-subsidised ERT for the treatment of Fabry disease"/>
      </w:tblPr>
      <w:tblGrid>
        <w:gridCol w:w="2438"/>
        <w:gridCol w:w="2438"/>
        <w:gridCol w:w="2438"/>
        <w:gridCol w:w="2438"/>
      </w:tblGrid>
      <w:tr w:rsidR="00246EAE" w:rsidRPr="001D48D8" w14:paraId="04B04BF5" w14:textId="77777777" w:rsidTr="00FE2142">
        <w:trPr>
          <w:cnfStyle w:val="100000000000" w:firstRow="1" w:lastRow="0" w:firstColumn="0" w:lastColumn="0" w:oddVBand="0" w:evenVBand="0" w:oddHBand="0" w:evenHBand="0" w:firstRowFirstColumn="0" w:firstRowLastColumn="0" w:lastRowFirstColumn="0" w:lastRowLastColumn="0"/>
          <w:trHeight w:val="57"/>
          <w:jc w:val="center"/>
        </w:trPr>
        <w:tc>
          <w:tcPr>
            <w:tcW w:w="0" w:type="dxa"/>
            <w:vAlign w:val="center"/>
          </w:tcPr>
          <w:p w14:paraId="700964A4" w14:textId="77777777" w:rsidR="00246EAE" w:rsidRPr="001D48D8" w:rsidRDefault="00246EAE" w:rsidP="00246EAE">
            <w:pPr>
              <w:spacing w:after="0"/>
              <w:rPr>
                <w:rFonts w:ascii="Arial Narrow" w:hAnsi="Arial Narrow"/>
                <w:b/>
                <w:sz w:val="20"/>
                <w:szCs w:val="20"/>
              </w:rPr>
            </w:pPr>
            <w:r w:rsidRPr="001D48D8">
              <w:rPr>
                <w:rFonts w:ascii="Arial Narrow" w:hAnsi="Arial Narrow"/>
                <w:b/>
                <w:sz w:val="20"/>
                <w:szCs w:val="20"/>
              </w:rPr>
              <w:t>Medicine</w:t>
            </w:r>
          </w:p>
        </w:tc>
        <w:tc>
          <w:tcPr>
            <w:tcW w:w="0" w:type="dxa"/>
            <w:vAlign w:val="center"/>
          </w:tcPr>
          <w:p w14:paraId="3366DBCB" w14:textId="77777777" w:rsidR="00246EAE" w:rsidRPr="001D48D8" w:rsidRDefault="00200819" w:rsidP="00246EAE">
            <w:pPr>
              <w:spacing w:after="0"/>
              <w:jc w:val="center"/>
              <w:rPr>
                <w:rFonts w:ascii="Arial Narrow" w:hAnsi="Arial Narrow"/>
                <w:b/>
                <w:sz w:val="20"/>
                <w:szCs w:val="20"/>
              </w:rPr>
            </w:pPr>
            <w:r w:rsidRPr="001D48D8">
              <w:rPr>
                <w:rFonts w:ascii="Arial Narrow" w:hAnsi="Arial Narrow"/>
                <w:b/>
                <w:sz w:val="20"/>
                <w:szCs w:val="20"/>
              </w:rPr>
              <w:t>mg</w:t>
            </w:r>
            <w:r w:rsidR="00246EAE" w:rsidRPr="001D48D8">
              <w:rPr>
                <w:rFonts w:ascii="Arial Narrow" w:hAnsi="Arial Narrow"/>
                <w:b/>
                <w:sz w:val="20"/>
                <w:szCs w:val="20"/>
              </w:rPr>
              <w:t xml:space="preserve"> / vial</w:t>
            </w:r>
          </w:p>
        </w:tc>
        <w:tc>
          <w:tcPr>
            <w:tcW w:w="0" w:type="dxa"/>
            <w:vAlign w:val="center"/>
          </w:tcPr>
          <w:p w14:paraId="0C0ACA19" w14:textId="77777777" w:rsidR="00246EAE" w:rsidRPr="001D48D8" w:rsidRDefault="00246EAE" w:rsidP="00246EAE">
            <w:pPr>
              <w:spacing w:after="0"/>
              <w:jc w:val="center"/>
              <w:rPr>
                <w:rFonts w:ascii="Arial Narrow" w:hAnsi="Arial Narrow"/>
                <w:b/>
                <w:sz w:val="20"/>
                <w:szCs w:val="20"/>
              </w:rPr>
            </w:pPr>
            <w:r w:rsidRPr="001D48D8">
              <w:rPr>
                <w:rFonts w:ascii="Arial Narrow" w:hAnsi="Arial Narrow"/>
                <w:b/>
                <w:sz w:val="20"/>
                <w:szCs w:val="20"/>
              </w:rPr>
              <w:t>Date of listing</w:t>
            </w:r>
          </w:p>
        </w:tc>
        <w:tc>
          <w:tcPr>
            <w:tcW w:w="0" w:type="dxa"/>
            <w:vAlign w:val="center"/>
          </w:tcPr>
          <w:p w14:paraId="14F7E246" w14:textId="77777777" w:rsidR="00246EAE" w:rsidRPr="001D48D8" w:rsidRDefault="00246EAE" w:rsidP="00246EAE">
            <w:pPr>
              <w:spacing w:after="0"/>
              <w:jc w:val="center"/>
              <w:rPr>
                <w:rFonts w:ascii="Arial Narrow" w:hAnsi="Arial Narrow"/>
                <w:b/>
                <w:sz w:val="20"/>
                <w:szCs w:val="20"/>
              </w:rPr>
            </w:pPr>
            <w:r w:rsidRPr="001D48D8">
              <w:rPr>
                <w:rFonts w:ascii="Arial Narrow" w:hAnsi="Arial Narrow"/>
                <w:b/>
                <w:sz w:val="20"/>
                <w:szCs w:val="20"/>
              </w:rPr>
              <w:t>Sponsor</w:t>
            </w:r>
          </w:p>
        </w:tc>
      </w:tr>
      <w:tr w:rsidR="002355FF" w:rsidRPr="001D48D8" w14:paraId="6121C084" w14:textId="77777777" w:rsidTr="00FE2142">
        <w:trPr>
          <w:trHeight w:val="57"/>
          <w:jc w:val="center"/>
        </w:trPr>
        <w:tc>
          <w:tcPr>
            <w:tcW w:w="0" w:type="dxa"/>
            <w:vAlign w:val="center"/>
          </w:tcPr>
          <w:p w14:paraId="7A5EB624" w14:textId="77777777" w:rsidR="002355FF" w:rsidRPr="001D48D8" w:rsidRDefault="002355FF" w:rsidP="002355FF">
            <w:pPr>
              <w:spacing w:after="0"/>
              <w:rPr>
                <w:rFonts w:ascii="Arial Narrow" w:hAnsi="Arial Narrow"/>
                <w:sz w:val="20"/>
                <w:szCs w:val="20"/>
              </w:rPr>
            </w:pPr>
            <w:r w:rsidRPr="001D48D8">
              <w:rPr>
                <w:rFonts w:ascii="Arial Narrow" w:hAnsi="Arial Narrow"/>
                <w:sz w:val="20"/>
                <w:szCs w:val="20"/>
              </w:rPr>
              <w:t>Agalsidase alfa (Replagal®)</w:t>
            </w:r>
          </w:p>
        </w:tc>
        <w:tc>
          <w:tcPr>
            <w:tcW w:w="0" w:type="dxa"/>
            <w:vAlign w:val="center"/>
          </w:tcPr>
          <w:p w14:paraId="1E7E6F80" w14:textId="77777777" w:rsidR="002355FF" w:rsidRPr="001D48D8" w:rsidRDefault="002355FF" w:rsidP="002355FF">
            <w:pPr>
              <w:spacing w:after="0"/>
              <w:jc w:val="center"/>
              <w:rPr>
                <w:rFonts w:ascii="Arial Narrow" w:hAnsi="Arial Narrow"/>
                <w:sz w:val="20"/>
                <w:szCs w:val="20"/>
              </w:rPr>
            </w:pPr>
            <w:r w:rsidRPr="001D48D8">
              <w:rPr>
                <w:rFonts w:ascii="Arial Narrow" w:hAnsi="Arial Narrow"/>
                <w:sz w:val="20"/>
                <w:szCs w:val="20"/>
              </w:rPr>
              <w:t>3.5</w:t>
            </w:r>
          </w:p>
        </w:tc>
        <w:tc>
          <w:tcPr>
            <w:tcW w:w="0" w:type="dxa"/>
            <w:vAlign w:val="center"/>
          </w:tcPr>
          <w:p w14:paraId="7388550B" w14:textId="77777777" w:rsidR="002355FF" w:rsidRPr="001D48D8" w:rsidRDefault="002355FF" w:rsidP="002355FF">
            <w:pPr>
              <w:spacing w:after="0"/>
              <w:jc w:val="center"/>
              <w:rPr>
                <w:rFonts w:ascii="Arial Narrow" w:hAnsi="Arial Narrow"/>
                <w:sz w:val="20"/>
                <w:szCs w:val="20"/>
              </w:rPr>
            </w:pPr>
            <w:r w:rsidRPr="001D48D8">
              <w:rPr>
                <w:rFonts w:ascii="Arial Narrow" w:hAnsi="Arial Narrow"/>
                <w:sz w:val="20"/>
                <w:szCs w:val="20"/>
              </w:rPr>
              <w:t>1/07/2004</w:t>
            </w:r>
          </w:p>
        </w:tc>
        <w:tc>
          <w:tcPr>
            <w:tcW w:w="0" w:type="dxa"/>
            <w:vAlign w:val="center"/>
          </w:tcPr>
          <w:p w14:paraId="50337524" w14:textId="77777777" w:rsidR="002355FF" w:rsidRPr="001D48D8" w:rsidRDefault="002355FF" w:rsidP="002355FF">
            <w:pPr>
              <w:spacing w:after="0"/>
              <w:jc w:val="center"/>
              <w:rPr>
                <w:rFonts w:ascii="Arial Narrow" w:hAnsi="Arial Narrow"/>
                <w:sz w:val="20"/>
                <w:szCs w:val="20"/>
              </w:rPr>
            </w:pPr>
            <w:r w:rsidRPr="001D48D8">
              <w:rPr>
                <w:rFonts w:ascii="Arial Narrow" w:hAnsi="Arial Narrow"/>
                <w:sz w:val="20"/>
                <w:szCs w:val="20"/>
              </w:rPr>
              <w:t>Shire</w:t>
            </w:r>
          </w:p>
        </w:tc>
      </w:tr>
      <w:tr w:rsidR="002355FF" w:rsidRPr="001D48D8" w14:paraId="72774CD0" w14:textId="77777777" w:rsidTr="00FE2142">
        <w:trPr>
          <w:cnfStyle w:val="000000010000" w:firstRow="0" w:lastRow="0" w:firstColumn="0" w:lastColumn="0" w:oddVBand="0" w:evenVBand="0" w:oddHBand="0" w:evenHBand="1" w:firstRowFirstColumn="0" w:firstRowLastColumn="0" w:lastRowFirstColumn="0" w:lastRowLastColumn="0"/>
          <w:trHeight w:val="57"/>
          <w:jc w:val="center"/>
        </w:trPr>
        <w:tc>
          <w:tcPr>
            <w:tcW w:w="0" w:type="dxa"/>
            <w:vMerge w:val="restart"/>
            <w:vAlign w:val="center"/>
          </w:tcPr>
          <w:p w14:paraId="66E36B02" w14:textId="77777777" w:rsidR="002355FF" w:rsidRPr="001D48D8" w:rsidRDefault="002355FF" w:rsidP="002355FF">
            <w:pPr>
              <w:spacing w:after="0"/>
              <w:rPr>
                <w:rFonts w:ascii="Arial Narrow" w:hAnsi="Arial Narrow"/>
                <w:sz w:val="20"/>
                <w:szCs w:val="20"/>
              </w:rPr>
            </w:pPr>
            <w:r w:rsidRPr="001D48D8">
              <w:rPr>
                <w:rFonts w:ascii="Arial Narrow" w:hAnsi="Arial Narrow"/>
                <w:sz w:val="20"/>
                <w:szCs w:val="20"/>
              </w:rPr>
              <w:t>Agalsidase beta (Fabrazyme®)</w:t>
            </w:r>
          </w:p>
        </w:tc>
        <w:tc>
          <w:tcPr>
            <w:tcW w:w="0" w:type="dxa"/>
            <w:shd w:val="clear" w:color="auto" w:fill="F2DBDB" w:themeFill="accent2" w:themeFillTint="33"/>
            <w:vAlign w:val="center"/>
          </w:tcPr>
          <w:p w14:paraId="3D8D0A83" w14:textId="77777777" w:rsidR="002355FF" w:rsidRPr="001D48D8" w:rsidRDefault="002355FF" w:rsidP="002355FF">
            <w:pPr>
              <w:spacing w:after="0"/>
              <w:jc w:val="center"/>
              <w:rPr>
                <w:rFonts w:ascii="Arial Narrow" w:hAnsi="Arial Narrow"/>
                <w:sz w:val="20"/>
                <w:szCs w:val="20"/>
              </w:rPr>
            </w:pPr>
            <w:r w:rsidRPr="001D48D8">
              <w:rPr>
                <w:rFonts w:ascii="Arial Narrow" w:hAnsi="Arial Narrow"/>
                <w:sz w:val="20"/>
                <w:szCs w:val="20"/>
              </w:rPr>
              <w:t>5</w:t>
            </w:r>
          </w:p>
        </w:tc>
        <w:tc>
          <w:tcPr>
            <w:tcW w:w="0" w:type="dxa"/>
            <w:vMerge w:val="restart"/>
            <w:shd w:val="clear" w:color="auto" w:fill="F2DBDB" w:themeFill="accent2" w:themeFillTint="33"/>
            <w:vAlign w:val="center"/>
          </w:tcPr>
          <w:p w14:paraId="66D914CF" w14:textId="77777777" w:rsidR="002355FF" w:rsidRPr="001D48D8" w:rsidRDefault="002355FF" w:rsidP="002355FF">
            <w:pPr>
              <w:spacing w:after="0"/>
              <w:jc w:val="center"/>
              <w:rPr>
                <w:rFonts w:ascii="Arial Narrow" w:hAnsi="Arial Narrow"/>
                <w:sz w:val="20"/>
                <w:szCs w:val="20"/>
              </w:rPr>
            </w:pPr>
            <w:r w:rsidRPr="001D48D8">
              <w:rPr>
                <w:rFonts w:ascii="Arial Narrow" w:hAnsi="Arial Narrow"/>
                <w:sz w:val="20"/>
                <w:szCs w:val="20"/>
              </w:rPr>
              <w:t>1/07/2004</w:t>
            </w:r>
          </w:p>
        </w:tc>
        <w:tc>
          <w:tcPr>
            <w:tcW w:w="0" w:type="dxa"/>
            <w:vMerge w:val="restart"/>
            <w:shd w:val="clear" w:color="auto" w:fill="F2DBDB" w:themeFill="accent2" w:themeFillTint="33"/>
            <w:vAlign w:val="center"/>
          </w:tcPr>
          <w:p w14:paraId="31004582" w14:textId="77777777" w:rsidR="002355FF" w:rsidRPr="001D48D8" w:rsidRDefault="002355FF" w:rsidP="002355FF">
            <w:pPr>
              <w:spacing w:after="0"/>
              <w:jc w:val="center"/>
              <w:rPr>
                <w:rFonts w:ascii="Arial Narrow" w:hAnsi="Arial Narrow"/>
                <w:sz w:val="20"/>
                <w:szCs w:val="20"/>
              </w:rPr>
            </w:pPr>
            <w:r w:rsidRPr="001D48D8">
              <w:rPr>
                <w:rFonts w:ascii="Arial Narrow" w:hAnsi="Arial Narrow"/>
                <w:sz w:val="20"/>
                <w:szCs w:val="20"/>
              </w:rPr>
              <w:t>Genzyme</w:t>
            </w:r>
          </w:p>
        </w:tc>
      </w:tr>
      <w:tr w:rsidR="002355FF" w:rsidRPr="001D48D8" w14:paraId="6A162B8C" w14:textId="77777777" w:rsidTr="00FE2142">
        <w:trPr>
          <w:trHeight w:val="57"/>
          <w:jc w:val="center"/>
        </w:trPr>
        <w:tc>
          <w:tcPr>
            <w:tcW w:w="0" w:type="dxa"/>
            <w:vMerge/>
            <w:shd w:val="clear" w:color="auto" w:fill="F2DBDB"/>
            <w:vAlign w:val="center"/>
          </w:tcPr>
          <w:p w14:paraId="65CAB76E" w14:textId="77777777" w:rsidR="002355FF" w:rsidRPr="001D48D8" w:rsidRDefault="002355FF" w:rsidP="002355FF">
            <w:pPr>
              <w:spacing w:after="0"/>
              <w:rPr>
                <w:rFonts w:ascii="Arial Narrow" w:hAnsi="Arial Narrow"/>
                <w:sz w:val="20"/>
                <w:szCs w:val="20"/>
              </w:rPr>
            </w:pPr>
          </w:p>
        </w:tc>
        <w:tc>
          <w:tcPr>
            <w:tcW w:w="0" w:type="dxa"/>
            <w:shd w:val="clear" w:color="auto" w:fill="F2DBDB" w:themeFill="accent2" w:themeFillTint="33"/>
            <w:vAlign w:val="center"/>
          </w:tcPr>
          <w:p w14:paraId="2CEBD825" w14:textId="77777777" w:rsidR="002355FF" w:rsidRPr="001D48D8" w:rsidRDefault="002355FF" w:rsidP="002355FF">
            <w:pPr>
              <w:spacing w:after="0"/>
              <w:jc w:val="center"/>
              <w:rPr>
                <w:rFonts w:ascii="Arial Narrow" w:hAnsi="Arial Narrow"/>
                <w:sz w:val="20"/>
                <w:szCs w:val="20"/>
              </w:rPr>
            </w:pPr>
            <w:r w:rsidRPr="001D48D8">
              <w:rPr>
                <w:rFonts w:ascii="Arial Narrow" w:hAnsi="Arial Narrow"/>
                <w:sz w:val="20"/>
                <w:szCs w:val="20"/>
              </w:rPr>
              <w:t>35</w:t>
            </w:r>
          </w:p>
        </w:tc>
        <w:tc>
          <w:tcPr>
            <w:tcW w:w="0" w:type="dxa"/>
            <w:vMerge/>
            <w:shd w:val="clear" w:color="auto" w:fill="F2DBDB" w:themeFill="accent2" w:themeFillTint="33"/>
            <w:vAlign w:val="center"/>
          </w:tcPr>
          <w:p w14:paraId="6ECFCD78" w14:textId="77777777" w:rsidR="002355FF" w:rsidRPr="001D48D8" w:rsidRDefault="002355FF" w:rsidP="002355FF">
            <w:pPr>
              <w:spacing w:after="0"/>
              <w:jc w:val="center"/>
              <w:rPr>
                <w:rFonts w:ascii="Arial Narrow" w:hAnsi="Arial Narrow"/>
                <w:sz w:val="20"/>
                <w:szCs w:val="20"/>
              </w:rPr>
            </w:pPr>
          </w:p>
        </w:tc>
        <w:tc>
          <w:tcPr>
            <w:tcW w:w="0" w:type="dxa"/>
            <w:vMerge/>
            <w:shd w:val="clear" w:color="auto" w:fill="F2DBDB" w:themeFill="accent2" w:themeFillTint="33"/>
            <w:vAlign w:val="center"/>
          </w:tcPr>
          <w:p w14:paraId="350A601E" w14:textId="77777777" w:rsidR="002355FF" w:rsidRPr="001D48D8" w:rsidRDefault="002355FF" w:rsidP="002355FF">
            <w:pPr>
              <w:spacing w:after="0"/>
              <w:jc w:val="center"/>
              <w:rPr>
                <w:rFonts w:ascii="Arial Narrow" w:hAnsi="Arial Narrow"/>
                <w:sz w:val="20"/>
                <w:szCs w:val="20"/>
              </w:rPr>
            </w:pPr>
          </w:p>
        </w:tc>
      </w:tr>
    </w:tbl>
    <w:p w14:paraId="6F919317" w14:textId="77777777" w:rsidR="000A66BD" w:rsidRPr="001D48D8" w:rsidRDefault="000A66BD" w:rsidP="000A66BD">
      <w:pPr>
        <w:pStyle w:val="Heading7"/>
        <w:rPr>
          <w:rFonts w:ascii="Arial Narrow" w:hAnsi="Arial Narrow"/>
        </w:rPr>
      </w:pPr>
      <w:bookmarkStart w:id="312" w:name="_Toc532382375"/>
      <w:bookmarkStart w:id="313" w:name="_Ref532912322"/>
      <w:bookmarkStart w:id="314" w:name="_Ref533070281"/>
      <w:bookmarkStart w:id="315" w:name="_Ref534288115"/>
      <w:bookmarkStart w:id="316" w:name="_Ref536705469"/>
      <w:bookmarkStart w:id="317" w:name="_Ref536706339"/>
      <w:bookmarkStart w:id="318" w:name="_Ref536706658"/>
      <w:bookmarkStart w:id="319" w:name="_Toc1134210"/>
      <w:r w:rsidRPr="001D48D8">
        <w:rPr>
          <w:rFonts w:ascii="Arial Narrow" w:hAnsi="Arial Narrow"/>
        </w:rPr>
        <w:t xml:space="preserve">: </w:t>
      </w:r>
      <w:bookmarkEnd w:id="312"/>
      <w:bookmarkEnd w:id="313"/>
      <w:bookmarkEnd w:id="314"/>
      <w:bookmarkEnd w:id="315"/>
      <w:r w:rsidR="00420223" w:rsidRPr="001D48D8">
        <w:rPr>
          <w:rFonts w:ascii="Arial Narrow" w:hAnsi="Arial Narrow"/>
        </w:rPr>
        <w:t>Potential Search Terms</w:t>
      </w:r>
      <w:bookmarkEnd w:id="316"/>
      <w:bookmarkEnd w:id="317"/>
      <w:bookmarkEnd w:id="318"/>
      <w:bookmarkEnd w:id="319"/>
    </w:p>
    <w:p w14:paraId="3EC4D583" w14:textId="77777777" w:rsidR="00694172" w:rsidRPr="001D48D8" w:rsidRDefault="00694172" w:rsidP="00694172">
      <w:pPr>
        <w:pStyle w:val="Heading8"/>
        <w:rPr>
          <w:rFonts w:ascii="Arial Narrow" w:hAnsi="Arial Narrow"/>
        </w:rPr>
      </w:pPr>
      <w:bookmarkStart w:id="320" w:name="_Ref792290"/>
      <w:bookmarkStart w:id="321" w:name="_Hlk786103"/>
      <w:r w:rsidRPr="001D48D8">
        <w:rPr>
          <w:rFonts w:ascii="Arial Narrow" w:hAnsi="Arial Narrow"/>
        </w:rPr>
        <w:t>Potential Search terms: Tor 1</w:t>
      </w:r>
      <w:bookmarkEnd w:id="320"/>
    </w:p>
    <w:bookmarkEnd w:id="321"/>
    <w:p w14:paraId="203FDBAF" w14:textId="77777777" w:rsidR="00694172" w:rsidRPr="001D48D8" w:rsidRDefault="00694172" w:rsidP="00694172">
      <w:pPr>
        <w:pStyle w:val="BodyText"/>
        <w:rPr>
          <w:rFonts w:ascii="Arial Narrow" w:hAnsi="Arial Narrow"/>
        </w:rPr>
      </w:pPr>
      <w:r w:rsidRPr="001D48D8">
        <w:rPr>
          <w:rFonts w:ascii="Arial Narrow" w:hAnsi="Arial Narrow"/>
        </w:rPr>
        <w:t>ToR 1 involves a systematic review of peer-reviewed papers and grey literature. As part of the systematic review, various data sources and databases will be examined to search for relevant evidence. The following search terms will be used for the systematic review in ToR 1:</w:t>
      </w:r>
    </w:p>
    <w:p w14:paraId="4CDB7AED" w14:textId="77777777" w:rsidR="00694172" w:rsidRPr="001D48D8" w:rsidRDefault="00694172" w:rsidP="00694172">
      <w:pPr>
        <w:pStyle w:val="BodyText"/>
        <w:rPr>
          <w:rFonts w:ascii="Arial Narrow" w:hAnsi="Arial Narrow"/>
        </w:rPr>
      </w:pPr>
      <w:r w:rsidRPr="001D48D8">
        <w:rPr>
          <w:rFonts w:ascii="Arial Narrow" w:hAnsi="Arial Narrow"/>
        </w:rPr>
        <w:t>(“Fabry disease” OR “Anderson-Fabry” OR “Fabry” OR "angiokeratoma corporis diffusum" OR "Hereditary dystopic lipidosis" OR "Alpha-galactosidase A deficiency" OR "GLA deficiency" OR “GLA mutation” OR “GLA polymorphism” OR "Ceramide trihexosidase deficiency") AND (Prevalence OR Epidemiology OR Incidence OR Morbidity OR “Allele frequency” OR “Mutation frequency” OR Cases OR Mortality OR Deaths OR Survival)</w:t>
      </w:r>
    </w:p>
    <w:p w14:paraId="1B07B256" w14:textId="77777777" w:rsidR="00694172" w:rsidRPr="001D48D8" w:rsidRDefault="00694172" w:rsidP="00694172">
      <w:pPr>
        <w:pStyle w:val="Heading8"/>
        <w:rPr>
          <w:rFonts w:ascii="Arial Narrow" w:hAnsi="Arial Narrow"/>
        </w:rPr>
      </w:pPr>
      <w:bookmarkStart w:id="322" w:name="_Ref792443"/>
      <w:r w:rsidRPr="001D48D8">
        <w:rPr>
          <w:rFonts w:ascii="Arial Narrow" w:hAnsi="Arial Narrow"/>
          <w:lang w:eastAsia="en-AU"/>
        </w:rPr>
        <w:t>Potential search terms: ToR 2</w:t>
      </w:r>
      <w:bookmarkEnd w:id="322"/>
    </w:p>
    <w:p w14:paraId="115157B9" w14:textId="77777777" w:rsidR="00694172" w:rsidRPr="001D48D8" w:rsidRDefault="00694172" w:rsidP="00694172">
      <w:pPr>
        <w:pStyle w:val="Bodytextbeforebulletlist"/>
        <w:rPr>
          <w:lang w:eastAsia="en-AU"/>
        </w:rPr>
      </w:pPr>
      <w:r w:rsidRPr="001D48D8">
        <w:rPr>
          <w:lang w:eastAsia="en-AU"/>
        </w:rPr>
        <w:t>CADTH’s database of search filters</w:t>
      </w:r>
      <w:r w:rsidRPr="001D48D8">
        <w:rPr>
          <w:lang w:eastAsia="en-AU"/>
        </w:rPr>
        <w:fldChar w:fldCharType="begin"/>
      </w:r>
      <w:r w:rsidR="00F46696" w:rsidRPr="001D48D8">
        <w:rPr>
          <w:lang w:eastAsia="en-AU"/>
        </w:rPr>
        <w:instrText xml:space="preserve"> ADDIN EN.CITE &lt;EndNote&gt;&lt;Cite&gt;&lt;Author&gt;Canadian Agency for Drugs and Technologies in Health (CADTH)&lt;/Author&gt;&lt;Year&gt;2016&lt;/Year&gt;&lt;RecNum&gt;43&lt;/RecNum&gt;&lt;DisplayText&gt;&lt;style face="superscript"&gt;11&lt;/style&gt;&lt;/DisplayText&gt;&lt;record&gt;&lt;rec-number&gt;43&lt;/rec-number&gt;&lt;foreign-keys&gt;&lt;key app="EN" db-id="rp0re05wg5wrfuept09prszawdd0a9rtwzzv" timestamp="1548377594"&gt;43&lt;/key&gt;&lt;/foreign-keys&gt;&lt;ref-type name="Web Page"&gt;12&lt;/ref-type&gt;&lt;contributors&gt;&lt;authors&gt;&lt;author&gt;Canadian Agency for Drugs and Technologies in Health (CADTH),&lt;/author&gt;&lt;/authors&gt;&lt;/contributors&gt;&lt;titles&gt;&lt;title&gt;Strings Attached: CADTH&amp;apos;s Database Search Filters&lt;/title&gt;&lt;/titles&gt;&lt;number&gt;21 January 2019&lt;/number&gt;&lt;dates&gt;&lt;year&gt;2016&lt;/year&gt;&lt;/dates&gt;&lt;urls&gt;&lt;related-urls&gt;&lt;url&gt;https://www.cadth.ca/resources/finding-evidence/strings-attached-cadths-database-search-filters#guide&lt;/url&gt;&lt;/related-urls&gt;&lt;/urls&gt;&lt;/record&gt;&lt;/Cite&gt;&lt;/EndNote&gt;</w:instrText>
      </w:r>
      <w:r w:rsidRPr="001D48D8">
        <w:rPr>
          <w:lang w:eastAsia="en-AU"/>
        </w:rPr>
        <w:fldChar w:fldCharType="separate"/>
      </w:r>
      <w:r w:rsidR="00F46696" w:rsidRPr="001D48D8">
        <w:rPr>
          <w:noProof/>
          <w:vertAlign w:val="superscript"/>
          <w:lang w:eastAsia="en-AU"/>
        </w:rPr>
        <w:t>11</w:t>
      </w:r>
      <w:r w:rsidRPr="001D48D8">
        <w:rPr>
          <w:lang w:eastAsia="en-AU"/>
        </w:rPr>
        <w:fldChar w:fldCharType="end"/>
      </w:r>
      <w:r w:rsidRPr="001D48D8">
        <w:rPr>
          <w:lang w:eastAsia="en-AU"/>
        </w:rPr>
        <w:t xml:space="preserve"> were consulted for this ToR. Below is the PubMed search string used for this ToR:</w:t>
      </w:r>
    </w:p>
    <w:p w14:paraId="789F1CCF" w14:textId="77777777" w:rsidR="00694172" w:rsidRPr="001D48D8" w:rsidRDefault="00694172" w:rsidP="00694172">
      <w:pPr>
        <w:pStyle w:val="Bodytextbeforebulletlist"/>
      </w:pPr>
      <w:r w:rsidRPr="001D48D8">
        <w:rPr>
          <w:rFonts w:cs="Calibri"/>
          <w:lang w:eastAsia="en-AU"/>
        </w:rPr>
        <w:t>“Fabry” OR “Anderson-Fabry” OR "angiokeratoma corporis diffusum" OR "Hereditary dystopic lipidosis" OR "Alpha-galactosidase A deficiency" OR "GLA deficiency" OR "Ceramide trihexosidase deficiency") AND (Patient OR Paediatric) AND (</w:t>
      </w:r>
      <w:r w:rsidRPr="001D48D8">
        <w:rPr>
          <w:rFonts w:cs="Calibri"/>
          <w:lang w:val="en" w:eastAsia="en-AU"/>
        </w:rPr>
        <w:t>Clinical pathway OR Clinical protocol OR Consensus OR Consensus development conferences as topic OR Critical pathways OR Guidelines as topic [Mesh:NoExp] OR Practice guidelines as topic OR Health planning guidelines OR guideline OR practice guideline OR consensus development conference OR consensus development conference OR position statement* OR policy statement* OR practice parameter* OR best practice* OR standards OR guideline* OR clinical algorithm* OR recommendat* OR screening OR examination OR assessment* OR test*</w:t>
      </w:r>
      <w:r w:rsidRPr="001D48D8">
        <w:rPr>
          <w:rFonts w:cs="Calibri"/>
          <w:lang w:eastAsia="en-AU"/>
        </w:rPr>
        <w:t>) AND (Monitoring OR Outcomes OR “Follow up” OR “Disease severity”</w:t>
      </w:r>
    </w:p>
    <w:p w14:paraId="0B2131C8" w14:textId="77777777" w:rsidR="00180508" w:rsidRPr="001D48D8" w:rsidRDefault="005C0748" w:rsidP="00180508">
      <w:pPr>
        <w:pStyle w:val="Heading8"/>
        <w:rPr>
          <w:rFonts w:ascii="Arial Narrow" w:hAnsi="Arial Narrow"/>
        </w:rPr>
      </w:pPr>
      <w:bookmarkStart w:id="323" w:name="_Ref536706684"/>
      <w:r w:rsidRPr="001D48D8">
        <w:rPr>
          <w:rFonts w:ascii="Arial Narrow" w:hAnsi="Arial Narrow"/>
        </w:rPr>
        <w:t>Potenti</w:t>
      </w:r>
      <w:r w:rsidR="00771EF0" w:rsidRPr="001D48D8">
        <w:rPr>
          <w:rFonts w:ascii="Arial Narrow" w:hAnsi="Arial Narrow"/>
        </w:rPr>
        <w:t>a</w:t>
      </w:r>
      <w:r w:rsidRPr="001D48D8">
        <w:rPr>
          <w:rFonts w:ascii="Arial Narrow" w:hAnsi="Arial Narrow"/>
        </w:rPr>
        <w:t xml:space="preserve">l search terms: </w:t>
      </w:r>
      <w:r w:rsidR="00180508" w:rsidRPr="001D48D8">
        <w:rPr>
          <w:rFonts w:ascii="Arial Narrow" w:hAnsi="Arial Narrow"/>
        </w:rPr>
        <w:t>ToR 3</w:t>
      </w:r>
      <w:bookmarkEnd w:id="323"/>
    </w:p>
    <w:p w14:paraId="137F6D72" w14:textId="59360718" w:rsidR="00A071C4" w:rsidRPr="001D48D8" w:rsidRDefault="00A071C4" w:rsidP="00FE2142">
      <w:pPr>
        <w:pStyle w:val="Bodytextbeforebulletlist"/>
      </w:pPr>
      <w:r w:rsidRPr="001D48D8">
        <w:t xml:space="preserve">A comprehensive search of the scientific literature will be conducted to identify randomised controlled trials addressing the key research questions. </w:t>
      </w:r>
      <w:bookmarkStart w:id="324" w:name="_Hlk534814770"/>
      <w:r w:rsidRPr="001D48D8">
        <w:t xml:space="preserve">Potential search terms for the identification of evidence relating to </w:t>
      </w:r>
      <w:r w:rsidR="00180508" w:rsidRPr="001D48D8">
        <w:rPr>
          <w:b/>
        </w:rPr>
        <w:t>ToR 3</w:t>
      </w:r>
      <w:r w:rsidR="00180508" w:rsidRPr="001D48D8">
        <w:t xml:space="preserve">, </w:t>
      </w:r>
      <w:r w:rsidRPr="001D48D8">
        <w:t xml:space="preserve">agalsidase alfa and agalsidase beta to placebo and against each other within the database MEDLINE (via PUBMED.com) are shown in </w:t>
      </w:r>
      <w:r w:rsidR="00CC523E" w:rsidRPr="001D48D8">
        <w:fldChar w:fldCharType="begin"/>
      </w:r>
      <w:r w:rsidR="00CC523E" w:rsidRPr="001D48D8">
        <w:instrText xml:space="preserve"> REF _Ref536712734 \h  \* MERGEFORMAT </w:instrText>
      </w:r>
      <w:r w:rsidR="00CC523E" w:rsidRPr="001D48D8">
        <w:fldChar w:fldCharType="separate"/>
      </w:r>
      <w:r w:rsidR="0094747D" w:rsidRPr="001D48D8">
        <w:t>Table D-</w:t>
      </w:r>
      <w:r w:rsidR="0094747D">
        <w:t>1</w:t>
      </w:r>
      <w:r w:rsidR="00CC523E" w:rsidRPr="001D48D8">
        <w:fldChar w:fldCharType="end"/>
      </w:r>
      <w:r w:rsidR="00CC523E" w:rsidRPr="001D48D8">
        <w:t>.</w:t>
      </w:r>
      <w:r w:rsidRPr="001D48D8">
        <w:t xml:space="preserve"> Syntax will be modified for database searches in EMBASE (via EMBASE.com), Cochrane Library (Includes the Cochrane Database of Systematic Reviews, the Cochrane Central Register of Controlled Trials and the Health Technology Assessment database), ClinicalTrials.gov, International Clinical Trials Registry Platform, Australian Clinical Trials Registry, Internal registries (e.g., Original PBAC funding application pivotal trials that informed the medicines inclusion on the LSDP) and other sources (e.g., Database of Adverse Events Notifications Data from ARTG, PBAC PSDs for Fabry disease, Product information documents for Fabry disease medicines on the ARTG, AIHW National Death Index data and Cause of Death data, Fabry disease registry and Fabry Outcome Study published registry data reports). </w:t>
      </w:r>
      <w:bookmarkEnd w:id="324"/>
    </w:p>
    <w:p w14:paraId="1A967333" w14:textId="4C9FB4CA" w:rsidR="00A071C4" w:rsidRPr="001D48D8" w:rsidRDefault="00CC523E" w:rsidP="00CC523E">
      <w:pPr>
        <w:pStyle w:val="Caption"/>
        <w:rPr>
          <w:rFonts w:ascii="Arial Narrow" w:hAnsi="Arial Narrow"/>
        </w:rPr>
      </w:pPr>
      <w:bookmarkStart w:id="325" w:name="_Ref536712734"/>
      <w:r w:rsidRPr="001D48D8">
        <w:rPr>
          <w:rFonts w:ascii="Arial Narrow" w:hAnsi="Arial Narrow"/>
        </w:rPr>
        <w:t>Table D-</w:t>
      </w:r>
      <w:r w:rsidR="005378BC" w:rsidRPr="001D48D8">
        <w:rPr>
          <w:rFonts w:ascii="Arial Narrow" w:hAnsi="Arial Narrow"/>
          <w:noProof/>
        </w:rPr>
        <w:fldChar w:fldCharType="begin"/>
      </w:r>
      <w:r w:rsidR="005378BC" w:rsidRPr="001D48D8">
        <w:rPr>
          <w:rFonts w:ascii="Arial Narrow" w:hAnsi="Arial Narrow"/>
          <w:noProof/>
        </w:rPr>
        <w:instrText xml:space="preserve"> SEQ Table_D- \* ARABIC </w:instrText>
      </w:r>
      <w:r w:rsidR="005378BC" w:rsidRPr="001D48D8">
        <w:rPr>
          <w:rFonts w:ascii="Arial Narrow" w:hAnsi="Arial Narrow"/>
          <w:noProof/>
        </w:rPr>
        <w:fldChar w:fldCharType="separate"/>
      </w:r>
      <w:r w:rsidR="0094747D">
        <w:rPr>
          <w:rFonts w:ascii="Arial Narrow" w:hAnsi="Arial Narrow"/>
          <w:noProof/>
        </w:rPr>
        <w:t>1</w:t>
      </w:r>
      <w:r w:rsidR="005378BC" w:rsidRPr="001D48D8">
        <w:rPr>
          <w:rFonts w:ascii="Arial Narrow" w:hAnsi="Arial Narrow"/>
          <w:noProof/>
        </w:rPr>
        <w:fldChar w:fldCharType="end"/>
      </w:r>
      <w:bookmarkEnd w:id="325"/>
      <w:r w:rsidRPr="001D48D8">
        <w:rPr>
          <w:rFonts w:ascii="Arial Narrow" w:hAnsi="Arial Narrow"/>
        </w:rPr>
        <w:t xml:space="preserve">: </w:t>
      </w:r>
      <w:r w:rsidR="00A071C4" w:rsidRPr="001D48D8">
        <w:rPr>
          <w:rFonts w:ascii="Arial Narrow" w:hAnsi="Arial Narrow"/>
        </w:rPr>
        <w:t xml:space="preserve">Search terms for Medline (via PubMed) </w:t>
      </w:r>
      <w:r w:rsidR="00180508" w:rsidRPr="001D48D8">
        <w:rPr>
          <w:rFonts w:ascii="Arial Narrow" w:hAnsi="Arial Narrow"/>
        </w:rPr>
        <w:t xml:space="preserve">ToR 3, </w:t>
      </w:r>
      <w:r w:rsidR="00A071C4" w:rsidRPr="001D48D8">
        <w:rPr>
          <w:rFonts w:ascii="Arial Narrow" w:hAnsi="Arial Narrow"/>
        </w:rPr>
        <w:t>agalsidase alfa and agalsidase beta to placebo and against each other.</w:t>
      </w:r>
      <w:r w:rsidR="00A071C4" w:rsidRPr="001D48D8">
        <w:rPr>
          <w:rFonts w:ascii="Arial Narrow" w:hAnsi="Arial Narrow"/>
          <w:vertAlign w:val="superscript"/>
        </w:rPr>
        <w:t xml:space="preserve"> ≠</w:t>
      </w:r>
    </w:p>
    <w:tbl>
      <w:tblPr>
        <w:tblStyle w:val="TableGrid2"/>
        <w:tblW w:w="9752" w:type="dxa"/>
        <w:tblLook w:val="04A0" w:firstRow="1" w:lastRow="0" w:firstColumn="1" w:lastColumn="0" w:noHBand="0" w:noVBand="1"/>
        <w:tblCaption w:val="Table D-1: Search terms for Medline (via PubMed) ToR 3, agalsidase alfa and agalsidase beta to placebo and against each other. ≠"/>
      </w:tblPr>
      <w:tblGrid>
        <w:gridCol w:w="1129"/>
        <w:gridCol w:w="6803"/>
        <w:gridCol w:w="1820"/>
      </w:tblGrid>
      <w:tr w:rsidR="00A071C4" w:rsidRPr="001D48D8" w14:paraId="601F4C13" w14:textId="77777777" w:rsidTr="00DB0B52">
        <w:trPr>
          <w:cnfStyle w:val="100000000000" w:firstRow="1" w:lastRow="0" w:firstColumn="0" w:lastColumn="0" w:oddVBand="0" w:evenVBand="0" w:oddHBand="0" w:evenHBand="0" w:firstRowFirstColumn="0" w:firstRowLastColumn="0" w:lastRowFirstColumn="0" w:lastRowLastColumn="0"/>
        </w:trPr>
        <w:tc>
          <w:tcPr>
            <w:tcW w:w="579" w:type="pct"/>
            <w:vAlign w:val="center"/>
          </w:tcPr>
          <w:p w14:paraId="18CE3BA1" w14:textId="77777777" w:rsidR="00A071C4" w:rsidRPr="001D48D8" w:rsidRDefault="00A071C4" w:rsidP="000A4FFA">
            <w:pPr>
              <w:spacing w:before="40" w:after="40"/>
              <w:rPr>
                <w:rFonts w:ascii="Arial Narrow" w:eastAsia="Garamond" w:hAnsi="Arial Narrow" w:cs="Garamond"/>
                <w:b/>
                <w:sz w:val="20"/>
                <w:szCs w:val="20"/>
                <w:lang w:bidi="en-US"/>
              </w:rPr>
            </w:pPr>
            <w:bookmarkStart w:id="326" w:name="_Hlk534814684"/>
            <w:r w:rsidRPr="001D48D8">
              <w:rPr>
                <w:rFonts w:ascii="Arial Narrow" w:eastAsia="Garamond" w:hAnsi="Arial Narrow" w:cs="Garamond"/>
                <w:b/>
                <w:sz w:val="20"/>
                <w:szCs w:val="20"/>
                <w:lang w:bidi="en-US"/>
              </w:rPr>
              <w:t>#</w:t>
            </w:r>
          </w:p>
        </w:tc>
        <w:tc>
          <w:tcPr>
            <w:tcW w:w="3488" w:type="pct"/>
            <w:vAlign w:val="center"/>
          </w:tcPr>
          <w:p w14:paraId="3AD249A2" w14:textId="77777777" w:rsidR="00A071C4" w:rsidRPr="001D48D8" w:rsidRDefault="00A071C4" w:rsidP="00FE2142">
            <w:pPr>
              <w:spacing w:before="40" w:after="40"/>
              <w:jc w:val="center"/>
              <w:rPr>
                <w:rFonts w:ascii="Arial Narrow" w:eastAsia="Garamond" w:hAnsi="Arial Narrow" w:cs="Garamond"/>
                <w:b/>
                <w:sz w:val="20"/>
                <w:szCs w:val="20"/>
                <w:lang w:bidi="en-US"/>
              </w:rPr>
            </w:pPr>
            <w:r w:rsidRPr="001D48D8">
              <w:rPr>
                <w:rFonts w:ascii="Arial Narrow" w:eastAsia="Garamond" w:hAnsi="Arial Narrow" w:cs="Garamond"/>
                <w:b/>
                <w:sz w:val="20"/>
                <w:szCs w:val="20"/>
                <w:lang w:bidi="en-US"/>
              </w:rPr>
              <w:t>Search terms</w:t>
            </w:r>
          </w:p>
        </w:tc>
        <w:tc>
          <w:tcPr>
            <w:tcW w:w="933" w:type="pct"/>
            <w:vAlign w:val="center"/>
          </w:tcPr>
          <w:p w14:paraId="305FA3E5" w14:textId="77777777" w:rsidR="00A071C4" w:rsidRPr="001D48D8" w:rsidRDefault="00A071C4" w:rsidP="00FE2142">
            <w:pPr>
              <w:spacing w:before="40" w:after="40"/>
              <w:jc w:val="center"/>
              <w:rPr>
                <w:rFonts w:ascii="Arial Narrow" w:eastAsia="Garamond" w:hAnsi="Arial Narrow" w:cs="Garamond"/>
                <w:b/>
                <w:sz w:val="20"/>
                <w:szCs w:val="20"/>
                <w:lang w:bidi="en-US"/>
              </w:rPr>
            </w:pPr>
            <w:r w:rsidRPr="001D48D8">
              <w:rPr>
                <w:rFonts w:ascii="Arial Narrow" w:eastAsia="Garamond" w:hAnsi="Arial Narrow" w:cs="Garamond"/>
                <w:b/>
                <w:sz w:val="20"/>
                <w:szCs w:val="20"/>
                <w:lang w:bidi="en-US"/>
              </w:rPr>
              <w:t>Number of citations</w:t>
            </w:r>
          </w:p>
        </w:tc>
      </w:tr>
      <w:tr w:rsidR="00A071C4" w:rsidRPr="001D48D8" w14:paraId="294E101D" w14:textId="77777777" w:rsidTr="00DB0B52">
        <w:tc>
          <w:tcPr>
            <w:tcW w:w="579" w:type="pct"/>
          </w:tcPr>
          <w:p w14:paraId="2BB66479" w14:textId="77777777" w:rsidR="00A071C4" w:rsidRPr="001D48D8" w:rsidRDefault="00A071C4" w:rsidP="00F93677">
            <w:pPr>
              <w:spacing w:before="20" w:after="20"/>
              <w:rPr>
                <w:rFonts w:ascii="Arial Narrow" w:eastAsia="Garamond" w:hAnsi="Arial Narrow" w:cs="Garamond"/>
                <w:sz w:val="20"/>
                <w:szCs w:val="20"/>
                <w:lang w:bidi="en-US"/>
              </w:rPr>
            </w:pPr>
            <w:r w:rsidRPr="001D48D8">
              <w:rPr>
                <w:rFonts w:ascii="Arial Narrow" w:eastAsia="Garamond" w:hAnsi="Arial Narrow" w:cs="Garamond"/>
                <w:sz w:val="20"/>
                <w:szCs w:val="20"/>
                <w:lang w:bidi="en-US"/>
              </w:rPr>
              <w:t>#1</w:t>
            </w:r>
          </w:p>
        </w:tc>
        <w:tc>
          <w:tcPr>
            <w:tcW w:w="3488" w:type="pct"/>
          </w:tcPr>
          <w:p w14:paraId="0F393B32" w14:textId="77777777" w:rsidR="00A071C4" w:rsidRPr="001D48D8" w:rsidRDefault="00A071C4" w:rsidP="00F93677">
            <w:pPr>
              <w:spacing w:before="20" w:after="20"/>
              <w:rPr>
                <w:rFonts w:ascii="Arial Narrow" w:eastAsia="Garamond" w:hAnsi="Arial Narrow" w:cs="Garamond"/>
                <w:sz w:val="20"/>
                <w:szCs w:val="20"/>
                <w:lang w:bidi="en-US"/>
              </w:rPr>
            </w:pPr>
            <w:r w:rsidRPr="001D48D8">
              <w:rPr>
                <w:rFonts w:ascii="Arial Narrow" w:eastAsia="Garamond" w:hAnsi="Arial Narrow" w:cs="Garamond"/>
                <w:sz w:val="20"/>
                <w:szCs w:val="20"/>
                <w:lang w:bidi="en-US"/>
              </w:rPr>
              <w:t>Randomized controlled trial [Publication Type]</w:t>
            </w:r>
          </w:p>
        </w:tc>
        <w:tc>
          <w:tcPr>
            <w:tcW w:w="933" w:type="pct"/>
          </w:tcPr>
          <w:p w14:paraId="21A09A59" w14:textId="77777777" w:rsidR="00A071C4" w:rsidRPr="001D48D8" w:rsidRDefault="00A071C4" w:rsidP="00FE2142">
            <w:pPr>
              <w:spacing w:before="20" w:after="20"/>
              <w:ind w:right="227"/>
              <w:jc w:val="right"/>
              <w:rPr>
                <w:rFonts w:ascii="Arial Narrow" w:eastAsia="Garamond" w:hAnsi="Arial Narrow" w:cs="Garamond"/>
                <w:sz w:val="20"/>
                <w:szCs w:val="20"/>
                <w:lang w:bidi="en-US"/>
              </w:rPr>
            </w:pPr>
            <w:r w:rsidRPr="001D48D8">
              <w:rPr>
                <w:rFonts w:ascii="Arial Narrow" w:eastAsia="Garamond" w:hAnsi="Arial Narrow" w:cs="Garamond"/>
                <w:sz w:val="20"/>
                <w:szCs w:val="20"/>
                <w:lang w:bidi="en-US"/>
              </w:rPr>
              <w:t>475831</w:t>
            </w:r>
          </w:p>
        </w:tc>
      </w:tr>
      <w:tr w:rsidR="00A071C4" w:rsidRPr="001D48D8" w14:paraId="06F328C5" w14:textId="77777777" w:rsidTr="00DB0B52">
        <w:trPr>
          <w:cnfStyle w:val="000000010000" w:firstRow="0" w:lastRow="0" w:firstColumn="0" w:lastColumn="0" w:oddVBand="0" w:evenVBand="0" w:oddHBand="0" w:evenHBand="1" w:firstRowFirstColumn="0" w:firstRowLastColumn="0" w:lastRowFirstColumn="0" w:lastRowLastColumn="0"/>
        </w:trPr>
        <w:tc>
          <w:tcPr>
            <w:tcW w:w="579" w:type="pct"/>
          </w:tcPr>
          <w:p w14:paraId="32CD02D3" w14:textId="77777777" w:rsidR="00A071C4" w:rsidRPr="001D48D8" w:rsidRDefault="00A071C4" w:rsidP="00F93677">
            <w:pPr>
              <w:spacing w:before="20" w:after="20"/>
              <w:rPr>
                <w:rFonts w:ascii="Arial Narrow" w:eastAsia="Garamond" w:hAnsi="Arial Narrow" w:cs="Garamond"/>
                <w:sz w:val="20"/>
                <w:szCs w:val="20"/>
                <w:lang w:bidi="en-US"/>
              </w:rPr>
            </w:pPr>
            <w:r w:rsidRPr="001D48D8">
              <w:rPr>
                <w:rFonts w:ascii="Arial Narrow" w:eastAsia="Garamond" w:hAnsi="Arial Narrow" w:cs="Garamond"/>
                <w:sz w:val="20"/>
                <w:szCs w:val="20"/>
                <w:lang w:bidi="en-US"/>
              </w:rPr>
              <w:t>#2</w:t>
            </w:r>
          </w:p>
        </w:tc>
        <w:tc>
          <w:tcPr>
            <w:tcW w:w="3488" w:type="pct"/>
          </w:tcPr>
          <w:p w14:paraId="7DF22DC4" w14:textId="77777777" w:rsidR="00A071C4" w:rsidRPr="001D48D8" w:rsidRDefault="00A071C4" w:rsidP="00F93677">
            <w:pPr>
              <w:spacing w:before="20" w:after="20"/>
              <w:rPr>
                <w:rFonts w:ascii="Arial Narrow" w:eastAsia="Garamond" w:hAnsi="Arial Narrow" w:cs="Garamond"/>
                <w:sz w:val="20"/>
                <w:szCs w:val="20"/>
                <w:lang w:bidi="en-US"/>
              </w:rPr>
            </w:pPr>
            <w:r w:rsidRPr="001D48D8">
              <w:rPr>
                <w:rFonts w:ascii="Arial Narrow" w:eastAsia="Garamond" w:hAnsi="Arial Narrow" w:cs="Garamond"/>
                <w:sz w:val="20"/>
                <w:szCs w:val="20"/>
                <w:lang w:bidi="en-US"/>
              </w:rPr>
              <w:t>Controlled clinical trial [Publication Type]</w:t>
            </w:r>
          </w:p>
        </w:tc>
        <w:tc>
          <w:tcPr>
            <w:tcW w:w="933" w:type="pct"/>
          </w:tcPr>
          <w:p w14:paraId="4ED2C598" w14:textId="77777777" w:rsidR="00A071C4" w:rsidRPr="001D48D8" w:rsidRDefault="00A071C4" w:rsidP="00FE2142">
            <w:pPr>
              <w:spacing w:before="20" w:after="20"/>
              <w:ind w:right="227"/>
              <w:jc w:val="right"/>
              <w:rPr>
                <w:rFonts w:ascii="Arial Narrow" w:eastAsia="Garamond" w:hAnsi="Arial Narrow" w:cs="Garamond"/>
                <w:sz w:val="20"/>
                <w:szCs w:val="20"/>
                <w:lang w:bidi="en-US"/>
              </w:rPr>
            </w:pPr>
            <w:r w:rsidRPr="001D48D8">
              <w:rPr>
                <w:rFonts w:ascii="Arial Narrow" w:eastAsia="Garamond" w:hAnsi="Arial Narrow" w:cs="Garamond"/>
                <w:sz w:val="20"/>
                <w:szCs w:val="20"/>
                <w:lang w:bidi="en-US"/>
              </w:rPr>
              <w:t>563869</w:t>
            </w:r>
          </w:p>
        </w:tc>
      </w:tr>
      <w:tr w:rsidR="00A071C4" w:rsidRPr="001D48D8" w14:paraId="217BE431" w14:textId="77777777" w:rsidTr="00DB0B52">
        <w:tc>
          <w:tcPr>
            <w:tcW w:w="579" w:type="pct"/>
          </w:tcPr>
          <w:p w14:paraId="396FCB28" w14:textId="77777777" w:rsidR="00A071C4" w:rsidRPr="001D48D8" w:rsidRDefault="00A071C4" w:rsidP="00F93677">
            <w:pPr>
              <w:spacing w:before="20" w:after="20"/>
              <w:rPr>
                <w:rFonts w:ascii="Arial Narrow" w:eastAsia="Garamond" w:hAnsi="Arial Narrow" w:cs="Garamond"/>
                <w:sz w:val="20"/>
                <w:szCs w:val="20"/>
                <w:lang w:bidi="en-US"/>
              </w:rPr>
            </w:pPr>
            <w:r w:rsidRPr="001D48D8">
              <w:rPr>
                <w:rFonts w:ascii="Arial Narrow" w:eastAsia="Garamond" w:hAnsi="Arial Narrow" w:cs="Garamond"/>
                <w:sz w:val="20"/>
                <w:szCs w:val="20"/>
                <w:lang w:bidi="en-US"/>
              </w:rPr>
              <w:t>#3</w:t>
            </w:r>
          </w:p>
        </w:tc>
        <w:tc>
          <w:tcPr>
            <w:tcW w:w="3488" w:type="pct"/>
          </w:tcPr>
          <w:p w14:paraId="10D1A336" w14:textId="77777777" w:rsidR="00A071C4" w:rsidRPr="001D48D8" w:rsidRDefault="00A071C4" w:rsidP="00F93677">
            <w:pPr>
              <w:spacing w:before="20" w:after="20"/>
              <w:rPr>
                <w:rFonts w:ascii="Arial Narrow" w:eastAsia="Garamond" w:hAnsi="Arial Narrow" w:cs="Garamond"/>
                <w:sz w:val="20"/>
                <w:szCs w:val="20"/>
                <w:lang w:bidi="en-US"/>
              </w:rPr>
            </w:pPr>
            <w:r w:rsidRPr="001D48D8">
              <w:rPr>
                <w:rFonts w:ascii="Arial Narrow" w:eastAsia="Garamond" w:hAnsi="Arial Narrow" w:cs="Garamond"/>
                <w:sz w:val="20"/>
                <w:szCs w:val="20"/>
                <w:lang w:bidi="en-US"/>
              </w:rPr>
              <w:t>Randomized [Title/Abstract]</w:t>
            </w:r>
          </w:p>
        </w:tc>
        <w:tc>
          <w:tcPr>
            <w:tcW w:w="933" w:type="pct"/>
          </w:tcPr>
          <w:p w14:paraId="556F14C0" w14:textId="77777777" w:rsidR="00A071C4" w:rsidRPr="001D48D8" w:rsidRDefault="00A071C4" w:rsidP="00FE2142">
            <w:pPr>
              <w:spacing w:before="20" w:after="20"/>
              <w:ind w:right="227"/>
              <w:jc w:val="right"/>
              <w:rPr>
                <w:rFonts w:ascii="Arial Narrow" w:eastAsia="Garamond" w:hAnsi="Arial Narrow" w:cs="Garamond"/>
                <w:sz w:val="20"/>
                <w:szCs w:val="20"/>
                <w:lang w:bidi="en-US"/>
              </w:rPr>
            </w:pPr>
            <w:r w:rsidRPr="001D48D8">
              <w:rPr>
                <w:rFonts w:ascii="Arial Narrow" w:eastAsia="Garamond" w:hAnsi="Arial Narrow" w:cs="Garamond"/>
                <w:sz w:val="20"/>
                <w:szCs w:val="20"/>
                <w:lang w:bidi="en-US"/>
              </w:rPr>
              <w:t>557804</w:t>
            </w:r>
          </w:p>
        </w:tc>
      </w:tr>
      <w:tr w:rsidR="00A071C4" w:rsidRPr="001D48D8" w14:paraId="6A7198ED" w14:textId="77777777" w:rsidTr="00DB0B52">
        <w:trPr>
          <w:cnfStyle w:val="000000010000" w:firstRow="0" w:lastRow="0" w:firstColumn="0" w:lastColumn="0" w:oddVBand="0" w:evenVBand="0" w:oddHBand="0" w:evenHBand="1" w:firstRowFirstColumn="0" w:firstRowLastColumn="0" w:lastRowFirstColumn="0" w:lastRowLastColumn="0"/>
        </w:trPr>
        <w:tc>
          <w:tcPr>
            <w:tcW w:w="579" w:type="pct"/>
          </w:tcPr>
          <w:p w14:paraId="28EDE87F" w14:textId="77777777" w:rsidR="00A071C4" w:rsidRPr="001D48D8" w:rsidRDefault="00A071C4" w:rsidP="00F93677">
            <w:pPr>
              <w:spacing w:before="20" w:after="20"/>
              <w:rPr>
                <w:rFonts w:ascii="Arial Narrow" w:eastAsia="Garamond" w:hAnsi="Arial Narrow" w:cs="Garamond"/>
                <w:sz w:val="20"/>
                <w:szCs w:val="20"/>
                <w:lang w:bidi="en-US"/>
              </w:rPr>
            </w:pPr>
            <w:r w:rsidRPr="001D48D8">
              <w:rPr>
                <w:rFonts w:ascii="Arial Narrow" w:eastAsia="Garamond" w:hAnsi="Arial Narrow" w:cs="Garamond"/>
                <w:sz w:val="20"/>
                <w:szCs w:val="20"/>
                <w:lang w:bidi="en-US"/>
              </w:rPr>
              <w:t>#4</w:t>
            </w:r>
          </w:p>
        </w:tc>
        <w:tc>
          <w:tcPr>
            <w:tcW w:w="3488" w:type="pct"/>
          </w:tcPr>
          <w:p w14:paraId="49FD088F" w14:textId="77777777" w:rsidR="00A071C4" w:rsidRPr="001D48D8" w:rsidRDefault="00A071C4" w:rsidP="00F93677">
            <w:pPr>
              <w:spacing w:before="20" w:after="20"/>
              <w:rPr>
                <w:rFonts w:ascii="Arial Narrow" w:eastAsia="Garamond" w:hAnsi="Arial Narrow" w:cs="Garamond"/>
                <w:sz w:val="20"/>
                <w:szCs w:val="20"/>
                <w:lang w:bidi="en-US"/>
              </w:rPr>
            </w:pPr>
            <w:r w:rsidRPr="001D48D8">
              <w:rPr>
                <w:rFonts w:ascii="Arial Narrow" w:eastAsia="Garamond" w:hAnsi="Arial Narrow" w:cs="Garamond"/>
                <w:sz w:val="20"/>
                <w:szCs w:val="20"/>
                <w:lang w:bidi="en-US"/>
              </w:rPr>
              <w:t>Placebo [Title/Abstract]</w:t>
            </w:r>
          </w:p>
        </w:tc>
        <w:tc>
          <w:tcPr>
            <w:tcW w:w="933" w:type="pct"/>
          </w:tcPr>
          <w:p w14:paraId="0B3E272D" w14:textId="77777777" w:rsidR="00A071C4" w:rsidRPr="001D48D8" w:rsidRDefault="00A071C4" w:rsidP="00FE2142">
            <w:pPr>
              <w:spacing w:before="20" w:after="20"/>
              <w:ind w:right="227"/>
              <w:jc w:val="right"/>
              <w:rPr>
                <w:rFonts w:ascii="Arial Narrow" w:eastAsia="Garamond" w:hAnsi="Arial Narrow" w:cs="Garamond"/>
                <w:sz w:val="20"/>
                <w:szCs w:val="20"/>
                <w:lang w:bidi="en-US"/>
              </w:rPr>
            </w:pPr>
            <w:r w:rsidRPr="001D48D8">
              <w:rPr>
                <w:rFonts w:ascii="Arial Narrow" w:eastAsia="Garamond" w:hAnsi="Arial Narrow" w:cs="Garamond"/>
                <w:sz w:val="20"/>
                <w:szCs w:val="20"/>
                <w:lang w:bidi="en-US"/>
              </w:rPr>
              <w:t>201942</w:t>
            </w:r>
          </w:p>
        </w:tc>
      </w:tr>
      <w:tr w:rsidR="00A071C4" w:rsidRPr="001D48D8" w14:paraId="30627CC6" w14:textId="77777777" w:rsidTr="00DB0B52">
        <w:trPr>
          <w:trHeight w:val="296"/>
        </w:trPr>
        <w:tc>
          <w:tcPr>
            <w:tcW w:w="579" w:type="pct"/>
          </w:tcPr>
          <w:p w14:paraId="2304A30D" w14:textId="77777777" w:rsidR="00A071C4" w:rsidRPr="001D48D8" w:rsidRDefault="00A071C4" w:rsidP="00F93677">
            <w:pPr>
              <w:spacing w:before="20" w:after="20"/>
              <w:rPr>
                <w:rFonts w:ascii="Arial Narrow" w:eastAsia="Garamond" w:hAnsi="Arial Narrow" w:cs="Garamond"/>
                <w:sz w:val="20"/>
                <w:szCs w:val="20"/>
                <w:lang w:bidi="en-US"/>
              </w:rPr>
            </w:pPr>
            <w:r w:rsidRPr="001D48D8">
              <w:rPr>
                <w:rFonts w:ascii="Arial Narrow" w:eastAsia="Garamond" w:hAnsi="Arial Narrow" w:cs="Garamond"/>
                <w:sz w:val="20"/>
                <w:szCs w:val="20"/>
                <w:lang w:bidi="en-US"/>
              </w:rPr>
              <w:t>#5</w:t>
            </w:r>
          </w:p>
        </w:tc>
        <w:tc>
          <w:tcPr>
            <w:tcW w:w="3488" w:type="pct"/>
          </w:tcPr>
          <w:p w14:paraId="03EFF33B" w14:textId="77777777" w:rsidR="00A071C4" w:rsidRPr="001D48D8" w:rsidRDefault="00A071C4" w:rsidP="00F93677">
            <w:pPr>
              <w:spacing w:before="20" w:after="20"/>
              <w:rPr>
                <w:rFonts w:ascii="Arial Narrow" w:eastAsia="Garamond" w:hAnsi="Arial Narrow" w:cs="Garamond"/>
                <w:sz w:val="20"/>
                <w:szCs w:val="20"/>
                <w:lang w:bidi="en-US"/>
              </w:rPr>
            </w:pPr>
            <w:r w:rsidRPr="001D48D8">
              <w:rPr>
                <w:rFonts w:ascii="Arial Narrow" w:eastAsia="Garamond" w:hAnsi="Arial Narrow" w:cs="Garamond"/>
                <w:sz w:val="20"/>
                <w:szCs w:val="20"/>
                <w:lang w:bidi="en-US"/>
              </w:rPr>
              <w:t>Drug therapy [MeSH Subheading]</w:t>
            </w:r>
          </w:p>
        </w:tc>
        <w:tc>
          <w:tcPr>
            <w:tcW w:w="933" w:type="pct"/>
          </w:tcPr>
          <w:p w14:paraId="2752D92E" w14:textId="77777777" w:rsidR="00A071C4" w:rsidRPr="001D48D8" w:rsidRDefault="00A071C4" w:rsidP="00FE2142">
            <w:pPr>
              <w:spacing w:before="20" w:after="20"/>
              <w:ind w:right="227"/>
              <w:jc w:val="right"/>
              <w:rPr>
                <w:rFonts w:ascii="Arial Narrow" w:eastAsia="Garamond" w:hAnsi="Arial Narrow" w:cs="Garamond"/>
                <w:sz w:val="20"/>
                <w:szCs w:val="20"/>
                <w:lang w:bidi="en-US"/>
              </w:rPr>
            </w:pPr>
            <w:r w:rsidRPr="001D48D8">
              <w:rPr>
                <w:rFonts w:ascii="Arial Narrow" w:eastAsia="Garamond" w:hAnsi="Arial Narrow" w:cs="Garamond"/>
                <w:sz w:val="20"/>
                <w:szCs w:val="20"/>
                <w:lang w:bidi="en-US"/>
              </w:rPr>
              <w:t>208035</w:t>
            </w:r>
          </w:p>
        </w:tc>
      </w:tr>
      <w:tr w:rsidR="00A071C4" w:rsidRPr="001D48D8" w14:paraId="5B4CBFA3" w14:textId="77777777" w:rsidTr="00DB0B52">
        <w:trPr>
          <w:cnfStyle w:val="000000010000" w:firstRow="0" w:lastRow="0" w:firstColumn="0" w:lastColumn="0" w:oddVBand="0" w:evenVBand="0" w:oddHBand="0" w:evenHBand="1" w:firstRowFirstColumn="0" w:firstRowLastColumn="0" w:lastRowFirstColumn="0" w:lastRowLastColumn="0"/>
        </w:trPr>
        <w:tc>
          <w:tcPr>
            <w:tcW w:w="579" w:type="pct"/>
          </w:tcPr>
          <w:p w14:paraId="4D598136" w14:textId="77777777" w:rsidR="00A071C4" w:rsidRPr="001D48D8" w:rsidRDefault="00A071C4" w:rsidP="00F93677">
            <w:pPr>
              <w:spacing w:before="20" w:after="20"/>
              <w:rPr>
                <w:rFonts w:ascii="Arial Narrow" w:eastAsia="Garamond" w:hAnsi="Arial Narrow" w:cs="Garamond"/>
                <w:sz w:val="20"/>
                <w:szCs w:val="20"/>
                <w:lang w:bidi="en-US"/>
              </w:rPr>
            </w:pPr>
            <w:r w:rsidRPr="001D48D8">
              <w:rPr>
                <w:rFonts w:ascii="Arial Narrow" w:eastAsia="Garamond" w:hAnsi="Arial Narrow" w:cs="Garamond"/>
                <w:sz w:val="20"/>
                <w:szCs w:val="20"/>
                <w:lang w:bidi="en-US"/>
              </w:rPr>
              <w:t>#6</w:t>
            </w:r>
          </w:p>
        </w:tc>
        <w:tc>
          <w:tcPr>
            <w:tcW w:w="3488" w:type="pct"/>
          </w:tcPr>
          <w:p w14:paraId="7DBEC0D1" w14:textId="77777777" w:rsidR="00A071C4" w:rsidRPr="001D48D8" w:rsidRDefault="00A071C4" w:rsidP="00F93677">
            <w:pPr>
              <w:spacing w:before="20" w:after="20"/>
              <w:rPr>
                <w:rFonts w:ascii="Arial Narrow" w:eastAsia="Garamond" w:hAnsi="Arial Narrow" w:cs="Garamond"/>
                <w:sz w:val="20"/>
                <w:szCs w:val="20"/>
                <w:lang w:bidi="en-US"/>
              </w:rPr>
            </w:pPr>
            <w:r w:rsidRPr="001D48D8">
              <w:rPr>
                <w:rFonts w:ascii="Arial Narrow" w:eastAsia="Garamond" w:hAnsi="Arial Narrow" w:cs="Garamond"/>
                <w:sz w:val="20"/>
                <w:szCs w:val="20"/>
                <w:lang w:bidi="en-US"/>
              </w:rPr>
              <w:t>Randomly [Title/Abstract]</w:t>
            </w:r>
          </w:p>
        </w:tc>
        <w:tc>
          <w:tcPr>
            <w:tcW w:w="933" w:type="pct"/>
          </w:tcPr>
          <w:p w14:paraId="19F807B7" w14:textId="77777777" w:rsidR="00A071C4" w:rsidRPr="001D48D8" w:rsidRDefault="00A071C4" w:rsidP="00FE2142">
            <w:pPr>
              <w:spacing w:before="20" w:after="20"/>
              <w:ind w:right="227"/>
              <w:jc w:val="right"/>
              <w:rPr>
                <w:rFonts w:ascii="Arial Narrow" w:eastAsia="Garamond" w:hAnsi="Arial Narrow" w:cs="Garamond"/>
                <w:sz w:val="20"/>
                <w:szCs w:val="20"/>
                <w:lang w:bidi="en-US"/>
              </w:rPr>
            </w:pPr>
            <w:r w:rsidRPr="001D48D8">
              <w:rPr>
                <w:rFonts w:ascii="Arial Narrow" w:eastAsia="Garamond" w:hAnsi="Arial Narrow" w:cs="Garamond"/>
                <w:sz w:val="20"/>
                <w:szCs w:val="20"/>
                <w:lang w:bidi="en-US"/>
              </w:rPr>
              <w:t>304566</w:t>
            </w:r>
          </w:p>
        </w:tc>
      </w:tr>
      <w:tr w:rsidR="00A071C4" w:rsidRPr="001D48D8" w14:paraId="793CA58F" w14:textId="77777777" w:rsidTr="00DB0B52">
        <w:tc>
          <w:tcPr>
            <w:tcW w:w="579" w:type="pct"/>
          </w:tcPr>
          <w:p w14:paraId="2A60A6FC" w14:textId="77777777" w:rsidR="00A071C4" w:rsidRPr="001D48D8" w:rsidRDefault="00A071C4" w:rsidP="00F93677">
            <w:pPr>
              <w:spacing w:before="20" w:after="20"/>
              <w:rPr>
                <w:rFonts w:ascii="Arial Narrow" w:eastAsia="Garamond" w:hAnsi="Arial Narrow" w:cs="Garamond"/>
                <w:sz w:val="20"/>
                <w:szCs w:val="20"/>
                <w:lang w:bidi="en-US"/>
              </w:rPr>
            </w:pPr>
            <w:r w:rsidRPr="001D48D8">
              <w:rPr>
                <w:rFonts w:ascii="Arial Narrow" w:eastAsia="Garamond" w:hAnsi="Arial Narrow" w:cs="Garamond"/>
                <w:sz w:val="20"/>
                <w:szCs w:val="20"/>
                <w:lang w:bidi="en-US"/>
              </w:rPr>
              <w:t>#7</w:t>
            </w:r>
          </w:p>
        </w:tc>
        <w:tc>
          <w:tcPr>
            <w:tcW w:w="3488" w:type="pct"/>
          </w:tcPr>
          <w:p w14:paraId="58F2D20F" w14:textId="77777777" w:rsidR="00A071C4" w:rsidRPr="001D48D8" w:rsidRDefault="00A071C4" w:rsidP="00F93677">
            <w:pPr>
              <w:spacing w:before="20" w:after="20"/>
              <w:rPr>
                <w:rFonts w:ascii="Arial Narrow" w:eastAsia="Garamond" w:hAnsi="Arial Narrow" w:cs="Garamond"/>
                <w:sz w:val="20"/>
                <w:szCs w:val="20"/>
                <w:lang w:bidi="en-US"/>
              </w:rPr>
            </w:pPr>
            <w:r w:rsidRPr="001D48D8">
              <w:rPr>
                <w:rFonts w:ascii="Arial Narrow" w:eastAsia="Garamond" w:hAnsi="Arial Narrow" w:cs="Garamond"/>
                <w:sz w:val="20"/>
                <w:szCs w:val="20"/>
                <w:lang w:bidi="en-US"/>
              </w:rPr>
              <w:t>Trial [Title/Abstract]</w:t>
            </w:r>
          </w:p>
        </w:tc>
        <w:tc>
          <w:tcPr>
            <w:tcW w:w="933" w:type="pct"/>
          </w:tcPr>
          <w:p w14:paraId="76717259" w14:textId="77777777" w:rsidR="00A071C4" w:rsidRPr="001D48D8" w:rsidRDefault="00A071C4" w:rsidP="00FE2142">
            <w:pPr>
              <w:spacing w:before="20" w:after="20"/>
              <w:ind w:right="227"/>
              <w:jc w:val="right"/>
              <w:rPr>
                <w:rFonts w:ascii="Arial Narrow" w:eastAsia="Garamond" w:hAnsi="Arial Narrow" w:cs="Garamond"/>
                <w:sz w:val="20"/>
                <w:szCs w:val="20"/>
                <w:lang w:bidi="en-US"/>
              </w:rPr>
            </w:pPr>
            <w:r w:rsidRPr="001D48D8">
              <w:rPr>
                <w:rFonts w:ascii="Arial Narrow" w:eastAsia="Garamond" w:hAnsi="Arial Narrow" w:cs="Garamond"/>
                <w:sz w:val="20"/>
                <w:szCs w:val="20"/>
                <w:lang w:bidi="en-US"/>
              </w:rPr>
              <w:t>917888</w:t>
            </w:r>
          </w:p>
        </w:tc>
      </w:tr>
      <w:tr w:rsidR="00A071C4" w:rsidRPr="001D48D8" w14:paraId="59687ACD" w14:textId="77777777" w:rsidTr="00DB0B52">
        <w:trPr>
          <w:cnfStyle w:val="000000010000" w:firstRow="0" w:lastRow="0" w:firstColumn="0" w:lastColumn="0" w:oddVBand="0" w:evenVBand="0" w:oddHBand="0" w:evenHBand="1" w:firstRowFirstColumn="0" w:firstRowLastColumn="0" w:lastRowFirstColumn="0" w:lastRowLastColumn="0"/>
        </w:trPr>
        <w:tc>
          <w:tcPr>
            <w:tcW w:w="579" w:type="pct"/>
          </w:tcPr>
          <w:p w14:paraId="26A84813" w14:textId="77777777" w:rsidR="00A071C4" w:rsidRPr="001D48D8" w:rsidRDefault="00A071C4" w:rsidP="00F93677">
            <w:pPr>
              <w:spacing w:before="20" w:after="20"/>
              <w:rPr>
                <w:rFonts w:ascii="Arial Narrow" w:eastAsia="Garamond" w:hAnsi="Arial Narrow" w:cs="Garamond"/>
                <w:sz w:val="20"/>
                <w:szCs w:val="20"/>
                <w:lang w:bidi="en-US"/>
              </w:rPr>
            </w:pPr>
            <w:r w:rsidRPr="001D48D8">
              <w:rPr>
                <w:rFonts w:ascii="Arial Narrow" w:eastAsia="Garamond" w:hAnsi="Arial Narrow" w:cs="Garamond"/>
                <w:sz w:val="20"/>
                <w:szCs w:val="20"/>
                <w:lang w:bidi="en-US"/>
              </w:rPr>
              <w:t>#8</w:t>
            </w:r>
          </w:p>
        </w:tc>
        <w:tc>
          <w:tcPr>
            <w:tcW w:w="3488" w:type="pct"/>
          </w:tcPr>
          <w:p w14:paraId="20E1D4C0" w14:textId="77777777" w:rsidR="00A071C4" w:rsidRPr="001D48D8" w:rsidRDefault="00A071C4" w:rsidP="00F93677">
            <w:pPr>
              <w:spacing w:before="20" w:after="20"/>
              <w:rPr>
                <w:rFonts w:ascii="Arial Narrow" w:eastAsia="Garamond" w:hAnsi="Arial Narrow" w:cs="Garamond"/>
                <w:sz w:val="20"/>
                <w:szCs w:val="20"/>
                <w:lang w:bidi="en-US"/>
              </w:rPr>
            </w:pPr>
            <w:r w:rsidRPr="001D48D8">
              <w:rPr>
                <w:rFonts w:ascii="Arial Narrow" w:eastAsia="Garamond" w:hAnsi="Arial Narrow" w:cs="Garamond"/>
                <w:sz w:val="20"/>
                <w:szCs w:val="20"/>
                <w:lang w:bidi="en-US"/>
              </w:rPr>
              <w:t>Groups [Title/Abstract]</w:t>
            </w:r>
          </w:p>
        </w:tc>
        <w:tc>
          <w:tcPr>
            <w:tcW w:w="933" w:type="pct"/>
          </w:tcPr>
          <w:p w14:paraId="12AB870B" w14:textId="77777777" w:rsidR="00A071C4" w:rsidRPr="001D48D8" w:rsidRDefault="00A071C4" w:rsidP="00FE2142">
            <w:pPr>
              <w:spacing w:before="20" w:after="20"/>
              <w:ind w:right="227"/>
              <w:jc w:val="right"/>
              <w:rPr>
                <w:rFonts w:ascii="Arial Narrow" w:eastAsia="Garamond" w:hAnsi="Arial Narrow" w:cs="Garamond"/>
                <w:sz w:val="20"/>
                <w:szCs w:val="20"/>
                <w:lang w:bidi="en-US"/>
              </w:rPr>
            </w:pPr>
            <w:r w:rsidRPr="001D48D8">
              <w:rPr>
                <w:rFonts w:ascii="Arial Narrow" w:eastAsia="Garamond" w:hAnsi="Arial Narrow" w:cs="Garamond"/>
                <w:sz w:val="20"/>
                <w:szCs w:val="20"/>
                <w:lang w:bidi="en-US"/>
              </w:rPr>
              <w:t>3333446</w:t>
            </w:r>
          </w:p>
        </w:tc>
      </w:tr>
      <w:tr w:rsidR="00A071C4" w:rsidRPr="001D48D8" w14:paraId="79D5B871" w14:textId="77777777" w:rsidTr="00DB0B52">
        <w:tc>
          <w:tcPr>
            <w:tcW w:w="579" w:type="pct"/>
          </w:tcPr>
          <w:p w14:paraId="183BE118" w14:textId="77777777" w:rsidR="00A071C4" w:rsidRPr="001D48D8" w:rsidRDefault="00A071C4" w:rsidP="00F93677">
            <w:pPr>
              <w:spacing w:before="20" w:after="20"/>
              <w:rPr>
                <w:rFonts w:ascii="Arial Narrow" w:eastAsia="Garamond" w:hAnsi="Arial Narrow" w:cs="Garamond"/>
                <w:sz w:val="20"/>
                <w:szCs w:val="20"/>
                <w:lang w:bidi="en-US"/>
              </w:rPr>
            </w:pPr>
            <w:r w:rsidRPr="001D48D8">
              <w:rPr>
                <w:rFonts w:ascii="Arial Narrow" w:eastAsia="Garamond" w:hAnsi="Arial Narrow" w:cs="Garamond"/>
                <w:sz w:val="20"/>
                <w:szCs w:val="20"/>
                <w:lang w:bidi="en-US"/>
              </w:rPr>
              <w:t>#9</w:t>
            </w:r>
          </w:p>
        </w:tc>
        <w:tc>
          <w:tcPr>
            <w:tcW w:w="3488" w:type="pct"/>
          </w:tcPr>
          <w:p w14:paraId="4C37084C" w14:textId="77777777" w:rsidR="00A071C4" w:rsidRPr="001D48D8" w:rsidRDefault="00A071C4" w:rsidP="00F93677">
            <w:pPr>
              <w:spacing w:before="20" w:after="20"/>
              <w:rPr>
                <w:rFonts w:ascii="Arial Narrow" w:eastAsia="Garamond" w:hAnsi="Arial Narrow" w:cs="Garamond"/>
                <w:sz w:val="20"/>
                <w:szCs w:val="20"/>
                <w:lang w:bidi="en-US"/>
              </w:rPr>
            </w:pPr>
            <w:r w:rsidRPr="001D48D8">
              <w:rPr>
                <w:rFonts w:ascii="Arial Narrow" w:eastAsia="Garamond" w:hAnsi="Arial Narrow" w:cs="Garamond"/>
                <w:sz w:val="20"/>
                <w:szCs w:val="20"/>
                <w:lang w:bidi="en-US"/>
              </w:rPr>
              <w:t>#1 OR #2 OR #3 OR #4 OR #5 OR #6 OR #7 OR #8</w:t>
            </w:r>
          </w:p>
        </w:tc>
        <w:tc>
          <w:tcPr>
            <w:tcW w:w="933" w:type="pct"/>
          </w:tcPr>
          <w:p w14:paraId="76461663" w14:textId="77777777" w:rsidR="00A071C4" w:rsidRPr="001D48D8" w:rsidRDefault="00A071C4" w:rsidP="00FE2142">
            <w:pPr>
              <w:spacing w:before="20" w:after="20"/>
              <w:ind w:right="227"/>
              <w:jc w:val="right"/>
              <w:rPr>
                <w:rFonts w:ascii="Arial Narrow" w:eastAsia="Garamond" w:hAnsi="Arial Narrow" w:cs="Garamond"/>
                <w:sz w:val="20"/>
                <w:szCs w:val="20"/>
                <w:lang w:bidi="en-US"/>
              </w:rPr>
            </w:pPr>
            <w:r w:rsidRPr="001D48D8">
              <w:rPr>
                <w:rFonts w:ascii="Arial Narrow" w:eastAsia="Garamond" w:hAnsi="Arial Narrow" w:cs="Garamond"/>
                <w:sz w:val="20"/>
                <w:szCs w:val="20"/>
                <w:lang w:bidi="en-US"/>
              </w:rPr>
              <w:t>5745480</w:t>
            </w:r>
          </w:p>
        </w:tc>
      </w:tr>
      <w:tr w:rsidR="00A071C4" w:rsidRPr="001D48D8" w14:paraId="203F465F" w14:textId="77777777" w:rsidTr="00DB0B52">
        <w:trPr>
          <w:cnfStyle w:val="000000010000" w:firstRow="0" w:lastRow="0" w:firstColumn="0" w:lastColumn="0" w:oddVBand="0" w:evenVBand="0" w:oddHBand="0" w:evenHBand="1" w:firstRowFirstColumn="0" w:firstRowLastColumn="0" w:lastRowFirstColumn="0" w:lastRowLastColumn="0"/>
        </w:trPr>
        <w:tc>
          <w:tcPr>
            <w:tcW w:w="579" w:type="pct"/>
          </w:tcPr>
          <w:p w14:paraId="1711B739" w14:textId="77777777" w:rsidR="00A071C4" w:rsidRPr="001D48D8" w:rsidRDefault="00A071C4" w:rsidP="00F93677">
            <w:pPr>
              <w:spacing w:before="20" w:after="20"/>
              <w:rPr>
                <w:rFonts w:ascii="Arial Narrow" w:eastAsia="Garamond" w:hAnsi="Arial Narrow" w:cs="Garamond"/>
                <w:sz w:val="20"/>
                <w:szCs w:val="20"/>
                <w:lang w:bidi="en-US"/>
              </w:rPr>
            </w:pPr>
            <w:r w:rsidRPr="001D48D8">
              <w:rPr>
                <w:rFonts w:ascii="Arial Narrow" w:eastAsia="Garamond" w:hAnsi="Arial Narrow" w:cs="Garamond"/>
                <w:sz w:val="20"/>
                <w:szCs w:val="20"/>
                <w:lang w:bidi="en-US"/>
              </w:rPr>
              <w:t>#10</w:t>
            </w:r>
          </w:p>
        </w:tc>
        <w:tc>
          <w:tcPr>
            <w:tcW w:w="3488" w:type="pct"/>
          </w:tcPr>
          <w:p w14:paraId="1DAEB60A" w14:textId="77777777" w:rsidR="00A071C4" w:rsidRPr="001D48D8" w:rsidRDefault="00A071C4" w:rsidP="00F93677">
            <w:pPr>
              <w:spacing w:before="20" w:after="20"/>
              <w:rPr>
                <w:rFonts w:ascii="Arial Narrow" w:eastAsia="Garamond" w:hAnsi="Arial Narrow" w:cs="Garamond"/>
                <w:sz w:val="20"/>
                <w:szCs w:val="20"/>
                <w:lang w:bidi="en-US"/>
              </w:rPr>
            </w:pPr>
            <w:r w:rsidRPr="001D48D8">
              <w:rPr>
                <w:rFonts w:ascii="Arial Narrow" w:eastAsia="Garamond" w:hAnsi="Arial Narrow" w:cs="Garamond"/>
                <w:sz w:val="20"/>
                <w:szCs w:val="20"/>
                <w:lang w:bidi="en-US"/>
              </w:rPr>
              <w:t>Animals [MeSH Terms] NOT Humans [MeSH Terms]</w:t>
            </w:r>
          </w:p>
        </w:tc>
        <w:tc>
          <w:tcPr>
            <w:tcW w:w="933" w:type="pct"/>
          </w:tcPr>
          <w:p w14:paraId="528A572D" w14:textId="77777777" w:rsidR="00A071C4" w:rsidRPr="001D48D8" w:rsidRDefault="00A071C4" w:rsidP="00FE2142">
            <w:pPr>
              <w:spacing w:before="20" w:after="20"/>
              <w:ind w:right="227"/>
              <w:jc w:val="right"/>
              <w:rPr>
                <w:rFonts w:ascii="Arial Narrow" w:eastAsia="Garamond" w:hAnsi="Arial Narrow" w:cs="Garamond"/>
                <w:sz w:val="20"/>
                <w:szCs w:val="20"/>
                <w:lang w:bidi="en-US"/>
              </w:rPr>
            </w:pPr>
            <w:r w:rsidRPr="001D48D8">
              <w:rPr>
                <w:rFonts w:ascii="Arial Narrow" w:eastAsia="Garamond" w:hAnsi="Arial Narrow" w:cs="Garamond"/>
                <w:sz w:val="20"/>
                <w:szCs w:val="20"/>
                <w:lang w:bidi="en-US"/>
              </w:rPr>
              <w:t>4540890</w:t>
            </w:r>
          </w:p>
        </w:tc>
      </w:tr>
      <w:tr w:rsidR="00A071C4" w:rsidRPr="001D48D8" w14:paraId="005CC75A" w14:textId="77777777" w:rsidTr="00DB0B52">
        <w:tc>
          <w:tcPr>
            <w:tcW w:w="579" w:type="pct"/>
          </w:tcPr>
          <w:p w14:paraId="367B6901" w14:textId="77777777" w:rsidR="00A071C4" w:rsidRPr="001D48D8" w:rsidRDefault="00A071C4" w:rsidP="00F93677">
            <w:pPr>
              <w:spacing w:before="20" w:after="20"/>
              <w:rPr>
                <w:rFonts w:ascii="Arial Narrow" w:eastAsia="Garamond" w:hAnsi="Arial Narrow" w:cs="Garamond"/>
                <w:sz w:val="20"/>
                <w:szCs w:val="20"/>
                <w:lang w:bidi="en-US"/>
              </w:rPr>
            </w:pPr>
            <w:r w:rsidRPr="001D48D8">
              <w:rPr>
                <w:rFonts w:ascii="Arial Narrow" w:eastAsia="Garamond" w:hAnsi="Arial Narrow" w:cs="Garamond"/>
                <w:sz w:val="20"/>
                <w:szCs w:val="20"/>
                <w:lang w:bidi="en-US"/>
              </w:rPr>
              <w:t>#11</w:t>
            </w:r>
          </w:p>
        </w:tc>
        <w:tc>
          <w:tcPr>
            <w:tcW w:w="3488" w:type="pct"/>
          </w:tcPr>
          <w:p w14:paraId="37781192" w14:textId="77777777" w:rsidR="00A071C4" w:rsidRPr="001D48D8" w:rsidRDefault="00A071C4" w:rsidP="00F93677">
            <w:pPr>
              <w:spacing w:before="20" w:after="20"/>
              <w:rPr>
                <w:rFonts w:ascii="Arial Narrow" w:eastAsia="Garamond" w:hAnsi="Arial Narrow" w:cs="Garamond"/>
                <w:sz w:val="20"/>
                <w:szCs w:val="20"/>
                <w:lang w:bidi="en-US"/>
              </w:rPr>
            </w:pPr>
            <w:r w:rsidRPr="001D48D8">
              <w:rPr>
                <w:rFonts w:ascii="Arial Narrow" w:eastAsia="Garamond" w:hAnsi="Arial Narrow" w:cs="Garamond"/>
                <w:sz w:val="20"/>
                <w:szCs w:val="20"/>
                <w:lang w:bidi="en-US"/>
              </w:rPr>
              <w:t>#9 NOT #10</w:t>
            </w:r>
          </w:p>
        </w:tc>
        <w:tc>
          <w:tcPr>
            <w:tcW w:w="933" w:type="pct"/>
          </w:tcPr>
          <w:p w14:paraId="1446EF73" w14:textId="77777777" w:rsidR="00A071C4" w:rsidRPr="001D48D8" w:rsidRDefault="00A071C4" w:rsidP="00FE2142">
            <w:pPr>
              <w:spacing w:before="20" w:after="20"/>
              <w:ind w:right="227"/>
              <w:jc w:val="right"/>
              <w:rPr>
                <w:rFonts w:ascii="Arial Narrow" w:eastAsia="Garamond" w:hAnsi="Arial Narrow" w:cs="Garamond"/>
                <w:sz w:val="20"/>
                <w:szCs w:val="20"/>
                <w:lang w:bidi="en-US"/>
              </w:rPr>
            </w:pPr>
            <w:r w:rsidRPr="001D48D8">
              <w:rPr>
                <w:rFonts w:ascii="Arial Narrow" w:eastAsia="Garamond" w:hAnsi="Arial Narrow" w:cs="Garamond"/>
                <w:sz w:val="20"/>
                <w:szCs w:val="20"/>
                <w:lang w:bidi="en-US"/>
              </w:rPr>
              <w:t>4965653</w:t>
            </w:r>
          </w:p>
        </w:tc>
      </w:tr>
      <w:tr w:rsidR="00A071C4" w:rsidRPr="001D48D8" w14:paraId="03B7B60D" w14:textId="77777777" w:rsidTr="00DB0B52">
        <w:trPr>
          <w:cnfStyle w:val="000000010000" w:firstRow="0" w:lastRow="0" w:firstColumn="0" w:lastColumn="0" w:oddVBand="0" w:evenVBand="0" w:oddHBand="0" w:evenHBand="1" w:firstRowFirstColumn="0" w:firstRowLastColumn="0" w:lastRowFirstColumn="0" w:lastRowLastColumn="0"/>
        </w:trPr>
        <w:tc>
          <w:tcPr>
            <w:tcW w:w="579" w:type="pct"/>
          </w:tcPr>
          <w:p w14:paraId="0258807F" w14:textId="77777777" w:rsidR="00A071C4" w:rsidRPr="001D48D8" w:rsidRDefault="00A071C4" w:rsidP="00F93677">
            <w:pPr>
              <w:spacing w:before="20" w:after="20"/>
              <w:rPr>
                <w:rFonts w:ascii="Arial Narrow" w:eastAsia="Garamond" w:hAnsi="Arial Narrow" w:cs="Garamond"/>
                <w:sz w:val="20"/>
                <w:szCs w:val="20"/>
                <w:lang w:bidi="en-US"/>
              </w:rPr>
            </w:pPr>
            <w:bookmarkStart w:id="327" w:name="_Hlk534714331"/>
            <w:r w:rsidRPr="001D48D8">
              <w:rPr>
                <w:rFonts w:ascii="Arial Narrow" w:eastAsia="Garamond" w:hAnsi="Arial Narrow" w:cs="Garamond"/>
                <w:sz w:val="20"/>
                <w:szCs w:val="20"/>
                <w:lang w:bidi="en-US"/>
              </w:rPr>
              <w:t>#12</w:t>
            </w:r>
          </w:p>
        </w:tc>
        <w:tc>
          <w:tcPr>
            <w:tcW w:w="3488" w:type="pct"/>
          </w:tcPr>
          <w:p w14:paraId="18462F7A" w14:textId="77777777" w:rsidR="00A071C4" w:rsidRPr="001D48D8" w:rsidRDefault="00A071C4" w:rsidP="00F93677">
            <w:pPr>
              <w:spacing w:before="20" w:after="20"/>
              <w:rPr>
                <w:rFonts w:ascii="Arial Narrow" w:eastAsia="Garamond" w:hAnsi="Arial Narrow" w:cs="Garamond"/>
                <w:sz w:val="20"/>
                <w:szCs w:val="20"/>
                <w:lang w:bidi="en-US"/>
              </w:rPr>
            </w:pPr>
            <w:r w:rsidRPr="001D48D8">
              <w:rPr>
                <w:rFonts w:ascii="Arial Narrow" w:eastAsia="Garamond" w:hAnsi="Arial Narrow" w:cs="Garamond"/>
                <w:sz w:val="20"/>
                <w:szCs w:val="20"/>
                <w:lang w:bidi="en-US"/>
              </w:rPr>
              <w:t>Fabry Disease [MeSH Terms]</w:t>
            </w:r>
          </w:p>
        </w:tc>
        <w:tc>
          <w:tcPr>
            <w:tcW w:w="933" w:type="pct"/>
          </w:tcPr>
          <w:p w14:paraId="57982B08" w14:textId="77777777" w:rsidR="00A071C4" w:rsidRPr="001D48D8" w:rsidRDefault="00A071C4" w:rsidP="00FE2142">
            <w:pPr>
              <w:spacing w:before="20" w:after="20"/>
              <w:ind w:right="227"/>
              <w:jc w:val="right"/>
              <w:rPr>
                <w:rFonts w:ascii="Arial Narrow" w:eastAsia="Garamond" w:hAnsi="Arial Narrow" w:cs="Garamond"/>
                <w:sz w:val="20"/>
                <w:szCs w:val="20"/>
                <w:lang w:bidi="en-US"/>
              </w:rPr>
            </w:pPr>
            <w:r w:rsidRPr="001D48D8">
              <w:rPr>
                <w:rFonts w:ascii="Arial Narrow" w:eastAsia="Garamond" w:hAnsi="Arial Narrow" w:cs="Garamond"/>
                <w:sz w:val="20"/>
                <w:szCs w:val="20"/>
                <w:lang w:bidi="en-US"/>
              </w:rPr>
              <w:t>3221</w:t>
            </w:r>
          </w:p>
        </w:tc>
      </w:tr>
      <w:bookmarkEnd w:id="327"/>
      <w:tr w:rsidR="00A071C4" w:rsidRPr="001D48D8" w14:paraId="1FCB33F9" w14:textId="77777777" w:rsidTr="00DB0B52">
        <w:tc>
          <w:tcPr>
            <w:tcW w:w="579" w:type="pct"/>
          </w:tcPr>
          <w:p w14:paraId="39CFCE50" w14:textId="77777777" w:rsidR="00A071C4" w:rsidRPr="001D48D8" w:rsidRDefault="00A071C4" w:rsidP="00F93677">
            <w:pPr>
              <w:spacing w:before="20" w:after="20"/>
              <w:rPr>
                <w:rFonts w:ascii="Arial Narrow" w:eastAsia="Garamond" w:hAnsi="Arial Narrow" w:cs="Garamond"/>
                <w:sz w:val="20"/>
                <w:szCs w:val="20"/>
                <w:lang w:bidi="en-US"/>
              </w:rPr>
            </w:pPr>
            <w:r w:rsidRPr="001D48D8">
              <w:rPr>
                <w:rFonts w:ascii="Arial Narrow" w:eastAsia="Garamond" w:hAnsi="Arial Narrow" w:cs="Garamond"/>
                <w:sz w:val="20"/>
                <w:szCs w:val="20"/>
                <w:lang w:bidi="en-US"/>
              </w:rPr>
              <w:t>#13</w:t>
            </w:r>
          </w:p>
        </w:tc>
        <w:tc>
          <w:tcPr>
            <w:tcW w:w="3488" w:type="pct"/>
          </w:tcPr>
          <w:p w14:paraId="742AB8BD" w14:textId="77777777" w:rsidR="00A071C4" w:rsidRPr="001D48D8" w:rsidRDefault="00A071C4" w:rsidP="00F93677">
            <w:pPr>
              <w:spacing w:before="20" w:after="20"/>
              <w:rPr>
                <w:rFonts w:ascii="Arial Narrow" w:eastAsia="Garamond" w:hAnsi="Arial Narrow" w:cs="Garamond"/>
                <w:sz w:val="20"/>
                <w:szCs w:val="20"/>
                <w:lang w:bidi="en-US"/>
              </w:rPr>
            </w:pPr>
            <w:r w:rsidRPr="001D48D8">
              <w:rPr>
                <w:rFonts w:ascii="Arial Narrow" w:eastAsia="Garamond" w:hAnsi="Arial Narrow" w:cs="Garamond"/>
                <w:sz w:val="20"/>
                <w:szCs w:val="20"/>
                <w:lang w:bidi="en-US"/>
              </w:rPr>
              <w:t>Fabry Disease [All Fields]</w:t>
            </w:r>
          </w:p>
        </w:tc>
        <w:tc>
          <w:tcPr>
            <w:tcW w:w="933" w:type="pct"/>
          </w:tcPr>
          <w:p w14:paraId="25FE1729" w14:textId="77777777" w:rsidR="00A071C4" w:rsidRPr="001D48D8" w:rsidRDefault="00A071C4" w:rsidP="00FE2142">
            <w:pPr>
              <w:spacing w:before="20" w:after="20"/>
              <w:ind w:right="227"/>
              <w:jc w:val="right"/>
              <w:rPr>
                <w:rFonts w:ascii="Arial Narrow" w:eastAsia="Garamond" w:hAnsi="Arial Narrow" w:cs="Garamond"/>
                <w:sz w:val="20"/>
                <w:szCs w:val="20"/>
                <w:lang w:bidi="en-US"/>
              </w:rPr>
            </w:pPr>
            <w:r w:rsidRPr="001D48D8">
              <w:rPr>
                <w:rFonts w:ascii="Arial Narrow" w:eastAsia="Garamond" w:hAnsi="Arial Narrow" w:cs="Garamond"/>
                <w:sz w:val="20"/>
                <w:szCs w:val="20"/>
                <w:lang w:bidi="en-US"/>
              </w:rPr>
              <w:t>4308</w:t>
            </w:r>
          </w:p>
        </w:tc>
      </w:tr>
      <w:tr w:rsidR="00A071C4" w:rsidRPr="001D48D8" w14:paraId="0F4B3336" w14:textId="77777777" w:rsidTr="00DB0B52">
        <w:trPr>
          <w:cnfStyle w:val="000000010000" w:firstRow="0" w:lastRow="0" w:firstColumn="0" w:lastColumn="0" w:oddVBand="0" w:evenVBand="0" w:oddHBand="0" w:evenHBand="1" w:firstRowFirstColumn="0" w:firstRowLastColumn="0" w:lastRowFirstColumn="0" w:lastRowLastColumn="0"/>
        </w:trPr>
        <w:tc>
          <w:tcPr>
            <w:tcW w:w="579" w:type="pct"/>
          </w:tcPr>
          <w:p w14:paraId="51959426" w14:textId="77777777" w:rsidR="00A071C4" w:rsidRPr="001D48D8" w:rsidRDefault="00A071C4" w:rsidP="00F93677">
            <w:pPr>
              <w:spacing w:before="20" w:after="20"/>
              <w:rPr>
                <w:rFonts w:ascii="Arial Narrow" w:eastAsia="Garamond" w:hAnsi="Arial Narrow" w:cs="Garamond"/>
                <w:sz w:val="20"/>
                <w:szCs w:val="20"/>
                <w:lang w:bidi="en-US"/>
              </w:rPr>
            </w:pPr>
            <w:bookmarkStart w:id="328" w:name="_Hlk534713946"/>
            <w:r w:rsidRPr="001D48D8">
              <w:rPr>
                <w:rFonts w:ascii="Arial Narrow" w:eastAsia="Garamond" w:hAnsi="Arial Narrow" w:cs="Garamond"/>
                <w:sz w:val="20"/>
                <w:szCs w:val="20"/>
                <w:lang w:bidi="en-US"/>
              </w:rPr>
              <w:t>#14</w:t>
            </w:r>
          </w:p>
        </w:tc>
        <w:tc>
          <w:tcPr>
            <w:tcW w:w="3488" w:type="pct"/>
          </w:tcPr>
          <w:p w14:paraId="72615496" w14:textId="77777777" w:rsidR="00A071C4" w:rsidRPr="001D48D8" w:rsidRDefault="00A071C4" w:rsidP="00F93677">
            <w:pPr>
              <w:spacing w:before="20" w:after="20"/>
              <w:rPr>
                <w:rFonts w:ascii="Arial Narrow" w:eastAsia="Garamond" w:hAnsi="Arial Narrow" w:cs="Garamond"/>
                <w:sz w:val="20"/>
                <w:szCs w:val="20"/>
                <w:lang w:bidi="en-US"/>
              </w:rPr>
            </w:pPr>
            <w:r w:rsidRPr="001D48D8">
              <w:rPr>
                <w:rFonts w:ascii="Arial Narrow" w:eastAsia="Garamond" w:hAnsi="Arial Narrow" w:cs="Garamond"/>
                <w:sz w:val="20"/>
                <w:szCs w:val="20"/>
                <w:lang w:bidi="en-US"/>
              </w:rPr>
              <w:t>Anderson-Fabry [All Fields]</w:t>
            </w:r>
          </w:p>
        </w:tc>
        <w:tc>
          <w:tcPr>
            <w:tcW w:w="933" w:type="pct"/>
          </w:tcPr>
          <w:p w14:paraId="1AF6F615" w14:textId="77777777" w:rsidR="00A071C4" w:rsidRPr="001D48D8" w:rsidRDefault="00A071C4" w:rsidP="00FE2142">
            <w:pPr>
              <w:spacing w:before="20" w:after="20"/>
              <w:ind w:right="227"/>
              <w:jc w:val="right"/>
              <w:rPr>
                <w:rFonts w:ascii="Arial Narrow" w:eastAsia="Garamond" w:hAnsi="Arial Narrow" w:cs="Garamond"/>
                <w:sz w:val="20"/>
                <w:szCs w:val="20"/>
                <w:lang w:bidi="en-US"/>
              </w:rPr>
            </w:pPr>
            <w:r w:rsidRPr="001D48D8">
              <w:rPr>
                <w:rFonts w:ascii="Arial Narrow" w:eastAsia="Garamond" w:hAnsi="Arial Narrow" w:cs="Garamond"/>
                <w:sz w:val="20"/>
                <w:szCs w:val="20"/>
                <w:lang w:bidi="en-US"/>
              </w:rPr>
              <w:t>328</w:t>
            </w:r>
          </w:p>
        </w:tc>
      </w:tr>
      <w:bookmarkEnd w:id="328"/>
      <w:tr w:rsidR="00A071C4" w:rsidRPr="001D48D8" w14:paraId="001C698F" w14:textId="77777777" w:rsidTr="00DB0B52">
        <w:tc>
          <w:tcPr>
            <w:tcW w:w="579" w:type="pct"/>
          </w:tcPr>
          <w:p w14:paraId="52F85F34" w14:textId="77777777" w:rsidR="00A071C4" w:rsidRPr="001D48D8" w:rsidRDefault="00A071C4" w:rsidP="00F93677">
            <w:pPr>
              <w:spacing w:before="20" w:after="20"/>
              <w:rPr>
                <w:rFonts w:ascii="Arial Narrow" w:eastAsia="Garamond" w:hAnsi="Arial Narrow" w:cs="Garamond"/>
                <w:sz w:val="20"/>
                <w:szCs w:val="20"/>
                <w:lang w:bidi="en-US"/>
              </w:rPr>
            </w:pPr>
            <w:r w:rsidRPr="001D48D8">
              <w:rPr>
                <w:rFonts w:ascii="Arial Narrow" w:eastAsia="Garamond" w:hAnsi="Arial Narrow" w:cs="Garamond"/>
                <w:sz w:val="20"/>
                <w:szCs w:val="20"/>
                <w:lang w:bidi="en-US"/>
              </w:rPr>
              <w:t>#15</w:t>
            </w:r>
          </w:p>
        </w:tc>
        <w:tc>
          <w:tcPr>
            <w:tcW w:w="3488" w:type="pct"/>
          </w:tcPr>
          <w:p w14:paraId="1D693DC3" w14:textId="77777777" w:rsidR="00A071C4" w:rsidRPr="001D48D8" w:rsidRDefault="00A071C4" w:rsidP="00F93677">
            <w:pPr>
              <w:spacing w:before="20" w:after="20"/>
              <w:rPr>
                <w:rFonts w:ascii="Arial Narrow" w:eastAsia="Garamond" w:hAnsi="Arial Narrow" w:cs="Garamond"/>
                <w:sz w:val="20"/>
                <w:szCs w:val="20"/>
                <w:lang w:bidi="en-US"/>
              </w:rPr>
            </w:pPr>
            <w:r w:rsidRPr="001D48D8">
              <w:rPr>
                <w:rFonts w:ascii="Arial Narrow" w:eastAsia="Garamond" w:hAnsi="Arial Narrow" w:cs="Garamond"/>
                <w:sz w:val="20"/>
                <w:szCs w:val="20"/>
                <w:lang w:bidi="en-US"/>
              </w:rPr>
              <w:t>(Anderson AND Fabry) [All Fields]</w:t>
            </w:r>
          </w:p>
        </w:tc>
        <w:tc>
          <w:tcPr>
            <w:tcW w:w="933" w:type="pct"/>
          </w:tcPr>
          <w:p w14:paraId="69731C95" w14:textId="77777777" w:rsidR="00A071C4" w:rsidRPr="001D48D8" w:rsidRDefault="00A071C4" w:rsidP="00FE2142">
            <w:pPr>
              <w:spacing w:before="20" w:after="20"/>
              <w:ind w:right="227"/>
              <w:jc w:val="right"/>
              <w:rPr>
                <w:rFonts w:ascii="Arial Narrow" w:eastAsia="Garamond" w:hAnsi="Arial Narrow" w:cs="Garamond"/>
                <w:sz w:val="20"/>
                <w:szCs w:val="20"/>
                <w:lang w:bidi="en-US"/>
              </w:rPr>
            </w:pPr>
            <w:r w:rsidRPr="001D48D8">
              <w:rPr>
                <w:rFonts w:ascii="Arial Narrow" w:eastAsia="Garamond" w:hAnsi="Arial Narrow" w:cs="Garamond"/>
                <w:sz w:val="20"/>
                <w:szCs w:val="20"/>
                <w:lang w:bidi="en-US"/>
              </w:rPr>
              <w:t>377</w:t>
            </w:r>
          </w:p>
        </w:tc>
      </w:tr>
      <w:tr w:rsidR="00A071C4" w:rsidRPr="001D48D8" w14:paraId="7F836E15" w14:textId="77777777" w:rsidTr="00DB0B52">
        <w:trPr>
          <w:cnfStyle w:val="000000010000" w:firstRow="0" w:lastRow="0" w:firstColumn="0" w:lastColumn="0" w:oddVBand="0" w:evenVBand="0" w:oddHBand="0" w:evenHBand="1" w:firstRowFirstColumn="0" w:firstRowLastColumn="0" w:lastRowFirstColumn="0" w:lastRowLastColumn="0"/>
        </w:trPr>
        <w:tc>
          <w:tcPr>
            <w:tcW w:w="579" w:type="pct"/>
          </w:tcPr>
          <w:p w14:paraId="5D0A35DD" w14:textId="77777777" w:rsidR="00A071C4" w:rsidRPr="001D48D8" w:rsidRDefault="00A071C4" w:rsidP="00F93677">
            <w:pPr>
              <w:spacing w:before="20" w:after="20"/>
              <w:rPr>
                <w:rFonts w:ascii="Arial Narrow" w:eastAsia="Garamond" w:hAnsi="Arial Narrow" w:cs="Garamond"/>
                <w:sz w:val="20"/>
                <w:szCs w:val="20"/>
                <w:lang w:bidi="en-US"/>
              </w:rPr>
            </w:pPr>
            <w:r w:rsidRPr="001D48D8">
              <w:rPr>
                <w:rFonts w:ascii="Arial Narrow" w:eastAsia="Garamond" w:hAnsi="Arial Narrow" w:cs="Garamond"/>
                <w:sz w:val="20"/>
                <w:szCs w:val="20"/>
                <w:lang w:bidi="en-US"/>
              </w:rPr>
              <w:t>#16</w:t>
            </w:r>
          </w:p>
        </w:tc>
        <w:tc>
          <w:tcPr>
            <w:tcW w:w="3488" w:type="pct"/>
          </w:tcPr>
          <w:p w14:paraId="6BC151DA" w14:textId="77777777" w:rsidR="00A071C4" w:rsidRPr="001D48D8" w:rsidRDefault="00A071C4" w:rsidP="00F93677">
            <w:pPr>
              <w:spacing w:before="20" w:after="20"/>
              <w:rPr>
                <w:rFonts w:ascii="Arial Narrow" w:eastAsia="Garamond" w:hAnsi="Arial Narrow" w:cs="Garamond"/>
                <w:sz w:val="20"/>
                <w:szCs w:val="20"/>
                <w:lang w:bidi="en-US"/>
              </w:rPr>
            </w:pPr>
            <w:r w:rsidRPr="001D48D8">
              <w:rPr>
                <w:rFonts w:ascii="Arial Narrow" w:eastAsia="Garamond" w:hAnsi="Arial Narrow" w:cs="Garamond"/>
                <w:sz w:val="20"/>
                <w:szCs w:val="20"/>
                <w:lang w:bidi="en-US"/>
              </w:rPr>
              <w:t>Angiokeratoma Corporis Diffusum [All Fields]</w:t>
            </w:r>
          </w:p>
        </w:tc>
        <w:tc>
          <w:tcPr>
            <w:tcW w:w="933" w:type="pct"/>
          </w:tcPr>
          <w:p w14:paraId="726DF601" w14:textId="77777777" w:rsidR="00A071C4" w:rsidRPr="001D48D8" w:rsidRDefault="00A071C4" w:rsidP="00FE2142">
            <w:pPr>
              <w:spacing w:before="20" w:after="20"/>
              <w:ind w:right="227"/>
              <w:jc w:val="right"/>
              <w:rPr>
                <w:rFonts w:ascii="Arial Narrow" w:eastAsia="Garamond" w:hAnsi="Arial Narrow" w:cs="Garamond"/>
                <w:sz w:val="20"/>
                <w:szCs w:val="20"/>
                <w:lang w:bidi="en-US"/>
              </w:rPr>
            </w:pPr>
            <w:r w:rsidRPr="001D48D8">
              <w:rPr>
                <w:rFonts w:ascii="Arial Narrow" w:eastAsia="Garamond" w:hAnsi="Arial Narrow" w:cs="Garamond"/>
                <w:sz w:val="20"/>
                <w:szCs w:val="20"/>
                <w:lang w:bidi="en-US"/>
              </w:rPr>
              <w:t>4381</w:t>
            </w:r>
          </w:p>
        </w:tc>
      </w:tr>
      <w:tr w:rsidR="00A071C4" w:rsidRPr="001D48D8" w14:paraId="44C31758" w14:textId="77777777" w:rsidTr="00DB0B52">
        <w:tc>
          <w:tcPr>
            <w:tcW w:w="579" w:type="pct"/>
          </w:tcPr>
          <w:p w14:paraId="70232738" w14:textId="77777777" w:rsidR="00A071C4" w:rsidRPr="001D48D8" w:rsidRDefault="00A071C4" w:rsidP="00F93677">
            <w:pPr>
              <w:spacing w:before="20" w:after="20"/>
              <w:rPr>
                <w:rFonts w:ascii="Arial Narrow" w:eastAsia="Garamond" w:hAnsi="Arial Narrow" w:cs="Garamond"/>
                <w:sz w:val="20"/>
                <w:szCs w:val="20"/>
                <w:lang w:bidi="en-US"/>
              </w:rPr>
            </w:pPr>
            <w:r w:rsidRPr="001D48D8">
              <w:rPr>
                <w:rFonts w:ascii="Arial Narrow" w:eastAsia="Garamond" w:hAnsi="Arial Narrow" w:cs="Garamond"/>
                <w:sz w:val="20"/>
                <w:szCs w:val="20"/>
                <w:lang w:bidi="en-US"/>
              </w:rPr>
              <w:t>#17</w:t>
            </w:r>
          </w:p>
        </w:tc>
        <w:tc>
          <w:tcPr>
            <w:tcW w:w="3488" w:type="pct"/>
          </w:tcPr>
          <w:p w14:paraId="0FA47879" w14:textId="77777777" w:rsidR="00A071C4" w:rsidRPr="001D48D8" w:rsidRDefault="00A071C4" w:rsidP="00F93677">
            <w:pPr>
              <w:spacing w:before="20" w:after="20"/>
              <w:rPr>
                <w:rFonts w:ascii="Arial Narrow" w:eastAsia="Garamond" w:hAnsi="Arial Narrow" w:cs="Garamond"/>
                <w:sz w:val="20"/>
                <w:szCs w:val="20"/>
                <w:lang w:bidi="en-US"/>
              </w:rPr>
            </w:pPr>
            <w:r w:rsidRPr="001D48D8">
              <w:rPr>
                <w:rFonts w:ascii="Arial Narrow" w:eastAsia="Garamond" w:hAnsi="Arial Narrow" w:cs="Garamond"/>
                <w:sz w:val="20"/>
                <w:szCs w:val="20"/>
                <w:lang w:bidi="en-US"/>
              </w:rPr>
              <w:t>Ceramide trihexosidase deficiency [All Fields]</w:t>
            </w:r>
          </w:p>
        </w:tc>
        <w:tc>
          <w:tcPr>
            <w:tcW w:w="933" w:type="pct"/>
          </w:tcPr>
          <w:p w14:paraId="33AE6771" w14:textId="77777777" w:rsidR="00A071C4" w:rsidRPr="001D48D8" w:rsidRDefault="00A071C4" w:rsidP="00FE2142">
            <w:pPr>
              <w:spacing w:before="20" w:after="20"/>
              <w:ind w:right="227"/>
              <w:jc w:val="right"/>
              <w:rPr>
                <w:rFonts w:ascii="Arial Narrow" w:eastAsia="Garamond" w:hAnsi="Arial Narrow" w:cs="Garamond"/>
                <w:sz w:val="20"/>
                <w:szCs w:val="20"/>
                <w:lang w:bidi="en-US"/>
              </w:rPr>
            </w:pPr>
            <w:r w:rsidRPr="001D48D8">
              <w:rPr>
                <w:rFonts w:ascii="Arial Narrow" w:eastAsia="Garamond" w:hAnsi="Arial Narrow" w:cs="Garamond"/>
                <w:sz w:val="20"/>
                <w:szCs w:val="20"/>
                <w:lang w:bidi="en-US"/>
              </w:rPr>
              <w:t>4309</w:t>
            </w:r>
          </w:p>
        </w:tc>
      </w:tr>
      <w:tr w:rsidR="00A071C4" w:rsidRPr="001D48D8" w14:paraId="3EB1E054" w14:textId="77777777" w:rsidTr="00DB0B52">
        <w:trPr>
          <w:cnfStyle w:val="000000010000" w:firstRow="0" w:lastRow="0" w:firstColumn="0" w:lastColumn="0" w:oddVBand="0" w:evenVBand="0" w:oddHBand="0" w:evenHBand="1" w:firstRowFirstColumn="0" w:firstRowLastColumn="0" w:lastRowFirstColumn="0" w:lastRowLastColumn="0"/>
        </w:trPr>
        <w:tc>
          <w:tcPr>
            <w:tcW w:w="579" w:type="pct"/>
          </w:tcPr>
          <w:p w14:paraId="0B6354C7" w14:textId="77777777" w:rsidR="00A071C4" w:rsidRPr="001D48D8" w:rsidRDefault="00A071C4" w:rsidP="00F93677">
            <w:pPr>
              <w:spacing w:before="20" w:after="20"/>
              <w:rPr>
                <w:rFonts w:ascii="Arial Narrow" w:eastAsia="Garamond" w:hAnsi="Arial Narrow" w:cs="Garamond"/>
                <w:sz w:val="20"/>
                <w:szCs w:val="20"/>
                <w:lang w:bidi="en-US"/>
              </w:rPr>
            </w:pPr>
            <w:r w:rsidRPr="001D48D8">
              <w:rPr>
                <w:rFonts w:ascii="Arial Narrow" w:eastAsia="Garamond" w:hAnsi="Arial Narrow" w:cs="Garamond"/>
                <w:sz w:val="20"/>
                <w:szCs w:val="20"/>
                <w:lang w:bidi="en-US"/>
              </w:rPr>
              <w:t>#18</w:t>
            </w:r>
          </w:p>
        </w:tc>
        <w:tc>
          <w:tcPr>
            <w:tcW w:w="3488" w:type="pct"/>
          </w:tcPr>
          <w:p w14:paraId="7CB8068B" w14:textId="77777777" w:rsidR="00A071C4" w:rsidRPr="001D48D8" w:rsidRDefault="00A071C4" w:rsidP="00F93677">
            <w:pPr>
              <w:spacing w:before="20" w:after="20"/>
              <w:rPr>
                <w:rFonts w:ascii="Arial Narrow" w:eastAsia="Garamond" w:hAnsi="Arial Narrow" w:cs="Garamond"/>
                <w:sz w:val="20"/>
                <w:szCs w:val="20"/>
                <w:lang w:bidi="en-US"/>
              </w:rPr>
            </w:pPr>
            <w:r w:rsidRPr="001D48D8">
              <w:rPr>
                <w:rFonts w:ascii="Arial Narrow" w:eastAsia="Garamond" w:hAnsi="Arial Narrow" w:cs="Garamond"/>
                <w:sz w:val="20"/>
                <w:szCs w:val="20"/>
                <w:lang w:bidi="en-US"/>
              </w:rPr>
              <w:t>Ruiter pompen [All Fields]</w:t>
            </w:r>
          </w:p>
        </w:tc>
        <w:tc>
          <w:tcPr>
            <w:tcW w:w="933" w:type="pct"/>
          </w:tcPr>
          <w:p w14:paraId="3AE001CD" w14:textId="77777777" w:rsidR="00A071C4" w:rsidRPr="001D48D8" w:rsidRDefault="00A071C4" w:rsidP="00FE2142">
            <w:pPr>
              <w:spacing w:before="20" w:after="20"/>
              <w:ind w:right="227"/>
              <w:jc w:val="right"/>
              <w:rPr>
                <w:rFonts w:ascii="Arial Narrow" w:eastAsia="Garamond" w:hAnsi="Arial Narrow" w:cs="Garamond"/>
                <w:sz w:val="20"/>
                <w:szCs w:val="20"/>
                <w:lang w:bidi="en-US"/>
              </w:rPr>
            </w:pPr>
            <w:r w:rsidRPr="001D48D8">
              <w:rPr>
                <w:rFonts w:ascii="Arial Narrow" w:eastAsia="Garamond" w:hAnsi="Arial Narrow" w:cs="Garamond"/>
                <w:sz w:val="20"/>
                <w:szCs w:val="20"/>
                <w:lang w:bidi="en-US"/>
              </w:rPr>
              <w:t>7</w:t>
            </w:r>
          </w:p>
        </w:tc>
      </w:tr>
      <w:tr w:rsidR="00A071C4" w:rsidRPr="001D48D8" w14:paraId="4B399D36" w14:textId="77777777" w:rsidTr="00DB0B52">
        <w:tc>
          <w:tcPr>
            <w:tcW w:w="579" w:type="pct"/>
          </w:tcPr>
          <w:p w14:paraId="48F7BB99" w14:textId="77777777" w:rsidR="00A071C4" w:rsidRPr="001D48D8" w:rsidRDefault="00A071C4" w:rsidP="00F93677">
            <w:pPr>
              <w:spacing w:before="20" w:after="20"/>
              <w:rPr>
                <w:rFonts w:ascii="Arial Narrow" w:eastAsia="Garamond" w:hAnsi="Arial Narrow" w:cs="Garamond"/>
                <w:sz w:val="20"/>
                <w:szCs w:val="20"/>
                <w:lang w:bidi="en-US"/>
              </w:rPr>
            </w:pPr>
            <w:r w:rsidRPr="001D48D8">
              <w:rPr>
                <w:rFonts w:ascii="Arial Narrow" w:eastAsia="Garamond" w:hAnsi="Arial Narrow" w:cs="Garamond"/>
                <w:sz w:val="20"/>
                <w:szCs w:val="20"/>
                <w:lang w:bidi="en-US"/>
              </w:rPr>
              <w:t>#19</w:t>
            </w:r>
          </w:p>
        </w:tc>
        <w:tc>
          <w:tcPr>
            <w:tcW w:w="3488" w:type="pct"/>
          </w:tcPr>
          <w:p w14:paraId="62E4C88D" w14:textId="77777777" w:rsidR="00A071C4" w:rsidRPr="001D48D8" w:rsidRDefault="00A071C4" w:rsidP="00F93677">
            <w:pPr>
              <w:spacing w:before="20" w:after="20"/>
              <w:rPr>
                <w:rFonts w:ascii="Arial Narrow" w:eastAsia="Garamond" w:hAnsi="Arial Narrow" w:cs="Garamond"/>
                <w:sz w:val="20"/>
                <w:szCs w:val="20"/>
                <w:lang w:bidi="en-US"/>
              </w:rPr>
            </w:pPr>
            <w:r w:rsidRPr="001D48D8">
              <w:rPr>
                <w:rFonts w:ascii="Arial Narrow" w:eastAsia="Garamond" w:hAnsi="Arial Narrow" w:cs="Garamond"/>
                <w:sz w:val="20"/>
                <w:szCs w:val="20"/>
                <w:lang w:bidi="en-US"/>
              </w:rPr>
              <w:t>Sweeley Klionsky [All Fields]</w:t>
            </w:r>
          </w:p>
        </w:tc>
        <w:tc>
          <w:tcPr>
            <w:tcW w:w="933" w:type="pct"/>
          </w:tcPr>
          <w:p w14:paraId="7DEEBF9B" w14:textId="77777777" w:rsidR="00A071C4" w:rsidRPr="001D48D8" w:rsidRDefault="00A071C4" w:rsidP="00FE2142">
            <w:pPr>
              <w:spacing w:before="20" w:after="20"/>
              <w:ind w:right="227"/>
              <w:jc w:val="right"/>
              <w:rPr>
                <w:rFonts w:ascii="Arial Narrow" w:eastAsia="Garamond" w:hAnsi="Arial Narrow" w:cs="Garamond"/>
                <w:sz w:val="20"/>
                <w:szCs w:val="20"/>
                <w:lang w:bidi="en-US"/>
              </w:rPr>
            </w:pPr>
            <w:r w:rsidRPr="001D48D8">
              <w:rPr>
                <w:rFonts w:ascii="Arial Narrow" w:eastAsia="Garamond" w:hAnsi="Arial Narrow" w:cs="Garamond"/>
                <w:sz w:val="20"/>
                <w:szCs w:val="20"/>
                <w:lang w:bidi="en-US"/>
              </w:rPr>
              <w:t>2</w:t>
            </w:r>
          </w:p>
        </w:tc>
      </w:tr>
      <w:tr w:rsidR="00A071C4" w:rsidRPr="001D48D8" w14:paraId="5B6C4E1D" w14:textId="77777777" w:rsidTr="00DB0B52">
        <w:trPr>
          <w:cnfStyle w:val="000000010000" w:firstRow="0" w:lastRow="0" w:firstColumn="0" w:lastColumn="0" w:oddVBand="0" w:evenVBand="0" w:oddHBand="0" w:evenHBand="1" w:firstRowFirstColumn="0" w:firstRowLastColumn="0" w:lastRowFirstColumn="0" w:lastRowLastColumn="0"/>
        </w:trPr>
        <w:tc>
          <w:tcPr>
            <w:tcW w:w="579" w:type="pct"/>
          </w:tcPr>
          <w:p w14:paraId="7C50FCDA" w14:textId="77777777" w:rsidR="00A071C4" w:rsidRPr="001D48D8" w:rsidRDefault="00A071C4" w:rsidP="00F93677">
            <w:pPr>
              <w:spacing w:before="20" w:after="20"/>
              <w:rPr>
                <w:rFonts w:ascii="Arial Narrow" w:eastAsia="Garamond" w:hAnsi="Arial Narrow" w:cs="Garamond"/>
                <w:sz w:val="20"/>
                <w:szCs w:val="20"/>
                <w:lang w:bidi="en-US"/>
              </w:rPr>
            </w:pPr>
            <w:r w:rsidRPr="001D48D8">
              <w:rPr>
                <w:rFonts w:ascii="Arial Narrow" w:eastAsia="Garamond" w:hAnsi="Arial Narrow" w:cs="Garamond"/>
                <w:sz w:val="20"/>
                <w:szCs w:val="20"/>
                <w:lang w:bidi="en-US"/>
              </w:rPr>
              <w:t>#20</w:t>
            </w:r>
          </w:p>
        </w:tc>
        <w:tc>
          <w:tcPr>
            <w:tcW w:w="3488" w:type="pct"/>
          </w:tcPr>
          <w:p w14:paraId="4A012809" w14:textId="77777777" w:rsidR="00A071C4" w:rsidRPr="001D48D8" w:rsidRDefault="00A071C4" w:rsidP="00F93677">
            <w:pPr>
              <w:spacing w:before="20" w:after="20"/>
              <w:rPr>
                <w:rFonts w:ascii="Arial Narrow" w:eastAsia="Garamond" w:hAnsi="Arial Narrow" w:cs="Garamond"/>
                <w:sz w:val="20"/>
                <w:szCs w:val="20"/>
                <w:lang w:bidi="en-US"/>
              </w:rPr>
            </w:pPr>
            <w:r w:rsidRPr="001D48D8">
              <w:rPr>
                <w:rFonts w:ascii="Arial Narrow" w:eastAsia="Garamond" w:hAnsi="Arial Narrow" w:cs="Garamond"/>
                <w:sz w:val="20"/>
                <w:szCs w:val="20"/>
                <w:lang w:bidi="en-US"/>
              </w:rPr>
              <w:t>Alpha-galactosidase A deficiency [All Fields]</w:t>
            </w:r>
          </w:p>
        </w:tc>
        <w:tc>
          <w:tcPr>
            <w:tcW w:w="933" w:type="pct"/>
          </w:tcPr>
          <w:p w14:paraId="2969D064" w14:textId="77777777" w:rsidR="00A071C4" w:rsidRPr="001D48D8" w:rsidRDefault="00A071C4" w:rsidP="00FE2142">
            <w:pPr>
              <w:spacing w:before="20" w:after="20"/>
              <w:ind w:right="227"/>
              <w:jc w:val="right"/>
              <w:rPr>
                <w:rFonts w:ascii="Arial Narrow" w:eastAsia="Garamond" w:hAnsi="Arial Narrow" w:cs="Garamond"/>
                <w:sz w:val="20"/>
                <w:szCs w:val="20"/>
                <w:lang w:bidi="en-US"/>
              </w:rPr>
            </w:pPr>
            <w:r w:rsidRPr="001D48D8">
              <w:rPr>
                <w:rFonts w:ascii="Arial Narrow" w:eastAsia="Garamond" w:hAnsi="Arial Narrow" w:cs="Garamond"/>
                <w:sz w:val="20"/>
                <w:szCs w:val="20"/>
                <w:lang w:bidi="en-US"/>
              </w:rPr>
              <w:t>4308</w:t>
            </w:r>
          </w:p>
        </w:tc>
      </w:tr>
      <w:tr w:rsidR="00A071C4" w:rsidRPr="001D48D8" w14:paraId="7420F76E" w14:textId="77777777" w:rsidTr="00DB0B52">
        <w:tc>
          <w:tcPr>
            <w:tcW w:w="579" w:type="pct"/>
          </w:tcPr>
          <w:p w14:paraId="64FD9ACE" w14:textId="77777777" w:rsidR="00A071C4" w:rsidRPr="001D48D8" w:rsidRDefault="00A071C4" w:rsidP="00F93677">
            <w:pPr>
              <w:spacing w:before="20" w:after="20"/>
              <w:rPr>
                <w:rFonts w:ascii="Arial Narrow" w:eastAsia="Garamond" w:hAnsi="Arial Narrow" w:cs="Garamond"/>
                <w:sz w:val="20"/>
                <w:szCs w:val="20"/>
                <w:lang w:bidi="en-US"/>
              </w:rPr>
            </w:pPr>
            <w:bookmarkStart w:id="329" w:name="_Hlk534714383"/>
            <w:r w:rsidRPr="001D48D8">
              <w:rPr>
                <w:rFonts w:ascii="Arial Narrow" w:eastAsia="Garamond" w:hAnsi="Arial Narrow" w:cs="Garamond"/>
                <w:sz w:val="20"/>
                <w:szCs w:val="20"/>
                <w:lang w:bidi="en-US"/>
              </w:rPr>
              <w:t>#21</w:t>
            </w:r>
          </w:p>
        </w:tc>
        <w:tc>
          <w:tcPr>
            <w:tcW w:w="3488" w:type="pct"/>
          </w:tcPr>
          <w:p w14:paraId="7028BCBB" w14:textId="77777777" w:rsidR="00A071C4" w:rsidRPr="001D48D8" w:rsidRDefault="00A071C4" w:rsidP="00F93677">
            <w:pPr>
              <w:spacing w:before="20" w:after="20"/>
              <w:rPr>
                <w:rFonts w:ascii="Arial Narrow" w:eastAsia="Garamond" w:hAnsi="Arial Narrow" w:cs="Garamond"/>
                <w:sz w:val="20"/>
                <w:szCs w:val="20"/>
                <w:lang w:bidi="en-US"/>
              </w:rPr>
            </w:pPr>
            <w:r w:rsidRPr="001D48D8">
              <w:rPr>
                <w:rFonts w:ascii="Arial Narrow" w:eastAsia="Garamond" w:hAnsi="Arial Narrow" w:cs="Garamond"/>
                <w:sz w:val="20"/>
                <w:szCs w:val="20"/>
                <w:lang w:bidi="en-US"/>
              </w:rPr>
              <w:t>Hereditary dystopic lipidosis [All Fields]</w:t>
            </w:r>
          </w:p>
        </w:tc>
        <w:tc>
          <w:tcPr>
            <w:tcW w:w="933" w:type="pct"/>
          </w:tcPr>
          <w:p w14:paraId="65DD415A" w14:textId="77777777" w:rsidR="00A071C4" w:rsidRPr="001D48D8" w:rsidRDefault="00A071C4" w:rsidP="00FE2142">
            <w:pPr>
              <w:spacing w:before="20" w:after="20"/>
              <w:ind w:right="227"/>
              <w:jc w:val="right"/>
              <w:rPr>
                <w:rFonts w:ascii="Arial Narrow" w:eastAsia="Garamond" w:hAnsi="Arial Narrow" w:cs="Garamond"/>
                <w:sz w:val="20"/>
                <w:szCs w:val="20"/>
                <w:lang w:bidi="en-US"/>
              </w:rPr>
            </w:pPr>
            <w:r w:rsidRPr="001D48D8">
              <w:rPr>
                <w:rFonts w:ascii="Arial Narrow" w:eastAsia="Garamond" w:hAnsi="Arial Narrow" w:cs="Garamond"/>
                <w:sz w:val="20"/>
                <w:szCs w:val="20"/>
                <w:lang w:bidi="en-US"/>
              </w:rPr>
              <w:t>4308</w:t>
            </w:r>
          </w:p>
        </w:tc>
      </w:tr>
      <w:tr w:rsidR="00A071C4" w:rsidRPr="001D48D8" w14:paraId="740FD383" w14:textId="77777777" w:rsidTr="00DB0B52">
        <w:trPr>
          <w:cnfStyle w:val="000000010000" w:firstRow="0" w:lastRow="0" w:firstColumn="0" w:lastColumn="0" w:oddVBand="0" w:evenVBand="0" w:oddHBand="0" w:evenHBand="1" w:firstRowFirstColumn="0" w:firstRowLastColumn="0" w:lastRowFirstColumn="0" w:lastRowLastColumn="0"/>
        </w:trPr>
        <w:tc>
          <w:tcPr>
            <w:tcW w:w="579" w:type="pct"/>
          </w:tcPr>
          <w:p w14:paraId="2FC119B8" w14:textId="77777777" w:rsidR="00A071C4" w:rsidRPr="001D48D8" w:rsidRDefault="00A071C4" w:rsidP="00F93677">
            <w:pPr>
              <w:spacing w:before="20" w:after="20"/>
              <w:rPr>
                <w:rFonts w:ascii="Arial Narrow" w:eastAsia="Garamond" w:hAnsi="Arial Narrow" w:cs="Garamond"/>
                <w:sz w:val="20"/>
                <w:szCs w:val="20"/>
                <w:lang w:bidi="en-US"/>
              </w:rPr>
            </w:pPr>
            <w:r w:rsidRPr="001D48D8">
              <w:rPr>
                <w:rFonts w:ascii="Arial Narrow" w:eastAsia="Garamond" w:hAnsi="Arial Narrow" w:cs="Garamond"/>
                <w:sz w:val="20"/>
                <w:szCs w:val="20"/>
                <w:lang w:bidi="en-US"/>
              </w:rPr>
              <w:t>#22</w:t>
            </w:r>
          </w:p>
        </w:tc>
        <w:tc>
          <w:tcPr>
            <w:tcW w:w="3488" w:type="pct"/>
          </w:tcPr>
          <w:p w14:paraId="1E046AE8" w14:textId="77777777" w:rsidR="00A071C4" w:rsidRPr="001D48D8" w:rsidRDefault="00A071C4" w:rsidP="00F93677">
            <w:pPr>
              <w:spacing w:before="20" w:after="20"/>
              <w:rPr>
                <w:rFonts w:ascii="Arial Narrow" w:eastAsia="Garamond" w:hAnsi="Arial Narrow" w:cs="Garamond"/>
                <w:sz w:val="20"/>
                <w:szCs w:val="20"/>
                <w:lang w:bidi="en-US"/>
              </w:rPr>
            </w:pPr>
            <w:r w:rsidRPr="001D48D8">
              <w:rPr>
                <w:rFonts w:ascii="Arial Narrow" w:eastAsia="Garamond" w:hAnsi="Arial Narrow" w:cs="Garamond"/>
                <w:sz w:val="20"/>
                <w:szCs w:val="20"/>
                <w:lang w:bidi="en-US"/>
              </w:rPr>
              <w:t>GLA deficiency [All Fields]</w:t>
            </w:r>
          </w:p>
        </w:tc>
        <w:tc>
          <w:tcPr>
            <w:tcW w:w="933" w:type="pct"/>
          </w:tcPr>
          <w:p w14:paraId="2A860F90" w14:textId="77777777" w:rsidR="00A071C4" w:rsidRPr="001D48D8" w:rsidRDefault="00A071C4" w:rsidP="00FE2142">
            <w:pPr>
              <w:spacing w:before="20" w:after="20"/>
              <w:ind w:right="227"/>
              <w:jc w:val="right"/>
              <w:rPr>
                <w:rFonts w:ascii="Arial Narrow" w:eastAsia="Garamond" w:hAnsi="Arial Narrow" w:cs="Garamond"/>
                <w:sz w:val="20"/>
                <w:szCs w:val="20"/>
                <w:lang w:bidi="en-US"/>
              </w:rPr>
            </w:pPr>
            <w:r w:rsidRPr="001D48D8">
              <w:rPr>
                <w:rFonts w:ascii="Arial Narrow" w:eastAsia="Garamond" w:hAnsi="Arial Narrow" w:cs="Garamond"/>
                <w:sz w:val="20"/>
                <w:szCs w:val="20"/>
                <w:lang w:bidi="en-US"/>
              </w:rPr>
              <w:t>4722</w:t>
            </w:r>
          </w:p>
        </w:tc>
      </w:tr>
      <w:bookmarkEnd w:id="329"/>
      <w:tr w:rsidR="00A071C4" w:rsidRPr="001D48D8" w14:paraId="6EE8B361" w14:textId="77777777" w:rsidTr="00DB0B52">
        <w:tc>
          <w:tcPr>
            <w:tcW w:w="579" w:type="pct"/>
          </w:tcPr>
          <w:p w14:paraId="1E323E61" w14:textId="77777777" w:rsidR="00A071C4" w:rsidRPr="001D48D8" w:rsidRDefault="00A071C4" w:rsidP="00F93677">
            <w:pPr>
              <w:spacing w:before="20" w:after="20"/>
              <w:rPr>
                <w:rFonts w:ascii="Arial Narrow" w:eastAsia="Garamond" w:hAnsi="Arial Narrow" w:cs="Garamond"/>
                <w:sz w:val="20"/>
                <w:szCs w:val="20"/>
                <w:lang w:bidi="en-US"/>
              </w:rPr>
            </w:pPr>
            <w:r w:rsidRPr="001D48D8">
              <w:rPr>
                <w:rFonts w:ascii="Arial Narrow" w:eastAsia="Garamond" w:hAnsi="Arial Narrow" w:cs="Garamond"/>
                <w:sz w:val="20"/>
                <w:szCs w:val="20"/>
                <w:lang w:bidi="en-US"/>
              </w:rPr>
              <w:t>#23</w:t>
            </w:r>
          </w:p>
        </w:tc>
        <w:tc>
          <w:tcPr>
            <w:tcW w:w="3488" w:type="pct"/>
          </w:tcPr>
          <w:p w14:paraId="088FD766" w14:textId="77777777" w:rsidR="00A071C4" w:rsidRPr="001D48D8" w:rsidRDefault="00A071C4" w:rsidP="00F93677">
            <w:pPr>
              <w:spacing w:before="20" w:after="20"/>
              <w:rPr>
                <w:rFonts w:ascii="Arial Narrow" w:eastAsia="Garamond" w:hAnsi="Arial Narrow" w:cs="Garamond"/>
                <w:sz w:val="20"/>
                <w:szCs w:val="20"/>
                <w:lang w:bidi="en-US"/>
              </w:rPr>
            </w:pPr>
            <w:r w:rsidRPr="001D48D8">
              <w:rPr>
                <w:rFonts w:ascii="Arial Narrow" w:eastAsia="Garamond" w:hAnsi="Arial Narrow" w:cs="Garamond"/>
                <w:sz w:val="20"/>
                <w:szCs w:val="20"/>
                <w:lang w:bidi="en-US"/>
              </w:rPr>
              <w:t>#12 OR #13 OR #14 OR #15 OR #16 OR #17 OR #18 OR #19 OR #20 OR #21 OR #22</w:t>
            </w:r>
          </w:p>
        </w:tc>
        <w:tc>
          <w:tcPr>
            <w:tcW w:w="933" w:type="pct"/>
          </w:tcPr>
          <w:p w14:paraId="11471476" w14:textId="77777777" w:rsidR="00A071C4" w:rsidRPr="001D48D8" w:rsidRDefault="00A071C4" w:rsidP="00FE2142">
            <w:pPr>
              <w:spacing w:before="20" w:after="20"/>
              <w:ind w:right="227"/>
              <w:jc w:val="right"/>
              <w:rPr>
                <w:rFonts w:ascii="Arial Narrow" w:eastAsia="Garamond" w:hAnsi="Arial Narrow" w:cs="Garamond"/>
                <w:sz w:val="20"/>
                <w:szCs w:val="20"/>
                <w:lang w:bidi="en-US"/>
              </w:rPr>
            </w:pPr>
            <w:r w:rsidRPr="001D48D8">
              <w:rPr>
                <w:rFonts w:ascii="Arial Narrow" w:eastAsia="Garamond" w:hAnsi="Arial Narrow" w:cs="Garamond"/>
                <w:sz w:val="20"/>
                <w:szCs w:val="20"/>
                <w:lang w:bidi="en-US"/>
              </w:rPr>
              <w:t>4822</w:t>
            </w:r>
          </w:p>
        </w:tc>
      </w:tr>
      <w:tr w:rsidR="00A071C4" w:rsidRPr="001D48D8" w14:paraId="7F86C6B0" w14:textId="77777777" w:rsidTr="00DB0B52">
        <w:trPr>
          <w:cnfStyle w:val="000000010000" w:firstRow="0" w:lastRow="0" w:firstColumn="0" w:lastColumn="0" w:oddVBand="0" w:evenVBand="0" w:oddHBand="0" w:evenHBand="1" w:firstRowFirstColumn="0" w:firstRowLastColumn="0" w:lastRowFirstColumn="0" w:lastRowLastColumn="0"/>
        </w:trPr>
        <w:tc>
          <w:tcPr>
            <w:tcW w:w="579" w:type="pct"/>
          </w:tcPr>
          <w:p w14:paraId="70367923" w14:textId="77777777" w:rsidR="00A071C4" w:rsidRPr="001D48D8" w:rsidRDefault="00A071C4" w:rsidP="00F93677">
            <w:pPr>
              <w:spacing w:before="20" w:after="20"/>
              <w:rPr>
                <w:rFonts w:ascii="Arial Narrow" w:eastAsia="Garamond" w:hAnsi="Arial Narrow" w:cs="Garamond"/>
                <w:sz w:val="20"/>
                <w:szCs w:val="20"/>
                <w:lang w:bidi="en-US"/>
              </w:rPr>
            </w:pPr>
            <w:r w:rsidRPr="001D48D8">
              <w:rPr>
                <w:rFonts w:ascii="Arial Narrow" w:eastAsia="Garamond" w:hAnsi="Arial Narrow" w:cs="Garamond"/>
                <w:sz w:val="20"/>
                <w:szCs w:val="20"/>
                <w:lang w:bidi="en-US"/>
              </w:rPr>
              <w:t>#24</w:t>
            </w:r>
          </w:p>
        </w:tc>
        <w:tc>
          <w:tcPr>
            <w:tcW w:w="3488" w:type="pct"/>
          </w:tcPr>
          <w:p w14:paraId="74D218F1" w14:textId="77777777" w:rsidR="00A071C4" w:rsidRPr="001D48D8" w:rsidRDefault="00A071C4" w:rsidP="00F93677">
            <w:pPr>
              <w:spacing w:before="20" w:after="20"/>
              <w:rPr>
                <w:rFonts w:ascii="Arial Narrow" w:eastAsia="Garamond" w:hAnsi="Arial Narrow" w:cs="Garamond"/>
                <w:sz w:val="20"/>
                <w:szCs w:val="20"/>
                <w:lang w:bidi="en-US"/>
              </w:rPr>
            </w:pPr>
            <w:r w:rsidRPr="001D48D8">
              <w:rPr>
                <w:rFonts w:ascii="Arial Narrow" w:eastAsia="Garamond" w:hAnsi="Arial Narrow" w:cs="Garamond"/>
                <w:sz w:val="20"/>
                <w:szCs w:val="20"/>
                <w:lang w:bidi="en-US"/>
              </w:rPr>
              <w:t>agalsidase alfa [Supplementary Concept]</w:t>
            </w:r>
          </w:p>
        </w:tc>
        <w:tc>
          <w:tcPr>
            <w:tcW w:w="933" w:type="pct"/>
          </w:tcPr>
          <w:p w14:paraId="3B13BEAD" w14:textId="77777777" w:rsidR="00A071C4" w:rsidRPr="001D48D8" w:rsidRDefault="00A071C4" w:rsidP="00FE2142">
            <w:pPr>
              <w:spacing w:before="20" w:after="20"/>
              <w:ind w:right="227"/>
              <w:jc w:val="right"/>
              <w:rPr>
                <w:rFonts w:ascii="Arial Narrow" w:eastAsia="Garamond" w:hAnsi="Arial Narrow" w:cs="Garamond"/>
                <w:sz w:val="20"/>
                <w:szCs w:val="20"/>
                <w:lang w:bidi="en-US"/>
              </w:rPr>
            </w:pPr>
            <w:r w:rsidRPr="001D48D8">
              <w:rPr>
                <w:rFonts w:ascii="Arial Narrow" w:eastAsia="Garamond" w:hAnsi="Arial Narrow" w:cs="Garamond"/>
                <w:sz w:val="20"/>
                <w:szCs w:val="20"/>
                <w:lang w:bidi="en-US"/>
              </w:rPr>
              <w:t>112</w:t>
            </w:r>
          </w:p>
        </w:tc>
      </w:tr>
      <w:tr w:rsidR="00A071C4" w:rsidRPr="001D48D8" w14:paraId="3208A085" w14:textId="77777777" w:rsidTr="00DB0B52">
        <w:tc>
          <w:tcPr>
            <w:tcW w:w="579" w:type="pct"/>
          </w:tcPr>
          <w:p w14:paraId="708157F4" w14:textId="77777777" w:rsidR="00A071C4" w:rsidRPr="001D48D8" w:rsidRDefault="00A071C4" w:rsidP="00F93677">
            <w:pPr>
              <w:spacing w:before="20" w:after="20"/>
              <w:rPr>
                <w:rFonts w:ascii="Arial Narrow" w:eastAsia="Garamond" w:hAnsi="Arial Narrow" w:cs="Garamond"/>
                <w:sz w:val="20"/>
                <w:szCs w:val="20"/>
                <w:lang w:bidi="en-US"/>
              </w:rPr>
            </w:pPr>
            <w:r w:rsidRPr="001D48D8">
              <w:rPr>
                <w:rFonts w:ascii="Arial Narrow" w:eastAsia="Garamond" w:hAnsi="Arial Narrow" w:cs="Garamond"/>
                <w:sz w:val="20"/>
                <w:szCs w:val="20"/>
                <w:lang w:bidi="en-US"/>
              </w:rPr>
              <w:t>#25</w:t>
            </w:r>
          </w:p>
        </w:tc>
        <w:tc>
          <w:tcPr>
            <w:tcW w:w="3488" w:type="pct"/>
          </w:tcPr>
          <w:p w14:paraId="2D181BF6" w14:textId="77777777" w:rsidR="00A071C4" w:rsidRPr="001D48D8" w:rsidRDefault="00A071C4" w:rsidP="00F93677">
            <w:pPr>
              <w:spacing w:before="20" w:after="20"/>
              <w:rPr>
                <w:rFonts w:ascii="Arial Narrow" w:eastAsia="Garamond" w:hAnsi="Arial Narrow" w:cs="Garamond"/>
                <w:sz w:val="20"/>
                <w:szCs w:val="20"/>
                <w:lang w:bidi="en-US"/>
              </w:rPr>
            </w:pPr>
            <w:r w:rsidRPr="001D48D8">
              <w:rPr>
                <w:rFonts w:ascii="Arial Narrow" w:eastAsia="Garamond" w:hAnsi="Arial Narrow" w:cs="Garamond"/>
                <w:sz w:val="20"/>
                <w:szCs w:val="20"/>
                <w:lang w:bidi="en-US"/>
              </w:rPr>
              <w:t>agalsidase alfa [All Fields]</w:t>
            </w:r>
          </w:p>
        </w:tc>
        <w:tc>
          <w:tcPr>
            <w:tcW w:w="933" w:type="pct"/>
          </w:tcPr>
          <w:p w14:paraId="10F56AA3" w14:textId="77777777" w:rsidR="00A071C4" w:rsidRPr="001D48D8" w:rsidRDefault="00A071C4" w:rsidP="00FE2142">
            <w:pPr>
              <w:spacing w:before="20" w:after="20"/>
              <w:ind w:right="227"/>
              <w:jc w:val="right"/>
              <w:rPr>
                <w:rFonts w:ascii="Arial Narrow" w:eastAsia="Garamond" w:hAnsi="Arial Narrow" w:cs="Garamond"/>
                <w:sz w:val="20"/>
                <w:szCs w:val="20"/>
                <w:lang w:bidi="en-US"/>
              </w:rPr>
            </w:pPr>
            <w:r w:rsidRPr="001D48D8">
              <w:rPr>
                <w:rFonts w:ascii="Arial Narrow" w:eastAsia="Garamond" w:hAnsi="Arial Narrow" w:cs="Garamond"/>
                <w:sz w:val="20"/>
                <w:szCs w:val="20"/>
                <w:lang w:bidi="en-US"/>
              </w:rPr>
              <w:t>182</w:t>
            </w:r>
          </w:p>
        </w:tc>
      </w:tr>
      <w:tr w:rsidR="00A071C4" w:rsidRPr="001D48D8" w14:paraId="793DF27F" w14:textId="77777777" w:rsidTr="00DB0B52">
        <w:trPr>
          <w:cnfStyle w:val="000000010000" w:firstRow="0" w:lastRow="0" w:firstColumn="0" w:lastColumn="0" w:oddVBand="0" w:evenVBand="0" w:oddHBand="0" w:evenHBand="1" w:firstRowFirstColumn="0" w:firstRowLastColumn="0" w:lastRowFirstColumn="0" w:lastRowLastColumn="0"/>
        </w:trPr>
        <w:tc>
          <w:tcPr>
            <w:tcW w:w="579" w:type="pct"/>
          </w:tcPr>
          <w:p w14:paraId="1002D5BA" w14:textId="77777777" w:rsidR="00A071C4" w:rsidRPr="001D48D8" w:rsidRDefault="00A071C4" w:rsidP="00F93677">
            <w:pPr>
              <w:spacing w:before="20" w:after="20"/>
              <w:rPr>
                <w:rFonts w:ascii="Arial Narrow" w:eastAsia="Garamond" w:hAnsi="Arial Narrow" w:cs="Garamond"/>
                <w:sz w:val="20"/>
                <w:szCs w:val="20"/>
                <w:lang w:bidi="en-US"/>
              </w:rPr>
            </w:pPr>
            <w:r w:rsidRPr="001D48D8">
              <w:rPr>
                <w:rFonts w:ascii="Arial Narrow" w:eastAsia="Garamond" w:hAnsi="Arial Narrow" w:cs="Garamond"/>
                <w:sz w:val="20"/>
                <w:szCs w:val="20"/>
                <w:lang w:bidi="en-US"/>
              </w:rPr>
              <w:t>#26</w:t>
            </w:r>
          </w:p>
        </w:tc>
        <w:tc>
          <w:tcPr>
            <w:tcW w:w="3488" w:type="pct"/>
          </w:tcPr>
          <w:p w14:paraId="57CDF804" w14:textId="77777777" w:rsidR="00A071C4" w:rsidRPr="001D48D8" w:rsidRDefault="00A071C4" w:rsidP="00F93677">
            <w:pPr>
              <w:spacing w:before="20" w:after="20"/>
              <w:rPr>
                <w:rFonts w:ascii="Arial Narrow" w:eastAsia="Garamond" w:hAnsi="Arial Narrow" w:cs="Garamond"/>
                <w:sz w:val="20"/>
                <w:szCs w:val="20"/>
                <w:lang w:bidi="en-US"/>
              </w:rPr>
            </w:pPr>
            <w:r w:rsidRPr="001D48D8">
              <w:rPr>
                <w:rFonts w:ascii="Arial Narrow" w:eastAsia="Garamond" w:hAnsi="Arial Narrow" w:cs="Garamond"/>
                <w:sz w:val="20"/>
                <w:szCs w:val="20"/>
                <w:lang w:bidi="en-US"/>
              </w:rPr>
              <w:t>agalsidase alpha [All Fields]</w:t>
            </w:r>
          </w:p>
        </w:tc>
        <w:tc>
          <w:tcPr>
            <w:tcW w:w="933" w:type="pct"/>
          </w:tcPr>
          <w:p w14:paraId="13B09B2E" w14:textId="77777777" w:rsidR="00A071C4" w:rsidRPr="001D48D8" w:rsidRDefault="00A071C4" w:rsidP="00FE2142">
            <w:pPr>
              <w:spacing w:before="20" w:after="20"/>
              <w:ind w:right="227"/>
              <w:jc w:val="right"/>
              <w:rPr>
                <w:rFonts w:ascii="Arial Narrow" w:eastAsia="Garamond" w:hAnsi="Arial Narrow" w:cs="Garamond"/>
                <w:sz w:val="20"/>
                <w:szCs w:val="20"/>
                <w:lang w:bidi="en-US"/>
              </w:rPr>
            </w:pPr>
            <w:r w:rsidRPr="001D48D8">
              <w:rPr>
                <w:rFonts w:ascii="Arial Narrow" w:eastAsia="Garamond" w:hAnsi="Arial Narrow" w:cs="Garamond"/>
                <w:sz w:val="20"/>
                <w:szCs w:val="20"/>
                <w:lang w:bidi="en-US"/>
              </w:rPr>
              <w:t>256</w:t>
            </w:r>
          </w:p>
        </w:tc>
      </w:tr>
      <w:tr w:rsidR="00A071C4" w:rsidRPr="001D48D8" w14:paraId="5907CF7E" w14:textId="77777777" w:rsidTr="00DB0B52">
        <w:tc>
          <w:tcPr>
            <w:tcW w:w="579" w:type="pct"/>
          </w:tcPr>
          <w:p w14:paraId="588CFA94" w14:textId="77777777" w:rsidR="00A071C4" w:rsidRPr="001D48D8" w:rsidRDefault="00A071C4" w:rsidP="00F93677">
            <w:pPr>
              <w:spacing w:before="20" w:after="20"/>
              <w:rPr>
                <w:rFonts w:ascii="Arial Narrow" w:eastAsia="Garamond" w:hAnsi="Arial Narrow" w:cs="Garamond"/>
                <w:sz w:val="20"/>
                <w:szCs w:val="20"/>
                <w:lang w:bidi="en-US"/>
              </w:rPr>
            </w:pPr>
            <w:r w:rsidRPr="001D48D8">
              <w:rPr>
                <w:rFonts w:ascii="Arial Narrow" w:eastAsia="Garamond" w:hAnsi="Arial Narrow" w:cs="Garamond"/>
                <w:sz w:val="20"/>
                <w:szCs w:val="20"/>
                <w:lang w:bidi="en-US"/>
              </w:rPr>
              <w:t>#27</w:t>
            </w:r>
          </w:p>
        </w:tc>
        <w:tc>
          <w:tcPr>
            <w:tcW w:w="3488" w:type="pct"/>
          </w:tcPr>
          <w:p w14:paraId="3375F721" w14:textId="77777777" w:rsidR="00A071C4" w:rsidRPr="001D48D8" w:rsidRDefault="00A071C4" w:rsidP="00F93677">
            <w:pPr>
              <w:spacing w:before="20" w:after="20"/>
              <w:rPr>
                <w:rFonts w:ascii="Arial Narrow" w:eastAsia="Garamond" w:hAnsi="Arial Narrow" w:cs="Garamond"/>
                <w:sz w:val="20"/>
                <w:szCs w:val="20"/>
                <w:lang w:bidi="en-US"/>
              </w:rPr>
            </w:pPr>
            <w:r w:rsidRPr="001D48D8">
              <w:rPr>
                <w:rFonts w:ascii="Arial Narrow" w:eastAsia="Garamond" w:hAnsi="Arial Narrow" w:cs="Garamond"/>
                <w:sz w:val="20"/>
                <w:szCs w:val="20"/>
                <w:lang w:bidi="en-US"/>
              </w:rPr>
              <w:t>Replagal [All Fields]</w:t>
            </w:r>
            <w:r w:rsidRPr="001D48D8">
              <w:rPr>
                <w:rFonts w:ascii="Arial Narrow" w:eastAsia="Garamond" w:hAnsi="Arial Narrow" w:cs="Garamond"/>
                <w:sz w:val="20"/>
                <w:szCs w:val="20"/>
                <w:lang w:bidi="en-US"/>
              </w:rPr>
              <w:tab/>
            </w:r>
          </w:p>
        </w:tc>
        <w:tc>
          <w:tcPr>
            <w:tcW w:w="933" w:type="pct"/>
          </w:tcPr>
          <w:p w14:paraId="4F966E07" w14:textId="77777777" w:rsidR="00A071C4" w:rsidRPr="001D48D8" w:rsidRDefault="00A071C4" w:rsidP="00FE2142">
            <w:pPr>
              <w:spacing w:before="20" w:after="20"/>
              <w:ind w:right="227"/>
              <w:jc w:val="right"/>
              <w:rPr>
                <w:rFonts w:ascii="Arial Narrow" w:eastAsia="Garamond" w:hAnsi="Arial Narrow" w:cs="Garamond"/>
                <w:sz w:val="20"/>
                <w:szCs w:val="20"/>
                <w:lang w:bidi="en-US"/>
              </w:rPr>
            </w:pPr>
            <w:r w:rsidRPr="001D48D8">
              <w:rPr>
                <w:rFonts w:ascii="Arial Narrow" w:eastAsia="Garamond" w:hAnsi="Arial Narrow" w:cs="Garamond"/>
                <w:sz w:val="20"/>
                <w:szCs w:val="20"/>
                <w:lang w:bidi="en-US"/>
              </w:rPr>
              <w:t>187</w:t>
            </w:r>
          </w:p>
        </w:tc>
      </w:tr>
      <w:tr w:rsidR="00A071C4" w:rsidRPr="001D48D8" w14:paraId="7299F53C" w14:textId="77777777" w:rsidTr="00DB0B52">
        <w:trPr>
          <w:cnfStyle w:val="000000010000" w:firstRow="0" w:lastRow="0" w:firstColumn="0" w:lastColumn="0" w:oddVBand="0" w:evenVBand="0" w:oddHBand="0" w:evenHBand="1" w:firstRowFirstColumn="0" w:firstRowLastColumn="0" w:lastRowFirstColumn="0" w:lastRowLastColumn="0"/>
        </w:trPr>
        <w:tc>
          <w:tcPr>
            <w:tcW w:w="579" w:type="pct"/>
          </w:tcPr>
          <w:p w14:paraId="1BB00385" w14:textId="77777777" w:rsidR="00A071C4" w:rsidRPr="001D48D8" w:rsidRDefault="00A071C4" w:rsidP="00F93677">
            <w:pPr>
              <w:spacing w:before="20" w:after="20"/>
              <w:rPr>
                <w:rFonts w:ascii="Arial Narrow" w:eastAsia="Garamond" w:hAnsi="Arial Narrow" w:cs="Garamond"/>
                <w:sz w:val="20"/>
                <w:szCs w:val="20"/>
                <w:lang w:bidi="en-US"/>
              </w:rPr>
            </w:pPr>
            <w:r w:rsidRPr="001D48D8">
              <w:rPr>
                <w:rFonts w:ascii="Arial Narrow" w:eastAsia="Garamond" w:hAnsi="Arial Narrow" w:cs="Garamond"/>
                <w:sz w:val="20"/>
                <w:szCs w:val="20"/>
                <w:lang w:bidi="en-US"/>
              </w:rPr>
              <w:t>#28</w:t>
            </w:r>
          </w:p>
        </w:tc>
        <w:tc>
          <w:tcPr>
            <w:tcW w:w="3488" w:type="pct"/>
          </w:tcPr>
          <w:p w14:paraId="4A83CAA0" w14:textId="77777777" w:rsidR="00A071C4" w:rsidRPr="001D48D8" w:rsidRDefault="00A071C4" w:rsidP="00F93677">
            <w:pPr>
              <w:spacing w:before="20" w:after="20"/>
              <w:rPr>
                <w:rFonts w:ascii="Arial Narrow" w:eastAsia="Garamond" w:hAnsi="Arial Narrow" w:cs="Garamond"/>
                <w:sz w:val="20"/>
                <w:szCs w:val="20"/>
                <w:lang w:bidi="en-US"/>
              </w:rPr>
            </w:pPr>
            <w:r w:rsidRPr="001D48D8">
              <w:rPr>
                <w:rFonts w:ascii="Arial Narrow" w:eastAsia="Garamond" w:hAnsi="Arial Narrow" w:cs="Garamond"/>
                <w:sz w:val="20"/>
                <w:szCs w:val="20"/>
                <w:lang w:bidi="en-US"/>
              </w:rPr>
              <w:t>Shire AND Enzyme Replacement Therapy [All Fields]</w:t>
            </w:r>
          </w:p>
        </w:tc>
        <w:tc>
          <w:tcPr>
            <w:tcW w:w="933" w:type="pct"/>
          </w:tcPr>
          <w:p w14:paraId="3D0136A4" w14:textId="77777777" w:rsidR="00A071C4" w:rsidRPr="001D48D8" w:rsidRDefault="00A071C4" w:rsidP="00FE2142">
            <w:pPr>
              <w:spacing w:before="20" w:after="20"/>
              <w:ind w:right="227"/>
              <w:jc w:val="right"/>
              <w:rPr>
                <w:rFonts w:ascii="Arial Narrow" w:eastAsia="Garamond" w:hAnsi="Arial Narrow" w:cs="Garamond"/>
                <w:sz w:val="20"/>
                <w:szCs w:val="20"/>
                <w:lang w:bidi="en-US"/>
              </w:rPr>
            </w:pPr>
            <w:r w:rsidRPr="001D48D8">
              <w:rPr>
                <w:rFonts w:ascii="Arial Narrow" w:eastAsia="Garamond" w:hAnsi="Arial Narrow" w:cs="Garamond"/>
                <w:sz w:val="20"/>
                <w:szCs w:val="20"/>
                <w:lang w:bidi="en-US"/>
              </w:rPr>
              <w:t>120</w:t>
            </w:r>
          </w:p>
        </w:tc>
      </w:tr>
      <w:tr w:rsidR="00A071C4" w:rsidRPr="001D48D8" w14:paraId="08237C9E" w14:textId="77777777" w:rsidTr="00DB0B52">
        <w:tc>
          <w:tcPr>
            <w:tcW w:w="579" w:type="pct"/>
          </w:tcPr>
          <w:p w14:paraId="1761FFD4" w14:textId="77777777" w:rsidR="00A071C4" w:rsidRPr="001D48D8" w:rsidRDefault="00A071C4" w:rsidP="00F93677">
            <w:pPr>
              <w:spacing w:before="20" w:after="20"/>
              <w:rPr>
                <w:rFonts w:ascii="Arial Narrow" w:eastAsia="Garamond" w:hAnsi="Arial Narrow" w:cs="Garamond"/>
                <w:sz w:val="20"/>
                <w:szCs w:val="20"/>
                <w:lang w:bidi="en-US"/>
              </w:rPr>
            </w:pPr>
            <w:r w:rsidRPr="001D48D8">
              <w:rPr>
                <w:rFonts w:ascii="Arial Narrow" w:eastAsia="Garamond" w:hAnsi="Arial Narrow" w:cs="Garamond"/>
                <w:sz w:val="20"/>
                <w:szCs w:val="20"/>
                <w:lang w:bidi="en-US"/>
              </w:rPr>
              <w:t>#29</w:t>
            </w:r>
          </w:p>
        </w:tc>
        <w:tc>
          <w:tcPr>
            <w:tcW w:w="3488" w:type="pct"/>
          </w:tcPr>
          <w:p w14:paraId="25A01367" w14:textId="77777777" w:rsidR="00A071C4" w:rsidRPr="001D48D8" w:rsidRDefault="00A071C4" w:rsidP="00F93677">
            <w:pPr>
              <w:spacing w:before="20" w:after="20"/>
              <w:rPr>
                <w:rFonts w:ascii="Arial Narrow" w:eastAsia="Garamond" w:hAnsi="Arial Narrow" w:cs="Garamond"/>
                <w:sz w:val="20"/>
                <w:szCs w:val="20"/>
                <w:lang w:bidi="en-US"/>
              </w:rPr>
            </w:pPr>
            <w:r w:rsidRPr="001D48D8">
              <w:rPr>
                <w:rFonts w:ascii="Arial Narrow" w:eastAsia="Garamond" w:hAnsi="Arial Narrow" w:cs="Garamond"/>
                <w:sz w:val="20"/>
                <w:szCs w:val="20"/>
                <w:lang w:bidi="en-US"/>
              </w:rPr>
              <w:t>#24 OR #25 OR #26 OR #27 OR #28</w:t>
            </w:r>
          </w:p>
        </w:tc>
        <w:tc>
          <w:tcPr>
            <w:tcW w:w="933" w:type="pct"/>
          </w:tcPr>
          <w:p w14:paraId="0915106B" w14:textId="77777777" w:rsidR="00A071C4" w:rsidRPr="001D48D8" w:rsidRDefault="00A071C4" w:rsidP="00FE2142">
            <w:pPr>
              <w:spacing w:before="20" w:after="20"/>
              <w:ind w:right="227"/>
              <w:jc w:val="right"/>
              <w:rPr>
                <w:rFonts w:ascii="Arial Narrow" w:eastAsia="Garamond" w:hAnsi="Arial Narrow" w:cs="Garamond"/>
                <w:sz w:val="20"/>
                <w:szCs w:val="20"/>
                <w:lang w:bidi="en-US"/>
              </w:rPr>
            </w:pPr>
            <w:r w:rsidRPr="001D48D8">
              <w:rPr>
                <w:rFonts w:ascii="Arial Narrow" w:eastAsia="Garamond" w:hAnsi="Arial Narrow" w:cs="Garamond"/>
                <w:sz w:val="20"/>
                <w:szCs w:val="20"/>
                <w:lang w:bidi="en-US"/>
              </w:rPr>
              <w:t>397</w:t>
            </w:r>
          </w:p>
        </w:tc>
      </w:tr>
      <w:tr w:rsidR="00A071C4" w:rsidRPr="001D48D8" w14:paraId="32810705" w14:textId="77777777" w:rsidTr="00DB0B52">
        <w:trPr>
          <w:cnfStyle w:val="000000010000" w:firstRow="0" w:lastRow="0" w:firstColumn="0" w:lastColumn="0" w:oddVBand="0" w:evenVBand="0" w:oddHBand="0" w:evenHBand="1" w:firstRowFirstColumn="0" w:firstRowLastColumn="0" w:lastRowFirstColumn="0" w:lastRowLastColumn="0"/>
        </w:trPr>
        <w:tc>
          <w:tcPr>
            <w:tcW w:w="579" w:type="pct"/>
          </w:tcPr>
          <w:p w14:paraId="54705F29" w14:textId="77777777" w:rsidR="00A071C4" w:rsidRPr="001D48D8" w:rsidRDefault="00A071C4" w:rsidP="00F93677">
            <w:pPr>
              <w:spacing w:before="20" w:after="20"/>
              <w:rPr>
                <w:rFonts w:ascii="Arial Narrow" w:eastAsia="Garamond" w:hAnsi="Arial Narrow" w:cs="Garamond"/>
                <w:sz w:val="20"/>
                <w:szCs w:val="20"/>
                <w:lang w:bidi="en-US"/>
              </w:rPr>
            </w:pPr>
            <w:r w:rsidRPr="001D48D8">
              <w:rPr>
                <w:rFonts w:ascii="Arial Narrow" w:eastAsia="Garamond" w:hAnsi="Arial Narrow" w:cs="Garamond"/>
                <w:sz w:val="20"/>
                <w:szCs w:val="20"/>
                <w:lang w:bidi="en-US"/>
              </w:rPr>
              <w:t>#30</w:t>
            </w:r>
          </w:p>
        </w:tc>
        <w:tc>
          <w:tcPr>
            <w:tcW w:w="3488" w:type="pct"/>
          </w:tcPr>
          <w:p w14:paraId="75FF96B6" w14:textId="77777777" w:rsidR="00A071C4" w:rsidRPr="001D48D8" w:rsidRDefault="00A071C4" w:rsidP="00F93677">
            <w:pPr>
              <w:spacing w:before="20" w:after="20"/>
              <w:rPr>
                <w:rFonts w:ascii="Arial Narrow" w:eastAsia="Garamond" w:hAnsi="Arial Narrow" w:cs="Garamond"/>
                <w:sz w:val="20"/>
                <w:szCs w:val="20"/>
                <w:lang w:bidi="en-US"/>
              </w:rPr>
            </w:pPr>
            <w:r w:rsidRPr="001D48D8">
              <w:rPr>
                <w:rFonts w:ascii="Arial Narrow" w:eastAsia="Garamond" w:hAnsi="Arial Narrow" w:cs="Garamond"/>
                <w:sz w:val="20"/>
                <w:szCs w:val="20"/>
                <w:lang w:bidi="en-US"/>
              </w:rPr>
              <w:t>agalsidase beta [Supplementary Concept]</w:t>
            </w:r>
          </w:p>
        </w:tc>
        <w:tc>
          <w:tcPr>
            <w:tcW w:w="933" w:type="pct"/>
          </w:tcPr>
          <w:p w14:paraId="6945B6C1" w14:textId="77777777" w:rsidR="00A071C4" w:rsidRPr="001D48D8" w:rsidRDefault="00A071C4" w:rsidP="00FE2142">
            <w:pPr>
              <w:spacing w:before="20" w:after="20"/>
              <w:ind w:right="227"/>
              <w:jc w:val="right"/>
              <w:rPr>
                <w:rFonts w:ascii="Arial Narrow" w:eastAsia="Garamond" w:hAnsi="Arial Narrow" w:cs="Garamond"/>
                <w:sz w:val="20"/>
                <w:szCs w:val="20"/>
                <w:lang w:bidi="en-US"/>
              </w:rPr>
            </w:pPr>
            <w:r w:rsidRPr="001D48D8">
              <w:rPr>
                <w:rFonts w:ascii="Arial Narrow" w:eastAsia="Garamond" w:hAnsi="Arial Narrow" w:cs="Garamond"/>
                <w:sz w:val="20"/>
                <w:szCs w:val="20"/>
                <w:lang w:bidi="en-US"/>
              </w:rPr>
              <w:t>211</w:t>
            </w:r>
          </w:p>
        </w:tc>
      </w:tr>
      <w:tr w:rsidR="00A071C4" w:rsidRPr="001D48D8" w14:paraId="2DCF4D98" w14:textId="77777777" w:rsidTr="00DB0B52">
        <w:tc>
          <w:tcPr>
            <w:tcW w:w="579" w:type="pct"/>
          </w:tcPr>
          <w:p w14:paraId="1AF71CCA" w14:textId="77777777" w:rsidR="00A071C4" w:rsidRPr="001D48D8" w:rsidRDefault="00A071C4" w:rsidP="00F93677">
            <w:pPr>
              <w:spacing w:before="20" w:after="20"/>
              <w:rPr>
                <w:rFonts w:ascii="Arial Narrow" w:eastAsia="Garamond" w:hAnsi="Arial Narrow" w:cs="Garamond"/>
                <w:sz w:val="20"/>
                <w:szCs w:val="20"/>
                <w:lang w:bidi="en-US"/>
              </w:rPr>
            </w:pPr>
            <w:r w:rsidRPr="001D48D8">
              <w:rPr>
                <w:rFonts w:ascii="Arial Narrow" w:eastAsia="Garamond" w:hAnsi="Arial Narrow" w:cs="Garamond"/>
                <w:sz w:val="20"/>
                <w:szCs w:val="20"/>
                <w:lang w:bidi="en-US"/>
              </w:rPr>
              <w:t>#31</w:t>
            </w:r>
          </w:p>
        </w:tc>
        <w:tc>
          <w:tcPr>
            <w:tcW w:w="3488" w:type="pct"/>
          </w:tcPr>
          <w:p w14:paraId="15184049" w14:textId="77777777" w:rsidR="00A071C4" w:rsidRPr="001D48D8" w:rsidRDefault="00A071C4" w:rsidP="00F93677">
            <w:pPr>
              <w:spacing w:before="20" w:after="20"/>
              <w:rPr>
                <w:rFonts w:ascii="Arial Narrow" w:eastAsia="Garamond" w:hAnsi="Arial Narrow" w:cs="Garamond"/>
                <w:sz w:val="20"/>
                <w:szCs w:val="20"/>
                <w:lang w:bidi="en-US"/>
              </w:rPr>
            </w:pPr>
            <w:r w:rsidRPr="001D48D8">
              <w:rPr>
                <w:rFonts w:ascii="Arial Narrow" w:eastAsia="Garamond" w:hAnsi="Arial Narrow" w:cs="Garamond"/>
                <w:sz w:val="20"/>
                <w:szCs w:val="20"/>
                <w:lang w:bidi="en-US"/>
              </w:rPr>
              <w:t>agalsidase beta [All Fields]</w:t>
            </w:r>
          </w:p>
        </w:tc>
        <w:tc>
          <w:tcPr>
            <w:tcW w:w="933" w:type="pct"/>
          </w:tcPr>
          <w:p w14:paraId="5E66EE42" w14:textId="77777777" w:rsidR="00A071C4" w:rsidRPr="001D48D8" w:rsidRDefault="00A071C4" w:rsidP="00FE2142">
            <w:pPr>
              <w:spacing w:before="20" w:after="20"/>
              <w:ind w:right="227"/>
              <w:jc w:val="right"/>
              <w:rPr>
                <w:rFonts w:ascii="Arial Narrow" w:eastAsia="Garamond" w:hAnsi="Arial Narrow" w:cs="Garamond"/>
                <w:sz w:val="20"/>
                <w:szCs w:val="20"/>
                <w:lang w:bidi="en-US"/>
              </w:rPr>
            </w:pPr>
            <w:r w:rsidRPr="001D48D8">
              <w:rPr>
                <w:rFonts w:ascii="Arial Narrow" w:eastAsia="Garamond" w:hAnsi="Arial Narrow" w:cs="Garamond"/>
                <w:sz w:val="20"/>
                <w:szCs w:val="20"/>
                <w:lang w:bidi="en-US"/>
              </w:rPr>
              <w:t>286</w:t>
            </w:r>
          </w:p>
        </w:tc>
      </w:tr>
      <w:tr w:rsidR="00A071C4" w:rsidRPr="001D48D8" w14:paraId="47181A43" w14:textId="77777777" w:rsidTr="00DB0B52">
        <w:trPr>
          <w:cnfStyle w:val="000000010000" w:firstRow="0" w:lastRow="0" w:firstColumn="0" w:lastColumn="0" w:oddVBand="0" w:evenVBand="0" w:oddHBand="0" w:evenHBand="1" w:firstRowFirstColumn="0" w:firstRowLastColumn="0" w:lastRowFirstColumn="0" w:lastRowLastColumn="0"/>
        </w:trPr>
        <w:tc>
          <w:tcPr>
            <w:tcW w:w="579" w:type="pct"/>
          </w:tcPr>
          <w:p w14:paraId="04E07E1D" w14:textId="77777777" w:rsidR="00A071C4" w:rsidRPr="001D48D8" w:rsidRDefault="00A071C4" w:rsidP="00F93677">
            <w:pPr>
              <w:spacing w:before="20" w:after="20"/>
              <w:rPr>
                <w:rFonts w:ascii="Arial Narrow" w:eastAsia="Garamond" w:hAnsi="Arial Narrow" w:cs="Garamond"/>
                <w:sz w:val="20"/>
                <w:szCs w:val="20"/>
                <w:lang w:bidi="en-US"/>
              </w:rPr>
            </w:pPr>
            <w:r w:rsidRPr="001D48D8">
              <w:rPr>
                <w:rFonts w:ascii="Arial Narrow" w:eastAsia="Garamond" w:hAnsi="Arial Narrow" w:cs="Garamond"/>
                <w:sz w:val="20"/>
                <w:szCs w:val="20"/>
                <w:lang w:bidi="en-US"/>
              </w:rPr>
              <w:t>#32</w:t>
            </w:r>
          </w:p>
        </w:tc>
        <w:tc>
          <w:tcPr>
            <w:tcW w:w="3488" w:type="pct"/>
          </w:tcPr>
          <w:p w14:paraId="3352D35C" w14:textId="77777777" w:rsidR="00A071C4" w:rsidRPr="001D48D8" w:rsidRDefault="00A071C4" w:rsidP="00F93677">
            <w:pPr>
              <w:spacing w:before="20" w:after="20"/>
              <w:rPr>
                <w:rFonts w:ascii="Arial Narrow" w:eastAsia="Garamond" w:hAnsi="Arial Narrow" w:cs="Garamond"/>
                <w:sz w:val="20"/>
                <w:szCs w:val="20"/>
                <w:lang w:bidi="en-US"/>
              </w:rPr>
            </w:pPr>
            <w:r w:rsidRPr="001D48D8">
              <w:rPr>
                <w:rFonts w:ascii="Arial Narrow" w:eastAsia="Garamond" w:hAnsi="Arial Narrow" w:cs="Garamond"/>
                <w:sz w:val="20"/>
                <w:szCs w:val="20"/>
                <w:lang w:bidi="en-US"/>
              </w:rPr>
              <w:t>Fabrazyme [All Fields]</w:t>
            </w:r>
          </w:p>
        </w:tc>
        <w:tc>
          <w:tcPr>
            <w:tcW w:w="933" w:type="pct"/>
          </w:tcPr>
          <w:p w14:paraId="0B834C70" w14:textId="77777777" w:rsidR="00A071C4" w:rsidRPr="001D48D8" w:rsidRDefault="00A071C4" w:rsidP="00FE2142">
            <w:pPr>
              <w:spacing w:before="20" w:after="20"/>
              <w:ind w:right="227"/>
              <w:jc w:val="right"/>
              <w:rPr>
                <w:rFonts w:ascii="Arial Narrow" w:eastAsia="Garamond" w:hAnsi="Arial Narrow" w:cs="Garamond"/>
                <w:sz w:val="20"/>
                <w:szCs w:val="20"/>
                <w:lang w:bidi="en-US"/>
              </w:rPr>
            </w:pPr>
            <w:r w:rsidRPr="001D48D8">
              <w:rPr>
                <w:rFonts w:ascii="Arial Narrow" w:eastAsia="Garamond" w:hAnsi="Arial Narrow" w:cs="Garamond"/>
                <w:sz w:val="20"/>
                <w:szCs w:val="20"/>
                <w:lang w:bidi="en-US"/>
              </w:rPr>
              <w:t>286</w:t>
            </w:r>
          </w:p>
        </w:tc>
      </w:tr>
      <w:tr w:rsidR="00A071C4" w:rsidRPr="001D48D8" w14:paraId="20909453" w14:textId="77777777" w:rsidTr="00DB0B52">
        <w:tc>
          <w:tcPr>
            <w:tcW w:w="579" w:type="pct"/>
          </w:tcPr>
          <w:p w14:paraId="02B45150" w14:textId="77777777" w:rsidR="00A071C4" w:rsidRPr="001D48D8" w:rsidRDefault="00A071C4" w:rsidP="00F93677">
            <w:pPr>
              <w:spacing w:before="20" w:after="20"/>
              <w:rPr>
                <w:rFonts w:ascii="Arial Narrow" w:eastAsia="Garamond" w:hAnsi="Arial Narrow" w:cs="Garamond"/>
                <w:sz w:val="20"/>
                <w:szCs w:val="20"/>
                <w:lang w:bidi="en-US"/>
              </w:rPr>
            </w:pPr>
            <w:r w:rsidRPr="001D48D8">
              <w:rPr>
                <w:rFonts w:ascii="Arial Narrow" w:eastAsia="Garamond" w:hAnsi="Arial Narrow" w:cs="Garamond"/>
                <w:sz w:val="20"/>
                <w:szCs w:val="20"/>
                <w:lang w:bidi="en-US"/>
              </w:rPr>
              <w:t>#33</w:t>
            </w:r>
          </w:p>
        </w:tc>
        <w:tc>
          <w:tcPr>
            <w:tcW w:w="3488" w:type="pct"/>
          </w:tcPr>
          <w:p w14:paraId="5AA01CCA" w14:textId="77777777" w:rsidR="00A071C4" w:rsidRPr="001D48D8" w:rsidRDefault="00A071C4" w:rsidP="00F93677">
            <w:pPr>
              <w:spacing w:before="20" w:after="20"/>
              <w:rPr>
                <w:rFonts w:ascii="Arial Narrow" w:eastAsia="Garamond" w:hAnsi="Arial Narrow" w:cs="Garamond"/>
                <w:sz w:val="20"/>
                <w:szCs w:val="20"/>
                <w:lang w:bidi="en-US"/>
              </w:rPr>
            </w:pPr>
            <w:r w:rsidRPr="001D48D8">
              <w:rPr>
                <w:rFonts w:ascii="Arial Narrow" w:eastAsia="Garamond" w:hAnsi="Arial Narrow" w:cs="Garamond"/>
                <w:sz w:val="20"/>
                <w:szCs w:val="20"/>
                <w:lang w:bidi="en-US"/>
              </w:rPr>
              <w:t>Genzyme AND Enzyme Replacement Therapy [All Fields]</w:t>
            </w:r>
          </w:p>
        </w:tc>
        <w:tc>
          <w:tcPr>
            <w:tcW w:w="933" w:type="pct"/>
          </w:tcPr>
          <w:p w14:paraId="4B7D4A1A" w14:textId="77777777" w:rsidR="00A071C4" w:rsidRPr="001D48D8" w:rsidRDefault="00A071C4" w:rsidP="00FE2142">
            <w:pPr>
              <w:spacing w:before="20" w:after="20"/>
              <w:ind w:right="227"/>
              <w:jc w:val="right"/>
              <w:rPr>
                <w:rFonts w:ascii="Arial Narrow" w:eastAsia="Garamond" w:hAnsi="Arial Narrow" w:cs="Garamond"/>
                <w:sz w:val="20"/>
                <w:szCs w:val="20"/>
                <w:lang w:bidi="en-US"/>
              </w:rPr>
            </w:pPr>
            <w:r w:rsidRPr="001D48D8">
              <w:rPr>
                <w:rFonts w:ascii="Arial Narrow" w:eastAsia="Garamond" w:hAnsi="Arial Narrow" w:cs="Garamond"/>
                <w:sz w:val="20"/>
                <w:szCs w:val="20"/>
                <w:lang w:bidi="en-US"/>
              </w:rPr>
              <w:t>214</w:t>
            </w:r>
          </w:p>
        </w:tc>
      </w:tr>
      <w:tr w:rsidR="00A071C4" w:rsidRPr="001D48D8" w14:paraId="123ACF8A" w14:textId="77777777" w:rsidTr="00DB0B52">
        <w:trPr>
          <w:cnfStyle w:val="000000010000" w:firstRow="0" w:lastRow="0" w:firstColumn="0" w:lastColumn="0" w:oddVBand="0" w:evenVBand="0" w:oddHBand="0" w:evenHBand="1" w:firstRowFirstColumn="0" w:firstRowLastColumn="0" w:lastRowFirstColumn="0" w:lastRowLastColumn="0"/>
        </w:trPr>
        <w:tc>
          <w:tcPr>
            <w:tcW w:w="579" w:type="pct"/>
          </w:tcPr>
          <w:p w14:paraId="6596F590" w14:textId="77777777" w:rsidR="00A071C4" w:rsidRPr="001D48D8" w:rsidRDefault="00A071C4" w:rsidP="00F93677">
            <w:pPr>
              <w:spacing w:before="20" w:after="20"/>
              <w:rPr>
                <w:rFonts w:ascii="Arial Narrow" w:eastAsia="Garamond" w:hAnsi="Arial Narrow" w:cs="Garamond"/>
                <w:sz w:val="20"/>
                <w:szCs w:val="20"/>
                <w:lang w:bidi="en-US"/>
              </w:rPr>
            </w:pPr>
            <w:r w:rsidRPr="001D48D8">
              <w:rPr>
                <w:rFonts w:ascii="Arial Narrow" w:eastAsia="Garamond" w:hAnsi="Arial Narrow" w:cs="Garamond"/>
                <w:sz w:val="20"/>
                <w:szCs w:val="20"/>
                <w:lang w:bidi="en-US"/>
              </w:rPr>
              <w:t>#34</w:t>
            </w:r>
          </w:p>
        </w:tc>
        <w:tc>
          <w:tcPr>
            <w:tcW w:w="3488" w:type="pct"/>
          </w:tcPr>
          <w:p w14:paraId="6B57851A" w14:textId="77777777" w:rsidR="00A071C4" w:rsidRPr="001D48D8" w:rsidRDefault="00A071C4" w:rsidP="00F93677">
            <w:pPr>
              <w:spacing w:before="20" w:after="20"/>
              <w:rPr>
                <w:rFonts w:ascii="Arial Narrow" w:eastAsia="Garamond" w:hAnsi="Arial Narrow" w:cs="Garamond"/>
                <w:sz w:val="20"/>
                <w:szCs w:val="20"/>
                <w:lang w:bidi="en-US"/>
              </w:rPr>
            </w:pPr>
            <w:r w:rsidRPr="001D48D8">
              <w:rPr>
                <w:rFonts w:ascii="Arial Narrow" w:eastAsia="Garamond" w:hAnsi="Arial Narrow" w:cs="Garamond"/>
                <w:sz w:val="20"/>
                <w:szCs w:val="20"/>
                <w:lang w:bidi="en-US"/>
              </w:rPr>
              <w:t>#30 OR #31 OR #32 OR #33</w:t>
            </w:r>
          </w:p>
        </w:tc>
        <w:tc>
          <w:tcPr>
            <w:tcW w:w="933" w:type="pct"/>
          </w:tcPr>
          <w:p w14:paraId="179A36F3" w14:textId="77777777" w:rsidR="00A071C4" w:rsidRPr="001D48D8" w:rsidRDefault="00A071C4" w:rsidP="00FE2142">
            <w:pPr>
              <w:spacing w:before="20" w:after="20"/>
              <w:ind w:right="227"/>
              <w:jc w:val="right"/>
              <w:rPr>
                <w:rFonts w:ascii="Arial Narrow" w:eastAsia="Garamond" w:hAnsi="Arial Narrow" w:cs="Garamond"/>
                <w:sz w:val="20"/>
                <w:szCs w:val="20"/>
                <w:lang w:bidi="en-US"/>
              </w:rPr>
            </w:pPr>
            <w:r w:rsidRPr="001D48D8">
              <w:rPr>
                <w:rFonts w:ascii="Arial Narrow" w:eastAsia="Garamond" w:hAnsi="Arial Narrow" w:cs="Garamond"/>
                <w:sz w:val="20"/>
                <w:szCs w:val="20"/>
                <w:lang w:bidi="en-US"/>
              </w:rPr>
              <w:t>469</w:t>
            </w:r>
          </w:p>
        </w:tc>
      </w:tr>
      <w:tr w:rsidR="00A071C4" w:rsidRPr="001D48D8" w14:paraId="6A53378C" w14:textId="77777777" w:rsidTr="00DB0B52">
        <w:tc>
          <w:tcPr>
            <w:tcW w:w="579" w:type="pct"/>
          </w:tcPr>
          <w:p w14:paraId="75388AA4" w14:textId="77777777" w:rsidR="00A071C4" w:rsidRPr="001D48D8" w:rsidRDefault="00A071C4" w:rsidP="00F93677">
            <w:pPr>
              <w:spacing w:before="20" w:after="20"/>
              <w:rPr>
                <w:rFonts w:ascii="Arial Narrow" w:eastAsia="Garamond" w:hAnsi="Arial Narrow" w:cs="Garamond"/>
                <w:sz w:val="20"/>
                <w:szCs w:val="20"/>
                <w:lang w:bidi="en-US"/>
              </w:rPr>
            </w:pPr>
            <w:r w:rsidRPr="001D48D8">
              <w:rPr>
                <w:rFonts w:ascii="Arial Narrow" w:eastAsia="Garamond" w:hAnsi="Arial Narrow" w:cs="Garamond"/>
                <w:sz w:val="20"/>
                <w:szCs w:val="20"/>
                <w:lang w:bidi="en-US"/>
              </w:rPr>
              <w:t>#35</w:t>
            </w:r>
          </w:p>
        </w:tc>
        <w:tc>
          <w:tcPr>
            <w:tcW w:w="3488" w:type="pct"/>
          </w:tcPr>
          <w:p w14:paraId="152BA78C" w14:textId="77777777" w:rsidR="00A071C4" w:rsidRPr="001D48D8" w:rsidRDefault="00A071C4" w:rsidP="00F93677">
            <w:pPr>
              <w:spacing w:before="20" w:after="20"/>
              <w:rPr>
                <w:rFonts w:ascii="Arial Narrow" w:eastAsia="Garamond" w:hAnsi="Arial Narrow" w:cs="Garamond"/>
                <w:sz w:val="20"/>
                <w:szCs w:val="20"/>
                <w:lang w:bidi="en-US"/>
              </w:rPr>
            </w:pPr>
            <w:r w:rsidRPr="001D48D8">
              <w:rPr>
                <w:rFonts w:ascii="Arial Narrow" w:eastAsia="Garamond" w:hAnsi="Arial Narrow" w:cs="Garamond"/>
                <w:sz w:val="20"/>
                <w:szCs w:val="20"/>
                <w:lang w:bidi="en-US"/>
              </w:rPr>
              <w:t>#29 OR #34</w:t>
            </w:r>
          </w:p>
        </w:tc>
        <w:tc>
          <w:tcPr>
            <w:tcW w:w="933" w:type="pct"/>
          </w:tcPr>
          <w:p w14:paraId="46C763FA" w14:textId="77777777" w:rsidR="00A071C4" w:rsidRPr="001D48D8" w:rsidRDefault="00A071C4" w:rsidP="00FE2142">
            <w:pPr>
              <w:spacing w:before="20" w:after="20"/>
              <w:ind w:right="227"/>
              <w:jc w:val="right"/>
              <w:rPr>
                <w:rFonts w:ascii="Arial Narrow" w:eastAsia="Garamond" w:hAnsi="Arial Narrow" w:cs="Garamond"/>
                <w:sz w:val="20"/>
                <w:szCs w:val="20"/>
                <w:lang w:bidi="en-US"/>
              </w:rPr>
            </w:pPr>
            <w:r w:rsidRPr="001D48D8">
              <w:rPr>
                <w:rFonts w:ascii="Arial Narrow" w:eastAsia="Garamond" w:hAnsi="Arial Narrow" w:cs="Garamond"/>
                <w:sz w:val="20"/>
                <w:szCs w:val="20"/>
                <w:lang w:bidi="en-US"/>
              </w:rPr>
              <w:t>657</w:t>
            </w:r>
          </w:p>
        </w:tc>
      </w:tr>
      <w:tr w:rsidR="00A071C4" w:rsidRPr="001D48D8" w14:paraId="00B1EE6A" w14:textId="77777777" w:rsidTr="00DB0B52">
        <w:trPr>
          <w:cnfStyle w:val="000000010000" w:firstRow="0" w:lastRow="0" w:firstColumn="0" w:lastColumn="0" w:oddVBand="0" w:evenVBand="0" w:oddHBand="0" w:evenHBand="1" w:firstRowFirstColumn="0" w:firstRowLastColumn="0" w:lastRowFirstColumn="0" w:lastRowLastColumn="0"/>
        </w:trPr>
        <w:tc>
          <w:tcPr>
            <w:tcW w:w="579" w:type="pct"/>
          </w:tcPr>
          <w:p w14:paraId="1586EBE0" w14:textId="77777777" w:rsidR="00A071C4" w:rsidRPr="001D48D8" w:rsidRDefault="00A071C4" w:rsidP="00F93677">
            <w:pPr>
              <w:spacing w:before="20" w:after="20"/>
              <w:rPr>
                <w:rFonts w:ascii="Arial Narrow" w:eastAsia="Garamond" w:hAnsi="Arial Narrow" w:cs="Garamond"/>
                <w:sz w:val="20"/>
                <w:szCs w:val="20"/>
                <w:lang w:bidi="en-US"/>
              </w:rPr>
            </w:pPr>
            <w:r w:rsidRPr="001D48D8">
              <w:rPr>
                <w:rFonts w:ascii="Arial Narrow" w:eastAsia="Garamond" w:hAnsi="Arial Narrow" w:cs="Garamond"/>
                <w:sz w:val="20"/>
                <w:szCs w:val="20"/>
                <w:lang w:bidi="en-US"/>
              </w:rPr>
              <w:t>#36</w:t>
            </w:r>
          </w:p>
        </w:tc>
        <w:tc>
          <w:tcPr>
            <w:tcW w:w="3488" w:type="pct"/>
          </w:tcPr>
          <w:p w14:paraId="7413A712" w14:textId="77777777" w:rsidR="00A071C4" w:rsidRPr="001D48D8" w:rsidRDefault="00A071C4" w:rsidP="00F93677">
            <w:pPr>
              <w:spacing w:before="20" w:after="20"/>
              <w:rPr>
                <w:rFonts w:ascii="Arial Narrow" w:eastAsia="Garamond" w:hAnsi="Arial Narrow" w:cs="Garamond"/>
                <w:sz w:val="20"/>
                <w:szCs w:val="20"/>
                <w:lang w:bidi="en-US"/>
              </w:rPr>
            </w:pPr>
            <w:r w:rsidRPr="001D48D8">
              <w:rPr>
                <w:rFonts w:ascii="Arial Narrow" w:eastAsia="Garamond" w:hAnsi="Arial Narrow" w:cs="Garamond"/>
                <w:sz w:val="20"/>
                <w:szCs w:val="20"/>
                <w:lang w:bidi="en-US"/>
              </w:rPr>
              <w:t>#11 AND #23 AND #29</w:t>
            </w:r>
            <w:r w:rsidRPr="001D48D8">
              <w:rPr>
                <w:rFonts w:ascii="Arial Narrow" w:eastAsia="Garamond" w:hAnsi="Arial Narrow" w:cs="Garamond"/>
                <w:sz w:val="20"/>
                <w:szCs w:val="20"/>
                <w:vertAlign w:val="superscript"/>
                <w:lang w:bidi="en-US"/>
              </w:rPr>
              <w:t>a</w:t>
            </w:r>
          </w:p>
        </w:tc>
        <w:tc>
          <w:tcPr>
            <w:tcW w:w="933" w:type="pct"/>
          </w:tcPr>
          <w:p w14:paraId="30FD4E4F" w14:textId="77777777" w:rsidR="00A071C4" w:rsidRPr="001D48D8" w:rsidRDefault="00A071C4" w:rsidP="00FE2142">
            <w:pPr>
              <w:spacing w:before="20" w:after="20"/>
              <w:ind w:right="227"/>
              <w:jc w:val="right"/>
              <w:rPr>
                <w:rFonts w:ascii="Arial Narrow" w:eastAsia="Garamond" w:hAnsi="Arial Narrow" w:cs="Garamond"/>
                <w:b/>
                <w:sz w:val="20"/>
                <w:szCs w:val="20"/>
                <w:lang w:bidi="en-US"/>
              </w:rPr>
            </w:pPr>
            <w:r w:rsidRPr="001D48D8">
              <w:rPr>
                <w:rFonts w:ascii="Arial Narrow" w:eastAsia="Garamond" w:hAnsi="Arial Narrow" w:cs="Garamond"/>
                <w:b/>
                <w:sz w:val="20"/>
                <w:szCs w:val="20"/>
                <w:lang w:bidi="en-US"/>
              </w:rPr>
              <w:t>238</w:t>
            </w:r>
          </w:p>
        </w:tc>
      </w:tr>
      <w:tr w:rsidR="00A071C4" w:rsidRPr="001D48D8" w14:paraId="03F612C3" w14:textId="77777777" w:rsidTr="00DB0B52">
        <w:tc>
          <w:tcPr>
            <w:tcW w:w="579" w:type="pct"/>
          </w:tcPr>
          <w:p w14:paraId="45141773" w14:textId="77777777" w:rsidR="00A071C4" w:rsidRPr="001D48D8" w:rsidRDefault="00A071C4" w:rsidP="00F93677">
            <w:pPr>
              <w:spacing w:before="20" w:after="20"/>
              <w:rPr>
                <w:rFonts w:ascii="Arial Narrow" w:eastAsia="Garamond" w:hAnsi="Arial Narrow" w:cs="Garamond"/>
                <w:sz w:val="20"/>
                <w:szCs w:val="20"/>
                <w:lang w:bidi="en-US"/>
              </w:rPr>
            </w:pPr>
            <w:r w:rsidRPr="001D48D8">
              <w:rPr>
                <w:rFonts w:ascii="Arial Narrow" w:eastAsia="Garamond" w:hAnsi="Arial Narrow" w:cs="Garamond"/>
                <w:sz w:val="20"/>
                <w:szCs w:val="20"/>
                <w:lang w:bidi="en-US"/>
              </w:rPr>
              <w:t>#37</w:t>
            </w:r>
          </w:p>
        </w:tc>
        <w:tc>
          <w:tcPr>
            <w:tcW w:w="3488" w:type="pct"/>
          </w:tcPr>
          <w:p w14:paraId="2ED4606F" w14:textId="77777777" w:rsidR="00A071C4" w:rsidRPr="001D48D8" w:rsidRDefault="00A071C4" w:rsidP="00F93677">
            <w:pPr>
              <w:spacing w:before="20" w:after="20"/>
              <w:rPr>
                <w:rFonts w:ascii="Arial Narrow" w:eastAsia="Garamond" w:hAnsi="Arial Narrow" w:cs="Garamond"/>
                <w:sz w:val="20"/>
                <w:szCs w:val="20"/>
                <w:lang w:bidi="en-US"/>
              </w:rPr>
            </w:pPr>
            <w:r w:rsidRPr="001D48D8">
              <w:rPr>
                <w:rFonts w:ascii="Arial Narrow" w:eastAsia="Garamond" w:hAnsi="Arial Narrow" w:cs="Garamond"/>
                <w:sz w:val="20"/>
                <w:szCs w:val="20"/>
                <w:lang w:bidi="en-US"/>
              </w:rPr>
              <w:t>#11 AND #23 AND #34</w:t>
            </w:r>
            <w:r w:rsidRPr="001D48D8">
              <w:rPr>
                <w:rFonts w:ascii="Arial Narrow" w:eastAsia="Garamond" w:hAnsi="Arial Narrow" w:cs="Garamond"/>
                <w:sz w:val="20"/>
                <w:szCs w:val="20"/>
                <w:vertAlign w:val="superscript"/>
                <w:lang w:bidi="en-US"/>
              </w:rPr>
              <w:t>b</w:t>
            </w:r>
          </w:p>
        </w:tc>
        <w:tc>
          <w:tcPr>
            <w:tcW w:w="933" w:type="pct"/>
          </w:tcPr>
          <w:p w14:paraId="24845678" w14:textId="77777777" w:rsidR="00A071C4" w:rsidRPr="001D48D8" w:rsidRDefault="00A071C4" w:rsidP="00FE2142">
            <w:pPr>
              <w:spacing w:before="20" w:after="20"/>
              <w:ind w:right="227"/>
              <w:jc w:val="right"/>
              <w:rPr>
                <w:rFonts w:ascii="Arial Narrow" w:eastAsia="Garamond" w:hAnsi="Arial Narrow" w:cs="Garamond"/>
                <w:b/>
                <w:sz w:val="20"/>
                <w:szCs w:val="20"/>
                <w:lang w:bidi="en-US"/>
              </w:rPr>
            </w:pPr>
            <w:r w:rsidRPr="001D48D8">
              <w:rPr>
                <w:rFonts w:ascii="Arial Narrow" w:eastAsia="Garamond" w:hAnsi="Arial Narrow" w:cs="Garamond"/>
                <w:b/>
                <w:sz w:val="20"/>
                <w:szCs w:val="20"/>
                <w:lang w:bidi="en-US"/>
              </w:rPr>
              <w:t>233</w:t>
            </w:r>
          </w:p>
        </w:tc>
      </w:tr>
      <w:tr w:rsidR="00A071C4" w:rsidRPr="001D48D8" w14:paraId="2FC44300" w14:textId="77777777" w:rsidTr="00DB0B52">
        <w:trPr>
          <w:cnfStyle w:val="000000010000" w:firstRow="0" w:lastRow="0" w:firstColumn="0" w:lastColumn="0" w:oddVBand="0" w:evenVBand="0" w:oddHBand="0" w:evenHBand="1" w:firstRowFirstColumn="0" w:firstRowLastColumn="0" w:lastRowFirstColumn="0" w:lastRowLastColumn="0"/>
        </w:trPr>
        <w:tc>
          <w:tcPr>
            <w:tcW w:w="579" w:type="pct"/>
          </w:tcPr>
          <w:p w14:paraId="123A7C2A" w14:textId="77777777" w:rsidR="00A071C4" w:rsidRPr="001D48D8" w:rsidRDefault="00A071C4" w:rsidP="00F93677">
            <w:pPr>
              <w:spacing w:before="20" w:after="20"/>
              <w:rPr>
                <w:rFonts w:ascii="Arial Narrow" w:eastAsia="Garamond" w:hAnsi="Arial Narrow" w:cs="Garamond"/>
                <w:sz w:val="20"/>
                <w:szCs w:val="20"/>
                <w:lang w:bidi="en-US"/>
              </w:rPr>
            </w:pPr>
            <w:r w:rsidRPr="001D48D8">
              <w:rPr>
                <w:rFonts w:ascii="Arial Narrow" w:eastAsia="Garamond" w:hAnsi="Arial Narrow" w:cs="Garamond"/>
                <w:sz w:val="20"/>
                <w:szCs w:val="20"/>
                <w:lang w:bidi="en-US"/>
              </w:rPr>
              <w:t>#38</w:t>
            </w:r>
          </w:p>
        </w:tc>
        <w:tc>
          <w:tcPr>
            <w:tcW w:w="3488" w:type="pct"/>
          </w:tcPr>
          <w:p w14:paraId="68BA0902" w14:textId="77777777" w:rsidR="00A071C4" w:rsidRPr="001D48D8" w:rsidRDefault="00A071C4" w:rsidP="00F93677">
            <w:pPr>
              <w:spacing w:before="20" w:after="20"/>
              <w:rPr>
                <w:rFonts w:ascii="Arial Narrow" w:eastAsia="Garamond" w:hAnsi="Arial Narrow" w:cs="Garamond"/>
                <w:sz w:val="20"/>
                <w:szCs w:val="20"/>
                <w:lang w:bidi="en-US"/>
              </w:rPr>
            </w:pPr>
            <w:r w:rsidRPr="001D48D8">
              <w:rPr>
                <w:rFonts w:ascii="Arial Narrow" w:eastAsia="Garamond" w:hAnsi="Arial Narrow" w:cs="Garamond"/>
                <w:sz w:val="20"/>
                <w:szCs w:val="20"/>
                <w:lang w:bidi="en-US"/>
              </w:rPr>
              <w:t>#11 AND #23 AND #35</w:t>
            </w:r>
            <w:r w:rsidRPr="001D48D8">
              <w:rPr>
                <w:rFonts w:ascii="Arial Narrow" w:eastAsia="Garamond" w:hAnsi="Arial Narrow" w:cs="Garamond"/>
                <w:sz w:val="20"/>
                <w:szCs w:val="20"/>
                <w:vertAlign w:val="superscript"/>
                <w:lang w:bidi="en-US"/>
              </w:rPr>
              <w:t>c</w:t>
            </w:r>
          </w:p>
        </w:tc>
        <w:tc>
          <w:tcPr>
            <w:tcW w:w="933" w:type="pct"/>
          </w:tcPr>
          <w:p w14:paraId="43F882F1" w14:textId="77777777" w:rsidR="00A071C4" w:rsidRPr="001D48D8" w:rsidRDefault="00A071C4" w:rsidP="00FE2142">
            <w:pPr>
              <w:spacing w:before="20" w:after="20"/>
              <w:ind w:right="227"/>
              <w:jc w:val="right"/>
              <w:rPr>
                <w:rFonts w:ascii="Arial Narrow" w:eastAsia="Garamond" w:hAnsi="Arial Narrow" w:cs="Garamond"/>
                <w:b/>
                <w:sz w:val="20"/>
                <w:szCs w:val="20"/>
                <w:lang w:bidi="en-US"/>
              </w:rPr>
            </w:pPr>
            <w:r w:rsidRPr="001D48D8">
              <w:rPr>
                <w:rFonts w:ascii="Arial Narrow" w:eastAsia="Garamond" w:hAnsi="Arial Narrow" w:cs="Garamond"/>
                <w:b/>
                <w:sz w:val="20"/>
                <w:szCs w:val="20"/>
                <w:lang w:bidi="en-US"/>
              </w:rPr>
              <w:t>328</w:t>
            </w:r>
          </w:p>
        </w:tc>
      </w:tr>
    </w:tbl>
    <w:bookmarkEnd w:id="326"/>
    <w:p w14:paraId="174B1C9C" w14:textId="77777777" w:rsidR="00A071C4" w:rsidRPr="001D48D8" w:rsidRDefault="00A071C4" w:rsidP="00A071C4">
      <w:pPr>
        <w:spacing w:after="0"/>
        <w:rPr>
          <w:rFonts w:ascii="Arial Narrow" w:hAnsi="Arial Narrow"/>
          <w:sz w:val="16"/>
          <w:szCs w:val="16"/>
        </w:rPr>
      </w:pPr>
      <w:r w:rsidRPr="001D48D8">
        <w:rPr>
          <w:rFonts w:ascii="Arial Narrow" w:hAnsi="Arial Narrow"/>
          <w:sz w:val="16"/>
          <w:szCs w:val="16"/>
        </w:rPr>
        <w:t xml:space="preserve">Abbreviations: </w:t>
      </w:r>
      <w:r w:rsidR="005C0748" w:rsidRPr="001D48D8">
        <w:rPr>
          <w:rFonts w:ascii="Arial Narrow" w:hAnsi="Arial Narrow"/>
          <w:sz w:val="16"/>
          <w:szCs w:val="16"/>
        </w:rPr>
        <w:t>GLA, galactosidase A; MeSH,</w:t>
      </w:r>
      <w:r w:rsidR="005C0748" w:rsidRPr="001D48D8">
        <w:rPr>
          <w:rFonts w:ascii="Arial Narrow" w:hAnsi="Arial Narrow"/>
        </w:rPr>
        <w:t xml:space="preserve"> </w:t>
      </w:r>
      <w:r w:rsidR="005C0748" w:rsidRPr="001D48D8">
        <w:rPr>
          <w:rFonts w:ascii="Arial Narrow" w:hAnsi="Arial Narrow"/>
          <w:sz w:val="16"/>
          <w:szCs w:val="16"/>
        </w:rPr>
        <w:t xml:space="preserve">medical subject headings; </w:t>
      </w:r>
    </w:p>
    <w:p w14:paraId="37955CB2" w14:textId="77777777" w:rsidR="00A071C4" w:rsidRPr="001D48D8" w:rsidRDefault="00A071C4" w:rsidP="00A071C4">
      <w:pPr>
        <w:spacing w:after="0"/>
        <w:rPr>
          <w:rFonts w:ascii="Arial Narrow" w:hAnsi="Arial Narrow"/>
          <w:sz w:val="16"/>
          <w:szCs w:val="16"/>
        </w:rPr>
      </w:pPr>
      <w:r w:rsidRPr="001D48D8">
        <w:rPr>
          <w:rFonts w:ascii="Arial Narrow" w:hAnsi="Arial Narrow"/>
          <w:sz w:val="16"/>
          <w:szCs w:val="16"/>
        </w:rPr>
        <w:t>Notes: a Potential search terms to identify</w:t>
      </w:r>
      <w:r w:rsidRPr="001D48D8">
        <w:rPr>
          <w:rFonts w:ascii="Arial Narrow" w:hAnsi="Arial Narrow"/>
        </w:rPr>
        <w:t xml:space="preserve"> </w:t>
      </w:r>
      <w:r w:rsidRPr="001D48D8">
        <w:rPr>
          <w:rFonts w:ascii="Arial Narrow" w:hAnsi="Arial Narrow"/>
          <w:sz w:val="16"/>
          <w:szCs w:val="16"/>
        </w:rPr>
        <w:t>agalsidase alfa vs placebo trials to address research question 1</w:t>
      </w:r>
    </w:p>
    <w:p w14:paraId="7811F233" w14:textId="77777777" w:rsidR="00A071C4" w:rsidRPr="001D48D8" w:rsidRDefault="00A071C4" w:rsidP="00A071C4">
      <w:pPr>
        <w:spacing w:after="0"/>
        <w:rPr>
          <w:rFonts w:ascii="Arial Narrow" w:hAnsi="Arial Narrow"/>
          <w:sz w:val="16"/>
          <w:szCs w:val="16"/>
        </w:rPr>
      </w:pPr>
      <w:r w:rsidRPr="001D48D8">
        <w:rPr>
          <w:rFonts w:ascii="Arial Narrow" w:hAnsi="Arial Narrow"/>
          <w:sz w:val="16"/>
          <w:szCs w:val="16"/>
        </w:rPr>
        <w:t xml:space="preserve">b Potential search terms to identify agalsidase beta vs placebo trials to address research question </w:t>
      </w:r>
      <w:r w:rsidR="00234D5F" w:rsidRPr="001D48D8">
        <w:rPr>
          <w:rFonts w:ascii="Arial Narrow" w:hAnsi="Arial Narrow"/>
          <w:sz w:val="16"/>
          <w:szCs w:val="16"/>
        </w:rPr>
        <w:t>2</w:t>
      </w:r>
    </w:p>
    <w:p w14:paraId="6385910D" w14:textId="77777777" w:rsidR="00A071C4" w:rsidRPr="001D48D8" w:rsidRDefault="00A071C4" w:rsidP="00A071C4">
      <w:pPr>
        <w:spacing w:after="0"/>
        <w:rPr>
          <w:rFonts w:ascii="Arial Narrow" w:hAnsi="Arial Narrow"/>
          <w:sz w:val="16"/>
          <w:szCs w:val="16"/>
        </w:rPr>
      </w:pPr>
      <w:r w:rsidRPr="001D48D8">
        <w:rPr>
          <w:rFonts w:ascii="Arial Narrow" w:hAnsi="Arial Narrow"/>
          <w:sz w:val="16"/>
          <w:szCs w:val="16"/>
        </w:rPr>
        <w:t xml:space="preserve">c Potential search terms to identify agalsidase alpha vs agalsidase beta trials to address research question </w:t>
      </w:r>
      <w:r w:rsidR="00234D5F" w:rsidRPr="001D48D8">
        <w:rPr>
          <w:rFonts w:ascii="Arial Narrow" w:hAnsi="Arial Narrow"/>
          <w:sz w:val="16"/>
          <w:szCs w:val="16"/>
        </w:rPr>
        <w:t>3</w:t>
      </w:r>
    </w:p>
    <w:p w14:paraId="161A89C0" w14:textId="77777777" w:rsidR="00492C3B" w:rsidRPr="001D48D8" w:rsidRDefault="00A071C4" w:rsidP="00BD393D">
      <w:pPr>
        <w:rPr>
          <w:rFonts w:ascii="Arial Narrow" w:hAnsi="Arial Narrow"/>
        </w:rPr>
      </w:pPr>
      <w:r w:rsidRPr="001D48D8">
        <w:rPr>
          <w:rFonts w:ascii="Arial Narrow" w:hAnsi="Arial Narrow" w:cs="Calibri"/>
          <w:sz w:val="16"/>
          <w:szCs w:val="16"/>
        </w:rPr>
        <w:t xml:space="preserve">≠ Date of search for reproducibility 31 Jan 2019 </w:t>
      </w:r>
    </w:p>
    <w:p w14:paraId="13233F0E" w14:textId="77777777" w:rsidR="00180508" w:rsidRPr="001D48D8" w:rsidRDefault="005C0748" w:rsidP="00180508">
      <w:pPr>
        <w:pStyle w:val="Heading8"/>
        <w:rPr>
          <w:rFonts w:ascii="Arial Narrow" w:hAnsi="Arial Narrow"/>
          <w:lang w:eastAsia="en-AU"/>
        </w:rPr>
      </w:pPr>
      <w:bookmarkStart w:id="330" w:name="_Ref536705486"/>
      <w:bookmarkStart w:id="331" w:name="_Ref793099"/>
      <w:r w:rsidRPr="001D48D8">
        <w:rPr>
          <w:rFonts w:ascii="Arial Narrow" w:hAnsi="Arial Narrow"/>
          <w:lang w:eastAsia="en-AU"/>
        </w:rPr>
        <w:t xml:space="preserve">Potential search terms: </w:t>
      </w:r>
      <w:r w:rsidR="00180508" w:rsidRPr="001D48D8">
        <w:rPr>
          <w:rFonts w:ascii="Arial Narrow" w:hAnsi="Arial Narrow"/>
          <w:lang w:eastAsia="en-AU"/>
        </w:rPr>
        <w:t xml:space="preserve">ToR </w:t>
      </w:r>
      <w:bookmarkEnd w:id="330"/>
      <w:r w:rsidR="00694172" w:rsidRPr="001D48D8">
        <w:rPr>
          <w:rFonts w:ascii="Arial Narrow" w:hAnsi="Arial Narrow"/>
          <w:lang w:eastAsia="en-AU"/>
        </w:rPr>
        <w:t>4</w:t>
      </w:r>
      <w:bookmarkEnd w:id="331"/>
    </w:p>
    <w:p w14:paraId="4A36A752" w14:textId="77777777" w:rsidR="00694172" w:rsidRPr="001D48D8" w:rsidRDefault="00694172" w:rsidP="00694172">
      <w:pPr>
        <w:pStyle w:val="BodyText"/>
        <w:rPr>
          <w:rFonts w:ascii="Arial Narrow" w:hAnsi="Arial Narrow"/>
          <w:lang w:eastAsia="en-AU"/>
        </w:rPr>
      </w:pPr>
      <w:r w:rsidRPr="001D48D8">
        <w:rPr>
          <w:rFonts w:ascii="Arial Narrow" w:hAnsi="Arial Narrow"/>
          <w:lang w:eastAsia="en-AU"/>
        </w:rPr>
        <w:t>ToR 4 involves a systematic review of peer-reviewed papers and grey literature. As part of the systematic review, various data sources and databases will be examined to search for relevant evidence. The following search terms will be used for the systematic review in ToR 4:</w:t>
      </w:r>
    </w:p>
    <w:p w14:paraId="2DBDC736" w14:textId="77777777" w:rsidR="00694172" w:rsidRPr="001D48D8" w:rsidRDefault="00694172" w:rsidP="00694172">
      <w:pPr>
        <w:pStyle w:val="BodyText"/>
        <w:rPr>
          <w:rFonts w:ascii="Arial Narrow" w:hAnsi="Arial Narrow"/>
          <w:lang w:eastAsia="en-AU"/>
        </w:rPr>
      </w:pPr>
      <w:r w:rsidRPr="001D48D8">
        <w:rPr>
          <w:rFonts w:ascii="Arial Narrow" w:hAnsi="Arial Narrow"/>
          <w:lang w:eastAsia="en-AU"/>
        </w:rPr>
        <w:t>(“Fabry disease” OR “Anderson-Fabry” OR “Fabry” OR "angiokeratoma corporis diffusum" OR "Hereditary dystopic lipidosis" OR "Alpha-galactosidase A deficiency" OR "GLA deficiency" OR “GLA mutation” OR “GLA polymorphism” OR "Ceramide trihexosidase deficiency") AND ("patient centred outcome" OR "patient centered outcome" OR "patient reported outcome" OR "patient related outcome" OR “patient outcome” OR “self-reported”)</w:t>
      </w:r>
    </w:p>
    <w:p w14:paraId="649034F6" w14:textId="77777777" w:rsidR="00CB2B36" w:rsidRPr="001D48D8" w:rsidRDefault="00CB2B36" w:rsidP="00CB2B36">
      <w:pPr>
        <w:pStyle w:val="Heading8"/>
        <w:rPr>
          <w:rFonts w:ascii="Arial Narrow" w:hAnsi="Arial Narrow"/>
          <w:lang w:eastAsia="en-AU"/>
        </w:rPr>
      </w:pPr>
      <w:bookmarkStart w:id="332" w:name="_Ref536792867"/>
      <w:r w:rsidRPr="001D48D8">
        <w:rPr>
          <w:rFonts w:ascii="Arial Narrow" w:hAnsi="Arial Narrow"/>
          <w:lang w:eastAsia="en-AU"/>
        </w:rPr>
        <w:t>Potential search terms: ToR 5</w:t>
      </w:r>
      <w:bookmarkEnd w:id="332"/>
    </w:p>
    <w:p w14:paraId="0B4CB31D" w14:textId="77777777" w:rsidR="00CB2B36" w:rsidRPr="001D48D8" w:rsidRDefault="00CB2B36" w:rsidP="00CB2B36">
      <w:pPr>
        <w:pStyle w:val="BodyText"/>
        <w:rPr>
          <w:rFonts w:ascii="Arial Narrow" w:hAnsi="Arial Narrow"/>
          <w:lang w:eastAsia="en-AU"/>
        </w:rPr>
      </w:pPr>
      <w:r w:rsidRPr="001D48D8">
        <w:rPr>
          <w:rFonts w:ascii="Arial Narrow" w:hAnsi="Arial Narrow"/>
          <w:lang w:eastAsia="en-AU"/>
        </w:rPr>
        <w:t>For the search of economic evaluations:</w:t>
      </w:r>
    </w:p>
    <w:p w14:paraId="188008AC" w14:textId="77777777" w:rsidR="00CB2B36" w:rsidRPr="001D48D8" w:rsidRDefault="00CB2B36" w:rsidP="00CB2B36">
      <w:pPr>
        <w:autoSpaceDE w:val="0"/>
        <w:autoSpaceDN w:val="0"/>
        <w:spacing w:after="0"/>
        <w:rPr>
          <w:rFonts w:ascii="Arial Narrow" w:hAnsi="Arial Narrow"/>
          <w:sz w:val="24"/>
          <w:szCs w:val="24"/>
        </w:rPr>
      </w:pPr>
      <w:r w:rsidRPr="001D48D8">
        <w:rPr>
          <w:rFonts w:ascii="Arial Narrow" w:hAnsi="Arial Narrow"/>
          <w:sz w:val="24"/>
          <w:szCs w:val="24"/>
        </w:rPr>
        <w:t>(“Fabry” OR “Anderson-Fabry” OR "angiokeratoma corporis diffusum" OR "Hereditary dystopic lipidosis" OR "Alpha-galactosidase A deficiency" OR "GLA deficiency" OR "Ceramide trihexosidase deficiency")</w:t>
      </w:r>
    </w:p>
    <w:p w14:paraId="02D97D9D" w14:textId="77777777" w:rsidR="00CB2B36" w:rsidRPr="001D48D8" w:rsidRDefault="00CB2B36" w:rsidP="00CB2B36">
      <w:pPr>
        <w:autoSpaceDE w:val="0"/>
        <w:autoSpaceDN w:val="0"/>
        <w:spacing w:after="0"/>
        <w:rPr>
          <w:rFonts w:ascii="Arial Narrow" w:hAnsi="Arial Narrow"/>
          <w:sz w:val="24"/>
          <w:szCs w:val="24"/>
        </w:rPr>
      </w:pPr>
      <w:r w:rsidRPr="001D48D8">
        <w:rPr>
          <w:rFonts w:ascii="Arial Narrow" w:hAnsi="Arial Narrow"/>
          <w:sz w:val="24"/>
          <w:szCs w:val="24"/>
        </w:rPr>
        <w:t>AND</w:t>
      </w:r>
    </w:p>
    <w:p w14:paraId="6CB49C51" w14:textId="77777777" w:rsidR="00CB2B36" w:rsidRPr="001D48D8" w:rsidRDefault="00CB2B36" w:rsidP="00CB2B36">
      <w:pPr>
        <w:autoSpaceDE w:val="0"/>
        <w:autoSpaceDN w:val="0"/>
        <w:spacing w:after="0"/>
        <w:rPr>
          <w:rFonts w:ascii="Arial Narrow" w:hAnsi="Arial Narrow"/>
          <w:sz w:val="24"/>
          <w:szCs w:val="24"/>
        </w:rPr>
      </w:pPr>
      <w:r w:rsidRPr="001D48D8">
        <w:rPr>
          <w:rFonts w:ascii="Arial Narrow" w:hAnsi="Arial Narrow"/>
          <w:sz w:val="24"/>
          <w:szCs w:val="24"/>
        </w:rPr>
        <w:t>(</w:t>
      </w:r>
      <w:r w:rsidRPr="001D48D8">
        <w:rPr>
          <w:rFonts w:ascii="Arial Narrow" w:hAnsi="Arial Narrow"/>
          <w:sz w:val="24"/>
          <w:szCs w:val="24"/>
          <w:shd w:val="clear" w:color="auto" w:fill="FFFFFF"/>
        </w:rPr>
        <w:t>Economics[Mesh:NoExp] OR "Costs and Cost Analysis"[mh] OR Economics, Nursing[mh] OR Economics, Medical[mh] OR Economics, Pharmaceutical[mh] OR Economics, Hospital[mh] OR Economics, Dental[mh] OR "Fees and Charges"[mh] OR Budgets[mh] OR budget*[tiab] OR economic*[tiab] OR cost[tiab] OR costs[tiab] OR costly[tiab] OR costing[tiab] OR price[tiab] OR prices[tiab] OR pricing[tiab] OR pharmacoeconomic*[tiab] OR pharmaco-economic*[tiab] OR expenditure[tiab] OR expenditures[tiab] OR expense[tiab] OR expenses[tiab] OR financial[tiab] OR finance[tiab] OR finances[tiab] OR financed[tiab] OR value for money[tiab] OR monetary value*[tiab] OR models, economic[mh] OR economic model*[tiab] OR markov chains[mh] OR markov[tiab] OR monte carlo method[mh] OR monte carlo[tiab] OR Decision Theory[mh] OR decision tree*[tiab] OR decision analy*[tiab] OR decision model*[tiab]</w:t>
      </w:r>
      <w:r w:rsidRPr="001D48D8">
        <w:rPr>
          <w:rFonts w:ascii="Arial Narrow" w:hAnsi="Arial Narrow"/>
          <w:sz w:val="24"/>
          <w:szCs w:val="24"/>
        </w:rPr>
        <w:t>)</w:t>
      </w:r>
    </w:p>
    <w:p w14:paraId="67DDB6AD" w14:textId="77777777" w:rsidR="00CB2B36" w:rsidRPr="001D48D8" w:rsidRDefault="00CB2B36" w:rsidP="00CB2B36">
      <w:pPr>
        <w:autoSpaceDE w:val="0"/>
        <w:autoSpaceDN w:val="0"/>
        <w:spacing w:after="0"/>
        <w:rPr>
          <w:rFonts w:ascii="Arial Narrow" w:hAnsi="Arial Narrow"/>
          <w:sz w:val="24"/>
          <w:szCs w:val="24"/>
        </w:rPr>
      </w:pPr>
    </w:p>
    <w:p w14:paraId="3FB6074E" w14:textId="77777777" w:rsidR="00CB2B36" w:rsidRPr="001D48D8" w:rsidRDefault="00CB2B36" w:rsidP="00CB2B36">
      <w:pPr>
        <w:autoSpaceDE w:val="0"/>
        <w:autoSpaceDN w:val="0"/>
        <w:spacing w:after="0"/>
        <w:rPr>
          <w:rFonts w:ascii="Arial Narrow" w:hAnsi="Arial Narrow"/>
          <w:sz w:val="24"/>
          <w:szCs w:val="24"/>
        </w:rPr>
      </w:pPr>
      <w:r w:rsidRPr="001D48D8">
        <w:rPr>
          <w:rFonts w:ascii="Arial Narrow" w:hAnsi="Arial Narrow"/>
          <w:sz w:val="24"/>
          <w:szCs w:val="24"/>
        </w:rPr>
        <w:t>For the search of quality of life:</w:t>
      </w:r>
    </w:p>
    <w:p w14:paraId="454309DC" w14:textId="77777777" w:rsidR="00CB2B36" w:rsidRPr="001D48D8" w:rsidRDefault="00CB2B36" w:rsidP="00CB2B36">
      <w:pPr>
        <w:autoSpaceDE w:val="0"/>
        <w:autoSpaceDN w:val="0"/>
        <w:spacing w:after="0"/>
        <w:rPr>
          <w:rFonts w:ascii="Arial Narrow" w:hAnsi="Arial Narrow"/>
          <w:sz w:val="24"/>
          <w:szCs w:val="24"/>
        </w:rPr>
      </w:pPr>
      <w:r w:rsidRPr="001D48D8">
        <w:rPr>
          <w:rFonts w:ascii="Arial Narrow" w:hAnsi="Arial Narrow"/>
          <w:sz w:val="24"/>
          <w:szCs w:val="24"/>
        </w:rPr>
        <w:t>(“Fabry” OR “Anderson-Fabry” OR "angiokeratoma corporis diffusum" OR "Hereditary dystopic lipidosis" OR "Alpha-galactosidase A deficiency" OR "GLA deficiency" OR "Ceramide trihexosidase deficiency")</w:t>
      </w:r>
    </w:p>
    <w:p w14:paraId="37DE248C" w14:textId="77777777" w:rsidR="00CB2B36" w:rsidRPr="001D48D8" w:rsidRDefault="00CB2B36" w:rsidP="00CB2B36">
      <w:pPr>
        <w:autoSpaceDE w:val="0"/>
        <w:autoSpaceDN w:val="0"/>
        <w:spacing w:after="0"/>
        <w:rPr>
          <w:rFonts w:ascii="Arial Narrow" w:hAnsi="Arial Narrow"/>
          <w:sz w:val="24"/>
          <w:szCs w:val="24"/>
        </w:rPr>
      </w:pPr>
      <w:r w:rsidRPr="001D48D8">
        <w:rPr>
          <w:rFonts w:ascii="Arial Narrow" w:hAnsi="Arial Narrow"/>
          <w:sz w:val="24"/>
          <w:szCs w:val="24"/>
        </w:rPr>
        <w:t>AND</w:t>
      </w:r>
    </w:p>
    <w:p w14:paraId="602CF0B7" w14:textId="77777777" w:rsidR="00CB2B36" w:rsidRPr="001D48D8" w:rsidRDefault="00CB2B36" w:rsidP="00CB2B36">
      <w:pPr>
        <w:pStyle w:val="BodyText"/>
        <w:rPr>
          <w:rFonts w:ascii="Arial Narrow" w:hAnsi="Arial Narrow"/>
          <w:szCs w:val="24"/>
          <w:shd w:val="clear" w:color="auto" w:fill="FFFFFF"/>
        </w:rPr>
      </w:pPr>
      <w:r w:rsidRPr="001D48D8">
        <w:rPr>
          <w:rFonts w:ascii="Arial Narrow" w:hAnsi="Arial Narrow"/>
          <w:szCs w:val="24"/>
          <w:shd w:val="clear" w:color="auto" w:fill="FFFFFF"/>
        </w:rPr>
        <w:t>("Value of Life"[mh] OR Quality of Life[mh] OR quality of life[tiab] OR Quality-Adjusted Life Years[mh] OR quality adjusted life[tiab] OR qaly*[tiab] OR qald*[tiab] OR qale*[tiab] OR qtime*[tiab] OR life year[tiab] OR life years[tiab] OR disability adjusted life[tiab] OR daly*[tiab] OR sf36[tiab] OR sf 36[tiab] OR short form 36[tiab] OR shortform 36[tiab] OR short form36[tiab] OR shortform36[tiab] OR sf6[tiab] OR sf 6[tiab] OR short form 6[tiab] OR sf6d[tiab] OR sf 6d[tiab] OR short form 6d[tiab] OR sf8[tiab] OR sf 8[tiab] OR short form 8[tiab] OR sf12[tiab] OR sf 12[tiab] OR short form 12[tiab] OR sf16[tiab] OR sf 16[tiab] OR sf20[tiab] OR sf 20[tiab] OR short form 20[tiab] OR hql[tiab] OR hqol[tiab] OR h qol[tiab] OR hrqol[tiab] OR hr qol[tiab] OR hye[tiab] OR hyes[tiab] OR healthy year equivalent*[tiab] OR healthy years equivalent*[tiab] OR pqol[tiab] OR qls[tiab] OR quality of well being[tiab] OR index of wellbeing[tiab] OR qwb[tiab] OR nottingham health profile*[tiab] OR sickness impact profile[tiab] OR health status indicators[mh] OR health utilit*[tiab] OR health status[tiab] OR disutilit*[tiab] OR rosser[tiab] OR willingness to pay[tiab] OR standard gamble*[tiab] OR time trade off[tiab] OR time tradeoff[tiab] OR tto[tiab] OR hui[tiab] OR hui1[tiab] OR hui2[tiab] OR hui3[tiab] OR eq[tiab] OR euroqol[tiab] OR euro qol[tiab] OR eq5d[tiab] OR eq 5d[tiab] OR euroqual[tiab] OR euro qual[tiab] OR duke health profile[tiab] OR functional status questionnaire[tiab] OR dartmouth coop functional health assessment*[tiab] OR (utilit*[tiab] AND (valu*[tiab] OR measur*[tiab] OR health[tiab] OR life[tiab] OR estimat*[tiab] OR elicit*[tiab] OR disease[tiab] OR score*[tiab] OR weight[tiab])) OR (preference*[tiab] AND (valu*[tiab] OR measur*[tiab] OR health[tiab] OR life[tiab] OR estimat*[tiab] OR elicit*[tiab] OR disease[tiab] OR score*[tiab] OR instrument[tiab] OR instruments[tiab])))</w:t>
      </w:r>
    </w:p>
    <w:p w14:paraId="371B7EDD" w14:textId="77777777" w:rsidR="00CB2B36" w:rsidRPr="001D48D8" w:rsidRDefault="00CB2B36" w:rsidP="00CB2B36">
      <w:pPr>
        <w:pStyle w:val="Heading8"/>
        <w:rPr>
          <w:rFonts w:ascii="Arial Narrow" w:hAnsi="Arial Narrow"/>
          <w:lang w:eastAsia="en-AU"/>
        </w:rPr>
      </w:pPr>
      <w:bookmarkStart w:id="333" w:name="_Ref536792928"/>
      <w:r w:rsidRPr="001D48D8">
        <w:rPr>
          <w:rFonts w:ascii="Arial Narrow" w:hAnsi="Arial Narrow"/>
          <w:lang w:eastAsia="en-AU"/>
        </w:rPr>
        <w:t>Potential search terms: ToR 6</w:t>
      </w:r>
      <w:bookmarkEnd w:id="333"/>
    </w:p>
    <w:p w14:paraId="34DEAAB8" w14:textId="77777777" w:rsidR="00CB2B36" w:rsidRPr="001D48D8" w:rsidRDefault="00CB2B36" w:rsidP="00CB2B36">
      <w:pPr>
        <w:autoSpaceDE w:val="0"/>
        <w:autoSpaceDN w:val="0"/>
        <w:spacing w:after="0"/>
        <w:rPr>
          <w:rFonts w:ascii="Arial Narrow" w:hAnsi="Arial Narrow"/>
          <w:sz w:val="24"/>
          <w:szCs w:val="24"/>
          <w:shd w:val="clear" w:color="auto" w:fill="FFFFFF"/>
        </w:rPr>
      </w:pPr>
      <w:r w:rsidRPr="001D48D8">
        <w:rPr>
          <w:rFonts w:ascii="Arial Narrow" w:hAnsi="Arial Narrow"/>
          <w:sz w:val="24"/>
          <w:szCs w:val="24"/>
          <w:shd w:val="clear" w:color="auto" w:fill="FFFFFF"/>
        </w:rPr>
        <w:t>(“Fabry” OR “Anderson-Fabry” OR "angiokeratoma corporis diffusum" OR "Hereditary dystopic lipidosis" OR "Alpha-galactosidase A deficiency" OR "GLA deficiency" OR "Ceramide trihexosidase deficiency")</w:t>
      </w:r>
    </w:p>
    <w:p w14:paraId="5D4824CA" w14:textId="77777777" w:rsidR="00CB2B36" w:rsidRPr="001D48D8" w:rsidRDefault="00CB2B36" w:rsidP="00CB2B36">
      <w:pPr>
        <w:pStyle w:val="Table10ptbullet"/>
        <w:numPr>
          <w:ilvl w:val="0"/>
          <w:numId w:val="0"/>
        </w:numPr>
        <w:rPr>
          <w:rFonts w:ascii="Arial Narrow" w:hAnsi="Arial Narrow"/>
          <w:sz w:val="24"/>
          <w:szCs w:val="24"/>
          <w:shd w:val="clear" w:color="auto" w:fill="FFFFFF"/>
        </w:rPr>
      </w:pPr>
      <w:r w:rsidRPr="001D48D8">
        <w:rPr>
          <w:rFonts w:ascii="Arial Narrow" w:hAnsi="Arial Narrow"/>
          <w:sz w:val="24"/>
          <w:szCs w:val="24"/>
          <w:shd w:val="clear" w:color="auto" w:fill="FFFFFF"/>
        </w:rPr>
        <w:t>AND</w:t>
      </w:r>
    </w:p>
    <w:p w14:paraId="33B85251" w14:textId="2680518F" w:rsidR="00CB2B36" w:rsidRDefault="00CB2B36" w:rsidP="00CB2B36">
      <w:pPr>
        <w:shd w:val="clear" w:color="auto" w:fill="FFFFFF"/>
        <w:spacing w:after="0"/>
        <w:rPr>
          <w:rFonts w:ascii="Arial Narrow" w:hAnsi="Arial Narrow"/>
          <w:sz w:val="24"/>
          <w:szCs w:val="24"/>
          <w:shd w:val="clear" w:color="auto" w:fill="FFFFFF"/>
        </w:rPr>
      </w:pPr>
      <w:r w:rsidRPr="001D48D8">
        <w:rPr>
          <w:rFonts w:ascii="Arial Narrow" w:hAnsi="Arial Narrow"/>
          <w:sz w:val="24"/>
          <w:szCs w:val="24"/>
          <w:shd w:val="clear" w:color="auto" w:fill="FFFFFF"/>
        </w:rPr>
        <w:t>(“Adherence, Medication” OR “Medication Nonadherence” OR “Nonadherence, Medication” OR “Medication Noncompliance” OR “Noncompliance, Medication” OR “Medication Non-Adherence” OR “Medication Non Adherence” OR “Non-Adherence, Medication” OR “Medication Persistence” OR “Persistence, Medication” OR “Medication Compliance” OR “Compliance, Medication” OR “Medication Non-Compliance” OR “Medication Non Compliance” OR “Non-Compliance, Medication”)</w:t>
      </w:r>
    </w:p>
    <w:p w14:paraId="713FCBDD" w14:textId="77777777" w:rsidR="0092469C" w:rsidRPr="001D48D8" w:rsidRDefault="0092469C" w:rsidP="0092469C">
      <w:pPr>
        <w:shd w:val="clear" w:color="auto" w:fill="FFFFFF"/>
        <w:spacing w:after="0"/>
        <w:rPr>
          <w:rFonts w:ascii="Arial Narrow" w:hAnsi="Arial Narrow"/>
          <w:sz w:val="24"/>
          <w:szCs w:val="24"/>
          <w:shd w:val="clear" w:color="auto" w:fill="FFFFFF"/>
        </w:rPr>
      </w:pPr>
      <w:r>
        <w:rPr>
          <w:rFonts w:ascii="Arial Narrow" w:hAnsi="Arial Narrow"/>
          <w:sz w:val="24"/>
          <w:szCs w:val="24"/>
          <w:shd w:val="clear" w:color="auto" w:fill="FFFFFF"/>
        </w:rPr>
        <w:t xml:space="preserve">AND utilisation OR utilization </w:t>
      </w:r>
    </w:p>
    <w:p w14:paraId="413ACDB5" w14:textId="77777777" w:rsidR="00CB2B36" w:rsidRPr="001D48D8" w:rsidRDefault="00CB2B36" w:rsidP="00CB2B36">
      <w:pPr>
        <w:pStyle w:val="Table10ptbullet"/>
        <w:numPr>
          <w:ilvl w:val="0"/>
          <w:numId w:val="0"/>
        </w:numPr>
        <w:rPr>
          <w:rFonts w:ascii="Arial Narrow" w:hAnsi="Arial Narrow"/>
          <w:sz w:val="24"/>
          <w:szCs w:val="24"/>
          <w:shd w:val="clear" w:color="auto" w:fill="FFFFFF"/>
        </w:rPr>
      </w:pPr>
      <w:r w:rsidRPr="001D48D8">
        <w:rPr>
          <w:rFonts w:ascii="Arial Narrow" w:hAnsi="Arial Narrow"/>
          <w:sz w:val="24"/>
          <w:szCs w:val="24"/>
          <w:shd w:val="clear" w:color="auto" w:fill="FFFFFF"/>
        </w:rPr>
        <w:t>AND</w:t>
      </w:r>
    </w:p>
    <w:p w14:paraId="07F28242" w14:textId="77777777" w:rsidR="00CB2B36" w:rsidRPr="001D48D8" w:rsidRDefault="00CB2B36" w:rsidP="00FE2142">
      <w:pPr>
        <w:pStyle w:val="Bullettext"/>
        <w:numPr>
          <w:ilvl w:val="0"/>
          <w:numId w:val="0"/>
        </w:numPr>
        <w:ind w:left="360" w:hanging="360"/>
        <w:rPr>
          <w:rFonts w:ascii="Arial Narrow" w:hAnsi="Arial Narrow"/>
          <w:lang w:eastAsia="en-AU"/>
        </w:rPr>
      </w:pPr>
      <w:r w:rsidRPr="001D48D8">
        <w:rPr>
          <w:rFonts w:ascii="Arial Narrow" w:hAnsi="Arial Narrow"/>
          <w:szCs w:val="24"/>
          <w:shd w:val="clear" w:color="auto" w:fill="FFFFFF"/>
        </w:rPr>
        <w:t>(“agalsidase alfa” OR replagal OR “recombinant alpha-galactosidase A” OR “agalsidase beta” OR fabrazyme)</w:t>
      </w:r>
    </w:p>
    <w:p w14:paraId="7D7BC7DC" w14:textId="77777777" w:rsidR="00180508" w:rsidRPr="001D48D8" w:rsidRDefault="005C0748" w:rsidP="00180508">
      <w:pPr>
        <w:pStyle w:val="Heading8"/>
        <w:rPr>
          <w:rFonts w:ascii="Arial Narrow" w:hAnsi="Arial Narrow"/>
        </w:rPr>
      </w:pPr>
      <w:r w:rsidRPr="001D48D8">
        <w:rPr>
          <w:rFonts w:ascii="Arial Narrow" w:hAnsi="Arial Narrow"/>
        </w:rPr>
        <w:t xml:space="preserve">Potential search terms: </w:t>
      </w:r>
      <w:r w:rsidR="00180508" w:rsidRPr="001D48D8">
        <w:rPr>
          <w:rFonts w:ascii="Arial Narrow" w:hAnsi="Arial Narrow"/>
        </w:rPr>
        <w:t>ToR 7</w:t>
      </w:r>
    </w:p>
    <w:p w14:paraId="10AF315F" w14:textId="77777777" w:rsidR="00180508" w:rsidRPr="001D48D8" w:rsidRDefault="00180508" w:rsidP="00492C3B">
      <w:pPr>
        <w:pStyle w:val="BodyText"/>
        <w:rPr>
          <w:rFonts w:ascii="Arial Narrow" w:hAnsi="Arial Narrow"/>
        </w:rPr>
      </w:pPr>
      <w:r w:rsidRPr="001D48D8">
        <w:rPr>
          <w:rFonts w:ascii="Arial Narrow" w:hAnsi="Arial Narrow"/>
        </w:rPr>
        <w:t>“Fabry” OR “Anderson-Fabry” OR "angiokeratoma corporis diffusum" OR "Hereditary dystopic lipidosis" OR "Alpha-galactosidase A deficiency" OR "GLA deficiency" OR "Ceramide trihexosidase deficiency"("Fabry disease" OR Fabry) AND ((orphan AND (drug OR therap* OR medicine OR device*)) OR (diagnos* OR (screen OR screening) OR (device* OR test)) OR (future OR novel OR emerging))</w:t>
      </w:r>
    </w:p>
    <w:p w14:paraId="2C05B319" w14:textId="77777777" w:rsidR="007E3C36" w:rsidRPr="001D48D8" w:rsidRDefault="007E3C36" w:rsidP="007E3C36">
      <w:pPr>
        <w:pStyle w:val="Heading7"/>
        <w:rPr>
          <w:rFonts w:ascii="Arial Narrow" w:hAnsi="Arial Narrow"/>
        </w:rPr>
      </w:pPr>
      <w:bookmarkStart w:id="334" w:name="_Ref532902002"/>
      <w:bookmarkStart w:id="335" w:name="_Ref532914363"/>
      <w:bookmarkStart w:id="336" w:name="_Toc1134211"/>
      <w:bookmarkEnd w:id="249"/>
      <w:r w:rsidRPr="001D48D8">
        <w:rPr>
          <w:rFonts w:ascii="Arial Narrow" w:hAnsi="Arial Narrow"/>
        </w:rPr>
        <w:t>: Horizon scan data sources and emerging technology assessment</w:t>
      </w:r>
      <w:bookmarkEnd w:id="334"/>
      <w:bookmarkEnd w:id="335"/>
      <w:bookmarkEnd w:id="336"/>
    </w:p>
    <w:p w14:paraId="32D1D909" w14:textId="77777777" w:rsidR="0094747D" w:rsidRPr="001D48D8" w:rsidRDefault="007E3C36" w:rsidP="00CC523E">
      <w:pPr>
        <w:spacing w:before="120" w:after="240"/>
        <w:jc w:val="both"/>
        <w:rPr>
          <w:rFonts w:ascii="Arial Narrow" w:hAnsi="Arial Narrow"/>
          <w:sz w:val="24"/>
        </w:rPr>
      </w:pPr>
      <w:r w:rsidRPr="001D48D8">
        <w:rPr>
          <w:rFonts w:ascii="Arial Narrow" w:hAnsi="Arial Narrow"/>
          <w:sz w:val="24"/>
        </w:rPr>
        <w:t xml:space="preserve">For the purposes of the horizon scan, the data sources listed in </w:t>
      </w:r>
      <w:r w:rsidRPr="001D48D8">
        <w:rPr>
          <w:rFonts w:ascii="Arial Narrow" w:hAnsi="Arial Narrow"/>
          <w:sz w:val="24"/>
        </w:rPr>
        <w:fldChar w:fldCharType="begin"/>
      </w:r>
      <w:r w:rsidRPr="001D48D8">
        <w:rPr>
          <w:rFonts w:ascii="Arial Narrow" w:hAnsi="Arial Narrow"/>
          <w:sz w:val="24"/>
        </w:rPr>
        <w:instrText xml:space="preserve"> REF _Ref532567714 \h </w:instrText>
      </w:r>
      <w:r w:rsidR="00CA0829" w:rsidRPr="001D48D8">
        <w:rPr>
          <w:rFonts w:ascii="Arial Narrow" w:hAnsi="Arial Narrow"/>
          <w:sz w:val="24"/>
        </w:rPr>
        <w:instrText xml:space="preserve"> \* MERGEFORMAT </w:instrText>
      </w:r>
      <w:r w:rsidRPr="001D48D8">
        <w:rPr>
          <w:rFonts w:ascii="Arial Narrow" w:hAnsi="Arial Narrow"/>
          <w:sz w:val="24"/>
        </w:rPr>
      </w:r>
      <w:r w:rsidRPr="001D48D8">
        <w:rPr>
          <w:rFonts w:ascii="Arial Narrow" w:hAnsi="Arial Narrow"/>
          <w:sz w:val="24"/>
        </w:rPr>
        <w:fldChar w:fldCharType="separate"/>
      </w:r>
    </w:p>
    <w:p w14:paraId="38511EF4" w14:textId="462B6730" w:rsidR="00CC523E" w:rsidRPr="001D48D8" w:rsidRDefault="0094747D" w:rsidP="00CC523E">
      <w:pPr>
        <w:spacing w:before="120" w:after="240"/>
        <w:jc w:val="both"/>
        <w:rPr>
          <w:rFonts w:ascii="Arial Narrow" w:hAnsi="Arial Narrow"/>
          <w:sz w:val="24"/>
        </w:rPr>
      </w:pPr>
      <w:r w:rsidRPr="001D48D8">
        <w:rPr>
          <w:rFonts w:ascii="Arial Narrow" w:hAnsi="Arial Narrow"/>
        </w:rPr>
        <w:t>Table E-</w:t>
      </w:r>
      <w:r>
        <w:rPr>
          <w:rFonts w:ascii="Arial Narrow" w:hAnsi="Arial Narrow"/>
        </w:rPr>
        <w:t>1</w:t>
      </w:r>
      <w:r w:rsidRPr="001D48D8">
        <w:rPr>
          <w:rFonts w:ascii="Arial Narrow" w:hAnsi="Arial Narrow"/>
        </w:rPr>
        <w:t>:</w:t>
      </w:r>
      <w:r w:rsidR="007E3C36" w:rsidRPr="001D48D8">
        <w:rPr>
          <w:rFonts w:ascii="Arial Narrow" w:hAnsi="Arial Narrow"/>
          <w:sz w:val="24"/>
        </w:rPr>
        <w:fldChar w:fldCharType="end"/>
      </w:r>
      <w:r w:rsidR="007E3C36" w:rsidRPr="001D48D8">
        <w:rPr>
          <w:rFonts w:ascii="Arial Narrow" w:hAnsi="Arial Narrow"/>
          <w:sz w:val="24"/>
        </w:rPr>
        <w:t xml:space="preserve"> will be searched for emerging technologies for </w:t>
      </w:r>
      <w:r w:rsidR="00C81286" w:rsidRPr="001D48D8">
        <w:rPr>
          <w:rFonts w:ascii="Arial Narrow" w:hAnsi="Arial Narrow"/>
          <w:sz w:val="24"/>
        </w:rPr>
        <w:t>Fabry</w:t>
      </w:r>
      <w:r w:rsidR="007E3C36" w:rsidRPr="001D48D8">
        <w:rPr>
          <w:rFonts w:ascii="Arial Narrow" w:hAnsi="Arial Narrow"/>
          <w:sz w:val="24"/>
        </w:rPr>
        <w:t xml:space="preserve"> disease.</w:t>
      </w:r>
      <w:bookmarkStart w:id="337" w:name="_Ref532567714"/>
    </w:p>
    <w:p w14:paraId="1B1D39DB" w14:textId="672641DB" w:rsidR="007E3C36" w:rsidRPr="001D48D8" w:rsidRDefault="00CC523E" w:rsidP="00CC523E">
      <w:pPr>
        <w:pStyle w:val="Caption"/>
        <w:rPr>
          <w:rFonts w:ascii="Arial Narrow" w:hAnsi="Arial Narrow"/>
        </w:rPr>
      </w:pPr>
      <w:bookmarkStart w:id="338" w:name="_Ref536713128"/>
      <w:r w:rsidRPr="001D48D8">
        <w:rPr>
          <w:rFonts w:ascii="Arial Narrow" w:hAnsi="Arial Narrow"/>
        </w:rPr>
        <w:t>Table E-</w:t>
      </w:r>
      <w:r w:rsidR="005378BC" w:rsidRPr="001D48D8">
        <w:rPr>
          <w:rFonts w:ascii="Arial Narrow" w:hAnsi="Arial Narrow"/>
          <w:noProof/>
        </w:rPr>
        <w:fldChar w:fldCharType="begin"/>
      </w:r>
      <w:r w:rsidR="005378BC" w:rsidRPr="001D48D8">
        <w:rPr>
          <w:rFonts w:ascii="Arial Narrow" w:hAnsi="Arial Narrow"/>
          <w:noProof/>
        </w:rPr>
        <w:instrText xml:space="preserve"> SEQ Table_E- \* ARABIC </w:instrText>
      </w:r>
      <w:r w:rsidR="005378BC" w:rsidRPr="001D48D8">
        <w:rPr>
          <w:rFonts w:ascii="Arial Narrow" w:hAnsi="Arial Narrow"/>
          <w:noProof/>
        </w:rPr>
        <w:fldChar w:fldCharType="separate"/>
      </w:r>
      <w:r w:rsidR="0094747D">
        <w:rPr>
          <w:rFonts w:ascii="Arial Narrow" w:hAnsi="Arial Narrow"/>
          <w:noProof/>
        </w:rPr>
        <w:t>1</w:t>
      </w:r>
      <w:r w:rsidR="005378BC" w:rsidRPr="001D48D8">
        <w:rPr>
          <w:rFonts w:ascii="Arial Narrow" w:hAnsi="Arial Narrow"/>
          <w:noProof/>
        </w:rPr>
        <w:fldChar w:fldCharType="end"/>
      </w:r>
      <w:bookmarkEnd w:id="338"/>
      <w:r w:rsidR="00CA0829" w:rsidRPr="001D48D8">
        <w:rPr>
          <w:rFonts w:ascii="Arial Narrow" w:hAnsi="Arial Narrow"/>
        </w:rPr>
        <w:t>:</w:t>
      </w:r>
      <w:bookmarkEnd w:id="337"/>
      <w:r w:rsidR="007E3C36" w:rsidRPr="001D48D8">
        <w:rPr>
          <w:rFonts w:ascii="Arial Narrow" w:hAnsi="Arial Narrow"/>
        </w:rPr>
        <w:t xml:space="preserve"> List of resources to be used in the horizon scan</w:t>
      </w:r>
    </w:p>
    <w:tbl>
      <w:tblPr>
        <w:tblStyle w:val="TableGrid14"/>
        <w:tblW w:w="9752" w:type="dxa"/>
        <w:jc w:val="center"/>
        <w:tblLayout w:type="fixed"/>
        <w:tblLook w:val="04A0" w:firstRow="1" w:lastRow="0" w:firstColumn="1" w:lastColumn="0" w:noHBand="0" w:noVBand="1"/>
        <w:tblCaption w:val="Table E-1: List of resources to be used in the horizon scan"/>
      </w:tblPr>
      <w:tblGrid>
        <w:gridCol w:w="3099"/>
        <w:gridCol w:w="6653"/>
      </w:tblGrid>
      <w:tr w:rsidR="007E3C36" w:rsidRPr="001D48D8" w14:paraId="79FA48C4" w14:textId="77777777" w:rsidTr="00E62880">
        <w:trPr>
          <w:cnfStyle w:val="100000000000" w:firstRow="1" w:lastRow="0" w:firstColumn="0" w:lastColumn="0" w:oddVBand="0" w:evenVBand="0" w:oddHBand="0" w:evenHBand="0" w:firstRowFirstColumn="0" w:firstRowLastColumn="0" w:lastRowFirstColumn="0" w:lastRowLastColumn="0"/>
          <w:jc w:val="center"/>
        </w:trPr>
        <w:tc>
          <w:tcPr>
            <w:tcW w:w="3099" w:type="dxa"/>
          </w:tcPr>
          <w:p w14:paraId="4B413769" w14:textId="77777777" w:rsidR="007E3C36" w:rsidRPr="001D48D8" w:rsidRDefault="007E3C36" w:rsidP="007E3C36">
            <w:pPr>
              <w:spacing w:after="0"/>
              <w:contextualSpacing/>
              <w:rPr>
                <w:rFonts w:ascii="Arial Narrow" w:hAnsi="Arial Narrow"/>
                <w:b/>
                <w:sz w:val="20"/>
                <w:szCs w:val="20"/>
              </w:rPr>
            </w:pPr>
            <w:bookmarkStart w:id="339" w:name="_Hlk532800659"/>
            <w:r w:rsidRPr="001D48D8">
              <w:rPr>
                <w:rFonts w:ascii="Arial Narrow" w:hAnsi="Arial Narrow"/>
                <w:b/>
                <w:sz w:val="20"/>
                <w:szCs w:val="20"/>
              </w:rPr>
              <w:t xml:space="preserve">Data source </w:t>
            </w:r>
          </w:p>
        </w:tc>
        <w:tc>
          <w:tcPr>
            <w:tcW w:w="6653" w:type="dxa"/>
          </w:tcPr>
          <w:p w14:paraId="1FF7A178" w14:textId="77777777" w:rsidR="007E3C36" w:rsidRPr="001D48D8" w:rsidRDefault="007E3C36" w:rsidP="007E3C36">
            <w:pPr>
              <w:spacing w:after="0"/>
              <w:contextualSpacing/>
              <w:rPr>
                <w:rFonts w:ascii="Arial Narrow" w:hAnsi="Arial Narrow"/>
                <w:b/>
                <w:sz w:val="20"/>
                <w:szCs w:val="20"/>
              </w:rPr>
            </w:pPr>
            <w:r w:rsidRPr="001D48D8">
              <w:rPr>
                <w:rFonts w:ascii="Arial Narrow" w:hAnsi="Arial Narrow"/>
                <w:b/>
                <w:sz w:val="20"/>
                <w:szCs w:val="20"/>
              </w:rPr>
              <w:t>Website</w:t>
            </w:r>
          </w:p>
        </w:tc>
      </w:tr>
      <w:tr w:rsidR="007E3C36" w:rsidRPr="001D48D8" w14:paraId="0490DD36" w14:textId="77777777" w:rsidTr="00E62880">
        <w:trPr>
          <w:jc w:val="center"/>
        </w:trPr>
        <w:tc>
          <w:tcPr>
            <w:tcW w:w="9752" w:type="dxa"/>
            <w:gridSpan w:val="2"/>
            <w:shd w:val="clear" w:color="auto" w:fill="000000" w:themeFill="text1"/>
          </w:tcPr>
          <w:p w14:paraId="11C66EAF" w14:textId="77777777" w:rsidR="007E3C36" w:rsidRPr="001D48D8" w:rsidRDefault="007E3C36" w:rsidP="007E3C36">
            <w:pPr>
              <w:spacing w:after="0"/>
              <w:contextualSpacing/>
              <w:rPr>
                <w:rFonts w:ascii="Arial Narrow" w:hAnsi="Arial Narrow"/>
                <w:b/>
                <w:sz w:val="20"/>
                <w:szCs w:val="20"/>
              </w:rPr>
            </w:pPr>
            <w:r w:rsidRPr="001D48D8">
              <w:rPr>
                <w:rFonts w:ascii="Arial Narrow" w:hAnsi="Arial Narrow"/>
                <w:b/>
                <w:sz w:val="20"/>
                <w:szCs w:val="20"/>
              </w:rPr>
              <w:t>Peer-reviewed databases</w:t>
            </w:r>
          </w:p>
        </w:tc>
      </w:tr>
      <w:tr w:rsidR="007E3C36" w:rsidRPr="001D48D8" w14:paraId="5CDA6309" w14:textId="77777777" w:rsidTr="00E62880">
        <w:trPr>
          <w:cnfStyle w:val="000000010000" w:firstRow="0" w:lastRow="0" w:firstColumn="0" w:lastColumn="0" w:oddVBand="0" w:evenVBand="0" w:oddHBand="0" w:evenHBand="1" w:firstRowFirstColumn="0" w:firstRowLastColumn="0" w:lastRowFirstColumn="0" w:lastRowLastColumn="0"/>
          <w:jc w:val="center"/>
        </w:trPr>
        <w:tc>
          <w:tcPr>
            <w:tcW w:w="3099" w:type="dxa"/>
          </w:tcPr>
          <w:p w14:paraId="4483057B" w14:textId="77777777" w:rsidR="007E3C36" w:rsidRPr="001D48D8" w:rsidRDefault="007E3C36" w:rsidP="007E3C36">
            <w:pPr>
              <w:spacing w:after="0"/>
              <w:contextualSpacing/>
              <w:rPr>
                <w:rFonts w:ascii="Arial Narrow" w:hAnsi="Arial Narrow"/>
                <w:sz w:val="20"/>
                <w:szCs w:val="20"/>
              </w:rPr>
            </w:pPr>
            <w:r w:rsidRPr="001D48D8">
              <w:rPr>
                <w:rFonts w:ascii="Arial Narrow" w:hAnsi="Arial Narrow"/>
                <w:sz w:val="20"/>
                <w:szCs w:val="20"/>
              </w:rPr>
              <w:t>Embase</w:t>
            </w:r>
          </w:p>
        </w:tc>
        <w:tc>
          <w:tcPr>
            <w:tcW w:w="6653" w:type="dxa"/>
          </w:tcPr>
          <w:p w14:paraId="7176279B" w14:textId="77777777" w:rsidR="007E3C36" w:rsidRPr="001D48D8" w:rsidRDefault="007E3C36" w:rsidP="007E3C36">
            <w:pPr>
              <w:spacing w:after="0"/>
              <w:contextualSpacing/>
              <w:rPr>
                <w:rFonts w:ascii="Arial Narrow" w:hAnsi="Arial Narrow"/>
                <w:sz w:val="20"/>
                <w:szCs w:val="20"/>
              </w:rPr>
            </w:pPr>
            <w:r w:rsidRPr="001D48D8">
              <w:rPr>
                <w:rFonts w:ascii="Arial Narrow" w:hAnsi="Arial Narrow"/>
                <w:sz w:val="20"/>
                <w:szCs w:val="20"/>
              </w:rPr>
              <w:t>http://www.ovid.com/site/catalog/databases/903.jsp</w:t>
            </w:r>
          </w:p>
        </w:tc>
      </w:tr>
      <w:tr w:rsidR="007E3C36" w:rsidRPr="001D48D8" w14:paraId="046F0C41" w14:textId="77777777" w:rsidTr="00E62880">
        <w:trPr>
          <w:jc w:val="center"/>
        </w:trPr>
        <w:tc>
          <w:tcPr>
            <w:tcW w:w="3099" w:type="dxa"/>
          </w:tcPr>
          <w:p w14:paraId="411648AE" w14:textId="77777777" w:rsidR="007E3C36" w:rsidRPr="001D48D8" w:rsidRDefault="007E3C36" w:rsidP="007E3C36">
            <w:pPr>
              <w:spacing w:after="0"/>
              <w:contextualSpacing/>
              <w:rPr>
                <w:rFonts w:ascii="Arial Narrow" w:hAnsi="Arial Narrow"/>
                <w:sz w:val="20"/>
                <w:szCs w:val="20"/>
              </w:rPr>
            </w:pPr>
            <w:r w:rsidRPr="001D48D8">
              <w:rPr>
                <w:rFonts w:ascii="Arial Narrow" w:hAnsi="Arial Narrow"/>
                <w:sz w:val="20"/>
                <w:szCs w:val="20"/>
              </w:rPr>
              <w:t>PubMed</w:t>
            </w:r>
          </w:p>
        </w:tc>
        <w:tc>
          <w:tcPr>
            <w:tcW w:w="6653" w:type="dxa"/>
          </w:tcPr>
          <w:p w14:paraId="0EEF1115" w14:textId="77777777" w:rsidR="007E3C36" w:rsidRPr="001D48D8" w:rsidRDefault="007E3C36" w:rsidP="007E3C36">
            <w:pPr>
              <w:spacing w:after="0"/>
              <w:contextualSpacing/>
              <w:rPr>
                <w:rFonts w:ascii="Arial Narrow" w:hAnsi="Arial Narrow"/>
                <w:sz w:val="20"/>
                <w:szCs w:val="20"/>
              </w:rPr>
            </w:pPr>
            <w:r w:rsidRPr="001D48D8">
              <w:rPr>
                <w:rFonts w:ascii="Arial Narrow" w:hAnsi="Arial Narrow"/>
                <w:sz w:val="20"/>
                <w:szCs w:val="20"/>
              </w:rPr>
              <w:t>https://www.ncbi.nlm.nih.gov/pubmed/</w:t>
            </w:r>
          </w:p>
        </w:tc>
      </w:tr>
      <w:tr w:rsidR="007E3C36" w:rsidRPr="001D48D8" w14:paraId="03D022C2" w14:textId="77777777" w:rsidTr="00E62880">
        <w:trPr>
          <w:cnfStyle w:val="000000010000" w:firstRow="0" w:lastRow="0" w:firstColumn="0" w:lastColumn="0" w:oddVBand="0" w:evenVBand="0" w:oddHBand="0" w:evenHBand="1" w:firstRowFirstColumn="0" w:firstRowLastColumn="0" w:lastRowFirstColumn="0" w:lastRowLastColumn="0"/>
          <w:jc w:val="center"/>
        </w:trPr>
        <w:tc>
          <w:tcPr>
            <w:tcW w:w="3099" w:type="dxa"/>
          </w:tcPr>
          <w:p w14:paraId="3335C0E0" w14:textId="77777777" w:rsidR="007E3C36" w:rsidRPr="001D48D8" w:rsidRDefault="007E3C36" w:rsidP="007E3C36">
            <w:pPr>
              <w:spacing w:after="0"/>
              <w:contextualSpacing/>
              <w:rPr>
                <w:rFonts w:ascii="Arial Narrow" w:hAnsi="Arial Narrow"/>
                <w:sz w:val="20"/>
                <w:szCs w:val="20"/>
              </w:rPr>
            </w:pPr>
            <w:r w:rsidRPr="001D48D8">
              <w:rPr>
                <w:rFonts w:ascii="Arial Narrow" w:hAnsi="Arial Narrow"/>
                <w:sz w:val="20"/>
                <w:szCs w:val="20"/>
              </w:rPr>
              <w:t xml:space="preserve">Cochrane </w:t>
            </w:r>
            <w:r w:rsidR="001F40D4" w:rsidRPr="001D48D8">
              <w:rPr>
                <w:rFonts w:ascii="Arial Narrow" w:hAnsi="Arial Narrow"/>
                <w:sz w:val="20"/>
                <w:szCs w:val="20"/>
              </w:rPr>
              <w:t>Library</w:t>
            </w:r>
          </w:p>
        </w:tc>
        <w:tc>
          <w:tcPr>
            <w:tcW w:w="6653" w:type="dxa"/>
          </w:tcPr>
          <w:p w14:paraId="3035321C" w14:textId="77777777" w:rsidR="007E3C36" w:rsidRPr="001D48D8" w:rsidRDefault="007E3C36" w:rsidP="007E3C36">
            <w:pPr>
              <w:spacing w:after="0"/>
              <w:contextualSpacing/>
              <w:rPr>
                <w:rFonts w:ascii="Arial Narrow" w:hAnsi="Arial Narrow"/>
                <w:sz w:val="20"/>
                <w:szCs w:val="20"/>
              </w:rPr>
            </w:pPr>
            <w:r w:rsidRPr="001D48D8">
              <w:rPr>
                <w:rFonts w:ascii="Arial Narrow" w:hAnsi="Arial Narrow"/>
                <w:sz w:val="20"/>
                <w:szCs w:val="20"/>
              </w:rPr>
              <w:t>https://www.cochranelibrary.com/</w:t>
            </w:r>
          </w:p>
        </w:tc>
      </w:tr>
      <w:tr w:rsidR="00605A9D" w:rsidRPr="001D48D8" w14:paraId="32BBDE54" w14:textId="77777777" w:rsidTr="00E62880">
        <w:trPr>
          <w:jc w:val="center"/>
        </w:trPr>
        <w:tc>
          <w:tcPr>
            <w:tcW w:w="9752" w:type="dxa"/>
            <w:gridSpan w:val="2"/>
            <w:shd w:val="clear" w:color="auto" w:fill="000000" w:themeFill="text1"/>
          </w:tcPr>
          <w:p w14:paraId="62D223FF" w14:textId="77777777" w:rsidR="00605A9D" w:rsidRPr="001D48D8" w:rsidRDefault="00605A9D" w:rsidP="007E3C36">
            <w:pPr>
              <w:spacing w:after="0"/>
              <w:contextualSpacing/>
              <w:rPr>
                <w:rFonts w:ascii="Arial Narrow" w:hAnsi="Arial Narrow"/>
                <w:b/>
                <w:sz w:val="20"/>
                <w:szCs w:val="20"/>
              </w:rPr>
            </w:pPr>
            <w:r w:rsidRPr="001D48D8">
              <w:rPr>
                <w:rFonts w:ascii="Arial Narrow" w:hAnsi="Arial Narrow"/>
                <w:b/>
                <w:sz w:val="20"/>
                <w:szCs w:val="20"/>
              </w:rPr>
              <w:t>International organisations</w:t>
            </w:r>
          </w:p>
        </w:tc>
      </w:tr>
      <w:tr w:rsidR="00605A9D" w:rsidRPr="001D48D8" w14:paraId="1728FEFB" w14:textId="77777777" w:rsidTr="00E62880">
        <w:trPr>
          <w:cnfStyle w:val="000000010000" w:firstRow="0" w:lastRow="0" w:firstColumn="0" w:lastColumn="0" w:oddVBand="0" w:evenVBand="0" w:oddHBand="0" w:evenHBand="1" w:firstRowFirstColumn="0" w:firstRowLastColumn="0" w:lastRowFirstColumn="0" w:lastRowLastColumn="0"/>
          <w:jc w:val="center"/>
        </w:trPr>
        <w:tc>
          <w:tcPr>
            <w:tcW w:w="3099" w:type="dxa"/>
          </w:tcPr>
          <w:p w14:paraId="6C4D1D8C" w14:textId="77777777" w:rsidR="00605A9D" w:rsidRPr="001D48D8" w:rsidRDefault="00605A9D" w:rsidP="007E3C36">
            <w:pPr>
              <w:spacing w:after="0"/>
              <w:contextualSpacing/>
              <w:rPr>
                <w:rFonts w:ascii="Arial Narrow" w:hAnsi="Arial Narrow"/>
                <w:sz w:val="20"/>
                <w:szCs w:val="20"/>
              </w:rPr>
            </w:pPr>
            <w:r w:rsidRPr="001D48D8">
              <w:rPr>
                <w:rFonts w:ascii="Arial Narrow" w:hAnsi="Arial Narrow"/>
                <w:sz w:val="20"/>
                <w:szCs w:val="20"/>
              </w:rPr>
              <w:t>National Institutes of Health (NIH)</w:t>
            </w:r>
          </w:p>
        </w:tc>
        <w:tc>
          <w:tcPr>
            <w:tcW w:w="6653" w:type="dxa"/>
          </w:tcPr>
          <w:p w14:paraId="65736650" w14:textId="77777777" w:rsidR="00605A9D" w:rsidRPr="001D48D8" w:rsidRDefault="00605A9D" w:rsidP="007E3C36">
            <w:pPr>
              <w:spacing w:after="0"/>
              <w:contextualSpacing/>
              <w:rPr>
                <w:rFonts w:ascii="Arial Narrow" w:hAnsi="Arial Narrow"/>
                <w:sz w:val="20"/>
                <w:szCs w:val="20"/>
              </w:rPr>
            </w:pPr>
            <w:r w:rsidRPr="001D48D8">
              <w:rPr>
                <w:rFonts w:ascii="Arial Narrow" w:hAnsi="Arial Narrow"/>
                <w:sz w:val="20"/>
                <w:szCs w:val="20"/>
              </w:rPr>
              <w:t>https://www.nih.gov/</w:t>
            </w:r>
          </w:p>
        </w:tc>
      </w:tr>
      <w:tr w:rsidR="006A03F3" w:rsidRPr="001D48D8" w14:paraId="36F032AD" w14:textId="77777777" w:rsidTr="00E62880">
        <w:trPr>
          <w:jc w:val="center"/>
        </w:trPr>
        <w:tc>
          <w:tcPr>
            <w:tcW w:w="3099" w:type="dxa"/>
          </w:tcPr>
          <w:p w14:paraId="1ACA9696" w14:textId="77777777" w:rsidR="006A03F3" w:rsidRPr="001D48D8" w:rsidRDefault="006A03F3" w:rsidP="007E3C36">
            <w:pPr>
              <w:spacing w:after="0"/>
              <w:contextualSpacing/>
              <w:rPr>
                <w:rFonts w:ascii="Arial Narrow" w:hAnsi="Arial Narrow"/>
                <w:sz w:val="20"/>
                <w:szCs w:val="20"/>
              </w:rPr>
            </w:pPr>
            <w:r w:rsidRPr="001D48D8">
              <w:rPr>
                <w:rFonts w:ascii="Arial Narrow" w:hAnsi="Arial Narrow"/>
                <w:sz w:val="20"/>
                <w:szCs w:val="20"/>
              </w:rPr>
              <w:t xml:space="preserve">NIH National Centre for Advancing Translational Sciences </w:t>
            </w:r>
          </w:p>
        </w:tc>
        <w:tc>
          <w:tcPr>
            <w:tcW w:w="6653" w:type="dxa"/>
          </w:tcPr>
          <w:p w14:paraId="68FFC332" w14:textId="77777777" w:rsidR="006A03F3" w:rsidRPr="001D48D8" w:rsidRDefault="006A03F3" w:rsidP="007E3C36">
            <w:pPr>
              <w:spacing w:after="0"/>
              <w:contextualSpacing/>
              <w:rPr>
                <w:rFonts w:ascii="Arial Narrow" w:hAnsi="Arial Narrow"/>
                <w:sz w:val="20"/>
                <w:szCs w:val="20"/>
              </w:rPr>
            </w:pPr>
            <w:r w:rsidRPr="001D48D8">
              <w:rPr>
                <w:rFonts w:ascii="Arial Narrow" w:hAnsi="Arial Narrow"/>
                <w:sz w:val="20"/>
                <w:szCs w:val="20"/>
              </w:rPr>
              <w:t>https://ncats.nih.gov/index.php</w:t>
            </w:r>
          </w:p>
        </w:tc>
      </w:tr>
      <w:tr w:rsidR="006A03F3" w:rsidRPr="001D48D8" w14:paraId="7905488D" w14:textId="77777777" w:rsidTr="00E62880">
        <w:trPr>
          <w:cnfStyle w:val="000000010000" w:firstRow="0" w:lastRow="0" w:firstColumn="0" w:lastColumn="0" w:oddVBand="0" w:evenVBand="0" w:oddHBand="0" w:evenHBand="1" w:firstRowFirstColumn="0" w:firstRowLastColumn="0" w:lastRowFirstColumn="0" w:lastRowLastColumn="0"/>
          <w:jc w:val="center"/>
        </w:trPr>
        <w:tc>
          <w:tcPr>
            <w:tcW w:w="3099" w:type="dxa"/>
          </w:tcPr>
          <w:p w14:paraId="37D4E4B3" w14:textId="77777777" w:rsidR="006A03F3" w:rsidRPr="001D48D8" w:rsidRDefault="006A03F3" w:rsidP="006A03F3">
            <w:pPr>
              <w:spacing w:after="0"/>
              <w:contextualSpacing/>
              <w:rPr>
                <w:rFonts w:ascii="Arial Narrow" w:hAnsi="Arial Narrow"/>
                <w:sz w:val="20"/>
                <w:szCs w:val="20"/>
              </w:rPr>
            </w:pPr>
            <w:r w:rsidRPr="001D48D8">
              <w:rPr>
                <w:rFonts w:ascii="Arial Narrow" w:hAnsi="Arial Narrow"/>
                <w:sz w:val="20"/>
                <w:szCs w:val="20"/>
              </w:rPr>
              <w:t xml:space="preserve">NIH Office of Intermural Research Office of Technology Transfer </w:t>
            </w:r>
          </w:p>
        </w:tc>
        <w:tc>
          <w:tcPr>
            <w:tcW w:w="6653" w:type="dxa"/>
          </w:tcPr>
          <w:p w14:paraId="7D56764C" w14:textId="77777777" w:rsidR="006A03F3" w:rsidRPr="001D48D8" w:rsidRDefault="006A03F3" w:rsidP="006A03F3">
            <w:pPr>
              <w:spacing w:after="0"/>
              <w:contextualSpacing/>
              <w:rPr>
                <w:rFonts w:ascii="Arial Narrow" w:hAnsi="Arial Narrow"/>
                <w:sz w:val="20"/>
                <w:szCs w:val="20"/>
              </w:rPr>
            </w:pPr>
            <w:r w:rsidRPr="001D48D8">
              <w:rPr>
                <w:rFonts w:ascii="Arial Narrow" w:hAnsi="Arial Narrow"/>
                <w:sz w:val="20"/>
                <w:szCs w:val="20"/>
              </w:rPr>
              <w:t>https://www.ott.nih.gov/resources</w:t>
            </w:r>
          </w:p>
        </w:tc>
      </w:tr>
      <w:tr w:rsidR="006A03F3" w:rsidRPr="001D48D8" w14:paraId="643F80AC" w14:textId="77777777" w:rsidTr="00E62880">
        <w:trPr>
          <w:jc w:val="center"/>
        </w:trPr>
        <w:tc>
          <w:tcPr>
            <w:tcW w:w="3099" w:type="dxa"/>
          </w:tcPr>
          <w:p w14:paraId="5ABD4EAB" w14:textId="77777777" w:rsidR="006A03F3" w:rsidRPr="001D48D8" w:rsidRDefault="006A03F3" w:rsidP="006A03F3">
            <w:pPr>
              <w:spacing w:after="0"/>
              <w:contextualSpacing/>
              <w:rPr>
                <w:rFonts w:ascii="Arial Narrow" w:hAnsi="Arial Narrow"/>
                <w:sz w:val="20"/>
                <w:szCs w:val="20"/>
              </w:rPr>
            </w:pPr>
            <w:r w:rsidRPr="001D48D8">
              <w:rPr>
                <w:rFonts w:ascii="Arial Narrow" w:hAnsi="Arial Narrow"/>
                <w:sz w:val="20"/>
                <w:szCs w:val="20"/>
              </w:rPr>
              <w:t xml:space="preserve">NIH </w:t>
            </w:r>
            <w:r w:rsidR="005B7110" w:rsidRPr="001D48D8">
              <w:rPr>
                <w:rFonts w:ascii="Arial Narrow" w:hAnsi="Arial Narrow"/>
                <w:sz w:val="20"/>
                <w:szCs w:val="20"/>
              </w:rPr>
              <w:t xml:space="preserve">National Human Genome Research Institute </w:t>
            </w:r>
          </w:p>
        </w:tc>
        <w:tc>
          <w:tcPr>
            <w:tcW w:w="6653" w:type="dxa"/>
          </w:tcPr>
          <w:p w14:paraId="2B7FE34B" w14:textId="77777777" w:rsidR="006A03F3" w:rsidRPr="001D48D8" w:rsidRDefault="005B7110" w:rsidP="006A03F3">
            <w:pPr>
              <w:spacing w:after="0"/>
              <w:contextualSpacing/>
              <w:rPr>
                <w:rFonts w:ascii="Arial Narrow" w:hAnsi="Arial Narrow"/>
                <w:sz w:val="20"/>
                <w:szCs w:val="20"/>
              </w:rPr>
            </w:pPr>
            <w:r w:rsidRPr="001D48D8">
              <w:rPr>
                <w:rFonts w:ascii="Arial Narrow" w:hAnsi="Arial Narrow"/>
                <w:sz w:val="20"/>
                <w:szCs w:val="20"/>
              </w:rPr>
              <w:t>https://www.genome.gov/</w:t>
            </w:r>
          </w:p>
        </w:tc>
      </w:tr>
      <w:tr w:rsidR="006A03F3" w:rsidRPr="001D48D8" w14:paraId="4CCF4FB8" w14:textId="77777777" w:rsidTr="00E62880">
        <w:trPr>
          <w:cnfStyle w:val="000000010000" w:firstRow="0" w:lastRow="0" w:firstColumn="0" w:lastColumn="0" w:oddVBand="0" w:evenVBand="0" w:oddHBand="0" w:evenHBand="1" w:firstRowFirstColumn="0" w:firstRowLastColumn="0" w:lastRowFirstColumn="0" w:lastRowLastColumn="0"/>
          <w:jc w:val="center"/>
        </w:trPr>
        <w:tc>
          <w:tcPr>
            <w:tcW w:w="9752" w:type="dxa"/>
            <w:gridSpan w:val="2"/>
            <w:shd w:val="clear" w:color="auto" w:fill="000000" w:themeFill="text1"/>
          </w:tcPr>
          <w:p w14:paraId="73382AD0" w14:textId="77777777" w:rsidR="006A03F3" w:rsidRPr="001D48D8" w:rsidRDefault="006A03F3" w:rsidP="006A03F3">
            <w:pPr>
              <w:spacing w:after="0"/>
              <w:contextualSpacing/>
              <w:rPr>
                <w:rFonts w:ascii="Arial Narrow" w:hAnsi="Arial Narrow"/>
                <w:b/>
                <w:color w:val="FFFFFF" w:themeColor="background1"/>
                <w:sz w:val="20"/>
                <w:szCs w:val="20"/>
              </w:rPr>
            </w:pPr>
            <w:r w:rsidRPr="001D48D8">
              <w:rPr>
                <w:rFonts w:ascii="Arial Narrow" w:hAnsi="Arial Narrow"/>
                <w:b/>
                <w:color w:val="FFFFFF" w:themeColor="background1"/>
                <w:sz w:val="20"/>
                <w:szCs w:val="20"/>
              </w:rPr>
              <w:t>Early assessment &amp; alert systems</w:t>
            </w:r>
          </w:p>
        </w:tc>
      </w:tr>
      <w:tr w:rsidR="006A03F3" w:rsidRPr="001D48D8" w14:paraId="3E8AB2E7" w14:textId="77777777" w:rsidTr="00E62880">
        <w:trPr>
          <w:jc w:val="center"/>
        </w:trPr>
        <w:tc>
          <w:tcPr>
            <w:tcW w:w="3099" w:type="dxa"/>
            <w:shd w:val="clear" w:color="auto" w:fill="auto"/>
          </w:tcPr>
          <w:p w14:paraId="48321DE2" w14:textId="77777777" w:rsidR="006A03F3" w:rsidRPr="001D48D8" w:rsidRDefault="006A03F3" w:rsidP="006A03F3">
            <w:pPr>
              <w:spacing w:after="0"/>
              <w:contextualSpacing/>
              <w:rPr>
                <w:rFonts w:ascii="Arial Narrow" w:hAnsi="Arial Narrow"/>
                <w:sz w:val="20"/>
                <w:szCs w:val="20"/>
              </w:rPr>
            </w:pPr>
            <w:r w:rsidRPr="001D48D8">
              <w:rPr>
                <w:rFonts w:ascii="Arial Narrow" w:hAnsi="Arial Narrow"/>
                <w:sz w:val="20"/>
                <w:szCs w:val="20"/>
              </w:rPr>
              <w:t>National Horizon Scanning Centre</w:t>
            </w:r>
          </w:p>
        </w:tc>
        <w:tc>
          <w:tcPr>
            <w:tcW w:w="6653" w:type="dxa"/>
            <w:shd w:val="clear" w:color="auto" w:fill="auto"/>
          </w:tcPr>
          <w:p w14:paraId="45B1515A" w14:textId="77777777" w:rsidR="006A03F3" w:rsidRPr="001D48D8" w:rsidRDefault="009F2412" w:rsidP="006A03F3">
            <w:pPr>
              <w:spacing w:after="0"/>
              <w:contextualSpacing/>
              <w:rPr>
                <w:rFonts w:ascii="Arial Narrow" w:hAnsi="Arial Narrow"/>
                <w:sz w:val="20"/>
                <w:szCs w:val="20"/>
              </w:rPr>
            </w:pPr>
            <w:hyperlink r:id="rId44" w:history="1">
              <w:r w:rsidR="006A03F3" w:rsidRPr="001D48D8">
                <w:rPr>
                  <w:rFonts w:ascii="Arial Narrow" w:hAnsi="Arial Narrow"/>
                  <w:sz w:val="20"/>
                  <w:szCs w:val="20"/>
                </w:rPr>
                <w:t>https://www.nihr.ac.uk/research-and-impact/emerging-health-technologies/horizon-scanning-research.htm</w:t>
              </w:r>
            </w:hyperlink>
          </w:p>
        </w:tc>
      </w:tr>
      <w:tr w:rsidR="006A03F3" w:rsidRPr="001D48D8" w14:paraId="31638843" w14:textId="77777777" w:rsidTr="00E62880">
        <w:trPr>
          <w:cnfStyle w:val="000000010000" w:firstRow="0" w:lastRow="0" w:firstColumn="0" w:lastColumn="0" w:oddVBand="0" w:evenVBand="0" w:oddHBand="0" w:evenHBand="1" w:firstRowFirstColumn="0" w:firstRowLastColumn="0" w:lastRowFirstColumn="0" w:lastRowLastColumn="0"/>
          <w:jc w:val="center"/>
        </w:trPr>
        <w:tc>
          <w:tcPr>
            <w:tcW w:w="3099" w:type="dxa"/>
            <w:shd w:val="clear" w:color="auto" w:fill="F2DBDB" w:themeFill="accent2" w:themeFillTint="33"/>
          </w:tcPr>
          <w:p w14:paraId="69FE0D26" w14:textId="77777777" w:rsidR="006A03F3" w:rsidRPr="001D48D8" w:rsidRDefault="006A03F3" w:rsidP="006A03F3">
            <w:pPr>
              <w:spacing w:after="0"/>
              <w:contextualSpacing/>
              <w:rPr>
                <w:rFonts w:ascii="Arial Narrow" w:hAnsi="Arial Narrow"/>
                <w:sz w:val="20"/>
                <w:szCs w:val="20"/>
              </w:rPr>
            </w:pPr>
            <w:r w:rsidRPr="001D48D8">
              <w:rPr>
                <w:rFonts w:ascii="Arial Narrow" w:hAnsi="Arial Narrow"/>
                <w:sz w:val="20"/>
                <w:szCs w:val="20"/>
              </w:rPr>
              <w:t>EuroScan</w:t>
            </w:r>
          </w:p>
        </w:tc>
        <w:tc>
          <w:tcPr>
            <w:tcW w:w="6653" w:type="dxa"/>
            <w:shd w:val="clear" w:color="auto" w:fill="F2DBDB" w:themeFill="accent2" w:themeFillTint="33"/>
          </w:tcPr>
          <w:p w14:paraId="524B64B6" w14:textId="77777777" w:rsidR="006A03F3" w:rsidRPr="001D48D8" w:rsidRDefault="009F2412" w:rsidP="006A03F3">
            <w:pPr>
              <w:spacing w:after="0"/>
              <w:contextualSpacing/>
              <w:rPr>
                <w:rFonts w:ascii="Arial Narrow" w:hAnsi="Arial Narrow"/>
                <w:sz w:val="20"/>
                <w:szCs w:val="20"/>
              </w:rPr>
            </w:pPr>
            <w:hyperlink r:id="rId45" w:history="1">
              <w:r w:rsidR="006A03F3" w:rsidRPr="001D48D8">
                <w:rPr>
                  <w:rFonts w:ascii="Arial Narrow" w:hAnsi="Arial Narrow"/>
                  <w:sz w:val="20"/>
                  <w:szCs w:val="20"/>
                </w:rPr>
                <w:t>http://euroscan</w:t>
              </w:r>
            </w:hyperlink>
            <w:r w:rsidR="006A03F3" w:rsidRPr="001D48D8">
              <w:rPr>
                <w:rFonts w:ascii="Arial Narrow" w:hAnsi="Arial Narrow"/>
                <w:sz w:val="20"/>
                <w:szCs w:val="20"/>
              </w:rPr>
              <w:t>.org.uk/</w:t>
            </w:r>
          </w:p>
        </w:tc>
      </w:tr>
      <w:tr w:rsidR="006A03F3" w:rsidRPr="001D48D8" w14:paraId="0C6DCE57" w14:textId="77777777" w:rsidTr="00E62880">
        <w:trPr>
          <w:jc w:val="center"/>
        </w:trPr>
        <w:tc>
          <w:tcPr>
            <w:tcW w:w="3099" w:type="dxa"/>
            <w:shd w:val="clear" w:color="auto" w:fill="auto"/>
          </w:tcPr>
          <w:p w14:paraId="526F4CA1" w14:textId="77777777" w:rsidR="006A03F3" w:rsidRPr="001D48D8" w:rsidRDefault="006A03F3" w:rsidP="006A03F3">
            <w:pPr>
              <w:spacing w:after="0"/>
              <w:contextualSpacing/>
              <w:rPr>
                <w:rFonts w:ascii="Arial Narrow" w:hAnsi="Arial Narrow"/>
                <w:sz w:val="20"/>
                <w:szCs w:val="20"/>
              </w:rPr>
            </w:pPr>
            <w:r w:rsidRPr="001D48D8">
              <w:rPr>
                <w:rFonts w:ascii="Arial Narrow" w:hAnsi="Arial Narrow"/>
                <w:sz w:val="20"/>
                <w:szCs w:val="20"/>
              </w:rPr>
              <w:t>SPS NIH</w:t>
            </w:r>
          </w:p>
        </w:tc>
        <w:tc>
          <w:tcPr>
            <w:tcW w:w="6653" w:type="dxa"/>
            <w:shd w:val="clear" w:color="auto" w:fill="auto"/>
          </w:tcPr>
          <w:p w14:paraId="12DB919C" w14:textId="77777777" w:rsidR="006A03F3" w:rsidRPr="001D48D8" w:rsidRDefault="009F2412" w:rsidP="006A03F3">
            <w:pPr>
              <w:spacing w:after="0"/>
              <w:contextualSpacing/>
              <w:rPr>
                <w:rFonts w:ascii="Arial Narrow" w:hAnsi="Arial Narrow"/>
                <w:sz w:val="20"/>
                <w:szCs w:val="20"/>
              </w:rPr>
            </w:pPr>
            <w:hyperlink r:id="rId46" w:history="1">
              <w:r w:rsidR="006A03F3" w:rsidRPr="001D48D8">
                <w:rPr>
                  <w:rFonts w:ascii="Arial Narrow" w:hAnsi="Arial Narrow"/>
                  <w:sz w:val="20"/>
                  <w:szCs w:val="20"/>
                </w:rPr>
                <w:t>https://www.sps.nhs.uk/?s&amp;cat%5B0%5D=3342</w:t>
              </w:r>
            </w:hyperlink>
            <w:r w:rsidR="006A03F3" w:rsidRPr="001D48D8">
              <w:rPr>
                <w:rFonts w:ascii="Arial Narrow" w:hAnsi="Arial Narrow"/>
                <w:sz w:val="20"/>
                <w:szCs w:val="20"/>
              </w:rPr>
              <w:t xml:space="preserve"> </w:t>
            </w:r>
          </w:p>
        </w:tc>
      </w:tr>
      <w:tr w:rsidR="006A03F3" w:rsidRPr="001D48D8" w14:paraId="495D0E77" w14:textId="77777777" w:rsidTr="00E62880">
        <w:trPr>
          <w:cnfStyle w:val="000000010000" w:firstRow="0" w:lastRow="0" w:firstColumn="0" w:lastColumn="0" w:oddVBand="0" w:evenVBand="0" w:oddHBand="0" w:evenHBand="1" w:firstRowFirstColumn="0" w:firstRowLastColumn="0" w:lastRowFirstColumn="0" w:lastRowLastColumn="0"/>
          <w:jc w:val="center"/>
        </w:trPr>
        <w:tc>
          <w:tcPr>
            <w:tcW w:w="9752" w:type="dxa"/>
            <w:gridSpan w:val="2"/>
            <w:shd w:val="clear" w:color="auto" w:fill="000000" w:themeFill="text1"/>
          </w:tcPr>
          <w:p w14:paraId="6B9189B6" w14:textId="77777777" w:rsidR="006A03F3" w:rsidRPr="001D48D8" w:rsidRDefault="006A03F3" w:rsidP="006A03F3">
            <w:pPr>
              <w:spacing w:after="0"/>
              <w:contextualSpacing/>
              <w:rPr>
                <w:rFonts w:ascii="Arial Narrow" w:hAnsi="Arial Narrow"/>
                <w:b/>
                <w:sz w:val="20"/>
                <w:szCs w:val="20"/>
              </w:rPr>
            </w:pPr>
            <w:r w:rsidRPr="001D48D8">
              <w:rPr>
                <w:rFonts w:ascii="Arial Narrow" w:hAnsi="Arial Narrow"/>
                <w:b/>
                <w:sz w:val="20"/>
                <w:szCs w:val="20"/>
              </w:rPr>
              <w:t>HTA / Independent research organisations</w:t>
            </w:r>
          </w:p>
        </w:tc>
      </w:tr>
      <w:tr w:rsidR="006A03F3" w:rsidRPr="001D48D8" w14:paraId="1B38169C" w14:textId="77777777" w:rsidTr="00E62880">
        <w:trPr>
          <w:jc w:val="center"/>
        </w:trPr>
        <w:tc>
          <w:tcPr>
            <w:tcW w:w="3099" w:type="dxa"/>
          </w:tcPr>
          <w:p w14:paraId="1200D51B" w14:textId="77777777" w:rsidR="006A03F3" w:rsidRPr="001D48D8" w:rsidRDefault="006A03F3" w:rsidP="006A03F3">
            <w:pPr>
              <w:spacing w:after="0"/>
              <w:contextualSpacing/>
              <w:rPr>
                <w:rFonts w:ascii="Arial Narrow" w:hAnsi="Arial Narrow"/>
                <w:sz w:val="20"/>
                <w:szCs w:val="20"/>
              </w:rPr>
            </w:pPr>
            <w:r w:rsidRPr="001D48D8">
              <w:rPr>
                <w:rFonts w:ascii="Arial Narrow" w:hAnsi="Arial Narrow"/>
                <w:sz w:val="20"/>
                <w:szCs w:val="20"/>
              </w:rPr>
              <w:t>Agency for Healthcare Research and Quality</w:t>
            </w:r>
            <w:r w:rsidR="005B7110" w:rsidRPr="001D48D8">
              <w:rPr>
                <w:rFonts w:ascii="Arial Narrow" w:hAnsi="Arial Narrow"/>
                <w:sz w:val="20"/>
                <w:szCs w:val="20"/>
              </w:rPr>
              <w:t xml:space="preserve"> (AHRQ)</w:t>
            </w:r>
          </w:p>
        </w:tc>
        <w:tc>
          <w:tcPr>
            <w:tcW w:w="6653" w:type="dxa"/>
          </w:tcPr>
          <w:p w14:paraId="44FC3989" w14:textId="77777777" w:rsidR="006A03F3" w:rsidRPr="001D48D8" w:rsidRDefault="006A03F3" w:rsidP="006A03F3">
            <w:pPr>
              <w:spacing w:after="0"/>
              <w:contextualSpacing/>
              <w:rPr>
                <w:rFonts w:ascii="Arial Narrow" w:hAnsi="Arial Narrow"/>
                <w:sz w:val="20"/>
                <w:szCs w:val="20"/>
              </w:rPr>
            </w:pPr>
            <w:r w:rsidRPr="001D48D8">
              <w:rPr>
                <w:rFonts w:ascii="Arial Narrow" w:hAnsi="Arial Narrow"/>
                <w:sz w:val="20"/>
                <w:szCs w:val="20"/>
              </w:rPr>
              <w:t>https://www.ahrq.gov/research/findings/evidence-based-reports/search.html</w:t>
            </w:r>
          </w:p>
        </w:tc>
      </w:tr>
      <w:tr w:rsidR="006A03F3" w:rsidRPr="001D48D8" w14:paraId="6D1BDD41" w14:textId="77777777" w:rsidTr="00E62880">
        <w:trPr>
          <w:cnfStyle w:val="000000010000" w:firstRow="0" w:lastRow="0" w:firstColumn="0" w:lastColumn="0" w:oddVBand="0" w:evenVBand="0" w:oddHBand="0" w:evenHBand="1" w:firstRowFirstColumn="0" w:firstRowLastColumn="0" w:lastRowFirstColumn="0" w:lastRowLastColumn="0"/>
          <w:jc w:val="center"/>
        </w:trPr>
        <w:tc>
          <w:tcPr>
            <w:tcW w:w="3099" w:type="dxa"/>
          </w:tcPr>
          <w:p w14:paraId="51C83058" w14:textId="77777777" w:rsidR="006A03F3" w:rsidRPr="001D48D8" w:rsidRDefault="006A03F3" w:rsidP="006A03F3">
            <w:pPr>
              <w:spacing w:after="0"/>
              <w:contextualSpacing/>
              <w:rPr>
                <w:rFonts w:ascii="Arial Narrow" w:hAnsi="Arial Narrow"/>
                <w:sz w:val="20"/>
                <w:szCs w:val="20"/>
              </w:rPr>
            </w:pPr>
            <w:r w:rsidRPr="001D48D8">
              <w:rPr>
                <w:rFonts w:ascii="Arial Narrow" w:hAnsi="Arial Narrow"/>
                <w:sz w:val="20"/>
                <w:szCs w:val="20"/>
              </w:rPr>
              <w:t>Canadian Agency for Drugs and Technologies in Health (CADTH):</w:t>
            </w:r>
          </w:p>
          <w:p w14:paraId="07F3795D" w14:textId="77777777" w:rsidR="006A03F3" w:rsidRPr="001D48D8" w:rsidRDefault="006A03F3" w:rsidP="006A03F3">
            <w:pPr>
              <w:spacing w:after="0"/>
              <w:contextualSpacing/>
              <w:rPr>
                <w:rFonts w:ascii="Arial Narrow" w:hAnsi="Arial Narrow"/>
                <w:sz w:val="20"/>
                <w:szCs w:val="20"/>
              </w:rPr>
            </w:pPr>
          </w:p>
          <w:p w14:paraId="22838CA6" w14:textId="77777777" w:rsidR="006A03F3" w:rsidRPr="001D48D8" w:rsidRDefault="006A03F3" w:rsidP="006A03F3">
            <w:pPr>
              <w:spacing w:after="0"/>
              <w:contextualSpacing/>
              <w:rPr>
                <w:rFonts w:ascii="Arial Narrow" w:hAnsi="Arial Narrow"/>
                <w:sz w:val="20"/>
                <w:szCs w:val="20"/>
              </w:rPr>
            </w:pPr>
            <w:r w:rsidRPr="001D48D8">
              <w:rPr>
                <w:rFonts w:ascii="Arial Narrow" w:hAnsi="Arial Narrow"/>
                <w:sz w:val="20"/>
                <w:szCs w:val="20"/>
              </w:rPr>
              <w:t>CADTH Health Technology Update</w:t>
            </w:r>
          </w:p>
          <w:p w14:paraId="2BB7880F" w14:textId="77777777" w:rsidR="006A03F3" w:rsidRPr="001D48D8" w:rsidRDefault="006A03F3" w:rsidP="006A03F3">
            <w:pPr>
              <w:spacing w:after="0"/>
              <w:contextualSpacing/>
              <w:rPr>
                <w:rFonts w:ascii="Arial Narrow" w:hAnsi="Arial Narrow"/>
                <w:sz w:val="20"/>
                <w:szCs w:val="20"/>
              </w:rPr>
            </w:pPr>
          </w:p>
          <w:p w14:paraId="3AEB736D" w14:textId="77777777" w:rsidR="006A03F3" w:rsidRPr="001D48D8" w:rsidRDefault="006A03F3" w:rsidP="006A03F3">
            <w:pPr>
              <w:spacing w:after="0"/>
              <w:contextualSpacing/>
              <w:rPr>
                <w:rFonts w:ascii="Arial Narrow" w:hAnsi="Arial Narrow"/>
                <w:sz w:val="20"/>
                <w:szCs w:val="20"/>
              </w:rPr>
            </w:pPr>
          </w:p>
          <w:p w14:paraId="75B7FD7A" w14:textId="77777777" w:rsidR="006A03F3" w:rsidRPr="001D48D8" w:rsidRDefault="006A03F3" w:rsidP="006A03F3">
            <w:pPr>
              <w:spacing w:after="0"/>
              <w:contextualSpacing/>
              <w:rPr>
                <w:rFonts w:ascii="Arial Narrow" w:hAnsi="Arial Narrow"/>
                <w:sz w:val="20"/>
                <w:szCs w:val="20"/>
              </w:rPr>
            </w:pPr>
            <w:r w:rsidRPr="001D48D8">
              <w:rPr>
                <w:rFonts w:ascii="Arial Narrow" w:hAnsi="Arial Narrow"/>
                <w:sz w:val="20"/>
                <w:szCs w:val="20"/>
              </w:rPr>
              <w:t>CADTH Issues in Emerging Technology</w:t>
            </w:r>
          </w:p>
        </w:tc>
        <w:tc>
          <w:tcPr>
            <w:tcW w:w="6653" w:type="dxa"/>
          </w:tcPr>
          <w:p w14:paraId="2E842C34" w14:textId="77777777" w:rsidR="006A03F3" w:rsidRPr="001D48D8" w:rsidRDefault="009F2412" w:rsidP="006A03F3">
            <w:pPr>
              <w:spacing w:after="0"/>
              <w:contextualSpacing/>
              <w:rPr>
                <w:rFonts w:ascii="Arial Narrow" w:hAnsi="Arial Narrow"/>
                <w:sz w:val="20"/>
                <w:szCs w:val="20"/>
              </w:rPr>
            </w:pPr>
            <w:hyperlink r:id="rId47" w:history="1">
              <w:r w:rsidR="006A03F3" w:rsidRPr="001D48D8">
                <w:rPr>
                  <w:rFonts w:ascii="Arial Narrow" w:hAnsi="Arial Narrow"/>
                  <w:sz w:val="20"/>
                  <w:szCs w:val="20"/>
                </w:rPr>
                <w:t>https://www.cadth.ca/</w:t>
              </w:r>
            </w:hyperlink>
          </w:p>
          <w:p w14:paraId="1FA09C89" w14:textId="77777777" w:rsidR="006A03F3" w:rsidRPr="001D48D8" w:rsidRDefault="006A03F3" w:rsidP="006A03F3">
            <w:pPr>
              <w:spacing w:after="0"/>
              <w:contextualSpacing/>
              <w:rPr>
                <w:rFonts w:ascii="Arial Narrow" w:hAnsi="Arial Narrow"/>
                <w:sz w:val="20"/>
                <w:szCs w:val="20"/>
              </w:rPr>
            </w:pPr>
          </w:p>
          <w:p w14:paraId="6FA1FED8" w14:textId="77777777" w:rsidR="006A03F3" w:rsidRPr="001D48D8" w:rsidRDefault="006A03F3" w:rsidP="006A03F3">
            <w:pPr>
              <w:spacing w:after="0"/>
              <w:contextualSpacing/>
              <w:rPr>
                <w:rFonts w:ascii="Arial Narrow" w:hAnsi="Arial Narrow"/>
                <w:sz w:val="20"/>
                <w:szCs w:val="20"/>
              </w:rPr>
            </w:pPr>
          </w:p>
          <w:p w14:paraId="34BAA4D2" w14:textId="77777777" w:rsidR="006A03F3" w:rsidRPr="001D48D8" w:rsidRDefault="009F2412" w:rsidP="006A03F3">
            <w:pPr>
              <w:spacing w:after="0"/>
              <w:contextualSpacing/>
              <w:rPr>
                <w:rFonts w:ascii="Arial Narrow" w:hAnsi="Arial Narrow"/>
                <w:sz w:val="20"/>
                <w:szCs w:val="20"/>
              </w:rPr>
            </w:pPr>
            <w:hyperlink r:id="rId48" w:history="1">
              <w:r w:rsidR="006A03F3" w:rsidRPr="001D48D8">
                <w:rPr>
                  <w:rFonts w:ascii="Arial Narrow" w:hAnsi="Arial Narrow"/>
                  <w:sz w:val="20"/>
                  <w:szCs w:val="20"/>
                </w:rPr>
                <w:t>https://www.cadth.ca/reports?keywords=&amp;product_type%5B%5D=107327&amp;sort=field_date%3Avalue-desc&amp;amount_per_page=10&amp;email_address=&amp;page=1</w:t>
              </w:r>
            </w:hyperlink>
          </w:p>
          <w:p w14:paraId="7751EBF8" w14:textId="77777777" w:rsidR="006A03F3" w:rsidRPr="001D48D8" w:rsidRDefault="006A03F3" w:rsidP="006A03F3">
            <w:pPr>
              <w:spacing w:after="0"/>
              <w:contextualSpacing/>
              <w:rPr>
                <w:rFonts w:ascii="Arial Narrow" w:hAnsi="Arial Narrow"/>
                <w:sz w:val="20"/>
                <w:szCs w:val="20"/>
              </w:rPr>
            </w:pPr>
          </w:p>
          <w:p w14:paraId="1CD68793" w14:textId="77777777" w:rsidR="006A03F3" w:rsidRPr="001D48D8" w:rsidRDefault="009F2412" w:rsidP="006A03F3">
            <w:pPr>
              <w:spacing w:after="0"/>
              <w:contextualSpacing/>
              <w:rPr>
                <w:rFonts w:ascii="Arial Narrow" w:hAnsi="Arial Narrow"/>
                <w:sz w:val="20"/>
                <w:szCs w:val="20"/>
              </w:rPr>
            </w:pPr>
            <w:hyperlink r:id="rId49" w:history="1">
              <w:r w:rsidR="006A03F3" w:rsidRPr="001D48D8">
                <w:rPr>
                  <w:rFonts w:ascii="Arial Narrow" w:hAnsi="Arial Narrow"/>
                  <w:sz w:val="20"/>
                  <w:szCs w:val="20"/>
                </w:rPr>
                <w:t>https://www.cadth.ca/reports?keywords=&amp;result_type[]=report&amp;product_type[]=107322&amp;sort=field_date%3Avalue-desc&amp;amount_per_page=10&amp;email=&amp;page=1</w:t>
              </w:r>
            </w:hyperlink>
          </w:p>
        </w:tc>
      </w:tr>
      <w:tr w:rsidR="006A03F3" w:rsidRPr="001D48D8" w14:paraId="53CA6000" w14:textId="77777777" w:rsidTr="00E62880">
        <w:trPr>
          <w:jc w:val="center"/>
        </w:trPr>
        <w:tc>
          <w:tcPr>
            <w:tcW w:w="3099" w:type="dxa"/>
          </w:tcPr>
          <w:p w14:paraId="6103F20F" w14:textId="77777777" w:rsidR="006A03F3" w:rsidRPr="001D48D8" w:rsidRDefault="006A03F3" w:rsidP="006A03F3">
            <w:pPr>
              <w:spacing w:after="0"/>
              <w:contextualSpacing/>
              <w:rPr>
                <w:rFonts w:ascii="Arial Narrow" w:hAnsi="Arial Narrow"/>
                <w:sz w:val="20"/>
                <w:szCs w:val="20"/>
              </w:rPr>
            </w:pPr>
            <w:r w:rsidRPr="001D48D8">
              <w:rPr>
                <w:rFonts w:ascii="Arial Narrow" w:hAnsi="Arial Narrow"/>
                <w:sz w:val="20"/>
                <w:szCs w:val="20"/>
              </w:rPr>
              <w:t>Haute Autorité de Santé (HAS)</w:t>
            </w:r>
          </w:p>
        </w:tc>
        <w:tc>
          <w:tcPr>
            <w:tcW w:w="6653" w:type="dxa"/>
          </w:tcPr>
          <w:p w14:paraId="6F6A1591" w14:textId="77777777" w:rsidR="006A03F3" w:rsidRPr="001D48D8" w:rsidRDefault="006A03F3" w:rsidP="006A03F3">
            <w:pPr>
              <w:spacing w:after="0"/>
              <w:contextualSpacing/>
              <w:rPr>
                <w:rFonts w:ascii="Arial Narrow" w:hAnsi="Arial Narrow"/>
                <w:sz w:val="20"/>
                <w:szCs w:val="20"/>
              </w:rPr>
            </w:pPr>
            <w:r w:rsidRPr="001D48D8">
              <w:rPr>
                <w:rFonts w:ascii="Arial Narrow" w:hAnsi="Arial Narrow"/>
                <w:sz w:val="20"/>
                <w:szCs w:val="20"/>
              </w:rPr>
              <w:t>https://www.has-sante.fr/portail/jcms/r_1455081/Home-page</w:t>
            </w:r>
          </w:p>
        </w:tc>
      </w:tr>
      <w:tr w:rsidR="006A03F3" w:rsidRPr="001D48D8" w14:paraId="694DDDED" w14:textId="77777777" w:rsidTr="00E62880">
        <w:trPr>
          <w:cnfStyle w:val="000000010000" w:firstRow="0" w:lastRow="0" w:firstColumn="0" w:lastColumn="0" w:oddVBand="0" w:evenVBand="0" w:oddHBand="0" w:evenHBand="1" w:firstRowFirstColumn="0" w:firstRowLastColumn="0" w:lastRowFirstColumn="0" w:lastRowLastColumn="0"/>
          <w:jc w:val="center"/>
        </w:trPr>
        <w:tc>
          <w:tcPr>
            <w:tcW w:w="3099" w:type="dxa"/>
          </w:tcPr>
          <w:p w14:paraId="15D1B173" w14:textId="77777777" w:rsidR="006A03F3" w:rsidRPr="001D48D8" w:rsidRDefault="006A03F3" w:rsidP="006A03F3">
            <w:pPr>
              <w:spacing w:after="0"/>
              <w:contextualSpacing/>
              <w:rPr>
                <w:rFonts w:ascii="Arial Narrow" w:hAnsi="Arial Narrow"/>
                <w:sz w:val="20"/>
                <w:szCs w:val="20"/>
              </w:rPr>
            </w:pPr>
            <w:r w:rsidRPr="001D48D8">
              <w:rPr>
                <w:rFonts w:ascii="Arial Narrow" w:hAnsi="Arial Narrow"/>
                <w:sz w:val="20"/>
                <w:szCs w:val="20"/>
              </w:rPr>
              <w:t>National Institute for Health &amp; Clinical Excellence (NICE)</w:t>
            </w:r>
          </w:p>
        </w:tc>
        <w:tc>
          <w:tcPr>
            <w:tcW w:w="6653" w:type="dxa"/>
          </w:tcPr>
          <w:p w14:paraId="28914D43" w14:textId="77777777" w:rsidR="006A03F3" w:rsidRPr="001D48D8" w:rsidRDefault="006A03F3" w:rsidP="006A03F3">
            <w:pPr>
              <w:spacing w:after="0"/>
              <w:contextualSpacing/>
              <w:rPr>
                <w:rFonts w:ascii="Arial Narrow" w:hAnsi="Arial Narrow"/>
                <w:sz w:val="20"/>
                <w:szCs w:val="20"/>
              </w:rPr>
            </w:pPr>
            <w:r w:rsidRPr="001D48D8">
              <w:rPr>
                <w:rFonts w:ascii="Arial Narrow" w:hAnsi="Arial Narrow"/>
                <w:sz w:val="20"/>
                <w:szCs w:val="20"/>
              </w:rPr>
              <w:t>http://www.evidence.nhs.uk/about-evidence-services/content-and-sources/medicines-information</w:t>
            </w:r>
          </w:p>
        </w:tc>
      </w:tr>
      <w:tr w:rsidR="006A03F3" w:rsidRPr="001D48D8" w14:paraId="4F639F9A" w14:textId="77777777" w:rsidTr="00E62880">
        <w:trPr>
          <w:trHeight w:val="85"/>
          <w:jc w:val="center"/>
        </w:trPr>
        <w:tc>
          <w:tcPr>
            <w:tcW w:w="3099" w:type="dxa"/>
          </w:tcPr>
          <w:p w14:paraId="6B47BE16" w14:textId="77777777" w:rsidR="006A03F3" w:rsidRPr="001D48D8" w:rsidRDefault="006A03F3" w:rsidP="006A03F3">
            <w:pPr>
              <w:spacing w:after="0"/>
              <w:contextualSpacing/>
              <w:rPr>
                <w:rFonts w:ascii="Arial Narrow" w:hAnsi="Arial Narrow"/>
                <w:sz w:val="20"/>
                <w:szCs w:val="20"/>
              </w:rPr>
            </w:pPr>
            <w:r w:rsidRPr="001D48D8">
              <w:rPr>
                <w:rFonts w:ascii="Arial Narrow" w:hAnsi="Arial Narrow"/>
                <w:sz w:val="20"/>
                <w:szCs w:val="20"/>
              </w:rPr>
              <w:t>National Coordinating Centre for Health Technology Assessment</w:t>
            </w:r>
          </w:p>
        </w:tc>
        <w:tc>
          <w:tcPr>
            <w:tcW w:w="6653" w:type="dxa"/>
          </w:tcPr>
          <w:p w14:paraId="3A544EE6" w14:textId="77777777" w:rsidR="006A03F3" w:rsidRPr="001D48D8" w:rsidRDefault="006A03F3" w:rsidP="006A03F3">
            <w:pPr>
              <w:spacing w:after="0"/>
              <w:contextualSpacing/>
              <w:rPr>
                <w:rFonts w:ascii="Arial Narrow" w:hAnsi="Arial Narrow"/>
                <w:sz w:val="20"/>
                <w:szCs w:val="20"/>
              </w:rPr>
            </w:pPr>
            <w:r w:rsidRPr="001D48D8">
              <w:rPr>
                <w:rFonts w:ascii="Arial Narrow" w:hAnsi="Arial Narrow"/>
                <w:sz w:val="20"/>
                <w:szCs w:val="20"/>
              </w:rPr>
              <w:t>http://www.ncchta.org</w:t>
            </w:r>
          </w:p>
        </w:tc>
      </w:tr>
      <w:tr w:rsidR="006A03F3" w:rsidRPr="001D48D8" w14:paraId="1B24D37D" w14:textId="77777777" w:rsidTr="00E62880">
        <w:trPr>
          <w:cnfStyle w:val="000000010000" w:firstRow="0" w:lastRow="0" w:firstColumn="0" w:lastColumn="0" w:oddVBand="0" w:evenVBand="0" w:oddHBand="0" w:evenHBand="1" w:firstRowFirstColumn="0" w:firstRowLastColumn="0" w:lastRowFirstColumn="0" w:lastRowLastColumn="0"/>
          <w:jc w:val="center"/>
        </w:trPr>
        <w:tc>
          <w:tcPr>
            <w:tcW w:w="3099" w:type="dxa"/>
          </w:tcPr>
          <w:p w14:paraId="3BEEACD0" w14:textId="77777777" w:rsidR="006A03F3" w:rsidRPr="001D48D8" w:rsidRDefault="006A03F3" w:rsidP="006A03F3">
            <w:pPr>
              <w:spacing w:after="0"/>
              <w:contextualSpacing/>
              <w:rPr>
                <w:rFonts w:ascii="Arial Narrow" w:hAnsi="Arial Narrow"/>
                <w:sz w:val="20"/>
                <w:szCs w:val="20"/>
              </w:rPr>
            </w:pPr>
            <w:r w:rsidRPr="001D48D8">
              <w:rPr>
                <w:rFonts w:ascii="Arial Narrow" w:hAnsi="Arial Narrow"/>
                <w:sz w:val="20"/>
                <w:szCs w:val="20"/>
              </w:rPr>
              <w:t>Scottish Medicines Consortium (SMC)</w:t>
            </w:r>
          </w:p>
        </w:tc>
        <w:tc>
          <w:tcPr>
            <w:tcW w:w="6653" w:type="dxa"/>
          </w:tcPr>
          <w:p w14:paraId="4E68878C" w14:textId="77777777" w:rsidR="006A03F3" w:rsidRPr="001D48D8" w:rsidRDefault="006A03F3" w:rsidP="006A03F3">
            <w:pPr>
              <w:spacing w:after="0"/>
              <w:contextualSpacing/>
              <w:rPr>
                <w:rFonts w:ascii="Arial Narrow" w:hAnsi="Arial Narrow"/>
                <w:sz w:val="20"/>
                <w:szCs w:val="20"/>
              </w:rPr>
            </w:pPr>
            <w:r w:rsidRPr="001D48D8">
              <w:rPr>
                <w:rFonts w:ascii="Arial Narrow" w:hAnsi="Arial Narrow"/>
                <w:sz w:val="20"/>
                <w:szCs w:val="20"/>
              </w:rPr>
              <w:t>https://www.scottishmedicines.org.uk/about-us/horizon-scanning/</w:t>
            </w:r>
          </w:p>
        </w:tc>
      </w:tr>
      <w:tr w:rsidR="006A03F3" w:rsidRPr="001D48D8" w14:paraId="0DA6EB3E" w14:textId="77777777" w:rsidTr="00E62880">
        <w:trPr>
          <w:jc w:val="center"/>
        </w:trPr>
        <w:tc>
          <w:tcPr>
            <w:tcW w:w="9752" w:type="dxa"/>
            <w:gridSpan w:val="2"/>
            <w:shd w:val="clear" w:color="auto" w:fill="000000" w:themeFill="text1"/>
          </w:tcPr>
          <w:p w14:paraId="6ED21CC7" w14:textId="77777777" w:rsidR="006A03F3" w:rsidRPr="001D48D8" w:rsidRDefault="006A03F3" w:rsidP="006A03F3">
            <w:pPr>
              <w:spacing w:after="0"/>
              <w:contextualSpacing/>
              <w:rPr>
                <w:rFonts w:ascii="Arial Narrow" w:hAnsi="Arial Narrow"/>
                <w:b/>
                <w:sz w:val="20"/>
                <w:szCs w:val="20"/>
              </w:rPr>
            </w:pPr>
            <w:r w:rsidRPr="001D48D8">
              <w:rPr>
                <w:rFonts w:ascii="Arial Narrow" w:hAnsi="Arial Narrow"/>
                <w:b/>
                <w:sz w:val="20"/>
                <w:szCs w:val="20"/>
              </w:rPr>
              <w:t>Regulatory agencies</w:t>
            </w:r>
          </w:p>
        </w:tc>
      </w:tr>
      <w:tr w:rsidR="006A03F3" w:rsidRPr="001D48D8" w14:paraId="54E0BBC0" w14:textId="77777777" w:rsidTr="00E62880">
        <w:trPr>
          <w:cnfStyle w:val="000000010000" w:firstRow="0" w:lastRow="0" w:firstColumn="0" w:lastColumn="0" w:oddVBand="0" w:evenVBand="0" w:oddHBand="0" w:evenHBand="1" w:firstRowFirstColumn="0" w:firstRowLastColumn="0" w:lastRowFirstColumn="0" w:lastRowLastColumn="0"/>
          <w:jc w:val="center"/>
        </w:trPr>
        <w:tc>
          <w:tcPr>
            <w:tcW w:w="3099" w:type="dxa"/>
            <w:shd w:val="clear" w:color="auto" w:fill="FFFFFF" w:themeFill="background1"/>
          </w:tcPr>
          <w:p w14:paraId="579B6132" w14:textId="77777777" w:rsidR="006A03F3" w:rsidRPr="001D48D8" w:rsidRDefault="006A03F3" w:rsidP="006A03F3">
            <w:pPr>
              <w:spacing w:after="0"/>
              <w:contextualSpacing/>
              <w:rPr>
                <w:rFonts w:ascii="Arial Narrow" w:hAnsi="Arial Narrow"/>
                <w:sz w:val="20"/>
                <w:szCs w:val="20"/>
              </w:rPr>
            </w:pPr>
            <w:r w:rsidRPr="001D48D8">
              <w:rPr>
                <w:rFonts w:ascii="Arial Narrow" w:hAnsi="Arial Narrow"/>
                <w:sz w:val="20"/>
                <w:szCs w:val="20"/>
              </w:rPr>
              <w:t>Therapeutic Goods Administration (TGA)</w:t>
            </w:r>
          </w:p>
        </w:tc>
        <w:tc>
          <w:tcPr>
            <w:tcW w:w="6653" w:type="dxa"/>
            <w:shd w:val="clear" w:color="auto" w:fill="FFFFFF" w:themeFill="background1"/>
          </w:tcPr>
          <w:p w14:paraId="7EEC936D" w14:textId="77777777" w:rsidR="006A03F3" w:rsidRPr="001D48D8" w:rsidRDefault="006A03F3" w:rsidP="006A03F3">
            <w:pPr>
              <w:spacing w:after="0"/>
              <w:contextualSpacing/>
              <w:rPr>
                <w:rFonts w:ascii="Arial Narrow" w:hAnsi="Arial Narrow"/>
                <w:sz w:val="20"/>
                <w:szCs w:val="20"/>
              </w:rPr>
            </w:pPr>
            <w:r w:rsidRPr="001D48D8">
              <w:rPr>
                <w:rFonts w:ascii="Arial Narrow" w:hAnsi="Arial Narrow"/>
                <w:sz w:val="20"/>
                <w:szCs w:val="20"/>
              </w:rPr>
              <w:t>http://www.tga.gov.au/</w:t>
            </w:r>
          </w:p>
        </w:tc>
      </w:tr>
      <w:tr w:rsidR="006A03F3" w:rsidRPr="001D48D8" w14:paraId="0EF0C903" w14:textId="77777777" w:rsidTr="00E62880">
        <w:trPr>
          <w:jc w:val="center"/>
        </w:trPr>
        <w:tc>
          <w:tcPr>
            <w:tcW w:w="3099" w:type="dxa"/>
            <w:tcBorders>
              <w:bottom w:val="single" w:sz="4" w:space="0" w:color="auto"/>
            </w:tcBorders>
            <w:shd w:val="clear" w:color="auto" w:fill="F2DBDB" w:themeFill="accent2" w:themeFillTint="33"/>
          </w:tcPr>
          <w:p w14:paraId="4C8F9808" w14:textId="77777777" w:rsidR="006A03F3" w:rsidRPr="001D48D8" w:rsidRDefault="006A03F3" w:rsidP="006A03F3">
            <w:pPr>
              <w:spacing w:after="0"/>
              <w:contextualSpacing/>
              <w:rPr>
                <w:rFonts w:ascii="Arial Narrow" w:hAnsi="Arial Narrow"/>
                <w:sz w:val="20"/>
                <w:szCs w:val="20"/>
              </w:rPr>
            </w:pPr>
            <w:r w:rsidRPr="001D48D8">
              <w:rPr>
                <w:rFonts w:ascii="Arial Narrow" w:hAnsi="Arial Narrow"/>
                <w:sz w:val="20"/>
                <w:szCs w:val="20"/>
              </w:rPr>
              <w:t>US Food and Drug Administration (FDA)</w:t>
            </w:r>
          </w:p>
          <w:p w14:paraId="3BC8383C" w14:textId="77777777" w:rsidR="006A03F3" w:rsidRPr="001D48D8" w:rsidRDefault="006A03F3" w:rsidP="006A03F3">
            <w:pPr>
              <w:spacing w:after="0"/>
              <w:contextualSpacing/>
              <w:rPr>
                <w:rFonts w:ascii="Arial Narrow" w:hAnsi="Arial Narrow"/>
                <w:sz w:val="20"/>
                <w:szCs w:val="20"/>
              </w:rPr>
            </w:pPr>
            <w:r w:rsidRPr="001D48D8">
              <w:rPr>
                <w:rFonts w:ascii="Arial Narrow" w:hAnsi="Arial Narrow"/>
                <w:sz w:val="20"/>
                <w:szCs w:val="20"/>
              </w:rPr>
              <w:t>FDA Office of Orphan Drugs Development</w:t>
            </w:r>
          </w:p>
        </w:tc>
        <w:tc>
          <w:tcPr>
            <w:tcW w:w="6653" w:type="dxa"/>
            <w:tcBorders>
              <w:bottom w:val="single" w:sz="4" w:space="0" w:color="auto"/>
            </w:tcBorders>
            <w:shd w:val="clear" w:color="auto" w:fill="F2DBDB" w:themeFill="accent2" w:themeFillTint="33"/>
          </w:tcPr>
          <w:p w14:paraId="0B221AA9" w14:textId="77777777" w:rsidR="006A03F3" w:rsidRPr="001D48D8" w:rsidRDefault="006A03F3" w:rsidP="006A03F3">
            <w:pPr>
              <w:spacing w:after="0"/>
              <w:contextualSpacing/>
              <w:rPr>
                <w:rFonts w:ascii="Arial Narrow" w:hAnsi="Arial Narrow"/>
                <w:sz w:val="20"/>
                <w:szCs w:val="20"/>
              </w:rPr>
            </w:pPr>
            <w:r w:rsidRPr="001D48D8">
              <w:rPr>
                <w:rFonts w:ascii="Arial Narrow" w:hAnsi="Arial Narrow"/>
                <w:sz w:val="20"/>
                <w:szCs w:val="20"/>
              </w:rPr>
              <w:t>http://www.fda.gov/default.htm</w:t>
            </w:r>
          </w:p>
          <w:p w14:paraId="36657619" w14:textId="77777777" w:rsidR="006A03F3" w:rsidRPr="001D48D8" w:rsidRDefault="006A03F3" w:rsidP="006A03F3">
            <w:pPr>
              <w:spacing w:after="0"/>
              <w:contextualSpacing/>
              <w:rPr>
                <w:rFonts w:ascii="Arial Narrow" w:hAnsi="Arial Narrow"/>
                <w:sz w:val="20"/>
                <w:szCs w:val="20"/>
              </w:rPr>
            </w:pPr>
          </w:p>
          <w:p w14:paraId="6D707977" w14:textId="77777777" w:rsidR="006A03F3" w:rsidRPr="001D48D8" w:rsidRDefault="006A03F3" w:rsidP="006A03F3">
            <w:pPr>
              <w:spacing w:after="0"/>
              <w:contextualSpacing/>
              <w:rPr>
                <w:rFonts w:ascii="Arial Narrow" w:hAnsi="Arial Narrow"/>
                <w:sz w:val="20"/>
                <w:szCs w:val="20"/>
              </w:rPr>
            </w:pPr>
            <w:r w:rsidRPr="001D48D8">
              <w:rPr>
                <w:rFonts w:ascii="Arial Narrow" w:hAnsi="Arial Narrow"/>
                <w:sz w:val="20"/>
                <w:szCs w:val="20"/>
              </w:rPr>
              <w:t>https://www.fda.gov/aboutfda/centersoffices/officeofmedicalproductsandtobacco/officeofscienceandhealthcoordination/ucm2018190.htm</w:t>
            </w:r>
          </w:p>
        </w:tc>
      </w:tr>
      <w:tr w:rsidR="006A03F3" w:rsidRPr="001D48D8" w14:paraId="0DDAF3EB" w14:textId="77777777" w:rsidTr="00E62880">
        <w:trPr>
          <w:cnfStyle w:val="000000010000" w:firstRow="0" w:lastRow="0" w:firstColumn="0" w:lastColumn="0" w:oddVBand="0" w:evenVBand="0" w:oddHBand="0" w:evenHBand="1" w:firstRowFirstColumn="0" w:firstRowLastColumn="0" w:lastRowFirstColumn="0" w:lastRowLastColumn="0"/>
          <w:jc w:val="center"/>
        </w:trPr>
        <w:tc>
          <w:tcPr>
            <w:tcW w:w="3099" w:type="dxa"/>
            <w:tcBorders>
              <w:bottom w:val="nil"/>
            </w:tcBorders>
            <w:shd w:val="clear" w:color="auto" w:fill="FFFFFF" w:themeFill="background1"/>
          </w:tcPr>
          <w:p w14:paraId="465C3874" w14:textId="77777777" w:rsidR="006A03F3" w:rsidRPr="001D48D8" w:rsidRDefault="006A03F3" w:rsidP="006A03F3">
            <w:pPr>
              <w:spacing w:after="0"/>
              <w:contextualSpacing/>
              <w:rPr>
                <w:rFonts w:ascii="Arial Narrow" w:hAnsi="Arial Narrow"/>
                <w:sz w:val="20"/>
                <w:szCs w:val="20"/>
              </w:rPr>
            </w:pPr>
            <w:r w:rsidRPr="001D48D8">
              <w:rPr>
                <w:rFonts w:ascii="Arial Narrow" w:hAnsi="Arial Narrow"/>
                <w:sz w:val="20"/>
                <w:szCs w:val="20"/>
              </w:rPr>
              <w:t>European Medicines Agency (EMA)</w:t>
            </w:r>
          </w:p>
        </w:tc>
        <w:tc>
          <w:tcPr>
            <w:tcW w:w="6653" w:type="dxa"/>
            <w:tcBorders>
              <w:bottom w:val="nil"/>
            </w:tcBorders>
            <w:shd w:val="clear" w:color="auto" w:fill="FFFFFF" w:themeFill="background1"/>
          </w:tcPr>
          <w:p w14:paraId="5AEE951A" w14:textId="77777777" w:rsidR="006A03F3" w:rsidRPr="001D48D8" w:rsidRDefault="006A03F3" w:rsidP="006A03F3">
            <w:pPr>
              <w:spacing w:after="0"/>
              <w:contextualSpacing/>
              <w:rPr>
                <w:rFonts w:ascii="Arial Narrow" w:hAnsi="Arial Narrow"/>
                <w:sz w:val="20"/>
                <w:szCs w:val="20"/>
              </w:rPr>
            </w:pPr>
            <w:r w:rsidRPr="001D48D8">
              <w:rPr>
                <w:rFonts w:ascii="Arial Narrow" w:hAnsi="Arial Narrow"/>
                <w:sz w:val="20"/>
                <w:szCs w:val="20"/>
              </w:rPr>
              <w:t>http://www.ema.europa.eu/en/</w:t>
            </w:r>
          </w:p>
        </w:tc>
      </w:tr>
      <w:tr w:rsidR="006A03F3" w:rsidRPr="001D48D8" w14:paraId="42F1BA27" w14:textId="77777777" w:rsidTr="00E62880">
        <w:trPr>
          <w:jc w:val="center"/>
        </w:trPr>
        <w:tc>
          <w:tcPr>
            <w:tcW w:w="3099" w:type="dxa"/>
            <w:tcBorders>
              <w:top w:val="nil"/>
            </w:tcBorders>
            <w:shd w:val="clear" w:color="auto" w:fill="000000" w:themeFill="text1"/>
          </w:tcPr>
          <w:p w14:paraId="23CC404F" w14:textId="77777777" w:rsidR="006A03F3" w:rsidRPr="001D48D8" w:rsidRDefault="006A03F3" w:rsidP="006A03F3">
            <w:pPr>
              <w:spacing w:after="0"/>
              <w:contextualSpacing/>
              <w:rPr>
                <w:rFonts w:ascii="Arial Narrow" w:hAnsi="Arial Narrow"/>
                <w:b/>
                <w:sz w:val="20"/>
                <w:szCs w:val="20"/>
              </w:rPr>
            </w:pPr>
            <w:r w:rsidRPr="001D48D8">
              <w:rPr>
                <w:rFonts w:ascii="Arial Narrow" w:hAnsi="Arial Narrow"/>
                <w:b/>
                <w:sz w:val="20"/>
                <w:szCs w:val="20"/>
              </w:rPr>
              <w:t>News</w:t>
            </w:r>
          </w:p>
        </w:tc>
        <w:tc>
          <w:tcPr>
            <w:tcW w:w="6653" w:type="dxa"/>
            <w:tcBorders>
              <w:top w:val="nil"/>
            </w:tcBorders>
            <w:shd w:val="clear" w:color="auto" w:fill="000000" w:themeFill="text1"/>
          </w:tcPr>
          <w:p w14:paraId="6DCBEA8B" w14:textId="77777777" w:rsidR="006A03F3" w:rsidRPr="001D48D8" w:rsidRDefault="006A03F3" w:rsidP="006A03F3">
            <w:pPr>
              <w:spacing w:after="0"/>
              <w:contextualSpacing/>
              <w:rPr>
                <w:rFonts w:ascii="Arial Narrow" w:hAnsi="Arial Narrow"/>
                <w:b/>
                <w:sz w:val="20"/>
                <w:szCs w:val="20"/>
              </w:rPr>
            </w:pPr>
          </w:p>
        </w:tc>
      </w:tr>
      <w:tr w:rsidR="006A03F3" w:rsidRPr="001D48D8" w14:paraId="6224BB9F" w14:textId="77777777" w:rsidTr="00E62880">
        <w:trPr>
          <w:cnfStyle w:val="000000010000" w:firstRow="0" w:lastRow="0" w:firstColumn="0" w:lastColumn="0" w:oddVBand="0" w:evenVBand="0" w:oddHBand="0" w:evenHBand="1" w:firstRowFirstColumn="0" w:firstRowLastColumn="0" w:lastRowFirstColumn="0" w:lastRowLastColumn="0"/>
          <w:jc w:val="center"/>
        </w:trPr>
        <w:tc>
          <w:tcPr>
            <w:tcW w:w="3099" w:type="dxa"/>
          </w:tcPr>
          <w:p w14:paraId="4E7F341F" w14:textId="77777777" w:rsidR="006A03F3" w:rsidRPr="001D48D8" w:rsidRDefault="006A03F3" w:rsidP="006A03F3">
            <w:pPr>
              <w:spacing w:after="0"/>
              <w:contextualSpacing/>
              <w:rPr>
                <w:rFonts w:ascii="Arial Narrow" w:hAnsi="Arial Narrow"/>
                <w:sz w:val="20"/>
                <w:szCs w:val="20"/>
              </w:rPr>
            </w:pPr>
            <w:r w:rsidRPr="001D48D8">
              <w:rPr>
                <w:rFonts w:ascii="Arial Narrow" w:hAnsi="Arial Narrow"/>
                <w:sz w:val="20"/>
                <w:szCs w:val="20"/>
              </w:rPr>
              <w:t>PharmaTimes</w:t>
            </w:r>
          </w:p>
        </w:tc>
        <w:tc>
          <w:tcPr>
            <w:tcW w:w="6653" w:type="dxa"/>
          </w:tcPr>
          <w:p w14:paraId="00FF6DD2" w14:textId="77777777" w:rsidR="006A03F3" w:rsidRPr="001D48D8" w:rsidRDefault="006A03F3" w:rsidP="006A03F3">
            <w:pPr>
              <w:spacing w:after="0"/>
              <w:contextualSpacing/>
              <w:rPr>
                <w:rFonts w:ascii="Arial Narrow" w:hAnsi="Arial Narrow"/>
                <w:sz w:val="20"/>
                <w:szCs w:val="20"/>
              </w:rPr>
            </w:pPr>
            <w:r w:rsidRPr="001D48D8">
              <w:rPr>
                <w:rFonts w:ascii="Arial Narrow" w:hAnsi="Arial Narrow"/>
                <w:sz w:val="20"/>
                <w:szCs w:val="20"/>
              </w:rPr>
              <w:t>http://www.pharmatimes.com/</w:t>
            </w:r>
          </w:p>
        </w:tc>
      </w:tr>
      <w:tr w:rsidR="006A03F3" w:rsidRPr="001D48D8" w14:paraId="4783C6E7" w14:textId="77777777" w:rsidTr="00E62880">
        <w:trPr>
          <w:jc w:val="center"/>
        </w:trPr>
        <w:tc>
          <w:tcPr>
            <w:tcW w:w="3099" w:type="dxa"/>
          </w:tcPr>
          <w:p w14:paraId="363EB4A8" w14:textId="77777777" w:rsidR="006A03F3" w:rsidRPr="001D48D8" w:rsidRDefault="006A03F3" w:rsidP="006A03F3">
            <w:pPr>
              <w:spacing w:after="0"/>
              <w:contextualSpacing/>
              <w:rPr>
                <w:rFonts w:ascii="Arial Narrow" w:hAnsi="Arial Narrow"/>
                <w:sz w:val="20"/>
                <w:szCs w:val="20"/>
              </w:rPr>
            </w:pPr>
            <w:r w:rsidRPr="001D48D8">
              <w:rPr>
                <w:rFonts w:ascii="Arial Narrow" w:hAnsi="Arial Narrow"/>
                <w:sz w:val="20"/>
                <w:szCs w:val="20"/>
              </w:rPr>
              <w:t>Healio</w:t>
            </w:r>
          </w:p>
        </w:tc>
        <w:tc>
          <w:tcPr>
            <w:tcW w:w="6653" w:type="dxa"/>
          </w:tcPr>
          <w:p w14:paraId="1EA55392" w14:textId="77777777" w:rsidR="006A03F3" w:rsidRPr="001D48D8" w:rsidRDefault="006A03F3" w:rsidP="006A03F3">
            <w:pPr>
              <w:spacing w:after="0"/>
              <w:contextualSpacing/>
              <w:rPr>
                <w:rFonts w:ascii="Arial Narrow" w:hAnsi="Arial Narrow"/>
                <w:sz w:val="20"/>
                <w:szCs w:val="20"/>
              </w:rPr>
            </w:pPr>
            <w:r w:rsidRPr="001D48D8">
              <w:rPr>
                <w:rFonts w:ascii="Arial Narrow" w:hAnsi="Arial Narrow"/>
                <w:sz w:val="20"/>
                <w:szCs w:val="20"/>
              </w:rPr>
              <w:t>http://www.healio.com/</w:t>
            </w:r>
          </w:p>
        </w:tc>
      </w:tr>
      <w:tr w:rsidR="006A03F3" w:rsidRPr="001D48D8" w14:paraId="595AA3FF" w14:textId="77777777" w:rsidTr="00E62880">
        <w:trPr>
          <w:cnfStyle w:val="000000010000" w:firstRow="0" w:lastRow="0" w:firstColumn="0" w:lastColumn="0" w:oddVBand="0" w:evenVBand="0" w:oddHBand="0" w:evenHBand="1" w:firstRowFirstColumn="0" w:firstRowLastColumn="0" w:lastRowFirstColumn="0" w:lastRowLastColumn="0"/>
          <w:jc w:val="center"/>
        </w:trPr>
        <w:tc>
          <w:tcPr>
            <w:tcW w:w="3099" w:type="dxa"/>
          </w:tcPr>
          <w:p w14:paraId="257274F8" w14:textId="77777777" w:rsidR="006A03F3" w:rsidRPr="001D48D8" w:rsidRDefault="006A03F3" w:rsidP="006A03F3">
            <w:pPr>
              <w:spacing w:after="0"/>
              <w:contextualSpacing/>
              <w:rPr>
                <w:rFonts w:ascii="Arial Narrow" w:hAnsi="Arial Narrow"/>
                <w:sz w:val="20"/>
                <w:szCs w:val="20"/>
              </w:rPr>
            </w:pPr>
            <w:r w:rsidRPr="001D48D8">
              <w:rPr>
                <w:rFonts w:ascii="Arial Narrow" w:hAnsi="Arial Narrow"/>
                <w:sz w:val="20"/>
                <w:szCs w:val="20"/>
              </w:rPr>
              <w:t xml:space="preserve">EurekAlert! </w:t>
            </w:r>
          </w:p>
        </w:tc>
        <w:tc>
          <w:tcPr>
            <w:tcW w:w="6653" w:type="dxa"/>
          </w:tcPr>
          <w:p w14:paraId="32FE1AE5" w14:textId="77777777" w:rsidR="006A03F3" w:rsidRPr="001D48D8" w:rsidRDefault="006A03F3" w:rsidP="006A03F3">
            <w:pPr>
              <w:spacing w:after="0"/>
              <w:contextualSpacing/>
              <w:rPr>
                <w:rFonts w:ascii="Arial Narrow" w:hAnsi="Arial Narrow"/>
                <w:sz w:val="20"/>
                <w:szCs w:val="20"/>
              </w:rPr>
            </w:pPr>
            <w:r w:rsidRPr="001D48D8">
              <w:rPr>
                <w:rFonts w:ascii="Arial Narrow" w:hAnsi="Arial Narrow"/>
                <w:sz w:val="20"/>
                <w:szCs w:val="20"/>
              </w:rPr>
              <w:t>http://www.eurekalert.org/</w:t>
            </w:r>
          </w:p>
        </w:tc>
      </w:tr>
      <w:tr w:rsidR="006A03F3" w:rsidRPr="001D48D8" w14:paraId="5FF1AF9D" w14:textId="77777777" w:rsidTr="00E62880">
        <w:trPr>
          <w:jc w:val="center"/>
        </w:trPr>
        <w:tc>
          <w:tcPr>
            <w:tcW w:w="3099" w:type="dxa"/>
          </w:tcPr>
          <w:p w14:paraId="0552618E" w14:textId="77777777" w:rsidR="006A03F3" w:rsidRPr="001D48D8" w:rsidRDefault="006A03F3" w:rsidP="006A03F3">
            <w:pPr>
              <w:spacing w:after="0"/>
              <w:contextualSpacing/>
              <w:rPr>
                <w:rFonts w:ascii="Arial Narrow" w:hAnsi="Arial Narrow"/>
                <w:sz w:val="20"/>
                <w:szCs w:val="20"/>
              </w:rPr>
            </w:pPr>
            <w:r w:rsidRPr="001D48D8">
              <w:rPr>
                <w:rFonts w:ascii="Arial Narrow" w:hAnsi="Arial Narrow"/>
                <w:sz w:val="20"/>
                <w:szCs w:val="20"/>
              </w:rPr>
              <w:t>Medpage Today</w:t>
            </w:r>
          </w:p>
        </w:tc>
        <w:tc>
          <w:tcPr>
            <w:tcW w:w="6653" w:type="dxa"/>
          </w:tcPr>
          <w:p w14:paraId="447537FD" w14:textId="77777777" w:rsidR="006A03F3" w:rsidRPr="001D48D8" w:rsidRDefault="009F2412" w:rsidP="006A03F3">
            <w:pPr>
              <w:spacing w:after="0"/>
              <w:contextualSpacing/>
              <w:rPr>
                <w:rFonts w:ascii="Arial Narrow" w:hAnsi="Arial Narrow"/>
                <w:sz w:val="20"/>
                <w:szCs w:val="20"/>
              </w:rPr>
            </w:pPr>
            <w:hyperlink r:id="rId50" w:history="1">
              <w:r w:rsidR="006A03F3" w:rsidRPr="001D48D8">
                <w:rPr>
                  <w:rFonts w:ascii="Arial Narrow" w:hAnsi="Arial Narrow"/>
                  <w:sz w:val="20"/>
                  <w:szCs w:val="20"/>
                </w:rPr>
                <w:t>http://www</w:t>
              </w:r>
            </w:hyperlink>
            <w:r w:rsidR="006A03F3" w:rsidRPr="001D48D8">
              <w:rPr>
                <w:rFonts w:ascii="Arial Narrow" w:hAnsi="Arial Narrow"/>
                <w:sz w:val="20"/>
                <w:szCs w:val="20"/>
              </w:rPr>
              <w:t>.medpagetoday.com/</w:t>
            </w:r>
          </w:p>
        </w:tc>
      </w:tr>
      <w:tr w:rsidR="006A03F3" w:rsidRPr="001D48D8" w14:paraId="30F4AC64" w14:textId="77777777" w:rsidTr="00E62880">
        <w:trPr>
          <w:cnfStyle w:val="000000010000" w:firstRow="0" w:lastRow="0" w:firstColumn="0" w:lastColumn="0" w:oddVBand="0" w:evenVBand="0" w:oddHBand="0" w:evenHBand="1" w:firstRowFirstColumn="0" w:firstRowLastColumn="0" w:lastRowFirstColumn="0" w:lastRowLastColumn="0"/>
          <w:jc w:val="center"/>
        </w:trPr>
        <w:tc>
          <w:tcPr>
            <w:tcW w:w="3099" w:type="dxa"/>
          </w:tcPr>
          <w:p w14:paraId="55EAF78B" w14:textId="77777777" w:rsidR="006A03F3" w:rsidRPr="001D48D8" w:rsidRDefault="006A03F3" w:rsidP="006A03F3">
            <w:pPr>
              <w:spacing w:after="0"/>
              <w:contextualSpacing/>
              <w:rPr>
                <w:rFonts w:ascii="Arial Narrow" w:hAnsi="Arial Narrow"/>
                <w:sz w:val="20"/>
                <w:szCs w:val="20"/>
              </w:rPr>
            </w:pPr>
            <w:r w:rsidRPr="001D48D8">
              <w:rPr>
                <w:rFonts w:ascii="Arial Narrow" w:hAnsi="Arial Narrow"/>
                <w:sz w:val="20"/>
                <w:szCs w:val="20"/>
              </w:rPr>
              <w:t>PharmaLive</w:t>
            </w:r>
          </w:p>
        </w:tc>
        <w:tc>
          <w:tcPr>
            <w:tcW w:w="6653" w:type="dxa"/>
          </w:tcPr>
          <w:p w14:paraId="322783B6" w14:textId="77777777" w:rsidR="006A03F3" w:rsidRPr="001D48D8" w:rsidRDefault="006A03F3" w:rsidP="006A03F3">
            <w:pPr>
              <w:spacing w:after="0"/>
              <w:contextualSpacing/>
              <w:rPr>
                <w:rFonts w:ascii="Arial Narrow" w:hAnsi="Arial Narrow"/>
                <w:sz w:val="20"/>
                <w:szCs w:val="20"/>
              </w:rPr>
            </w:pPr>
            <w:r w:rsidRPr="001D48D8">
              <w:rPr>
                <w:rFonts w:ascii="Arial Narrow" w:hAnsi="Arial Narrow"/>
                <w:sz w:val="20"/>
                <w:szCs w:val="20"/>
              </w:rPr>
              <w:t>https://www.pharmalive.com/</w:t>
            </w:r>
          </w:p>
        </w:tc>
      </w:tr>
      <w:tr w:rsidR="006A03F3" w:rsidRPr="001D48D8" w14:paraId="70CB09CB" w14:textId="77777777" w:rsidTr="00E62880">
        <w:trPr>
          <w:jc w:val="center"/>
        </w:trPr>
        <w:tc>
          <w:tcPr>
            <w:tcW w:w="3099" w:type="dxa"/>
          </w:tcPr>
          <w:p w14:paraId="358658E9" w14:textId="77777777" w:rsidR="006A03F3" w:rsidRPr="001D48D8" w:rsidRDefault="006A03F3" w:rsidP="006A03F3">
            <w:pPr>
              <w:spacing w:after="0"/>
              <w:contextualSpacing/>
              <w:rPr>
                <w:rFonts w:ascii="Arial Narrow" w:hAnsi="Arial Narrow"/>
                <w:sz w:val="20"/>
                <w:szCs w:val="20"/>
              </w:rPr>
            </w:pPr>
            <w:r w:rsidRPr="001D48D8">
              <w:rPr>
                <w:rFonts w:ascii="Arial Narrow" w:hAnsi="Arial Narrow"/>
                <w:sz w:val="20"/>
                <w:szCs w:val="20"/>
              </w:rPr>
              <w:t>PR Newswire</w:t>
            </w:r>
          </w:p>
        </w:tc>
        <w:tc>
          <w:tcPr>
            <w:tcW w:w="6653" w:type="dxa"/>
          </w:tcPr>
          <w:p w14:paraId="7E0DC1A6" w14:textId="77777777" w:rsidR="006A03F3" w:rsidRPr="001D48D8" w:rsidRDefault="009F2412" w:rsidP="006A03F3">
            <w:pPr>
              <w:spacing w:after="0"/>
              <w:contextualSpacing/>
              <w:rPr>
                <w:rFonts w:ascii="Arial Narrow" w:hAnsi="Arial Narrow"/>
                <w:sz w:val="20"/>
                <w:szCs w:val="20"/>
              </w:rPr>
            </w:pPr>
            <w:hyperlink r:id="rId51" w:history="1">
              <w:r w:rsidR="006A03F3" w:rsidRPr="001D48D8">
                <w:rPr>
                  <w:rFonts w:ascii="Arial Narrow" w:hAnsi="Arial Narrow"/>
                  <w:sz w:val="20"/>
                  <w:szCs w:val="20"/>
                </w:rPr>
                <w:t>https://www.prnewswire.com/</w:t>
              </w:r>
            </w:hyperlink>
          </w:p>
        </w:tc>
      </w:tr>
      <w:tr w:rsidR="006A03F3" w:rsidRPr="001D48D8" w14:paraId="157B47F6" w14:textId="77777777" w:rsidTr="00E62880">
        <w:trPr>
          <w:cnfStyle w:val="000000010000" w:firstRow="0" w:lastRow="0" w:firstColumn="0" w:lastColumn="0" w:oddVBand="0" w:evenVBand="0" w:oddHBand="0" w:evenHBand="1" w:firstRowFirstColumn="0" w:firstRowLastColumn="0" w:lastRowFirstColumn="0" w:lastRowLastColumn="0"/>
          <w:jc w:val="center"/>
        </w:trPr>
        <w:tc>
          <w:tcPr>
            <w:tcW w:w="9752" w:type="dxa"/>
            <w:gridSpan w:val="2"/>
            <w:shd w:val="clear" w:color="auto" w:fill="000000" w:themeFill="text1"/>
          </w:tcPr>
          <w:p w14:paraId="3843A0C4" w14:textId="77777777" w:rsidR="006A03F3" w:rsidRPr="001D48D8" w:rsidRDefault="006A03F3" w:rsidP="006A03F3">
            <w:pPr>
              <w:spacing w:after="0"/>
              <w:contextualSpacing/>
              <w:rPr>
                <w:rFonts w:ascii="Arial Narrow" w:hAnsi="Arial Narrow"/>
                <w:b/>
                <w:sz w:val="20"/>
                <w:szCs w:val="20"/>
              </w:rPr>
            </w:pPr>
            <w:r w:rsidRPr="001D48D8">
              <w:rPr>
                <w:rFonts w:ascii="Arial Narrow" w:hAnsi="Arial Narrow"/>
                <w:b/>
                <w:sz w:val="20"/>
                <w:szCs w:val="20"/>
              </w:rPr>
              <w:t>Clinical trials registries</w:t>
            </w:r>
          </w:p>
        </w:tc>
      </w:tr>
      <w:tr w:rsidR="006A03F3" w:rsidRPr="001D48D8" w14:paraId="17402296" w14:textId="77777777" w:rsidTr="00E62880">
        <w:trPr>
          <w:jc w:val="center"/>
        </w:trPr>
        <w:tc>
          <w:tcPr>
            <w:tcW w:w="3099" w:type="dxa"/>
          </w:tcPr>
          <w:p w14:paraId="35846A28" w14:textId="77777777" w:rsidR="006A03F3" w:rsidRPr="001D48D8" w:rsidRDefault="006A03F3" w:rsidP="006A03F3">
            <w:pPr>
              <w:spacing w:after="0"/>
              <w:contextualSpacing/>
              <w:rPr>
                <w:rFonts w:ascii="Arial Narrow" w:hAnsi="Arial Narrow"/>
                <w:sz w:val="20"/>
                <w:szCs w:val="20"/>
              </w:rPr>
            </w:pPr>
            <w:r w:rsidRPr="001D48D8">
              <w:rPr>
                <w:rFonts w:ascii="Arial Narrow" w:hAnsi="Arial Narrow"/>
                <w:sz w:val="20"/>
                <w:szCs w:val="20"/>
              </w:rPr>
              <w:t>Australian New Zealand Clinical Trials Registry</w:t>
            </w:r>
            <w:r w:rsidR="005B7110" w:rsidRPr="001D48D8">
              <w:rPr>
                <w:rFonts w:ascii="Arial Narrow" w:hAnsi="Arial Narrow"/>
                <w:sz w:val="20"/>
                <w:szCs w:val="20"/>
              </w:rPr>
              <w:t xml:space="preserve"> (ANZCTR)</w:t>
            </w:r>
          </w:p>
        </w:tc>
        <w:tc>
          <w:tcPr>
            <w:tcW w:w="6653" w:type="dxa"/>
          </w:tcPr>
          <w:p w14:paraId="33E94671" w14:textId="77777777" w:rsidR="006A03F3" w:rsidRPr="001D48D8" w:rsidRDefault="009F2412" w:rsidP="006A03F3">
            <w:pPr>
              <w:spacing w:after="0"/>
              <w:contextualSpacing/>
              <w:rPr>
                <w:rFonts w:ascii="Arial Narrow" w:hAnsi="Arial Narrow"/>
                <w:sz w:val="20"/>
                <w:szCs w:val="20"/>
              </w:rPr>
            </w:pPr>
            <w:hyperlink r:id="rId52" w:history="1">
              <w:r w:rsidR="006A03F3" w:rsidRPr="001D48D8">
                <w:rPr>
                  <w:rFonts w:ascii="Arial Narrow" w:hAnsi="Arial Narrow"/>
                  <w:sz w:val="20"/>
                  <w:szCs w:val="20"/>
                </w:rPr>
                <w:t>http://www</w:t>
              </w:r>
            </w:hyperlink>
            <w:r w:rsidR="006A03F3" w:rsidRPr="001D48D8">
              <w:rPr>
                <w:rFonts w:ascii="Arial Narrow" w:hAnsi="Arial Narrow"/>
                <w:sz w:val="20"/>
                <w:szCs w:val="20"/>
              </w:rPr>
              <w:t>.anzctr.org.au/</w:t>
            </w:r>
          </w:p>
        </w:tc>
      </w:tr>
      <w:tr w:rsidR="006A03F3" w:rsidRPr="001D48D8" w14:paraId="6573871A" w14:textId="77777777" w:rsidTr="00E62880">
        <w:trPr>
          <w:cnfStyle w:val="000000010000" w:firstRow="0" w:lastRow="0" w:firstColumn="0" w:lastColumn="0" w:oddVBand="0" w:evenVBand="0" w:oddHBand="0" w:evenHBand="1" w:firstRowFirstColumn="0" w:firstRowLastColumn="0" w:lastRowFirstColumn="0" w:lastRowLastColumn="0"/>
          <w:jc w:val="center"/>
        </w:trPr>
        <w:tc>
          <w:tcPr>
            <w:tcW w:w="3099" w:type="dxa"/>
          </w:tcPr>
          <w:p w14:paraId="127B9D8D" w14:textId="77777777" w:rsidR="006A03F3" w:rsidRPr="001D48D8" w:rsidRDefault="006A03F3" w:rsidP="006A03F3">
            <w:pPr>
              <w:spacing w:after="0"/>
              <w:contextualSpacing/>
              <w:rPr>
                <w:rFonts w:ascii="Arial Narrow" w:hAnsi="Arial Narrow"/>
                <w:sz w:val="20"/>
                <w:szCs w:val="20"/>
              </w:rPr>
            </w:pPr>
            <w:r w:rsidRPr="001D48D8">
              <w:rPr>
                <w:rFonts w:ascii="Arial Narrow" w:hAnsi="Arial Narrow"/>
                <w:sz w:val="20"/>
                <w:szCs w:val="20"/>
              </w:rPr>
              <w:t>EU Clinical Trials Register</w:t>
            </w:r>
          </w:p>
        </w:tc>
        <w:tc>
          <w:tcPr>
            <w:tcW w:w="6653" w:type="dxa"/>
          </w:tcPr>
          <w:p w14:paraId="2B57E185" w14:textId="77777777" w:rsidR="006A03F3" w:rsidRPr="001D48D8" w:rsidRDefault="006A03F3" w:rsidP="006A03F3">
            <w:pPr>
              <w:spacing w:after="0"/>
              <w:contextualSpacing/>
              <w:rPr>
                <w:rFonts w:ascii="Arial Narrow" w:hAnsi="Arial Narrow"/>
                <w:sz w:val="20"/>
                <w:szCs w:val="20"/>
              </w:rPr>
            </w:pPr>
            <w:r w:rsidRPr="001D48D8">
              <w:rPr>
                <w:rFonts w:ascii="Arial Narrow" w:hAnsi="Arial Narrow"/>
                <w:sz w:val="20"/>
                <w:szCs w:val="20"/>
              </w:rPr>
              <w:t>https://www.clinicaltrialsregister.eu/</w:t>
            </w:r>
          </w:p>
        </w:tc>
      </w:tr>
      <w:tr w:rsidR="006A03F3" w:rsidRPr="001D48D8" w14:paraId="072E3AA8" w14:textId="77777777" w:rsidTr="00E62880">
        <w:trPr>
          <w:jc w:val="center"/>
        </w:trPr>
        <w:tc>
          <w:tcPr>
            <w:tcW w:w="3099" w:type="dxa"/>
          </w:tcPr>
          <w:p w14:paraId="1C12DDD8" w14:textId="77777777" w:rsidR="006A03F3" w:rsidRPr="001D48D8" w:rsidRDefault="006A03F3" w:rsidP="006A03F3">
            <w:pPr>
              <w:spacing w:after="0"/>
              <w:contextualSpacing/>
              <w:rPr>
                <w:rFonts w:ascii="Arial Narrow" w:hAnsi="Arial Narrow"/>
                <w:sz w:val="20"/>
                <w:szCs w:val="20"/>
              </w:rPr>
            </w:pPr>
            <w:r w:rsidRPr="001D48D8">
              <w:rPr>
                <w:rFonts w:ascii="Arial Narrow" w:hAnsi="Arial Narrow"/>
                <w:sz w:val="20"/>
                <w:szCs w:val="20"/>
              </w:rPr>
              <w:t>National Institute of Health - U.S. National Library of Medicine</w:t>
            </w:r>
          </w:p>
        </w:tc>
        <w:tc>
          <w:tcPr>
            <w:tcW w:w="6653" w:type="dxa"/>
          </w:tcPr>
          <w:p w14:paraId="1AD56271" w14:textId="77777777" w:rsidR="006A03F3" w:rsidRPr="001D48D8" w:rsidRDefault="006A03F3" w:rsidP="006A03F3">
            <w:pPr>
              <w:spacing w:after="0"/>
              <w:contextualSpacing/>
              <w:rPr>
                <w:rFonts w:ascii="Arial Narrow" w:hAnsi="Arial Narrow"/>
                <w:sz w:val="20"/>
                <w:szCs w:val="20"/>
              </w:rPr>
            </w:pPr>
            <w:r w:rsidRPr="001D48D8">
              <w:rPr>
                <w:rFonts w:ascii="Arial Narrow" w:hAnsi="Arial Narrow"/>
                <w:sz w:val="20"/>
                <w:szCs w:val="20"/>
              </w:rPr>
              <w:t>https://clinicaltrials.gov/ct2/home</w:t>
            </w:r>
          </w:p>
        </w:tc>
      </w:tr>
      <w:tr w:rsidR="006A03F3" w:rsidRPr="001D48D8" w14:paraId="7E2F0D2A" w14:textId="77777777" w:rsidTr="00E62880">
        <w:trPr>
          <w:cnfStyle w:val="000000010000" w:firstRow="0" w:lastRow="0" w:firstColumn="0" w:lastColumn="0" w:oddVBand="0" w:evenVBand="0" w:oddHBand="0" w:evenHBand="1" w:firstRowFirstColumn="0" w:firstRowLastColumn="0" w:lastRowFirstColumn="0" w:lastRowLastColumn="0"/>
          <w:jc w:val="center"/>
        </w:trPr>
        <w:tc>
          <w:tcPr>
            <w:tcW w:w="3099" w:type="dxa"/>
          </w:tcPr>
          <w:p w14:paraId="138CFBF3" w14:textId="77777777" w:rsidR="006A03F3" w:rsidRPr="001D48D8" w:rsidRDefault="006A03F3" w:rsidP="006A03F3">
            <w:pPr>
              <w:spacing w:after="0"/>
              <w:contextualSpacing/>
              <w:rPr>
                <w:rFonts w:ascii="Arial Narrow" w:hAnsi="Arial Narrow"/>
                <w:sz w:val="20"/>
                <w:szCs w:val="20"/>
              </w:rPr>
            </w:pPr>
            <w:r w:rsidRPr="001D48D8">
              <w:rPr>
                <w:rFonts w:ascii="Arial Narrow" w:hAnsi="Arial Narrow"/>
                <w:sz w:val="20"/>
                <w:szCs w:val="20"/>
              </w:rPr>
              <w:t>Current Controlled Trials metaRegister (US and UK clinical trial registers)</w:t>
            </w:r>
          </w:p>
        </w:tc>
        <w:tc>
          <w:tcPr>
            <w:tcW w:w="6653" w:type="dxa"/>
          </w:tcPr>
          <w:p w14:paraId="22AA669B" w14:textId="77777777" w:rsidR="006A03F3" w:rsidRPr="001D48D8" w:rsidRDefault="006A03F3" w:rsidP="006A03F3">
            <w:pPr>
              <w:spacing w:after="0"/>
              <w:contextualSpacing/>
              <w:rPr>
                <w:rFonts w:ascii="Arial Narrow" w:hAnsi="Arial Narrow"/>
                <w:sz w:val="20"/>
                <w:szCs w:val="20"/>
              </w:rPr>
            </w:pPr>
            <w:r w:rsidRPr="001D48D8">
              <w:rPr>
                <w:rFonts w:ascii="Arial Narrow" w:hAnsi="Arial Narrow"/>
                <w:sz w:val="20"/>
                <w:szCs w:val="20"/>
              </w:rPr>
              <w:t>http://www.isrctn.com/</w:t>
            </w:r>
          </w:p>
        </w:tc>
      </w:tr>
      <w:tr w:rsidR="006A03F3" w:rsidRPr="001D48D8" w14:paraId="50629979" w14:textId="77777777" w:rsidTr="00E62880">
        <w:trPr>
          <w:trHeight w:val="137"/>
          <w:jc w:val="center"/>
        </w:trPr>
        <w:tc>
          <w:tcPr>
            <w:tcW w:w="9752" w:type="dxa"/>
            <w:gridSpan w:val="2"/>
            <w:shd w:val="clear" w:color="auto" w:fill="000000" w:themeFill="text1"/>
          </w:tcPr>
          <w:p w14:paraId="6E1901AF" w14:textId="77777777" w:rsidR="006A03F3" w:rsidRPr="001D48D8" w:rsidRDefault="006A03F3" w:rsidP="006A03F3">
            <w:pPr>
              <w:spacing w:after="0"/>
              <w:contextualSpacing/>
              <w:rPr>
                <w:rFonts w:ascii="Arial Narrow" w:hAnsi="Arial Narrow"/>
                <w:b/>
                <w:sz w:val="20"/>
                <w:szCs w:val="20"/>
              </w:rPr>
            </w:pPr>
            <w:r w:rsidRPr="001D48D8">
              <w:rPr>
                <w:rFonts w:ascii="Arial Narrow" w:hAnsi="Arial Narrow"/>
                <w:b/>
                <w:sz w:val="20"/>
                <w:szCs w:val="20"/>
              </w:rPr>
              <w:t>Other</w:t>
            </w:r>
          </w:p>
        </w:tc>
      </w:tr>
      <w:tr w:rsidR="006A03F3" w:rsidRPr="001D48D8" w14:paraId="6CEC56D3" w14:textId="77777777" w:rsidTr="00E62880">
        <w:trPr>
          <w:cnfStyle w:val="000000010000" w:firstRow="0" w:lastRow="0" w:firstColumn="0" w:lastColumn="0" w:oddVBand="0" w:evenVBand="0" w:oddHBand="0" w:evenHBand="1" w:firstRowFirstColumn="0" w:firstRowLastColumn="0" w:lastRowFirstColumn="0" w:lastRowLastColumn="0"/>
          <w:trHeight w:val="137"/>
          <w:jc w:val="center"/>
        </w:trPr>
        <w:tc>
          <w:tcPr>
            <w:tcW w:w="3099" w:type="dxa"/>
          </w:tcPr>
          <w:p w14:paraId="71A69D62" w14:textId="77777777" w:rsidR="006A03F3" w:rsidRPr="001D48D8" w:rsidRDefault="006A03F3" w:rsidP="006A03F3">
            <w:pPr>
              <w:spacing w:after="0"/>
              <w:contextualSpacing/>
              <w:rPr>
                <w:rFonts w:ascii="Arial Narrow" w:hAnsi="Arial Narrow"/>
                <w:sz w:val="20"/>
                <w:szCs w:val="20"/>
              </w:rPr>
            </w:pPr>
            <w:r w:rsidRPr="001D48D8">
              <w:rPr>
                <w:rFonts w:ascii="Arial Narrow" w:hAnsi="Arial Narrow"/>
                <w:sz w:val="20"/>
                <w:szCs w:val="20"/>
              </w:rPr>
              <w:t>Orphanet</w:t>
            </w:r>
          </w:p>
        </w:tc>
        <w:tc>
          <w:tcPr>
            <w:tcW w:w="6653" w:type="dxa"/>
          </w:tcPr>
          <w:p w14:paraId="1FF09E0F" w14:textId="77777777" w:rsidR="006A03F3" w:rsidRPr="001D48D8" w:rsidRDefault="009F2412" w:rsidP="006A03F3">
            <w:pPr>
              <w:spacing w:after="0"/>
              <w:contextualSpacing/>
              <w:rPr>
                <w:rFonts w:ascii="Arial Narrow" w:hAnsi="Arial Narrow"/>
                <w:sz w:val="20"/>
                <w:szCs w:val="20"/>
              </w:rPr>
            </w:pPr>
            <w:hyperlink r:id="rId53" w:history="1">
              <w:r w:rsidR="006A03F3" w:rsidRPr="001D48D8">
                <w:rPr>
                  <w:rFonts w:ascii="Arial Narrow" w:hAnsi="Arial Narrow"/>
                  <w:sz w:val="20"/>
                  <w:szCs w:val="20"/>
                </w:rPr>
                <w:t>https://www.orpha.net/consor/cgi-bin/index.php</w:t>
              </w:r>
            </w:hyperlink>
            <w:r w:rsidR="006A03F3" w:rsidRPr="001D48D8">
              <w:rPr>
                <w:rFonts w:ascii="Arial Narrow" w:hAnsi="Arial Narrow"/>
                <w:sz w:val="20"/>
                <w:szCs w:val="20"/>
              </w:rPr>
              <w:t xml:space="preserve"> </w:t>
            </w:r>
          </w:p>
        </w:tc>
      </w:tr>
      <w:tr w:rsidR="005B7110" w:rsidRPr="001D48D8" w14:paraId="27481A4B" w14:textId="77777777" w:rsidTr="00E62880">
        <w:trPr>
          <w:trHeight w:val="137"/>
          <w:jc w:val="center"/>
        </w:trPr>
        <w:tc>
          <w:tcPr>
            <w:tcW w:w="3099" w:type="dxa"/>
          </w:tcPr>
          <w:p w14:paraId="41CBD164" w14:textId="77777777" w:rsidR="005B7110" w:rsidRPr="001D48D8" w:rsidRDefault="005B7110" w:rsidP="006A03F3">
            <w:pPr>
              <w:spacing w:after="0"/>
              <w:contextualSpacing/>
              <w:rPr>
                <w:rFonts w:ascii="Arial Narrow" w:hAnsi="Arial Narrow"/>
                <w:sz w:val="20"/>
                <w:szCs w:val="20"/>
              </w:rPr>
            </w:pPr>
            <w:r w:rsidRPr="001D48D8">
              <w:rPr>
                <w:rFonts w:ascii="Arial Narrow" w:hAnsi="Arial Narrow"/>
                <w:sz w:val="20"/>
                <w:szCs w:val="20"/>
              </w:rPr>
              <w:t xml:space="preserve">Rare Voices </w:t>
            </w:r>
          </w:p>
        </w:tc>
        <w:tc>
          <w:tcPr>
            <w:tcW w:w="6653" w:type="dxa"/>
          </w:tcPr>
          <w:p w14:paraId="432CC32B" w14:textId="77777777" w:rsidR="005B7110" w:rsidRPr="001D48D8" w:rsidRDefault="008C669E" w:rsidP="006A03F3">
            <w:pPr>
              <w:spacing w:after="0"/>
              <w:contextualSpacing/>
              <w:rPr>
                <w:rFonts w:ascii="Arial Narrow" w:hAnsi="Arial Narrow"/>
                <w:sz w:val="20"/>
                <w:szCs w:val="20"/>
              </w:rPr>
            </w:pPr>
            <w:r w:rsidRPr="001D48D8">
              <w:rPr>
                <w:rFonts w:ascii="Arial Narrow" w:hAnsi="Arial Narrow"/>
                <w:sz w:val="20"/>
                <w:szCs w:val="20"/>
              </w:rPr>
              <w:t>https://www.rarevoices.org.au/</w:t>
            </w:r>
          </w:p>
        </w:tc>
      </w:tr>
      <w:tr w:rsidR="005B7110" w:rsidRPr="001D48D8" w14:paraId="7D45F1CD" w14:textId="77777777" w:rsidTr="00E62880">
        <w:trPr>
          <w:cnfStyle w:val="000000010000" w:firstRow="0" w:lastRow="0" w:firstColumn="0" w:lastColumn="0" w:oddVBand="0" w:evenVBand="0" w:oddHBand="0" w:evenHBand="1" w:firstRowFirstColumn="0" w:firstRowLastColumn="0" w:lastRowFirstColumn="0" w:lastRowLastColumn="0"/>
          <w:trHeight w:val="137"/>
          <w:jc w:val="center"/>
        </w:trPr>
        <w:tc>
          <w:tcPr>
            <w:tcW w:w="3099" w:type="dxa"/>
          </w:tcPr>
          <w:p w14:paraId="142588A3" w14:textId="77777777" w:rsidR="005B7110" w:rsidRPr="001D48D8" w:rsidRDefault="005B7110" w:rsidP="006A03F3">
            <w:pPr>
              <w:spacing w:after="0"/>
              <w:contextualSpacing/>
              <w:rPr>
                <w:rFonts w:ascii="Arial Narrow" w:hAnsi="Arial Narrow"/>
                <w:sz w:val="20"/>
                <w:szCs w:val="20"/>
              </w:rPr>
            </w:pPr>
            <w:r w:rsidRPr="001D48D8">
              <w:rPr>
                <w:rFonts w:ascii="Arial Narrow" w:hAnsi="Arial Narrow"/>
                <w:sz w:val="20"/>
                <w:szCs w:val="20"/>
              </w:rPr>
              <w:t>NORD</w:t>
            </w:r>
          </w:p>
        </w:tc>
        <w:tc>
          <w:tcPr>
            <w:tcW w:w="6653" w:type="dxa"/>
          </w:tcPr>
          <w:p w14:paraId="7EF7A370" w14:textId="77777777" w:rsidR="005B7110" w:rsidRPr="001D48D8" w:rsidRDefault="008C669E" w:rsidP="006A03F3">
            <w:pPr>
              <w:spacing w:after="0"/>
              <w:contextualSpacing/>
              <w:rPr>
                <w:rFonts w:ascii="Arial Narrow" w:hAnsi="Arial Narrow"/>
                <w:sz w:val="20"/>
                <w:szCs w:val="20"/>
              </w:rPr>
            </w:pPr>
            <w:r w:rsidRPr="001D48D8">
              <w:rPr>
                <w:rFonts w:ascii="Arial Narrow" w:hAnsi="Arial Narrow"/>
                <w:sz w:val="20"/>
                <w:szCs w:val="20"/>
              </w:rPr>
              <w:t>https://rarediseases.org/</w:t>
            </w:r>
          </w:p>
        </w:tc>
      </w:tr>
      <w:tr w:rsidR="006A03F3" w:rsidRPr="001D48D8" w14:paraId="139FBEC6" w14:textId="77777777" w:rsidTr="00E62880">
        <w:trPr>
          <w:trHeight w:val="137"/>
          <w:jc w:val="center"/>
        </w:trPr>
        <w:tc>
          <w:tcPr>
            <w:tcW w:w="3099" w:type="dxa"/>
          </w:tcPr>
          <w:p w14:paraId="7F5A37E2" w14:textId="77777777" w:rsidR="006A03F3" w:rsidRPr="001D48D8" w:rsidRDefault="006A03F3" w:rsidP="006A03F3">
            <w:pPr>
              <w:spacing w:after="0"/>
              <w:contextualSpacing/>
              <w:rPr>
                <w:rFonts w:ascii="Arial Narrow" w:hAnsi="Arial Narrow"/>
                <w:sz w:val="20"/>
                <w:szCs w:val="20"/>
              </w:rPr>
            </w:pPr>
            <w:r w:rsidRPr="001D48D8">
              <w:rPr>
                <w:rFonts w:ascii="Arial Narrow" w:hAnsi="Arial Narrow"/>
                <w:sz w:val="20"/>
                <w:szCs w:val="20"/>
              </w:rPr>
              <w:t>Eurordis</w:t>
            </w:r>
          </w:p>
        </w:tc>
        <w:tc>
          <w:tcPr>
            <w:tcW w:w="6653" w:type="dxa"/>
          </w:tcPr>
          <w:p w14:paraId="431EE764" w14:textId="77777777" w:rsidR="006A03F3" w:rsidRPr="001D48D8" w:rsidRDefault="006A03F3" w:rsidP="006A03F3">
            <w:pPr>
              <w:spacing w:after="0"/>
              <w:contextualSpacing/>
              <w:rPr>
                <w:rFonts w:ascii="Arial Narrow" w:hAnsi="Arial Narrow"/>
                <w:sz w:val="20"/>
                <w:szCs w:val="20"/>
              </w:rPr>
            </w:pPr>
            <w:r w:rsidRPr="001D48D8">
              <w:rPr>
                <w:rFonts w:ascii="Arial Narrow" w:hAnsi="Arial Narrow"/>
                <w:sz w:val="20"/>
                <w:szCs w:val="20"/>
              </w:rPr>
              <w:t>https://www.eurordis.org</w:t>
            </w:r>
          </w:p>
        </w:tc>
      </w:tr>
      <w:tr w:rsidR="006A03F3" w:rsidRPr="001D48D8" w14:paraId="581C9306" w14:textId="77777777" w:rsidTr="00E62880">
        <w:trPr>
          <w:cnfStyle w:val="000000010000" w:firstRow="0" w:lastRow="0" w:firstColumn="0" w:lastColumn="0" w:oddVBand="0" w:evenVBand="0" w:oddHBand="0" w:evenHBand="1" w:firstRowFirstColumn="0" w:firstRowLastColumn="0" w:lastRowFirstColumn="0" w:lastRowLastColumn="0"/>
          <w:trHeight w:val="137"/>
          <w:jc w:val="center"/>
        </w:trPr>
        <w:tc>
          <w:tcPr>
            <w:tcW w:w="3099" w:type="dxa"/>
          </w:tcPr>
          <w:p w14:paraId="7266646E" w14:textId="77777777" w:rsidR="006A03F3" w:rsidRPr="001D48D8" w:rsidRDefault="006A03F3" w:rsidP="006A03F3">
            <w:pPr>
              <w:spacing w:after="0"/>
              <w:contextualSpacing/>
              <w:rPr>
                <w:rFonts w:ascii="Arial Narrow" w:hAnsi="Arial Narrow"/>
                <w:sz w:val="20"/>
                <w:szCs w:val="20"/>
              </w:rPr>
            </w:pPr>
            <w:r w:rsidRPr="001D48D8">
              <w:rPr>
                <w:rFonts w:ascii="Arial Narrow" w:hAnsi="Arial Narrow"/>
                <w:sz w:val="20"/>
                <w:szCs w:val="20"/>
              </w:rPr>
              <w:t>F1000Poster</w:t>
            </w:r>
          </w:p>
        </w:tc>
        <w:tc>
          <w:tcPr>
            <w:tcW w:w="6653" w:type="dxa"/>
          </w:tcPr>
          <w:p w14:paraId="5D27BA22" w14:textId="77777777" w:rsidR="006A03F3" w:rsidRPr="001D48D8" w:rsidRDefault="006A03F3" w:rsidP="006A03F3">
            <w:pPr>
              <w:spacing w:after="0"/>
              <w:contextualSpacing/>
              <w:rPr>
                <w:rFonts w:ascii="Arial Narrow" w:hAnsi="Arial Narrow"/>
                <w:sz w:val="20"/>
                <w:szCs w:val="20"/>
              </w:rPr>
            </w:pPr>
            <w:r w:rsidRPr="001D48D8">
              <w:rPr>
                <w:rFonts w:ascii="Arial Narrow" w:hAnsi="Arial Narrow"/>
                <w:sz w:val="20"/>
                <w:szCs w:val="20"/>
              </w:rPr>
              <w:t>https://f1000research.com/</w:t>
            </w:r>
          </w:p>
        </w:tc>
      </w:tr>
    </w:tbl>
    <w:bookmarkEnd w:id="339"/>
    <w:p w14:paraId="5B4143DD" w14:textId="77777777" w:rsidR="007E3C36" w:rsidRPr="001D48D8" w:rsidRDefault="007E3C36" w:rsidP="00BE5682">
      <w:pPr>
        <w:spacing w:after="240"/>
        <w:contextualSpacing/>
        <w:rPr>
          <w:rFonts w:ascii="Arial Narrow" w:hAnsi="Arial Narrow"/>
          <w:sz w:val="16"/>
        </w:rPr>
      </w:pPr>
      <w:r w:rsidRPr="001D48D8">
        <w:rPr>
          <w:rFonts w:ascii="Arial Narrow" w:hAnsi="Arial Narrow"/>
          <w:sz w:val="16"/>
        </w:rPr>
        <w:t>Abbreviations: AHRQ, Agency for Healthcare Research and Quality;</w:t>
      </w:r>
      <w:r w:rsidRPr="001D48D8">
        <w:rPr>
          <w:rFonts w:ascii="Arial Narrow" w:hAnsi="Arial Narrow"/>
        </w:rPr>
        <w:t xml:space="preserve"> </w:t>
      </w:r>
      <w:r w:rsidRPr="001D48D8">
        <w:rPr>
          <w:rFonts w:ascii="Arial Narrow" w:hAnsi="Arial Narrow"/>
          <w:sz w:val="16"/>
        </w:rPr>
        <w:t xml:space="preserve">ASHP, American Society of Health-System Pharmacists; CADTH, Canadian Agency for Drugs and Technologies in Health; EMA, European medicines agency; EU, European union; FDA, Food and drug administration; HAS, Haute Autorité de Santé; HTA Health technology assessment; KCE, Belgian Health Care Knowledge Centre; NCCHTA, National Coordinating Centre for Health Technology Assessment; NECA, National Evidence-based healthcare Collaborating Agency; NHS CRD, University of York NHS Centre for Reviews and Dissemination; NHS HTA, National Health Service Health Technology Assessment (UK); NHMRC, National Health and Medical Research Council; NICE, National Institute for Health and Care Excellence; SPS NHS, Specialist Pharmacist Service NHS; SMC, Scottish Medicines Consortium; TGA, Therapeutic goods administration </w:t>
      </w:r>
    </w:p>
    <w:p w14:paraId="71D56AB2" w14:textId="018FAB78" w:rsidR="007E3C36" w:rsidRPr="001D48D8" w:rsidRDefault="007E3C36" w:rsidP="00E62880">
      <w:pPr>
        <w:pStyle w:val="BodyText"/>
        <w:rPr>
          <w:rFonts w:ascii="Arial Narrow" w:hAnsi="Arial Narrow"/>
        </w:rPr>
      </w:pPr>
      <w:r w:rsidRPr="001D48D8">
        <w:rPr>
          <w:rFonts w:ascii="Arial Narrow" w:hAnsi="Arial Narrow"/>
        </w:rPr>
        <w:t xml:space="preserve">The developing technology summary sheet in </w:t>
      </w:r>
      <w:r w:rsidR="00CC523E" w:rsidRPr="001D48D8">
        <w:rPr>
          <w:rFonts w:ascii="Arial Narrow" w:hAnsi="Arial Narrow"/>
          <w:szCs w:val="24"/>
        </w:rPr>
        <w:fldChar w:fldCharType="begin"/>
      </w:r>
      <w:r w:rsidR="00CC523E" w:rsidRPr="001D48D8">
        <w:rPr>
          <w:rFonts w:ascii="Arial Narrow" w:hAnsi="Arial Narrow"/>
        </w:rPr>
        <w:instrText xml:space="preserve"> REF _Ref536712844 \h </w:instrText>
      </w:r>
      <w:r w:rsidR="001D48D8">
        <w:rPr>
          <w:rFonts w:ascii="Arial Narrow" w:hAnsi="Arial Narrow"/>
          <w:szCs w:val="24"/>
        </w:rPr>
        <w:instrText xml:space="preserve"> \* MERGEFORMAT </w:instrText>
      </w:r>
      <w:r w:rsidR="00CC523E" w:rsidRPr="001D48D8">
        <w:rPr>
          <w:rFonts w:ascii="Arial Narrow" w:hAnsi="Arial Narrow"/>
          <w:szCs w:val="24"/>
        </w:rPr>
      </w:r>
      <w:r w:rsidR="00CC523E" w:rsidRPr="001D48D8">
        <w:rPr>
          <w:rFonts w:ascii="Arial Narrow" w:hAnsi="Arial Narrow"/>
          <w:szCs w:val="24"/>
        </w:rPr>
        <w:fldChar w:fldCharType="separate"/>
      </w:r>
      <w:r w:rsidR="0094747D" w:rsidRPr="001D48D8">
        <w:rPr>
          <w:rFonts w:ascii="Arial Narrow" w:hAnsi="Arial Narrow"/>
        </w:rPr>
        <w:t>Table E-</w:t>
      </w:r>
      <w:r w:rsidR="0094747D">
        <w:rPr>
          <w:rFonts w:ascii="Arial Narrow" w:hAnsi="Arial Narrow"/>
        </w:rPr>
        <w:t>2</w:t>
      </w:r>
      <w:r w:rsidR="00CC523E" w:rsidRPr="001D48D8">
        <w:rPr>
          <w:rFonts w:ascii="Arial Narrow" w:hAnsi="Arial Narrow"/>
          <w:szCs w:val="24"/>
        </w:rPr>
        <w:fldChar w:fldCharType="end"/>
      </w:r>
      <w:r w:rsidRPr="001D48D8">
        <w:rPr>
          <w:rFonts w:ascii="Arial Narrow" w:hAnsi="Arial Narrow"/>
        </w:rPr>
        <w:t xml:space="preserve"> is to be completed for upcoming treatments and tests that could impact future access for </w:t>
      </w:r>
      <w:r w:rsidR="00C81286" w:rsidRPr="001D48D8">
        <w:rPr>
          <w:rFonts w:ascii="Arial Narrow" w:hAnsi="Arial Narrow"/>
        </w:rPr>
        <w:t>Fabry</w:t>
      </w:r>
      <w:r w:rsidRPr="001D48D8">
        <w:rPr>
          <w:rFonts w:ascii="Arial Narrow" w:hAnsi="Arial Narrow"/>
        </w:rPr>
        <w:t xml:space="preserve"> disease patients</w:t>
      </w:r>
      <w:r w:rsidRPr="001D48D8">
        <w:rPr>
          <w:rFonts w:ascii="Arial Narrow" w:hAnsi="Arial Narrow"/>
          <w:szCs w:val="24"/>
        </w:rPr>
        <w:t>.  The</w:t>
      </w:r>
      <w:r w:rsidRPr="001D48D8">
        <w:rPr>
          <w:rFonts w:ascii="Arial Narrow" w:hAnsi="Arial Narrow"/>
        </w:rPr>
        <w:t xml:space="preserve"> goal of the summary sheet is to provide a synopsis of the identified technology, in addition to its clinical and regulatory progress to date. </w:t>
      </w:r>
      <w:r w:rsidR="004D775F" w:rsidRPr="001D48D8">
        <w:rPr>
          <w:rFonts w:ascii="Arial Narrow" w:hAnsi="Arial Narrow"/>
        </w:rPr>
        <w:t xml:space="preserve"> </w:t>
      </w:r>
      <w:r w:rsidRPr="001D48D8">
        <w:rPr>
          <w:rFonts w:ascii="Arial Narrow" w:hAnsi="Arial Narrow"/>
        </w:rPr>
        <w:t xml:space="preserve">Furthermore, the table will also provide information regarding other pieces of information that address one or more of the multiple dot points under </w:t>
      </w:r>
      <w:r w:rsidR="004D775F" w:rsidRPr="001D48D8">
        <w:rPr>
          <w:rFonts w:ascii="Arial Narrow" w:hAnsi="Arial Narrow"/>
        </w:rPr>
        <w:t xml:space="preserve">Section </w:t>
      </w:r>
      <w:r w:rsidRPr="001D48D8">
        <w:rPr>
          <w:rFonts w:ascii="Arial Narrow" w:hAnsi="Arial Narrow"/>
        </w:rPr>
        <w:fldChar w:fldCharType="begin"/>
      </w:r>
      <w:r w:rsidRPr="001D48D8">
        <w:rPr>
          <w:rFonts w:ascii="Arial Narrow" w:hAnsi="Arial Narrow"/>
        </w:rPr>
        <w:instrText xml:space="preserve"> REF _Ref532812347 \r \h </w:instrText>
      </w:r>
      <w:r w:rsidR="004D775F" w:rsidRPr="001D48D8">
        <w:rPr>
          <w:rFonts w:ascii="Arial Narrow" w:hAnsi="Arial Narrow"/>
        </w:rPr>
        <w:instrText xml:space="preserve"> \* MERGEFORMAT </w:instrText>
      </w:r>
      <w:r w:rsidRPr="001D48D8">
        <w:rPr>
          <w:rFonts w:ascii="Arial Narrow" w:hAnsi="Arial Narrow"/>
        </w:rPr>
      </w:r>
      <w:r w:rsidRPr="001D48D8">
        <w:rPr>
          <w:rFonts w:ascii="Arial Narrow" w:hAnsi="Arial Narrow"/>
        </w:rPr>
        <w:fldChar w:fldCharType="separate"/>
      </w:r>
      <w:r w:rsidR="0094747D">
        <w:rPr>
          <w:rFonts w:ascii="Arial Narrow" w:hAnsi="Arial Narrow"/>
        </w:rPr>
        <w:t>8.9</w:t>
      </w:r>
      <w:r w:rsidRPr="001D48D8">
        <w:rPr>
          <w:rFonts w:ascii="Arial Narrow" w:hAnsi="Arial Narrow"/>
        </w:rPr>
        <w:fldChar w:fldCharType="end"/>
      </w:r>
      <w:r w:rsidRPr="001D48D8">
        <w:rPr>
          <w:rFonts w:ascii="Arial Narrow" w:hAnsi="Arial Narrow"/>
        </w:rPr>
        <w:t xml:space="preserve">. </w:t>
      </w:r>
      <w:r w:rsidR="004D775F" w:rsidRPr="001D48D8">
        <w:rPr>
          <w:rFonts w:ascii="Arial Narrow" w:hAnsi="Arial Narrow"/>
        </w:rPr>
        <w:t xml:space="preserve"> </w:t>
      </w:r>
      <w:r w:rsidRPr="001D48D8">
        <w:rPr>
          <w:rFonts w:ascii="Arial Narrow" w:hAnsi="Arial Narrow"/>
        </w:rPr>
        <w:t>Sources for all pieces of information use in the developing technology summary sheet will also be provided for easy referencing.</w:t>
      </w:r>
    </w:p>
    <w:p w14:paraId="236B20B5" w14:textId="71296B06" w:rsidR="007E3C36" w:rsidRPr="001D48D8" w:rsidRDefault="00CC523E" w:rsidP="00573AB0">
      <w:pPr>
        <w:pStyle w:val="Caption"/>
        <w:rPr>
          <w:rFonts w:ascii="Arial Narrow" w:hAnsi="Arial Narrow"/>
          <w:b w:val="0"/>
          <w:iCs w:val="0"/>
          <w:sz w:val="24"/>
        </w:rPr>
      </w:pPr>
      <w:bookmarkStart w:id="340" w:name="_Ref536712844"/>
      <w:r w:rsidRPr="001D48D8">
        <w:rPr>
          <w:rFonts w:ascii="Arial Narrow" w:hAnsi="Arial Narrow"/>
        </w:rPr>
        <w:t>Table E-</w:t>
      </w:r>
      <w:r w:rsidR="005378BC" w:rsidRPr="001D48D8">
        <w:rPr>
          <w:rFonts w:ascii="Arial Narrow" w:hAnsi="Arial Narrow"/>
          <w:noProof/>
        </w:rPr>
        <w:fldChar w:fldCharType="begin"/>
      </w:r>
      <w:r w:rsidR="005378BC" w:rsidRPr="001D48D8">
        <w:rPr>
          <w:rFonts w:ascii="Arial Narrow" w:hAnsi="Arial Narrow"/>
          <w:noProof/>
        </w:rPr>
        <w:instrText xml:space="preserve"> SEQ Table_E- \* ARABIC </w:instrText>
      </w:r>
      <w:r w:rsidR="005378BC" w:rsidRPr="001D48D8">
        <w:rPr>
          <w:rFonts w:ascii="Arial Narrow" w:hAnsi="Arial Narrow"/>
          <w:noProof/>
        </w:rPr>
        <w:fldChar w:fldCharType="separate"/>
      </w:r>
      <w:r w:rsidR="0094747D">
        <w:rPr>
          <w:rFonts w:ascii="Arial Narrow" w:hAnsi="Arial Narrow"/>
          <w:noProof/>
        </w:rPr>
        <w:t>2</w:t>
      </w:r>
      <w:r w:rsidR="005378BC" w:rsidRPr="001D48D8">
        <w:rPr>
          <w:rFonts w:ascii="Arial Narrow" w:hAnsi="Arial Narrow"/>
          <w:noProof/>
        </w:rPr>
        <w:fldChar w:fldCharType="end"/>
      </w:r>
      <w:bookmarkEnd w:id="340"/>
      <w:r w:rsidR="007E3C36" w:rsidRPr="001D48D8">
        <w:rPr>
          <w:rFonts w:ascii="Arial Narrow" w:hAnsi="Arial Narrow"/>
        </w:rPr>
        <w:t>:</w:t>
      </w:r>
      <w:r w:rsidR="007E3C36" w:rsidRPr="001D48D8">
        <w:rPr>
          <w:rFonts w:ascii="Arial Narrow" w:hAnsi="Arial Narrow"/>
          <w:iCs w:val="0"/>
        </w:rPr>
        <w:t xml:space="preserve"> Developing technology summary sheet</w:t>
      </w:r>
    </w:p>
    <w:tbl>
      <w:tblPr>
        <w:tblStyle w:val="TableGrid122"/>
        <w:tblW w:w="9752" w:type="dxa"/>
        <w:jc w:val="center"/>
        <w:tblLook w:val="04A0" w:firstRow="1" w:lastRow="0" w:firstColumn="1" w:lastColumn="0" w:noHBand="0" w:noVBand="1"/>
        <w:tblCaption w:val="Table E-2: Developing technology summary sheet"/>
      </w:tblPr>
      <w:tblGrid>
        <w:gridCol w:w="1293"/>
        <w:gridCol w:w="1159"/>
        <w:gridCol w:w="2060"/>
        <w:gridCol w:w="1698"/>
        <w:gridCol w:w="3542"/>
      </w:tblGrid>
      <w:tr w:rsidR="007E3C36" w:rsidRPr="001D48D8" w14:paraId="2A41D196" w14:textId="77777777" w:rsidTr="002B5919">
        <w:trPr>
          <w:cnfStyle w:val="100000000000" w:firstRow="1" w:lastRow="0" w:firstColumn="0" w:lastColumn="0" w:oddVBand="0" w:evenVBand="0" w:oddHBand="0" w:evenHBand="0" w:firstRowFirstColumn="0" w:firstRowLastColumn="0" w:lastRowFirstColumn="0" w:lastRowLastColumn="0"/>
          <w:jc w:val="center"/>
        </w:trPr>
        <w:tc>
          <w:tcPr>
            <w:tcW w:w="0" w:type="auto"/>
            <w:gridSpan w:val="5"/>
          </w:tcPr>
          <w:p w14:paraId="5FD284E9" w14:textId="77777777" w:rsidR="007E3C36" w:rsidRPr="001D48D8" w:rsidRDefault="007E3C36" w:rsidP="007E3C36">
            <w:pPr>
              <w:spacing w:after="0"/>
              <w:rPr>
                <w:rFonts w:ascii="Arial Narrow" w:hAnsi="Arial Narrow"/>
                <w:b/>
                <w:sz w:val="20"/>
                <w:szCs w:val="20"/>
                <w:lang w:eastAsia="en-AU"/>
              </w:rPr>
            </w:pPr>
            <w:r w:rsidRPr="001D48D8">
              <w:rPr>
                <w:rFonts w:ascii="Arial Narrow" w:hAnsi="Arial Narrow"/>
                <w:b/>
                <w:sz w:val="20"/>
                <w:szCs w:val="20"/>
                <w:lang w:eastAsia="en-AU"/>
              </w:rPr>
              <w:t>Developing technology summary sheet</w:t>
            </w:r>
          </w:p>
        </w:tc>
      </w:tr>
      <w:tr w:rsidR="007E3C36" w:rsidRPr="001D48D8" w14:paraId="674A839A" w14:textId="77777777" w:rsidTr="002B5919">
        <w:trPr>
          <w:jc w:val="center"/>
        </w:trPr>
        <w:tc>
          <w:tcPr>
            <w:tcW w:w="0" w:type="auto"/>
            <w:gridSpan w:val="5"/>
            <w:shd w:val="clear" w:color="auto" w:fill="000000" w:themeFill="text1"/>
          </w:tcPr>
          <w:p w14:paraId="3A123365" w14:textId="77777777" w:rsidR="007E3C36" w:rsidRPr="001D48D8" w:rsidRDefault="007E3C36" w:rsidP="007E3C36">
            <w:pPr>
              <w:spacing w:after="0"/>
              <w:rPr>
                <w:rFonts w:ascii="Arial Narrow" w:hAnsi="Arial Narrow"/>
                <w:b/>
                <w:sz w:val="20"/>
                <w:szCs w:val="20"/>
                <w:lang w:eastAsia="en-AU"/>
              </w:rPr>
            </w:pPr>
            <w:r w:rsidRPr="001D48D8">
              <w:rPr>
                <w:rFonts w:ascii="Arial Narrow" w:hAnsi="Arial Narrow"/>
                <w:b/>
                <w:sz w:val="20"/>
                <w:szCs w:val="20"/>
                <w:lang w:eastAsia="en-AU"/>
              </w:rPr>
              <w:t>Product brief</w:t>
            </w:r>
          </w:p>
        </w:tc>
      </w:tr>
      <w:tr w:rsidR="007E3C36" w:rsidRPr="001D48D8" w14:paraId="2B2FA48C" w14:textId="77777777" w:rsidTr="002B5919">
        <w:trPr>
          <w:cnfStyle w:val="000000010000" w:firstRow="0" w:lastRow="0" w:firstColumn="0" w:lastColumn="0" w:oddVBand="0" w:evenVBand="0" w:oddHBand="0" w:evenHBand="1" w:firstRowFirstColumn="0" w:firstRowLastColumn="0" w:lastRowFirstColumn="0" w:lastRowLastColumn="0"/>
          <w:jc w:val="center"/>
        </w:trPr>
        <w:tc>
          <w:tcPr>
            <w:tcW w:w="0" w:type="auto"/>
            <w:gridSpan w:val="5"/>
            <w:shd w:val="clear" w:color="auto" w:fill="FFFFFF" w:themeFill="background1"/>
          </w:tcPr>
          <w:p w14:paraId="30A7A9F3" w14:textId="77777777" w:rsidR="007E3C36" w:rsidRPr="001D48D8" w:rsidRDefault="007E3C36" w:rsidP="007E3C36">
            <w:pPr>
              <w:spacing w:after="0"/>
              <w:rPr>
                <w:rFonts w:ascii="Arial Narrow" w:hAnsi="Arial Narrow"/>
                <w:sz w:val="20"/>
                <w:szCs w:val="20"/>
                <w:lang w:eastAsia="en-AU"/>
              </w:rPr>
            </w:pPr>
            <w:r w:rsidRPr="001D48D8">
              <w:rPr>
                <w:rFonts w:ascii="Arial Narrow" w:hAnsi="Arial Narrow"/>
                <w:sz w:val="20"/>
                <w:szCs w:val="20"/>
                <w:lang w:eastAsia="en-AU"/>
              </w:rPr>
              <w:t>Proprietary name:</w:t>
            </w:r>
          </w:p>
        </w:tc>
      </w:tr>
      <w:tr w:rsidR="007E3C36" w:rsidRPr="001D48D8" w14:paraId="6AB64019" w14:textId="77777777" w:rsidTr="002B5919">
        <w:trPr>
          <w:jc w:val="center"/>
        </w:trPr>
        <w:tc>
          <w:tcPr>
            <w:tcW w:w="0" w:type="auto"/>
            <w:gridSpan w:val="5"/>
            <w:shd w:val="clear" w:color="auto" w:fill="F2DBDB" w:themeFill="accent2" w:themeFillTint="33"/>
          </w:tcPr>
          <w:p w14:paraId="5DC85D75" w14:textId="77777777" w:rsidR="007E3C36" w:rsidRPr="001D48D8" w:rsidRDefault="007E3C36" w:rsidP="007E3C36">
            <w:pPr>
              <w:spacing w:after="0"/>
              <w:rPr>
                <w:rFonts w:ascii="Arial Narrow" w:hAnsi="Arial Narrow"/>
                <w:sz w:val="20"/>
                <w:szCs w:val="20"/>
                <w:lang w:eastAsia="en-AU"/>
              </w:rPr>
            </w:pPr>
            <w:r w:rsidRPr="001D48D8">
              <w:rPr>
                <w:rFonts w:ascii="Arial Narrow" w:hAnsi="Arial Narrow"/>
                <w:sz w:val="20"/>
                <w:szCs w:val="20"/>
                <w:lang w:eastAsia="en-AU"/>
              </w:rPr>
              <w:t>Type of technology (test/treatment [functional agent name]):</w:t>
            </w:r>
          </w:p>
        </w:tc>
      </w:tr>
      <w:tr w:rsidR="007E3C36" w:rsidRPr="001D48D8" w14:paraId="7DB520AE" w14:textId="77777777" w:rsidTr="002B5919">
        <w:trPr>
          <w:cnfStyle w:val="000000010000" w:firstRow="0" w:lastRow="0" w:firstColumn="0" w:lastColumn="0" w:oddVBand="0" w:evenVBand="0" w:oddHBand="0" w:evenHBand="1" w:firstRowFirstColumn="0" w:firstRowLastColumn="0" w:lastRowFirstColumn="0" w:lastRowLastColumn="0"/>
          <w:jc w:val="center"/>
        </w:trPr>
        <w:tc>
          <w:tcPr>
            <w:tcW w:w="0" w:type="auto"/>
            <w:gridSpan w:val="5"/>
            <w:shd w:val="clear" w:color="auto" w:fill="FFFFFF" w:themeFill="background1"/>
          </w:tcPr>
          <w:p w14:paraId="6CC5DCD1" w14:textId="77777777" w:rsidR="007E3C36" w:rsidRPr="001D48D8" w:rsidRDefault="007E3C36" w:rsidP="007E3C36">
            <w:pPr>
              <w:spacing w:after="0"/>
              <w:rPr>
                <w:rFonts w:ascii="Arial Narrow" w:hAnsi="Arial Narrow"/>
                <w:sz w:val="20"/>
                <w:szCs w:val="20"/>
                <w:lang w:eastAsia="en-AU"/>
              </w:rPr>
            </w:pPr>
            <w:r w:rsidRPr="001D48D8">
              <w:rPr>
                <w:rFonts w:ascii="Arial Narrow" w:hAnsi="Arial Narrow"/>
                <w:sz w:val="20"/>
                <w:szCs w:val="20"/>
                <w:lang w:eastAsia="en-AU"/>
              </w:rPr>
              <w:t>Method of action:</w:t>
            </w:r>
          </w:p>
        </w:tc>
      </w:tr>
      <w:tr w:rsidR="007E3C36" w:rsidRPr="001D48D8" w14:paraId="0D8CE293" w14:textId="77777777" w:rsidTr="002B5919">
        <w:trPr>
          <w:jc w:val="center"/>
        </w:trPr>
        <w:tc>
          <w:tcPr>
            <w:tcW w:w="0" w:type="auto"/>
            <w:gridSpan w:val="5"/>
            <w:shd w:val="clear" w:color="auto" w:fill="F2DBDB" w:themeFill="accent2" w:themeFillTint="33"/>
          </w:tcPr>
          <w:p w14:paraId="28B39CA3" w14:textId="77777777" w:rsidR="007E3C36" w:rsidRPr="001D48D8" w:rsidRDefault="007E3C36" w:rsidP="007E3C36">
            <w:pPr>
              <w:spacing w:after="0"/>
              <w:rPr>
                <w:rFonts w:ascii="Arial Narrow" w:hAnsi="Arial Narrow"/>
                <w:sz w:val="20"/>
                <w:szCs w:val="20"/>
                <w:lang w:eastAsia="en-AU"/>
              </w:rPr>
            </w:pPr>
            <w:r w:rsidRPr="001D48D8">
              <w:rPr>
                <w:rFonts w:ascii="Arial Narrow" w:hAnsi="Arial Narrow"/>
                <w:sz w:val="20"/>
                <w:szCs w:val="20"/>
                <w:lang w:eastAsia="en-AU"/>
              </w:rPr>
              <w:t>Stage of development (Pre-clinical – Phase IV):</w:t>
            </w:r>
          </w:p>
        </w:tc>
      </w:tr>
      <w:tr w:rsidR="007E3C36" w:rsidRPr="001D48D8" w14:paraId="5EC5FE57" w14:textId="77777777" w:rsidTr="002B5919">
        <w:trPr>
          <w:cnfStyle w:val="000000010000" w:firstRow="0" w:lastRow="0" w:firstColumn="0" w:lastColumn="0" w:oddVBand="0" w:evenVBand="0" w:oddHBand="0" w:evenHBand="1" w:firstRowFirstColumn="0" w:firstRowLastColumn="0" w:lastRowFirstColumn="0" w:lastRowLastColumn="0"/>
          <w:jc w:val="center"/>
        </w:trPr>
        <w:tc>
          <w:tcPr>
            <w:tcW w:w="0" w:type="auto"/>
            <w:gridSpan w:val="5"/>
            <w:shd w:val="clear" w:color="auto" w:fill="FFFFFF" w:themeFill="background1"/>
          </w:tcPr>
          <w:p w14:paraId="70DCCE35" w14:textId="77777777" w:rsidR="007E3C36" w:rsidRPr="001D48D8" w:rsidRDefault="007E3C36" w:rsidP="007E3C36">
            <w:pPr>
              <w:tabs>
                <w:tab w:val="left" w:pos="2853"/>
              </w:tabs>
              <w:spacing w:after="0"/>
              <w:contextualSpacing/>
              <w:rPr>
                <w:rFonts w:ascii="Arial Narrow" w:hAnsi="Arial Narrow"/>
                <w:sz w:val="20"/>
                <w:szCs w:val="20"/>
                <w:lang w:eastAsia="en-AU"/>
              </w:rPr>
            </w:pPr>
            <w:r w:rsidRPr="001D48D8">
              <w:rPr>
                <w:rFonts w:ascii="Arial Narrow" w:hAnsi="Arial Narrow"/>
                <w:sz w:val="20"/>
                <w:szCs w:val="20"/>
                <w:lang w:eastAsia="en-AU"/>
              </w:rPr>
              <w:t xml:space="preserve">Indicated for </w:t>
            </w:r>
            <w:r w:rsidR="00C81286" w:rsidRPr="001D48D8">
              <w:rPr>
                <w:rFonts w:ascii="Arial Narrow" w:hAnsi="Arial Narrow"/>
                <w:sz w:val="20"/>
                <w:szCs w:val="20"/>
                <w:lang w:eastAsia="en-AU"/>
              </w:rPr>
              <w:t>Fabry</w:t>
            </w:r>
            <w:r w:rsidRPr="001D48D8">
              <w:rPr>
                <w:rFonts w:ascii="Arial Narrow" w:hAnsi="Arial Narrow"/>
                <w:sz w:val="20"/>
                <w:szCs w:val="20"/>
                <w:lang w:eastAsia="en-AU"/>
              </w:rPr>
              <w:t xml:space="preserve"> disease?</w:t>
            </w:r>
          </w:p>
          <w:p w14:paraId="61DFB8EB" w14:textId="77777777" w:rsidR="007E3C36" w:rsidRPr="001D48D8" w:rsidRDefault="007E3C36" w:rsidP="00694172">
            <w:pPr>
              <w:numPr>
                <w:ilvl w:val="0"/>
                <w:numId w:val="16"/>
              </w:numPr>
              <w:tabs>
                <w:tab w:val="left" w:pos="2853"/>
              </w:tabs>
              <w:spacing w:after="0"/>
              <w:ind w:left="357" w:hanging="357"/>
              <w:contextualSpacing/>
              <w:rPr>
                <w:rFonts w:ascii="Arial Narrow" w:hAnsi="Arial Narrow"/>
                <w:sz w:val="20"/>
                <w:szCs w:val="20"/>
                <w:lang w:eastAsia="en-AU"/>
              </w:rPr>
            </w:pPr>
            <w:r w:rsidRPr="001D48D8">
              <w:rPr>
                <w:rFonts w:ascii="Arial Narrow" w:hAnsi="Arial Narrow"/>
                <w:sz w:val="20"/>
                <w:szCs w:val="20"/>
                <w:lang w:eastAsia="en-AU"/>
              </w:rPr>
              <w:t>If yes, what is the official indication?</w:t>
            </w:r>
          </w:p>
        </w:tc>
      </w:tr>
      <w:tr w:rsidR="007E3C36" w:rsidRPr="001D48D8" w14:paraId="2FCF52E9" w14:textId="77777777" w:rsidTr="002B5919">
        <w:trPr>
          <w:jc w:val="center"/>
        </w:trPr>
        <w:tc>
          <w:tcPr>
            <w:tcW w:w="0" w:type="auto"/>
            <w:gridSpan w:val="5"/>
            <w:shd w:val="clear" w:color="auto" w:fill="F2DBDB" w:themeFill="accent2" w:themeFillTint="33"/>
          </w:tcPr>
          <w:p w14:paraId="6CBB29D1" w14:textId="77777777" w:rsidR="007E3C36" w:rsidRPr="001D48D8" w:rsidRDefault="007E3C36" w:rsidP="007E3C36">
            <w:pPr>
              <w:spacing w:after="0"/>
              <w:rPr>
                <w:rFonts w:ascii="Arial Narrow" w:hAnsi="Arial Narrow"/>
                <w:sz w:val="20"/>
                <w:szCs w:val="20"/>
                <w:lang w:eastAsia="en-AU"/>
              </w:rPr>
            </w:pPr>
            <w:r w:rsidRPr="001D48D8">
              <w:rPr>
                <w:rFonts w:ascii="Arial Narrow" w:hAnsi="Arial Narrow"/>
                <w:sz w:val="20"/>
                <w:szCs w:val="20"/>
                <w:lang w:eastAsia="en-AU"/>
              </w:rPr>
              <w:t xml:space="preserve">Approved for </w:t>
            </w:r>
            <w:r w:rsidR="00C81286" w:rsidRPr="001D48D8">
              <w:rPr>
                <w:rFonts w:ascii="Arial Narrow" w:hAnsi="Arial Narrow"/>
                <w:sz w:val="20"/>
                <w:szCs w:val="20"/>
                <w:lang w:eastAsia="en-AU"/>
              </w:rPr>
              <w:t>Fabry</w:t>
            </w:r>
            <w:r w:rsidRPr="001D48D8">
              <w:rPr>
                <w:rFonts w:ascii="Arial Narrow" w:hAnsi="Arial Narrow"/>
                <w:sz w:val="20"/>
                <w:szCs w:val="20"/>
                <w:lang w:eastAsia="en-AU"/>
              </w:rPr>
              <w:t xml:space="preserve"> disease in Australia?</w:t>
            </w:r>
          </w:p>
          <w:p w14:paraId="63402B70" w14:textId="77777777" w:rsidR="007E3C36" w:rsidRPr="001D48D8" w:rsidRDefault="007E3C36" w:rsidP="00694172">
            <w:pPr>
              <w:numPr>
                <w:ilvl w:val="0"/>
                <w:numId w:val="16"/>
              </w:numPr>
              <w:spacing w:after="0"/>
              <w:ind w:left="357" w:hanging="357"/>
              <w:contextualSpacing/>
              <w:rPr>
                <w:rFonts w:ascii="Arial Narrow" w:hAnsi="Arial Narrow"/>
                <w:sz w:val="20"/>
                <w:szCs w:val="20"/>
                <w:lang w:eastAsia="en-AU"/>
              </w:rPr>
            </w:pPr>
            <w:r w:rsidRPr="001D48D8">
              <w:rPr>
                <w:rFonts w:ascii="Arial Narrow" w:hAnsi="Arial Narrow"/>
                <w:sz w:val="20"/>
                <w:szCs w:val="20"/>
                <w:lang w:eastAsia="en-AU"/>
              </w:rPr>
              <w:t>Provide the ARTG number (if available):</w:t>
            </w:r>
          </w:p>
        </w:tc>
      </w:tr>
      <w:tr w:rsidR="007E3C36" w:rsidRPr="001D48D8" w14:paraId="5978A181" w14:textId="77777777" w:rsidTr="002B5919">
        <w:trPr>
          <w:cnfStyle w:val="000000010000" w:firstRow="0" w:lastRow="0" w:firstColumn="0" w:lastColumn="0" w:oddVBand="0" w:evenVBand="0" w:oddHBand="0" w:evenHBand="1" w:firstRowFirstColumn="0" w:firstRowLastColumn="0" w:lastRowFirstColumn="0" w:lastRowLastColumn="0"/>
          <w:jc w:val="center"/>
        </w:trPr>
        <w:tc>
          <w:tcPr>
            <w:tcW w:w="0" w:type="auto"/>
            <w:gridSpan w:val="5"/>
            <w:shd w:val="clear" w:color="auto" w:fill="FFFFFF" w:themeFill="background1"/>
          </w:tcPr>
          <w:p w14:paraId="3FAC8BB6" w14:textId="77777777" w:rsidR="007E3C36" w:rsidRPr="001D48D8" w:rsidRDefault="007E3C36" w:rsidP="007E3C36">
            <w:pPr>
              <w:spacing w:after="0"/>
              <w:rPr>
                <w:rFonts w:ascii="Arial Narrow" w:hAnsi="Arial Narrow"/>
                <w:sz w:val="20"/>
                <w:szCs w:val="20"/>
                <w:lang w:eastAsia="en-AU"/>
              </w:rPr>
            </w:pPr>
            <w:r w:rsidRPr="001D48D8">
              <w:rPr>
                <w:rFonts w:ascii="Arial Narrow" w:hAnsi="Arial Narrow"/>
                <w:sz w:val="20"/>
                <w:szCs w:val="20"/>
                <w:lang w:eastAsia="en-AU"/>
              </w:rPr>
              <w:t>Registered elsewhere (if yes, list all countries)?</w:t>
            </w:r>
          </w:p>
        </w:tc>
      </w:tr>
      <w:tr w:rsidR="007E3C36" w:rsidRPr="001D48D8" w14:paraId="2A094C85" w14:textId="77777777" w:rsidTr="002B5919">
        <w:trPr>
          <w:jc w:val="center"/>
        </w:trPr>
        <w:tc>
          <w:tcPr>
            <w:tcW w:w="0" w:type="auto"/>
            <w:gridSpan w:val="5"/>
            <w:shd w:val="clear" w:color="auto" w:fill="000000"/>
          </w:tcPr>
          <w:p w14:paraId="03D8AA48" w14:textId="77777777" w:rsidR="007E3C36" w:rsidRPr="001D48D8" w:rsidRDefault="007E3C36" w:rsidP="007E3C36">
            <w:pPr>
              <w:spacing w:after="0"/>
              <w:rPr>
                <w:rFonts w:ascii="Arial Narrow" w:hAnsi="Arial Narrow"/>
                <w:b/>
                <w:sz w:val="20"/>
                <w:szCs w:val="20"/>
                <w:lang w:eastAsia="en-AU"/>
              </w:rPr>
            </w:pPr>
            <w:r w:rsidRPr="001D48D8">
              <w:rPr>
                <w:rFonts w:ascii="Arial Narrow" w:hAnsi="Arial Narrow"/>
                <w:b/>
                <w:sz w:val="20"/>
                <w:szCs w:val="20"/>
                <w:lang w:eastAsia="en-AU"/>
              </w:rPr>
              <w:t>Clinical trials</w:t>
            </w:r>
          </w:p>
        </w:tc>
      </w:tr>
      <w:tr w:rsidR="007E3C36" w:rsidRPr="001D48D8" w14:paraId="58DD9278" w14:textId="77777777" w:rsidTr="002B5919">
        <w:trPr>
          <w:cnfStyle w:val="000000010000" w:firstRow="0" w:lastRow="0" w:firstColumn="0" w:lastColumn="0" w:oddVBand="0" w:evenVBand="0" w:oddHBand="0" w:evenHBand="1" w:firstRowFirstColumn="0" w:firstRowLastColumn="0" w:lastRowFirstColumn="0" w:lastRowLastColumn="0"/>
          <w:jc w:val="center"/>
        </w:trPr>
        <w:tc>
          <w:tcPr>
            <w:tcW w:w="0" w:type="auto"/>
            <w:shd w:val="clear" w:color="auto" w:fill="FFFFFF"/>
          </w:tcPr>
          <w:p w14:paraId="41C96548" w14:textId="77777777" w:rsidR="007E3C36" w:rsidRPr="001D48D8" w:rsidRDefault="007E3C36" w:rsidP="007E3C36">
            <w:pPr>
              <w:spacing w:after="0"/>
              <w:rPr>
                <w:rFonts w:ascii="Arial Narrow" w:hAnsi="Arial Narrow"/>
                <w:sz w:val="20"/>
                <w:szCs w:val="20"/>
                <w:lang w:eastAsia="en-AU"/>
              </w:rPr>
            </w:pPr>
            <w:r w:rsidRPr="001D48D8">
              <w:rPr>
                <w:rFonts w:ascii="Arial Narrow" w:hAnsi="Arial Narrow"/>
                <w:sz w:val="20"/>
                <w:szCs w:val="20"/>
                <w:lang w:eastAsia="en-AU"/>
              </w:rPr>
              <w:t>Study title</w:t>
            </w:r>
          </w:p>
          <w:p w14:paraId="663F4243" w14:textId="77777777" w:rsidR="007E3C36" w:rsidRPr="001D48D8" w:rsidRDefault="007E3C36" w:rsidP="007E3C36">
            <w:pPr>
              <w:spacing w:after="0"/>
              <w:rPr>
                <w:rFonts w:ascii="Arial Narrow" w:hAnsi="Arial Narrow"/>
                <w:sz w:val="20"/>
                <w:szCs w:val="20"/>
                <w:lang w:eastAsia="en-AU"/>
              </w:rPr>
            </w:pPr>
            <w:r w:rsidRPr="001D48D8">
              <w:rPr>
                <w:rFonts w:ascii="Arial Narrow" w:hAnsi="Arial Narrow"/>
                <w:i/>
                <w:sz w:val="20"/>
                <w:szCs w:val="20"/>
                <w:lang w:eastAsia="en-AU"/>
              </w:rPr>
              <w:t>Trial number</w:t>
            </w:r>
          </w:p>
        </w:tc>
        <w:tc>
          <w:tcPr>
            <w:tcW w:w="0" w:type="auto"/>
            <w:shd w:val="clear" w:color="auto" w:fill="FFFFFF"/>
          </w:tcPr>
          <w:p w14:paraId="23DDECA4" w14:textId="77777777" w:rsidR="007E3C36" w:rsidRPr="001D48D8" w:rsidRDefault="007E3C36" w:rsidP="007E3C36">
            <w:pPr>
              <w:spacing w:after="0"/>
              <w:rPr>
                <w:rFonts w:ascii="Arial Narrow" w:hAnsi="Arial Narrow"/>
                <w:sz w:val="20"/>
                <w:szCs w:val="20"/>
                <w:lang w:eastAsia="en-AU"/>
              </w:rPr>
            </w:pPr>
            <w:r w:rsidRPr="001D48D8">
              <w:rPr>
                <w:rFonts w:ascii="Arial Narrow" w:hAnsi="Arial Narrow"/>
                <w:sz w:val="20"/>
                <w:szCs w:val="20"/>
                <w:lang w:eastAsia="en-AU"/>
              </w:rPr>
              <w:t>Trial status</w:t>
            </w:r>
          </w:p>
        </w:tc>
        <w:tc>
          <w:tcPr>
            <w:tcW w:w="0" w:type="auto"/>
            <w:shd w:val="clear" w:color="auto" w:fill="FFFFFF"/>
          </w:tcPr>
          <w:p w14:paraId="13CC236D" w14:textId="77777777" w:rsidR="007E3C36" w:rsidRPr="001D48D8" w:rsidRDefault="007E3C36" w:rsidP="007E3C36">
            <w:pPr>
              <w:spacing w:after="0"/>
              <w:rPr>
                <w:rFonts w:ascii="Arial Narrow" w:hAnsi="Arial Narrow"/>
                <w:sz w:val="20"/>
                <w:szCs w:val="20"/>
                <w:lang w:eastAsia="en-AU"/>
              </w:rPr>
            </w:pPr>
            <w:r w:rsidRPr="001D48D8">
              <w:rPr>
                <w:rFonts w:ascii="Arial Narrow" w:hAnsi="Arial Narrow"/>
                <w:sz w:val="20"/>
                <w:szCs w:val="20"/>
                <w:lang w:eastAsia="en-AU"/>
              </w:rPr>
              <w:t>Intervention/treatment</w:t>
            </w:r>
          </w:p>
        </w:tc>
        <w:tc>
          <w:tcPr>
            <w:tcW w:w="0" w:type="auto"/>
            <w:shd w:val="clear" w:color="auto" w:fill="FFFFFF"/>
          </w:tcPr>
          <w:p w14:paraId="1977C9E4" w14:textId="77777777" w:rsidR="007E3C36" w:rsidRPr="001D48D8" w:rsidRDefault="007E3C36" w:rsidP="007E3C36">
            <w:pPr>
              <w:spacing w:after="0"/>
              <w:rPr>
                <w:rFonts w:ascii="Arial Narrow" w:hAnsi="Arial Narrow"/>
                <w:sz w:val="20"/>
                <w:szCs w:val="20"/>
                <w:lang w:eastAsia="en-AU"/>
              </w:rPr>
            </w:pPr>
            <w:r w:rsidRPr="001D48D8">
              <w:rPr>
                <w:rFonts w:ascii="Arial Narrow" w:hAnsi="Arial Narrow"/>
                <w:sz w:val="20"/>
                <w:szCs w:val="20"/>
                <w:lang w:eastAsia="en-AU"/>
              </w:rPr>
              <w:t>Site Locations (n)</w:t>
            </w:r>
          </w:p>
        </w:tc>
        <w:tc>
          <w:tcPr>
            <w:tcW w:w="0" w:type="auto"/>
            <w:shd w:val="clear" w:color="auto" w:fill="FFFFFF"/>
          </w:tcPr>
          <w:p w14:paraId="2388F9A2" w14:textId="77777777" w:rsidR="007E3C36" w:rsidRPr="001D48D8" w:rsidRDefault="007E3C36" w:rsidP="007E3C36">
            <w:pPr>
              <w:spacing w:after="0"/>
              <w:rPr>
                <w:rFonts w:ascii="Arial Narrow" w:hAnsi="Arial Narrow"/>
                <w:sz w:val="20"/>
                <w:szCs w:val="20"/>
                <w:lang w:eastAsia="en-AU"/>
              </w:rPr>
            </w:pPr>
            <w:r w:rsidRPr="001D48D8">
              <w:rPr>
                <w:rFonts w:ascii="Arial Narrow" w:hAnsi="Arial Narrow"/>
                <w:sz w:val="20"/>
                <w:szCs w:val="20"/>
                <w:lang w:eastAsia="en-AU"/>
              </w:rPr>
              <w:t>Trial outcomes (primary and secondary)</w:t>
            </w:r>
          </w:p>
        </w:tc>
      </w:tr>
      <w:tr w:rsidR="007E3C36" w:rsidRPr="001D48D8" w14:paraId="078F2FE5" w14:textId="77777777" w:rsidTr="002B5919">
        <w:trPr>
          <w:jc w:val="center"/>
        </w:trPr>
        <w:tc>
          <w:tcPr>
            <w:tcW w:w="0" w:type="auto"/>
            <w:shd w:val="clear" w:color="auto" w:fill="F2DBDB" w:themeFill="accent2" w:themeFillTint="33"/>
          </w:tcPr>
          <w:p w14:paraId="4748DE89" w14:textId="77777777" w:rsidR="007E3C36" w:rsidRPr="001D48D8" w:rsidRDefault="007E3C36" w:rsidP="007E3C36">
            <w:pPr>
              <w:spacing w:after="0"/>
              <w:rPr>
                <w:rFonts w:ascii="Arial Narrow" w:hAnsi="Arial Narrow"/>
                <w:sz w:val="20"/>
                <w:szCs w:val="20"/>
                <w:lang w:eastAsia="en-AU"/>
              </w:rPr>
            </w:pPr>
          </w:p>
        </w:tc>
        <w:tc>
          <w:tcPr>
            <w:tcW w:w="0" w:type="auto"/>
            <w:shd w:val="clear" w:color="auto" w:fill="F2DBDB" w:themeFill="accent2" w:themeFillTint="33"/>
          </w:tcPr>
          <w:p w14:paraId="518DF88C" w14:textId="77777777" w:rsidR="007E3C36" w:rsidRPr="001D48D8" w:rsidRDefault="007E3C36" w:rsidP="007E3C36">
            <w:pPr>
              <w:spacing w:after="0"/>
              <w:rPr>
                <w:rFonts w:ascii="Arial Narrow" w:hAnsi="Arial Narrow"/>
                <w:sz w:val="20"/>
                <w:szCs w:val="20"/>
                <w:lang w:eastAsia="en-AU"/>
              </w:rPr>
            </w:pPr>
          </w:p>
        </w:tc>
        <w:tc>
          <w:tcPr>
            <w:tcW w:w="0" w:type="auto"/>
            <w:shd w:val="clear" w:color="auto" w:fill="F2DBDB" w:themeFill="accent2" w:themeFillTint="33"/>
          </w:tcPr>
          <w:p w14:paraId="4E84F756" w14:textId="77777777" w:rsidR="007E3C36" w:rsidRPr="001D48D8" w:rsidRDefault="007E3C36" w:rsidP="007E3C36">
            <w:pPr>
              <w:spacing w:after="0"/>
              <w:rPr>
                <w:rFonts w:ascii="Arial Narrow" w:hAnsi="Arial Narrow"/>
                <w:sz w:val="20"/>
                <w:szCs w:val="20"/>
                <w:lang w:eastAsia="en-AU"/>
              </w:rPr>
            </w:pPr>
          </w:p>
        </w:tc>
        <w:tc>
          <w:tcPr>
            <w:tcW w:w="0" w:type="auto"/>
            <w:shd w:val="clear" w:color="auto" w:fill="F2DBDB" w:themeFill="accent2" w:themeFillTint="33"/>
          </w:tcPr>
          <w:p w14:paraId="5E118E55" w14:textId="77777777" w:rsidR="007E3C36" w:rsidRPr="001D48D8" w:rsidRDefault="007E3C36" w:rsidP="007E3C36">
            <w:pPr>
              <w:spacing w:after="0"/>
              <w:rPr>
                <w:rFonts w:ascii="Arial Narrow" w:hAnsi="Arial Narrow"/>
                <w:sz w:val="20"/>
                <w:szCs w:val="20"/>
                <w:lang w:eastAsia="en-AU"/>
              </w:rPr>
            </w:pPr>
          </w:p>
        </w:tc>
        <w:tc>
          <w:tcPr>
            <w:tcW w:w="0" w:type="auto"/>
            <w:shd w:val="clear" w:color="auto" w:fill="F2DBDB" w:themeFill="accent2" w:themeFillTint="33"/>
          </w:tcPr>
          <w:p w14:paraId="628E48E4" w14:textId="77777777" w:rsidR="007E3C36" w:rsidRPr="001D48D8" w:rsidRDefault="007E3C36" w:rsidP="007E3C36">
            <w:pPr>
              <w:spacing w:after="0"/>
              <w:rPr>
                <w:rFonts w:ascii="Arial Narrow" w:hAnsi="Arial Narrow"/>
                <w:sz w:val="20"/>
                <w:szCs w:val="20"/>
                <w:lang w:eastAsia="en-AU"/>
              </w:rPr>
            </w:pPr>
          </w:p>
        </w:tc>
      </w:tr>
      <w:tr w:rsidR="007E3C36" w:rsidRPr="001D48D8" w14:paraId="29A1A770" w14:textId="77777777" w:rsidTr="002B5919">
        <w:trPr>
          <w:cnfStyle w:val="000000010000" w:firstRow="0" w:lastRow="0" w:firstColumn="0" w:lastColumn="0" w:oddVBand="0" w:evenVBand="0" w:oddHBand="0" w:evenHBand="1" w:firstRowFirstColumn="0" w:firstRowLastColumn="0" w:lastRowFirstColumn="0" w:lastRowLastColumn="0"/>
          <w:jc w:val="center"/>
        </w:trPr>
        <w:tc>
          <w:tcPr>
            <w:tcW w:w="0" w:type="auto"/>
            <w:gridSpan w:val="5"/>
            <w:shd w:val="clear" w:color="auto" w:fill="000000" w:themeFill="text1"/>
          </w:tcPr>
          <w:p w14:paraId="1B2D083C" w14:textId="77777777" w:rsidR="007E3C36" w:rsidRPr="001D48D8" w:rsidRDefault="007E3C36" w:rsidP="007E3C36">
            <w:pPr>
              <w:spacing w:after="0"/>
              <w:rPr>
                <w:rFonts w:ascii="Arial Narrow" w:hAnsi="Arial Narrow"/>
                <w:b/>
                <w:sz w:val="20"/>
                <w:szCs w:val="20"/>
                <w:lang w:eastAsia="en-AU"/>
              </w:rPr>
            </w:pPr>
            <w:r w:rsidRPr="001D48D8">
              <w:rPr>
                <w:rFonts w:ascii="Arial Narrow" w:hAnsi="Arial Narrow"/>
                <w:b/>
                <w:sz w:val="20"/>
                <w:szCs w:val="20"/>
                <w:lang w:eastAsia="en-AU"/>
              </w:rPr>
              <w:t>Other</w:t>
            </w:r>
          </w:p>
        </w:tc>
      </w:tr>
      <w:tr w:rsidR="007E3C36" w:rsidRPr="001D48D8" w14:paraId="7714C02B" w14:textId="77777777" w:rsidTr="002B5919">
        <w:trPr>
          <w:jc w:val="center"/>
        </w:trPr>
        <w:tc>
          <w:tcPr>
            <w:tcW w:w="0" w:type="auto"/>
            <w:gridSpan w:val="5"/>
            <w:shd w:val="clear" w:color="auto" w:fill="FFFFFF" w:themeFill="background1"/>
          </w:tcPr>
          <w:p w14:paraId="39A12BA9" w14:textId="77777777" w:rsidR="007E3C36" w:rsidRPr="001D48D8" w:rsidRDefault="007E3C36" w:rsidP="007E3C36">
            <w:pPr>
              <w:spacing w:after="0"/>
              <w:rPr>
                <w:rFonts w:ascii="Arial Narrow" w:hAnsi="Arial Narrow"/>
                <w:sz w:val="20"/>
                <w:szCs w:val="20"/>
                <w:lang w:eastAsia="en-AU"/>
              </w:rPr>
            </w:pPr>
          </w:p>
        </w:tc>
      </w:tr>
      <w:tr w:rsidR="007E3C36" w:rsidRPr="001D48D8" w14:paraId="626C9BA9" w14:textId="77777777" w:rsidTr="002B5919">
        <w:trPr>
          <w:cnfStyle w:val="000000010000" w:firstRow="0" w:lastRow="0" w:firstColumn="0" w:lastColumn="0" w:oddVBand="0" w:evenVBand="0" w:oddHBand="0" w:evenHBand="1" w:firstRowFirstColumn="0" w:firstRowLastColumn="0" w:lastRowFirstColumn="0" w:lastRowLastColumn="0"/>
          <w:jc w:val="center"/>
        </w:trPr>
        <w:tc>
          <w:tcPr>
            <w:tcW w:w="0" w:type="auto"/>
            <w:gridSpan w:val="5"/>
            <w:shd w:val="clear" w:color="auto" w:fill="000000" w:themeFill="text1"/>
          </w:tcPr>
          <w:p w14:paraId="721D204A" w14:textId="77777777" w:rsidR="007E3C36" w:rsidRPr="001D48D8" w:rsidRDefault="007E3C36" w:rsidP="007E3C36">
            <w:pPr>
              <w:spacing w:after="0"/>
              <w:rPr>
                <w:rFonts w:ascii="Arial Narrow" w:hAnsi="Arial Narrow"/>
                <w:b/>
                <w:sz w:val="20"/>
                <w:szCs w:val="20"/>
                <w:lang w:eastAsia="en-AU"/>
              </w:rPr>
            </w:pPr>
            <w:r w:rsidRPr="001D48D8">
              <w:rPr>
                <w:rFonts w:ascii="Arial Narrow" w:hAnsi="Arial Narrow"/>
                <w:b/>
                <w:sz w:val="20"/>
                <w:szCs w:val="20"/>
                <w:lang w:eastAsia="en-AU"/>
              </w:rPr>
              <w:t>Sources</w:t>
            </w:r>
          </w:p>
        </w:tc>
      </w:tr>
      <w:tr w:rsidR="007E3C36" w:rsidRPr="001D48D8" w14:paraId="3F1D0709" w14:textId="77777777" w:rsidTr="002B5919">
        <w:trPr>
          <w:jc w:val="center"/>
        </w:trPr>
        <w:tc>
          <w:tcPr>
            <w:tcW w:w="0" w:type="auto"/>
            <w:gridSpan w:val="5"/>
            <w:shd w:val="clear" w:color="auto" w:fill="FFFFFF" w:themeFill="background1"/>
          </w:tcPr>
          <w:p w14:paraId="7B9C8812" w14:textId="77777777" w:rsidR="007E3C36" w:rsidRPr="001D48D8" w:rsidRDefault="007E3C36" w:rsidP="007E3C36">
            <w:pPr>
              <w:spacing w:after="0"/>
              <w:rPr>
                <w:rFonts w:ascii="Arial Narrow" w:hAnsi="Arial Narrow"/>
                <w:b/>
                <w:sz w:val="20"/>
                <w:szCs w:val="20"/>
                <w:lang w:eastAsia="en-AU"/>
              </w:rPr>
            </w:pPr>
          </w:p>
        </w:tc>
      </w:tr>
    </w:tbl>
    <w:p w14:paraId="57A3BEB5" w14:textId="7F43C24A" w:rsidR="007E3C36" w:rsidRPr="001D48D8" w:rsidRDefault="007E3C36" w:rsidP="001B6E8B">
      <w:pPr>
        <w:rPr>
          <w:rFonts w:ascii="Arial Narrow" w:hAnsi="Arial Narrow"/>
        </w:rPr>
      </w:pPr>
    </w:p>
    <w:sectPr w:rsidR="007E3C36" w:rsidRPr="001D48D8" w:rsidSect="006F7650">
      <w:pgSz w:w="11906" w:h="16838" w:code="9"/>
      <w:pgMar w:top="1134" w:right="1134" w:bottom="1134" w:left="1134"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EDE5BB" w14:textId="77777777" w:rsidR="0094747D" w:rsidRDefault="0094747D" w:rsidP="00902F39">
      <w:pPr>
        <w:spacing w:after="0"/>
      </w:pPr>
      <w:r>
        <w:separator/>
      </w:r>
    </w:p>
    <w:p w14:paraId="5F92FB31" w14:textId="77777777" w:rsidR="0094747D" w:rsidRDefault="0094747D"/>
    <w:p w14:paraId="24BB72D9" w14:textId="77777777" w:rsidR="0094747D" w:rsidRDefault="0094747D"/>
  </w:endnote>
  <w:endnote w:type="continuationSeparator" w:id="0">
    <w:p w14:paraId="7E7F0511" w14:textId="77777777" w:rsidR="0094747D" w:rsidRDefault="0094747D" w:rsidP="00902F39">
      <w:pPr>
        <w:spacing w:after="0"/>
      </w:pPr>
      <w:r>
        <w:continuationSeparator/>
      </w:r>
    </w:p>
    <w:p w14:paraId="69F26013" w14:textId="77777777" w:rsidR="0094747D" w:rsidRDefault="0094747D"/>
    <w:p w14:paraId="125C9F55" w14:textId="77777777" w:rsidR="0094747D" w:rsidRDefault="0094747D"/>
  </w:endnote>
  <w:endnote w:type="continuationNotice" w:id="1">
    <w:p w14:paraId="28D187B0" w14:textId="77777777" w:rsidR="0094747D" w:rsidRDefault="0094747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pyrus">
    <w:panose1 w:val="030705020605020302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13D1B" w14:textId="77777777" w:rsidR="007B3B7C" w:rsidRDefault="007B3B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ECE2F" w14:textId="77777777" w:rsidR="007B3B7C" w:rsidRDefault="007B3B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CE140" w14:textId="77777777" w:rsidR="007B3B7C" w:rsidRDefault="007B3B7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7C5C9" w14:textId="77777777" w:rsidR="0094747D" w:rsidRPr="00E32EA6" w:rsidRDefault="0094747D" w:rsidP="00E32EA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396EE" w14:textId="0EB9B0A5" w:rsidR="0094747D" w:rsidRPr="007B3B7C" w:rsidRDefault="0094747D" w:rsidP="007B3B7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D2035" w14:textId="5BED6374" w:rsidR="0094747D" w:rsidRPr="007B3B7C" w:rsidRDefault="0094747D" w:rsidP="007B3B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1A8813" w14:textId="77777777" w:rsidR="0094747D" w:rsidRDefault="0094747D" w:rsidP="006708D4">
      <w:pPr>
        <w:spacing w:after="0"/>
      </w:pPr>
      <w:r>
        <w:separator/>
      </w:r>
    </w:p>
  </w:footnote>
  <w:footnote w:type="continuationSeparator" w:id="0">
    <w:p w14:paraId="4CAF2B74" w14:textId="77777777" w:rsidR="0094747D" w:rsidRDefault="0094747D" w:rsidP="00902F39">
      <w:pPr>
        <w:spacing w:after="0"/>
      </w:pPr>
      <w:r>
        <w:continuationSeparator/>
      </w:r>
    </w:p>
    <w:p w14:paraId="7722EAB6" w14:textId="77777777" w:rsidR="0094747D" w:rsidRDefault="0094747D"/>
    <w:p w14:paraId="119345B3" w14:textId="77777777" w:rsidR="0094747D" w:rsidRDefault="0094747D"/>
  </w:footnote>
  <w:footnote w:type="continuationNotice" w:id="1">
    <w:p w14:paraId="5A6A6515" w14:textId="77777777" w:rsidR="0094747D" w:rsidRDefault="0094747D">
      <w:pPr>
        <w:spacing w:after="0"/>
      </w:pPr>
    </w:p>
  </w:footnote>
  <w:footnote w:id="2">
    <w:p w14:paraId="59F7E06F" w14:textId="77777777" w:rsidR="0094747D" w:rsidRDefault="0094747D">
      <w:pPr>
        <w:pStyle w:val="FootnoteText"/>
      </w:pPr>
      <w:r>
        <w:rPr>
          <w:rStyle w:val="FootnoteReference"/>
        </w:rPr>
        <w:footnoteRef/>
      </w:r>
      <w:r>
        <w:t xml:space="preserve"> </w:t>
      </w:r>
      <w:r w:rsidRPr="0088449F">
        <w:t>A genetic alteration that increases an individual's susceptibility or predisposition to a certain disease or disorder. When such a variant (or mutation) is inherited, development of symptoms is more likely, but not certain.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5ED21" w14:textId="77777777" w:rsidR="007B3B7C" w:rsidRDefault="007B3B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FD04E" w14:textId="77777777" w:rsidR="007B3B7C" w:rsidRDefault="007B3B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C2B1B" w14:textId="77777777" w:rsidR="007B3B7C" w:rsidRDefault="007B3B7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50FB7" w14:textId="77777777" w:rsidR="0094747D" w:rsidRPr="00E32EA6" w:rsidRDefault="0094747D" w:rsidP="00E32EA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A694A" w14:textId="6E5F921A" w:rsidR="0094747D" w:rsidRPr="007B3B7C" w:rsidRDefault="0094747D" w:rsidP="007B3B7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72C93" w14:textId="4111A94C" w:rsidR="0094747D" w:rsidRPr="007B3B7C" w:rsidRDefault="0094747D" w:rsidP="007B3B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C2B13"/>
    <w:multiLevelType w:val="hybridMultilevel"/>
    <w:tmpl w:val="7EC4A5DC"/>
    <w:lvl w:ilvl="0" w:tplc="6EC27E3C">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7E1A7F"/>
    <w:multiLevelType w:val="hybridMultilevel"/>
    <w:tmpl w:val="8996D8FA"/>
    <w:lvl w:ilvl="0" w:tplc="99C6B810">
      <w:start w:val="1"/>
      <w:numFmt w:val="bullet"/>
      <w:pStyle w:val="FindingsRecommendationswith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F2A65EC"/>
    <w:multiLevelType w:val="hybridMultilevel"/>
    <w:tmpl w:val="92FC4C54"/>
    <w:lvl w:ilvl="0" w:tplc="6EC27E3C">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E532EE"/>
    <w:multiLevelType w:val="hybridMultilevel"/>
    <w:tmpl w:val="29644E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3D04BE3"/>
    <w:multiLevelType w:val="hybridMultilevel"/>
    <w:tmpl w:val="DE4E083C"/>
    <w:lvl w:ilvl="0" w:tplc="3920D056">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DA1B7C"/>
    <w:multiLevelType w:val="hybridMultilevel"/>
    <w:tmpl w:val="406CE3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90207B8"/>
    <w:multiLevelType w:val="hybridMultilevel"/>
    <w:tmpl w:val="B0C62CCA"/>
    <w:lvl w:ilvl="0" w:tplc="6EC27E3C">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9F1287"/>
    <w:multiLevelType w:val="hybridMultilevel"/>
    <w:tmpl w:val="E0CC9E5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5F605FF"/>
    <w:multiLevelType w:val="hybridMultilevel"/>
    <w:tmpl w:val="94BEBBAA"/>
    <w:lvl w:ilvl="0" w:tplc="6EC27E3C">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0212C1"/>
    <w:multiLevelType w:val="hybridMultilevel"/>
    <w:tmpl w:val="CBB0CE06"/>
    <w:lvl w:ilvl="0" w:tplc="E522D77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6EC27E3C">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F211D7"/>
    <w:multiLevelType w:val="hybridMultilevel"/>
    <w:tmpl w:val="4DFC490E"/>
    <w:lvl w:ilvl="0" w:tplc="6EC27E3C">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317370"/>
    <w:multiLevelType w:val="hybridMultilevel"/>
    <w:tmpl w:val="0FD23B58"/>
    <w:lvl w:ilvl="0" w:tplc="63E4AE94">
      <w:start w:val="1"/>
      <w:numFmt w:val="bullet"/>
      <w:lvlText w:val=""/>
      <w:lvlJc w:val="left"/>
      <w:pPr>
        <w:ind w:left="170" w:hanging="170"/>
      </w:pPr>
      <w:rPr>
        <w:rFonts w:ascii="Symbol" w:hAnsi="Symbol" w:hint="default"/>
      </w:rPr>
    </w:lvl>
    <w:lvl w:ilvl="1" w:tplc="0C09000B">
      <w:start w:val="1"/>
      <w:numFmt w:val="bullet"/>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DD32F1B"/>
    <w:multiLevelType w:val="hybridMultilevel"/>
    <w:tmpl w:val="CFD220FC"/>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E510B45"/>
    <w:multiLevelType w:val="hybridMultilevel"/>
    <w:tmpl w:val="E9E69F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E687E6C"/>
    <w:multiLevelType w:val="hybridMultilevel"/>
    <w:tmpl w:val="406A8A08"/>
    <w:lvl w:ilvl="0" w:tplc="EA2A05D8">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2B217E"/>
    <w:multiLevelType w:val="hybridMultilevel"/>
    <w:tmpl w:val="5D0024C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5AF387D"/>
    <w:multiLevelType w:val="hybridMultilevel"/>
    <w:tmpl w:val="A9F80C48"/>
    <w:styleLink w:val="Numberedlist1"/>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631301F"/>
    <w:multiLevelType w:val="hybridMultilevel"/>
    <w:tmpl w:val="D662F3A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7086AD9"/>
    <w:multiLevelType w:val="hybridMultilevel"/>
    <w:tmpl w:val="63F421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8595BE3"/>
    <w:multiLevelType w:val="hybridMultilevel"/>
    <w:tmpl w:val="9D786FE0"/>
    <w:lvl w:ilvl="0" w:tplc="3920D056">
      <w:start w:val="1"/>
      <w:numFmt w:val="bullet"/>
      <w:lvlText w:val=""/>
      <w:lvlJc w:val="left"/>
      <w:pPr>
        <w:ind w:left="502"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D510C8E"/>
    <w:multiLevelType w:val="multilevel"/>
    <w:tmpl w:val="546AE41E"/>
    <w:styleLink w:val="Numberedlist"/>
    <w:lvl w:ilvl="0">
      <w:start w:val="1"/>
      <w:numFmt w:val="none"/>
      <w:pStyle w:val="Numberedlist10"/>
      <w:lvlText w:val="(%11)"/>
      <w:lvlJc w:val="left"/>
      <w:pPr>
        <w:ind w:left="0" w:firstLine="0"/>
      </w:pPr>
      <w:rPr>
        <w:rFonts w:hint="default"/>
      </w:rPr>
    </w:lvl>
    <w:lvl w:ilvl="1">
      <w:start w:val="2"/>
      <w:numFmt w:val="decimal"/>
      <w:pStyle w:val="Numberedlistcontinued"/>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1" w15:restartNumberingAfterBreak="0">
    <w:nsid w:val="408E5AD1"/>
    <w:multiLevelType w:val="hybridMultilevel"/>
    <w:tmpl w:val="94EE110A"/>
    <w:lvl w:ilvl="0" w:tplc="1EAAC190">
      <w:start w:val="1"/>
      <w:numFmt w:val="bullet"/>
      <w:pStyle w:val="Bullettext-indented"/>
      <w:lvlText w:val=""/>
      <w:lvlJc w:val="left"/>
      <w:pPr>
        <w:ind w:left="1644" w:hanging="360"/>
      </w:pPr>
      <w:rPr>
        <w:rFonts w:ascii="Symbol" w:hAnsi="Symbol" w:hint="default"/>
      </w:rPr>
    </w:lvl>
    <w:lvl w:ilvl="1" w:tplc="0C090003" w:tentative="1">
      <w:start w:val="1"/>
      <w:numFmt w:val="bullet"/>
      <w:lvlText w:val="o"/>
      <w:lvlJc w:val="left"/>
      <w:pPr>
        <w:ind w:left="2364" w:hanging="360"/>
      </w:pPr>
      <w:rPr>
        <w:rFonts w:ascii="Courier New" w:hAnsi="Courier New" w:cs="Courier New" w:hint="default"/>
      </w:rPr>
    </w:lvl>
    <w:lvl w:ilvl="2" w:tplc="0C090005" w:tentative="1">
      <w:start w:val="1"/>
      <w:numFmt w:val="bullet"/>
      <w:lvlText w:val=""/>
      <w:lvlJc w:val="left"/>
      <w:pPr>
        <w:ind w:left="3084" w:hanging="360"/>
      </w:pPr>
      <w:rPr>
        <w:rFonts w:ascii="Wingdings" w:hAnsi="Wingdings" w:hint="default"/>
      </w:rPr>
    </w:lvl>
    <w:lvl w:ilvl="3" w:tplc="0C090001" w:tentative="1">
      <w:start w:val="1"/>
      <w:numFmt w:val="bullet"/>
      <w:lvlText w:val=""/>
      <w:lvlJc w:val="left"/>
      <w:pPr>
        <w:ind w:left="3804" w:hanging="360"/>
      </w:pPr>
      <w:rPr>
        <w:rFonts w:ascii="Symbol" w:hAnsi="Symbol" w:hint="default"/>
      </w:rPr>
    </w:lvl>
    <w:lvl w:ilvl="4" w:tplc="0C090003" w:tentative="1">
      <w:start w:val="1"/>
      <w:numFmt w:val="bullet"/>
      <w:lvlText w:val="o"/>
      <w:lvlJc w:val="left"/>
      <w:pPr>
        <w:ind w:left="4524" w:hanging="360"/>
      </w:pPr>
      <w:rPr>
        <w:rFonts w:ascii="Courier New" w:hAnsi="Courier New" w:cs="Courier New" w:hint="default"/>
      </w:rPr>
    </w:lvl>
    <w:lvl w:ilvl="5" w:tplc="0C090005" w:tentative="1">
      <w:start w:val="1"/>
      <w:numFmt w:val="bullet"/>
      <w:lvlText w:val=""/>
      <w:lvlJc w:val="left"/>
      <w:pPr>
        <w:ind w:left="5244" w:hanging="360"/>
      </w:pPr>
      <w:rPr>
        <w:rFonts w:ascii="Wingdings" w:hAnsi="Wingdings" w:hint="default"/>
      </w:rPr>
    </w:lvl>
    <w:lvl w:ilvl="6" w:tplc="0C090001" w:tentative="1">
      <w:start w:val="1"/>
      <w:numFmt w:val="bullet"/>
      <w:lvlText w:val=""/>
      <w:lvlJc w:val="left"/>
      <w:pPr>
        <w:ind w:left="5964" w:hanging="360"/>
      </w:pPr>
      <w:rPr>
        <w:rFonts w:ascii="Symbol" w:hAnsi="Symbol" w:hint="default"/>
      </w:rPr>
    </w:lvl>
    <w:lvl w:ilvl="7" w:tplc="0C090003" w:tentative="1">
      <w:start w:val="1"/>
      <w:numFmt w:val="bullet"/>
      <w:lvlText w:val="o"/>
      <w:lvlJc w:val="left"/>
      <w:pPr>
        <w:ind w:left="6684" w:hanging="360"/>
      </w:pPr>
      <w:rPr>
        <w:rFonts w:ascii="Courier New" w:hAnsi="Courier New" w:cs="Courier New" w:hint="default"/>
      </w:rPr>
    </w:lvl>
    <w:lvl w:ilvl="8" w:tplc="0C090005" w:tentative="1">
      <w:start w:val="1"/>
      <w:numFmt w:val="bullet"/>
      <w:lvlText w:val=""/>
      <w:lvlJc w:val="left"/>
      <w:pPr>
        <w:ind w:left="7404" w:hanging="360"/>
      </w:pPr>
      <w:rPr>
        <w:rFonts w:ascii="Wingdings" w:hAnsi="Wingdings" w:hint="default"/>
      </w:rPr>
    </w:lvl>
  </w:abstractNum>
  <w:abstractNum w:abstractNumId="22" w15:restartNumberingAfterBreak="0">
    <w:nsid w:val="42C70951"/>
    <w:multiLevelType w:val="hybridMultilevel"/>
    <w:tmpl w:val="1304F8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6BB27DB"/>
    <w:multiLevelType w:val="hybridMultilevel"/>
    <w:tmpl w:val="4A20FE38"/>
    <w:lvl w:ilvl="0" w:tplc="0C090001">
      <w:start w:val="1"/>
      <w:numFmt w:val="bullet"/>
      <w:lvlText w:val=""/>
      <w:lvlJc w:val="left"/>
      <w:pPr>
        <w:ind w:left="853" w:hanging="360"/>
      </w:pPr>
      <w:rPr>
        <w:rFonts w:ascii="Symbol" w:hAnsi="Symbol" w:hint="default"/>
      </w:rPr>
    </w:lvl>
    <w:lvl w:ilvl="1" w:tplc="0C090003" w:tentative="1">
      <w:start w:val="1"/>
      <w:numFmt w:val="bullet"/>
      <w:lvlText w:val="o"/>
      <w:lvlJc w:val="left"/>
      <w:pPr>
        <w:ind w:left="1573" w:hanging="360"/>
      </w:pPr>
      <w:rPr>
        <w:rFonts w:ascii="Courier New" w:hAnsi="Courier New" w:cs="Courier New" w:hint="default"/>
      </w:rPr>
    </w:lvl>
    <w:lvl w:ilvl="2" w:tplc="0C090005" w:tentative="1">
      <w:start w:val="1"/>
      <w:numFmt w:val="bullet"/>
      <w:lvlText w:val=""/>
      <w:lvlJc w:val="left"/>
      <w:pPr>
        <w:ind w:left="2293" w:hanging="360"/>
      </w:pPr>
      <w:rPr>
        <w:rFonts w:ascii="Wingdings" w:hAnsi="Wingdings" w:hint="default"/>
      </w:rPr>
    </w:lvl>
    <w:lvl w:ilvl="3" w:tplc="0C090001" w:tentative="1">
      <w:start w:val="1"/>
      <w:numFmt w:val="bullet"/>
      <w:lvlText w:val=""/>
      <w:lvlJc w:val="left"/>
      <w:pPr>
        <w:ind w:left="3013" w:hanging="360"/>
      </w:pPr>
      <w:rPr>
        <w:rFonts w:ascii="Symbol" w:hAnsi="Symbol" w:hint="default"/>
      </w:rPr>
    </w:lvl>
    <w:lvl w:ilvl="4" w:tplc="0C090003" w:tentative="1">
      <w:start w:val="1"/>
      <w:numFmt w:val="bullet"/>
      <w:lvlText w:val="o"/>
      <w:lvlJc w:val="left"/>
      <w:pPr>
        <w:ind w:left="3733" w:hanging="360"/>
      </w:pPr>
      <w:rPr>
        <w:rFonts w:ascii="Courier New" w:hAnsi="Courier New" w:cs="Courier New" w:hint="default"/>
      </w:rPr>
    </w:lvl>
    <w:lvl w:ilvl="5" w:tplc="0C090005" w:tentative="1">
      <w:start w:val="1"/>
      <w:numFmt w:val="bullet"/>
      <w:lvlText w:val=""/>
      <w:lvlJc w:val="left"/>
      <w:pPr>
        <w:ind w:left="4453" w:hanging="360"/>
      </w:pPr>
      <w:rPr>
        <w:rFonts w:ascii="Wingdings" w:hAnsi="Wingdings" w:hint="default"/>
      </w:rPr>
    </w:lvl>
    <w:lvl w:ilvl="6" w:tplc="0C090001" w:tentative="1">
      <w:start w:val="1"/>
      <w:numFmt w:val="bullet"/>
      <w:lvlText w:val=""/>
      <w:lvlJc w:val="left"/>
      <w:pPr>
        <w:ind w:left="5173" w:hanging="360"/>
      </w:pPr>
      <w:rPr>
        <w:rFonts w:ascii="Symbol" w:hAnsi="Symbol" w:hint="default"/>
      </w:rPr>
    </w:lvl>
    <w:lvl w:ilvl="7" w:tplc="0C090003" w:tentative="1">
      <w:start w:val="1"/>
      <w:numFmt w:val="bullet"/>
      <w:lvlText w:val="o"/>
      <w:lvlJc w:val="left"/>
      <w:pPr>
        <w:ind w:left="5893" w:hanging="360"/>
      </w:pPr>
      <w:rPr>
        <w:rFonts w:ascii="Courier New" w:hAnsi="Courier New" w:cs="Courier New" w:hint="default"/>
      </w:rPr>
    </w:lvl>
    <w:lvl w:ilvl="8" w:tplc="0C090005" w:tentative="1">
      <w:start w:val="1"/>
      <w:numFmt w:val="bullet"/>
      <w:lvlText w:val=""/>
      <w:lvlJc w:val="left"/>
      <w:pPr>
        <w:ind w:left="6613" w:hanging="360"/>
      </w:pPr>
      <w:rPr>
        <w:rFonts w:ascii="Wingdings" w:hAnsi="Wingdings" w:hint="default"/>
      </w:rPr>
    </w:lvl>
  </w:abstractNum>
  <w:abstractNum w:abstractNumId="24" w15:restartNumberingAfterBreak="0">
    <w:nsid w:val="47CF1D66"/>
    <w:multiLevelType w:val="hybridMultilevel"/>
    <w:tmpl w:val="516E73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94C3AFD"/>
    <w:multiLevelType w:val="hybridMultilevel"/>
    <w:tmpl w:val="51FED442"/>
    <w:lvl w:ilvl="0" w:tplc="6EC27E3C">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B4729C3"/>
    <w:multiLevelType w:val="hybridMultilevel"/>
    <w:tmpl w:val="C076F98A"/>
    <w:lvl w:ilvl="0" w:tplc="0C090001">
      <w:start w:val="1"/>
      <w:numFmt w:val="bullet"/>
      <w:lvlText w:val=""/>
      <w:lvlJc w:val="left"/>
      <w:pPr>
        <w:ind w:left="360" w:hanging="360"/>
      </w:pPr>
      <w:rPr>
        <w:rFonts w:ascii="Symbol" w:hAnsi="Symbol" w:hint="default"/>
      </w:rPr>
    </w:lvl>
    <w:lvl w:ilvl="1" w:tplc="E522D778">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DCD724C"/>
    <w:multiLevelType w:val="hybridMultilevel"/>
    <w:tmpl w:val="020A9B7E"/>
    <w:lvl w:ilvl="0" w:tplc="0C09000F">
      <w:start w:val="1"/>
      <w:numFmt w:val="decimal"/>
      <w:lvlText w:val="%1."/>
      <w:lvlJc w:val="left"/>
      <w:pPr>
        <w:ind w:left="418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ED03816"/>
    <w:multiLevelType w:val="hybridMultilevel"/>
    <w:tmpl w:val="D27461F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4697787"/>
    <w:multiLevelType w:val="hybridMultilevel"/>
    <w:tmpl w:val="7F52C926"/>
    <w:lvl w:ilvl="0" w:tplc="482E7512">
      <w:start w:val="1"/>
      <w:numFmt w:val="bullet"/>
      <w:pStyle w:val="Table10ptbullet2ndlevel"/>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0" w15:restartNumberingAfterBreak="0">
    <w:nsid w:val="570E079D"/>
    <w:multiLevelType w:val="hybridMultilevel"/>
    <w:tmpl w:val="82FC9D78"/>
    <w:lvl w:ilvl="0" w:tplc="79E258BC">
      <w:start w:val="1"/>
      <w:numFmt w:val="bullet"/>
      <w:pStyle w:val="Bullettext-indentedlastspaceafter"/>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1" w15:restartNumberingAfterBreak="0">
    <w:nsid w:val="5862661B"/>
    <w:multiLevelType w:val="hybridMultilevel"/>
    <w:tmpl w:val="8C005BDA"/>
    <w:lvl w:ilvl="0" w:tplc="F05A373C">
      <w:numFmt w:val="bullet"/>
      <w:lvlText w:val="*"/>
      <w:lvlJc w:val="left"/>
      <w:pPr>
        <w:ind w:left="720" w:hanging="360"/>
      </w:pPr>
      <w:rPr>
        <w:rFonts w:ascii="Garamond" w:eastAsia="Calibri" w:hAnsi="Garamond"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8DF3C06"/>
    <w:multiLevelType w:val="hybridMultilevel"/>
    <w:tmpl w:val="D584DA58"/>
    <w:styleLink w:val="Numberedlist2"/>
    <w:lvl w:ilvl="0" w:tplc="754A2E36">
      <w:start w:val="1"/>
      <w:numFmt w:val="bullet"/>
      <w:pStyle w:val="Table10ptbullet"/>
      <w:lvlText w:val=""/>
      <w:lvlJc w:val="left"/>
      <w:pPr>
        <w:ind w:left="360" w:hanging="360"/>
      </w:pPr>
      <w:rPr>
        <w:rFonts w:ascii="Symbol" w:hAnsi="Symbol" w:hint="default"/>
      </w:rPr>
    </w:lvl>
    <w:lvl w:ilvl="1" w:tplc="0C09000B">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B6D37F5"/>
    <w:multiLevelType w:val="hybridMultilevel"/>
    <w:tmpl w:val="C666D8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BEC43AB"/>
    <w:multiLevelType w:val="hybridMultilevel"/>
    <w:tmpl w:val="714859E2"/>
    <w:lvl w:ilvl="0" w:tplc="63E4AE94">
      <w:start w:val="1"/>
      <w:numFmt w:val="bullet"/>
      <w:lvlText w:val=""/>
      <w:lvlJc w:val="left"/>
      <w:pPr>
        <w:ind w:left="170" w:hanging="17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F451C0E"/>
    <w:multiLevelType w:val="hybridMultilevel"/>
    <w:tmpl w:val="FCE8E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FC710DA"/>
    <w:multiLevelType w:val="hybridMultilevel"/>
    <w:tmpl w:val="7B9CB6EC"/>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37" w15:restartNumberingAfterBreak="0">
    <w:nsid w:val="607E0538"/>
    <w:multiLevelType w:val="multilevel"/>
    <w:tmpl w:val="2070BB94"/>
    <w:styleLink w:val="Headings8"/>
    <w:lvl w:ilvl="0">
      <w:start w:val="1"/>
      <w:numFmt w:val="decimal"/>
      <w:pStyle w:val="Heading1"/>
      <w:suff w:val="nothing"/>
      <w:lvlText w:val="%1"/>
      <w:lvlJc w:val="left"/>
      <w:pPr>
        <w:ind w:left="0" w:firstLine="0"/>
      </w:pPr>
      <w:rPr>
        <w:rFonts w:ascii="Garamond" w:hAnsi="Garamond" w:hint="default"/>
        <w:b/>
        <w:i w:val="0"/>
        <w:color w:val="auto"/>
        <w:sz w:val="100"/>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decimal"/>
      <w:lvlRestart w:val="0"/>
      <w:pStyle w:val="Heading5"/>
      <w:lvlText w:val="ES %5"/>
      <w:lvlJc w:val="left"/>
      <w:pPr>
        <w:ind w:left="0" w:firstLine="0"/>
      </w:pPr>
      <w:rPr>
        <w:rFonts w:hint="default"/>
      </w:rPr>
    </w:lvl>
    <w:lvl w:ilvl="5">
      <w:start w:val="1"/>
      <w:numFmt w:val="decimal"/>
      <w:pStyle w:val="Heading6"/>
      <w:lvlText w:val="ES %5.%6"/>
      <w:lvlJc w:val="left"/>
      <w:pPr>
        <w:ind w:left="0" w:firstLine="0"/>
      </w:pPr>
      <w:rPr>
        <w:rFonts w:hint="default"/>
      </w:rPr>
    </w:lvl>
    <w:lvl w:ilvl="6">
      <w:start w:val="1"/>
      <w:numFmt w:val="upperLetter"/>
      <w:lvlRestart w:val="0"/>
      <w:pStyle w:val="Heading7"/>
      <w:suff w:val="nothing"/>
      <w:lvlText w:val="Appendix %7"/>
      <w:lvlJc w:val="left"/>
      <w:pPr>
        <w:ind w:left="0" w:firstLine="0"/>
      </w:pPr>
      <w:rPr>
        <w:rFonts w:hint="default"/>
      </w:rPr>
    </w:lvl>
    <w:lvl w:ilvl="7">
      <w:start w:val="1"/>
      <w:numFmt w:val="decimal"/>
      <w:pStyle w:val="Heading8"/>
      <w:lvlText w:val="%7.%8"/>
      <w:lvlJc w:val="left"/>
      <w:pPr>
        <w:ind w:left="0" w:firstLine="0"/>
      </w:pPr>
      <w:rPr>
        <w:rFonts w:hint="default"/>
      </w:rPr>
    </w:lvl>
    <w:lvl w:ilvl="8">
      <w:start w:val="1"/>
      <w:numFmt w:val="decimal"/>
      <w:pStyle w:val="Heading9"/>
      <w:lvlText w:val="%7.%8.%9"/>
      <w:lvlJc w:val="left"/>
      <w:pPr>
        <w:ind w:left="0" w:firstLine="0"/>
      </w:pPr>
      <w:rPr>
        <w:rFonts w:hint="default"/>
      </w:rPr>
    </w:lvl>
  </w:abstractNum>
  <w:abstractNum w:abstractNumId="38" w15:restartNumberingAfterBreak="0">
    <w:nsid w:val="64C237F7"/>
    <w:multiLevelType w:val="hybridMultilevel"/>
    <w:tmpl w:val="C0AE73D6"/>
    <w:lvl w:ilvl="0" w:tplc="4A981E6C">
      <w:start w:val="1"/>
      <w:numFmt w:val="lowerLetter"/>
      <w:lvlText w:val="(%1)"/>
      <w:lvlJc w:val="left"/>
      <w:pPr>
        <w:ind w:left="360" w:hanging="360"/>
      </w:pPr>
      <w:rPr>
        <w:rFonts w:hint="default"/>
        <w:b/>
        <w:sz w:val="18"/>
        <w:szCs w:val="18"/>
        <w:u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67656801"/>
    <w:multiLevelType w:val="hybridMultilevel"/>
    <w:tmpl w:val="93220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7D40078"/>
    <w:multiLevelType w:val="hybridMultilevel"/>
    <w:tmpl w:val="6D3AB736"/>
    <w:lvl w:ilvl="0" w:tplc="0C090001">
      <w:start w:val="1"/>
      <w:numFmt w:val="bullet"/>
      <w:lvlText w:val=""/>
      <w:lvlJc w:val="left"/>
      <w:pPr>
        <w:ind w:left="927" w:hanging="360"/>
      </w:pPr>
      <w:rPr>
        <w:rFonts w:ascii="Symbol" w:hAnsi="Symbol" w:hint="default"/>
      </w:rPr>
    </w:lvl>
    <w:lvl w:ilvl="1" w:tplc="0C09000B">
      <w:start w:val="1"/>
      <w:numFmt w:val="bullet"/>
      <w:lvlText w:val=""/>
      <w:lvlJc w:val="left"/>
      <w:pPr>
        <w:ind w:left="1647" w:hanging="360"/>
      </w:pPr>
      <w:rPr>
        <w:rFonts w:ascii="Wingdings" w:hAnsi="Wingdings"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41" w15:restartNumberingAfterBreak="0">
    <w:nsid w:val="69C14F1B"/>
    <w:multiLevelType w:val="multilevel"/>
    <w:tmpl w:val="3098855A"/>
    <w:styleLink w:val="FindingsRecommendations"/>
    <w:lvl w:ilvl="0">
      <w:start w:val="1"/>
      <w:numFmt w:val="none"/>
      <w:pStyle w:val="FindingsRecommendations1"/>
      <w:lvlText w:val="%1F1:"/>
      <w:lvlJc w:val="left"/>
      <w:pPr>
        <w:ind w:left="0" w:firstLine="0"/>
      </w:pPr>
      <w:rPr>
        <w:rFonts w:hint="default"/>
      </w:rPr>
    </w:lvl>
    <w:lvl w:ilvl="1">
      <w:start w:val="2"/>
      <w:numFmt w:val="decimal"/>
      <w:pStyle w:val="FindingsRecommendationscontinued"/>
      <w:lvlText w:val="F%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2" w15:restartNumberingAfterBreak="0">
    <w:nsid w:val="6AFC0F21"/>
    <w:multiLevelType w:val="hybridMultilevel"/>
    <w:tmpl w:val="3A6000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02A4266"/>
    <w:multiLevelType w:val="hybridMultilevel"/>
    <w:tmpl w:val="03B44BE6"/>
    <w:lvl w:ilvl="0" w:tplc="AC9A41F6">
      <w:start w:val="1"/>
      <w:numFmt w:val="bullet"/>
      <w:pStyle w:val="Bullettextlastspaceafter"/>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056627F"/>
    <w:multiLevelType w:val="hybridMultilevel"/>
    <w:tmpl w:val="FA343F3A"/>
    <w:lvl w:ilvl="0" w:tplc="6EC27E3C">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1341A69"/>
    <w:multiLevelType w:val="hybridMultilevel"/>
    <w:tmpl w:val="C8BEC51C"/>
    <w:lvl w:ilvl="0" w:tplc="6EC27E3C">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1464ED0"/>
    <w:multiLevelType w:val="hybridMultilevel"/>
    <w:tmpl w:val="A04E560E"/>
    <w:lvl w:ilvl="0" w:tplc="AA04D0C6">
      <w:start w:val="1"/>
      <w:numFmt w:val="bullet"/>
      <w:pStyle w:val="Bullettextsecondlevel"/>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7" w15:restartNumberingAfterBreak="0">
    <w:nsid w:val="71E23755"/>
    <w:multiLevelType w:val="hybridMultilevel"/>
    <w:tmpl w:val="6E7869BA"/>
    <w:lvl w:ilvl="0" w:tplc="63E4AE94">
      <w:start w:val="1"/>
      <w:numFmt w:val="bullet"/>
      <w:lvlText w:val=""/>
      <w:lvlJc w:val="left"/>
      <w:pPr>
        <w:ind w:left="170" w:hanging="17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6877C27"/>
    <w:multiLevelType w:val="hybridMultilevel"/>
    <w:tmpl w:val="E33C1B9C"/>
    <w:styleLink w:val="Headings4"/>
    <w:lvl w:ilvl="0" w:tplc="9BB0462C">
      <w:start w:val="1"/>
      <w:numFmt w:val="bullet"/>
      <w:pStyle w:val="Bullettext"/>
      <w:lvlText w:val=""/>
      <w:lvlJc w:val="left"/>
      <w:pPr>
        <w:ind w:left="360" w:hanging="360"/>
      </w:pPr>
      <w:rPr>
        <w:rFonts w:ascii="Symbol" w:hAnsi="Symbol" w:hint="default"/>
        <w:sz w:val="20"/>
        <w:szCs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9A03DD5"/>
    <w:multiLevelType w:val="hybridMultilevel"/>
    <w:tmpl w:val="918880CA"/>
    <w:lvl w:ilvl="0" w:tplc="6EC27E3C">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D6A1A74"/>
    <w:multiLevelType w:val="hybridMultilevel"/>
    <w:tmpl w:val="F536C1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7D712B06"/>
    <w:multiLevelType w:val="hybridMultilevel"/>
    <w:tmpl w:val="28BAB6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7D9A5BAE"/>
    <w:multiLevelType w:val="hybridMultilevel"/>
    <w:tmpl w:val="F6C6CFA0"/>
    <w:lvl w:ilvl="0" w:tplc="0A20B0C2">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E94404B"/>
    <w:multiLevelType w:val="hybridMultilevel"/>
    <w:tmpl w:val="63DEDB70"/>
    <w:lvl w:ilvl="0" w:tplc="6EC27E3C">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F5A6AB9"/>
    <w:multiLevelType w:val="hybridMultilevel"/>
    <w:tmpl w:val="F2C65A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7"/>
    <w:lvlOverride w:ilvl="0">
      <w:lvl w:ilvl="0">
        <w:start w:val="1"/>
        <w:numFmt w:val="decimal"/>
        <w:pStyle w:val="Heading1"/>
        <w:suff w:val="nothing"/>
        <w:lvlText w:val="%1"/>
        <w:lvlJc w:val="left"/>
        <w:pPr>
          <w:ind w:left="0" w:firstLine="0"/>
        </w:pPr>
        <w:rPr>
          <w:rFonts w:ascii="Arial Narrow" w:hAnsi="Arial Narrow" w:hint="default"/>
          <w:b/>
          <w:i w:val="0"/>
          <w:color w:val="auto"/>
          <w:sz w:val="100"/>
        </w:rPr>
      </w:lvl>
    </w:lvlOverride>
    <w:lvlOverride w:ilvl="1">
      <w:lvl w:ilvl="1">
        <w:start w:val="1"/>
        <w:numFmt w:val="decimal"/>
        <w:pStyle w:val="Heading2"/>
        <w:lvlText w:val="%1.%2"/>
        <w:lvlJc w:val="left"/>
        <w:pPr>
          <w:ind w:left="0" w:firstLine="0"/>
        </w:pPr>
        <w:rPr>
          <w:rFonts w:hint="default"/>
        </w:rPr>
      </w:lvl>
    </w:lvlOverride>
    <w:lvlOverride w:ilvl="2">
      <w:lvl w:ilvl="2">
        <w:start w:val="1"/>
        <w:numFmt w:val="decimal"/>
        <w:pStyle w:val="Heading3"/>
        <w:lvlText w:val="%1.%2.%3"/>
        <w:lvlJc w:val="left"/>
        <w:pPr>
          <w:ind w:left="0" w:firstLine="0"/>
        </w:pPr>
        <w:rPr>
          <w:rFonts w:hint="default"/>
        </w:rPr>
      </w:lvl>
    </w:lvlOverride>
    <w:lvlOverride w:ilvl="3">
      <w:lvl w:ilvl="3">
        <w:start w:val="1"/>
        <w:numFmt w:val="none"/>
        <w:pStyle w:val="Heading4"/>
        <w:suff w:val="nothing"/>
        <w:lvlText w:val=""/>
        <w:lvlJc w:val="left"/>
        <w:pPr>
          <w:ind w:left="0" w:firstLine="0"/>
        </w:pPr>
        <w:rPr>
          <w:rFonts w:hint="default"/>
        </w:rPr>
      </w:lvl>
    </w:lvlOverride>
    <w:lvlOverride w:ilvl="4">
      <w:lvl w:ilvl="4">
        <w:start w:val="1"/>
        <w:numFmt w:val="decimal"/>
        <w:lvlRestart w:val="0"/>
        <w:pStyle w:val="Heading5"/>
        <w:lvlText w:val="ES %5"/>
        <w:lvlJc w:val="left"/>
        <w:pPr>
          <w:ind w:left="0" w:firstLine="0"/>
        </w:pPr>
        <w:rPr>
          <w:rFonts w:hint="default"/>
        </w:rPr>
      </w:lvl>
    </w:lvlOverride>
    <w:lvlOverride w:ilvl="5">
      <w:lvl w:ilvl="5">
        <w:start w:val="1"/>
        <w:numFmt w:val="decimal"/>
        <w:pStyle w:val="Heading6"/>
        <w:lvlText w:val="ES %5.%6"/>
        <w:lvlJc w:val="left"/>
        <w:pPr>
          <w:ind w:left="0" w:firstLine="0"/>
        </w:pPr>
        <w:rPr>
          <w:rFonts w:hint="default"/>
        </w:rPr>
      </w:lvl>
    </w:lvlOverride>
    <w:lvlOverride w:ilvl="6">
      <w:lvl w:ilvl="6">
        <w:start w:val="1"/>
        <w:numFmt w:val="upperLetter"/>
        <w:lvlRestart w:val="0"/>
        <w:pStyle w:val="Heading7"/>
        <w:suff w:val="nothing"/>
        <w:lvlText w:val="Appendix %7"/>
        <w:lvlJc w:val="left"/>
        <w:pPr>
          <w:ind w:left="0" w:firstLine="0"/>
        </w:pPr>
        <w:rPr>
          <w:rFonts w:hint="default"/>
        </w:rPr>
      </w:lvl>
    </w:lvlOverride>
    <w:lvlOverride w:ilvl="7">
      <w:lvl w:ilvl="7">
        <w:start w:val="1"/>
        <w:numFmt w:val="decimal"/>
        <w:pStyle w:val="Heading8"/>
        <w:lvlText w:val="%7.%8"/>
        <w:lvlJc w:val="left"/>
        <w:pPr>
          <w:ind w:left="0" w:firstLine="0"/>
        </w:pPr>
        <w:rPr>
          <w:rFonts w:hint="default"/>
        </w:rPr>
      </w:lvl>
    </w:lvlOverride>
    <w:lvlOverride w:ilvl="8">
      <w:lvl w:ilvl="8">
        <w:start w:val="1"/>
        <w:numFmt w:val="decimal"/>
        <w:pStyle w:val="Heading9"/>
        <w:lvlText w:val="%7.%8.%9"/>
        <w:lvlJc w:val="left"/>
        <w:pPr>
          <w:ind w:left="0" w:firstLine="0"/>
        </w:pPr>
        <w:rPr>
          <w:rFonts w:hint="default"/>
        </w:rPr>
      </w:lvl>
    </w:lvlOverride>
  </w:num>
  <w:num w:numId="2">
    <w:abstractNumId w:val="48"/>
  </w:num>
  <w:num w:numId="3">
    <w:abstractNumId w:val="32"/>
  </w:num>
  <w:num w:numId="4">
    <w:abstractNumId w:val="16"/>
  </w:num>
  <w:num w:numId="5">
    <w:abstractNumId w:val="46"/>
  </w:num>
  <w:num w:numId="6">
    <w:abstractNumId w:val="37"/>
  </w:num>
  <w:num w:numId="7">
    <w:abstractNumId w:val="1"/>
  </w:num>
  <w:num w:numId="8">
    <w:abstractNumId w:val="43"/>
  </w:num>
  <w:num w:numId="9">
    <w:abstractNumId w:val="20"/>
    <w:lvlOverride w:ilvl="0">
      <w:lvl w:ilvl="0">
        <w:start w:val="1"/>
        <w:numFmt w:val="none"/>
        <w:pStyle w:val="Numberedlist10"/>
        <w:lvlText w:val="(%11)"/>
        <w:lvlJc w:val="left"/>
        <w:pPr>
          <w:ind w:left="0" w:firstLine="0"/>
        </w:pPr>
        <w:rPr>
          <w:rFonts w:hint="default"/>
        </w:rPr>
      </w:lvl>
    </w:lvlOverride>
    <w:lvlOverride w:ilvl="1">
      <w:lvl w:ilvl="1">
        <w:start w:val="2"/>
        <w:numFmt w:val="decimal"/>
        <w:pStyle w:val="Numberedlistcontinued"/>
        <w:lvlText w:val="(%2)"/>
        <w:lvlJc w:val="left"/>
        <w:pPr>
          <w:ind w:left="0" w:firstLine="0"/>
        </w:pPr>
        <w:rPr>
          <w:rFonts w:hint="default"/>
        </w:rPr>
      </w:lvl>
    </w:lvlOverride>
    <w:lvlOverride w:ilvl="2">
      <w:lvl w:ilvl="2">
        <w:start w:val="1"/>
        <w:numFmt w:val="lowerRoman"/>
        <w:lvlText w:val="%3)"/>
        <w:lvlJc w:val="left"/>
        <w:pPr>
          <w:ind w:left="0" w:firstLine="0"/>
        </w:pPr>
        <w:rPr>
          <w:rFonts w:hint="default"/>
        </w:rPr>
      </w:lvl>
    </w:lvlOverride>
    <w:lvlOverride w:ilvl="3">
      <w:lvl w:ilvl="3">
        <w:start w:val="1"/>
        <w:numFmt w:val="decimal"/>
        <w:lvlText w:val="(%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b w:val="0"/>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10">
    <w:abstractNumId w:val="41"/>
  </w:num>
  <w:num w:numId="11">
    <w:abstractNumId w:val="29"/>
  </w:num>
  <w:num w:numId="12">
    <w:abstractNumId w:val="21"/>
  </w:num>
  <w:num w:numId="13">
    <w:abstractNumId w:val="30"/>
  </w:num>
  <w:num w:numId="14">
    <w:abstractNumId w:val="37"/>
    <w:lvlOverride w:ilvl="0">
      <w:lvl w:ilvl="0">
        <w:start w:val="1"/>
        <w:numFmt w:val="decimal"/>
        <w:pStyle w:val="Heading1"/>
        <w:suff w:val="nothing"/>
        <w:lvlText w:val="%1"/>
        <w:lvlJc w:val="left"/>
        <w:pPr>
          <w:ind w:left="0" w:firstLine="0"/>
        </w:pPr>
        <w:rPr>
          <w:rFonts w:ascii="Garamond" w:hAnsi="Garamond" w:hint="default"/>
          <w:b/>
          <w:i w:val="0"/>
          <w:color w:val="auto"/>
          <w:sz w:val="100"/>
        </w:rPr>
      </w:lvl>
    </w:lvlOverride>
    <w:lvlOverride w:ilvl="1">
      <w:lvl w:ilvl="1">
        <w:start w:val="1"/>
        <w:numFmt w:val="decimal"/>
        <w:pStyle w:val="Heading2"/>
        <w:lvlText w:val="%1.%2"/>
        <w:lvlJc w:val="left"/>
        <w:pPr>
          <w:ind w:left="0" w:firstLine="0"/>
        </w:pPr>
        <w:rPr>
          <w:rFonts w:hint="default"/>
        </w:rPr>
      </w:lvl>
    </w:lvlOverride>
    <w:lvlOverride w:ilvl="2">
      <w:lvl w:ilvl="2">
        <w:start w:val="1"/>
        <w:numFmt w:val="decimal"/>
        <w:pStyle w:val="Heading3"/>
        <w:lvlText w:val="%1.%2.%3"/>
        <w:lvlJc w:val="left"/>
        <w:pPr>
          <w:ind w:left="141" w:firstLine="0"/>
        </w:pPr>
        <w:rPr>
          <w:rFonts w:hint="default"/>
        </w:rPr>
      </w:lvl>
    </w:lvlOverride>
    <w:lvlOverride w:ilvl="3">
      <w:lvl w:ilvl="3">
        <w:start w:val="1"/>
        <w:numFmt w:val="none"/>
        <w:pStyle w:val="Heading4"/>
        <w:suff w:val="nothing"/>
        <w:lvlText w:val=""/>
        <w:lvlJc w:val="left"/>
        <w:pPr>
          <w:ind w:left="0" w:firstLine="0"/>
        </w:pPr>
        <w:rPr>
          <w:rFonts w:hint="default"/>
        </w:rPr>
      </w:lvl>
    </w:lvlOverride>
    <w:lvlOverride w:ilvl="4">
      <w:lvl w:ilvl="4">
        <w:start w:val="1"/>
        <w:numFmt w:val="decimal"/>
        <w:lvlRestart w:val="0"/>
        <w:pStyle w:val="Heading5"/>
        <w:lvlText w:val="ES %5"/>
        <w:lvlJc w:val="left"/>
        <w:pPr>
          <w:ind w:left="0" w:firstLine="0"/>
        </w:pPr>
        <w:rPr>
          <w:rFonts w:hint="default"/>
        </w:rPr>
      </w:lvl>
    </w:lvlOverride>
    <w:lvlOverride w:ilvl="5">
      <w:lvl w:ilvl="5">
        <w:start w:val="1"/>
        <w:numFmt w:val="decimal"/>
        <w:pStyle w:val="Heading6"/>
        <w:lvlText w:val="ES %5.%6"/>
        <w:lvlJc w:val="left"/>
        <w:pPr>
          <w:ind w:left="0" w:firstLine="0"/>
        </w:pPr>
        <w:rPr>
          <w:rFonts w:hint="default"/>
        </w:rPr>
      </w:lvl>
    </w:lvlOverride>
    <w:lvlOverride w:ilvl="6">
      <w:lvl w:ilvl="6">
        <w:start w:val="1"/>
        <w:numFmt w:val="upperLetter"/>
        <w:lvlRestart w:val="0"/>
        <w:pStyle w:val="Heading7"/>
        <w:suff w:val="nothing"/>
        <w:lvlText w:val="Appendix %7"/>
        <w:lvlJc w:val="left"/>
        <w:pPr>
          <w:ind w:left="0" w:firstLine="0"/>
        </w:pPr>
        <w:rPr>
          <w:rFonts w:hint="default"/>
        </w:rPr>
      </w:lvl>
    </w:lvlOverride>
    <w:lvlOverride w:ilvl="7">
      <w:lvl w:ilvl="7">
        <w:start w:val="1"/>
        <w:numFmt w:val="decimal"/>
        <w:pStyle w:val="Heading8"/>
        <w:lvlText w:val="%7.%8"/>
        <w:lvlJc w:val="left"/>
        <w:pPr>
          <w:ind w:left="0" w:firstLine="0"/>
        </w:pPr>
        <w:rPr>
          <w:rFonts w:hint="default"/>
        </w:rPr>
      </w:lvl>
    </w:lvlOverride>
    <w:lvlOverride w:ilvl="8">
      <w:lvl w:ilvl="8">
        <w:start w:val="1"/>
        <w:numFmt w:val="decimal"/>
        <w:pStyle w:val="Heading9"/>
        <w:lvlText w:val="%7.%8.%9"/>
        <w:lvlJc w:val="left"/>
        <w:pPr>
          <w:ind w:left="0" w:firstLine="0"/>
        </w:pPr>
        <w:rPr>
          <w:rFonts w:hint="default"/>
        </w:rPr>
      </w:lvl>
    </w:lvlOverride>
  </w:num>
  <w:num w:numId="15">
    <w:abstractNumId w:val="3"/>
  </w:num>
  <w:num w:numId="16">
    <w:abstractNumId w:val="26"/>
  </w:num>
  <w:num w:numId="17">
    <w:abstractNumId w:val="37"/>
    <w:lvlOverride w:ilvl="0">
      <w:lvl w:ilvl="0">
        <w:start w:val="1"/>
        <w:numFmt w:val="decimal"/>
        <w:pStyle w:val="Heading1"/>
        <w:suff w:val="nothing"/>
        <w:lvlText w:val="%1"/>
        <w:lvlJc w:val="left"/>
        <w:pPr>
          <w:ind w:left="0" w:firstLine="0"/>
        </w:pPr>
        <w:rPr>
          <w:rFonts w:ascii="Garamond" w:hAnsi="Garamond" w:hint="default"/>
          <w:b/>
          <w:i w:val="0"/>
          <w:color w:val="auto"/>
          <w:sz w:val="100"/>
        </w:rPr>
      </w:lvl>
    </w:lvlOverride>
    <w:lvlOverride w:ilvl="1">
      <w:lvl w:ilvl="1">
        <w:start w:val="1"/>
        <w:numFmt w:val="decimal"/>
        <w:pStyle w:val="Heading2"/>
        <w:lvlText w:val="%1.%2"/>
        <w:lvlJc w:val="left"/>
        <w:pPr>
          <w:ind w:left="142" w:firstLine="0"/>
        </w:pPr>
        <w:rPr>
          <w:rFonts w:hint="default"/>
        </w:rPr>
      </w:lvl>
    </w:lvlOverride>
    <w:lvlOverride w:ilvl="2">
      <w:lvl w:ilvl="2">
        <w:start w:val="1"/>
        <w:numFmt w:val="decimal"/>
        <w:pStyle w:val="Heading3"/>
        <w:lvlText w:val="%1.%2.%3"/>
        <w:lvlJc w:val="left"/>
        <w:pPr>
          <w:ind w:left="0" w:firstLine="0"/>
        </w:pPr>
        <w:rPr>
          <w:rFonts w:hint="default"/>
        </w:rPr>
      </w:lvl>
    </w:lvlOverride>
    <w:lvlOverride w:ilvl="3">
      <w:lvl w:ilvl="3">
        <w:start w:val="1"/>
        <w:numFmt w:val="none"/>
        <w:pStyle w:val="Heading4"/>
        <w:suff w:val="nothing"/>
        <w:lvlText w:val=""/>
        <w:lvlJc w:val="left"/>
        <w:pPr>
          <w:ind w:left="0" w:firstLine="0"/>
        </w:pPr>
        <w:rPr>
          <w:rFonts w:hint="default"/>
        </w:rPr>
      </w:lvl>
    </w:lvlOverride>
    <w:lvlOverride w:ilvl="4">
      <w:lvl w:ilvl="4">
        <w:start w:val="1"/>
        <w:numFmt w:val="decimal"/>
        <w:lvlRestart w:val="0"/>
        <w:pStyle w:val="Heading5"/>
        <w:lvlText w:val="ES %5"/>
        <w:lvlJc w:val="left"/>
        <w:pPr>
          <w:ind w:left="0" w:firstLine="0"/>
        </w:pPr>
        <w:rPr>
          <w:rFonts w:hint="default"/>
        </w:rPr>
      </w:lvl>
    </w:lvlOverride>
    <w:lvlOverride w:ilvl="5">
      <w:lvl w:ilvl="5">
        <w:start w:val="1"/>
        <w:numFmt w:val="decimal"/>
        <w:pStyle w:val="Heading6"/>
        <w:lvlText w:val="ES %5.%6"/>
        <w:lvlJc w:val="left"/>
        <w:pPr>
          <w:ind w:left="0" w:firstLine="0"/>
        </w:pPr>
        <w:rPr>
          <w:rFonts w:hint="default"/>
        </w:rPr>
      </w:lvl>
    </w:lvlOverride>
    <w:lvlOverride w:ilvl="6">
      <w:lvl w:ilvl="6">
        <w:start w:val="1"/>
        <w:numFmt w:val="upperLetter"/>
        <w:lvlRestart w:val="0"/>
        <w:pStyle w:val="Heading7"/>
        <w:suff w:val="nothing"/>
        <w:lvlText w:val="Appendix %7"/>
        <w:lvlJc w:val="left"/>
        <w:pPr>
          <w:ind w:left="8930" w:firstLine="0"/>
        </w:pPr>
        <w:rPr>
          <w:rFonts w:hint="default"/>
        </w:rPr>
      </w:lvl>
    </w:lvlOverride>
    <w:lvlOverride w:ilvl="7">
      <w:lvl w:ilvl="7">
        <w:start w:val="1"/>
        <w:numFmt w:val="decimal"/>
        <w:pStyle w:val="Heading8"/>
        <w:lvlText w:val="%7.%8"/>
        <w:lvlJc w:val="left"/>
        <w:pPr>
          <w:ind w:left="0" w:firstLine="0"/>
        </w:pPr>
        <w:rPr>
          <w:rFonts w:hint="default"/>
        </w:rPr>
      </w:lvl>
    </w:lvlOverride>
    <w:lvlOverride w:ilvl="8">
      <w:lvl w:ilvl="8">
        <w:start w:val="1"/>
        <w:numFmt w:val="decimal"/>
        <w:pStyle w:val="Heading9"/>
        <w:lvlText w:val="%7.%8.%9"/>
        <w:lvlJc w:val="left"/>
        <w:pPr>
          <w:ind w:left="0" w:firstLine="0"/>
        </w:pPr>
        <w:rPr>
          <w:rFonts w:hint="default"/>
        </w:rPr>
      </w:lvl>
    </w:lvlOverride>
  </w:num>
  <w:num w:numId="18">
    <w:abstractNumId w:val="37"/>
    <w:lvlOverride w:ilvl="0">
      <w:lvl w:ilvl="0">
        <w:start w:val="1"/>
        <w:numFmt w:val="decimal"/>
        <w:pStyle w:val="Heading1"/>
        <w:suff w:val="nothing"/>
        <w:lvlText w:val="%1"/>
        <w:lvlJc w:val="left"/>
        <w:pPr>
          <w:ind w:left="0" w:firstLine="0"/>
        </w:pPr>
        <w:rPr>
          <w:rFonts w:ascii="Garamond" w:hAnsi="Garamond" w:hint="default"/>
          <w:b/>
          <w:i w:val="0"/>
          <w:color w:val="auto"/>
          <w:sz w:val="100"/>
        </w:rPr>
      </w:lvl>
    </w:lvlOverride>
    <w:lvlOverride w:ilvl="1">
      <w:lvl w:ilvl="1">
        <w:start w:val="1"/>
        <w:numFmt w:val="decimal"/>
        <w:pStyle w:val="Heading2"/>
        <w:lvlText w:val="%1.%2"/>
        <w:lvlJc w:val="left"/>
        <w:pPr>
          <w:ind w:left="142" w:firstLine="0"/>
        </w:pPr>
        <w:rPr>
          <w:rFonts w:hint="default"/>
        </w:rPr>
      </w:lvl>
    </w:lvlOverride>
    <w:lvlOverride w:ilvl="2">
      <w:lvl w:ilvl="2">
        <w:start w:val="1"/>
        <w:numFmt w:val="decimal"/>
        <w:pStyle w:val="Heading3"/>
        <w:lvlText w:val="%1.%2.%3"/>
        <w:lvlJc w:val="left"/>
        <w:pPr>
          <w:ind w:left="142" w:firstLine="0"/>
        </w:pPr>
        <w:rPr>
          <w:rFonts w:hint="default"/>
        </w:rPr>
      </w:lvl>
    </w:lvlOverride>
    <w:lvlOverride w:ilvl="3">
      <w:lvl w:ilvl="3">
        <w:start w:val="1"/>
        <w:numFmt w:val="none"/>
        <w:pStyle w:val="Heading4"/>
        <w:suff w:val="nothing"/>
        <w:lvlText w:val=""/>
        <w:lvlJc w:val="left"/>
        <w:pPr>
          <w:ind w:left="0" w:firstLine="0"/>
        </w:pPr>
        <w:rPr>
          <w:rFonts w:hint="default"/>
        </w:rPr>
      </w:lvl>
    </w:lvlOverride>
    <w:lvlOverride w:ilvl="4">
      <w:lvl w:ilvl="4">
        <w:start w:val="1"/>
        <w:numFmt w:val="decimal"/>
        <w:lvlRestart w:val="0"/>
        <w:pStyle w:val="Heading5"/>
        <w:lvlText w:val="ES %5"/>
        <w:lvlJc w:val="left"/>
        <w:pPr>
          <w:ind w:left="0" w:firstLine="0"/>
        </w:pPr>
        <w:rPr>
          <w:rFonts w:hint="default"/>
        </w:rPr>
      </w:lvl>
    </w:lvlOverride>
    <w:lvlOverride w:ilvl="5">
      <w:lvl w:ilvl="5">
        <w:start w:val="1"/>
        <w:numFmt w:val="decimal"/>
        <w:pStyle w:val="Heading6"/>
        <w:lvlText w:val="ES %5.%6"/>
        <w:lvlJc w:val="left"/>
        <w:pPr>
          <w:ind w:left="0" w:firstLine="0"/>
        </w:pPr>
        <w:rPr>
          <w:rFonts w:hint="default"/>
        </w:rPr>
      </w:lvl>
    </w:lvlOverride>
    <w:lvlOverride w:ilvl="6">
      <w:lvl w:ilvl="6">
        <w:start w:val="1"/>
        <w:numFmt w:val="upperLetter"/>
        <w:lvlRestart w:val="0"/>
        <w:pStyle w:val="Heading7"/>
        <w:suff w:val="nothing"/>
        <w:lvlText w:val="Appendix %7"/>
        <w:lvlJc w:val="left"/>
        <w:pPr>
          <w:ind w:left="8930" w:firstLine="0"/>
        </w:pPr>
        <w:rPr>
          <w:rFonts w:hint="default"/>
        </w:rPr>
      </w:lvl>
    </w:lvlOverride>
    <w:lvlOverride w:ilvl="7">
      <w:lvl w:ilvl="7">
        <w:start w:val="1"/>
        <w:numFmt w:val="decimal"/>
        <w:pStyle w:val="Heading8"/>
        <w:lvlText w:val="%7.%8"/>
        <w:lvlJc w:val="left"/>
        <w:pPr>
          <w:ind w:left="0" w:firstLine="0"/>
        </w:pPr>
        <w:rPr>
          <w:rFonts w:hint="default"/>
        </w:rPr>
      </w:lvl>
    </w:lvlOverride>
    <w:lvlOverride w:ilvl="8">
      <w:lvl w:ilvl="8">
        <w:start w:val="1"/>
        <w:numFmt w:val="decimal"/>
        <w:pStyle w:val="Heading9"/>
        <w:lvlText w:val="%7.%8.%9"/>
        <w:lvlJc w:val="left"/>
        <w:pPr>
          <w:ind w:left="0" w:firstLine="0"/>
        </w:pPr>
        <w:rPr>
          <w:rFonts w:hint="default"/>
        </w:rPr>
      </w:lvl>
    </w:lvlOverride>
  </w:num>
  <w:num w:numId="19">
    <w:abstractNumId w:val="20"/>
  </w:num>
  <w:num w:numId="20">
    <w:abstractNumId w:val="4"/>
  </w:num>
  <w:num w:numId="21">
    <w:abstractNumId w:val="42"/>
  </w:num>
  <w:num w:numId="22">
    <w:abstractNumId w:val="40"/>
  </w:num>
  <w:num w:numId="23">
    <w:abstractNumId w:val="5"/>
  </w:num>
  <w:num w:numId="24">
    <w:abstractNumId w:val="38"/>
  </w:num>
  <w:num w:numId="25">
    <w:abstractNumId w:val="50"/>
  </w:num>
  <w:num w:numId="26">
    <w:abstractNumId w:val="24"/>
  </w:num>
  <w:num w:numId="27">
    <w:abstractNumId w:val="20"/>
    <w:lvlOverride w:ilvl="0">
      <w:lvl w:ilvl="0">
        <w:start w:val="1"/>
        <w:numFmt w:val="none"/>
        <w:pStyle w:val="Numberedlist10"/>
        <w:lvlText w:val="(%11)"/>
        <w:lvlJc w:val="left"/>
        <w:pPr>
          <w:ind w:left="0" w:firstLine="0"/>
        </w:pPr>
        <w:rPr>
          <w:rFonts w:hint="default"/>
        </w:rPr>
      </w:lvl>
    </w:lvlOverride>
    <w:lvlOverride w:ilvl="1">
      <w:lvl w:ilvl="1">
        <w:start w:val="2"/>
        <w:numFmt w:val="decimal"/>
        <w:pStyle w:val="Numberedlistcontinued"/>
        <w:lvlText w:val="(%2)"/>
        <w:lvlJc w:val="left"/>
        <w:pPr>
          <w:ind w:left="0"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8">
    <w:abstractNumId w:val="20"/>
    <w:lvlOverride w:ilvl="0">
      <w:lvl w:ilvl="0">
        <w:start w:val="1"/>
        <w:numFmt w:val="none"/>
        <w:pStyle w:val="Numberedlist10"/>
        <w:lvlText w:val="(%11)"/>
        <w:lvlJc w:val="left"/>
        <w:pPr>
          <w:ind w:left="0" w:firstLine="0"/>
        </w:pPr>
        <w:rPr>
          <w:rFonts w:hint="default"/>
        </w:rPr>
      </w:lvl>
    </w:lvlOverride>
    <w:lvlOverride w:ilvl="1">
      <w:lvl w:ilvl="1">
        <w:start w:val="2"/>
        <w:numFmt w:val="decimal"/>
        <w:pStyle w:val="Numberedlistcontinued"/>
        <w:lvlText w:val="(%2)"/>
        <w:lvlJc w:val="left"/>
        <w:pPr>
          <w:ind w:left="0" w:firstLine="0"/>
        </w:pPr>
        <w:rPr>
          <w:rFonts w:hint="default"/>
        </w:rPr>
      </w:lvl>
    </w:lvlOverride>
    <w:lvlOverride w:ilvl="2">
      <w:lvl w:ilvl="2">
        <w:start w:val="1"/>
        <w:numFmt w:val="lowerRoman"/>
        <w:lvlText w:val="%3)"/>
        <w:lvlJc w:val="left"/>
        <w:pPr>
          <w:ind w:left="0" w:firstLine="0"/>
        </w:pPr>
        <w:rPr>
          <w:rFonts w:hint="default"/>
        </w:rPr>
      </w:lvl>
    </w:lvlOverride>
    <w:lvlOverride w:ilvl="3">
      <w:lvl w:ilvl="3">
        <w:start w:val="1"/>
        <w:numFmt w:val="decimal"/>
        <w:lvlText w:val="(%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29">
    <w:abstractNumId w:val="19"/>
  </w:num>
  <w:num w:numId="30">
    <w:abstractNumId w:val="11"/>
  </w:num>
  <w:num w:numId="31">
    <w:abstractNumId w:val="47"/>
  </w:num>
  <w:num w:numId="32">
    <w:abstractNumId w:val="34"/>
  </w:num>
  <w:num w:numId="33">
    <w:abstractNumId w:val="35"/>
  </w:num>
  <w:num w:numId="34">
    <w:abstractNumId w:val="52"/>
  </w:num>
  <w:num w:numId="35">
    <w:abstractNumId w:val="9"/>
  </w:num>
  <w:num w:numId="36">
    <w:abstractNumId w:val="6"/>
  </w:num>
  <w:num w:numId="37">
    <w:abstractNumId w:val="8"/>
  </w:num>
  <w:num w:numId="38">
    <w:abstractNumId w:val="49"/>
  </w:num>
  <w:num w:numId="39">
    <w:abstractNumId w:val="2"/>
  </w:num>
  <w:num w:numId="40">
    <w:abstractNumId w:val="25"/>
  </w:num>
  <w:num w:numId="41">
    <w:abstractNumId w:val="44"/>
  </w:num>
  <w:num w:numId="42">
    <w:abstractNumId w:val="53"/>
  </w:num>
  <w:num w:numId="43">
    <w:abstractNumId w:val="10"/>
  </w:num>
  <w:num w:numId="44">
    <w:abstractNumId w:val="28"/>
  </w:num>
  <w:num w:numId="45">
    <w:abstractNumId w:val="0"/>
  </w:num>
  <w:num w:numId="46">
    <w:abstractNumId w:val="45"/>
  </w:num>
  <w:num w:numId="47">
    <w:abstractNumId w:val="14"/>
  </w:num>
  <w:num w:numId="48">
    <w:abstractNumId w:val="36"/>
  </w:num>
  <w:num w:numId="49">
    <w:abstractNumId w:val="23"/>
  </w:num>
  <w:num w:numId="50">
    <w:abstractNumId w:val="20"/>
    <w:lvlOverride w:ilvl="0">
      <w:startOverride w:val="1"/>
      <w:lvl w:ilvl="0">
        <w:start w:val="1"/>
        <w:numFmt w:val="none"/>
        <w:pStyle w:val="Numberedlist10"/>
        <w:lvlText w:val="(%11)"/>
        <w:lvlJc w:val="left"/>
        <w:pPr>
          <w:ind w:left="0" w:firstLine="0"/>
        </w:pPr>
        <w:rPr>
          <w:rFonts w:hint="default"/>
        </w:rPr>
      </w:lvl>
    </w:lvlOverride>
    <w:lvlOverride w:ilvl="1">
      <w:startOverride w:val="2"/>
      <w:lvl w:ilvl="1">
        <w:start w:val="2"/>
        <w:numFmt w:val="decimal"/>
        <w:pStyle w:val="Numberedlistcontinued"/>
        <w:lvlText w:val="(%2)"/>
        <w:lvlJc w:val="left"/>
        <w:pPr>
          <w:ind w:left="0" w:firstLine="0"/>
        </w:pPr>
        <w:rPr>
          <w:rFonts w:hint="default"/>
        </w:rPr>
      </w:lvl>
    </w:lvlOverride>
    <w:lvlOverride w:ilvl="2">
      <w:startOverride w:val="1"/>
      <w:lvl w:ilvl="2">
        <w:start w:val="1"/>
        <w:numFmt w:val="lowerRoman"/>
        <w:lvlText w:val="%3)"/>
        <w:lvlJc w:val="left"/>
        <w:pPr>
          <w:ind w:left="0" w:firstLine="0"/>
        </w:pPr>
        <w:rPr>
          <w:rFonts w:hint="default"/>
        </w:rPr>
      </w:lvl>
    </w:lvlOverride>
    <w:lvlOverride w:ilvl="3">
      <w:startOverride w:val="1"/>
      <w:lvl w:ilvl="3">
        <w:start w:val="1"/>
        <w:numFmt w:val="decimal"/>
        <w:lvlText w:val="(%4)"/>
        <w:lvlJc w:val="left"/>
        <w:pPr>
          <w:ind w:left="0" w:firstLine="0"/>
        </w:pPr>
        <w:rPr>
          <w:rFonts w:hint="default"/>
        </w:rPr>
      </w:lvl>
    </w:lvlOverride>
    <w:lvlOverride w:ilvl="4">
      <w:startOverride w:val="1"/>
      <w:lvl w:ilvl="4">
        <w:start w:val="1"/>
        <w:numFmt w:val="lowerLetter"/>
        <w:lvlText w:val="(%5)"/>
        <w:lvlJc w:val="left"/>
        <w:pPr>
          <w:ind w:left="0" w:firstLine="0"/>
        </w:pPr>
        <w:rPr>
          <w:rFonts w:hint="default"/>
        </w:rPr>
      </w:lvl>
    </w:lvlOverride>
    <w:lvlOverride w:ilvl="5">
      <w:startOverride w:val="1"/>
      <w:lvl w:ilvl="5">
        <w:start w:val="1"/>
        <w:numFmt w:val="lowerRoman"/>
        <w:lvlText w:val="(%6)"/>
        <w:lvlJc w:val="left"/>
        <w:pPr>
          <w:ind w:left="0" w:firstLine="0"/>
        </w:pPr>
        <w:rPr>
          <w:rFonts w:hint="default"/>
        </w:rPr>
      </w:lvl>
    </w:lvlOverride>
    <w:lvlOverride w:ilvl="6">
      <w:startOverride w:val="1"/>
      <w:lvl w:ilvl="6">
        <w:start w:val="1"/>
        <w:numFmt w:val="decimal"/>
        <w:lvlText w:val="%7."/>
        <w:lvlJc w:val="left"/>
        <w:pPr>
          <w:ind w:left="0" w:firstLine="0"/>
        </w:pPr>
        <w:rPr>
          <w:rFonts w:hint="default"/>
        </w:rPr>
      </w:lvl>
    </w:lvlOverride>
    <w:lvlOverride w:ilvl="7">
      <w:startOverride w:val="1"/>
      <w:lvl w:ilvl="7">
        <w:start w:val="1"/>
        <w:numFmt w:val="lowerLetter"/>
        <w:lvlText w:val="%8."/>
        <w:lvlJc w:val="left"/>
        <w:pPr>
          <w:ind w:left="0" w:firstLine="0"/>
        </w:pPr>
        <w:rPr>
          <w:rFonts w:hint="default"/>
        </w:rPr>
      </w:lvl>
    </w:lvlOverride>
    <w:lvlOverride w:ilvl="8">
      <w:startOverride w:val="1"/>
      <w:lvl w:ilvl="8">
        <w:start w:val="1"/>
        <w:numFmt w:val="lowerRoman"/>
        <w:lvlText w:val="%9."/>
        <w:lvlJc w:val="left"/>
        <w:pPr>
          <w:ind w:left="0" w:firstLine="0"/>
        </w:pPr>
        <w:rPr>
          <w:rFonts w:hint="default"/>
        </w:rPr>
      </w:lvl>
    </w:lvlOverride>
  </w:num>
  <w:num w:numId="51">
    <w:abstractNumId w:val="33"/>
  </w:num>
  <w:num w:numId="52">
    <w:abstractNumId w:val="31"/>
  </w:num>
  <w:num w:numId="53">
    <w:abstractNumId w:val="37"/>
    <w:lvlOverride w:ilvl="0">
      <w:lvl w:ilvl="0">
        <w:start w:val="1"/>
        <w:numFmt w:val="decimal"/>
        <w:pStyle w:val="Heading1"/>
        <w:suff w:val="nothing"/>
        <w:lvlText w:val="%1"/>
        <w:lvlJc w:val="left"/>
        <w:pPr>
          <w:ind w:left="0" w:firstLine="0"/>
        </w:pPr>
        <w:rPr>
          <w:rFonts w:ascii="Garamond" w:hAnsi="Garamond" w:hint="default"/>
          <w:b/>
          <w:i w:val="0"/>
          <w:color w:val="auto"/>
          <w:sz w:val="100"/>
        </w:rPr>
      </w:lvl>
    </w:lvlOverride>
    <w:lvlOverride w:ilvl="1">
      <w:lvl w:ilvl="1">
        <w:start w:val="1"/>
        <w:numFmt w:val="decimal"/>
        <w:pStyle w:val="Heading2"/>
        <w:lvlText w:val="%1.%2"/>
        <w:lvlJc w:val="left"/>
        <w:pPr>
          <w:ind w:left="0" w:firstLine="0"/>
        </w:pPr>
      </w:lvl>
    </w:lvlOverride>
    <w:lvlOverride w:ilvl="2">
      <w:lvl w:ilvl="2">
        <w:start w:val="1"/>
        <w:numFmt w:val="decimal"/>
        <w:pStyle w:val="Heading3"/>
        <w:lvlText w:val="%1.%2.%3"/>
        <w:lvlJc w:val="left"/>
        <w:pPr>
          <w:ind w:left="0" w:firstLine="0"/>
        </w:pPr>
      </w:lvl>
    </w:lvlOverride>
    <w:lvlOverride w:ilvl="3">
      <w:lvl w:ilvl="3">
        <w:start w:val="1"/>
        <w:numFmt w:val="decimal"/>
        <w:pStyle w:val="Heading4"/>
        <w:suff w:val="nothing"/>
        <w:lvlText w:val=""/>
        <w:lvlJc w:val="left"/>
        <w:pPr>
          <w:ind w:left="0" w:firstLine="0"/>
        </w:pPr>
      </w:lvl>
    </w:lvlOverride>
    <w:lvlOverride w:ilvl="4">
      <w:lvl w:ilvl="4">
        <w:start w:val="1"/>
        <w:numFmt w:val="decimal"/>
        <w:lvlRestart w:val="0"/>
        <w:pStyle w:val="Heading5"/>
        <w:lvlText w:val="ES %5"/>
        <w:lvlJc w:val="left"/>
        <w:pPr>
          <w:ind w:left="0" w:firstLine="0"/>
        </w:pPr>
      </w:lvl>
    </w:lvlOverride>
    <w:lvlOverride w:ilvl="5">
      <w:lvl w:ilvl="5">
        <w:start w:val="1"/>
        <w:numFmt w:val="decimal"/>
        <w:pStyle w:val="Heading6"/>
        <w:lvlText w:val="ES %5.%6"/>
        <w:lvlJc w:val="left"/>
        <w:pPr>
          <w:ind w:left="0" w:firstLine="0"/>
        </w:pPr>
      </w:lvl>
    </w:lvlOverride>
    <w:lvlOverride w:ilvl="6">
      <w:lvl w:ilvl="6">
        <w:start w:val="1"/>
        <w:numFmt w:val="decimal"/>
        <w:lvlRestart w:val="0"/>
        <w:pStyle w:val="Heading7"/>
        <w:suff w:val="nothing"/>
        <w:lvlText w:val="Appendix %7"/>
        <w:lvlJc w:val="left"/>
        <w:pPr>
          <w:ind w:left="0" w:firstLine="0"/>
        </w:pPr>
      </w:lvl>
    </w:lvlOverride>
    <w:lvlOverride w:ilvl="7">
      <w:lvl w:ilvl="7">
        <w:start w:val="1"/>
        <w:numFmt w:val="decimal"/>
        <w:pStyle w:val="Heading8"/>
        <w:lvlText w:val="%7.%8"/>
        <w:lvlJc w:val="left"/>
        <w:pPr>
          <w:ind w:left="0" w:firstLine="0"/>
        </w:pPr>
      </w:lvl>
    </w:lvlOverride>
    <w:lvlOverride w:ilvl="8">
      <w:lvl w:ilvl="8">
        <w:start w:val="1"/>
        <w:numFmt w:val="decimal"/>
        <w:pStyle w:val="Heading9"/>
        <w:lvlText w:val="%7.%8.%9"/>
        <w:lvlJc w:val="left"/>
        <w:pPr>
          <w:ind w:left="0" w:firstLine="0"/>
        </w:pPr>
      </w:lvl>
    </w:lvlOverride>
  </w:num>
  <w:num w:numId="54">
    <w:abstractNumId w:val="48"/>
  </w:num>
  <w:num w:numId="55">
    <w:abstractNumId w:val="4"/>
  </w:num>
  <w:num w:numId="56">
    <w:abstractNumId w:val="32"/>
  </w:num>
  <w:num w:numId="5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9"/>
  </w:num>
  <w:num w:numId="59">
    <w:abstractNumId w:val="12"/>
  </w:num>
  <w:num w:numId="60">
    <w:abstractNumId w:val="24"/>
  </w:num>
  <w:num w:numId="61">
    <w:abstractNumId w:val="22"/>
  </w:num>
  <w:num w:numId="62">
    <w:abstractNumId w:val="20"/>
    <w:lvlOverride w:ilvl="0">
      <w:startOverride w:val="1"/>
      <w:lvl w:ilvl="0">
        <w:start w:val="1"/>
        <w:numFmt w:val="decimal"/>
        <w:pStyle w:val="Numberedlist10"/>
        <w:lvlText w:val="(%11)"/>
        <w:lvlJc w:val="left"/>
        <w:pPr>
          <w:ind w:left="0" w:firstLine="0"/>
        </w:pPr>
      </w:lvl>
    </w:lvlOverride>
    <w:lvlOverride w:ilvl="1">
      <w:startOverride w:val="2"/>
      <w:lvl w:ilvl="1">
        <w:start w:val="2"/>
        <w:numFmt w:val="decimal"/>
        <w:pStyle w:val="Numberedlistcontinued"/>
        <w:lvlText w:val="(%2)"/>
        <w:lvlJc w:val="lef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63">
    <w:abstractNumId w:val="18"/>
  </w:num>
  <w:num w:numId="6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3"/>
  </w:num>
  <w:num w:numId="67">
    <w:abstractNumId w:val="7"/>
  </w:num>
  <w:num w:numId="68">
    <w:abstractNumId w:val="15"/>
  </w:num>
  <w:num w:numId="69">
    <w:abstractNumId w:val="54"/>
  </w:num>
  <w:num w:numId="70">
    <w:abstractNumId w:val="5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1"/>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CS&lt;/Style&gt;&lt;LeftDelim&gt;{&lt;/LeftDelim&gt;&lt;RightDelim&gt;}&lt;/RightDelim&gt;&lt;FontName&gt;Garamond&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p0re05wg5wrfuept09prszawdd0a9rtwzzv&quot;&gt;LSDP_Protocol&lt;record-ids&gt;&lt;item&gt;1&lt;/item&gt;&lt;item&gt;2&lt;/item&gt;&lt;item&gt;3&lt;/item&gt;&lt;item&gt;4&lt;/item&gt;&lt;item&gt;6&lt;/item&gt;&lt;item&gt;7&lt;/item&gt;&lt;item&gt;8&lt;/item&gt;&lt;item&gt;9&lt;/item&gt;&lt;item&gt;10&lt;/item&gt;&lt;item&gt;11&lt;/item&gt;&lt;item&gt;23&lt;/item&gt;&lt;item&gt;24&lt;/item&gt;&lt;item&gt;25&lt;/item&gt;&lt;item&gt;29&lt;/item&gt;&lt;item&gt;31&lt;/item&gt;&lt;item&gt;32&lt;/item&gt;&lt;item&gt;36&lt;/item&gt;&lt;item&gt;37&lt;/item&gt;&lt;/record-ids&gt;&lt;/item&gt;&lt;/Libraries&gt;"/>
  </w:docVars>
  <w:rsids>
    <w:rsidRoot w:val="00290D43"/>
    <w:rsid w:val="00004563"/>
    <w:rsid w:val="0000493F"/>
    <w:rsid w:val="0000499E"/>
    <w:rsid w:val="00004BC6"/>
    <w:rsid w:val="00005FD7"/>
    <w:rsid w:val="00007BD4"/>
    <w:rsid w:val="000107CD"/>
    <w:rsid w:val="0001157D"/>
    <w:rsid w:val="00012549"/>
    <w:rsid w:val="000128D5"/>
    <w:rsid w:val="00012AFD"/>
    <w:rsid w:val="0001364E"/>
    <w:rsid w:val="00013C4E"/>
    <w:rsid w:val="00014840"/>
    <w:rsid w:val="00014EE1"/>
    <w:rsid w:val="00015547"/>
    <w:rsid w:val="00015D04"/>
    <w:rsid w:val="00017D28"/>
    <w:rsid w:val="00021C8F"/>
    <w:rsid w:val="000229DA"/>
    <w:rsid w:val="00022AED"/>
    <w:rsid w:val="00022DE1"/>
    <w:rsid w:val="00022F3E"/>
    <w:rsid w:val="000247E0"/>
    <w:rsid w:val="00025695"/>
    <w:rsid w:val="00025DF7"/>
    <w:rsid w:val="0002783F"/>
    <w:rsid w:val="0003101D"/>
    <w:rsid w:val="000336AF"/>
    <w:rsid w:val="0003404F"/>
    <w:rsid w:val="0003433E"/>
    <w:rsid w:val="00034AB7"/>
    <w:rsid w:val="00034C08"/>
    <w:rsid w:val="00035514"/>
    <w:rsid w:val="000358C1"/>
    <w:rsid w:val="00036686"/>
    <w:rsid w:val="000369BB"/>
    <w:rsid w:val="00036D5A"/>
    <w:rsid w:val="00041A26"/>
    <w:rsid w:val="00042711"/>
    <w:rsid w:val="000431FB"/>
    <w:rsid w:val="00043433"/>
    <w:rsid w:val="0004373A"/>
    <w:rsid w:val="00043B86"/>
    <w:rsid w:val="00044721"/>
    <w:rsid w:val="00045AE8"/>
    <w:rsid w:val="00045F01"/>
    <w:rsid w:val="000500A0"/>
    <w:rsid w:val="00050184"/>
    <w:rsid w:val="00050736"/>
    <w:rsid w:val="00050815"/>
    <w:rsid w:val="00050A64"/>
    <w:rsid w:val="00051300"/>
    <w:rsid w:val="000513DF"/>
    <w:rsid w:val="0005189B"/>
    <w:rsid w:val="0005234A"/>
    <w:rsid w:val="0005356C"/>
    <w:rsid w:val="00053A37"/>
    <w:rsid w:val="00053A3F"/>
    <w:rsid w:val="00054EE2"/>
    <w:rsid w:val="00056C2D"/>
    <w:rsid w:val="000600B7"/>
    <w:rsid w:val="00060139"/>
    <w:rsid w:val="000602AB"/>
    <w:rsid w:val="00060E89"/>
    <w:rsid w:val="00061CFA"/>
    <w:rsid w:val="00062021"/>
    <w:rsid w:val="00062F35"/>
    <w:rsid w:val="000638EF"/>
    <w:rsid w:val="00063A9A"/>
    <w:rsid w:val="00063C1D"/>
    <w:rsid w:val="000647D6"/>
    <w:rsid w:val="00064EED"/>
    <w:rsid w:val="00065975"/>
    <w:rsid w:val="00065BF1"/>
    <w:rsid w:val="0006666C"/>
    <w:rsid w:val="0006723A"/>
    <w:rsid w:val="000676F5"/>
    <w:rsid w:val="00071C16"/>
    <w:rsid w:val="00072226"/>
    <w:rsid w:val="000724E2"/>
    <w:rsid w:val="00072C2F"/>
    <w:rsid w:val="000748CC"/>
    <w:rsid w:val="00074FEA"/>
    <w:rsid w:val="00075143"/>
    <w:rsid w:val="00076DE5"/>
    <w:rsid w:val="00076F33"/>
    <w:rsid w:val="00080922"/>
    <w:rsid w:val="00080E6E"/>
    <w:rsid w:val="00081592"/>
    <w:rsid w:val="000824F5"/>
    <w:rsid w:val="00084FDE"/>
    <w:rsid w:val="00085637"/>
    <w:rsid w:val="00086395"/>
    <w:rsid w:val="00086CB1"/>
    <w:rsid w:val="0008786D"/>
    <w:rsid w:val="00090650"/>
    <w:rsid w:val="00090654"/>
    <w:rsid w:val="00090CC6"/>
    <w:rsid w:val="00090E71"/>
    <w:rsid w:val="000911A0"/>
    <w:rsid w:val="00092146"/>
    <w:rsid w:val="00094141"/>
    <w:rsid w:val="00094C9A"/>
    <w:rsid w:val="00094F84"/>
    <w:rsid w:val="000950C8"/>
    <w:rsid w:val="0009555F"/>
    <w:rsid w:val="00095C6A"/>
    <w:rsid w:val="00097FDD"/>
    <w:rsid w:val="000A0419"/>
    <w:rsid w:val="000A1F0E"/>
    <w:rsid w:val="000A263A"/>
    <w:rsid w:val="000A2887"/>
    <w:rsid w:val="000A36AF"/>
    <w:rsid w:val="000A396C"/>
    <w:rsid w:val="000A431A"/>
    <w:rsid w:val="000A4FFA"/>
    <w:rsid w:val="000A5323"/>
    <w:rsid w:val="000A5620"/>
    <w:rsid w:val="000A5666"/>
    <w:rsid w:val="000A66BD"/>
    <w:rsid w:val="000B04DA"/>
    <w:rsid w:val="000B0AED"/>
    <w:rsid w:val="000B132B"/>
    <w:rsid w:val="000B28CE"/>
    <w:rsid w:val="000B2E38"/>
    <w:rsid w:val="000B4EC1"/>
    <w:rsid w:val="000B564A"/>
    <w:rsid w:val="000B5CF9"/>
    <w:rsid w:val="000B5DD8"/>
    <w:rsid w:val="000B6430"/>
    <w:rsid w:val="000B68E1"/>
    <w:rsid w:val="000B7121"/>
    <w:rsid w:val="000B7981"/>
    <w:rsid w:val="000C03D7"/>
    <w:rsid w:val="000C1077"/>
    <w:rsid w:val="000C1C08"/>
    <w:rsid w:val="000C229E"/>
    <w:rsid w:val="000C2CE2"/>
    <w:rsid w:val="000C2DD1"/>
    <w:rsid w:val="000C2F6A"/>
    <w:rsid w:val="000C348E"/>
    <w:rsid w:val="000C40EE"/>
    <w:rsid w:val="000C4D2F"/>
    <w:rsid w:val="000C7573"/>
    <w:rsid w:val="000C7D3D"/>
    <w:rsid w:val="000D0B53"/>
    <w:rsid w:val="000D1DBD"/>
    <w:rsid w:val="000D24CB"/>
    <w:rsid w:val="000D31AF"/>
    <w:rsid w:val="000D4113"/>
    <w:rsid w:val="000D54A5"/>
    <w:rsid w:val="000D5D85"/>
    <w:rsid w:val="000D62A2"/>
    <w:rsid w:val="000E036B"/>
    <w:rsid w:val="000E0505"/>
    <w:rsid w:val="000E08DF"/>
    <w:rsid w:val="000E0EC5"/>
    <w:rsid w:val="000E1C35"/>
    <w:rsid w:val="000E394D"/>
    <w:rsid w:val="000E40F3"/>
    <w:rsid w:val="000E491F"/>
    <w:rsid w:val="000E4B10"/>
    <w:rsid w:val="000E7282"/>
    <w:rsid w:val="000E7B43"/>
    <w:rsid w:val="000F01EF"/>
    <w:rsid w:val="000F0659"/>
    <w:rsid w:val="000F0C7B"/>
    <w:rsid w:val="000F15C6"/>
    <w:rsid w:val="000F23CB"/>
    <w:rsid w:val="000F2ADD"/>
    <w:rsid w:val="000F3075"/>
    <w:rsid w:val="000F3A45"/>
    <w:rsid w:val="000F3BD4"/>
    <w:rsid w:val="000F3D3C"/>
    <w:rsid w:val="000F4392"/>
    <w:rsid w:val="000F44D6"/>
    <w:rsid w:val="000F6C13"/>
    <w:rsid w:val="000F7723"/>
    <w:rsid w:val="00100265"/>
    <w:rsid w:val="00102A5D"/>
    <w:rsid w:val="00103B16"/>
    <w:rsid w:val="0010422A"/>
    <w:rsid w:val="00105257"/>
    <w:rsid w:val="001054E5"/>
    <w:rsid w:val="001076AB"/>
    <w:rsid w:val="0011146F"/>
    <w:rsid w:val="00111CC0"/>
    <w:rsid w:val="00111FDB"/>
    <w:rsid w:val="001124E9"/>
    <w:rsid w:val="00112878"/>
    <w:rsid w:val="00112D6F"/>
    <w:rsid w:val="00112E03"/>
    <w:rsid w:val="00114258"/>
    <w:rsid w:val="0011492B"/>
    <w:rsid w:val="00114B14"/>
    <w:rsid w:val="00115116"/>
    <w:rsid w:val="00117161"/>
    <w:rsid w:val="00117C8E"/>
    <w:rsid w:val="00120367"/>
    <w:rsid w:val="00120B93"/>
    <w:rsid w:val="00122137"/>
    <w:rsid w:val="00122846"/>
    <w:rsid w:val="00122A35"/>
    <w:rsid w:val="00123E16"/>
    <w:rsid w:val="0012463D"/>
    <w:rsid w:val="00127146"/>
    <w:rsid w:val="00127513"/>
    <w:rsid w:val="00127EB1"/>
    <w:rsid w:val="0013008E"/>
    <w:rsid w:val="00130855"/>
    <w:rsid w:val="001309EB"/>
    <w:rsid w:val="00131731"/>
    <w:rsid w:val="00132400"/>
    <w:rsid w:val="00132B90"/>
    <w:rsid w:val="00133B6F"/>
    <w:rsid w:val="00135661"/>
    <w:rsid w:val="00135C93"/>
    <w:rsid w:val="0013657B"/>
    <w:rsid w:val="001368D7"/>
    <w:rsid w:val="0013782D"/>
    <w:rsid w:val="00141474"/>
    <w:rsid w:val="00142560"/>
    <w:rsid w:val="00143394"/>
    <w:rsid w:val="00143999"/>
    <w:rsid w:val="00143BBE"/>
    <w:rsid w:val="0014440F"/>
    <w:rsid w:val="00145AE3"/>
    <w:rsid w:val="00145BBE"/>
    <w:rsid w:val="0014654E"/>
    <w:rsid w:val="00147297"/>
    <w:rsid w:val="00147CF3"/>
    <w:rsid w:val="00147E8E"/>
    <w:rsid w:val="0015012C"/>
    <w:rsid w:val="00150ABD"/>
    <w:rsid w:val="00150CD7"/>
    <w:rsid w:val="00151297"/>
    <w:rsid w:val="00151A78"/>
    <w:rsid w:val="00152B55"/>
    <w:rsid w:val="001534AC"/>
    <w:rsid w:val="00154EB0"/>
    <w:rsid w:val="001555E4"/>
    <w:rsid w:val="00157178"/>
    <w:rsid w:val="00157CC0"/>
    <w:rsid w:val="00160B06"/>
    <w:rsid w:val="001619F2"/>
    <w:rsid w:val="00161B45"/>
    <w:rsid w:val="00161B8B"/>
    <w:rsid w:val="00163D12"/>
    <w:rsid w:val="00163F25"/>
    <w:rsid w:val="001647A5"/>
    <w:rsid w:val="00165809"/>
    <w:rsid w:val="00165D62"/>
    <w:rsid w:val="00166801"/>
    <w:rsid w:val="00166999"/>
    <w:rsid w:val="0016718A"/>
    <w:rsid w:val="00167196"/>
    <w:rsid w:val="001679FE"/>
    <w:rsid w:val="00167D4B"/>
    <w:rsid w:val="00171F82"/>
    <w:rsid w:val="0017281F"/>
    <w:rsid w:val="00173C77"/>
    <w:rsid w:val="001743FA"/>
    <w:rsid w:val="00174780"/>
    <w:rsid w:val="00174A19"/>
    <w:rsid w:val="00180082"/>
    <w:rsid w:val="0018044D"/>
    <w:rsid w:val="00180508"/>
    <w:rsid w:val="00182B10"/>
    <w:rsid w:val="001832A5"/>
    <w:rsid w:val="0018364D"/>
    <w:rsid w:val="00184A0E"/>
    <w:rsid w:val="00184A81"/>
    <w:rsid w:val="00185EA3"/>
    <w:rsid w:val="00186603"/>
    <w:rsid w:val="00193F08"/>
    <w:rsid w:val="001948E2"/>
    <w:rsid w:val="00194B20"/>
    <w:rsid w:val="001954B5"/>
    <w:rsid w:val="0019668C"/>
    <w:rsid w:val="00196D2C"/>
    <w:rsid w:val="00197461"/>
    <w:rsid w:val="001977F0"/>
    <w:rsid w:val="001A0064"/>
    <w:rsid w:val="001A0214"/>
    <w:rsid w:val="001A05A6"/>
    <w:rsid w:val="001A1334"/>
    <w:rsid w:val="001A2A1F"/>
    <w:rsid w:val="001A2FEB"/>
    <w:rsid w:val="001A308E"/>
    <w:rsid w:val="001A33A5"/>
    <w:rsid w:val="001A365E"/>
    <w:rsid w:val="001A4600"/>
    <w:rsid w:val="001A6042"/>
    <w:rsid w:val="001A672F"/>
    <w:rsid w:val="001A7894"/>
    <w:rsid w:val="001A7A95"/>
    <w:rsid w:val="001B033E"/>
    <w:rsid w:val="001B11E2"/>
    <w:rsid w:val="001B1A7A"/>
    <w:rsid w:val="001B252A"/>
    <w:rsid w:val="001B32F1"/>
    <w:rsid w:val="001B3A9E"/>
    <w:rsid w:val="001B3AF1"/>
    <w:rsid w:val="001B3EE1"/>
    <w:rsid w:val="001B41FF"/>
    <w:rsid w:val="001B5C73"/>
    <w:rsid w:val="001B6E8B"/>
    <w:rsid w:val="001B6F9B"/>
    <w:rsid w:val="001B7F73"/>
    <w:rsid w:val="001C0716"/>
    <w:rsid w:val="001C2350"/>
    <w:rsid w:val="001C3FDF"/>
    <w:rsid w:val="001C4352"/>
    <w:rsid w:val="001C4DF1"/>
    <w:rsid w:val="001C51AB"/>
    <w:rsid w:val="001C577D"/>
    <w:rsid w:val="001C63C9"/>
    <w:rsid w:val="001C658C"/>
    <w:rsid w:val="001C6D32"/>
    <w:rsid w:val="001C71A9"/>
    <w:rsid w:val="001D01F0"/>
    <w:rsid w:val="001D185C"/>
    <w:rsid w:val="001D30E5"/>
    <w:rsid w:val="001D3C50"/>
    <w:rsid w:val="001D40D3"/>
    <w:rsid w:val="001D48D8"/>
    <w:rsid w:val="001D4CC1"/>
    <w:rsid w:val="001D5F5A"/>
    <w:rsid w:val="001D6A52"/>
    <w:rsid w:val="001D7916"/>
    <w:rsid w:val="001E0748"/>
    <w:rsid w:val="001E1495"/>
    <w:rsid w:val="001E250E"/>
    <w:rsid w:val="001E2928"/>
    <w:rsid w:val="001E2A9D"/>
    <w:rsid w:val="001E418A"/>
    <w:rsid w:val="001E43CD"/>
    <w:rsid w:val="001E47D7"/>
    <w:rsid w:val="001E497A"/>
    <w:rsid w:val="001E4E42"/>
    <w:rsid w:val="001E594D"/>
    <w:rsid w:val="001E6378"/>
    <w:rsid w:val="001E77DD"/>
    <w:rsid w:val="001E7818"/>
    <w:rsid w:val="001F0707"/>
    <w:rsid w:val="001F08F9"/>
    <w:rsid w:val="001F24F8"/>
    <w:rsid w:val="001F311E"/>
    <w:rsid w:val="001F3317"/>
    <w:rsid w:val="001F40D4"/>
    <w:rsid w:val="001F508D"/>
    <w:rsid w:val="001F51FB"/>
    <w:rsid w:val="001F7CAE"/>
    <w:rsid w:val="002000A6"/>
    <w:rsid w:val="00200494"/>
    <w:rsid w:val="00200819"/>
    <w:rsid w:val="0020166A"/>
    <w:rsid w:val="00201D5D"/>
    <w:rsid w:val="0020264C"/>
    <w:rsid w:val="00205C39"/>
    <w:rsid w:val="00206077"/>
    <w:rsid w:val="002062A7"/>
    <w:rsid w:val="00211288"/>
    <w:rsid w:val="0021202C"/>
    <w:rsid w:val="00213241"/>
    <w:rsid w:val="00213AE8"/>
    <w:rsid w:val="00214289"/>
    <w:rsid w:val="00214A15"/>
    <w:rsid w:val="00215588"/>
    <w:rsid w:val="00216B93"/>
    <w:rsid w:val="00216E38"/>
    <w:rsid w:val="002171D6"/>
    <w:rsid w:val="00217A19"/>
    <w:rsid w:val="00220808"/>
    <w:rsid w:val="00221B40"/>
    <w:rsid w:val="00221FDF"/>
    <w:rsid w:val="00222317"/>
    <w:rsid w:val="00222C4B"/>
    <w:rsid w:val="00222F1F"/>
    <w:rsid w:val="002242B5"/>
    <w:rsid w:val="002244E0"/>
    <w:rsid w:val="0022482A"/>
    <w:rsid w:val="002248D7"/>
    <w:rsid w:val="00225544"/>
    <w:rsid w:val="00225ED1"/>
    <w:rsid w:val="00226638"/>
    <w:rsid w:val="002268DD"/>
    <w:rsid w:val="00226B13"/>
    <w:rsid w:val="00226D89"/>
    <w:rsid w:val="00227946"/>
    <w:rsid w:val="002307B2"/>
    <w:rsid w:val="00231FC3"/>
    <w:rsid w:val="00232967"/>
    <w:rsid w:val="00233AD6"/>
    <w:rsid w:val="00233D0B"/>
    <w:rsid w:val="00233DA0"/>
    <w:rsid w:val="00234459"/>
    <w:rsid w:val="002344CE"/>
    <w:rsid w:val="00234D5F"/>
    <w:rsid w:val="002355FF"/>
    <w:rsid w:val="00235876"/>
    <w:rsid w:val="00235906"/>
    <w:rsid w:val="0023793C"/>
    <w:rsid w:val="00237CDF"/>
    <w:rsid w:val="00237E44"/>
    <w:rsid w:val="00240067"/>
    <w:rsid w:val="00240746"/>
    <w:rsid w:val="00240FB4"/>
    <w:rsid w:val="0024275D"/>
    <w:rsid w:val="00243102"/>
    <w:rsid w:val="00244015"/>
    <w:rsid w:val="00244122"/>
    <w:rsid w:val="00245394"/>
    <w:rsid w:val="00246EAE"/>
    <w:rsid w:val="002476BC"/>
    <w:rsid w:val="002502F9"/>
    <w:rsid w:val="00250CA8"/>
    <w:rsid w:val="002513D9"/>
    <w:rsid w:val="0025153B"/>
    <w:rsid w:val="00251574"/>
    <w:rsid w:val="002519A4"/>
    <w:rsid w:val="0025477F"/>
    <w:rsid w:val="00255C8C"/>
    <w:rsid w:val="00255D06"/>
    <w:rsid w:val="00255F8B"/>
    <w:rsid w:val="00256580"/>
    <w:rsid w:val="00256A09"/>
    <w:rsid w:val="00260220"/>
    <w:rsid w:val="00260440"/>
    <w:rsid w:val="00260656"/>
    <w:rsid w:val="00261E12"/>
    <w:rsid w:val="00261F1A"/>
    <w:rsid w:val="00263B26"/>
    <w:rsid w:val="0026407A"/>
    <w:rsid w:val="002640DE"/>
    <w:rsid w:val="00264E15"/>
    <w:rsid w:val="00265A40"/>
    <w:rsid w:val="00265CBA"/>
    <w:rsid w:val="00266BB7"/>
    <w:rsid w:val="00270073"/>
    <w:rsid w:val="0027077C"/>
    <w:rsid w:val="00270B00"/>
    <w:rsid w:val="00270FAB"/>
    <w:rsid w:val="002712EB"/>
    <w:rsid w:val="00272603"/>
    <w:rsid w:val="0027265F"/>
    <w:rsid w:val="00272C87"/>
    <w:rsid w:val="0027340D"/>
    <w:rsid w:val="00274184"/>
    <w:rsid w:val="00274773"/>
    <w:rsid w:val="002752A2"/>
    <w:rsid w:val="00276D37"/>
    <w:rsid w:val="00277A9B"/>
    <w:rsid w:val="00277D0A"/>
    <w:rsid w:val="00280107"/>
    <w:rsid w:val="002810A2"/>
    <w:rsid w:val="002816A2"/>
    <w:rsid w:val="00281DDA"/>
    <w:rsid w:val="00281F51"/>
    <w:rsid w:val="00285CCF"/>
    <w:rsid w:val="00286AF2"/>
    <w:rsid w:val="00286EEE"/>
    <w:rsid w:val="00286F73"/>
    <w:rsid w:val="002874F3"/>
    <w:rsid w:val="00287EEE"/>
    <w:rsid w:val="00290D43"/>
    <w:rsid w:val="002915CE"/>
    <w:rsid w:val="00293873"/>
    <w:rsid w:val="00293BBC"/>
    <w:rsid w:val="00296479"/>
    <w:rsid w:val="00296586"/>
    <w:rsid w:val="00296C57"/>
    <w:rsid w:val="00296CA3"/>
    <w:rsid w:val="002978CB"/>
    <w:rsid w:val="002A0E48"/>
    <w:rsid w:val="002A0F10"/>
    <w:rsid w:val="002A1E41"/>
    <w:rsid w:val="002A26DC"/>
    <w:rsid w:val="002A2FF4"/>
    <w:rsid w:val="002A3304"/>
    <w:rsid w:val="002A3C64"/>
    <w:rsid w:val="002A4504"/>
    <w:rsid w:val="002A452B"/>
    <w:rsid w:val="002A4B68"/>
    <w:rsid w:val="002A4D24"/>
    <w:rsid w:val="002A5B88"/>
    <w:rsid w:val="002A76C2"/>
    <w:rsid w:val="002A7D3C"/>
    <w:rsid w:val="002B0ABF"/>
    <w:rsid w:val="002B23D0"/>
    <w:rsid w:val="002B5919"/>
    <w:rsid w:val="002B5BEE"/>
    <w:rsid w:val="002B6446"/>
    <w:rsid w:val="002B6924"/>
    <w:rsid w:val="002B6D08"/>
    <w:rsid w:val="002B7347"/>
    <w:rsid w:val="002B7A58"/>
    <w:rsid w:val="002C0BBF"/>
    <w:rsid w:val="002C2367"/>
    <w:rsid w:val="002C2655"/>
    <w:rsid w:val="002C30B0"/>
    <w:rsid w:val="002C31C9"/>
    <w:rsid w:val="002C33B4"/>
    <w:rsid w:val="002C3B84"/>
    <w:rsid w:val="002C4BEB"/>
    <w:rsid w:val="002C4DF6"/>
    <w:rsid w:val="002C5599"/>
    <w:rsid w:val="002C590C"/>
    <w:rsid w:val="002C7862"/>
    <w:rsid w:val="002D0D75"/>
    <w:rsid w:val="002D18A9"/>
    <w:rsid w:val="002D1EEB"/>
    <w:rsid w:val="002D2259"/>
    <w:rsid w:val="002D288A"/>
    <w:rsid w:val="002D2C54"/>
    <w:rsid w:val="002D3281"/>
    <w:rsid w:val="002D35E4"/>
    <w:rsid w:val="002D3BF4"/>
    <w:rsid w:val="002D416C"/>
    <w:rsid w:val="002D5883"/>
    <w:rsid w:val="002D7BDB"/>
    <w:rsid w:val="002E1BBC"/>
    <w:rsid w:val="002E21E1"/>
    <w:rsid w:val="002E2551"/>
    <w:rsid w:val="002E2693"/>
    <w:rsid w:val="002E2A8D"/>
    <w:rsid w:val="002E34CB"/>
    <w:rsid w:val="002E4262"/>
    <w:rsid w:val="002E5248"/>
    <w:rsid w:val="002E570F"/>
    <w:rsid w:val="002E5DC7"/>
    <w:rsid w:val="002E6C87"/>
    <w:rsid w:val="002E7EF4"/>
    <w:rsid w:val="002F389D"/>
    <w:rsid w:val="002F3B2B"/>
    <w:rsid w:val="002F6462"/>
    <w:rsid w:val="002F6BE0"/>
    <w:rsid w:val="00300592"/>
    <w:rsid w:val="00300599"/>
    <w:rsid w:val="003006C1"/>
    <w:rsid w:val="00300876"/>
    <w:rsid w:val="003009B6"/>
    <w:rsid w:val="00301069"/>
    <w:rsid w:val="00301665"/>
    <w:rsid w:val="003029C4"/>
    <w:rsid w:val="00302CBE"/>
    <w:rsid w:val="0030315F"/>
    <w:rsid w:val="003047A2"/>
    <w:rsid w:val="00304A01"/>
    <w:rsid w:val="003069CD"/>
    <w:rsid w:val="00307D37"/>
    <w:rsid w:val="00310CDB"/>
    <w:rsid w:val="00311724"/>
    <w:rsid w:val="00312169"/>
    <w:rsid w:val="003122DB"/>
    <w:rsid w:val="00312D79"/>
    <w:rsid w:val="00316C2B"/>
    <w:rsid w:val="003200F0"/>
    <w:rsid w:val="0032024A"/>
    <w:rsid w:val="0032051C"/>
    <w:rsid w:val="003205C7"/>
    <w:rsid w:val="00320948"/>
    <w:rsid w:val="003217E1"/>
    <w:rsid w:val="00321825"/>
    <w:rsid w:val="0032282E"/>
    <w:rsid w:val="00323580"/>
    <w:rsid w:val="00324D32"/>
    <w:rsid w:val="00327517"/>
    <w:rsid w:val="003308E8"/>
    <w:rsid w:val="00333511"/>
    <w:rsid w:val="003337F7"/>
    <w:rsid w:val="00333B89"/>
    <w:rsid w:val="00333D85"/>
    <w:rsid w:val="003358AE"/>
    <w:rsid w:val="00335FFE"/>
    <w:rsid w:val="00336640"/>
    <w:rsid w:val="00336B62"/>
    <w:rsid w:val="003372B2"/>
    <w:rsid w:val="00337715"/>
    <w:rsid w:val="00337721"/>
    <w:rsid w:val="00337A98"/>
    <w:rsid w:val="00340B3B"/>
    <w:rsid w:val="003427E5"/>
    <w:rsid w:val="003443C8"/>
    <w:rsid w:val="0034554C"/>
    <w:rsid w:val="00345A00"/>
    <w:rsid w:val="00347386"/>
    <w:rsid w:val="00347619"/>
    <w:rsid w:val="00351166"/>
    <w:rsid w:val="00351374"/>
    <w:rsid w:val="00352AD6"/>
    <w:rsid w:val="00352EC7"/>
    <w:rsid w:val="003536AA"/>
    <w:rsid w:val="00354185"/>
    <w:rsid w:val="0035430A"/>
    <w:rsid w:val="0035513C"/>
    <w:rsid w:val="003553A2"/>
    <w:rsid w:val="00355491"/>
    <w:rsid w:val="003562F7"/>
    <w:rsid w:val="00357031"/>
    <w:rsid w:val="00357AE4"/>
    <w:rsid w:val="00357BE3"/>
    <w:rsid w:val="00357E22"/>
    <w:rsid w:val="0036088C"/>
    <w:rsid w:val="0036185E"/>
    <w:rsid w:val="003634BA"/>
    <w:rsid w:val="0036404C"/>
    <w:rsid w:val="00364969"/>
    <w:rsid w:val="003654D4"/>
    <w:rsid w:val="00367277"/>
    <w:rsid w:val="003676D4"/>
    <w:rsid w:val="00367AD2"/>
    <w:rsid w:val="003700D2"/>
    <w:rsid w:val="003702CC"/>
    <w:rsid w:val="003707D4"/>
    <w:rsid w:val="0037167B"/>
    <w:rsid w:val="0037175B"/>
    <w:rsid w:val="0037210B"/>
    <w:rsid w:val="003723A3"/>
    <w:rsid w:val="00372795"/>
    <w:rsid w:val="00372C48"/>
    <w:rsid w:val="00372E11"/>
    <w:rsid w:val="00373226"/>
    <w:rsid w:val="003732D9"/>
    <w:rsid w:val="00373EEB"/>
    <w:rsid w:val="0037450F"/>
    <w:rsid w:val="00375CA4"/>
    <w:rsid w:val="003777BD"/>
    <w:rsid w:val="003777DD"/>
    <w:rsid w:val="00380CEB"/>
    <w:rsid w:val="003816F6"/>
    <w:rsid w:val="00381AB3"/>
    <w:rsid w:val="00382E5F"/>
    <w:rsid w:val="00383069"/>
    <w:rsid w:val="00383685"/>
    <w:rsid w:val="00384A7C"/>
    <w:rsid w:val="00384BB9"/>
    <w:rsid w:val="003863BA"/>
    <w:rsid w:val="0038648B"/>
    <w:rsid w:val="00386EBB"/>
    <w:rsid w:val="003870B0"/>
    <w:rsid w:val="003871DA"/>
    <w:rsid w:val="00387965"/>
    <w:rsid w:val="00391E0F"/>
    <w:rsid w:val="00392D00"/>
    <w:rsid w:val="0039342F"/>
    <w:rsid w:val="00393C12"/>
    <w:rsid w:val="003941F5"/>
    <w:rsid w:val="003946E2"/>
    <w:rsid w:val="0039504E"/>
    <w:rsid w:val="0039519A"/>
    <w:rsid w:val="003959FC"/>
    <w:rsid w:val="00395D59"/>
    <w:rsid w:val="0039631A"/>
    <w:rsid w:val="00396438"/>
    <w:rsid w:val="00396CAA"/>
    <w:rsid w:val="00397766"/>
    <w:rsid w:val="003A2204"/>
    <w:rsid w:val="003A2373"/>
    <w:rsid w:val="003A33A0"/>
    <w:rsid w:val="003A3419"/>
    <w:rsid w:val="003A3934"/>
    <w:rsid w:val="003A4CE0"/>
    <w:rsid w:val="003A5522"/>
    <w:rsid w:val="003A5CA1"/>
    <w:rsid w:val="003A732F"/>
    <w:rsid w:val="003B01AA"/>
    <w:rsid w:val="003B02B2"/>
    <w:rsid w:val="003B1476"/>
    <w:rsid w:val="003B2623"/>
    <w:rsid w:val="003B2F27"/>
    <w:rsid w:val="003B302C"/>
    <w:rsid w:val="003B334B"/>
    <w:rsid w:val="003B49CD"/>
    <w:rsid w:val="003B52B6"/>
    <w:rsid w:val="003B57FE"/>
    <w:rsid w:val="003B68BE"/>
    <w:rsid w:val="003B750E"/>
    <w:rsid w:val="003C0543"/>
    <w:rsid w:val="003C1374"/>
    <w:rsid w:val="003C22AC"/>
    <w:rsid w:val="003C27F0"/>
    <w:rsid w:val="003C383F"/>
    <w:rsid w:val="003C3F82"/>
    <w:rsid w:val="003C4542"/>
    <w:rsid w:val="003C47BC"/>
    <w:rsid w:val="003C6D07"/>
    <w:rsid w:val="003C6E01"/>
    <w:rsid w:val="003C75DA"/>
    <w:rsid w:val="003D08D6"/>
    <w:rsid w:val="003D0CE2"/>
    <w:rsid w:val="003D20F3"/>
    <w:rsid w:val="003D2C49"/>
    <w:rsid w:val="003D2D92"/>
    <w:rsid w:val="003D34F9"/>
    <w:rsid w:val="003D36D4"/>
    <w:rsid w:val="003D5EC9"/>
    <w:rsid w:val="003D6C79"/>
    <w:rsid w:val="003D6EA9"/>
    <w:rsid w:val="003D79D4"/>
    <w:rsid w:val="003D7A6A"/>
    <w:rsid w:val="003E14FD"/>
    <w:rsid w:val="003E3727"/>
    <w:rsid w:val="003E3950"/>
    <w:rsid w:val="003E4330"/>
    <w:rsid w:val="003E43E7"/>
    <w:rsid w:val="003E5F23"/>
    <w:rsid w:val="003E6CCD"/>
    <w:rsid w:val="003E7A32"/>
    <w:rsid w:val="003F06E0"/>
    <w:rsid w:val="003F1AAB"/>
    <w:rsid w:val="003F225B"/>
    <w:rsid w:val="003F2695"/>
    <w:rsid w:val="003F26C8"/>
    <w:rsid w:val="003F2C31"/>
    <w:rsid w:val="003F2CF7"/>
    <w:rsid w:val="003F3EFF"/>
    <w:rsid w:val="003F4B96"/>
    <w:rsid w:val="003F54EA"/>
    <w:rsid w:val="003F6B48"/>
    <w:rsid w:val="003F6F07"/>
    <w:rsid w:val="0040058D"/>
    <w:rsid w:val="00400887"/>
    <w:rsid w:val="00402564"/>
    <w:rsid w:val="00402FBE"/>
    <w:rsid w:val="004038E8"/>
    <w:rsid w:val="00403AD9"/>
    <w:rsid w:val="00404033"/>
    <w:rsid w:val="00405265"/>
    <w:rsid w:val="004053D2"/>
    <w:rsid w:val="00405698"/>
    <w:rsid w:val="004068E5"/>
    <w:rsid w:val="00407380"/>
    <w:rsid w:val="00410411"/>
    <w:rsid w:val="0041121D"/>
    <w:rsid w:val="0041243F"/>
    <w:rsid w:val="004148AA"/>
    <w:rsid w:val="004154E0"/>
    <w:rsid w:val="004170F2"/>
    <w:rsid w:val="0041762C"/>
    <w:rsid w:val="00420223"/>
    <w:rsid w:val="004228E1"/>
    <w:rsid w:val="00422B89"/>
    <w:rsid w:val="00424055"/>
    <w:rsid w:val="004263DD"/>
    <w:rsid w:val="004278F3"/>
    <w:rsid w:val="00431041"/>
    <w:rsid w:val="00431AD3"/>
    <w:rsid w:val="00431B90"/>
    <w:rsid w:val="00431E5B"/>
    <w:rsid w:val="004328AA"/>
    <w:rsid w:val="00432CAC"/>
    <w:rsid w:val="00432DF8"/>
    <w:rsid w:val="004339A0"/>
    <w:rsid w:val="00433F41"/>
    <w:rsid w:val="00434C89"/>
    <w:rsid w:val="0043522D"/>
    <w:rsid w:val="00435361"/>
    <w:rsid w:val="004358E1"/>
    <w:rsid w:val="004365C0"/>
    <w:rsid w:val="00436627"/>
    <w:rsid w:val="004372C0"/>
    <w:rsid w:val="00440010"/>
    <w:rsid w:val="0044003E"/>
    <w:rsid w:val="0044031A"/>
    <w:rsid w:val="0044036A"/>
    <w:rsid w:val="004405F1"/>
    <w:rsid w:val="00440EAC"/>
    <w:rsid w:val="00441020"/>
    <w:rsid w:val="004411B3"/>
    <w:rsid w:val="00442338"/>
    <w:rsid w:val="004439C8"/>
    <w:rsid w:val="00443C10"/>
    <w:rsid w:val="00443EB9"/>
    <w:rsid w:val="0044400E"/>
    <w:rsid w:val="00444A3F"/>
    <w:rsid w:val="00445549"/>
    <w:rsid w:val="00445FAF"/>
    <w:rsid w:val="004461C0"/>
    <w:rsid w:val="00447C0F"/>
    <w:rsid w:val="00447D51"/>
    <w:rsid w:val="004510E9"/>
    <w:rsid w:val="00453F3B"/>
    <w:rsid w:val="00454011"/>
    <w:rsid w:val="0045420A"/>
    <w:rsid w:val="00454B89"/>
    <w:rsid w:val="004558EE"/>
    <w:rsid w:val="00456737"/>
    <w:rsid w:val="00457873"/>
    <w:rsid w:val="00461611"/>
    <w:rsid w:val="00462093"/>
    <w:rsid w:val="004622B9"/>
    <w:rsid w:val="00462F57"/>
    <w:rsid w:val="00463559"/>
    <w:rsid w:val="0046561D"/>
    <w:rsid w:val="00465697"/>
    <w:rsid w:val="00465C0E"/>
    <w:rsid w:val="004661B5"/>
    <w:rsid w:val="004671EF"/>
    <w:rsid w:val="00467C71"/>
    <w:rsid w:val="0047046E"/>
    <w:rsid w:val="00470AE0"/>
    <w:rsid w:val="004748B9"/>
    <w:rsid w:val="0047731B"/>
    <w:rsid w:val="004773CE"/>
    <w:rsid w:val="004809AE"/>
    <w:rsid w:val="004810A9"/>
    <w:rsid w:val="00482E6E"/>
    <w:rsid w:val="00483662"/>
    <w:rsid w:val="00483725"/>
    <w:rsid w:val="0048451A"/>
    <w:rsid w:val="004863AE"/>
    <w:rsid w:val="0048720D"/>
    <w:rsid w:val="00487777"/>
    <w:rsid w:val="00490452"/>
    <w:rsid w:val="004905BC"/>
    <w:rsid w:val="0049095A"/>
    <w:rsid w:val="00491A5B"/>
    <w:rsid w:val="004926CB"/>
    <w:rsid w:val="00492C3B"/>
    <w:rsid w:val="00493365"/>
    <w:rsid w:val="0049338A"/>
    <w:rsid w:val="0049386D"/>
    <w:rsid w:val="00493F0D"/>
    <w:rsid w:val="004946EE"/>
    <w:rsid w:val="0049482B"/>
    <w:rsid w:val="004951F8"/>
    <w:rsid w:val="00495263"/>
    <w:rsid w:val="0049526A"/>
    <w:rsid w:val="00495536"/>
    <w:rsid w:val="00495EB1"/>
    <w:rsid w:val="0049777F"/>
    <w:rsid w:val="00497D6D"/>
    <w:rsid w:val="004A0125"/>
    <w:rsid w:val="004A0623"/>
    <w:rsid w:val="004A085A"/>
    <w:rsid w:val="004A1AD2"/>
    <w:rsid w:val="004A26E9"/>
    <w:rsid w:val="004A43AC"/>
    <w:rsid w:val="004A4697"/>
    <w:rsid w:val="004A4B43"/>
    <w:rsid w:val="004A4F50"/>
    <w:rsid w:val="004A5D91"/>
    <w:rsid w:val="004A6183"/>
    <w:rsid w:val="004A6C49"/>
    <w:rsid w:val="004A6DD3"/>
    <w:rsid w:val="004A7712"/>
    <w:rsid w:val="004B1746"/>
    <w:rsid w:val="004B1C78"/>
    <w:rsid w:val="004B1D00"/>
    <w:rsid w:val="004B282A"/>
    <w:rsid w:val="004B30FF"/>
    <w:rsid w:val="004B3602"/>
    <w:rsid w:val="004B3EC2"/>
    <w:rsid w:val="004B494E"/>
    <w:rsid w:val="004B49D9"/>
    <w:rsid w:val="004B54CE"/>
    <w:rsid w:val="004B6892"/>
    <w:rsid w:val="004B7A78"/>
    <w:rsid w:val="004C3651"/>
    <w:rsid w:val="004C401D"/>
    <w:rsid w:val="004C4DB2"/>
    <w:rsid w:val="004C55B3"/>
    <w:rsid w:val="004C63A0"/>
    <w:rsid w:val="004C73CB"/>
    <w:rsid w:val="004D0A18"/>
    <w:rsid w:val="004D117A"/>
    <w:rsid w:val="004D31C1"/>
    <w:rsid w:val="004D351E"/>
    <w:rsid w:val="004D4701"/>
    <w:rsid w:val="004D505D"/>
    <w:rsid w:val="004D574A"/>
    <w:rsid w:val="004D5C37"/>
    <w:rsid w:val="004D69F8"/>
    <w:rsid w:val="004D6A35"/>
    <w:rsid w:val="004D6AA4"/>
    <w:rsid w:val="004D775F"/>
    <w:rsid w:val="004D7766"/>
    <w:rsid w:val="004E2099"/>
    <w:rsid w:val="004E32F2"/>
    <w:rsid w:val="004E330D"/>
    <w:rsid w:val="004E4D9F"/>
    <w:rsid w:val="004E4DC7"/>
    <w:rsid w:val="004E5118"/>
    <w:rsid w:val="004E582D"/>
    <w:rsid w:val="004E5F4E"/>
    <w:rsid w:val="004E75B5"/>
    <w:rsid w:val="004E76DA"/>
    <w:rsid w:val="004E7B61"/>
    <w:rsid w:val="004E7BB0"/>
    <w:rsid w:val="004F1120"/>
    <w:rsid w:val="004F2EC8"/>
    <w:rsid w:val="004F30F0"/>
    <w:rsid w:val="004F3B18"/>
    <w:rsid w:val="004F3F8A"/>
    <w:rsid w:val="004F457A"/>
    <w:rsid w:val="004F6A6B"/>
    <w:rsid w:val="004F6C75"/>
    <w:rsid w:val="004F78A9"/>
    <w:rsid w:val="00500ADB"/>
    <w:rsid w:val="00500BA2"/>
    <w:rsid w:val="00500E42"/>
    <w:rsid w:val="005014E5"/>
    <w:rsid w:val="005022BD"/>
    <w:rsid w:val="00502975"/>
    <w:rsid w:val="00502A5F"/>
    <w:rsid w:val="00504032"/>
    <w:rsid w:val="00504EA8"/>
    <w:rsid w:val="005057D9"/>
    <w:rsid w:val="005057F0"/>
    <w:rsid w:val="0050671B"/>
    <w:rsid w:val="00506830"/>
    <w:rsid w:val="005075FE"/>
    <w:rsid w:val="005078DE"/>
    <w:rsid w:val="00510B5A"/>
    <w:rsid w:val="00512275"/>
    <w:rsid w:val="0051272B"/>
    <w:rsid w:val="00515602"/>
    <w:rsid w:val="005174E5"/>
    <w:rsid w:val="005178A5"/>
    <w:rsid w:val="00517BD6"/>
    <w:rsid w:val="005203CC"/>
    <w:rsid w:val="00520F05"/>
    <w:rsid w:val="00520F43"/>
    <w:rsid w:val="0052223A"/>
    <w:rsid w:val="00522D60"/>
    <w:rsid w:val="005231E4"/>
    <w:rsid w:val="005249B7"/>
    <w:rsid w:val="00525341"/>
    <w:rsid w:val="005255ED"/>
    <w:rsid w:val="005264D6"/>
    <w:rsid w:val="005274E7"/>
    <w:rsid w:val="00530427"/>
    <w:rsid w:val="00530451"/>
    <w:rsid w:val="00530C41"/>
    <w:rsid w:val="0053181F"/>
    <w:rsid w:val="00531EFE"/>
    <w:rsid w:val="00532366"/>
    <w:rsid w:val="005378BC"/>
    <w:rsid w:val="00537B36"/>
    <w:rsid w:val="00540A9F"/>
    <w:rsid w:val="00541602"/>
    <w:rsid w:val="005423BE"/>
    <w:rsid w:val="005423C2"/>
    <w:rsid w:val="005429F1"/>
    <w:rsid w:val="00542C3F"/>
    <w:rsid w:val="00542D7F"/>
    <w:rsid w:val="005434E6"/>
    <w:rsid w:val="00543D20"/>
    <w:rsid w:val="00543D65"/>
    <w:rsid w:val="005445E1"/>
    <w:rsid w:val="0054480B"/>
    <w:rsid w:val="00544B18"/>
    <w:rsid w:val="00544B7E"/>
    <w:rsid w:val="00544B93"/>
    <w:rsid w:val="00546177"/>
    <w:rsid w:val="005465E1"/>
    <w:rsid w:val="00546CCC"/>
    <w:rsid w:val="005474C1"/>
    <w:rsid w:val="00547821"/>
    <w:rsid w:val="00551140"/>
    <w:rsid w:val="005518C5"/>
    <w:rsid w:val="0055250A"/>
    <w:rsid w:val="00552DC8"/>
    <w:rsid w:val="00553D77"/>
    <w:rsid w:val="005540A6"/>
    <w:rsid w:val="005553EA"/>
    <w:rsid w:val="005557D4"/>
    <w:rsid w:val="00555CD6"/>
    <w:rsid w:val="00556328"/>
    <w:rsid w:val="00557538"/>
    <w:rsid w:val="00560237"/>
    <w:rsid w:val="0056036A"/>
    <w:rsid w:val="005609B2"/>
    <w:rsid w:val="00560B7D"/>
    <w:rsid w:val="00561044"/>
    <w:rsid w:val="0056106F"/>
    <w:rsid w:val="005611EB"/>
    <w:rsid w:val="00561BBC"/>
    <w:rsid w:val="00562C4D"/>
    <w:rsid w:val="0056355C"/>
    <w:rsid w:val="00563C95"/>
    <w:rsid w:val="005647EC"/>
    <w:rsid w:val="00564A93"/>
    <w:rsid w:val="00565C86"/>
    <w:rsid w:val="00565DE7"/>
    <w:rsid w:val="00566BBB"/>
    <w:rsid w:val="00566CFA"/>
    <w:rsid w:val="00567598"/>
    <w:rsid w:val="00567622"/>
    <w:rsid w:val="00567F5B"/>
    <w:rsid w:val="00570293"/>
    <w:rsid w:val="00572729"/>
    <w:rsid w:val="00572B21"/>
    <w:rsid w:val="00573AB0"/>
    <w:rsid w:val="00573CDB"/>
    <w:rsid w:val="0057400C"/>
    <w:rsid w:val="00574CDC"/>
    <w:rsid w:val="00574D25"/>
    <w:rsid w:val="00574F8E"/>
    <w:rsid w:val="00575DD5"/>
    <w:rsid w:val="00575E94"/>
    <w:rsid w:val="00576A30"/>
    <w:rsid w:val="005775EA"/>
    <w:rsid w:val="00577E70"/>
    <w:rsid w:val="00581176"/>
    <w:rsid w:val="00582DD3"/>
    <w:rsid w:val="00582FD4"/>
    <w:rsid w:val="00583516"/>
    <w:rsid w:val="00584472"/>
    <w:rsid w:val="00586673"/>
    <w:rsid w:val="00587388"/>
    <w:rsid w:val="005877E6"/>
    <w:rsid w:val="005907D8"/>
    <w:rsid w:val="00592A75"/>
    <w:rsid w:val="00593483"/>
    <w:rsid w:val="00593C73"/>
    <w:rsid w:val="00593F9B"/>
    <w:rsid w:val="005941E2"/>
    <w:rsid w:val="00594834"/>
    <w:rsid w:val="00594970"/>
    <w:rsid w:val="00594F46"/>
    <w:rsid w:val="00595ED3"/>
    <w:rsid w:val="00595FEF"/>
    <w:rsid w:val="00596492"/>
    <w:rsid w:val="005970A2"/>
    <w:rsid w:val="0059743E"/>
    <w:rsid w:val="005974ED"/>
    <w:rsid w:val="00597601"/>
    <w:rsid w:val="00597E21"/>
    <w:rsid w:val="005A1912"/>
    <w:rsid w:val="005A29AF"/>
    <w:rsid w:val="005A3352"/>
    <w:rsid w:val="005A33BF"/>
    <w:rsid w:val="005A3DC7"/>
    <w:rsid w:val="005A44FF"/>
    <w:rsid w:val="005A5661"/>
    <w:rsid w:val="005A5C85"/>
    <w:rsid w:val="005A5EF6"/>
    <w:rsid w:val="005A6C87"/>
    <w:rsid w:val="005B0876"/>
    <w:rsid w:val="005B31FA"/>
    <w:rsid w:val="005B3619"/>
    <w:rsid w:val="005B49EE"/>
    <w:rsid w:val="005B4D96"/>
    <w:rsid w:val="005B5119"/>
    <w:rsid w:val="005B54BA"/>
    <w:rsid w:val="005B588C"/>
    <w:rsid w:val="005B5D69"/>
    <w:rsid w:val="005B60C8"/>
    <w:rsid w:val="005B65E8"/>
    <w:rsid w:val="005B6931"/>
    <w:rsid w:val="005B7110"/>
    <w:rsid w:val="005B7EC8"/>
    <w:rsid w:val="005C05A4"/>
    <w:rsid w:val="005C0748"/>
    <w:rsid w:val="005C0E09"/>
    <w:rsid w:val="005C1485"/>
    <w:rsid w:val="005C1AF5"/>
    <w:rsid w:val="005C2D6B"/>
    <w:rsid w:val="005C4CDF"/>
    <w:rsid w:val="005C5369"/>
    <w:rsid w:val="005C5FE3"/>
    <w:rsid w:val="005C6A86"/>
    <w:rsid w:val="005C7073"/>
    <w:rsid w:val="005C757A"/>
    <w:rsid w:val="005D032F"/>
    <w:rsid w:val="005D0A25"/>
    <w:rsid w:val="005D0C1D"/>
    <w:rsid w:val="005D163B"/>
    <w:rsid w:val="005D2141"/>
    <w:rsid w:val="005D21F4"/>
    <w:rsid w:val="005D2C7A"/>
    <w:rsid w:val="005D319F"/>
    <w:rsid w:val="005D559D"/>
    <w:rsid w:val="005D67AF"/>
    <w:rsid w:val="005D6BD1"/>
    <w:rsid w:val="005D78A2"/>
    <w:rsid w:val="005D7B60"/>
    <w:rsid w:val="005E1087"/>
    <w:rsid w:val="005E122D"/>
    <w:rsid w:val="005E1C34"/>
    <w:rsid w:val="005E247F"/>
    <w:rsid w:val="005E2D02"/>
    <w:rsid w:val="005E2E30"/>
    <w:rsid w:val="005E39AD"/>
    <w:rsid w:val="005E3A4E"/>
    <w:rsid w:val="005E3F9B"/>
    <w:rsid w:val="005E49D5"/>
    <w:rsid w:val="005E54B1"/>
    <w:rsid w:val="005E57BA"/>
    <w:rsid w:val="005E68D1"/>
    <w:rsid w:val="005E7E49"/>
    <w:rsid w:val="005F01A8"/>
    <w:rsid w:val="005F1D62"/>
    <w:rsid w:val="005F1DA2"/>
    <w:rsid w:val="005F386D"/>
    <w:rsid w:val="005F3DDE"/>
    <w:rsid w:val="005F4959"/>
    <w:rsid w:val="005F5884"/>
    <w:rsid w:val="005F601F"/>
    <w:rsid w:val="005F6804"/>
    <w:rsid w:val="00601F18"/>
    <w:rsid w:val="006020C7"/>
    <w:rsid w:val="00602CBC"/>
    <w:rsid w:val="00603C58"/>
    <w:rsid w:val="00604059"/>
    <w:rsid w:val="0060456E"/>
    <w:rsid w:val="0060494B"/>
    <w:rsid w:val="00604C9E"/>
    <w:rsid w:val="00605693"/>
    <w:rsid w:val="00605A9D"/>
    <w:rsid w:val="006067FE"/>
    <w:rsid w:val="00607D6D"/>
    <w:rsid w:val="00610406"/>
    <w:rsid w:val="0061070D"/>
    <w:rsid w:val="00610F33"/>
    <w:rsid w:val="00611195"/>
    <w:rsid w:val="0061249F"/>
    <w:rsid w:val="0061390F"/>
    <w:rsid w:val="00613ED8"/>
    <w:rsid w:val="006140FB"/>
    <w:rsid w:val="006149A3"/>
    <w:rsid w:val="006151AB"/>
    <w:rsid w:val="00615FEC"/>
    <w:rsid w:val="00616DE3"/>
    <w:rsid w:val="00617213"/>
    <w:rsid w:val="00617852"/>
    <w:rsid w:val="006201A4"/>
    <w:rsid w:val="00620E1B"/>
    <w:rsid w:val="0062170F"/>
    <w:rsid w:val="00621FF0"/>
    <w:rsid w:val="0062285E"/>
    <w:rsid w:val="0062312C"/>
    <w:rsid w:val="00624513"/>
    <w:rsid w:val="006245B4"/>
    <w:rsid w:val="00624DD5"/>
    <w:rsid w:val="0062574F"/>
    <w:rsid w:val="0062584A"/>
    <w:rsid w:val="00625BCC"/>
    <w:rsid w:val="0062667D"/>
    <w:rsid w:val="0063018E"/>
    <w:rsid w:val="0063065C"/>
    <w:rsid w:val="00631C7C"/>
    <w:rsid w:val="0063281A"/>
    <w:rsid w:val="006338A8"/>
    <w:rsid w:val="00634208"/>
    <w:rsid w:val="0063540B"/>
    <w:rsid w:val="00635898"/>
    <w:rsid w:val="006359C9"/>
    <w:rsid w:val="006362AF"/>
    <w:rsid w:val="006408FE"/>
    <w:rsid w:val="00641C77"/>
    <w:rsid w:val="0064241D"/>
    <w:rsid w:val="00642A8D"/>
    <w:rsid w:val="00642CA2"/>
    <w:rsid w:val="00642D50"/>
    <w:rsid w:val="006435BC"/>
    <w:rsid w:val="006438F1"/>
    <w:rsid w:val="00644FCE"/>
    <w:rsid w:val="006450EB"/>
    <w:rsid w:val="006455BD"/>
    <w:rsid w:val="00645D83"/>
    <w:rsid w:val="00646FD0"/>
    <w:rsid w:val="00647E68"/>
    <w:rsid w:val="006500E7"/>
    <w:rsid w:val="00650941"/>
    <w:rsid w:val="00651B7C"/>
    <w:rsid w:val="006534C4"/>
    <w:rsid w:val="0065403E"/>
    <w:rsid w:val="006541FB"/>
    <w:rsid w:val="0065429F"/>
    <w:rsid w:val="006544F6"/>
    <w:rsid w:val="00656E83"/>
    <w:rsid w:val="00657009"/>
    <w:rsid w:val="00660B33"/>
    <w:rsid w:val="00660D76"/>
    <w:rsid w:val="00662A92"/>
    <w:rsid w:val="0066346A"/>
    <w:rsid w:val="00663A44"/>
    <w:rsid w:val="00663DDE"/>
    <w:rsid w:val="00664365"/>
    <w:rsid w:val="00667E24"/>
    <w:rsid w:val="006708D4"/>
    <w:rsid w:val="006715D7"/>
    <w:rsid w:val="006744C4"/>
    <w:rsid w:val="00674CBE"/>
    <w:rsid w:val="00676EB8"/>
    <w:rsid w:val="00676F88"/>
    <w:rsid w:val="00677D45"/>
    <w:rsid w:val="00680408"/>
    <w:rsid w:val="00680484"/>
    <w:rsid w:val="00680C7E"/>
    <w:rsid w:val="00680EE6"/>
    <w:rsid w:val="00681C87"/>
    <w:rsid w:val="0068390B"/>
    <w:rsid w:val="00684567"/>
    <w:rsid w:val="00684EA1"/>
    <w:rsid w:val="00684F62"/>
    <w:rsid w:val="00685A18"/>
    <w:rsid w:val="00686C19"/>
    <w:rsid w:val="00686F4B"/>
    <w:rsid w:val="0069034A"/>
    <w:rsid w:val="006913E6"/>
    <w:rsid w:val="0069190C"/>
    <w:rsid w:val="00691FA9"/>
    <w:rsid w:val="006925D4"/>
    <w:rsid w:val="00692915"/>
    <w:rsid w:val="00693325"/>
    <w:rsid w:val="00694172"/>
    <w:rsid w:val="006942CF"/>
    <w:rsid w:val="00694D1D"/>
    <w:rsid w:val="00695176"/>
    <w:rsid w:val="0069536F"/>
    <w:rsid w:val="00695773"/>
    <w:rsid w:val="00696303"/>
    <w:rsid w:val="00696A0E"/>
    <w:rsid w:val="006978B7"/>
    <w:rsid w:val="00697D78"/>
    <w:rsid w:val="006A03F3"/>
    <w:rsid w:val="006A0D50"/>
    <w:rsid w:val="006A0F5B"/>
    <w:rsid w:val="006A2A74"/>
    <w:rsid w:val="006A41B9"/>
    <w:rsid w:val="006A431B"/>
    <w:rsid w:val="006A4C24"/>
    <w:rsid w:val="006A4FA7"/>
    <w:rsid w:val="006A5059"/>
    <w:rsid w:val="006A5127"/>
    <w:rsid w:val="006A5ADA"/>
    <w:rsid w:val="006A6757"/>
    <w:rsid w:val="006A7C66"/>
    <w:rsid w:val="006B0593"/>
    <w:rsid w:val="006B2281"/>
    <w:rsid w:val="006B2C51"/>
    <w:rsid w:val="006B3BF6"/>
    <w:rsid w:val="006B3DDB"/>
    <w:rsid w:val="006B3E49"/>
    <w:rsid w:val="006B3FC1"/>
    <w:rsid w:val="006B4A89"/>
    <w:rsid w:val="006B50A3"/>
    <w:rsid w:val="006B5E78"/>
    <w:rsid w:val="006B5F20"/>
    <w:rsid w:val="006B6166"/>
    <w:rsid w:val="006B7F87"/>
    <w:rsid w:val="006C014E"/>
    <w:rsid w:val="006C0283"/>
    <w:rsid w:val="006C07BD"/>
    <w:rsid w:val="006C1947"/>
    <w:rsid w:val="006C1D85"/>
    <w:rsid w:val="006C210D"/>
    <w:rsid w:val="006C21A0"/>
    <w:rsid w:val="006C2346"/>
    <w:rsid w:val="006C3B6D"/>
    <w:rsid w:val="006C3DF7"/>
    <w:rsid w:val="006C5A1D"/>
    <w:rsid w:val="006C5B8B"/>
    <w:rsid w:val="006C5FAA"/>
    <w:rsid w:val="006C66B1"/>
    <w:rsid w:val="006C6976"/>
    <w:rsid w:val="006C7908"/>
    <w:rsid w:val="006D0531"/>
    <w:rsid w:val="006D0A4B"/>
    <w:rsid w:val="006D12D1"/>
    <w:rsid w:val="006D17F1"/>
    <w:rsid w:val="006D24AC"/>
    <w:rsid w:val="006D369C"/>
    <w:rsid w:val="006D4DE7"/>
    <w:rsid w:val="006D5736"/>
    <w:rsid w:val="006D5973"/>
    <w:rsid w:val="006D5B62"/>
    <w:rsid w:val="006D6320"/>
    <w:rsid w:val="006D6707"/>
    <w:rsid w:val="006D76C0"/>
    <w:rsid w:val="006E0238"/>
    <w:rsid w:val="006E05B6"/>
    <w:rsid w:val="006E0B4B"/>
    <w:rsid w:val="006E1048"/>
    <w:rsid w:val="006E3C6B"/>
    <w:rsid w:val="006E3ED9"/>
    <w:rsid w:val="006E5017"/>
    <w:rsid w:val="006E5BC2"/>
    <w:rsid w:val="006E6B4B"/>
    <w:rsid w:val="006E7266"/>
    <w:rsid w:val="006E7993"/>
    <w:rsid w:val="006F0159"/>
    <w:rsid w:val="006F1035"/>
    <w:rsid w:val="006F1206"/>
    <w:rsid w:val="006F161C"/>
    <w:rsid w:val="006F1857"/>
    <w:rsid w:val="006F34A9"/>
    <w:rsid w:val="006F7650"/>
    <w:rsid w:val="007002F0"/>
    <w:rsid w:val="00700762"/>
    <w:rsid w:val="0070273B"/>
    <w:rsid w:val="007035FD"/>
    <w:rsid w:val="00703976"/>
    <w:rsid w:val="00704974"/>
    <w:rsid w:val="00704A39"/>
    <w:rsid w:val="00705764"/>
    <w:rsid w:val="0070578B"/>
    <w:rsid w:val="007059EA"/>
    <w:rsid w:val="00705BBB"/>
    <w:rsid w:val="00705EBE"/>
    <w:rsid w:val="007073BD"/>
    <w:rsid w:val="0070762B"/>
    <w:rsid w:val="00707F65"/>
    <w:rsid w:val="007103F6"/>
    <w:rsid w:val="007108AF"/>
    <w:rsid w:val="00712441"/>
    <w:rsid w:val="00712721"/>
    <w:rsid w:val="00712C46"/>
    <w:rsid w:val="00713A3C"/>
    <w:rsid w:val="0071410D"/>
    <w:rsid w:val="0071412B"/>
    <w:rsid w:val="00714BEE"/>
    <w:rsid w:val="00715DF8"/>
    <w:rsid w:val="00716DA5"/>
    <w:rsid w:val="00721736"/>
    <w:rsid w:val="00722D82"/>
    <w:rsid w:val="00722FEC"/>
    <w:rsid w:val="00723807"/>
    <w:rsid w:val="00723F76"/>
    <w:rsid w:val="00724A87"/>
    <w:rsid w:val="0072536B"/>
    <w:rsid w:val="00725DB5"/>
    <w:rsid w:val="007267E0"/>
    <w:rsid w:val="007267F0"/>
    <w:rsid w:val="007269BE"/>
    <w:rsid w:val="00727AE0"/>
    <w:rsid w:val="0073028D"/>
    <w:rsid w:val="00731012"/>
    <w:rsid w:val="007312E7"/>
    <w:rsid w:val="00731F18"/>
    <w:rsid w:val="00731F96"/>
    <w:rsid w:val="00732398"/>
    <w:rsid w:val="0073320D"/>
    <w:rsid w:val="007346C2"/>
    <w:rsid w:val="00736A88"/>
    <w:rsid w:val="007401E9"/>
    <w:rsid w:val="00740CE5"/>
    <w:rsid w:val="00741012"/>
    <w:rsid w:val="007432F8"/>
    <w:rsid w:val="00743638"/>
    <w:rsid w:val="00744D18"/>
    <w:rsid w:val="007451C8"/>
    <w:rsid w:val="00746543"/>
    <w:rsid w:val="00747197"/>
    <w:rsid w:val="007501DC"/>
    <w:rsid w:val="0075076D"/>
    <w:rsid w:val="00750F0A"/>
    <w:rsid w:val="00753C62"/>
    <w:rsid w:val="00754338"/>
    <w:rsid w:val="007544F3"/>
    <w:rsid w:val="00754C0C"/>
    <w:rsid w:val="0075524A"/>
    <w:rsid w:val="0075544B"/>
    <w:rsid w:val="007557DB"/>
    <w:rsid w:val="00755AB2"/>
    <w:rsid w:val="0075630D"/>
    <w:rsid w:val="0075639D"/>
    <w:rsid w:val="00756557"/>
    <w:rsid w:val="007574AD"/>
    <w:rsid w:val="00757969"/>
    <w:rsid w:val="007601E4"/>
    <w:rsid w:val="007607CE"/>
    <w:rsid w:val="007613A1"/>
    <w:rsid w:val="007619F6"/>
    <w:rsid w:val="00763856"/>
    <w:rsid w:val="00763D33"/>
    <w:rsid w:val="00763DA0"/>
    <w:rsid w:val="00764642"/>
    <w:rsid w:val="007669A9"/>
    <w:rsid w:val="0077002A"/>
    <w:rsid w:val="007712E2"/>
    <w:rsid w:val="00771EF0"/>
    <w:rsid w:val="00772033"/>
    <w:rsid w:val="007747BD"/>
    <w:rsid w:val="0077567D"/>
    <w:rsid w:val="00776198"/>
    <w:rsid w:val="00777AF2"/>
    <w:rsid w:val="00777C9B"/>
    <w:rsid w:val="007802D5"/>
    <w:rsid w:val="00780FDF"/>
    <w:rsid w:val="007825A1"/>
    <w:rsid w:val="00782EAB"/>
    <w:rsid w:val="00783FA4"/>
    <w:rsid w:val="0078559E"/>
    <w:rsid w:val="00785B07"/>
    <w:rsid w:val="00787D4D"/>
    <w:rsid w:val="0079073A"/>
    <w:rsid w:val="00792234"/>
    <w:rsid w:val="00794466"/>
    <w:rsid w:val="00794550"/>
    <w:rsid w:val="007949CB"/>
    <w:rsid w:val="00795044"/>
    <w:rsid w:val="00797AEC"/>
    <w:rsid w:val="00797B24"/>
    <w:rsid w:val="007A0F41"/>
    <w:rsid w:val="007A1468"/>
    <w:rsid w:val="007A1ADC"/>
    <w:rsid w:val="007A2663"/>
    <w:rsid w:val="007A35DD"/>
    <w:rsid w:val="007A3A8C"/>
    <w:rsid w:val="007A406B"/>
    <w:rsid w:val="007A4F89"/>
    <w:rsid w:val="007A5EFE"/>
    <w:rsid w:val="007A66A8"/>
    <w:rsid w:val="007A6987"/>
    <w:rsid w:val="007B095D"/>
    <w:rsid w:val="007B1ED4"/>
    <w:rsid w:val="007B254D"/>
    <w:rsid w:val="007B26DE"/>
    <w:rsid w:val="007B3B7C"/>
    <w:rsid w:val="007B4196"/>
    <w:rsid w:val="007B4EBF"/>
    <w:rsid w:val="007B5BC5"/>
    <w:rsid w:val="007B5ED4"/>
    <w:rsid w:val="007B73FE"/>
    <w:rsid w:val="007C055D"/>
    <w:rsid w:val="007C1499"/>
    <w:rsid w:val="007C160D"/>
    <w:rsid w:val="007C1A61"/>
    <w:rsid w:val="007C1C4C"/>
    <w:rsid w:val="007C1C78"/>
    <w:rsid w:val="007C207A"/>
    <w:rsid w:val="007C3583"/>
    <w:rsid w:val="007C40A9"/>
    <w:rsid w:val="007C5D86"/>
    <w:rsid w:val="007C60BD"/>
    <w:rsid w:val="007C683D"/>
    <w:rsid w:val="007C6C1C"/>
    <w:rsid w:val="007C7119"/>
    <w:rsid w:val="007C79AD"/>
    <w:rsid w:val="007C7ACF"/>
    <w:rsid w:val="007D1E1C"/>
    <w:rsid w:val="007D23F5"/>
    <w:rsid w:val="007D26D1"/>
    <w:rsid w:val="007D2B98"/>
    <w:rsid w:val="007D3145"/>
    <w:rsid w:val="007D34F7"/>
    <w:rsid w:val="007D3D02"/>
    <w:rsid w:val="007D42F2"/>
    <w:rsid w:val="007D4650"/>
    <w:rsid w:val="007D4BD7"/>
    <w:rsid w:val="007D4CD8"/>
    <w:rsid w:val="007D5094"/>
    <w:rsid w:val="007D5674"/>
    <w:rsid w:val="007D5F2A"/>
    <w:rsid w:val="007E0561"/>
    <w:rsid w:val="007E1A2C"/>
    <w:rsid w:val="007E1A72"/>
    <w:rsid w:val="007E1BE8"/>
    <w:rsid w:val="007E20DF"/>
    <w:rsid w:val="007E22FE"/>
    <w:rsid w:val="007E2F51"/>
    <w:rsid w:val="007E355C"/>
    <w:rsid w:val="007E3C36"/>
    <w:rsid w:val="007E4A80"/>
    <w:rsid w:val="007E4C72"/>
    <w:rsid w:val="007E5DBF"/>
    <w:rsid w:val="007E6580"/>
    <w:rsid w:val="007F02B8"/>
    <w:rsid w:val="007F1430"/>
    <w:rsid w:val="007F5EB5"/>
    <w:rsid w:val="007F74E3"/>
    <w:rsid w:val="007F7B36"/>
    <w:rsid w:val="00800126"/>
    <w:rsid w:val="008009D3"/>
    <w:rsid w:val="008011D4"/>
    <w:rsid w:val="008015CB"/>
    <w:rsid w:val="00801F0A"/>
    <w:rsid w:val="008030C5"/>
    <w:rsid w:val="008042FA"/>
    <w:rsid w:val="00804FB0"/>
    <w:rsid w:val="00806066"/>
    <w:rsid w:val="008061E8"/>
    <w:rsid w:val="00806D8E"/>
    <w:rsid w:val="008116B4"/>
    <w:rsid w:val="0081285A"/>
    <w:rsid w:val="008133DE"/>
    <w:rsid w:val="00813D12"/>
    <w:rsid w:val="00813D53"/>
    <w:rsid w:val="008143D9"/>
    <w:rsid w:val="0081618D"/>
    <w:rsid w:val="00816679"/>
    <w:rsid w:val="00817790"/>
    <w:rsid w:val="00817898"/>
    <w:rsid w:val="00817AC6"/>
    <w:rsid w:val="008200A6"/>
    <w:rsid w:val="008202EF"/>
    <w:rsid w:val="00820716"/>
    <w:rsid w:val="00822E33"/>
    <w:rsid w:val="00824147"/>
    <w:rsid w:val="00825690"/>
    <w:rsid w:val="008260C7"/>
    <w:rsid w:val="008270CB"/>
    <w:rsid w:val="00827CE4"/>
    <w:rsid w:val="008311AD"/>
    <w:rsid w:val="008318E6"/>
    <w:rsid w:val="00831FED"/>
    <w:rsid w:val="008328C4"/>
    <w:rsid w:val="008330EA"/>
    <w:rsid w:val="008334DE"/>
    <w:rsid w:val="00834029"/>
    <w:rsid w:val="008348B2"/>
    <w:rsid w:val="00834D03"/>
    <w:rsid w:val="00835B4D"/>
    <w:rsid w:val="00835D53"/>
    <w:rsid w:val="008376DE"/>
    <w:rsid w:val="008409C5"/>
    <w:rsid w:val="00840E17"/>
    <w:rsid w:val="00841974"/>
    <w:rsid w:val="00842ADF"/>
    <w:rsid w:val="00842E35"/>
    <w:rsid w:val="00843083"/>
    <w:rsid w:val="00843939"/>
    <w:rsid w:val="00847D9D"/>
    <w:rsid w:val="00850B05"/>
    <w:rsid w:val="00850D27"/>
    <w:rsid w:val="00851284"/>
    <w:rsid w:val="0085344E"/>
    <w:rsid w:val="00853937"/>
    <w:rsid w:val="00854356"/>
    <w:rsid w:val="00854D1E"/>
    <w:rsid w:val="00855430"/>
    <w:rsid w:val="00855735"/>
    <w:rsid w:val="00855923"/>
    <w:rsid w:val="00855DF8"/>
    <w:rsid w:val="0085706B"/>
    <w:rsid w:val="00857636"/>
    <w:rsid w:val="00857AAF"/>
    <w:rsid w:val="008605F5"/>
    <w:rsid w:val="008617DD"/>
    <w:rsid w:val="008624D8"/>
    <w:rsid w:val="008661A0"/>
    <w:rsid w:val="008672D1"/>
    <w:rsid w:val="00870491"/>
    <w:rsid w:val="00870E7D"/>
    <w:rsid w:val="0087196F"/>
    <w:rsid w:val="0087270D"/>
    <w:rsid w:val="008738A3"/>
    <w:rsid w:val="00873AB6"/>
    <w:rsid w:val="00873FC3"/>
    <w:rsid w:val="0087416E"/>
    <w:rsid w:val="00874CB2"/>
    <w:rsid w:val="00875295"/>
    <w:rsid w:val="00876BC0"/>
    <w:rsid w:val="0087736D"/>
    <w:rsid w:val="0087751E"/>
    <w:rsid w:val="008778CF"/>
    <w:rsid w:val="00877D13"/>
    <w:rsid w:val="008805B3"/>
    <w:rsid w:val="00880E46"/>
    <w:rsid w:val="00883295"/>
    <w:rsid w:val="00883781"/>
    <w:rsid w:val="00883942"/>
    <w:rsid w:val="0088449F"/>
    <w:rsid w:val="0088556D"/>
    <w:rsid w:val="00885749"/>
    <w:rsid w:val="00886C2C"/>
    <w:rsid w:val="00887924"/>
    <w:rsid w:val="008901D2"/>
    <w:rsid w:val="00890930"/>
    <w:rsid w:val="00890C33"/>
    <w:rsid w:val="00891BC4"/>
    <w:rsid w:val="0089235D"/>
    <w:rsid w:val="00892447"/>
    <w:rsid w:val="00892D68"/>
    <w:rsid w:val="00893119"/>
    <w:rsid w:val="00893397"/>
    <w:rsid w:val="00893DE5"/>
    <w:rsid w:val="00894483"/>
    <w:rsid w:val="00894714"/>
    <w:rsid w:val="00894F89"/>
    <w:rsid w:val="00895CEF"/>
    <w:rsid w:val="00896094"/>
    <w:rsid w:val="00896875"/>
    <w:rsid w:val="00897A16"/>
    <w:rsid w:val="008A131D"/>
    <w:rsid w:val="008A3367"/>
    <w:rsid w:val="008A4885"/>
    <w:rsid w:val="008A6300"/>
    <w:rsid w:val="008A6A81"/>
    <w:rsid w:val="008A7097"/>
    <w:rsid w:val="008A7E2A"/>
    <w:rsid w:val="008B0A38"/>
    <w:rsid w:val="008B13B6"/>
    <w:rsid w:val="008B3640"/>
    <w:rsid w:val="008B4940"/>
    <w:rsid w:val="008B4B6D"/>
    <w:rsid w:val="008B53E5"/>
    <w:rsid w:val="008B693C"/>
    <w:rsid w:val="008C011E"/>
    <w:rsid w:val="008C02E3"/>
    <w:rsid w:val="008C1091"/>
    <w:rsid w:val="008C291D"/>
    <w:rsid w:val="008C2F3A"/>
    <w:rsid w:val="008C36F0"/>
    <w:rsid w:val="008C3B7F"/>
    <w:rsid w:val="008C40BD"/>
    <w:rsid w:val="008C47BB"/>
    <w:rsid w:val="008C4F0D"/>
    <w:rsid w:val="008C537F"/>
    <w:rsid w:val="008C669E"/>
    <w:rsid w:val="008C6A9D"/>
    <w:rsid w:val="008C797E"/>
    <w:rsid w:val="008D00C6"/>
    <w:rsid w:val="008D06A4"/>
    <w:rsid w:val="008D1EF4"/>
    <w:rsid w:val="008D1F70"/>
    <w:rsid w:val="008D281B"/>
    <w:rsid w:val="008D3A6C"/>
    <w:rsid w:val="008D3DE9"/>
    <w:rsid w:val="008D517E"/>
    <w:rsid w:val="008D56C4"/>
    <w:rsid w:val="008D69F1"/>
    <w:rsid w:val="008D7023"/>
    <w:rsid w:val="008E0805"/>
    <w:rsid w:val="008E1ED9"/>
    <w:rsid w:val="008E21BB"/>
    <w:rsid w:val="008E26F4"/>
    <w:rsid w:val="008E28F8"/>
    <w:rsid w:val="008E423D"/>
    <w:rsid w:val="008E4D70"/>
    <w:rsid w:val="008E690D"/>
    <w:rsid w:val="008E6FB8"/>
    <w:rsid w:val="008E742B"/>
    <w:rsid w:val="008E7A6C"/>
    <w:rsid w:val="008E7DD8"/>
    <w:rsid w:val="008F0330"/>
    <w:rsid w:val="008F03A0"/>
    <w:rsid w:val="008F198C"/>
    <w:rsid w:val="008F1E95"/>
    <w:rsid w:val="008F2319"/>
    <w:rsid w:val="008F3B32"/>
    <w:rsid w:val="008F674F"/>
    <w:rsid w:val="008F675A"/>
    <w:rsid w:val="008F6970"/>
    <w:rsid w:val="008F7AC9"/>
    <w:rsid w:val="009002F3"/>
    <w:rsid w:val="00900A45"/>
    <w:rsid w:val="00900A9D"/>
    <w:rsid w:val="0090150B"/>
    <w:rsid w:val="00902F39"/>
    <w:rsid w:val="009035FC"/>
    <w:rsid w:val="0090490E"/>
    <w:rsid w:val="0090529C"/>
    <w:rsid w:val="00905A00"/>
    <w:rsid w:val="00905B90"/>
    <w:rsid w:val="00905C45"/>
    <w:rsid w:val="00906124"/>
    <w:rsid w:val="00907288"/>
    <w:rsid w:val="0090730A"/>
    <w:rsid w:val="009078AC"/>
    <w:rsid w:val="00907C41"/>
    <w:rsid w:val="00910F72"/>
    <w:rsid w:val="0091105D"/>
    <w:rsid w:val="00912536"/>
    <w:rsid w:val="0091289D"/>
    <w:rsid w:val="009152AC"/>
    <w:rsid w:val="009161D1"/>
    <w:rsid w:val="00916A7E"/>
    <w:rsid w:val="009172DB"/>
    <w:rsid w:val="009217E0"/>
    <w:rsid w:val="00922037"/>
    <w:rsid w:val="00922C79"/>
    <w:rsid w:val="00923048"/>
    <w:rsid w:val="00923853"/>
    <w:rsid w:val="00924649"/>
    <w:rsid w:val="0092469C"/>
    <w:rsid w:val="00924B8A"/>
    <w:rsid w:val="00927B05"/>
    <w:rsid w:val="00927F38"/>
    <w:rsid w:val="0093084A"/>
    <w:rsid w:val="009309B3"/>
    <w:rsid w:val="0093102F"/>
    <w:rsid w:val="00932582"/>
    <w:rsid w:val="00934A69"/>
    <w:rsid w:val="00934A91"/>
    <w:rsid w:val="0093659C"/>
    <w:rsid w:val="00936887"/>
    <w:rsid w:val="0093753B"/>
    <w:rsid w:val="00940CB2"/>
    <w:rsid w:val="00941CF1"/>
    <w:rsid w:val="00942377"/>
    <w:rsid w:val="00943296"/>
    <w:rsid w:val="00943B21"/>
    <w:rsid w:val="009452E2"/>
    <w:rsid w:val="00945890"/>
    <w:rsid w:val="00946C73"/>
    <w:rsid w:val="00946D09"/>
    <w:rsid w:val="0094747D"/>
    <w:rsid w:val="0094756D"/>
    <w:rsid w:val="009520DB"/>
    <w:rsid w:val="00952923"/>
    <w:rsid w:val="00953CDE"/>
    <w:rsid w:val="00955427"/>
    <w:rsid w:val="00955E69"/>
    <w:rsid w:val="009562E2"/>
    <w:rsid w:val="0095666C"/>
    <w:rsid w:val="009567E4"/>
    <w:rsid w:val="009614A9"/>
    <w:rsid w:val="00961CFF"/>
    <w:rsid w:val="00962F44"/>
    <w:rsid w:val="00962F73"/>
    <w:rsid w:val="00964585"/>
    <w:rsid w:val="0096482A"/>
    <w:rsid w:val="00964A50"/>
    <w:rsid w:val="00964BBC"/>
    <w:rsid w:val="00964DC5"/>
    <w:rsid w:val="00964E18"/>
    <w:rsid w:val="00965ECF"/>
    <w:rsid w:val="00965FBF"/>
    <w:rsid w:val="0096619D"/>
    <w:rsid w:val="009662C7"/>
    <w:rsid w:val="00967342"/>
    <w:rsid w:val="0097053E"/>
    <w:rsid w:val="00970BFF"/>
    <w:rsid w:val="00971FAE"/>
    <w:rsid w:val="009721E6"/>
    <w:rsid w:val="00973C4B"/>
    <w:rsid w:val="009744F3"/>
    <w:rsid w:val="00974927"/>
    <w:rsid w:val="00974CBD"/>
    <w:rsid w:val="009756B4"/>
    <w:rsid w:val="009762F2"/>
    <w:rsid w:val="00976B50"/>
    <w:rsid w:val="00976D7F"/>
    <w:rsid w:val="00976FE4"/>
    <w:rsid w:val="00982396"/>
    <w:rsid w:val="0098356D"/>
    <w:rsid w:val="00983C13"/>
    <w:rsid w:val="00983C5A"/>
    <w:rsid w:val="00983ECB"/>
    <w:rsid w:val="00984AC0"/>
    <w:rsid w:val="00985736"/>
    <w:rsid w:val="00985D9B"/>
    <w:rsid w:val="00987034"/>
    <w:rsid w:val="009902BC"/>
    <w:rsid w:val="00990EE9"/>
    <w:rsid w:val="00991B95"/>
    <w:rsid w:val="00991D68"/>
    <w:rsid w:val="00991D9F"/>
    <w:rsid w:val="00992E8E"/>
    <w:rsid w:val="009949E5"/>
    <w:rsid w:val="0099506A"/>
    <w:rsid w:val="00995640"/>
    <w:rsid w:val="0099630E"/>
    <w:rsid w:val="00996FE6"/>
    <w:rsid w:val="00997433"/>
    <w:rsid w:val="009A0939"/>
    <w:rsid w:val="009A0A52"/>
    <w:rsid w:val="009A0D65"/>
    <w:rsid w:val="009A14E8"/>
    <w:rsid w:val="009A1720"/>
    <w:rsid w:val="009A1925"/>
    <w:rsid w:val="009A31D9"/>
    <w:rsid w:val="009A4BE4"/>
    <w:rsid w:val="009A5255"/>
    <w:rsid w:val="009A53D1"/>
    <w:rsid w:val="009A57D5"/>
    <w:rsid w:val="009A673E"/>
    <w:rsid w:val="009A6769"/>
    <w:rsid w:val="009A6CF6"/>
    <w:rsid w:val="009A7201"/>
    <w:rsid w:val="009A7E0D"/>
    <w:rsid w:val="009B2207"/>
    <w:rsid w:val="009B3A1F"/>
    <w:rsid w:val="009B3DAC"/>
    <w:rsid w:val="009B55B5"/>
    <w:rsid w:val="009B784A"/>
    <w:rsid w:val="009C04E2"/>
    <w:rsid w:val="009C0648"/>
    <w:rsid w:val="009C1663"/>
    <w:rsid w:val="009C18BC"/>
    <w:rsid w:val="009C1DAA"/>
    <w:rsid w:val="009C49C8"/>
    <w:rsid w:val="009C5289"/>
    <w:rsid w:val="009C5572"/>
    <w:rsid w:val="009C62C2"/>
    <w:rsid w:val="009C64E9"/>
    <w:rsid w:val="009D024A"/>
    <w:rsid w:val="009D1A04"/>
    <w:rsid w:val="009D1C50"/>
    <w:rsid w:val="009D2CA1"/>
    <w:rsid w:val="009D42C4"/>
    <w:rsid w:val="009D4421"/>
    <w:rsid w:val="009D4A18"/>
    <w:rsid w:val="009D4EFC"/>
    <w:rsid w:val="009D5B4D"/>
    <w:rsid w:val="009D6E6F"/>
    <w:rsid w:val="009D7F4B"/>
    <w:rsid w:val="009E0350"/>
    <w:rsid w:val="009E1DB6"/>
    <w:rsid w:val="009E2E30"/>
    <w:rsid w:val="009E37E4"/>
    <w:rsid w:val="009E437A"/>
    <w:rsid w:val="009E4D78"/>
    <w:rsid w:val="009E7F17"/>
    <w:rsid w:val="009F0AAB"/>
    <w:rsid w:val="009F0BA2"/>
    <w:rsid w:val="009F22D7"/>
    <w:rsid w:val="009F2412"/>
    <w:rsid w:val="009F24C2"/>
    <w:rsid w:val="009F2543"/>
    <w:rsid w:val="009F2A15"/>
    <w:rsid w:val="009F2C70"/>
    <w:rsid w:val="009F4706"/>
    <w:rsid w:val="009F54DD"/>
    <w:rsid w:val="009F5B6B"/>
    <w:rsid w:val="009F7257"/>
    <w:rsid w:val="00A01294"/>
    <w:rsid w:val="00A01350"/>
    <w:rsid w:val="00A019A6"/>
    <w:rsid w:val="00A01CA2"/>
    <w:rsid w:val="00A0229C"/>
    <w:rsid w:val="00A0253A"/>
    <w:rsid w:val="00A036D8"/>
    <w:rsid w:val="00A0475B"/>
    <w:rsid w:val="00A04E51"/>
    <w:rsid w:val="00A05030"/>
    <w:rsid w:val="00A05B3B"/>
    <w:rsid w:val="00A061D6"/>
    <w:rsid w:val="00A063B3"/>
    <w:rsid w:val="00A0689A"/>
    <w:rsid w:val="00A071C4"/>
    <w:rsid w:val="00A0732A"/>
    <w:rsid w:val="00A0764B"/>
    <w:rsid w:val="00A0792F"/>
    <w:rsid w:val="00A0797E"/>
    <w:rsid w:val="00A079D4"/>
    <w:rsid w:val="00A1009B"/>
    <w:rsid w:val="00A10B43"/>
    <w:rsid w:val="00A10D3E"/>
    <w:rsid w:val="00A11CC9"/>
    <w:rsid w:val="00A1445D"/>
    <w:rsid w:val="00A14526"/>
    <w:rsid w:val="00A16A64"/>
    <w:rsid w:val="00A1738C"/>
    <w:rsid w:val="00A17B65"/>
    <w:rsid w:val="00A17B66"/>
    <w:rsid w:val="00A200BC"/>
    <w:rsid w:val="00A213B8"/>
    <w:rsid w:val="00A217FA"/>
    <w:rsid w:val="00A21C7D"/>
    <w:rsid w:val="00A2394D"/>
    <w:rsid w:val="00A23A63"/>
    <w:rsid w:val="00A24041"/>
    <w:rsid w:val="00A24903"/>
    <w:rsid w:val="00A25B15"/>
    <w:rsid w:val="00A25DC5"/>
    <w:rsid w:val="00A25DEA"/>
    <w:rsid w:val="00A2675B"/>
    <w:rsid w:val="00A270EA"/>
    <w:rsid w:val="00A271F5"/>
    <w:rsid w:val="00A2770D"/>
    <w:rsid w:val="00A27738"/>
    <w:rsid w:val="00A277B9"/>
    <w:rsid w:val="00A3025A"/>
    <w:rsid w:val="00A30BBC"/>
    <w:rsid w:val="00A30FAE"/>
    <w:rsid w:val="00A311A9"/>
    <w:rsid w:val="00A31569"/>
    <w:rsid w:val="00A31842"/>
    <w:rsid w:val="00A31F4F"/>
    <w:rsid w:val="00A328F7"/>
    <w:rsid w:val="00A33860"/>
    <w:rsid w:val="00A33CCC"/>
    <w:rsid w:val="00A33FAE"/>
    <w:rsid w:val="00A34D4F"/>
    <w:rsid w:val="00A35BCD"/>
    <w:rsid w:val="00A35E2C"/>
    <w:rsid w:val="00A362CC"/>
    <w:rsid w:val="00A36561"/>
    <w:rsid w:val="00A368A2"/>
    <w:rsid w:val="00A37BFD"/>
    <w:rsid w:val="00A40D55"/>
    <w:rsid w:val="00A41D8B"/>
    <w:rsid w:val="00A41F86"/>
    <w:rsid w:val="00A4284B"/>
    <w:rsid w:val="00A430DB"/>
    <w:rsid w:val="00A43279"/>
    <w:rsid w:val="00A4424C"/>
    <w:rsid w:val="00A443A5"/>
    <w:rsid w:val="00A451C3"/>
    <w:rsid w:val="00A45318"/>
    <w:rsid w:val="00A462A0"/>
    <w:rsid w:val="00A47C04"/>
    <w:rsid w:val="00A50352"/>
    <w:rsid w:val="00A507E5"/>
    <w:rsid w:val="00A509FE"/>
    <w:rsid w:val="00A50EB8"/>
    <w:rsid w:val="00A5124F"/>
    <w:rsid w:val="00A5129A"/>
    <w:rsid w:val="00A519AE"/>
    <w:rsid w:val="00A521C3"/>
    <w:rsid w:val="00A532B5"/>
    <w:rsid w:val="00A533DE"/>
    <w:rsid w:val="00A54194"/>
    <w:rsid w:val="00A5533E"/>
    <w:rsid w:val="00A55AC3"/>
    <w:rsid w:val="00A562FA"/>
    <w:rsid w:val="00A56661"/>
    <w:rsid w:val="00A57DAE"/>
    <w:rsid w:val="00A57EFC"/>
    <w:rsid w:val="00A60273"/>
    <w:rsid w:val="00A6078E"/>
    <w:rsid w:val="00A60884"/>
    <w:rsid w:val="00A612CB"/>
    <w:rsid w:val="00A61E4F"/>
    <w:rsid w:val="00A63786"/>
    <w:rsid w:val="00A641C3"/>
    <w:rsid w:val="00A64D5D"/>
    <w:rsid w:val="00A64F1E"/>
    <w:rsid w:val="00A65513"/>
    <w:rsid w:val="00A67472"/>
    <w:rsid w:val="00A70382"/>
    <w:rsid w:val="00A7102B"/>
    <w:rsid w:val="00A7311F"/>
    <w:rsid w:val="00A73C00"/>
    <w:rsid w:val="00A73F4F"/>
    <w:rsid w:val="00A745B0"/>
    <w:rsid w:val="00A7485A"/>
    <w:rsid w:val="00A75DA6"/>
    <w:rsid w:val="00A771C9"/>
    <w:rsid w:val="00A773D5"/>
    <w:rsid w:val="00A77CD1"/>
    <w:rsid w:val="00A77D9A"/>
    <w:rsid w:val="00A81CEF"/>
    <w:rsid w:val="00A820AC"/>
    <w:rsid w:val="00A827F9"/>
    <w:rsid w:val="00A83088"/>
    <w:rsid w:val="00A839C5"/>
    <w:rsid w:val="00A851A5"/>
    <w:rsid w:val="00A85D21"/>
    <w:rsid w:val="00A86666"/>
    <w:rsid w:val="00A87C95"/>
    <w:rsid w:val="00A91B03"/>
    <w:rsid w:val="00A922F2"/>
    <w:rsid w:val="00A92E9D"/>
    <w:rsid w:val="00A93105"/>
    <w:rsid w:val="00A93A4A"/>
    <w:rsid w:val="00A95D34"/>
    <w:rsid w:val="00A9642D"/>
    <w:rsid w:val="00A967E7"/>
    <w:rsid w:val="00A97EB6"/>
    <w:rsid w:val="00AA174A"/>
    <w:rsid w:val="00AA258C"/>
    <w:rsid w:val="00AA31B0"/>
    <w:rsid w:val="00AA36BA"/>
    <w:rsid w:val="00AA39CB"/>
    <w:rsid w:val="00AA3A3F"/>
    <w:rsid w:val="00AA4328"/>
    <w:rsid w:val="00AA4789"/>
    <w:rsid w:val="00AA4B88"/>
    <w:rsid w:val="00AA4D15"/>
    <w:rsid w:val="00AA5526"/>
    <w:rsid w:val="00AA61D0"/>
    <w:rsid w:val="00AA6CDB"/>
    <w:rsid w:val="00AA7738"/>
    <w:rsid w:val="00AA773F"/>
    <w:rsid w:val="00AB1E34"/>
    <w:rsid w:val="00AB2BA3"/>
    <w:rsid w:val="00AB2C1C"/>
    <w:rsid w:val="00AB35A0"/>
    <w:rsid w:val="00AB3CA8"/>
    <w:rsid w:val="00AB4A42"/>
    <w:rsid w:val="00AB4E6D"/>
    <w:rsid w:val="00AB5856"/>
    <w:rsid w:val="00AB5C31"/>
    <w:rsid w:val="00AB5DDA"/>
    <w:rsid w:val="00AB6AB8"/>
    <w:rsid w:val="00AB733D"/>
    <w:rsid w:val="00AC044F"/>
    <w:rsid w:val="00AC0C11"/>
    <w:rsid w:val="00AC0D85"/>
    <w:rsid w:val="00AC2675"/>
    <w:rsid w:val="00AC2F37"/>
    <w:rsid w:val="00AC3C07"/>
    <w:rsid w:val="00AC4FA9"/>
    <w:rsid w:val="00AC500B"/>
    <w:rsid w:val="00AC5DB4"/>
    <w:rsid w:val="00AC6518"/>
    <w:rsid w:val="00AC6731"/>
    <w:rsid w:val="00AC6EC2"/>
    <w:rsid w:val="00AC72A4"/>
    <w:rsid w:val="00AC7494"/>
    <w:rsid w:val="00AC7B96"/>
    <w:rsid w:val="00AD09F2"/>
    <w:rsid w:val="00AD1934"/>
    <w:rsid w:val="00AD267C"/>
    <w:rsid w:val="00AD2CB1"/>
    <w:rsid w:val="00AD476D"/>
    <w:rsid w:val="00AD4B84"/>
    <w:rsid w:val="00AD5565"/>
    <w:rsid w:val="00AD56E3"/>
    <w:rsid w:val="00AD58B0"/>
    <w:rsid w:val="00AD7386"/>
    <w:rsid w:val="00AE26F8"/>
    <w:rsid w:val="00AE2D17"/>
    <w:rsid w:val="00AE39A1"/>
    <w:rsid w:val="00AE6C86"/>
    <w:rsid w:val="00AE7D89"/>
    <w:rsid w:val="00AF160A"/>
    <w:rsid w:val="00AF26AD"/>
    <w:rsid w:val="00AF2A49"/>
    <w:rsid w:val="00AF3361"/>
    <w:rsid w:val="00AF526C"/>
    <w:rsid w:val="00AF5A52"/>
    <w:rsid w:val="00AF5DB8"/>
    <w:rsid w:val="00AF5E96"/>
    <w:rsid w:val="00AF674D"/>
    <w:rsid w:val="00AF6AAB"/>
    <w:rsid w:val="00AF6EDC"/>
    <w:rsid w:val="00AF70E0"/>
    <w:rsid w:val="00AF777A"/>
    <w:rsid w:val="00B00663"/>
    <w:rsid w:val="00B00EDC"/>
    <w:rsid w:val="00B027BC"/>
    <w:rsid w:val="00B05DF9"/>
    <w:rsid w:val="00B06064"/>
    <w:rsid w:val="00B067D6"/>
    <w:rsid w:val="00B06D2B"/>
    <w:rsid w:val="00B06E3E"/>
    <w:rsid w:val="00B076C1"/>
    <w:rsid w:val="00B103C8"/>
    <w:rsid w:val="00B10EED"/>
    <w:rsid w:val="00B129F1"/>
    <w:rsid w:val="00B12A72"/>
    <w:rsid w:val="00B12DD2"/>
    <w:rsid w:val="00B13974"/>
    <w:rsid w:val="00B13A98"/>
    <w:rsid w:val="00B1451B"/>
    <w:rsid w:val="00B15371"/>
    <w:rsid w:val="00B159F7"/>
    <w:rsid w:val="00B16087"/>
    <w:rsid w:val="00B164ED"/>
    <w:rsid w:val="00B171C1"/>
    <w:rsid w:val="00B17C41"/>
    <w:rsid w:val="00B17E59"/>
    <w:rsid w:val="00B218C7"/>
    <w:rsid w:val="00B22230"/>
    <w:rsid w:val="00B22796"/>
    <w:rsid w:val="00B24976"/>
    <w:rsid w:val="00B24E0D"/>
    <w:rsid w:val="00B24F07"/>
    <w:rsid w:val="00B25E00"/>
    <w:rsid w:val="00B27607"/>
    <w:rsid w:val="00B30A08"/>
    <w:rsid w:val="00B31422"/>
    <w:rsid w:val="00B32D05"/>
    <w:rsid w:val="00B32D75"/>
    <w:rsid w:val="00B330F5"/>
    <w:rsid w:val="00B337A4"/>
    <w:rsid w:val="00B33CCE"/>
    <w:rsid w:val="00B34280"/>
    <w:rsid w:val="00B3460E"/>
    <w:rsid w:val="00B346CF"/>
    <w:rsid w:val="00B35B6E"/>
    <w:rsid w:val="00B3740B"/>
    <w:rsid w:val="00B4000F"/>
    <w:rsid w:val="00B40CA7"/>
    <w:rsid w:val="00B41B73"/>
    <w:rsid w:val="00B42ADA"/>
    <w:rsid w:val="00B43C28"/>
    <w:rsid w:val="00B44418"/>
    <w:rsid w:val="00B446A7"/>
    <w:rsid w:val="00B449C1"/>
    <w:rsid w:val="00B453CA"/>
    <w:rsid w:val="00B45E3A"/>
    <w:rsid w:val="00B46CD0"/>
    <w:rsid w:val="00B46E44"/>
    <w:rsid w:val="00B50658"/>
    <w:rsid w:val="00B50BD2"/>
    <w:rsid w:val="00B510C0"/>
    <w:rsid w:val="00B52998"/>
    <w:rsid w:val="00B52B1F"/>
    <w:rsid w:val="00B54E9D"/>
    <w:rsid w:val="00B56355"/>
    <w:rsid w:val="00B56D2B"/>
    <w:rsid w:val="00B56F68"/>
    <w:rsid w:val="00B572D7"/>
    <w:rsid w:val="00B60E3D"/>
    <w:rsid w:val="00B61BB1"/>
    <w:rsid w:val="00B61CA8"/>
    <w:rsid w:val="00B62782"/>
    <w:rsid w:val="00B62C38"/>
    <w:rsid w:val="00B64361"/>
    <w:rsid w:val="00B66251"/>
    <w:rsid w:val="00B66B89"/>
    <w:rsid w:val="00B6714B"/>
    <w:rsid w:val="00B673BA"/>
    <w:rsid w:val="00B7222C"/>
    <w:rsid w:val="00B73468"/>
    <w:rsid w:val="00B758FD"/>
    <w:rsid w:val="00B759D5"/>
    <w:rsid w:val="00B75E19"/>
    <w:rsid w:val="00B7638C"/>
    <w:rsid w:val="00B77214"/>
    <w:rsid w:val="00B7731F"/>
    <w:rsid w:val="00B77F5D"/>
    <w:rsid w:val="00B80C45"/>
    <w:rsid w:val="00B822D1"/>
    <w:rsid w:val="00B831A8"/>
    <w:rsid w:val="00B833B2"/>
    <w:rsid w:val="00B83B1C"/>
    <w:rsid w:val="00B85325"/>
    <w:rsid w:val="00B920DE"/>
    <w:rsid w:val="00B92503"/>
    <w:rsid w:val="00B9267C"/>
    <w:rsid w:val="00B92DD7"/>
    <w:rsid w:val="00B930B3"/>
    <w:rsid w:val="00B9352E"/>
    <w:rsid w:val="00B93EFB"/>
    <w:rsid w:val="00B943D5"/>
    <w:rsid w:val="00B943F1"/>
    <w:rsid w:val="00B952FD"/>
    <w:rsid w:val="00B9571A"/>
    <w:rsid w:val="00B964EE"/>
    <w:rsid w:val="00B96B5E"/>
    <w:rsid w:val="00B97823"/>
    <w:rsid w:val="00B97CAA"/>
    <w:rsid w:val="00BA081C"/>
    <w:rsid w:val="00BA26B9"/>
    <w:rsid w:val="00BA2BB5"/>
    <w:rsid w:val="00BA3434"/>
    <w:rsid w:val="00BA3682"/>
    <w:rsid w:val="00BA3738"/>
    <w:rsid w:val="00BA49CA"/>
    <w:rsid w:val="00BA5138"/>
    <w:rsid w:val="00BA72AA"/>
    <w:rsid w:val="00BB0476"/>
    <w:rsid w:val="00BB0585"/>
    <w:rsid w:val="00BB1CEA"/>
    <w:rsid w:val="00BB240B"/>
    <w:rsid w:val="00BB2C67"/>
    <w:rsid w:val="00BB33F7"/>
    <w:rsid w:val="00BB3486"/>
    <w:rsid w:val="00BB3696"/>
    <w:rsid w:val="00BB3EA2"/>
    <w:rsid w:val="00BB50F7"/>
    <w:rsid w:val="00BB5F6A"/>
    <w:rsid w:val="00BB69D5"/>
    <w:rsid w:val="00BB7F38"/>
    <w:rsid w:val="00BC0A56"/>
    <w:rsid w:val="00BC1248"/>
    <w:rsid w:val="00BC16FD"/>
    <w:rsid w:val="00BC1752"/>
    <w:rsid w:val="00BC20DE"/>
    <w:rsid w:val="00BC21CC"/>
    <w:rsid w:val="00BC2583"/>
    <w:rsid w:val="00BC2989"/>
    <w:rsid w:val="00BC2D53"/>
    <w:rsid w:val="00BC3384"/>
    <w:rsid w:val="00BC368E"/>
    <w:rsid w:val="00BC61F9"/>
    <w:rsid w:val="00BC6666"/>
    <w:rsid w:val="00BC7538"/>
    <w:rsid w:val="00BD015F"/>
    <w:rsid w:val="00BD0316"/>
    <w:rsid w:val="00BD1161"/>
    <w:rsid w:val="00BD1257"/>
    <w:rsid w:val="00BD1BA2"/>
    <w:rsid w:val="00BD21DA"/>
    <w:rsid w:val="00BD33CF"/>
    <w:rsid w:val="00BD34EA"/>
    <w:rsid w:val="00BD393D"/>
    <w:rsid w:val="00BD3DB6"/>
    <w:rsid w:val="00BD460A"/>
    <w:rsid w:val="00BD72C0"/>
    <w:rsid w:val="00BE11BD"/>
    <w:rsid w:val="00BE2B4C"/>
    <w:rsid w:val="00BE37DF"/>
    <w:rsid w:val="00BE3954"/>
    <w:rsid w:val="00BE3B1B"/>
    <w:rsid w:val="00BE5682"/>
    <w:rsid w:val="00BE60E9"/>
    <w:rsid w:val="00BE63A0"/>
    <w:rsid w:val="00BE6A24"/>
    <w:rsid w:val="00BE7B08"/>
    <w:rsid w:val="00BF06E9"/>
    <w:rsid w:val="00BF09A1"/>
    <w:rsid w:val="00BF2042"/>
    <w:rsid w:val="00BF22AD"/>
    <w:rsid w:val="00BF33B9"/>
    <w:rsid w:val="00BF6DB2"/>
    <w:rsid w:val="00BF7719"/>
    <w:rsid w:val="00C01C78"/>
    <w:rsid w:val="00C022CB"/>
    <w:rsid w:val="00C02ABF"/>
    <w:rsid w:val="00C033C3"/>
    <w:rsid w:val="00C04FFC"/>
    <w:rsid w:val="00C055AC"/>
    <w:rsid w:val="00C06958"/>
    <w:rsid w:val="00C0724B"/>
    <w:rsid w:val="00C072B7"/>
    <w:rsid w:val="00C07ED5"/>
    <w:rsid w:val="00C12944"/>
    <w:rsid w:val="00C12A59"/>
    <w:rsid w:val="00C1303B"/>
    <w:rsid w:val="00C13C17"/>
    <w:rsid w:val="00C14E38"/>
    <w:rsid w:val="00C162CF"/>
    <w:rsid w:val="00C173E8"/>
    <w:rsid w:val="00C17934"/>
    <w:rsid w:val="00C17E46"/>
    <w:rsid w:val="00C20A54"/>
    <w:rsid w:val="00C2115D"/>
    <w:rsid w:val="00C213B6"/>
    <w:rsid w:val="00C214DA"/>
    <w:rsid w:val="00C22960"/>
    <w:rsid w:val="00C24CDE"/>
    <w:rsid w:val="00C2513C"/>
    <w:rsid w:val="00C2605D"/>
    <w:rsid w:val="00C30ABA"/>
    <w:rsid w:val="00C30B1D"/>
    <w:rsid w:val="00C311B7"/>
    <w:rsid w:val="00C31978"/>
    <w:rsid w:val="00C31A17"/>
    <w:rsid w:val="00C33210"/>
    <w:rsid w:val="00C3599F"/>
    <w:rsid w:val="00C35E06"/>
    <w:rsid w:val="00C36596"/>
    <w:rsid w:val="00C406C6"/>
    <w:rsid w:val="00C40850"/>
    <w:rsid w:val="00C40F4E"/>
    <w:rsid w:val="00C4104F"/>
    <w:rsid w:val="00C44BC7"/>
    <w:rsid w:val="00C44E09"/>
    <w:rsid w:val="00C4519A"/>
    <w:rsid w:val="00C45DE2"/>
    <w:rsid w:val="00C47C51"/>
    <w:rsid w:val="00C50175"/>
    <w:rsid w:val="00C50E22"/>
    <w:rsid w:val="00C51471"/>
    <w:rsid w:val="00C51BBC"/>
    <w:rsid w:val="00C51C66"/>
    <w:rsid w:val="00C52274"/>
    <w:rsid w:val="00C52DDB"/>
    <w:rsid w:val="00C54106"/>
    <w:rsid w:val="00C544A2"/>
    <w:rsid w:val="00C54B06"/>
    <w:rsid w:val="00C54F38"/>
    <w:rsid w:val="00C556D9"/>
    <w:rsid w:val="00C55F05"/>
    <w:rsid w:val="00C56843"/>
    <w:rsid w:val="00C568A8"/>
    <w:rsid w:val="00C57D6D"/>
    <w:rsid w:val="00C57F72"/>
    <w:rsid w:val="00C601D0"/>
    <w:rsid w:val="00C60D8D"/>
    <w:rsid w:val="00C62812"/>
    <w:rsid w:val="00C6284C"/>
    <w:rsid w:val="00C63307"/>
    <w:rsid w:val="00C63925"/>
    <w:rsid w:val="00C64216"/>
    <w:rsid w:val="00C64A3F"/>
    <w:rsid w:val="00C652B1"/>
    <w:rsid w:val="00C655ED"/>
    <w:rsid w:val="00C667FA"/>
    <w:rsid w:val="00C67AFA"/>
    <w:rsid w:val="00C67F8C"/>
    <w:rsid w:val="00C7022A"/>
    <w:rsid w:val="00C70547"/>
    <w:rsid w:val="00C70C7E"/>
    <w:rsid w:val="00C7144C"/>
    <w:rsid w:val="00C716B9"/>
    <w:rsid w:val="00C71ADC"/>
    <w:rsid w:val="00C7416F"/>
    <w:rsid w:val="00C749CF"/>
    <w:rsid w:val="00C75FF5"/>
    <w:rsid w:val="00C76A68"/>
    <w:rsid w:val="00C77051"/>
    <w:rsid w:val="00C77EA4"/>
    <w:rsid w:val="00C81286"/>
    <w:rsid w:val="00C81722"/>
    <w:rsid w:val="00C81911"/>
    <w:rsid w:val="00C81FCF"/>
    <w:rsid w:val="00C82084"/>
    <w:rsid w:val="00C8228A"/>
    <w:rsid w:val="00C82D10"/>
    <w:rsid w:val="00C83A51"/>
    <w:rsid w:val="00C8436F"/>
    <w:rsid w:val="00C85A34"/>
    <w:rsid w:val="00C8655A"/>
    <w:rsid w:val="00C86B01"/>
    <w:rsid w:val="00C87EEF"/>
    <w:rsid w:val="00C9076B"/>
    <w:rsid w:val="00C919CC"/>
    <w:rsid w:val="00C927C6"/>
    <w:rsid w:val="00C92AB4"/>
    <w:rsid w:val="00C92B92"/>
    <w:rsid w:val="00C93B28"/>
    <w:rsid w:val="00C94B70"/>
    <w:rsid w:val="00C95778"/>
    <w:rsid w:val="00C95D49"/>
    <w:rsid w:val="00C96325"/>
    <w:rsid w:val="00C96D2B"/>
    <w:rsid w:val="00C9773D"/>
    <w:rsid w:val="00CA0829"/>
    <w:rsid w:val="00CA11DA"/>
    <w:rsid w:val="00CA15C1"/>
    <w:rsid w:val="00CA208A"/>
    <w:rsid w:val="00CA2B3B"/>
    <w:rsid w:val="00CA433F"/>
    <w:rsid w:val="00CA479B"/>
    <w:rsid w:val="00CA51D0"/>
    <w:rsid w:val="00CA5FAF"/>
    <w:rsid w:val="00CA726C"/>
    <w:rsid w:val="00CA786B"/>
    <w:rsid w:val="00CB0ACB"/>
    <w:rsid w:val="00CB0C2D"/>
    <w:rsid w:val="00CB25B3"/>
    <w:rsid w:val="00CB2B36"/>
    <w:rsid w:val="00CB4609"/>
    <w:rsid w:val="00CB56B5"/>
    <w:rsid w:val="00CB70C6"/>
    <w:rsid w:val="00CB7BDA"/>
    <w:rsid w:val="00CC0EA7"/>
    <w:rsid w:val="00CC154F"/>
    <w:rsid w:val="00CC173E"/>
    <w:rsid w:val="00CC2151"/>
    <w:rsid w:val="00CC2A91"/>
    <w:rsid w:val="00CC2D76"/>
    <w:rsid w:val="00CC3AA2"/>
    <w:rsid w:val="00CC3D01"/>
    <w:rsid w:val="00CC523E"/>
    <w:rsid w:val="00CC58EB"/>
    <w:rsid w:val="00CC604D"/>
    <w:rsid w:val="00CC68BF"/>
    <w:rsid w:val="00CC7FEE"/>
    <w:rsid w:val="00CD0AB1"/>
    <w:rsid w:val="00CD0BB9"/>
    <w:rsid w:val="00CD0E39"/>
    <w:rsid w:val="00CD1496"/>
    <w:rsid w:val="00CD23EF"/>
    <w:rsid w:val="00CD3035"/>
    <w:rsid w:val="00CD391B"/>
    <w:rsid w:val="00CD3C42"/>
    <w:rsid w:val="00CD3D34"/>
    <w:rsid w:val="00CD3ED7"/>
    <w:rsid w:val="00CD42B6"/>
    <w:rsid w:val="00CD45C8"/>
    <w:rsid w:val="00CD5FD4"/>
    <w:rsid w:val="00CD6BE1"/>
    <w:rsid w:val="00CD735D"/>
    <w:rsid w:val="00CD79A5"/>
    <w:rsid w:val="00CD7D8C"/>
    <w:rsid w:val="00CD7E70"/>
    <w:rsid w:val="00CE088A"/>
    <w:rsid w:val="00CE118B"/>
    <w:rsid w:val="00CE18C5"/>
    <w:rsid w:val="00CE1A86"/>
    <w:rsid w:val="00CE25E4"/>
    <w:rsid w:val="00CE2BE4"/>
    <w:rsid w:val="00CE3E1F"/>
    <w:rsid w:val="00CE3F6C"/>
    <w:rsid w:val="00CE402D"/>
    <w:rsid w:val="00CE51B5"/>
    <w:rsid w:val="00CE549C"/>
    <w:rsid w:val="00CE6023"/>
    <w:rsid w:val="00CE6264"/>
    <w:rsid w:val="00CE66A8"/>
    <w:rsid w:val="00CE71D1"/>
    <w:rsid w:val="00CE73D0"/>
    <w:rsid w:val="00CF163C"/>
    <w:rsid w:val="00CF34B2"/>
    <w:rsid w:val="00CF374D"/>
    <w:rsid w:val="00CF3D2E"/>
    <w:rsid w:val="00CF446C"/>
    <w:rsid w:val="00CF4839"/>
    <w:rsid w:val="00CF49C5"/>
    <w:rsid w:val="00CF6D92"/>
    <w:rsid w:val="00CF7027"/>
    <w:rsid w:val="00CF7194"/>
    <w:rsid w:val="00D00466"/>
    <w:rsid w:val="00D00508"/>
    <w:rsid w:val="00D026F4"/>
    <w:rsid w:val="00D03D3B"/>
    <w:rsid w:val="00D04013"/>
    <w:rsid w:val="00D04527"/>
    <w:rsid w:val="00D06C3C"/>
    <w:rsid w:val="00D07757"/>
    <w:rsid w:val="00D110E6"/>
    <w:rsid w:val="00D12FBD"/>
    <w:rsid w:val="00D13A50"/>
    <w:rsid w:val="00D13A8C"/>
    <w:rsid w:val="00D14277"/>
    <w:rsid w:val="00D14D86"/>
    <w:rsid w:val="00D15881"/>
    <w:rsid w:val="00D16A04"/>
    <w:rsid w:val="00D16E75"/>
    <w:rsid w:val="00D179EF"/>
    <w:rsid w:val="00D17E4C"/>
    <w:rsid w:val="00D213CF"/>
    <w:rsid w:val="00D244BD"/>
    <w:rsid w:val="00D2570C"/>
    <w:rsid w:val="00D27822"/>
    <w:rsid w:val="00D27A64"/>
    <w:rsid w:val="00D27EE5"/>
    <w:rsid w:val="00D3022F"/>
    <w:rsid w:val="00D31B14"/>
    <w:rsid w:val="00D31ECD"/>
    <w:rsid w:val="00D320BB"/>
    <w:rsid w:val="00D3300D"/>
    <w:rsid w:val="00D337D6"/>
    <w:rsid w:val="00D33A89"/>
    <w:rsid w:val="00D33FA2"/>
    <w:rsid w:val="00D348F6"/>
    <w:rsid w:val="00D35717"/>
    <w:rsid w:val="00D35887"/>
    <w:rsid w:val="00D35BB0"/>
    <w:rsid w:val="00D35FFE"/>
    <w:rsid w:val="00D36189"/>
    <w:rsid w:val="00D36338"/>
    <w:rsid w:val="00D36FEB"/>
    <w:rsid w:val="00D3751C"/>
    <w:rsid w:val="00D37E0B"/>
    <w:rsid w:val="00D4096A"/>
    <w:rsid w:val="00D409E9"/>
    <w:rsid w:val="00D42647"/>
    <w:rsid w:val="00D42900"/>
    <w:rsid w:val="00D430E5"/>
    <w:rsid w:val="00D44285"/>
    <w:rsid w:val="00D4474C"/>
    <w:rsid w:val="00D44D66"/>
    <w:rsid w:val="00D45C8D"/>
    <w:rsid w:val="00D46092"/>
    <w:rsid w:val="00D46AAD"/>
    <w:rsid w:val="00D46B0D"/>
    <w:rsid w:val="00D47DE2"/>
    <w:rsid w:val="00D50ED0"/>
    <w:rsid w:val="00D540CA"/>
    <w:rsid w:val="00D54261"/>
    <w:rsid w:val="00D546C4"/>
    <w:rsid w:val="00D54856"/>
    <w:rsid w:val="00D555D5"/>
    <w:rsid w:val="00D561F6"/>
    <w:rsid w:val="00D57DC2"/>
    <w:rsid w:val="00D610E3"/>
    <w:rsid w:val="00D61D8E"/>
    <w:rsid w:val="00D62039"/>
    <w:rsid w:val="00D62158"/>
    <w:rsid w:val="00D62503"/>
    <w:rsid w:val="00D64EBC"/>
    <w:rsid w:val="00D6682B"/>
    <w:rsid w:val="00D67717"/>
    <w:rsid w:val="00D70E54"/>
    <w:rsid w:val="00D71017"/>
    <w:rsid w:val="00D713E5"/>
    <w:rsid w:val="00D7150E"/>
    <w:rsid w:val="00D73B32"/>
    <w:rsid w:val="00D73C6D"/>
    <w:rsid w:val="00D73E35"/>
    <w:rsid w:val="00D74074"/>
    <w:rsid w:val="00D743D8"/>
    <w:rsid w:val="00D74519"/>
    <w:rsid w:val="00D746FC"/>
    <w:rsid w:val="00D747F4"/>
    <w:rsid w:val="00D757CB"/>
    <w:rsid w:val="00D770F0"/>
    <w:rsid w:val="00D77492"/>
    <w:rsid w:val="00D77824"/>
    <w:rsid w:val="00D77B9F"/>
    <w:rsid w:val="00D77F1B"/>
    <w:rsid w:val="00D80638"/>
    <w:rsid w:val="00D81B3B"/>
    <w:rsid w:val="00D82934"/>
    <w:rsid w:val="00D82E24"/>
    <w:rsid w:val="00D84630"/>
    <w:rsid w:val="00D8495F"/>
    <w:rsid w:val="00D84A4D"/>
    <w:rsid w:val="00D8566E"/>
    <w:rsid w:val="00D85D3F"/>
    <w:rsid w:val="00D861E7"/>
    <w:rsid w:val="00D8666F"/>
    <w:rsid w:val="00D86A99"/>
    <w:rsid w:val="00D878DE"/>
    <w:rsid w:val="00D87BDC"/>
    <w:rsid w:val="00D91549"/>
    <w:rsid w:val="00D942FD"/>
    <w:rsid w:val="00D952EC"/>
    <w:rsid w:val="00D9558E"/>
    <w:rsid w:val="00D958DF"/>
    <w:rsid w:val="00D95AB1"/>
    <w:rsid w:val="00D976A5"/>
    <w:rsid w:val="00D97D5C"/>
    <w:rsid w:val="00D97E28"/>
    <w:rsid w:val="00DA1349"/>
    <w:rsid w:val="00DA205B"/>
    <w:rsid w:val="00DA28EA"/>
    <w:rsid w:val="00DA40B6"/>
    <w:rsid w:val="00DA47C2"/>
    <w:rsid w:val="00DA4DBD"/>
    <w:rsid w:val="00DA5814"/>
    <w:rsid w:val="00DA58DA"/>
    <w:rsid w:val="00DA6358"/>
    <w:rsid w:val="00DA6771"/>
    <w:rsid w:val="00DA71FD"/>
    <w:rsid w:val="00DB06B3"/>
    <w:rsid w:val="00DB0B52"/>
    <w:rsid w:val="00DB2CB1"/>
    <w:rsid w:val="00DB4B99"/>
    <w:rsid w:val="00DB54CC"/>
    <w:rsid w:val="00DB597F"/>
    <w:rsid w:val="00DB5F18"/>
    <w:rsid w:val="00DB5F74"/>
    <w:rsid w:val="00DB736B"/>
    <w:rsid w:val="00DC0405"/>
    <w:rsid w:val="00DC1B07"/>
    <w:rsid w:val="00DC392B"/>
    <w:rsid w:val="00DC3C22"/>
    <w:rsid w:val="00DC4666"/>
    <w:rsid w:val="00DC527C"/>
    <w:rsid w:val="00DC595A"/>
    <w:rsid w:val="00DD0A76"/>
    <w:rsid w:val="00DD1175"/>
    <w:rsid w:val="00DD12A3"/>
    <w:rsid w:val="00DD1327"/>
    <w:rsid w:val="00DD1F10"/>
    <w:rsid w:val="00DD32CB"/>
    <w:rsid w:val="00DD4A88"/>
    <w:rsid w:val="00DD5636"/>
    <w:rsid w:val="00DD6714"/>
    <w:rsid w:val="00DD6FD4"/>
    <w:rsid w:val="00DD747F"/>
    <w:rsid w:val="00DD780E"/>
    <w:rsid w:val="00DE0105"/>
    <w:rsid w:val="00DE0194"/>
    <w:rsid w:val="00DE01F7"/>
    <w:rsid w:val="00DE087E"/>
    <w:rsid w:val="00DE0A83"/>
    <w:rsid w:val="00DE0C17"/>
    <w:rsid w:val="00DE0C50"/>
    <w:rsid w:val="00DE121F"/>
    <w:rsid w:val="00DE151A"/>
    <w:rsid w:val="00DE2E8D"/>
    <w:rsid w:val="00DE3399"/>
    <w:rsid w:val="00DE3A60"/>
    <w:rsid w:val="00DE481A"/>
    <w:rsid w:val="00DE5649"/>
    <w:rsid w:val="00DE669F"/>
    <w:rsid w:val="00DE7B3A"/>
    <w:rsid w:val="00DE7D88"/>
    <w:rsid w:val="00DE7FD1"/>
    <w:rsid w:val="00DF0272"/>
    <w:rsid w:val="00DF0D8C"/>
    <w:rsid w:val="00DF14DD"/>
    <w:rsid w:val="00DF1B33"/>
    <w:rsid w:val="00DF26AF"/>
    <w:rsid w:val="00DF29E0"/>
    <w:rsid w:val="00DF3C94"/>
    <w:rsid w:val="00DF4034"/>
    <w:rsid w:val="00DF41C4"/>
    <w:rsid w:val="00DF575D"/>
    <w:rsid w:val="00DF5B3B"/>
    <w:rsid w:val="00DF60D1"/>
    <w:rsid w:val="00DF6D7F"/>
    <w:rsid w:val="00E01DD0"/>
    <w:rsid w:val="00E01EAC"/>
    <w:rsid w:val="00E0233E"/>
    <w:rsid w:val="00E032A5"/>
    <w:rsid w:val="00E03EA5"/>
    <w:rsid w:val="00E048B2"/>
    <w:rsid w:val="00E04FC9"/>
    <w:rsid w:val="00E05F1D"/>
    <w:rsid w:val="00E06345"/>
    <w:rsid w:val="00E121C3"/>
    <w:rsid w:val="00E12225"/>
    <w:rsid w:val="00E1237E"/>
    <w:rsid w:val="00E12BB4"/>
    <w:rsid w:val="00E133D7"/>
    <w:rsid w:val="00E13FC4"/>
    <w:rsid w:val="00E143A5"/>
    <w:rsid w:val="00E14951"/>
    <w:rsid w:val="00E14EBF"/>
    <w:rsid w:val="00E15059"/>
    <w:rsid w:val="00E153DE"/>
    <w:rsid w:val="00E154BE"/>
    <w:rsid w:val="00E160F5"/>
    <w:rsid w:val="00E16845"/>
    <w:rsid w:val="00E16A25"/>
    <w:rsid w:val="00E16FCC"/>
    <w:rsid w:val="00E17050"/>
    <w:rsid w:val="00E170B3"/>
    <w:rsid w:val="00E17A71"/>
    <w:rsid w:val="00E20B7F"/>
    <w:rsid w:val="00E21384"/>
    <w:rsid w:val="00E22510"/>
    <w:rsid w:val="00E23F5B"/>
    <w:rsid w:val="00E2410F"/>
    <w:rsid w:val="00E24AD2"/>
    <w:rsid w:val="00E24AEB"/>
    <w:rsid w:val="00E26B92"/>
    <w:rsid w:val="00E26E7B"/>
    <w:rsid w:val="00E27238"/>
    <w:rsid w:val="00E272B1"/>
    <w:rsid w:val="00E3116E"/>
    <w:rsid w:val="00E31234"/>
    <w:rsid w:val="00E312D7"/>
    <w:rsid w:val="00E31A9B"/>
    <w:rsid w:val="00E321B2"/>
    <w:rsid w:val="00E32EA6"/>
    <w:rsid w:val="00E34AAB"/>
    <w:rsid w:val="00E35BA3"/>
    <w:rsid w:val="00E3666F"/>
    <w:rsid w:val="00E37951"/>
    <w:rsid w:val="00E40446"/>
    <w:rsid w:val="00E415F5"/>
    <w:rsid w:val="00E41656"/>
    <w:rsid w:val="00E419AF"/>
    <w:rsid w:val="00E41B4A"/>
    <w:rsid w:val="00E425E2"/>
    <w:rsid w:val="00E4345E"/>
    <w:rsid w:val="00E43527"/>
    <w:rsid w:val="00E43AE8"/>
    <w:rsid w:val="00E444AD"/>
    <w:rsid w:val="00E444F9"/>
    <w:rsid w:val="00E453AA"/>
    <w:rsid w:val="00E45EC6"/>
    <w:rsid w:val="00E46DD0"/>
    <w:rsid w:val="00E50EA3"/>
    <w:rsid w:val="00E50FB6"/>
    <w:rsid w:val="00E520A0"/>
    <w:rsid w:val="00E5240A"/>
    <w:rsid w:val="00E53CB0"/>
    <w:rsid w:val="00E53FB9"/>
    <w:rsid w:val="00E54059"/>
    <w:rsid w:val="00E54FB5"/>
    <w:rsid w:val="00E5508F"/>
    <w:rsid w:val="00E55278"/>
    <w:rsid w:val="00E556AB"/>
    <w:rsid w:val="00E5574D"/>
    <w:rsid w:val="00E55B43"/>
    <w:rsid w:val="00E56D12"/>
    <w:rsid w:val="00E60E16"/>
    <w:rsid w:val="00E6136A"/>
    <w:rsid w:val="00E62653"/>
    <w:rsid w:val="00E62880"/>
    <w:rsid w:val="00E633BB"/>
    <w:rsid w:val="00E64223"/>
    <w:rsid w:val="00E64444"/>
    <w:rsid w:val="00E64885"/>
    <w:rsid w:val="00E6507C"/>
    <w:rsid w:val="00E65237"/>
    <w:rsid w:val="00E65A3B"/>
    <w:rsid w:val="00E66B06"/>
    <w:rsid w:val="00E67C9B"/>
    <w:rsid w:val="00E70259"/>
    <w:rsid w:val="00E7031E"/>
    <w:rsid w:val="00E70763"/>
    <w:rsid w:val="00E70F7C"/>
    <w:rsid w:val="00E71A07"/>
    <w:rsid w:val="00E71D0B"/>
    <w:rsid w:val="00E72FA5"/>
    <w:rsid w:val="00E73211"/>
    <w:rsid w:val="00E73E8A"/>
    <w:rsid w:val="00E741B1"/>
    <w:rsid w:val="00E7469E"/>
    <w:rsid w:val="00E74883"/>
    <w:rsid w:val="00E748C1"/>
    <w:rsid w:val="00E7494C"/>
    <w:rsid w:val="00E74CD0"/>
    <w:rsid w:val="00E75C05"/>
    <w:rsid w:val="00E8004B"/>
    <w:rsid w:val="00E800B9"/>
    <w:rsid w:val="00E81B06"/>
    <w:rsid w:val="00E829E6"/>
    <w:rsid w:val="00E83464"/>
    <w:rsid w:val="00E83B95"/>
    <w:rsid w:val="00E84196"/>
    <w:rsid w:val="00E846E3"/>
    <w:rsid w:val="00E84D11"/>
    <w:rsid w:val="00E84F62"/>
    <w:rsid w:val="00E85D93"/>
    <w:rsid w:val="00E86865"/>
    <w:rsid w:val="00E86B07"/>
    <w:rsid w:val="00E86B81"/>
    <w:rsid w:val="00E87BDD"/>
    <w:rsid w:val="00E900C5"/>
    <w:rsid w:val="00E907FE"/>
    <w:rsid w:val="00E90AE4"/>
    <w:rsid w:val="00E91390"/>
    <w:rsid w:val="00E92046"/>
    <w:rsid w:val="00E92552"/>
    <w:rsid w:val="00E92EE7"/>
    <w:rsid w:val="00E93561"/>
    <w:rsid w:val="00E93E5B"/>
    <w:rsid w:val="00E956FE"/>
    <w:rsid w:val="00E967FC"/>
    <w:rsid w:val="00E978AE"/>
    <w:rsid w:val="00EA1A09"/>
    <w:rsid w:val="00EA2E4E"/>
    <w:rsid w:val="00EA3DE8"/>
    <w:rsid w:val="00EA4037"/>
    <w:rsid w:val="00EA411E"/>
    <w:rsid w:val="00EA53F1"/>
    <w:rsid w:val="00EB01D9"/>
    <w:rsid w:val="00EB1F4D"/>
    <w:rsid w:val="00EB25C3"/>
    <w:rsid w:val="00EB39C9"/>
    <w:rsid w:val="00EB3CBA"/>
    <w:rsid w:val="00EB4210"/>
    <w:rsid w:val="00EB4BE3"/>
    <w:rsid w:val="00EC0617"/>
    <w:rsid w:val="00EC1475"/>
    <w:rsid w:val="00EC196F"/>
    <w:rsid w:val="00EC1D38"/>
    <w:rsid w:val="00EC2231"/>
    <w:rsid w:val="00EC2B62"/>
    <w:rsid w:val="00EC2EEE"/>
    <w:rsid w:val="00EC3B1E"/>
    <w:rsid w:val="00EC574B"/>
    <w:rsid w:val="00EC59E6"/>
    <w:rsid w:val="00EC5CE9"/>
    <w:rsid w:val="00EC5DAE"/>
    <w:rsid w:val="00EC6145"/>
    <w:rsid w:val="00ED0B2F"/>
    <w:rsid w:val="00ED0FBD"/>
    <w:rsid w:val="00ED20E6"/>
    <w:rsid w:val="00ED2207"/>
    <w:rsid w:val="00ED30D2"/>
    <w:rsid w:val="00ED38B4"/>
    <w:rsid w:val="00ED4EBC"/>
    <w:rsid w:val="00ED515B"/>
    <w:rsid w:val="00ED6EB9"/>
    <w:rsid w:val="00ED7FCC"/>
    <w:rsid w:val="00EE1068"/>
    <w:rsid w:val="00EE1693"/>
    <w:rsid w:val="00EE19D5"/>
    <w:rsid w:val="00EE2245"/>
    <w:rsid w:val="00EE27D1"/>
    <w:rsid w:val="00EE2FF9"/>
    <w:rsid w:val="00EE47C5"/>
    <w:rsid w:val="00EE4EA8"/>
    <w:rsid w:val="00EE5232"/>
    <w:rsid w:val="00EE6D19"/>
    <w:rsid w:val="00EE74CC"/>
    <w:rsid w:val="00EF0033"/>
    <w:rsid w:val="00EF092F"/>
    <w:rsid w:val="00EF0C9F"/>
    <w:rsid w:val="00EF127C"/>
    <w:rsid w:val="00EF57E6"/>
    <w:rsid w:val="00EF7EDB"/>
    <w:rsid w:val="00F000C2"/>
    <w:rsid w:val="00F01746"/>
    <w:rsid w:val="00F01ADF"/>
    <w:rsid w:val="00F032AF"/>
    <w:rsid w:val="00F03D65"/>
    <w:rsid w:val="00F0499B"/>
    <w:rsid w:val="00F050B2"/>
    <w:rsid w:val="00F051CA"/>
    <w:rsid w:val="00F05690"/>
    <w:rsid w:val="00F06E84"/>
    <w:rsid w:val="00F07EF3"/>
    <w:rsid w:val="00F10185"/>
    <w:rsid w:val="00F1107E"/>
    <w:rsid w:val="00F11177"/>
    <w:rsid w:val="00F116D1"/>
    <w:rsid w:val="00F12071"/>
    <w:rsid w:val="00F12A2B"/>
    <w:rsid w:val="00F12DCA"/>
    <w:rsid w:val="00F15A3B"/>
    <w:rsid w:val="00F16F5A"/>
    <w:rsid w:val="00F207D0"/>
    <w:rsid w:val="00F2169E"/>
    <w:rsid w:val="00F21F92"/>
    <w:rsid w:val="00F21FC3"/>
    <w:rsid w:val="00F23235"/>
    <w:rsid w:val="00F23575"/>
    <w:rsid w:val="00F23B0A"/>
    <w:rsid w:val="00F25633"/>
    <w:rsid w:val="00F25B5D"/>
    <w:rsid w:val="00F260EC"/>
    <w:rsid w:val="00F26410"/>
    <w:rsid w:val="00F2759F"/>
    <w:rsid w:val="00F3291F"/>
    <w:rsid w:val="00F32BF0"/>
    <w:rsid w:val="00F32D7B"/>
    <w:rsid w:val="00F33858"/>
    <w:rsid w:val="00F33B02"/>
    <w:rsid w:val="00F348C7"/>
    <w:rsid w:val="00F352A3"/>
    <w:rsid w:val="00F353C6"/>
    <w:rsid w:val="00F355B5"/>
    <w:rsid w:val="00F3580E"/>
    <w:rsid w:val="00F35ACB"/>
    <w:rsid w:val="00F35E22"/>
    <w:rsid w:val="00F36DD3"/>
    <w:rsid w:val="00F3725A"/>
    <w:rsid w:val="00F37435"/>
    <w:rsid w:val="00F40AF9"/>
    <w:rsid w:val="00F412B9"/>
    <w:rsid w:val="00F41A49"/>
    <w:rsid w:val="00F4255A"/>
    <w:rsid w:val="00F43958"/>
    <w:rsid w:val="00F45D22"/>
    <w:rsid w:val="00F46696"/>
    <w:rsid w:val="00F47A8C"/>
    <w:rsid w:val="00F50800"/>
    <w:rsid w:val="00F50901"/>
    <w:rsid w:val="00F519C5"/>
    <w:rsid w:val="00F51CB8"/>
    <w:rsid w:val="00F52299"/>
    <w:rsid w:val="00F52DAA"/>
    <w:rsid w:val="00F5301C"/>
    <w:rsid w:val="00F5377E"/>
    <w:rsid w:val="00F5393C"/>
    <w:rsid w:val="00F53BE3"/>
    <w:rsid w:val="00F53FEB"/>
    <w:rsid w:val="00F5459E"/>
    <w:rsid w:val="00F5523A"/>
    <w:rsid w:val="00F55F93"/>
    <w:rsid w:val="00F5648A"/>
    <w:rsid w:val="00F56935"/>
    <w:rsid w:val="00F574DD"/>
    <w:rsid w:val="00F57920"/>
    <w:rsid w:val="00F6043B"/>
    <w:rsid w:val="00F60902"/>
    <w:rsid w:val="00F61DC6"/>
    <w:rsid w:val="00F61EF1"/>
    <w:rsid w:val="00F620BE"/>
    <w:rsid w:val="00F62972"/>
    <w:rsid w:val="00F62C3F"/>
    <w:rsid w:val="00F62FF0"/>
    <w:rsid w:val="00F65B18"/>
    <w:rsid w:val="00F662DB"/>
    <w:rsid w:val="00F7048F"/>
    <w:rsid w:val="00F714B8"/>
    <w:rsid w:val="00F71E4F"/>
    <w:rsid w:val="00F722A2"/>
    <w:rsid w:val="00F72341"/>
    <w:rsid w:val="00F72547"/>
    <w:rsid w:val="00F73075"/>
    <w:rsid w:val="00F733E7"/>
    <w:rsid w:val="00F738EF"/>
    <w:rsid w:val="00F73980"/>
    <w:rsid w:val="00F73ECD"/>
    <w:rsid w:val="00F7569B"/>
    <w:rsid w:val="00F76B6C"/>
    <w:rsid w:val="00F77460"/>
    <w:rsid w:val="00F779D7"/>
    <w:rsid w:val="00F77F4D"/>
    <w:rsid w:val="00F810F5"/>
    <w:rsid w:val="00F819B7"/>
    <w:rsid w:val="00F8218D"/>
    <w:rsid w:val="00F821E5"/>
    <w:rsid w:val="00F82284"/>
    <w:rsid w:val="00F82DF7"/>
    <w:rsid w:val="00F833BF"/>
    <w:rsid w:val="00F8410B"/>
    <w:rsid w:val="00F846E2"/>
    <w:rsid w:val="00F86BB1"/>
    <w:rsid w:val="00F872CC"/>
    <w:rsid w:val="00F872F4"/>
    <w:rsid w:val="00F876BD"/>
    <w:rsid w:val="00F87911"/>
    <w:rsid w:val="00F90C39"/>
    <w:rsid w:val="00F90F89"/>
    <w:rsid w:val="00F91478"/>
    <w:rsid w:val="00F9188D"/>
    <w:rsid w:val="00F92849"/>
    <w:rsid w:val="00F931BF"/>
    <w:rsid w:val="00F93677"/>
    <w:rsid w:val="00F93C1A"/>
    <w:rsid w:val="00F93E7C"/>
    <w:rsid w:val="00F945DC"/>
    <w:rsid w:val="00F947A0"/>
    <w:rsid w:val="00F94976"/>
    <w:rsid w:val="00F968D8"/>
    <w:rsid w:val="00FA0471"/>
    <w:rsid w:val="00FA0E1E"/>
    <w:rsid w:val="00FA2E63"/>
    <w:rsid w:val="00FA36E8"/>
    <w:rsid w:val="00FA478C"/>
    <w:rsid w:val="00FA6162"/>
    <w:rsid w:val="00FA6AA4"/>
    <w:rsid w:val="00FA78C9"/>
    <w:rsid w:val="00FA7D18"/>
    <w:rsid w:val="00FB0A18"/>
    <w:rsid w:val="00FB3854"/>
    <w:rsid w:val="00FB3A14"/>
    <w:rsid w:val="00FB410F"/>
    <w:rsid w:val="00FB4AE3"/>
    <w:rsid w:val="00FB4C88"/>
    <w:rsid w:val="00FB4CF0"/>
    <w:rsid w:val="00FB4D41"/>
    <w:rsid w:val="00FB5123"/>
    <w:rsid w:val="00FB62BD"/>
    <w:rsid w:val="00FB66C5"/>
    <w:rsid w:val="00FB6865"/>
    <w:rsid w:val="00FB75AB"/>
    <w:rsid w:val="00FC052B"/>
    <w:rsid w:val="00FC0D25"/>
    <w:rsid w:val="00FC3821"/>
    <w:rsid w:val="00FC3962"/>
    <w:rsid w:val="00FC3C06"/>
    <w:rsid w:val="00FC5F41"/>
    <w:rsid w:val="00FC6B7B"/>
    <w:rsid w:val="00FC6B85"/>
    <w:rsid w:val="00FC72FC"/>
    <w:rsid w:val="00FD12DE"/>
    <w:rsid w:val="00FD168E"/>
    <w:rsid w:val="00FD1822"/>
    <w:rsid w:val="00FD21C8"/>
    <w:rsid w:val="00FD247C"/>
    <w:rsid w:val="00FD4B51"/>
    <w:rsid w:val="00FD61B2"/>
    <w:rsid w:val="00FE0DE3"/>
    <w:rsid w:val="00FE0F8E"/>
    <w:rsid w:val="00FE2090"/>
    <w:rsid w:val="00FE2142"/>
    <w:rsid w:val="00FE2772"/>
    <w:rsid w:val="00FE35C3"/>
    <w:rsid w:val="00FE380B"/>
    <w:rsid w:val="00FE3EA6"/>
    <w:rsid w:val="00FE41D7"/>
    <w:rsid w:val="00FE4D74"/>
    <w:rsid w:val="00FE64FA"/>
    <w:rsid w:val="00FE6A06"/>
    <w:rsid w:val="00FF0ABB"/>
    <w:rsid w:val="00FF1E2D"/>
    <w:rsid w:val="00FF216F"/>
    <w:rsid w:val="00FF29F0"/>
    <w:rsid w:val="00FF2C3E"/>
    <w:rsid w:val="00FF36A6"/>
    <w:rsid w:val="00FF41F8"/>
    <w:rsid w:val="00FF424D"/>
    <w:rsid w:val="00FF4759"/>
    <w:rsid w:val="00FF475B"/>
    <w:rsid w:val="00FF5513"/>
    <w:rsid w:val="1F7A6F6E"/>
    <w:rsid w:val="44F50384"/>
    <w:rsid w:val="76699A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8DC9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39CB"/>
    <w:pPr>
      <w:spacing w:after="160"/>
    </w:pPr>
    <w:rPr>
      <w:sz w:val="22"/>
      <w:szCs w:val="22"/>
      <w:lang w:eastAsia="en-US"/>
    </w:rPr>
  </w:style>
  <w:style w:type="paragraph" w:styleId="Heading1">
    <w:name w:val="heading 1"/>
    <w:next w:val="BodyText"/>
    <w:link w:val="Heading1Char"/>
    <w:uiPriority w:val="9"/>
    <w:qFormat/>
    <w:rsid w:val="00060E89"/>
    <w:pPr>
      <w:keepNext/>
      <w:pageBreakBefore/>
      <w:numPr>
        <w:numId w:val="1"/>
      </w:numPr>
      <w:spacing w:after="480"/>
      <w:ind w:left="720" w:hanging="720"/>
      <w:jc w:val="right"/>
      <w:outlineLvl w:val="0"/>
    </w:pPr>
    <w:rPr>
      <w:rFonts w:ascii="Garamond" w:eastAsia="Times New Roman" w:hAnsi="Garamond"/>
      <w:b/>
      <w:sz w:val="36"/>
      <w:szCs w:val="32"/>
      <w:lang w:eastAsia="en-US"/>
    </w:rPr>
  </w:style>
  <w:style w:type="paragraph" w:styleId="Heading2">
    <w:name w:val="heading 2"/>
    <w:next w:val="BodyText"/>
    <w:link w:val="Heading2Char"/>
    <w:uiPriority w:val="9"/>
    <w:unhideWhenUsed/>
    <w:qFormat/>
    <w:rsid w:val="00043B86"/>
    <w:pPr>
      <w:keepNext/>
      <w:numPr>
        <w:ilvl w:val="1"/>
        <w:numId w:val="1"/>
      </w:numPr>
      <w:spacing w:before="480" w:after="240"/>
      <w:ind w:left="567" w:hanging="567"/>
      <w:jc w:val="both"/>
      <w:outlineLvl w:val="1"/>
    </w:pPr>
    <w:rPr>
      <w:rFonts w:ascii="Arial Narrow" w:eastAsia="Times New Roman" w:hAnsi="Arial Narrow"/>
      <w:b/>
      <w:caps/>
      <w:sz w:val="24"/>
      <w:szCs w:val="26"/>
      <w:lang w:eastAsia="en-US"/>
    </w:rPr>
  </w:style>
  <w:style w:type="paragraph" w:styleId="Heading3">
    <w:name w:val="heading 3"/>
    <w:next w:val="BodyText"/>
    <w:link w:val="Heading3Char"/>
    <w:uiPriority w:val="9"/>
    <w:unhideWhenUsed/>
    <w:qFormat/>
    <w:rsid w:val="002344CE"/>
    <w:pPr>
      <w:keepNext/>
      <w:numPr>
        <w:ilvl w:val="2"/>
        <w:numId w:val="1"/>
      </w:numPr>
      <w:spacing w:before="360" w:after="120"/>
      <w:jc w:val="both"/>
      <w:outlineLvl w:val="2"/>
    </w:pPr>
    <w:rPr>
      <w:rFonts w:ascii="Garamond" w:eastAsia="Times New Roman" w:hAnsi="Garamond"/>
      <w:b/>
      <w:i/>
      <w:sz w:val="24"/>
      <w:szCs w:val="24"/>
      <w:lang w:eastAsia="en-US"/>
    </w:rPr>
  </w:style>
  <w:style w:type="paragraph" w:styleId="Heading4">
    <w:name w:val="heading 4"/>
    <w:aliases w:val="ExecSumm Lvl 1"/>
    <w:next w:val="BodyText"/>
    <w:link w:val="Heading4Char"/>
    <w:uiPriority w:val="9"/>
    <w:unhideWhenUsed/>
    <w:qFormat/>
    <w:rsid w:val="00AA39CB"/>
    <w:pPr>
      <w:pageBreakBefore/>
      <w:numPr>
        <w:ilvl w:val="3"/>
        <w:numId w:val="1"/>
      </w:numPr>
      <w:spacing w:before="360" w:after="480"/>
      <w:jc w:val="right"/>
      <w:outlineLvl w:val="3"/>
    </w:pPr>
    <w:rPr>
      <w:rFonts w:ascii="Garamond" w:eastAsia="Times New Roman" w:hAnsi="Garamond"/>
      <w:b/>
      <w:iCs/>
      <w:sz w:val="36"/>
      <w:szCs w:val="24"/>
      <w:lang w:eastAsia="en-US"/>
    </w:rPr>
  </w:style>
  <w:style w:type="paragraph" w:styleId="Heading5">
    <w:name w:val="heading 5"/>
    <w:aliases w:val="ExecSumm Lvl 2"/>
    <w:next w:val="BodyText"/>
    <w:link w:val="Heading5Char"/>
    <w:uiPriority w:val="9"/>
    <w:unhideWhenUsed/>
    <w:qFormat/>
    <w:rsid w:val="00AA39CB"/>
    <w:pPr>
      <w:keepNext/>
      <w:numPr>
        <w:ilvl w:val="4"/>
        <w:numId w:val="1"/>
      </w:numPr>
      <w:tabs>
        <w:tab w:val="left" w:pos="851"/>
      </w:tabs>
      <w:spacing w:before="480" w:after="240"/>
      <w:jc w:val="both"/>
      <w:outlineLvl w:val="4"/>
    </w:pPr>
    <w:rPr>
      <w:rFonts w:ascii="Garamond" w:eastAsia="Times New Roman" w:hAnsi="Garamond"/>
      <w:b/>
      <w:iCs/>
      <w:caps/>
      <w:sz w:val="24"/>
      <w:szCs w:val="24"/>
      <w:lang w:eastAsia="en-US"/>
    </w:rPr>
  </w:style>
  <w:style w:type="paragraph" w:styleId="Heading6">
    <w:name w:val="heading 6"/>
    <w:aliases w:val="ExecSumm Lvl 3"/>
    <w:next w:val="BodyText"/>
    <w:link w:val="Heading6Char"/>
    <w:uiPriority w:val="9"/>
    <w:unhideWhenUsed/>
    <w:qFormat/>
    <w:rsid w:val="00AA39CB"/>
    <w:pPr>
      <w:keepNext/>
      <w:numPr>
        <w:ilvl w:val="5"/>
        <w:numId w:val="1"/>
      </w:numPr>
      <w:tabs>
        <w:tab w:val="left" w:pos="851"/>
      </w:tabs>
      <w:spacing w:before="240" w:after="120"/>
      <w:jc w:val="both"/>
      <w:outlineLvl w:val="5"/>
    </w:pPr>
    <w:rPr>
      <w:rFonts w:ascii="Garamond" w:eastAsia="Times New Roman" w:hAnsi="Garamond"/>
      <w:b/>
      <w:i/>
      <w:sz w:val="24"/>
      <w:szCs w:val="22"/>
      <w:lang w:eastAsia="en-US"/>
    </w:rPr>
  </w:style>
  <w:style w:type="paragraph" w:styleId="Heading7">
    <w:name w:val="heading 7"/>
    <w:aliases w:val="Appendix Lvl one"/>
    <w:next w:val="BodyText"/>
    <w:link w:val="Heading7Char"/>
    <w:uiPriority w:val="9"/>
    <w:unhideWhenUsed/>
    <w:qFormat/>
    <w:rsid w:val="00AA39CB"/>
    <w:pPr>
      <w:keepNext/>
      <w:pageBreakBefore/>
      <w:numPr>
        <w:ilvl w:val="6"/>
        <w:numId w:val="1"/>
      </w:numPr>
      <w:spacing w:after="480"/>
      <w:jc w:val="right"/>
      <w:outlineLvl w:val="6"/>
    </w:pPr>
    <w:rPr>
      <w:rFonts w:ascii="Garamond" w:eastAsia="Times New Roman" w:hAnsi="Garamond"/>
      <w:b/>
      <w:iCs/>
      <w:caps/>
      <w:sz w:val="36"/>
      <w:szCs w:val="22"/>
      <w:lang w:eastAsia="en-US"/>
    </w:rPr>
  </w:style>
  <w:style w:type="paragraph" w:styleId="Heading8">
    <w:name w:val="heading 8"/>
    <w:aliases w:val="Appendix Lvl two"/>
    <w:next w:val="BodyText"/>
    <w:link w:val="Heading8Char"/>
    <w:uiPriority w:val="9"/>
    <w:unhideWhenUsed/>
    <w:qFormat/>
    <w:rsid w:val="00AA39CB"/>
    <w:pPr>
      <w:keepNext/>
      <w:numPr>
        <w:ilvl w:val="7"/>
        <w:numId w:val="1"/>
      </w:numPr>
      <w:tabs>
        <w:tab w:val="left" w:pos="709"/>
      </w:tabs>
      <w:spacing w:before="480" w:after="240"/>
      <w:jc w:val="both"/>
      <w:outlineLvl w:val="7"/>
    </w:pPr>
    <w:rPr>
      <w:rFonts w:ascii="Garamond" w:eastAsia="Times New Roman" w:hAnsi="Garamond"/>
      <w:b/>
      <w:iCs/>
      <w:caps/>
      <w:sz w:val="24"/>
      <w:szCs w:val="21"/>
      <w:lang w:eastAsia="en-US"/>
    </w:rPr>
  </w:style>
  <w:style w:type="paragraph" w:styleId="Heading9">
    <w:name w:val="heading 9"/>
    <w:aliases w:val="Appendix Lvl three"/>
    <w:next w:val="BodyText"/>
    <w:link w:val="Heading9Char"/>
    <w:uiPriority w:val="9"/>
    <w:unhideWhenUsed/>
    <w:qFormat/>
    <w:rsid w:val="00AA39CB"/>
    <w:pPr>
      <w:keepNext/>
      <w:numPr>
        <w:ilvl w:val="8"/>
        <w:numId w:val="1"/>
      </w:numPr>
      <w:tabs>
        <w:tab w:val="left" w:pos="709"/>
      </w:tabs>
      <w:spacing w:before="240" w:after="120"/>
      <w:jc w:val="both"/>
      <w:outlineLvl w:val="8"/>
    </w:pPr>
    <w:rPr>
      <w:rFonts w:ascii="Garamond" w:eastAsia="Times New Roman" w:hAnsi="Garamond"/>
      <w:b/>
      <w:i/>
      <w:sz w:val="24"/>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s">
    <w:name w:val="Headings"/>
    <w:uiPriority w:val="99"/>
    <w:rsid w:val="00AA39CB"/>
  </w:style>
  <w:style w:type="character" w:customStyle="1" w:styleId="Heading1Char">
    <w:name w:val="Heading 1 Char"/>
    <w:link w:val="Heading1"/>
    <w:uiPriority w:val="9"/>
    <w:rsid w:val="00060E89"/>
    <w:rPr>
      <w:rFonts w:ascii="Garamond" w:eastAsia="Times New Roman" w:hAnsi="Garamond"/>
      <w:b/>
      <w:sz w:val="36"/>
      <w:szCs w:val="32"/>
      <w:lang w:eastAsia="en-US"/>
    </w:rPr>
  </w:style>
  <w:style w:type="paragraph" w:styleId="BodyText">
    <w:name w:val="Body Text"/>
    <w:link w:val="BodyTextChar"/>
    <w:uiPriority w:val="99"/>
    <w:unhideWhenUsed/>
    <w:rsid w:val="004D4701"/>
    <w:pPr>
      <w:spacing w:before="120" w:after="240"/>
      <w:jc w:val="both"/>
    </w:pPr>
    <w:rPr>
      <w:rFonts w:ascii="Garamond" w:hAnsi="Garamond"/>
      <w:sz w:val="24"/>
      <w:szCs w:val="22"/>
      <w:lang w:eastAsia="en-US"/>
    </w:rPr>
  </w:style>
  <w:style w:type="character" w:customStyle="1" w:styleId="BodyTextChar">
    <w:name w:val="Body Text Char"/>
    <w:link w:val="BodyText"/>
    <w:uiPriority w:val="99"/>
    <w:rsid w:val="004D4701"/>
    <w:rPr>
      <w:rFonts w:ascii="Garamond" w:hAnsi="Garamond"/>
      <w:sz w:val="24"/>
      <w:szCs w:val="22"/>
      <w:lang w:eastAsia="en-US"/>
    </w:rPr>
  </w:style>
  <w:style w:type="character" w:customStyle="1" w:styleId="Heading2Char">
    <w:name w:val="Heading 2 Char"/>
    <w:link w:val="Heading2"/>
    <w:uiPriority w:val="9"/>
    <w:rsid w:val="00043B86"/>
    <w:rPr>
      <w:rFonts w:ascii="Arial Narrow" w:eastAsia="Times New Roman" w:hAnsi="Arial Narrow"/>
      <w:b/>
      <w:caps/>
      <w:sz w:val="24"/>
      <w:szCs w:val="26"/>
      <w:lang w:eastAsia="en-US"/>
    </w:rPr>
  </w:style>
  <w:style w:type="character" w:customStyle="1" w:styleId="Heading3Char">
    <w:name w:val="Heading 3 Char"/>
    <w:link w:val="Heading3"/>
    <w:uiPriority w:val="9"/>
    <w:rsid w:val="002344CE"/>
    <w:rPr>
      <w:rFonts w:ascii="Garamond" w:eastAsia="Times New Roman" w:hAnsi="Garamond"/>
      <w:b/>
      <w:i/>
      <w:sz w:val="24"/>
      <w:szCs w:val="24"/>
      <w:lang w:eastAsia="en-US"/>
    </w:rPr>
  </w:style>
  <w:style w:type="character" w:customStyle="1" w:styleId="Heading4Char">
    <w:name w:val="Heading 4 Char"/>
    <w:aliases w:val="ExecSumm Lvl 1 Char"/>
    <w:link w:val="Heading4"/>
    <w:uiPriority w:val="9"/>
    <w:rsid w:val="00AA6CDB"/>
    <w:rPr>
      <w:rFonts w:ascii="Garamond" w:eastAsia="Times New Roman" w:hAnsi="Garamond"/>
      <w:b/>
      <w:iCs/>
      <w:sz w:val="36"/>
      <w:szCs w:val="24"/>
      <w:lang w:eastAsia="en-US"/>
    </w:rPr>
  </w:style>
  <w:style w:type="character" w:customStyle="1" w:styleId="Heading5Char">
    <w:name w:val="Heading 5 Char"/>
    <w:aliases w:val="ExecSumm Lvl 2 Char"/>
    <w:link w:val="Heading5"/>
    <w:uiPriority w:val="9"/>
    <w:rsid w:val="00483662"/>
    <w:rPr>
      <w:rFonts w:ascii="Garamond" w:eastAsia="Times New Roman" w:hAnsi="Garamond"/>
      <w:b/>
      <w:iCs/>
      <w:caps/>
      <w:sz w:val="24"/>
      <w:szCs w:val="24"/>
      <w:lang w:eastAsia="en-US"/>
    </w:rPr>
  </w:style>
  <w:style w:type="character" w:customStyle="1" w:styleId="Heading6Char">
    <w:name w:val="Heading 6 Char"/>
    <w:aliases w:val="ExecSumm Lvl 3 Char"/>
    <w:link w:val="Heading6"/>
    <w:uiPriority w:val="9"/>
    <w:rsid w:val="00483662"/>
    <w:rPr>
      <w:rFonts w:ascii="Garamond" w:eastAsia="Times New Roman" w:hAnsi="Garamond"/>
      <w:b/>
      <w:i/>
      <w:sz w:val="24"/>
      <w:szCs w:val="22"/>
      <w:lang w:eastAsia="en-US"/>
    </w:rPr>
  </w:style>
  <w:style w:type="character" w:customStyle="1" w:styleId="Heading7Char">
    <w:name w:val="Heading 7 Char"/>
    <w:aliases w:val="Appendix Lvl one Char"/>
    <w:link w:val="Heading7"/>
    <w:uiPriority w:val="9"/>
    <w:rsid w:val="00483662"/>
    <w:rPr>
      <w:rFonts w:ascii="Garamond" w:eastAsia="Times New Roman" w:hAnsi="Garamond"/>
      <w:b/>
      <w:iCs/>
      <w:caps/>
      <w:sz w:val="36"/>
      <w:szCs w:val="22"/>
      <w:lang w:eastAsia="en-US"/>
    </w:rPr>
  </w:style>
  <w:style w:type="character" w:customStyle="1" w:styleId="Heading8Char">
    <w:name w:val="Heading 8 Char"/>
    <w:aliases w:val="Appendix Lvl two Char"/>
    <w:link w:val="Heading8"/>
    <w:uiPriority w:val="9"/>
    <w:rsid w:val="00483662"/>
    <w:rPr>
      <w:rFonts w:ascii="Garamond" w:eastAsia="Times New Roman" w:hAnsi="Garamond"/>
      <w:b/>
      <w:iCs/>
      <w:caps/>
      <w:sz w:val="24"/>
      <w:szCs w:val="21"/>
      <w:lang w:eastAsia="en-US"/>
    </w:rPr>
  </w:style>
  <w:style w:type="character" w:customStyle="1" w:styleId="Heading9Char">
    <w:name w:val="Heading 9 Char"/>
    <w:aliases w:val="Appendix Lvl three Char"/>
    <w:link w:val="Heading9"/>
    <w:uiPriority w:val="9"/>
    <w:rsid w:val="00483662"/>
    <w:rPr>
      <w:rFonts w:ascii="Garamond" w:eastAsia="Times New Roman" w:hAnsi="Garamond"/>
      <w:b/>
      <w:i/>
      <w:sz w:val="24"/>
      <w:szCs w:val="21"/>
      <w:lang w:eastAsia="en-US"/>
    </w:rPr>
  </w:style>
  <w:style w:type="paragraph" w:customStyle="1" w:styleId="References-HealthConsultstyle">
    <w:name w:val="References - HealthConsult style"/>
    <w:qFormat/>
    <w:rsid w:val="00D409E9"/>
    <w:pPr>
      <w:spacing w:after="40"/>
    </w:pPr>
    <w:rPr>
      <w:rFonts w:ascii="Garamond" w:hAnsi="Garamond"/>
      <w:sz w:val="16"/>
      <w:szCs w:val="22"/>
      <w:lang w:eastAsia="en-US"/>
    </w:rPr>
  </w:style>
  <w:style w:type="paragraph" w:customStyle="1" w:styleId="Bullettext">
    <w:name w:val="Bullet text"/>
    <w:link w:val="BullettextChar"/>
    <w:qFormat/>
    <w:rsid w:val="007A0F41"/>
    <w:pPr>
      <w:numPr>
        <w:numId w:val="2"/>
      </w:numPr>
      <w:spacing w:after="60"/>
      <w:jc w:val="both"/>
    </w:pPr>
    <w:rPr>
      <w:rFonts w:ascii="Garamond" w:hAnsi="Garamond"/>
      <w:sz w:val="24"/>
      <w:szCs w:val="22"/>
      <w:lang w:eastAsia="en-US"/>
    </w:rPr>
  </w:style>
  <w:style w:type="character" w:customStyle="1" w:styleId="BullettextChar">
    <w:name w:val="Bullet text Char"/>
    <w:link w:val="Bullettext"/>
    <w:rsid w:val="007A0F41"/>
    <w:rPr>
      <w:rFonts w:ascii="Garamond" w:hAnsi="Garamond"/>
      <w:sz w:val="24"/>
      <w:szCs w:val="22"/>
      <w:lang w:eastAsia="en-US"/>
    </w:rPr>
  </w:style>
  <w:style w:type="table" w:styleId="TableGrid">
    <w:name w:val="Table Grid"/>
    <w:basedOn w:val="TableNormal"/>
    <w:rsid w:val="00AA6CDB"/>
    <w:rPr>
      <w:rFonts w:ascii="Garamond" w:hAnsi="Garamond"/>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tblPr/>
      <w:trPr>
        <w:tblHeader/>
      </w:trPr>
      <w:tcPr>
        <w:shd w:val="clear" w:color="auto" w:fill="632423"/>
      </w:tcPr>
    </w:tblStylePr>
    <w:tblStylePr w:type="lastRow">
      <w:pPr>
        <w:keepNext/>
        <w:wordWrap/>
      </w:pPr>
    </w:tblStylePr>
    <w:tblStylePr w:type="band2Horz">
      <w:pPr>
        <w:jc w:val="left"/>
      </w:pPr>
      <w:tblPr/>
      <w:tcPr>
        <w:shd w:val="clear" w:color="auto" w:fill="F2DBDB"/>
      </w:tcPr>
    </w:tblStylePr>
    <w:tblStylePr w:type="seCell">
      <w:pPr>
        <w:keepNext w:val="0"/>
        <w:wordWrap/>
      </w:pPr>
    </w:tblStylePr>
  </w:style>
  <w:style w:type="paragraph" w:customStyle="1" w:styleId="Table10ptheadingcentred">
    <w:name w:val="Table 10pt heading centred"/>
    <w:qFormat/>
    <w:rsid w:val="00DE7D88"/>
    <w:pPr>
      <w:jc w:val="center"/>
    </w:pPr>
    <w:rPr>
      <w:rFonts w:ascii="Garamond" w:hAnsi="Garamond"/>
      <w:b/>
      <w:color w:val="FFFFFF"/>
      <w:szCs w:val="22"/>
      <w:lang w:eastAsia="en-US"/>
    </w:rPr>
  </w:style>
  <w:style w:type="paragraph" w:customStyle="1" w:styleId="Table10ptalignedleftspaceafter">
    <w:name w:val="Table 10pt aligned left space after"/>
    <w:qFormat/>
    <w:rsid w:val="00454B89"/>
    <w:pPr>
      <w:spacing w:after="120"/>
    </w:pPr>
    <w:rPr>
      <w:rFonts w:ascii="Garamond" w:hAnsi="Garamond"/>
      <w:szCs w:val="22"/>
      <w:lang w:eastAsia="en-US"/>
    </w:rPr>
  </w:style>
  <w:style w:type="paragraph" w:customStyle="1" w:styleId="Table10ptalignedleft">
    <w:name w:val="Table 10pt aligned left"/>
    <w:qFormat/>
    <w:rsid w:val="001E77DD"/>
    <w:rPr>
      <w:rFonts w:ascii="Garamond" w:hAnsi="Garamond"/>
      <w:szCs w:val="22"/>
      <w:lang w:eastAsia="en-US"/>
    </w:rPr>
  </w:style>
  <w:style w:type="paragraph" w:customStyle="1" w:styleId="Table10ptbullet">
    <w:name w:val="Table 10pt bullet"/>
    <w:qFormat/>
    <w:rsid w:val="000E491F"/>
    <w:pPr>
      <w:numPr>
        <w:numId w:val="3"/>
      </w:numPr>
      <w:tabs>
        <w:tab w:val="left" w:pos="227"/>
      </w:tabs>
    </w:pPr>
    <w:rPr>
      <w:rFonts w:ascii="Garamond" w:hAnsi="Garamond"/>
      <w:szCs w:val="22"/>
      <w:lang w:eastAsia="en-US"/>
    </w:rPr>
  </w:style>
  <w:style w:type="paragraph" w:styleId="Caption">
    <w:name w:val="caption"/>
    <w:basedOn w:val="Normal"/>
    <w:next w:val="BodyText"/>
    <w:uiPriority w:val="35"/>
    <w:unhideWhenUsed/>
    <w:qFormat/>
    <w:rsid w:val="001E77DD"/>
    <w:pPr>
      <w:keepNext/>
      <w:spacing w:before="240" w:after="120"/>
      <w:jc w:val="center"/>
    </w:pPr>
    <w:rPr>
      <w:rFonts w:ascii="Garamond" w:hAnsi="Garamond"/>
      <w:b/>
      <w:iCs/>
      <w:sz w:val="20"/>
      <w:szCs w:val="18"/>
    </w:rPr>
  </w:style>
  <w:style w:type="paragraph" w:customStyle="1" w:styleId="TableorFigurefootnote">
    <w:name w:val="Table or Figure footnote"/>
    <w:next w:val="BodyText"/>
    <w:qFormat/>
    <w:rsid w:val="00747197"/>
    <w:pPr>
      <w:spacing w:after="240"/>
      <w:contextualSpacing/>
    </w:pPr>
    <w:rPr>
      <w:rFonts w:ascii="Garamond" w:hAnsi="Garamond"/>
      <w:sz w:val="16"/>
      <w:szCs w:val="22"/>
      <w:lang w:eastAsia="en-US"/>
    </w:rPr>
  </w:style>
  <w:style w:type="paragraph" w:customStyle="1" w:styleId="Table10ptsubheadingwithincell">
    <w:name w:val="Table 10pt subheading within cell"/>
    <w:qFormat/>
    <w:rsid w:val="001E77DD"/>
    <w:pPr>
      <w:keepNext/>
    </w:pPr>
    <w:rPr>
      <w:rFonts w:ascii="Garamond" w:hAnsi="Garamond"/>
      <w:b/>
      <w:szCs w:val="22"/>
      <w:lang w:eastAsia="en-US"/>
    </w:rPr>
  </w:style>
  <w:style w:type="paragraph" w:styleId="BalloonText">
    <w:name w:val="Balloon Text"/>
    <w:basedOn w:val="Normal"/>
    <w:link w:val="BalloonTextChar"/>
    <w:uiPriority w:val="99"/>
    <w:semiHidden/>
    <w:unhideWhenUsed/>
    <w:rsid w:val="0070273B"/>
    <w:pPr>
      <w:spacing w:after="0"/>
    </w:pPr>
    <w:rPr>
      <w:rFonts w:ascii="Segoe UI" w:hAnsi="Segoe UI" w:cs="Segoe UI"/>
      <w:sz w:val="18"/>
      <w:szCs w:val="18"/>
    </w:rPr>
  </w:style>
  <w:style w:type="character" w:customStyle="1" w:styleId="BalloonTextChar">
    <w:name w:val="Balloon Text Char"/>
    <w:link w:val="BalloonText"/>
    <w:uiPriority w:val="99"/>
    <w:semiHidden/>
    <w:rsid w:val="0070273B"/>
    <w:rPr>
      <w:rFonts w:ascii="Segoe UI" w:hAnsi="Segoe UI" w:cs="Segoe UI"/>
      <w:sz w:val="18"/>
      <w:szCs w:val="18"/>
    </w:rPr>
  </w:style>
  <w:style w:type="paragraph" w:styleId="TOCHeading">
    <w:name w:val="TOC Heading"/>
    <w:next w:val="BodyText"/>
    <w:uiPriority w:val="39"/>
    <w:unhideWhenUsed/>
    <w:qFormat/>
    <w:rsid w:val="008E7A6C"/>
    <w:pPr>
      <w:keepLines/>
      <w:spacing w:before="240" w:after="600" w:line="259" w:lineRule="auto"/>
      <w:jc w:val="right"/>
    </w:pPr>
    <w:rPr>
      <w:rFonts w:ascii="Garamond" w:eastAsia="Times New Roman" w:hAnsi="Garamond"/>
      <w:b/>
      <w:color w:val="000000"/>
      <w:sz w:val="52"/>
      <w:szCs w:val="32"/>
      <w:lang w:val="en-US" w:eastAsia="en-US"/>
    </w:rPr>
  </w:style>
  <w:style w:type="paragraph" w:styleId="TOC1">
    <w:name w:val="toc 1"/>
    <w:basedOn w:val="Normal"/>
    <w:next w:val="Normal"/>
    <w:autoRedefine/>
    <w:uiPriority w:val="39"/>
    <w:unhideWhenUsed/>
    <w:rsid w:val="00D16E75"/>
    <w:pPr>
      <w:tabs>
        <w:tab w:val="right" w:leader="dot" w:pos="9639"/>
      </w:tabs>
      <w:spacing w:before="240" w:after="240"/>
      <w:ind w:left="567" w:right="-1" w:hanging="567"/>
      <w:outlineLvl w:val="0"/>
    </w:pPr>
    <w:rPr>
      <w:rFonts w:ascii="Garamond" w:hAnsi="Garamond"/>
      <w:b/>
      <w:smallCaps/>
      <w:sz w:val="24"/>
    </w:rPr>
  </w:style>
  <w:style w:type="paragraph" w:styleId="TOC2">
    <w:name w:val="toc 2"/>
    <w:basedOn w:val="Normal"/>
    <w:next w:val="Normal"/>
    <w:autoRedefine/>
    <w:uiPriority w:val="39"/>
    <w:unhideWhenUsed/>
    <w:rsid w:val="007C160D"/>
    <w:pPr>
      <w:tabs>
        <w:tab w:val="right" w:leader="dot" w:pos="9628"/>
      </w:tabs>
      <w:spacing w:before="120" w:after="0"/>
      <w:ind w:left="567" w:right="567" w:hanging="567"/>
    </w:pPr>
    <w:rPr>
      <w:rFonts w:ascii="Garamond" w:hAnsi="Garamond"/>
      <w:smallCaps/>
    </w:rPr>
  </w:style>
  <w:style w:type="paragraph" w:styleId="TOC3">
    <w:name w:val="toc 3"/>
    <w:basedOn w:val="Normal"/>
    <w:next w:val="Normal"/>
    <w:autoRedefine/>
    <w:uiPriority w:val="39"/>
    <w:unhideWhenUsed/>
    <w:rsid w:val="007601E4"/>
    <w:pPr>
      <w:tabs>
        <w:tab w:val="left" w:pos="1320"/>
        <w:tab w:val="right" w:leader="dot" w:pos="9628"/>
      </w:tabs>
      <w:spacing w:after="0"/>
      <w:ind w:left="1134" w:right="567" w:hanging="567"/>
    </w:pPr>
    <w:rPr>
      <w:rFonts w:ascii="Garamond" w:hAnsi="Garamond"/>
      <w:sz w:val="20"/>
    </w:rPr>
  </w:style>
  <w:style w:type="character" w:styleId="Hyperlink">
    <w:name w:val="Hyperlink"/>
    <w:uiPriority w:val="99"/>
    <w:unhideWhenUsed/>
    <w:rsid w:val="00976D7F"/>
    <w:rPr>
      <w:color w:val="0000FF"/>
      <w:u w:val="single"/>
    </w:rPr>
  </w:style>
  <w:style w:type="paragraph" w:styleId="Header">
    <w:name w:val="header"/>
    <w:basedOn w:val="Normal"/>
    <w:link w:val="HeaderChar"/>
    <w:uiPriority w:val="99"/>
    <w:unhideWhenUsed/>
    <w:rsid w:val="001E77DD"/>
    <w:pPr>
      <w:tabs>
        <w:tab w:val="center" w:pos="4513"/>
        <w:tab w:val="right" w:pos="9026"/>
      </w:tabs>
      <w:spacing w:after="0"/>
    </w:pPr>
  </w:style>
  <w:style w:type="paragraph" w:styleId="TableofFigures">
    <w:name w:val="table of figures"/>
    <w:aliases w:val="- TOC for list of Figures or Tables"/>
    <w:basedOn w:val="Normal"/>
    <w:next w:val="Normal"/>
    <w:uiPriority w:val="99"/>
    <w:unhideWhenUsed/>
    <w:rsid w:val="005F3DDE"/>
    <w:pPr>
      <w:tabs>
        <w:tab w:val="left" w:pos="1701"/>
        <w:tab w:val="right" w:leader="dot" w:pos="9639"/>
      </w:tabs>
      <w:spacing w:before="120" w:after="0"/>
      <w:ind w:left="1701" w:hanging="1701"/>
    </w:pPr>
    <w:rPr>
      <w:rFonts w:ascii="Garamond" w:hAnsi="Garamond"/>
      <w:noProof/>
      <w:sz w:val="24"/>
    </w:rPr>
  </w:style>
  <w:style w:type="character" w:customStyle="1" w:styleId="HeaderChar">
    <w:name w:val="Header Char"/>
    <w:basedOn w:val="DefaultParagraphFont"/>
    <w:link w:val="Header"/>
    <w:uiPriority w:val="99"/>
    <w:rsid w:val="001E77DD"/>
  </w:style>
  <w:style w:type="paragraph" w:styleId="Footer">
    <w:name w:val="footer"/>
    <w:basedOn w:val="Normal"/>
    <w:link w:val="FooterChar"/>
    <w:uiPriority w:val="99"/>
    <w:unhideWhenUsed/>
    <w:rsid w:val="001E77DD"/>
    <w:pPr>
      <w:tabs>
        <w:tab w:val="center" w:pos="4513"/>
        <w:tab w:val="right" w:pos="9026"/>
      </w:tabs>
      <w:spacing w:after="0"/>
    </w:pPr>
  </w:style>
  <w:style w:type="character" w:customStyle="1" w:styleId="FooterChar">
    <w:name w:val="Footer Char"/>
    <w:basedOn w:val="DefaultParagraphFont"/>
    <w:link w:val="Footer"/>
    <w:uiPriority w:val="99"/>
    <w:rsid w:val="001E77DD"/>
  </w:style>
  <w:style w:type="paragraph" w:styleId="FootnoteText">
    <w:name w:val="footnote text"/>
    <w:basedOn w:val="Normal"/>
    <w:link w:val="FootnoteTextChar"/>
    <w:uiPriority w:val="99"/>
    <w:unhideWhenUsed/>
    <w:rsid w:val="00D4096A"/>
    <w:pPr>
      <w:spacing w:after="0"/>
    </w:pPr>
    <w:rPr>
      <w:rFonts w:ascii="Garamond" w:hAnsi="Garamond"/>
      <w:sz w:val="16"/>
      <w:szCs w:val="20"/>
    </w:rPr>
  </w:style>
  <w:style w:type="character" w:customStyle="1" w:styleId="FootnoteTextChar">
    <w:name w:val="Footnote Text Char"/>
    <w:link w:val="FootnoteText"/>
    <w:uiPriority w:val="99"/>
    <w:rsid w:val="00D4096A"/>
    <w:rPr>
      <w:rFonts w:ascii="Garamond" w:hAnsi="Garamond"/>
      <w:sz w:val="16"/>
      <w:szCs w:val="20"/>
    </w:rPr>
  </w:style>
  <w:style w:type="character" w:styleId="FootnoteReference">
    <w:name w:val="footnote reference"/>
    <w:uiPriority w:val="99"/>
    <w:unhideWhenUsed/>
    <w:rsid w:val="00D4096A"/>
    <w:rPr>
      <w:vertAlign w:val="superscript"/>
    </w:rPr>
  </w:style>
  <w:style w:type="paragraph" w:customStyle="1" w:styleId="Picture">
    <w:name w:val="Picture"/>
    <w:next w:val="TableorFigurefootnote"/>
    <w:qFormat/>
    <w:rsid w:val="00707F65"/>
    <w:pPr>
      <w:keepNext/>
      <w:spacing w:after="120"/>
      <w:jc w:val="center"/>
    </w:pPr>
    <w:rPr>
      <w:rFonts w:ascii="Garamond" w:hAnsi="Garamond"/>
      <w:sz w:val="24"/>
      <w:szCs w:val="22"/>
      <w:lang w:eastAsia="en-US"/>
    </w:rPr>
  </w:style>
  <w:style w:type="paragraph" w:customStyle="1" w:styleId="Picturewithbox">
    <w:name w:val="Picture with box"/>
    <w:basedOn w:val="Picture"/>
    <w:next w:val="TableorFigurefootnote"/>
    <w:qFormat/>
    <w:rsid w:val="00707F65"/>
    <w:pPr>
      <w:pBdr>
        <w:top w:val="single" w:sz="4" w:space="1" w:color="auto"/>
        <w:left w:val="single" w:sz="4" w:space="4" w:color="auto"/>
        <w:bottom w:val="single" w:sz="4" w:space="1" w:color="auto"/>
        <w:right w:val="single" w:sz="4" w:space="4" w:color="auto"/>
      </w:pBdr>
    </w:pPr>
  </w:style>
  <w:style w:type="paragraph" w:customStyle="1" w:styleId="Frontpage">
    <w:name w:val="Front page"/>
    <w:qFormat/>
    <w:rsid w:val="00DF41C4"/>
    <w:pPr>
      <w:spacing w:after="160"/>
      <w:jc w:val="center"/>
    </w:pPr>
    <w:rPr>
      <w:rFonts w:ascii="Papyrus" w:hAnsi="Papyrus"/>
      <w:b/>
      <w:sz w:val="28"/>
      <w:szCs w:val="22"/>
      <w:lang w:eastAsia="en-US"/>
    </w:rPr>
  </w:style>
  <w:style w:type="paragraph" w:customStyle="1" w:styleId="Frontpagereportname">
    <w:name w:val="Front page report name"/>
    <w:basedOn w:val="Frontpage"/>
    <w:qFormat/>
    <w:rsid w:val="00DF41C4"/>
    <w:pPr>
      <w:spacing w:before="480" w:after="120"/>
      <w:contextualSpacing/>
    </w:pPr>
    <w:rPr>
      <w:sz w:val="36"/>
    </w:rPr>
  </w:style>
  <w:style w:type="paragraph" w:customStyle="1" w:styleId="Table10ptheadingalignedleft">
    <w:name w:val="Table 10pt heading aligned left"/>
    <w:qFormat/>
    <w:rsid w:val="00DE7D88"/>
    <w:rPr>
      <w:rFonts w:ascii="Garamond" w:hAnsi="Garamond"/>
      <w:b/>
      <w:color w:val="FFFFFF"/>
      <w:szCs w:val="22"/>
      <w:lang w:eastAsia="en-US"/>
    </w:rPr>
  </w:style>
  <w:style w:type="paragraph" w:customStyle="1" w:styleId="Bullettextsecondlevel">
    <w:name w:val="Bullet text second level"/>
    <w:qFormat/>
    <w:rsid w:val="00A45318"/>
    <w:pPr>
      <w:numPr>
        <w:numId w:val="5"/>
      </w:numPr>
      <w:spacing w:after="60"/>
      <w:ind w:left="714" w:hanging="357"/>
      <w:jc w:val="both"/>
    </w:pPr>
    <w:rPr>
      <w:rFonts w:ascii="Garamond" w:hAnsi="Garamond"/>
      <w:sz w:val="24"/>
      <w:szCs w:val="22"/>
      <w:lang w:eastAsia="en-US"/>
    </w:rPr>
  </w:style>
  <w:style w:type="paragraph" w:customStyle="1" w:styleId="Bullettextlastspaceafter">
    <w:name w:val="Bullet text last (space after)"/>
    <w:next w:val="BodyText"/>
    <w:qFormat/>
    <w:rsid w:val="00560237"/>
    <w:pPr>
      <w:numPr>
        <w:numId w:val="8"/>
      </w:numPr>
      <w:spacing w:after="240"/>
      <w:ind w:left="357" w:hanging="357"/>
      <w:jc w:val="both"/>
    </w:pPr>
    <w:rPr>
      <w:rFonts w:ascii="Garamond" w:hAnsi="Garamond"/>
      <w:sz w:val="24"/>
      <w:szCs w:val="22"/>
      <w:lang w:eastAsia="en-US"/>
    </w:rPr>
  </w:style>
  <w:style w:type="paragraph" w:customStyle="1" w:styleId="Table10ptalignedrightindented02pt">
    <w:name w:val="Table 10pt aligned right indented 0.2pt"/>
    <w:basedOn w:val="Table10ptalignedleft"/>
    <w:qFormat/>
    <w:rsid w:val="009035FC"/>
    <w:pPr>
      <w:ind w:right="113"/>
      <w:jc w:val="right"/>
    </w:pPr>
  </w:style>
  <w:style w:type="paragraph" w:customStyle="1" w:styleId="Tableoffiguresheading">
    <w:name w:val="Table of figures heading"/>
    <w:next w:val="BodyText"/>
    <w:qFormat/>
    <w:rsid w:val="00F733E7"/>
    <w:pPr>
      <w:spacing w:before="720" w:after="240"/>
      <w:jc w:val="right"/>
      <w:outlineLvl w:val="1"/>
    </w:pPr>
    <w:rPr>
      <w:rFonts w:ascii="Garamond" w:eastAsia="Times New Roman" w:hAnsi="Garamond"/>
      <w:b/>
      <w:color w:val="000000"/>
      <w:sz w:val="40"/>
      <w:szCs w:val="40"/>
      <w:lang w:val="en-US" w:eastAsia="en-US"/>
    </w:rPr>
  </w:style>
  <w:style w:type="paragraph" w:customStyle="1" w:styleId="Bodyquote">
    <w:name w:val="Body quote"/>
    <w:qFormat/>
    <w:rsid w:val="006C07BD"/>
    <w:pPr>
      <w:ind w:left="454" w:right="454"/>
      <w:jc w:val="both"/>
    </w:pPr>
    <w:rPr>
      <w:rFonts w:ascii="Garamond" w:hAnsi="Garamond"/>
      <w:i/>
      <w:sz w:val="22"/>
      <w:szCs w:val="22"/>
      <w:lang w:eastAsia="en-US"/>
    </w:rPr>
  </w:style>
  <w:style w:type="paragraph" w:customStyle="1" w:styleId="FindingsRecommendations1">
    <w:name w:val="Findings/Recommendations #1"/>
    <w:next w:val="FindingsRecommendationscontinued"/>
    <w:qFormat/>
    <w:rsid w:val="00090650"/>
    <w:pPr>
      <w:numPr>
        <w:numId w:val="10"/>
      </w:numPr>
      <w:tabs>
        <w:tab w:val="left" w:pos="567"/>
      </w:tabs>
      <w:spacing w:after="240"/>
      <w:ind w:left="567" w:hanging="567"/>
      <w:jc w:val="both"/>
    </w:pPr>
    <w:rPr>
      <w:rFonts w:ascii="Garamond" w:hAnsi="Garamond"/>
      <w:b/>
      <w:sz w:val="24"/>
      <w:szCs w:val="22"/>
      <w:lang w:eastAsia="en-US"/>
    </w:rPr>
  </w:style>
  <w:style w:type="paragraph" w:customStyle="1" w:styleId="FindingsRecommendationswithbullet">
    <w:name w:val="Findings/Recommendations with bullet"/>
    <w:qFormat/>
    <w:rsid w:val="00D16A04"/>
    <w:pPr>
      <w:numPr>
        <w:numId w:val="7"/>
      </w:numPr>
      <w:tabs>
        <w:tab w:val="left" w:pos="357"/>
      </w:tabs>
      <w:spacing w:after="120"/>
      <w:ind w:left="924" w:hanging="357"/>
      <w:contextualSpacing/>
      <w:jc w:val="both"/>
    </w:pPr>
    <w:rPr>
      <w:rFonts w:ascii="Garamond" w:hAnsi="Garamond"/>
      <w:b/>
      <w:sz w:val="24"/>
      <w:szCs w:val="22"/>
      <w:lang w:eastAsia="en-US"/>
    </w:rPr>
  </w:style>
  <w:style w:type="paragraph" w:customStyle="1" w:styleId="Numberedlistcontinued">
    <w:name w:val="Numbered list continued"/>
    <w:qFormat/>
    <w:rsid w:val="00E121C3"/>
    <w:pPr>
      <w:numPr>
        <w:ilvl w:val="1"/>
        <w:numId w:val="9"/>
      </w:numPr>
      <w:tabs>
        <w:tab w:val="left" w:pos="567"/>
      </w:tabs>
      <w:spacing w:after="120"/>
      <w:ind w:left="567" w:hanging="567"/>
      <w:jc w:val="both"/>
    </w:pPr>
    <w:rPr>
      <w:rFonts w:ascii="Garamond" w:hAnsi="Garamond"/>
      <w:sz w:val="24"/>
      <w:szCs w:val="22"/>
      <w:lang w:eastAsia="en-US"/>
    </w:rPr>
  </w:style>
  <w:style w:type="paragraph" w:customStyle="1" w:styleId="Table10ptalignedcentre">
    <w:name w:val="Table 10pt aligned centre"/>
    <w:qFormat/>
    <w:rsid w:val="00F23B0A"/>
    <w:pPr>
      <w:jc w:val="center"/>
    </w:pPr>
    <w:rPr>
      <w:rFonts w:ascii="Garamond" w:hAnsi="Garamond"/>
      <w:szCs w:val="22"/>
      <w:lang w:eastAsia="en-US"/>
    </w:rPr>
  </w:style>
  <w:style w:type="paragraph" w:customStyle="1" w:styleId="Bodytextnospaceafter">
    <w:name w:val="Body text no space after"/>
    <w:qFormat/>
    <w:rsid w:val="006C07BD"/>
    <w:pPr>
      <w:jc w:val="both"/>
    </w:pPr>
    <w:rPr>
      <w:rFonts w:ascii="Garamond" w:hAnsi="Garamond"/>
      <w:sz w:val="24"/>
      <w:szCs w:val="22"/>
      <w:lang w:eastAsia="en-US"/>
    </w:rPr>
  </w:style>
  <w:style w:type="paragraph" w:customStyle="1" w:styleId="Bodytextbold">
    <w:name w:val="Body text bold"/>
    <w:qFormat/>
    <w:rsid w:val="003946E2"/>
    <w:pPr>
      <w:spacing w:after="240"/>
      <w:jc w:val="both"/>
    </w:pPr>
    <w:rPr>
      <w:rFonts w:ascii="Garamond" w:hAnsi="Garamond"/>
      <w:b/>
      <w:sz w:val="24"/>
      <w:szCs w:val="22"/>
      <w:lang w:eastAsia="en-US"/>
    </w:rPr>
  </w:style>
  <w:style w:type="paragraph" w:customStyle="1" w:styleId="Bodytextbeforebulletlist">
    <w:name w:val="Body text before bullet list"/>
    <w:next w:val="Bullettext"/>
    <w:qFormat/>
    <w:rsid w:val="005E2D02"/>
    <w:pPr>
      <w:keepNext/>
      <w:spacing w:before="120" w:after="120"/>
      <w:jc w:val="both"/>
    </w:pPr>
    <w:rPr>
      <w:rFonts w:ascii="Arial Narrow" w:hAnsi="Arial Narrow"/>
      <w:sz w:val="24"/>
      <w:szCs w:val="22"/>
      <w:lang w:eastAsia="en-US"/>
    </w:rPr>
  </w:style>
  <w:style w:type="numbering" w:customStyle="1" w:styleId="Numberedlist">
    <w:name w:val="Numbered list"/>
    <w:uiPriority w:val="99"/>
    <w:rsid w:val="00E121C3"/>
    <w:pPr>
      <w:numPr>
        <w:numId w:val="19"/>
      </w:numPr>
    </w:pPr>
  </w:style>
  <w:style w:type="paragraph" w:customStyle="1" w:styleId="Numberedlist10">
    <w:name w:val="Numbered list #1"/>
    <w:basedOn w:val="Numberedlistcontinued"/>
    <w:next w:val="Numberedlistcontinued"/>
    <w:qFormat/>
    <w:rsid w:val="00E121C3"/>
    <w:pPr>
      <w:numPr>
        <w:ilvl w:val="0"/>
      </w:numPr>
      <w:ind w:left="567" w:hanging="567"/>
    </w:pPr>
  </w:style>
  <w:style w:type="numbering" w:customStyle="1" w:styleId="FindingsRecommendations">
    <w:name w:val="Findings/Recommendations"/>
    <w:uiPriority w:val="99"/>
    <w:rsid w:val="00090650"/>
    <w:pPr>
      <w:numPr>
        <w:numId w:val="10"/>
      </w:numPr>
    </w:pPr>
  </w:style>
  <w:style w:type="paragraph" w:customStyle="1" w:styleId="FindingsRecommendationscontinued">
    <w:name w:val="Findings/Recommendations continued"/>
    <w:basedOn w:val="FindingsRecommendations1"/>
    <w:qFormat/>
    <w:rsid w:val="00090650"/>
    <w:pPr>
      <w:numPr>
        <w:ilvl w:val="1"/>
      </w:numPr>
      <w:ind w:left="567" w:hanging="567"/>
    </w:pPr>
  </w:style>
  <w:style w:type="paragraph" w:customStyle="1" w:styleId="Abbreviations">
    <w:name w:val="Abbreviations"/>
    <w:qFormat/>
    <w:rsid w:val="00F3725A"/>
    <w:pPr>
      <w:pBdr>
        <w:top w:val="dotted" w:sz="4" w:space="1" w:color="auto"/>
        <w:left w:val="dotted" w:sz="4" w:space="4" w:color="auto"/>
        <w:bottom w:val="dotted" w:sz="4" w:space="1" w:color="auto"/>
        <w:right w:val="dotted" w:sz="4" w:space="4" w:color="auto"/>
        <w:between w:val="dotted" w:sz="4" w:space="1" w:color="auto"/>
        <w:bar w:val="dotted" w:sz="4" w:color="auto"/>
      </w:pBdr>
      <w:tabs>
        <w:tab w:val="left" w:pos="1701"/>
      </w:tabs>
      <w:spacing w:after="20"/>
    </w:pPr>
    <w:rPr>
      <w:rFonts w:ascii="Garamond" w:hAnsi="Garamond"/>
      <w:sz w:val="24"/>
      <w:szCs w:val="22"/>
      <w:lang w:eastAsia="en-US"/>
    </w:rPr>
  </w:style>
  <w:style w:type="paragraph" w:customStyle="1" w:styleId="Footerwithpage">
    <w:name w:val="Footer with page#"/>
    <w:basedOn w:val="Footer"/>
    <w:next w:val="Footer"/>
    <w:qFormat/>
    <w:rsid w:val="00261E12"/>
    <w:pPr>
      <w:pBdr>
        <w:top w:val="single" w:sz="4" w:space="1" w:color="auto"/>
      </w:pBdr>
      <w:tabs>
        <w:tab w:val="clear" w:pos="4513"/>
        <w:tab w:val="clear" w:pos="9026"/>
        <w:tab w:val="right" w:pos="14572"/>
      </w:tabs>
    </w:pPr>
    <w:rPr>
      <w:rFonts w:ascii="Papyrus" w:hAnsi="Papyrus"/>
      <w:b/>
      <w:sz w:val="16"/>
      <w:szCs w:val="16"/>
    </w:rPr>
  </w:style>
  <w:style w:type="paragraph" w:customStyle="1" w:styleId="Table10ptbullet2ndlevel">
    <w:name w:val="Table 10pt bullet 2nd level"/>
    <w:qFormat/>
    <w:rsid w:val="00575DD5"/>
    <w:pPr>
      <w:numPr>
        <w:numId w:val="11"/>
      </w:numPr>
      <w:tabs>
        <w:tab w:val="left" w:pos="227"/>
      </w:tabs>
      <w:ind w:left="454" w:hanging="227"/>
    </w:pPr>
    <w:rPr>
      <w:rFonts w:ascii="Garamond" w:hAnsi="Garamond"/>
      <w:szCs w:val="22"/>
      <w:lang w:eastAsia="en-US"/>
    </w:rPr>
  </w:style>
  <w:style w:type="paragraph" w:customStyle="1" w:styleId="CVheadings">
    <w:name w:val="CV headings"/>
    <w:qFormat/>
    <w:rsid w:val="00965FBF"/>
    <w:pPr>
      <w:shd w:val="clear" w:color="auto" w:fill="632423" w:themeFill="accent2" w:themeFillShade="80"/>
    </w:pPr>
    <w:rPr>
      <w:rFonts w:ascii="Papyrus" w:hAnsi="Papyrus"/>
      <w:b/>
      <w:color w:val="FFFFFF" w:themeColor="background1"/>
      <w:sz w:val="22"/>
      <w:szCs w:val="22"/>
      <w:lang w:eastAsia="en-US"/>
    </w:rPr>
  </w:style>
  <w:style w:type="paragraph" w:customStyle="1" w:styleId="Textbox">
    <w:name w:val="Text box"/>
    <w:qFormat/>
    <w:rsid w:val="00231FC3"/>
    <w:pPr>
      <w:pBdr>
        <w:top w:val="single" w:sz="4" w:space="10" w:color="auto"/>
        <w:left w:val="single" w:sz="4" w:space="10" w:color="auto"/>
        <w:bottom w:val="single" w:sz="4" w:space="10" w:color="auto"/>
        <w:right w:val="single" w:sz="4" w:space="10" w:color="auto"/>
      </w:pBdr>
      <w:shd w:val="clear" w:color="auto" w:fill="F2DBDB" w:themeFill="accent2" w:themeFillTint="33"/>
      <w:spacing w:after="240"/>
      <w:ind w:left="198"/>
    </w:pPr>
    <w:rPr>
      <w:rFonts w:ascii="Garamond" w:hAnsi="Garamond"/>
      <w:b/>
      <w:sz w:val="24"/>
      <w:szCs w:val="22"/>
      <w:lang w:eastAsia="en-US"/>
    </w:rPr>
  </w:style>
  <w:style w:type="paragraph" w:customStyle="1" w:styleId="Bullettext-indented">
    <w:name w:val="Bullet text-indented"/>
    <w:qFormat/>
    <w:rsid w:val="00B75E19"/>
    <w:pPr>
      <w:numPr>
        <w:numId w:val="12"/>
      </w:numPr>
      <w:tabs>
        <w:tab w:val="left" w:pos="357"/>
      </w:tabs>
      <w:jc w:val="both"/>
    </w:pPr>
    <w:rPr>
      <w:rFonts w:ascii="Garamond" w:hAnsi="Garamond"/>
      <w:sz w:val="24"/>
      <w:szCs w:val="22"/>
      <w:lang w:eastAsia="en-US"/>
    </w:rPr>
  </w:style>
  <w:style w:type="paragraph" w:customStyle="1" w:styleId="Bullettext-indentedlastspaceafter">
    <w:name w:val="Bullet text-indented last (space after)"/>
    <w:qFormat/>
    <w:rsid w:val="00B75E19"/>
    <w:pPr>
      <w:numPr>
        <w:numId w:val="13"/>
      </w:numPr>
      <w:tabs>
        <w:tab w:val="left" w:pos="357"/>
      </w:tabs>
      <w:spacing w:after="240"/>
      <w:jc w:val="both"/>
    </w:pPr>
    <w:rPr>
      <w:rFonts w:ascii="Garamond" w:hAnsi="Garamond"/>
      <w:sz w:val="24"/>
      <w:szCs w:val="22"/>
      <w:lang w:eastAsia="en-US"/>
    </w:rPr>
  </w:style>
  <w:style w:type="character" w:styleId="CommentReference">
    <w:name w:val="annotation reference"/>
    <w:basedOn w:val="DefaultParagraphFont"/>
    <w:uiPriority w:val="99"/>
    <w:semiHidden/>
    <w:unhideWhenUsed/>
    <w:rsid w:val="0024275D"/>
    <w:rPr>
      <w:sz w:val="16"/>
      <w:szCs w:val="16"/>
    </w:rPr>
  </w:style>
  <w:style w:type="paragraph" w:styleId="CommentText">
    <w:name w:val="annotation text"/>
    <w:basedOn w:val="Normal"/>
    <w:link w:val="CommentTextChar"/>
    <w:uiPriority w:val="99"/>
    <w:unhideWhenUsed/>
    <w:rsid w:val="0024275D"/>
    <w:rPr>
      <w:sz w:val="20"/>
      <w:szCs w:val="20"/>
    </w:rPr>
  </w:style>
  <w:style w:type="character" w:customStyle="1" w:styleId="CommentTextChar">
    <w:name w:val="Comment Text Char"/>
    <w:basedOn w:val="DefaultParagraphFont"/>
    <w:link w:val="CommentText"/>
    <w:uiPriority w:val="99"/>
    <w:rsid w:val="0024275D"/>
    <w:rPr>
      <w:lang w:eastAsia="en-US"/>
    </w:rPr>
  </w:style>
  <w:style w:type="paragraph" w:styleId="CommentSubject">
    <w:name w:val="annotation subject"/>
    <w:basedOn w:val="CommentText"/>
    <w:next w:val="CommentText"/>
    <w:link w:val="CommentSubjectChar"/>
    <w:uiPriority w:val="99"/>
    <w:semiHidden/>
    <w:unhideWhenUsed/>
    <w:rsid w:val="0024275D"/>
    <w:rPr>
      <w:b/>
      <w:bCs/>
    </w:rPr>
  </w:style>
  <w:style w:type="character" w:customStyle="1" w:styleId="CommentSubjectChar">
    <w:name w:val="Comment Subject Char"/>
    <w:basedOn w:val="CommentTextChar"/>
    <w:link w:val="CommentSubject"/>
    <w:uiPriority w:val="99"/>
    <w:semiHidden/>
    <w:rsid w:val="0024275D"/>
    <w:rPr>
      <w:b/>
      <w:bCs/>
      <w:lang w:eastAsia="en-US"/>
    </w:rPr>
  </w:style>
  <w:style w:type="character" w:styleId="PlaceholderText">
    <w:name w:val="Placeholder Text"/>
    <w:basedOn w:val="DefaultParagraphFont"/>
    <w:uiPriority w:val="99"/>
    <w:semiHidden/>
    <w:rsid w:val="004D6A35"/>
    <w:rPr>
      <w:color w:val="808080"/>
    </w:rPr>
  </w:style>
  <w:style w:type="paragraph" w:customStyle="1" w:styleId="References">
    <w:name w:val="References"/>
    <w:qFormat/>
    <w:rsid w:val="007035FD"/>
    <w:pPr>
      <w:spacing w:before="120"/>
      <w:ind w:left="567" w:hanging="567"/>
    </w:pPr>
    <w:rPr>
      <w:rFonts w:ascii="Garamond" w:eastAsiaTheme="minorHAnsi" w:hAnsi="Garamond" w:cstheme="minorBidi"/>
      <w:szCs w:val="22"/>
      <w:lang w:eastAsia="en-US"/>
    </w:rPr>
  </w:style>
  <w:style w:type="character" w:styleId="FollowedHyperlink">
    <w:name w:val="FollowedHyperlink"/>
    <w:basedOn w:val="DefaultParagraphFont"/>
    <w:uiPriority w:val="99"/>
    <w:semiHidden/>
    <w:unhideWhenUsed/>
    <w:rsid w:val="006B5F20"/>
    <w:rPr>
      <w:color w:val="800080" w:themeColor="followedHyperlink"/>
      <w:u w:val="single"/>
    </w:rPr>
  </w:style>
  <w:style w:type="paragraph" w:customStyle="1" w:styleId="TableFigureheading">
    <w:name w:val="Table/Figure heading"/>
    <w:basedOn w:val="Normal"/>
    <w:next w:val="Normal"/>
    <w:uiPriority w:val="99"/>
    <w:qFormat/>
    <w:rsid w:val="00723807"/>
    <w:pPr>
      <w:spacing w:after="120"/>
      <w:jc w:val="center"/>
    </w:pPr>
    <w:rPr>
      <w:rFonts w:ascii="Garamond" w:eastAsia="Times New Roman" w:hAnsi="Garamond"/>
      <w:b/>
      <w:sz w:val="20"/>
      <w:szCs w:val="20"/>
    </w:rPr>
  </w:style>
  <w:style w:type="paragraph" w:customStyle="1" w:styleId="Table9ptalignedleftspacebefore">
    <w:name w:val="Table 9pt aligned left space before"/>
    <w:qFormat/>
    <w:rsid w:val="0051272B"/>
    <w:pPr>
      <w:spacing w:before="120"/>
    </w:pPr>
    <w:rPr>
      <w:rFonts w:ascii="Garamond" w:hAnsi="Garamond"/>
      <w:sz w:val="18"/>
      <w:szCs w:val="22"/>
      <w:lang w:eastAsia="en-US"/>
    </w:rPr>
  </w:style>
  <w:style w:type="paragraph" w:customStyle="1" w:styleId="Table9ptalignedleft">
    <w:name w:val="Table 9pt aligned left"/>
    <w:next w:val="Table9ptalignedleftspacebefore"/>
    <w:qFormat/>
    <w:rsid w:val="0051272B"/>
    <w:rPr>
      <w:rFonts w:ascii="Garamond" w:hAnsi="Garamond"/>
      <w:sz w:val="18"/>
      <w:szCs w:val="22"/>
      <w:lang w:eastAsia="en-US"/>
    </w:rPr>
  </w:style>
  <w:style w:type="paragraph" w:customStyle="1" w:styleId="Table9ptsubheadingwithincell">
    <w:name w:val="Table 9pt subheading within cell"/>
    <w:qFormat/>
    <w:rsid w:val="0051272B"/>
    <w:pPr>
      <w:keepNext/>
    </w:pPr>
    <w:rPr>
      <w:rFonts w:ascii="Garamond" w:hAnsi="Garamond"/>
      <w:b/>
      <w:sz w:val="18"/>
      <w:szCs w:val="22"/>
      <w:lang w:eastAsia="en-US"/>
    </w:rPr>
  </w:style>
  <w:style w:type="paragraph" w:customStyle="1" w:styleId="Table9ptheadingalignedleft">
    <w:name w:val="Table 9pt heading aligned left"/>
    <w:qFormat/>
    <w:rsid w:val="0051272B"/>
    <w:pPr>
      <w:spacing w:before="40"/>
    </w:pPr>
    <w:rPr>
      <w:rFonts w:ascii="Garamond" w:hAnsi="Garamond"/>
      <w:b/>
      <w:color w:val="FFFFFF"/>
      <w:sz w:val="18"/>
      <w:szCs w:val="22"/>
      <w:lang w:eastAsia="en-US"/>
    </w:rPr>
  </w:style>
  <w:style w:type="paragraph" w:styleId="ListParagraph">
    <w:name w:val="List Paragraph"/>
    <w:basedOn w:val="Normal"/>
    <w:uiPriority w:val="34"/>
    <w:qFormat/>
    <w:rsid w:val="003C47BC"/>
    <w:pPr>
      <w:ind w:left="720"/>
      <w:contextualSpacing/>
    </w:pPr>
  </w:style>
  <w:style w:type="paragraph" w:customStyle="1" w:styleId="EndNoteBibliographyTitle">
    <w:name w:val="EndNote Bibliography Title"/>
    <w:basedOn w:val="Normal"/>
    <w:link w:val="EndNoteBibliographyTitleChar"/>
    <w:rsid w:val="003C47BC"/>
    <w:pPr>
      <w:spacing w:after="0"/>
      <w:jc w:val="center"/>
    </w:pPr>
    <w:rPr>
      <w:rFonts w:ascii="Garamond" w:hAnsi="Garamond"/>
      <w:noProof/>
      <w:sz w:val="24"/>
      <w:lang w:val="en-US"/>
    </w:rPr>
  </w:style>
  <w:style w:type="character" w:customStyle="1" w:styleId="EndNoteBibliographyTitleChar">
    <w:name w:val="EndNote Bibliography Title Char"/>
    <w:basedOn w:val="BodyTextChar"/>
    <w:link w:val="EndNoteBibliographyTitle"/>
    <w:rsid w:val="003C47BC"/>
    <w:rPr>
      <w:rFonts w:ascii="Garamond" w:hAnsi="Garamond"/>
      <w:noProof/>
      <w:sz w:val="24"/>
      <w:szCs w:val="22"/>
      <w:lang w:val="en-US" w:eastAsia="en-US"/>
    </w:rPr>
  </w:style>
  <w:style w:type="paragraph" w:customStyle="1" w:styleId="EndNoteBibliography">
    <w:name w:val="EndNote Bibliography"/>
    <w:basedOn w:val="Normal"/>
    <w:link w:val="EndNoteBibliographyChar"/>
    <w:rsid w:val="004D351E"/>
    <w:rPr>
      <w:rFonts w:ascii="Garamond" w:hAnsi="Garamond"/>
      <w:noProof/>
      <w:sz w:val="24"/>
      <w:lang w:val="en-US"/>
    </w:rPr>
  </w:style>
  <w:style w:type="character" w:customStyle="1" w:styleId="EndNoteBibliographyChar">
    <w:name w:val="EndNote Bibliography Char"/>
    <w:basedOn w:val="BodyTextChar"/>
    <w:link w:val="EndNoteBibliography"/>
    <w:rsid w:val="004D351E"/>
    <w:rPr>
      <w:rFonts w:ascii="Garamond" w:hAnsi="Garamond"/>
      <w:noProof/>
      <w:sz w:val="24"/>
      <w:szCs w:val="22"/>
      <w:lang w:val="en-US" w:eastAsia="en-US"/>
    </w:rPr>
  </w:style>
  <w:style w:type="character" w:customStyle="1" w:styleId="UnresolvedMention1">
    <w:name w:val="Unresolved Mention1"/>
    <w:basedOn w:val="DefaultParagraphFont"/>
    <w:uiPriority w:val="99"/>
    <w:semiHidden/>
    <w:unhideWhenUsed/>
    <w:rsid w:val="003C47BC"/>
    <w:rPr>
      <w:color w:val="605E5C"/>
      <w:shd w:val="clear" w:color="auto" w:fill="E1DFDD"/>
    </w:rPr>
  </w:style>
  <w:style w:type="paragraph" w:styleId="Revision">
    <w:name w:val="Revision"/>
    <w:hidden/>
    <w:uiPriority w:val="99"/>
    <w:semiHidden/>
    <w:rsid w:val="004263DD"/>
    <w:rPr>
      <w:sz w:val="22"/>
      <w:szCs w:val="22"/>
      <w:lang w:eastAsia="en-US"/>
    </w:rPr>
  </w:style>
  <w:style w:type="numbering" w:customStyle="1" w:styleId="Headings1">
    <w:name w:val="Headings1"/>
    <w:uiPriority w:val="99"/>
    <w:rsid w:val="00991B95"/>
  </w:style>
  <w:style w:type="table" w:customStyle="1" w:styleId="TableGrid1">
    <w:name w:val="Table Grid1"/>
    <w:basedOn w:val="TableNormal"/>
    <w:next w:val="TableGrid"/>
    <w:rsid w:val="00991B95"/>
    <w:rPr>
      <w:rFonts w:ascii="Garamond" w:hAnsi="Garamond"/>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tblPr/>
      <w:trPr>
        <w:tblHeader/>
      </w:trPr>
      <w:tcPr>
        <w:shd w:val="clear" w:color="auto" w:fill="632423"/>
      </w:tcPr>
    </w:tblStylePr>
    <w:tblStylePr w:type="lastRow">
      <w:pPr>
        <w:keepNext/>
        <w:wordWrap/>
      </w:pPr>
    </w:tblStylePr>
    <w:tblStylePr w:type="band2Horz">
      <w:pPr>
        <w:jc w:val="left"/>
      </w:pPr>
      <w:tblPr/>
      <w:tcPr>
        <w:shd w:val="clear" w:color="auto" w:fill="F2DBDB"/>
      </w:tcPr>
    </w:tblStylePr>
    <w:tblStylePr w:type="seCell">
      <w:pPr>
        <w:keepNext w:val="0"/>
        <w:wordWrap/>
      </w:pPr>
    </w:tblStylePr>
  </w:style>
  <w:style w:type="table" w:customStyle="1" w:styleId="TableGrid11">
    <w:name w:val="Table Grid11"/>
    <w:basedOn w:val="TableNormal"/>
    <w:next w:val="TableGrid"/>
    <w:uiPriority w:val="59"/>
    <w:rsid w:val="00991B95"/>
    <w:rPr>
      <w:rFonts w:ascii="Garamond" w:hAnsi="Garamond"/>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tblPr/>
      <w:trPr>
        <w:cantSplit w:val="0"/>
      </w:trPr>
      <w:tcPr>
        <w:shd w:val="clear" w:color="auto" w:fill="632423"/>
      </w:tcPr>
    </w:tblStylePr>
    <w:tblStylePr w:type="lastRow">
      <w:pPr>
        <w:keepNext/>
        <w:wordWrap/>
      </w:pPr>
    </w:tblStylePr>
    <w:tblStylePr w:type="band2Horz">
      <w:pPr>
        <w:jc w:val="left"/>
      </w:pPr>
      <w:tblPr/>
      <w:tcPr>
        <w:shd w:val="clear" w:color="auto" w:fill="F2DBDB"/>
      </w:tcPr>
    </w:tblStylePr>
    <w:tblStylePr w:type="seCell">
      <w:pPr>
        <w:keepNext w:val="0"/>
        <w:wordWrap/>
      </w:pPr>
    </w:tblStylePr>
  </w:style>
  <w:style w:type="paragraph" w:styleId="NormalWeb">
    <w:name w:val="Normal (Web)"/>
    <w:basedOn w:val="Normal"/>
    <w:uiPriority w:val="99"/>
    <w:semiHidden/>
    <w:unhideWhenUsed/>
    <w:rsid w:val="00E73211"/>
    <w:pPr>
      <w:spacing w:before="100" w:beforeAutospacing="1" w:after="100" w:afterAutospacing="1"/>
    </w:pPr>
    <w:rPr>
      <w:rFonts w:ascii="Times New Roman" w:eastAsia="Times New Roman" w:hAnsi="Times New Roman"/>
      <w:sz w:val="24"/>
      <w:szCs w:val="24"/>
      <w:lang w:eastAsia="en-AU"/>
    </w:rPr>
  </w:style>
  <w:style w:type="table" w:customStyle="1" w:styleId="HCTablealternatebanding">
    <w:name w:val="HC Table alternate banding"/>
    <w:basedOn w:val="LightShading-Accent1"/>
    <w:uiPriority w:val="99"/>
    <w:rsid w:val="00E73211"/>
    <w:rPr>
      <w:rFonts w:ascii="Garamond" w:hAnsi="Garamond"/>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line="240" w:lineRule="auto"/>
      </w:pPr>
      <w:rPr>
        <w:rFonts w:ascii="Garamond" w:hAnsi="Garamond"/>
        <w:b/>
        <w:bCs/>
        <w:color w:val="FFFFFF" w:themeColor="background1"/>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632423" w:themeFill="accent2" w:themeFillShade="80"/>
      </w:tcPr>
    </w:tblStylePr>
    <w:tblStylePr w:type="lastRow">
      <w:pPr>
        <w:spacing w:before="0" w:after="0" w:line="240" w:lineRule="auto"/>
      </w:pPr>
      <w:rPr>
        <w:b/>
        <w:bCs/>
        <w:color w:val="auto"/>
      </w:rPr>
      <w:tblPr/>
      <w:tcPr>
        <w:tcBorders>
          <w:top w:val="nil"/>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rPr>
        <w:color w:val="auto"/>
      </w:rPr>
      <w:tblPr/>
      <w:tcPr>
        <w:tcBorders>
          <w:left w:val="nil"/>
          <w:right w:val="nil"/>
          <w:insideH w:val="nil"/>
          <w:insideV w:val="nil"/>
        </w:tcBorders>
        <w:shd w:val="clear" w:color="auto" w:fill="F2DBDB" w:themeFill="accent2" w:themeFillTint="33"/>
      </w:tcPr>
    </w:tblStylePr>
    <w:tblStylePr w:type="band2Horz">
      <w:rPr>
        <w:color w:val="auto"/>
      </w:rPr>
      <w:tblPr/>
      <w:tcPr>
        <w:shd w:val="clear" w:color="auto" w:fill="FFFFFF" w:themeFill="background1"/>
      </w:tcPr>
    </w:tblStylePr>
  </w:style>
  <w:style w:type="table" w:styleId="LightShading-Accent1">
    <w:name w:val="Light Shading Accent 1"/>
    <w:basedOn w:val="TableNormal"/>
    <w:uiPriority w:val="60"/>
    <w:semiHidden/>
    <w:unhideWhenUsed/>
    <w:rsid w:val="00E73211"/>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eGrid2">
    <w:name w:val="Table Grid2"/>
    <w:basedOn w:val="TableNormal"/>
    <w:next w:val="TableGrid"/>
    <w:uiPriority w:val="59"/>
    <w:rsid w:val="00E73211"/>
    <w:rPr>
      <w:rFonts w:ascii="Garamond" w:hAnsi="Garamond"/>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tblPr/>
      <w:trPr>
        <w:tblHeader/>
      </w:trPr>
      <w:tcPr>
        <w:shd w:val="clear" w:color="auto" w:fill="632423"/>
      </w:tcPr>
    </w:tblStylePr>
    <w:tblStylePr w:type="lastRow">
      <w:pPr>
        <w:keepNext/>
        <w:wordWrap/>
      </w:pPr>
    </w:tblStylePr>
    <w:tblStylePr w:type="band2Horz">
      <w:pPr>
        <w:jc w:val="left"/>
      </w:pPr>
      <w:tblPr/>
      <w:tcPr>
        <w:shd w:val="clear" w:color="auto" w:fill="F2DBDB"/>
      </w:tcPr>
    </w:tblStylePr>
    <w:tblStylePr w:type="seCell">
      <w:pPr>
        <w:keepNext w:val="0"/>
        <w:wordWrap/>
      </w:pPr>
    </w:tblStylePr>
  </w:style>
  <w:style w:type="table" w:customStyle="1" w:styleId="HCTablealternatebanding1">
    <w:name w:val="HC Table alternate banding1"/>
    <w:basedOn w:val="LightShading-Accent1"/>
    <w:uiPriority w:val="99"/>
    <w:rsid w:val="005C1AF5"/>
    <w:rPr>
      <w:rFonts w:ascii="Garamond" w:hAnsi="Garamon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line="240" w:lineRule="auto"/>
      </w:pPr>
      <w:rPr>
        <w:rFonts w:ascii="Garamond" w:hAnsi="Garamond"/>
        <w:b/>
        <w:bCs/>
        <w:color w:val="FFFFFF" w:themeColor="background1"/>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632423" w:themeFill="accent2" w:themeFillShade="80"/>
      </w:tcPr>
    </w:tblStylePr>
    <w:tblStylePr w:type="lastRow">
      <w:pPr>
        <w:spacing w:before="0" w:after="0" w:line="240" w:lineRule="auto"/>
      </w:pPr>
      <w:rPr>
        <w:b/>
        <w:bCs/>
        <w:color w:val="auto"/>
      </w:rPr>
      <w:tblPr/>
      <w:tcPr>
        <w:tcBorders>
          <w:top w:val="nil"/>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rPr>
        <w:color w:val="auto"/>
      </w:rPr>
      <w:tblPr/>
      <w:tcPr>
        <w:tcBorders>
          <w:left w:val="nil"/>
          <w:right w:val="nil"/>
          <w:insideH w:val="nil"/>
          <w:insideV w:val="nil"/>
        </w:tcBorders>
        <w:shd w:val="clear" w:color="auto" w:fill="F2DBDB" w:themeFill="accent2" w:themeFillTint="33"/>
      </w:tcPr>
    </w:tblStylePr>
    <w:tblStylePr w:type="band2Horz">
      <w:rPr>
        <w:color w:val="auto"/>
      </w:rPr>
      <w:tblPr/>
      <w:tcPr>
        <w:shd w:val="clear" w:color="auto" w:fill="FFFFFF" w:themeFill="background1"/>
      </w:tcPr>
    </w:tblStylePr>
  </w:style>
  <w:style w:type="numbering" w:customStyle="1" w:styleId="Headings2">
    <w:name w:val="Headings2"/>
    <w:uiPriority w:val="99"/>
    <w:rsid w:val="005C1AF5"/>
  </w:style>
  <w:style w:type="table" w:customStyle="1" w:styleId="TableGrid12">
    <w:name w:val="Table Grid12"/>
    <w:basedOn w:val="TableNormal"/>
    <w:next w:val="TableGrid"/>
    <w:rsid w:val="005C1AF5"/>
    <w:rPr>
      <w:rFonts w:ascii="Garamond" w:hAnsi="Garamond"/>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tblPr/>
      <w:trPr>
        <w:tblHeader/>
      </w:trPr>
      <w:tcPr>
        <w:shd w:val="clear" w:color="auto" w:fill="632423"/>
      </w:tcPr>
    </w:tblStylePr>
    <w:tblStylePr w:type="lastRow">
      <w:pPr>
        <w:keepNext/>
        <w:wordWrap/>
      </w:pPr>
    </w:tblStylePr>
    <w:tblStylePr w:type="band2Horz">
      <w:pPr>
        <w:jc w:val="left"/>
      </w:pPr>
      <w:tblPr/>
      <w:tcPr>
        <w:shd w:val="clear" w:color="auto" w:fill="F2DBDB"/>
      </w:tcPr>
    </w:tblStylePr>
    <w:tblStylePr w:type="seCell">
      <w:pPr>
        <w:keepNext w:val="0"/>
        <w:wordWrap/>
      </w:pPr>
    </w:tblStylePr>
  </w:style>
  <w:style w:type="paragraph" w:customStyle="1" w:styleId="Default">
    <w:name w:val="Default"/>
    <w:rsid w:val="00572729"/>
    <w:pPr>
      <w:autoSpaceDE w:val="0"/>
      <w:autoSpaceDN w:val="0"/>
      <w:adjustRightInd w:val="0"/>
    </w:pPr>
    <w:rPr>
      <w:rFonts w:ascii="Times New Roman" w:hAnsi="Times New Roman"/>
      <w:color w:val="000000"/>
      <w:sz w:val="24"/>
      <w:szCs w:val="24"/>
    </w:rPr>
  </w:style>
  <w:style w:type="numbering" w:customStyle="1" w:styleId="Headings3">
    <w:name w:val="Headings3"/>
    <w:uiPriority w:val="99"/>
    <w:rsid w:val="00FE0F8E"/>
  </w:style>
  <w:style w:type="character" w:customStyle="1" w:styleId="UnresolvedMention2">
    <w:name w:val="Unresolved Mention2"/>
    <w:basedOn w:val="DefaultParagraphFont"/>
    <w:uiPriority w:val="99"/>
    <w:semiHidden/>
    <w:unhideWhenUsed/>
    <w:rsid w:val="00724A87"/>
    <w:rPr>
      <w:color w:val="605E5C"/>
      <w:shd w:val="clear" w:color="auto" w:fill="E1DFDD"/>
    </w:rPr>
  </w:style>
  <w:style w:type="paragraph" w:styleId="TOC7">
    <w:name w:val="toc 7"/>
    <w:basedOn w:val="Normal"/>
    <w:next w:val="Normal"/>
    <w:autoRedefine/>
    <w:uiPriority w:val="39"/>
    <w:unhideWhenUsed/>
    <w:rsid w:val="007C160D"/>
    <w:pPr>
      <w:tabs>
        <w:tab w:val="right" w:leader="dot" w:pos="9628"/>
      </w:tabs>
      <w:spacing w:after="100"/>
    </w:pPr>
    <w:rPr>
      <w:rFonts w:ascii="Garamond" w:hAnsi="Garamond"/>
      <w:b/>
      <w:smallCaps/>
      <w:sz w:val="24"/>
    </w:rPr>
  </w:style>
  <w:style w:type="table" w:customStyle="1" w:styleId="TableGrid3">
    <w:name w:val="Table Grid3"/>
    <w:basedOn w:val="TableNormal"/>
    <w:next w:val="TableGrid"/>
    <w:uiPriority w:val="59"/>
    <w:rsid w:val="00C04FFC"/>
    <w:pPr>
      <w:keepNext/>
    </w:pPr>
    <w:rPr>
      <w:sz w:val="22"/>
      <w:szCs w:val="22"/>
      <w:lang w:val="en-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Accent21">
    <w:name w:val="List Table 1 Light - Accent 21"/>
    <w:basedOn w:val="TableNormal"/>
    <w:next w:val="ListTable1Light-Accent22"/>
    <w:uiPriority w:val="46"/>
    <w:rsid w:val="00C04FFC"/>
    <w:rPr>
      <w:sz w:val="22"/>
      <w:szCs w:val="22"/>
      <w:lang w:val="en-GB" w:eastAsia="en-US"/>
    </w:rPr>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1Light-Accent22">
    <w:name w:val="List Table 1 Light - Accent 22"/>
    <w:basedOn w:val="TableNormal"/>
    <w:uiPriority w:val="46"/>
    <w:rsid w:val="00C04FFC"/>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leGrid4">
    <w:name w:val="Table Grid4"/>
    <w:basedOn w:val="TableNormal"/>
    <w:next w:val="TableGrid"/>
    <w:uiPriority w:val="39"/>
    <w:rsid w:val="00C04FF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semiHidden/>
    <w:unhideWhenUsed/>
    <w:rsid w:val="00C04FFC"/>
    <w:pPr>
      <w:spacing w:after="100"/>
      <w:ind w:left="660"/>
    </w:pPr>
  </w:style>
  <w:style w:type="paragraph" w:customStyle="1" w:styleId="Tabletext">
    <w:name w:val="Table text"/>
    <w:basedOn w:val="BodyText"/>
    <w:qFormat/>
    <w:rsid w:val="00C04FFC"/>
    <w:pPr>
      <w:keepNext/>
      <w:spacing w:before="0" w:after="20"/>
      <w:ind w:left="113" w:right="113"/>
      <w:jc w:val="left"/>
    </w:pPr>
    <w:rPr>
      <w:rFonts w:ascii="Calibri" w:hAnsi="Calibri" w:cs="Calibri"/>
      <w:sz w:val="18"/>
      <w:szCs w:val="16"/>
    </w:rPr>
  </w:style>
  <w:style w:type="paragraph" w:customStyle="1" w:styleId="CoverHead">
    <w:name w:val="Cover Head"/>
    <w:basedOn w:val="BodyText"/>
    <w:qFormat/>
    <w:rsid w:val="00C04FFC"/>
    <w:pPr>
      <w:spacing w:before="0" w:after="0" w:line="270" w:lineRule="auto"/>
      <w:jc w:val="left"/>
    </w:pPr>
    <w:rPr>
      <w:rFonts w:ascii="Arial" w:hAnsi="Arial" w:cs="Arial"/>
      <w:b/>
      <w:sz w:val="20"/>
      <w:szCs w:val="20"/>
      <w:lang w:val="en-US"/>
    </w:rPr>
  </w:style>
  <w:style w:type="paragraph" w:styleId="Subtitle">
    <w:name w:val="Subtitle"/>
    <w:basedOn w:val="CoverHead"/>
    <w:next w:val="BodyText"/>
    <w:link w:val="SubtitleChar"/>
    <w:uiPriority w:val="11"/>
    <w:qFormat/>
    <w:rsid w:val="00C04FFC"/>
    <w:rPr>
      <w:rFonts w:ascii="Tahoma" w:hAnsi="Tahoma" w:cs="Tahoma"/>
    </w:rPr>
  </w:style>
  <w:style w:type="character" w:customStyle="1" w:styleId="SubtitleChar">
    <w:name w:val="Subtitle Char"/>
    <w:basedOn w:val="DefaultParagraphFont"/>
    <w:link w:val="Subtitle"/>
    <w:uiPriority w:val="11"/>
    <w:rsid w:val="00C04FFC"/>
    <w:rPr>
      <w:rFonts w:ascii="Tahoma" w:hAnsi="Tahoma" w:cs="Tahoma"/>
      <w:b/>
      <w:lang w:val="en-US" w:eastAsia="en-US"/>
    </w:rPr>
  </w:style>
  <w:style w:type="paragraph" w:customStyle="1" w:styleId="H1-NoNum">
    <w:name w:val="H1-NoNum"/>
    <w:basedOn w:val="Heading1"/>
    <w:next w:val="BodyText"/>
    <w:uiPriority w:val="1"/>
    <w:rsid w:val="00C04FFC"/>
    <w:pPr>
      <w:keepLines/>
      <w:pageBreakBefore w:val="0"/>
      <w:numPr>
        <w:numId w:val="0"/>
      </w:numPr>
      <w:spacing w:before="480" w:after="0" w:line="276" w:lineRule="auto"/>
      <w:jc w:val="left"/>
    </w:pPr>
    <w:rPr>
      <w:rFonts w:ascii="Tahoma" w:eastAsiaTheme="majorEastAsia" w:hAnsi="Tahoma" w:cs="Calibri"/>
      <w:bCs/>
      <w:color w:val="E36C0A"/>
      <w:sz w:val="32"/>
      <w:szCs w:val="28"/>
    </w:rPr>
  </w:style>
  <w:style w:type="paragraph" w:customStyle="1" w:styleId="H3-nontoc">
    <w:name w:val="H3-nontoc"/>
    <w:basedOn w:val="Heading3"/>
    <w:next w:val="BodyText"/>
    <w:uiPriority w:val="1"/>
    <w:qFormat/>
    <w:rsid w:val="00C04FFC"/>
    <w:pPr>
      <w:keepLines/>
      <w:numPr>
        <w:ilvl w:val="0"/>
        <w:numId w:val="0"/>
      </w:numPr>
      <w:spacing w:before="200" w:after="0" w:line="276" w:lineRule="auto"/>
      <w:jc w:val="left"/>
      <w:outlineLvl w:val="9"/>
    </w:pPr>
    <w:rPr>
      <w:rFonts w:ascii="Tahoma" w:hAnsi="Tahoma" w:cs="Calibri"/>
      <w:bCs/>
      <w:i w:val="0"/>
      <w:color w:val="E36C0A"/>
      <w:szCs w:val="20"/>
    </w:rPr>
  </w:style>
  <w:style w:type="table" w:customStyle="1" w:styleId="TableHTAStandard">
    <w:name w:val="Table HTA Standard"/>
    <w:basedOn w:val="TableNormal"/>
    <w:rsid w:val="00C04FFC"/>
    <w:pPr>
      <w:tabs>
        <w:tab w:val="left" w:pos="416"/>
        <w:tab w:val="left" w:pos="582"/>
      </w:tabs>
      <w:spacing w:before="40" w:after="20"/>
    </w:pPr>
    <w:rPr>
      <w:rFonts w:ascii="Garamond" w:eastAsia="Times New Roman" w:hAnsi="Garamond"/>
      <w:sz w:val="18"/>
      <w:szCs w:val="18"/>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vAlign w:val="center"/>
    </w:tcPr>
    <w:tblStylePr w:type="firstRow">
      <w:pPr>
        <w:wordWrap/>
        <w:spacing w:beforeLines="0" w:beforeAutospacing="0" w:afterLines="0" w:afterAutospacing="0" w:line="240" w:lineRule="auto"/>
        <w:contextualSpacing w:val="0"/>
        <w:outlineLvl w:val="9"/>
      </w:pPr>
      <w:rPr>
        <w:rFonts w:ascii="Tahoma" w:hAnsi="Tahoma"/>
        <w:b/>
        <w:bCs/>
        <w:caps w:val="0"/>
        <w:smallCaps w:val="0"/>
        <w:strike w:val="0"/>
        <w:dstrike w:val="0"/>
        <w:vanish w:val="0"/>
        <w:color w:val="auto"/>
        <w:sz w:val="18"/>
        <w:szCs w:val="18"/>
        <w:vertAlign w:val="baseline"/>
        <w14:shadow w14:blurRad="0" w14:dist="0" w14:dir="0" w14:sx="0" w14:sy="0" w14:kx="0" w14:ky="0" w14:algn="none">
          <w14:srgbClr w14:val="000000"/>
        </w14:shadow>
        <w14:textOutline w14:w="0" w14:cap="rnd" w14:cmpd="sng" w14:algn="ctr">
          <w14:noFill/>
          <w14:prstDash w14:val="solid"/>
          <w14:bevel/>
        </w14:textOutline>
      </w:rPr>
      <w:tblPr/>
      <w:tcPr>
        <w:tcBorders>
          <w:top w:val="single" w:sz="12" w:space="0" w:color="auto"/>
          <w:left w:val="single" w:sz="2" w:space="0" w:color="auto"/>
          <w:bottom w:val="single" w:sz="12" w:space="0" w:color="auto"/>
          <w:right w:val="single" w:sz="2" w:space="0" w:color="auto"/>
          <w:insideH w:val="single" w:sz="2" w:space="0" w:color="auto"/>
          <w:insideV w:val="single" w:sz="2" w:space="0" w:color="auto"/>
          <w:tl2br w:val="nil"/>
          <w:tr2bl w:val="nil"/>
        </w:tcBorders>
        <w:shd w:val="clear" w:color="auto" w:fill="auto"/>
      </w:tcPr>
    </w:tblStylePr>
    <w:tblStylePr w:type="band1Horz">
      <w:tblPr/>
      <w:tcPr>
        <w:tcBorders>
          <w:tl2br w:val="none" w:sz="0" w:space="0" w:color="auto"/>
          <w:tr2bl w:val="none" w:sz="0" w:space="0" w:color="auto"/>
        </w:tcBorders>
        <w:shd w:val="pct5" w:color="000000" w:fill="FFFFFF"/>
      </w:tcPr>
    </w:tblStylePr>
    <w:tblStylePr w:type="band2Horz">
      <w:tblPr/>
      <w:tcPr>
        <w:tcBorders>
          <w:tl2br w:val="none" w:sz="0" w:space="0" w:color="auto"/>
          <w:tr2bl w:val="none" w:sz="0" w:space="0" w:color="auto"/>
        </w:tcBorders>
        <w:shd w:val="pct20" w:color="000000" w:fill="FFFFFF"/>
      </w:tcPr>
    </w:tblStylePr>
  </w:style>
  <w:style w:type="paragraph" w:customStyle="1" w:styleId="H2-NoNum">
    <w:name w:val="H2-NoNum"/>
    <w:basedOn w:val="Heading2"/>
    <w:next w:val="BodyText"/>
    <w:uiPriority w:val="1"/>
    <w:qFormat/>
    <w:rsid w:val="00C04FFC"/>
    <w:pPr>
      <w:keepLines/>
      <w:numPr>
        <w:ilvl w:val="0"/>
        <w:numId w:val="0"/>
      </w:numPr>
      <w:spacing w:before="360" w:after="0" w:line="276" w:lineRule="auto"/>
      <w:jc w:val="left"/>
    </w:pPr>
    <w:rPr>
      <w:rFonts w:ascii="Tahoma" w:hAnsi="Tahoma" w:cs="Calibri"/>
      <w:bCs/>
      <w:caps w:val="0"/>
      <w:color w:val="E36C0A"/>
      <w:sz w:val="28"/>
    </w:rPr>
  </w:style>
  <w:style w:type="paragraph" w:customStyle="1" w:styleId="H3-NoNum">
    <w:name w:val="H3-NoNum"/>
    <w:basedOn w:val="Heading3"/>
    <w:next w:val="BodyText"/>
    <w:uiPriority w:val="1"/>
    <w:qFormat/>
    <w:rsid w:val="00C04FFC"/>
    <w:pPr>
      <w:keepLines/>
      <w:numPr>
        <w:ilvl w:val="0"/>
        <w:numId w:val="0"/>
      </w:numPr>
      <w:spacing w:before="200" w:after="0" w:line="276" w:lineRule="auto"/>
      <w:jc w:val="left"/>
    </w:pPr>
    <w:rPr>
      <w:rFonts w:ascii="Tahoma" w:hAnsi="Tahoma" w:cs="Calibri"/>
      <w:bCs/>
      <w:i w:val="0"/>
      <w:color w:val="E36C0A"/>
      <w:szCs w:val="20"/>
    </w:rPr>
  </w:style>
  <w:style w:type="paragraph" w:customStyle="1" w:styleId="H4-NoNum">
    <w:name w:val="H4-NoNum"/>
    <w:basedOn w:val="Heading4"/>
    <w:next w:val="BodyText"/>
    <w:uiPriority w:val="1"/>
    <w:qFormat/>
    <w:rsid w:val="00C04FFC"/>
    <w:pPr>
      <w:keepNext/>
      <w:keepLines/>
      <w:pageBreakBefore w:val="0"/>
      <w:numPr>
        <w:ilvl w:val="0"/>
        <w:numId w:val="0"/>
      </w:numPr>
      <w:spacing w:before="200" w:after="0" w:line="276" w:lineRule="auto"/>
      <w:jc w:val="left"/>
    </w:pPr>
    <w:rPr>
      <w:rFonts w:ascii="Tahoma" w:hAnsi="Tahoma" w:cs="Calibri"/>
      <w:bCs/>
      <w:color w:val="808080"/>
      <w:sz w:val="20"/>
      <w:szCs w:val="20"/>
    </w:rPr>
  </w:style>
  <w:style w:type="paragraph" w:customStyle="1" w:styleId="CoverTitle">
    <w:name w:val="Cover Title"/>
    <w:basedOn w:val="Normal"/>
    <w:qFormat/>
    <w:rsid w:val="00C04FFC"/>
    <w:pPr>
      <w:spacing w:after="200" w:line="500" w:lineRule="auto"/>
    </w:pPr>
    <w:rPr>
      <w:rFonts w:ascii="Arial" w:hAnsi="Arial" w:cs="Arial"/>
      <w:sz w:val="40"/>
      <w:lang w:val="en-US"/>
    </w:rPr>
  </w:style>
  <w:style w:type="table" w:customStyle="1" w:styleId="TableGrid5">
    <w:name w:val="Table Grid5"/>
    <w:basedOn w:val="TableNormal"/>
    <w:next w:val="TableGrid"/>
    <w:uiPriority w:val="39"/>
    <w:rsid w:val="00C04FF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0A66BD"/>
    <w:rPr>
      <w:rFonts w:ascii="Garamond" w:hAnsi="Garamond"/>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tblPr/>
      <w:trPr>
        <w:tblHeader/>
      </w:trPr>
      <w:tcPr>
        <w:shd w:val="clear" w:color="auto" w:fill="632423"/>
      </w:tcPr>
    </w:tblStylePr>
    <w:tblStylePr w:type="lastRow">
      <w:pPr>
        <w:keepNext/>
        <w:wordWrap/>
      </w:pPr>
    </w:tblStylePr>
    <w:tblStylePr w:type="band2Horz">
      <w:pPr>
        <w:jc w:val="left"/>
      </w:pPr>
      <w:tblPr/>
      <w:tcPr>
        <w:shd w:val="clear" w:color="auto" w:fill="F2DBDB"/>
      </w:tcPr>
    </w:tblStylePr>
    <w:tblStylePr w:type="seCell">
      <w:pPr>
        <w:keepNext w:val="0"/>
        <w:wordWrap/>
      </w:pPr>
    </w:tblStylePr>
  </w:style>
  <w:style w:type="table" w:customStyle="1" w:styleId="TableGrid111">
    <w:name w:val="Table Grid111"/>
    <w:basedOn w:val="TableNormal"/>
    <w:next w:val="TableGrid"/>
    <w:uiPriority w:val="59"/>
    <w:rsid w:val="000A66BD"/>
    <w:rPr>
      <w:rFonts w:ascii="Garamond" w:hAnsi="Garamond"/>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tblPr/>
      <w:trPr>
        <w:cantSplit w:val="0"/>
      </w:trPr>
      <w:tcPr>
        <w:shd w:val="clear" w:color="auto" w:fill="632423"/>
      </w:tcPr>
    </w:tblStylePr>
    <w:tblStylePr w:type="lastRow">
      <w:pPr>
        <w:keepNext/>
        <w:wordWrap/>
      </w:pPr>
    </w:tblStylePr>
    <w:tblStylePr w:type="band2Horz">
      <w:pPr>
        <w:jc w:val="left"/>
      </w:pPr>
      <w:tblPr/>
      <w:tcPr>
        <w:shd w:val="clear" w:color="auto" w:fill="F2DBDB"/>
      </w:tcPr>
    </w:tblStylePr>
    <w:tblStylePr w:type="seCell">
      <w:pPr>
        <w:keepNext w:val="0"/>
        <w:wordWrap/>
      </w:pPr>
    </w:tblStylePr>
  </w:style>
  <w:style w:type="character" w:customStyle="1" w:styleId="normaltextrun">
    <w:name w:val="normaltextrun"/>
    <w:basedOn w:val="DefaultParagraphFont"/>
    <w:rsid w:val="004B1746"/>
  </w:style>
  <w:style w:type="character" w:customStyle="1" w:styleId="eop">
    <w:name w:val="eop"/>
    <w:basedOn w:val="DefaultParagraphFont"/>
    <w:rsid w:val="004B1746"/>
  </w:style>
  <w:style w:type="character" w:customStyle="1" w:styleId="UnresolvedMention3">
    <w:name w:val="Unresolved Mention3"/>
    <w:basedOn w:val="DefaultParagraphFont"/>
    <w:uiPriority w:val="99"/>
    <w:semiHidden/>
    <w:unhideWhenUsed/>
    <w:rsid w:val="00BC368E"/>
    <w:rPr>
      <w:color w:val="605E5C"/>
      <w:shd w:val="clear" w:color="auto" w:fill="E1DFDD"/>
    </w:rPr>
  </w:style>
  <w:style w:type="table" w:customStyle="1" w:styleId="TableGrid6">
    <w:name w:val="Table Grid6"/>
    <w:basedOn w:val="TableNormal"/>
    <w:next w:val="TableGrid"/>
    <w:uiPriority w:val="59"/>
    <w:rsid w:val="000D1DB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strength">
    <w:name w:val="form-strength"/>
    <w:basedOn w:val="DefaultParagraphFont"/>
    <w:rsid w:val="007E3C36"/>
  </w:style>
  <w:style w:type="table" w:customStyle="1" w:styleId="HCTablealternatebanding11">
    <w:name w:val="HC Table alternate banding11"/>
    <w:basedOn w:val="LightShading-Accent1"/>
    <w:uiPriority w:val="99"/>
    <w:rsid w:val="007E3C36"/>
    <w:rPr>
      <w:rFonts w:ascii="Garamond" w:hAnsi="Garamon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line="240" w:lineRule="auto"/>
      </w:pPr>
      <w:rPr>
        <w:rFonts w:ascii="Garamond" w:hAnsi="Garamond"/>
        <w:b/>
        <w:bCs/>
        <w:color w:val="FFFFFF" w:themeColor="background1"/>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632423" w:themeFill="accent2" w:themeFillShade="80"/>
      </w:tcPr>
    </w:tblStylePr>
    <w:tblStylePr w:type="lastRow">
      <w:pPr>
        <w:spacing w:before="0" w:after="0" w:line="240" w:lineRule="auto"/>
      </w:pPr>
      <w:rPr>
        <w:b/>
        <w:bCs/>
        <w:color w:val="auto"/>
      </w:rPr>
      <w:tblPr/>
      <w:tcPr>
        <w:tcBorders>
          <w:top w:val="nil"/>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rPr>
        <w:color w:val="auto"/>
      </w:rPr>
      <w:tblPr/>
      <w:tcPr>
        <w:tcBorders>
          <w:left w:val="nil"/>
          <w:right w:val="nil"/>
          <w:insideH w:val="nil"/>
          <w:insideV w:val="nil"/>
        </w:tcBorders>
        <w:shd w:val="clear" w:color="auto" w:fill="F2DBDB" w:themeFill="accent2" w:themeFillTint="33"/>
      </w:tcPr>
    </w:tblStylePr>
    <w:tblStylePr w:type="band2Horz">
      <w:rPr>
        <w:color w:val="auto"/>
      </w:rPr>
      <w:tblPr/>
      <w:tcPr>
        <w:shd w:val="clear" w:color="auto" w:fill="FFFFFF" w:themeFill="background1"/>
      </w:tcPr>
    </w:tblStylePr>
  </w:style>
  <w:style w:type="table" w:customStyle="1" w:styleId="TableGrid21">
    <w:name w:val="Table Grid21"/>
    <w:basedOn w:val="TableNormal"/>
    <w:next w:val="TableGrid"/>
    <w:uiPriority w:val="59"/>
    <w:rsid w:val="007E3C36"/>
    <w:rPr>
      <w:rFonts w:ascii="Garamond" w:hAnsi="Garamond"/>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tblPr/>
      <w:trPr>
        <w:tblHeader/>
      </w:trPr>
      <w:tcPr>
        <w:shd w:val="clear" w:color="auto" w:fill="632423"/>
      </w:tcPr>
    </w:tblStylePr>
    <w:tblStylePr w:type="lastRow">
      <w:pPr>
        <w:keepNext/>
        <w:wordWrap/>
      </w:pPr>
    </w:tblStylePr>
    <w:tblStylePr w:type="band2Horz">
      <w:pPr>
        <w:jc w:val="left"/>
      </w:pPr>
      <w:tblPr/>
      <w:tcPr>
        <w:shd w:val="clear" w:color="auto" w:fill="F2DBDB"/>
      </w:tcPr>
    </w:tblStylePr>
    <w:tblStylePr w:type="seCell">
      <w:pPr>
        <w:keepNext w:val="0"/>
        <w:wordWrap/>
      </w:pPr>
    </w:tblStylePr>
  </w:style>
  <w:style w:type="table" w:customStyle="1" w:styleId="TableGrid7">
    <w:name w:val="Table Grid7"/>
    <w:basedOn w:val="TableNormal"/>
    <w:next w:val="TableGrid"/>
    <w:rsid w:val="007E3C36"/>
    <w:rPr>
      <w:rFonts w:ascii="Garamond" w:hAnsi="Garamond"/>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tblPr/>
      <w:trPr>
        <w:tblHeader/>
      </w:trPr>
      <w:tcPr>
        <w:shd w:val="clear" w:color="auto" w:fill="632423"/>
      </w:tcPr>
    </w:tblStylePr>
    <w:tblStylePr w:type="lastRow">
      <w:pPr>
        <w:keepNext/>
        <w:wordWrap/>
      </w:pPr>
    </w:tblStylePr>
    <w:tblStylePr w:type="band2Horz">
      <w:pPr>
        <w:jc w:val="left"/>
      </w:pPr>
      <w:tblPr/>
      <w:tcPr>
        <w:shd w:val="clear" w:color="auto" w:fill="F2DBDB"/>
      </w:tcPr>
    </w:tblStylePr>
    <w:tblStylePr w:type="seCell">
      <w:pPr>
        <w:keepNext w:val="0"/>
        <w:wordWrap/>
      </w:pPr>
    </w:tblStylePr>
  </w:style>
  <w:style w:type="table" w:customStyle="1" w:styleId="TableGrid121">
    <w:name w:val="Table Grid121"/>
    <w:basedOn w:val="TableNormal"/>
    <w:next w:val="TableGrid"/>
    <w:rsid w:val="007E3C36"/>
    <w:rPr>
      <w:rFonts w:ascii="Garamond" w:hAnsi="Garamond"/>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tblPr/>
      <w:trPr>
        <w:tblHeader/>
      </w:trPr>
      <w:tcPr>
        <w:shd w:val="clear" w:color="auto" w:fill="632423"/>
      </w:tcPr>
    </w:tblStylePr>
    <w:tblStylePr w:type="lastRow">
      <w:pPr>
        <w:keepNext/>
        <w:wordWrap/>
      </w:pPr>
    </w:tblStylePr>
    <w:tblStylePr w:type="band2Horz">
      <w:pPr>
        <w:jc w:val="left"/>
      </w:pPr>
      <w:tblPr/>
      <w:tcPr>
        <w:shd w:val="clear" w:color="auto" w:fill="F2DBDB"/>
      </w:tcPr>
    </w:tblStylePr>
    <w:tblStylePr w:type="seCell">
      <w:pPr>
        <w:keepNext w:val="0"/>
        <w:wordWrap/>
      </w:pPr>
    </w:tblStylePr>
  </w:style>
  <w:style w:type="table" w:customStyle="1" w:styleId="TableGrid14">
    <w:name w:val="Table Grid14"/>
    <w:basedOn w:val="TableNormal"/>
    <w:next w:val="TableGrid"/>
    <w:rsid w:val="007E3C36"/>
    <w:rPr>
      <w:rFonts w:ascii="Garamond" w:hAnsi="Garamond"/>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tblPr/>
      <w:trPr>
        <w:tblHeader/>
      </w:trPr>
      <w:tcPr>
        <w:shd w:val="clear" w:color="auto" w:fill="632423"/>
      </w:tcPr>
    </w:tblStylePr>
    <w:tblStylePr w:type="lastRow">
      <w:pPr>
        <w:keepNext/>
        <w:wordWrap/>
      </w:pPr>
    </w:tblStylePr>
    <w:tblStylePr w:type="band2Horz">
      <w:pPr>
        <w:jc w:val="left"/>
      </w:pPr>
      <w:tblPr/>
      <w:tcPr>
        <w:shd w:val="clear" w:color="auto" w:fill="F2DBDB"/>
      </w:tcPr>
    </w:tblStylePr>
    <w:tblStylePr w:type="seCell">
      <w:pPr>
        <w:keepNext w:val="0"/>
        <w:wordWrap/>
      </w:pPr>
    </w:tblStylePr>
  </w:style>
  <w:style w:type="table" w:customStyle="1" w:styleId="TableGrid122">
    <w:name w:val="Table Grid122"/>
    <w:basedOn w:val="TableNormal"/>
    <w:next w:val="TableGrid"/>
    <w:rsid w:val="007E3C36"/>
    <w:rPr>
      <w:rFonts w:ascii="Garamond" w:hAnsi="Garamond"/>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tblPr/>
      <w:trPr>
        <w:tblHeader/>
      </w:trPr>
      <w:tcPr>
        <w:shd w:val="clear" w:color="auto" w:fill="632423"/>
      </w:tcPr>
    </w:tblStylePr>
    <w:tblStylePr w:type="lastRow">
      <w:pPr>
        <w:keepNext/>
        <w:wordWrap/>
      </w:pPr>
    </w:tblStylePr>
    <w:tblStylePr w:type="band2Horz">
      <w:pPr>
        <w:jc w:val="left"/>
      </w:pPr>
      <w:tblPr/>
      <w:tcPr>
        <w:shd w:val="clear" w:color="auto" w:fill="F2DBDB"/>
      </w:tcPr>
    </w:tblStylePr>
    <w:tblStylePr w:type="seCell">
      <w:pPr>
        <w:keepNext w:val="0"/>
        <w:wordWrap/>
      </w:pPr>
    </w:tblStylePr>
  </w:style>
  <w:style w:type="paragraph" w:styleId="NoSpacing">
    <w:name w:val="No Spacing"/>
    <w:uiPriority w:val="1"/>
    <w:qFormat/>
    <w:rsid w:val="00E85D93"/>
    <w:rPr>
      <w:sz w:val="22"/>
      <w:szCs w:val="22"/>
      <w:lang w:eastAsia="en-US"/>
    </w:rPr>
  </w:style>
  <w:style w:type="character" w:customStyle="1" w:styleId="UnresolvedMention4">
    <w:name w:val="Unresolved Mention4"/>
    <w:basedOn w:val="DefaultParagraphFont"/>
    <w:uiPriority w:val="99"/>
    <w:semiHidden/>
    <w:unhideWhenUsed/>
    <w:rsid w:val="00B920DE"/>
    <w:rPr>
      <w:color w:val="605E5C"/>
      <w:shd w:val="clear" w:color="auto" w:fill="E1DFDD"/>
    </w:rPr>
  </w:style>
  <w:style w:type="character" w:customStyle="1" w:styleId="highlight">
    <w:name w:val="highlight"/>
    <w:basedOn w:val="DefaultParagraphFont"/>
    <w:rsid w:val="00647E68"/>
  </w:style>
  <w:style w:type="numbering" w:customStyle="1" w:styleId="Headings4">
    <w:name w:val="Headings4"/>
    <w:uiPriority w:val="99"/>
    <w:rsid w:val="00E86865"/>
    <w:pPr>
      <w:numPr>
        <w:numId w:val="2"/>
      </w:numPr>
    </w:pPr>
  </w:style>
  <w:style w:type="paragraph" w:styleId="EndnoteText">
    <w:name w:val="endnote text"/>
    <w:basedOn w:val="Normal"/>
    <w:link w:val="EndnoteTextChar"/>
    <w:uiPriority w:val="99"/>
    <w:semiHidden/>
    <w:unhideWhenUsed/>
    <w:rsid w:val="008E28F8"/>
    <w:pPr>
      <w:spacing w:after="0"/>
    </w:pPr>
    <w:rPr>
      <w:sz w:val="20"/>
      <w:szCs w:val="20"/>
    </w:rPr>
  </w:style>
  <w:style w:type="character" w:customStyle="1" w:styleId="EndnoteTextChar">
    <w:name w:val="Endnote Text Char"/>
    <w:basedOn w:val="DefaultParagraphFont"/>
    <w:link w:val="EndnoteText"/>
    <w:uiPriority w:val="99"/>
    <w:semiHidden/>
    <w:rsid w:val="008E28F8"/>
    <w:rPr>
      <w:lang w:eastAsia="en-US"/>
    </w:rPr>
  </w:style>
  <w:style w:type="character" w:styleId="EndnoteReference">
    <w:name w:val="endnote reference"/>
    <w:basedOn w:val="DefaultParagraphFont"/>
    <w:uiPriority w:val="99"/>
    <w:semiHidden/>
    <w:unhideWhenUsed/>
    <w:rsid w:val="008E28F8"/>
    <w:rPr>
      <w:vertAlign w:val="superscript"/>
    </w:rPr>
  </w:style>
  <w:style w:type="table" w:customStyle="1" w:styleId="TableGrid9">
    <w:name w:val="Table Grid9"/>
    <w:basedOn w:val="TableNormal"/>
    <w:next w:val="TableGrid"/>
    <w:uiPriority w:val="59"/>
    <w:rsid w:val="00A071C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semiHidden/>
    <w:unhideWhenUsed/>
    <w:rsid w:val="0078559E"/>
    <w:rPr>
      <w:color w:val="605E5C"/>
      <w:shd w:val="clear" w:color="auto" w:fill="E1DFDD"/>
    </w:rPr>
  </w:style>
  <w:style w:type="table" w:customStyle="1" w:styleId="TableGrid8">
    <w:name w:val="Table Grid8"/>
    <w:basedOn w:val="TableNormal"/>
    <w:next w:val="TableGrid"/>
    <w:rsid w:val="004038E8"/>
    <w:rPr>
      <w:rFonts w:ascii="Garamond" w:hAnsi="Garamond" w:cs="Calibri"/>
    </w:rPr>
    <w:tblPr>
      <w:tblStyleRow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632423"/>
      </w:tcPr>
    </w:tblStylePr>
    <w:tblStylePr w:type="lastRow">
      <w:pPr>
        <w:wordWrap/>
      </w:pPr>
    </w:tblStylePr>
    <w:tblStylePr w:type="band2Horz">
      <w:pPr>
        <w:jc w:val="left"/>
      </w:pPr>
      <w:tblPr/>
      <w:tcPr>
        <w:shd w:val="clear" w:color="auto" w:fill="F2DBDB"/>
      </w:tcPr>
    </w:tblStylePr>
    <w:tblStylePr w:type="seCell">
      <w:pPr>
        <w:wordWrap/>
      </w:pPr>
    </w:tblStylePr>
  </w:style>
  <w:style w:type="numbering" w:customStyle="1" w:styleId="Headings5">
    <w:name w:val="Headings5"/>
    <w:uiPriority w:val="99"/>
    <w:rsid w:val="004038E8"/>
  </w:style>
  <w:style w:type="numbering" w:customStyle="1" w:styleId="Headings41">
    <w:name w:val="Headings41"/>
    <w:uiPriority w:val="99"/>
    <w:rsid w:val="004038E8"/>
  </w:style>
  <w:style w:type="table" w:customStyle="1" w:styleId="TableGrid10">
    <w:name w:val="Table Grid10"/>
    <w:basedOn w:val="TableNormal"/>
    <w:next w:val="TableGrid"/>
    <w:rsid w:val="00F821E5"/>
    <w:rPr>
      <w:rFonts w:ascii="Garamond" w:hAnsi="Garamond" w:cs="Calibri"/>
    </w:rPr>
    <w:tblPr>
      <w:tblStyleRow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632423"/>
      </w:tcPr>
    </w:tblStylePr>
    <w:tblStylePr w:type="lastRow">
      <w:pPr>
        <w:wordWrap/>
      </w:pPr>
    </w:tblStylePr>
    <w:tblStylePr w:type="band2Horz">
      <w:pPr>
        <w:jc w:val="left"/>
      </w:pPr>
      <w:tblPr/>
      <w:tcPr>
        <w:shd w:val="clear" w:color="auto" w:fill="F2DBDB"/>
      </w:tcPr>
    </w:tblStylePr>
    <w:tblStylePr w:type="seCell">
      <w:pPr>
        <w:wordWrap/>
      </w:pPr>
    </w:tblStylePr>
  </w:style>
  <w:style w:type="numbering" w:customStyle="1" w:styleId="Headings6">
    <w:name w:val="Headings6"/>
    <w:uiPriority w:val="99"/>
    <w:rsid w:val="00F821E5"/>
  </w:style>
  <w:style w:type="table" w:customStyle="1" w:styleId="TableGrid15">
    <w:name w:val="Table Grid15"/>
    <w:basedOn w:val="TableNormal"/>
    <w:next w:val="TableGrid"/>
    <w:rsid w:val="001C658C"/>
    <w:rPr>
      <w:rFonts w:ascii="Garamond" w:hAnsi="Garamond" w:cs="Calibri"/>
    </w:rPr>
    <w:tblPr>
      <w:tblStyleRow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632423"/>
      </w:tcPr>
    </w:tblStylePr>
    <w:tblStylePr w:type="lastRow">
      <w:pPr>
        <w:wordWrap/>
      </w:pPr>
    </w:tblStylePr>
    <w:tblStylePr w:type="band2Horz">
      <w:pPr>
        <w:jc w:val="left"/>
      </w:pPr>
      <w:tblPr/>
      <w:tcPr>
        <w:shd w:val="clear" w:color="auto" w:fill="F2DBDB"/>
      </w:tcPr>
    </w:tblStylePr>
    <w:tblStylePr w:type="seCell">
      <w:pPr>
        <w:wordWrap/>
      </w:pPr>
    </w:tblStylePr>
  </w:style>
  <w:style w:type="numbering" w:customStyle="1" w:styleId="Headings7">
    <w:name w:val="Headings7"/>
    <w:uiPriority w:val="99"/>
    <w:rsid w:val="001C658C"/>
  </w:style>
  <w:style w:type="numbering" w:customStyle="1" w:styleId="Numberedlist1">
    <w:name w:val="Numbered list1"/>
    <w:uiPriority w:val="99"/>
    <w:rsid w:val="001C658C"/>
    <w:pPr>
      <w:numPr>
        <w:numId w:val="4"/>
      </w:numPr>
    </w:pPr>
  </w:style>
  <w:style w:type="table" w:customStyle="1" w:styleId="TableGrid123">
    <w:name w:val="Table Grid123"/>
    <w:basedOn w:val="TableNormal"/>
    <w:rsid w:val="001C658C"/>
    <w:rPr>
      <w:rFonts w:ascii="Garamond" w:hAnsi="Garamond" w:cs="Calibri"/>
    </w:rPr>
    <w:tblPr>
      <w:tblStyleRow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632423"/>
      </w:tcPr>
    </w:tblStylePr>
    <w:tblStylePr w:type="lastRow">
      <w:pPr>
        <w:wordWrap/>
      </w:pPr>
    </w:tblStylePr>
    <w:tblStylePr w:type="band2Horz">
      <w:pPr>
        <w:jc w:val="left"/>
      </w:pPr>
      <w:tblPr/>
      <w:tcPr>
        <w:shd w:val="clear" w:color="auto" w:fill="F2DBDB"/>
      </w:tcPr>
    </w:tblStylePr>
    <w:tblStylePr w:type="seCell">
      <w:pPr>
        <w:wordWrap/>
      </w:pPr>
    </w:tblStylePr>
  </w:style>
  <w:style w:type="table" w:customStyle="1" w:styleId="TableGrid71">
    <w:name w:val="Table Grid71"/>
    <w:basedOn w:val="TableNormal"/>
    <w:rsid w:val="001C658C"/>
    <w:rPr>
      <w:rFonts w:ascii="Garamond" w:hAnsi="Garamond" w:cs="Calibri"/>
    </w:rPr>
    <w:tblPr>
      <w:tblStyleRow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632423"/>
      </w:tcPr>
    </w:tblStylePr>
    <w:tblStylePr w:type="lastRow">
      <w:pPr>
        <w:wordWrap/>
      </w:pPr>
    </w:tblStylePr>
    <w:tblStylePr w:type="band2Horz">
      <w:pPr>
        <w:jc w:val="left"/>
      </w:pPr>
      <w:tblPr/>
      <w:tcPr>
        <w:shd w:val="clear" w:color="auto" w:fill="F2DBDB"/>
      </w:tcPr>
    </w:tblStylePr>
    <w:tblStylePr w:type="seCell">
      <w:pPr>
        <w:wordWrap/>
      </w:pPr>
    </w:tblStylePr>
  </w:style>
  <w:style w:type="numbering" w:customStyle="1" w:styleId="Headings8">
    <w:name w:val="Headings8"/>
    <w:uiPriority w:val="99"/>
    <w:rsid w:val="001C658C"/>
    <w:pPr>
      <w:numPr>
        <w:numId w:val="6"/>
      </w:numPr>
    </w:pPr>
  </w:style>
  <w:style w:type="numbering" w:customStyle="1" w:styleId="Numberedlist2">
    <w:name w:val="Numbered list2"/>
    <w:uiPriority w:val="99"/>
    <w:rsid w:val="001C658C"/>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44783">
      <w:bodyDiv w:val="1"/>
      <w:marLeft w:val="0"/>
      <w:marRight w:val="0"/>
      <w:marTop w:val="0"/>
      <w:marBottom w:val="0"/>
      <w:divBdr>
        <w:top w:val="none" w:sz="0" w:space="0" w:color="auto"/>
        <w:left w:val="none" w:sz="0" w:space="0" w:color="auto"/>
        <w:bottom w:val="none" w:sz="0" w:space="0" w:color="auto"/>
        <w:right w:val="none" w:sz="0" w:space="0" w:color="auto"/>
      </w:divBdr>
    </w:div>
    <w:div w:id="156962479">
      <w:bodyDiv w:val="1"/>
      <w:marLeft w:val="0"/>
      <w:marRight w:val="0"/>
      <w:marTop w:val="0"/>
      <w:marBottom w:val="0"/>
      <w:divBdr>
        <w:top w:val="none" w:sz="0" w:space="0" w:color="auto"/>
        <w:left w:val="none" w:sz="0" w:space="0" w:color="auto"/>
        <w:bottom w:val="none" w:sz="0" w:space="0" w:color="auto"/>
        <w:right w:val="none" w:sz="0" w:space="0" w:color="auto"/>
      </w:divBdr>
    </w:div>
    <w:div w:id="215167312">
      <w:bodyDiv w:val="1"/>
      <w:marLeft w:val="0"/>
      <w:marRight w:val="0"/>
      <w:marTop w:val="0"/>
      <w:marBottom w:val="0"/>
      <w:divBdr>
        <w:top w:val="none" w:sz="0" w:space="0" w:color="auto"/>
        <w:left w:val="none" w:sz="0" w:space="0" w:color="auto"/>
        <w:bottom w:val="none" w:sz="0" w:space="0" w:color="auto"/>
        <w:right w:val="none" w:sz="0" w:space="0" w:color="auto"/>
      </w:divBdr>
    </w:div>
    <w:div w:id="231084093">
      <w:bodyDiv w:val="1"/>
      <w:marLeft w:val="0"/>
      <w:marRight w:val="0"/>
      <w:marTop w:val="0"/>
      <w:marBottom w:val="0"/>
      <w:divBdr>
        <w:top w:val="none" w:sz="0" w:space="0" w:color="auto"/>
        <w:left w:val="none" w:sz="0" w:space="0" w:color="auto"/>
        <w:bottom w:val="none" w:sz="0" w:space="0" w:color="auto"/>
        <w:right w:val="none" w:sz="0" w:space="0" w:color="auto"/>
      </w:divBdr>
      <w:divsChild>
        <w:div w:id="1245726071">
          <w:marLeft w:val="0"/>
          <w:marRight w:val="0"/>
          <w:marTop w:val="0"/>
          <w:marBottom w:val="0"/>
          <w:divBdr>
            <w:top w:val="none" w:sz="0" w:space="0" w:color="auto"/>
            <w:left w:val="none" w:sz="0" w:space="0" w:color="auto"/>
            <w:bottom w:val="none" w:sz="0" w:space="0" w:color="auto"/>
            <w:right w:val="none" w:sz="0" w:space="0" w:color="auto"/>
          </w:divBdr>
          <w:divsChild>
            <w:div w:id="31060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557753">
      <w:bodyDiv w:val="1"/>
      <w:marLeft w:val="0"/>
      <w:marRight w:val="0"/>
      <w:marTop w:val="0"/>
      <w:marBottom w:val="0"/>
      <w:divBdr>
        <w:top w:val="none" w:sz="0" w:space="0" w:color="auto"/>
        <w:left w:val="none" w:sz="0" w:space="0" w:color="auto"/>
        <w:bottom w:val="none" w:sz="0" w:space="0" w:color="auto"/>
        <w:right w:val="none" w:sz="0" w:space="0" w:color="auto"/>
      </w:divBdr>
    </w:div>
    <w:div w:id="286812260">
      <w:bodyDiv w:val="1"/>
      <w:marLeft w:val="0"/>
      <w:marRight w:val="0"/>
      <w:marTop w:val="0"/>
      <w:marBottom w:val="0"/>
      <w:divBdr>
        <w:top w:val="none" w:sz="0" w:space="0" w:color="auto"/>
        <w:left w:val="none" w:sz="0" w:space="0" w:color="auto"/>
        <w:bottom w:val="none" w:sz="0" w:space="0" w:color="auto"/>
        <w:right w:val="none" w:sz="0" w:space="0" w:color="auto"/>
      </w:divBdr>
    </w:div>
    <w:div w:id="352342634">
      <w:bodyDiv w:val="1"/>
      <w:marLeft w:val="0"/>
      <w:marRight w:val="0"/>
      <w:marTop w:val="0"/>
      <w:marBottom w:val="0"/>
      <w:divBdr>
        <w:top w:val="none" w:sz="0" w:space="0" w:color="auto"/>
        <w:left w:val="none" w:sz="0" w:space="0" w:color="auto"/>
        <w:bottom w:val="none" w:sz="0" w:space="0" w:color="auto"/>
        <w:right w:val="none" w:sz="0" w:space="0" w:color="auto"/>
      </w:divBdr>
    </w:div>
    <w:div w:id="486095043">
      <w:bodyDiv w:val="1"/>
      <w:marLeft w:val="0"/>
      <w:marRight w:val="0"/>
      <w:marTop w:val="0"/>
      <w:marBottom w:val="0"/>
      <w:divBdr>
        <w:top w:val="none" w:sz="0" w:space="0" w:color="auto"/>
        <w:left w:val="none" w:sz="0" w:space="0" w:color="auto"/>
        <w:bottom w:val="none" w:sz="0" w:space="0" w:color="auto"/>
        <w:right w:val="none" w:sz="0" w:space="0" w:color="auto"/>
      </w:divBdr>
    </w:div>
    <w:div w:id="513152876">
      <w:bodyDiv w:val="1"/>
      <w:marLeft w:val="0"/>
      <w:marRight w:val="0"/>
      <w:marTop w:val="0"/>
      <w:marBottom w:val="0"/>
      <w:divBdr>
        <w:top w:val="none" w:sz="0" w:space="0" w:color="auto"/>
        <w:left w:val="none" w:sz="0" w:space="0" w:color="auto"/>
        <w:bottom w:val="none" w:sz="0" w:space="0" w:color="auto"/>
        <w:right w:val="none" w:sz="0" w:space="0" w:color="auto"/>
      </w:divBdr>
    </w:div>
    <w:div w:id="642196832">
      <w:bodyDiv w:val="1"/>
      <w:marLeft w:val="0"/>
      <w:marRight w:val="0"/>
      <w:marTop w:val="0"/>
      <w:marBottom w:val="0"/>
      <w:divBdr>
        <w:top w:val="none" w:sz="0" w:space="0" w:color="auto"/>
        <w:left w:val="none" w:sz="0" w:space="0" w:color="auto"/>
        <w:bottom w:val="none" w:sz="0" w:space="0" w:color="auto"/>
        <w:right w:val="none" w:sz="0" w:space="0" w:color="auto"/>
      </w:divBdr>
    </w:div>
    <w:div w:id="902059351">
      <w:bodyDiv w:val="1"/>
      <w:marLeft w:val="0"/>
      <w:marRight w:val="0"/>
      <w:marTop w:val="0"/>
      <w:marBottom w:val="0"/>
      <w:divBdr>
        <w:top w:val="none" w:sz="0" w:space="0" w:color="auto"/>
        <w:left w:val="none" w:sz="0" w:space="0" w:color="auto"/>
        <w:bottom w:val="none" w:sz="0" w:space="0" w:color="auto"/>
        <w:right w:val="none" w:sz="0" w:space="0" w:color="auto"/>
      </w:divBdr>
      <w:divsChild>
        <w:div w:id="766921424">
          <w:marLeft w:val="0"/>
          <w:marRight w:val="0"/>
          <w:marTop w:val="0"/>
          <w:marBottom w:val="0"/>
          <w:divBdr>
            <w:top w:val="none" w:sz="0" w:space="0" w:color="auto"/>
            <w:left w:val="none" w:sz="0" w:space="0" w:color="auto"/>
            <w:bottom w:val="none" w:sz="0" w:space="0" w:color="auto"/>
            <w:right w:val="none" w:sz="0" w:space="0" w:color="auto"/>
          </w:divBdr>
          <w:divsChild>
            <w:div w:id="205627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594816">
      <w:bodyDiv w:val="1"/>
      <w:marLeft w:val="0"/>
      <w:marRight w:val="0"/>
      <w:marTop w:val="0"/>
      <w:marBottom w:val="0"/>
      <w:divBdr>
        <w:top w:val="none" w:sz="0" w:space="0" w:color="auto"/>
        <w:left w:val="none" w:sz="0" w:space="0" w:color="auto"/>
        <w:bottom w:val="none" w:sz="0" w:space="0" w:color="auto"/>
        <w:right w:val="none" w:sz="0" w:space="0" w:color="auto"/>
      </w:divBdr>
    </w:div>
    <w:div w:id="1526484091">
      <w:bodyDiv w:val="1"/>
      <w:marLeft w:val="0"/>
      <w:marRight w:val="0"/>
      <w:marTop w:val="0"/>
      <w:marBottom w:val="0"/>
      <w:divBdr>
        <w:top w:val="none" w:sz="0" w:space="0" w:color="auto"/>
        <w:left w:val="none" w:sz="0" w:space="0" w:color="auto"/>
        <w:bottom w:val="none" w:sz="0" w:space="0" w:color="auto"/>
        <w:right w:val="none" w:sz="0" w:space="0" w:color="auto"/>
      </w:divBdr>
    </w:div>
    <w:div w:id="1728185876">
      <w:bodyDiv w:val="1"/>
      <w:marLeft w:val="0"/>
      <w:marRight w:val="0"/>
      <w:marTop w:val="0"/>
      <w:marBottom w:val="0"/>
      <w:divBdr>
        <w:top w:val="none" w:sz="0" w:space="0" w:color="auto"/>
        <w:left w:val="none" w:sz="0" w:space="0" w:color="auto"/>
        <w:bottom w:val="none" w:sz="0" w:space="0" w:color="auto"/>
        <w:right w:val="none" w:sz="0" w:space="0" w:color="auto"/>
      </w:divBdr>
    </w:div>
    <w:div w:id="1915160715">
      <w:bodyDiv w:val="1"/>
      <w:marLeft w:val="0"/>
      <w:marRight w:val="0"/>
      <w:marTop w:val="0"/>
      <w:marBottom w:val="0"/>
      <w:divBdr>
        <w:top w:val="none" w:sz="0" w:space="0" w:color="auto"/>
        <w:left w:val="none" w:sz="0" w:space="0" w:color="auto"/>
        <w:bottom w:val="none" w:sz="0" w:space="0" w:color="auto"/>
        <w:right w:val="none" w:sz="0" w:space="0" w:color="auto"/>
      </w:divBdr>
    </w:div>
    <w:div w:id="2115587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www.clinicalguidelines.gov.au" TargetMode="External"/><Relationship Id="rId26" Type="http://schemas.openxmlformats.org/officeDocument/2006/relationships/hyperlink" Target="http://www.thehastingscenter.org" TargetMode="External"/><Relationship Id="rId39" Type="http://schemas.openxmlformats.org/officeDocument/2006/relationships/hyperlink" Target="https://www.shiretrials.com/en/studies/clinicaltrialsen/2017/09/20/09/33/fos" TargetMode="External"/><Relationship Id="rId21" Type="http://schemas.openxmlformats.org/officeDocument/2006/relationships/hyperlink" Target="http://www.ahrq.gov" TargetMode="External"/><Relationship Id="rId34" Type="http://schemas.openxmlformats.org/officeDocument/2006/relationships/hyperlink" Target="https://www.agreetrust.org/wp-content/uploads/2017/12/AGREE-II-Users-Manual-and-23-item-Instrument-2009-Update-2017.pdf" TargetMode="External"/><Relationship Id="rId42" Type="http://schemas.openxmlformats.org/officeDocument/2006/relationships/footer" Target="footer6.xml"/><Relationship Id="rId47" Type="http://schemas.openxmlformats.org/officeDocument/2006/relationships/hyperlink" Target="https://www.cadth.ca/" TargetMode="External"/><Relationship Id="rId50" Type="http://schemas.openxmlformats.org/officeDocument/2006/relationships/hyperlink" Target="http://www"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file:///G:\My%20Drive\unshared%20-%20HTA%20-%20LSD%20Program\Protocol\www.guidelinecentral.com" TargetMode="External"/><Relationship Id="rId25" Type="http://schemas.openxmlformats.org/officeDocument/2006/relationships/hyperlink" Target="http://www.ispor.org" TargetMode="External"/><Relationship Id="rId33" Type="http://schemas.openxmlformats.org/officeDocument/2006/relationships/hyperlink" Target="https://www.cadth.ca/resources/finding-evidence/strings-attached-cadths-database-search-filters" TargetMode="External"/><Relationship Id="rId38" Type="http://schemas.openxmlformats.org/officeDocument/2006/relationships/hyperlink" Target="https://www.registrynxt.com/" TargetMode="External"/><Relationship Id="rId46" Type="http://schemas.openxmlformats.org/officeDocument/2006/relationships/hyperlink" Target="https://www.sps.nhs.uk/?s&amp;cat%5B0%5D=3342"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rarediseases.org" TargetMode="External"/><Relationship Id="rId29" Type="http://schemas.openxmlformats.org/officeDocument/2006/relationships/footer" Target="footer5.xml"/><Relationship Id="rId41" Type="http://schemas.openxmlformats.org/officeDocument/2006/relationships/header" Target="header6.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pcori.org" TargetMode="External"/><Relationship Id="rId32" Type="http://schemas.openxmlformats.org/officeDocument/2006/relationships/hyperlink" Target="https://www.safetyandquality.gov.au/our-work/indicators/patient-reported-outcome-measures/" TargetMode="External"/><Relationship Id="rId37" Type="http://schemas.openxmlformats.org/officeDocument/2006/relationships/hyperlink" Target="https://www.ebs.tga.gov.au/ebs/picmi/picmirepository.nsf/pdf?OpenAgent&amp;id=CP-2018-PI-02361-1" TargetMode="External"/><Relationship Id="rId40" Type="http://schemas.openxmlformats.org/officeDocument/2006/relationships/image" Target="media/image2.png"/><Relationship Id="rId45" Type="http://schemas.openxmlformats.org/officeDocument/2006/relationships/hyperlink" Target="http://euroscan" TargetMode="External"/><Relationship Id="rId53" Type="http://schemas.openxmlformats.org/officeDocument/2006/relationships/hyperlink" Target="https://www.orpha.net/consor/cgi-bin/index.php"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www.nice.org.uk" TargetMode="External"/><Relationship Id="rId28" Type="http://schemas.openxmlformats.org/officeDocument/2006/relationships/header" Target="header5.xml"/><Relationship Id="rId36" Type="http://schemas.openxmlformats.org/officeDocument/2006/relationships/hyperlink" Target="http://www.health.gov.au/internet/main/publishing.nsf/Content/lsdp-criteria" TargetMode="External"/><Relationship Id="rId49" Type="http://schemas.openxmlformats.org/officeDocument/2006/relationships/hyperlink" Target="https://www.cadth.ca/reports?keywords=&amp;result_type%5b%5d=report&amp;product_type%5b%5d=107322&amp;sort=field_date%3Avalue-desc&amp;amount_per_page=10&amp;email=&amp;page=1" TargetMode="External"/><Relationship Id="rId10" Type="http://schemas.openxmlformats.org/officeDocument/2006/relationships/header" Target="header2.xml"/><Relationship Id="rId19" Type="http://schemas.openxmlformats.org/officeDocument/2006/relationships/hyperlink" Target="http://www.g-i-n.net" TargetMode="External"/><Relationship Id="rId31" Type="http://schemas.openxmlformats.org/officeDocument/2006/relationships/hyperlink" Target="https://www.registrynxt.com/" TargetMode="External"/><Relationship Id="rId44" Type="http://schemas.openxmlformats.org/officeDocument/2006/relationships/hyperlink" Target="https://www.nihr.ac.uk/research-and-impact/emerging-health-technologies/horizon-scanning-research.htm" TargetMode="External"/><Relationship Id="rId52" Type="http://schemas.openxmlformats.org/officeDocument/2006/relationships/hyperlink" Target="http://www"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sign.ac.uk" TargetMode="External"/><Relationship Id="rId27" Type="http://schemas.openxmlformats.org/officeDocument/2006/relationships/hyperlink" Target="http://www.healthmeasures.net" TargetMode="External"/><Relationship Id="rId30" Type="http://schemas.openxmlformats.org/officeDocument/2006/relationships/hyperlink" Target="http://www.health.gov.au/internet/main/publishing.nsf/content/glossary" TargetMode="External"/><Relationship Id="rId35" Type="http://schemas.openxmlformats.org/officeDocument/2006/relationships/hyperlink" Target="https://knowpathology.com.au/2018/04/27/fabry-disease/" TargetMode="External"/><Relationship Id="rId43" Type="http://schemas.openxmlformats.org/officeDocument/2006/relationships/image" Target="media/image3.png"/><Relationship Id="rId48" Type="http://schemas.openxmlformats.org/officeDocument/2006/relationships/hyperlink" Target="https://www.cadth.ca/reports?keywords=&amp;product_type%5B%5D=107327&amp;sort=field_date%3Avalue-desc&amp;amount_per_page=10&amp;email_address=&amp;page=1" TargetMode="External"/><Relationship Id="rId8" Type="http://schemas.openxmlformats.org/officeDocument/2006/relationships/image" Target="media/image1.jpg"/><Relationship Id="rId51" Type="http://schemas.openxmlformats.org/officeDocument/2006/relationships/hyperlink" Target="https://www.prnewswire.com/"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chemeClr val="bg1">
            <a:lumMod val="85000"/>
          </a:schemeClr>
        </a:solidFill>
        <a:ln w="9525">
          <a:solidFill>
            <a:srgbClr val="000000"/>
          </a:solidFill>
          <a:miter lim="800000"/>
          <a:headEnd/>
          <a:tailEnd/>
        </a:ln>
      </a:spPr>
      <a:bodyPr rot="0" vert="horz" wrap="square" lIns="91440" tIns="45720" rIns="91440" bIns="45720" rtlCol="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9E622-F91E-4BF5-B615-0616B9165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35754</Words>
  <Characters>203802</Characters>
  <Application>Microsoft Office Word</Application>
  <DocSecurity>0</DocSecurity>
  <Lines>1698</Lines>
  <Paragraphs>478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Life Saving Drugs Program – Fabry disease – Medicines review protocol</dc:title>
  <dc:subject/>
  <dc:creator/>
  <cp:keywords/>
  <cp:lastModifiedBy/>
  <cp:revision>1</cp:revision>
  <dcterms:created xsi:type="dcterms:W3CDTF">2019-04-26T04:29:00Z</dcterms:created>
  <dcterms:modified xsi:type="dcterms:W3CDTF">2020-10-20T03:12:00Z</dcterms:modified>
</cp:coreProperties>
</file>