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8C664F" w14:textId="52567E82" w:rsidR="005413FD" w:rsidRPr="00C25DC2" w:rsidRDefault="0098509D">
      <w:bookmarkStart w:id="0" w:name="_GoBack"/>
      <w:bookmarkEnd w:id="0"/>
      <w:r>
        <w:rPr>
          <w:b/>
          <w:noProof/>
          <w:lang w:eastAsia="en-AU"/>
        </w:rPr>
        <w:drawing>
          <wp:anchor distT="0" distB="0" distL="114300" distR="114300" simplePos="0" relativeHeight="251665920" behindDoc="1" locked="0" layoutInCell="1" allowOverlap="1" wp14:anchorId="493ABABD" wp14:editId="739E10B3">
            <wp:simplePos x="0" y="0"/>
            <wp:positionH relativeFrom="page">
              <wp:align>center</wp:align>
            </wp:positionH>
            <wp:positionV relativeFrom="page">
              <wp:align>center</wp:align>
            </wp:positionV>
            <wp:extent cx="7558405" cy="10691495"/>
            <wp:effectExtent l="0" t="0" r="4445" b="0"/>
            <wp:wrapNone/>
            <wp:docPr id="2" name="Picture 2" descr="Family sitting in lounge chairs, having a cup of tea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T000823 - Implementation Plan for the National Palliative Care Strategy 2018 OFC.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2C3DAC68" w14:textId="2930DB36" w:rsidR="006F0A80" w:rsidRPr="00C25DC2" w:rsidRDefault="006F0A80">
      <w:pPr>
        <w:sectPr w:rsidR="006F0A80" w:rsidRPr="00C25DC2" w:rsidSect="002764BC">
          <w:headerReference w:type="even" r:id="rId8"/>
          <w:headerReference w:type="default" r:id="rId9"/>
          <w:footerReference w:type="even" r:id="rId10"/>
          <w:footerReference w:type="default" r:id="rId11"/>
          <w:headerReference w:type="first" r:id="rId12"/>
          <w:footerReference w:type="first" r:id="rId13"/>
          <w:pgSz w:w="11906" w:h="16838" w:code="9"/>
          <w:pgMar w:top="14459" w:right="1134" w:bottom="113" w:left="1134" w:header="709" w:footer="0" w:gutter="0"/>
          <w:cols w:space="708"/>
          <w:docGrid w:linePitch="360"/>
        </w:sectPr>
      </w:pPr>
    </w:p>
    <w:p w14:paraId="218B21FD" w14:textId="77777777" w:rsidR="00AC38C4" w:rsidRPr="00C25DC2" w:rsidRDefault="00AC38C4">
      <w:pPr>
        <w:sectPr w:rsidR="00AC38C4" w:rsidRPr="00C25DC2" w:rsidSect="00EF2BB7">
          <w:headerReference w:type="even" r:id="rId14"/>
          <w:headerReference w:type="default" r:id="rId15"/>
          <w:footerReference w:type="even" r:id="rId16"/>
          <w:footerReference w:type="default" r:id="rId17"/>
          <w:headerReference w:type="first" r:id="rId18"/>
          <w:pgSz w:w="11906" w:h="16838"/>
          <w:pgMar w:top="1134" w:right="1134" w:bottom="1418" w:left="1134" w:header="709" w:footer="284" w:gutter="0"/>
          <w:cols w:space="708"/>
          <w:docGrid w:linePitch="360"/>
        </w:sectPr>
      </w:pPr>
    </w:p>
    <w:p w14:paraId="71A3B043" w14:textId="77777777" w:rsidR="00646CF3" w:rsidRPr="00596A53" w:rsidRDefault="00646CF3" w:rsidP="008D1D08">
      <w:pPr>
        <w:pStyle w:val="TOCHeading"/>
        <w:rPr>
          <w:rStyle w:val="Hyperlink"/>
          <w:color w:val="auto"/>
        </w:rPr>
      </w:pPr>
      <w:r w:rsidRPr="00596A53">
        <w:rPr>
          <w:color w:val="auto"/>
        </w:rPr>
        <w:lastRenderedPageBreak/>
        <w:t>TABLE OF CONTENTS</w:t>
      </w:r>
    </w:p>
    <w:bookmarkStart w:id="1" w:name="TOC"/>
    <w:p w14:paraId="32EED5C2" w14:textId="55AE12CE" w:rsidR="00E30D3F" w:rsidRDefault="00E30D3F">
      <w:pPr>
        <w:pStyle w:val="TOC1"/>
        <w:rPr>
          <w:rFonts w:asciiTheme="minorHAnsi" w:eastAsiaTheme="minorEastAsia" w:hAnsiTheme="minorHAnsi" w:cstheme="minorBidi"/>
          <w:noProof/>
          <w:color w:val="auto"/>
          <w:sz w:val="22"/>
          <w:szCs w:val="22"/>
          <w:lang w:eastAsia="en-AU"/>
        </w:rPr>
      </w:pPr>
      <w:r>
        <w:rPr>
          <w:rStyle w:val="Hyperlink"/>
        </w:rPr>
        <w:fldChar w:fldCharType="begin"/>
      </w:r>
      <w:r>
        <w:rPr>
          <w:rStyle w:val="Hyperlink"/>
        </w:rPr>
        <w:instrText xml:space="preserve"> TOC \o "1-2" \h \z \t "Heading 1,1,Executive Summary,1,Introduction,1,Head1,1,Disclaimer,1" </w:instrText>
      </w:r>
      <w:r>
        <w:rPr>
          <w:rStyle w:val="Hyperlink"/>
        </w:rPr>
        <w:fldChar w:fldCharType="separate"/>
      </w:r>
      <w:hyperlink w:anchor="_Toc26287285" w:history="1">
        <w:r w:rsidRPr="00D74725">
          <w:rPr>
            <w:rStyle w:val="Hyperlink"/>
            <w:noProof/>
          </w:rPr>
          <w:t>The National Palliative Care Strategy 2018</w:t>
        </w:r>
        <w:r>
          <w:rPr>
            <w:noProof/>
            <w:webHidden/>
          </w:rPr>
          <w:tab/>
        </w:r>
        <w:r>
          <w:rPr>
            <w:noProof/>
            <w:webHidden/>
          </w:rPr>
          <w:fldChar w:fldCharType="begin"/>
        </w:r>
        <w:r>
          <w:rPr>
            <w:noProof/>
            <w:webHidden/>
          </w:rPr>
          <w:instrText xml:space="preserve"> PAGEREF _Toc26287285 \h </w:instrText>
        </w:r>
        <w:r>
          <w:rPr>
            <w:noProof/>
            <w:webHidden/>
          </w:rPr>
        </w:r>
        <w:r>
          <w:rPr>
            <w:noProof/>
            <w:webHidden/>
          </w:rPr>
          <w:fldChar w:fldCharType="separate"/>
        </w:r>
        <w:r w:rsidR="00267176">
          <w:rPr>
            <w:noProof/>
            <w:webHidden/>
          </w:rPr>
          <w:t>1</w:t>
        </w:r>
        <w:r>
          <w:rPr>
            <w:noProof/>
            <w:webHidden/>
          </w:rPr>
          <w:fldChar w:fldCharType="end"/>
        </w:r>
      </w:hyperlink>
    </w:p>
    <w:p w14:paraId="0F8B5483" w14:textId="211DA610" w:rsidR="00E30D3F" w:rsidRDefault="0081338F">
      <w:pPr>
        <w:pStyle w:val="TOC1"/>
        <w:rPr>
          <w:rFonts w:asciiTheme="minorHAnsi" w:eastAsiaTheme="minorEastAsia" w:hAnsiTheme="minorHAnsi" w:cstheme="minorBidi"/>
          <w:noProof/>
          <w:color w:val="auto"/>
          <w:sz w:val="22"/>
          <w:szCs w:val="22"/>
          <w:lang w:eastAsia="en-AU"/>
        </w:rPr>
      </w:pPr>
      <w:hyperlink w:anchor="_Toc26287286" w:history="1">
        <w:r w:rsidR="00E30D3F" w:rsidRPr="00D74725">
          <w:rPr>
            <w:rStyle w:val="Hyperlink"/>
            <w:noProof/>
          </w:rPr>
          <w:t>How the Implementation Plan should be used</w:t>
        </w:r>
        <w:r w:rsidR="00E30D3F">
          <w:rPr>
            <w:noProof/>
            <w:webHidden/>
          </w:rPr>
          <w:tab/>
        </w:r>
        <w:r w:rsidR="00E30D3F">
          <w:rPr>
            <w:noProof/>
            <w:webHidden/>
          </w:rPr>
          <w:fldChar w:fldCharType="begin"/>
        </w:r>
        <w:r w:rsidR="00E30D3F">
          <w:rPr>
            <w:noProof/>
            <w:webHidden/>
          </w:rPr>
          <w:instrText xml:space="preserve"> PAGEREF _Toc26287286 \h </w:instrText>
        </w:r>
        <w:r w:rsidR="00E30D3F">
          <w:rPr>
            <w:noProof/>
            <w:webHidden/>
          </w:rPr>
        </w:r>
        <w:r w:rsidR="00E30D3F">
          <w:rPr>
            <w:noProof/>
            <w:webHidden/>
          </w:rPr>
          <w:fldChar w:fldCharType="separate"/>
        </w:r>
        <w:r w:rsidR="00267176">
          <w:rPr>
            <w:noProof/>
            <w:webHidden/>
          </w:rPr>
          <w:t>2</w:t>
        </w:r>
        <w:r w:rsidR="00E30D3F">
          <w:rPr>
            <w:noProof/>
            <w:webHidden/>
          </w:rPr>
          <w:fldChar w:fldCharType="end"/>
        </w:r>
      </w:hyperlink>
    </w:p>
    <w:p w14:paraId="6F35E1AE" w14:textId="6FC27E24" w:rsidR="00E30D3F" w:rsidRDefault="0081338F">
      <w:pPr>
        <w:pStyle w:val="TOC1"/>
        <w:rPr>
          <w:rFonts w:asciiTheme="minorHAnsi" w:eastAsiaTheme="minorEastAsia" w:hAnsiTheme="minorHAnsi" w:cstheme="minorBidi"/>
          <w:noProof/>
          <w:color w:val="auto"/>
          <w:sz w:val="22"/>
          <w:szCs w:val="22"/>
          <w:lang w:eastAsia="en-AU"/>
        </w:rPr>
      </w:pPr>
      <w:hyperlink w:anchor="_Toc26287287" w:history="1">
        <w:r w:rsidR="00E30D3F" w:rsidRPr="00D74725">
          <w:rPr>
            <w:rStyle w:val="Hyperlink"/>
            <w:noProof/>
          </w:rPr>
          <w:t>Action areas to address priorities within the National Strategy</w:t>
        </w:r>
        <w:r w:rsidR="00E30D3F">
          <w:rPr>
            <w:noProof/>
            <w:webHidden/>
          </w:rPr>
          <w:tab/>
        </w:r>
        <w:r w:rsidR="00E30D3F">
          <w:rPr>
            <w:noProof/>
            <w:webHidden/>
          </w:rPr>
          <w:fldChar w:fldCharType="begin"/>
        </w:r>
        <w:r w:rsidR="00E30D3F">
          <w:rPr>
            <w:noProof/>
            <w:webHidden/>
          </w:rPr>
          <w:instrText xml:space="preserve"> PAGEREF _Toc26287287 \h </w:instrText>
        </w:r>
        <w:r w:rsidR="00E30D3F">
          <w:rPr>
            <w:noProof/>
            <w:webHidden/>
          </w:rPr>
        </w:r>
        <w:r w:rsidR="00E30D3F">
          <w:rPr>
            <w:noProof/>
            <w:webHidden/>
          </w:rPr>
          <w:fldChar w:fldCharType="separate"/>
        </w:r>
        <w:r w:rsidR="00267176">
          <w:rPr>
            <w:noProof/>
            <w:webHidden/>
          </w:rPr>
          <w:t>3</w:t>
        </w:r>
        <w:r w:rsidR="00E30D3F">
          <w:rPr>
            <w:noProof/>
            <w:webHidden/>
          </w:rPr>
          <w:fldChar w:fldCharType="end"/>
        </w:r>
      </w:hyperlink>
    </w:p>
    <w:p w14:paraId="011FC3FB" w14:textId="025473F1" w:rsidR="00E30D3F" w:rsidRDefault="0081338F">
      <w:pPr>
        <w:pStyle w:val="TOC1"/>
        <w:rPr>
          <w:rFonts w:asciiTheme="minorHAnsi" w:eastAsiaTheme="minorEastAsia" w:hAnsiTheme="minorHAnsi" w:cstheme="minorBidi"/>
          <w:noProof/>
          <w:color w:val="auto"/>
          <w:sz w:val="22"/>
          <w:szCs w:val="22"/>
          <w:lang w:eastAsia="en-AU"/>
        </w:rPr>
      </w:pPr>
      <w:hyperlink w:anchor="_Toc26287288" w:history="1">
        <w:r w:rsidR="00E30D3F" w:rsidRPr="00D74725">
          <w:rPr>
            <w:rStyle w:val="Hyperlink"/>
            <w:noProof/>
          </w:rPr>
          <w:t>Annual reporting</w:t>
        </w:r>
        <w:r w:rsidR="00E30D3F">
          <w:rPr>
            <w:noProof/>
            <w:webHidden/>
          </w:rPr>
          <w:tab/>
        </w:r>
        <w:r w:rsidR="00E30D3F">
          <w:rPr>
            <w:noProof/>
            <w:webHidden/>
          </w:rPr>
          <w:fldChar w:fldCharType="begin"/>
        </w:r>
        <w:r w:rsidR="00E30D3F">
          <w:rPr>
            <w:noProof/>
            <w:webHidden/>
          </w:rPr>
          <w:instrText xml:space="preserve"> PAGEREF _Toc26287288 \h </w:instrText>
        </w:r>
        <w:r w:rsidR="00E30D3F">
          <w:rPr>
            <w:noProof/>
            <w:webHidden/>
          </w:rPr>
        </w:r>
        <w:r w:rsidR="00E30D3F">
          <w:rPr>
            <w:noProof/>
            <w:webHidden/>
          </w:rPr>
          <w:fldChar w:fldCharType="separate"/>
        </w:r>
        <w:r w:rsidR="00267176">
          <w:rPr>
            <w:noProof/>
            <w:webHidden/>
          </w:rPr>
          <w:t>5</w:t>
        </w:r>
        <w:r w:rsidR="00E30D3F">
          <w:rPr>
            <w:noProof/>
            <w:webHidden/>
          </w:rPr>
          <w:fldChar w:fldCharType="end"/>
        </w:r>
      </w:hyperlink>
    </w:p>
    <w:p w14:paraId="524D7773" w14:textId="019DDCE1" w:rsidR="006A2A7F" w:rsidRPr="00C25DC2" w:rsidRDefault="00E30D3F" w:rsidP="006A2A7F">
      <w:pPr>
        <w:pStyle w:val="TOC1"/>
        <w:rPr>
          <w:vanish/>
        </w:rPr>
      </w:pPr>
      <w:r>
        <w:rPr>
          <w:rStyle w:val="Hyperlink"/>
        </w:rPr>
        <w:fldChar w:fldCharType="end"/>
      </w:r>
    </w:p>
    <w:p w14:paraId="79ACB727" w14:textId="01C039C0" w:rsidR="00080A3C" w:rsidRPr="00C25DC2" w:rsidRDefault="00080A3C" w:rsidP="00080A3C">
      <w:pPr>
        <w:pStyle w:val="TableofFigures"/>
        <w:rPr>
          <w:vanish/>
        </w:rPr>
      </w:pPr>
    </w:p>
    <w:bookmarkEnd w:id="1"/>
    <w:p w14:paraId="4EAC586F" w14:textId="77777777" w:rsidR="009F6BE3" w:rsidRPr="00C25DC2" w:rsidRDefault="009F6BE3"/>
    <w:p w14:paraId="44C98326" w14:textId="77777777" w:rsidR="00D80EE7" w:rsidRPr="00C25DC2" w:rsidRDefault="00D80EE7">
      <w:pPr>
        <w:sectPr w:rsidR="00D80EE7" w:rsidRPr="00C25DC2" w:rsidSect="00EF2BB7">
          <w:headerReference w:type="even" r:id="rId19"/>
          <w:headerReference w:type="default" r:id="rId20"/>
          <w:footerReference w:type="even" r:id="rId21"/>
          <w:footerReference w:type="default" r:id="rId22"/>
          <w:headerReference w:type="first" r:id="rId23"/>
          <w:pgSz w:w="11906" w:h="16838"/>
          <w:pgMar w:top="1134" w:right="1134" w:bottom="1418" w:left="1134" w:header="709" w:footer="284" w:gutter="0"/>
          <w:cols w:space="708"/>
          <w:docGrid w:linePitch="360"/>
        </w:sectPr>
      </w:pPr>
    </w:p>
    <w:p w14:paraId="01B92712" w14:textId="1C2FF182" w:rsidR="00D80EE7" w:rsidRPr="008D1D08" w:rsidRDefault="00B97DC1" w:rsidP="008D1D08">
      <w:pPr>
        <w:pStyle w:val="Heading1"/>
      </w:pPr>
      <w:bookmarkStart w:id="2" w:name="_Toc26287285"/>
      <w:bookmarkStart w:id="3" w:name="executive_summary"/>
      <w:bookmarkStart w:id="4" w:name="bm_content"/>
      <w:r w:rsidRPr="008D1D08">
        <w:lastRenderedPageBreak/>
        <w:t>The National Palliative Care Strategy 2018</w:t>
      </w:r>
      <w:bookmarkEnd w:id="2"/>
    </w:p>
    <w:p w14:paraId="32265499" w14:textId="46475111" w:rsidR="00B5756E" w:rsidRPr="00C25DC2" w:rsidRDefault="002E41F7" w:rsidP="009442EB">
      <w:pPr>
        <w:spacing w:line="276" w:lineRule="auto"/>
      </w:pPr>
      <w:r w:rsidRPr="00C25DC2">
        <w:t xml:space="preserve">The </w:t>
      </w:r>
      <w:r w:rsidR="00406705" w:rsidRPr="00C25DC2">
        <w:t xml:space="preserve">National Palliative Care Strategy </w:t>
      </w:r>
      <w:r w:rsidR="00B870B6" w:rsidRPr="00C25DC2">
        <w:t xml:space="preserve">2018 </w:t>
      </w:r>
      <w:r w:rsidR="00CE6031" w:rsidRPr="00C25DC2">
        <w:t xml:space="preserve">(Strategy) </w:t>
      </w:r>
      <w:r w:rsidR="002B49B4" w:rsidRPr="00C25DC2">
        <w:t xml:space="preserve">articulates </w:t>
      </w:r>
      <w:r w:rsidR="001B461E" w:rsidRPr="00C25DC2">
        <w:t xml:space="preserve">a </w:t>
      </w:r>
      <w:r w:rsidR="002B49B4" w:rsidRPr="00C25DC2">
        <w:t>cohesive national approach to the development</w:t>
      </w:r>
      <w:r w:rsidR="001B461E" w:rsidRPr="00C25DC2">
        <w:t xml:space="preserve"> and delivery of palliative care across Australia</w:t>
      </w:r>
      <w:r w:rsidR="00EE4D44" w:rsidRPr="00C25DC2">
        <w:t>, guided by a</w:t>
      </w:r>
      <w:r w:rsidR="00672B7E" w:rsidRPr="00C25DC2">
        <w:t>n overall</w:t>
      </w:r>
      <w:r w:rsidR="00EE4D44" w:rsidRPr="00C25DC2">
        <w:t xml:space="preserve"> </w:t>
      </w:r>
      <w:r w:rsidR="0022641E" w:rsidRPr="00C25DC2">
        <w:t>v</w:t>
      </w:r>
      <w:r w:rsidR="00EE4D44" w:rsidRPr="00C25DC2">
        <w:t>ision</w:t>
      </w:r>
      <w:r w:rsidR="00EF21E7" w:rsidRPr="00C25DC2">
        <w:t xml:space="preserve"> </w:t>
      </w:r>
      <w:r w:rsidR="00EE4D44" w:rsidRPr="00C25DC2">
        <w:t>and</w:t>
      </w:r>
      <w:r w:rsidR="00E9044A" w:rsidRPr="00C25DC2">
        <w:t xml:space="preserve"> </w:t>
      </w:r>
      <w:r w:rsidR="0022641E" w:rsidRPr="00C25DC2">
        <w:t>s</w:t>
      </w:r>
      <w:r w:rsidR="00E9044A" w:rsidRPr="00C25DC2">
        <w:t xml:space="preserve">even </w:t>
      </w:r>
      <w:r w:rsidR="0022641E" w:rsidRPr="00C25DC2">
        <w:t>g</w:t>
      </w:r>
      <w:r w:rsidR="00E9044A" w:rsidRPr="00C25DC2">
        <w:t>oals</w:t>
      </w:r>
      <w:r w:rsidR="00B1344A" w:rsidRPr="00C25DC2">
        <w:t xml:space="preserve"> with</w:t>
      </w:r>
      <w:r w:rsidR="0046109A" w:rsidRPr="00C25DC2">
        <w:t xml:space="preserve"> supporting </w:t>
      </w:r>
      <w:r w:rsidR="0022641E" w:rsidRPr="00C25DC2">
        <w:t>p</w:t>
      </w:r>
      <w:r w:rsidR="00B1344A" w:rsidRPr="00C25DC2">
        <w:t>riorities</w:t>
      </w:r>
      <w:r w:rsidR="00E9044A" w:rsidRPr="00C25DC2">
        <w:t>.</w:t>
      </w:r>
      <w:r w:rsidR="001B461E" w:rsidRPr="00C25DC2">
        <w:t xml:space="preserve"> </w:t>
      </w:r>
      <w:r w:rsidR="00394CE8" w:rsidRPr="00C25DC2">
        <w:t>The Strategy was developed following extensive stakeholder consultation</w:t>
      </w:r>
      <w:r w:rsidR="00651E75" w:rsidRPr="00C25DC2">
        <w:t xml:space="preserve"> and was endorsed by all Australian governments.</w:t>
      </w:r>
    </w:p>
    <w:p w14:paraId="6CEBAE1E" w14:textId="77777777" w:rsidR="0080125C" w:rsidRPr="00C25DC2" w:rsidRDefault="0080125C" w:rsidP="00627F98">
      <w:pPr>
        <w:shd w:val="clear" w:color="auto" w:fill="9CD2CA" w:themeFill="accent1"/>
        <w:spacing w:before="100" w:line="276" w:lineRule="auto"/>
      </w:pPr>
    </w:p>
    <w:p w14:paraId="3FE4857F" w14:textId="457FDDF0" w:rsidR="000A478E" w:rsidRPr="00C25DC2" w:rsidRDefault="00A5539E" w:rsidP="00627F98">
      <w:pPr>
        <w:shd w:val="clear" w:color="auto" w:fill="9CD2CA" w:themeFill="accent1"/>
        <w:spacing w:after="100" w:line="276" w:lineRule="auto"/>
        <w:ind w:left="284" w:hanging="284"/>
        <w:rPr>
          <w:b/>
          <w:sz w:val="24"/>
        </w:rPr>
      </w:pPr>
      <w:r w:rsidRPr="00C25DC2">
        <w:rPr>
          <w:b/>
          <w:sz w:val="24"/>
        </w:rPr>
        <w:t xml:space="preserve">  </w:t>
      </w:r>
      <w:r w:rsidR="006E7138" w:rsidRPr="00C25DC2">
        <w:rPr>
          <w:b/>
          <w:sz w:val="24"/>
        </w:rPr>
        <w:t xml:space="preserve">National Palliative Care Strategy 2018 </w:t>
      </w:r>
      <w:r w:rsidR="0080125C" w:rsidRPr="00C25DC2">
        <w:rPr>
          <w:b/>
          <w:sz w:val="24"/>
        </w:rPr>
        <w:t>Vision</w:t>
      </w:r>
      <w:r w:rsidR="00CE6031" w:rsidRPr="00C25DC2">
        <w:rPr>
          <w:b/>
          <w:sz w:val="24"/>
        </w:rPr>
        <w:t>:</w:t>
      </w:r>
    </w:p>
    <w:p w14:paraId="2BF4125A" w14:textId="16BD54D2" w:rsidR="00E9044A" w:rsidRPr="00C25DC2" w:rsidRDefault="001717F7" w:rsidP="009442EB">
      <w:pPr>
        <w:shd w:val="clear" w:color="auto" w:fill="9CD2CA" w:themeFill="accent1"/>
        <w:spacing w:line="276" w:lineRule="auto"/>
        <w:ind w:left="284" w:hanging="284"/>
        <w:rPr>
          <w:sz w:val="24"/>
        </w:rPr>
      </w:pPr>
      <w:r w:rsidRPr="00C25DC2" w:rsidDel="001717F7">
        <w:rPr>
          <w:sz w:val="24"/>
        </w:rPr>
        <w:t xml:space="preserve"> </w:t>
      </w:r>
      <w:r w:rsidR="000F7171" w:rsidRPr="00C25DC2">
        <w:rPr>
          <w:sz w:val="24"/>
        </w:rPr>
        <w:t xml:space="preserve">  </w:t>
      </w:r>
      <w:r w:rsidR="00FB74A6" w:rsidRPr="00C25DC2">
        <w:rPr>
          <w:sz w:val="24"/>
        </w:rPr>
        <w:t>“People affected by life-limiting illnesses get the care they need to live well”</w:t>
      </w:r>
    </w:p>
    <w:p w14:paraId="052D9A33" w14:textId="7B4602C5" w:rsidR="007531ED" w:rsidRPr="00C25DC2" w:rsidRDefault="009250FF" w:rsidP="00627F98">
      <w:pPr>
        <w:shd w:val="clear" w:color="auto" w:fill="9CD2CA" w:themeFill="accent1"/>
        <w:spacing w:after="0" w:line="276" w:lineRule="auto"/>
        <w:ind w:left="284" w:hanging="284"/>
        <w:jc w:val="center"/>
        <w:rPr>
          <w:b/>
          <w:sz w:val="24"/>
        </w:rPr>
      </w:pPr>
      <w:r w:rsidRPr="00C25DC2">
        <w:rPr>
          <w:b/>
          <w:noProof/>
          <w:sz w:val="24"/>
          <w:lang w:eastAsia="en-AU"/>
        </w:rPr>
        <mc:AlternateContent>
          <mc:Choice Requires="wps">
            <w:drawing>
              <wp:anchor distT="0" distB="0" distL="114300" distR="114300" simplePos="0" relativeHeight="251660800" behindDoc="0" locked="0" layoutInCell="1" allowOverlap="1" wp14:anchorId="466270E2" wp14:editId="291EE35E">
                <wp:simplePos x="0" y="0"/>
                <wp:positionH relativeFrom="column">
                  <wp:posOffset>114311</wp:posOffset>
                </wp:positionH>
                <wp:positionV relativeFrom="paragraph">
                  <wp:posOffset>29574</wp:posOffset>
                </wp:positionV>
                <wp:extent cx="5814060" cy="0"/>
                <wp:effectExtent l="0" t="19050" r="34290" b="19050"/>
                <wp:wrapNone/>
                <wp:docPr id="16" name="Straight Connector 16" descr="&quot; &quot;"/>
                <wp:cNvGraphicFramePr/>
                <a:graphic xmlns:a="http://schemas.openxmlformats.org/drawingml/2006/main">
                  <a:graphicData uri="http://schemas.microsoft.com/office/word/2010/wordprocessingShape">
                    <wps:wsp>
                      <wps:cNvCnPr/>
                      <wps:spPr>
                        <a:xfrm>
                          <a:off x="0" y="0"/>
                          <a:ext cx="5814060" cy="0"/>
                        </a:xfrm>
                        <a:prstGeom prst="line">
                          <a:avLst/>
                        </a:prstGeom>
                        <a:ln w="34925">
                          <a:solidFill>
                            <a:srgbClr val="F5AAA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4AE29B" id="Straight Connector 16" o:spid="_x0000_s1026" alt="&quot; &quot;" style="position:absolute;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2.35pt" to="466.8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" strokecolor="#f5aaaa" strokeweight="2.75pt"/>
            </w:pict>
          </mc:Fallback>
        </mc:AlternateContent>
      </w:r>
    </w:p>
    <w:p w14:paraId="00AA7175" w14:textId="2302D981" w:rsidR="00372124" w:rsidRPr="00C25DC2" w:rsidRDefault="00A5539E" w:rsidP="00627F98">
      <w:pPr>
        <w:shd w:val="clear" w:color="auto" w:fill="9CD2CA" w:themeFill="accent1"/>
        <w:spacing w:after="100" w:line="276" w:lineRule="auto"/>
        <w:ind w:left="284" w:hanging="284"/>
        <w:rPr>
          <w:b/>
          <w:sz w:val="24"/>
        </w:rPr>
      </w:pPr>
      <w:r w:rsidRPr="00C25DC2">
        <w:rPr>
          <w:b/>
          <w:sz w:val="24"/>
        </w:rPr>
        <w:t xml:space="preserve">  </w:t>
      </w:r>
      <w:r w:rsidR="00AE7626">
        <w:rPr>
          <w:b/>
          <w:sz w:val="24"/>
        </w:rPr>
        <w:t>Guiding Principles</w:t>
      </w:r>
      <w:r w:rsidR="00C72E2B" w:rsidRPr="00C25DC2">
        <w:rPr>
          <w:b/>
          <w:sz w:val="24"/>
        </w:rPr>
        <w:t>:</w:t>
      </w:r>
    </w:p>
    <w:p w14:paraId="57B353CF" w14:textId="613553A0" w:rsidR="00DC69B2" w:rsidRDefault="00A5539E" w:rsidP="00204736">
      <w:pPr>
        <w:shd w:val="clear" w:color="auto" w:fill="9CD2CA" w:themeFill="accent1"/>
        <w:tabs>
          <w:tab w:val="left" w:pos="142"/>
          <w:tab w:val="left" w:pos="2835"/>
        </w:tabs>
        <w:spacing w:line="276" w:lineRule="auto"/>
        <w:ind w:left="284" w:hanging="284"/>
        <w:rPr>
          <w:sz w:val="24"/>
        </w:rPr>
      </w:pPr>
      <w:r w:rsidRPr="00C25DC2">
        <w:rPr>
          <w:sz w:val="24"/>
        </w:rPr>
        <w:t xml:space="preserve">  </w:t>
      </w:r>
      <w:r w:rsidR="00AE7626">
        <w:rPr>
          <w:sz w:val="24"/>
        </w:rPr>
        <w:t>Palliative care is person-centred care</w:t>
      </w:r>
    </w:p>
    <w:p w14:paraId="55D61137" w14:textId="27656085" w:rsidR="00AE7626" w:rsidRDefault="00204736" w:rsidP="00204736">
      <w:pPr>
        <w:shd w:val="clear" w:color="auto" w:fill="9CD2CA" w:themeFill="accent1"/>
        <w:tabs>
          <w:tab w:val="left" w:pos="142"/>
          <w:tab w:val="left" w:pos="2835"/>
        </w:tabs>
        <w:spacing w:line="276" w:lineRule="auto"/>
        <w:ind w:left="284" w:hanging="284"/>
        <w:rPr>
          <w:sz w:val="24"/>
        </w:rPr>
      </w:pPr>
      <w:r>
        <w:rPr>
          <w:sz w:val="24"/>
        </w:rPr>
        <w:tab/>
      </w:r>
      <w:r w:rsidR="00AE7626">
        <w:rPr>
          <w:sz w:val="24"/>
        </w:rPr>
        <w:t>Death is a part of life</w:t>
      </w:r>
    </w:p>
    <w:p w14:paraId="50300659" w14:textId="198EF757" w:rsidR="00AE7626" w:rsidRDefault="00204736" w:rsidP="00204736">
      <w:pPr>
        <w:shd w:val="clear" w:color="auto" w:fill="9CD2CA" w:themeFill="accent1"/>
        <w:tabs>
          <w:tab w:val="left" w:pos="142"/>
          <w:tab w:val="left" w:pos="2835"/>
        </w:tabs>
        <w:spacing w:line="276" w:lineRule="auto"/>
        <w:ind w:left="284" w:hanging="284"/>
        <w:rPr>
          <w:sz w:val="24"/>
        </w:rPr>
      </w:pPr>
      <w:r>
        <w:rPr>
          <w:sz w:val="24"/>
        </w:rPr>
        <w:tab/>
      </w:r>
      <w:r w:rsidR="00AE7626">
        <w:rPr>
          <w:sz w:val="24"/>
        </w:rPr>
        <w:t>Carers are valued and receive the care they need</w:t>
      </w:r>
    </w:p>
    <w:p w14:paraId="2B1E615A" w14:textId="1194666B" w:rsidR="00AE7626" w:rsidRDefault="00204736" w:rsidP="00204736">
      <w:pPr>
        <w:shd w:val="clear" w:color="auto" w:fill="9CD2CA" w:themeFill="accent1"/>
        <w:tabs>
          <w:tab w:val="left" w:pos="142"/>
          <w:tab w:val="left" w:pos="2835"/>
        </w:tabs>
        <w:spacing w:line="276" w:lineRule="auto"/>
        <w:ind w:left="284" w:hanging="284"/>
        <w:rPr>
          <w:sz w:val="24"/>
        </w:rPr>
      </w:pPr>
      <w:r>
        <w:rPr>
          <w:sz w:val="24"/>
        </w:rPr>
        <w:tab/>
      </w:r>
      <w:r w:rsidR="00AE7626">
        <w:rPr>
          <w:sz w:val="24"/>
        </w:rPr>
        <w:t>Care is accessible</w:t>
      </w:r>
    </w:p>
    <w:p w14:paraId="130C5618" w14:textId="1004A90B" w:rsidR="00AE7626" w:rsidRDefault="00204736" w:rsidP="00204736">
      <w:pPr>
        <w:shd w:val="clear" w:color="auto" w:fill="9CD2CA" w:themeFill="accent1"/>
        <w:tabs>
          <w:tab w:val="left" w:pos="142"/>
          <w:tab w:val="left" w:pos="2835"/>
        </w:tabs>
        <w:spacing w:line="276" w:lineRule="auto"/>
        <w:ind w:left="284" w:hanging="284"/>
        <w:rPr>
          <w:sz w:val="24"/>
        </w:rPr>
      </w:pPr>
      <w:r>
        <w:rPr>
          <w:sz w:val="24"/>
        </w:rPr>
        <w:tab/>
      </w:r>
      <w:r w:rsidR="00AE7626">
        <w:rPr>
          <w:sz w:val="24"/>
        </w:rPr>
        <w:t>Everyone has a role to play in palliative care</w:t>
      </w:r>
    </w:p>
    <w:p w14:paraId="0087E0DD" w14:textId="7C7EEED5" w:rsidR="00AE7626" w:rsidRDefault="00204736" w:rsidP="00204736">
      <w:pPr>
        <w:shd w:val="clear" w:color="auto" w:fill="9CD2CA" w:themeFill="accent1"/>
        <w:tabs>
          <w:tab w:val="left" w:pos="142"/>
          <w:tab w:val="left" w:pos="2835"/>
        </w:tabs>
        <w:spacing w:line="276" w:lineRule="auto"/>
        <w:ind w:left="284" w:hanging="284"/>
        <w:rPr>
          <w:sz w:val="24"/>
        </w:rPr>
      </w:pPr>
      <w:r>
        <w:rPr>
          <w:sz w:val="24"/>
        </w:rPr>
        <w:tab/>
      </w:r>
      <w:r w:rsidR="00AE7626">
        <w:rPr>
          <w:sz w:val="24"/>
        </w:rPr>
        <w:t>Care is high quality and evidence-based</w:t>
      </w:r>
    </w:p>
    <w:p w14:paraId="69577452" w14:textId="1DD42185" w:rsidR="00DF0620" w:rsidRPr="002B7737" w:rsidRDefault="00B82EDD" w:rsidP="00627F98">
      <w:pPr>
        <w:shd w:val="clear" w:color="auto" w:fill="9CD2CA" w:themeFill="accent1"/>
        <w:tabs>
          <w:tab w:val="left" w:pos="4820"/>
        </w:tabs>
        <w:spacing w:before="400" w:after="100" w:line="276" w:lineRule="auto"/>
        <w:ind w:left="284" w:hanging="284"/>
        <w:rPr>
          <w:b/>
          <w:bCs/>
          <w:sz w:val="24"/>
        </w:rPr>
      </w:pPr>
      <w:r w:rsidRPr="00C25DC2">
        <w:rPr>
          <w:b/>
          <w:noProof/>
          <w:sz w:val="24"/>
          <w:lang w:eastAsia="en-AU"/>
        </w:rPr>
        <mc:AlternateContent>
          <mc:Choice Requires="wps">
            <w:drawing>
              <wp:anchor distT="0" distB="0" distL="114300" distR="114300" simplePos="0" relativeHeight="251663872" behindDoc="0" locked="0" layoutInCell="1" allowOverlap="1" wp14:anchorId="199B3CD3" wp14:editId="3144026A">
                <wp:simplePos x="0" y="0"/>
                <wp:positionH relativeFrom="column">
                  <wp:posOffset>107315</wp:posOffset>
                </wp:positionH>
                <wp:positionV relativeFrom="paragraph">
                  <wp:posOffset>10795</wp:posOffset>
                </wp:positionV>
                <wp:extent cx="5814060" cy="0"/>
                <wp:effectExtent l="0" t="19050" r="34290" b="19050"/>
                <wp:wrapNone/>
                <wp:docPr id="1" name="Straight Connector 1" descr="&quot; &quot;"/>
                <wp:cNvGraphicFramePr/>
                <a:graphic xmlns:a="http://schemas.openxmlformats.org/drawingml/2006/main">
                  <a:graphicData uri="http://schemas.microsoft.com/office/word/2010/wordprocessingShape">
                    <wps:wsp>
                      <wps:cNvCnPr/>
                      <wps:spPr>
                        <a:xfrm>
                          <a:off x="0" y="0"/>
                          <a:ext cx="5814060" cy="0"/>
                        </a:xfrm>
                        <a:prstGeom prst="line">
                          <a:avLst/>
                        </a:prstGeom>
                        <a:ln w="34925">
                          <a:solidFill>
                            <a:srgbClr val="F5AAAA"/>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D9D8A80" id="Straight Connector 1" o:spid="_x0000_s1026" alt="&quot; &quot;" style="position:absolute;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45pt,.85pt" to="466.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" strokecolor="#f5aaaa" strokeweight="2.75pt"/>
            </w:pict>
          </mc:Fallback>
        </mc:AlternateContent>
      </w:r>
      <w:r w:rsidR="00D34DE6">
        <w:rPr>
          <w:b/>
          <w:bCs/>
          <w:sz w:val="24"/>
        </w:rPr>
        <w:tab/>
        <w:t>Goals</w:t>
      </w:r>
      <w:r w:rsidR="002B7737" w:rsidRPr="002B7737">
        <w:rPr>
          <w:b/>
          <w:bCs/>
          <w:sz w:val="24"/>
        </w:rPr>
        <w:t>:</w:t>
      </w:r>
    </w:p>
    <w:p w14:paraId="57F96E75" w14:textId="3C5013A9" w:rsidR="00DC69B2" w:rsidRPr="00300097" w:rsidRDefault="00300097" w:rsidP="00300097">
      <w:pPr>
        <w:shd w:val="clear" w:color="auto" w:fill="9CD2CA" w:themeFill="accent1"/>
        <w:tabs>
          <w:tab w:val="left" w:pos="284"/>
          <w:tab w:val="left" w:pos="4820"/>
        </w:tabs>
        <w:spacing w:line="276" w:lineRule="auto"/>
        <w:ind w:left="284" w:hanging="284"/>
        <w:rPr>
          <w:sz w:val="24"/>
        </w:rPr>
      </w:pPr>
      <w:r>
        <w:rPr>
          <w:sz w:val="24"/>
        </w:rPr>
        <w:tab/>
      </w:r>
      <w:r w:rsidR="00D34DE6" w:rsidRPr="005B79BF">
        <w:rPr>
          <w:b/>
          <w:bCs/>
          <w:sz w:val="24"/>
        </w:rPr>
        <w:t xml:space="preserve">1. </w:t>
      </w:r>
      <w:r w:rsidR="00D34DE6" w:rsidRPr="00300097">
        <w:rPr>
          <w:b/>
          <w:bCs/>
          <w:sz w:val="24"/>
        </w:rPr>
        <w:t>Understanding</w:t>
      </w:r>
      <w:r w:rsidR="00D34DE6" w:rsidRPr="00300097">
        <w:rPr>
          <w:sz w:val="24"/>
        </w:rPr>
        <w:t xml:space="preserve"> </w:t>
      </w:r>
      <w:r w:rsidR="00C009D0" w:rsidRPr="00300097">
        <w:rPr>
          <w:sz w:val="24"/>
        </w:rPr>
        <w:t>-</w:t>
      </w:r>
      <w:r w:rsidR="00D34DE6" w:rsidRPr="00300097">
        <w:rPr>
          <w:sz w:val="24"/>
        </w:rPr>
        <w:t xml:space="preserve"> People understand the benefits of palliative care, know where and how to access services, and are involved in decisions about their own care</w:t>
      </w:r>
    </w:p>
    <w:p w14:paraId="18681009" w14:textId="65003B14" w:rsidR="00D34DE6" w:rsidRPr="00300097" w:rsidRDefault="005B79BF" w:rsidP="00300097">
      <w:pPr>
        <w:shd w:val="clear" w:color="auto" w:fill="9CD2CA" w:themeFill="accent1"/>
        <w:tabs>
          <w:tab w:val="left" w:pos="284"/>
          <w:tab w:val="left" w:pos="4820"/>
        </w:tabs>
        <w:spacing w:line="276" w:lineRule="auto"/>
        <w:ind w:left="284" w:hanging="284"/>
        <w:rPr>
          <w:sz w:val="24"/>
        </w:rPr>
      </w:pPr>
      <w:r>
        <w:rPr>
          <w:sz w:val="24"/>
        </w:rPr>
        <w:tab/>
      </w:r>
      <w:r w:rsidR="00D34DE6" w:rsidRPr="005B79BF">
        <w:rPr>
          <w:b/>
          <w:bCs/>
          <w:sz w:val="24"/>
        </w:rPr>
        <w:t xml:space="preserve">2. </w:t>
      </w:r>
      <w:r w:rsidR="00C009D0" w:rsidRPr="005B79BF">
        <w:rPr>
          <w:b/>
          <w:bCs/>
          <w:sz w:val="24"/>
        </w:rPr>
        <w:t>Capability</w:t>
      </w:r>
      <w:r w:rsidR="00C009D0" w:rsidRPr="00300097">
        <w:rPr>
          <w:sz w:val="24"/>
        </w:rPr>
        <w:t xml:space="preserve"> - Knowledge and practice of palliative care is embedded in all care settings</w:t>
      </w:r>
    </w:p>
    <w:p w14:paraId="0FFA1A8E" w14:textId="11D7EBD8" w:rsidR="005D2F14" w:rsidRPr="00300097" w:rsidRDefault="005B79BF" w:rsidP="00300097">
      <w:pPr>
        <w:shd w:val="clear" w:color="auto" w:fill="9CD2CA" w:themeFill="accent1"/>
        <w:tabs>
          <w:tab w:val="left" w:pos="284"/>
          <w:tab w:val="left" w:pos="4820"/>
        </w:tabs>
        <w:spacing w:line="276" w:lineRule="auto"/>
        <w:ind w:left="284" w:hanging="284"/>
        <w:rPr>
          <w:sz w:val="24"/>
        </w:rPr>
      </w:pPr>
      <w:r>
        <w:rPr>
          <w:sz w:val="24"/>
        </w:rPr>
        <w:tab/>
      </w:r>
      <w:r w:rsidR="005D2F14" w:rsidRPr="005B79BF">
        <w:rPr>
          <w:b/>
          <w:bCs/>
          <w:sz w:val="24"/>
        </w:rPr>
        <w:t>3. Access and choice</w:t>
      </w:r>
      <w:r w:rsidR="005D2F14" w:rsidRPr="00300097">
        <w:rPr>
          <w:sz w:val="24"/>
        </w:rPr>
        <w:t xml:space="preserve"> </w:t>
      </w:r>
      <w:r w:rsidR="008B041D" w:rsidRPr="00300097">
        <w:rPr>
          <w:sz w:val="24"/>
        </w:rPr>
        <w:t>-</w:t>
      </w:r>
      <w:r w:rsidR="005D2F14" w:rsidRPr="00300097">
        <w:rPr>
          <w:sz w:val="24"/>
        </w:rPr>
        <w:t xml:space="preserve"> People affected by life-limiting illnesses receive care that matches their needs and preferences</w:t>
      </w:r>
    </w:p>
    <w:p w14:paraId="27B7D62D" w14:textId="09F810DF" w:rsidR="005D2F14" w:rsidRPr="00300097" w:rsidRDefault="005B79BF" w:rsidP="00300097">
      <w:pPr>
        <w:shd w:val="clear" w:color="auto" w:fill="9CD2CA" w:themeFill="accent1"/>
        <w:tabs>
          <w:tab w:val="left" w:pos="284"/>
          <w:tab w:val="left" w:pos="4820"/>
        </w:tabs>
        <w:spacing w:line="276" w:lineRule="auto"/>
        <w:ind w:left="284" w:hanging="284"/>
        <w:rPr>
          <w:sz w:val="24"/>
        </w:rPr>
      </w:pPr>
      <w:r>
        <w:rPr>
          <w:sz w:val="24"/>
        </w:rPr>
        <w:tab/>
      </w:r>
      <w:r w:rsidR="005D2F14" w:rsidRPr="005B79BF">
        <w:rPr>
          <w:b/>
          <w:bCs/>
          <w:sz w:val="24"/>
        </w:rPr>
        <w:t xml:space="preserve">4. </w:t>
      </w:r>
      <w:r w:rsidR="00170EC8" w:rsidRPr="005B79BF">
        <w:rPr>
          <w:b/>
          <w:bCs/>
          <w:sz w:val="24"/>
        </w:rPr>
        <w:t>Collaboration</w:t>
      </w:r>
      <w:r w:rsidR="00170EC8" w:rsidRPr="00300097">
        <w:rPr>
          <w:sz w:val="24"/>
        </w:rPr>
        <w:t xml:space="preserve"> </w:t>
      </w:r>
      <w:r w:rsidR="008B041D" w:rsidRPr="00300097">
        <w:rPr>
          <w:sz w:val="24"/>
        </w:rPr>
        <w:t xml:space="preserve">- </w:t>
      </w:r>
      <w:r w:rsidR="00170EC8" w:rsidRPr="00300097">
        <w:rPr>
          <w:sz w:val="24"/>
        </w:rPr>
        <w:t>Everyone works together to create a consistent experience of palliative care across care settings</w:t>
      </w:r>
    </w:p>
    <w:p w14:paraId="238AEB28" w14:textId="2DDF5E4B" w:rsidR="00170EC8" w:rsidRPr="00300097" w:rsidRDefault="005B79BF" w:rsidP="00300097">
      <w:pPr>
        <w:shd w:val="clear" w:color="auto" w:fill="9CD2CA" w:themeFill="accent1"/>
        <w:tabs>
          <w:tab w:val="left" w:pos="284"/>
          <w:tab w:val="left" w:pos="4820"/>
        </w:tabs>
        <w:spacing w:line="276" w:lineRule="auto"/>
        <w:ind w:left="284" w:hanging="284"/>
        <w:rPr>
          <w:sz w:val="24"/>
        </w:rPr>
      </w:pPr>
      <w:r>
        <w:rPr>
          <w:b/>
          <w:bCs/>
          <w:sz w:val="24"/>
        </w:rPr>
        <w:tab/>
      </w:r>
      <w:r w:rsidR="00170EC8" w:rsidRPr="005B79BF">
        <w:rPr>
          <w:b/>
          <w:bCs/>
          <w:sz w:val="24"/>
        </w:rPr>
        <w:t xml:space="preserve">5. </w:t>
      </w:r>
      <w:r w:rsidR="008B041D" w:rsidRPr="005B79BF">
        <w:rPr>
          <w:b/>
          <w:bCs/>
          <w:sz w:val="24"/>
        </w:rPr>
        <w:t>Investment</w:t>
      </w:r>
      <w:r w:rsidR="008B041D" w:rsidRPr="00300097">
        <w:rPr>
          <w:sz w:val="24"/>
        </w:rPr>
        <w:t xml:space="preserve"> </w:t>
      </w:r>
      <w:r w:rsidR="00B0542E" w:rsidRPr="00300097">
        <w:rPr>
          <w:sz w:val="24"/>
        </w:rPr>
        <w:t xml:space="preserve">- </w:t>
      </w:r>
      <w:r w:rsidR="008B041D" w:rsidRPr="00300097">
        <w:rPr>
          <w:sz w:val="24"/>
        </w:rPr>
        <w:t>A skilled workforce and systems are in place to deliver palliative care in any setting</w:t>
      </w:r>
    </w:p>
    <w:p w14:paraId="50E16BCC" w14:textId="3EAD9EA7" w:rsidR="008B041D" w:rsidRPr="00300097" w:rsidRDefault="005B79BF" w:rsidP="00300097">
      <w:pPr>
        <w:shd w:val="clear" w:color="auto" w:fill="9CD2CA" w:themeFill="accent1"/>
        <w:tabs>
          <w:tab w:val="left" w:pos="284"/>
          <w:tab w:val="left" w:pos="4820"/>
        </w:tabs>
        <w:spacing w:line="276" w:lineRule="auto"/>
        <w:ind w:left="284" w:hanging="284"/>
        <w:rPr>
          <w:sz w:val="24"/>
        </w:rPr>
      </w:pPr>
      <w:r>
        <w:rPr>
          <w:b/>
          <w:bCs/>
          <w:sz w:val="24"/>
        </w:rPr>
        <w:tab/>
      </w:r>
      <w:r w:rsidR="008B041D" w:rsidRPr="005B79BF">
        <w:rPr>
          <w:b/>
          <w:bCs/>
          <w:sz w:val="24"/>
        </w:rPr>
        <w:t xml:space="preserve">6. </w:t>
      </w:r>
      <w:r w:rsidR="00B0542E" w:rsidRPr="005B79BF">
        <w:rPr>
          <w:b/>
          <w:bCs/>
          <w:sz w:val="24"/>
        </w:rPr>
        <w:t>Data and evidence</w:t>
      </w:r>
      <w:r w:rsidR="00B0542E" w:rsidRPr="00300097">
        <w:rPr>
          <w:sz w:val="24"/>
        </w:rPr>
        <w:t xml:space="preserve"> - Robust national data and a strong research agenda strengthen and improve palliative care</w:t>
      </w:r>
    </w:p>
    <w:p w14:paraId="636BDDD6" w14:textId="4E23F9A2" w:rsidR="00B0542E" w:rsidRDefault="005B79BF" w:rsidP="00300097">
      <w:pPr>
        <w:shd w:val="clear" w:color="auto" w:fill="9CD2CA" w:themeFill="accent1"/>
        <w:tabs>
          <w:tab w:val="left" w:pos="284"/>
          <w:tab w:val="left" w:pos="4820"/>
        </w:tabs>
        <w:spacing w:line="276" w:lineRule="auto"/>
        <w:ind w:left="284" w:hanging="284"/>
        <w:rPr>
          <w:sz w:val="24"/>
        </w:rPr>
      </w:pPr>
      <w:r>
        <w:rPr>
          <w:sz w:val="24"/>
        </w:rPr>
        <w:tab/>
      </w:r>
      <w:r w:rsidR="00B0542E" w:rsidRPr="005B79BF">
        <w:rPr>
          <w:b/>
          <w:bCs/>
          <w:sz w:val="24"/>
        </w:rPr>
        <w:t xml:space="preserve">7. </w:t>
      </w:r>
      <w:r w:rsidR="00300097" w:rsidRPr="005B79BF">
        <w:rPr>
          <w:b/>
          <w:bCs/>
          <w:sz w:val="24"/>
        </w:rPr>
        <w:t>Accountability</w:t>
      </w:r>
      <w:r w:rsidR="00300097" w:rsidRPr="00300097">
        <w:rPr>
          <w:sz w:val="24"/>
        </w:rPr>
        <w:t xml:space="preserve"> - National governance of this Strategy drives action</w:t>
      </w:r>
    </w:p>
    <w:p w14:paraId="552C9F48" w14:textId="77777777" w:rsidR="005B79BF" w:rsidRPr="00C25DC2" w:rsidRDefault="005B79BF" w:rsidP="00300097">
      <w:pPr>
        <w:shd w:val="clear" w:color="auto" w:fill="9CD2CA" w:themeFill="accent1"/>
        <w:tabs>
          <w:tab w:val="left" w:pos="284"/>
          <w:tab w:val="left" w:pos="4820"/>
        </w:tabs>
        <w:spacing w:line="276" w:lineRule="auto"/>
        <w:ind w:left="284" w:hanging="284"/>
      </w:pPr>
    </w:p>
    <w:p w14:paraId="5E686FAE" w14:textId="4A65F690" w:rsidR="00072767" w:rsidRPr="00C25DC2" w:rsidRDefault="000E5201" w:rsidP="00F05BEE">
      <w:r w:rsidRPr="00C25DC2">
        <w:t xml:space="preserve">The Strategy </w:t>
      </w:r>
      <w:r w:rsidR="000E22DF" w:rsidRPr="00C25DC2">
        <w:t xml:space="preserve">articulates </w:t>
      </w:r>
      <w:r w:rsidRPr="00C25DC2">
        <w:t xml:space="preserve">a </w:t>
      </w:r>
      <w:r w:rsidR="0089626A" w:rsidRPr="00C25DC2">
        <w:t xml:space="preserve">shared direction </w:t>
      </w:r>
      <w:r w:rsidR="00C13B3D" w:rsidRPr="00C25DC2">
        <w:t>for the continual improvement of palliative care</w:t>
      </w:r>
      <w:r w:rsidR="006467F6" w:rsidRPr="00C25DC2">
        <w:t xml:space="preserve"> in Australia</w:t>
      </w:r>
      <w:r w:rsidR="000E22DF" w:rsidRPr="00C25DC2">
        <w:t xml:space="preserve">. </w:t>
      </w:r>
      <w:r w:rsidR="009F55D7" w:rsidRPr="00C25DC2">
        <w:t>It is the r</w:t>
      </w:r>
      <w:r w:rsidR="00072767" w:rsidRPr="00C25DC2">
        <w:t xml:space="preserve">esponsibility </w:t>
      </w:r>
      <w:r w:rsidR="009F55D7" w:rsidRPr="00C25DC2">
        <w:t>of state, territory and Commonwealth governments to implement</w:t>
      </w:r>
      <w:r w:rsidR="009F55D7" w:rsidRPr="00C25DC2" w:rsidDel="004C1572">
        <w:t xml:space="preserve"> </w:t>
      </w:r>
      <w:r w:rsidR="00072767" w:rsidRPr="00C25DC2">
        <w:t xml:space="preserve">the Strategy </w:t>
      </w:r>
      <w:r w:rsidR="00F13135" w:rsidRPr="00C25DC2">
        <w:t>with the Commonwealth providing national leadership</w:t>
      </w:r>
      <w:r w:rsidR="004C1572" w:rsidRPr="00C25DC2">
        <w:t xml:space="preserve">, </w:t>
      </w:r>
      <w:r w:rsidR="00F13135" w:rsidRPr="00C25DC2">
        <w:t xml:space="preserve">policy direction </w:t>
      </w:r>
      <w:r w:rsidR="004C1572" w:rsidRPr="00C25DC2">
        <w:t>and support for</w:t>
      </w:r>
      <w:r w:rsidR="00F13135" w:rsidRPr="00C25DC2">
        <w:t xml:space="preserve"> national research and other </w:t>
      </w:r>
      <w:r w:rsidR="00D215EC">
        <w:t>programs</w:t>
      </w:r>
      <w:r w:rsidR="00F13135" w:rsidRPr="00C25DC2">
        <w:t>, and the state and territory governments providing quality palliative care and policy development within their jurisdictions.</w:t>
      </w:r>
    </w:p>
    <w:p w14:paraId="7716485A" w14:textId="1A5A6AAF" w:rsidR="009A5FE8" w:rsidRPr="008D1D08" w:rsidRDefault="009A5FE8" w:rsidP="008D1D08">
      <w:pPr>
        <w:pStyle w:val="Heading2"/>
      </w:pPr>
      <w:bookmarkStart w:id="5" w:name="_Toc26287286"/>
      <w:r w:rsidRPr="008D1D08">
        <w:lastRenderedPageBreak/>
        <w:t xml:space="preserve">How the </w:t>
      </w:r>
      <w:r w:rsidR="00CA2237" w:rsidRPr="008D1D08">
        <w:t xml:space="preserve">Implementation </w:t>
      </w:r>
      <w:r w:rsidR="00067ED8" w:rsidRPr="008D1D08">
        <w:t>P</w:t>
      </w:r>
      <w:r w:rsidRPr="008D1D08">
        <w:t>lan should be used</w:t>
      </w:r>
      <w:bookmarkEnd w:id="5"/>
    </w:p>
    <w:p w14:paraId="1B5255F3" w14:textId="7490589D" w:rsidR="002D4D4D" w:rsidRDefault="00230ED8" w:rsidP="000967E0">
      <w:pPr>
        <w:spacing w:line="276" w:lineRule="auto"/>
      </w:pPr>
      <w:r>
        <w:t>T</w:t>
      </w:r>
      <w:r w:rsidR="002701AF" w:rsidRPr="00C25DC2">
        <w:t xml:space="preserve">he implementation of the Strategy </w:t>
      </w:r>
      <w:r w:rsidR="00743760">
        <w:t xml:space="preserve">primarily </w:t>
      </w:r>
      <w:r w:rsidR="002701AF" w:rsidRPr="00C25DC2">
        <w:t>rests with the Commonwealth, state and territory governments</w:t>
      </w:r>
      <w:r w:rsidR="00FD6B11">
        <w:t xml:space="preserve"> and the</w:t>
      </w:r>
      <w:r w:rsidR="002701AF">
        <w:t xml:space="preserve"> </w:t>
      </w:r>
      <w:r w:rsidR="000967E0" w:rsidRPr="00C25DC2">
        <w:t xml:space="preserve">Implementation Plan (Plan) provides the vital link between the higher-level </w:t>
      </w:r>
      <w:r w:rsidR="000967E0" w:rsidRPr="00C25DC2" w:rsidDel="00DE1250">
        <w:t>v</w:t>
      </w:r>
      <w:r w:rsidR="000967E0" w:rsidRPr="00C25DC2">
        <w:t xml:space="preserve">ision and priorities in the Strategy and the </w:t>
      </w:r>
      <w:r w:rsidR="000967E0">
        <w:t xml:space="preserve">palliative care </w:t>
      </w:r>
      <w:r w:rsidR="000967E0" w:rsidRPr="00C25DC2">
        <w:t>activities funded or undertaken by Commonwealth and state and territory governments to realise the goals of the Strategy.</w:t>
      </w:r>
      <w:r w:rsidR="000967E0">
        <w:t xml:space="preserve"> </w:t>
      </w:r>
    </w:p>
    <w:p w14:paraId="730C2650" w14:textId="0F4C8DB8" w:rsidR="009A5FE8" w:rsidRDefault="004C781F" w:rsidP="00D843E4">
      <w:pPr>
        <w:spacing w:line="276" w:lineRule="auto"/>
      </w:pPr>
      <w:r w:rsidRPr="004C781F">
        <w:t xml:space="preserve">While the Strategy does not have a timeframe, this Plan identifies </w:t>
      </w:r>
      <w:r w:rsidR="00D65788">
        <w:t>action areas</w:t>
      </w:r>
      <w:r w:rsidR="00D65788" w:rsidRPr="004C781F">
        <w:t xml:space="preserve"> </w:t>
      </w:r>
      <w:r w:rsidRPr="004C781F">
        <w:t xml:space="preserve">to </w:t>
      </w:r>
      <w:r w:rsidR="006175E0">
        <w:t>progress</w:t>
      </w:r>
      <w:r w:rsidR="006175E0" w:rsidRPr="004C781F">
        <w:t xml:space="preserve"> </w:t>
      </w:r>
      <w:r w:rsidRPr="004C781F">
        <w:t>the goals</w:t>
      </w:r>
      <w:r w:rsidR="002D4D4D">
        <w:t xml:space="preserve"> and priorities</w:t>
      </w:r>
      <w:r w:rsidRPr="004C781F">
        <w:t xml:space="preserve"> in the Strategy </w:t>
      </w:r>
      <w:r w:rsidR="0008440F">
        <w:t>over the next</w:t>
      </w:r>
      <w:r w:rsidR="00A3408C">
        <w:t xml:space="preserve"> </w:t>
      </w:r>
      <w:r w:rsidRPr="004C781F">
        <w:t>five</w:t>
      </w:r>
      <w:r w:rsidR="0008440F">
        <w:t xml:space="preserve"> </w:t>
      </w:r>
      <w:r w:rsidRPr="004C781F">
        <w:t>year</w:t>
      </w:r>
      <w:r w:rsidR="002575BE">
        <w:t>s</w:t>
      </w:r>
      <w:r w:rsidRPr="004C781F">
        <w:t>.</w:t>
      </w:r>
      <w:r w:rsidR="00AF549D">
        <w:t xml:space="preserve"> </w:t>
      </w:r>
      <w:r w:rsidR="006B71EF">
        <w:t>The way in which action</w:t>
      </w:r>
      <w:r w:rsidR="00F152F7">
        <w:t xml:space="preserve"> areas</w:t>
      </w:r>
      <w:r w:rsidR="006B71EF">
        <w:t xml:space="preserve"> are implemented may differ across jurisdictions to reflect local needs and resources</w:t>
      </w:r>
      <w:r w:rsidR="00211869">
        <w:t xml:space="preserve">. </w:t>
      </w:r>
      <w:r w:rsidR="008F0AA5">
        <w:t>Recognising that this is the first time a nationally-endorsed Plan has been undertaken, f</w:t>
      </w:r>
      <w:r w:rsidR="009A5FE8">
        <w:t>our national action</w:t>
      </w:r>
      <w:r w:rsidR="00D843E4">
        <w:t xml:space="preserve"> areas </w:t>
      </w:r>
      <w:r w:rsidR="009A5FE8">
        <w:t xml:space="preserve">have been identified that </w:t>
      </w:r>
      <w:r w:rsidR="0033736C">
        <w:t xml:space="preserve">provide </w:t>
      </w:r>
      <w:r w:rsidR="001F187A">
        <w:t xml:space="preserve">a starting point to </w:t>
      </w:r>
      <w:r w:rsidR="009A5FE8">
        <w:t xml:space="preserve">progress the priorities of the National Strategy. Each action </w:t>
      </w:r>
      <w:r w:rsidR="00D843E4">
        <w:t xml:space="preserve">area </w:t>
      </w:r>
      <w:r w:rsidR="009A5FE8">
        <w:t xml:space="preserve">does not </w:t>
      </w:r>
      <w:r w:rsidR="005D28EB">
        <w:t xml:space="preserve">attempt to </w:t>
      </w:r>
      <w:r w:rsidR="009A5FE8">
        <w:t xml:space="preserve">address every priority in the Strategy, but rather provides direction for </w:t>
      </w:r>
      <w:r w:rsidR="006B0AAC">
        <w:t xml:space="preserve">the collaborative efforts of </w:t>
      </w:r>
      <w:r w:rsidR="009A5FE8">
        <w:t>government</w:t>
      </w:r>
      <w:r w:rsidR="001F187A">
        <w:t>s</w:t>
      </w:r>
      <w:r w:rsidR="009A5FE8">
        <w:t xml:space="preserve"> over the next five years</w:t>
      </w:r>
      <w:r w:rsidR="00C66B74">
        <w:t xml:space="preserve"> of the </w:t>
      </w:r>
      <w:r w:rsidR="00D95D16">
        <w:t>Strategy</w:t>
      </w:r>
      <w:r w:rsidR="009A5FE8">
        <w:t xml:space="preserve">.  </w:t>
      </w:r>
    </w:p>
    <w:p w14:paraId="1B8FD256" w14:textId="3AE42E39" w:rsidR="00C31A06" w:rsidRDefault="00C800A9" w:rsidP="0098509D">
      <w:r>
        <w:t>The Commonwealth and e</w:t>
      </w:r>
      <w:r w:rsidR="00640B26">
        <w:t xml:space="preserve">ach jurisdiction will provide an </w:t>
      </w:r>
      <w:r w:rsidR="00632362">
        <w:t xml:space="preserve">annual </w:t>
      </w:r>
      <w:r w:rsidR="00640B26">
        <w:t xml:space="preserve">update </w:t>
      </w:r>
      <w:r w:rsidR="006150F7">
        <w:t xml:space="preserve">via the Palliative Care and End of Life </w:t>
      </w:r>
      <w:r w:rsidR="00506EDB">
        <w:t xml:space="preserve">Care </w:t>
      </w:r>
      <w:r w:rsidR="006150F7">
        <w:t>Reference Group under the Health Services Principal Committee</w:t>
      </w:r>
      <w:r w:rsidR="001E1A85">
        <w:t xml:space="preserve">. This reporting will summarise the </w:t>
      </w:r>
      <w:r w:rsidR="00640B26">
        <w:t>ac</w:t>
      </w:r>
      <w:r w:rsidR="00400DA3">
        <w:t>tivity</w:t>
      </w:r>
      <w:r w:rsidR="00F41C7F">
        <w:t xml:space="preserve"> that is planned or underway</w:t>
      </w:r>
      <w:r w:rsidR="00FB10F1">
        <w:t xml:space="preserve"> to support </w:t>
      </w:r>
      <w:r w:rsidR="00632362">
        <w:t xml:space="preserve">each </w:t>
      </w:r>
      <w:r w:rsidR="00993AD1">
        <w:t xml:space="preserve">of the four </w:t>
      </w:r>
      <w:r w:rsidR="00632362">
        <w:t>action area</w:t>
      </w:r>
      <w:r w:rsidR="00993AD1">
        <w:t>s</w:t>
      </w:r>
      <w:r w:rsidR="00632362">
        <w:t>.</w:t>
      </w:r>
      <w:r w:rsidR="00C31A06" w:rsidRPr="00C31A06">
        <w:t xml:space="preserve"> </w:t>
      </w:r>
    </w:p>
    <w:p w14:paraId="3426BCF4" w14:textId="1D5F1BEC" w:rsidR="009A5FE8" w:rsidRPr="00C25DC2" w:rsidRDefault="00632362" w:rsidP="00627F98">
      <w:pPr>
        <w:spacing w:line="276" w:lineRule="auto"/>
      </w:pPr>
      <w:r>
        <w:t>This annual reporting</w:t>
      </w:r>
      <w:r w:rsidR="002607E0">
        <w:t xml:space="preserve">, along with the key data indicators </w:t>
      </w:r>
      <w:r w:rsidR="002607E0" w:rsidRPr="002607E0">
        <w:t xml:space="preserve">being developed by the Palliative Care and End of Life Care </w:t>
      </w:r>
      <w:r w:rsidR="00C800A9">
        <w:t xml:space="preserve">Data Development </w:t>
      </w:r>
      <w:r w:rsidR="002607E0" w:rsidRPr="002607E0">
        <w:t>Working group</w:t>
      </w:r>
      <w:r w:rsidR="00993AD1">
        <w:t>,</w:t>
      </w:r>
      <w:r>
        <w:t xml:space="preserve"> will </w:t>
      </w:r>
      <w:r w:rsidR="002607E0">
        <w:t xml:space="preserve">inform the </w:t>
      </w:r>
      <w:r w:rsidR="001E3D3C">
        <w:t>m</w:t>
      </w:r>
      <w:r w:rsidR="002607E0" w:rsidRPr="00C25DC2">
        <w:t xml:space="preserve">onitoring and </w:t>
      </w:r>
      <w:r w:rsidR="001E3D3C">
        <w:t>e</w:t>
      </w:r>
      <w:r w:rsidR="002607E0" w:rsidRPr="00C25DC2">
        <w:t>valuation of the Strategy</w:t>
      </w:r>
      <w:r w:rsidR="002607E0" w:rsidRPr="00C25DC2" w:rsidDel="00C54EA4">
        <w:t>.</w:t>
      </w:r>
      <w:r w:rsidR="002607E0" w:rsidRPr="00C25DC2">
        <w:t xml:space="preserve"> </w:t>
      </w:r>
    </w:p>
    <w:p w14:paraId="3C94F32A" w14:textId="6415ADEC" w:rsidR="00C91083" w:rsidRPr="008D1D08" w:rsidRDefault="00C91083" w:rsidP="008D1D08">
      <w:pPr>
        <w:pStyle w:val="Heading3"/>
      </w:pPr>
      <w:r w:rsidRPr="008D1D08">
        <w:t xml:space="preserve">Approach to developing the </w:t>
      </w:r>
      <w:r w:rsidR="00622726" w:rsidRPr="008D1D08">
        <w:t>I</w:t>
      </w:r>
      <w:r w:rsidRPr="008D1D08">
        <w:t xml:space="preserve">mplementation </w:t>
      </w:r>
      <w:r w:rsidR="00622726" w:rsidRPr="008D1D08">
        <w:t>P</w:t>
      </w:r>
      <w:r w:rsidRPr="008D1D08">
        <w:t>lan</w:t>
      </w:r>
    </w:p>
    <w:p w14:paraId="2398404F" w14:textId="06E594E7" w:rsidR="00AF1322" w:rsidRDefault="00E0404D" w:rsidP="009442EB">
      <w:pPr>
        <w:spacing w:line="276" w:lineRule="auto"/>
      </w:pPr>
      <w:r w:rsidRPr="00C25DC2">
        <w:t xml:space="preserve">This </w:t>
      </w:r>
      <w:r w:rsidR="00B75C60" w:rsidRPr="00C25DC2">
        <w:t xml:space="preserve">Plan was developed </w:t>
      </w:r>
      <w:r w:rsidR="008538B4" w:rsidRPr="00C25DC2">
        <w:t>in</w:t>
      </w:r>
      <w:r w:rsidR="00600F4F" w:rsidRPr="00C25DC2">
        <w:t xml:space="preserve"> close consultation with key jurisdictional stakeholders</w:t>
      </w:r>
      <w:r w:rsidR="00A16021" w:rsidRPr="00C25DC2">
        <w:t>.</w:t>
      </w:r>
    </w:p>
    <w:p w14:paraId="00063063" w14:textId="566A2EC4" w:rsidR="007A7337" w:rsidRPr="00C25DC2" w:rsidRDefault="00E0404D" w:rsidP="009442EB">
      <w:pPr>
        <w:spacing w:line="276" w:lineRule="auto"/>
      </w:pPr>
      <w:r w:rsidRPr="00C25DC2">
        <w:t>P</w:t>
      </w:r>
      <w:r w:rsidR="0082595F" w:rsidRPr="00C25DC2">
        <w:t>lanned activities outlined in available state</w:t>
      </w:r>
      <w:r w:rsidR="00206E11" w:rsidRPr="00C25DC2">
        <w:t>,</w:t>
      </w:r>
      <w:r w:rsidR="0082595F" w:rsidRPr="00C25DC2" w:rsidDel="00206E11">
        <w:t xml:space="preserve"> </w:t>
      </w:r>
      <w:r w:rsidR="0082595F" w:rsidRPr="00C25DC2">
        <w:t xml:space="preserve">territory </w:t>
      </w:r>
      <w:r w:rsidR="00C11F15" w:rsidRPr="00C25DC2">
        <w:t xml:space="preserve">and Commonwealth </w:t>
      </w:r>
      <w:r w:rsidR="00245603" w:rsidRPr="00C25DC2">
        <w:t>palliative</w:t>
      </w:r>
      <w:r w:rsidR="00BB0B6C" w:rsidRPr="00C25DC2">
        <w:t xml:space="preserve"> care document</w:t>
      </w:r>
      <w:r w:rsidR="00985E0F">
        <w:t>s</w:t>
      </w:r>
      <w:r w:rsidR="00BB0B6C" w:rsidRPr="00C25DC2">
        <w:t xml:space="preserve"> </w:t>
      </w:r>
      <w:r w:rsidR="00C11F15" w:rsidRPr="00C25DC2">
        <w:t xml:space="preserve">were </w:t>
      </w:r>
      <w:r w:rsidR="00BB0B6C" w:rsidRPr="00C25DC2">
        <w:t xml:space="preserve">mapped </w:t>
      </w:r>
      <w:r w:rsidR="004E7D16" w:rsidRPr="00C25DC2">
        <w:t xml:space="preserve">against </w:t>
      </w:r>
      <w:r w:rsidR="00206E11" w:rsidRPr="00C25DC2">
        <w:t xml:space="preserve">the </w:t>
      </w:r>
      <w:r w:rsidR="004E7D16" w:rsidRPr="00C25DC2">
        <w:t>37 prio</w:t>
      </w:r>
      <w:r w:rsidR="00B55319" w:rsidRPr="00C25DC2">
        <w:t xml:space="preserve">rities </w:t>
      </w:r>
      <w:r w:rsidR="00206E11" w:rsidRPr="00C25DC2">
        <w:t>that underpin</w:t>
      </w:r>
      <w:r w:rsidR="00B55319" w:rsidRPr="00C25DC2">
        <w:t xml:space="preserve"> the seven goals in the Strategy.</w:t>
      </w:r>
      <w:r w:rsidR="004B23F1" w:rsidRPr="00C25DC2">
        <w:t xml:space="preserve"> Outcomes from the mapping </w:t>
      </w:r>
      <w:r w:rsidR="0092124E" w:rsidRPr="00C25DC2">
        <w:t xml:space="preserve">exercise </w:t>
      </w:r>
      <w:r w:rsidR="004B23F1" w:rsidRPr="00C25DC2">
        <w:t xml:space="preserve">were then discussed </w:t>
      </w:r>
      <w:r w:rsidR="00DF02DA" w:rsidRPr="00C25DC2">
        <w:t xml:space="preserve">with </w:t>
      </w:r>
      <w:r w:rsidR="004E5B78">
        <w:t xml:space="preserve">state, territory and </w:t>
      </w:r>
      <w:r w:rsidR="00C85963">
        <w:t xml:space="preserve">Commonwealth </w:t>
      </w:r>
      <w:r w:rsidR="004E5B78">
        <w:t xml:space="preserve">government </w:t>
      </w:r>
      <w:r w:rsidR="00C85963">
        <w:t>stakeholders</w:t>
      </w:r>
      <w:r w:rsidR="00752FBD">
        <w:t xml:space="preserve"> to </w:t>
      </w:r>
      <w:r w:rsidR="004428C0" w:rsidRPr="00C25DC2">
        <w:t xml:space="preserve">inform the </w:t>
      </w:r>
      <w:r w:rsidR="00996CA5">
        <w:t>creation</w:t>
      </w:r>
      <w:r w:rsidR="00996CA5" w:rsidRPr="00C25DC2">
        <w:t xml:space="preserve"> </w:t>
      </w:r>
      <w:r w:rsidR="004428C0" w:rsidRPr="00C25DC2">
        <w:t xml:space="preserve">of a draft Plan which </w:t>
      </w:r>
      <w:r w:rsidR="002C0990" w:rsidRPr="00C25DC2">
        <w:t xml:space="preserve">was then circulated </w:t>
      </w:r>
      <w:r w:rsidR="002C17A9" w:rsidRPr="00C25DC2">
        <w:t xml:space="preserve">to </w:t>
      </w:r>
      <w:r w:rsidR="00752FBD">
        <w:t xml:space="preserve">jurisdictions </w:t>
      </w:r>
      <w:r w:rsidR="002C17A9" w:rsidRPr="00C25DC2">
        <w:t xml:space="preserve">for </w:t>
      </w:r>
      <w:r w:rsidR="00AD4D64" w:rsidRPr="00C25DC2">
        <w:t>feedback</w:t>
      </w:r>
      <w:r w:rsidR="0090260D" w:rsidRPr="00C25DC2">
        <w:t>.</w:t>
      </w:r>
      <w:r w:rsidR="00220EE2" w:rsidRPr="00C25DC2">
        <w:t xml:space="preserve"> Feedback </w:t>
      </w:r>
      <w:r w:rsidR="00485DFD">
        <w:t>on</w:t>
      </w:r>
      <w:r w:rsidR="00220EE2" w:rsidRPr="00C25DC2">
        <w:t xml:space="preserve"> the draft </w:t>
      </w:r>
      <w:r w:rsidR="00ED7072" w:rsidRPr="00C25DC2">
        <w:t xml:space="preserve">Plan </w:t>
      </w:r>
      <w:r w:rsidR="00220EE2" w:rsidRPr="00C25DC2">
        <w:t xml:space="preserve">was synthesised and incorporated into the development of </w:t>
      </w:r>
      <w:r w:rsidR="001F1398" w:rsidRPr="00C25DC2">
        <w:t xml:space="preserve">this </w:t>
      </w:r>
      <w:r w:rsidR="00996CA5">
        <w:t xml:space="preserve">final version </w:t>
      </w:r>
      <w:r w:rsidR="00BB6BC7">
        <w:t xml:space="preserve">for endorsement by all jurisdictions.  </w:t>
      </w:r>
    </w:p>
    <w:p w14:paraId="47A6BBD6" w14:textId="5A2C11AB" w:rsidR="006C04D2" w:rsidRPr="0056408A" w:rsidRDefault="006C04D2" w:rsidP="009442EB">
      <w:pPr>
        <w:spacing w:line="276" w:lineRule="auto"/>
        <w:rPr>
          <w:i/>
          <w:iCs/>
        </w:rPr>
      </w:pPr>
    </w:p>
    <w:p w14:paraId="24369E6C" w14:textId="77777777" w:rsidR="00F05BEE" w:rsidRDefault="00F05BEE" w:rsidP="00F05BEE">
      <w:bookmarkStart w:id="6" w:name="introduction"/>
      <w:bookmarkEnd w:id="3"/>
    </w:p>
    <w:p w14:paraId="3A061575" w14:textId="35A8B50E" w:rsidR="00132B27" w:rsidRDefault="00132B27" w:rsidP="00F05BEE">
      <w:pPr>
        <w:sectPr w:rsidR="00132B27" w:rsidSect="000D1A3F">
          <w:headerReference w:type="even" r:id="rId24"/>
          <w:headerReference w:type="default" r:id="rId25"/>
          <w:footerReference w:type="even" r:id="rId26"/>
          <w:footerReference w:type="default" r:id="rId27"/>
          <w:headerReference w:type="first" r:id="rId28"/>
          <w:pgSz w:w="11906" w:h="16838" w:code="9"/>
          <w:pgMar w:top="1298" w:right="952" w:bottom="1417" w:left="1134" w:header="272" w:footer="147" w:gutter="0"/>
          <w:pgNumType w:start="1"/>
          <w:cols w:space="708"/>
          <w:docGrid w:linePitch="360"/>
        </w:sectPr>
      </w:pPr>
    </w:p>
    <w:p w14:paraId="58477822" w14:textId="1CC5438C" w:rsidR="00834574" w:rsidRDefault="0044179B" w:rsidP="008D1D08">
      <w:pPr>
        <w:pStyle w:val="Heading2"/>
      </w:pPr>
      <w:bookmarkStart w:id="7" w:name="_Toc26287287"/>
      <w:r>
        <w:lastRenderedPageBreak/>
        <w:t>A</w:t>
      </w:r>
      <w:r w:rsidR="00490474">
        <w:t>ction</w:t>
      </w:r>
      <w:r w:rsidR="00A6494E">
        <w:t xml:space="preserve"> areas</w:t>
      </w:r>
      <w:r w:rsidR="00490474">
        <w:t xml:space="preserve"> to address priorities </w:t>
      </w:r>
      <w:r w:rsidR="00EB626D">
        <w:t xml:space="preserve">within </w:t>
      </w:r>
      <w:r w:rsidR="00490474">
        <w:t>the National Strategy</w:t>
      </w:r>
      <w:bookmarkEnd w:id="7"/>
    </w:p>
    <w:tbl>
      <w:tblPr>
        <w:tblStyle w:val="Urbis-Default"/>
        <w:tblW w:w="14854" w:type="dxa"/>
        <w:tblLook w:val="04A0" w:firstRow="1" w:lastRow="0" w:firstColumn="1" w:lastColumn="0" w:noHBand="0" w:noVBand="1"/>
        <w:tblDescription w:val="Table tp be read left to right, top to bottom"/>
      </w:tblPr>
      <w:tblGrid>
        <w:gridCol w:w="6066"/>
        <w:gridCol w:w="5528"/>
        <w:gridCol w:w="3260"/>
      </w:tblGrid>
      <w:tr w:rsidR="00A306AC" w:rsidRPr="00A306AC" w14:paraId="2788FE6C" w14:textId="77777777" w:rsidTr="00F6508E">
        <w:trPr>
          <w:cnfStyle w:val="100000000000" w:firstRow="1" w:lastRow="0" w:firstColumn="0" w:lastColumn="0" w:oddVBand="0" w:evenVBand="0" w:oddHBand="0" w:evenHBand="0" w:firstRowFirstColumn="0" w:firstRowLastColumn="0" w:lastRowFirstColumn="0" w:lastRowLastColumn="0"/>
          <w:tblHeader/>
        </w:trPr>
        <w:tc>
          <w:tcPr>
            <w:tcW w:w="6066" w:type="dxa"/>
            <w:tcBorders>
              <w:left w:val="single" w:sz="24" w:space="0" w:color="9CD2CA" w:themeColor="accent1"/>
              <w:bottom w:val="single" w:sz="24" w:space="0" w:color="9CD2CA" w:themeColor="accent1"/>
              <w:right w:val="single" w:sz="4" w:space="0" w:color="FFFFFF" w:themeColor="background1"/>
            </w:tcBorders>
            <w:shd w:val="clear" w:color="auto" w:fill="9CD2CA" w:themeFill="accent1"/>
            <w:vAlign w:val="top"/>
          </w:tcPr>
          <w:p w14:paraId="5A03C4C9" w14:textId="3FA95A34" w:rsidR="002909CA" w:rsidRPr="00A306AC" w:rsidRDefault="002909CA" w:rsidP="00C83475">
            <w:pPr>
              <w:spacing w:before="60" w:after="60" w:line="200" w:lineRule="exact"/>
              <w:rPr>
                <w:b/>
                <w:bCs/>
              </w:rPr>
            </w:pPr>
            <w:r w:rsidRPr="00A306AC">
              <w:rPr>
                <w:b/>
                <w:bCs/>
              </w:rPr>
              <w:t>What</w:t>
            </w:r>
            <w:r w:rsidR="005D09E0">
              <w:rPr>
                <w:b/>
                <w:bCs/>
              </w:rPr>
              <w:t xml:space="preserve"> the</w:t>
            </w:r>
            <w:r w:rsidRPr="00A306AC">
              <w:rPr>
                <w:b/>
                <w:bCs/>
              </w:rPr>
              <w:t xml:space="preserve"> action </w:t>
            </w:r>
            <w:r w:rsidR="0006641F">
              <w:rPr>
                <w:b/>
                <w:bCs/>
              </w:rPr>
              <w:t xml:space="preserve">area </w:t>
            </w:r>
            <w:r w:rsidRPr="00A306AC">
              <w:rPr>
                <w:b/>
                <w:bCs/>
              </w:rPr>
              <w:t>will look like</w:t>
            </w:r>
          </w:p>
        </w:tc>
        <w:tc>
          <w:tcPr>
            <w:tcW w:w="5528" w:type="dxa"/>
            <w:tcBorders>
              <w:left w:val="single" w:sz="4" w:space="0" w:color="FFFFFF" w:themeColor="background1"/>
              <w:bottom w:val="single" w:sz="24" w:space="0" w:color="9CD2CA" w:themeColor="accent1"/>
              <w:right w:val="single" w:sz="4" w:space="0" w:color="FFFFFF" w:themeColor="background1"/>
            </w:tcBorders>
            <w:shd w:val="clear" w:color="auto" w:fill="9CD2CA" w:themeFill="accent1"/>
            <w:vAlign w:val="top"/>
          </w:tcPr>
          <w:p w14:paraId="5DA1298F" w14:textId="03CC10AF" w:rsidR="002909CA" w:rsidRPr="00A306AC" w:rsidRDefault="002909CA" w:rsidP="00C83475">
            <w:pPr>
              <w:spacing w:before="60" w:after="60" w:line="200" w:lineRule="exact"/>
              <w:rPr>
                <w:b/>
                <w:bCs/>
              </w:rPr>
            </w:pPr>
            <w:r w:rsidRPr="00A306AC">
              <w:rPr>
                <w:b/>
                <w:bCs/>
              </w:rPr>
              <w:t xml:space="preserve">What </w:t>
            </w:r>
            <w:r w:rsidR="00857774" w:rsidRPr="00A306AC">
              <w:rPr>
                <w:b/>
                <w:bCs/>
              </w:rPr>
              <w:t>state, territory o</w:t>
            </w:r>
            <w:r w:rsidR="00FB3B97" w:rsidRPr="00A306AC">
              <w:rPr>
                <w:b/>
                <w:bCs/>
              </w:rPr>
              <w:t>r</w:t>
            </w:r>
            <w:r w:rsidR="00857774" w:rsidRPr="00A306AC">
              <w:rPr>
                <w:b/>
                <w:bCs/>
              </w:rPr>
              <w:t xml:space="preserve"> Commonwealth governments </w:t>
            </w:r>
            <w:r w:rsidRPr="00A306AC">
              <w:rPr>
                <w:b/>
                <w:bCs/>
              </w:rPr>
              <w:t>will do</w:t>
            </w:r>
          </w:p>
        </w:tc>
        <w:tc>
          <w:tcPr>
            <w:tcW w:w="3260" w:type="dxa"/>
            <w:tcBorders>
              <w:left w:val="single" w:sz="4" w:space="0" w:color="FFFFFF" w:themeColor="background1"/>
              <w:bottom w:val="single" w:sz="24" w:space="0" w:color="9CD2CA" w:themeColor="accent1"/>
              <w:right w:val="single" w:sz="24" w:space="0" w:color="9CD2CA" w:themeColor="accent1"/>
            </w:tcBorders>
            <w:shd w:val="clear" w:color="auto" w:fill="9CD2CA" w:themeFill="accent1"/>
            <w:vAlign w:val="top"/>
          </w:tcPr>
          <w:p w14:paraId="0AC44B4A" w14:textId="2CE44185" w:rsidR="002909CA" w:rsidRPr="00A306AC" w:rsidRDefault="002909CA" w:rsidP="00C83475">
            <w:pPr>
              <w:spacing w:before="60" w:after="60" w:line="200" w:lineRule="exact"/>
              <w:rPr>
                <w:b/>
                <w:bCs/>
              </w:rPr>
            </w:pPr>
            <w:r w:rsidRPr="00A306AC">
              <w:rPr>
                <w:b/>
                <w:bCs/>
              </w:rPr>
              <w:t>How this contributes to the Strategy</w:t>
            </w:r>
          </w:p>
        </w:tc>
      </w:tr>
      <w:tr w:rsidR="0034260D" w:rsidRPr="00A306AC" w14:paraId="15887637" w14:textId="77777777" w:rsidTr="00C7329C">
        <w:trPr>
          <w:cnfStyle w:val="000000100000" w:firstRow="0" w:lastRow="0" w:firstColumn="0" w:lastColumn="0" w:oddVBand="0" w:evenVBand="0" w:oddHBand="1" w:evenHBand="0" w:firstRowFirstColumn="0" w:firstRowLastColumn="0" w:lastRowFirstColumn="0" w:lastRowLastColumn="0"/>
        </w:trPr>
        <w:tc>
          <w:tcPr>
            <w:tcW w:w="6066" w:type="dxa"/>
            <w:vMerge w:val="restart"/>
            <w:tcBorders>
              <w:top w:val="single" w:sz="24" w:space="0" w:color="9CD2CA" w:themeColor="accent1"/>
              <w:left w:val="single" w:sz="24" w:space="0" w:color="9CD2CA" w:themeColor="accent1"/>
              <w:right w:val="single" w:sz="2" w:space="0" w:color="9CD2CA" w:themeColor="accent1"/>
            </w:tcBorders>
            <w:shd w:val="clear" w:color="auto" w:fill="auto"/>
            <w:vAlign w:val="top"/>
          </w:tcPr>
          <w:p w14:paraId="225A0896" w14:textId="77777777" w:rsidR="0034260D" w:rsidRPr="001B4725" w:rsidRDefault="0034260D" w:rsidP="00F8500C">
            <w:pPr>
              <w:spacing w:after="0" w:line="240" w:lineRule="exact"/>
              <w:rPr>
                <w:rFonts w:cs="Arial"/>
                <w:b/>
                <w:bCs/>
                <w:color w:val="auto"/>
              </w:rPr>
            </w:pPr>
            <w:r w:rsidRPr="001B4725">
              <w:rPr>
                <w:rFonts w:cs="Arial"/>
                <w:b/>
                <w:bCs/>
                <w:color w:val="auto"/>
              </w:rPr>
              <w:t>Action area 1</w:t>
            </w:r>
          </w:p>
          <w:p w14:paraId="730819B6" w14:textId="77777777" w:rsidR="0034260D" w:rsidRPr="001B4725" w:rsidRDefault="0034260D" w:rsidP="00F8500C">
            <w:pPr>
              <w:spacing w:after="60" w:line="240" w:lineRule="exact"/>
              <w:rPr>
                <w:rFonts w:cs="Arial"/>
                <w:b/>
                <w:bCs/>
                <w:color w:val="auto"/>
              </w:rPr>
            </w:pPr>
            <w:r w:rsidRPr="001B4725">
              <w:rPr>
                <w:rFonts w:cs="Arial"/>
                <w:b/>
                <w:bCs/>
                <w:color w:val="auto"/>
              </w:rPr>
              <w:t>Access to palliative care is increased, particularly for underserved populations.</w:t>
            </w:r>
          </w:p>
          <w:p w14:paraId="18CF564D" w14:textId="77777777" w:rsidR="0034260D" w:rsidRPr="00A306AC" w:rsidRDefault="0034260D" w:rsidP="00F8500C">
            <w:pPr>
              <w:spacing w:after="60" w:line="240" w:lineRule="exact"/>
              <w:rPr>
                <w:rFonts w:cs="Arial"/>
              </w:rPr>
            </w:pPr>
            <w:r w:rsidRPr="00A306AC">
              <w:rPr>
                <w:rFonts w:cs="Arial"/>
              </w:rPr>
              <w:t>This will require the following activities:</w:t>
            </w:r>
          </w:p>
          <w:p w14:paraId="652E9320" w14:textId="77777777" w:rsidR="0034260D" w:rsidRPr="00A306AC" w:rsidRDefault="0034260D" w:rsidP="00F8500C">
            <w:pPr>
              <w:pStyle w:val="ListParagraph"/>
              <w:numPr>
                <w:ilvl w:val="0"/>
                <w:numId w:val="26"/>
              </w:numPr>
              <w:spacing w:after="60" w:line="240" w:lineRule="exact"/>
              <w:ind w:left="357" w:hanging="357"/>
              <w:rPr>
                <w:rFonts w:cs="Arial"/>
              </w:rPr>
            </w:pPr>
            <w:r w:rsidRPr="00A306AC">
              <w:rPr>
                <w:rFonts w:cs="Arial"/>
              </w:rPr>
              <w:t>Promoting consistent messaging to build understanding of the benefits and need for palliative care, including with care providers</w:t>
            </w:r>
          </w:p>
          <w:p w14:paraId="46CF1395" w14:textId="77777777" w:rsidR="0034260D" w:rsidRPr="00A306AC" w:rsidRDefault="0034260D" w:rsidP="00F8500C">
            <w:pPr>
              <w:pStyle w:val="ListParagraph"/>
              <w:numPr>
                <w:ilvl w:val="0"/>
                <w:numId w:val="26"/>
              </w:numPr>
              <w:spacing w:after="60" w:line="240" w:lineRule="exact"/>
              <w:ind w:left="357" w:hanging="357"/>
              <w:rPr>
                <w:rFonts w:cs="Arial"/>
              </w:rPr>
            </w:pPr>
            <w:r w:rsidRPr="00A306AC">
              <w:rPr>
                <w:rFonts w:cs="Arial"/>
              </w:rPr>
              <w:t>Understanding the unmet need and gaps in service provision, including likely future demand for palliative care</w:t>
            </w:r>
          </w:p>
          <w:p w14:paraId="112F169F" w14:textId="77777777" w:rsidR="0034260D" w:rsidRPr="00A306AC" w:rsidRDefault="0034260D" w:rsidP="00F8500C">
            <w:pPr>
              <w:pStyle w:val="ListParagraph"/>
              <w:numPr>
                <w:ilvl w:val="0"/>
                <w:numId w:val="26"/>
              </w:numPr>
              <w:spacing w:after="60" w:line="240" w:lineRule="exact"/>
              <w:ind w:left="357" w:hanging="357"/>
              <w:rPr>
                <w:rFonts w:cs="Arial"/>
              </w:rPr>
            </w:pPr>
            <w:r w:rsidRPr="00A306AC">
              <w:rPr>
                <w:rFonts w:cs="Arial"/>
              </w:rPr>
              <w:t>Identifying workforce development initiatives such as staff attraction and retention strategies and ongoing education and training, including for palliative care specialists</w:t>
            </w:r>
          </w:p>
          <w:p w14:paraId="56837CEB" w14:textId="77777777" w:rsidR="0034260D" w:rsidRPr="00A306AC" w:rsidRDefault="0034260D" w:rsidP="00F8500C">
            <w:pPr>
              <w:pStyle w:val="ListParagraph"/>
              <w:numPr>
                <w:ilvl w:val="0"/>
                <w:numId w:val="26"/>
              </w:numPr>
              <w:spacing w:after="60" w:line="240" w:lineRule="exact"/>
              <w:ind w:left="357" w:hanging="357"/>
              <w:rPr>
                <w:rFonts w:cs="Arial"/>
              </w:rPr>
            </w:pPr>
            <w:r w:rsidRPr="00A306AC">
              <w:rPr>
                <w:rFonts w:cs="Arial"/>
              </w:rPr>
              <w:t>Identifying and implementing service models that improve access to palliative care, including utilisation of technology</w:t>
            </w:r>
          </w:p>
          <w:p w14:paraId="0D5C3531" w14:textId="77777777" w:rsidR="0034260D" w:rsidRPr="00A306AC" w:rsidRDefault="0034260D" w:rsidP="00F8500C">
            <w:pPr>
              <w:pStyle w:val="ListParagraph"/>
              <w:numPr>
                <w:ilvl w:val="0"/>
                <w:numId w:val="26"/>
              </w:numPr>
              <w:spacing w:after="60" w:line="240" w:lineRule="exact"/>
              <w:ind w:left="357" w:hanging="357"/>
              <w:rPr>
                <w:rFonts w:cs="Arial"/>
              </w:rPr>
            </w:pPr>
            <w:r w:rsidRPr="00A306AC">
              <w:rPr>
                <w:rFonts w:cs="Arial"/>
              </w:rPr>
              <w:t>Implementing strategies for increasing access to palliative care for underserved populations</w:t>
            </w:r>
          </w:p>
          <w:p w14:paraId="257148E8" w14:textId="77777777" w:rsidR="0034260D" w:rsidRPr="00A306AC" w:rsidRDefault="0034260D" w:rsidP="00F8500C">
            <w:pPr>
              <w:pStyle w:val="ListParagraph"/>
              <w:numPr>
                <w:ilvl w:val="0"/>
                <w:numId w:val="26"/>
              </w:numPr>
              <w:spacing w:after="60" w:line="240" w:lineRule="exact"/>
              <w:ind w:left="357" w:hanging="357"/>
              <w:rPr>
                <w:rFonts w:cs="Arial"/>
              </w:rPr>
            </w:pPr>
            <w:r w:rsidRPr="00A306AC">
              <w:rPr>
                <w:rFonts w:cs="Arial"/>
              </w:rPr>
              <w:t>Increasing support for carers, including in bereavement</w:t>
            </w:r>
          </w:p>
          <w:p w14:paraId="207597EC" w14:textId="0606B74A" w:rsidR="0034260D" w:rsidRPr="00A306AC" w:rsidRDefault="0034260D" w:rsidP="0034260D">
            <w:pPr>
              <w:pStyle w:val="ListParagraph"/>
              <w:numPr>
                <w:ilvl w:val="0"/>
                <w:numId w:val="26"/>
              </w:numPr>
              <w:spacing w:after="60" w:line="240" w:lineRule="exact"/>
              <w:ind w:left="357" w:hanging="357"/>
              <w:rPr>
                <w:rFonts w:cs="Arial"/>
                <w:b/>
                <w:bCs/>
                <w:color w:val="68C0B5"/>
              </w:rPr>
            </w:pPr>
            <w:r w:rsidRPr="00A306AC">
              <w:rPr>
                <w:rFonts w:cs="Arial"/>
              </w:rPr>
              <w:t>Including people affected by life-limiting illnesses in the planning, delivery and evaluation of services.</w:t>
            </w:r>
          </w:p>
        </w:tc>
        <w:tc>
          <w:tcPr>
            <w:tcW w:w="5528" w:type="dxa"/>
            <w:tcBorders>
              <w:top w:val="single" w:sz="24" w:space="0" w:color="9CD2CA" w:themeColor="accent1"/>
              <w:left w:val="single" w:sz="2" w:space="0" w:color="9CD2CA" w:themeColor="accent1"/>
              <w:bottom w:val="single" w:sz="2" w:space="0" w:color="9CD2CA" w:themeColor="accent1"/>
              <w:right w:val="single" w:sz="2" w:space="0" w:color="9CD2CA" w:themeColor="accent1"/>
            </w:tcBorders>
            <w:shd w:val="clear" w:color="auto" w:fill="auto"/>
            <w:vAlign w:val="top"/>
          </w:tcPr>
          <w:p w14:paraId="5A51EE4F" w14:textId="4AB23E8A" w:rsidR="0034260D" w:rsidRPr="00A306AC" w:rsidRDefault="0034260D" w:rsidP="00F8500C">
            <w:pPr>
              <w:spacing w:before="60" w:after="60" w:line="240" w:lineRule="exact"/>
              <w:rPr>
                <w:rFonts w:cs="Arial"/>
                <w:b/>
                <w:bCs/>
              </w:rPr>
            </w:pPr>
            <w:r w:rsidRPr="00A306AC">
              <w:rPr>
                <w:rFonts w:cs="Arial"/>
                <w:b/>
                <w:bCs/>
              </w:rPr>
              <w:t>Commonwealth Government:</w:t>
            </w:r>
            <w:r w:rsidRPr="00A306AC">
              <w:rPr>
                <w:rFonts w:cs="Arial"/>
              </w:rPr>
              <w:t xml:space="preserve"> will address access barriers in primary health and aged care settings; will invest in national research to inform evidence-based improvements in palliative care delivery.</w:t>
            </w:r>
          </w:p>
        </w:tc>
        <w:tc>
          <w:tcPr>
            <w:tcW w:w="3260" w:type="dxa"/>
            <w:vMerge w:val="restart"/>
            <w:tcBorders>
              <w:top w:val="single" w:sz="24" w:space="0" w:color="9CD2CA" w:themeColor="accent1"/>
              <w:left w:val="single" w:sz="2" w:space="0" w:color="9CD2CA" w:themeColor="accent1"/>
              <w:right w:val="single" w:sz="24" w:space="0" w:color="9CD2CA" w:themeColor="accent1"/>
            </w:tcBorders>
            <w:shd w:val="clear" w:color="auto" w:fill="auto"/>
            <w:vAlign w:val="top"/>
          </w:tcPr>
          <w:p w14:paraId="331617DD" w14:textId="77777777" w:rsidR="0034260D" w:rsidRPr="00A306AC" w:rsidRDefault="0034260D" w:rsidP="00F8500C">
            <w:pPr>
              <w:spacing w:before="60" w:after="60" w:line="240" w:lineRule="exact"/>
              <w:rPr>
                <w:rFonts w:cs="Arial"/>
              </w:rPr>
            </w:pPr>
            <w:r w:rsidRPr="00A306AC">
              <w:rPr>
                <w:rFonts w:cs="Arial"/>
              </w:rPr>
              <w:t>Contributes to goals: 1,2,3,4,5,6,7</w:t>
            </w:r>
          </w:p>
          <w:p w14:paraId="143021AC" w14:textId="719E4A0E" w:rsidR="0034260D" w:rsidRPr="00A306AC" w:rsidRDefault="0034260D" w:rsidP="00F8500C">
            <w:pPr>
              <w:spacing w:before="60" w:after="60" w:line="240" w:lineRule="exact"/>
              <w:rPr>
                <w:rFonts w:cs="Arial"/>
              </w:rPr>
            </w:pPr>
            <w:r w:rsidRPr="00A306AC">
              <w:rPr>
                <w:rFonts w:cs="Arial"/>
              </w:rPr>
              <w:t>A focus on supporting access to palliative care will help people affected by life-limiting illnesses, and particularly groups that are currently underserved, to get care where and when it is needed. It will also build the understanding and capability of service providers. Ways of delivering palliative care will align with the needs of communities to ensure that people can access consistent, high quality care that is evidence-based.</w:t>
            </w:r>
          </w:p>
        </w:tc>
      </w:tr>
      <w:tr w:rsidR="0034260D" w:rsidRPr="00A306AC" w14:paraId="21D72568" w14:textId="77777777" w:rsidTr="00A54AD9">
        <w:tc>
          <w:tcPr>
            <w:tcW w:w="6066" w:type="dxa"/>
            <w:vMerge/>
            <w:tcBorders>
              <w:left w:val="single" w:sz="24" w:space="0" w:color="9CD2CA" w:themeColor="accent1"/>
              <w:right w:val="single" w:sz="2" w:space="0" w:color="9CD2CA" w:themeColor="accent1"/>
            </w:tcBorders>
            <w:vAlign w:val="top"/>
          </w:tcPr>
          <w:p w14:paraId="3EA214FA" w14:textId="77777777" w:rsidR="0034260D" w:rsidRPr="00A306AC" w:rsidRDefault="0034260D" w:rsidP="0034260D">
            <w:pPr>
              <w:spacing w:before="60" w:after="0" w:line="240" w:lineRule="exact"/>
              <w:rPr>
                <w:rFonts w:cs="Arial"/>
                <w:b/>
                <w:bCs/>
                <w:color w:val="68C0B5"/>
              </w:rPr>
            </w:pPr>
          </w:p>
        </w:tc>
        <w:tc>
          <w:tcPr>
            <w:tcW w:w="5528" w:type="dxa"/>
            <w:tcBorders>
              <w:top w:val="single" w:sz="2" w:space="0" w:color="9CD2CA" w:themeColor="accent1"/>
              <w:left w:val="single" w:sz="2" w:space="0" w:color="9CD2CA" w:themeColor="accent1"/>
              <w:bottom w:val="single" w:sz="2" w:space="0" w:color="9CD2CA" w:themeColor="accent1"/>
              <w:right w:val="single" w:sz="2" w:space="0" w:color="9CD2CA" w:themeColor="accent1"/>
            </w:tcBorders>
            <w:vAlign w:val="top"/>
          </w:tcPr>
          <w:p w14:paraId="6B0B9422" w14:textId="3EAD86F0" w:rsidR="0034260D" w:rsidRPr="00A306AC" w:rsidRDefault="0034260D" w:rsidP="0034260D">
            <w:pPr>
              <w:spacing w:before="60" w:after="60" w:line="240" w:lineRule="exact"/>
              <w:rPr>
                <w:rFonts w:cs="Arial"/>
                <w:b/>
                <w:bCs/>
              </w:rPr>
            </w:pPr>
            <w:r w:rsidRPr="00A306AC">
              <w:rPr>
                <w:rFonts w:cs="Arial"/>
                <w:b/>
                <w:bCs/>
              </w:rPr>
              <w:t>State and territory governments:</w:t>
            </w:r>
            <w:r w:rsidRPr="00A306AC">
              <w:rPr>
                <w:rFonts w:cs="Arial"/>
              </w:rPr>
              <w:t xml:space="preserve"> will address access barriers in community and acute service settings with a focus on those specific to local underserved populations.</w:t>
            </w:r>
          </w:p>
        </w:tc>
        <w:tc>
          <w:tcPr>
            <w:tcW w:w="3260" w:type="dxa"/>
            <w:vMerge/>
            <w:tcBorders>
              <w:left w:val="single" w:sz="2" w:space="0" w:color="9CD2CA" w:themeColor="accent1"/>
              <w:right w:val="single" w:sz="24" w:space="0" w:color="9CD2CA" w:themeColor="accent1"/>
            </w:tcBorders>
            <w:vAlign w:val="top"/>
          </w:tcPr>
          <w:p w14:paraId="363EC9F9" w14:textId="77777777" w:rsidR="0034260D" w:rsidRPr="00A306AC" w:rsidRDefault="0034260D" w:rsidP="0034260D">
            <w:pPr>
              <w:spacing w:before="60" w:after="60" w:line="240" w:lineRule="exact"/>
              <w:rPr>
                <w:rFonts w:cs="Arial"/>
              </w:rPr>
            </w:pPr>
          </w:p>
        </w:tc>
      </w:tr>
      <w:tr w:rsidR="0034260D" w:rsidRPr="00A306AC" w14:paraId="0477576B" w14:textId="77777777" w:rsidTr="00A54AD9">
        <w:trPr>
          <w:cnfStyle w:val="000000100000" w:firstRow="0" w:lastRow="0" w:firstColumn="0" w:lastColumn="0" w:oddVBand="0" w:evenVBand="0" w:oddHBand="1" w:evenHBand="0" w:firstRowFirstColumn="0" w:firstRowLastColumn="0" w:lastRowFirstColumn="0" w:lastRowLastColumn="0"/>
        </w:trPr>
        <w:tc>
          <w:tcPr>
            <w:tcW w:w="6066" w:type="dxa"/>
            <w:vMerge/>
            <w:tcBorders>
              <w:left w:val="single" w:sz="24" w:space="0" w:color="9CD2CA" w:themeColor="accent1"/>
              <w:right w:val="single" w:sz="2" w:space="0" w:color="9CD2CA" w:themeColor="accent1"/>
            </w:tcBorders>
            <w:shd w:val="clear" w:color="auto" w:fill="auto"/>
            <w:vAlign w:val="top"/>
          </w:tcPr>
          <w:p w14:paraId="62FF05E4" w14:textId="77777777" w:rsidR="0034260D" w:rsidRPr="00A306AC" w:rsidRDefault="0034260D" w:rsidP="0034260D">
            <w:pPr>
              <w:spacing w:before="60" w:after="0" w:line="240" w:lineRule="exact"/>
              <w:rPr>
                <w:rFonts w:cs="Arial"/>
                <w:b/>
                <w:bCs/>
                <w:color w:val="68C0B5"/>
              </w:rPr>
            </w:pPr>
          </w:p>
        </w:tc>
        <w:tc>
          <w:tcPr>
            <w:tcW w:w="5528" w:type="dxa"/>
            <w:tcBorders>
              <w:top w:val="single" w:sz="2" w:space="0" w:color="9CD2CA" w:themeColor="accent1"/>
              <w:left w:val="single" w:sz="2" w:space="0" w:color="9CD2CA" w:themeColor="accent1"/>
              <w:bottom w:val="single" w:sz="24" w:space="0" w:color="9CD2CA" w:themeColor="accent1"/>
              <w:right w:val="single" w:sz="2" w:space="0" w:color="9CD2CA" w:themeColor="accent1"/>
            </w:tcBorders>
            <w:shd w:val="clear" w:color="auto" w:fill="auto"/>
            <w:vAlign w:val="top"/>
          </w:tcPr>
          <w:p w14:paraId="6C91DB0F" w14:textId="14D55E1E" w:rsidR="0034260D" w:rsidRPr="00A306AC" w:rsidRDefault="0034260D" w:rsidP="0034260D">
            <w:pPr>
              <w:spacing w:before="60" w:after="60" w:line="240" w:lineRule="exact"/>
              <w:rPr>
                <w:rFonts w:cs="Arial"/>
                <w:b/>
                <w:bCs/>
              </w:rPr>
            </w:pPr>
            <w:r w:rsidRPr="00A306AC">
              <w:rPr>
                <w:rFonts w:cs="Arial"/>
                <w:b/>
                <w:bCs/>
              </w:rPr>
              <w:t>All governments:</w:t>
            </w:r>
            <w:r w:rsidRPr="00A306AC">
              <w:rPr>
                <w:rFonts w:cs="Arial"/>
              </w:rPr>
              <w:t xml:space="preserve"> will collaborate in the national research agenda to inform improvements to palliative care access and uptake, and to support workforce planning and service expansion.</w:t>
            </w:r>
          </w:p>
        </w:tc>
        <w:tc>
          <w:tcPr>
            <w:tcW w:w="3260" w:type="dxa"/>
            <w:vMerge/>
            <w:tcBorders>
              <w:left w:val="single" w:sz="2" w:space="0" w:color="9CD2CA" w:themeColor="accent1"/>
              <w:right w:val="single" w:sz="24" w:space="0" w:color="9CD2CA" w:themeColor="accent1"/>
            </w:tcBorders>
            <w:shd w:val="clear" w:color="auto" w:fill="auto"/>
            <w:vAlign w:val="top"/>
          </w:tcPr>
          <w:p w14:paraId="328DC97C" w14:textId="77777777" w:rsidR="0034260D" w:rsidRPr="00A306AC" w:rsidRDefault="0034260D" w:rsidP="0034260D">
            <w:pPr>
              <w:spacing w:before="60" w:after="60" w:line="240" w:lineRule="exact"/>
              <w:rPr>
                <w:rFonts w:cs="Arial"/>
              </w:rPr>
            </w:pPr>
          </w:p>
        </w:tc>
      </w:tr>
      <w:tr w:rsidR="0034260D" w:rsidRPr="00A306AC" w14:paraId="558B2637" w14:textId="77777777" w:rsidTr="00A54AD9">
        <w:tc>
          <w:tcPr>
            <w:tcW w:w="6066" w:type="dxa"/>
            <w:vMerge w:val="restart"/>
            <w:tcBorders>
              <w:top w:val="single" w:sz="24" w:space="0" w:color="9CD2CA" w:themeColor="accent1"/>
              <w:left w:val="single" w:sz="24" w:space="0" w:color="9CD2CA" w:themeColor="accent1"/>
              <w:right w:val="single" w:sz="2" w:space="0" w:color="9CD2CA" w:themeColor="accent1"/>
            </w:tcBorders>
            <w:vAlign w:val="top"/>
          </w:tcPr>
          <w:p w14:paraId="41662BA2" w14:textId="3EADEAFB" w:rsidR="0034260D" w:rsidRPr="001B4725" w:rsidRDefault="0034260D" w:rsidP="0034260D">
            <w:pPr>
              <w:spacing w:before="60" w:after="0" w:line="240" w:lineRule="exact"/>
              <w:rPr>
                <w:rFonts w:cs="Arial"/>
                <w:b/>
                <w:bCs/>
                <w:color w:val="auto"/>
              </w:rPr>
            </w:pPr>
            <w:r w:rsidRPr="001B4725">
              <w:rPr>
                <w:rFonts w:cs="Arial"/>
                <w:b/>
                <w:bCs/>
                <w:color w:val="auto"/>
              </w:rPr>
              <w:t>Action area 2</w:t>
            </w:r>
          </w:p>
          <w:p w14:paraId="07A4CC48" w14:textId="6602F531" w:rsidR="0034260D" w:rsidRPr="001B4725" w:rsidRDefault="0034260D" w:rsidP="0034260D">
            <w:pPr>
              <w:spacing w:before="60" w:after="60" w:line="240" w:lineRule="exact"/>
              <w:rPr>
                <w:rFonts w:cs="Arial"/>
                <w:b/>
                <w:bCs/>
                <w:color w:val="auto"/>
              </w:rPr>
            </w:pPr>
            <w:r w:rsidRPr="001B4725">
              <w:rPr>
                <w:rFonts w:cs="Arial"/>
                <w:b/>
                <w:bCs/>
                <w:color w:val="auto"/>
              </w:rPr>
              <w:t>The collaboration and coordination of palliative care is improved.</w:t>
            </w:r>
          </w:p>
          <w:p w14:paraId="583DA53F" w14:textId="77777777" w:rsidR="0034260D" w:rsidRPr="00A306AC" w:rsidRDefault="0034260D" w:rsidP="0034260D">
            <w:pPr>
              <w:spacing w:before="60" w:after="60" w:line="240" w:lineRule="exact"/>
              <w:rPr>
                <w:rFonts w:cs="Arial"/>
              </w:rPr>
            </w:pPr>
            <w:r w:rsidRPr="00A306AC">
              <w:rPr>
                <w:rFonts w:cs="Arial"/>
              </w:rPr>
              <w:t>This will require the following activities:</w:t>
            </w:r>
          </w:p>
          <w:p w14:paraId="16FDC58C" w14:textId="5CFB458C" w:rsidR="0034260D" w:rsidRPr="00A306AC" w:rsidRDefault="0034260D" w:rsidP="0034260D">
            <w:pPr>
              <w:pStyle w:val="ListParagraph"/>
              <w:numPr>
                <w:ilvl w:val="0"/>
                <w:numId w:val="26"/>
              </w:numPr>
              <w:spacing w:before="60" w:after="60" w:line="240" w:lineRule="exact"/>
              <w:ind w:left="357" w:hanging="357"/>
              <w:rPr>
                <w:rFonts w:cs="Arial"/>
              </w:rPr>
            </w:pPr>
            <w:r w:rsidRPr="00A306AC">
              <w:rPr>
                <w:rFonts w:cs="Arial"/>
              </w:rPr>
              <w:t>Building the capacity of service providers to provide care, with support from specialist palliative care services as needed</w:t>
            </w:r>
          </w:p>
          <w:p w14:paraId="56F31ACE" w14:textId="5440AD13" w:rsidR="0034260D" w:rsidRPr="00A306AC" w:rsidRDefault="0034260D" w:rsidP="0034260D">
            <w:pPr>
              <w:pStyle w:val="ListParagraph"/>
              <w:numPr>
                <w:ilvl w:val="0"/>
                <w:numId w:val="26"/>
              </w:numPr>
              <w:spacing w:before="60" w:after="60" w:line="240" w:lineRule="exact"/>
              <w:ind w:left="357" w:hanging="357"/>
              <w:rPr>
                <w:rFonts w:cs="Arial"/>
              </w:rPr>
            </w:pPr>
            <w:r w:rsidRPr="00A306AC">
              <w:rPr>
                <w:rFonts w:cs="Arial"/>
              </w:rPr>
              <w:t>Ident</w:t>
            </w:r>
            <w:r w:rsidR="00DB7297">
              <w:rPr>
                <w:rFonts w:cs="Arial"/>
              </w:rPr>
              <w:t>ifying and implementing service</w:t>
            </w:r>
            <w:r w:rsidRPr="00A306AC">
              <w:rPr>
                <w:rFonts w:cs="Arial"/>
              </w:rPr>
              <w:t xml:space="preserve"> models that improve collaboration and coordination of care</w:t>
            </w:r>
          </w:p>
          <w:p w14:paraId="4FF9397A" w14:textId="1A855662" w:rsidR="0034260D" w:rsidRPr="00A306AC" w:rsidRDefault="0034260D" w:rsidP="0034260D">
            <w:pPr>
              <w:pStyle w:val="ListParagraph"/>
              <w:numPr>
                <w:ilvl w:val="0"/>
                <w:numId w:val="26"/>
              </w:numPr>
              <w:spacing w:before="60" w:after="60" w:line="240" w:lineRule="exact"/>
              <w:ind w:left="357" w:hanging="357"/>
              <w:rPr>
                <w:rFonts w:cs="Arial"/>
              </w:rPr>
            </w:pPr>
            <w:r w:rsidRPr="00A306AC">
              <w:rPr>
                <w:rFonts w:cs="Arial"/>
              </w:rPr>
              <w:t>Improving the sharing of patient data in and across care settings</w:t>
            </w:r>
          </w:p>
          <w:p w14:paraId="2C115027" w14:textId="77777777" w:rsidR="0034260D" w:rsidRPr="00A306AC" w:rsidRDefault="0034260D" w:rsidP="0034260D">
            <w:pPr>
              <w:pStyle w:val="ListParagraph"/>
              <w:numPr>
                <w:ilvl w:val="0"/>
                <w:numId w:val="26"/>
              </w:numPr>
              <w:spacing w:before="60" w:after="60" w:line="240" w:lineRule="exact"/>
              <w:ind w:left="357" w:hanging="357"/>
              <w:rPr>
                <w:rFonts w:cs="Arial"/>
              </w:rPr>
            </w:pPr>
            <w:r w:rsidRPr="00A306AC">
              <w:rPr>
                <w:rFonts w:cs="Arial"/>
              </w:rPr>
              <w:t>Addressing interface issues, including funding barriers that inhibit cross-sectoral collaboration</w:t>
            </w:r>
          </w:p>
          <w:p w14:paraId="199C64D6" w14:textId="0C5DC1E4" w:rsidR="0034260D" w:rsidRPr="00A306AC" w:rsidRDefault="0034260D" w:rsidP="0034260D">
            <w:pPr>
              <w:pStyle w:val="ListParagraph"/>
              <w:numPr>
                <w:ilvl w:val="0"/>
                <w:numId w:val="26"/>
              </w:numPr>
              <w:spacing w:before="60" w:after="60" w:line="240" w:lineRule="exact"/>
              <w:ind w:left="357" w:hanging="357"/>
            </w:pPr>
            <w:r w:rsidRPr="00A306AC">
              <w:rPr>
                <w:rFonts w:cs="Arial"/>
              </w:rPr>
              <w:t>Actively participating in the national governance structure for the Strategy.</w:t>
            </w:r>
          </w:p>
        </w:tc>
        <w:tc>
          <w:tcPr>
            <w:tcW w:w="5528" w:type="dxa"/>
            <w:tcBorders>
              <w:top w:val="single" w:sz="24" w:space="0" w:color="9CD2CA" w:themeColor="accent1"/>
              <w:left w:val="single" w:sz="2" w:space="0" w:color="9CD2CA" w:themeColor="accent1"/>
              <w:bottom w:val="single" w:sz="2" w:space="0" w:color="9CD2CA" w:themeColor="accent1"/>
              <w:right w:val="single" w:sz="2" w:space="0" w:color="9CD2CA" w:themeColor="accent1"/>
            </w:tcBorders>
            <w:vAlign w:val="top"/>
          </w:tcPr>
          <w:p w14:paraId="1FD51639" w14:textId="02D887CE" w:rsidR="0034260D" w:rsidRPr="00A306AC" w:rsidRDefault="0034260D" w:rsidP="0034260D">
            <w:pPr>
              <w:spacing w:before="60" w:after="60" w:line="240" w:lineRule="exact"/>
            </w:pPr>
            <w:r w:rsidRPr="00A306AC">
              <w:rPr>
                <w:rFonts w:cs="Arial"/>
                <w:b/>
                <w:bCs/>
              </w:rPr>
              <w:t>Commonwealth Government:</w:t>
            </w:r>
            <w:r w:rsidRPr="00A306AC">
              <w:rPr>
                <w:rFonts w:cs="Arial"/>
              </w:rPr>
              <w:t xml:space="preserve"> will build the palliative care knowledge and improve the capacity of primary health and aged care providers to work with other service providers; will provide national leadership to develop and administer the national governance structure for the Strategy.</w:t>
            </w:r>
          </w:p>
        </w:tc>
        <w:tc>
          <w:tcPr>
            <w:tcW w:w="3260" w:type="dxa"/>
            <w:vMerge w:val="restart"/>
            <w:tcBorders>
              <w:top w:val="single" w:sz="24" w:space="0" w:color="9CD2CA" w:themeColor="accent1"/>
              <w:left w:val="single" w:sz="2" w:space="0" w:color="9CD2CA" w:themeColor="accent1"/>
              <w:right w:val="single" w:sz="24" w:space="0" w:color="9CD2CA" w:themeColor="accent1"/>
            </w:tcBorders>
            <w:vAlign w:val="top"/>
          </w:tcPr>
          <w:p w14:paraId="72F55677" w14:textId="60EF886E" w:rsidR="0034260D" w:rsidRPr="00A306AC" w:rsidRDefault="0034260D" w:rsidP="0034260D">
            <w:pPr>
              <w:spacing w:before="60" w:after="60" w:line="240" w:lineRule="exact"/>
              <w:rPr>
                <w:rFonts w:cs="Arial"/>
              </w:rPr>
            </w:pPr>
            <w:r w:rsidRPr="00A306AC">
              <w:rPr>
                <w:rFonts w:cs="Arial"/>
              </w:rPr>
              <w:t>Contributes to goals: 1,2,3,4,5,6,7</w:t>
            </w:r>
          </w:p>
          <w:p w14:paraId="4CC25030" w14:textId="3604F5F6" w:rsidR="002A60FE" w:rsidRDefault="0034260D" w:rsidP="0034260D">
            <w:pPr>
              <w:spacing w:before="60" w:after="60" w:line="240" w:lineRule="exact"/>
            </w:pPr>
            <w:r w:rsidRPr="00A306AC">
              <w:rPr>
                <w:rFonts w:cs="Arial"/>
              </w:rPr>
              <w:t>Improving collaboration will help service providers clarify how they can work with others to ensure that a person affected by life-limiting illnesses gets the care they need.</w:t>
            </w:r>
          </w:p>
          <w:p w14:paraId="7270A232" w14:textId="77777777" w:rsidR="002A60FE" w:rsidRPr="002A60FE" w:rsidRDefault="002A60FE" w:rsidP="002A60FE"/>
          <w:p w14:paraId="5CE7F8DB" w14:textId="77777777" w:rsidR="002A60FE" w:rsidRPr="002A60FE" w:rsidRDefault="002A60FE" w:rsidP="002A60FE"/>
          <w:p w14:paraId="00DB7460" w14:textId="77777777" w:rsidR="002A60FE" w:rsidRPr="002A60FE" w:rsidRDefault="002A60FE" w:rsidP="002A60FE"/>
          <w:p w14:paraId="33DFDA9F" w14:textId="77777777" w:rsidR="002A60FE" w:rsidRPr="002A60FE" w:rsidRDefault="002A60FE" w:rsidP="002A60FE"/>
          <w:p w14:paraId="0E68A227" w14:textId="77777777" w:rsidR="002A60FE" w:rsidRPr="002A60FE" w:rsidRDefault="002A60FE" w:rsidP="002A60FE"/>
          <w:p w14:paraId="22D193C0" w14:textId="77777777" w:rsidR="002A60FE" w:rsidRPr="002A60FE" w:rsidRDefault="002A60FE" w:rsidP="002A60FE"/>
          <w:p w14:paraId="775CB249" w14:textId="5F217D52" w:rsidR="0034260D" w:rsidRPr="002A60FE" w:rsidRDefault="0034260D" w:rsidP="002A60FE"/>
        </w:tc>
      </w:tr>
      <w:tr w:rsidR="0034260D" w:rsidRPr="00A306AC" w14:paraId="61EA5EA4" w14:textId="77777777" w:rsidTr="00A54AD9">
        <w:trPr>
          <w:cnfStyle w:val="000000100000" w:firstRow="0" w:lastRow="0" w:firstColumn="0" w:lastColumn="0" w:oddVBand="0" w:evenVBand="0" w:oddHBand="1" w:evenHBand="0" w:firstRowFirstColumn="0" w:firstRowLastColumn="0" w:lastRowFirstColumn="0" w:lastRowLastColumn="0"/>
        </w:trPr>
        <w:tc>
          <w:tcPr>
            <w:tcW w:w="6066" w:type="dxa"/>
            <w:vMerge/>
            <w:tcBorders>
              <w:left w:val="single" w:sz="24" w:space="0" w:color="9CD2CA" w:themeColor="accent1"/>
              <w:right w:val="single" w:sz="2" w:space="0" w:color="9CD2CA" w:themeColor="accent1"/>
            </w:tcBorders>
            <w:vAlign w:val="top"/>
          </w:tcPr>
          <w:p w14:paraId="6D5A37AF" w14:textId="77777777" w:rsidR="0034260D" w:rsidRPr="00A306AC" w:rsidRDefault="0034260D" w:rsidP="0034260D">
            <w:pPr>
              <w:spacing w:before="60" w:after="60" w:line="240" w:lineRule="exact"/>
              <w:rPr>
                <w:rFonts w:cs="Arial"/>
                <w:b/>
                <w:bCs/>
              </w:rPr>
            </w:pPr>
          </w:p>
        </w:tc>
        <w:tc>
          <w:tcPr>
            <w:tcW w:w="5528" w:type="dxa"/>
            <w:tcBorders>
              <w:top w:val="single" w:sz="2" w:space="0" w:color="9CD2CA" w:themeColor="accent1"/>
              <w:left w:val="single" w:sz="2" w:space="0" w:color="9CD2CA" w:themeColor="accent1"/>
              <w:bottom w:val="single" w:sz="2" w:space="0" w:color="9CD2CA" w:themeColor="accent1"/>
              <w:right w:val="single" w:sz="2" w:space="0" w:color="9CD2CA" w:themeColor="accent1"/>
            </w:tcBorders>
            <w:shd w:val="clear" w:color="auto" w:fill="auto"/>
            <w:vAlign w:val="top"/>
          </w:tcPr>
          <w:p w14:paraId="391718D4" w14:textId="69BE68EC" w:rsidR="0034260D" w:rsidRPr="00A306AC" w:rsidRDefault="0034260D" w:rsidP="0034260D">
            <w:pPr>
              <w:spacing w:before="60" w:after="60" w:line="240" w:lineRule="exact"/>
              <w:rPr>
                <w:rFonts w:cs="Arial"/>
              </w:rPr>
            </w:pPr>
            <w:r w:rsidRPr="00A306AC">
              <w:rPr>
                <w:rFonts w:cs="Arial"/>
                <w:b/>
                <w:bCs/>
              </w:rPr>
              <w:t>State and territory governments:</w:t>
            </w:r>
            <w:r w:rsidRPr="00A306AC">
              <w:rPr>
                <w:rFonts w:cs="Arial"/>
              </w:rPr>
              <w:t xml:space="preserve"> will support and facilitate collaboration across service settings including hospital, community and primary health care settings, including drawing on the expertise of specialist palliative care services and sharing patient data.</w:t>
            </w:r>
          </w:p>
        </w:tc>
        <w:tc>
          <w:tcPr>
            <w:tcW w:w="3260" w:type="dxa"/>
            <w:vMerge/>
            <w:tcBorders>
              <w:left w:val="single" w:sz="2" w:space="0" w:color="9CD2CA" w:themeColor="accent1"/>
              <w:right w:val="single" w:sz="24" w:space="0" w:color="9CD2CA" w:themeColor="accent1"/>
            </w:tcBorders>
            <w:vAlign w:val="top"/>
          </w:tcPr>
          <w:p w14:paraId="4620585A" w14:textId="77777777" w:rsidR="0034260D" w:rsidRPr="00A306AC" w:rsidRDefault="0034260D" w:rsidP="0034260D">
            <w:pPr>
              <w:spacing w:before="60" w:after="60" w:line="240" w:lineRule="exact"/>
              <w:rPr>
                <w:rFonts w:cs="Arial"/>
              </w:rPr>
            </w:pPr>
          </w:p>
        </w:tc>
      </w:tr>
      <w:tr w:rsidR="0034260D" w:rsidRPr="00A306AC" w14:paraId="58D45CA6" w14:textId="77777777" w:rsidTr="00A54AD9">
        <w:tc>
          <w:tcPr>
            <w:tcW w:w="6066" w:type="dxa"/>
            <w:vMerge/>
            <w:tcBorders>
              <w:left w:val="single" w:sz="24" w:space="0" w:color="9CD2CA" w:themeColor="accent1"/>
              <w:bottom w:val="single" w:sz="24" w:space="0" w:color="9CD2CA" w:themeColor="accent1"/>
              <w:right w:val="single" w:sz="2" w:space="0" w:color="9CD2CA" w:themeColor="accent1"/>
            </w:tcBorders>
            <w:vAlign w:val="top"/>
          </w:tcPr>
          <w:p w14:paraId="1069AB16" w14:textId="77777777" w:rsidR="0034260D" w:rsidRPr="00A306AC" w:rsidRDefault="0034260D" w:rsidP="0034260D">
            <w:pPr>
              <w:spacing w:before="60" w:after="60" w:line="240" w:lineRule="exact"/>
              <w:rPr>
                <w:rFonts w:cs="Arial"/>
                <w:b/>
                <w:bCs/>
              </w:rPr>
            </w:pPr>
          </w:p>
        </w:tc>
        <w:tc>
          <w:tcPr>
            <w:tcW w:w="5528" w:type="dxa"/>
            <w:tcBorders>
              <w:top w:val="single" w:sz="2" w:space="0" w:color="9CD2CA" w:themeColor="accent1"/>
              <w:left w:val="single" w:sz="2" w:space="0" w:color="9CD2CA" w:themeColor="accent1"/>
              <w:bottom w:val="single" w:sz="24" w:space="0" w:color="9CD2CA" w:themeColor="accent1"/>
              <w:right w:val="single" w:sz="2" w:space="0" w:color="9CD2CA" w:themeColor="accent1"/>
            </w:tcBorders>
            <w:vAlign w:val="top"/>
          </w:tcPr>
          <w:p w14:paraId="40D53612" w14:textId="7781D4CE" w:rsidR="0034260D" w:rsidRPr="00A306AC" w:rsidRDefault="0034260D" w:rsidP="0034260D">
            <w:pPr>
              <w:spacing w:before="60" w:after="60" w:line="240" w:lineRule="exact"/>
              <w:rPr>
                <w:rFonts w:cs="Arial"/>
              </w:rPr>
            </w:pPr>
            <w:r w:rsidRPr="00A306AC">
              <w:rPr>
                <w:rFonts w:cs="Arial"/>
                <w:b/>
                <w:bCs/>
              </w:rPr>
              <w:t>All governments:</w:t>
            </w:r>
            <w:r w:rsidRPr="00A306AC">
              <w:rPr>
                <w:rFonts w:cs="Arial"/>
              </w:rPr>
              <w:t xml:space="preserve"> will work together to examine and resolve barriers to collaboration across service settings, particularly between palliative care services and primary health and aged care settings; and will collaborate to provide leadership for the governance of the Strategy.</w:t>
            </w:r>
          </w:p>
        </w:tc>
        <w:tc>
          <w:tcPr>
            <w:tcW w:w="3260" w:type="dxa"/>
            <w:vMerge/>
            <w:tcBorders>
              <w:left w:val="single" w:sz="2" w:space="0" w:color="9CD2CA" w:themeColor="accent1"/>
              <w:bottom w:val="single" w:sz="24" w:space="0" w:color="9CD2CA" w:themeColor="accent1"/>
              <w:right w:val="single" w:sz="24" w:space="0" w:color="9CD2CA" w:themeColor="accent1"/>
            </w:tcBorders>
            <w:vAlign w:val="top"/>
          </w:tcPr>
          <w:p w14:paraId="4E882A87" w14:textId="77777777" w:rsidR="0034260D" w:rsidRPr="00A306AC" w:rsidRDefault="0034260D" w:rsidP="0034260D">
            <w:pPr>
              <w:spacing w:before="60" w:after="60" w:line="240" w:lineRule="exact"/>
              <w:rPr>
                <w:rFonts w:cs="Arial"/>
              </w:rPr>
            </w:pPr>
          </w:p>
        </w:tc>
      </w:tr>
      <w:tr w:rsidR="0034260D" w:rsidRPr="00A306AC" w14:paraId="7CFCD708" w14:textId="77777777" w:rsidTr="00A54AD9">
        <w:trPr>
          <w:cnfStyle w:val="000000100000" w:firstRow="0" w:lastRow="0" w:firstColumn="0" w:lastColumn="0" w:oddVBand="0" w:evenVBand="0" w:oddHBand="1" w:evenHBand="0" w:firstRowFirstColumn="0" w:firstRowLastColumn="0" w:lastRowFirstColumn="0" w:lastRowLastColumn="0"/>
        </w:trPr>
        <w:tc>
          <w:tcPr>
            <w:tcW w:w="6066" w:type="dxa"/>
            <w:vMerge w:val="restart"/>
            <w:tcBorders>
              <w:top w:val="single" w:sz="24" w:space="0" w:color="9CD2CA" w:themeColor="accent1"/>
              <w:left w:val="single" w:sz="24" w:space="0" w:color="9CD2CA" w:themeColor="accent1"/>
              <w:right w:val="single" w:sz="2" w:space="0" w:color="9CD2CA" w:themeColor="accent1"/>
            </w:tcBorders>
            <w:shd w:val="clear" w:color="auto" w:fill="auto"/>
            <w:vAlign w:val="top"/>
          </w:tcPr>
          <w:p w14:paraId="49376D53" w14:textId="71A3DF8F" w:rsidR="0034260D" w:rsidRPr="001B4725" w:rsidRDefault="0034260D" w:rsidP="0034260D">
            <w:pPr>
              <w:spacing w:after="0" w:line="240" w:lineRule="exact"/>
              <w:rPr>
                <w:rFonts w:cs="Arial"/>
                <w:b/>
                <w:bCs/>
                <w:color w:val="auto"/>
              </w:rPr>
            </w:pPr>
            <w:r w:rsidRPr="001B4725">
              <w:rPr>
                <w:rFonts w:cs="Arial"/>
                <w:b/>
                <w:bCs/>
                <w:color w:val="auto"/>
              </w:rPr>
              <w:lastRenderedPageBreak/>
              <w:t>Action area 3</w:t>
            </w:r>
          </w:p>
          <w:p w14:paraId="6E69E071" w14:textId="77777777" w:rsidR="0034260D" w:rsidRPr="001B4725" w:rsidRDefault="0034260D" w:rsidP="0034260D">
            <w:pPr>
              <w:spacing w:after="60" w:line="240" w:lineRule="exact"/>
              <w:rPr>
                <w:rFonts w:cs="Arial"/>
                <w:b/>
                <w:bCs/>
                <w:color w:val="auto"/>
              </w:rPr>
            </w:pPr>
            <w:r w:rsidRPr="001B4725">
              <w:rPr>
                <w:rFonts w:cs="Arial"/>
                <w:b/>
                <w:bCs/>
                <w:color w:val="auto"/>
              </w:rPr>
              <w:t xml:space="preserve">Advance care plans are being prepared by people affected by life-limiting illnesses and used to facilitate shared decision-making across care settings. </w:t>
            </w:r>
          </w:p>
          <w:p w14:paraId="6ED44057" w14:textId="77777777" w:rsidR="0034260D" w:rsidRPr="00A306AC" w:rsidRDefault="0034260D" w:rsidP="0034260D">
            <w:pPr>
              <w:spacing w:after="60" w:line="240" w:lineRule="exact"/>
              <w:rPr>
                <w:rFonts w:cs="Arial"/>
              </w:rPr>
            </w:pPr>
            <w:r w:rsidRPr="00A306AC">
              <w:rPr>
                <w:rFonts w:cs="Arial"/>
              </w:rPr>
              <w:t>This will require the following activities:</w:t>
            </w:r>
          </w:p>
          <w:p w14:paraId="5FB53C05" w14:textId="77777777" w:rsidR="0034260D" w:rsidRPr="00A306AC" w:rsidRDefault="0034260D" w:rsidP="0034260D">
            <w:pPr>
              <w:pStyle w:val="ListParagraph"/>
              <w:numPr>
                <w:ilvl w:val="0"/>
                <w:numId w:val="26"/>
              </w:numPr>
              <w:spacing w:after="60" w:line="240" w:lineRule="exact"/>
              <w:ind w:left="357" w:hanging="357"/>
              <w:rPr>
                <w:rFonts w:cs="Arial"/>
              </w:rPr>
            </w:pPr>
            <w:r w:rsidRPr="00A306AC">
              <w:rPr>
                <w:rFonts w:cs="Arial"/>
              </w:rPr>
              <w:t xml:space="preserve">Raising awareness of the need and mechanisms for advance care planning </w:t>
            </w:r>
          </w:p>
          <w:p w14:paraId="46CC73BE" w14:textId="77777777" w:rsidR="0034260D" w:rsidRPr="00A306AC" w:rsidRDefault="0034260D" w:rsidP="0034260D">
            <w:pPr>
              <w:pStyle w:val="ListParagraph"/>
              <w:numPr>
                <w:ilvl w:val="0"/>
                <w:numId w:val="26"/>
              </w:numPr>
              <w:spacing w:after="60" w:line="240" w:lineRule="exact"/>
              <w:ind w:left="357" w:hanging="357"/>
              <w:rPr>
                <w:rFonts w:cs="Arial"/>
              </w:rPr>
            </w:pPr>
            <w:r w:rsidRPr="00A306AC">
              <w:rPr>
                <w:rFonts w:cs="Arial"/>
              </w:rPr>
              <w:t>Investing in training, resources and infrastructure to support the development and uptake of advance care planning tools and processes, with a focus on underserved populations</w:t>
            </w:r>
          </w:p>
          <w:p w14:paraId="141C5EAA" w14:textId="2C811764" w:rsidR="0034260D" w:rsidRPr="00A306AC" w:rsidRDefault="0034260D" w:rsidP="0034260D">
            <w:pPr>
              <w:pStyle w:val="ListParagraph"/>
              <w:numPr>
                <w:ilvl w:val="0"/>
                <w:numId w:val="26"/>
              </w:numPr>
              <w:spacing w:after="60" w:line="240" w:lineRule="exact"/>
              <w:ind w:left="357" w:hanging="357"/>
              <w:rPr>
                <w:rFonts w:cs="Arial"/>
                <w:b/>
                <w:bCs/>
                <w:color w:val="68C0B5"/>
              </w:rPr>
            </w:pPr>
            <w:r w:rsidRPr="00A306AC">
              <w:rPr>
                <w:rFonts w:cs="Arial"/>
              </w:rPr>
              <w:t>Developing and implementing mechanisms for recording, monitoring and reporting on the use of advance care plans.</w:t>
            </w:r>
          </w:p>
        </w:tc>
        <w:tc>
          <w:tcPr>
            <w:tcW w:w="5528" w:type="dxa"/>
            <w:tcBorders>
              <w:top w:val="single" w:sz="24" w:space="0" w:color="9CD2CA" w:themeColor="accent1"/>
              <w:left w:val="single" w:sz="2" w:space="0" w:color="9CD2CA" w:themeColor="accent1"/>
              <w:bottom w:val="single" w:sz="2" w:space="0" w:color="9CD2CA" w:themeColor="accent1"/>
              <w:right w:val="single" w:sz="2" w:space="0" w:color="9CD2CA" w:themeColor="accent1"/>
            </w:tcBorders>
            <w:shd w:val="clear" w:color="auto" w:fill="auto"/>
            <w:vAlign w:val="top"/>
          </w:tcPr>
          <w:p w14:paraId="1F685A0E" w14:textId="6F6B2939" w:rsidR="0034260D" w:rsidRPr="00A306AC" w:rsidRDefault="0034260D" w:rsidP="0034260D">
            <w:pPr>
              <w:spacing w:before="60" w:after="60" w:line="240" w:lineRule="exact"/>
              <w:rPr>
                <w:rFonts w:cs="Arial"/>
                <w:b/>
                <w:bCs/>
              </w:rPr>
            </w:pPr>
            <w:r w:rsidRPr="00A306AC">
              <w:rPr>
                <w:rFonts w:cs="Arial"/>
                <w:b/>
                <w:bCs/>
              </w:rPr>
              <w:t xml:space="preserve">Commonwealth Government: </w:t>
            </w:r>
            <w:r w:rsidRPr="00A306AC">
              <w:rPr>
                <w:rFonts w:cs="Arial"/>
              </w:rPr>
              <w:t>will promote the consistent preparation and use of advance care plans, particularly in primary health and aged care settings.</w:t>
            </w:r>
          </w:p>
        </w:tc>
        <w:tc>
          <w:tcPr>
            <w:tcW w:w="3260" w:type="dxa"/>
            <w:vMerge w:val="restart"/>
            <w:tcBorders>
              <w:top w:val="single" w:sz="24" w:space="0" w:color="9CD2CA" w:themeColor="accent1"/>
              <w:left w:val="single" w:sz="2" w:space="0" w:color="9CD2CA" w:themeColor="accent1"/>
              <w:right w:val="single" w:sz="24" w:space="0" w:color="9CD2CA" w:themeColor="accent1"/>
            </w:tcBorders>
            <w:shd w:val="clear" w:color="auto" w:fill="auto"/>
            <w:vAlign w:val="top"/>
          </w:tcPr>
          <w:p w14:paraId="7D195E00" w14:textId="77777777" w:rsidR="0034260D" w:rsidRPr="00A306AC" w:rsidRDefault="0034260D" w:rsidP="0034260D">
            <w:pPr>
              <w:spacing w:before="60" w:after="60" w:line="240" w:lineRule="exact"/>
              <w:rPr>
                <w:rFonts w:cs="Arial"/>
              </w:rPr>
            </w:pPr>
            <w:r w:rsidRPr="00A306AC">
              <w:rPr>
                <w:rFonts w:cs="Arial"/>
              </w:rPr>
              <w:t>Contributes to goals: 1, 2, 3, 4</w:t>
            </w:r>
          </w:p>
          <w:p w14:paraId="51380E39" w14:textId="56BC7E47" w:rsidR="0034260D" w:rsidRPr="00A306AC" w:rsidRDefault="0034260D" w:rsidP="0034260D">
            <w:pPr>
              <w:spacing w:before="60" w:after="60" w:line="240" w:lineRule="exact"/>
              <w:rPr>
                <w:rFonts w:cs="Arial"/>
              </w:rPr>
            </w:pPr>
            <w:r w:rsidRPr="00A306AC">
              <w:rPr>
                <w:rFonts w:cs="Arial"/>
              </w:rPr>
              <w:t>Continuing to suppor</w:t>
            </w:r>
            <w:r w:rsidR="00DB7297">
              <w:rPr>
                <w:rFonts w:cs="Arial"/>
              </w:rPr>
              <w:t>t the development and use of advance care plan</w:t>
            </w:r>
            <w:r w:rsidRPr="00A306AC">
              <w:rPr>
                <w:rFonts w:cs="Arial"/>
              </w:rPr>
              <w:t>s will help people affected by life-limiting illnesses to be involved in decisions about their own care and will support service providers to identify and meet the needs of people at the end of their life. It also supports the consistent delivery of person-centred care across different care settings.</w:t>
            </w:r>
          </w:p>
          <w:p w14:paraId="01538AB4" w14:textId="77777777" w:rsidR="0034260D" w:rsidRPr="00A306AC" w:rsidRDefault="0034260D" w:rsidP="0034260D">
            <w:pPr>
              <w:spacing w:before="60" w:after="60" w:line="240" w:lineRule="exact"/>
              <w:rPr>
                <w:rFonts w:cs="Arial"/>
              </w:rPr>
            </w:pPr>
          </w:p>
        </w:tc>
      </w:tr>
      <w:tr w:rsidR="0034260D" w:rsidRPr="00A306AC" w14:paraId="335FC06E" w14:textId="77777777" w:rsidTr="00A54AD9">
        <w:tc>
          <w:tcPr>
            <w:tcW w:w="6066" w:type="dxa"/>
            <w:vMerge/>
            <w:tcBorders>
              <w:left w:val="single" w:sz="24" w:space="0" w:color="9CD2CA" w:themeColor="accent1"/>
              <w:right w:val="single" w:sz="2" w:space="0" w:color="9CD2CA" w:themeColor="accent1"/>
            </w:tcBorders>
            <w:vAlign w:val="top"/>
          </w:tcPr>
          <w:p w14:paraId="656E16B2" w14:textId="77777777" w:rsidR="0034260D" w:rsidRPr="00A306AC" w:rsidRDefault="0034260D" w:rsidP="0034260D">
            <w:pPr>
              <w:spacing w:before="60" w:after="0" w:line="240" w:lineRule="exact"/>
              <w:rPr>
                <w:rFonts w:cs="Arial"/>
                <w:b/>
                <w:bCs/>
                <w:color w:val="68C0B5"/>
              </w:rPr>
            </w:pPr>
          </w:p>
        </w:tc>
        <w:tc>
          <w:tcPr>
            <w:tcW w:w="5528" w:type="dxa"/>
            <w:tcBorders>
              <w:top w:val="single" w:sz="2" w:space="0" w:color="9CD2CA" w:themeColor="accent1"/>
              <w:left w:val="single" w:sz="2" w:space="0" w:color="9CD2CA" w:themeColor="accent1"/>
              <w:bottom w:val="single" w:sz="2" w:space="0" w:color="9CD2CA" w:themeColor="accent1"/>
              <w:right w:val="single" w:sz="2" w:space="0" w:color="9CD2CA" w:themeColor="accent1"/>
            </w:tcBorders>
            <w:vAlign w:val="top"/>
          </w:tcPr>
          <w:p w14:paraId="4B69A745" w14:textId="02FF55CA" w:rsidR="0034260D" w:rsidRPr="00A306AC" w:rsidRDefault="0034260D" w:rsidP="0034260D">
            <w:pPr>
              <w:spacing w:before="60" w:after="60" w:line="240" w:lineRule="exact"/>
              <w:rPr>
                <w:rFonts w:cs="Arial"/>
                <w:b/>
                <w:bCs/>
              </w:rPr>
            </w:pPr>
            <w:r w:rsidRPr="00A306AC">
              <w:rPr>
                <w:rFonts w:cs="Arial"/>
                <w:b/>
                <w:bCs/>
              </w:rPr>
              <w:t>State and territory governments:</w:t>
            </w:r>
            <w:r w:rsidRPr="00A306AC">
              <w:rPr>
                <w:rFonts w:cs="Arial"/>
              </w:rPr>
              <w:t xml:space="preserve"> will promote the consistent preparation and use of advance care plans in all community and acute service settings.</w:t>
            </w:r>
          </w:p>
        </w:tc>
        <w:tc>
          <w:tcPr>
            <w:tcW w:w="3260" w:type="dxa"/>
            <w:vMerge/>
            <w:tcBorders>
              <w:left w:val="single" w:sz="2" w:space="0" w:color="9CD2CA" w:themeColor="accent1"/>
              <w:right w:val="single" w:sz="24" w:space="0" w:color="9CD2CA" w:themeColor="accent1"/>
            </w:tcBorders>
            <w:vAlign w:val="top"/>
          </w:tcPr>
          <w:p w14:paraId="2F42DE87" w14:textId="77777777" w:rsidR="0034260D" w:rsidRPr="00A306AC" w:rsidRDefault="0034260D" w:rsidP="0034260D">
            <w:pPr>
              <w:spacing w:before="60" w:after="60" w:line="240" w:lineRule="exact"/>
              <w:rPr>
                <w:rFonts w:cs="Arial"/>
              </w:rPr>
            </w:pPr>
          </w:p>
        </w:tc>
      </w:tr>
      <w:tr w:rsidR="0034260D" w:rsidRPr="00A306AC" w14:paraId="1290914B" w14:textId="77777777" w:rsidTr="000876EA">
        <w:trPr>
          <w:cnfStyle w:val="000000100000" w:firstRow="0" w:lastRow="0" w:firstColumn="0" w:lastColumn="0" w:oddVBand="0" w:evenVBand="0" w:oddHBand="1" w:evenHBand="0" w:firstRowFirstColumn="0" w:firstRowLastColumn="0" w:lastRowFirstColumn="0" w:lastRowLastColumn="0"/>
        </w:trPr>
        <w:tc>
          <w:tcPr>
            <w:tcW w:w="6066" w:type="dxa"/>
            <w:vMerge/>
            <w:tcBorders>
              <w:left w:val="single" w:sz="24" w:space="0" w:color="9CD2CA" w:themeColor="accent1"/>
              <w:bottom w:val="single" w:sz="24" w:space="0" w:color="9CD2CA" w:themeColor="accent1"/>
              <w:right w:val="single" w:sz="2" w:space="0" w:color="9CD2CA" w:themeColor="accent1"/>
            </w:tcBorders>
            <w:shd w:val="clear" w:color="auto" w:fill="auto"/>
            <w:vAlign w:val="top"/>
          </w:tcPr>
          <w:p w14:paraId="51717E51" w14:textId="77777777" w:rsidR="0034260D" w:rsidRPr="00A306AC" w:rsidRDefault="0034260D" w:rsidP="0034260D">
            <w:pPr>
              <w:spacing w:before="60" w:after="0" w:line="240" w:lineRule="exact"/>
              <w:rPr>
                <w:rFonts w:cs="Arial"/>
                <w:b/>
                <w:bCs/>
                <w:color w:val="68C0B5"/>
              </w:rPr>
            </w:pPr>
          </w:p>
        </w:tc>
        <w:tc>
          <w:tcPr>
            <w:tcW w:w="5528" w:type="dxa"/>
            <w:tcBorders>
              <w:top w:val="single" w:sz="2" w:space="0" w:color="9CD2CA" w:themeColor="accent1"/>
              <w:left w:val="single" w:sz="2" w:space="0" w:color="9CD2CA" w:themeColor="accent1"/>
              <w:bottom w:val="single" w:sz="24" w:space="0" w:color="9CD2CA" w:themeColor="accent1"/>
              <w:right w:val="single" w:sz="2" w:space="0" w:color="9CD2CA" w:themeColor="accent1"/>
            </w:tcBorders>
            <w:shd w:val="clear" w:color="auto" w:fill="auto"/>
            <w:vAlign w:val="top"/>
          </w:tcPr>
          <w:p w14:paraId="0A07BB07" w14:textId="188AE553" w:rsidR="0034260D" w:rsidRPr="00A306AC" w:rsidRDefault="0034260D" w:rsidP="0034260D">
            <w:pPr>
              <w:spacing w:before="60" w:after="60" w:line="240" w:lineRule="exact"/>
              <w:rPr>
                <w:rFonts w:cs="Arial"/>
                <w:b/>
                <w:bCs/>
              </w:rPr>
            </w:pPr>
            <w:r w:rsidRPr="00A306AC">
              <w:rPr>
                <w:rFonts w:cs="Arial"/>
                <w:b/>
                <w:bCs/>
              </w:rPr>
              <w:t>All governments:</w:t>
            </w:r>
            <w:r w:rsidRPr="00A306AC">
              <w:rPr>
                <w:rFonts w:cs="Arial"/>
              </w:rPr>
              <w:t xml:space="preserve"> will develop and disseminate information for the public, and training for clinicians, to increase the use and effectiveness of advance care plans; and take steps towards recognition of advance care planning documents between jurisdictions. Reporting on progress of these activities will provide an opportunity for shared learnings and provide a feedback loop for further improvement of uptake and use.</w:t>
            </w:r>
          </w:p>
        </w:tc>
        <w:tc>
          <w:tcPr>
            <w:tcW w:w="3260" w:type="dxa"/>
            <w:vMerge/>
            <w:tcBorders>
              <w:left w:val="single" w:sz="2" w:space="0" w:color="9CD2CA" w:themeColor="accent1"/>
              <w:bottom w:val="single" w:sz="24" w:space="0" w:color="9CD2CA" w:themeColor="accent1"/>
              <w:right w:val="single" w:sz="24" w:space="0" w:color="9CD2CA" w:themeColor="accent1"/>
            </w:tcBorders>
            <w:shd w:val="clear" w:color="auto" w:fill="auto"/>
            <w:vAlign w:val="top"/>
          </w:tcPr>
          <w:p w14:paraId="659EA799" w14:textId="77777777" w:rsidR="0034260D" w:rsidRPr="00A306AC" w:rsidRDefault="0034260D" w:rsidP="0034260D">
            <w:pPr>
              <w:spacing w:before="60" w:after="60" w:line="240" w:lineRule="exact"/>
              <w:rPr>
                <w:rFonts w:cs="Arial"/>
              </w:rPr>
            </w:pPr>
          </w:p>
        </w:tc>
      </w:tr>
      <w:tr w:rsidR="0034260D" w:rsidRPr="00A306AC" w14:paraId="0002C173" w14:textId="77777777" w:rsidTr="000876EA">
        <w:tc>
          <w:tcPr>
            <w:tcW w:w="6066" w:type="dxa"/>
            <w:vMerge w:val="restart"/>
            <w:tcBorders>
              <w:top w:val="single" w:sz="24" w:space="0" w:color="9CD2CA" w:themeColor="accent1"/>
              <w:left w:val="single" w:sz="24" w:space="0" w:color="9CD2CA" w:themeColor="accent1"/>
              <w:right w:val="single" w:sz="2" w:space="0" w:color="9CD2CA" w:themeColor="accent1"/>
            </w:tcBorders>
            <w:vAlign w:val="top"/>
          </w:tcPr>
          <w:p w14:paraId="67E68D48" w14:textId="311C65C4" w:rsidR="0034260D" w:rsidRPr="001B4725" w:rsidRDefault="0034260D" w:rsidP="0034260D">
            <w:pPr>
              <w:spacing w:before="60" w:after="0" w:line="240" w:lineRule="exact"/>
              <w:rPr>
                <w:rFonts w:cs="Arial"/>
                <w:b/>
                <w:bCs/>
                <w:color w:val="auto"/>
              </w:rPr>
            </w:pPr>
            <w:r w:rsidRPr="001B4725">
              <w:rPr>
                <w:rFonts w:cs="Arial"/>
                <w:b/>
                <w:bCs/>
                <w:color w:val="auto"/>
              </w:rPr>
              <w:t>Action area 4</w:t>
            </w:r>
          </w:p>
          <w:p w14:paraId="12C6E1F2" w14:textId="56FEEECA" w:rsidR="0034260D" w:rsidRPr="001B4725" w:rsidRDefault="0034260D" w:rsidP="0034260D">
            <w:pPr>
              <w:spacing w:before="60" w:after="60" w:line="240" w:lineRule="exact"/>
              <w:rPr>
                <w:rFonts w:cs="Arial"/>
                <w:b/>
                <w:bCs/>
                <w:color w:val="auto"/>
              </w:rPr>
            </w:pPr>
            <w:r w:rsidRPr="001B4725">
              <w:rPr>
                <w:rFonts w:cs="Arial"/>
                <w:b/>
                <w:bCs/>
                <w:color w:val="auto"/>
              </w:rPr>
              <w:t xml:space="preserve">Nationally consistent data collection mechanisms are implemented and national public reporting is underway. </w:t>
            </w:r>
          </w:p>
          <w:p w14:paraId="72D6ABC5" w14:textId="77777777" w:rsidR="0034260D" w:rsidRPr="00A306AC" w:rsidRDefault="0034260D" w:rsidP="0034260D">
            <w:pPr>
              <w:spacing w:before="60" w:after="60" w:line="240" w:lineRule="exact"/>
              <w:rPr>
                <w:rFonts w:cs="Arial"/>
              </w:rPr>
            </w:pPr>
            <w:r w:rsidRPr="00A306AC">
              <w:rPr>
                <w:rFonts w:cs="Arial"/>
              </w:rPr>
              <w:t>This will require the following activities:</w:t>
            </w:r>
          </w:p>
          <w:p w14:paraId="3088A0E0" w14:textId="0E05C5B8" w:rsidR="0034260D" w:rsidRPr="00A306AC" w:rsidRDefault="0034260D" w:rsidP="0034260D">
            <w:pPr>
              <w:pStyle w:val="ListParagraph"/>
              <w:numPr>
                <w:ilvl w:val="0"/>
                <w:numId w:val="26"/>
              </w:numPr>
              <w:spacing w:before="60" w:after="60" w:line="240" w:lineRule="exact"/>
              <w:ind w:left="357" w:hanging="357"/>
              <w:rPr>
                <w:rFonts w:cs="Arial"/>
              </w:rPr>
            </w:pPr>
            <w:r w:rsidRPr="00A306AC">
              <w:rPr>
                <w:rFonts w:cs="Arial"/>
              </w:rPr>
              <w:t>Scoping and agreeing on data collection mechanism</w:t>
            </w:r>
          </w:p>
          <w:p w14:paraId="0E7ECF9B" w14:textId="42AEA58C" w:rsidR="0034260D" w:rsidRPr="00A306AC" w:rsidRDefault="0034260D" w:rsidP="0034260D">
            <w:pPr>
              <w:pStyle w:val="ListParagraph"/>
              <w:numPr>
                <w:ilvl w:val="0"/>
                <w:numId w:val="26"/>
              </w:numPr>
              <w:spacing w:before="60" w:after="60" w:line="240" w:lineRule="exact"/>
              <w:ind w:left="357" w:hanging="357"/>
              <w:rPr>
                <w:rFonts w:cs="Arial"/>
              </w:rPr>
            </w:pPr>
            <w:r w:rsidRPr="00A306AC">
              <w:rPr>
                <w:rFonts w:cs="Arial"/>
              </w:rPr>
              <w:t>Consulting with appropriate national committees</w:t>
            </w:r>
          </w:p>
          <w:p w14:paraId="0490720B" w14:textId="3600B927" w:rsidR="0034260D" w:rsidRPr="00A306AC" w:rsidRDefault="0034260D" w:rsidP="0034260D">
            <w:pPr>
              <w:pStyle w:val="ListParagraph"/>
              <w:numPr>
                <w:ilvl w:val="0"/>
                <w:numId w:val="26"/>
              </w:numPr>
              <w:spacing w:before="60" w:after="60" w:line="240" w:lineRule="exact"/>
              <w:ind w:left="357" w:hanging="357"/>
              <w:rPr>
                <w:rFonts w:cs="Arial"/>
              </w:rPr>
            </w:pPr>
            <w:r w:rsidRPr="00A306AC">
              <w:rPr>
                <w:rFonts w:cs="Arial"/>
              </w:rPr>
              <w:t>Implementing and investing in data collection</w:t>
            </w:r>
          </w:p>
          <w:p w14:paraId="017DDDA2" w14:textId="56432631" w:rsidR="0034260D" w:rsidRPr="00A306AC" w:rsidRDefault="0034260D" w:rsidP="0034260D">
            <w:pPr>
              <w:pStyle w:val="ListParagraph"/>
              <w:numPr>
                <w:ilvl w:val="0"/>
                <w:numId w:val="26"/>
              </w:numPr>
              <w:spacing w:before="60" w:after="60" w:line="240" w:lineRule="exact"/>
              <w:ind w:left="357" w:hanging="357"/>
              <w:rPr>
                <w:rFonts w:cs="Arial"/>
                <w:b/>
                <w:bCs/>
              </w:rPr>
            </w:pPr>
            <w:r w:rsidRPr="00A306AC">
              <w:rPr>
                <w:rFonts w:cs="Arial"/>
              </w:rPr>
              <w:t>Reporting collected data.</w:t>
            </w:r>
          </w:p>
        </w:tc>
        <w:tc>
          <w:tcPr>
            <w:tcW w:w="5528" w:type="dxa"/>
            <w:tcBorders>
              <w:top w:val="single" w:sz="24" w:space="0" w:color="9CD2CA" w:themeColor="accent1"/>
              <w:left w:val="single" w:sz="2" w:space="0" w:color="9CD2CA" w:themeColor="accent1"/>
              <w:bottom w:val="single" w:sz="2" w:space="0" w:color="9CD2CA" w:themeColor="accent1"/>
              <w:right w:val="single" w:sz="2" w:space="0" w:color="9CD2CA" w:themeColor="accent1"/>
            </w:tcBorders>
            <w:vAlign w:val="top"/>
          </w:tcPr>
          <w:p w14:paraId="54AC407B" w14:textId="5D2D5D95" w:rsidR="0034260D" w:rsidRPr="00A306AC" w:rsidRDefault="0034260D" w:rsidP="0034260D">
            <w:pPr>
              <w:spacing w:before="60" w:after="60" w:line="240" w:lineRule="exact"/>
              <w:rPr>
                <w:rFonts w:cs="Arial"/>
                <w:b/>
                <w:bCs/>
              </w:rPr>
            </w:pPr>
            <w:r w:rsidRPr="00A306AC">
              <w:rPr>
                <w:rFonts w:cs="Arial"/>
                <w:b/>
                <w:bCs/>
              </w:rPr>
              <w:t>Commonwealth Government:</w:t>
            </w:r>
            <w:r w:rsidRPr="00A306AC">
              <w:rPr>
                <w:rFonts w:cs="Arial"/>
              </w:rPr>
              <w:t xml:space="preserve"> will lead discussions and agreement regarding mechanisms, timeframe, investment and accountability; will ensure implementation of agreed nationally consistent data mechanisms in primary health and aged care settings.</w:t>
            </w:r>
          </w:p>
        </w:tc>
        <w:tc>
          <w:tcPr>
            <w:tcW w:w="3260" w:type="dxa"/>
            <w:vMerge w:val="restart"/>
            <w:tcBorders>
              <w:top w:val="single" w:sz="24" w:space="0" w:color="9CD2CA" w:themeColor="accent1"/>
              <w:left w:val="single" w:sz="2" w:space="0" w:color="9CD2CA" w:themeColor="accent1"/>
              <w:right w:val="single" w:sz="24" w:space="0" w:color="9CD2CA" w:themeColor="accent1"/>
            </w:tcBorders>
            <w:vAlign w:val="top"/>
          </w:tcPr>
          <w:p w14:paraId="78717DF2" w14:textId="05533C1F" w:rsidR="0034260D" w:rsidRPr="00A306AC" w:rsidRDefault="0034260D" w:rsidP="0034260D">
            <w:pPr>
              <w:spacing w:before="60" w:after="60" w:line="240" w:lineRule="exact"/>
              <w:rPr>
                <w:rFonts w:cs="Arial"/>
              </w:rPr>
            </w:pPr>
            <w:r w:rsidRPr="00A306AC">
              <w:rPr>
                <w:rFonts w:cs="Arial"/>
              </w:rPr>
              <w:t>Contributes to goals: 2, 3, 4, 5, 6, 7</w:t>
            </w:r>
          </w:p>
          <w:p w14:paraId="6F32841A" w14:textId="34F99358" w:rsidR="0034260D" w:rsidRPr="00A306AC" w:rsidRDefault="0034260D" w:rsidP="0034260D">
            <w:pPr>
              <w:spacing w:before="60" w:after="60" w:line="240" w:lineRule="exact"/>
              <w:rPr>
                <w:rFonts w:cs="Arial"/>
              </w:rPr>
            </w:pPr>
            <w:r w:rsidRPr="00A306AC">
              <w:rPr>
                <w:rFonts w:cs="Arial"/>
              </w:rPr>
              <w:t xml:space="preserve">Establishing this mechanism will improve the quality of the national evidence base regarding service delivery and effectiveness and support an evidence-based approach to service improvement. It will also inform a national research agenda by identifying gaps in evidence and data. This will also assist in workforce and service planning for the future.  </w:t>
            </w:r>
          </w:p>
        </w:tc>
      </w:tr>
      <w:tr w:rsidR="0034260D" w:rsidRPr="00A306AC" w14:paraId="438BAD2F" w14:textId="77777777" w:rsidTr="00A54AD9">
        <w:trPr>
          <w:cnfStyle w:val="000000100000" w:firstRow="0" w:lastRow="0" w:firstColumn="0" w:lastColumn="0" w:oddVBand="0" w:evenVBand="0" w:oddHBand="1" w:evenHBand="0" w:firstRowFirstColumn="0" w:firstRowLastColumn="0" w:lastRowFirstColumn="0" w:lastRowLastColumn="0"/>
        </w:trPr>
        <w:tc>
          <w:tcPr>
            <w:tcW w:w="6066" w:type="dxa"/>
            <w:vMerge/>
            <w:tcBorders>
              <w:left w:val="single" w:sz="24" w:space="0" w:color="9CD2CA" w:themeColor="accent1"/>
              <w:right w:val="single" w:sz="2" w:space="0" w:color="9CD2CA" w:themeColor="accent1"/>
            </w:tcBorders>
            <w:shd w:val="clear" w:color="auto" w:fill="auto"/>
            <w:vAlign w:val="top"/>
          </w:tcPr>
          <w:p w14:paraId="0E898032" w14:textId="77777777" w:rsidR="0034260D" w:rsidRPr="00A306AC" w:rsidRDefault="0034260D" w:rsidP="0034260D">
            <w:pPr>
              <w:spacing w:before="60" w:after="60" w:line="240" w:lineRule="exact"/>
              <w:rPr>
                <w:rFonts w:cs="Arial"/>
                <w:b/>
                <w:bCs/>
              </w:rPr>
            </w:pPr>
          </w:p>
        </w:tc>
        <w:tc>
          <w:tcPr>
            <w:tcW w:w="5528" w:type="dxa"/>
            <w:tcBorders>
              <w:top w:val="single" w:sz="2" w:space="0" w:color="9CD2CA" w:themeColor="accent1"/>
              <w:left w:val="single" w:sz="2" w:space="0" w:color="9CD2CA" w:themeColor="accent1"/>
              <w:bottom w:val="single" w:sz="2" w:space="0" w:color="9CD2CA" w:themeColor="accent1"/>
              <w:right w:val="single" w:sz="2" w:space="0" w:color="9CD2CA" w:themeColor="accent1"/>
            </w:tcBorders>
            <w:shd w:val="clear" w:color="auto" w:fill="auto"/>
            <w:vAlign w:val="top"/>
          </w:tcPr>
          <w:p w14:paraId="4C07C891" w14:textId="41E85B77" w:rsidR="0034260D" w:rsidRPr="00A306AC" w:rsidRDefault="0034260D" w:rsidP="0034260D">
            <w:pPr>
              <w:spacing w:before="60" w:after="60" w:line="240" w:lineRule="exact"/>
              <w:rPr>
                <w:rFonts w:cs="Arial"/>
                <w:b/>
                <w:bCs/>
              </w:rPr>
            </w:pPr>
            <w:r w:rsidRPr="00A306AC">
              <w:rPr>
                <w:rFonts w:cs="Arial"/>
                <w:b/>
                <w:bCs/>
              </w:rPr>
              <w:t>State and territory governments:</w:t>
            </w:r>
            <w:r w:rsidRPr="00A306AC">
              <w:rPr>
                <w:rFonts w:cs="Arial"/>
              </w:rPr>
              <w:t xml:space="preserve"> will work towards implementation of nationally consistent data mechanisms throughout community, specialist palliative care and acute service settings.</w:t>
            </w:r>
          </w:p>
        </w:tc>
        <w:tc>
          <w:tcPr>
            <w:tcW w:w="3260" w:type="dxa"/>
            <w:vMerge/>
            <w:tcBorders>
              <w:left w:val="single" w:sz="2" w:space="0" w:color="9CD2CA" w:themeColor="accent1"/>
              <w:right w:val="single" w:sz="24" w:space="0" w:color="9CD2CA" w:themeColor="accent1"/>
            </w:tcBorders>
            <w:vAlign w:val="top"/>
          </w:tcPr>
          <w:p w14:paraId="61A64AAD" w14:textId="77777777" w:rsidR="0034260D" w:rsidRPr="00A306AC" w:rsidRDefault="0034260D" w:rsidP="0034260D">
            <w:pPr>
              <w:spacing w:before="60" w:after="60" w:line="240" w:lineRule="exact"/>
              <w:rPr>
                <w:rFonts w:cs="Arial"/>
              </w:rPr>
            </w:pPr>
          </w:p>
        </w:tc>
      </w:tr>
      <w:tr w:rsidR="0034260D" w:rsidRPr="00A306AC" w14:paraId="548D5DC3" w14:textId="77777777" w:rsidTr="00A54AD9">
        <w:tc>
          <w:tcPr>
            <w:tcW w:w="6066" w:type="dxa"/>
            <w:vMerge/>
            <w:tcBorders>
              <w:left w:val="single" w:sz="24" w:space="0" w:color="9CD2CA" w:themeColor="accent1"/>
              <w:bottom w:val="single" w:sz="24" w:space="0" w:color="9CD2CA" w:themeColor="accent1"/>
              <w:right w:val="single" w:sz="2" w:space="0" w:color="9CD2CA" w:themeColor="accent1"/>
            </w:tcBorders>
            <w:vAlign w:val="top"/>
          </w:tcPr>
          <w:p w14:paraId="4538445B" w14:textId="77777777" w:rsidR="0034260D" w:rsidRPr="00A306AC" w:rsidRDefault="0034260D" w:rsidP="0034260D">
            <w:pPr>
              <w:spacing w:before="60" w:after="60" w:line="240" w:lineRule="exact"/>
              <w:rPr>
                <w:rFonts w:cs="Arial"/>
                <w:b/>
                <w:bCs/>
              </w:rPr>
            </w:pPr>
          </w:p>
        </w:tc>
        <w:tc>
          <w:tcPr>
            <w:tcW w:w="5528" w:type="dxa"/>
            <w:tcBorders>
              <w:top w:val="single" w:sz="2" w:space="0" w:color="9CD2CA" w:themeColor="accent1"/>
              <w:left w:val="single" w:sz="2" w:space="0" w:color="9CD2CA" w:themeColor="accent1"/>
              <w:bottom w:val="single" w:sz="24" w:space="0" w:color="9CD2CA" w:themeColor="accent1"/>
              <w:right w:val="single" w:sz="2" w:space="0" w:color="9CD2CA" w:themeColor="accent1"/>
            </w:tcBorders>
            <w:vAlign w:val="top"/>
          </w:tcPr>
          <w:p w14:paraId="1AA3219D" w14:textId="19D7A344" w:rsidR="0034260D" w:rsidRPr="00A306AC" w:rsidRDefault="0034260D" w:rsidP="0034260D">
            <w:pPr>
              <w:spacing w:before="60" w:after="60" w:line="240" w:lineRule="exact"/>
              <w:rPr>
                <w:rFonts w:cs="Arial"/>
                <w:b/>
                <w:bCs/>
              </w:rPr>
            </w:pPr>
            <w:r w:rsidRPr="00A306AC">
              <w:rPr>
                <w:rFonts w:cs="Arial"/>
                <w:b/>
                <w:bCs/>
              </w:rPr>
              <w:t>All governments:</w:t>
            </w:r>
            <w:r w:rsidRPr="00A306AC">
              <w:rPr>
                <w:rFonts w:cs="Arial"/>
              </w:rPr>
              <w:t xml:space="preserve"> will collaborate in the development and implementation of data mechanisms, including consideration of a National Minimum Data Set for palliative care. The collected data will inform regular reporting to improve sharing of information and service improvement.</w:t>
            </w:r>
          </w:p>
        </w:tc>
        <w:tc>
          <w:tcPr>
            <w:tcW w:w="3260" w:type="dxa"/>
            <w:vMerge/>
            <w:tcBorders>
              <w:left w:val="single" w:sz="2" w:space="0" w:color="9CD2CA" w:themeColor="accent1"/>
              <w:bottom w:val="single" w:sz="24" w:space="0" w:color="9CD2CA" w:themeColor="accent1"/>
              <w:right w:val="single" w:sz="24" w:space="0" w:color="9CD2CA" w:themeColor="accent1"/>
            </w:tcBorders>
            <w:vAlign w:val="top"/>
          </w:tcPr>
          <w:p w14:paraId="7F4D539B" w14:textId="77777777" w:rsidR="0034260D" w:rsidRPr="00A306AC" w:rsidRDefault="0034260D" w:rsidP="0034260D">
            <w:pPr>
              <w:spacing w:before="60" w:after="60" w:line="240" w:lineRule="exact"/>
              <w:rPr>
                <w:rFonts w:cs="Arial"/>
              </w:rPr>
            </w:pPr>
          </w:p>
        </w:tc>
      </w:tr>
    </w:tbl>
    <w:p w14:paraId="661B0E15" w14:textId="5441DAEE" w:rsidR="00F05BEE" w:rsidRDefault="00F05BEE" w:rsidP="00F05BEE">
      <w:pPr>
        <w:sectPr w:rsidR="00F05BEE" w:rsidSect="00133492">
          <w:headerReference w:type="even" r:id="rId29"/>
          <w:headerReference w:type="default" r:id="rId30"/>
          <w:footerReference w:type="even" r:id="rId31"/>
          <w:footerReference w:type="default" r:id="rId32"/>
          <w:headerReference w:type="first" r:id="rId33"/>
          <w:pgSz w:w="16838" w:h="11906" w:orient="landscape" w:code="9"/>
          <w:pgMar w:top="650" w:right="1298" w:bottom="952" w:left="993" w:header="272" w:footer="147" w:gutter="0"/>
          <w:cols w:space="708"/>
          <w:docGrid w:linePitch="360"/>
        </w:sectPr>
      </w:pPr>
    </w:p>
    <w:p w14:paraId="58674849" w14:textId="6FDCA790" w:rsidR="000E6A17" w:rsidRPr="00C25DC2" w:rsidRDefault="000E6A17" w:rsidP="008D1D08">
      <w:pPr>
        <w:pStyle w:val="Heading2"/>
      </w:pPr>
      <w:bookmarkStart w:id="8" w:name="_Toc26287288"/>
      <w:r w:rsidRPr="00C25DC2">
        <w:lastRenderedPageBreak/>
        <w:t>Annual reporting</w:t>
      </w:r>
      <w:bookmarkEnd w:id="8"/>
      <w:r w:rsidRPr="00C25DC2">
        <w:t xml:space="preserve"> </w:t>
      </w:r>
    </w:p>
    <w:p w14:paraId="5C4541BB" w14:textId="2978EE17" w:rsidR="000E6A17" w:rsidRPr="00C25DC2" w:rsidRDefault="009B19D7" w:rsidP="000E6A17">
      <w:r>
        <w:t>A</w:t>
      </w:r>
      <w:r w:rsidR="00F01E35">
        <w:t xml:space="preserve">nnual reporting on </w:t>
      </w:r>
      <w:r w:rsidR="00110C48">
        <w:t xml:space="preserve">progress </w:t>
      </w:r>
      <w:r w:rsidR="00621F8E">
        <w:t>against the Plan</w:t>
      </w:r>
      <w:r w:rsidR="00662B7B">
        <w:t>,</w:t>
      </w:r>
      <w:r w:rsidR="008C6382">
        <w:t xml:space="preserve"> as required by the Strategy</w:t>
      </w:r>
      <w:r w:rsidR="00662B7B">
        <w:t>,</w:t>
      </w:r>
      <w:r w:rsidR="008C6382">
        <w:t xml:space="preserve"> </w:t>
      </w:r>
      <w:r w:rsidR="00662B7B">
        <w:t>will provide a summary of the a</w:t>
      </w:r>
      <w:r w:rsidR="00E778DF">
        <w:t xml:space="preserve">ctivity </w:t>
      </w:r>
      <w:r w:rsidR="00F928A4">
        <w:t>that is being undertaken to support the action areas in the Plan</w:t>
      </w:r>
      <w:r w:rsidR="00AA18C3">
        <w:t xml:space="preserve">. </w:t>
      </w:r>
      <w:r w:rsidR="00321C94">
        <w:t xml:space="preserve">This reporting will be provided </w:t>
      </w:r>
      <w:r w:rsidR="00475DCB">
        <w:t xml:space="preserve">via </w:t>
      </w:r>
      <w:r w:rsidR="00321C94">
        <w:t xml:space="preserve">the </w:t>
      </w:r>
      <w:r w:rsidR="000E6A17">
        <w:t>Palliative Care and End of Life</w:t>
      </w:r>
      <w:r w:rsidR="003534FB">
        <w:t xml:space="preserve"> Care</w:t>
      </w:r>
      <w:r w:rsidR="000E6A17">
        <w:t xml:space="preserve"> Reference Group under the Health Service</w:t>
      </w:r>
      <w:r w:rsidR="00445867">
        <w:t>s</w:t>
      </w:r>
      <w:r w:rsidR="000E6A17">
        <w:t xml:space="preserve"> Principal Committee </w:t>
      </w:r>
      <w:r w:rsidR="00F327E1">
        <w:t xml:space="preserve">to </w:t>
      </w:r>
      <w:r w:rsidR="000E6A17">
        <w:t xml:space="preserve">the Australian Health Ministers’ Advisory Council (AHMAC). </w:t>
      </w:r>
    </w:p>
    <w:p w14:paraId="67F78443" w14:textId="1BEF45C4" w:rsidR="000E6A17" w:rsidRDefault="000629AA" w:rsidP="000E6A17">
      <w:r>
        <w:t xml:space="preserve">The Palliative Care and End of Life </w:t>
      </w:r>
      <w:r w:rsidR="00506EDB">
        <w:t xml:space="preserve">Care </w:t>
      </w:r>
      <w:r>
        <w:t>Reference Group will make a</w:t>
      </w:r>
      <w:r w:rsidR="000E6A17" w:rsidRPr="00C25DC2">
        <w:t xml:space="preserve"> summary of the report</w:t>
      </w:r>
      <w:r w:rsidR="00341F3F">
        <w:t>ing</w:t>
      </w:r>
      <w:r w:rsidR="000E6A17" w:rsidRPr="00C25DC2">
        <w:t xml:space="preserve"> publicly available to facilitate information sharing regarding the activities being undertaken to support the National Palliative Care Strategy and to feed into the </w:t>
      </w:r>
      <w:r w:rsidR="00D357CD">
        <w:t>m</w:t>
      </w:r>
      <w:r w:rsidR="000E6A17" w:rsidRPr="00C25DC2">
        <w:t xml:space="preserve">onitoring and </w:t>
      </w:r>
      <w:r w:rsidR="00D357CD">
        <w:t>e</w:t>
      </w:r>
      <w:r w:rsidR="000E6A17" w:rsidRPr="00C25DC2">
        <w:t>valuation of the Strategy.</w:t>
      </w:r>
      <w:r w:rsidR="006C590A">
        <w:t xml:space="preserve"> </w:t>
      </w:r>
      <w:r w:rsidR="005B6764">
        <w:t>The annual reporting template below will be reviewed to reflect agreed data collection mechanisms throughout the life of this Plan.</w:t>
      </w:r>
    </w:p>
    <w:p w14:paraId="0FDF207A" w14:textId="5019C320" w:rsidR="00274048" w:rsidRDefault="00274048">
      <w:pPr>
        <w:spacing w:after="0"/>
      </w:pPr>
    </w:p>
    <w:p w14:paraId="5E17EFC9" w14:textId="77777777" w:rsidR="00274048" w:rsidRPr="00C25DC2" w:rsidRDefault="00274048" w:rsidP="008D1D08">
      <w:pPr>
        <w:pStyle w:val="Heading3"/>
      </w:pPr>
      <w:r w:rsidRPr="00C25DC2">
        <w:t>Annual reporting template</w:t>
      </w:r>
    </w:p>
    <w:p w14:paraId="5756CBEF" w14:textId="77777777" w:rsidR="00274048" w:rsidRPr="00140883" w:rsidRDefault="00274048" w:rsidP="00274048">
      <w:pPr>
        <w:rPr>
          <w:b/>
          <w:color w:val="auto"/>
        </w:rPr>
      </w:pPr>
      <w:r w:rsidRPr="00140883">
        <w:rPr>
          <w:b/>
          <w:color w:val="auto"/>
        </w:rPr>
        <w:t>Jurisdiction:</w:t>
      </w:r>
    </w:p>
    <w:p w14:paraId="37DA6877" w14:textId="77777777" w:rsidR="00274048" w:rsidRPr="00140883" w:rsidRDefault="00274048" w:rsidP="00274048">
      <w:pPr>
        <w:rPr>
          <w:b/>
          <w:color w:val="auto"/>
        </w:rPr>
      </w:pPr>
      <w:r w:rsidRPr="00140883">
        <w:rPr>
          <w:b/>
          <w:color w:val="auto"/>
        </w:rPr>
        <w:t>Reporting timeframe:</w:t>
      </w:r>
    </w:p>
    <w:p w14:paraId="50E67280" w14:textId="51DE8802" w:rsidR="00274048" w:rsidRPr="00140883" w:rsidRDefault="00274048" w:rsidP="00274048">
      <w:pPr>
        <w:ind w:left="2160" w:hanging="2160"/>
        <w:rPr>
          <w:color w:val="auto"/>
        </w:rPr>
      </w:pPr>
      <w:r w:rsidRPr="00140883">
        <w:rPr>
          <w:b/>
          <w:color w:val="auto"/>
        </w:rPr>
        <w:t>Summary:</w:t>
      </w:r>
      <w:r w:rsidRPr="00140883">
        <w:rPr>
          <w:color w:val="auto"/>
        </w:rPr>
        <w:t xml:space="preserve"> &lt;</w:t>
      </w:r>
      <w:r w:rsidR="00AB56AB" w:rsidRPr="00140883">
        <w:rPr>
          <w:color w:val="auto"/>
        </w:rPr>
        <w:t xml:space="preserve">Brief </w:t>
      </w:r>
      <w:r w:rsidRPr="00140883">
        <w:rPr>
          <w:color w:val="auto"/>
        </w:rPr>
        <w:t>overview</w:t>
      </w:r>
      <w:r w:rsidR="00B10A7E" w:rsidRPr="00140883">
        <w:rPr>
          <w:color w:val="auto"/>
        </w:rPr>
        <w:t xml:space="preserve"> </w:t>
      </w:r>
      <w:r w:rsidR="00587B8B" w:rsidRPr="00140883">
        <w:rPr>
          <w:color w:val="auto"/>
        </w:rPr>
        <w:t>of</w:t>
      </w:r>
      <w:r w:rsidR="00B10A7E" w:rsidRPr="00140883">
        <w:rPr>
          <w:color w:val="auto"/>
        </w:rPr>
        <w:t xml:space="preserve"> progress</w:t>
      </w:r>
      <w:r w:rsidRPr="00140883">
        <w:rPr>
          <w:color w:val="auto"/>
        </w:rPr>
        <w:t xml:space="preserve"> </w:t>
      </w:r>
      <w:r w:rsidR="00245EB0" w:rsidRPr="00140883">
        <w:rPr>
          <w:color w:val="auto"/>
        </w:rPr>
        <w:t xml:space="preserve">including </w:t>
      </w:r>
      <w:r w:rsidRPr="00140883">
        <w:rPr>
          <w:color w:val="auto"/>
        </w:rPr>
        <w:t xml:space="preserve">update on </w:t>
      </w:r>
      <w:r w:rsidR="00FB6488" w:rsidRPr="00140883">
        <w:rPr>
          <w:color w:val="auto"/>
        </w:rPr>
        <w:t xml:space="preserve">any </w:t>
      </w:r>
      <w:r w:rsidRPr="00140883">
        <w:rPr>
          <w:color w:val="auto"/>
        </w:rPr>
        <w:t>changes to the palliative care policy environment</w:t>
      </w:r>
      <w:r w:rsidR="00570BED" w:rsidRPr="00140883">
        <w:rPr>
          <w:color w:val="auto"/>
        </w:rPr>
        <w:t>, and any particular achievements to be highlighted</w:t>
      </w:r>
      <w:r w:rsidRPr="00140883">
        <w:rPr>
          <w:color w:val="auto"/>
        </w:rPr>
        <w:t>&gt;</w:t>
      </w:r>
    </w:p>
    <w:p w14:paraId="1FB53C86" w14:textId="60A34B26" w:rsidR="00DB5921" w:rsidRPr="00140883" w:rsidRDefault="00253D90">
      <w:pPr>
        <w:pStyle w:val="Head3"/>
        <w:rPr>
          <w:color w:val="auto"/>
          <w:sz w:val="20"/>
        </w:rPr>
      </w:pPr>
      <w:r w:rsidRPr="00140883">
        <w:rPr>
          <w:color w:val="auto"/>
          <w:sz w:val="20"/>
        </w:rPr>
        <w:t xml:space="preserve">Summary of </w:t>
      </w:r>
      <w:r w:rsidR="00DB5921" w:rsidRPr="00140883">
        <w:rPr>
          <w:color w:val="auto"/>
          <w:sz w:val="20"/>
        </w:rPr>
        <w:t>activities</w:t>
      </w:r>
    </w:p>
    <w:tbl>
      <w:tblPr>
        <w:tblStyle w:val="TableGrid"/>
        <w:tblW w:w="9063" w:type="dxa"/>
        <w:tblInd w:w="-15" w:type="dxa"/>
        <w:tblBorders>
          <w:top w:val="single" w:sz="18" w:space="0" w:color="C597C4"/>
          <w:left w:val="single" w:sz="18" w:space="0" w:color="C597C4"/>
          <w:bottom w:val="single" w:sz="18" w:space="0" w:color="C597C4"/>
          <w:right w:val="single" w:sz="18" w:space="0" w:color="C597C4"/>
          <w:insideH w:val="single" w:sz="18" w:space="0" w:color="C597C4"/>
          <w:insideV w:val="single" w:sz="18" w:space="0" w:color="C597C4"/>
        </w:tblBorders>
        <w:tblLook w:val="04A0" w:firstRow="1" w:lastRow="0" w:firstColumn="1" w:lastColumn="0" w:noHBand="0" w:noVBand="1"/>
        <w:tblDescription w:val="Table to be read left to right, top to bottom"/>
      </w:tblPr>
      <w:tblGrid>
        <w:gridCol w:w="3606"/>
        <w:gridCol w:w="3592"/>
        <w:gridCol w:w="1865"/>
      </w:tblGrid>
      <w:tr w:rsidR="00A94B17" w:rsidRPr="00C25DC2" w14:paraId="7EEAB58B" w14:textId="77777777" w:rsidTr="008D4652">
        <w:trPr>
          <w:trHeight w:val="307"/>
          <w:tblHeader/>
        </w:trPr>
        <w:tc>
          <w:tcPr>
            <w:tcW w:w="3606" w:type="dxa"/>
            <w:tcBorders>
              <w:bottom w:val="single" w:sz="4" w:space="0" w:color="FFFFFF" w:themeColor="background1"/>
            </w:tcBorders>
            <w:shd w:val="clear" w:color="auto" w:fill="C597C4"/>
          </w:tcPr>
          <w:p w14:paraId="45395024" w14:textId="611492FC" w:rsidR="00260FC3" w:rsidRPr="00C25DC2" w:rsidRDefault="00260FC3" w:rsidP="00544D07">
            <w:pPr>
              <w:spacing w:before="100" w:after="80"/>
              <w:rPr>
                <w:rFonts w:asciiTheme="minorHAnsi" w:hAnsiTheme="minorHAnsi" w:cstheme="minorHAnsi"/>
                <w:b/>
                <w:lang w:eastAsia="en-US"/>
              </w:rPr>
            </w:pPr>
            <w:r w:rsidRPr="00C25DC2">
              <w:rPr>
                <w:rFonts w:asciiTheme="minorHAnsi" w:hAnsiTheme="minorHAnsi" w:cstheme="minorHAnsi"/>
                <w:b/>
              </w:rPr>
              <w:t>Action</w:t>
            </w:r>
            <w:r w:rsidR="00D357CD">
              <w:rPr>
                <w:rFonts w:asciiTheme="minorHAnsi" w:hAnsiTheme="minorHAnsi" w:cstheme="minorHAnsi"/>
                <w:b/>
              </w:rPr>
              <w:t xml:space="preserve"> areas</w:t>
            </w:r>
          </w:p>
        </w:tc>
        <w:tc>
          <w:tcPr>
            <w:tcW w:w="3592" w:type="dxa"/>
            <w:tcBorders>
              <w:bottom w:val="single" w:sz="4" w:space="0" w:color="FFFFFF" w:themeColor="background1"/>
            </w:tcBorders>
            <w:shd w:val="clear" w:color="auto" w:fill="C597C4"/>
          </w:tcPr>
          <w:p w14:paraId="42C45A75" w14:textId="0B8B0D14" w:rsidR="00260FC3" w:rsidRPr="00C25DC2" w:rsidRDefault="00260FC3" w:rsidP="00544D07">
            <w:pPr>
              <w:spacing w:before="100" w:after="80"/>
              <w:rPr>
                <w:rFonts w:asciiTheme="minorHAnsi" w:hAnsiTheme="minorHAnsi" w:cstheme="minorHAnsi"/>
                <w:b/>
                <w:lang w:eastAsia="en-US"/>
              </w:rPr>
            </w:pPr>
            <w:r w:rsidRPr="00C25DC2">
              <w:rPr>
                <w:rFonts w:asciiTheme="minorHAnsi" w:hAnsiTheme="minorHAnsi" w:cstheme="minorHAnsi"/>
                <w:b/>
              </w:rPr>
              <w:t>Update</w:t>
            </w:r>
            <w:r w:rsidR="00B93FC7">
              <w:rPr>
                <w:rFonts w:asciiTheme="minorHAnsi" w:hAnsiTheme="minorHAnsi" w:cstheme="minorHAnsi"/>
                <w:b/>
              </w:rPr>
              <w:t xml:space="preserve"> and outcomes</w:t>
            </w:r>
          </w:p>
        </w:tc>
        <w:tc>
          <w:tcPr>
            <w:tcW w:w="1865" w:type="dxa"/>
            <w:tcBorders>
              <w:bottom w:val="single" w:sz="4" w:space="0" w:color="FFFFFF" w:themeColor="background1"/>
            </w:tcBorders>
            <w:shd w:val="clear" w:color="auto" w:fill="C597C4"/>
          </w:tcPr>
          <w:p w14:paraId="01CF0B22" w14:textId="77777777" w:rsidR="00260FC3" w:rsidRPr="00C25DC2" w:rsidRDefault="00260FC3" w:rsidP="00544D07">
            <w:pPr>
              <w:spacing w:before="100" w:after="80"/>
              <w:rPr>
                <w:rFonts w:asciiTheme="minorHAnsi" w:hAnsiTheme="minorHAnsi" w:cstheme="minorHAnsi"/>
                <w:b/>
              </w:rPr>
            </w:pPr>
            <w:r>
              <w:rPr>
                <w:rFonts w:asciiTheme="minorHAnsi" w:hAnsiTheme="minorHAnsi" w:cstheme="minorHAnsi"/>
                <w:b/>
              </w:rPr>
              <w:t xml:space="preserve">Timing </w:t>
            </w:r>
          </w:p>
        </w:tc>
      </w:tr>
      <w:tr w:rsidR="00A94B17" w:rsidRPr="00C25DC2" w14:paraId="36BD07A4" w14:textId="77777777" w:rsidTr="006C5579">
        <w:trPr>
          <w:trHeight w:val="307"/>
        </w:trPr>
        <w:tc>
          <w:tcPr>
            <w:tcW w:w="9063" w:type="dxa"/>
            <w:gridSpan w:val="3"/>
            <w:tcBorders>
              <w:top w:val="single" w:sz="4" w:space="0" w:color="FFFFFF" w:themeColor="background1"/>
            </w:tcBorders>
            <w:shd w:val="clear" w:color="auto" w:fill="C597C4"/>
          </w:tcPr>
          <w:p w14:paraId="033581B1" w14:textId="2686473D" w:rsidR="00A94B17" w:rsidRPr="00984132" w:rsidRDefault="00A94B17" w:rsidP="00544D07">
            <w:pPr>
              <w:spacing w:before="100" w:after="80"/>
              <w:rPr>
                <w:rFonts w:asciiTheme="minorHAnsi" w:hAnsiTheme="minorHAnsi" w:cstheme="minorHAnsi"/>
                <w:bCs/>
              </w:rPr>
            </w:pPr>
            <w:r w:rsidRPr="00984132">
              <w:rPr>
                <w:rFonts w:asciiTheme="minorHAnsi" w:hAnsiTheme="minorHAnsi" w:cstheme="minorHAnsi"/>
                <w:bCs/>
              </w:rPr>
              <w:t>Action area 1</w:t>
            </w:r>
          </w:p>
        </w:tc>
      </w:tr>
      <w:tr w:rsidR="00A94B17" w:rsidRPr="00C25DC2" w14:paraId="2C67AB4F" w14:textId="77777777" w:rsidTr="00627F98">
        <w:trPr>
          <w:trHeight w:val="1178"/>
        </w:trPr>
        <w:tc>
          <w:tcPr>
            <w:tcW w:w="3606" w:type="dxa"/>
          </w:tcPr>
          <w:p w14:paraId="0D439D6C" w14:textId="2F50EF89" w:rsidR="00260FC3" w:rsidRPr="00C25DC2" w:rsidRDefault="00DB7297" w:rsidP="00DB7297">
            <w:pPr>
              <w:spacing w:before="100" w:after="80"/>
              <w:rPr>
                <w:rFonts w:asciiTheme="minorHAnsi" w:hAnsiTheme="minorHAnsi" w:cstheme="minorHAnsi"/>
                <w:lang w:eastAsia="en-US"/>
              </w:rPr>
            </w:pPr>
            <w:r w:rsidRPr="00C25DC2">
              <w:rPr>
                <w:rFonts w:asciiTheme="minorHAnsi" w:hAnsiTheme="minorHAnsi" w:cstheme="minorHAnsi"/>
                <w:lang w:eastAsia="en-US"/>
              </w:rPr>
              <w:t>Action</w:t>
            </w:r>
            <w:r>
              <w:rPr>
                <w:rFonts w:asciiTheme="minorHAnsi" w:hAnsiTheme="minorHAnsi" w:cstheme="minorHAnsi"/>
                <w:lang w:eastAsia="en-US"/>
              </w:rPr>
              <w:t>(s)</w:t>
            </w:r>
            <w:r w:rsidRPr="00C25DC2">
              <w:rPr>
                <w:rFonts w:asciiTheme="minorHAnsi" w:hAnsiTheme="minorHAnsi" w:cstheme="minorHAnsi"/>
                <w:lang w:eastAsia="en-US"/>
              </w:rPr>
              <w:t xml:space="preserve"> </w:t>
            </w:r>
            <w:r>
              <w:rPr>
                <w:rFonts w:asciiTheme="minorHAnsi" w:hAnsiTheme="minorHAnsi" w:cstheme="minorHAnsi"/>
                <w:lang w:eastAsia="en-US"/>
              </w:rPr>
              <w:t>that address barriers to palliative care access</w:t>
            </w:r>
            <w:r w:rsidRPr="00C25DC2">
              <w:rPr>
                <w:rFonts w:asciiTheme="minorHAnsi" w:hAnsiTheme="minorHAnsi" w:cstheme="minorHAnsi"/>
                <w:lang w:eastAsia="en-US"/>
              </w:rPr>
              <w:t xml:space="preserve"> </w:t>
            </w:r>
          </w:p>
        </w:tc>
        <w:tc>
          <w:tcPr>
            <w:tcW w:w="3592" w:type="dxa"/>
          </w:tcPr>
          <w:p w14:paraId="75FAEF74" w14:textId="6D57BAB7" w:rsidR="00260FC3" w:rsidRPr="00C25DC2" w:rsidRDefault="00260FC3" w:rsidP="00544D07">
            <w:pPr>
              <w:spacing w:before="100" w:after="80"/>
              <w:rPr>
                <w:rFonts w:asciiTheme="minorHAnsi" w:hAnsiTheme="minorHAnsi" w:cstheme="minorHAnsi"/>
                <w:lang w:eastAsia="en-US"/>
              </w:rPr>
            </w:pPr>
            <w:r w:rsidRPr="00C25DC2">
              <w:rPr>
                <w:rFonts w:asciiTheme="minorHAnsi" w:hAnsiTheme="minorHAnsi" w:cstheme="minorHAnsi"/>
                <w:lang w:eastAsia="en-US"/>
              </w:rPr>
              <w:t xml:space="preserve">A short update on the action </w:t>
            </w:r>
            <w:r w:rsidR="00B622C4">
              <w:rPr>
                <w:rFonts w:asciiTheme="minorHAnsi" w:hAnsiTheme="minorHAnsi" w:cstheme="minorHAnsi"/>
                <w:lang w:eastAsia="en-US"/>
              </w:rPr>
              <w:t>and any outcomes</w:t>
            </w:r>
            <w:r w:rsidR="001F7AB8">
              <w:rPr>
                <w:rFonts w:asciiTheme="minorHAnsi" w:hAnsiTheme="minorHAnsi" w:cstheme="minorHAnsi"/>
                <w:lang w:eastAsia="en-US"/>
              </w:rPr>
              <w:t>,</w:t>
            </w:r>
            <w:r w:rsidR="00B622C4">
              <w:rPr>
                <w:rFonts w:asciiTheme="minorHAnsi" w:hAnsiTheme="minorHAnsi" w:cstheme="minorHAnsi"/>
                <w:lang w:eastAsia="en-US"/>
              </w:rPr>
              <w:t xml:space="preserve"> </w:t>
            </w:r>
            <w:r w:rsidRPr="00C25DC2">
              <w:rPr>
                <w:rFonts w:asciiTheme="minorHAnsi" w:hAnsiTheme="minorHAnsi" w:cstheme="minorHAnsi"/>
                <w:lang w:eastAsia="en-US"/>
              </w:rPr>
              <w:t xml:space="preserve">with reference to </w:t>
            </w:r>
            <w:r>
              <w:rPr>
                <w:rFonts w:asciiTheme="minorHAnsi" w:hAnsiTheme="minorHAnsi" w:cstheme="minorHAnsi"/>
                <w:lang w:eastAsia="en-US"/>
              </w:rPr>
              <w:t xml:space="preserve">possible </w:t>
            </w:r>
            <w:r w:rsidRPr="00C25DC2">
              <w:rPr>
                <w:rFonts w:asciiTheme="minorHAnsi" w:hAnsiTheme="minorHAnsi" w:cstheme="minorHAnsi"/>
                <w:lang w:eastAsia="en-US"/>
              </w:rPr>
              <w:t xml:space="preserve">data sources to </w:t>
            </w:r>
            <w:r w:rsidR="001F7AB8">
              <w:rPr>
                <w:rFonts w:asciiTheme="minorHAnsi" w:hAnsiTheme="minorHAnsi" w:cstheme="minorHAnsi"/>
                <w:lang w:eastAsia="en-US"/>
              </w:rPr>
              <w:t xml:space="preserve">demonstrate </w:t>
            </w:r>
            <w:r w:rsidRPr="00C25DC2">
              <w:rPr>
                <w:rFonts w:asciiTheme="minorHAnsi" w:hAnsiTheme="minorHAnsi" w:cstheme="minorHAnsi"/>
                <w:lang w:eastAsia="en-US"/>
              </w:rPr>
              <w:t>progress</w:t>
            </w:r>
          </w:p>
        </w:tc>
        <w:tc>
          <w:tcPr>
            <w:tcW w:w="1865" w:type="dxa"/>
          </w:tcPr>
          <w:p w14:paraId="36C13053" w14:textId="59A2F145" w:rsidR="00260FC3" w:rsidRPr="00C25DC2" w:rsidRDefault="0068151C" w:rsidP="00544D07">
            <w:pPr>
              <w:spacing w:before="100" w:after="80"/>
              <w:rPr>
                <w:rFonts w:asciiTheme="minorHAnsi" w:hAnsiTheme="minorHAnsi" w:cstheme="minorHAnsi"/>
              </w:rPr>
            </w:pPr>
            <w:r>
              <w:rPr>
                <w:rFonts w:asciiTheme="minorHAnsi" w:hAnsiTheme="minorHAnsi" w:cstheme="minorHAnsi"/>
              </w:rPr>
              <w:t>Date completed or e</w:t>
            </w:r>
            <w:r w:rsidR="00260FC3">
              <w:rPr>
                <w:rFonts w:asciiTheme="minorHAnsi" w:hAnsiTheme="minorHAnsi" w:cstheme="minorHAnsi"/>
              </w:rPr>
              <w:t xml:space="preserve">xpected timing for completion of action </w:t>
            </w:r>
          </w:p>
        </w:tc>
      </w:tr>
      <w:tr w:rsidR="00A94B17" w:rsidRPr="00C25DC2" w14:paraId="5DEA4FE8" w14:textId="77777777" w:rsidTr="00627F98">
        <w:trPr>
          <w:trHeight w:val="584"/>
        </w:trPr>
        <w:tc>
          <w:tcPr>
            <w:tcW w:w="9063" w:type="dxa"/>
            <w:gridSpan w:val="3"/>
            <w:shd w:val="clear" w:color="auto" w:fill="C597C4"/>
          </w:tcPr>
          <w:p w14:paraId="1FECE3C2" w14:textId="1DF76769" w:rsidR="00A94B17" w:rsidRDefault="00A94B17" w:rsidP="00544D07">
            <w:pPr>
              <w:spacing w:before="100" w:after="80"/>
              <w:rPr>
                <w:rFonts w:asciiTheme="minorHAnsi" w:hAnsiTheme="minorHAnsi" w:cstheme="minorHAnsi"/>
              </w:rPr>
            </w:pPr>
            <w:r>
              <w:rPr>
                <w:rFonts w:asciiTheme="minorHAnsi" w:hAnsiTheme="minorHAnsi" w:cstheme="minorHAnsi"/>
              </w:rPr>
              <w:t>Action area 2</w:t>
            </w:r>
          </w:p>
        </w:tc>
      </w:tr>
      <w:tr w:rsidR="00A94B17" w:rsidRPr="00C25DC2" w14:paraId="7721B326" w14:textId="77777777" w:rsidTr="00627F98">
        <w:trPr>
          <w:trHeight w:val="1176"/>
        </w:trPr>
        <w:tc>
          <w:tcPr>
            <w:tcW w:w="3606" w:type="dxa"/>
          </w:tcPr>
          <w:p w14:paraId="1DB81A09" w14:textId="1127CB71" w:rsidR="00A94B17" w:rsidRPr="00C25DC2" w:rsidRDefault="00DB7297" w:rsidP="00A94B17">
            <w:pPr>
              <w:spacing w:before="100" w:after="80"/>
              <w:rPr>
                <w:rFonts w:asciiTheme="minorHAnsi" w:hAnsiTheme="minorHAnsi" w:cstheme="minorHAnsi"/>
              </w:rPr>
            </w:pPr>
            <w:r w:rsidRPr="00C25DC2">
              <w:rPr>
                <w:rFonts w:asciiTheme="minorHAnsi" w:hAnsiTheme="minorHAnsi" w:cstheme="minorHAnsi"/>
                <w:lang w:eastAsia="en-US"/>
              </w:rPr>
              <w:t>Action</w:t>
            </w:r>
            <w:r>
              <w:rPr>
                <w:rFonts w:asciiTheme="minorHAnsi" w:hAnsiTheme="minorHAnsi" w:cstheme="minorHAnsi"/>
                <w:lang w:eastAsia="en-US"/>
              </w:rPr>
              <w:t>(s)</w:t>
            </w:r>
            <w:r w:rsidRPr="00C25DC2">
              <w:rPr>
                <w:rFonts w:asciiTheme="minorHAnsi" w:hAnsiTheme="minorHAnsi" w:cstheme="minorHAnsi"/>
                <w:lang w:eastAsia="en-US"/>
              </w:rPr>
              <w:t xml:space="preserve"> </w:t>
            </w:r>
            <w:r>
              <w:rPr>
                <w:rFonts w:asciiTheme="minorHAnsi" w:hAnsiTheme="minorHAnsi" w:cstheme="minorHAnsi"/>
                <w:lang w:eastAsia="en-US"/>
              </w:rPr>
              <w:t>that address barriers to collaboration and coordination</w:t>
            </w:r>
          </w:p>
        </w:tc>
        <w:tc>
          <w:tcPr>
            <w:tcW w:w="3592" w:type="dxa"/>
          </w:tcPr>
          <w:p w14:paraId="3ACB9EBE" w14:textId="3D35D8B9" w:rsidR="00A94B17" w:rsidRPr="00C25DC2" w:rsidRDefault="00C44EED" w:rsidP="00A94B17">
            <w:pPr>
              <w:spacing w:before="100" w:after="80"/>
              <w:rPr>
                <w:rFonts w:asciiTheme="minorHAnsi" w:hAnsiTheme="minorHAnsi" w:cstheme="minorHAnsi"/>
              </w:rPr>
            </w:pPr>
            <w:r w:rsidRPr="00C25DC2">
              <w:rPr>
                <w:rFonts w:asciiTheme="minorHAnsi" w:hAnsiTheme="minorHAnsi" w:cstheme="minorHAnsi"/>
                <w:lang w:eastAsia="en-US"/>
              </w:rPr>
              <w:t xml:space="preserve">A short update on the action </w:t>
            </w:r>
            <w:r>
              <w:rPr>
                <w:rFonts w:asciiTheme="minorHAnsi" w:hAnsiTheme="minorHAnsi" w:cstheme="minorHAnsi"/>
                <w:lang w:eastAsia="en-US"/>
              </w:rPr>
              <w:t xml:space="preserve">and any outcomes, </w:t>
            </w:r>
            <w:r w:rsidRPr="00C25DC2">
              <w:rPr>
                <w:rFonts w:asciiTheme="minorHAnsi" w:hAnsiTheme="minorHAnsi" w:cstheme="minorHAnsi"/>
                <w:lang w:eastAsia="en-US"/>
              </w:rPr>
              <w:t xml:space="preserve">with reference to </w:t>
            </w:r>
            <w:r>
              <w:rPr>
                <w:rFonts w:asciiTheme="minorHAnsi" w:hAnsiTheme="minorHAnsi" w:cstheme="minorHAnsi"/>
                <w:lang w:eastAsia="en-US"/>
              </w:rPr>
              <w:t xml:space="preserve">possible </w:t>
            </w:r>
            <w:r w:rsidRPr="00C25DC2">
              <w:rPr>
                <w:rFonts w:asciiTheme="minorHAnsi" w:hAnsiTheme="minorHAnsi" w:cstheme="minorHAnsi"/>
                <w:lang w:eastAsia="en-US"/>
              </w:rPr>
              <w:t xml:space="preserve">data sources to </w:t>
            </w:r>
            <w:r>
              <w:rPr>
                <w:rFonts w:asciiTheme="minorHAnsi" w:hAnsiTheme="minorHAnsi" w:cstheme="minorHAnsi"/>
                <w:lang w:eastAsia="en-US"/>
              </w:rPr>
              <w:t xml:space="preserve">demonstrate </w:t>
            </w:r>
            <w:r w:rsidRPr="00C25DC2">
              <w:rPr>
                <w:rFonts w:asciiTheme="minorHAnsi" w:hAnsiTheme="minorHAnsi" w:cstheme="minorHAnsi"/>
                <w:lang w:eastAsia="en-US"/>
              </w:rPr>
              <w:t>progress</w:t>
            </w:r>
          </w:p>
        </w:tc>
        <w:tc>
          <w:tcPr>
            <w:tcW w:w="1865" w:type="dxa"/>
          </w:tcPr>
          <w:p w14:paraId="30959FD6" w14:textId="55C80D85" w:rsidR="00A94B17" w:rsidRDefault="0068151C" w:rsidP="00A94B17">
            <w:pPr>
              <w:spacing w:before="100" w:after="80"/>
              <w:rPr>
                <w:rFonts w:asciiTheme="minorHAnsi" w:hAnsiTheme="minorHAnsi" w:cstheme="minorHAnsi"/>
              </w:rPr>
            </w:pPr>
            <w:r>
              <w:rPr>
                <w:rFonts w:asciiTheme="minorHAnsi" w:hAnsiTheme="minorHAnsi" w:cstheme="minorHAnsi"/>
              </w:rPr>
              <w:t>Date completed or expected timing for completion of action</w:t>
            </w:r>
          </w:p>
        </w:tc>
      </w:tr>
      <w:tr w:rsidR="00A94B17" w:rsidRPr="00C25DC2" w14:paraId="18B55316" w14:textId="77777777" w:rsidTr="00627F98">
        <w:trPr>
          <w:trHeight w:val="588"/>
        </w:trPr>
        <w:tc>
          <w:tcPr>
            <w:tcW w:w="9063" w:type="dxa"/>
            <w:gridSpan w:val="3"/>
            <w:shd w:val="clear" w:color="auto" w:fill="C597C4"/>
          </w:tcPr>
          <w:p w14:paraId="7CA9C9F2" w14:textId="759BE2E2" w:rsidR="00A94B17" w:rsidRDefault="00A94B17" w:rsidP="00A94B17">
            <w:pPr>
              <w:spacing w:before="100" w:after="80"/>
              <w:rPr>
                <w:rFonts w:asciiTheme="minorHAnsi" w:hAnsiTheme="minorHAnsi" w:cstheme="minorHAnsi"/>
              </w:rPr>
            </w:pPr>
            <w:r>
              <w:rPr>
                <w:rFonts w:asciiTheme="minorHAnsi" w:hAnsiTheme="minorHAnsi" w:cstheme="minorHAnsi"/>
              </w:rPr>
              <w:t>Action area 3</w:t>
            </w:r>
          </w:p>
        </w:tc>
      </w:tr>
      <w:tr w:rsidR="00A94B17" w:rsidRPr="00C25DC2" w14:paraId="53C3931A" w14:textId="77777777" w:rsidTr="00627F98">
        <w:trPr>
          <w:trHeight w:val="1019"/>
        </w:trPr>
        <w:tc>
          <w:tcPr>
            <w:tcW w:w="3606" w:type="dxa"/>
          </w:tcPr>
          <w:p w14:paraId="32A2D7FF" w14:textId="316A6693" w:rsidR="00A94B17" w:rsidRPr="00C25DC2" w:rsidRDefault="00DB7297" w:rsidP="00A94B17">
            <w:pPr>
              <w:spacing w:before="100" w:after="80"/>
              <w:rPr>
                <w:rFonts w:asciiTheme="minorHAnsi" w:hAnsiTheme="minorHAnsi" w:cstheme="minorHAnsi"/>
              </w:rPr>
            </w:pPr>
            <w:r w:rsidRPr="00C25DC2">
              <w:rPr>
                <w:rFonts w:asciiTheme="minorHAnsi" w:hAnsiTheme="minorHAnsi" w:cstheme="minorHAnsi"/>
                <w:lang w:eastAsia="en-US"/>
              </w:rPr>
              <w:t>Action</w:t>
            </w:r>
            <w:r>
              <w:rPr>
                <w:rFonts w:asciiTheme="minorHAnsi" w:hAnsiTheme="minorHAnsi" w:cstheme="minorHAnsi"/>
                <w:lang w:eastAsia="en-US"/>
              </w:rPr>
              <w:t>(s)</w:t>
            </w:r>
            <w:r w:rsidRPr="00C25DC2">
              <w:rPr>
                <w:rFonts w:asciiTheme="minorHAnsi" w:hAnsiTheme="minorHAnsi" w:cstheme="minorHAnsi"/>
                <w:lang w:eastAsia="en-US"/>
              </w:rPr>
              <w:t xml:space="preserve"> </w:t>
            </w:r>
            <w:r>
              <w:rPr>
                <w:rFonts w:asciiTheme="minorHAnsi" w:hAnsiTheme="minorHAnsi" w:cstheme="minorHAnsi"/>
                <w:lang w:eastAsia="en-US"/>
              </w:rPr>
              <w:t>that support advance care planning</w:t>
            </w:r>
          </w:p>
        </w:tc>
        <w:tc>
          <w:tcPr>
            <w:tcW w:w="3592" w:type="dxa"/>
          </w:tcPr>
          <w:p w14:paraId="2C452FF9" w14:textId="637129AC" w:rsidR="00A94B17" w:rsidRPr="00C25DC2" w:rsidRDefault="00C44EED" w:rsidP="00A94B17">
            <w:pPr>
              <w:spacing w:before="100" w:after="80"/>
              <w:rPr>
                <w:rFonts w:asciiTheme="minorHAnsi" w:hAnsiTheme="minorHAnsi" w:cstheme="minorHAnsi"/>
              </w:rPr>
            </w:pPr>
            <w:r w:rsidRPr="00C25DC2">
              <w:rPr>
                <w:rFonts w:asciiTheme="minorHAnsi" w:hAnsiTheme="minorHAnsi" w:cstheme="minorHAnsi"/>
                <w:lang w:eastAsia="en-US"/>
              </w:rPr>
              <w:t xml:space="preserve">A short update on the action </w:t>
            </w:r>
            <w:r>
              <w:rPr>
                <w:rFonts w:asciiTheme="minorHAnsi" w:hAnsiTheme="minorHAnsi" w:cstheme="minorHAnsi"/>
                <w:lang w:eastAsia="en-US"/>
              </w:rPr>
              <w:t xml:space="preserve">and any outcomes, </w:t>
            </w:r>
            <w:r w:rsidRPr="00C25DC2">
              <w:rPr>
                <w:rFonts w:asciiTheme="minorHAnsi" w:hAnsiTheme="minorHAnsi" w:cstheme="minorHAnsi"/>
                <w:lang w:eastAsia="en-US"/>
              </w:rPr>
              <w:t xml:space="preserve">with reference to </w:t>
            </w:r>
            <w:r>
              <w:rPr>
                <w:rFonts w:asciiTheme="minorHAnsi" w:hAnsiTheme="minorHAnsi" w:cstheme="minorHAnsi"/>
                <w:lang w:eastAsia="en-US"/>
              </w:rPr>
              <w:t xml:space="preserve">possible </w:t>
            </w:r>
            <w:r w:rsidRPr="00C25DC2">
              <w:rPr>
                <w:rFonts w:asciiTheme="minorHAnsi" w:hAnsiTheme="minorHAnsi" w:cstheme="minorHAnsi"/>
                <w:lang w:eastAsia="en-US"/>
              </w:rPr>
              <w:t xml:space="preserve">data sources to </w:t>
            </w:r>
            <w:r>
              <w:rPr>
                <w:rFonts w:asciiTheme="minorHAnsi" w:hAnsiTheme="minorHAnsi" w:cstheme="minorHAnsi"/>
                <w:lang w:eastAsia="en-US"/>
              </w:rPr>
              <w:t xml:space="preserve">demonstrate </w:t>
            </w:r>
            <w:r w:rsidRPr="00C25DC2">
              <w:rPr>
                <w:rFonts w:asciiTheme="minorHAnsi" w:hAnsiTheme="minorHAnsi" w:cstheme="minorHAnsi"/>
                <w:lang w:eastAsia="en-US"/>
              </w:rPr>
              <w:t>progress</w:t>
            </w:r>
          </w:p>
        </w:tc>
        <w:tc>
          <w:tcPr>
            <w:tcW w:w="1865" w:type="dxa"/>
          </w:tcPr>
          <w:p w14:paraId="754E313B" w14:textId="0758AA6B" w:rsidR="00A94B17" w:rsidRDefault="0068151C" w:rsidP="00A94B17">
            <w:pPr>
              <w:spacing w:before="100" w:after="80"/>
              <w:rPr>
                <w:rFonts w:asciiTheme="minorHAnsi" w:hAnsiTheme="minorHAnsi" w:cstheme="minorHAnsi"/>
              </w:rPr>
            </w:pPr>
            <w:r>
              <w:rPr>
                <w:rFonts w:asciiTheme="minorHAnsi" w:hAnsiTheme="minorHAnsi" w:cstheme="minorHAnsi"/>
              </w:rPr>
              <w:t>Date completed or expected timing for completion of action</w:t>
            </w:r>
          </w:p>
        </w:tc>
      </w:tr>
      <w:tr w:rsidR="00A94B17" w:rsidRPr="00C25DC2" w14:paraId="62A50C6E" w14:textId="77777777" w:rsidTr="00627F98">
        <w:trPr>
          <w:trHeight w:val="523"/>
        </w:trPr>
        <w:tc>
          <w:tcPr>
            <w:tcW w:w="3606" w:type="dxa"/>
            <w:shd w:val="clear" w:color="auto" w:fill="C597C4"/>
          </w:tcPr>
          <w:p w14:paraId="0FF5E755" w14:textId="6434A841" w:rsidR="00A94B17" w:rsidRPr="00C25DC2" w:rsidRDefault="00A94B17" w:rsidP="00A94B17">
            <w:pPr>
              <w:spacing w:before="100" w:after="80"/>
              <w:rPr>
                <w:rFonts w:asciiTheme="minorHAnsi" w:hAnsiTheme="minorHAnsi" w:cstheme="minorHAnsi"/>
              </w:rPr>
            </w:pPr>
            <w:r>
              <w:rPr>
                <w:rFonts w:asciiTheme="minorHAnsi" w:hAnsiTheme="minorHAnsi" w:cstheme="minorHAnsi"/>
              </w:rPr>
              <w:t>Action area 4</w:t>
            </w:r>
          </w:p>
        </w:tc>
        <w:tc>
          <w:tcPr>
            <w:tcW w:w="3592" w:type="dxa"/>
            <w:shd w:val="clear" w:color="auto" w:fill="C597C4"/>
          </w:tcPr>
          <w:p w14:paraId="67B85B47" w14:textId="77777777" w:rsidR="00A94B17" w:rsidRPr="00C25DC2" w:rsidRDefault="00A94B17" w:rsidP="00A94B17">
            <w:pPr>
              <w:spacing w:before="100" w:after="80"/>
              <w:rPr>
                <w:rFonts w:asciiTheme="minorHAnsi" w:hAnsiTheme="minorHAnsi" w:cstheme="minorHAnsi"/>
              </w:rPr>
            </w:pPr>
          </w:p>
        </w:tc>
        <w:tc>
          <w:tcPr>
            <w:tcW w:w="1865" w:type="dxa"/>
            <w:shd w:val="clear" w:color="auto" w:fill="C597C4"/>
          </w:tcPr>
          <w:p w14:paraId="2692A3DD" w14:textId="77777777" w:rsidR="00A94B17" w:rsidRDefault="00A94B17" w:rsidP="00A94B17">
            <w:pPr>
              <w:spacing w:before="100" w:after="80"/>
              <w:rPr>
                <w:rFonts w:asciiTheme="minorHAnsi" w:hAnsiTheme="minorHAnsi" w:cstheme="minorHAnsi"/>
              </w:rPr>
            </w:pPr>
          </w:p>
        </w:tc>
      </w:tr>
      <w:tr w:rsidR="00A94B17" w:rsidRPr="00C25DC2" w14:paraId="35CC0CED" w14:textId="77777777" w:rsidTr="006C5579">
        <w:trPr>
          <w:trHeight w:val="1591"/>
        </w:trPr>
        <w:tc>
          <w:tcPr>
            <w:tcW w:w="3606" w:type="dxa"/>
          </w:tcPr>
          <w:p w14:paraId="4014924E" w14:textId="4B7D6843" w:rsidR="00A94B17" w:rsidRDefault="00A94B17" w:rsidP="00A94B17">
            <w:pPr>
              <w:spacing w:before="100" w:after="80"/>
              <w:rPr>
                <w:rFonts w:asciiTheme="minorHAnsi" w:hAnsiTheme="minorHAnsi" w:cstheme="minorHAnsi"/>
              </w:rPr>
            </w:pPr>
            <w:r w:rsidRPr="00C25DC2">
              <w:rPr>
                <w:rFonts w:asciiTheme="minorHAnsi" w:hAnsiTheme="minorHAnsi" w:cstheme="minorHAnsi"/>
                <w:lang w:eastAsia="en-US"/>
              </w:rPr>
              <w:t>Action</w:t>
            </w:r>
            <w:r>
              <w:rPr>
                <w:rFonts w:asciiTheme="minorHAnsi" w:hAnsiTheme="minorHAnsi" w:cstheme="minorHAnsi"/>
                <w:lang w:eastAsia="en-US"/>
              </w:rPr>
              <w:t>(s)</w:t>
            </w:r>
            <w:r w:rsidRPr="00C25DC2">
              <w:rPr>
                <w:rFonts w:asciiTheme="minorHAnsi" w:hAnsiTheme="minorHAnsi" w:cstheme="minorHAnsi"/>
                <w:lang w:eastAsia="en-US"/>
              </w:rPr>
              <w:t xml:space="preserve"> </w:t>
            </w:r>
            <w:r>
              <w:rPr>
                <w:rFonts w:asciiTheme="minorHAnsi" w:hAnsiTheme="minorHAnsi" w:cstheme="minorHAnsi"/>
                <w:lang w:eastAsia="en-US"/>
              </w:rPr>
              <w:t xml:space="preserve">that support the implementation of a </w:t>
            </w:r>
            <w:r w:rsidRPr="0099094A">
              <w:rPr>
                <w:rFonts w:asciiTheme="minorHAnsi" w:hAnsiTheme="minorHAnsi" w:cstheme="minorHAnsi"/>
                <w:lang w:eastAsia="en-US"/>
              </w:rPr>
              <w:t xml:space="preserve">nationally consistent data collection mechanism </w:t>
            </w:r>
          </w:p>
        </w:tc>
        <w:tc>
          <w:tcPr>
            <w:tcW w:w="3592" w:type="dxa"/>
          </w:tcPr>
          <w:p w14:paraId="703D91A0" w14:textId="4B08C297" w:rsidR="00A94B17" w:rsidRPr="00C25DC2" w:rsidRDefault="00C44EED" w:rsidP="00A94B17">
            <w:pPr>
              <w:spacing w:before="100" w:after="80"/>
              <w:rPr>
                <w:rFonts w:asciiTheme="minorHAnsi" w:hAnsiTheme="minorHAnsi" w:cstheme="minorHAnsi"/>
              </w:rPr>
            </w:pPr>
            <w:r w:rsidRPr="00C25DC2">
              <w:rPr>
                <w:rFonts w:asciiTheme="minorHAnsi" w:hAnsiTheme="minorHAnsi" w:cstheme="minorHAnsi"/>
                <w:lang w:eastAsia="en-US"/>
              </w:rPr>
              <w:t xml:space="preserve">A short update on the action </w:t>
            </w:r>
            <w:r>
              <w:rPr>
                <w:rFonts w:asciiTheme="minorHAnsi" w:hAnsiTheme="minorHAnsi" w:cstheme="minorHAnsi"/>
                <w:lang w:eastAsia="en-US"/>
              </w:rPr>
              <w:t xml:space="preserve">and any outcomes, </w:t>
            </w:r>
            <w:r w:rsidRPr="00C25DC2">
              <w:rPr>
                <w:rFonts w:asciiTheme="minorHAnsi" w:hAnsiTheme="minorHAnsi" w:cstheme="minorHAnsi"/>
                <w:lang w:eastAsia="en-US"/>
              </w:rPr>
              <w:t xml:space="preserve">with reference to </w:t>
            </w:r>
            <w:r>
              <w:rPr>
                <w:rFonts w:asciiTheme="minorHAnsi" w:hAnsiTheme="minorHAnsi" w:cstheme="minorHAnsi"/>
                <w:lang w:eastAsia="en-US"/>
              </w:rPr>
              <w:t xml:space="preserve">possible </w:t>
            </w:r>
            <w:r w:rsidRPr="00C25DC2">
              <w:rPr>
                <w:rFonts w:asciiTheme="minorHAnsi" w:hAnsiTheme="minorHAnsi" w:cstheme="minorHAnsi"/>
                <w:lang w:eastAsia="en-US"/>
              </w:rPr>
              <w:t xml:space="preserve">data sources to </w:t>
            </w:r>
            <w:r>
              <w:rPr>
                <w:rFonts w:asciiTheme="minorHAnsi" w:hAnsiTheme="minorHAnsi" w:cstheme="minorHAnsi"/>
                <w:lang w:eastAsia="en-US"/>
              </w:rPr>
              <w:t xml:space="preserve">demonstrate </w:t>
            </w:r>
            <w:r w:rsidRPr="00C25DC2">
              <w:rPr>
                <w:rFonts w:asciiTheme="minorHAnsi" w:hAnsiTheme="minorHAnsi" w:cstheme="minorHAnsi"/>
                <w:lang w:eastAsia="en-US"/>
              </w:rPr>
              <w:t>progress</w:t>
            </w:r>
          </w:p>
        </w:tc>
        <w:tc>
          <w:tcPr>
            <w:tcW w:w="1865" w:type="dxa"/>
          </w:tcPr>
          <w:p w14:paraId="0508986C" w14:textId="2A1DFC1D" w:rsidR="00A94B17" w:rsidRDefault="0068151C" w:rsidP="00A94B17">
            <w:pPr>
              <w:spacing w:before="100" w:after="80"/>
              <w:rPr>
                <w:rFonts w:asciiTheme="minorHAnsi" w:hAnsiTheme="minorHAnsi" w:cstheme="minorHAnsi"/>
              </w:rPr>
            </w:pPr>
            <w:r>
              <w:rPr>
                <w:rFonts w:asciiTheme="minorHAnsi" w:hAnsiTheme="minorHAnsi" w:cstheme="minorHAnsi"/>
              </w:rPr>
              <w:t>Date completed or expected timing for completion of action</w:t>
            </w:r>
          </w:p>
        </w:tc>
      </w:tr>
    </w:tbl>
    <w:p w14:paraId="3C39774A" w14:textId="77777777" w:rsidR="00A94B17" w:rsidRDefault="00A94B17" w:rsidP="000E6A17">
      <w:pPr>
        <w:rPr>
          <w:rFonts w:ascii="Arial Nova" w:hAnsi="Arial Nova"/>
          <w:b/>
          <w:bCs/>
          <w:color w:val="1A1919" w:themeColor="text1"/>
          <w:sz w:val="36"/>
        </w:rPr>
      </w:pPr>
    </w:p>
    <w:p w14:paraId="586AD2B7" w14:textId="77777777" w:rsidR="00A94B17" w:rsidRDefault="00A94B17" w:rsidP="000E6A17">
      <w:pPr>
        <w:rPr>
          <w:rFonts w:ascii="Arial Nova" w:hAnsi="Arial Nova"/>
          <w:b/>
          <w:bCs/>
          <w:color w:val="1A1919" w:themeColor="text1"/>
          <w:sz w:val="36"/>
        </w:rPr>
        <w:sectPr w:rsidR="00A94B17" w:rsidSect="00BE2156">
          <w:headerReference w:type="even" r:id="rId34"/>
          <w:headerReference w:type="default" r:id="rId35"/>
          <w:footerReference w:type="even" r:id="rId36"/>
          <w:footerReference w:type="default" r:id="rId37"/>
          <w:headerReference w:type="first" r:id="rId38"/>
          <w:pgSz w:w="11906" w:h="16838" w:code="9"/>
          <w:pgMar w:top="1298" w:right="952" w:bottom="1417" w:left="1134" w:header="272" w:footer="147" w:gutter="0"/>
          <w:cols w:space="708"/>
          <w:docGrid w:linePitch="360"/>
        </w:sectPr>
      </w:pPr>
    </w:p>
    <w:bookmarkEnd w:id="4"/>
    <w:bookmarkEnd w:id="6"/>
    <w:p w14:paraId="1EEF414C" w14:textId="74631833" w:rsidR="0081396E" w:rsidRPr="00C25DC2" w:rsidRDefault="00267176" w:rsidP="00274048">
      <w:r>
        <w:rPr>
          <w:noProof/>
          <w:lang w:eastAsia="en-AU"/>
        </w:rPr>
        <w:lastRenderedPageBreak/>
        <w:drawing>
          <wp:anchor distT="0" distB="0" distL="114300" distR="114300" simplePos="0" relativeHeight="251667968" behindDoc="1" locked="0" layoutInCell="1" allowOverlap="1" wp14:anchorId="18A44548" wp14:editId="668EE33A">
            <wp:simplePos x="0" y="0"/>
            <wp:positionH relativeFrom="page">
              <wp:align>center</wp:align>
            </wp:positionH>
            <wp:positionV relativeFrom="page">
              <wp:align>center</wp:align>
            </wp:positionV>
            <wp:extent cx="7558768" cy="10692000"/>
            <wp:effectExtent l="0" t="0" r="4445" b="0"/>
            <wp:wrapNone/>
            <wp:docPr id="11" name="Picture 11" descr="Older person and care worker sitting in comfortable chairs near a window, ch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bis ReBrand - Report Template BLANKS BACK.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sectPr w:rsidR="0081396E" w:rsidRPr="00C25DC2" w:rsidSect="00F07959">
      <w:headerReference w:type="even" r:id="rId40"/>
      <w:headerReference w:type="default" r:id="rId41"/>
      <w:footerReference w:type="even" r:id="rId42"/>
      <w:footerReference w:type="default" r:id="rId43"/>
      <w:headerReference w:type="first" r:id="rId44"/>
      <w:pgSz w:w="11906" w:h="16838" w:code="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DEA46" w14:textId="77777777" w:rsidR="005D1572" w:rsidRDefault="005D1572" w:rsidP="00275DED">
      <w:r>
        <w:separator/>
      </w:r>
    </w:p>
  </w:endnote>
  <w:endnote w:type="continuationSeparator" w:id="0">
    <w:p w14:paraId="3BB50EDE" w14:textId="77777777" w:rsidR="005D1572" w:rsidRDefault="005D1572" w:rsidP="00275DED">
      <w:r>
        <w:continuationSeparator/>
      </w:r>
    </w:p>
  </w:endnote>
  <w:endnote w:type="continuationNotice" w:id="1">
    <w:p w14:paraId="4FB8E944" w14:textId="77777777" w:rsidR="005D1572" w:rsidRDefault="005D157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Light">
    <w:altName w:val="Arial"/>
    <w:charset w:val="00"/>
    <w:family w:val="auto"/>
    <w:pitch w:val="variable"/>
    <w:sig w:usb0="A00002FF" w:usb1="5000205B" w:usb2="00000002" w:usb3="00000000" w:csb0="00000007" w:csb1="00000000"/>
  </w:font>
  <w:font w:name="Flama Cond Bold">
    <w:altName w:val="Times New Roman"/>
    <w:charset w:val="00"/>
    <w:family w:val="auto"/>
    <w:pitch w:val="variable"/>
    <w:sig w:usb0="800000EF" w:usb1="4000204A" w:usb2="00000000" w:usb3="00000000" w:csb0="00000001" w:csb1="00000000"/>
  </w:font>
  <w:font w:name="Gotham-Bold">
    <w:altName w:val="Swis721 Blk BT"/>
    <w:charset w:val="00"/>
    <w:family w:val="auto"/>
    <w:pitch w:val="variable"/>
    <w:sig w:usb0="8000002F" w:usb1="00000048" w:usb2="00000000" w:usb3="00000000" w:csb0="00000001" w:csb1="00000000"/>
  </w:font>
  <w:font w:name="MS PGothic">
    <w:panose1 w:val="020B0600070205080204"/>
    <w:charset w:val="80"/>
    <w:family w:val="swiss"/>
    <w:pitch w:val="variable"/>
    <w:sig w:usb0="E00002FF" w:usb1="6AC7FDFB" w:usb2="08000012" w:usb3="00000000" w:csb0="0002009F" w:csb1="00000000"/>
  </w:font>
  <w:font w:name="Gotham-Light">
    <w:altName w:val="Century"/>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BDFF535-206D-4244-A9C7-26E36B9F5541}"/>
  </w:font>
  <w:font w:name="Arial Nova">
    <w:altName w:val="Arial"/>
    <w:charset w:val="00"/>
    <w:family w:val="swiss"/>
    <w:pitch w:val="variable"/>
    <w:sig w:usb0="0000028F" w:usb1="00000002" w:usb2="00000000" w:usb3="00000000" w:csb0="0000019F" w:csb1="00000000"/>
    <w:embedBold r:id="rId2" w:fontKey="{A2DC4D04-0832-4663-A286-A41123ED1567}"/>
  </w:font>
  <w:font w:name="Cambria">
    <w:panose1 w:val="02040503050406030204"/>
    <w:charset w:val="00"/>
    <w:family w:val="roman"/>
    <w:pitch w:val="variable"/>
    <w:sig w:usb0="E00006FF" w:usb1="420024FF" w:usb2="02000000" w:usb3="00000000" w:csb0="0000019F" w:csb1="00000000"/>
    <w:embedRegular r:id="rId3" w:fontKey="{970698ED-981C-4145-A065-420859340E9C}"/>
    <w:embedBold r:id="rId4" w:fontKey="{320A9FF8-2B7F-475C-B2AB-0F3113F718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 w:type="dxa"/>
      <w:tblLayout w:type="fixed"/>
      <w:tblCellMar>
        <w:left w:w="0" w:type="dxa"/>
        <w:right w:w="0" w:type="dxa"/>
      </w:tblCellMar>
      <w:tblLook w:val="00A0" w:firstRow="1" w:lastRow="0" w:firstColumn="1" w:lastColumn="0" w:noHBand="0" w:noVBand="0"/>
    </w:tblPr>
    <w:tblGrid>
      <w:gridCol w:w="4911"/>
      <w:gridCol w:w="141"/>
      <w:gridCol w:w="4586"/>
    </w:tblGrid>
    <w:tr w:rsidR="001A4C9F" w14:paraId="7DFF6CC0" w14:textId="77777777" w:rsidTr="00383FBD">
      <w:trPr>
        <w:trHeight w:val="288"/>
      </w:trPr>
      <w:tc>
        <w:tcPr>
          <w:tcW w:w="4965" w:type="dxa"/>
          <w:vAlign w:val="bottom"/>
        </w:tcPr>
        <w:p w14:paraId="6B84472C" w14:textId="478034ED" w:rsidR="001A4C9F" w:rsidRPr="00B2739A" w:rsidRDefault="001A4C9F" w:rsidP="0046739A">
          <w:pPr>
            <w:pStyle w:val="FooterSectionName"/>
          </w:pPr>
          <w:r w:rsidRPr="00BB303D">
            <w:fldChar w:fldCharType="begin"/>
          </w:r>
          <w:r w:rsidRPr="00BB303D">
            <w:instrText xml:space="preserve"> PAGE </w:instrText>
          </w:r>
          <w:r w:rsidRPr="00BB303D">
            <w:fldChar w:fldCharType="separate"/>
          </w:r>
          <w:r w:rsidR="00687CDD">
            <w:rPr>
              <w:noProof/>
            </w:rPr>
            <w:t>2</w:t>
          </w:r>
          <w:r w:rsidRPr="00BB303D">
            <w:fldChar w:fldCharType="end"/>
          </w:r>
          <w:r>
            <w:t xml:space="preserve"> </w:t>
          </w:r>
          <w:r w:rsidRPr="00851745">
            <w:rPr>
              <w:rStyle w:val="SectionNameLeftChar"/>
              <w:rFonts w:eastAsiaTheme="minorEastAsia"/>
            </w:rPr>
            <w:fldChar w:fldCharType="begin"/>
          </w:r>
          <w:r w:rsidRPr="00851745">
            <w:rPr>
              <w:rStyle w:val="SectionNameLeftChar"/>
              <w:rFonts w:eastAsiaTheme="minorEastAsia"/>
            </w:rPr>
            <w:instrText xml:space="preserve"> STYLEREF  "Executive Summary"  \* MERGEFORMAT </w:instrText>
          </w:r>
          <w:r w:rsidRPr="00851745">
            <w:rPr>
              <w:rStyle w:val="SectionNameLeftChar"/>
              <w:rFonts w:eastAsiaTheme="minorEastAsia"/>
            </w:rPr>
            <w:fldChar w:fldCharType="separate"/>
          </w:r>
          <w:r w:rsidR="00267176">
            <w:rPr>
              <w:rStyle w:val="SectionNameLeftChar"/>
              <w:rFonts w:eastAsiaTheme="minorEastAsia"/>
              <w:b/>
              <w:bCs/>
              <w:noProof/>
              <w:lang w:val="en-US"/>
            </w:rPr>
            <w:t>Error! No text of specified style in document.</w:t>
          </w:r>
          <w:r w:rsidRPr="00851745">
            <w:rPr>
              <w:rStyle w:val="SectionNameLeftChar"/>
              <w:rFonts w:eastAsiaTheme="minorEastAsia"/>
            </w:rPr>
            <w:fldChar w:fldCharType="end"/>
          </w:r>
        </w:p>
      </w:tc>
      <w:tc>
        <w:tcPr>
          <w:tcW w:w="142" w:type="dxa"/>
          <w:vAlign w:val="bottom"/>
        </w:tcPr>
        <w:p w14:paraId="4CAB4F2E" w14:textId="77777777" w:rsidR="001A4C9F" w:rsidRDefault="001A4C9F">
          <w:pPr>
            <w:pStyle w:val="Footer"/>
            <w:ind w:right="17"/>
            <w:jc w:val="right"/>
          </w:pPr>
        </w:p>
      </w:tc>
      <w:tc>
        <w:tcPr>
          <w:tcW w:w="4636" w:type="dxa"/>
          <w:vAlign w:val="bottom"/>
        </w:tcPr>
        <w:p w14:paraId="400AAC69" w14:textId="77777777" w:rsidR="00267176" w:rsidRDefault="001A4C9F" w:rsidP="0046739A">
          <w:pPr>
            <w:pStyle w:val="FooterFileName"/>
            <w:jc w:val="right"/>
          </w:pPr>
          <w:r w:rsidRPr="00CC21AB">
            <w:t>URBIS</w:t>
          </w:r>
          <w:r w:rsidRPr="00B2739A">
            <w:rPr>
              <w:color w:val="7F7F7F"/>
            </w:rPr>
            <w:br/>
          </w:r>
          <w:r>
            <w:fldChar w:fldCharType="begin"/>
          </w:r>
          <w:r>
            <w:instrText xml:space="preserve"> DocVariable "ReportTitle" </w:instrText>
          </w:r>
          <w:r>
            <w:fldChar w:fldCharType="separate"/>
          </w:r>
          <w:r w:rsidR="00267176">
            <w:t>Implementation Plan for the National Palliative Care Strategy 2018</w:t>
          </w:r>
        </w:p>
        <w:p w14:paraId="63097CA3" w14:textId="67596F57" w:rsidR="001A4C9F" w:rsidRDefault="001A4C9F" w:rsidP="0046739A">
          <w:pPr>
            <w:pStyle w:val="FooterFileName"/>
            <w:jc w:val="right"/>
          </w:pPr>
          <w:r>
            <w:fldChar w:fldCharType="end"/>
          </w:r>
        </w:p>
      </w:tc>
    </w:tr>
  </w:tbl>
  <w:p w14:paraId="4AFC0566" w14:textId="77777777" w:rsidR="001A4C9F" w:rsidRDefault="001A4C9F">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 w:type="dxa"/>
      <w:tblLayout w:type="fixed"/>
      <w:tblCellMar>
        <w:left w:w="0" w:type="dxa"/>
        <w:right w:w="0" w:type="dxa"/>
      </w:tblCellMar>
      <w:tblLook w:val="00A0" w:firstRow="1" w:lastRow="0" w:firstColumn="1" w:lastColumn="0" w:noHBand="0" w:noVBand="0"/>
    </w:tblPr>
    <w:tblGrid>
      <w:gridCol w:w="4602"/>
      <w:gridCol w:w="155"/>
      <w:gridCol w:w="5063"/>
    </w:tblGrid>
    <w:tr w:rsidR="00F05BEE" w14:paraId="786EE002" w14:textId="77777777" w:rsidTr="00483A68">
      <w:trPr>
        <w:trHeight w:val="288"/>
      </w:trPr>
      <w:tc>
        <w:tcPr>
          <w:tcW w:w="4517" w:type="dxa"/>
          <w:vAlign w:val="bottom"/>
        </w:tcPr>
        <w:p w14:paraId="1B4CCD9A" w14:textId="5EDB080C" w:rsidR="00F05BEE" w:rsidRPr="00B2739A" w:rsidRDefault="00F05BEE" w:rsidP="002A60FE">
          <w:pPr>
            <w:pStyle w:val="PageNumber"/>
            <w:rPr>
              <w:color w:val="7F7F7F"/>
            </w:rPr>
          </w:pPr>
          <w:r w:rsidRPr="00C93E41">
            <w:fldChar w:fldCharType="begin"/>
          </w:r>
          <w:r w:rsidRPr="00C93E41">
            <w:instrText xml:space="preserve"> PAGE </w:instrText>
          </w:r>
          <w:r w:rsidRPr="00C93E41">
            <w:fldChar w:fldCharType="separate"/>
          </w:r>
          <w:r w:rsidR="0081338F">
            <w:rPr>
              <w:noProof/>
            </w:rPr>
            <w:t>4</w:t>
          </w:r>
          <w:r w:rsidRPr="00C93E41">
            <w:fldChar w:fldCharType="end"/>
          </w:r>
        </w:p>
      </w:tc>
      <w:tc>
        <w:tcPr>
          <w:tcW w:w="152" w:type="dxa"/>
          <w:vAlign w:val="bottom"/>
        </w:tcPr>
        <w:p w14:paraId="6C783C13" w14:textId="77777777" w:rsidR="00F05BEE" w:rsidRDefault="00F05BEE" w:rsidP="00ED6DCC">
          <w:pPr>
            <w:pStyle w:val="FooterFileName"/>
          </w:pPr>
        </w:p>
      </w:tc>
      <w:tc>
        <w:tcPr>
          <w:tcW w:w="4969" w:type="dxa"/>
          <w:vAlign w:val="bottom"/>
        </w:tcPr>
        <w:p w14:paraId="5BA58868" w14:textId="7644FE79" w:rsidR="00F05BEE" w:rsidRDefault="00F05BEE" w:rsidP="00D17B8C">
          <w:pPr>
            <w:pStyle w:val="FooterFileName"/>
            <w:jc w:val="right"/>
          </w:pPr>
          <w:r w:rsidRPr="00B2739A">
            <w:rPr>
              <w:color w:val="7F7F7F"/>
            </w:rPr>
            <w:br/>
          </w:r>
          <w:r w:rsidR="00EE2563">
            <w:rPr>
              <w:noProof/>
            </w:rPr>
            <w:fldChar w:fldCharType="begin"/>
          </w:r>
          <w:r w:rsidR="00EE2563">
            <w:rPr>
              <w:noProof/>
            </w:rPr>
            <w:instrText xml:space="preserve"> FILENAME   \* MERGEFORMAT </w:instrText>
          </w:r>
          <w:r w:rsidR="00EE2563">
            <w:rPr>
              <w:noProof/>
            </w:rPr>
            <w:fldChar w:fldCharType="separate"/>
          </w:r>
          <w:r w:rsidR="00267176">
            <w:rPr>
              <w:noProof/>
            </w:rPr>
            <w:t>DT000823 - Final Implementation Plan</w:t>
          </w:r>
          <w:r w:rsidR="00EE2563">
            <w:rPr>
              <w:noProof/>
            </w:rPr>
            <w:fldChar w:fldCharType="end"/>
          </w:r>
        </w:p>
      </w:tc>
    </w:tr>
  </w:tbl>
  <w:p w14:paraId="5094B1F3" w14:textId="77777777" w:rsidR="00F05BEE" w:rsidRDefault="00F05BE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217" w:type="pct"/>
      <w:tblInd w:w="5" w:type="dxa"/>
      <w:tblLayout w:type="fixed"/>
      <w:tblCellMar>
        <w:left w:w="0" w:type="dxa"/>
        <w:right w:w="0" w:type="dxa"/>
      </w:tblCellMar>
      <w:tblLook w:val="00A0" w:firstRow="1" w:lastRow="0" w:firstColumn="1" w:lastColumn="0" w:noHBand="0" w:noVBand="0"/>
    </w:tblPr>
    <w:tblGrid>
      <w:gridCol w:w="2689"/>
      <w:gridCol w:w="316"/>
      <w:gridCol w:w="7051"/>
    </w:tblGrid>
    <w:tr w:rsidR="00F837C5" w14:paraId="24BB407E" w14:textId="77777777" w:rsidTr="00EE2563">
      <w:trPr>
        <w:trHeight w:val="288"/>
      </w:trPr>
      <w:tc>
        <w:tcPr>
          <w:tcW w:w="3938" w:type="dxa"/>
          <w:vAlign w:val="bottom"/>
        </w:tcPr>
        <w:p w14:paraId="181025AE" w14:textId="61EC00F8" w:rsidR="00F05BEE" w:rsidRPr="00C0563D" w:rsidRDefault="00F05BEE" w:rsidP="00D17B8C">
          <w:pPr>
            <w:pStyle w:val="FooterFileName"/>
          </w:pPr>
          <w:r>
            <w:rPr>
              <w:noProof/>
            </w:rPr>
            <w:fldChar w:fldCharType="begin"/>
          </w:r>
          <w:r>
            <w:rPr>
              <w:noProof/>
            </w:rPr>
            <w:instrText xml:space="preserve"> FILENAME   \* MERGEFORMAT </w:instrText>
          </w:r>
          <w:r>
            <w:rPr>
              <w:noProof/>
            </w:rPr>
            <w:fldChar w:fldCharType="separate"/>
          </w:r>
          <w:r w:rsidR="00267176">
            <w:rPr>
              <w:noProof/>
            </w:rPr>
            <w:t>DT000823 - Final Implementation Plan</w:t>
          </w:r>
          <w:r>
            <w:rPr>
              <w:noProof/>
            </w:rPr>
            <w:fldChar w:fldCharType="end"/>
          </w:r>
        </w:p>
      </w:tc>
      <w:tc>
        <w:tcPr>
          <w:tcW w:w="455" w:type="dxa"/>
          <w:vAlign w:val="bottom"/>
        </w:tcPr>
        <w:p w14:paraId="3E824519" w14:textId="77777777" w:rsidR="00F05BEE" w:rsidRDefault="00F05BEE" w:rsidP="00D84632">
          <w:pPr>
            <w:pStyle w:val="Footer"/>
            <w:ind w:right="17"/>
            <w:jc w:val="right"/>
          </w:pPr>
        </w:p>
      </w:tc>
      <w:tc>
        <w:tcPr>
          <w:tcW w:w="10344" w:type="dxa"/>
          <w:vAlign w:val="bottom"/>
        </w:tcPr>
        <w:p w14:paraId="26A1B576" w14:textId="258F0C51" w:rsidR="00F05BEE" w:rsidRDefault="00F05BEE" w:rsidP="002A60FE">
          <w:pPr>
            <w:pStyle w:val="PageNumber"/>
            <w:ind w:left="1536"/>
            <w:jc w:val="right"/>
          </w:pPr>
          <w:r w:rsidRPr="00C93E41">
            <w:fldChar w:fldCharType="begin"/>
          </w:r>
          <w:r w:rsidRPr="00C93E41">
            <w:instrText xml:space="preserve"> PAGE </w:instrText>
          </w:r>
          <w:r w:rsidRPr="00C93E41">
            <w:fldChar w:fldCharType="separate"/>
          </w:r>
          <w:r w:rsidR="0081338F">
            <w:rPr>
              <w:noProof/>
            </w:rPr>
            <w:t>3</w:t>
          </w:r>
          <w:r w:rsidRPr="00C93E41">
            <w:fldChar w:fldCharType="end"/>
          </w:r>
        </w:p>
      </w:tc>
    </w:tr>
  </w:tbl>
  <w:p w14:paraId="3EA5E655" w14:textId="77777777" w:rsidR="00F05BEE" w:rsidRPr="00D84632" w:rsidRDefault="00F05BEE" w:rsidP="00D846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 w:type="dxa"/>
      <w:tblLayout w:type="fixed"/>
      <w:tblCellMar>
        <w:left w:w="0" w:type="dxa"/>
        <w:right w:w="0" w:type="dxa"/>
      </w:tblCellMar>
      <w:tblLook w:val="00A0" w:firstRow="1" w:lastRow="0" w:firstColumn="1" w:lastColumn="0" w:noHBand="0" w:noVBand="0"/>
    </w:tblPr>
    <w:tblGrid>
      <w:gridCol w:w="4517"/>
      <w:gridCol w:w="152"/>
      <w:gridCol w:w="4969"/>
    </w:tblGrid>
    <w:tr w:rsidR="00F05BEE" w14:paraId="0E45EB3F" w14:textId="77777777" w:rsidTr="00483A68">
      <w:trPr>
        <w:trHeight w:val="288"/>
      </w:trPr>
      <w:tc>
        <w:tcPr>
          <w:tcW w:w="4517" w:type="dxa"/>
          <w:vAlign w:val="bottom"/>
        </w:tcPr>
        <w:p w14:paraId="599211A7" w14:textId="77AFA203" w:rsidR="00F05BEE" w:rsidRPr="00B2739A" w:rsidRDefault="00F05BEE" w:rsidP="002D233E">
          <w:pPr>
            <w:pStyle w:val="PageNumber"/>
            <w:rPr>
              <w:color w:val="7F7F7F"/>
            </w:rPr>
          </w:pPr>
          <w:r w:rsidRPr="00C93E41">
            <w:fldChar w:fldCharType="begin"/>
          </w:r>
          <w:r w:rsidRPr="00C93E41">
            <w:instrText xml:space="preserve"> PAGE </w:instrText>
          </w:r>
          <w:r w:rsidRPr="00C93E41">
            <w:fldChar w:fldCharType="separate"/>
          </w:r>
          <w:r>
            <w:rPr>
              <w:noProof/>
            </w:rPr>
            <w:t>2</w:t>
          </w:r>
          <w:r w:rsidRPr="00C93E41">
            <w:fldChar w:fldCharType="end"/>
          </w:r>
          <w:r>
            <w:t xml:space="preserve"> </w:t>
          </w:r>
          <w:r>
            <w:rPr>
              <w:rStyle w:val="SectionNameLeftChar"/>
            </w:rPr>
            <w:fldChar w:fldCharType="begin"/>
          </w:r>
          <w:r>
            <w:rPr>
              <w:rStyle w:val="SectionNameLeftChar"/>
            </w:rPr>
            <w:instrText xml:space="preserve"> STYLEREF  Head1  \* MERGEFORMAT </w:instrText>
          </w:r>
          <w:r>
            <w:rPr>
              <w:rStyle w:val="SectionNameLeftChar"/>
            </w:rPr>
            <w:fldChar w:fldCharType="separate"/>
          </w:r>
          <w:r w:rsidR="00267176">
            <w:rPr>
              <w:rStyle w:val="SectionNameLeftChar"/>
              <w:noProof/>
            </w:rPr>
            <w:t>Action areas to address priorities within the National Strategy</w:t>
          </w:r>
          <w:r>
            <w:rPr>
              <w:rStyle w:val="SectionNameLeftChar"/>
            </w:rPr>
            <w:fldChar w:fldCharType="end"/>
          </w:r>
        </w:p>
      </w:tc>
      <w:tc>
        <w:tcPr>
          <w:tcW w:w="152" w:type="dxa"/>
          <w:vAlign w:val="bottom"/>
        </w:tcPr>
        <w:p w14:paraId="53BC10BA" w14:textId="77777777" w:rsidR="00F05BEE" w:rsidRDefault="00F05BEE" w:rsidP="00ED6DCC">
          <w:pPr>
            <w:pStyle w:val="FooterFileName"/>
          </w:pPr>
        </w:p>
      </w:tc>
      <w:tc>
        <w:tcPr>
          <w:tcW w:w="4969" w:type="dxa"/>
          <w:vAlign w:val="bottom"/>
        </w:tcPr>
        <w:p w14:paraId="70DAA056" w14:textId="6E36F74E" w:rsidR="00F05BEE" w:rsidRDefault="00F05BEE" w:rsidP="00D17B8C">
          <w:pPr>
            <w:pStyle w:val="FooterFileName"/>
            <w:jc w:val="right"/>
          </w:pPr>
          <w:r w:rsidRPr="00CC21AB">
            <w:t>URBIS</w:t>
          </w:r>
          <w:r w:rsidRPr="00B2739A">
            <w:rPr>
              <w:color w:val="7F7F7F"/>
            </w:rPr>
            <w:br/>
          </w:r>
          <w:r>
            <w:rPr>
              <w:noProof/>
            </w:rPr>
            <w:fldChar w:fldCharType="begin"/>
          </w:r>
          <w:r>
            <w:rPr>
              <w:noProof/>
            </w:rPr>
            <w:instrText xml:space="preserve"> FILENAME   \* MERGEFORMAT </w:instrText>
          </w:r>
          <w:r>
            <w:rPr>
              <w:noProof/>
            </w:rPr>
            <w:fldChar w:fldCharType="separate"/>
          </w:r>
          <w:r w:rsidR="00267176">
            <w:rPr>
              <w:noProof/>
            </w:rPr>
            <w:t>DT000823 - Final Implementation Plan</w:t>
          </w:r>
          <w:r>
            <w:rPr>
              <w:noProof/>
            </w:rPr>
            <w:fldChar w:fldCharType="end"/>
          </w:r>
        </w:p>
      </w:tc>
    </w:tr>
  </w:tbl>
  <w:p w14:paraId="2B5E87DC" w14:textId="77777777" w:rsidR="00F05BEE" w:rsidRDefault="00F05BE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761" w:type="pct"/>
      <w:tblInd w:w="5" w:type="dxa"/>
      <w:tblLayout w:type="fixed"/>
      <w:tblCellMar>
        <w:left w:w="0" w:type="dxa"/>
        <w:right w:w="0" w:type="dxa"/>
      </w:tblCellMar>
      <w:tblLook w:val="00A0" w:firstRow="1" w:lastRow="0" w:firstColumn="1" w:lastColumn="0" w:noHBand="0" w:noVBand="0"/>
    </w:tblPr>
    <w:tblGrid>
      <w:gridCol w:w="4586"/>
      <w:gridCol w:w="104"/>
      <w:gridCol w:w="4487"/>
    </w:tblGrid>
    <w:tr w:rsidR="00F05BEE" w14:paraId="0CD84ECE" w14:textId="77777777" w:rsidTr="00930883">
      <w:trPr>
        <w:trHeight w:val="288"/>
      </w:trPr>
      <w:tc>
        <w:tcPr>
          <w:tcW w:w="4673" w:type="dxa"/>
          <w:vAlign w:val="bottom"/>
        </w:tcPr>
        <w:p w14:paraId="4F66A040" w14:textId="026C0E17" w:rsidR="00F05BEE" w:rsidRPr="00C0563D" w:rsidRDefault="00F05BEE" w:rsidP="00D17B8C">
          <w:pPr>
            <w:pStyle w:val="FooterFileName"/>
          </w:pPr>
          <w:r>
            <w:rPr>
              <w:noProof/>
            </w:rPr>
            <w:fldChar w:fldCharType="begin"/>
          </w:r>
          <w:r>
            <w:rPr>
              <w:noProof/>
            </w:rPr>
            <w:instrText xml:space="preserve"> FILENAME   \* MERGEFORMAT </w:instrText>
          </w:r>
          <w:r>
            <w:rPr>
              <w:noProof/>
            </w:rPr>
            <w:fldChar w:fldCharType="separate"/>
          </w:r>
          <w:r w:rsidR="00267176">
            <w:rPr>
              <w:noProof/>
            </w:rPr>
            <w:t>DT000823 - Final Implementation Plan</w:t>
          </w:r>
          <w:r>
            <w:rPr>
              <w:noProof/>
            </w:rPr>
            <w:fldChar w:fldCharType="end"/>
          </w:r>
        </w:p>
      </w:tc>
      <w:tc>
        <w:tcPr>
          <w:tcW w:w="106" w:type="dxa"/>
          <w:vAlign w:val="bottom"/>
        </w:tcPr>
        <w:p w14:paraId="2F1EA300" w14:textId="77777777" w:rsidR="00F05BEE" w:rsidRDefault="00F05BEE" w:rsidP="00D84632">
          <w:pPr>
            <w:pStyle w:val="Footer"/>
            <w:ind w:right="17"/>
            <w:jc w:val="right"/>
          </w:pPr>
        </w:p>
      </w:tc>
      <w:tc>
        <w:tcPr>
          <w:tcW w:w="4572" w:type="dxa"/>
          <w:vAlign w:val="bottom"/>
        </w:tcPr>
        <w:p w14:paraId="455FF21E" w14:textId="44283DF9" w:rsidR="00F05BEE" w:rsidRDefault="00F05BEE" w:rsidP="002D233E">
          <w:pPr>
            <w:pStyle w:val="PageNumber"/>
            <w:jc w:val="right"/>
          </w:pPr>
          <w:r w:rsidRPr="00C93E41">
            <w:fldChar w:fldCharType="begin"/>
          </w:r>
          <w:r w:rsidRPr="00C93E41">
            <w:instrText xml:space="preserve"> PAGE </w:instrText>
          </w:r>
          <w:r w:rsidRPr="00C93E41">
            <w:fldChar w:fldCharType="separate"/>
          </w:r>
          <w:r w:rsidR="0081338F">
            <w:rPr>
              <w:noProof/>
            </w:rPr>
            <w:t>5</w:t>
          </w:r>
          <w:r w:rsidRPr="00C93E41">
            <w:fldChar w:fldCharType="end"/>
          </w:r>
        </w:p>
      </w:tc>
    </w:tr>
  </w:tbl>
  <w:p w14:paraId="6153E982" w14:textId="77777777" w:rsidR="00F05BEE" w:rsidRPr="00D84632" w:rsidRDefault="00F05BEE" w:rsidP="00D84632">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4AEBB" w14:textId="77777777" w:rsidR="001A4C9F" w:rsidRPr="00230DC6" w:rsidRDefault="001A4C9F" w:rsidP="00230DC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F9F92F" w14:textId="77777777" w:rsidR="001A4C9F" w:rsidRPr="00D84632" w:rsidRDefault="001A4C9F" w:rsidP="00D846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907DF0" w14:textId="77777777" w:rsidR="002A60FE" w:rsidRDefault="002A60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A0A391" w14:textId="77777777" w:rsidR="002A60FE" w:rsidRDefault="002A60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E1615" w14:textId="77777777" w:rsidR="001A4C9F" w:rsidRPr="00BC5A17" w:rsidRDefault="001A4C9F" w:rsidP="00D25924">
    <w:pPr>
      <w:pStyle w:val="Header"/>
      <w:rPr>
        <w:color w:val="FFFFFF"/>
        <w:sz w:val="2"/>
        <w:szCs w:val="2"/>
      </w:rPr>
    </w:pPr>
  </w:p>
  <w:p w14:paraId="3F8C4B04" w14:textId="65A378B0" w:rsidR="001A4C9F" w:rsidRPr="00376FE0" w:rsidRDefault="001A4C9F" w:rsidP="00D25924">
    <w:pPr>
      <w:pStyle w:val="Footer"/>
      <w:rPr>
        <w:b/>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A3AB6" w14:textId="77777777" w:rsidR="001A4C9F" w:rsidRPr="00BC5A17" w:rsidRDefault="001A4C9F" w:rsidP="00B825B3">
    <w:pPr>
      <w:pStyle w:val="Header"/>
      <w:rPr>
        <w:color w:val="FFFFFF"/>
        <w:sz w:val="2"/>
        <w:szCs w:val="2"/>
      </w:rPr>
    </w:pPr>
  </w:p>
  <w:p w14:paraId="4F5B3720" w14:textId="77777777" w:rsidR="001A4C9F" w:rsidRPr="00BC5A17" w:rsidRDefault="001A4C9F" w:rsidP="00B825B3">
    <w:pPr>
      <w:pStyle w:val="UrbisCopyright"/>
    </w:pPr>
    <w:r w:rsidRPr="00BC5A17">
      <w:rPr>
        <w:noProof/>
        <w:lang w:eastAsia="en-AU"/>
      </w:rPr>
      <w:drawing>
        <wp:anchor distT="0" distB="0" distL="114300" distR="114300" simplePos="0" relativeHeight="251671552" behindDoc="1" locked="0" layoutInCell="1" allowOverlap="1" wp14:anchorId="13E2D4A2" wp14:editId="6E185C03">
          <wp:simplePos x="0" y="0"/>
          <wp:positionH relativeFrom="column">
            <wp:posOffset>-71755</wp:posOffset>
          </wp:positionH>
          <wp:positionV relativeFrom="paragraph">
            <wp:posOffset>0</wp:posOffset>
          </wp:positionV>
          <wp:extent cx="1058400" cy="489600"/>
          <wp:effectExtent l="0" t="0" r="8890" b="5715"/>
          <wp:wrapNone/>
          <wp:docPr id="6" name="Picture 6" descr="Australian Government Department of Health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QMSMR20252-web"/>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58400" cy="48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5EACC0" w14:textId="77777777" w:rsidR="001A4C9F" w:rsidRPr="00BC5A17" w:rsidRDefault="001A4C9F" w:rsidP="00B825B3">
    <w:pPr>
      <w:pStyle w:val="UrbisCopyright"/>
      <w:ind w:left="1814"/>
    </w:pPr>
    <w:r w:rsidRPr="00BC5A17">
      <w:t>Urbis’s Public Policy team has</w:t>
    </w:r>
    <w:r w:rsidRPr="00BC5A17">
      <w:rPr>
        <w:color w:val="0000FF"/>
      </w:rPr>
      <w:t xml:space="preserve"> </w:t>
    </w:r>
    <w:r w:rsidRPr="00BC5A17">
      <w:t>received ISO 20252 Certification</w:t>
    </w:r>
    <w:r w:rsidRPr="00BC5A17">
      <w:br/>
      <w:t>for the provision of public policy research and evaluation, social planning</w:t>
    </w:r>
    <w:proofErr w:type="gramStart"/>
    <w:r w:rsidRPr="00BC5A17">
      <w:t>,</w:t>
    </w:r>
    <w:proofErr w:type="gramEnd"/>
    <w:r w:rsidRPr="00BC5A17">
      <w:br/>
      <w:t>community consultation, market research and communications research</w:t>
    </w:r>
  </w:p>
  <w:p w14:paraId="401631B1" w14:textId="77777777" w:rsidR="001A4C9F" w:rsidRDefault="001A4C9F" w:rsidP="00B825B3">
    <w:pPr>
      <w:pStyle w:val="UrbisCopyright"/>
      <w:ind w:left="1814"/>
    </w:pPr>
  </w:p>
  <w:p w14:paraId="2E7D3B87" w14:textId="77777777" w:rsidR="001A4C9F" w:rsidRDefault="001A4C9F" w:rsidP="00B825B3">
    <w:pPr>
      <w:pStyle w:val="UrbisCopyright"/>
    </w:pPr>
  </w:p>
  <w:p w14:paraId="156176EC" w14:textId="77777777" w:rsidR="001A4C9F" w:rsidRDefault="001A4C9F" w:rsidP="00B825B3">
    <w:pPr>
      <w:pStyle w:val="UrbisCopyright"/>
    </w:pPr>
    <w:r>
      <w:t>Template version 2015.1.0</w:t>
    </w:r>
  </w:p>
  <w:p w14:paraId="571BFD25" w14:textId="77777777" w:rsidR="001A4C9F" w:rsidRDefault="001A4C9F" w:rsidP="00B825B3">
    <w:pPr>
      <w:pStyle w:val="UrbisCopyright"/>
    </w:pPr>
  </w:p>
  <w:p w14:paraId="67CB643B" w14:textId="77777777" w:rsidR="001A4C9F" w:rsidRPr="00BC5A17" w:rsidRDefault="001A4C9F" w:rsidP="00B825B3">
    <w:pPr>
      <w:pStyle w:val="UrbisCopyright"/>
    </w:pPr>
    <w:r>
      <w:t>All information supplied to Urbis in order to conduct this research has been treated in the strictest confidence. It shall only be used in this context and shall not be made available to third parties without client authorisation. Confidential information has been stored securely and data provided by respondents, as well as their identity, has been treated in the strictest confidence and all assurance given to respondents have been and shall be fulfilled.</w:t>
    </w:r>
  </w:p>
  <w:p w14:paraId="00D12BF1" w14:textId="77777777" w:rsidR="001A4C9F" w:rsidRPr="00BC5A17" w:rsidRDefault="001A4C9F" w:rsidP="00B825B3">
    <w:pPr>
      <w:pStyle w:val="UrbisCopyright"/>
    </w:pPr>
  </w:p>
  <w:p w14:paraId="738F5D5E" w14:textId="77777777" w:rsidR="001A4C9F" w:rsidRPr="00BC5A17" w:rsidRDefault="001A4C9F" w:rsidP="00B825B3">
    <w:pPr>
      <w:pStyle w:val="UrbisCopyright"/>
    </w:pPr>
  </w:p>
  <w:p w14:paraId="5DFDCE6B" w14:textId="77777777" w:rsidR="001A4C9F" w:rsidRPr="00BC5A17" w:rsidRDefault="001A4C9F" w:rsidP="00B825B3">
    <w:pPr>
      <w:pStyle w:val="UrbisCopyright"/>
    </w:pPr>
    <w:r w:rsidRPr="00BC5A17">
      <w:t xml:space="preserve">© </w:t>
    </w:r>
    <w:r>
      <w:t>Urbis Valuations Pty Ltd</w:t>
    </w:r>
  </w:p>
  <w:p w14:paraId="6CE4BA35" w14:textId="77777777" w:rsidR="001A4C9F" w:rsidRPr="00BC5A17" w:rsidRDefault="001A4C9F" w:rsidP="00B825B3">
    <w:pPr>
      <w:pStyle w:val="UrbisCopyright"/>
    </w:pPr>
    <w:r w:rsidRPr="00BC5A17">
      <w:t xml:space="preserve">ABN </w:t>
    </w:r>
    <w:r>
      <w:t>28 105 273 523</w:t>
    </w:r>
  </w:p>
  <w:p w14:paraId="1DC86D34" w14:textId="77777777" w:rsidR="001A4C9F" w:rsidRPr="00BC5A17" w:rsidRDefault="001A4C9F" w:rsidP="00B825B3">
    <w:pPr>
      <w:pStyle w:val="UrbisCopyright"/>
    </w:pPr>
  </w:p>
  <w:p w14:paraId="2D1237BD" w14:textId="77777777" w:rsidR="001A4C9F" w:rsidRPr="00BC5A17" w:rsidRDefault="001A4C9F" w:rsidP="00B825B3">
    <w:pPr>
      <w:pStyle w:val="UrbisCopyright"/>
    </w:pPr>
    <w:r w:rsidRPr="00BC5A17">
      <w:t>All Rights Reserved. No material may be reproduced without prior permission.</w:t>
    </w:r>
  </w:p>
  <w:p w14:paraId="2EF10AF4" w14:textId="77777777" w:rsidR="001A4C9F" w:rsidRPr="00BC5A17" w:rsidRDefault="001A4C9F" w:rsidP="00B825B3">
    <w:pPr>
      <w:pStyle w:val="UrbisCopyright"/>
    </w:pPr>
  </w:p>
  <w:p w14:paraId="703DFC71" w14:textId="77777777" w:rsidR="001A4C9F" w:rsidRPr="00BC5A17" w:rsidRDefault="001A4C9F" w:rsidP="00B825B3">
    <w:pPr>
      <w:pStyle w:val="UrbisCopyright"/>
    </w:pPr>
    <w:r w:rsidRPr="00BC5A17">
      <w:t>You must read the important disclaimer appearing within the body of this report.</w:t>
    </w:r>
  </w:p>
  <w:p w14:paraId="150A7809" w14:textId="77777777" w:rsidR="001A4C9F" w:rsidRPr="00BC5A17" w:rsidRDefault="001A4C9F" w:rsidP="00B825B3">
    <w:pPr>
      <w:pStyle w:val="UrbisCopyright"/>
      <w:rPr>
        <w:b/>
      </w:rPr>
    </w:pPr>
  </w:p>
  <w:p w14:paraId="4DABA3D8" w14:textId="77777777" w:rsidR="001A4C9F" w:rsidRPr="00BC5A17" w:rsidRDefault="001A4C9F" w:rsidP="00B825B3">
    <w:pPr>
      <w:pStyle w:val="UrbisCopyright"/>
      <w:rPr>
        <w:b/>
      </w:rPr>
    </w:pPr>
    <w:r w:rsidRPr="00BC5A17">
      <w:rPr>
        <w:b/>
      </w:rPr>
      <w:t>URBIS</w:t>
    </w:r>
  </w:p>
  <w:p w14:paraId="4CB9869C" w14:textId="77777777" w:rsidR="001A4C9F" w:rsidRPr="00BC5A17" w:rsidRDefault="001A4C9F" w:rsidP="00B825B3">
    <w:pPr>
      <w:pStyle w:val="UrbisCopyright"/>
      <w:rPr>
        <w:b/>
      </w:rPr>
    </w:pPr>
    <w:proofErr w:type="gramStart"/>
    <w:r w:rsidRPr="00BC5A17">
      <w:rPr>
        <w:b/>
      </w:rPr>
      <w:t>Australia  Asia</w:t>
    </w:r>
    <w:proofErr w:type="gramEnd"/>
    <w:r w:rsidRPr="00BC5A17">
      <w:rPr>
        <w:b/>
      </w:rPr>
      <w:t xml:space="preserve">  Middle East</w:t>
    </w:r>
  </w:p>
  <w:p w14:paraId="046DF328" w14:textId="77777777" w:rsidR="001A4C9F" w:rsidRPr="00D41159" w:rsidRDefault="001A4C9F" w:rsidP="00B825B3">
    <w:pPr>
      <w:pStyle w:val="Footer"/>
    </w:pPr>
    <w:r w:rsidRPr="00BC5A17">
      <w:t>urbis.com.au</w:t>
    </w:r>
  </w:p>
  <w:p w14:paraId="0915E8E7" w14:textId="77777777" w:rsidR="001A4C9F" w:rsidRPr="00B825B3" w:rsidRDefault="001A4C9F" w:rsidP="00B825B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A0" w:firstRow="1" w:lastRow="0" w:firstColumn="1" w:lastColumn="0" w:noHBand="0" w:noVBand="0"/>
    </w:tblPr>
    <w:tblGrid>
      <w:gridCol w:w="3388"/>
      <w:gridCol w:w="93"/>
      <w:gridCol w:w="6157"/>
    </w:tblGrid>
    <w:tr w:rsidR="001A4C9F" w14:paraId="296AFE1B" w14:textId="77777777" w:rsidTr="00611C14">
      <w:trPr>
        <w:trHeight w:val="288"/>
      </w:trPr>
      <w:tc>
        <w:tcPr>
          <w:tcW w:w="1758" w:type="pct"/>
          <w:vAlign w:val="bottom"/>
        </w:tcPr>
        <w:p w14:paraId="229F8700" w14:textId="77777777" w:rsidR="001A4C9F" w:rsidRPr="00B2739A" w:rsidRDefault="001A4C9F" w:rsidP="00DF019C">
          <w:pPr>
            <w:pStyle w:val="SectionNameRight"/>
            <w:jc w:val="left"/>
          </w:pPr>
        </w:p>
      </w:tc>
      <w:tc>
        <w:tcPr>
          <w:tcW w:w="48" w:type="pct"/>
          <w:vAlign w:val="bottom"/>
        </w:tcPr>
        <w:p w14:paraId="5D0AC2F8" w14:textId="77777777" w:rsidR="001A4C9F" w:rsidRDefault="001A4C9F">
          <w:pPr>
            <w:pStyle w:val="Footer"/>
            <w:ind w:right="17"/>
            <w:jc w:val="right"/>
          </w:pPr>
        </w:p>
      </w:tc>
      <w:tc>
        <w:tcPr>
          <w:tcW w:w="3194" w:type="pct"/>
          <w:vAlign w:val="bottom"/>
        </w:tcPr>
        <w:p w14:paraId="00E6983D" w14:textId="2E523644" w:rsidR="001A4C9F" w:rsidRDefault="001A4C9F" w:rsidP="00FE724A">
          <w:pPr>
            <w:pStyle w:val="FooterFileName"/>
            <w:jc w:val="right"/>
          </w:pPr>
          <w:r w:rsidRPr="00CC21AB">
            <w:t>URBIS</w:t>
          </w:r>
          <w:r w:rsidRPr="00B2739A">
            <w:rPr>
              <w:color w:val="7F7F7F"/>
            </w:rPr>
            <w:br/>
          </w:r>
          <w:r>
            <w:rPr>
              <w:noProof/>
            </w:rPr>
            <w:fldChar w:fldCharType="begin"/>
          </w:r>
          <w:r>
            <w:rPr>
              <w:noProof/>
            </w:rPr>
            <w:instrText xml:space="preserve"> FILENAME   \* MERGEFORMAT </w:instrText>
          </w:r>
          <w:r>
            <w:rPr>
              <w:noProof/>
            </w:rPr>
            <w:fldChar w:fldCharType="separate"/>
          </w:r>
          <w:r w:rsidR="00267176">
            <w:rPr>
              <w:noProof/>
            </w:rPr>
            <w:t>DT000823 - Final Implementation Plan</w:t>
          </w:r>
          <w:r>
            <w:rPr>
              <w:noProof/>
            </w:rPr>
            <w:fldChar w:fldCharType="end"/>
          </w:r>
        </w:p>
      </w:tc>
    </w:tr>
  </w:tbl>
  <w:p w14:paraId="08A31027" w14:textId="77777777" w:rsidR="001A4C9F" w:rsidRPr="00F67614" w:rsidRDefault="001A4C9F" w:rsidP="00F6761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5" w:type="pct"/>
      <w:tblCellMar>
        <w:left w:w="0" w:type="dxa"/>
        <w:right w:w="0" w:type="dxa"/>
      </w:tblCellMar>
      <w:tblLook w:val="00A0" w:firstRow="1" w:lastRow="0" w:firstColumn="1" w:lastColumn="0" w:noHBand="0" w:noVBand="0"/>
    </w:tblPr>
    <w:tblGrid>
      <w:gridCol w:w="3687"/>
      <w:gridCol w:w="93"/>
      <w:gridCol w:w="6157"/>
    </w:tblGrid>
    <w:tr w:rsidR="001A4C9F" w14:paraId="6747B31B" w14:textId="77777777" w:rsidTr="009F6D66">
      <w:trPr>
        <w:trHeight w:val="288"/>
      </w:trPr>
      <w:tc>
        <w:tcPr>
          <w:tcW w:w="1855" w:type="pct"/>
          <w:vAlign w:val="bottom"/>
        </w:tcPr>
        <w:p w14:paraId="4ECCCE7C" w14:textId="3655C5F7" w:rsidR="001A4C9F" w:rsidRPr="00B2739A" w:rsidRDefault="001A4C9F" w:rsidP="00FE724A">
          <w:pPr>
            <w:pStyle w:val="SectionNameRight"/>
            <w:jc w:val="left"/>
          </w:pPr>
          <w:r>
            <w:rPr>
              <w:noProof/>
            </w:rPr>
            <w:fldChar w:fldCharType="begin"/>
          </w:r>
          <w:r>
            <w:rPr>
              <w:noProof/>
            </w:rPr>
            <w:instrText xml:space="preserve"> FILENAME   \* MERGEFORMAT </w:instrText>
          </w:r>
          <w:r>
            <w:rPr>
              <w:noProof/>
            </w:rPr>
            <w:fldChar w:fldCharType="separate"/>
          </w:r>
          <w:r w:rsidR="00267176">
            <w:rPr>
              <w:noProof/>
            </w:rPr>
            <w:t>DT000823 - Final Implementation Plan</w:t>
          </w:r>
          <w:r>
            <w:rPr>
              <w:noProof/>
            </w:rPr>
            <w:fldChar w:fldCharType="end"/>
          </w:r>
        </w:p>
      </w:tc>
      <w:tc>
        <w:tcPr>
          <w:tcW w:w="47" w:type="pct"/>
          <w:vAlign w:val="bottom"/>
        </w:tcPr>
        <w:p w14:paraId="221A49AF" w14:textId="77777777" w:rsidR="001A4C9F" w:rsidRDefault="001A4C9F" w:rsidP="00ED6DCC">
          <w:pPr>
            <w:pStyle w:val="Footer"/>
            <w:ind w:right="17"/>
            <w:jc w:val="right"/>
          </w:pPr>
        </w:p>
      </w:tc>
      <w:tc>
        <w:tcPr>
          <w:tcW w:w="3098" w:type="pct"/>
          <w:vAlign w:val="bottom"/>
        </w:tcPr>
        <w:p w14:paraId="658981DC" w14:textId="77777777" w:rsidR="001A4C9F" w:rsidRDefault="001A4C9F" w:rsidP="00ED6DCC">
          <w:pPr>
            <w:pStyle w:val="FooterFileName"/>
            <w:jc w:val="right"/>
          </w:pPr>
        </w:p>
      </w:tc>
    </w:tr>
  </w:tbl>
  <w:p w14:paraId="44AEF903" w14:textId="77777777" w:rsidR="001A4C9F" w:rsidRPr="00F67614" w:rsidRDefault="001A4C9F" w:rsidP="00611C1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Ind w:w="5" w:type="dxa"/>
      <w:tblLayout w:type="fixed"/>
      <w:tblCellMar>
        <w:left w:w="0" w:type="dxa"/>
        <w:right w:w="0" w:type="dxa"/>
      </w:tblCellMar>
      <w:tblLook w:val="00A0" w:firstRow="1" w:lastRow="0" w:firstColumn="1" w:lastColumn="0" w:noHBand="0" w:noVBand="0"/>
    </w:tblPr>
    <w:tblGrid>
      <w:gridCol w:w="4517"/>
      <w:gridCol w:w="152"/>
      <w:gridCol w:w="4969"/>
    </w:tblGrid>
    <w:tr w:rsidR="001A4C9F" w14:paraId="1164B24F" w14:textId="77777777" w:rsidTr="00483A68">
      <w:trPr>
        <w:trHeight w:val="288"/>
      </w:trPr>
      <w:tc>
        <w:tcPr>
          <w:tcW w:w="4517" w:type="dxa"/>
          <w:vAlign w:val="bottom"/>
        </w:tcPr>
        <w:p w14:paraId="4E47E94B" w14:textId="2809C187" w:rsidR="001A4C9F" w:rsidRPr="00B2739A" w:rsidRDefault="001A4C9F" w:rsidP="002A60FE">
          <w:pPr>
            <w:pStyle w:val="PageNumber"/>
            <w:rPr>
              <w:color w:val="7F7F7F"/>
            </w:rPr>
          </w:pPr>
          <w:r w:rsidRPr="00C93E41">
            <w:fldChar w:fldCharType="begin"/>
          </w:r>
          <w:r w:rsidRPr="00C93E41">
            <w:instrText xml:space="preserve"> PAGE </w:instrText>
          </w:r>
          <w:r w:rsidRPr="00C93E41">
            <w:fldChar w:fldCharType="separate"/>
          </w:r>
          <w:r w:rsidR="0081338F">
            <w:rPr>
              <w:noProof/>
            </w:rPr>
            <w:t>2</w:t>
          </w:r>
          <w:r w:rsidRPr="00C93E41">
            <w:fldChar w:fldCharType="end"/>
          </w:r>
        </w:p>
      </w:tc>
      <w:tc>
        <w:tcPr>
          <w:tcW w:w="152" w:type="dxa"/>
          <w:vAlign w:val="bottom"/>
        </w:tcPr>
        <w:p w14:paraId="37CDC2D4" w14:textId="77777777" w:rsidR="001A4C9F" w:rsidRDefault="001A4C9F" w:rsidP="00ED6DCC">
          <w:pPr>
            <w:pStyle w:val="FooterFileName"/>
          </w:pPr>
        </w:p>
      </w:tc>
      <w:tc>
        <w:tcPr>
          <w:tcW w:w="4969" w:type="dxa"/>
          <w:vAlign w:val="bottom"/>
        </w:tcPr>
        <w:p w14:paraId="6BB81E06" w14:textId="294FFAE8" w:rsidR="001A4C9F" w:rsidRDefault="001A4C9F" w:rsidP="00D17B8C">
          <w:pPr>
            <w:pStyle w:val="FooterFileName"/>
            <w:jc w:val="right"/>
          </w:pPr>
          <w:r w:rsidRPr="00B2739A">
            <w:rPr>
              <w:color w:val="7F7F7F"/>
            </w:rPr>
            <w:br/>
          </w:r>
          <w:r w:rsidR="00EE2563">
            <w:rPr>
              <w:noProof/>
            </w:rPr>
            <w:fldChar w:fldCharType="begin"/>
          </w:r>
          <w:r w:rsidR="00EE2563">
            <w:rPr>
              <w:noProof/>
            </w:rPr>
            <w:instrText xml:space="preserve"> FILENAME   \* MERGEFORMAT </w:instrText>
          </w:r>
          <w:r w:rsidR="00EE2563">
            <w:rPr>
              <w:noProof/>
            </w:rPr>
            <w:fldChar w:fldCharType="separate"/>
          </w:r>
          <w:r w:rsidR="00267176">
            <w:rPr>
              <w:noProof/>
            </w:rPr>
            <w:t>DT000823 - Final Implementation Plan</w:t>
          </w:r>
          <w:r w:rsidR="00EE2563">
            <w:rPr>
              <w:noProof/>
            </w:rPr>
            <w:fldChar w:fldCharType="end"/>
          </w:r>
        </w:p>
      </w:tc>
    </w:tr>
  </w:tbl>
  <w:p w14:paraId="5F194A5A" w14:textId="77777777" w:rsidR="001A4C9F" w:rsidRDefault="001A4C9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56" w:type="pct"/>
      <w:tblInd w:w="5" w:type="dxa"/>
      <w:tblLayout w:type="fixed"/>
      <w:tblCellMar>
        <w:left w:w="0" w:type="dxa"/>
        <w:right w:w="0" w:type="dxa"/>
      </w:tblCellMar>
      <w:tblLook w:val="00A0" w:firstRow="1" w:lastRow="0" w:firstColumn="1" w:lastColumn="0" w:noHBand="0" w:noVBand="0"/>
    </w:tblPr>
    <w:tblGrid>
      <w:gridCol w:w="3823"/>
      <w:gridCol w:w="106"/>
      <w:gridCol w:w="6197"/>
    </w:tblGrid>
    <w:tr w:rsidR="001A4C9F" w14:paraId="1A9F1067" w14:textId="77777777" w:rsidTr="009F6D66">
      <w:trPr>
        <w:trHeight w:val="288"/>
      </w:trPr>
      <w:tc>
        <w:tcPr>
          <w:tcW w:w="3823" w:type="dxa"/>
          <w:vAlign w:val="bottom"/>
        </w:tcPr>
        <w:p w14:paraId="295FA1B8" w14:textId="09949BF6" w:rsidR="001A4C9F" w:rsidRPr="00C0563D" w:rsidRDefault="001A4C9F" w:rsidP="00D17B8C">
          <w:pPr>
            <w:pStyle w:val="FooterFileName"/>
          </w:pPr>
          <w:r>
            <w:rPr>
              <w:noProof/>
            </w:rPr>
            <w:fldChar w:fldCharType="begin"/>
          </w:r>
          <w:r>
            <w:rPr>
              <w:noProof/>
            </w:rPr>
            <w:instrText xml:space="preserve"> FILENAME   \* MERGEFORMAT </w:instrText>
          </w:r>
          <w:r>
            <w:rPr>
              <w:noProof/>
            </w:rPr>
            <w:fldChar w:fldCharType="separate"/>
          </w:r>
          <w:r w:rsidR="00267176">
            <w:rPr>
              <w:noProof/>
            </w:rPr>
            <w:t>DT000823 - Final Implementation Plan</w:t>
          </w:r>
          <w:r>
            <w:rPr>
              <w:noProof/>
            </w:rPr>
            <w:fldChar w:fldCharType="end"/>
          </w:r>
        </w:p>
      </w:tc>
      <w:tc>
        <w:tcPr>
          <w:tcW w:w="106" w:type="dxa"/>
          <w:vAlign w:val="bottom"/>
        </w:tcPr>
        <w:p w14:paraId="54CBE57C" w14:textId="77777777" w:rsidR="001A4C9F" w:rsidRDefault="001A4C9F" w:rsidP="00D84632">
          <w:pPr>
            <w:pStyle w:val="Footer"/>
            <w:ind w:right="17"/>
            <w:jc w:val="right"/>
          </w:pPr>
        </w:p>
      </w:tc>
      <w:tc>
        <w:tcPr>
          <w:tcW w:w="6197" w:type="dxa"/>
          <w:vAlign w:val="bottom"/>
        </w:tcPr>
        <w:p w14:paraId="2D2FB77D" w14:textId="2909C434" w:rsidR="001A4C9F" w:rsidRDefault="001A4C9F" w:rsidP="002D233E">
          <w:pPr>
            <w:pStyle w:val="PageNumber"/>
            <w:jc w:val="right"/>
          </w:pPr>
          <w:r w:rsidRPr="00C93E41">
            <w:fldChar w:fldCharType="begin"/>
          </w:r>
          <w:r w:rsidRPr="00C93E41">
            <w:instrText xml:space="preserve"> PAGE </w:instrText>
          </w:r>
          <w:r w:rsidRPr="00C93E41">
            <w:fldChar w:fldCharType="separate"/>
          </w:r>
          <w:r w:rsidR="0081338F">
            <w:rPr>
              <w:noProof/>
            </w:rPr>
            <w:t>1</w:t>
          </w:r>
          <w:r w:rsidRPr="00C93E41">
            <w:fldChar w:fldCharType="end"/>
          </w:r>
        </w:p>
      </w:tc>
    </w:tr>
  </w:tbl>
  <w:p w14:paraId="6344F8A9" w14:textId="77777777" w:rsidR="001A4C9F" w:rsidRPr="00D84632" w:rsidRDefault="001A4C9F" w:rsidP="00D846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039D1A" w14:textId="77777777" w:rsidR="005D1572" w:rsidRDefault="005D1572" w:rsidP="00275DED">
      <w:r>
        <w:separator/>
      </w:r>
    </w:p>
  </w:footnote>
  <w:footnote w:type="continuationSeparator" w:id="0">
    <w:p w14:paraId="1D513BB6" w14:textId="77777777" w:rsidR="005D1572" w:rsidRDefault="005D1572" w:rsidP="00275DED">
      <w:r>
        <w:continuationSeparator/>
      </w:r>
    </w:p>
  </w:footnote>
  <w:footnote w:type="continuationNotice" w:id="1">
    <w:p w14:paraId="6CD25FE9" w14:textId="77777777" w:rsidR="005D1572" w:rsidRDefault="005D1572">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0F6D7" w14:textId="77777777" w:rsidR="002A60FE" w:rsidRDefault="002A60F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4A012" w14:textId="0747F3F8" w:rsidR="001A4C9F" w:rsidRDefault="001A4C9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3A37BB" w14:textId="6E672B29" w:rsidR="001A4C9F" w:rsidRPr="00CA481C" w:rsidRDefault="001A4C9F" w:rsidP="00CA481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D39A0" w14:textId="543819F0" w:rsidR="00FE7999" w:rsidRDefault="00FE7999">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AA57" w14:textId="35F27409" w:rsidR="00F05BEE" w:rsidRDefault="00F05BEE">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78A066" w14:textId="315A540A" w:rsidR="00F05BEE" w:rsidRPr="00CA481C" w:rsidRDefault="00F05BEE" w:rsidP="00CA481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58CF2" w14:textId="06EFBB56" w:rsidR="00FE7999" w:rsidRDefault="00FE7999">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DC20B9" w14:textId="28AFA858" w:rsidR="00F05BEE" w:rsidRDefault="00F05BE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CC0C9" w14:textId="75D9F6D5" w:rsidR="00F05BEE" w:rsidRPr="00CA481C" w:rsidRDefault="00F05BEE" w:rsidP="00CA481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C6DDF" w14:textId="7156C425" w:rsidR="00FE7999" w:rsidRDefault="00FE7999">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B145C" w14:textId="37510420" w:rsidR="001A4C9F" w:rsidRDefault="001A4C9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69B95" w14:textId="77777777" w:rsidR="002A60FE" w:rsidRDefault="002A60F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138E0" w14:textId="3FAB4364" w:rsidR="001A4C9F" w:rsidRPr="00D80EE7" w:rsidRDefault="001A4C9F" w:rsidP="00D80EE7">
    <w:pPr>
      <w:pStyle w:val="Header"/>
    </w:pPr>
    <w:r>
      <w:rPr>
        <w:b/>
        <w:noProof/>
        <w:lang w:eastAsia="en-AU"/>
      </w:rPr>
      <w:drawing>
        <wp:anchor distT="0" distB="0" distL="114300" distR="114300" simplePos="0" relativeHeight="251658243" behindDoc="0" locked="0" layoutInCell="1" allowOverlap="1" wp14:anchorId="1EBD2D1E" wp14:editId="5DE95531">
          <wp:simplePos x="0" y="0"/>
          <wp:positionH relativeFrom="page">
            <wp:posOffset>0</wp:posOffset>
          </wp:positionH>
          <wp:positionV relativeFrom="page">
            <wp:posOffset>1583</wp:posOffset>
          </wp:positionV>
          <wp:extent cx="7559675" cy="10690233"/>
          <wp:effectExtent l="0" t="0" r="3175" b="0"/>
          <wp:wrapNone/>
          <wp:docPr id="10" name="Offices" descr="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690233"/>
                  </a:xfrm>
                  <a:prstGeom prst="rect">
                    <a:avLst/>
                  </a:prstGeom>
                  <a:blipFill>
                    <a:blip r:embed="rId2"/>
                    <a:stretch>
                      <a:fillRect/>
                    </a:stretch>
                  </a:blipFill>
                </pic:spPr>
              </pic:pic>
            </a:graphicData>
          </a:graphic>
          <wp14:sizeRelH relativeFrom="margin">
            <wp14:pctWidth>0</wp14:pctWidth>
          </wp14:sizeRelH>
          <wp14:sizeRelV relativeFrom="margin">
            <wp14:pctHeight>0</wp14:pctHeight>
          </wp14:sizeRelV>
        </wp:anchor>
      </w:drawing>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30E58" w14:textId="45DF326E" w:rsidR="00FE7999" w:rsidRDefault="00FE799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83BDA" w14:textId="77777777" w:rsidR="002A60FE" w:rsidRDefault="002A60F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C46FF3" w14:textId="70C55F04" w:rsidR="00FE7999" w:rsidRDefault="00FE799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9204B" w14:textId="5EDB1B01" w:rsidR="001A4C9F" w:rsidRPr="00275DED" w:rsidRDefault="001A4C9F">
    <w:pPr>
      <w:pStyle w:val="Header"/>
      <w:rPr>
        <w:b/>
      </w:rPr>
    </w:pPr>
    <w:r>
      <w:rPr>
        <w:b/>
        <w:noProof/>
        <w:lang w:eastAsia="en-AU"/>
      </w:rPr>
      <w:t>disclaimer</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BCB47" w14:textId="3F3F0C3D" w:rsidR="00FE7999" w:rsidRDefault="00FE7999">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4EBA2" w14:textId="4353DB0E" w:rsidR="00FE7999" w:rsidRDefault="00FE799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469AF3" w14:textId="03079051" w:rsidR="001A4C9F" w:rsidRDefault="001A4C9F" w:rsidP="001625C5">
    <w:pPr>
      <w:pStyle w:val="TOCSubheadings"/>
    </w:pPr>
    <w:r w:rsidRPr="00646CF3">
      <w:rPr>
        <w:color w:val="FFFFFF" w:themeColor="background1"/>
      </w:rPr>
      <w:t>CONTENTS</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C7A49" w14:textId="16A7EDA0" w:rsidR="00FE7999" w:rsidRDefault="00FE79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B79C4AFA"/>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D08862"/>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9D80E4E8"/>
    <w:lvl w:ilvl="0">
      <w:start w:val="1"/>
      <w:numFmt w:val="decimal"/>
      <w:lvlText w:val="%1."/>
      <w:lvlJc w:val="left"/>
      <w:pPr>
        <w:tabs>
          <w:tab w:val="num" w:pos="643"/>
        </w:tabs>
        <w:ind w:left="643" w:hanging="360"/>
      </w:pPr>
    </w:lvl>
  </w:abstractNum>
  <w:abstractNum w:abstractNumId="3" w15:restartNumberingAfterBreak="0">
    <w:nsid w:val="FFFFFF81"/>
    <w:multiLevelType w:val="singleLevel"/>
    <w:tmpl w:val="6F2A1E06"/>
    <w:lvl w:ilvl="0">
      <w:start w:val="1"/>
      <w:numFmt w:val="bullet"/>
      <w:pStyle w:val="ListBullet4"/>
      <w:lvlText w:val=""/>
      <w:lvlJc w:val="left"/>
      <w:pPr>
        <w:tabs>
          <w:tab w:val="num" w:pos="1429"/>
        </w:tabs>
        <w:ind w:left="1429" w:hanging="357"/>
      </w:pPr>
      <w:rPr>
        <w:rFonts w:ascii="Symbol" w:hAnsi="Symbol" w:hint="default"/>
      </w:rPr>
    </w:lvl>
  </w:abstractNum>
  <w:abstractNum w:abstractNumId="4" w15:restartNumberingAfterBreak="0">
    <w:nsid w:val="FFFFFF82"/>
    <w:multiLevelType w:val="singleLevel"/>
    <w:tmpl w:val="52CA6912"/>
    <w:lvl w:ilvl="0">
      <w:start w:val="1"/>
      <w:numFmt w:val="bullet"/>
      <w:pStyle w:val="ListBullet3"/>
      <w:lvlText w:val=""/>
      <w:lvlJc w:val="left"/>
      <w:pPr>
        <w:tabs>
          <w:tab w:val="num" w:pos="1072"/>
        </w:tabs>
        <w:ind w:left="1072" w:hanging="358"/>
      </w:pPr>
      <w:rPr>
        <w:rFonts w:ascii="Wingdings" w:hAnsi="Wingdings" w:hint="default"/>
      </w:rPr>
    </w:lvl>
  </w:abstractNum>
  <w:abstractNum w:abstractNumId="5" w15:restartNumberingAfterBreak="0">
    <w:nsid w:val="FFFFFF83"/>
    <w:multiLevelType w:val="singleLevel"/>
    <w:tmpl w:val="B5921360"/>
    <w:lvl w:ilvl="0">
      <w:start w:val="1"/>
      <w:numFmt w:val="bullet"/>
      <w:pStyle w:val="ListBullet2"/>
      <w:lvlText w:val=""/>
      <w:lvlJc w:val="left"/>
      <w:pPr>
        <w:tabs>
          <w:tab w:val="num" w:pos="714"/>
        </w:tabs>
        <w:ind w:left="714" w:hanging="357"/>
      </w:pPr>
      <w:rPr>
        <w:rFonts w:ascii="Symbol" w:hAnsi="Symbol" w:hint="default"/>
        <w:color w:val="000000"/>
      </w:rPr>
    </w:lvl>
  </w:abstractNum>
  <w:abstractNum w:abstractNumId="6" w15:restartNumberingAfterBreak="0">
    <w:nsid w:val="FFFFFF88"/>
    <w:multiLevelType w:val="singleLevel"/>
    <w:tmpl w:val="0B226C5E"/>
    <w:lvl w:ilvl="0">
      <w:start w:val="1"/>
      <w:numFmt w:val="decimal"/>
      <w:pStyle w:val="ListNumber"/>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7" w15:restartNumberingAfterBreak="0">
    <w:nsid w:val="03311526"/>
    <w:multiLevelType w:val="hybridMultilevel"/>
    <w:tmpl w:val="02AAA27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45C7B54"/>
    <w:multiLevelType w:val="hybridMultilevel"/>
    <w:tmpl w:val="F8B274DE"/>
    <w:lvl w:ilvl="0" w:tplc="FBCC659E">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991702"/>
    <w:multiLevelType w:val="hybridMultilevel"/>
    <w:tmpl w:val="A134B374"/>
    <w:lvl w:ilvl="0" w:tplc="829058DA">
      <w:start w:val="1"/>
      <w:numFmt w:val="lowerLetter"/>
      <w:pStyle w:val="aLettered"/>
      <w:lvlText w:val="(%1)"/>
      <w:lvlJc w:val="left"/>
      <w:pPr>
        <w:tabs>
          <w:tab w:val="num" w:pos="357"/>
        </w:tabs>
        <w:ind w:left="357" w:hanging="357"/>
      </w:pPr>
      <w:rPr>
        <w:rFonts w:ascii="Arial" w:hAnsi="Arial" w:cs="Wingding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13363506"/>
    <w:multiLevelType w:val="hybridMultilevel"/>
    <w:tmpl w:val="22C42074"/>
    <w:lvl w:ilvl="0" w:tplc="28687790">
      <w:start w:val="1"/>
      <w:numFmt w:val="bullet"/>
      <w:pStyle w:val="ListBullet"/>
      <w:lvlText w:val=""/>
      <w:lvlJc w:val="left"/>
      <w:pPr>
        <w:ind w:left="360" w:hanging="360"/>
      </w:pPr>
      <w:rPr>
        <w:rFonts w:ascii="Symbol" w:hAnsi="Symbol" w:hint="default"/>
        <w:color w:val="1A1919"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CE7A75"/>
    <w:multiLevelType w:val="hybridMultilevel"/>
    <w:tmpl w:val="9780A5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EE33254"/>
    <w:multiLevelType w:val="hybridMultilevel"/>
    <w:tmpl w:val="EA22B7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9AC7951"/>
    <w:multiLevelType w:val="hybridMultilevel"/>
    <w:tmpl w:val="DA1021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7B1BF9"/>
    <w:multiLevelType w:val="hybridMultilevel"/>
    <w:tmpl w:val="96BEA002"/>
    <w:lvl w:ilvl="0" w:tplc="2BBADBB6">
      <w:start w:val="1"/>
      <w:numFmt w:val="bullet"/>
      <w:pStyle w:val="UrbisTable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CD50FD"/>
    <w:multiLevelType w:val="hybridMultilevel"/>
    <w:tmpl w:val="76BA5AE6"/>
    <w:lvl w:ilvl="0" w:tplc="98DA49D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38CE0053"/>
    <w:multiLevelType w:val="hybridMultilevel"/>
    <w:tmpl w:val="5C64ED88"/>
    <w:lvl w:ilvl="0" w:tplc="0C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CE1978"/>
    <w:multiLevelType w:val="multilevel"/>
    <w:tmpl w:val="01FED42E"/>
    <w:lvl w:ilvl="0">
      <w:start w:val="1"/>
      <w:numFmt w:val="upperLetter"/>
      <w:pStyle w:val="Appendix1"/>
      <w:lvlText w:val="Appendix %1"/>
      <w:lvlJc w:val="left"/>
      <w:pPr>
        <w:tabs>
          <w:tab w:val="num" w:pos="3402"/>
        </w:tabs>
        <w:ind w:left="1701" w:hanging="1701"/>
      </w:pPr>
      <w:rPr>
        <w:rFonts w:ascii="Flama Cond Bold" w:hAnsi="Flama Cond Bold" w:hint="default"/>
        <w:b/>
        <w:i w:val="0"/>
        <w:sz w:val="48"/>
        <w:szCs w:val="36"/>
      </w:rPr>
    </w:lvl>
    <w:lvl w:ilvl="1">
      <w:start w:val="1"/>
      <w:numFmt w:val="decimal"/>
      <w:pStyle w:val="Appendix2"/>
      <w:lvlText w:val="%1.%2"/>
      <w:lvlJc w:val="left"/>
      <w:pPr>
        <w:tabs>
          <w:tab w:val="num" w:pos="3402"/>
        </w:tabs>
        <w:ind w:left="1701" w:hanging="1701"/>
      </w:pPr>
      <w:rPr>
        <w:rFonts w:cs="Times New Roman" w:hint="default"/>
        <w:b w:val="0"/>
        <w:bCs w:val="0"/>
        <w:i w:val="0"/>
        <w:iCs w:val="0"/>
        <w:caps/>
        <w:smallCaps w:val="0"/>
        <w:strike w:val="0"/>
        <w:dstrike w:val="0"/>
        <w:noProof w:val="0"/>
        <w:vanish w:val="0"/>
        <w:color w:val="000000"/>
        <w:spacing w:val="0"/>
        <w:kern w:val="0"/>
        <w:position w:val="0"/>
        <w:sz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3"/>
      <w:lvlText w:val="%1.%2.%3"/>
      <w:lvlJc w:val="left"/>
      <w:pPr>
        <w:tabs>
          <w:tab w:val="num" w:pos="3402"/>
        </w:tabs>
        <w:ind w:left="1701" w:hanging="170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4"/>
      <w:lvlText w:val="%1.%2.%3.%4"/>
      <w:lvlJc w:val="left"/>
      <w:pPr>
        <w:tabs>
          <w:tab w:val="num" w:pos="3402"/>
        </w:tabs>
        <w:ind w:left="1701" w:hanging="170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3402"/>
        </w:tabs>
        <w:ind w:left="1701" w:hanging="1701"/>
      </w:pPr>
      <w:rPr>
        <w:rFonts w:hint="default"/>
      </w:rPr>
    </w:lvl>
    <w:lvl w:ilvl="5">
      <w:start w:val="1"/>
      <w:numFmt w:val="decimal"/>
      <w:lvlText w:val="%1.%2.%3.%4.%5.%6"/>
      <w:lvlJc w:val="left"/>
      <w:pPr>
        <w:tabs>
          <w:tab w:val="num" w:pos="3402"/>
        </w:tabs>
        <w:ind w:left="1701" w:hanging="1701"/>
      </w:pPr>
      <w:rPr>
        <w:rFonts w:hint="default"/>
      </w:rPr>
    </w:lvl>
    <w:lvl w:ilvl="6">
      <w:start w:val="1"/>
      <w:numFmt w:val="decimal"/>
      <w:lvlText w:val="%1.%2.%3.%4.%5.%6.%7"/>
      <w:lvlJc w:val="left"/>
      <w:pPr>
        <w:tabs>
          <w:tab w:val="num" w:pos="3402"/>
        </w:tabs>
        <w:ind w:left="1701" w:hanging="1701"/>
      </w:pPr>
      <w:rPr>
        <w:rFonts w:hint="default"/>
      </w:rPr>
    </w:lvl>
    <w:lvl w:ilvl="7">
      <w:start w:val="1"/>
      <w:numFmt w:val="decimal"/>
      <w:lvlText w:val="%1.%2.%3.%4.%5.%6.%7.%8"/>
      <w:lvlJc w:val="left"/>
      <w:pPr>
        <w:tabs>
          <w:tab w:val="num" w:pos="3402"/>
        </w:tabs>
        <w:ind w:left="1701" w:hanging="1701"/>
      </w:pPr>
      <w:rPr>
        <w:rFonts w:hint="default"/>
      </w:rPr>
    </w:lvl>
    <w:lvl w:ilvl="8">
      <w:start w:val="1"/>
      <w:numFmt w:val="decimal"/>
      <w:lvlText w:val="%1.%2.%3.%4.%5.%6.%7.%8.%9"/>
      <w:lvlJc w:val="left"/>
      <w:pPr>
        <w:tabs>
          <w:tab w:val="num" w:pos="3402"/>
        </w:tabs>
        <w:ind w:left="1701" w:hanging="1701"/>
      </w:pPr>
      <w:rPr>
        <w:rFonts w:hint="default"/>
      </w:rPr>
    </w:lvl>
  </w:abstractNum>
  <w:abstractNum w:abstractNumId="18" w15:restartNumberingAfterBreak="0">
    <w:nsid w:val="404605AB"/>
    <w:multiLevelType w:val="hybridMultilevel"/>
    <w:tmpl w:val="3C8E80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36E098C"/>
    <w:multiLevelType w:val="hybridMultilevel"/>
    <w:tmpl w:val="100CF156"/>
    <w:lvl w:ilvl="0" w:tplc="1124DE9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57D013C"/>
    <w:multiLevelType w:val="hybridMultilevel"/>
    <w:tmpl w:val="D0E20BE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5BA3E6F"/>
    <w:multiLevelType w:val="multilevel"/>
    <w:tmpl w:val="F3C0C74A"/>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2" w15:restartNumberingAfterBreak="0">
    <w:nsid w:val="48D2561A"/>
    <w:multiLevelType w:val="hybridMultilevel"/>
    <w:tmpl w:val="C08681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BC2E5D"/>
    <w:multiLevelType w:val="hybridMultilevel"/>
    <w:tmpl w:val="601C8858"/>
    <w:lvl w:ilvl="0" w:tplc="272896F4">
      <w:start w:val="1"/>
      <w:numFmt w:val="decimal"/>
      <w:pStyle w:val="NormalNumbered"/>
      <w:lvlText w:val="%1."/>
      <w:lvlJc w:val="left"/>
      <w:pPr>
        <w:tabs>
          <w:tab w:val="num" w:pos="714"/>
        </w:tabs>
        <w:ind w:left="714" w:hanging="714"/>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51126E96"/>
    <w:multiLevelType w:val="hybridMultilevel"/>
    <w:tmpl w:val="C4CA11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90E3B01"/>
    <w:multiLevelType w:val="hybridMultilevel"/>
    <w:tmpl w:val="BBA6665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ACE512F"/>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69816EF"/>
    <w:multiLevelType w:val="hybridMultilevel"/>
    <w:tmpl w:val="04CE913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8316EAB"/>
    <w:multiLevelType w:val="hybridMultilevel"/>
    <w:tmpl w:val="E962DE1C"/>
    <w:lvl w:ilvl="0" w:tplc="6A6AEC42">
      <w:start w:val="1"/>
      <w:numFmt w:val="bullet"/>
      <w:lvlText w:val=""/>
      <w:lvlJc w:val="left"/>
      <w:pPr>
        <w:tabs>
          <w:tab w:val="num" w:pos="714"/>
        </w:tabs>
        <w:ind w:left="714" w:hanging="357"/>
      </w:pPr>
      <w:rPr>
        <w:rFonts w:ascii="Symbol" w:hAnsi="Symbol" w:hint="default"/>
      </w:rPr>
    </w:lvl>
    <w:lvl w:ilvl="1" w:tplc="D6FC3ECC">
      <w:start w:val="1"/>
      <w:numFmt w:val="lowerLetter"/>
      <w:pStyle w:val="LetteredLista"/>
      <w:lvlText w:val="(%2)"/>
      <w:lvlJc w:val="left"/>
      <w:pPr>
        <w:tabs>
          <w:tab w:val="num" w:pos="357"/>
        </w:tabs>
        <w:ind w:left="357" w:hanging="357"/>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F8287E"/>
    <w:multiLevelType w:val="hybridMultilevel"/>
    <w:tmpl w:val="C1DC9418"/>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6197C83"/>
    <w:multiLevelType w:val="hybridMultilevel"/>
    <w:tmpl w:val="3A74C852"/>
    <w:lvl w:ilvl="0" w:tplc="BD026AF2">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Helvetica Neue Light"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Helvetica Neue Light"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Helvetica Neue Light"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A5A3331"/>
    <w:multiLevelType w:val="hybridMultilevel"/>
    <w:tmpl w:val="5DACF0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A765A2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21"/>
  </w:num>
  <w:num w:numId="2">
    <w:abstractNumId w:val="9"/>
  </w:num>
  <w:num w:numId="3">
    <w:abstractNumId w:val="32"/>
  </w:num>
  <w:num w:numId="4">
    <w:abstractNumId w:val="26"/>
  </w:num>
  <w:num w:numId="5">
    <w:abstractNumId w:val="28"/>
  </w:num>
  <w:num w:numId="6">
    <w:abstractNumId w:val="5"/>
  </w:num>
  <w:num w:numId="7">
    <w:abstractNumId w:val="4"/>
  </w:num>
  <w:num w:numId="8">
    <w:abstractNumId w:val="3"/>
  </w:num>
  <w:num w:numId="9">
    <w:abstractNumId w:val="30"/>
  </w:num>
  <w:num w:numId="10">
    <w:abstractNumId w:val="2"/>
  </w:num>
  <w:num w:numId="11">
    <w:abstractNumId w:val="1"/>
  </w:num>
  <w:num w:numId="12">
    <w:abstractNumId w:val="0"/>
  </w:num>
  <w:num w:numId="13">
    <w:abstractNumId w:val="6"/>
  </w:num>
  <w:num w:numId="14">
    <w:abstractNumId w:val="17"/>
  </w:num>
  <w:num w:numId="15">
    <w:abstractNumId w:val="14"/>
  </w:num>
  <w:num w:numId="16">
    <w:abstractNumId w:val="23"/>
  </w:num>
  <w:num w:numId="17">
    <w:abstractNumId w:val="16"/>
  </w:num>
  <w:num w:numId="18">
    <w:abstractNumId w:val="13"/>
  </w:num>
  <w:num w:numId="19">
    <w:abstractNumId w:val="12"/>
  </w:num>
  <w:num w:numId="20">
    <w:abstractNumId w:val="20"/>
  </w:num>
  <w:num w:numId="21">
    <w:abstractNumId w:val="11"/>
  </w:num>
  <w:num w:numId="22">
    <w:abstractNumId w:val="22"/>
  </w:num>
  <w:num w:numId="23">
    <w:abstractNumId w:val="25"/>
  </w:num>
  <w:num w:numId="24">
    <w:abstractNumId w:val="31"/>
  </w:num>
  <w:num w:numId="25">
    <w:abstractNumId w:val="27"/>
  </w:num>
  <w:num w:numId="26">
    <w:abstractNumId w:val="8"/>
  </w:num>
  <w:num w:numId="27">
    <w:abstractNumId w:val="18"/>
  </w:num>
  <w:num w:numId="28">
    <w:abstractNumId w:val="24"/>
  </w:num>
  <w:num w:numId="29">
    <w:abstractNumId w:val="19"/>
  </w:num>
  <w:num w:numId="30">
    <w:abstractNumId w:val="29"/>
  </w:num>
  <w:num w:numId="31">
    <w:abstractNumId w:val="7"/>
  </w:num>
  <w:num w:numId="32">
    <w:abstractNumId w:val="10"/>
  </w:num>
  <w:num w:numId="33">
    <w:abstractNumId w:val="15"/>
  </w:num>
  <w:num w:numId="34">
    <w:abstractNumId w:val="29"/>
  </w:num>
  <w:num w:numId="35">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N" w:val="[28 105 273 523]"/>
    <w:docVar w:name="Company" w:val="Urbis Pty Ltd"/>
    <w:docVar w:name="Disclaimer_Party" w:val="[Disclaimer_Party]"/>
    <w:docVar w:name="Disclaimer_Purpose" w:val="[Disclaimer_Purpose]"/>
    <w:docVar w:name="docDate" w:val="2016.06.28"/>
    <w:docVar w:name="docVersion" w:val="1"/>
    <w:docVar w:name="ReportDate" w:val="26 March 2019"/>
    <w:docVar w:name="ReportDisclaimer" w:val="Draft"/>
    <w:docVar w:name="ReportDraft" w:val="Draft"/>
    <w:docVar w:name="ReportFor" w:val="Department of Health"/>
    <w:docVar w:name="ReportReference" w:val="ESA600919"/>
    <w:docVar w:name="ReportSubtitle" w:val=" "/>
    <w:docVar w:name="ReportTitle" w:val="Implementation Plan for the National Palliative Care Strategy 2018_x000d__x000a_"/>
    <w:docVar w:name="Year" w:val="2019"/>
  </w:docVars>
  <w:rsids>
    <w:rsidRoot w:val="000B752C"/>
    <w:rsid w:val="00000815"/>
    <w:rsid w:val="00000A47"/>
    <w:rsid w:val="00000DAE"/>
    <w:rsid w:val="000010B6"/>
    <w:rsid w:val="00002860"/>
    <w:rsid w:val="00002CB1"/>
    <w:rsid w:val="000034BB"/>
    <w:rsid w:val="000034C9"/>
    <w:rsid w:val="00004217"/>
    <w:rsid w:val="00004645"/>
    <w:rsid w:val="00004C82"/>
    <w:rsid w:val="00005498"/>
    <w:rsid w:val="00005E88"/>
    <w:rsid w:val="00006051"/>
    <w:rsid w:val="0000645A"/>
    <w:rsid w:val="00007378"/>
    <w:rsid w:val="00007440"/>
    <w:rsid w:val="00007AE7"/>
    <w:rsid w:val="00007BCB"/>
    <w:rsid w:val="000102A9"/>
    <w:rsid w:val="00010DAA"/>
    <w:rsid w:val="00011172"/>
    <w:rsid w:val="000114FB"/>
    <w:rsid w:val="000118F5"/>
    <w:rsid w:val="000129EE"/>
    <w:rsid w:val="00012BB4"/>
    <w:rsid w:val="00012CAF"/>
    <w:rsid w:val="00012FD9"/>
    <w:rsid w:val="00014401"/>
    <w:rsid w:val="00014C22"/>
    <w:rsid w:val="00014D4A"/>
    <w:rsid w:val="00015885"/>
    <w:rsid w:val="00015927"/>
    <w:rsid w:val="00016F0E"/>
    <w:rsid w:val="00017494"/>
    <w:rsid w:val="000174CC"/>
    <w:rsid w:val="00017D60"/>
    <w:rsid w:val="000200D5"/>
    <w:rsid w:val="00020DFE"/>
    <w:rsid w:val="00020E57"/>
    <w:rsid w:val="00021EF7"/>
    <w:rsid w:val="00023C2F"/>
    <w:rsid w:val="00023E24"/>
    <w:rsid w:val="00025151"/>
    <w:rsid w:val="000258AE"/>
    <w:rsid w:val="000259A2"/>
    <w:rsid w:val="0002634C"/>
    <w:rsid w:val="000264CF"/>
    <w:rsid w:val="00026521"/>
    <w:rsid w:val="0002676D"/>
    <w:rsid w:val="00026B09"/>
    <w:rsid w:val="00027183"/>
    <w:rsid w:val="00027CA7"/>
    <w:rsid w:val="00027D29"/>
    <w:rsid w:val="00027E52"/>
    <w:rsid w:val="00030089"/>
    <w:rsid w:val="00030209"/>
    <w:rsid w:val="00030A81"/>
    <w:rsid w:val="00030DBB"/>
    <w:rsid w:val="00032658"/>
    <w:rsid w:val="0003265A"/>
    <w:rsid w:val="0003283A"/>
    <w:rsid w:val="000329B4"/>
    <w:rsid w:val="00033AA9"/>
    <w:rsid w:val="00034FC0"/>
    <w:rsid w:val="00035741"/>
    <w:rsid w:val="00035FFB"/>
    <w:rsid w:val="000361DA"/>
    <w:rsid w:val="000368C6"/>
    <w:rsid w:val="00036D04"/>
    <w:rsid w:val="00036D16"/>
    <w:rsid w:val="00036EC7"/>
    <w:rsid w:val="00036F3A"/>
    <w:rsid w:val="00037DB6"/>
    <w:rsid w:val="0004040D"/>
    <w:rsid w:val="0004052E"/>
    <w:rsid w:val="00040607"/>
    <w:rsid w:val="00041739"/>
    <w:rsid w:val="00041B01"/>
    <w:rsid w:val="000420AC"/>
    <w:rsid w:val="00043E08"/>
    <w:rsid w:val="000442A1"/>
    <w:rsid w:val="000444F2"/>
    <w:rsid w:val="00045296"/>
    <w:rsid w:val="00045FD5"/>
    <w:rsid w:val="000460EC"/>
    <w:rsid w:val="00046293"/>
    <w:rsid w:val="00046CB3"/>
    <w:rsid w:val="00046E8A"/>
    <w:rsid w:val="0004711A"/>
    <w:rsid w:val="00047213"/>
    <w:rsid w:val="00047D89"/>
    <w:rsid w:val="00047F81"/>
    <w:rsid w:val="0005102A"/>
    <w:rsid w:val="000510AD"/>
    <w:rsid w:val="00051145"/>
    <w:rsid w:val="000513E1"/>
    <w:rsid w:val="00051BE1"/>
    <w:rsid w:val="00051E15"/>
    <w:rsid w:val="00051E69"/>
    <w:rsid w:val="00052C69"/>
    <w:rsid w:val="00053044"/>
    <w:rsid w:val="00053AE2"/>
    <w:rsid w:val="00053B50"/>
    <w:rsid w:val="00053BC7"/>
    <w:rsid w:val="000546A6"/>
    <w:rsid w:val="00055B74"/>
    <w:rsid w:val="00055EC9"/>
    <w:rsid w:val="000561EF"/>
    <w:rsid w:val="00056424"/>
    <w:rsid w:val="000569E7"/>
    <w:rsid w:val="000577F4"/>
    <w:rsid w:val="00057922"/>
    <w:rsid w:val="00057D68"/>
    <w:rsid w:val="000603A1"/>
    <w:rsid w:val="000608D3"/>
    <w:rsid w:val="00061328"/>
    <w:rsid w:val="00061567"/>
    <w:rsid w:val="00061D37"/>
    <w:rsid w:val="00061EAF"/>
    <w:rsid w:val="000629AA"/>
    <w:rsid w:val="00062BB8"/>
    <w:rsid w:val="000633C9"/>
    <w:rsid w:val="00063D78"/>
    <w:rsid w:val="00063D7B"/>
    <w:rsid w:val="00063E37"/>
    <w:rsid w:val="0006419A"/>
    <w:rsid w:val="00065AD4"/>
    <w:rsid w:val="00065AE0"/>
    <w:rsid w:val="00066173"/>
    <w:rsid w:val="0006641F"/>
    <w:rsid w:val="00067C95"/>
    <w:rsid w:val="00067ED8"/>
    <w:rsid w:val="0007035D"/>
    <w:rsid w:val="00070395"/>
    <w:rsid w:val="000713E5"/>
    <w:rsid w:val="000715E9"/>
    <w:rsid w:val="00071F6B"/>
    <w:rsid w:val="000725F8"/>
    <w:rsid w:val="00072767"/>
    <w:rsid w:val="00072F3B"/>
    <w:rsid w:val="00073121"/>
    <w:rsid w:val="000735D5"/>
    <w:rsid w:val="00073D32"/>
    <w:rsid w:val="00073DE1"/>
    <w:rsid w:val="00073F7D"/>
    <w:rsid w:val="00073F88"/>
    <w:rsid w:val="00074A4E"/>
    <w:rsid w:val="00074DBC"/>
    <w:rsid w:val="00074F12"/>
    <w:rsid w:val="00074FD1"/>
    <w:rsid w:val="00075122"/>
    <w:rsid w:val="000755CF"/>
    <w:rsid w:val="000755D8"/>
    <w:rsid w:val="00075A5D"/>
    <w:rsid w:val="00075B56"/>
    <w:rsid w:val="00075C9D"/>
    <w:rsid w:val="0007640A"/>
    <w:rsid w:val="0007689C"/>
    <w:rsid w:val="00076DAC"/>
    <w:rsid w:val="000771B4"/>
    <w:rsid w:val="000774F2"/>
    <w:rsid w:val="000778F6"/>
    <w:rsid w:val="00077B7A"/>
    <w:rsid w:val="0008016B"/>
    <w:rsid w:val="0008076A"/>
    <w:rsid w:val="00080A04"/>
    <w:rsid w:val="00080A3C"/>
    <w:rsid w:val="0008108F"/>
    <w:rsid w:val="000813A6"/>
    <w:rsid w:val="00081713"/>
    <w:rsid w:val="0008178C"/>
    <w:rsid w:val="0008250D"/>
    <w:rsid w:val="00082FBB"/>
    <w:rsid w:val="0008313B"/>
    <w:rsid w:val="00083315"/>
    <w:rsid w:val="000834F5"/>
    <w:rsid w:val="000836AF"/>
    <w:rsid w:val="0008402F"/>
    <w:rsid w:val="00084299"/>
    <w:rsid w:val="0008440F"/>
    <w:rsid w:val="00084D42"/>
    <w:rsid w:val="00085131"/>
    <w:rsid w:val="000855C1"/>
    <w:rsid w:val="0008572B"/>
    <w:rsid w:val="00085898"/>
    <w:rsid w:val="00086AFB"/>
    <w:rsid w:val="00086B2C"/>
    <w:rsid w:val="000872C2"/>
    <w:rsid w:val="000876EA"/>
    <w:rsid w:val="000879B9"/>
    <w:rsid w:val="00087C78"/>
    <w:rsid w:val="000904EC"/>
    <w:rsid w:val="000906AB"/>
    <w:rsid w:val="0009086F"/>
    <w:rsid w:val="00090995"/>
    <w:rsid w:val="000909C6"/>
    <w:rsid w:val="000911BB"/>
    <w:rsid w:val="000920DE"/>
    <w:rsid w:val="00093F8F"/>
    <w:rsid w:val="0009532E"/>
    <w:rsid w:val="000954CC"/>
    <w:rsid w:val="00095E52"/>
    <w:rsid w:val="000967E0"/>
    <w:rsid w:val="0009694D"/>
    <w:rsid w:val="00096F18"/>
    <w:rsid w:val="00096FF7"/>
    <w:rsid w:val="00097264"/>
    <w:rsid w:val="0009764E"/>
    <w:rsid w:val="0009767D"/>
    <w:rsid w:val="000976D7"/>
    <w:rsid w:val="00097E93"/>
    <w:rsid w:val="000A03F4"/>
    <w:rsid w:val="000A1106"/>
    <w:rsid w:val="000A1113"/>
    <w:rsid w:val="000A13FA"/>
    <w:rsid w:val="000A19F8"/>
    <w:rsid w:val="000A4297"/>
    <w:rsid w:val="000A478E"/>
    <w:rsid w:val="000A503F"/>
    <w:rsid w:val="000A557B"/>
    <w:rsid w:val="000A56A5"/>
    <w:rsid w:val="000A5A52"/>
    <w:rsid w:val="000A6187"/>
    <w:rsid w:val="000A660E"/>
    <w:rsid w:val="000A6AAF"/>
    <w:rsid w:val="000A71F9"/>
    <w:rsid w:val="000A77C6"/>
    <w:rsid w:val="000B00CD"/>
    <w:rsid w:val="000B02A4"/>
    <w:rsid w:val="000B08D0"/>
    <w:rsid w:val="000B0960"/>
    <w:rsid w:val="000B0FCB"/>
    <w:rsid w:val="000B1210"/>
    <w:rsid w:val="000B1213"/>
    <w:rsid w:val="000B1384"/>
    <w:rsid w:val="000B1414"/>
    <w:rsid w:val="000B16D5"/>
    <w:rsid w:val="000B1E40"/>
    <w:rsid w:val="000B2148"/>
    <w:rsid w:val="000B2746"/>
    <w:rsid w:val="000B2808"/>
    <w:rsid w:val="000B28D8"/>
    <w:rsid w:val="000B29DB"/>
    <w:rsid w:val="000B2BF8"/>
    <w:rsid w:val="000B3DDE"/>
    <w:rsid w:val="000B3E39"/>
    <w:rsid w:val="000B4684"/>
    <w:rsid w:val="000B4AB1"/>
    <w:rsid w:val="000B4D72"/>
    <w:rsid w:val="000B5070"/>
    <w:rsid w:val="000B752C"/>
    <w:rsid w:val="000B79B1"/>
    <w:rsid w:val="000C0122"/>
    <w:rsid w:val="000C0221"/>
    <w:rsid w:val="000C049D"/>
    <w:rsid w:val="000C07C4"/>
    <w:rsid w:val="000C09A6"/>
    <w:rsid w:val="000C0B02"/>
    <w:rsid w:val="000C0B64"/>
    <w:rsid w:val="000C0BB7"/>
    <w:rsid w:val="000C11DB"/>
    <w:rsid w:val="000C1610"/>
    <w:rsid w:val="000C17F3"/>
    <w:rsid w:val="000C1958"/>
    <w:rsid w:val="000C33D8"/>
    <w:rsid w:val="000C47A1"/>
    <w:rsid w:val="000C499E"/>
    <w:rsid w:val="000C4CC8"/>
    <w:rsid w:val="000C5115"/>
    <w:rsid w:val="000C55F7"/>
    <w:rsid w:val="000C5B8B"/>
    <w:rsid w:val="000C5D63"/>
    <w:rsid w:val="000C61FF"/>
    <w:rsid w:val="000C6208"/>
    <w:rsid w:val="000C67F4"/>
    <w:rsid w:val="000C6A9E"/>
    <w:rsid w:val="000C6EFB"/>
    <w:rsid w:val="000C745D"/>
    <w:rsid w:val="000C7DD0"/>
    <w:rsid w:val="000D0229"/>
    <w:rsid w:val="000D0CCA"/>
    <w:rsid w:val="000D162C"/>
    <w:rsid w:val="000D1A3F"/>
    <w:rsid w:val="000D2041"/>
    <w:rsid w:val="000D2178"/>
    <w:rsid w:val="000D23CA"/>
    <w:rsid w:val="000D29EC"/>
    <w:rsid w:val="000D3823"/>
    <w:rsid w:val="000D3B4C"/>
    <w:rsid w:val="000D471D"/>
    <w:rsid w:val="000D4B77"/>
    <w:rsid w:val="000D4C6A"/>
    <w:rsid w:val="000D4E48"/>
    <w:rsid w:val="000D513D"/>
    <w:rsid w:val="000D549C"/>
    <w:rsid w:val="000D5D0E"/>
    <w:rsid w:val="000D5D8C"/>
    <w:rsid w:val="000D6249"/>
    <w:rsid w:val="000D663F"/>
    <w:rsid w:val="000D6704"/>
    <w:rsid w:val="000D675D"/>
    <w:rsid w:val="000D69A1"/>
    <w:rsid w:val="000D7248"/>
    <w:rsid w:val="000D7C23"/>
    <w:rsid w:val="000D7F86"/>
    <w:rsid w:val="000D7FD8"/>
    <w:rsid w:val="000E01E2"/>
    <w:rsid w:val="000E0223"/>
    <w:rsid w:val="000E0705"/>
    <w:rsid w:val="000E07A8"/>
    <w:rsid w:val="000E0B6E"/>
    <w:rsid w:val="000E0CF6"/>
    <w:rsid w:val="000E0DD6"/>
    <w:rsid w:val="000E1A50"/>
    <w:rsid w:val="000E1BD1"/>
    <w:rsid w:val="000E1CA1"/>
    <w:rsid w:val="000E1DA8"/>
    <w:rsid w:val="000E20AF"/>
    <w:rsid w:val="000E22DF"/>
    <w:rsid w:val="000E2424"/>
    <w:rsid w:val="000E2676"/>
    <w:rsid w:val="000E2AFE"/>
    <w:rsid w:val="000E2F64"/>
    <w:rsid w:val="000E345B"/>
    <w:rsid w:val="000E3E6A"/>
    <w:rsid w:val="000E45EC"/>
    <w:rsid w:val="000E47B4"/>
    <w:rsid w:val="000E4847"/>
    <w:rsid w:val="000E510C"/>
    <w:rsid w:val="000E5201"/>
    <w:rsid w:val="000E52E9"/>
    <w:rsid w:val="000E5630"/>
    <w:rsid w:val="000E5683"/>
    <w:rsid w:val="000E63E2"/>
    <w:rsid w:val="000E6410"/>
    <w:rsid w:val="000E68E4"/>
    <w:rsid w:val="000E6A17"/>
    <w:rsid w:val="000E76C7"/>
    <w:rsid w:val="000E76F9"/>
    <w:rsid w:val="000F0457"/>
    <w:rsid w:val="000F207E"/>
    <w:rsid w:val="000F3268"/>
    <w:rsid w:val="000F35A8"/>
    <w:rsid w:val="000F3FA2"/>
    <w:rsid w:val="000F4B12"/>
    <w:rsid w:val="000F4C96"/>
    <w:rsid w:val="000F5548"/>
    <w:rsid w:val="000F69DD"/>
    <w:rsid w:val="000F6E12"/>
    <w:rsid w:val="000F7171"/>
    <w:rsid w:val="000F71A4"/>
    <w:rsid w:val="000F75B5"/>
    <w:rsid w:val="000F76F4"/>
    <w:rsid w:val="000F7DD2"/>
    <w:rsid w:val="0010055C"/>
    <w:rsid w:val="001010AD"/>
    <w:rsid w:val="0010159F"/>
    <w:rsid w:val="0010164E"/>
    <w:rsid w:val="00101F4D"/>
    <w:rsid w:val="00102158"/>
    <w:rsid w:val="00102CC3"/>
    <w:rsid w:val="00103AB5"/>
    <w:rsid w:val="00104309"/>
    <w:rsid w:val="00105D2C"/>
    <w:rsid w:val="00105EA6"/>
    <w:rsid w:val="00105EDC"/>
    <w:rsid w:val="00107406"/>
    <w:rsid w:val="00107ABE"/>
    <w:rsid w:val="00110254"/>
    <w:rsid w:val="001103DD"/>
    <w:rsid w:val="00110C48"/>
    <w:rsid w:val="00110D0B"/>
    <w:rsid w:val="00111548"/>
    <w:rsid w:val="00111944"/>
    <w:rsid w:val="00111D19"/>
    <w:rsid w:val="00111F1E"/>
    <w:rsid w:val="00112D2B"/>
    <w:rsid w:val="00112D30"/>
    <w:rsid w:val="00113793"/>
    <w:rsid w:val="00113871"/>
    <w:rsid w:val="00113E1D"/>
    <w:rsid w:val="00113F17"/>
    <w:rsid w:val="00114465"/>
    <w:rsid w:val="001145FE"/>
    <w:rsid w:val="001147D3"/>
    <w:rsid w:val="00114877"/>
    <w:rsid w:val="0011487F"/>
    <w:rsid w:val="001149B9"/>
    <w:rsid w:val="00114A8B"/>
    <w:rsid w:val="001152FD"/>
    <w:rsid w:val="0011542F"/>
    <w:rsid w:val="001156BD"/>
    <w:rsid w:val="0011584C"/>
    <w:rsid w:val="00115D66"/>
    <w:rsid w:val="001160DB"/>
    <w:rsid w:val="001162CC"/>
    <w:rsid w:val="00116927"/>
    <w:rsid w:val="001172FF"/>
    <w:rsid w:val="00117BDE"/>
    <w:rsid w:val="00120175"/>
    <w:rsid w:val="00120828"/>
    <w:rsid w:val="00120E1B"/>
    <w:rsid w:val="00121458"/>
    <w:rsid w:val="0012228E"/>
    <w:rsid w:val="00122635"/>
    <w:rsid w:val="0012268E"/>
    <w:rsid w:val="00122860"/>
    <w:rsid w:val="00122981"/>
    <w:rsid w:val="001239CF"/>
    <w:rsid w:val="00123CB5"/>
    <w:rsid w:val="00123DBC"/>
    <w:rsid w:val="00123E0D"/>
    <w:rsid w:val="00124257"/>
    <w:rsid w:val="00124639"/>
    <w:rsid w:val="001252E6"/>
    <w:rsid w:val="00125467"/>
    <w:rsid w:val="0012589E"/>
    <w:rsid w:val="00125BA2"/>
    <w:rsid w:val="00125C76"/>
    <w:rsid w:val="00126645"/>
    <w:rsid w:val="001267D1"/>
    <w:rsid w:val="0012686A"/>
    <w:rsid w:val="00126B39"/>
    <w:rsid w:val="00126FE0"/>
    <w:rsid w:val="0012724B"/>
    <w:rsid w:val="00127B5F"/>
    <w:rsid w:val="00127F09"/>
    <w:rsid w:val="001301C8"/>
    <w:rsid w:val="00131170"/>
    <w:rsid w:val="00131E9A"/>
    <w:rsid w:val="001320FB"/>
    <w:rsid w:val="00132296"/>
    <w:rsid w:val="001324A7"/>
    <w:rsid w:val="00132AEE"/>
    <w:rsid w:val="00132B27"/>
    <w:rsid w:val="00132D74"/>
    <w:rsid w:val="00133492"/>
    <w:rsid w:val="0013637C"/>
    <w:rsid w:val="001364AB"/>
    <w:rsid w:val="00136644"/>
    <w:rsid w:val="00136EE0"/>
    <w:rsid w:val="00137147"/>
    <w:rsid w:val="001372A6"/>
    <w:rsid w:val="001373F1"/>
    <w:rsid w:val="00137D54"/>
    <w:rsid w:val="001404F6"/>
    <w:rsid w:val="001405CF"/>
    <w:rsid w:val="00140883"/>
    <w:rsid w:val="00140AE6"/>
    <w:rsid w:val="00140CCD"/>
    <w:rsid w:val="00141569"/>
    <w:rsid w:val="00141FA3"/>
    <w:rsid w:val="001420C4"/>
    <w:rsid w:val="00142101"/>
    <w:rsid w:val="001425AF"/>
    <w:rsid w:val="00143096"/>
    <w:rsid w:val="0014339B"/>
    <w:rsid w:val="00143CE0"/>
    <w:rsid w:val="00143E77"/>
    <w:rsid w:val="0014418F"/>
    <w:rsid w:val="00144BB5"/>
    <w:rsid w:val="00144C04"/>
    <w:rsid w:val="001456C5"/>
    <w:rsid w:val="00145E90"/>
    <w:rsid w:val="00146848"/>
    <w:rsid w:val="00146C39"/>
    <w:rsid w:val="001471AA"/>
    <w:rsid w:val="0014736E"/>
    <w:rsid w:val="00147641"/>
    <w:rsid w:val="00147940"/>
    <w:rsid w:val="00147C4B"/>
    <w:rsid w:val="00150233"/>
    <w:rsid w:val="00150416"/>
    <w:rsid w:val="00150431"/>
    <w:rsid w:val="001507B1"/>
    <w:rsid w:val="00150855"/>
    <w:rsid w:val="00150E58"/>
    <w:rsid w:val="001520B3"/>
    <w:rsid w:val="0015317B"/>
    <w:rsid w:val="0015317D"/>
    <w:rsid w:val="001534D3"/>
    <w:rsid w:val="00153E12"/>
    <w:rsid w:val="00154145"/>
    <w:rsid w:val="001541EC"/>
    <w:rsid w:val="00154560"/>
    <w:rsid w:val="0015484E"/>
    <w:rsid w:val="0015624F"/>
    <w:rsid w:val="001565DD"/>
    <w:rsid w:val="00157085"/>
    <w:rsid w:val="00157209"/>
    <w:rsid w:val="001576D0"/>
    <w:rsid w:val="001578EE"/>
    <w:rsid w:val="00160207"/>
    <w:rsid w:val="00160D63"/>
    <w:rsid w:val="001616EF"/>
    <w:rsid w:val="00161F01"/>
    <w:rsid w:val="001625C5"/>
    <w:rsid w:val="00162C6C"/>
    <w:rsid w:val="00163934"/>
    <w:rsid w:val="001642B5"/>
    <w:rsid w:val="00164D9F"/>
    <w:rsid w:val="001651FF"/>
    <w:rsid w:val="001655A5"/>
    <w:rsid w:val="001657B5"/>
    <w:rsid w:val="00165F10"/>
    <w:rsid w:val="001670E2"/>
    <w:rsid w:val="00167E30"/>
    <w:rsid w:val="00167F7B"/>
    <w:rsid w:val="00170223"/>
    <w:rsid w:val="00170643"/>
    <w:rsid w:val="00170E28"/>
    <w:rsid w:val="00170EC8"/>
    <w:rsid w:val="001711B6"/>
    <w:rsid w:val="0017125C"/>
    <w:rsid w:val="001717F7"/>
    <w:rsid w:val="00171EEF"/>
    <w:rsid w:val="0017223A"/>
    <w:rsid w:val="0017225F"/>
    <w:rsid w:val="00172474"/>
    <w:rsid w:val="00172C28"/>
    <w:rsid w:val="001733D1"/>
    <w:rsid w:val="00173C41"/>
    <w:rsid w:val="00173F2E"/>
    <w:rsid w:val="00174360"/>
    <w:rsid w:val="001746FE"/>
    <w:rsid w:val="00175A2F"/>
    <w:rsid w:val="00176F74"/>
    <w:rsid w:val="00177DA4"/>
    <w:rsid w:val="001800F4"/>
    <w:rsid w:val="001801D6"/>
    <w:rsid w:val="00180491"/>
    <w:rsid w:val="001812AA"/>
    <w:rsid w:val="00181581"/>
    <w:rsid w:val="00182E93"/>
    <w:rsid w:val="0018347C"/>
    <w:rsid w:val="0018374F"/>
    <w:rsid w:val="00183DE5"/>
    <w:rsid w:val="00183E11"/>
    <w:rsid w:val="00183E5E"/>
    <w:rsid w:val="00184BD4"/>
    <w:rsid w:val="00184E8F"/>
    <w:rsid w:val="00184E97"/>
    <w:rsid w:val="00185E1C"/>
    <w:rsid w:val="00185E9E"/>
    <w:rsid w:val="00186626"/>
    <w:rsid w:val="00186E6A"/>
    <w:rsid w:val="00187324"/>
    <w:rsid w:val="00187584"/>
    <w:rsid w:val="0018774E"/>
    <w:rsid w:val="00187B11"/>
    <w:rsid w:val="00187F01"/>
    <w:rsid w:val="00191350"/>
    <w:rsid w:val="00192475"/>
    <w:rsid w:val="001925F3"/>
    <w:rsid w:val="00192F78"/>
    <w:rsid w:val="001930B0"/>
    <w:rsid w:val="001930D9"/>
    <w:rsid w:val="0019323A"/>
    <w:rsid w:val="0019395B"/>
    <w:rsid w:val="00193EF4"/>
    <w:rsid w:val="00194F7E"/>
    <w:rsid w:val="0019549C"/>
    <w:rsid w:val="00195C77"/>
    <w:rsid w:val="00195DC5"/>
    <w:rsid w:val="00195E65"/>
    <w:rsid w:val="00196C9D"/>
    <w:rsid w:val="0019732A"/>
    <w:rsid w:val="001973B7"/>
    <w:rsid w:val="00197861"/>
    <w:rsid w:val="001979AE"/>
    <w:rsid w:val="001A1072"/>
    <w:rsid w:val="001A175B"/>
    <w:rsid w:val="001A1D3F"/>
    <w:rsid w:val="001A2013"/>
    <w:rsid w:val="001A23C3"/>
    <w:rsid w:val="001A2DEB"/>
    <w:rsid w:val="001A4217"/>
    <w:rsid w:val="001A471A"/>
    <w:rsid w:val="001A4C9F"/>
    <w:rsid w:val="001A4FC5"/>
    <w:rsid w:val="001A5DD0"/>
    <w:rsid w:val="001A63F4"/>
    <w:rsid w:val="001A652C"/>
    <w:rsid w:val="001A696D"/>
    <w:rsid w:val="001A6A02"/>
    <w:rsid w:val="001A6BC8"/>
    <w:rsid w:val="001A7AB3"/>
    <w:rsid w:val="001B0273"/>
    <w:rsid w:val="001B0C87"/>
    <w:rsid w:val="001B0EDB"/>
    <w:rsid w:val="001B1229"/>
    <w:rsid w:val="001B136E"/>
    <w:rsid w:val="001B13F5"/>
    <w:rsid w:val="001B1EAD"/>
    <w:rsid w:val="001B22FB"/>
    <w:rsid w:val="001B2B36"/>
    <w:rsid w:val="001B2EAB"/>
    <w:rsid w:val="001B393C"/>
    <w:rsid w:val="001B3DFD"/>
    <w:rsid w:val="001B461E"/>
    <w:rsid w:val="001B4725"/>
    <w:rsid w:val="001B4C92"/>
    <w:rsid w:val="001B4FC6"/>
    <w:rsid w:val="001B55BA"/>
    <w:rsid w:val="001B5950"/>
    <w:rsid w:val="001B59F6"/>
    <w:rsid w:val="001B6BB6"/>
    <w:rsid w:val="001B7120"/>
    <w:rsid w:val="001B7216"/>
    <w:rsid w:val="001B795F"/>
    <w:rsid w:val="001C00ED"/>
    <w:rsid w:val="001C04FE"/>
    <w:rsid w:val="001C19C8"/>
    <w:rsid w:val="001C264B"/>
    <w:rsid w:val="001C4220"/>
    <w:rsid w:val="001C5D36"/>
    <w:rsid w:val="001C69C3"/>
    <w:rsid w:val="001C7AE1"/>
    <w:rsid w:val="001C7E20"/>
    <w:rsid w:val="001D0470"/>
    <w:rsid w:val="001D05C6"/>
    <w:rsid w:val="001D108D"/>
    <w:rsid w:val="001D1D8D"/>
    <w:rsid w:val="001D1F7B"/>
    <w:rsid w:val="001D2056"/>
    <w:rsid w:val="001D2156"/>
    <w:rsid w:val="001D2399"/>
    <w:rsid w:val="001D4C78"/>
    <w:rsid w:val="001D4DC6"/>
    <w:rsid w:val="001D549B"/>
    <w:rsid w:val="001D55FB"/>
    <w:rsid w:val="001D592D"/>
    <w:rsid w:val="001D5CBF"/>
    <w:rsid w:val="001D6719"/>
    <w:rsid w:val="001D6A55"/>
    <w:rsid w:val="001D6F32"/>
    <w:rsid w:val="001D6F5C"/>
    <w:rsid w:val="001D7083"/>
    <w:rsid w:val="001D74E2"/>
    <w:rsid w:val="001D7602"/>
    <w:rsid w:val="001D77BB"/>
    <w:rsid w:val="001D7B92"/>
    <w:rsid w:val="001D7D36"/>
    <w:rsid w:val="001E0B9D"/>
    <w:rsid w:val="001E0DC3"/>
    <w:rsid w:val="001E0EB5"/>
    <w:rsid w:val="001E14A8"/>
    <w:rsid w:val="001E1A85"/>
    <w:rsid w:val="001E1B5D"/>
    <w:rsid w:val="001E2499"/>
    <w:rsid w:val="001E24FA"/>
    <w:rsid w:val="001E263B"/>
    <w:rsid w:val="001E273F"/>
    <w:rsid w:val="001E341B"/>
    <w:rsid w:val="001E3971"/>
    <w:rsid w:val="001E3A00"/>
    <w:rsid w:val="001E3A29"/>
    <w:rsid w:val="001E3D3C"/>
    <w:rsid w:val="001E5473"/>
    <w:rsid w:val="001E553E"/>
    <w:rsid w:val="001E560C"/>
    <w:rsid w:val="001E5AF1"/>
    <w:rsid w:val="001E5C81"/>
    <w:rsid w:val="001E5DA4"/>
    <w:rsid w:val="001E6EC3"/>
    <w:rsid w:val="001E71CC"/>
    <w:rsid w:val="001E75FD"/>
    <w:rsid w:val="001E7A5B"/>
    <w:rsid w:val="001E7BCB"/>
    <w:rsid w:val="001F0783"/>
    <w:rsid w:val="001F0D46"/>
    <w:rsid w:val="001F1398"/>
    <w:rsid w:val="001F17BC"/>
    <w:rsid w:val="001F187A"/>
    <w:rsid w:val="001F1A33"/>
    <w:rsid w:val="001F2040"/>
    <w:rsid w:val="001F2081"/>
    <w:rsid w:val="001F20FA"/>
    <w:rsid w:val="001F24D5"/>
    <w:rsid w:val="001F2CB4"/>
    <w:rsid w:val="001F34FA"/>
    <w:rsid w:val="001F3A36"/>
    <w:rsid w:val="001F3A6D"/>
    <w:rsid w:val="001F41D4"/>
    <w:rsid w:val="001F5734"/>
    <w:rsid w:val="001F5771"/>
    <w:rsid w:val="001F5DA8"/>
    <w:rsid w:val="001F5E5D"/>
    <w:rsid w:val="001F6729"/>
    <w:rsid w:val="001F7417"/>
    <w:rsid w:val="001F7AB8"/>
    <w:rsid w:val="001F7BBD"/>
    <w:rsid w:val="00200EEA"/>
    <w:rsid w:val="00201482"/>
    <w:rsid w:val="00201CBC"/>
    <w:rsid w:val="00202080"/>
    <w:rsid w:val="0020259D"/>
    <w:rsid w:val="002026CA"/>
    <w:rsid w:val="0020313F"/>
    <w:rsid w:val="00203485"/>
    <w:rsid w:val="002035AE"/>
    <w:rsid w:val="00203A3E"/>
    <w:rsid w:val="002040EF"/>
    <w:rsid w:val="002043E1"/>
    <w:rsid w:val="00204736"/>
    <w:rsid w:val="00204F8F"/>
    <w:rsid w:val="00204F98"/>
    <w:rsid w:val="00204FE7"/>
    <w:rsid w:val="00205BAE"/>
    <w:rsid w:val="00206E11"/>
    <w:rsid w:val="00207965"/>
    <w:rsid w:val="00207F93"/>
    <w:rsid w:val="00210390"/>
    <w:rsid w:val="002106C4"/>
    <w:rsid w:val="002108FA"/>
    <w:rsid w:val="00210AC1"/>
    <w:rsid w:val="0021115A"/>
    <w:rsid w:val="00211869"/>
    <w:rsid w:val="00211C55"/>
    <w:rsid w:val="0021211A"/>
    <w:rsid w:val="002122E0"/>
    <w:rsid w:val="00212624"/>
    <w:rsid w:val="00213B14"/>
    <w:rsid w:val="002140AB"/>
    <w:rsid w:val="00214B8B"/>
    <w:rsid w:val="00215D19"/>
    <w:rsid w:val="00215FE0"/>
    <w:rsid w:val="00216338"/>
    <w:rsid w:val="00216862"/>
    <w:rsid w:val="00216ABE"/>
    <w:rsid w:val="00216B4B"/>
    <w:rsid w:val="00216DA8"/>
    <w:rsid w:val="00217042"/>
    <w:rsid w:val="00217DD2"/>
    <w:rsid w:val="002201C0"/>
    <w:rsid w:val="00220710"/>
    <w:rsid w:val="00220802"/>
    <w:rsid w:val="00220B2A"/>
    <w:rsid w:val="00220EE2"/>
    <w:rsid w:val="002211CF"/>
    <w:rsid w:val="002216A2"/>
    <w:rsid w:val="00221761"/>
    <w:rsid w:val="00222235"/>
    <w:rsid w:val="00222786"/>
    <w:rsid w:val="00222CD1"/>
    <w:rsid w:val="002236F8"/>
    <w:rsid w:val="002238FA"/>
    <w:rsid w:val="00223F9C"/>
    <w:rsid w:val="002241D2"/>
    <w:rsid w:val="0022456F"/>
    <w:rsid w:val="002252D3"/>
    <w:rsid w:val="0022641E"/>
    <w:rsid w:val="00226684"/>
    <w:rsid w:val="002272D7"/>
    <w:rsid w:val="00227EE8"/>
    <w:rsid w:val="00227F25"/>
    <w:rsid w:val="002304B9"/>
    <w:rsid w:val="0023052B"/>
    <w:rsid w:val="002305CE"/>
    <w:rsid w:val="00230918"/>
    <w:rsid w:val="00230951"/>
    <w:rsid w:val="00230AB3"/>
    <w:rsid w:val="00230DC6"/>
    <w:rsid w:val="00230ED8"/>
    <w:rsid w:val="00231D77"/>
    <w:rsid w:val="00231EC4"/>
    <w:rsid w:val="00232DF6"/>
    <w:rsid w:val="00232F95"/>
    <w:rsid w:val="002330B9"/>
    <w:rsid w:val="002330E5"/>
    <w:rsid w:val="002332BF"/>
    <w:rsid w:val="002332C5"/>
    <w:rsid w:val="002343D9"/>
    <w:rsid w:val="00234AA9"/>
    <w:rsid w:val="00234F70"/>
    <w:rsid w:val="002357A8"/>
    <w:rsid w:val="002357CB"/>
    <w:rsid w:val="002359EE"/>
    <w:rsid w:val="00235EBA"/>
    <w:rsid w:val="00236E97"/>
    <w:rsid w:val="00236FDA"/>
    <w:rsid w:val="00237219"/>
    <w:rsid w:val="00237617"/>
    <w:rsid w:val="00237639"/>
    <w:rsid w:val="00237887"/>
    <w:rsid w:val="0024012D"/>
    <w:rsid w:val="00240408"/>
    <w:rsid w:val="00240553"/>
    <w:rsid w:val="00240CC0"/>
    <w:rsid w:val="00240F92"/>
    <w:rsid w:val="00241367"/>
    <w:rsid w:val="002419C3"/>
    <w:rsid w:val="00242331"/>
    <w:rsid w:val="002428C0"/>
    <w:rsid w:val="00243464"/>
    <w:rsid w:val="002436CF"/>
    <w:rsid w:val="00243788"/>
    <w:rsid w:val="00243B68"/>
    <w:rsid w:val="002440B3"/>
    <w:rsid w:val="002444BB"/>
    <w:rsid w:val="002447AA"/>
    <w:rsid w:val="00244D7B"/>
    <w:rsid w:val="00245065"/>
    <w:rsid w:val="0024518F"/>
    <w:rsid w:val="0024524E"/>
    <w:rsid w:val="00245603"/>
    <w:rsid w:val="00245D98"/>
    <w:rsid w:val="00245EB0"/>
    <w:rsid w:val="0024629F"/>
    <w:rsid w:val="00247400"/>
    <w:rsid w:val="0025004B"/>
    <w:rsid w:val="00250EE2"/>
    <w:rsid w:val="0025133B"/>
    <w:rsid w:val="00251CA7"/>
    <w:rsid w:val="00251CAB"/>
    <w:rsid w:val="002523BE"/>
    <w:rsid w:val="0025393A"/>
    <w:rsid w:val="00253D90"/>
    <w:rsid w:val="00254730"/>
    <w:rsid w:val="002548AA"/>
    <w:rsid w:val="00254BFA"/>
    <w:rsid w:val="002553A8"/>
    <w:rsid w:val="00255D29"/>
    <w:rsid w:val="00255E39"/>
    <w:rsid w:val="002563E6"/>
    <w:rsid w:val="002565D3"/>
    <w:rsid w:val="00256755"/>
    <w:rsid w:val="00256C41"/>
    <w:rsid w:val="00257325"/>
    <w:rsid w:val="002575BE"/>
    <w:rsid w:val="00257B41"/>
    <w:rsid w:val="00260276"/>
    <w:rsid w:val="002607E0"/>
    <w:rsid w:val="00260AD4"/>
    <w:rsid w:val="00260E29"/>
    <w:rsid w:val="00260FC3"/>
    <w:rsid w:val="0026102C"/>
    <w:rsid w:val="00261424"/>
    <w:rsid w:val="002619ED"/>
    <w:rsid w:val="00261AF5"/>
    <w:rsid w:val="00261BE3"/>
    <w:rsid w:val="00261F40"/>
    <w:rsid w:val="00262036"/>
    <w:rsid w:val="0026242B"/>
    <w:rsid w:val="00263139"/>
    <w:rsid w:val="00263218"/>
    <w:rsid w:val="0026332F"/>
    <w:rsid w:val="00264199"/>
    <w:rsid w:val="00264E26"/>
    <w:rsid w:val="002667AC"/>
    <w:rsid w:val="00266E39"/>
    <w:rsid w:val="00267176"/>
    <w:rsid w:val="00267E8E"/>
    <w:rsid w:val="00267EDD"/>
    <w:rsid w:val="002701AF"/>
    <w:rsid w:val="00270714"/>
    <w:rsid w:val="002710A5"/>
    <w:rsid w:val="00271673"/>
    <w:rsid w:val="00271994"/>
    <w:rsid w:val="00272D0F"/>
    <w:rsid w:val="00272D71"/>
    <w:rsid w:val="0027306D"/>
    <w:rsid w:val="002731D0"/>
    <w:rsid w:val="00274048"/>
    <w:rsid w:val="00274053"/>
    <w:rsid w:val="0027433B"/>
    <w:rsid w:val="002753A7"/>
    <w:rsid w:val="00275DED"/>
    <w:rsid w:val="00275E7A"/>
    <w:rsid w:val="002764BC"/>
    <w:rsid w:val="00276AC9"/>
    <w:rsid w:val="0027750F"/>
    <w:rsid w:val="002775EA"/>
    <w:rsid w:val="002777BB"/>
    <w:rsid w:val="002800C2"/>
    <w:rsid w:val="00280F72"/>
    <w:rsid w:val="00281340"/>
    <w:rsid w:val="00282830"/>
    <w:rsid w:val="0028333B"/>
    <w:rsid w:val="002833AF"/>
    <w:rsid w:val="0028341F"/>
    <w:rsid w:val="00283472"/>
    <w:rsid w:val="002837CC"/>
    <w:rsid w:val="00283AC1"/>
    <w:rsid w:val="00283B22"/>
    <w:rsid w:val="00283D05"/>
    <w:rsid w:val="00284981"/>
    <w:rsid w:val="00284DD2"/>
    <w:rsid w:val="00284EB4"/>
    <w:rsid w:val="0028519F"/>
    <w:rsid w:val="0028575A"/>
    <w:rsid w:val="00286760"/>
    <w:rsid w:val="002867ED"/>
    <w:rsid w:val="00287861"/>
    <w:rsid w:val="00287A59"/>
    <w:rsid w:val="00287CDA"/>
    <w:rsid w:val="002909CA"/>
    <w:rsid w:val="00290E93"/>
    <w:rsid w:val="00291230"/>
    <w:rsid w:val="002915C6"/>
    <w:rsid w:val="00291B7C"/>
    <w:rsid w:val="00292C05"/>
    <w:rsid w:val="00293DD8"/>
    <w:rsid w:val="002940F9"/>
    <w:rsid w:val="002945F0"/>
    <w:rsid w:val="0029462C"/>
    <w:rsid w:val="0029539A"/>
    <w:rsid w:val="00295678"/>
    <w:rsid w:val="00295AF1"/>
    <w:rsid w:val="002960AE"/>
    <w:rsid w:val="00296D77"/>
    <w:rsid w:val="00296EAE"/>
    <w:rsid w:val="00296FE3"/>
    <w:rsid w:val="002A0085"/>
    <w:rsid w:val="002A05F3"/>
    <w:rsid w:val="002A067D"/>
    <w:rsid w:val="002A0D47"/>
    <w:rsid w:val="002A16DB"/>
    <w:rsid w:val="002A19C0"/>
    <w:rsid w:val="002A2053"/>
    <w:rsid w:val="002A2382"/>
    <w:rsid w:val="002A396D"/>
    <w:rsid w:val="002A39AD"/>
    <w:rsid w:val="002A446D"/>
    <w:rsid w:val="002A50B3"/>
    <w:rsid w:val="002A5338"/>
    <w:rsid w:val="002A5616"/>
    <w:rsid w:val="002A60FE"/>
    <w:rsid w:val="002A662E"/>
    <w:rsid w:val="002A67BE"/>
    <w:rsid w:val="002A6E89"/>
    <w:rsid w:val="002A7718"/>
    <w:rsid w:val="002A789A"/>
    <w:rsid w:val="002A7E83"/>
    <w:rsid w:val="002A7F75"/>
    <w:rsid w:val="002B11A9"/>
    <w:rsid w:val="002B145B"/>
    <w:rsid w:val="002B17C2"/>
    <w:rsid w:val="002B1BC6"/>
    <w:rsid w:val="002B2E63"/>
    <w:rsid w:val="002B2F1D"/>
    <w:rsid w:val="002B33C0"/>
    <w:rsid w:val="002B49B4"/>
    <w:rsid w:val="002B51F7"/>
    <w:rsid w:val="002B5534"/>
    <w:rsid w:val="002B5E66"/>
    <w:rsid w:val="002B663E"/>
    <w:rsid w:val="002B6D64"/>
    <w:rsid w:val="002B7086"/>
    <w:rsid w:val="002B74F2"/>
    <w:rsid w:val="002B7737"/>
    <w:rsid w:val="002C02DD"/>
    <w:rsid w:val="002C0990"/>
    <w:rsid w:val="002C1634"/>
    <w:rsid w:val="002C17A9"/>
    <w:rsid w:val="002C1C06"/>
    <w:rsid w:val="002C26EF"/>
    <w:rsid w:val="002C2B6A"/>
    <w:rsid w:val="002C2D38"/>
    <w:rsid w:val="002C2DFC"/>
    <w:rsid w:val="002C2EA7"/>
    <w:rsid w:val="002C367B"/>
    <w:rsid w:val="002C3ABF"/>
    <w:rsid w:val="002C41C9"/>
    <w:rsid w:val="002C4368"/>
    <w:rsid w:val="002C450D"/>
    <w:rsid w:val="002C546C"/>
    <w:rsid w:val="002C5FE0"/>
    <w:rsid w:val="002C6200"/>
    <w:rsid w:val="002C6487"/>
    <w:rsid w:val="002C6E39"/>
    <w:rsid w:val="002C713F"/>
    <w:rsid w:val="002C743B"/>
    <w:rsid w:val="002C7EA1"/>
    <w:rsid w:val="002C7F14"/>
    <w:rsid w:val="002D090D"/>
    <w:rsid w:val="002D10E6"/>
    <w:rsid w:val="002D1C5D"/>
    <w:rsid w:val="002D1E20"/>
    <w:rsid w:val="002D233E"/>
    <w:rsid w:val="002D2656"/>
    <w:rsid w:val="002D2BD7"/>
    <w:rsid w:val="002D2C33"/>
    <w:rsid w:val="002D3799"/>
    <w:rsid w:val="002D408E"/>
    <w:rsid w:val="002D4757"/>
    <w:rsid w:val="002D4D4D"/>
    <w:rsid w:val="002D4DCD"/>
    <w:rsid w:val="002D5203"/>
    <w:rsid w:val="002D5688"/>
    <w:rsid w:val="002D5969"/>
    <w:rsid w:val="002D5A28"/>
    <w:rsid w:val="002D5B80"/>
    <w:rsid w:val="002D6D90"/>
    <w:rsid w:val="002D7AF2"/>
    <w:rsid w:val="002D7CBF"/>
    <w:rsid w:val="002D7E29"/>
    <w:rsid w:val="002E05A1"/>
    <w:rsid w:val="002E0D21"/>
    <w:rsid w:val="002E0F1A"/>
    <w:rsid w:val="002E1316"/>
    <w:rsid w:val="002E1454"/>
    <w:rsid w:val="002E1D52"/>
    <w:rsid w:val="002E23B2"/>
    <w:rsid w:val="002E2599"/>
    <w:rsid w:val="002E2D87"/>
    <w:rsid w:val="002E2E5F"/>
    <w:rsid w:val="002E385E"/>
    <w:rsid w:val="002E3E79"/>
    <w:rsid w:val="002E41F7"/>
    <w:rsid w:val="002E4730"/>
    <w:rsid w:val="002E5474"/>
    <w:rsid w:val="002E5765"/>
    <w:rsid w:val="002E594C"/>
    <w:rsid w:val="002E5E93"/>
    <w:rsid w:val="002E62B3"/>
    <w:rsid w:val="002E7DC7"/>
    <w:rsid w:val="002E7EE6"/>
    <w:rsid w:val="002F1002"/>
    <w:rsid w:val="002F1219"/>
    <w:rsid w:val="002F1C2A"/>
    <w:rsid w:val="002F21EA"/>
    <w:rsid w:val="002F22EB"/>
    <w:rsid w:val="002F2376"/>
    <w:rsid w:val="002F2DC7"/>
    <w:rsid w:val="002F354E"/>
    <w:rsid w:val="002F3558"/>
    <w:rsid w:val="002F376B"/>
    <w:rsid w:val="002F4B08"/>
    <w:rsid w:val="002F4C31"/>
    <w:rsid w:val="002F51B6"/>
    <w:rsid w:val="002F5292"/>
    <w:rsid w:val="002F52E8"/>
    <w:rsid w:val="002F6E84"/>
    <w:rsid w:val="002F6FFF"/>
    <w:rsid w:val="002F74E7"/>
    <w:rsid w:val="002F77C3"/>
    <w:rsid w:val="002F7804"/>
    <w:rsid w:val="002F783D"/>
    <w:rsid w:val="002F7F3F"/>
    <w:rsid w:val="00300097"/>
    <w:rsid w:val="003003B4"/>
    <w:rsid w:val="00300DBB"/>
    <w:rsid w:val="003011BB"/>
    <w:rsid w:val="003022C3"/>
    <w:rsid w:val="00302C5B"/>
    <w:rsid w:val="00303020"/>
    <w:rsid w:val="00303958"/>
    <w:rsid w:val="003039F2"/>
    <w:rsid w:val="00303AA3"/>
    <w:rsid w:val="0030497C"/>
    <w:rsid w:val="00304A83"/>
    <w:rsid w:val="00304CD6"/>
    <w:rsid w:val="00305DD8"/>
    <w:rsid w:val="00305EAE"/>
    <w:rsid w:val="0030637B"/>
    <w:rsid w:val="00306D99"/>
    <w:rsid w:val="00307090"/>
    <w:rsid w:val="00307469"/>
    <w:rsid w:val="00307A15"/>
    <w:rsid w:val="0031146A"/>
    <w:rsid w:val="00312220"/>
    <w:rsid w:val="0031236F"/>
    <w:rsid w:val="00312B2E"/>
    <w:rsid w:val="003135D2"/>
    <w:rsid w:val="0031396D"/>
    <w:rsid w:val="00313C3C"/>
    <w:rsid w:val="00313EBE"/>
    <w:rsid w:val="00314040"/>
    <w:rsid w:val="00314D66"/>
    <w:rsid w:val="003155D8"/>
    <w:rsid w:val="0031601F"/>
    <w:rsid w:val="00316353"/>
    <w:rsid w:val="0031728F"/>
    <w:rsid w:val="00317C82"/>
    <w:rsid w:val="0032048E"/>
    <w:rsid w:val="003206F6"/>
    <w:rsid w:val="00320CF4"/>
    <w:rsid w:val="00321004"/>
    <w:rsid w:val="003214EB"/>
    <w:rsid w:val="0032159E"/>
    <w:rsid w:val="00321680"/>
    <w:rsid w:val="00321C94"/>
    <w:rsid w:val="00321D71"/>
    <w:rsid w:val="00322363"/>
    <w:rsid w:val="0032295D"/>
    <w:rsid w:val="00322E3D"/>
    <w:rsid w:val="0032387C"/>
    <w:rsid w:val="00323D89"/>
    <w:rsid w:val="0032525A"/>
    <w:rsid w:val="00325E57"/>
    <w:rsid w:val="003260E4"/>
    <w:rsid w:val="003273D2"/>
    <w:rsid w:val="00327C28"/>
    <w:rsid w:val="00327E98"/>
    <w:rsid w:val="003300E4"/>
    <w:rsid w:val="00330B5A"/>
    <w:rsid w:val="0033150F"/>
    <w:rsid w:val="00331AC7"/>
    <w:rsid w:val="00332856"/>
    <w:rsid w:val="00332BDA"/>
    <w:rsid w:val="00332F5F"/>
    <w:rsid w:val="003341E3"/>
    <w:rsid w:val="003343CC"/>
    <w:rsid w:val="00334BD3"/>
    <w:rsid w:val="00334FB4"/>
    <w:rsid w:val="00335BA8"/>
    <w:rsid w:val="00335EE6"/>
    <w:rsid w:val="00336665"/>
    <w:rsid w:val="00336883"/>
    <w:rsid w:val="0033698B"/>
    <w:rsid w:val="0033736C"/>
    <w:rsid w:val="00337475"/>
    <w:rsid w:val="00337921"/>
    <w:rsid w:val="00337B16"/>
    <w:rsid w:val="003408AE"/>
    <w:rsid w:val="00340904"/>
    <w:rsid w:val="003409F4"/>
    <w:rsid w:val="00341F3F"/>
    <w:rsid w:val="003421D0"/>
    <w:rsid w:val="0034260D"/>
    <w:rsid w:val="003426A0"/>
    <w:rsid w:val="00342F48"/>
    <w:rsid w:val="0034348C"/>
    <w:rsid w:val="0034445F"/>
    <w:rsid w:val="00344E33"/>
    <w:rsid w:val="003454BB"/>
    <w:rsid w:val="0034698D"/>
    <w:rsid w:val="0034763A"/>
    <w:rsid w:val="00347B7E"/>
    <w:rsid w:val="00347B81"/>
    <w:rsid w:val="00347BBC"/>
    <w:rsid w:val="00347E90"/>
    <w:rsid w:val="003501E2"/>
    <w:rsid w:val="00350258"/>
    <w:rsid w:val="00350A42"/>
    <w:rsid w:val="003521BE"/>
    <w:rsid w:val="00352EAB"/>
    <w:rsid w:val="003534FB"/>
    <w:rsid w:val="003535BC"/>
    <w:rsid w:val="00353802"/>
    <w:rsid w:val="0035386B"/>
    <w:rsid w:val="00353F03"/>
    <w:rsid w:val="00354615"/>
    <w:rsid w:val="00355725"/>
    <w:rsid w:val="00355CDB"/>
    <w:rsid w:val="00355D50"/>
    <w:rsid w:val="003560C5"/>
    <w:rsid w:val="003575F4"/>
    <w:rsid w:val="00357704"/>
    <w:rsid w:val="00357B54"/>
    <w:rsid w:val="00357F5E"/>
    <w:rsid w:val="0036285C"/>
    <w:rsid w:val="00362976"/>
    <w:rsid w:val="00362ADC"/>
    <w:rsid w:val="00362BC1"/>
    <w:rsid w:val="00363015"/>
    <w:rsid w:val="0036304D"/>
    <w:rsid w:val="003637CB"/>
    <w:rsid w:val="00364DDD"/>
    <w:rsid w:val="003655C3"/>
    <w:rsid w:val="00366829"/>
    <w:rsid w:val="0036719E"/>
    <w:rsid w:val="0036721D"/>
    <w:rsid w:val="0036722F"/>
    <w:rsid w:val="00367A19"/>
    <w:rsid w:val="00367B00"/>
    <w:rsid w:val="003706B4"/>
    <w:rsid w:val="00370C1F"/>
    <w:rsid w:val="003712BD"/>
    <w:rsid w:val="00371577"/>
    <w:rsid w:val="003716F2"/>
    <w:rsid w:val="003716F9"/>
    <w:rsid w:val="00371847"/>
    <w:rsid w:val="00371C7D"/>
    <w:rsid w:val="00372124"/>
    <w:rsid w:val="003726A7"/>
    <w:rsid w:val="00372746"/>
    <w:rsid w:val="00372C7F"/>
    <w:rsid w:val="00372CDB"/>
    <w:rsid w:val="00374589"/>
    <w:rsid w:val="00375251"/>
    <w:rsid w:val="003752B1"/>
    <w:rsid w:val="00375612"/>
    <w:rsid w:val="003756F4"/>
    <w:rsid w:val="003761FF"/>
    <w:rsid w:val="00376FE0"/>
    <w:rsid w:val="00377F2D"/>
    <w:rsid w:val="0038025A"/>
    <w:rsid w:val="003802AD"/>
    <w:rsid w:val="003803CD"/>
    <w:rsid w:val="00380752"/>
    <w:rsid w:val="003814BA"/>
    <w:rsid w:val="00381944"/>
    <w:rsid w:val="003822C4"/>
    <w:rsid w:val="003823CE"/>
    <w:rsid w:val="00382979"/>
    <w:rsid w:val="00383DBB"/>
    <w:rsid w:val="00383FBD"/>
    <w:rsid w:val="0038421A"/>
    <w:rsid w:val="003846AB"/>
    <w:rsid w:val="003847A1"/>
    <w:rsid w:val="00384D6D"/>
    <w:rsid w:val="00384E1B"/>
    <w:rsid w:val="0038515F"/>
    <w:rsid w:val="00386C43"/>
    <w:rsid w:val="003875C1"/>
    <w:rsid w:val="0038781C"/>
    <w:rsid w:val="00387EC2"/>
    <w:rsid w:val="0039004F"/>
    <w:rsid w:val="00390A84"/>
    <w:rsid w:val="00391351"/>
    <w:rsid w:val="003919C3"/>
    <w:rsid w:val="00392032"/>
    <w:rsid w:val="0039226F"/>
    <w:rsid w:val="0039246C"/>
    <w:rsid w:val="00392523"/>
    <w:rsid w:val="003927D3"/>
    <w:rsid w:val="00392CCA"/>
    <w:rsid w:val="003931BD"/>
    <w:rsid w:val="00394CE8"/>
    <w:rsid w:val="003952D6"/>
    <w:rsid w:val="0039582B"/>
    <w:rsid w:val="003966FD"/>
    <w:rsid w:val="0039694F"/>
    <w:rsid w:val="00396AE6"/>
    <w:rsid w:val="00396F0F"/>
    <w:rsid w:val="00397AD1"/>
    <w:rsid w:val="00397B65"/>
    <w:rsid w:val="00397FA2"/>
    <w:rsid w:val="003A011B"/>
    <w:rsid w:val="003A047C"/>
    <w:rsid w:val="003A0A49"/>
    <w:rsid w:val="003A0DC1"/>
    <w:rsid w:val="003A166B"/>
    <w:rsid w:val="003A1814"/>
    <w:rsid w:val="003A1B76"/>
    <w:rsid w:val="003A21F1"/>
    <w:rsid w:val="003A267D"/>
    <w:rsid w:val="003A2DA9"/>
    <w:rsid w:val="003A318D"/>
    <w:rsid w:val="003A333E"/>
    <w:rsid w:val="003A33A8"/>
    <w:rsid w:val="003A36DA"/>
    <w:rsid w:val="003A4BF0"/>
    <w:rsid w:val="003A5298"/>
    <w:rsid w:val="003A53C0"/>
    <w:rsid w:val="003A5602"/>
    <w:rsid w:val="003A571E"/>
    <w:rsid w:val="003A5CF8"/>
    <w:rsid w:val="003A5D48"/>
    <w:rsid w:val="003A6734"/>
    <w:rsid w:val="003B1233"/>
    <w:rsid w:val="003B1359"/>
    <w:rsid w:val="003B1519"/>
    <w:rsid w:val="003B1708"/>
    <w:rsid w:val="003B1DFA"/>
    <w:rsid w:val="003B38F9"/>
    <w:rsid w:val="003B39F2"/>
    <w:rsid w:val="003B3D91"/>
    <w:rsid w:val="003B486E"/>
    <w:rsid w:val="003B49A6"/>
    <w:rsid w:val="003B4AEA"/>
    <w:rsid w:val="003B4DBF"/>
    <w:rsid w:val="003B51A3"/>
    <w:rsid w:val="003B562C"/>
    <w:rsid w:val="003B60EB"/>
    <w:rsid w:val="003B622B"/>
    <w:rsid w:val="003B6613"/>
    <w:rsid w:val="003B6B30"/>
    <w:rsid w:val="003B6BDB"/>
    <w:rsid w:val="003B6DEE"/>
    <w:rsid w:val="003B6ED5"/>
    <w:rsid w:val="003B7CBB"/>
    <w:rsid w:val="003B7CFB"/>
    <w:rsid w:val="003B7D51"/>
    <w:rsid w:val="003C047D"/>
    <w:rsid w:val="003C082D"/>
    <w:rsid w:val="003C0ECD"/>
    <w:rsid w:val="003C1197"/>
    <w:rsid w:val="003C12CE"/>
    <w:rsid w:val="003C1785"/>
    <w:rsid w:val="003C17A2"/>
    <w:rsid w:val="003C1FB4"/>
    <w:rsid w:val="003C21C9"/>
    <w:rsid w:val="003C2B85"/>
    <w:rsid w:val="003C3301"/>
    <w:rsid w:val="003C37DE"/>
    <w:rsid w:val="003C3B21"/>
    <w:rsid w:val="003C4263"/>
    <w:rsid w:val="003C4513"/>
    <w:rsid w:val="003C45EF"/>
    <w:rsid w:val="003C4D6E"/>
    <w:rsid w:val="003C4DA4"/>
    <w:rsid w:val="003C4DF5"/>
    <w:rsid w:val="003C4FF0"/>
    <w:rsid w:val="003C6981"/>
    <w:rsid w:val="003C698D"/>
    <w:rsid w:val="003C69E3"/>
    <w:rsid w:val="003C7A5A"/>
    <w:rsid w:val="003C7AA9"/>
    <w:rsid w:val="003C7E46"/>
    <w:rsid w:val="003D0728"/>
    <w:rsid w:val="003D1A17"/>
    <w:rsid w:val="003D26A2"/>
    <w:rsid w:val="003D2998"/>
    <w:rsid w:val="003D2AAC"/>
    <w:rsid w:val="003D3651"/>
    <w:rsid w:val="003D38A2"/>
    <w:rsid w:val="003D3A5A"/>
    <w:rsid w:val="003D3DBD"/>
    <w:rsid w:val="003D3F66"/>
    <w:rsid w:val="003D4EFD"/>
    <w:rsid w:val="003D5205"/>
    <w:rsid w:val="003D5F31"/>
    <w:rsid w:val="003D6A2C"/>
    <w:rsid w:val="003D71D8"/>
    <w:rsid w:val="003D7A67"/>
    <w:rsid w:val="003D7B2D"/>
    <w:rsid w:val="003E00F9"/>
    <w:rsid w:val="003E0896"/>
    <w:rsid w:val="003E0F81"/>
    <w:rsid w:val="003E1C39"/>
    <w:rsid w:val="003E24A4"/>
    <w:rsid w:val="003E2ECA"/>
    <w:rsid w:val="003E3868"/>
    <w:rsid w:val="003E40EB"/>
    <w:rsid w:val="003E5980"/>
    <w:rsid w:val="003E5E25"/>
    <w:rsid w:val="003E66DA"/>
    <w:rsid w:val="003E68A3"/>
    <w:rsid w:val="003E6CD9"/>
    <w:rsid w:val="003E7BAB"/>
    <w:rsid w:val="003E7F4D"/>
    <w:rsid w:val="003F0A34"/>
    <w:rsid w:val="003F0AA3"/>
    <w:rsid w:val="003F1230"/>
    <w:rsid w:val="003F1232"/>
    <w:rsid w:val="003F1809"/>
    <w:rsid w:val="003F19A4"/>
    <w:rsid w:val="003F1CF1"/>
    <w:rsid w:val="003F2222"/>
    <w:rsid w:val="003F2377"/>
    <w:rsid w:val="003F2744"/>
    <w:rsid w:val="003F27FE"/>
    <w:rsid w:val="003F2C81"/>
    <w:rsid w:val="003F357B"/>
    <w:rsid w:val="003F361C"/>
    <w:rsid w:val="003F3B50"/>
    <w:rsid w:val="003F3E42"/>
    <w:rsid w:val="003F4066"/>
    <w:rsid w:val="003F44E2"/>
    <w:rsid w:val="003F469E"/>
    <w:rsid w:val="003F49EA"/>
    <w:rsid w:val="003F4BD8"/>
    <w:rsid w:val="003F4CA6"/>
    <w:rsid w:val="003F5135"/>
    <w:rsid w:val="003F52F9"/>
    <w:rsid w:val="003F54B3"/>
    <w:rsid w:val="003F5816"/>
    <w:rsid w:val="003F5963"/>
    <w:rsid w:val="003F5D65"/>
    <w:rsid w:val="003F5E23"/>
    <w:rsid w:val="003F6428"/>
    <w:rsid w:val="003F6443"/>
    <w:rsid w:val="003F6563"/>
    <w:rsid w:val="003F66C9"/>
    <w:rsid w:val="003F6AA4"/>
    <w:rsid w:val="003F735E"/>
    <w:rsid w:val="003F73FB"/>
    <w:rsid w:val="003F7653"/>
    <w:rsid w:val="004000F8"/>
    <w:rsid w:val="00400778"/>
    <w:rsid w:val="00400D22"/>
    <w:rsid w:val="00400DA3"/>
    <w:rsid w:val="00400FBF"/>
    <w:rsid w:val="00401967"/>
    <w:rsid w:val="004029D3"/>
    <w:rsid w:val="00402D45"/>
    <w:rsid w:val="0040317A"/>
    <w:rsid w:val="00403305"/>
    <w:rsid w:val="004033F3"/>
    <w:rsid w:val="00403AD5"/>
    <w:rsid w:val="00403B8D"/>
    <w:rsid w:val="00403E14"/>
    <w:rsid w:val="004045BB"/>
    <w:rsid w:val="00404E86"/>
    <w:rsid w:val="00405B85"/>
    <w:rsid w:val="00405EFA"/>
    <w:rsid w:val="0040611C"/>
    <w:rsid w:val="00406705"/>
    <w:rsid w:val="004068EC"/>
    <w:rsid w:val="00406AE5"/>
    <w:rsid w:val="00407A23"/>
    <w:rsid w:val="0041010A"/>
    <w:rsid w:val="004102EE"/>
    <w:rsid w:val="0041044C"/>
    <w:rsid w:val="00411B85"/>
    <w:rsid w:val="004129F1"/>
    <w:rsid w:val="004140B0"/>
    <w:rsid w:val="004141CA"/>
    <w:rsid w:val="00414232"/>
    <w:rsid w:val="004149F3"/>
    <w:rsid w:val="0041521A"/>
    <w:rsid w:val="0041530C"/>
    <w:rsid w:val="0041545B"/>
    <w:rsid w:val="004154F8"/>
    <w:rsid w:val="0041558B"/>
    <w:rsid w:val="004159C4"/>
    <w:rsid w:val="0041603B"/>
    <w:rsid w:val="00416603"/>
    <w:rsid w:val="00416983"/>
    <w:rsid w:val="00416FCB"/>
    <w:rsid w:val="004174CD"/>
    <w:rsid w:val="00417A85"/>
    <w:rsid w:val="00417FB9"/>
    <w:rsid w:val="004201E4"/>
    <w:rsid w:val="00420931"/>
    <w:rsid w:val="004209DE"/>
    <w:rsid w:val="00421A96"/>
    <w:rsid w:val="004221C3"/>
    <w:rsid w:val="0042243F"/>
    <w:rsid w:val="00422A5D"/>
    <w:rsid w:val="00423473"/>
    <w:rsid w:val="00424519"/>
    <w:rsid w:val="0042490A"/>
    <w:rsid w:val="004252C2"/>
    <w:rsid w:val="00425710"/>
    <w:rsid w:val="004260BF"/>
    <w:rsid w:val="00426882"/>
    <w:rsid w:val="00426BB3"/>
    <w:rsid w:val="00426D03"/>
    <w:rsid w:val="00426D7D"/>
    <w:rsid w:val="00427594"/>
    <w:rsid w:val="00427EDA"/>
    <w:rsid w:val="0043002E"/>
    <w:rsid w:val="004302B1"/>
    <w:rsid w:val="0043057A"/>
    <w:rsid w:val="00430875"/>
    <w:rsid w:val="004309AC"/>
    <w:rsid w:val="00430DEF"/>
    <w:rsid w:val="00430F8B"/>
    <w:rsid w:val="004311F5"/>
    <w:rsid w:val="00431C12"/>
    <w:rsid w:val="004321DA"/>
    <w:rsid w:val="00432708"/>
    <w:rsid w:val="00432765"/>
    <w:rsid w:val="00432E62"/>
    <w:rsid w:val="00432EFD"/>
    <w:rsid w:val="0043379C"/>
    <w:rsid w:val="0043491D"/>
    <w:rsid w:val="004350FF"/>
    <w:rsid w:val="0043545B"/>
    <w:rsid w:val="004354CC"/>
    <w:rsid w:val="004354DC"/>
    <w:rsid w:val="004356BC"/>
    <w:rsid w:val="004356CC"/>
    <w:rsid w:val="00435C6D"/>
    <w:rsid w:val="00435CBF"/>
    <w:rsid w:val="00435D68"/>
    <w:rsid w:val="0043644D"/>
    <w:rsid w:val="004368D2"/>
    <w:rsid w:val="00437006"/>
    <w:rsid w:val="004371F9"/>
    <w:rsid w:val="004375DD"/>
    <w:rsid w:val="004406C8"/>
    <w:rsid w:val="004409FF"/>
    <w:rsid w:val="00440D53"/>
    <w:rsid w:val="0044138E"/>
    <w:rsid w:val="0044160C"/>
    <w:rsid w:val="0044179B"/>
    <w:rsid w:val="00441D48"/>
    <w:rsid w:val="00441DC3"/>
    <w:rsid w:val="00441F79"/>
    <w:rsid w:val="004428C0"/>
    <w:rsid w:val="00442E43"/>
    <w:rsid w:val="0044331D"/>
    <w:rsid w:val="004442D3"/>
    <w:rsid w:val="00444865"/>
    <w:rsid w:val="00444C64"/>
    <w:rsid w:val="00445866"/>
    <w:rsid w:val="00445867"/>
    <w:rsid w:val="00445B21"/>
    <w:rsid w:val="00446309"/>
    <w:rsid w:val="004475E4"/>
    <w:rsid w:val="00447C3C"/>
    <w:rsid w:val="004501DF"/>
    <w:rsid w:val="004507DD"/>
    <w:rsid w:val="00452097"/>
    <w:rsid w:val="00452502"/>
    <w:rsid w:val="00452D88"/>
    <w:rsid w:val="00452FFF"/>
    <w:rsid w:val="004530BB"/>
    <w:rsid w:val="00453684"/>
    <w:rsid w:val="00453867"/>
    <w:rsid w:val="00454191"/>
    <w:rsid w:val="004541F4"/>
    <w:rsid w:val="004549CE"/>
    <w:rsid w:val="004550DA"/>
    <w:rsid w:val="00455416"/>
    <w:rsid w:val="0045580F"/>
    <w:rsid w:val="00455A53"/>
    <w:rsid w:val="0045620B"/>
    <w:rsid w:val="00456295"/>
    <w:rsid w:val="00456350"/>
    <w:rsid w:val="00456ABB"/>
    <w:rsid w:val="00456DA9"/>
    <w:rsid w:val="00457CF1"/>
    <w:rsid w:val="00457F89"/>
    <w:rsid w:val="004604B1"/>
    <w:rsid w:val="0046109A"/>
    <w:rsid w:val="0046271A"/>
    <w:rsid w:val="004627F8"/>
    <w:rsid w:val="00462AA8"/>
    <w:rsid w:val="0046308B"/>
    <w:rsid w:val="004631DA"/>
    <w:rsid w:val="004634B8"/>
    <w:rsid w:val="0046383B"/>
    <w:rsid w:val="00463B7F"/>
    <w:rsid w:val="0046469F"/>
    <w:rsid w:val="00465A40"/>
    <w:rsid w:val="00465BDC"/>
    <w:rsid w:val="00465C04"/>
    <w:rsid w:val="004669BD"/>
    <w:rsid w:val="00466A8E"/>
    <w:rsid w:val="00466B35"/>
    <w:rsid w:val="004670B4"/>
    <w:rsid w:val="00467213"/>
    <w:rsid w:val="0046739A"/>
    <w:rsid w:val="00467A1B"/>
    <w:rsid w:val="00470041"/>
    <w:rsid w:val="00470066"/>
    <w:rsid w:val="00470169"/>
    <w:rsid w:val="004703C7"/>
    <w:rsid w:val="00470E9E"/>
    <w:rsid w:val="0047199B"/>
    <w:rsid w:val="0047321E"/>
    <w:rsid w:val="00473534"/>
    <w:rsid w:val="004740C2"/>
    <w:rsid w:val="00474855"/>
    <w:rsid w:val="004748BF"/>
    <w:rsid w:val="00474979"/>
    <w:rsid w:val="00474CA1"/>
    <w:rsid w:val="004750B3"/>
    <w:rsid w:val="004750F5"/>
    <w:rsid w:val="00475978"/>
    <w:rsid w:val="00475BD2"/>
    <w:rsid w:val="00475C75"/>
    <w:rsid w:val="00475DBB"/>
    <w:rsid w:val="00475DCB"/>
    <w:rsid w:val="00475F4E"/>
    <w:rsid w:val="0047764F"/>
    <w:rsid w:val="004777D5"/>
    <w:rsid w:val="00477AA8"/>
    <w:rsid w:val="0048001B"/>
    <w:rsid w:val="004804A0"/>
    <w:rsid w:val="00481012"/>
    <w:rsid w:val="00481039"/>
    <w:rsid w:val="004810AA"/>
    <w:rsid w:val="004811D4"/>
    <w:rsid w:val="00481505"/>
    <w:rsid w:val="004816E1"/>
    <w:rsid w:val="00481761"/>
    <w:rsid w:val="00481867"/>
    <w:rsid w:val="0048256E"/>
    <w:rsid w:val="004827F2"/>
    <w:rsid w:val="0048290C"/>
    <w:rsid w:val="00483450"/>
    <w:rsid w:val="00483A68"/>
    <w:rsid w:val="00483D03"/>
    <w:rsid w:val="004841DA"/>
    <w:rsid w:val="004844BC"/>
    <w:rsid w:val="004855D5"/>
    <w:rsid w:val="00485DFD"/>
    <w:rsid w:val="00486204"/>
    <w:rsid w:val="004870A2"/>
    <w:rsid w:val="004872FA"/>
    <w:rsid w:val="00487CAA"/>
    <w:rsid w:val="0049024A"/>
    <w:rsid w:val="00490463"/>
    <w:rsid w:val="00490474"/>
    <w:rsid w:val="004905AE"/>
    <w:rsid w:val="004909B8"/>
    <w:rsid w:val="004909C7"/>
    <w:rsid w:val="00490DCE"/>
    <w:rsid w:val="00490F82"/>
    <w:rsid w:val="004913A7"/>
    <w:rsid w:val="00491B23"/>
    <w:rsid w:val="00492135"/>
    <w:rsid w:val="004925DA"/>
    <w:rsid w:val="00492EB2"/>
    <w:rsid w:val="004934B8"/>
    <w:rsid w:val="00493837"/>
    <w:rsid w:val="00493AD0"/>
    <w:rsid w:val="00493C84"/>
    <w:rsid w:val="00494C9B"/>
    <w:rsid w:val="004952E1"/>
    <w:rsid w:val="00495ABC"/>
    <w:rsid w:val="00496102"/>
    <w:rsid w:val="00496264"/>
    <w:rsid w:val="004962FA"/>
    <w:rsid w:val="00496C01"/>
    <w:rsid w:val="00497032"/>
    <w:rsid w:val="00497805"/>
    <w:rsid w:val="004979AD"/>
    <w:rsid w:val="00497DBA"/>
    <w:rsid w:val="00497EAA"/>
    <w:rsid w:val="00497EFB"/>
    <w:rsid w:val="004A01A4"/>
    <w:rsid w:val="004A0D3B"/>
    <w:rsid w:val="004A1111"/>
    <w:rsid w:val="004A212A"/>
    <w:rsid w:val="004A2210"/>
    <w:rsid w:val="004A22B0"/>
    <w:rsid w:val="004A2F8C"/>
    <w:rsid w:val="004A3172"/>
    <w:rsid w:val="004A3353"/>
    <w:rsid w:val="004A3827"/>
    <w:rsid w:val="004A3E7E"/>
    <w:rsid w:val="004A439F"/>
    <w:rsid w:val="004A65BA"/>
    <w:rsid w:val="004A6A07"/>
    <w:rsid w:val="004A7958"/>
    <w:rsid w:val="004A79B0"/>
    <w:rsid w:val="004A7C0A"/>
    <w:rsid w:val="004A7C94"/>
    <w:rsid w:val="004B03BF"/>
    <w:rsid w:val="004B1E87"/>
    <w:rsid w:val="004B23F1"/>
    <w:rsid w:val="004B2956"/>
    <w:rsid w:val="004B2BAE"/>
    <w:rsid w:val="004B3092"/>
    <w:rsid w:val="004B341D"/>
    <w:rsid w:val="004B3457"/>
    <w:rsid w:val="004B3A10"/>
    <w:rsid w:val="004B419E"/>
    <w:rsid w:val="004B4617"/>
    <w:rsid w:val="004B503A"/>
    <w:rsid w:val="004B54CE"/>
    <w:rsid w:val="004B5557"/>
    <w:rsid w:val="004B632D"/>
    <w:rsid w:val="004B6690"/>
    <w:rsid w:val="004B6F1F"/>
    <w:rsid w:val="004B704E"/>
    <w:rsid w:val="004B712A"/>
    <w:rsid w:val="004B7459"/>
    <w:rsid w:val="004C0118"/>
    <w:rsid w:val="004C040F"/>
    <w:rsid w:val="004C04A8"/>
    <w:rsid w:val="004C0B6A"/>
    <w:rsid w:val="004C14BB"/>
    <w:rsid w:val="004C1572"/>
    <w:rsid w:val="004C16D0"/>
    <w:rsid w:val="004C1D7C"/>
    <w:rsid w:val="004C2072"/>
    <w:rsid w:val="004C2F41"/>
    <w:rsid w:val="004C346B"/>
    <w:rsid w:val="004C5220"/>
    <w:rsid w:val="004C558B"/>
    <w:rsid w:val="004C5678"/>
    <w:rsid w:val="004C570C"/>
    <w:rsid w:val="004C5D46"/>
    <w:rsid w:val="004C5D9F"/>
    <w:rsid w:val="004C5F1F"/>
    <w:rsid w:val="004C6058"/>
    <w:rsid w:val="004C646F"/>
    <w:rsid w:val="004C6C17"/>
    <w:rsid w:val="004C6C3A"/>
    <w:rsid w:val="004C702A"/>
    <w:rsid w:val="004C781F"/>
    <w:rsid w:val="004D08AE"/>
    <w:rsid w:val="004D10F4"/>
    <w:rsid w:val="004D230D"/>
    <w:rsid w:val="004D2528"/>
    <w:rsid w:val="004D2820"/>
    <w:rsid w:val="004D326D"/>
    <w:rsid w:val="004D35F0"/>
    <w:rsid w:val="004D3C17"/>
    <w:rsid w:val="004D3E11"/>
    <w:rsid w:val="004D3EB1"/>
    <w:rsid w:val="004D3F63"/>
    <w:rsid w:val="004D3F96"/>
    <w:rsid w:val="004D40A9"/>
    <w:rsid w:val="004D4299"/>
    <w:rsid w:val="004D45D6"/>
    <w:rsid w:val="004D50CC"/>
    <w:rsid w:val="004D6120"/>
    <w:rsid w:val="004D617F"/>
    <w:rsid w:val="004D6574"/>
    <w:rsid w:val="004D69F4"/>
    <w:rsid w:val="004D6A01"/>
    <w:rsid w:val="004D6BD9"/>
    <w:rsid w:val="004D6F04"/>
    <w:rsid w:val="004D70F1"/>
    <w:rsid w:val="004E04F2"/>
    <w:rsid w:val="004E069E"/>
    <w:rsid w:val="004E0C43"/>
    <w:rsid w:val="004E0DF9"/>
    <w:rsid w:val="004E1132"/>
    <w:rsid w:val="004E15AC"/>
    <w:rsid w:val="004E1A29"/>
    <w:rsid w:val="004E20A0"/>
    <w:rsid w:val="004E20FD"/>
    <w:rsid w:val="004E26BD"/>
    <w:rsid w:val="004E28C5"/>
    <w:rsid w:val="004E29D5"/>
    <w:rsid w:val="004E2F51"/>
    <w:rsid w:val="004E3024"/>
    <w:rsid w:val="004E3283"/>
    <w:rsid w:val="004E37A7"/>
    <w:rsid w:val="004E5ABF"/>
    <w:rsid w:val="004E5B78"/>
    <w:rsid w:val="004E6577"/>
    <w:rsid w:val="004E6623"/>
    <w:rsid w:val="004E6822"/>
    <w:rsid w:val="004E6893"/>
    <w:rsid w:val="004E6A1E"/>
    <w:rsid w:val="004E6AD7"/>
    <w:rsid w:val="004E6EC2"/>
    <w:rsid w:val="004E74A3"/>
    <w:rsid w:val="004E7C21"/>
    <w:rsid w:val="004E7D16"/>
    <w:rsid w:val="004E7D7B"/>
    <w:rsid w:val="004F000A"/>
    <w:rsid w:val="004F03CB"/>
    <w:rsid w:val="004F1121"/>
    <w:rsid w:val="004F11D3"/>
    <w:rsid w:val="004F1706"/>
    <w:rsid w:val="004F18DF"/>
    <w:rsid w:val="004F26BA"/>
    <w:rsid w:val="004F2F6D"/>
    <w:rsid w:val="004F3477"/>
    <w:rsid w:val="004F42C2"/>
    <w:rsid w:val="004F498C"/>
    <w:rsid w:val="004F55D7"/>
    <w:rsid w:val="004F65E3"/>
    <w:rsid w:val="004F7420"/>
    <w:rsid w:val="004F79BB"/>
    <w:rsid w:val="004F79C6"/>
    <w:rsid w:val="004F7AFC"/>
    <w:rsid w:val="00500162"/>
    <w:rsid w:val="005009A7"/>
    <w:rsid w:val="00500D02"/>
    <w:rsid w:val="005011E0"/>
    <w:rsid w:val="00501D29"/>
    <w:rsid w:val="00502AE7"/>
    <w:rsid w:val="00502E81"/>
    <w:rsid w:val="005033A2"/>
    <w:rsid w:val="0050367D"/>
    <w:rsid w:val="00503C41"/>
    <w:rsid w:val="005047BA"/>
    <w:rsid w:val="00505248"/>
    <w:rsid w:val="005054BA"/>
    <w:rsid w:val="0050577E"/>
    <w:rsid w:val="00505845"/>
    <w:rsid w:val="00506EDB"/>
    <w:rsid w:val="00507825"/>
    <w:rsid w:val="00507B90"/>
    <w:rsid w:val="0051018A"/>
    <w:rsid w:val="005119F4"/>
    <w:rsid w:val="00511B06"/>
    <w:rsid w:val="005135C8"/>
    <w:rsid w:val="00513B9D"/>
    <w:rsid w:val="0051435C"/>
    <w:rsid w:val="00514B0C"/>
    <w:rsid w:val="00514EF9"/>
    <w:rsid w:val="0051541C"/>
    <w:rsid w:val="005155F6"/>
    <w:rsid w:val="00515A27"/>
    <w:rsid w:val="00516DCE"/>
    <w:rsid w:val="00516E6F"/>
    <w:rsid w:val="005170B5"/>
    <w:rsid w:val="00517540"/>
    <w:rsid w:val="00517621"/>
    <w:rsid w:val="005176AF"/>
    <w:rsid w:val="00520B9E"/>
    <w:rsid w:val="00521352"/>
    <w:rsid w:val="005215A6"/>
    <w:rsid w:val="00522701"/>
    <w:rsid w:val="00522865"/>
    <w:rsid w:val="00522F9C"/>
    <w:rsid w:val="00523DFD"/>
    <w:rsid w:val="00524730"/>
    <w:rsid w:val="00524C1D"/>
    <w:rsid w:val="00525159"/>
    <w:rsid w:val="0052536B"/>
    <w:rsid w:val="0052558D"/>
    <w:rsid w:val="0052586C"/>
    <w:rsid w:val="00525C38"/>
    <w:rsid w:val="005270D0"/>
    <w:rsid w:val="005279BA"/>
    <w:rsid w:val="00527E77"/>
    <w:rsid w:val="00530120"/>
    <w:rsid w:val="005306F9"/>
    <w:rsid w:val="0053172B"/>
    <w:rsid w:val="00532226"/>
    <w:rsid w:val="005326EC"/>
    <w:rsid w:val="005327DD"/>
    <w:rsid w:val="0053323D"/>
    <w:rsid w:val="00533342"/>
    <w:rsid w:val="0053467F"/>
    <w:rsid w:val="005347A3"/>
    <w:rsid w:val="00534AF8"/>
    <w:rsid w:val="00534B3E"/>
    <w:rsid w:val="00535181"/>
    <w:rsid w:val="005359D5"/>
    <w:rsid w:val="00535B01"/>
    <w:rsid w:val="00535BAA"/>
    <w:rsid w:val="005360F2"/>
    <w:rsid w:val="005362E5"/>
    <w:rsid w:val="00536AB7"/>
    <w:rsid w:val="00536AF8"/>
    <w:rsid w:val="00536FDD"/>
    <w:rsid w:val="005372F3"/>
    <w:rsid w:val="00537DB5"/>
    <w:rsid w:val="005403CD"/>
    <w:rsid w:val="005406FD"/>
    <w:rsid w:val="0054076C"/>
    <w:rsid w:val="0054089A"/>
    <w:rsid w:val="00540C5E"/>
    <w:rsid w:val="00540F68"/>
    <w:rsid w:val="0054125A"/>
    <w:rsid w:val="005413FD"/>
    <w:rsid w:val="005414AF"/>
    <w:rsid w:val="00541C95"/>
    <w:rsid w:val="00541F81"/>
    <w:rsid w:val="005422D5"/>
    <w:rsid w:val="00543390"/>
    <w:rsid w:val="0054343D"/>
    <w:rsid w:val="00543C51"/>
    <w:rsid w:val="00544388"/>
    <w:rsid w:val="005444CC"/>
    <w:rsid w:val="00544D07"/>
    <w:rsid w:val="00544D27"/>
    <w:rsid w:val="00545BA9"/>
    <w:rsid w:val="00545EA0"/>
    <w:rsid w:val="00545F42"/>
    <w:rsid w:val="00546210"/>
    <w:rsid w:val="005466B0"/>
    <w:rsid w:val="00546F58"/>
    <w:rsid w:val="00547069"/>
    <w:rsid w:val="0054735F"/>
    <w:rsid w:val="00547B03"/>
    <w:rsid w:val="00550D12"/>
    <w:rsid w:val="00550D19"/>
    <w:rsid w:val="00550E57"/>
    <w:rsid w:val="0055100C"/>
    <w:rsid w:val="00551318"/>
    <w:rsid w:val="0055151D"/>
    <w:rsid w:val="005516DF"/>
    <w:rsid w:val="00551F10"/>
    <w:rsid w:val="00552308"/>
    <w:rsid w:val="005523FA"/>
    <w:rsid w:val="005526B9"/>
    <w:rsid w:val="00552B3F"/>
    <w:rsid w:val="0055377A"/>
    <w:rsid w:val="00553FC0"/>
    <w:rsid w:val="005543E7"/>
    <w:rsid w:val="00554DA0"/>
    <w:rsid w:val="00554F8D"/>
    <w:rsid w:val="0055680C"/>
    <w:rsid w:val="005568DB"/>
    <w:rsid w:val="00556C44"/>
    <w:rsid w:val="00557F92"/>
    <w:rsid w:val="00560E93"/>
    <w:rsid w:val="0056106D"/>
    <w:rsid w:val="00561225"/>
    <w:rsid w:val="0056181B"/>
    <w:rsid w:val="00561A0B"/>
    <w:rsid w:val="00561CB1"/>
    <w:rsid w:val="00561F63"/>
    <w:rsid w:val="005627D8"/>
    <w:rsid w:val="00562C23"/>
    <w:rsid w:val="00562FAC"/>
    <w:rsid w:val="00563028"/>
    <w:rsid w:val="005632BE"/>
    <w:rsid w:val="005635A4"/>
    <w:rsid w:val="005639A9"/>
    <w:rsid w:val="0056408A"/>
    <w:rsid w:val="005644B3"/>
    <w:rsid w:val="00564A3B"/>
    <w:rsid w:val="00564A7C"/>
    <w:rsid w:val="00564B38"/>
    <w:rsid w:val="005655E4"/>
    <w:rsid w:val="00565AFA"/>
    <w:rsid w:val="00565F51"/>
    <w:rsid w:val="00566CE5"/>
    <w:rsid w:val="00567329"/>
    <w:rsid w:val="005700A4"/>
    <w:rsid w:val="00570581"/>
    <w:rsid w:val="005707FE"/>
    <w:rsid w:val="00570BED"/>
    <w:rsid w:val="00571A03"/>
    <w:rsid w:val="00571BCB"/>
    <w:rsid w:val="00572761"/>
    <w:rsid w:val="00572B14"/>
    <w:rsid w:val="0057308F"/>
    <w:rsid w:val="005733AE"/>
    <w:rsid w:val="005738DA"/>
    <w:rsid w:val="00573929"/>
    <w:rsid w:val="00573CA5"/>
    <w:rsid w:val="0057415C"/>
    <w:rsid w:val="00575C90"/>
    <w:rsid w:val="00576198"/>
    <w:rsid w:val="00577EC1"/>
    <w:rsid w:val="00577F4C"/>
    <w:rsid w:val="0058030F"/>
    <w:rsid w:val="005805C2"/>
    <w:rsid w:val="005809E9"/>
    <w:rsid w:val="00581135"/>
    <w:rsid w:val="005817FA"/>
    <w:rsid w:val="00581EBF"/>
    <w:rsid w:val="005822EA"/>
    <w:rsid w:val="005823F6"/>
    <w:rsid w:val="00582577"/>
    <w:rsid w:val="0058273D"/>
    <w:rsid w:val="00582B1F"/>
    <w:rsid w:val="00583288"/>
    <w:rsid w:val="005835CC"/>
    <w:rsid w:val="00583A09"/>
    <w:rsid w:val="00583B52"/>
    <w:rsid w:val="00584179"/>
    <w:rsid w:val="00584670"/>
    <w:rsid w:val="0058470A"/>
    <w:rsid w:val="00584893"/>
    <w:rsid w:val="00584EEF"/>
    <w:rsid w:val="005855B0"/>
    <w:rsid w:val="00586149"/>
    <w:rsid w:val="00586533"/>
    <w:rsid w:val="00586D2B"/>
    <w:rsid w:val="00587951"/>
    <w:rsid w:val="00587AEB"/>
    <w:rsid w:val="00587B8B"/>
    <w:rsid w:val="00587E48"/>
    <w:rsid w:val="00587FDC"/>
    <w:rsid w:val="0059060B"/>
    <w:rsid w:val="00590E69"/>
    <w:rsid w:val="00590E98"/>
    <w:rsid w:val="005916EB"/>
    <w:rsid w:val="005918A7"/>
    <w:rsid w:val="00591B4A"/>
    <w:rsid w:val="0059251E"/>
    <w:rsid w:val="0059264B"/>
    <w:rsid w:val="00592B19"/>
    <w:rsid w:val="00592CCE"/>
    <w:rsid w:val="00592E40"/>
    <w:rsid w:val="005930F1"/>
    <w:rsid w:val="00593DBC"/>
    <w:rsid w:val="00593E50"/>
    <w:rsid w:val="005945BF"/>
    <w:rsid w:val="005955C8"/>
    <w:rsid w:val="005956FE"/>
    <w:rsid w:val="00595CA8"/>
    <w:rsid w:val="00595EBD"/>
    <w:rsid w:val="00596116"/>
    <w:rsid w:val="005962B4"/>
    <w:rsid w:val="005962FA"/>
    <w:rsid w:val="00596A53"/>
    <w:rsid w:val="00596CAD"/>
    <w:rsid w:val="00596CEC"/>
    <w:rsid w:val="005971FB"/>
    <w:rsid w:val="005A1AE9"/>
    <w:rsid w:val="005A2DEB"/>
    <w:rsid w:val="005A354C"/>
    <w:rsid w:val="005A3AA2"/>
    <w:rsid w:val="005A4116"/>
    <w:rsid w:val="005A4538"/>
    <w:rsid w:val="005A4920"/>
    <w:rsid w:val="005A4940"/>
    <w:rsid w:val="005A4B51"/>
    <w:rsid w:val="005A50E7"/>
    <w:rsid w:val="005A55A0"/>
    <w:rsid w:val="005A567C"/>
    <w:rsid w:val="005A5A66"/>
    <w:rsid w:val="005A5F5A"/>
    <w:rsid w:val="005A6DD6"/>
    <w:rsid w:val="005B081C"/>
    <w:rsid w:val="005B09E2"/>
    <w:rsid w:val="005B161C"/>
    <w:rsid w:val="005B17DC"/>
    <w:rsid w:val="005B35DA"/>
    <w:rsid w:val="005B3922"/>
    <w:rsid w:val="005B3E7A"/>
    <w:rsid w:val="005B46B6"/>
    <w:rsid w:val="005B4981"/>
    <w:rsid w:val="005B4AE2"/>
    <w:rsid w:val="005B547E"/>
    <w:rsid w:val="005B54A2"/>
    <w:rsid w:val="005B57D8"/>
    <w:rsid w:val="005B5D32"/>
    <w:rsid w:val="005B5EDE"/>
    <w:rsid w:val="005B6764"/>
    <w:rsid w:val="005B68E8"/>
    <w:rsid w:val="005B7114"/>
    <w:rsid w:val="005B79BF"/>
    <w:rsid w:val="005B7FC0"/>
    <w:rsid w:val="005C08CB"/>
    <w:rsid w:val="005C0D78"/>
    <w:rsid w:val="005C1220"/>
    <w:rsid w:val="005C1768"/>
    <w:rsid w:val="005C22AE"/>
    <w:rsid w:val="005C22C5"/>
    <w:rsid w:val="005C2554"/>
    <w:rsid w:val="005C2701"/>
    <w:rsid w:val="005C2B8D"/>
    <w:rsid w:val="005C32D4"/>
    <w:rsid w:val="005C3390"/>
    <w:rsid w:val="005C41A0"/>
    <w:rsid w:val="005C431B"/>
    <w:rsid w:val="005C46E8"/>
    <w:rsid w:val="005C4E68"/>
    <w:rsid w:val="005C542B"/>
    <w:rsid w:val="005C586C"/>
    <w:rsid w:val="005C61AF"/>
    <w:rsid w:val="005C62C6"/>
    <w:rsid w:val="005C662B"/>
    <w:rsid w:val="005C682C"/>
    <w:rsid w:val="005C6A53"/>
    <w:rsid w:val="005D0222"/>
    <w:rsid w:val="005D0232"/>
    <w:rsid w:val="005D04B1"/>
    <w:rsid w:val="005D05AA"/>
    <w:rsid w:val="005D09E0"/>
    <w:rsid w:val="005D0CED"/>
    <w:rsid w:val="005D0DCA"/>
    <w:rsid w:val="005D112D"/>
    <w:rsid w:val="005D1572"/>
    <w:rsid w:val="005D1638"/>
    <w:rsid w:val="005D16F0"/>
    <w:rsid w:val="005D1D30"/>
    <w:rsid w:val="005D27D8"/>
    <w:rsid w:val="005D28EB"/>
    <w:rsid w:val="005D2CCE"/>
    <w:rsid w:val="005D2F14"/>
    <w:rsid w:val="005D342A"/>
    <w:rsid w:val="005D3597"/>
    <w:rsid w:val="005D3ADD"/>
    <w:rsid w:val="005D4737"/>
    <w:rsid w:val="005D4957"/>
    <w:rsid w:val="005D52F8"/>
    <w:rsid w:val="005D59C1"/>
    <w:rsid w:val="005D5FBE"/>
    <w:rsid w:val="005D6C66"/>
    <w:rsid w:val="005D7301"/>
    <w:rsid w:val="005D73C3"/>
    <w:rsid w:val="005D73DE"/>
    <w:rsid w:val="005D73F5"/>
    <w:rsid w:val="005D7D97"/>
    <w:rsid w:val="005E0040"/>
    <w:rsid w:val="005E00E9"/>
    <w:rsid w:val="005E0A72"/>
    <w:rsid w:val="005E0A88"/>
    <w:rsid w:val="005E12EF"/>
    <w:rsid w:val="005E1561"/>
    <w:rsid w:val="005E1A3B"/>
    <w:rsid w:val="005E21FD"/>
    <w:rsid w:val="005E2B81"/>
    <w:rsid w:val="005E3154"/>
    <w:rsid w:val="005E364C"/>
    <w:rsid w:val="005E3F59"/>
    <w:rsid w:val="005E4644"/>
    <w:rsid w:val="005E47EC"/>
    <w:rsid w:val="005E4D4B"/>
    <w:rsid w:val="005E4EEE"/>
    <w:rsid w:val="005E57F9"/>
    <w:rsid w:val="005E5A76"/>
    <w:rsid w:val="005E68BA"/>
    <w:rsid w:val="005E68FE"/>
    <w:rsid w:val="005E7028"/>
    <w:rsid w:val="005E70DA"/>
    <w:rsid w:val="005E74AE"/>
    <w:rsid w:val="005F0612"/>
    <w:rsid w:val="005F1097"/>
    <w:rsid w:val="005F1724"/>
    <w:rsid w:val="005F19BC"/>
    <w:rsid w:val="005F2078"/>
    <w:rsid w:val="005F22B9"/>
    <w:rsid w:val="005F2742"/>
    <w:rsid w:val="005F298E"/>
    <w:rsid w:val="005F2D79"/>
    <w:rsid w:val="005F2E2B"/>
    <w:rsid w:val="005F2FD9"/>
    <w:rsid w:val="005F3236"/>
    <w:rsid w:val="005F3600"/>
    <w:rsid w:val="005F39B2"/>
    <w:rsid w:val="005F3AA5"/>
    <w:rsid w:val="005F3D83"/>
    <w:rsid w:val="005F4058"/>
    <w:rsid w:val="005F4466"/>
    <w:rsid w:val="005F4729"/>
    <w:rsid w:val="005F56B1"/>
    <w:rsid w:val="005F58F4"/>
    <w:rsid w:val="005F59F9"/>
    <w:rsid w:val="005F6796"/>
    <w:rsid w:val="005F6C6E"/>
    <w:rsid w:val="005F7FF0"/>
    <w:rsid w:val="00600F4F"/>
    <w:rsid w:val="0060142C"/>
    <w:rsid w:val="00602857"/>
    <w:rsid w:val="0060298F"/>
    <w:rsid w:val="00602AAE"/>
    <w:rsid w:val="00603023"/>
    <w:rsid w:val="00603161"/>
    <w:rsid w:val="006039D0"/>
    <w:rsid w:val="00603A4E"/>
    <w:rsid w:val="00603D25"/>
    <w:rsid w:val="0060427E"/>
    <w:rsid w:val="00604822"/>
    <w:rsid w:val="00604963"/>
    <w:rsid w:val="006049B6"/>
    <w:rsid w:val="00604CC8"/>
    <w:rsid w:val="006050DA"/>
    <w:rsid w:val="006055D7"/>
    <w:rsid w:val="006056B5"/>
    <w:rsid w:val="00606BDA"/>
    <w:rsid w:val="00606D87"/>
    <w:rsid w:val="00607F32"/>
    <w:rsid w:val="0061026F"/>
    <w:rsid w:val="00610CB8"/>
    <w:rsid w:val="00611330"/>
    <w:rsid w:val="006116EE"/>
    <w:rsid w:val="0061187A"/>
    <w:rsid w:val="00611ADE"/>
    <w:rsid w:val="00611C14"/>
    <w:rsid w:val="00611E33"/>
    <w:rsid w:val="00612580"/>
    <w:rsid w:val="00612A61"/>
    <w:rsid w:val="00613858"/>
    <w:rsid w:val="00614240"/>
    <w:rsid w:val="006150B5"/>
    <w:rsid w:val="006150F7"/>
    <w:rsid w:val="00615578"/>
    <w:rsid w:val="0061608F"/>
    <w:rsid w:val="006166AB"/>
    <w:rsid w:val="0061675E"/>
    <w:rsid w:val="00616EC5"/>
    <w:rsid w:val="00617250"/>
    <w:rsid w:val="0061739C"/>
    <w:rsid w:val="006175E0"/>
    <w:rsid w:val="006200DB"/>
    <w:rsid w:val="00620114"/>
    <w:rsid w:val="00620320"/>
    <w:rsid w:val="006205E1"/>
    <w:rsid w:val="0062072D"/>
    <w:rsid w:val="00621274"/>
    <w:rsid w:val="00621725"/>
    <w:rsid w:val="00621F8E"/>
    <w:rsid w:val="00622246"/>
    <w:rsid w:val="006222B5"/>
    <w:rsid w:val="00622726"/>
    <w:rsid w:val="00622781"/>
    <w:rsid w:val="0062287C"/>
    <w:rsid w:val="006229FB"/>
    <w:rsid w:val="00622DD5"/>
    <w:rsid w:val="0062317D"/>
    <w:rsid w:val="006231DD"/>
    <w:rsid w:val="006232E7"/>
    <w:rsid w:val="006233B1"/>
    <w:rsid w:val="00623958"/>
    <w:rsid w:val="0062476E"/>
    <w:rsid w:val="00624D51"/>
    <w:rsid w:val="00625312"/>
    <w:rsid w:val="006254D0"/>
    <w:rsid w:val="00625531"/>
    <w:rsid w:val="00625BA3"/>
    <w:rsid w:val="00625C88"/>
    <w:rsid w:val="0062639B"/>
    <w:rsid w:val="006270DB"/>
    <w:rsid w:val="00627217"/>
    <w:rsid w:val="00627C06"/>
    <w:rsid w:val="00627C90"/>
    <w:rsid w:val="00627F27"/>
    <w:rsid w:val="00627F98"/>
    <w:rsid w:val="0063011D"/>
    <w:rsid w:val="0063011E"/>
    <w:rsid w:val="0063012A"/>
    <w:rsid w:val="00630EAC"/>
    <w:rsid w:val="006321DA"/>
    <w:rsid w:val="00632362"/>
    <w:rsid w:val="006327C4"/>
    <w:rsid w:val="00633320"/>
    <w:rsid w:val="0063456B"/>
    <w:rsid w:val="00635D9C"/>
    <w:rsid w:val="0063604A"/>
    <w:rsid w:val="00636CBD"/>
    <w:rsid w:val="00636EAA"/>
    <w:rsid w:val="00637B0B"/>
    <w:rsid w:val="00637F46"/>
    <w:rsid w:val="006407B8"/>
    <w:rsid w:val="006409A0"/>
    <w:rsid w:val="00640B26"/>
    <w:rsid w:val="00641B62"/>
    <w:rsid w:val="00641BE7"/>
    <w:rsid w:val="00641C8C"/>
    <w:rsid w:val="00642B5B"/>
    <w:rsid w:val="006432F7"/>
    <w:rsid w:val="006439DF"/>
    <w:rsid w:val="00643E2A"/>
    <w:rsid w:val="00645777"/>
    <w:rsid w:val="00645AA9"/>
    <w:rsid w:val="0064602F"/>
    <w:rsid w:val="00646478"/>
    <w:rsid w:val="006467F6"/>
    <w:rsid w:val="00646CF3"/>
    <w:rsid w:val="00646ECE"/>
    <w:rsid w:val="00650382"/>
    <w:rsid w:val="0065049C"/>
    <w:rsid w:val="006514EB"/>
    <w:rsid w:val="0065168F"/>
    <w:rsid w:val="00651D63"/>
    <w:rsid w:val="00651E75"/>
    <w:rsid w:val="00652041"/>
    <w:rsid w:val="00652139"/>
    <w:rsid w:val="00654254"/>
    <w:rsid w:val="006546DE"/>
    <w:rsid w:val="00654793"/>
    <w:rsid w:val="00654B82"/>
    <w:rsid w:val="00654BFB"/>
    <w:rsid w:val="00654CB1"/>
    <w:rsid w:val="0065703E"/>
    <w:rsid w:val="00657621"/>
    <w:rsid w:val="00657DD5"/>
    <w:rsid w:val="006602A1"/>
    <w:rsid w:val="00660A10"/>
    <w:rsid w:val="00660B88"/>
    <w:rsid w:val="0066115E"/>
    <w:rsid w:val="006611C1"/>
    <w:rsid w:val="0066192A"/>
    <w:rsid w:val="00661F52"/>
    <w:rsid w:val="00662B7B"/>
    <w:rsid w:val="00663DE7"/>
    <w:rsid w:val="00664A5B"/>
    <w:rsid w:val="00664A6E"/>
    <w:rsid w:val="00665178"/>
    <w:rsid w:val="006657DD"/>
    <w:rsid w:val="00665B7A"/>
    <w:rsid w:val="00666430"/>
    <w:rsid w:val="006664F0"/>
    <w:rsid w:val="00666D18"/>
    <w:rsid w:val="00667300"/>
    <w:rsid w:val="006704A4"/>
    <w:rsid w:val="0067060B"/>
    <w:rsid w:val="00671421"/>
    <w:rsid w:val="006720A1"/>
    <w:rsid w:val="00672133"/>
    <w:rsid w:val="0067291F"/>
    <w:rsid w:val="00672B7E"/>
    <w:rsid w:val="00673874"/>
    <w:rsid w:val="00673957"/>
    <w:rsid w:val="006741AB"/>
    <w:rsid w:val="006746EB"/>
    <w:rsid w:val="00674BD5"/>
    <w:rsid w:val="00675012"/>
    <w:rsid w:val="006750AC"/>
    <w:rsid w:val="00675D0B"/>
    <w:rsid w:val="00675F66"/>
    <w:rsid w:val="0067654E"/>
    <w:rsid w:val="00677A66"/>
    <w:rsid w:val="00677D52"/>
    <w:rsid w:val="00680580"/>
    <w:rsid w:val="00680DD7"/>
    <w:rsid w:val="00680E73"/>
    <w:rsid w:val="0068151C"/>
    <w:rsid w:val="006819C6"/>
    <w:rsid w:val="0068268B"/>
    <w:rsid w:val="00682731"/>
    <w:rsid w:val="00682790"/>
    <w:rsid w:val="00682D66"/>
    <w:rsid w:val="00683281"/>
    <w:rsid w:val="00683482"/>
    <w:rsid w:val="00684507"/>
    <w:rsid w:val="00685D4A"/>
    <w:rsid w:val="0068612E"/>
    <w:rsid w:val="00686493"/>
    <w:rsid w:val="0068664B"/>
    <w:rsid w:val="006868E2"/>
    <w:rsid w:val="00687CDD"/>
    <w:rsid w:val="00687E46"/>
    <w:rsid w:val="00690270"/>
    <w:rsid w:val="00690B00"/>
    <w:rsid w:val="006913ED"/>
    <w:rsid w:val="00691592"/>
    <w:rsid w:val="006917D8"/>
    <w:rsid w:val="00691829"/>
    <w:rsid w:val="00691853"/>
    <w:rsid w:val="00692181"/>
    <w:rsid w:val="00693332"/>
    <w:rsid w:val="006934C5"/>
    <w:rsid w:val="006934D5"/>
    <w:rsid w:val="00693A4F"/>
    <w:rsid w:val="00694878"/>
    <w:rsid w:val="0069546B"/>
    <w:rsid w:val="006958B0"/>
    <w:rsid w:val="006958C5"/>
    <w:rsid w:val="00695B67"/>
    <w:rsid w:val="006963A1"/>
    <w:rsid w:val="00697249"/>
    <w:rsid w:val="00697E7A"/>
    <w:rsid w:val="006A0691"/>
    <w:rsid w:val="006A079E"/>
    <w:rsid w:val="006A1944"/>
    <w:rsid w:val="006A1E46"/>
    <w:rsid w:val="006A25B5"/>
    <w:rsid w:val="006A294A"/>
    <w:rsid w:val="006A2A7F"/>
    <w:rsid w:val="006A3372"/>
    <w:rsid w:val="006A3650"/>
    <w:rsid w:val="006A48F5"/>
    <w:rsid w:val="006A4E2D"/>
    <w:rsid w:val="006A52DC"/>
    <w:rsid w:val="006A54F7"/>
    <w:rsid w:val="006A5710"/>
    <w:rsid w:val="006A615A"/>
    <w:rsid w:val="006A67BC"/>
    <w:rsid w:val="006A71A8"/>
    <w:rsid w:val="006A72DB"/>
    <w:rsid w:val="006A7539"/>
    <w:rsid w:val="006A7652"/>
    <w:rsid w:val="006A7778"/>
    <w:rsid w:val="006A7AB1"/>
    <w:rsid w:val="006A7CBB"/>
    <w:rsid w:val="006A7DE0"/>
    <w:rsid w:val="006B0158"/>
    <w:rsid w:val="006B0AAC"/>
    <w:rsid w:val="006B168C"/>
    <w:rsid w:val="006B19A0"/>
    <w:rsid w:val="006B21CD"/>
    <w:rsid w:val="006B2623"/>
    <w:rsid w:val="006B2651"/>
    <w:rsid w:val="006B2995"/>
    <w:rsid w:val="006B3DC5"/>
    <w:rsid w:val="006B44C8"/>
    <w:rsid w:val="006B5077"/>
    <w:rsid w:val="006B511D"/>
    <w:rsid w:val="006B588E"/>
    <w:rsid w:val="006B624D"/>
    <w:rsid w:val="006B71EF"/>
    <w:rsid w:val="006B76D7"/>
    <w:rsid w:val="006B7F5C"/>
    <w:rsid w:val="006C0156"/>
    <w:rsid w:val="006C0430"/>
    <w:rsid w:val="006C04D2"/>
    <w:rsid w:val="006C0B47"/>
    <w:rsid w:val="006C1179"/>
    <w:rsid w:val="006C14C1"/>
    <w:rsid w:val="006C1A05"/>
    <w:rsid w:val="006C1B1B"/>
    <w:rsid w:val="006C1C7F"/>
    <w:rsid w:val="006C233C"/>
    <w:rsid w:val="006C2492"/>
    <w:rsid w:val="006C254B"/>
    <w:rsid w:val="006C263F"/>
    <w:rsid w:val="006C2911"/>
    <w:rsid w:val="006C2DC5"/>
    <w:rsid w:val="006C30BB"/>
    <w:rsid w:val="006C3824"/>
    <w:rsid w:val="006C3A06"/>
    <w:rsid w:val="006C43AB"/>
    <w:rsid w:val="006C5578"/>
    <w:rsid w:val="006C5579"/>
    <w:rsid w:val="006C580A"/>
    <w:rsid w:val="006C589B"/>
    <w:rsid w:val="006C590A"/>
    <w:rsid w:val="006C5EDA"/>
    <w:rsid w:val="006C61FD"/>
    <w:rsid w:val="006C6BF7"/>
    <w:rsid w:val="006C712F"/>
    <w:rsid w:val="006C7834"/>
    <w:rsid w:val="006C78A1"/>
    <w:rsid w:val="006C7E75"/>
    <w:rsid w:val="006C7FA3"/>
    <w:rsid w:val="006D0514"/>
    <w:rsid w:val="006D190B"/>
    <w:rsid w:val="006D197C"/>
    <w:rsid w:val="006D1EB0"/>
    <w:rsid w:val="006D21BB"/>
    <w:rsid w:val="006D250F"/>
    <w:rsid w:val="006D2E8A"/>
    <w:rsid w:val="006D30F7"/>
    <w:rsid w:val="006D4E2F"/>
    <w:rsid w:val="006D50C7"/>
    <w:rsid w:val="006D6E21"/>
    <w:rsid w:val="006D7451"/>
    <w:rsid w:val="006D7DD6"/>
    <w:rsid w:val="006E00CD"/>
    <w:rsid w:val="006E0603"/>
    <w:rsid w:val="006E0ED9"/>
    <w:rsid w:val="006E1871"/>
    <w:rsid w:val="006E1D4A"/>
    <w:rsid w:val="006E249C"/>
    <w:rsid w:val="006E300F"/>
    <w:rsid w:val="006E33C7"/>
    <w:rsid w:val="006E367E"/>
    <w:rsid w:val="006E39BB"/>
    <w:rsid w:val="006E446B"/>
    <w:rsid w:val="006E5955"/>
    <w:rsid w:val="006E5E1B"/>
    <w:rsid w:val="006E6436"/>
    <w:rsid w:val="006E6A36"/>
    <w:rsid w:val="006E6AAC"/>
    <w:rsid w:val="006E6BB0"/>
    <w:rsid w:val="006E7138"/>
    <w:rsid w:val="006E730F"/>
    <w:rsid w:val="006E742A"/>
    <w:rsid w:val="006E78D1"/>
    <w:rsid w:val="006E7D75"/>
    <w:rsid w:val="006F0A80"/>
    <w:rsid w:val="006F1029"/>
    <w:rsid w:val="006F115E"/>
    <w:rsid w:val="006F14F2"/>
    <w:rsid w:val="006F1646"/>
    <w:rsid w:val="006F1967"/>
    <w:rsid w:val="006F31F8"/>
    <w:rsid w:val="006F3803"/>
    <w:rsid w:val="006F3CB3"/>
    <w:rsid w:val="006F46C6"/>
    <w:rsid w:val="006F5EB0"/>
    <w:rsid w:val="006F60BA"/>
    <w:rsid w:val="006F6806"/>
    <w:rsid w:val="006F6BD0"/>
    <w:rsid w:val="006F7200"/>
    <w:rsid w:val="006F75E2"/>
    <w:rsid w:val="006F7AEB"/>
    <w:rsid w:val="006F7BE3"/>
    <w:rsid w:val="006F7FBE"/>
    <w:rsid w:val="007016E4"/>
    <w:rsid w:val="00701743"/>
    <w:rsid w:val="00701C16"/>
    <w:rsid w:val="00701D6B"/>
    <w:rsid w:val="00702C89"/>
    <w:rsid w:val="0070352A"/>
    <w:rsid w:val="00703E94"/>
    <w:rsid w:val="00704363"/>
    <w:rsid w:val="00704524"/>
    <w:rsid w:val="0070469E"/>
    <w:rsid w:val="007057F6"/>
    <w:rsid w:val="007061FB"/>
    <w:rsid w:val="00706881"/>
    <w:rsid w:val="00706C52"/>
    <w:rsid w:val="007077A2"/>
    <w:rsid w:val="00707AD2"/>
    <w:rsid w:val="00707C71"/>
    <w:rsid w:val="00710696"/>
    <w:rsid w:val="00710939"/>
    <w:rsid w:val="00710A4F"/>
    <w:rsid w:val="00711776"/>
    <w:rsid w:val="00711FDA"/>
    <w:rsid w:val="00712A6F"/>
    <w:rsid w:val="00712EBD"/>
    <w:rsid w:val="00712EEC"/>
    <w:rsid w:val="00713525"/>
    <w:rsid w:val="007137B4"/>
    <w:rsid w:val="0071403E"/>
    <w:rsid w:val="00714957"/>
    <w:rsid w:val="00714A7F"/>
    <w:rsid w:val="00715093"/>
    <w:rsid w:val="007153CF"/>
    <w:rsid w:val="007155BD"/>
    <w:rsid w:val="00715959"/>
    <w:rsid w:val="00715FDD"/>
    <w:rsid w:val="007171F0"/>
    <w:rsid w:val="007172F5"/>
    <w:rsid w:val="0071767D"/>
    <w:rsid w:val="00717C63"/>
    <w:rsid w:val="00717CFF"/>
    <w:rsid w:val="00720DBC"/>
    <w:rsid w:val="00720EBC"/>
    <w:rsid w:val="00721007"/>
    <w:rsid w:val="00721B04"/>
    <w:rsid w:val="00721CC9"/>
    <w:rsid w:val="00721E32"/>
    <w:rsid w:val="00722E6C"/>
    <w:rsid w:val="007230FF"/>
    <w:rsid w:val="007235A7"/>
    <w:rsid w:val="0072382C"/>
    <w:rsid w:val="00723ED5"/>
    <w:rsid w:val="00724BC5"/>
    <w:rsid w:val="00724E3A"/>
    <w:rsid w:val="00725595"/>
    <w:rsid w:val="007255BF"/>
    <w:rsid w:val="00725A4A"/>
    <w:rsid w:val="00726883"/>
    <w:rsid w:val="007271DF"/>
    <w:rsid w:val="00727637"/>
    <w:rsid w:val="007277B1"/>
    <w:rsid w:val="00727B3C"/>
    <w:rsid w:val="00727DD3"/>
    <w:rsid w:val="007300A1"/>
    <w:rsid w:val="00731D35"/>
    <w:rsid w:val="00731F87"/>
    <w:rsid w:val="007329D5"/>
    <w:rsid w:val="00732E66"/>
    <w:rsid w:val="00732EE3"/>
    <w:rsid w:val="00732FE4"/>
    <w:rsid w:val="00732FE5"/>
    <w:rsid w:val="007334E9"/>
    <w:rsid w:val="00734DAB"/>
    <w:rsid w:val="00735516"/>
    <w:rsid w:val="00735F0B"/>
    <w:rsid w:val="00735F5B"/>
    <w:rsid w:val="00736C25"/>
    <w:rsid w:val="00740089"/>
    <w:rsid w:val="007407CF"/>
    <w:rsid w:val="00741087"/>
    <w:rsid w:val="007417D2"/>
    <w:rsid w:val="007420AA"/>
    <w:rsid w:val="007424CA"/>
    <w:rsid w:val="00742F27"/>
    <w:rsid w:val="007432DE"/>
    <w:rsid w:val="00743640"/>
    <w:rsid w:val="00743760"/>
    <w:rsid w:val="00743B5B"/>
    <w:rsid w:val="00743F8B"/>
    <w:rsid w:val="0074523E"/>
    <w:rsid w:val="00745381"/>
    <w:rsid w:val="00745D95"/>
    <w:rsid w:val="00746DE2"/>
    <w:rsid w:val="0074728F"/>
    <w:rsid w:val="00747526"/>
    <w:rsid w:val="00750D58"/>
    <w:rsid w:val="00752503"/>
    <w:rsid w:val="00752523"/>
    <w:rsid w:val="00752E33"/>
    <w:rsid w:val="00752FBD"/>
    <w:rsid w:val="007531ED"/>
    <w:rsid w:val="00753685"/>
    <w:rsid w:val="0075403A"/>
    <w:rsid w:val="007541B6"/>
    <w:rsid w:val="00754F59"/>
    <w:rsid w:val="00755586"/>
    <w:rsid w:val="007556E6"/>
    <w:rsid w:val="00755B7C"/>
    <w:rsid w:val="00755FFC"/>
    <w:rsid w:val="007562DA"/>
    <w:rsid w:val="00756FF2"/>
    <w:rsid w:val="00757294"/>
    <w:rsid w:val="00757468"/>
    <w:rsid w:val="00757A9D"/>
    <w:rsid w:val="00757D40"/>
    <w:rsid w:val="00757FAD"/>
    <w:rsid w:val="00760219"/>
    <w:rsid w:val="00760254"/>
    <w:rsid w:val="00760EEF"/>
    <w:rsid w:val="0076250B"/>
    <w:rsid w:val="00762EF9"/>
    <w:rsid w:val="00762F71"/>
    <w:rsid w:val="00763AE2"/>
    <w:rsid w:val="007640E8"/>
    <w:rsid w:val="00764E09"/>
    <w:rsid w:val="00765922"/>
    <w:rsid w:val="00765B24"/>
    <w:rsid w:val="00765E64"/>
    <w:rsid w:val="00766189"/>
    <w:rsid w:val="0076648F"/>
    <w:rsid w:val="00766D3D"/>
    <w:rsid w:val="00766E0F"/>
    <w:rsid w:val="00767FF4"/>
    <w:rsid w:val="00771108"/>
    <w:rsid w:val="007713E6"/>
    <w:rsid w:val="00771908"/>
    <w:rsid w:val="007725C2"/>
    <w:rsid w:val="00772DCD"/>
    <w:rsid w:val="007732AB"/>
    <w:rsid w:val="00773B06"/>
    <w:rsid w:val="00773FB4"/>
    <w:rsid w:val="0077467D"/>
    <w:rsid w:val="0077504B"/>
    <w:rsid w:val="00775B9E"/>
    <w:rsid w:val="00775BCA"/>
    <w:rsid w:val="0077610E"/>
    <w:rsid w:val="00776701"/>
    <w:rsid w:val="00776897"/>
    <w:rsid w:val="00776B1C"/>
    <w:rsid w:val="00777AA2"/>
    <w:rsid w:val="00777F23"/>
    <w:rsid w:val="00780A31"/>
    <w:rsid w:val="00780C0B"/>
    <w:rsid w:val="00781D25"/>
    <w:rsid w:val="00782107"/>
    <w:rsid w:val="0078222A"/>
    <w:rsid w:val="007824A2"/>
    <w:rsid w:val="00782832"/>
    <w:rsid w:val="007833DE"/>
    <w:rsid w:val="007846C7"/>
    <w:rsid w:val="00784F84"/>
    <w:rsid w:val="007853D7"/>
    <w:rsid w:val="0078562B"/>
    <w:rsid w:val="00785BDF"/>
    <w:rsid w:val="00785F18"/>
    <w:rsid w:val="00786348"/>
    <w:rsid w:val="0078654A"/>
    <w:rsid w:val="00786E36"/>
    <w:rsid w:val="0078748E"/>
    <w:rsid w:val="007878DD"/>
    <w:rsid w:val="00787954"/>
    <w:rsid w:val="00787C67"/>
    <w:rsid w:val="00787CB0"/>
    <w:rsid w:val="007904D6"/>
    <w:rsid w:val="007923E4"/>
    <w:rsid w:val="00792616"/>
    <w:rsid w:val="00792DE3"/>
    <w:rsid w:val="007932A0"/>
    <w:rsid w:val="00793379"/>
    <w:rsid w:val="0079346D"/>
    <w:rsid w:val="00793766"/>
    <w:rsid w:val="00794357"/>
    <w:rsid w:val="0079481E"/>
    <w:rsid w:val="00794E81"/>
    <w:rsid w:val="00795050"/>
    <w:rsid w:val="007951E4"/>
    <w:rsid w:val="00795843"/>
    <w:rsid w:val="007958E0"/>
    <w:rsid w:val="00795F34"/>
    <w:rsid w:val="00796323"/>
    <w:rsid w:val="0079720F"/>
    <w:rsid w:val="00797CAB"/>
    <w:rsid w:val="007A0060"/>
    <w:rsid w:val="007A00B2"/>
    <w:rsid w:val="007A01A4"/>
    <w:rsid w:val="007A032F"/>
    <w:rsid w:val="007A0A11"/>
    <w:rsid w:val="007A0F08"/>
    <w:rsid w:val="007A1144"/>
    <w:rsid w:val="007A14B9"/>
    <w:rsid w:val="007A14D0"/>
    <w:rsid w:val="007A151A"/>
    <w:rsid w:val="007A1839"/>
    <w:rsid w:val="007A1D31"/>
    <w:rsid w:val="007A1E4A"/>
    <w:rsid w:val="007A26CA"/>
    <w:rsid w:val="007A299B"/>
    <w:rsid w:val="007A2AEE"/>
    <w:rsid w:val="007A2D12"/>
    <w:rsid w:val="007A2E04"/>
    <w:rsid w:val="007A31BF"/>
    <w:rsid w:val="007A32FD"/>
    <w:rsid w:val="007A448F"/>
    <w:rsid w:val="007A4AD7"/>
    <w:rsid w:val="007A4D78"/>
    <w:rsid w:val="007A5FE3"/>
    <w:rsid w:val="007A64B2"/>
    <w:rsid w:val="007A6785"/>
    <w:rsid w:val="007A6EDC"/>
    <w:rsid w:val="007A7337"/>
    <w:rsid w:val="007A73B2"/>
    <w:rsid w:val="007A74BB"/>
    <w:rsid w:val="007A769B"/>
    <w:rsid w:val="007A787E"/>
    <w:rsid w:val="007A7ACE"/>
    <w:rsid w:val="007B0F11"/>
    <w:rsid w:val="007B13D6"/>
    <w:rsid w:val="007B1BA7"/>
    <w:rsid w:val="007B1D35"/>
    <w:rsid w:val="007B25E5"/>
    <w:rsid w:val="007B2F6A"/>
    <w:rsid w:val="007B33FB"/>
    <w:rsid w:val="007B3B84"/>
    <w:rsid w:val="007B3FE4"/>
    <w:rsid w:val="007B4562"/>
    <w:rsid w:val="007B466B"/>
    <w:rsid w:val="007B4776"/>
    <w:rsid w:val="007B496D"/>
    <w:rsid w:val="007B544D"/>
    <w:rsid w:val="007B5C04"/>
    <w:rsid w:val="007B6796"/>
    <w:rsid w:val="007B6BB1"/>
    <w:rsid w:val="007B6EA2"/>
    <w:rsid w:val="007B781D"/>
    <w:rsid w:val="007B7E8B"/>
    <w:rsid w:val="007B7FF6"/>
    <w:rsid w:val="007C0562"/>
    <w:rsid w:val="007C0C38"/>
    <w:rsid w:val="007C0EB7"/>
    <w:rsid w:val="007C0FB5"/>
    <w:rsid w:val="007C10DE"/>
    <w:rsid w:val="007C1688"/>
    <w:rsid w:val="007C1F90"/>
    <w:rsid w:val="007C2201"/>
    <w:rsid w:val="007C22CA"/>
    <w:rsid w:val="007C2471"/>
    <w:rsid w:val="007C2F80"/>
    <w:rsid w:val="007C3109"/>
    <w:rsid w:val="007C3186"/>
    <w:rsid w:val="007C3203"/>
    <w:rsid w:val="007C4031"/>
    <w:rsid w:val="007C4801"/>
    <w:rsid w:val="007C48E4"/>
    <w:rsid w:val="007C501B"/>
    <w:rsid w:val="007C5B8F"/>
    <w:rsid w:val="007C5CC8"/>
    <w:rsid w:val="007C61E5"/>
    <w:rsid w:val="007C6CF5"/>
    <w:rsid w:val="007C7B0E"/>
    <w:rsid w:val="007D0012"/>
    <w:rsid w:val="007D1016"/>
    <w:rsid w:val="007D2512"/>
    <w:rsid w:val="007D2594"/>
    <w:rsid w:val="007D2A87"/>
    <w:rsid w:val="007D2D38"/>
    <w:rsid w:val="007D38F6"/>
    <w:rsid w:val="007D3C1F"/>
    <w:rsid w:val="007D4A49"/>
    <w:rsid w:val="007D4AE6"/>
    <w:rsid w:val="007D4CA8"/>
    <w:rsid w:val="007D56E1"/>
    <w:rsid w:val="007D6512"/>
    <w:rsid w:val="007D6A95"/>
    <w:rsid w:val="007D7265"/>
    <w:rsid w:val="007D732B"/>
    <w:rsid w:val="007D742B"/>
    <w:rsid w:val="007D75E1"/>
    <w:rsid w:val="007D789D"/>
    <w:rsid w:val="007D7E4D"/>
    <w:rsid w:val="007E07D7"/>
    <w:rsid w:val="007E1B90"/>
    <w:rsid w:val="007E21F7"/>
    <w:rsid w:val="007E2322"/>
    <w:rsid w:val="007E23BD"/>
    <w:rsid w:val="007E2C5D"/>
    <w:rsid w:val="007E375F"/>
    <w:rsid w:val="007E3A60"/>
    <w:rsid w:val="007E3AD3"/>
    <w:rsid w:val="007E3AFE"/>
    <w:rsid w:val="007E4770"/>
    <w:rsid w:val="007E4CC1"/>
    <w:rsid w:val="007E5642"/>
    <w:rsid w:val="007E5748"/>
    <w:rsid w:val="007E5C23"/>
    <w:rsid w:val="007E5CD5"/>
    <w:rsid w:val="007E645B"/>
    <w:rsid w:val="007E6532"/>
    <w:rsid w:val="007E69A0"/>
    <w:rsid w:val="007E6C42"/>
    <w:rsid w:val="007E77BC"/>
    <w:rsid w:val="007E7814"/>
    <w:rsid w:val="007E7CDA"/>
    <w:rsid w:val="007F00A3"/>
    <w:rsid w:val="007F00B2"/>
    <w:rsid w:val="007F010D"/>
    <w:rsid w:val="007F0614"/>
    <w:rsid w:val="007F12AB"/>
    <w:rsid w:val="007F1560"/>
    <w:rsid w:val="007F165D"/>
    <w:rsid w:val="007F1819"/>
    <w:rsid w:val="007F1A5F"/>
    <w:rsid w:val="007F218A"/>
    <w:rsid w:val="007F26D0"/>
    <w:rsid w:val="007F2A29"/>
    <w:rsid w:val="007F2CDE"/>
    <w:rsid w:val="007F2D2F"/>
    <w:rsid w:val="007F320A"/>
    <w:rsid w:val="007F3863"/>
    <w:rsid w:val="007F4200"/>
    <w:rsid w:val="007F45CB"/>
    <w:rsid w:val="007F4651"/>
    <w:rsid w:val="007F4DA1"/>
    <w:rsid w:val="007F5B0F"/>
    <w:rsid w:val="007F7801"/>
    <w:rsid w:val="007F7D4D"/>
    <w:rsid w:val="007F7E4A"/>
    <w:rsid w:val="007F7F63"/>
    <w:rsid w:val="00800B3B"/>
    <w:rsid w:val="0080125C"/>
    <w:rsid w:val="0080180A"/>
    <w:rsid w:val="0080205D"/>
    <w:rsid w:val="00803D96"/>
    <w:rsid w:val="008051E4"/>
    <w:rsid w:val="00805612"/>
    <w:rsid w:val="008058F5"/>
    <w:rsid w:val="00805CEC"/>
    <w:rsid w:val="0080653A"/>
    <w:rsid w:val="008069B3"/>
    <w:rsid w:val="0080715A"/>
    <w:rsid w:val="00807262"/>
    <w:rsid w:val="008076BA"/>
    <w:rsid w:val="00807927"/>
    <w:rsid w:val="00807D39"/>
    <w:rsid w:val="0081074D"/>
    <w:rsid w:val="00810D6A"/>
    <w:rsid w:val="00810E66"/>
    <w:rsid w:val="00811A18"/>
    <w:rsid w:val="00811B35"/>
    <w:rsid w:val="00811D5A"/>
    <w:rsid w:val="00812FFA"/>
    <w:rsid w:val="008131D1"/>
    <w:rsid w:val="00813386"/>
    <w:rsid w:val="0081338F"/>
    <w:rsid w:val="00813804"/>
    <w:rsid w:val="0081396E"/>
    <w:rsid w:val="00814617"/>
    <w:rsid w:val="0081479A"/>
    <w:rsid w:val="008147B7"/>
    <w:rsid w:val="008149F6"/>
    <w:rsid w:val="00814D34"/>
    <w:rsid w:val="00814E50"/>
    <w:rsid w:val="008157BF"/>
    <w:rsid w:val="00815B6A"/>
    <w:rsid w:val="00815BA1"/>
    <w:rsid w:val="00815D1D"/>
    <w:rsid w:val="00815D6F"/>
    <w:rsid w:val="00816725"/>
    <w:rsid w:val="00816F09"/>
    <w:rsid w:val="00817085"/>
    <w:rsid w:val="008208ED"/>
    <w:rsid w:val="008217DB"/>
    <w:rsid w:val="00821BA1"/>
    <w:rsid w:val="0082263D"/>
    <w:rsid w:val="00822F43"/>
    <w:rsid w:val="0082393D"/>
    <w:rsid w:val="0082429E"/>
    <w:rsid w:val="00824700"/>
    <w:rsid w:val="00824732"/>
    <w:rsid w:val="008252EB"/>
    <w:rsid w:val="0082595F"/>
    <w:rsid w:val="008259B0"/>
    <w:rsid w:val="00825BC2"/>
    <w:rsid w:val="00825F7C"/>
    <w:rsid w:val="0082695F"/>
    <w:rsid w:val="00826FB4"/>
    <w:rsid w:val="008303F2"/>
    <w:rsid w:val="008311A2"/>
    <w:rsid w:val="0083141A"/>
    <w:rsid w:val="008315EC"/>
    <w:rsid w:val="0083293D"/>
    <w:rsid w:val="00832B8E"/>
    <w:rsid w:val="00832CF3"/>
    <w:rsid w:val="008335BC"/>
    <w:rsid w:val="00834574"/>
    <w:rsid w:val="00834AD8"/>
    <w:rsid w:val="00835BBE"/>
    <w:rsid w:val="00836217"/>
    <w:rsid w:val="0083624C"/>
    <w:rsid w:val="00837F50"/>
    <w:rsid w:val="008401A4"/>
    <w:rsid w:val="008407F8"/>
    <w:rsid w:val="00840858"/>
    <w:rsid w:val="00840A84"/>
    <w:rsid w:val="00840D0C"/>
    <w:rsid w:val="008413E5"/>
    <w:rsid w:val="0084191D"/>
    <w:rsid w:val="00841E42"/>
    <w:rsid w:val="00842188"/>
    <w:rsid w:val="008422D0"/>
    <w:rsid w:val="00843105"/>
    <w:rsid w:val="0084351F"/>
    <w:rsid w:val="008440CD"/>
    <w:rsid w:val="008440D1"/>
    <w:rsid w:val="00844891"/>
    <w:rsid w:val="0084498C"/>
    <w:rsid w:val="00844C7F"/>
    <w:rsid w:val="00844EB7"/>
    <w:rsid w:val="00845079"/>
    <w:rsid w:val="00845812"/>
    <w:rsid w:val="00846381"/>
    <w:rsid w:val="0084660F"/>
    <w:rsid w:val="00846EE4"/>
    <w:rsid w:val="0084751B"/>
    <w:rsid w:val="0084780A"/>
    <w:rsid w:val="00850C3E"/>
    <w:rsid w:val="00851811"/>
    <w:rsid w:val="00852019"/>
    <w:rsid w:val="008520EA"/>
    <w:rsid w:val="00852221"/>
    <w:rsid w:val="00853575"/>
    <w:rsid w:val="0085374C"/>
    <w:rsid w:val="008538B4"/>
    <w:rsid w:val="0085425E"/>
    <w:rsid w:val="0085428F"/>
    <w:rsid w:val="008549FC"/>
    <w:rsid w:val="00854AD1"/>
    <w:rsid w:val="00854DE1"/>
    <w:rsid w:val="008552EF"/>
    <w:rsid w:val="00855543"/>
    <w:rsid w:val="0085601D"/>
    <w:rsid w:val="008560A3"/>
    <w:rsid w:val="008560ED"/>
    <w:rsid w:val="00856332"/>
    <w:rsid w:val="00856803"/>
    <w:rsid w:val="00856A19"/>
    <w:rsid w:val="00856A21"/>
    <w:rsid w:val="00856B11"/>
    <w:rsid w:val="008570AF"/>
    <w:rsid w:val="0085734F"/>
    <w:rsid w:val="00857774"/>
    <w:rsid w:val="00857976"/>
    <w:rsid w:val="0086024F"/>
    <w:rsid w:val="00860C3C"/>
    <w:rsid w:val="00860DE9"/>
    <w:rsid w:val="00860EA6"/>
    <w:rsid w:val="00861466"/>
    <w:rsid w:val="00861967"/>
    <w:rsid w:val="00861BC3"/>
    <w:rsid w:val="00862745"/>
    <w:rsid w:val="00862802"/>
    <w:rsid w:val="00862DAA"/>
    <w:rsid w:val="00863155"/>
    <w:rsid w:val="00863698"/>
    <w:rsid w:val="00863EAA"/>
    <w:rsid w:val="00864720"/>
    <w:rsid w:val="0086490D"/>
    <w:rsid w:val="00865177"/>
    <w:rsid w:val="00865A8D"/>
    <w:rsid w:val="00865D68"/>
    <w:rsid w:val="00867060"/>
    <w:rsid w:val="008670AD"/>
    <w:rsid w:val="00867100"/>
    <w:rsid w:val="00867AD2"/>
    <w:rsid w:val="0087039D"/>
    <w:rsid w:val="00870C8F"/>
    <w:rsid w:val="008713E8"/>
    <w:rsid w:val="0087167C"/>
    <w:rsid w:val="0087178C"/>
    <w:rsid w:val="00872841"/>
    <w:rsid w:val="00872FAF"/>
    <w:rsid w:val="00873080"/>
    <w:rsid w:val="00873A54"/>
    <w:rsid w:val="00873B23"/>
    <w:rsid w:val="00873F29"/>
    <w:rsid w:val="008744FE"/>
    <w:rsid w:val="0087457E"/>
    <w:rsid w:val="00874C81"/>
    <w:rsid w:val="00874CFF"/>
    <w:rsid w:val="0087525D"/>
    <w:rsid w:val="0087634D"/>
    <w:rsid w:val="00876715"/>
    <w:rsid w:val="00876EB2"/>
    <w:rsid w:val="00877526"/>
    <w:rsid w:val="00877B65"/>
    <w:rsid w:val="008801FB"/>
    <w:rsid w:val="00880AB1"/>
    <w:rsid w:val="00880F5C"/>
    <w:rsid w:val="008813CE"/>
    <w:rsid w:val="00881588"/>
    <w:rsid w:val="00881619"/>
    <w:rsid w:val="008816A9"/>
    <w:rsid w:val="00882121"/>
    <w:rsid w:val="00883A20"/>
    <w:rsid w:val="00884EF3"/>
    <w:rsid w:val="008854C9"/>
    <w:rsid w:val="00885708"/>
    <w:rsid w:val="008859D4"/>
    <w:rsid w:val="00885A45"/>
    <w:rsid w:val="0088682E"/>
    <w:rsid w:val="00886FB8"/>
    <w:rsid w:val="00887CCD"/>
    <w:rsid w:val="008915BC"/>
    <w:rsid w:val="008924D2"/>
    <w:rsid w:val="00893341"/>
    <w:rsid w:val="0089335D"/>
    <w:rsid w:val="00893473"/>
    <w:rsid w:val="008939A6"/>
    <w:rsid w:val="00893F9A"/>
    <w:rsid w:val="00894236"/>
    <w:rsid w:val="008943B9"/>
    <w:rsid w:val="008946F3"/>
    <w:rsid w:val="008949C8"/>
    <w:rsid w:val="00894D1D"/>
    <w:rsid w:val="00895080"/>
    <w:rsid w:val="00895402"/>
    <w:rsid w:val="00895C84"/>
    <w:rsid w:val="008961A0"/>
    <w:rsid w:val="0089626A"/>
    <w:rsid w:val="0089632E"/>
    <w:rsid w:val="00896372"/>
    <w:rsid w:val="00896A97"/>
    <w:rsid w:val="00896D23"/>
    <w:rsid w:val="0089702D"/>
    <w:rsid w:val="008976AC"/>
    <w:rsid w:val="0089775A"/>
    <w:rsid w:val="008A028F"/>
    <w:rsid w:val="008A03D4"/>
    <w:rsid w:val="008A0D3D"/>
    <w:rsid w:val="008A1532"/>
    <w:rsid w:val="008A1761"/>
    <w:rsid w:val="008A19EF"/>
    <w:rsid w:val="008A2334"/>
    <w:rsid w:val="008A449B"/>
    <w:rsid w:val="008A44E5"/>
    <w:rsid w:val="008A4A12"/>
    <w:rsid w:val="008A4B29"/>
    <w:rsid w:val="008A51BF"/>
    <w:rsid w:val="008A5238"/>
    <w:rsid w:val="008A526F"/>
    <w:rsid w:val="008A5F7B"/>
    <w:rsid w:val="008A632C"/>
    <w:rsid w:val="008A68BF"/>
    <w:rsid w:val="008A711A"/>
    <w:rsid w:val="008A73EB"/>
    <w:rsid w:val="008B041D"/>
    <w:rsid w:val="008B08BA"/>
    <w:rsid w:val="008B0C3F"/>
    <w:rsid w:val="008B0D7F"/>
    <w:rsid w:val="008B0DA3"/>
    <w:rsid w:val="008B11C2"/>
    <w:rsid w:val="008B215D"/>
    <w:rsid w:val="008B2395"/>
    <w:rsid w:val="008B2828"/>
    <w:rsid w:val="008B3194"/>
    <w:rsid w:val="008B3651"/>
    <w:rsid w:val="008B3A43"/>
    <w:rsid w:val="008B450C"/>
    <w:rsid w:val="008B452E"/>
    <w:rsid w:val="008B471C"/>
    <w:rsid w:val="008B5D62"/>
    <w:rsid w:val="008B6055"/>
    <w:rsid w:val="008B60D5"/>
    <w:rsid w:val="008B64D8"/>
    <w:rsid w:val="008B652E"/>
    <w:rsid w:val="008B753E"/>
    <w:rsid w:val="008C09DB"/>
    <w:rsid w:val="008C0E5C"/>
    <w:rsid w:val="008C1514"/>
    <w:rsid w:val="008C17B6"/>
    <w:rsid w:val="008C19D8"/>
    <w:rsid w:val="008C1A41"/>
    <w:rsid w:val="008C1CED"/>
    <w:rsid w:val="008C2012"/>
    <w:rsid w:val="008C2C31"/>
    <w:rsid w:val="008C3F3D"/>
    <w:rsid w:val="008C3F55"/>
    <w:rsid w:val="008C4901"/>
    <w:rsid w:val="008C5489"/>
    <w:rsid w:val="008C5498"/>
    <w:rsid w:val="008C6274"/>
    <w:rsid w:val="008C6382"/>
    <w:rsid w:val="008C66E8"/>
    <w:rsid w:val="008C6B8C"/>
    <w:rsid w:val="008C72EE"/>
    <w:rsid w:val="008C791D"/>
    <w:rsid w:val="008C79AA"/>
    <w:rsid w:val="008C7B95"/>
    <w:rsid w:val="008C7E38"/>
    <w:rsid w:val="008C7E9D"/>
    <w:rsid w:val="008D0C98"/>
    <w:rsid w:val="008D1D08"/>
    <w:rsid w:val="008D2623"/>
    <w:rsid w:val="008D3E73"/>
    <w:rsid w:val="008D40EE"/>
    <w:rsid w:val="008D4632"/>
    <w:rsid w:val="008D4652"/>
    <w:rsid w:val="008D4E39"/>
    <w:rsid w:val="008D5897"/>
    <w:rsid w:val="008D63B8"/>
    <w:rsid w:val="008D655C"/>
    <w:rsid w:val="008D66C9"/>
    <w:rsid w:val="008D6A57"/>
    <w:rsid w:val="008D6E57"/>
    <w:rsid w:val="008D7551"/>
    <w:rsid w:val="008D7870"/>
    <w:rsid w:val="008E00D0"/>
    <w:rsid w:val="008E0E79"/>
    <w:rsid w:val="008E24C2"/>
    <w:rsid w:val="008E25BA"/>
    <w:rsid w:val="008E289A"/>
    <w:rsid w:val="008E28C5"/>
    <w:rsid w:val="008E2AF0"/>
    <w:rsid w:val="008E33DD"/>
    <w:rsid w:val="008E383A"/>
    <w:rsid w:val="008E384C"/>
    <w:rsid w:val="008E38AC"/>
    <w:rsid w:val="008E3B3F"/>
    <w:rsid w:val="008E3BCE"/>
    <w:rsid w:val="008E3C5C"/>
    <w:rsid w:val="008E4357"/>
    <w:rsid w:val="008E4CAC"/>
    <w:rsid w:val="008E53D6"/>
    <w:rsid w:val="008E58CE"/>
    <w:rsid w:val="008E599F"/>
    <w:rsid w:val="008E5B93"/>
    <w:rsid w:val="008E5DE3"/>
    <w:rsid w:val="008E6181"/>
    <w:rsid w:val="008E6215"/>
    <w:rsid w:val="008E621F"/>
    <w:rsid w:val="008E65C2"/>
    <w:rsid w:val="008E6FC8"/>
    <w:rsid w:val="008E76A5"/>
    <w:rsid w:val="008E7ACD"/>
    <w:rsid w:val="008E7BF9"/>
    <w:rsid w:val="008E7E41"/>
    <w:rsid w:val="008F05C9"/>
    <w:rsid w:val="008F074F"/>
    <w:rsid w:val="008F0783"/>
    <w:rsid w:val="008F0AA5"/>
    <w:rsid w:val="008F0C4A"/>
    <w:rsid w:val="008F0EA3"/>
    <w:rsid w:val="008F1325"/>
    <w:rsid w:val="008F13D5"/>
    <w:rsid w:val="008F16CC"/>
    <w:rsid w:val="008F184B"/>
    <w:rsid w:val="008F19AF"/>
    <w:rsid w:val="008F2233"/>
    <w:rsid w:val="008F3736"/>
    <w:rsid w:val="008F3DDA"/>
    <w:rsid w:val="008F41D2"/>
    <w:rsid w:val="008F4A7F"/>
    <w:rsid w:val="008F55E3"/>
    <w:rsid w:val="008F6045"/>
    <w:rsid w:val="008F68FD"/>
    <w:rsid w:val="008F6CD5"/>
    <w:rsid w:val="008F6D17"/>
    <w:rsid w:val="008F6F73"/>
    <w:rsid w:val="008F6FE6"/>
    <w:rsid w:val="008F7755"/>
    <w:rsid w:val="008F7911"/>
    <w:rsid w:val="0090041A"/>
    <w:rsid w:val="00900D33"/>
    <w:rsid w:val="009011F0"/>
    <w:rsid w:val="00901508"/>
    <w:rsid w:val="00901B78"/>
    <w:rsid w:val="00902293"/>
    <w:rsid w:val="0090260D"/>
    <w:rsid w:val="009036C2"/>
    <w:rsid w:val="00903E9A"/>
    <w:rsid w:val="00903FCC"/>
    <w:rsid w:val="009041D3"/>
    <w:rsid w:val="00904256"/>
    <w:rsid w:val="00904262"/>
    <w:rsid w:val="00904702"/>
    <w:rsid w:val="00904AB4"/>
    <w:rsid w:val="0090569C"/>
    <w:rsid w:val="00905D4D"/>
    <w:rsid w:val="009061EF"/>
    <w:rsid w:val="0090697D"/>
    <w:rsid w:val="00906A5D"/>
    <w:rsid w:val="00906D8B"/>
    <w:rsid w:val="00906FBE"/>
    <w:rsid w:val="00907609"/>
    <w:rsid w:val="0090796F"/>
    <w:rsid w:val="009079A6"/>
    <w:rsid w:val="00910063"/>
    <w:rsid w:val="009101A0"/>
    <w:rsid w:val="00911EC8"/>
    <w:rsid w:val="00912770"/>
    <w:rsid w:val="00912EE1"/>
    <w:rsid w:val="00913314"/>
    <w:rsid w:val="00913E46"/>
    <w:rsid w:val="00915709"/>
    <w:rsid w:val="00915993"/>
    <w:rsid w:val="00916166"/>
    <w:rsid w:val="00916859"/>
    <w:rsid w:val="00916887"/>
    <w:rsid w:val="00916CED"/>
    <w:rsid w:val="00917617"/>
    <w:rsid w:val="009179EB"/>
    <w:rsid w:val="009201C4"/>
    <w:rsid w:val="0092124E"/>
    <w:rsid w:val="00921298"/>
    <w:rsid w:val="00921454"/>
    <w:rsid w:val="009216B3"/>
    <w:rsid w:val="00921960"/>
    <w:rsid w:val="00921D6D"/>
    <w:rsid w:val="009221A7"/>
    <w:rsid w:val="009221EE"/>
    <w:rsid w:val="009224D8"/>
    <w:rsid w:val="0092296F"/>
    <w:rsid w:val="00922A80"/>
    <w:rsid w:val="009231D6"/>
    <w:rsid w:val="00924513"/>
    <w:rsid w:val="00924868"/>
    <w:rsid w:val="009250FF"/>
    <w:rsid w:val="009252B2"/>
    <w:rsid w:val="009256F8"/>
    <w:rsid w:val="00925D7A"/>
    <w:rsid w:val="00925E74"/>
    <w:rsid w:val="009262A7"/>
    <w:rsid w:val="00926753"/>
    <w:rsid w:val="00927323"/>
    <w:rsid w:val="00927780"/>
    <w:rsid w:val="009304DF"/>
    <w:rsid w:val="00930883"/>
    <w:rsid w:val="00931002"/>
    <w:rsid w:val="00931118"/>
    <w:rsid w:val="00931225"/>
    <w:rsid w:val="00931336"/>
    <w:rsid w:val="009315B8"/>
    <w:rsid w:val="0093161E"/>
    <w:rsid w:val="009318F0"/>
    <w:rsid w:val="00931AB4"/>
    <w:rsid w:val="00931B54"/>
    <w:rsid w:val="0093257D"/>
    <w:rsid w:val="0093279C"/>
    <w:rsid w:val="00933118"/>
    <w:rsid w:val="00934055"/>
    <w:rsid w:val="00934CBD"/>
    <w:rsid w:val="0093569D"/>
    <w:rsid w:val="009359BD"/>
    <w:rsid w:val="009359E4"/>
    <w:rsid w:val="00935A60"/>
    <w:rsid w:val="00935E0C"/>
    <w:rsid w:val="00935F0B"/>
    <w:rsid w:val="009360B1"/>
    <w:rsid w:val="009364D0"/>
    <w:rsid w:val="0093657F"/>
    <w:rsid w:val="009367C4"/>
    <w:rsid w:val="00936800"/>
    <w:rsid w:val="009368B7"/>
    <w:rsid w:val="00937B0E"/>
    <w:rsid w:val="00937CBC"/>
    <w:rsid w:val="00937D87"/>
    <w:rsid w:val="009400E7"/>
    <w:rsid w:val="009407A8"/>
    <w:rsid w:val="0094082D"/>
    <w:rsid w:val="009409B1"/>
    <w:rsid w:val="00941416"/>
    <w:rsid w:val="009419CF"/>
    <w:rsid w:val="009424D4"/>
    <w:rsid w:val="00942B47"/>
    <w:rsid w:val="009432A9"/>
    <w:rsid w:val="0094392C"/>
    <w:rsid w:val="00943A38"/>
    <w:rsid w:val="0094427D"/>
    <w:rsid w:val="009442EB"/>
    <w:rsid w:val="00944C9D"/>
    <w:rsid w:val="00944D86"/>
    <w:rsid w:val="009450FE"/>
    <w:rsid w:val="0094542B"/>
    <w:rsid w:val="0094551D"/>
    <w:rsid w:val="00945589"/>
    <w:rsid w:val="009455A5"/>
    <w:rsid w:val="0094640A"/>
    <w:rsid w:val="009468BA"/>
    <w:rsid w:val="0094713B"/>
    <w:rsid w:val="0094716E"/>
    <w:rsid w:val="00947F66"/>
    <w:rsid w:val="00950A74"/>
    <w:rsid w:val="009514D3"/>
    <w:rsid w:val="00951C11"/>
    <w:rsid w:val="00951E47"/>
    <w:rsid w:val="00952772"/>
    <w:rsid w:val="00952FD0"/>
    <w:rsid w:val="0095314D"/>
    <w:rsid w:val="0095328B"/>
    <w:rsid w:val="0095370F"/>
    <w:rsid w:val="00953F5C"/>
    <w:rsid w:val="00954498"/>
    <w:rsid w:val="009549E5"/>
    <w:rsid w:val="00954A21"/>
    <w:rsid w:val="00955796"/>
    <w:rsid w:val="009558A0"/>
    <w:rsid w:val="009558CF"/>
    <w:rsid w:val="00955976"/>
    <w:rsid w:val="009559DA"/>
    <w:rsid w:val="00956C1B"/>
    <w:rsid w:val="00956D8D"/>
    <w:rsid w:val="0095736D"/>
    <w:rsid w:val="009575CD"/>
    <w:rsid w:val="0096008C"/>
    <w:rsid w:val="00960791"/>
    <w:rsid w:val="009607F5"/>
    <w:rsid w:val="009608E0"/>
    <w:rsid w:val="00960A74"/>
    <w:rsid w:val="0096104A"/>
    <w:rsid w:val="00961073"/>
    <w:rsid w:val="00961F6E"/>
    <w:rsid w:val="0096240E"/>
    <w:rsid w:val="0096293D"/>
    <w:rsid w:val="00962CDD"/>
    <w:rsid w:val="00962DCA"/>
    <w:rsid w:val="00962FA1"/>
    <w:rsid w:val="00963090"/>
    <w:rsid w:val="00963857"/>
    <w:rsid w:val="00963D4D"/>
    <w:rsid w:val="0096403F"/>
    <w:rsid w:val="0096473F"/>
    <w:rsid w:val="00964A13"/>
    <w:rsid w:val="00965029"/>
    <w:rsid w:val="0096572D"/>
    <w:rsid w:val="009659E7"/>
    <w:rsid w:val="00965F13"/>
    <w:rsid w:val="00966FBB"/>
    <w:rsid w:val="0097033D"/>
    <w:rsid w:val="009703CD"/>
    <w:rsid w:val="009707AF"/>
    <w:rsid w:val="009708BD"/>
    <w:rsid w:val="009709CD"/>
    <w:rsid w:val="009714E2"/>
    <w:rsid w:val="0097220F"/>
    <w:rsid w:val="00972418"/>
    <w:rsid w:val="00972717"/>
    <w:rsid w:val="009728B5"/>
    <w:rsid w:val="00973A08"/>
    <w:rsid w:val="00973D71"/>
    <w:rsid w:val="00974E7C"/>
    <w:rsid w:val="009754C4"/>
    <w:rsid w:val="00975757"/>
    <w:rsid w:val="009764CB"/>
    <w:rsid w:val="009767A0"/>
    <w:rsid w:val="009767A4"/>
    <w:rsid w:val="00976EFF"/>
    <w:rsid w:val="00977023"/>
    <w:rsid w:val="00977175"/>
    <w:rsid w:val="009774D5"/>
    <w:rsid w:val="0097751D"/>
    <w:rsid w:val="00977DE2"/>
    <w:rsid w:val="0098052A"/>
    <w:rsid w:val="00980D12"/>
    <w:rsid w:val="00981CD1"/>
    <w:rsid w:val="009821DD"/>
    <w:rsid w:val="00982569"/>
    <w:rsid w:val="00982835"/>
    <w:rsid w:val="00982E47"/>
    <w:rsid w:val="00982F0D"/>
    <w:rsid w:val="00983173"/>
    <w:rsid w:val="009834D5"/>
    <w:rsid w:val="009839CF"/>
    <w:rsid w:val="009840B3"/>
    <w:rsid w:val="00984132"/>
    <w:rsid w:val="0098447E"/>
    <w:rsid w:val="00984CF9"/>
    <w:rsid w:val="00984EC5"/>
    <w:rsid w:val="0098509D"/>
    <w:rsid w:val="009850E7"/>
    <w:rsid w:val="00985515"/>
    <w:rsid w:val="00985916"/>
    <w:rsid w:val="00985E0F"/>
    <w:rsid w:val="00985E37"/>
    <w:rsid w:val="00985EFC"/>
    <w:rsid w:val="0098624F"/>
    <w:rsid w:val="00986422"/>
    <w:rsid w:val="00986A43"/>
    <w:rsid w:val="009870C6"/>
    <w:rsid w:val="0098773A"/>
    <w:rsid w:val="00990094"/>
    <w:rsid w:val="00990321"/>
    <w:rsid w:val="009904FA"/>
    <w:rsid w:val="0099094A"/>
    <w:rsid w:val="009909C2"/>
    <w:rsid w:val="00990E49"/>
    <w:rsid w:val="00991239"/>
    <w:rsid w:val="00991C94"/>
    <w:rsid w:val="00991F35"/>
    <w:rsid w:val="009924F0"/>
    <w:rsid w:val="0099290E"/>
    <w:rsid w:val="00992C21"/>
    <w:rsid w:val="00992E08"/>
    <w:rsid w:val="00992E0F"/>
    <w:rsid w:val="00993AD1"/>
    <w:rsid w:val="00994171"/>
    <w:rsid w:val="00994764"/>
    <w:rsid w:val="00994FD3"/>
    <w:rsid w:val="00995178"/>
    <w:rsid w:val="009965F5"/>
    <w:rsid w:val="0099690E"/>
    <w:rsid w:val="00996CA5"/>
    <w:rsid w:val="00997126"/>
    <w:rsid w:val="00997816"/>
    <w:rsid w:val="00997D2A"/>
    <w:rsid w:val="009A0199"/>
    <w:rsid w:val="009A0347"/>
    <w:rsid w:val="009A068C"/>
    <w:rsid w:val="009A0AF6"/>
    <w:rsid w:val="009A1152"/>
    <w:rsid w:val="009A1A29"/>
    <w:rsid w:val="009A271F"/>
    <w:rsid w:val="009A2C06"/>
    <w:rsid w:val="009A344F"/>
    <w:rsid w:val="009A3628"/>
    <w:rsid w:val="009A4056"/>
    <w:rsid w:val="009A40C2"/>
    <w:rsid w:val="009A451C"/>
    <w:rsid w:val="009A45A1"/>
    <w:rsid w:val="009A479F"/>
    <w:rsid w:val="009A4936"/>
    <w:rsid w:val="009A4BBB"/>
    <w:rsid w:val="009A4FAA"/>
    <w:rsid w:val="009A5413"/>
    <w:rsid w:val="009A568C"/>
    <w:rsid w:val="009A5940"/>
    <w:rsid w:val="009A5C66"/>
    <w:rsid w:val="009A5FE8"/>
    <w:rsid w:val="009A6AE7"/>
    <w:rsid w:val="009A6E79"/>
    <w:rsid w:val="009A72F1"/>
    <w:rsid w:val="009A78E3"/>
    <w:rsid w:val="009A797B"/>
    <w:rsid w:val="009B005E"/>
    <w:rsid w:val="009B0D68"/>
    <w:rsid w:val="009B0D98"/>
    <w:rsid w:val="009B15F5"/>
    <w:rsid w:val="009B1606"/>
    <w:rsid w:val="009B19D7"/>
    <w:rsid w:val="009B1ABE"/>
    <w:rsid w:val="009B2305"/>
    <w:rsid w:val="009B24B3"/>
    <w:rsid w:val="009B2608"/>
    <w:rsid w:val="009B26F3"/>
    <w:rsid w:val="009B4371"/>
    <w:rsid w:val="009B4D71"/>
    <w:rsid w:val="009B522F"/>
    <w:rsid w:val="009B5234"/>
    <w:rsid w:val="009B6014"/>
    <w:rsid w:val="009B6166"/>
    <w:rsid w:val="009B61DA"/>
    <w:rsid w:val="009B64FD"/>
    <w:rsid w:val="009B7062"/>
    <w:rsid w:val="009B710B"/>
    <w:rsid w:val="009B75A4"/>
    <w:rsid w:val="009B7B0A"/>
    <w:rsid w:val="009C06EE"/>
    <w:rsid w:val="009C0FED"/>
    <w:rsid w:val="009C2259"/>
    <w:rsid w:val="009C24A1"/>
    <w:rsid w:val="009C2A80"/>
    <w:rsid w:val="009C3C95"/>
    <w:rsid w:val="009C42AD"/>
    <w:rsid w:val="009C43B0"/>
    <w:rsid w:val="009C4538"/>
    <w:rsid w:val="009C46A6"/>
    <w:rsid w:val="009C5E82"/>
    <w:rsid w:val="009C5FE8"/>
    <w:rsid w:val="009C6400"/>
    <w:rsid w:val="009C725A"/>
    <w:rsid w:val="009C748A"/>
    <w:rsid w:val="009C774D"/>
    <w:rsid w:val="009C7872"/>
    <w:rsid w:val="009C7BCB"/>
    <w:rsid w:val="009D0080"/>
    <w:rsid w:val="009D0200"/>
    <w:rsid w:val="009D0F60"/>
    <w:rsid w:val="009D123B"/>
    <w:rsid w:val="009D2B4F"/>
    <w:rsid w:val="009D35B5"/>
    <w:rsid w:val="009D3F37"/>
    <w:rsid w:val="009D4964"/>
    <w:rsid w:val="009D4B02"/>
    <w:rsid w:val="009D4D8C"/>
    <w:rsid w:val="009D5074"/>
    <w:rsid w:val="009D5417"/>
    <w:rsid w:val="009D5A43"/>
    <w:rsid w:val="009D5EF7"/>
    <w:rsid w:val="009D6D8F"/>
    <w:rsid w:val="009D75F1"/>
    <w:rsid w:val="009D7CFB"/>
    <w:rsid w:val="009E08A4"/>
    <w:rsid w:val="009E0BE6"/>
    <w:rsid w:val="009E17E7"/>
    <w:rsid w:val="009E1B64"/>
    <w:rsid w:val="009E221D"/>
    <w:rsid w:val="009E228B"/>
    <w:rsid w:val="009E2A05"/>
    <w:rsid w:val="009E39B7"/>
    <w:rsid w:val="009E3B05"/>
    <w:rsid w:val="009E3E18"/>
    <w:rsid w:val="009E4143"/>
    <w:rsid w:val="009E423A"/>
    <w:rsid w:val="009E43A2"/>
    <w:rsid w:val="009E45B9"/>
    <w:rsid w:val="009E4BE9"/>
    <w:rsid w:val="009E4CA3"/>
    <w:rsid w:val="009E5034"/>
    <w:rsid w:val="009E55EE"/>
    <w:rsid w:val="009E5F86"/>
    <w:rsid w:val="009E6A70"/>
    <w:rsid w:val="009E72C3"/>
    <w:rsid w:val="009F0187"/>
    <w:rsid w:val="009F0687"/>
    <w:rsid w:val="009F12A7"/>
    <w:rsid w:val="009F1A6B"/>
    <w:rsid w:val="009F1A71"/>
    <w:rsid w:val="009F1BDA"/>
    <w:rsid w:val="009F1DFD"/>
    <w:rsid w:val="009F24B3"/>
    <w:rsid w:val="009F2B98"/>
    <w:rsid w:val="009F2F7D"/>
    <w:rsid w:val="009F3285"/>
    <w:rsid w:val="009F3448"/>
    <w:rsid w:val="009F36A4"/>
    <w:rsid w:val="009F4270"/>
    <w:rsid w:val="009F4429"/>
    <w:rsid w:val="009F53A4"/>
    <w:rsid w:val="009F53DD"/>
    <w:rsid w:val="009F55D7"/>
    <w:rsid w:val="009F663E"/>
    <w:rsid w:val="009F6719"/>
    <w:rsid w:val="009F6B33"/>
    <w:rsid w:val="009F6BE3"/>
    <w:rsid w:val="009F6D66"/>
    <w:rsid w:val="009F6E62"/>
    <w:rsid w:val="009F752D"/>
    <w:rsid w:val="009F7DB2"/>
    <w:rsid w:val="009F7EB7"/>
    <w:rsid w:val="009F7EC6"/>
    <w:rsid w:val="00A002A3"/>
    <w:rsid w:val="00A015AD"/>
    <w:rsid w:val="00A015B6"/>
    <w:rsid w:val="00A015B7"/>
    <w:rsid w:val="00A01885"/>
    <w:rsid w:val="00A018D1"/>
    <w:rsid w:val="00A02043"/>
    <w:rsid w:val="00A024E8"/>
    <w:rsid w:val="00A02BA7"/>
    <w:rsid w:val="00A0339E"/>
    <w:rsid w:val="00A03997"/>
    <w:rsid w:val="00A039ED"/>
    <w:rsid w:val="00A03E3B"/>
    <w:rsid w:val="00A0419C"/>
    <w:rsid w:val="00A04308"/>
    <w:rsid w:val="00A04C65"/>
    <w:rsid w:val="00A051B6"/>
    <w:rsid w:val="00A05230"/>
    <w:rsid w:val="00A05D18"/>
    <w:rsid w:val="00A05E55"/>
    <w:rsid w:val="00A06293"/>
    <w:rsid w:val="00A0639D"/>
    <w:rsid w:val="00A0691E"/>
    <w:rsid w:val="00A06CC7"/>
    <w:rsid w:val="00A06FFE"/>
    <w:rsid w:val="00A07402"/>
    <w:rsid w:val="00A10E24"/>
    <w:rsid w:val="00A11A66"/>
    <w:rsid w:val="00A1259E"/>
    <w:rsid w:val="00A128F9"/>
    <w:rsid w:val="00A136EB"/>
    <w:rsid w:val="00A13944"/>
    <w:rsid w:val="00A13FA7"/>
    <w:rsid w:val="00A14B5F"/>
    <w:rsid w:val="00A14F92"/>
    <w:rsid w:val="00A1522E"/>
    <w:rsid w:val="00A15538"/>
    <w:rsid w:val="00A15AD2"/>
    <w:rsid w:val="00A16021"/>
    <w:rsid w:val="00A16568"/>
    <w:rsid w:val="00A16CBA"/>
    <w:rsid w:val="00A200B2"/>
    <w:rsid w:val="00A20411"/>
    <w:rsid w:val="00A208E6"/>
    <w:rsid w:val="00A21BD0"/>
    <w:rsid w:val="00A21C7F"/>
    <w:rsid w:val="00A21FF4"/>
    <w:rsid w:val="00A22150"/>
    <w:rsid w:val="00A2271C"/>
    <w:rsid w:val="00A239AE"/>
    <w:rsid w:val="00A23E8D"/>
    <w:rsid w:val="00A24081"/>
    <w:rsid w:val="00A25461"/>
    <w:rsid w:val="00A25C0F"/>
    <w:rsid w:val="00A25C29"/>
    <w:rsid w:val="00A2781E"/>
    <w:rsid w:val="00A3044F"/>
    <w:rsid w:val="00A305EC"/>
    <w:rsid w:val="00A306AB"/>
    <w:rsid w:val="00A306AC"/>
    <w:rsid w:val="00A3140F"/>
    <w:rsid w:val="00A317AA"/>
    <w:rsid w:val="00A31880"/>
    <w:rsid w:val="00A31F8B"/>
    <w:rsid w:val="00A323FE"/>
    <w:rsid w:val="00A3370E"/>
    <w:rsid w:val="00A3405F"/>
    <w:rsid w:val="00A3408C"/>
    <w:rsid w:val="00A345AE"/>
    <w:rsid w:val="00A35187"/>
    <w:rsid w:val="00A352D1"/>
    <w:rsid w:val="00A35AB2"/>
    <w:rsid w:val="00A364F5"/>
    <w:rsid w:val="00A37017"/>
    <w:rsid w:val="00A37193"/>
    <w:rsid w:val="00A375CD"/>
    <w:rsid w:val="00A37809"/>
    <w:rsid w:val="00A378FC"/>
    <w:rsid w:val="00A37FB2"/>
    <w:rsid w:val="00A40504"/>
    <w:rsid w:val="00A41CB6"/>
    <w:rsid w:val="00A41FD5"/>
    <w:rsid w:val="00A4207F"/>
    <w:rsid w:val="00A4235C"/>
    <w:rsid w:val="00A428A1"/>
    <w:rsid w:val="00A43730"/>
    <w:rsid w:val="00A43751"/>
    <w:rsid w:val="00A44F41"/>
    <w:rsid w:val="00A4533A"/>
    <w:rsid w:val="00A4566B"/>
    <w:rsid w:val="00A46289"/>
    <w:rsid w:val="00A46567"/>
    <w:rsid w:val="00A469D3"/>
    <w:rsid w:val="00A47860"/>
    <w:rsid w:val="00A47B5B"/>
    <w:rsid w:val="00A47BDE"/>
    <w:rsid w:val="00A50301"/>
    <w:rsid w:val="00A50CD3"/>
    <w:rsid w:val="00A514E7"/>
    <w:rsid w:val="00A51A6F"/>
    <w:rsid w:val="00A51B0F"/>
    <w:rsid w:val="00A51CE3"/>
    <w:rsid w:val="00A524A7"/>
    <w:rsid w:val="00A53106"/>
    <w:rsid w:val="00A532FD"/>
    <w:rsid w:val="00A534FB"/>
    <w:rsid w:val="00A53A08"/>
    <w:rsid w:val="00A53D84"/>
    <w:rsid w:val="00A54AD9"/>
    <w:rsid w:val="00A54B2D"/>
    <w:rsid w:val="00A5539E"/>
    <w:rsid w:val="00A557C4"/>
    <w:rsid w:val="00A5583B"/>
    <w:rsid w:val="00A5604B"/>
    <w:rsid w:val="00A56097"/>
    <w:rsid w:val="00A5667B"/>
    <w:rsid w:val="00A5688D"/>
    <w:rsid w:val="00A56C72"/>
    <w:rsid w:val="00A57570"/>
    <w:rsid w:val="00A578F6"/>
    <w:rsid w:val="00A57C28"/>
    <w:rsid w:val="00A57F77"/>
    <w:rsid w:val="00A57FF1"/>
    <w:rsid w:val="00A60050"/>
    <w:rsid w:val="00A6178C"/>
    <w:rsid w:val="00A61D88"/>
    <w:rsid w:val="00A61F95"/>
    <w:rsid w:val="00A6250D"/>
    <w:rsid w:val="00A62A20"/>
    <w:rsid w:val="00A64441"/>
    <w:rsid w:val="00A6447F"/>
    <w:rsid w:val="00A648D4"/>
    <w:rsid w:val="00A6494E"/>
    <w:rsid w:val="00A64A41"/>
    <w:rsid w:val="00A64DA7"/>
    <w:rsid w:val="00A65201"/>
    <w:rsid w:val="00A65BC3"/>
    <w:rsid w:val="00A65EE7"/>
    <w:rsid w:val="00A66168"/>
    <w:rsid w:val="00A6616F"/>
    <w:rsid w:val="00A6761B"/>
    <w:rsid w:val="00A7072D"/>
    <w:rsid w:val="00A70CD1"/>
    <w:rsid w:val="00A71159"/>
    <w:rsid w:val="00A71FE7"/>
    <w:rsid w:val="00A721E6"/>
    <w:rsid w:val="00A721F7"/>
    <w:rsid w:val="00A7230C"/>
    <w:rsid w:val="00A7266E"/>
    <w:rsid w:val="00A72780"/>
    <w:rsid w:val="00A727A5"/>
    <w:rsid w:val="00A72B1C"/>
    <w:rsid w:val="00A72FCC"/>
    <w:rsid w:val="00A7357C"/>
    <w:rsid w:val="00A737A2"/>
    <w:rsid w:val="00A741A9"/>
    <w:rsid w:val="00A74320"/>
    <w:rsid w:val="00A75153"/>
    <w:rsid w:val="00A752E0"/>
    <w:rsid w:val="00A757E0"/>
    <w:rsid w:val="00A75972"/>
    <w:rsid w:val="00A75BA9"/>
    <w:rsid w:val="00A75E9D"/>
    <w:rsid w:val="00A76106"/>
    <w:rsid w:val="00A761FB"/>
    <w:rsid w:val="00A76415"/>
    <w:rsid w:val="00A76C35"/>
    <w:rsid w:val="00A76C42"/>
    <w:rsid w:val="00A76DFB"/>
    <w:rsid w:val="00A76F8D"/>
    <w:rsid w:val="00A7721B"/>
    <w:rsid w:val="00A77524"/>
    <w:rsid w:val="00A779A6"/>
    <w:rsid w:val="00A80AB7"/>
    <w:rsid w:val="00A80AFE"/>
    <w:rsid w:val="00A80DC8"/>
    <w:rsid w:val="00A81777"/>
    <w:rsid w:val="00A81A28"/>
    <w:rsid w:val="00A81D08"/>
    <w:rsid w:val="00A81DFF"/>
    <w:rsid w:val="00A82C97"/>
    <w:rsid w:val="00A833E8"/>
    <w:rsid w:val="00A84801"/>
    <w:rsid w:val="00A8535A"/>
    <w:rsid w:val="00A85EE1"/>
    <w:rsid w:val="00A86DBD"/>
    <w:rsid w:val="00A87470"/>
    <w:rsid w:val="00A875FE"/>
    <w:rsid w:val="00A87A8E"/>
    <w:rsid w:val="00A87F66"/>
    <w:rsid w:val="00A904CC"/>
    <w:rsid w:val="00A909C9"/>
    <w:rsid w:val="00A90EA7"/>
    <w:rsid w:val="00A91548"/>
    <w:rsid w:val="00A918C0"/>
    <w:rsid w:val="00A91923"/>
    <w:rsid w:val="00A919C2"/>
    <w:rsid w:val="00A91CB9"/>
    <w:rsid w:val="00A927AE"/>
    <w:rsid w:val="00A928D3"/>
    <w:rsid w:val="00A939F6"/>
    <w:rsid w:val="00A94971"/>
    <w:rsid w:val="00A94B17"/>
    <w:rsid w:val="00A94F83"/>
    <w:rsid w:val="00A9538D"/>
    <w:rsid w:val="00A9573D"/>
    <w:rsid w:val="00A95836"/>
    <w:rsid w:val="00A96456"/>
    <w:rsid w:val="00A96538"/>
    <w:rsid w:val="00A96562"/>
    <w:rsid w:val="00A966FC"/>
    <w:rsid w:val="00A96F58"/>
    <w:rsid w:val="00A9730F"/>
    <w:rsid w:val="00A97D87"/>
    <w:rsid w:val="00AA0C44"/>
    <w:rsid w:val="00AA12F5"/>
    <w:rsid w:val="00AA18C3"/>
    <w:rsid w:val="00AA333E"/>
    <w:rsid w:val="00AA3A8C"/>
    <w:rsid w:val="00AA3B0E"/>
    <w:rsid w:val="00AA417E"/>
    <w:rsid w:val="00AA46A1"/>
    <w:rsid w:val="00AA4963"/>
    <w:rsid w:val="00AA4F69"/>
    <w:rsid w:val="00AA4F84"/>
    <w:rsid w:val="00AA6252"/>
    <w:rsid w:val="00AA6D06"/>
    <w:rsid w:val="00AA70DC"/>
    <w:rsid w:val="00AA71E8"/>
    <w:rsid w:val="00AA77AA"/>
    <w:rsid w:val="00AA7EC4"/>
    <w:rsid w:val="00AB04BA"/>
    <w:rsid w:val="00AB1545"/>
    <w:rsid w:val="00AB1E40"/>
    <w:rsid w:val="00AB270A"/>
    <w:rsid w:val="00AB3663"/>
    <w:rsid w:val="00AB449B"/>
    <w:rsid w:val="00AB56AB"/>
    <w:rsid w:val="00AB591A"/>
    <w:rsid w:val="00AB72E9"/>
    <w:rsid w:val="00AB730D"/>
    <w:rsid w:val="00AC0446"/>
    <w:rsid w:val="00AC04C5"/>
    <w:rsid w:val="00AC073C"/>
    <w:rsid w:val="00AC0998"/>
    <w:rsid w:val="00AC0E1B"/>
    <w:rsid w:val="00AC2142"/>
    <w:rsid w:val="00AC38C4"/>
    <w:rsid w:val="00AC3B40"/>
    <w:rsid w:val="00AC3D50"/>
    <w:rsid w:val="00AC3DC3"/>
    <w:rsid w:val="00AC4387"/>
    <w:rsid w:val="00AC4EB2"/>
    <w:rsid w:val="00AC52E7"/>
    <w:rsid w:val="00AC5A5B"/>
    <w:rsid w:val="00AC5E50"/>
    <w:rsid w:val="00AC6081"/>
    <w:rsid w:val="00AC60F8"/>
    <w:rsid w:val="00AC614B"/>
    <w:rsid w:val="00AC65FC"/>
    <w:rsid w:val="00AC7198"/>
    <w:rsid w:val="00AC764F"/>
    <w:rsid w:val="00AC79FC"/>
    <w:rsid w:val="00AC7E70"/>
    <w:rsid w:val="00AD0B6D"/>
    <w:rsid w:val="00AD0CBB"/>
    <w:rsid w:val="00AD0D45"/>
    <w:rsid w:val="00AD2C23"/>
    <w:rsid w:val="00AD2F97"/>
    <w:rsid w:val="00AD32F3"/>
    <w:rsid w:val="00AD366F"/>
    <w:rsid w:val="00AD395F"/>
    <w:rsid w:val="00AD423B"/>
    <w:rsid w:val="00AD43FC"/>
    <w:rsid w:val="00AD4577"/>
    <w:rsid w:val="00AD48B1"/>
    <w:rsid w:val="00AD4A29"/>
    <w:rsid w:val="00AD4A7D"/>
    <w:rsid w:val="00AD4D64"/>
    <w:rsid w:val="00AD5973"/>
    <w:rsid w:val="00AD69F4"/>
    <w:rsid w:val="00AD7071"/>
    <w:rsid w:val="00AD7711"/>
    <w:rsid w:val="00AD7EE2"/>
    <w:rsid w:val="00AE15D7"/>
    <w:rsid w:val="00AE1D94"/>
    <w:rsid w:val="00AE2397"/>
    <w:rsid w:val="00AE3606"/>
    <w:rsid w:val="00AE3B8E"/>
    <w:rsid w:val="00AE61F8"/>
    <w:rsid w:val="00AE6AFA"/>
    <w:rsid w:val="00AE6BF7"/>
    <w:rsid w:val="00AE7137"/>
    <w:rsid w:val="00AE7626"/>
    <w:rsid w:val="00AE77F3"/>
    <w:rsid w:val="00AE77FD"/>
    <w:rsid w:val="00AF0086"/>
    <w:rsid w:val="00AF00EE"/>
    <w:rsid w:val="00AF0704"/>
    <w:rsid w:val="00AF1322"/>
    <w:rsid w:val="00AF1AAE"/>
    <w:rsid w:val="00AF1E8F"/>
    <w:rsid w:val="00AF2151"/>
    <w:rsid w:val="00AF2178"/>
    <w:rsid w:val="00AF23AF"/>
    <w:rsid w:val="00AF243B"/>
    <w:rsid w:val="00AF251D"/>
    <w:rsid w:val="00AF2A33"/>
    <w:rsid w:val="00AF2C43"/>
    <w:rsid w:val="00AF2EED"/>
    <w:rsid w:val="00AF34A4"/>
    <w:rsid w:val="00AF3A02"/>
    <w:rsid w:val="00AF3CC1"/>
    <w:rsid w:val="00AF3E0C"/>
    <w:rsid w:val="00AF42E8"/>
    <w:rsid w:val="00AF4C8F"/>
    <w:rsid w:val="00AF549D"/>
    <w:rsid w:val="00AF6002"/>
    <w:rsid w:val="00AF621F"/>
    <w:rsid w:val="00AF62C9"/>
    <w:rsid w:val="00AF678B"/>
    <w:rsid w:val="00AF6C9B"/>
    <w:rsid w:val="00AF6D5A"/>
    <w:rsid w:val="00AF7A76"/>
    <w:rsid w:val="00B00AEA"/>
    <w:rsid w:val="00B0152F"/>
    <w:rsid w:val="00B01BCD"/>
    <w:rsid w:val="00B02190"/>
    <w:rsid w:val="00B02584"/>
    <w:rsid w:val="00B02CE0"/>
    <w:rsid w:val="00B03A39"/>
    <w:rsid w:val="00B04094"/>
    <w:rsid w:val="00B046CE"/>
    <w:rsid w:val="00B0533F"/>
    <w:rsid w:val="00B0542E"/>
    <w:rsid w:val="00B0563F"/>
    <w:rsid w:val="00B057BC"/>
    <w:rsid w:val="00B05D1B"/>
    <w:rsid w:val="00B068D0"/>
    <w:rsid w:val="00B06C17"/>
    <w:rsid w:val="00B06C74"/>
    <w:rsid w:val="00B106D1"/>
    <w:rsid w:val="00B10A7E"/>
    <w:rsid w:val="00B10B45"/>
    <w:rsid w:val="00B11824"/>
    <w:rsid w:val="00B11954"/>
    <w:rsid w:val="00B11994"/>
    <w:rsid w:val="00B11B8F"/>
    <w:rsid w:val="00B11BAF"/>
    <w:rsid w:val="00B11C0C"/>
    <w:rsid w:val="00B1260A"/>
    <w:rsid w:val="00B1297A"/>
    <w:rsid w:val="00B131F2"/>
    <w:rsid w:val="00B1344A"/>
    <w:rsid w:val="00B134AB"/>
    <w:rsid w:val="00B13A27"/>
    <w:rsid w:val="00B14124"/>
    <w:rsid w:val="00B141B3"/>
    <w:rsid w:val="00B149DC"/>
    <w:rsid w:val="00B14BE6"/>
    <w:rsid w:val="00B1509A"/>
    <w:rsid w:val="00B1552C"/>
    <w:rsid w:val="00B158E9"/>
    <w:rsid w:val="00B15F51"/>
    <w:rsid w:val="00B16037"/>
    <w:rsid w:val="00B1607C"/>
    <w:rsid w:val="00B16E28"/>
    <w:rsid w:val="00B16E88"/>
    <w:rsid w:val="00B17109"/>
    <w:rsid w:val="00B17234"/>
    <w:rsid w:val="00B17F4C"/>
    <w:rsid w:val="00B20003"/>
    <w:rsid w:val="00B20467"/>
    <w:rsid w:val="00B206FD"/>
    <w:rsid w:val="00B20AAA"/>
    <w:rsid w:val="00B213D8"/>
    <w:rsid w:val="00B219DC"/>
    <w:rsid w:val="00B21A5B"/>
    <w:rsid w:val="00B21C16"/>
    <w:rsid w:val="00B22C04"/>
    <w:rsid w:val="00B22C53"/>
    <w:rsid w:val="00B22C63"/>
    <w:rsid w:val="00B23EEF"/>
    <w:rsid w:val="00B24760"/>
    <w:rsid w:val="00B2516F"/>
    <w:rsid w:val="00B2551F"/>
    <w:rsid w:val="00B25D3E"/>
    <w:rsid w:val="00B264FB"/>
    <w:rsid w:val="00B26BD1"/>
    <w:rsid w:val="00B275BD"/>
    <w:rsid w:val="00B27D1D"/>
    <w:rsid w:val="00B305D2"/>
    <w:rsid w:val="00B310FD"/>
    <w:rsid w:val="00B31128"/>
    <w:rsid w:val="00B31346"/>
    <w:rsid w:val="00B318BE"/>
    <w:rsid w:val="00B31939"/>
    <w:rsid w:val="00B31BB9"/>
    <w:rsid w:val="00B31D7A"/>
    <w:rsid w:val="00B31D9D"/>
    <w:rsid w:val="00B33327"/>
    <w:rsid w:val="00B33629"/>
    <w:rsid w:val="00B33663"/>
    <w:rsid w:val="00B33E6B"/>
    <w:rsid w:val="00B34F33"/>
    <w:rsid w:val="00B35398"/>
    <w:rsid w:val="00B35659"/>
    <w:rsid w:val="00B356AC"/>
    <w:rsid w:val="00B35712"/>
    <w:rsid w:val="00B3576E"/>
    <w:rsid w:val="00B35778"/>
    <w:rsid w:val="00B36A75"/>
    <w:rsid w:val="00B36FE4"/>
    <w:rsid w:val="00B37213"/>
    <w:rsid w:val="00B37BFF"/>
    <w:rsid w:val="00B37DC0"/>
    <w:rsid w:val="00B411FB"/>
    <w:rsid w:val="00B41B12"/>
    <w:rsid w:val="00B425AE"/>
    <w:rsid w:val="00B4312F"/>
    <w:rsid w:val="00B4320F"/>
    <w:rsid w:val="00B44CBE"/>
    <w:rsid w:val="00B451A2"/>
    <w:rsid w:val="00B45B92"/>
    <w:rsid w:val="00B45D18"/>
    <w:rsid w:val="00B45DFF"/>
    <w:rsid w:val="00B463B1"/>
    <w:rsid w:val="00B464D9"/>
    <w:rsid w:val="00B46A2E"/>
    <w:rsid w:val="00B47688"/>
    <w:rsid w:val="00B478B9"/>
    <w:rsid w:val="00B47D77"/>
    <w:rsid w:val="00B5003D"/>
    <w:rsid w:val="00B5042D"/>
    <w:rsid w:val="00B50925"/>
    <w:rsid w:val="00B50A1F"/>
    <w:rsid w:val="00B512B5"/>
    <w:rsid w:val="00B512EE"/>
    <w:rsid w:val="00B51335"/>
    <w:rsid w:val="00B51AC5"/>
    <w:rsid w:val="00B52FF0"/>
    <w:rsid w:val="00B53927"/>
    <w:rsid w:val="00B53BAE"/>
    <w:rsid w:val="00B55319"/>
    <w:rsid w:val="00B56229"/>
    <w:rsid w:val="00B56357"/>
    <w:rsid w:val="00B5756E"/>
    <w:rsid w:val="00B61128"/>
    <w:rsid w:val="00B61677"/>
    <w:rsid w:val="00B61C19"/>
    <w:rsid w:val="00B61D10"/>
    <w:rsid w:val="00B61F67"/>
    <w:rsid w:val="00B622C4"/>
    <w:rsid w:val="00B623A2"/>
    <w:rsid w:val="00B62527"/>
    <w:rsid w:val="00B62A4E"/>
    <w:rsid w:val="00B62B01"/>
    <w:rsid w:val="00B6304D"/>
    <w:rsid w:val="00B63849"/>
    <w:rsid w:val="00B64026"/>
    <w:rsid w:val="00B64426"/>
    <w:rsid w:val="00B644A4"/>
    <w:rsid w:val="00B648A5"/>
    <w:rsid w:val="00B649FC"/>
    <w:rsid w:val="00B6516A"/>
    <w:rsid w:val="00B65242"/>
    <w:rsid w:val="00B65F48"/>
    <w:rsid w:val="00B66F8F"/>
    <w:rsid w:val="00B677CF"/>
    <w:rsid w:val="00B67970"/>
    <w:rsid w:val="00B67D71"/>
    <w:rsid w:val="00B67DB3"/>
    <w:rsid w:val="00B67F9C"/>
    <w:rsid w:val="00B7003A"/>
    <w:rsid w:val="00B701DB"/>
    <w:rsid w:val="00B704F1"/>
    <w:rsid w:val="00B71103"/>
    <w:rsid w:val="00B71620"/>
    <w:rsid w:val="00B72747"/>
    <w:rsid w:val="00B72A26"/>
    <w:rsid w:val="00B735AC"/>
    <w:rsid w:val="00B736EB"/>
    <w:rsid w:val="00B73FDA"/>
    <w:rsid w:val="00B746B4"/>
    <w:rsid w:val="00B74997"/>
    <w:rsid w:val="00B74CE4"/>
    <w:rsid w:val="00B753F6"/>
    <w:rsid w:val="00B757AD"/>
    <w:rsid w:val="00B75C60"/>
    <w:rsid w:val="00B76872"/>
    <w:rsid w:val="00B76DA1"/>
    <w:rsid w:val="00B76E0C"/>
    <w:rsid w:val="00B76EA2"/>
    <w:rsid w:val="00B7734C"/>
    <w:rsid w:val="00B77BE8"/>
    <w:rsid w:val="00B8138E"/>
    <w:rsid w:val="00B81A0F"/>
    <w:rsid w:val="00B822E4"/>
    <w:rsid w:val="00B823BF"/>
    <w:rsid w:val="00B825B3"/>
    <w:rsid w:val="00B82D10"/>
    <w:rsid w:val="00B82EDD"/>
    <w:rsid w:val="00B82F78"/>
    <w:rsid w:val="00B838B8"/>
    <w:rsid w:val="00B8469E"/>
    <w:rsid w:val="00B8496E"/>
    <w:rsid w:val="00B85838"/>
    <w:rsid w:val="00B85A9E"/>
    <w:rsid w:val="00B85CD1"/>
    <w:rsid w:val="00B86067"/>
    <w:rsid w:val="00B86B5A"/>
    <w:rsid w:val="00B870B6"/>
    <w:rsid w:val="00B8714D"/>
    <w:rsid w:val="00B87560"/>
    <w:rsid w:val="00B879DA"/>
    <w:rsid w:val="00B87B36"/>
    <w:rsid w:val="00B87F37"/>
    <w:rsid w:val="00B901ED"/>
    <w:rsid w:val="00B91318"/>
    <w:rsid w:val="00B91663"/>
    <w:rsid w:val="00B91669"/>
    <w:rsid w:val="00B919E3"/>
    <w:rsid w:val="00B91C46"/>
    <w:rsid w:val="00B923C0"/>
    <w:rsid w:val="00B927E6"/>
    <w:rsid w:val="00B929CB"/>
    <w:rsid w:val="00B92DF9"/>
    <w:rsid w:val="00B92F5E"/>
    <w:rsid w:val="00B930BA"/>
    <w:rsid w:val="00B93FC7"/>
    <w:rsid w:val="00B942DA"/>
    <w:rsid w:val="00B94308"/>
    <w:rsid w:val="00B94B69"/>
    <w:rsid w:val="00B956E5"/>
    <w:rsid w:val="00B95BB1"/>
    <w:rsid w:val="00B95BFF"/>
    <w:rsid w:val="00B96081"/>
    <w:rsid w:val="00B96886"/>
    <w:rsid w:val="00B96AEC"/>
    <w:rsid w:val="00B97DC1"/>
    <w:rsid w:val="00BA00BD"/>
    <w:rsid w:val="00BA0682"/>
    <w:rsid w:val="00BA0D1D"/>
    <w:rsid w:val="00BA1098"/>
    <w:rsid w:val="00BA1419"/>
    <w:rsid w:val="00BA1948"/>
    <w:rsid w:val="00BA19E6"/>
    <w:rsid w:val="00BA1ACA"/>
    <w:rsid w:val="00BA1DFD"/>
    <w:rsid w:val="00BA1FAC"/>
    <w:rsid w:val="00BA2080"/>
    <w:rsid w:val="00BA2692"/>
    <w:rsid w:val="00BA2A9B"/>
    <w:rsid w:val="00BA2BD5"/>
    <w:rsid w:val="00BA316D"/>
    <w:rsid w:val="00BA3183"/>
    <w:rsid w:val="00BA3819"/>
    <w:rsid w:val="00BA3FE1"/>
    <w:rsid w:val="00BA45C0"/>
    <w:rsid w:val="00BA57D4"/>
    <w:rsid w:val="00BA6A31"/>
    <w:rsid w:val="00BA6FB8"/>
    <w:rsid w:val="00BA7706"/>
    <w:rsid w:val="00BA793E"/>
    <w:rsid w:val="00BA7A5F"/>
    <w:rsid w:val="00BA7E11"/>
    <w:rsid w:val="00BB0202"/>
    <w:rsid w:val="00BB0B6C"/>
    <w:rsid w:val="00BB0E9B"/>
    <w:rsid w:val="00BB0ED5"/>
    <w:rsid w:val="00BB11FC"/>
    <w:rsid w:val="00BB1D15"/>
    <w:rsid w:val="00BB2031"/>
    <w:rsid w:val="00BB250B"/>
    <w:rsid w:val="00BB3279"/>
    <w:rsid w:val="00BB3772"/>
    <w:rsid w:val="00BB3DA2"/>
    <w:rsid w:val="00BB4838"/>
    <w:rsid w:val="00BB4C8C"/>
    <w:rsid w:val="00BB5E5A"/>
    <w:rsid w:val="00BB5FE7"/>
    <w:rsid w:val="00BB65FA"/>
    <w:rsid w:val="00BB6985"/>
    <w:rsid w:val="00BB6A1C"/>
    <w:rsid w:val="00BB6BC7"/>
    <w:rsid w:val="00BB7612"/>
    <w:rsid w:val="00BC0A11"/>
    <w:rsid w:val="00BC0C3A"/>
    <w:rsid w:val="00BC1026"/>
    <w:rsid w:val="00BC1488"/>
    <w:rsid w:val="00BC171F"/>
    <w:rsid w:val="00BC1BE3"/>
    <w:rsid w:val="00BC1ED9"/>
    <w:rsid w:val="00BC1FE5"/>
    <w:rsid w:val="00BC2C06"/>
    <w:rsid w:val="00BC39F4"/>
    <w:rsid w:val="00BC3B45"/>
    <w:rsid w:val="00BC40FB"/>
    <w:rsid w:val="00BC4101"/>
    <w:rsid w:val="00BC4204"/>
    <w:rsid w:val="00BC4570"/>
    <w:rsid w:val="00BC45F4"/>
    <w:rsid w:val="00BC45F5"/>
    <w:rsid w:val="00BC46B4"/>
    <w:rsid w:val="00BC4BDA"/>
    <w:rsid w:val="00BC4DC5"/>
    <w:rsid w:val="00BC4FC7"/>
    <w:rsid w:val="00BC5D86"/>
    <w:rsid w:val="00BC6029"/>
    <w:rsid w:val="00BC6120"/>
    <w:rsid w:val="00BC6713"/>
    <w:rsid w:val="00BC6E24"/>
    <w:rsid w:val="00BC6EB2"/>
    <w:rsid w:val="00BC78ED"/>
    <w:rsid w:val="00BD0402"/>
    <w:rsid w:val="00BD0764"/>
    <w:rsid w:val="00BD0E12"/>
    <w:rsid w:val="00BD148E"/>
    <w:rsid w:val="00BD4F03"/>
    <w:rsid w:val="00BD503E"/>
    <w:rsid w:val="00BD5063"/>
    <w:rsid w:val="00BD532F"/>
    <w:rsid w:val="00BD5398"/>
    <w:rsid w:val="00BD54F1"/>
    <w:rsid w:val="00BD5AA5"/>
    <w:rsid w:val="00BD5E26"/>
    <w:rsid w:val="00BD5FE7"/>
    <w:rsid w:val="00BD6C78"/>
    <w:rsid w:val="00BD70F7"/>
    <w:rsid w:val="00BD7349"/>
    <w:rsid w:val="00BD7EA5"/>
    <w:rsid w:val="00BE03E0"/>
    <w:rsid w:val="00BE0A80"/>
    <w:rsid w:val="00BE0F39"/>
    <w:rsid w:val="00BE18D9"/>
    <w:rsid w:val="00BE19A4"/>
    <w:rsid w:val="00BE2156"/>
    <w:rsid w:val="00BE2C76"/>
    <w:rsid w:val="00BE32EF"/>
    <w:rsid w:val="00BE34C1"/>
    <w:rsid w:val="00BE3AF3"/>
    <w:rsid w:val="00BE3B4E"/>
    <w:rsid w:val="00BE3ED0"/>
    <w:rsid w:val="00BE4164"/>
    <w:rsid w:val="00BE426B"/>
    <w:rsid w:val="00BE4C13"/>
    <w:rsid w:val="00BE503D"/>
    <w:rsid w:val="00BE5089"/>
    <w:rsid w:val="00BE56D2"/>
    <w:rsid w:val="00BE5E4C"/>
    <w:rsid w:val="00BE601C"/>
    <w:rsid w:val="00BE67AD"/>
    <w:rsid w:val="00BE6879"/>
    <w:rsid w:val="00BE68DB"/>
    <w:rsid w:val="00BE702A"/>
    <w:rsid w:val="00BE7DAC"/>
    <w:rsid w:val="00BF0E6F"/>
    <w:rsid w:val="00BF0E8F"/>
    <w:rsid w:val="00BF1393"/>
    <w:rsid w:val="00BF153D"/>
    <w:rsid w:val="00BF1768"/>
    <w:rsid w:val="00BF2B02"/>
    <w:rsid w:val="00BF2FC5"/>
    <w:rsid w:val="00BF305A"/>
    <w:rsid w:val="00BF3A85"/>
    <w:rsid w:val="00BF42A5"/>
    <w:rsid w:val="00BF4540"/>
    <w:rsid w:val="00BF4B97"/>
    <w:rsid w:val="00BF5F59"/>
    <w:rsid w:val="00BF6657"/>
    <w:rsid w:val="00BF6ABC"/>
    <w:rsid w:val="00BF6B00"/>
    <w:rsid w:val="00BF7056"/>
    <w:rsid w:val="00BF72D5"/>
    <w:rsid w:val="00BF7813"/>
    <w:rsid w:val="00BF7DEB"/>
    <w:rsid w:val="00C002A7"/>
    <w:rsid w:val="00C0068C"/>
    <w:rsid w:val="00C009D0"/>
    <w:rsid w:val="00C00D4C"/>
    <w:rsid w:val="00C01064"/>
    <w:rsid w:val="00C0125E"/>
    <w:rsid w:val="00C01660"/>
    <w:rsid w:val="00C01685"/>
    <w:rsid w:val="00C0239F"/>
    <w:rsid w:val="00C0290A"/>
    <w:rsid w:val="00C02F46"/>
    <w:rsid w:val="00C02FC3"/>
    <w:rsid w:val="00C031C4"/>
    <w:rsid w:val="00C03273"/>
    <w:rsid w:val="00C03472"/>
    <w:rsid w:val="00C03BA4"/>
    <w:rsid w:val="00C03E9D"/>
    <w:rsid w:val="00C04508"/>
    <w:rsid w:val="00C04CD7"/>
    <w:rsid w:val="00C053C8"/>
    <w:rsid w:val="00C0563D"/>
    <w:rsid w:val="00C05899"/>
    <w:rsid w:val="00C05A2E"/>
    <w:rsid w:val="00C05C95"/>
    <w:rsid w:val="00C0674F"/>
    <w:rsid w:val="00C06BD6"/>
    <w:rsid w:val="00C0717C"/>
    <w:rsid w:val="00C07BBF"/>
    <w:rsid w:val="00C07F55"/>
    <w:rsid w:val="00C10317"/>
    <w:rsid w:val="00C109E9"/>
    <w:rsid w:val="00C10C0A"/>
    <w:rsid w:val="00C11081"/>
    <w:rsid w:val="00C113BF"/>
    <w:rsid w:val="00C115EE"/>
    <w:rsid w:val="00C11AE1"/>
    <w:rsid w:val="00C11EA3"/>
    <w:rsid w:val="00C11F15"/>
    <w:rsid w:val="00C12AF1"/>
    <w:rsid w:val="00C134FC"/>
    <w:rsid w:val="00C13B3D"/>
    <w:rsid w:val="00C13FC4"/>
    <w:rsid w:val="00C14733"/>
    <w:rsid w:val="00C15267"/>
    <w:rsid w:val="00C155C8"/>
    <w:rsid w:val="00C1618D"/>
    <w:rsid w:val="00C16874"/>
    <w:rsid w:val="00C16A19"/>
    <w:rsid w:val="00C201B6"/>
    <w:rsid w:val="00C2092E"/>
    <w:rsid w:val="00C20A14"/>
    <w:rsid w:val="00C20D4D"/>
    <w:rsid w:val="00C2247C"/>
    <w:rsid w:val="00C22555"/>
    <w:rsid w:val="00C226CA"/>
    <w:rsid w:val="00C22847"/>
    <w:rsid w:val="00C22BB8"/>
    <w:rsid w:val="00C23336"/>
    <w:rsid w:val="00C2335C"/>
    <w:rsid w:val="00C23848"/>
    <w:rsid w:val="00C23A73"/>
    <w:rsid w:val="00C2428B"/>
    <w:rsid w:val="00C243D0"/>
    <w:rsid w:val="00C25157"/>
    <w:rsid w:val="00C2546E"/>
    <w:rsid w:val="00C25AFD"/>
    <w:rsid w:val="00C25DC2"/>
    <w:rsid w:val="00C260DC"/>
    <w:rsid w:val="00C261EB"/>
    <w:rsid w:val="00C26DF9"/>
    <w:rsid w:val="00C277B3"/>
    <w:rsid w:val="00C27D3E"/>
    <w:rsid w:val="00C27DBB"/>
    <w:rsid w:val="00C307F9"/>
    <w:rsid w:val="00C30D3B"/>
    <w:rsid w:val="00C30F13"/>
    <w:rsid w:val="00C31A06"/>
    <w:rsid w:val="00C31B0B"/>
    <w:rsid w:val="00C32273"/>
    <w:rsid w:val="00C325EA"/>
    <w:rsid w:val="00C33B37"/>
    <w:rsid w:val="00C3405E"/>
    <w:rsid w:val="00C3431C"/>
    <w:rsid w:val="00C34485"/>
    <w:rsid w:val="00C34774"/>
    <w:rsid w:val="00C34A99"/>
    <w:rsid w:val="00C35823"/>
    <w:rsid w:val="00C35884"/>
    <w:rsid w:val="00C35FEF"/>
    <w:rsid w:val="00C361C4"/>
    <w:rsid w:val="00C36346"/>
    <w:rsid w:val="00C3649E"/>
    <w:rsid w:val="00C3688E"/>
    <w:rsid w:val="00C37137"/>
    <w:rsid w:val="00C3729C"/>
    <w:rsid w:val="00C373EF"/>
    <w:rsid w:val="00C37607"/>
    <w:rsid w:val="00C37DC4"/>
    <w:rsid w:val="00C37DCC"/>
    <w:rsid w:val="00C4017B"/>
    <w:rsid w:val="00C40F6F"/>
    <w:rsid w:val="00C41E01"/>
    <w:rsid w:val="00C42489"/>
    <w:rsid w:val="00C42C86"/>
    <w:rsid w:val="00C43021"/>
    <w:rsid w:val="00C431FD"/>
    <w:rsid w:val="00C43709"/>
    <w:rsid w:val="00C43832"/>
    <w:rsid w:val="00C43FD0"/>
    <w:rsid w:val="00C44257"/>
    <w:rsid w:val="00C44EED"/>
    <w:rsid w:val="00C44FA5"/>
    <w:rsid w:val="00C45219"/>
    <w:rsid w:val="00C4532A"/>
    <w:rsid w:val="00C45402"/>
    <w:rsid w:val="00C45FAD"/>
    <w:rsid w:val="00C462CF"/>
    <w:rsid w:val="00C46351"/>
    <w:rsid w:val="00C50851"/>
    <w:rsid w:val="00C50A06"/>
    <w:rsid w:val="00C50E11"/>
    <w:rsid w:val="00C516E9"/>
    <w:rsid w:val="00C51AD7"/>
    <w:rsid w:val="00C52D91"/>
    <w:rsid w:val="00C52E00"/>
    <w:rsid w:val="00C53545"/>
    <w:rsid w:val="00C538FA"/>
    <w:rsid w:val="00C54158"/>
    <w:rsid w:val="00C548E9"/>
    <w:rsid w:val="00C54EA4"/>
    <w:rsid w:val="00C550E7"/>
    <w:rsid w:val="00C550FA"/>
    <w:rsid w:val="00C555B9"/>
    <w:rsid w:val="00C5582C"/>
    <w:rsid w:val="00C55D67"/>
    <w:rsid w:val="00C57273"/>
    <w:rsid w:val="00C57E0F"/>
    <w:rsid w:val="00C600ED"/>
    <w:rsid w:val="00C60271"/>
    <w:rsid w:val="00C60CB1"/>
    <w:rsid w:val="00C615E5"/>
    <w:rsid w:val="00C61E9A"/>
    <w:rsid w:val="00C62B62"/>
    <w:rsid w:val="00C62B9F"/>
    <w:rsid w:val="00C63041"/>
    <w:rsid w:val="00C63568"/>
    <w:rsid w:val="00C64A74"/>
    <w:rsid w:val="00C65124"/>
    <w:rsid w:val="00C65F69"/>
    <w:rsid w:val="00C66240"/>
    <w:rsid w:val="00C66B74"/>
    <w:rsid w:val="00C66C14"/>
    <w:rsid w:val="00C67235"/>
    <w:rsid w:val="00C67325"/>
    <w:rsid w:val="00C678E1"/>
    <w:rsid w:val="00C679B7"/>
    <w:rsid w:val="00C67AE5"/>
    <w:rsid w:val="00C67D1E"/>
    <w:rsid w:val="00C67E03"/>
    <w:rsid w:val="00C70FCC"/>
    <w:rsid w:val="00C71348"/>
    <w:rsid w:val="00C71391"/>
    <w:rsid w:val="00C71629"/>
    <w:rsid w:val="00C71B1C"/>
    <w:rsid w:val="00C71B7E"/>
    <w:rsid w:val="00C72E2B"/>
    <w:rsid w:val="00C72FF7"/>
    <w:rsid w:val="00C7329C"/>
    <w:rsid w:val="00C73E5B"/>
    <w:rsid w:val="00C74397"/>
    <w:rsid w:val="00C747BC"/>
    <w:rsid w:val="00C74C41"/>
    <w:rsid w:val="00C74C5F"/>
    <w:rsid w:val="00C75099"/>
    <w:rsid w:val="00C754DA"/>
    <w:rsid w:val="00C75657"/>
    <w:rsid w:val="00C75A6A"/>
    <w:rsid w:val="00C75CFA"/>
    <w:rsid w:val="00C75F24"/>
    <w:rsid w:val="00C76100"/>
    <w:rsid w:val="00C7611D"/>
    <w:rsid w:val="00C7622A"/>
    <w:rsid w:val="00C77498"/>
    <w:rsid w:val="00C77D8E"/>
    <w:rsid w:val="00C800A9"/>
    <w:rsid w:val="00C8058D"/>
    <w:rsid w:val="00C808E7"/>
    <w:rsid w:val="00C80D70"/>
    <w:rsid w:val="00C8123E"/>
    <w:rsid w:val="00C815FD"/>
    <w:rsid w:val="00C81D07"/>
    <w:rsid w:val="00C8202A"/>
    <w:rsid w:val="00C82113"/>
    <w:rsid w:val="00C82541"/>
    <w:rsid w:val="00C82FD4"/>
    <w:rsid w:val="00C83475"/>
    <w:rsid w:val="00C83931"/>
    <w:rsid w:val="00C83F53"/>
    <w:rsid w:val="00C841D9"/>
    <w:rsid w:val="00C84681"/>
    <w:rsid w:val="00C846B4"/>
    <w:rsid w:val="00C84EAE"/>
    <w:rsid w:val="00C85224"/>
    <w:rsid w:val="00C85963"/>
    <w:rsid w:val="00C85A2D"/>
    <w:rsid w:val="00C8632D"/>
    <w:rsid w:val="00C87504"/>
    <w:rsid w:val="00C87C60"/>
    <w:rsid w:val="00C87E7E"/>
    <w:rsid w:val="00C87EF4"/>
    <w:rsid w:val="00C90491"/>
    <w:rsid w:val="00C90B8E"/>
    <w:rsid w:val="00C90EE8"/>
    <w:rsid w:val="00C91083"/>
    <w:rsid w:val="00C912CE"/>
    <w:rsid w:val="00C91ED6"/>
    <w:rsid w:val="00C92C65"/>
    <w:rsid w:val="00C935CA"/>
    <w:rsid w:val="00C936C8"/>
    <w:rsid w:val="00C93E41"/>
    <w:rsid w:val="00C94057"/>
    <w:rsid w:val="00C9507E"/>
    <w:rsid w:val="00C950FE"/>
    <w:rsid w:val="00C96308"/>
    <w:rsid w:val="00C966FA"/>
    <w:rsid w:val="00C96C22"/>
    <w:rsid w:val="00C97188"/>
    <w:rsid w:val="00C9723E"/>
    <w:rsid w:val="00C97414"/>
    <w:rsid w:val="00C974B1"/>
    <w:rsid w:val="00C975D8"/>
    <w:rsid w:val="00C97C57"/>
    <w:rsid w:val="00CA0F03"/>
    <w:rsid w:val="00CA1739"/>
    <w:rsid w:val="00CA221B"/>
    <w:rsid w:val="00CA2237"/>
    <w:rsid w:val="00CA2B6B"/>
    <w:rsid w:val="00CA2C04"/>
    <w:rsid w:val="00CA33E1"/>
    <w:rsid w:val="00CA3699"/>
    <w:rsid w:val="00CA3A23"/>
    <w:rsid w:val="00CA3C65"/>
    <w:rsid w:val="00CA462C"/>
    <w:rsid w:val="00CA481C"/>
    <w:rsid w:val="00CA4C73"/>
    <w:rsid w:val="00CA5B34"/>
    <w:rsid w:val="00CA5D35"/>
    <w:rsid w:val="00CA6237"/>
    <w:rsid w:val="00CA695A"/>
    <w:rsid w:val="00CA719F"/>
    <w:rsid w:val="00CA74AD"/>
    <w:rsid w:val="00CA7D54"/>
    <w:rsid w:val="00CB0044"/>
    <w:rsid w:val="00CB019A"/>
    <w:rsid w:val="00CB0260"/>
    <w:rsid w:val="00CB0733"/>
    <w:rsid w:val="00CB11A5"/>
    <w:rsid w:val="00CB13E1"/>
    <w:rsid w:val="00CB1DB7"/>
    <w:rsid w:val="00CB28F3"/>
    <w:rsid w:val="00CB2FFC"/>
    <w:rsid w:val="00CB340E"/>
    <w:rsid w:val="00CB3AB4"/>
    <w:rsid w:val="00CB52F6"/>
    <w:rsid w:val="00CB596B"/>
    <w:rsid w:val="00CB5E31"/>
    <w:rsid w:val="00CB6693"/>
    <w:rsid w:val="00CB6AD7"/>
    <w:rsid w:val="00CB6C7C"/>
    <w:rsid w:val="00CB782F"/>
    <w:rsid w:val="00CC1ABB"/>
    <w:rsid w:val="00CC1C1D"/>
    <w:rsid w:val="00CC1E15"/>
    <w:rsid w:val="00CC1F86"/>
    <w:rsid w:val="00CC258F"/>
    <w:rsid w:val="00CC264A"/>
    <w:rsid w:val="00CC2CD0"/>
    <w:rsid w:val="00CC2EBE"/>
    <w:rsid w:val="00CC3B36"/>
    <w:rsid w:val="00CC444A"/>
    <w:rsid w:val="00CC47BD"/>
    <w:rsid w:val="00CC4BA0"/>
    <w:rsid w:val="00CC534E"/>
    <w:rsid w:val="00CC55E3"/>
    <w:rsid w:val="00CC582F"/>
    <w:rsid w:val="00CC58F2"/>
    <w:rsid w:val="00CC62F8"/>
    <w:rsid w:val="00CC63FE"/>
    <w:rsid w:val="00CC6641"/>
    <w:rsid w:val="00CC6791"/>
    <w:rsid w:val="00CC6A75"/>
    <w:rsid w:val="00CC70E8"/>
    <w:rsid w:val="00CC75F4"/>
    <w:rsid w:val="00CD00B5"/>
    <w:rsid w:val="00CD09A2"/>
    <w:rsid w:val="00CD13C6"/>
    <w:rsid w:val="00CD14D3"/>
    <w:rsid w:val="00CD1872"/>
    <w:rsid w:val="00CD1F86"/>
    <w:rsid w:val="00CD2650"/>
    <w:rsid w:val="00CD2E82"/>
    <w:rsid w:val="00CD30AA"/>
    <w:rsid w:val="00CD32ED"/>
    <w:rsid w:val="00CD352C"/>
    <w:rsid w:val="00CD3C83"/>
    <w:rsid w:val="00CD4D56"/>
    <w:rsid w:val="00CD594F"/>
    <w:rsid w:val="00CD642F"/>
    <w:rsid w:val="00CD76DB"/>
    <w:rsid w:val="00CE004E"/>
    <w:rsid w:val="00CE1C53"/>
    <w:rsid w:val="00CE2DD0"/>
    <w:rsid w:val="00CE3146"/>
    <w:rsid w:val="00CE3599"/>
    <w:rsid w:val="00CE42F8"/>
    <w:rsid w:val="00CE5045"/>
    <w:rsid w:val="00CE5454"/>
    <w:rsid w:val="00CE6031"/>
    <w:rsid w:val="00CE646A"/>
    <w:rsid w:val="00CE68F4"/>
    <w:rsid w:val="00CE6A88"/>
    <w:rsid w:val="00CE6C99"/>
    <w:rsid w:val="00CE6FE5"/>
    <w:rsid w:val="00CE7D57"/>
    <w:rsid w:val="00CF0354"/>
    <w:rsid w:val="00CF04C0"/>
    <w:rsid w:val="00CF09F0"/>
    <w:rsid w:val="00CF1018"/>
    <w:rsid w:val="00CF1554"/>
    <w:rsid w:val="00CF1B0A"/>
    <w:rsid w:val="00CF1D6F"/>
    <w:rsid w:val="00CF1DC6"/>
    <w:rsid w:val="00CF1FFB"/>
    <w:rsid w:val="00CF2B02"/>
    <w:rsid w:val="00CF2B75"/>
    <w:rsid w:val="00CF2C79"/>
    <w:rsid w:val="00CF2EEE"/>
    <w:rsid w:val="00CF36B4"/>
    <w:rsid w:val="00CF3AB1"/>
    <w:rsid w:val="00CF40F7"/>
    <w:rsid w:val="00CF44C5"/>
    <w:rsid w:val="00CF45EC"/>
    <w:rsid w:val="00CF4647"/>
    <w:rsid w:val="00CF4996"/>
    <w:rsid w:val="00CF4FAC"/>
    <w:rsid w:val="00CF54B9"/>
    <w:rsid w:val="00CF5736"/>
    <w:rsid w:val="00CF5B7A"/>
    <w:rsid w:val="00CF6714"/>
    <w:rsid w:val="00CF6831"/>
    <w:rsid w:val="00CF6BC8"/>
    <w:rsid w:val="00CF7685"/>
    <w:rsid w:val="00CF778A"/>
    <w:rsid w:val="00CF7AD7"/>
    <w:rsid w:val="00CF7FA6"/>
    <w:rsid w:val="00D00324"/>
    <w:rsid w:val="00D00C68"/>
    <w:rsid w:val="00D01989"/>
    <w:rsid w:val="00D01EAD"/>
    <w:rsid w:val="00D028FD"/>
    <w:rsid w:val="00D03CB4"/>
    <w:rsid w:val="00D04A48"/>
    <w:rsid w:val="00D04A9F"/>
    <w:rsid w:val="00D04BBB"/>
    <w:rsid w:val="00D055C9"/>
    <w:rsid w:val="00D05637"/>
    <w:rsid w:val="00D057C0"/>
    <w:rsid w:val="00D05ABA"/>
    <w:rsid w:val="00D064DC"/>
    <w:rsid w:val="00D06883"/>
    <w:rsid w:val="00D06B82"/>
    <w:rsid w:val="00D07537"/>
    <w:rsid w:val="00D07610"/>
    <w:rsid w:val="00D10105"/>
    <w:rsid w:val="00D1039B"/>
    <w:rsid w:val="00D10BC7"/>
    <w:rsid w:val="00D10EB6"/>
    <w:rsid w:val="00D11071"/>
    <w:rsid w:val="00D11C87"/>
    <w:rsid w:val="00D1251B"/>
    <w:rsid w:val="00D125EB"/>
    <w:rsid w:val="00D129EB"/>
    <w:rsid w:val="00D129F5"/>
    <w:rsid w:val="00D12C0C"/>
    <w:rsid w:val="00D12E21"/>
    <w:rsid w:val="00D13805"/>
    <w:rsid w:val="00D13A1D"/>
    <w:rsid w:val="00D13AB0"/>
    <w:rsid w:val="00D13BAC"/>
    <w:rsid w:val="00D13BC2"/>
    <w:rsid w:val="00D14A92"/>
    <w:rsid w:val="00D14C74"/>
    <w:rsid w:val="00D15980"/>
    <w:rsid w:val="00D15A8C"/>
    <w:rsid w:val="00D15B00"/>
    <w:rsid w:val="00D15C05"/>
    <w:rsid w:val="00D17453"/>
    <w:rsid w:val="00D17B8C"/>
    <w:rsid w:val="00D20506"/>
    <w:rsid w:val="00D20B53"/>
    <w:rsid w:val="00D215EC"/>
    <w:rsid w:val="00D2182B"/>
    <w:rsid w:val="00D21B87"/>
    <w:rsid w:val="00D21C9B"/>
    <w:rsid w:val="00D2220A"/>
    <w:rsid w:val="00D2241F"/>
    <w:rsid w:val="00D22709"/>
    <w:rsid w:val="00D233A4"/>
    <w:rsid w:val="00D23B01"/>
    <w:rsid w:val="00D23B4D"/>
    <w:rsid w:val="00D23EB0"/>
    <w:rsid w:val="00D25399"/>
    <w:rsid w:val="00D254C0"/>
    <w:rsid w:val="00D25924"/>
    <w:rsid w:val="00D25A6E"/>
    <w:rsid w:val="00D25C6C"/>
    <w:rsid w:val="00D25F52"/>
    <w:rsid w:val="00D26C60"/>
    <w:rsid w:val="00D26D4E"/>
    <w:rsid w:val="00D26E04"/>
    <w:rsid w:val="00D26FAD"/>
    <w:rsid w:val="00D275A8"/>
    <w:rsid w:val="00D277C0"/>
    <w:rsid w:val="00D27B37"/>
    <w:rsid w:val="00D27D71"/>
    <w:rsid w:val="00D27ECC"/>
    <w:rsid w:val="00D27EFE"/>
    <w:rsid w:val="00D30480"/>
    <w:rsid w:val="00D3260F"/>
    <w:rsid w:val="00D326D2"/>
    <w:rsid w:val="00D334B0"/>
    <w:rsid w:val="00D33A37"/>
    <w:rsid w:val="00D33E08"/>
    <w:rsid w:val="00D34140"/>
    <w:rsid w:val="00D34DE6"/>
    <w:rsid w:val="00D34F8F"/>
    <w:rsid w:val="00D351A3"/>
    <w:rsid w:val="00D357CD"/>
    <w:rsid w:val="00D3597A"/>
    <w:rsid w:val="00D359CC"/>
    <w:rsid w:val="00D3771E"/>
    <w:rsid w:val="00D37B45"/>
    <w:rsid w:val="00D37CCF"/>
    <w:rsid w:val="00D37CFB"/>
    <w:rsid w:val="00D400EB"/>
    <w:rsid w:val="00D40288"/>
    <w:rsid w:val="00D40290"/>
    <w:rsid w:val="00D405F0"/>
    <w:rsid w:val="00D410E3"/>
    <w:rsid w:val="00D412A3"/>
    <w:rsid w:val="00D41604"/>
    <w:rsid w:val="00D4195F"/>
    <w:rsid w:val="00D41992"/>
    <w:rsid w:val="00D41E67"/>
    <w:rsid w:val="00D41F06"/>
    <w:rsid w:val="00D42ECE"/>
    <w:rsid w:val="00D432AB"/>
    <w:rsid w:val="00D433C4"/>
    <w:rsid w:val="00D436FA"/>
    <w:rsid w:val="00D443E4"/>
    <w:rsid w:val="00D44446"/>
    <w:rsid w:val="00D4495F"/>
    <w:rsid w:val="00D4562E"/>
    <w:rsid w:val="00D456CF"/>
    <w:rsid w:val="00D45969"/>
    <w:rsid w:val="00D45B30"/>
    <w:rsid w:val="00D45F1D"/>
    <w:rsid w:val="00D45F25"/>
    <w:rsid w:val="00D45F90"/>
    <w:rsid w:val="00D4619B"/>
    <w:rsid w:val="00D46322"/>
    <w:rsid w:val="00D463E1"/>
    <w:rsid w:val="00D464BE"/>
    <w:rsid w:val="00D466AA"/>
    <w:rsid w:val="00D467E6"/>
    <w:rsid w:val="00D4759E"/>
    <w:rsid w:val="00D476C8"/>
    <w:rsid w:val="00D503DF"/>
    <w:rsid w:val="00D50409"/>
    <w:rsid w:val="00D505F1"/>
    <w:rsid w:val="00D50E68"/>
    <w:rsid w:val="00D517CC"/>
    <w:rsid w:val="00D522F6"/>
    <w:rsid w:val="00D523AE"/>
    <w:rsid w:val="00D531D0"/>
    <w:rsid w:val="00D5354E"/>
    <w:rsid w:val="00D5382F"/>
    <w:rsid w:val="00D53A4C"/>
    <w:rsid w:val="00D53B60"/>
    <w:rsid w:val="00D53CA5"/>
    <w:rsid w:val="00D5405D"/>
    <w:rsid w:val="00D54541"/>
    <w:rsid w:val="00D54A18"/>
    <w:rsid w:val="00D54A67"/>
    <w:rsid w:val="00D54B60"/>
    <w:rsid w:val="00D554A1"/>
    <w:rsid w:val="00D55FCB"/>
    <w:rsid w:val="00D5792A"/>
    <w:rsid w:val="00D57BF6"/>
    <w:rsid w:val="00D60109"/>
    <w:rsid w:val="00D603EA"/>
    <w:rsid w:val="00D604B1"/>
    <w:rsid w:val="00D60DBD"/>
    <w:rsid w:val="00D6149A"/>
    <w:rsid w:val="00D615E0"/>
    <w:rsid w:val="00D61957"/>
    <w:rsid w:val="00D61F09"/>
    <w:rsid w:val="00D628FF"/>
    <w:rsid w:val="00D634CE"/>
    <w:rsid w:val="00D64999"/>
    <w:rsid w:val="00D64A77"/>
    <w:rsid w:val="00D64E75"/>
    <w:rsid w:val="00D64E98"/>
    <w:rsid w:val="00D655C7"/>
    <w:rsid w:val="00D65788"/>
    <w:rsid w:val="00D65945"/>
    <w:rsid w:val="00D65E54"/>
    <w:rsid w:val="00D6608E"/>
    <w:rsid w:val="00D66DB2"/>
    <w:rsid w:val="00D673F4"/>
    <w:rsid w:val="00D679B2"/>
    <w:rsid w:val="00D70209"/>
    <w:rsid w:val="00D704C5"/>
    <w:rsid w:val="00D70E84"/>
    <w:rsid w:val="00D71342"/>
    <w:rsid w:val="00D7217E"/>
    <w:rsid w:val="00D72744"/>
    <w:rsid w:val="00D7284C"/>
    <w:rsid w:val="00D73690"/>
    <w:rsid w:val="00D73D9F"/>
    <w:rsid w:val="00D73E78"/>
    <w:rsid w:val="00D74F72"/>
    <w:rsid w:val="00D74FC5"/>
    <w:rsid w:val="00D7524B"/>
    <w:rsid w:val="00D763E0"/>
    <w:rsid w:val="00D770B2"/>
    <w:rsid w:val="00D7799E"/>
    <w:rsid w:val="00D77D4F"/>
    <w:rsid w:val="00D77F41"/>
    <w:rsid w:val="00D80098"/>
    <w:rsid w:val="00D802CC"/>
    <w:rsid w:val="00D807D4"/>
    <w:rsid w:val="00D80EE7"/>
    <w:rsid w:val="00D80F6B"/>
    <w:rsid w:val="00D81228"/>
    <w:rsid w:val="00D81CD0"/>
    <w:rsid w:val="00D81E93"/>
    <w:rsid w:val="00D82869"/>
    <w:rsid w:val="00D828EE"/>
    <w:rsid w:val="00D82BBC"/>
    <w:rsid w:val="00D82E0C"/>
    <w:rsid w:val="00D83C4B"/>
    <w:rsid w:val="00D8403B"/>
    <w:rsid w:val="00D843E4"/>
    <w:rsid w:val="00D84632"/>
    <w:rsid w:val="00D84750"/>
    <w:rsid w:val="00D84F05"/>
    <w:rsid w:val="00D85183"/>
    <w:rsid w:val="00D855D1"/>
    <w:rsid w:val="00D85A2D"/>
    <w:rsid w:val="00D85FD6"/>
    <w:rsid w:val="00D861A6"/>
    <w:rsid w:val="00D8689E"/>
    <w:rsid w:val="00D86A9C"/>
    <w:rsid w:val="00D86B19"/>
    <w:rsid w:val="00D86E3B"/>
    <w:rsid w:val="00D87381"/>
    <w:rsid w:val="00D87557"/>
    <w:rsid w:val="00D8757C"/>
    <w:rsid w:val="00D87DFF"/>
    <w:rsid w:val="00D9002B"/>
    <w:rsid w:val="00D90090"/>
    <w:rsid w:val="00D9021F"/>
    <w:rsid w:val="00D90AA2"/>
    <w:rsid w:val="00D91160"/>
    <w:rsid w:val="00D91EC5"/>
    <w:rsid w:val="00D93D9B"/>
    <w:rsid w:val="00D94318"/>
    <w:rsid w:val="00D94E28"/>
    <w:rsid w:val="00D951EE"/>
    <w:rsid w:val="00D95708"/>
    <w:rsid w:val="00D95D01"/>
    <w:rsid w:val="00D95D16"/>
    <w:rsid w:val="00D95FC4"/>
    <w:rsid w:val="00D96DDD"/>
    <w:rsid w:val="00D979CD"/>
    <w:rsid w:val="00DA0607"/>
    <w:rsid w:val="00DA0B01"/>
    <w:rsid w:val="00DA0B17"/>
    <w:rsid w:val="00DA0DC0"/>
    <w:rsid w:val="00DA1073"/>
    <w:rsid w:val="00DA13C5"/>
    <w:rsid w:val="00DA1549"/>
    <w:rsid w:val="00DA1CFD"/>
    <w:rsid w:val="00DA277C"/>
    <w:rsid w:val="00DA2D4A"/>
    <w:rsid w:val="00DA2FBA"/>
    <w:rsid w:val="00DA3F6E"/>
    <w:rsid w:val="00DA4B64"/>
    <w:rsid w:val="00DA5509"/>
    <w:rsid w:val="00DA634D"/>
    <w:rsid w:val="00DA6AEE"/>
    <w:rsid w:val="00DA6D66"/>
    <w:rsid w:val="00DA6F2B"/>
    <w:rsid w:val="00DB007D"/>
    <w:rsid w:val="00DB0208"/>
    <w:rsid w:val="00DB077C"/>
    <w:rsid w:val="00DB0A62"/>
    <w:rsid w:val="00DB0BB4"/>
    <w:rsid w:val="00DB0DC5"/>
    <w:rsid w:val="00DB1229"/>
    <w:rsid w:val="00DB1866"/>
    <w:rsid w:val="00DB1E5A"/>
    <w:rsid w:val="00DB2ECD"/>
    <w:rsid w:val="00DB3E56"/>
    <w:rsid w:val="00DB41BE"/>
    <w:rsid w:val="00DB461F"/>
    <w:rsid w:val="00DB4DCF"/>
    <w:rsid w:val="00DB532C"/>
    <w:rsid w:val="00DB533C"/>
    <w:rsid w:val="00DB58F1"/>
    <w:rsid w:val="00DB5913"/>
    <w:rsid w:val="00DB5921"/>
    <w:rsid w:val="00DB5CFF"/>
    <w:rsid w:val="00DB682E"/>
    <w:rsid w:val="00DB6B78"/>
    <w:rsid w:val="00DB6F5B"/>
    <w:rsid w:val="00DB6F71"/>
    <w:rsid w:val="00DB7031"/>
    <w:rsid w:val="00DB7297"/>
    <w:rsid w:val="00DB760E"/>
    <w:rsid w:val="00DB7CD2"/>
    <w:rsid w:val="00DB7FB6"/>
    <w:rsid w:val="00DC046F"/>
    <w:rsid w:val="00DC0587"/>
    <w:rsid w:val="00DC17F9"/>
    <w:rsid w:val="00DC191D"/>
    <w:rsid w:val="00DC1C81"/>
    <w:rsid w:val="00DC2252"/>
    <w:rsid w:val="00DC2498"/>
    <w:rsid w:val="00DC2B23"/>
    <w:rsid w:val="00DC2FC8"/>
    <w:rsid w:val="00DC31A7"/>
    <w:rsid w:val="00DC364A"/>
    <w:rsid w:val="00DC3D30"/>
    <w:rsid w:val="00DC4711"/>
    <w:rsid w:val="00DC52AC"/>
    <w:rsid w:val="00DC54FD"/>
    <w:rsid w:val="00DC618B"/>
    <w:rsid w:val="00DC64E0"/>
    <w:rsid w:val="00DC6596"/>
    <w:rsid w:val="00DC6681"/>
    <w:rsid w:val="00DC69B2"/>
    <w:rsid w:val="00DC6C70"/>
    <w:rsid w:val="00DC6E7A"/>
    <w:rsid w:val="00DC6F2B"/>
    <w:rsid w:val="00DC6F4F"/>
    <w:rsid w:val="00DC7F23"/>
    <w:rsid w:val="00DD00E9"/>
    <w:rsid w:val="00DD047C"/>
    <w:rsid w:val="00DD05C6"/>
    <w:rsid w:val="00DD076D"/>
    <w:rsid w:val="00DD0A41"/>
    <w:rsid w:val="00DD130B"/>
    <w:rsid w:val="00DD15AC"/>
    <w:rsid w:val="00DD17D6"/>
    <w:rsid w:val="00DD19F1"/>
    <w:rsid w:val="00DD1F62"/>
    <w:rsid w:val="00DD31C2"/>
    <w:rsid w:val="00DD33BD"/>
    <w:rsid w:val="00DD3B28"/>
    <w:rsid w:val="00DD3FF2"/>
    <w:rsid w:val="00DD43B1"/>
    <w:rsid w:val="00DD470C"/>
    <w:rsid w:val="00DD4916"/>
    <w:rsid w:val="00DD62A3"/>
    <w:rsid w:val="00DD62DA"/>
    <w:rsid w:val="00DD6315"/>
    <w:rsid w:val="00DD65C0"/>
    <w:rsid w:val="00DD6C16"/>
    <w:rsid w:val="00DD6FA4"/>
    <w:rsid w:val="00DD7483"/>
    <w:rsid w:val="00DE0B5A"/>
    <w:rsid w:val="00DE1250"/>
    <w:rsid w:val="00DE1280"/>
    <w:rsid w:val="00DE12CF"/>
    <w:rsid w:val="00DE16EC"/>
    <w:rsid w:val="00DE1A37"/>
    <w:rsid w:val="00DE22D6"/>
    <w:rsid w:val="00DE3044"/>
    <w:rsid w:val="00DE321E"/>
    <w:rsid w:val="00DE3324"/>
    <w:rsid w:val="00DE3DBF"/>
    <w:rsid w:val="00DE4374"/>
    <w:rsid w:val="00DE4CA5"/>
    <w:rsid w:val="00DE5F82"/>
    <w:rsid w:val="00DF019C"/>
    <w:rsid w:val="00DF02DA"/>
    <w:rsid w:val="00DF0620"/>
    <w:rsid w:val="00DF09B5"/>
    <w:rsid w:val="00DF1211"/>
    <w:rsid w:val="00DF12D9"/>
    <w:rsid w:val="00DF2458"/>
    <w:rsid w:val="00DF2865"/>
    <w:rsid w:val="00DF2E23"/>
    <w:rsid w:val="00DF34AF"/>
    <w:rsid w:val="00DF34BA"/>
    <w:rsid w:val="00DF386B"/>
    <w:rsid w:val="00DF3A66"/>
    <w:rsid w:val="00DF3F05"/>
    <w:rsid w:val="00DF44DB"/>
    <w:rsid w:val="00DF4DE2"/>
    <w:rsid w:val="00DF58A4"/>
    <w:rsid w:val="00DF5E3C"/>
    <w:rsid w:val="00DF7045"/>
    <w:rsid w:val="00DF7047"/>
    <w:rsid w:val="00DF7225"/>
    <w:rsid w:val="00DF7715"/>
    <w:rsid w:val="00DF7BD7"/>
    <w:rsid w:val="00DF7DC3"/>
    <w:rsid w:val="00DF7E45"/>
    <w:rsid w:val="00DF7FC2"/>
    <w:rsid w:val="00E0040B"/>
    <w:rsid w:val="00E0096D"/>
    <w:rsid w:val="00E00FA9"/>
    <w:rsid w:val="00E01295"/>
    <w:rsid w:val="00E01DD0"/>
    <w:rsid w:val="00E02B02"/>
    <w:rsid w:val="00E03793"/>
    <w:rsid w:val="00E03B9B"/>
    <w:rsid w:val="00E0404D"/>
    <w:rsid w:val="00E043CA"/>
    <w:rsid w:val="00E046F3"/>
    <w:rsid w:val="00E0480C"/>
    <w:rsid w:val="00E04864"/>
    <w:rsid w:val="00E048F5"/>
    <w:rsid w:val="00E05CA5"/>
    <w:rsid w:val="00E067B2"/>
    <w:rsid w:val="00E06B0A"/>
    <w:rsid w:val="00E072A1"/>
    <w:rsid w:val="00E07C50"/>
    <w:rsid w:val="00E1007A"/>
    <w:rsid w:val="00E108A6"/>
    <w:rsid w:val="00E11A5F"/>
    <w:rsid w:val="00E11E3A"/>
    <w:rsid w:val="00E127E2"/>
    <w:rsid w:val="00E128DF"/>
    <w:rsid w:val="00E12B6A"/>
    <w:rsid w:val="00E12DF8"/>
    <w:rsid w:val="00E1372A"/>
    <w:rsid w:val="00E137F1"/>
    <w:rsid w:val="00E15B37"/>
    <w:rsid w:val="00E1600E"/>
    <w:rsid w:val="00E17D0C"/>
    <w:rsid w:val="00E17ECC"/>
    <w:rsid w:val="00E205E1"/>
    <w:rsid w:val="00E2065A"/>
    <w:rsid w:val="00E2071A"/>
    <w:rsid w:val="00E20A55"/>
    <w:rsid w:val="00E20AA6"/>
    <w:rsid w:val="00E20E4C"/>
    <w:rsid w:val="00E21BD8"/>
    <w:rsid w:val="00E21D1D"/>
    <w:rsid w:val="00E21E58"/>
    <w:rsid w:val="00E224AA"/>
    <w:rsid w:val="00E22A2F"/>
    <w:rsid w:val="00E22F6E"/>
    <w:rsid w:val="00E22F84"/>
    <w:rsid w:val="00E243B2"/>
    <w:rsid w:val="00E24695"/>
    <w:rsid w:val="00E24D74"/>
    <w:rsid w:val="00E25314"/>
    <w:rsid w:val="00E25CDF"/>
    <w:rsid w:val="00E25ED1"/>
    <w:rsid w:val="00E26406"/>
    <w:rsid w:val="00E278CA"/>
    <w:rsid w:val="00E27AE5"/>
    <w:rsid w:val="00E27D9F"/>
    <w:rsid w:val="00E301D8"/>
    <w:rsid w:val="00E30282"/>
    <w:rsid w:val="00E307C2"/>
    <w:rsid w:val="00E30D3F"/>
    <w:rsid w:val="00E30D6E"/>
    <w:rsid w:val="00E31275"/>
    <w:rsid w:val="00E315F1"/>
    <w:rsid w:val="00E32AED"/>
    <w:rsid w:val="00E32DFE"/>
    <w:rsid w:val="00E33B9B"/>
    <w:rsid w:val="00E35174"/>
    <w:rsid w:val="00E354B0"/>
    <w:rsid w:val="00E35D9D"/>
    <w:rsid w:val="00E35DA4"/>
    <w:rsid w:val="00E364BE"/>
    <w:rsid w:val="00E36B78"/>
    <w:rsid w:val="00E37054"/>
    <w:rsid w:val="00E37CA5"/>
    <w:rsid w:val="00E403EE"/>
    <w:rsid w:val="00E40B8B"/>
    <w:rsid w:val="00E40F1F"/>
    <w:rsid w:val="00E410E8"/>
    <w:rsid w:val="00E411CE"/>
    <w:rsid w:val="00E413B9"/>
    <w:rsid w:val="00E4144E"/>
    <w:rsid w:val="00E418DC"/>
    <w:rsid w:val="00E4190B"/>
    <w:rsid w:val="00E42416"/>
    <w:rsid w:val="00E42532"/>
    <w:rsid w:val="00E428A9"/>
    <w:rsid w:val="00E43481"/>
    <w:rsid w:val="00E43608"/>
    <w:rsid w:val="00E43E92"/>
    <w:rsid w:val="00E43FFE"/>
    <w:rsid w:val="00E44569"/>
    <w:rsid w:val="00E44828"/>
    <w:rsid w:val="00E4576C"/>
    <w:rsid w:val="00E45DDD"/>
    <w:rsid w:val="00E4618F"/>
    <w:rsid w:val="00E46638"/>
    <w:rsid w:val="00E46CC7"/>
    <w:rsid w:val="00E4764D"/>
    <w:rsid w:val="00E50E1E"/>
    <w:rsid w:val="00E51822"/>
    <w:rsid w:val="00E51B1E"/>
    <w:rsid w:val="00E51BBA"/>
    <w:rsid w:val="00E52B30"/>
    <w:rsid w:val="00E532C3"/>
    <w:rsid w:val="00E5346B"/>
    <w:rsid w:val="00E54A12"/>
    <w:rsid w:val="00E55431"/>
    <w:rsid w:val="00E55A0C"/>
    <w:rsid w:val="00E55EF9"/>
    <w:rsid w:val="00E55F85"/>
    <w:rsid w:val="00E5636E"/>
    <w:rsid w:val="00E57313"/>
    <w:rsid w:val="00E6002A"/>
    <w:rsid w:val="00E600EB"/>
    <w:rsid w:val="00E6023A"/>
    <w:rsid w:val="00E60D65"/>
    <w:rsid w:val="00E613F4"/>
    <w:rsid w:val="00E61C72"/>
    <w:rsid w:val="00E622F4"/>
    <w:rsid w:val="00E62369"/>
    <w:rsid w:val="00E62840"/>
    <w:rsid w:val="00E63959"/>
    <w:rsid w:val="00E643E3"/>
    <w:rsid w:val="00E648EC"/>
    <w:rsid w:val="00E65446"/>
    <w:rsid w:val="00E65720"/>
    <w:rsid w:val="00E659BD"/>
    <w:rsid w:val="00E66FAA"/>
    <w:rsid w:val="00E67154"/>
    <w:rsid w:val="00E676C9"/>
    <w:rsid w:val="00E678F7"/>
    <w:rsid w:val="00E70241"/>
    <w:rsid w:val="00E70817"/>
    <w:rsid w:val="00E7090B"/>
    <w:rsid w:val="00E70F73"/>
    <w:rsid w:val="00E7180E"/>
    <w:rsid w:val="00E71AC8"/>
    <w:rsid w:val="00E72033"/>
    <w:rsid w:val="00E728D2"/>
    <w:rsid w:val="00E72B3A"/>
    <w:rsid w:val="00E734A0"/>
    <w:rsid w:val="00E737DF"/>
    <w:rsid w:val="00E73B64"/>
    <w:rsid w:val="00E74540"/>
    <w:rsid w:val="00E7455E"/>
    <w:rsid w:val="00E747C3"/>
    <w:rsid w:val="00E747CE"/>
    <w:rsid w:val="00E74A8D"/>
    <w:rsid w:val="00E75E4F"/>
    <w:rsid w:val="00E76165"/>
    <w:rsid w:val="00E76291"/>
    <w:rsid w:val="00E77009"/>
    <w:rsid w:val="00E77075"/>
    <w:rsid w:val="00E774EB"/>
    <w:rsid w:val="00E77834"/>
    <w:rsid w:val="00E778DF"/>
    <w:rsid w:val="00E77B5E"/>
    <w:rsid w:val="00E77E2B"/>
    <w:rsid w:val="00E80E5D"/>
    <w:rsid w:val="00E8103A"/>
    <w:rsid w:val="00E81ADA"/>
    <w:rsid w:val="00E82AB3"/>
    <w:rsid w:val="00E82B96"/>
    <w:rsid w:val="00E82BA1"/>
    <w:rsid w:val="00E8337F"/>
    <w:rsid w:val="00E83B2D"/>
    <w:rsid w:val="00E8464B"/>
    <w:rsid w:val="00E851A1"/>
    <w:rsid w:val="00E85601"/>
    <w:rsid w:val="00E856B2"/>
    <w:rsid w:val="00E8674A"/>
    <w:rsid w:val="00E8707F"/>
    <w:rsid w:val="00E9044A"/>
    <w:rsid w:val="00E90680"/>
    <w:rsid w:val="00E90EB9"/>
    <w:rsid w:val="00E90EE2"/>
    <w:rsid w:val="00E910F4"/>
    <w:rsid w:val="00E91133"/>
    <w:rsid w:val="00E91367"/>
    <w:rsid w:val="00E91B42"/>
    <w:rsid w:val="00E92278"/>
    <w:rsid w:val="00E92BBF"/>
    <w:rsid w:val="00E93206"/>
    <w:rsid w:val="00E93C2B"/>
    <w:rsid w:val="00E94379"/>
    <w:rsid w:val="00E94876"/>
    <w:rsid w:val="00E950B8"/>
    <w:rsid w:val="00E951B2"/>
    <w:rsid w:val="00E95263"/>
    <w:rsid w:val="00E956B1"/>
    <w:rsid w:val="00E97576"/>
    <w:rsid w:val="00EA0A4C"/>
    <w:rsid w:val="00EA0D34"/>
    <w:rsid w:val="00EA16A9"/>
    <w:rsid w:val="00EA17AE"/>
    <w:rsid w:val="00EA1FFF"/>
    <w:rsid w:val="00EA2450"/>
    <w:rsid w:val="00EA257B"/>
    <w:rsid w:val="00EA26C2"/>
    <w:rsid w:val="00EA3B6E"/>
    <w:rsid w:val="00EA41A9"/>
    <w:rsid w:val="00EA4431"/>
    <w:rsid w:val="00EA49C1"/>
    <w:rsid w:val="00EA4B99"/>
    <w:rsid w:val="00EA508D"/>
    <w:rsid w:val="00EA5208"/>
    <w:rsid w:val="00EA575A"/>
    <w:rsid w:val="00EA5982"/>
    <w:rsid w:val="00EA6006"/>
    <w:rsid w:val="00EA6704"/>
    <w:rsid w:val="00EA6A68"/>
    <w:rsid w:val="00EA6A81"/>
    <w:rsid w:val="00EA7169"/>
    <w:rsid w:val="00EA7A1B"/>
    <w:rsid w:val="00EB071E"/>
    <w:rsid w:val="00EB1726"/>
    <w:rsid w:val="00EB178C"/>
    <w:rsid w:val="00EB1B3D"/>
    <w:rsid w:val="00EB1B4A"/>
    <w:rsid w:val="00EB241A"/>
    <w:rsid w:val="00EB2869"/>
    <w:rsid w:val="00EB28B1"/>
    <w:rsid w:val="00EB3732"/>
    <w:rsid w:val="00EB382A"/>
    <w:rsid w:val="00EB395D"/>
    <w:rsid w:val="00EB3B33"/>
    <w:rsid w:val="00EB3C21"/>
    <w:rsid w:val="00EB4AA3"/>
    <w:rsid w:val="00EB56FE"/>
    <w:rsid w:val="00EB5747"/>
    <w:rsid w:val="00EB58DE"/>
    <w:rsid w:val="00EB5A79"/>
    <w:rsid w:val="00EB5ADF"/>
    <w:rsid w:val="00EB6099"/>
    <w:rsid w:val="00EB626D"/>
    <w:rsid w:val="00EB7322"/>
    <w:rsid w:val="00EC05F5"/>
    <w:rsid w:val="00EC1360"/>
    <w:rsid w:val="00EC1DC3"/>
    <w:rsid w:val="00EC21C8"/>
    <w:rsid w:val="00EC229E"/>
    <w:rsid w:val="00EC232D"/>
    <w:rsid w:val="00EC2C25"/>
    <w:rsid w:val="00EC31AB"/>
    <w:rsid w:val="00EC3A44"/>
    <w:rsid w:val="00EC4F9F"/>
    <w:rsid w:val="00EC51B0"/>
    <w:rsid w:val="00EC532D"/>
    <w:rsid w:val="00EC5593"/>
    <w:rsid w:val="00EC5E06"/>
    <w:rsid w:val="00EC68C2"/>
    <w:rsid w:val="00EC68C6"/>
    <w:rsid w:val="00EC6E7D"/>
    <w:rsid w:val="00EC7BBD"/>
    <w:rsid w:val="00ED043F"/>
    <w:rsid w:val="00ED116C"/>
    <w:rsid w:val="00ED17C8"/>
    <w:rsid w:val="00ED1B44"/>
    <w:rsid w:val="00ED2D1C"/>
    <w:rsid w:val="00ED2D77"/>
    <w:rsid w:val="00ED4057"/>
    <w:rsid w:val="00ED4B4D"/>
    <w:rsid w:val="00ED5CBC"/>
    <w:rsid w:val="00ED6252"/>
    <w:rsid w:val="00ED64E6"/>
    <w:rsid w:val="00ED6DCC"/>
    <w:rsid w:val="00ED705D"/>
    <w:rsid w:val="00ED7072"/>
    <w:rsid w:val="00ED7552"/>
    <w:rsid w:val="00ED75A3"/>
    <w:rsid w:val="00EE0341"/>
    <w:rsid w:val="00EE077B"/>
    <w:rsid w:val="00EE0DAE"/>
    <w:rsid w:val="00EE120F"/>
    <w:rsid w:val="00EE1B1C"/>
    <w:rsid w:val="00EE2563"/>
    <w:rsid w:val="00EE31F8"/>
    <w:rsid w:val="00EE3795"/>
    <w:rsid w:val="00EE409A"/>
    <w:rsid w:val="00EE4643"/>
    <w:rsid w:val="00EE4684"/>
    <w:rsid w:val="00EE4B5C"/>
    <w:rsid w:val="00EE4D44"/>
    <w:rsid w:val="00EE4F65"/>
    <w:rsid w:val="00EE5510"/>
    <w:rsid w:val="00EE5BCD"/>
    <w:rsid w:val="00EE5E9D"/>
    <w:rsid w:val="00EE600A"/>
    <w:rsid w:val="00EE604E"/>
    <w:rsid w:val="00EE6277"/>
    <w:rsid w:val="00EE6A11"/>
    <w:rsid w:val="00EE6B6A"/>
    <w:rsid w:val="00EE6FC6"/>
    <w:rsid w:val="00EE75F4"/>
    <w:rsid w:val="00EF0267"/>
    <w:rsid w:val="00EF0C18"/>
    <w:rsid w:val="00EF0FE8"/>
    <w:rsid w:val="00EF1C57"/>
    <w:rsid w:val="00EF21E7"/>
    <w:rsid w:val="00EF21F2"/>
    <w:rsid w:val="00EF22FA"/>
    <w:rsid w:val="00EF2BB7"/>
    <w:rsid w:val="00EF3DFE"/>
    <w:rsid w:val="00EF4126"/>
    <w:rsid w:val="00EF4E13"/>
    <w:rsid w:val="00EF5022"/>
    <w:rsid w:val="00EF518E"/>
    <w:rsid w:val="00EF51A3"/>
    <w:rsid w:val="00EF51DF"/>
    <w:rsid w:val="00EF55F8"/>
    <w:rsid w:val="00EF56C1"/>
    <w:rsid w:val="00EF6BB3"/>
    <w:rsid w:val="00EF7DE3"/>
    <w:rsid w:val="00EF7FB4"/>
    <w:rsid w:val="00F00811"/>
    <w:rsid w:val="00F011E0"/>
    <w:rsid w:val="00F01243"/>
    <w:rsid w:val="00F01346"/>
    <w:rsid w:val="00F013BD"/>
    <w:rsid w:val="00F01E35"/>
    <w:rsid w:val="00F02074"/>
    <w:rsid w:val="00F021F4"/>
    <w:rsid w:val="00F025C2"/>
    <w:rsid w:val="00F02733"/>
    <w:rsid w:val="00F02DCF"/>
    <w:rsid w:val="00F02EBC"/>
    <w:rsid w:val="00F030E2"/>
    <w:rsid w:val="00F03190"/>
    <w:rsid w:val="00F03989"/>
    <w:rsid w:val="00F03F58"/>
    <w:rsid w:val="00F045E9"/>
    <w:rsid w:val="00F04EED"/>
    <w:rsid w:val="00F05A98"/>
    <w:rsid w:val="00F05BEE"/>
    <w:rsid w:val="00F05FD8"/>
    <w:rsid w:val="00F0608B"/>
    <w:rsid w:val="00F06162"/>
    <w:rsid w:val="00F073C2"/>
    <w:rsid w:val="00F074C8"/>
    <w:rsid w:val="00F076E5"/>
    <w:rsid w:val="00F07959"/>
    <w:rsid w:val="00F07A35"/>
    <w:rsid w:val="00F07BC0"/>
    <w:rsid w:val="00F108E5"/>
    <w:rsid w:val="00F11ABE"/>
    <w:rsid w:val="00F11D16"/>
    <w:rsid w:val="00F1284C"/>
    <w:rsid w:val="00F12900"/>
    <w:rsid w:val="00F1295D"/>
    <w:rsid w:val="00F13135"/>
    <w:rsid w:val="00F1404B"/>
    <w:rsid w:val="00F14154"/>
    <w:rsid w:val="00F1449C"/>
    <w:rsid w:val="00F144A6"/>
    <w:rsid w:val="00F1451C"/>
    <w:rsid w:val="00F14ECF"/>
    <w:rsid w:val="00F14F4F"/>
    <w:rsid w:val="00F15033"/>
    <w:rsid w:val="00F152F7"/>
    <w:rsid w:val="00F154A0"/>
    <w:rsid w:val="00F15B12"/>
    <w:rsid w:val="00F15D9A"/>
    <w:rsid w:val="00F16536"/>
    <w:rsid w:val="00F16E02"/>
    <w:rsid w:val="00F16FEF"/>
    <w:rsid w:val="00F17733"/>
    <w:rsid w:val="00F17997"/>
    <w:rsid w:val="00F20436"/>
    <w:rsid w:val="00F2052C"/>
    <w:rsid w:val="00F211DB"/>
    <w:rsid w:val="00F21802"/>
    <w:rsid w:val="00F21F5C"/>
    <w:rsid w:val="00F21F8C"/>
    <w:rsid w:val="00F22E60"/>
    <w:rsid w:val="00F2322E"/>
    <w:rsid w:val="00F23415"/>
    <w:rsid w:val="00F23E22"/>
    <w:rsid w:val="00F24075"/>
    <w:rsid w:val="00F24348"/>
    <w:rsid w:val="00F24AC8"/>
    <w:rsid w:val="00F24C92"/>
    <w:rsid w:val="00F251AE"/>
    <w:rsid w:val="00F2550C"/>
    <w:rsid w:val="00F2582E"/>
    <w:rsid w:val="00F25FAA"/>
    <w:rsid w:val="00F261F8"/>
    <w:rsid w:val="00F26464"/>
    <w:rsid w:val="00F26D47"/>
    <w:rsid w:val="00F26F5D"/>
    <w:rsid w:val="00F270B5"/>
    <w:rsid w:val="00F27442"/>
    <w:rsid w:val="00F27699"/>
    <w:rsid w:val="00F27CE1"/>
    <w:rsid w:val="00F300FF"/>
    <w:rsid w:val="00F306F7"/>
    <w:rsid w:val="00F30A5F"/>
    <w:rsid w:val="00F30A9B"/>
    <w:rsid w:val="00F30B13"/>
    <w:rsid w:val="00F32006"/>
    <w:rsid w:val="00F327E1"/>
    <w:rsid w:val="00F32818"/>
    <w:rsid w:val="00F32BDF"/>
    <w:rsid w:val="00F33BA4"/>
    <w:rsid w:val="00F33FD9"/>
    <w:rsid w:val="00F3413D"/>
    <w:rsid w:val="00F341D7"/>
    <w:rsid w:val="00F34324"/>
    <w:rsid w:val="00F34333"/>
    <w:rsid w:val="00F344FF"/>
    <w:rsid w:val="00F35265"/>
    <w:rsid w:val="00F35711"/>
    <w:rsid w:val="00F35EDA"/>
    <w:rsid w:val="00F36320"/>
    <w:rsid w:val="00F364DD"/>
    <w:rsid w:val="00F40EFF"/>
    <w:rsid w:val="00F41C7F"/>
    <w:rsid w:val="00F41D56"/>
    <w:rsid w:val="00F42319"/>
    <w:rsid w:val="00F42532"/>
    <w:rsid w:val="00F42C7C"/>
    <w:rsid w:val="00F42CF9"/>
    <w:rsid w:val="00F43CE5"/>
    <w:rsid w:val="00F44F71"/>
    <w:rsid w:val="00F453D2"/>
    <w:rsid w:val="00F4543B"/>
    <w:rsid w:val="00F45547"/>
    <w:rsid w:val="00F456F0"/>
    <w:rsid w:val="00F456F1"/>
    <w:rsid w:val="00F45D9D"/>
    <w:rsid w:val="00F464B1"/>
    <w:rsid w:val="00F46536"/>
    <w:rsid w:val="00F46EFE"/>
    <w:rsid w:val="00F4781B"/>
    <w:rsid w:val="00F47827"/>
    <w:rsid w:val="00F478DC"/>
    <w:rsid w:val="00F50265"/>
    <w:rsid w:val="00F5066B"/>
    <w:rsid w:val="00F50C4C"/>
    <w:rsid w:val="00F518BA"/>
    <w:rsid w:val="00F51E66"/>
    <w:rsid w:val="00F5208C"/>
    <w:rsid w:val="00F52375"/>
    <w:rsid w:val="00F528F9"/>
    <w:rsid w:val="00F52B87"/>
    <w:rsid w:val="00F53590"/>
    <w:rsid w:val="00F5404D"/>
    <w:rsid w:val="00F5426B"/>
    <w:rsid w:val="00F542CA"/>
    <w:rsid w:val="00F54326"/>
    <w:rsid w:val="00F5447F"/>
    <w:rsid w:val="00F54BBF"/>
    <w:rsid w:val="00F55777"/>
    <w:rsid w:val="00F55D6C"/>
    <w:rsid w:val="00F55DCC"/>
    <w:rsid w:val="00F56077"/>
    <w:rsid w:val="00F56278"/>
    <w:rsid w:val="00F565F2"/>
    <w:rsid w:val="00F56992"/>
    <w:rsid w:val="00F5725C"/>
    <w:rsid w:val="00F578A0"/>
    <w:rsid w:val="00F57F2C"/>
    <w:rsid w:val="00F61531"/>
    <w:rsid w:val="00F618D7"/>
    <w:rsid w:val="00F63AE5"/>
    <w:rsid w:val="00F63F14"/>
    <w:rsid w:val="00F6431F"/>
    <w:rsid w:val="00F643F7"/>
    <w:rsid w:val="00F645AD"/>
    <w:rsid w:val="00F64CBE"/>
    <w:rsid w:val="00F64E5B"/>
    <w:rsid w:val="00F6508E"/>
    <w:rsid w:val="00F656B2"/>
    <w:rsid w:val="00F65FD6"/>
    <w:rsid w:val="00F66A2D"/>
    <w:rsid w:val="00F67277"/>
    <w:rsid w:val="00F67614"/>
    <w:rsid w:val="00F6777E"/>
    <w:rsid w:val="00F67A1F"/>
    <w:rsid w:val="00F67D78"/>
    <w:rsid w:val="00F7021B"/>
    <w:rsid w:val="00F70699"/>
    <w:rsid w:val="00F7082F"/>
    <w:rsid w:val="00F71EEE"/>
    <w:rsid w:val="00F72459"/>
    <w:rsid w:val="00F72710"/>
    <w:rsid w:val="00F727D6"/>
    <w:rsid w:val="00F74518"/>
    <w:rsid w:val="00F747D2"/>
    <w:rsid w:val="00F74BF5"/>
    <w:rsid w:val="00F74D61"/>
    <w:rsid w:val="00F75035"/>
    <w:rsid w:val="00F7532F"/>
    <w:rsid w:val="00F75D94"/>
    <w:rsid w:val="00F760DE"/>
    <w:rsid w:val="00F76113"/>
    <w:rsid w:val="00F765AF"/>
    <w:rsid w:val="00F766B0"/>
    <w:rsid w:val="00F76763"/>
    <w:rsid w:val="00F76F0D"/>
    <w:rsid w:val="00F77258"/>
    <w:rsid w:val="00F77384"/>
    <w:rsid w:val="00F77408"/>
    <w:rsid w:val="00F77629"/>
    <w:rsid w:val="00F77686"/>
    <w:rsid w:val="00F77709"/>
    <w:rsid w:val="00F77D6A"/>
    <w:rsid w:val="00F806A3"/>
    <w:rsid w:val="00F80701"/>
    <w:rsid w:val="00F811CA"/>
    <w:rsid w:val="00F8198E"/>
    <w:rsid w:val="00F826BE"/>
    <w:rsid w:val="00F82763"/>
    <w:rsid w:val="00F82994"/>
    <w:rsid w:val="00F832EF"/>
    <w:rsid w:val="00F837C5"/>
    <w:rsid w:val="00F83887"/>
    <w:rsid w:val="00F843AF"/>
    <w:rsid w:val="00F845E2"/>
    <w:rsid w:val="00F849E8"/>
    <w:rsid w:val="00F84B31"/>
    <w:rsid w:val="00F8500C"/>
    <w:rsid w:val="00F8535A"/>
    <w:rsid w:val="00F85E80"/>
    <w:rsid w:val="00F876EC"/>
    <w:rsid w:val="00F905C8"/>
    <w:rsid w:val="00F90A5C"/>
    <w:rsid w:val="00F917FC"/>
    <w:rsid w:val="00F91B41"/>
    <w:rsid w:val="00F91D87"/>
    <w:rsid w:val="00F91F87"/>
    <w:rsid w:val="00F923F4"/>
    <w:rsid w:val="00F92792"/>
    <w:rsid w:val="00F928A4"/>
    <w:rsid w:val="00F93180"/>
    <w:rsid w:val="00F9347B"/>
    <w:rsid w:val="00F93683"/>
    <w:rsid w:val="00F93F8A"/>
    <w:rsid w:val="00F94A98"/>
    <w:rsid w:val="00F9591F"/>
    <w:rsid w:val="00F95E4A"/>
    <w:rsid w:val="00F95FBD"/>
    <w:rsid w:val="00F962F6"/>
    <w:rsid w:val="00F9654D"/>
    <w:rsid w:val="00F969D2"/>
    <w:rsid w:val="00F973D4"/>
    <w:rsid w:val="00F97C4D"/>
    <w:rsid w:val="00FA0476"/>
    <w:rsid w:val="00FA0B39"/>
    <w:rsid w:val="00FA0DE2"/>
    <w:rsid w:val="00FA169A"/>
    <w:rsid w:val="00FA1850"/>
    <w:rsid w:val="00FA2328"/>
    <w:rsid w:val="00FA2A07"/>
    <w:rsid w:val="00FA2D5C"/>
    <w:rsid w:val="00FA38C0"/>
    <w:rsid w:val="00FA4396"/>
    <w:rsid w:val="00FA5868"/>
    <w:rsid w:val="00FA58AB"/>
    <w:rsid w:val="00FA6012"/>
    <w:rsid w:val="00FA6836"/>
    <w:rsid w:val="00FA6E16"/>
    <w:rsid w:val="00FA7345"/>
    <w:rsid w:val="00FA749C"/>
    <w:rsid w:val="00FA77BB"/>
    <w:rsid w:val="00FA7A95"/>
    <w:rsid w:val="00FA7B28"/>
    <w:rsid w:val="00FA7FBE"/>
    <w:rsid w:val="00FB04E9"/>
    <w:rsid w:val="00FB076F"/>
    <w:rsid w:val="00FB081E"/>
    <w:rsid w:val="00FB09F7"/>
    <w:rsid w:val="00FB0A55"/>
    <w:rsid w:val="00FB10F1"/>
    <w:rsid w:val="00FB3B97"/>
    <w:rsid w:val="00FB3ED6"/>
    <w:rsid w:val="00FB44C6"/>
    <w:rsid w:val="00FB4B4C"/>
    <w:rsid w:val="00FB4D93"/>
    <w:rsid w:val="00FB4F0E"/>
    <w:rsid w:val="00FB5063"/>
    <w:rsid w:val="00FB5D08"/>
    <w:rsid w:val="00FB5E70"/>
    <w:rsid w:val="00FB5EF4"/>
    <w:rsid w:val="00FB5FAD"/>
    <w:rsid w:val="00FB6488"/>
    <w:rsid w:val="00FB67CA"/>
    <w:rsid w:val="00FB686B"/>
    <w:rsid w:val="00FB6A75"/>
    <w:rsid w:val="00FB7473"/>
    <w:rsid w:val="00FB74A6"/>
    <w:rsid w:val="00FB7B93"/>
    <w:rsid w:val="00FC0B9D"/>
    <w:rsid w:val="00FC1732"/>
    <w:rsid w:val="00FC1CD6"/>
    <w:rsid w:val="00FC1FA9"/>
    <w:rsid w:val="00FC2534"/>
    <w:rsid w:val="00FC5080"/>
    <w:rsid w:val="00FC592A"/>
    <w:rsid w:val="00FC5E9E"/>
    <w:rsid w:val="00FC6276"/>
    <w:rsid w:val="00FC6E7A"/>
    <w:rsid w:val="00FC7347"/>
    <w:rsid w:val="00FC7E5A"/>
    <w:rsid w:val="00FD0D44"/>
    <w:rsid w:val="00FD13F5"/>
    <w:rsid w:val="00FD1593"/>
    <w:rsid w:val="00FD178F"/>
    <w:rsid w:val="00FD1BC8"/>
    <w:rsid w:val="00FD3CB7"/>
    <w:rsid w:val="00FD423C"/>
    <w:rsid w:val="00FD48C5"/>
    <w:rsid w:val="00FD5858"/>
    <w:rsid w:val="00FD5AC3"/>
    <w:rsid w:val="00FD6B11"/>
    <w:rsid w:val="00FD6EEE"/>
    <w:rsid w:val="00FD787F"/>
    <w:rsid w:val="00FE010A"/>
    <w:rsid w:val="00FE03BE"/>
    <w:rsid w:val="00FE0AE0"/>
    <w:rsid w:val="00FE0D2B"/>
    <w:rsid w:val="00FE11C1"/>
    <w:rsid w:val="00FE22CF"/>
    <w:rsid w:val="00FE2B24"/>
    <w:rsid w:val="00FE2C88"/>
    <w:rsid w:val="00FE3260"/>
    <w:rsid w:val="00FE33A5"/>
    <w:rsid w:val="00FE33B6"/>
    <w:rsid w:val="00FE38B2"/>
    <w:rsid w:val="00FE4762"/>
    <w:rsid w:val="00FE4A01"/>
    <w:rsid w:val="00FE4D79"/>
    <w:rsid w:val="00FE5681"/>
    <w:rsid w:val="00FE5B7E"/>
    <w:rsid w:val="00FE61B1"/>
    <w:rsid w:val="00FE6ADF"/>
    <w:rsid w:val="00FE724A"/>
    <w:rsid w:val="00FE7999"/>
    <w:rsid w:val="00FE7A66"/>
    <w:rsid w:val="00FE7A7B"/>
    <w:rsid w:val="00FF0724"/>
    <w:rsid w:val="00FF16CB"/>
    <w:rsid w:val="00FF1A3D"/>
    <w:rsid w:val="00FF1AA7"/>
    <w:rsid w:val="00FF1D18"/>
    <w:rsid w:val="00FF242F"/>
    <w:rsid w:val="00FF34B1"/>
    <w:rsid w:val="00FF3C03"/>
    <w:rsid w:val="00FF4129"/>
    <w:rsid w:val="00FF4616"/>
    <w:rsid w:val="00FF4D7F"/>
    <w:rsid w:val="00FF535E"/>
    <w:rsid w:val="00FF55C9"/>
    <w:rsid w:val="00FF5732"/>
    <w:rsid w:val="00FF6167"/>
    <w:rsid w:val="00FF61A1"/>
    <w:rsid w:val="00FF6B93"/>
    <w:rsid w:val="00FF72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BC4E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7B8C"/>
    <w:pPr>
      <w:spacing w:after="160"/>
    </w:pPr>
    <w:rPr>
      <w:color w:val="404040"/>
    </w:rPr>
  </w:style>
  <w:style w:type="paragraph" w:styleId="Heading1">
    <w:name w:val="heading 1"/>
    <w:basedOn w:val="Normal"/>
    <w:next w:val="Normal"/>
    <w:link w:val="Heading1Char"/>
    <w:qFormat/>
    <w:rsid w:val="00596A53"/>
    <w:pPr>
      <w:keepNext/>
      <w:spacing w:before="240" w:after="60" w:line="276" w:lineRule="auto"/>
      <w:outlineLvl w:val="0"/>
    </w:pPr>
    <w:rPr>
      <w:rFonts w:ascii="Arial" w:hAnsi="Arial" w:cs="Arial"/>
      <w:bCs/>
      <w:color w:val="auto"/>
      <w:kern w:val="28"/>
      <w:sz w:val="36"/>
      <w:szCs w:val="36"/>
    </w:rPr>
  </w:style>
  <w:style w:type="paragraph" w:styleId="Heading2">
    <w:name w:val="heading 2"/>
    <w:next w:val="Paragraphtext"/>
    <w:link w:val="Heading2Char"/>
    <w:qFormat/>
    <w:rsid w:val="00596A53"/>
    <w:pPr>
      <w:keepNext/>
      <w:spacing w:before="240" w:after="200"/>
      <w:outlineLvl w:val="1"/>
    </w:pPr>
    <w:rPr>
      <w:rFonts w:ascii="Arial" w:hAnsi="Arial" w:cs="Arial"/>
      <w:bCs/>
      <w:iCs/>
      <w:sz w:val="32"/>
      <w:szCs w:val="28"/>
    </w:rPr>
  </w:style>
  <w:style w:type="paragraph" w:styleId="Heading3">
    <w:name w:val="heading 3"/>
    <w:next w:val="Normal"/>
    <w:link w:val="Heading3Char"/>
    <w:qFormat/>
    <w:rsid w:val="00596A53"/>
    <w:pPr>
      <w:keepNext/>
      <w:spacing w:before="180" w:after="120"/>
      <w:outlineLvl w:val="2"/>
    </w:pPr>
    <w:rPr>
      <w:rFonts w:ascii="Arial" w:hAnsi="Arial" w:cs="Arial"/>
      <w:bCs/>
      <w:sz w:val="28"/>
      <w:szCs w:val="26"/>
    </w:rPr>
  </w:style>
  <w:style w:type="paragraph" w:styleId="Heading4">
    <w:name w:val="heading 4"/>
    <w:basedOn w:val="Normal"/>
    <w:next w:val="Normal"/>
    <w:link w:val="Heading4Char"/>
    <w:qFormat/>
    <w:rsid w:val="00B85838"/>
    <w:pPr>
      <w:keepNext/>
      <w:spacing w:before="240" w:after="60" w:line="276" w:lineRule="auto"/>
      <w:outlineLvl w:val="3"/>
    </w:pPr>
    <w:rPr>
      <w:rFonts w:ascii="Arial" w:hAnsi="Arial"/>
      <w:b/>
      <w:bCs/>
      <w:i/>
      <w:color w:val="414141"/>
      <w:sz w:val="24"/>
      <w:szCs w:val="28"/>
    </w:rPr>
  </w:style>
  <w:style w:type="paragraph" w:styleId="Heading5">
    <w:name w:val="heading 5"/>
    <w:basedOn w:val="Normal"/>
    <w:next w:val="Normal"/>
    <w:link w:val="Heading5Char"/>
    <w:uiPriority w:val="9"/>
    <w:semiHidden/>
    <w:rsid w:val="00EA4B99"/>
    <w:pPr>
      <w:keepNext/>
      <w:keepLines/>
      <w:spacing w:before="40"/>
      <w:outlineLvl w:val="4"/>
    </w:pPr>
    <w:rPr>
      <w:rFonts w:ascii="Gotham-Bold" w:hAnsi="Gotham-Bold"/>
      <w:sz w:val="28"/>
      <w:szCs w:val="28"/>
    </w:rPr>
  </w:style>
  <w:style w:type="paragraph" w:styleId="Heading6">
    <w:name w:val="heading 6"/>
    <w:basedOn w:val="Normal"/>
    <w:next w:val="Normal"/>
    <w:link w:val="Heading6Char"/>
    <w:uiPriority w:val="9"/>
    <w:semiHidden/>
    <w:rsid w:val="00EA4B99"/>
    <w:pPr>
      <w:keepNext/>
      <w:keepLines/>
      <w:spacing w:before="40"/>
      <w:outlineLvl w:val="5"/>
    </w:pPr>
    <w:rPr>
      <w:rFonts w:ascii="Gotham-Bold" w:hAnsi="Gotham-Bold"/>
      <w:i/>
      <w:iCs/>
      <w:sz w:val="26"/>
      <w:szCs w:val="26"/>
    </w:rPr>
  </w:style>
  <w:style w:type="paragraph" w:styleId="Heading7">
    <w:name w:val="heading 7"/>
    <w:basedOn w:val="Normal"/>
    <w:next w:val="Normal"/>
    <w:link w:val="Heading7Char"/>
    <w:uiPriority w:val="9"/>
    <w:semiHidden/>
    <w:rsid w:val="00EA4B99"/>
    <w:pPr>
      <w:keepNext/>
      <w:keepLines/>
      <w:spacing w:before="40"/>
      <w:outlineLvl w:val="6"/>
    </w:pPr>
    <w:rPr>
      <w:rFonts w:ascii="Gotham-Bold" w:hAnsi="Gotham-Bold"/>
      <w:sz w:val="24"/>
      <w:szCs w:val="24"/>
    </w:rPr>
  </w:style>
  <w:style w:type="paragraph" w:styleId="Heading8">
    <w:name w:val="heading 8"/>
    <w:basedOn w:val="Normal"/>
    <w:next w:val="Normal"/>
    <w:link w:val="Heading8Char"/>
    <w:semiHidden/>
    <w:unhideWhenUsed/>
    <w:qFormat/>
    <w:rsid w:val="00EA4B99"/>
    <w:pPr>
      <w:keepNext/>
      <w:keepLines/>
      <w:spacing w:before="40" w:after="0" w:line="276" w:lineRule="auto"/>
      <w:outlineLvl w:val="7"/>
    </w:pPr>
    <w:rPr>
      <w:rFonts w:asciiTheme="majorHAnsi" w:eastAsiaTheme="majorEastAsia" w:hAnsiTheme="majorHAnsi" w:cstheme="majorBidi"/>
      <w:color w:val="3D3B3B" w:themeColor="text1" w:themeTint="D8"/>
      <w:sz w:val="21"/>
      <w:szCs w:val="21"/>
    </w:rPr>
  </w:style>
  <w:style w:type="paragraph" w:styleId="Heading9">
    <w:name w:val="heading 9"/>
    <w:basedOn w:val="Normal"/>
    <w:next w:val="Normal"/>
    <w:link w:val="Heading9Char"/>
    <w:semiHidden/>
    <w:unhideWhenUsed/>
    <w:qFormat/>
    <w:rsid w:val="00EA4B99"/>
    <w:pPr>
      <w:keepNext/>
      <w:keepLines/>
      <w:spacing w:before="40" w:after="0" w:line="276" w:lineRule="auto"/>
      <w:outlineLvl w:val="8"/>
    </w:pPr>
    <w:rPr>
      <w:rFonts w:asciiTheme="majorHAnsi" w:eastAsiaTheme="majorEastAsia" w:hAnsiTheme="majorHAnsi" w:cstheme="majorBidi"/>
      <w:i/>
      <w:iCs/>
      <w:color w:val="3D3B3B"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96A53"/>
    <w:rPr>
      <w:rFonts w:ascii="Arial" w:hAnsi="Arial" w:cs="Arial"/>
      <w:bCs/>
      <w:kern w:val="28"/>
      <w:sz w:val="36"/>
      <w:szCs w:val="36"/>
    </w:rPr>
  </w:style>
  <w:style w:type="character" w:customStyle="1" w:styleId="Heading2Char">
    <w:name w:val="Heading 2 Char"/>
    <w:link w:val="Heading2"/>
    <w:rsid w:val="00596A53"/>
    <w:rPr>
      <w:rFonts w:ascii="Arial" w:hAnsi="Arial" w:cs="Arial"/>
      <w:bCs/>
      <w:iCs/>
      <w:sz w:val="32"/>
      <w:szCs w:val="28"/>
    </w:rPr>
  </w:style>
  <w:style w:type="character" w:customStyle="1" w:styleId="Heading3Char">
    <w:name w:val="Heading 3 Char"/>
    <w:link w:val="Heading3"/>
    <w:rsid w:val="00596A53"/>
    <w:rPr>
      <w:rFonts w:ascii="Arial" w:hAnsi="Arial" w:cs="Arial"/>
      <w:bCs/>
      <w:sz w:val="28"/>
      <w:szCs w:val="26"/>
    </w:rPr>
  </w:style>
  <w:style w:type="character" w:customStyle="1" w:styleId="Heading4Char">
    <w:name w:val="Heading 4 Char"/>
    <w:link w:val="Heading4"/>
    <w:rsid w:val="005413FD"/>
    <w:rPr>
      <w:rFonts w:ascii="Arial" w:hAnsi="Arial"/>
      <w:b/>
      <w:bCs/>
      <w:i/>
      <w:color w:val="414141"/>
      <w:sz w:val="24"/>
      <w:szCs w:val="28"/>
    </w:rPr>
  </w:style>
  <w:style w:type="character" w:customStyle="1" w:styleId="Heading5Char">
    <w:name w:val="Heading 5 Char"/>
    <w:link w:val="Heading5"/>
    <w:uiPriority w:val="9"/>
    <w:semiHidden/>
    <w:rsid w:val="003875C1"/>
    <w:rPr>
      <w:rFonts w:ascii="Gotham-Bold" w:hAnsi="Gotham-Bold"/>
      <w:color w:val="404040"/>
      <w:sz w:val="28"/>
      <w:szCs w:val="28"/>
    </w:rPr>
  </w:style>
  <w:style w:type="character" w:customStyle="1" w:styleId="Heading6Char">
    <w:name w:val="Heading 6 Char"/>
    <w:link w:val="Heading6"/>
    <w:uiPriority w:val="9"/>
    <w:semiHidden/>
    <w:rsid w:val="003875C1"/>
    <w:rPr>
      <w:rFonts w:ascii="Gotham-Bold" w:hAnsi="Gotham-Bold"/>
      <w:i/>
      <w:iCs/>
      <w:color w:val="404040"/>
      <w:sz w:val="26"/>
      <w:szCs w:val="26"/>
    </w:rPr>
  </w:style>
  <w:style w:type="character" w:customStyle="1" w:styleId="Heading7Char">
    <w:name w:val="Heading 7 Char"/>
    <w:link w:val="Heading7"/>
    <w:uiPriority w:val="9"/>
    <w:semiHidden/>
    <w:rsid w:val="003875C1"/>
    <w:rPr>
      <w:rFonts w:ascii="Gotham-Bold" w:hAnsi="Gotham-Bold"/>
      <w:color w:val="404040"/>
      <w:sz w:val="24"/>
      <w:szCs w:val="24"/>
    </w:rPr>
  </w:style>
  <w:style w:type="character" w:customStyle="1" w:styleId="Heading8Char">
    <w:name w:val="Heading 8 Char"/>
    <w:link w:val="Heading8"/>
    <w:semiHidden/>
    <w:rsid w:val="003875C1"/>
    <w:rPr>
      <w:rFonts w:asciiTheme="majorHAnsi" w:eastAsiaTheme="majorEastAsia" w:hAnsiTheme="majorHAnsi" w:cstheme="majorBidi"/>
      <w:color w:val="3D3B3B" w:themeColor="text1" w:themeTint="D8"/>
      <w:sz w:val="21"/>
      <w:szCs w:val="21"/>
    </w:rPr>
  </w:style>
  <w:style w:type="character" w:customStyle="1" w:styleId="Heading9Char">
    <w:name w:val="Heading 9 Char"/>
    <w:link w:val="Heading9"/>
    <w:semiHidden/>
    <w:rsid w:val="003875C1"/>
    <w:rPr>
      <w:rFonts w:asciiTheme="majorHAnsi" w:eastAsiaTheme="majorEastAsia" w:hAnsiTheme="majorHAnsi" w:cstheme="majorBidi"/>
      <w:i/>
      <w:iCs/>
      <w:color w:val="3D3B3B" w:themeColor="text1" w:themeTint="D8"/>
      <w:sz w:val="21"/>
      <w:szCs w:val="21"/>
    </w:rPr>
  </w:style>
  <w:style w:type="paragraph" w:styleId="Header">
    <w:name w:val="header"/>
    <w:basedOn w:val="Normal"/>
    <w:link w:val="HeaderChar"/>
    <w:qFormat/>
    <w:rsid w:val="00B85838"/>
    <w:pPr>
      <w:tabs>
        <w:tab w:val="center" w:pos="4513"/>
        <w:tab w:val="right" w:pos="9026"/>
      </w:tabs>
      <w:spacing w:after="120" w:line="276" w:lineRule="auto"/>
    </w:pPr>
    <w:rPr>
      <w:rFonts w:ascii="Arial" w:hAnsi="Arial"/>
      <w:color w:val="auto"/>
      <w:sz w:val="22"/>
      <w:szCs w:val="24"/>
    </w:rPr>
  </w:style>
  <w:style w:type="character" w:customStyle="1" w:styleId="HeaderChar">
    <w:name w:val="Header Char"/>
    <w:basedOn w:val="DefaultParagraphFont"/>
    <w:link w:val="Header"/>
    <w:rsid w:val="00B85838"/>
    <w:rPr>
      <w:rFonts w:ascii="Arial" w:hAnsi="Arial"/>
      <w:sz w:val="22"/>
      <w:szCs w:val="24"/>
    </w:rPr>
  </w:style>
  <w:style w:type="paragraph" w:styleId="Footer">
    <w:name w:val="footer"/>
    <w:basedOn w:val="Normal"/>
    <w:link w:val="FooterChar"/>
    <w:uiPriority w:val="99"/>
    <w:qFormat/>
    <w:rsid w:val="00B85838"/>
    <w:pPr>
      <w:tabs>
        <w:tab w:val="center" w:pos="4513"/>
        <w:tab w:val="right" w:pos="9026"/>
      </w:tabs>
      <w:spacing w:after="120" w:line="276" w:lineRule="auto"/>
    </w:pPr>
    <w:rPr>
      <w:rFonts w:ascii="Arial" w:hAnsi="Arial"/>
      <w:color w:val="auto"/>
      <w:szCs w:val="24"/>
    </w:rPr>
  </w:style>
  <w:style w:type="character" w:customStyle="1" w:styleId="FooterChar">
    <w:name w:val="Footer Char"/>
    <w:basedOn w:val="DefaultParagraphFont"/>
    <w:link w:val="Footer"/>
    <w:uiPriority w:val="99"/>
    <w:rsid w:val="00B85838"/>
    <w:rPr>
      <w:rFonts w:ascii="Arial" w:hAnsi="Arial"/>
      <w:szCs w:val="24"/>
    </w:rPr>
  </w:style>
  <w:style w:type="paragraph" w:styleId="ListParagraph">
    <w:name w:val="List Paragraph"/>
    <w:basedOn w:val="Normal"/>
    <w:link w:val="ListParagraphChar"/>
    <w:uiPriority w:val="34"/>
    <w:rsid w:val="00EA4B99"/>
    <w:pPr>
      <w:ind w:left="720"/>
      <w:contextualSpacing/>
    </w:pPr>
  </w:style>
  <w:style w:type="character" w:customStyle="1" w:styleId="ListParagraphChar">
    <w:name w:val="List Paragraph Char"/>
    <w:link w:val="ListParagraph"/>
    <w:uiPriority w:val="34"/>
    <w:rsid w:val="00EA4B99"/>
    <w:rPr>
      <w:rFonts w:ascii="Gotham-Light" w:eastAsia="Times New Roman" w:hAnsi="Gotham-Light"/>
      <w:color w:val="343741"/>
      <w:szCs w:val="21"/>
      <w:lang w:eastAsia="en-AU"/>
    </w:rPr>
  </w:style>
  <w:style w:type="paragraph" w:styleId="BalloonText">
    <w:name w:val="Balloon Text"/>
    <w:basedOn w:val="Normal"/>
    <w:link w:val="BalloonTextChar"/>
    <w:uiPriority w:val="99"/>
    <w:semiHidden/>
    <w:unhideWhenUsed/>
    <w:rsid w:val="00EA4B99"/>
    <w:rPr>
      <w:rFonts w:ascii="Tahoma" w:hAnsi="Tahoma" w:cs="Tahoma"/>
      <w:sz w:val="16"/>
      <w:szCs w:val="16"/>
    </w:rPr>
  </w:style>
  <w:style w:type="character" w:customStyle="1" w:styleId="BalloonTextChar">
    <w:name w:val="Balloon Text Char"/>
    <w:basedOn w:val="DefaultParagraphFont"/>
    <w:link w:val="BalloonText"/>
    <w:uiPriority w:val="99"/>
    <w:semiHidden/>
    <w:rsid w:val="00EA4B99"/>
    <w:rPr>
      <w:rFonts w:ascii="Tahoma" w:eastAsia="Times New Roman" w:hAnsi="Tahoma" w:cs="Tahoma"/>
      <w:color w:val="343741"/>
      <w:sz w:val="16"/>
      <w:szCs w:val="16"/>
      <w:lang w:eastAsia="en-AU"/>
    </w:rPr>
  </w:style>
  <w:style w:type="paragraph" w:styleId="Caption">
    <w:name w:val="caption"/>
    <w:basedOn w:val="Normal"/>
    <w:next w:val="Normal"/>
    <w:uiPriority w:val="35"/>
    <w:unhideWhenUsed/>
    <w:rsid w:val="00EA4B99"/>
    <w:rPr>
      <w:b/>
      <w:bCs/>
      <w:sz w:val="16"/>
      <w:szCs w:val="16"/>
    </w:rPr>
  </w:style>
  <w:style w:type="character" w:styleId="CommentReference">
    <w:name w:val="annotation reference"/>
    <w:basedOn w:val="DefaultParagraphFont"/>
    <w:uiPriority w:val="99"/>
    <w:semiHidden/>
    <w:unhideWhenUsed/>
    <w:rsid w:val="00EA4B99"/>
    <w:rPr>
      <w:sz w:val="16"/>
      <w:szCs w:val="16"/>
    </w:rPr>
  </w:style>
  <w:style w:type="paragraph" w:styleId="CommentText">
    <w:name w:val="annotation text"/>
    <w:basedOn w:val="Normal"/>
    <w:link w:val="CommentTextChar"/>
    <w:uiPriority w:val="99"/>
    <w:semiHidden/>
    <w:unhideWhenUsed/>
    <w:rsid w:val="00EA4B99"/>
  </w:style>
  <w:style w:type="character" w:customStyle="1" w:styleId="CommentTextChar">
    <w:name w:val="Comment Text Char"/>
    <w:basedOn w:val="DefaultParagraphFont"/>
    <w:link w:val="CommentText"/>
    <w:uiPriority w:val="99"/>
    <w:semiHidden/>
    <w:rsid w:val="00EA4B99"/>
    <w:rPr>
      <w:rFonts w:ascii="Gotham-Light" w:eastAsia="Times New Roman" w:hAnsi="Gotham-Light"/>
      <w:color w:val="343741"/>
      <w:lang w:eastAsia="en-AU"/>
    </w:rPr>
  </w:style>
  <w:style w:type="character" w:styleId="Emphasis">
    <w:name w:val="Emphasis"/>
    <w:uiPriority w:val="20"/>
    <w:rsid w:val="00EA4B99"/>
    <w:rPr>
      <w:i/>
      <w:iCs/>
      <w:color w:val="000000"/>
    </w:rPr>
  </w:style>
  <w:style w:type="character" w:styleId="Hyperlink">
    <w:name w:val="Hyperlink"/>
    <w:basedOn w:val="DefaultParagraphFont"/>
    <w:uiPriority w:val="99"/>
    <w:qFormat/>
    <w:rsid w:val="00B85838"/>
    <w:rPr>
      <w:color w:val="69ACDF" w:themeColor="hyperlink"/>
      <w:u w:val="single"/>
    </w:rPr>
  </w:style>
  <w:style w:type="paragraph" w:styleId="NoSpacing">
    <w:name w:val="No Spacing"/>
    <w:uiPriority w:val="1"/>
    <w:rsid w:val="00EA4B99"/>
    <w:rPr>
      <w:rFonts w:ascii="Gotham-Light" w:hAnsi="Gotham-Light"/>
      <w:color w:val="343741"/>
      <w:sz w:val="21"/>
    </w:rPr>
  </w:style>
  <w:style w:type="paragraph" w:styleId="NormalWeb">
    <w:name w:val="Normal (Web)"/>
    <w:basedOn w:val="Normal"/>
    <w:uiPriority w:val="99"/>
    <w:semiHidden/>
    <w:unhideWhenUsed/>
    <w:rsid w:val="00EA4B99"/>
    <w:rPr>
      <w:sz w:val="24"/>
      <w:szCs w:val="24"/>
    </w:rPr>
  </w:style>
  <w:style w:type="character" w:styleId="PlaceholderText">
    <w:name w:val="Placeholder Text"/>
    <w:basedOn w:val="DefaultParagraphFont"/>
    <w:uiPriority w:val="99"/>
    <w:semiHidden/>
    <w:rsid w:val="00EA4B99"/>
    <w:rPr>
      <w:color w:val="808080"/>
    </w:rPr>
  </w:style>
  <w:style w:type="paragraph" w:styleId="Quote">
    <w:name w:val="Quote"/>
    <w:next w:val="Normal"/>
    <w:link w:val="QuoteChar"/>
    <w:uiPriority w:val="29"/>
    <w:qFormat/>
    <w:rsid w:val="00B85838"/>
    <w:pPr>
      <w:ind w:left="720"/>
    </w:pPr>
    <w:rPr>
      <w:rFonts w:ascii="Arial" w:hAnsi="Arial"/>
      <w:i/>
      <w:iCs/>
      <w:color w:val="1A1919" w:themeColor="text1"/>
      <w:sz w:val="22"/>
      <w:szCs w:val="24"/>
    </w:rPr>
  </w:style>
  <w:style w:type="character" w:customStyle="1" w:styleId="QuoteChar">
    <w:name w:val="Quote Char"/>
    <w:basedOn w:val="DefaultParagraphFont"/>
    <w:link w:val="Quote"/>
    <w:uiPriority w:val="29"/>
    <w:rsid w:val="00B85838"/>
    <w:rPr>
      <w:rFonts w:ascii="Arial" w:hAnsi="Arial"/>
      <w:i/>
      <w:iCs/>
      <w:color w:val="1A1919" w:themeColor="text1"/>
      <w:sz w:val="22"/>
      <w:szCs w:val="24"/>
    </w:rPr>
  </w:style>
  <w:style w:type="character" w:styleId="Strong">
    <w:name w:val="Strong"/>
    <w:uiPriority w:val="22"/>
    <w:rsid w:val="00EA4B99"/>
    <w:rPr>
      <w:b/>
      <w:bCs/>
    </w:rPr>
  </w:style>
  <w:style w:type="table" w:styleId="TableGrid">
    <w:name w:val="Table Grid"/>
    <w:basedOn w:val="TableNormal"/>
    <w:uiPriority w:val="39"/>
    <w:rsid w:val="00EA4B99"/>
    <w:rPr>
      <w:rFonts w:ascii="Gotham-Light" w:hAnsi="Gotham-Light"/>
      <w:color w:val="34374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E6BB0"/>
    <w:pPr>
      <w:keepLines/>
      <w:spacing w:after="0"/>
      <w:outlineLvl w:val="9"/>
    </w:pPr>
    <w:rPr>
      <w:rFonts w:asciiTheme="majorHAnsi" w:eastAsiaTheme="majorEastAsia" w:hAnsiTheme="majorHAnsi" w:cstheme="majorBidi"/>
      <w:bCs w:val="0"/>
      <w:color w:val="5CB5A8" w:themeColor="accent1" w:themeShade="BF"/>
      <w:kern w:val="0"/>
      <w:sz w:val="32"/>
      <w:szCs w:val="32"/>
    </w:rPr>
  </w:style>
  <w:style w:type="paragraph" w:styleId="TOC2">
    <w:name w:val="toc 2"/>
    <w:basedOn w:val="Normal"/>
    <w:next w:val="Normal"/>
    <w:autoRedefine/>
    <w:uiPriority w:val="39"/>
    <w:rsid w:val="00322363"/>
    <w:pPr>
      <w:tabs>
        <w:tab w:val="right" w:leader="dot" w:pos="9628"/>
      </w:tabs>
      <w:spacing w:before="60" w:after="60"/>
      <w:ind w:left="709" w:hanging="709"/>
    </w:pPr>
  </w:style>
  <w:style w:type="paragraph" w:styleId="TOC1">
    <w:name w:val="toc 1"/>
    <w:basedOn w:val="Normal"/>
    <w:next w:val="Normal"/>
    <w:autoRedefine/>
    <w:uiPriority w:val="39"/>
    <w:rsid w:val="00322363"/>
    <w:pPr>
      <w:tabs>
        <w:tab w:val="left" w:pos="851"/>
        <w:tab w:val="right" w:leader="dot" w:pos="9628"/>
      </w:tabs>
      <w:spacing w:before="60" w:after="60"/>
      <w:ind w:left="709" w:hanging="709"/>
    </w:pPr>
  </w:style>
  <w:style w:type="paragraph" w:styleId="TOC3">
    <w:name w:val="toc 3"/>
    <w:basedOn w:val="Normal"/>
    <w:next w:val="Normal"/>
    <w:autoRedefine/>
    <w:uiPriority w:val="39"/>
    <w:rsid w:val="00322363"/>
    <w:pPr>
      <w:tabs>
        <w:tab w:val="right" w:leader="dot" w:pos="9628"/>
      </w:tabs>
      <w:spacing w:before="60" w:after="60"/>
      <w:ind w:left="709" w:hanging="709"/>
    </w:pPr>
  </w:style>
  <w:style w:type="paragraph" w:customStyle="1" w:styleId="ExecutiveSummary">
    <w:name w:val="Executive Summary"/>
    <w:basedOn w:val="Normal"/>
    <w:next w:val="Normal"/>
    <w:rsid w:val="00371C7D"/>
    <w:rPr>
      <w:rFonts w:ascii="Flama Cond Bold" w:hAnsi="Flama Cond Bold"/>
      <w:caps/>
      <w:color w:val="1A1919" w:themeColor="text1"/>
      <w:sz w:val="48"/>
    </w:rPr>
  </w:style>
  <w:style w:type="paragraph" w:customStyle="1" w:styleId="Introduction">
    <w:name w:val="Introduction"/>
    <w:basedOn w:val="ExecutiveSummary"/>
    <w:next w:val="Normal"/>
    <w:rsid w:val="00810D6A"/>
  </w:style>
  <w:style w:type="paragraph" w:customStyle="1" w:styleId="Head1">
    <w:name w:val="Head1"/>
    <w:basedOn w:val="Introduction"/>
    <w:next w:val="Normal"/>
    <w:rsid w:val="00E72B3A"/>
    <w:rPr>
      <w:rFonts w:ascii="Arial Nova" w:hAnsi="Arial Nova"/>
      <w:b/>
      <w:caps w:val="0"/>
    </w:rPr>
  </w:style>
  <w:style w:type="paragraph" w:customStyle="1" w:styleId="Head2">
    <w:name w:val="Head2"/>
    <w:basedOn w:val="Normal"/>
    <w:next w:val="Normal"/>
    <w:rsid w:val="00371C7D"/>
    <w:pPr>
      <w:spacing w:after="120"/>
    </w:pPr>
    <w:rPr>
      <w:rFonts w:ascii="Flama Cond Bold" w:hAnsi="Flama Cond Bold"/>
      <w:caps/>
      <w:color w:val="1A1919" w:themeColor="text1"/>
      <w:sz w:val="36"/>
    </w:rPr>
  </w:style>
  <w:style w:type="paragraph" w:customStyle="1" w:styleId="Head3">
    <w:name w:val="Head3"/>
    <w:basedOn w:val="Normal"/>
    <w:next w:val="Normal"/>
    <w:qFormat/>
    <w:rsid w:val="007E2C5D"/>
    <w:pPr>
      <w:spacing w:after="80"/>
    </w:pPr>
    <w:rPr>
      <w:b/>
      <w:color w:val="52968E"/>
      <w:sz w:val="26"/>
    </w:rPr>
  </w:style>
  <w:style w:type="paragraph" w:customStyle="1" w:styleId="Head4">
    <w:name w:val="Head4"/>
    <w:basedOn w:val="Normal"/>
    <w:next w:val="Normal"/>
    <w:rsid w:val="00335EE6"/>
    <w:pPr>
      <w:spacing w:after="60"/>
    </w:pPr>
    <w:rPr>
      <w:b/>
      <w:color w:val="1A1919" w:themeColor="text1"/>
      <w:sz w:val="22"/>
    </w:rPr>
  </w:style>
  <w:style w:type="paragraph" w:customStyle="1" w:styleId="Disclaimer">
    <w:name w:val="Disclaimer"/>
    <w:basedOn w:val="ExecutiveSummary"/>
    <w:next w:val="Normal"/>
    <w:rsid w:val="00371C7D"/>
  </w:style>
  <w:style w:type="paragraph" w:styleId="Title">
    <w:name w:val="Title"/>
    <w:basedOn w:val="Normal"/>
    <w:next w:val="Paragraphtext"/>
    <w:link w:val="TitleChar"/>
    <w:qFormat/>
    <w:rsid w:val="00B85838"/>
    <w:pPr>
      <w:spacing w:before="480" w:after="120" w:line="276" w:lineRule="auto"/>
      <w:contextualSpacing/>
    </w:pPr>
    <w:rPr>
      <w:rFonts w:ascii="Arial" w:eastAsiaTheme="majorEastAsia" w:hAnsi="Arial" w:cstheme="majorBidi"/>
      <w:color w:val="3F4A75"/>
      <w:kern w:val="28"/>
      <w:sz w:val="48"/>
      <w:szCs w:val="52"/>
    </w:rPr>
  </w:style>
  <w:style w:type="character" w:customStyle="1" w:styleId="TitleChar">
    <w:name w:val="Title Char"/>
    <w:basedOn w:val="DefaultParagraphFont"/>
    <w:link w:val="Title"/>
    <w:rsid w:val="00B85838"/>
    <w:rPr>
      <w:rFonts w:ascii="Arial" w:eastAsiaTheme="majorEastAsia" w:hAnsi="Arial" w:cstheme="majorBidi"/>
      <w:color w:val="3F4A75"/>
      <w:kern w:val="28"/>
      <w:sz w:val="48"/>
      <w:szCs w:val="52"/>
    </w:rPr>
  </w:style>
  <w:style w:type="paragraph" w:styleId="Subtitle">
    <w:name w:val="Subtitle"/>
    <w:next w:val="Normal"/>
    <w:link w:val="SubtitleChar"/>
    <w:qFormat/>
    <w:rsid w:val="00B85838"/>
    <w:pPr>
      <w:numPr>
        <w:ilvl w:val="1"/>
      </w:numPr>
      <w:spacing w:before="120" w:after="60"/>
    </w:pPr>
    <w:rPr>
      <w:rFonts w:ascii="Arial" w:eastAsiaTheme="majorEastAsia" w:hAnsi="Arial" w:cstheme="majorBidi"/>
      <w:iCs/>
      <w:color w:val="3F4A75"/>
      <w:spacing w:val="15"/>
      <w:sz w:val="40"/>
      <w:szCs w:val="24"/>
    </w:rPr>
  </w:style>
  <w:style w:type="character" w:customStyle="1" w:styleId="SubtitleChar">
    <w:name w:val="Subtitle Char"/>
    <w:basedOn w:val="DefaultParagraphFont"/>
    <w:link w:val="Subtitle"/>
    <w:rsid w:val="00B85838"/>
    <w:rPr>
      <w:rFonts w:ascii="Arial" w:eastAsiaTheme="majorEastAsia" w:hAnsi="Arial" w:cstheme="majorBidi"/>
      <w:iCs/>
      <w:color w:val="3F4A75"/>
      <w:spacing w:val="15"/>
      <w:sz w:val="40"/>
      <w:szCs w:val="24"/>
    </w:rPr>
  </w:style>
  <w:style w:type="paragraph" w:customStyle="1" w:styleId="Appendix1">
    <w:name w:val="Appendix1"/>
    <w:basedOn w:val="Normal"/>
    <w:next w:val="Normal"/>
    <w:rsid w:val="00962CDD"/>
    <w:pPr>
      <w:pageBreakBefore/>
      <w:numPr>
        <w:numId w:val="14"/>
      </w:numPr>
      <w:tabs>
        <w:tab w:val="clear" w:pos="3402"/>
        <w:tab w:val="left" w:pos="2835"/>
      </w:tabs>
      <w:spacing w:before="3000" w:after="120"/>
      <w:outlineLvl w:val="0"/>
    </w:pPr>
    <w:rPr>
      <w:rFonts w:ascii="Flama Cond Bold" w:hAnsi="Flama Cond Bold"/>
      <w:caps/>
      <w:color w:val="1A1919" w:themeColor="text1"/>
      <w:sz w:val="48"/>
    </w:rPr>
  </w:style>
  <w:style w:type="paragraph" w:customStyle="1" w:styleId="CoverText">
    <w:name w:val="CoverText"/>
    <w:basedOn w:val="Normal"/>
    <w:rsid w:val="00466A8E"/>
    <w:pPr>
      <w:spacing w:after="0"/>
    </w:pPr>
    <w:rPr>
      <w:caps/>
      <w:color w:val="FFFFFF"/>
    </w:rPr>
  </w:style>
  <w:style w:type="paragraph" w:customStyle="1" w:styleId="UrbisDisclaimer">
    <w:name w:val="Urbis Disclaimer"/>
    <w:basedOn w:val="Normal"/>
    <w:rsid w:val="003A0DC1"/>
    <w:pPr>
      <w:spacing w:after="80"/>
    </w:pPr>
    <w:rPr>
      <w:color w:val="auto"/>
      <w:sz w:val="18"/>
      <w:szCs w:val="18"/>
    </w:rPr>
  </w:style>
  <w:style w:type="paragraph" w:customStyle="1" w:styleId="UrbisDisclaimerTitle">
    <w:name w:val="Urbis Disclaimer Title"/>
    <w:basedOn w:val="UrbisDisclaimer"/>
    <w:rsid w:val="003A0DC1"/>
    <w:pPr>
      <w:spacing w:after="120"/>
    </w:pPr>
    <w:rPr>
      <w:b/>
      <w:caps/>
    </w:rPr>
  </w:style>
  <w:style w:type="paragraph" w:customStyle="1" w:styleId="UrbisCopyright">
    <w:name w:val="Urbis Copyright"/>
    <w:basedOn w:val="Footer"/>
    <w:semiHidden/>
    <w:rsid w:val="003A0DC1"/>
    <w:pPr>
      <w:tabs>
        <w:tab w:val="clear" w:pos="4513"/>
        <w:tab w:val="clear" w:pos="9026"/>
        <w:tab w:val="center" w:pos="4320"/>
        <w:tab w:val="right" w:pos="8640"/>
      </w:tabs>
      <w:spacing w:after="0"/>
    </w:pPr>
    <w:rPr>
      <w:szCs w:val="16"/>
    </w:rPr>
  </w:style>
  <w:style w:type="paragraph" w:styleId="TableofFigures">
    <w:name w:val="table of figures"/>
    <w:basedOn w:val="Normal"/>
    <w:next w:val="Normal"/>
    <w:autoRedefine/>
    <w:uiPriority w:val="99"/>
    <w:qFormat/>
    <w:rsid w:val="007D4CA8"/>
    <w:pPr>
      <w:widowControl w:val="0"/>
      <w:tabs>
        <w:tab w:val="right" w:leader="dot" w:pos="9639"/>
      </w:tabs>
      <w:spacing w:after="60"/>
    </w:pPr>
    <w:rPr>
      <w:bCs/>
      <w:noProof/>
      <w:szCs w:val="18"/>
      <w:lang w:val="en-US"/>
    </w:rPr>
  </w:style>
  <w:style w:type="paragraph" w:customStyle="1" w:styleId="TOCSubheadings">
    <w:name w:val="TOC Subheadings"/>
    <w:basedOn w:val="Normal"/>
    <w:rsid w:val="006E6BB0"/>
    <w:pPr>
      <w:spacing w:before="240" w:after="60"/>
    </w:pPr>
    <w:rPr>
      <w:b/>
      <w:caps/>
    </w:rPr>
  </w:style>
  <w:style w:type="paragraph" w:customStyle="1" w:styleId="aLettered">
    <w:name w:val="(a) Lettered"/>
    <w:basedOn w:val="BodyText"/>
    <w:rsid w:val="00816F09"/>
    <w:pPr>
      <w:numPr>
        <w:numId w:val="2"/>
      </w:numPr>
      <w:spacing w:before="60" w:after="240"/>
    </w:pPr>
    <w:rPr>
      <w:iCs/>
    </w:rPr>
  </w:style>
  <w:style w:type="paragraph" w:styleId="BodyText">
    <w:name w:val="Body Text"/>
    <w:basedOn w:val="Normal"/>
    <w:link w:val="BodyTextChar"/>
    <w:uiPriority w:val="99"/>
    <w:semiHidden/>
    <w:unhideWhenUsed/>
    <w:rsid w:val="00F06162"/>
    <w:pPr>
      <w:spacing w:after="120"/>
    </w:pPr>
  </w:style>
  <w:style w:type="character" w:customStyle="1" w:styleId="BodyTextChar">
    <w:name w:val="Body Text Char"/>
    <w:basedOn w:val="DefaultParagraphFont"/>
    <w:link w:val="BodyText"/>
    <w:uiPriority w:val="99"/>
    <w:semiHidden/>
    <w:rsid w:val="00F06162"/>
    <w:rPr>
      <w:color w:val="404040"/>
    </w:rPr>
  </w:style>
  <w:style w:type="numbering" w:styleId="111111">
    <w:name w:val="Outline List 2"/>
    <w:basedOn w:val="NoList"/>
    <w:semiHidden/>
    <w:rsid w:val="00F06162"/>
    <w:pPr>
      <w:numPr>
        <w:numId w:val="3"/>
      </w:numPr>
    </w:pPr>
  </w:style>
  <w:style w:type="numbering" w:styleId="1ai">
    <w:name w:val="Outline List 1"/>
    <w:basedOn w:val="NoList"/>
    <w:semiHidden/>
    <w:rsid w:val="00F06162"/>
    <w:pPr>
      <w:numPr>
        <w:numId w:val="4"/>
      </w:numPr>
    </w:pPr>
  </w:style>
  <w:style w:type="paragraph" w:customStyle="1" w:styleId="CaptionPictures">
    <w:name w:val="Caption Pictures"/>
    <w:basedOn w:val="Normal"/>
    <w:rsid w:val="00012FD9"/>
    <w:pPr>
      <w:keepNext/>
      <w:tabs>
        <w:tab w:val="left" w:pos="1021"/>
      </w:tabs>
      <w:spacing w:before="60" w:after="120"/>
      <w:ind w:left="1021" w:hanging="1021"/>
    </w:pPr>
    <w:rPr>
      <w:bCs/>
      <w:sz w:val="18"/>
      <w:szCs w:val="16"/>
    </w:rPr>
  </w:style>
  <w:style w:type="table" w:customStyle="1" w:styleId="Urbis-Default">
    <w:name w:val="Urbis-Default"/>
    <w:basedOn w:val="TableNormal"/>
    <w:rsid w:val="00C97188"/>
    <w:rPr>
      <w:lang w:eastAsia="en-AU"/>
    </w:rPr>
    <w:tblPr>
      <w:tblStyleRowBandSize w:val="1"/>
      <w:tblBorders>
        <w:left w:val="single" w:sz="4" w:space="0" w:color="D9D9D9" w:themeColor="background1" w:themeShade="D9"/>
        <w:bottom w:val="single" w:sz="4" w:space="0" w:color="D9D9D9" w:themeColor="background1" w:themeShade="D9"/>
        <w:right w:val="single" w:sz="4" w:space="0" w:color="D9D9D9" w:themeColor="background1" w:themeShade="D9"/>
        <w:insideV w:val="single" w:sz="4" w:space="0" w:color="D9D9D9" w:themeColor="background1" w:themeShade="D9"/>
      </w:tblBorders>
    </w:tblPr>
    <w:tcPr>
      <w:shd w:val="clear" w:color="auto" w:fill="auto"/>
      <w:vAlign w:val="bottom"/>
    </w:tcPr>
    <w:tblStylePr w:type="firstRow">
      <w:rPr>
        <w:rFonts w:ascii="Arial" w:hAnsi="Arial"/>
        <w:color w:val="009FE3"/>
        <w:sz w:val="20"/>
      </w:rPr>
      <w:tblPr/>
      <w:tcPr>
        <w:tcBorders>
          <w:top w:val="single" w:sz="4" w:space="0" w:color="D9D9D9" w:themeColor="background1" w:themeShade="D9"/>
          <w:left w:val="single" w:sz="4" w:space="0" w:color="D9D9D9" w:themeColor="background1" w:themeShade="D9"/>
          <w:bottom w:val="nil"/>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top w:val="nil"/>
          <w:bottom w:val="dotted" w:sz="4" w:space="0" w:color="0092D2"/>
        </w:tcBorders>
        <w:shd w:val="clear" w:color="auto" w:fill="auto"/>
      </w:tcPr>
    </w:tblStylePr>
    <w:tblStylePr w:type="band1Horz">
      <w:tblPr/>
      <w:tcPr>
        <w:shd w:val="clear" w:color="auto" w:fill="F2F2F2" w:themeFill="background1" w:themeFillShade="F2"/>
      </w:tcPr>
    </w:tblStylePr>
  </w:style>
  <w:style w:type="paragraph" w:customStyle="1" w:styleId="FooterFileName">
    <w:name w:val="Footer File Name"/>
    <w:rsid w:val="00EA5982"/>
    <w:rPr>
      <w:caps/>
      <w:color w:val="404040"/>
      <w:sz w:val="12"/>
      <w:szCs w:val="12"/>
    </w:rPr>
  </w:style>
  <w:style w:type="paragraph" w:customStyle="1" w:styleId="FooterFileNameEven">
    <w:name w:val="Footer File Name Even"/>
    <w:rsid w:val="00816F09"/>
    <w:pPr>
      <w:ind w:right="113"/>
      <w:jc w:val="right"/>
    </w:pPr>
    <w:rPr>
      <w:caps/>
      <w:color w:val="404040"/>
      <w:sz w:val="12"/>
      <w:szCs w:val="12"/>
    </w:rPr>
  </w:style>
  <w:style w:type="paragraph" w:customStyle="1" w:styleId="FooterSectionName">
    <w:name w:val="Footer Section Name"/>
    <w:link w:val="FooterSectionNameChar"/>
    <w:rsid w:val="00816F09"/>
    <w:rPr>
      <w:rFonts w:cs="Arial"/>
      <w:caps/>
      <w:color w:val="404040"/>
      <w:sz w:val="12"/>
    </w:rPr>
  </w:style>
  <w:style w:type="character" w:customStyle="1" w:styleId="FooterSectionNameChar">
    <w:name w:val="Footer Section Name Char"/>
    <w:basedOn w:val="DefaultParagraphFont"/>
    <w:link w:val="FooterSectionName"/>
    <w:rsid w:val="00816F09"/>
    <w:rPr>
      <w:rFonts w:cs="Arial"/>
      <w:caps/>
      <w:color w:val="404040"/>
      <w:sz w:val="12"/>
    </w:rPr>
  </w:style>
  <w:style w:type="paragraph" w:customStyle="1" w:styleId="LetteredLista">
    <w:name w:val="Lettered_List_a"/>
    <w:basedOn w:val="Normal"/>
    <w:next w:val="Normal"/>
    <w:rsid w:val="006A7CBB"/>
    <w:pPr>
      <w:numPr>
        <w:ilvl w:val="1"/>
        <w:numId w:val="5"/>
      </w:numPr>
    </w:pPr>
    <w:rPr>
      <w:szCs w:val="24"/>
    </w:rPr>
  </w:style>
  <w:style w:type="paragraph" w:styleId="List">
    <w:name w:val="List"/>
    <w:basedOn w:val="Normal"/>
    <w:semiHidden/>
    <w:rsid w:val="00F06162"/>
    <w:pPr>
      <w:spacing w:before="60" w:after="240"/>
      <w:ind w:left="283" w:hanging="283"/>
    </w:pPr>
    <w:rPr>
      <w:color w:val="auto"/>
    </w:rPr>
  </w:style>
  <w:style w:type="paragraph" w:styleId="List2">
    <w:name w:val="List 2"/>
    <w:basedOn w:val="Normal"/>
    <w:semiHidden/>
    <w:rsid w:val="00F06162"/>
    <w:pPr>
      <w:spacing w:before="60" w:after="240"/>
      <w:ind w:left="566" w:hanging="283"/>
    </w:pPr>
    <w:rPr>
      <w:color w:val="auto"/>
    </w:rPr>
  </w:style>
  <w:style w:type="paragraph" w:styleId="List3">
    <w:name w:val="List 3"/>
    <w:basedOn w:val="Normal"/>
    <w:semiHidden/>
    <w:rsid w:val="00F06162"/>
    <w:pPr>
      <w:spacing w:before="60" w:after="240"/>
      <w:ind w:left="849" w:hanging="283"/>
    </w:pPr>
    <w:rPr>
      <w:color w:val="auto"/>
    </w:rPr>
  </w:style>
  <w:style w:type="paragraph" w:styleId="List4">
    <w:name w:val="List 4"/>
    <w:basedOn w:val="Normal"/>
    <w:semiHidden/>
    <w:rsid w:val="00F06162"/>
    <w:pPr>
      <w:spacing w:before="60" w:after="240"/>
      <w:ind w:left="1132" w:hanging="283"/>
    </w:pPr>
    <w:rPr>
      <w:color w:val="auto"/>
    </w:rPr>
  </w:style>
  <w:style w:type="paragraph" w:styleId="ListBullet2">
    <w:name w:val="List Bullet 2"/>
    <w:aliases w:val="List_Bullet_2"/>
    <w:basedOn w:val="Normal"/>
    <w:rsid w:val="006A7CBB"/>
    <w:pPr>
      <w:numPr>
        <w:numId w:val="6"/>
      </w:numPr>
    </w:pPr>
  </w:style>
  <w:style w:type="paragraph" w:styleId="ListBullet3">
    <w:name w:val="List Bullet 3"/>
    <w:aliases w:val="List_Bullet_3"/>
    <w:basedOn w:val="Normal"/>
    <w:rsid w:val="006A7CBB"/>
    <w:pPr>
      <w:numPr>
        <w:numId w:val="7"/>
      </w:numPr>
      <w:ind w:left="1071" w:hanging="357"/>
    </w:pPr>
  </w:style>
  <w:style w:type="paragraph" w:styleId="ListBullet4">
    <w:name w:val="List Bullet 4"/>
    <w:aliases w:val="List_Bullet_4"/>
    <w:basedOn w:val="Normal"/>
    <w:rsid w:val="006A7CBB"/>
    <w:pPr>
      <w:numPr>
        <w:numId w:val="8"/>
      </w:numPr>
    </w:pPr>
  </w:style>
  <w:style w:type="paragraph" w:styleId="ListBullet">
    <w:name w:val="List Bullet"/>
    <w:aliases w:val="List_Bullet"/>
    <w:basedOn w:val="Normal"/>
    <w:qFormat/>
    <w:rsid w:val="00B85838"/>
    <w:pPr>
      <w:numPr>
        <w:numId w:val="32"/>
      </w:numPr>
      <w:spacing w:before="60" w:after="60" w:line="276" w:lineRule="auto"/>
    </w:pPr>
    <w:rPr>
      <w:rFonts w:ascii="Arial" w:hAnsi="Arial"/>
      <w:color w:val="1A1919" w:themeColor="text1"/>
      <w:sz w:val="21"/>
      <w:szCs w:val="24"/>
    </w:rPr>
  </w:style>
  <w:style w:type="paragraph" w:styleId="ListContinue">
    <w:name w:val="List Continue"/>
    <w:basedOn w:val="Normal"/>
    <w:semiHidden/>
    <w:rsid w:val="00F06162"/>
    <w:pPr>
      <w:spacing w:before="60" w:after="120"/>
      <w:ind w:left="283"/>
    </w:pPr>
    <w:rPr>
      <w:color w:val="auto"/>
    </w:rPr>
  </w:style>
  <w:style w:type="paragraph" w:styleId="ListContinue2">
    <w:name w:val="List Continue 2"/>
    <w:basedOn w:val="Normal"/>
    <w:semiHidden/>
    <w:rsid w:val="00F06162"/>
    <w:pPr>
      <w:spacing w:before="60" w:after="120"/>
      <w:ind w:left="566"/>
    </w:pPr>
    <w:rPr>
      <w:color w:val="auto"/>
    </w:rPr>
  </w:style>
  <w:style w:type="paragraph" w:styleId="ListContinue3">
    <w:name w:val="List Continue 3"/>
    <w:basedOn w:val="Normal"/>
    <w:semiHidden/>
    <w:rsid w:val="00F06162"/>
    <w:pPr>
      <w:spacing w:before="60" w:after="120"/>
      <w:ind w:left="849"/>
    </w:pPr>
    <w:rPr>
      <w:color w:val="auto"/>
    </w:rPr>
  </w:style>
  <w:style w:type="paragraph" w:styleId="ListNumber2">
    <w:name w:val="List Number 2"/>
    <w:basedOn w:val="ListBullet"/>
    <w:qFormat/>
    <w:rsid w:val="00B85838"/>
    <w:pPr>
      <w:numPr>
        <w:numId w:val="33"/>
      </w:numPr>
    </w:pPr>
  </w:style>
  <w:style w:type="paragraph" w:styleId="ListNumber3">
    <w:name w:val="List Number 3"/>
    <w:basedOn w:val="Normal"/>
    <w:semiHidden/>
    <w:rsid w:val="00F06162"/>
    <w:pPr>
      <w:numPr>
        <w:numId w:val="11"/>
      </w:numPr>
      <w:spacing w:before="60" w:after="240"/>
    </w:pPr>
    <w:rPr>
      <w:color w:val="auto"/>
    </w:rPr>
  </w:style>
  <w:style w:type="paragraph" w:styleId="ListNumber4">
    <w:name w:val="List Number 4"/>
    <w:basedOn w:val="Normal"/>
    <w:semiHidden/>
    <w:rsid w:val="00F06162"/>
    <w:pPr>
      <w:numPr>
        <w:numId w:val="12"/>
      </w:numPr>
      <w:spacing w:before="60" w:after="240"/>
    </w:pPr>
    <w:rPr>
      <w:color w:val="auto"/>
    </w:rPr>
  </w:style>
  <w:style w:type="paragraph" w:styleId="ListNumber">
    <w:name w:val="List Number"/>
    <w:aliases w:val="List_Number"/>
    <w:basedOn w:val="Normal"/>
    <w:rsid w:val="006A7CBB"/>
    <w:pPr>
      <w:numPr>
        <w:numId w:val="13"/>
      </w:numPr>
      <w:ind w:left="357" w:hanging="357"/>
    </w:pPr>
    <w:rPr>
      <w:szCs w:val="24"/>
    </w:rPr>
  </w:style>
  <w:style w:type="paragraph" w:customStyle="1" w:styleId="PageNumber">
    <w:name w:val="Page_Number"/>
    <w:basedOn w:val="Footer"/>
    <w:qFormat/>
    <w:rsid w:val="00872FAF"/>
    <w:pPr>
      <w:spacing w:after="0"/>
    </w:pPr>
    <w:rPr>
      <w:sz w:val="28"/>
    </w:rPr>
  </w:style>
  <w:style w:type="paragraph" w:customStyle="1" w:styleId="SectionNameLeft">
    <w:name w:val="Section Name Left"/>
    <w:link w:val="SectionNameLeftChar"/>
    <w:rsid w:val="00816F09"/>
    <w:rPr>
      <w:rFonts w:cs="Arial"/>
      <w:caps/>
      <w:color w:val="404040"/>
      <w:sz w:val="12"/>
      <w:szCs w:val="16"/>
    </w:rPr>
  </w:style>
  <w:style w:type="character" w:customStyle="1" w:styleId="SectionNameLeftChar">
    <w:name w:val="Section Name Left Char"/>
    <w:basedOn w:val="DefaultParagraphFont"/>
    <w:link w:val="SectionNameLeft"/>
    <w:rsid w:val="00816F09"/>
    <w:rPr>
      <w:rFonts w:cs="Arial"/>
      <w:caps/>
      <w:color w:val="404040"/>
      <w:sz w:val="12"/>
      <w:szCs w:val="16"/>
    </w:rPr>
  </w:style>
  <w:style w:type="paragraph" w:customStyle="1" w:styleId="SectionNameRight">
    <w:name w:val="Section Name Right"/>
    <w:link w:val="SectionNameRightCharChar"/>
    <w:rsid w:val="00EA5982"/>
    <w:pPr>
      <w:jc w:val="right"/>
    </w:pPr>
    <w:rPr>
      <w:rFonts w:cs="Arial"/>
      <w:caps/>
      <w:color w:val="404040"/>
      <w:sz w:val="12"/>
      <w:szCs w:val="16"/>
    </w:rPr>
  </w:style>
  <w:style w:type="character" w:customStyle="1" w:styleId="SectionNameRightCharChar">
    <w:name w:val="Section Name Right Char Char"/>
    <w:link w:val="SectionNameRight"/>
    <w:rsid w:val="00EA5982"/>
    <w:rPr>
      <w:rFonts w:cs="Arial"/>
      <w:caps/>
      <w:color w:val="404040"/>
      <w:sz w:val="12"/>
      <w:szCs w:val="16"/>
    </w:rPr>
  </w:style>
  <w:style w:type="paragraph" w:customStyle="1" w:styleId="Appendix2">
    <w:name w:val="Appendix2"/>
    <w:basedOn w:val="Appendix1"/>
    <w:next w:val="Normal"/>
    <w:rsid w:val="007155BD"/>
    <w:pPr>
      <w:keepNext/>
      <w:pageBreakBefore w:val="0"/>
      <w:numPr>
        <w:ilvl w:val="1"/>
      </w:numPr>
      <w:spacing w:before="400"/>
      <w:outlineLvl w:val="9"/>
    </w:pPr>
    <w:rPr>
      <w:rFonts w:ascii="Arial" w:hAnsi="Arial"/>
      <w:b/>
      <w:sz w:val="26"/>
      <w:szCs w:val="48"/>
    </w:rPr>
  </w:style>
  <w:style w:type="paragraph" w:customStyle="1" w:styleId="Appendix3">
    <w:name w:val="Appendix3"/>
    <w:basedOn w:val="Appendix2"/>
    <w:next w:val="Normal"/>
    <w:link w:val="Appendix3Char"/>
    <w:rsid w:val="00552308"/>
    <w:pPr>
      <w:numPr>
        <w:ilvl w:val="2"/>
      </w:numPr>
      <w:tabs>
        <w:tab w:val="left" w:pos="2183"/>
      </w:tabs>
      <w:spacing w:before="300"/>
    </w:pPr>
    <w:rPr>
      <w:sz w:val="24"/>
    </w:rPr>
  </w:style>
  <w:style w:type="character" w:customStyle="1" w:styleId="Appendix3Char">
    <w:name w:val="Appendix3 Char"/>
    <w:link w:val="Appendix3"/>
    <w:rsid w:val="00552308"/>
    <w:rPr>
      <w:rFonts w:cs="Times New Roman"/>
      <w:b/>
      <w:caps/>
      <w:color w:val="1A1919" w:themeColor="text1"/>
      <w:sz w:val="24"/>
      <w:szCs w:val="48"/>
    </w:rPr>
  </w:style>
  <w:style w:type="paragraph" w:customStyle="1" w:styleId="Appendix4">
    <w:name w:val="Appendix4"/>
    <w:basedOn w:val="Appendix3"/>
    <w:next w:val="Normal"/>
    <w:rsid w:val="00C841D9"/>
    <w:pPr>
      <w:numPr>
        <w:ilvl w:val="3"/>
      </w:numPr>
    </w:pPr>
    <w:rPr>
      <w:sz w:val="22"/>
    </w:rPr>
  </w:style>
  <w:style w:type="paragraph" w:customStyle="1" w:styleId="UrbisTableHeading">
    <w:name w:val="Urbis_Table_Heading"/>
    <w:basedOn w:val="Normal"/>
    <w:rsid w:val="007B781D"/>
    <w:pPr>
      <w:spacing w:before="40" w:line="280" w:lineRule="exact"/>
      <w:ind w:left="113"/>
    </w:pPr>
    <w:rPr>
      <w:b/>
      <w:color w:val="1A1919" w:themeColor="text1"/>
      <w:lang w:eastAsia="en-AU"/>
    </w:rPr>
  </w:style>
  <w:style w:type="paragraph" w:customStyle="1" w:styleId="UrbisTableText">
    <w:name w:val="Urbis_Table_Text"/>
    <w:basedOn w:val="Normal"/>
    <w:rsid w:val="007B781D"/>
    <w:pPr>
      <w:spacing w:before="40" w:line="280" w:lineRule="exact"/>
      <w:ind w:left="113"/>
    </w:pPr>
    <w:rPr>
      <w:lang w:eastAsia="en-AU"/>
    </w:rPr>
  </w:style>
  <w:style w:type="paragraph" w:customStyle="1" w:styleId="TableCaption">
    <w:name w:val="Table Caption"/>
    <w:basedOn w:val="Normal"/>
    <w:link w:val="TableCaptionChar"/>
    <w:rsid w:val="00DB1229"/>
    <w:pPr>
      <w:spacing w:before="60" w:after="60"/>
      <w:ind w:left="907" w:hanging="907"/>
    </w:pPr>
    <w:rPr>
      <w:sz w:val="18"/>
    </w:rPr>
  </w:style>
  <w:style w:type="paragraph" w:customStyle="1" w:styleId="UrbisTableBullet">
    <w:name w:val="Urbis_Table_Bullet"/>
    <w:basedOn w:val="UrbisTableText"/>
    <w:rsid w:val="007B781D"/>
    <w:pPr>
      <w:numPr>
        <w:numId w:val="15"/>
      </w:numPr>
      <w:ind w:left="340" w:hanging="227"/>
    </w:pPr>
  </w:style>
  <w:style w:type="paragraph" w:customStyle="1" w:styleId="UrbisHeaderTitle">
    <w:name w:val="Urbis Header Title"/>
    <w:basedOn w:val="Normal"/>
    <w:semiHidden/>
    <w:rsid w:val="00AC38C4"/>
    <w:pPr>
      <w:spacing w:after="0" w:line="320" w:lineRule="exact"/>
    </w:pPr>
    <w:rPr>
      <w:caps/>
      <w:color w:val="000000"/>
      <w:sz w:val="19"/>
      <w:szCs w:val="19"/>
    </w:rPr>
  </w:style>
  <w:style w:type="paragraph" w:customStyle="1" w:styleId="NormalNumbered">
    <w:name w:val="Normal_Numbered"/>
    <w:basedOn w:val="Normal"/>
    <w:rsid w:val="006B44C8"/>
    <w:pPr>
      <w:numPr>
        <w:numId w:val="16"/>
      </w:numPr>
      <w:spacing w:before="60" w:after="240"/>
    </w:pPr>
    <w:rPr>
      <w:color w:val="auto"/>
    </w:rPr>
  </w:style>
  <w:style w:type="paragraph" w:customStyle="1" w:styleId="HangingQuote">
    <w:name w:val="Hanging_Quote"/>
    <w:basedOn w:val="Normal"/>
    <w:rsid w:val="00CD594F"/>
    <w:pPr>
      <w:spacing w:before="180" w:after="240"/>
      <w:ind w:left="567" w:right="675"/>
    </w:pPr>
    <w:rPr>
      <w:i/>
      <w:color w:val="000000"/>
      <w:szCs w:val="24"/>
    </w:rPr>
  </w:style>
  <w:style w:type="paragraph" w:customStyle="1" w:styleId="ExcelTableDescription">
    <w:name w:val="Excel Table Description"/>
    <w:basedOn w:val="Normal"/>
    <w:rsid w:val="00DB2ECD"/>
    <w:pPr>
      <w:spacing w:after="0"/>
    </w:pPr>
    <w:rPr>
      <w:sz w:val="18"/>
      <w:lang w:eastAsia="en-AU"/>
    </w:rPr>
  </w:style>
  <w:style w:type="paragraph" w:customStyle="1" w:styleId="PictureCaption">
    <w:name w:val="Picture Caption"/>
    <w:basedOn w:val="Normal"/>
    <w:rsid w:val="00DB1229"/>
    <w:pPr>
      <w:keepNext/>
      <w:tabs>
        <w:tab w:val="left" w:pos="1021"/>
      </w:tabs>
      <w:spacing w:before="60" w:after="120"/>
    </w:pPr>
    <w:rPr>
      <w:sz w:val="18"/>
    </w:rPr>
  </w:style>
  <w:style w:type="character" w:customStyle="1" w:styleId="TableCaptionChar">
    <w:name w:val="Table Caption Char"/>
    <w:link w:val="TableCaption"/>
    <w:rsid w:val="00DB1229"/>
    <w:rPr>
      <w:color w:val="404040"/>
      <w:sz w:val="18"/>
    </w:rPr>
  </w:style>
  <w:style w:type="table" w:styleId="LightShading">
    <w:name w:val="Light Shading"/>
    <w:basedOn w:val="TableNormal"/>
    <w:uiPriority w:val="60"/>
    <w:rsid w:val="008149F6"/>
    <w:rPr>
      <w:color w:val="131212" w:themeColor="text1" w:themeShade="BF"/>
    </w:rPr>
    <w:tblPr>
      <w:tblStyleRowBandSize w:val="1"/>
      <w:tblStyleColBandSize w:val="1"/>
      <w:tblBorders>
        <w:top w:val="single" w:sz="8" w:space="0" w:color="1A1919" w:themeColor="text1"/>
        <w:bottom w:val="single" w:sz="8" w:space="0" w:color="1A1919" w:themeColor="text1"/>
      </w:tblBorders>
    </w:tblPr>
    <w:tblStylePr w:type="fir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lastRow">
      <w:pPr>
        <w:spacing w:before="0" w:after="0" w:line="240" w:lineRule="auto"/>
      </w:pPr>
      <w:rPr>
        <w:b/>
        <w:bCs/>
      </w:rPr>
      <w:tblPr/>
      <w:tcPr>
        <w:tcBorders>
          <w:top w:val="single" w:sz="8" w:space="0" w:color="1A1919" w:themeColor="text1"/>
          <w:left w:val="nil"/>
          <w:bottom w:val="single" w:sz="8" w:space="0" w:color="1A1919"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5C5" w:themeFill="text1" w:themeFillTint="3F"/>
      </w:tcPr>
    </w:tblStylePr>
    <w:tblStylePr w:type="band1Horz">
      <w:tblPr/>
      <w:tcPr>
        <w:tcBorders>
          <w:left w:val="nil"/>
          <w:right w:val="nil"/>
          <w:insideH w:val="nil"/>
          <w:insideV w:val="nil"/>
        </w:tcBorders>
        <w:shd w:val="clear" w:color="auto" w:fill="C7C5C5" w:themeFill="text1" w:themeFillTint="3F"/>
      </w:tcPr>
    </w:tblStylePr>
  </w:style>
  <w:style w:type="paragraph" w:customStyle="1" w:styleId="ExcelTableHeader">
    <w:name w:val="Excel Table Header"/>
    <w:basedOn w:val="ExcelTableDescription"/>
    <w:rsid w:val="00C2546E"/>
    <w:pPr>
      <w:spacing w:after="60"/>
    </w:pPr>
    <w:rPr>
      <w:b/>
      <w:sz w:val="22"/>
    </w:rPr>
  </w:style>
  <w:style w:type="paragraph" w:customStyle="1" w:styleId="ImageSource">
    <w:name w:val="Image Source"/>
    <w:basedOn w:val="Normal"/>
    <w:rsid w:val="002A67BE"/>
    <w:rPr>
      <w:i/>
      <w:sz w:val="18"/>
    </w:rPr>
  </w:style>
  <w:style w:type="paragraph" w:customStyle="1" w:styleId="Spacer">
    <w:name w:val="Spacer"/>
    <w:basedOn w:val="Normal"/>
    <w:rsid w:val="00B61C19"/>
    <w:pPr>
      <w:spacing w:after="0"/>
    </w:pPr>
    <w:rPr>
      <w:color w:val="auto"/>
      <w:sz w:val="2"/>
      <w:szCs w:val="2"/>
    </w:rPr>
  </w:style>
  <w:style w:type="table" w:customStyle="1" w:styleId="CaptionTable">
    <w:name w:val="Caption_Table"/>
    <w:basedOn w:val="TableNormal"/>
    <w:rsid w:val="00C0125E"/>
    <w:rPr>
      <w:lang w:eastAsia="en-AU"/>
    </w:rPr>
    <w:tblPr>
      <w:tblStyleRow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vAlign w:val="bottom"/>
    </w:tcPr>
    <w:tblStylePr w:type="firstRow">
      <w:rPr>
        <w:rFonts w:ascii="Arial" w:hAnsi="Arial"/>
        <w:color w:val="009FE3"/>
        <w:sz w:val="24"/>
      </w:rPr>
      <w:tblPr/>
      <w:tcPr>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l2br w:val="nil"/>
          <w:tr2bl w:val="nil"/>
        </w:tcBorders>
        <w:shd w:val="clear" w:color="auto" w:fill="auto"/>
      </w:tcPr>
    </w:tblStylePr>
    <w:tblStylePr w:type="lastRow">
      <w:rPr>
        <w:rFonts w:ascii="Arial" w:hAnsi="Arial"/>
        <w:caps/>
        <w:smallCaps w:val="0"/>
        <w:color w:val="7F7F7F"/>
        <w:sz w:val="16"/>
      </w:rPr>
      <w:tblPr/>
      <w:tcPr>
        <w:tcBorders>
          <w:bottom w:val="dotted" w:sz="4" w:space="0" w:color="0092D2"/>
        </w:tcBorders>
      </w:tcPr>
    </w:tblStylePr>
    <w:tblStylePr w:type="band1Horz">
      <w:tblPr/>
      <w:tcPr>
        <w:shd w:val="clear" w:color="auto" w:fill="F2F2F2" w:themeFill="background1" w:themeFillShade="F2"/>
      </w:tcPr>
    </w:tblStylePr>
  </w:style>
  <w:style w:type="paragraph" w:styleId="CommentSubject">
    <w:name w:val="annotation subject"/>
    <w:basedOn w:val="CommentText"/>
    <w:next w:val="CommentText"/>
    <w:link w:val="CommentSubjectChar"/>
    <w:uiPriority w:val="99"/>
    <w:semiHidden/>
    <w:unhideWhenUsed/>
    <w:rsid w:val="00566CE5"/>
    <w:rPr>
      <w:b/>
      <w:bCs/>
    </w:rPr>
  </w:style>
  <w:style w:type="character" w:customStyle="1" w:styleId="CommentSubjectChar">
    <w:name w:val="Comment Subject Char"/>
    <w:basedOn w:val="CommentTextChar"/>
    <w:link w:val="CommentSubject"/>
    <w:uiPriority w:val="99"/>
    <w:semiHidden/>
    <w:rsid w:val="00566CE5"/>
    <w:rPr>
      <w:rFonts w:ascii="Gotham-Light" w:eastAsia="Times New Roman" w:hAnsi="Gotham-Light"/>
      <w:b/>
      <w:bCs/>
      <w:color w:val="404040"/>
      <w:lang w:eastAsia="en-AU"/>
    </w:rPr>
  </w:style>
  <w:style w:type="paragraph" w:customStyle="1" w:styleId="StyleHead2Bold">
    <w:name w:val="Style Head2 + Bold"/>
    <w:basedOn w:val="Head2"/>
    <w:rsid w:val="00E72B3A"/>
    <w:rPr>
      <w:rFonts w:ascii="Arial Nova" w:hAnsi="Arial Nova"/>
      <w:b/>
      <w:bCs/>
      <w:caps w:val="0"/>
    </w:rPr>
  </w:style>
  <w:style w:type="character" w:customStyle="1" w:styleId="normaltextrun">
    <w:name w:val="normaltextrun"/>
    <w:basedOn w:val="DefaultParagraphFont"/>
    <w:rsid w:val="004350FF"/>
  </w:style>
  <w:style w:type="paragraph" w:styleId="Revision">
    <w:name w:val="Revision"/>
    <w:hidden/>
    <w:uiPriority w:val="99"/>
    <w:semiHidden/>
    <w:rsid w:val="00256755"/>
    <w:rPr>
      <w:color w:val="404040"/>
    </w:rPr>
  </w:style>
  <w:style w:type="character" w:customStyle="1" w:styleId="spellingerror">
    <w:name w:val="spellingerror"/>
    <w:basedOn w:val="DefaultParagraphFont"/>
    <w:rsid w:val="00B87B36"/>
  </w:style>
  <w:style w:type="table" w:styleId="ListTable3-Accent1">
    <w:name w:val="List Table 3 Accent 1"/>
    <w:basedOn w:val="TableNormal"/>
    <w:uiPriority w:val="48"/>
    <w:rsid w:val="00C03BA4"/>
    <w:tblPr>
      <w:tblStyleRowBandSize w:val="1"/>
      <w:tblStyleColBandSize w:val="1"/>
      <w:tblBorders>
        <w:top w:val="single" w:sz="4" w:space="0" w:color="9CD2CA" w:themeColor="accent1"/>
        <w:left w:val="single" w:sz="4" w:space="0" w:color="9CD2CA" w:themeColor="accent1"/>
        <w:bottom w:val="single" w:sz="4" w:space="0" w:color="9CD2CA" w:themeColor="accent1"/>
        <w:right w:val="single" w:sz="4" w:space="0" w:color="9CD2CA" w:themeColor="accent1"/>
      </w:tblBorders>
    </w:tblPr>
    <w:tblStylePr w:type="firstRow">
      <w:rPr>
        <w:b/>
        <w:bCs/>
        <w:color w:val="FFFFFF" w:themeColor="background1"/>
      </w:rPr>
      <w:tblPr/>
      <w:tcPr>
        <w:shd w:val="clear" w:color="auto" w:fill="9CD2CA" w:themeFill="accent1"/>
      </w:tcPr>
    </w:tblStylePr>
    <w:tblStylePr w:type="lastRow">
      <w:rPr>
        <w:b/>
        <w:bCs/>
      </w:rPr>
      <w:tblPr/>
      <w:tcPr>
        <w:tcBorders>
          <w:top w:val="double" w:sz="4" w:space="0" w:color="9CD2C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CD2CA" w:themeColor="accent1"/>
          <w:right w:val="single" w:sz="4" w:space="0" w:color="9CD2CA" w:themeColor="accent1"/>
        </w:tcBorders>
      </w:tcPr>
    </w:tblStylePr>
    <w:tblStylePr w:type="band1Horz">
      <w:tblPr/>
      <w:tcPr>
        <w:tcBorders>
          <w:top w:val="single" w:sz="4" w:space="0" w:color="9CD2CA" w:themeColor="accent1"/>
          <w:bottom w:val="single" w:sz="4" w:space="0" w:color="9CD2C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CD2CA" w:themeColor="accent1"/>
          <w:left w:val="nil"/>
        </w:tcBorders>
      </w:tcPr>
    </w:tblStylePr>
    <w:tblStylePr w:type="swCell">
      <w:tblPr/>
      <w:tcPr>
        <w:tcBorders>
          <w:top w:val="double" w:sz="4" w:space="0" w:color="9CD2CA" w:themeColor="accent1"/>
          <w:right w:val="nil"/>
        </w:tcBorders>
      </w:tcPr>
    </w:tblStylePr>
  </w:style>
  <w:style w:type="paragraph" w:styleId="FootnoteText">
    <w:name w:val="footnote text"/>
    <w:basedOn w:val="Normal"/>
    <w:link w:val="FootnoteTextChar"/>
    <w:uiPriority w:val="99"/>
    <w:semiHidden/>
    <w:unhideWhenUsed/>
    <w:rsid w:val="00C975D8"/>
    <w:pPr>
      <w:spacing w:after="0"/>
    </w:pPr>
  </w:style>
  <w:style w:type="character" w:customStyle="1" w:styleId="FootnoteTextChar">
    <w:name w:val="Footnote Text Char"/>
    <w:basedOn w:val="DefaultParagraphFont"/>
    <w:link w:val="FootnoteText"/>
    <w:uiPriority w:val="99"/>
    <w:semiHidden/>
    <w:rsid w:val="00C975D8"/>
    <w:rPr>
      <w:color w:val="404040"/>
    </w:rPr>
  </w:style>
  <w:style w:type="character" w:styleId="FootnoteReference">
    <w:name w:val="footnote reference"/>
    <w:basedOn w:val="DefaultParagraphFont"/>
    <w:uiPriority w:val="99"/>
    <w:semiHidden/>
    <w:unhideWhenUsed/>
    <w:rsid w:val="00C975D8"/>
    <w:rPr>
      <w:vertAlign w:val="superscript"/>
    </w:rPr>
  </w:style>
  <w:style w:type="table" w:styleId="PlainTable1">
    <w:name w:val="Plain Table 1"/>
    <w:basedOn w:val="TableNormal"/>
    <w:uiPriority w:val="41"/>
    <w:rsid w:val="00C975D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aragraphtext">
    <w:name w:val="Paragraph text"/>
    <w:basedOn w:val="Normal"/>
    <w:qFormat/>
    <w:rsid w:val="00B85838"/>
    <w:pPr>
      <w:spacing w:before="120" w:after="60" w:line="276" w:lineRule="auto"/>
    </w:pPr>
    <w:rPr>
      <w:rFonts w:ascii="Arial" w:hAnsi="Arial"/>
      <w:color w:val="1A1919" w:themeColor="text1"/>
      <w:sz w:val="21"/>
      <w:szCs w:val="24"/>
    </w:rPr>
  </w:style>
  <w:style w:type="paragraph" w:customStyle="1" w:styleId="TableText">
    <w:name w:val="Table Text"/>
    <w:autoRedefine/>
    <w:qFormat/>
    <w:locked/>
    <w:rsid w:val="00B85838"/>
    <w:pPr>
      <w:spacing w:before="60" w:after="60"/>
    </w:pPr>
    <w:rPr>
      <w:rFonts w:ascii="Arial" w:hAnsi="Arial"/>
      <w:color w:val="1A1919" w:themeColor="text1"/>
      <w:sz w:val="22"/>
      <w:szCs w:val="24"/>
    </w:rPr>
  </w:style>
  <w:style w:type="paragraph" w:customStyle="1" w:styleId="TableTitle">
    <w:name w:val="Table Title"/>
    <w:qFormat/>
    <w:locked/>
    <w:rsid w:val="00B85838"/>
    <w:pPr>
      <w:spacing w:before="120" w:after="120"/>
    </w:pPr>
    <w:rPr>
      <w:rFonts w:ascii="Arial" w:hAnsi="Arial"/>
      <w:b/>
      <w:color w:val="1A1919" w:themeColor="text1"/>
      <w:sz w:val="22"/>
      <w:szCs w:val="24"/>
      <w:lang w:val="en-US"/>
    </w:rPr>
  </w:style>
  <w:style w:type="paragraph" w:customStyle="1" w:styleId="TableHeaderWhite">
    <w:name w:val="Table Header White"/>
    <w:basedOn w:val="Normal"/>
    <w:next w:val="TableText"/>
    <w:qFormat/>
    <w:rsid w:val="00B85838"/>
    <w:pPr>
      <w:spacing w:before="80" w:after="80" w:line="276" w:lineRule="auto"/>
    </w:pPr>
    <w:rPr>
      <w:rFonts w:ascii="Arial" w:eastAsia="Cambria" w:hAnsi="Arial"/>
      <w:color w:val="FFFFFF" w:themeColor="background1"/>
      <w:sz w:val="22"/>
      <w:szCs w:val="22"/>
      <w:lang w:val="en-US"/>
    </w:rPr>
  </w:style>
  <w:style w:type="paragraph" w:customStyle="1" w:styleId="FigureTitle">
    <w:name w:val="Figure Title"/>
    <w:basedOn w:val="Normal"/>
    <w:next w:val="Paragraphtext"/>
    <w:qFormat/>
    <w:rsid w:val="00B85838"/>
    <w:pPr>
      <w:spacing w:before="120" w:after="120" w:line="276" w:lineRule="auto"/>
    </w:pPr>
    <w:rPr>
      <w:rFonts w:ascii="Arial" w:hAnsi="Arial" w:cs="Arial"/>
      <w:b/>
      <w:bCs/>
      <w:iCs/>
      <w:color w:val="1A1919" w:themeColor="text1"/>
      <w:sz w:val="22"/>
      <w:szCs w:val="22"/>
    </w:rPr>
  </w:style>
  <w:style w:type="paragraph" w:customStyle="1" w:styleId="Tablelistbullet">
    <w:name w:val="Table list bullet"/>
    <w:basedOn w:val="TableText"/>
    <w:qFormat/>
    <w:rsid w:val="00B85838"/>
    <w:pPr>
      <w:numPr>
        <w:numId w:val="34"/>
      </w:numPr>
    </w:pPr>
    <w:rPr>
      <w:szCs w:val="20"/>
    </w:rPr>
  </w:style>
  <w:style w:type="paragraph" w:customStyle="1" w:styleId="Tablelistnumber">
    <w:name w:val="Table list number"/>
    <w:basedOn w:val="TableText"/>
    <w:qFormat/>
    <w:rsid w:val="00B85838"/>
    <w:pPr>
      <w:numPr>
        <w:numId w:val="35"/>
      </w:numPr>
    </w:pPr>
    <w:rPr>
      <w:bCs/>
      <w14:numSpacing w14:val="proportional"/>
    </w:rPr>
  </w:style>
  <w:style w:type="paragraph" w:customStyle="1" w:styleId="TableHeader">
    <w:name w:val="Table Header"/>
    <w:basedOn w:val="Normal"/>
    <w:next w:val="TableText"/>
    <w:qFormat/>
    <w:rsid w:val="00B85838"/>
    <w:pPr>
      <w:spacing w:before="80" w:after="80" w:line="276" w:lineRule="auto"/>
    </w:pPr>
    <w:rPr>
      <w:rFonts w:ascii="Arial" w:eastAsia="Cambria" w:hAnsi="Arial"/>
      <w:b/>
      <w:color w:val="1A1919" w:themeColor="text1"/>
      <w:sz w:val="22"/>
      <w:szCs w:val="22"/>
      <w:lang w:val="en-US"/>
    </w:rPr>
  </w:style>
  <w:style w:type="paragraph" w:customStyle="1" w:styleId="VisionBox">
    <w:name w:val="VisionBox"/>
    <w:basedOn w:val="Normal"/>
    <w:qFormat/>
    <w:rsid w:val="00B85838"/>
    <w:pPr>
      <w:pBdr>
        <w:top w:val="single" w:sz="4" w:space="15" w:color="358189"/>
        <w:bottom w:val="single" w:sz="4" w:space="10" w:color="358189"/>
      </w:pBdr>
      <w:spacing w:before="240" w:after="240" w:line="340" w:lineRule="exact"/>
    </w:pPr>
    <w:rPr>
      <w:rFonts w:ascii="Arial" w:eastAsiaTheme="minorHAnsi" w:hAnsi="Arial"/>
      <w:color w:val="358189"/>
      <w:sz w:val="22"/>
      <w:szCs w:val="24"/>
    </w:rPr>
  </w:style>
  <w:style w:type="paragraph" w:customStyle="1" w:styleId="Boxtype">
    <w:name w:val="Box type"/>
    <w:next w:val="Normal"/>
    <w:qFormat/>
    <w:rsid w:val="00B85838"/>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A1919" w:themeColor="text1"/>
      <w:sz w:val="21"/>
      <w:szCs w:val="24"/>
      <w:lang w:val="en"/>
    </w:rPr>
  </w:style>
  <w:style w:type="character" w:customStyle="1" w:styleId="BoldAllCaps">
    <w:name w:val="Bold All Caps"/>
    <w:basedOn w:val="DefaultParagraphFont"/>
    <w:uiPriority w:val="1"/>
    <w:qFormat/>
    <w:rsid w:val="00B85838"/>
    <w:rPr>
      <w:b/>
      <w:caps/>
      <w:smallCaps w:val="0"/>
      <w:color w:val="358189"/>
      <w:bdr w:val="none" w:sz="0" w:space="0" w:color="auto"/>
    </w:rPr>
  </w:style>
  <w:style w:type="paragraph" w:customStyle="1" w:styleId="PolicyStatement">
    <w:name w:val="PolicyStatement"/>
    <w:basedOn w:val="Normal"/>
    <w:qFormat/>
    <w:rsid w:val="00B85838"/>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before="240" w:after="120" w:line="260" w:lineRule="auto"/>
      <w:ind w:left="227" w:right="227"/>
    </w:pPr>
    <w:rPr>
      <w:rFonts w:ascii="Arial" w:hAnsi="Arial"/>
      <w:color w:val="auto"/>
      <w:sz w:val="21"/>
      <w:szCs w:val="24"/>
    </w:rPr>
  </w:style>
  <w:style w:type="paragraph" w:customStyle="1" w:styleId="IntroPara">
    <w:name w:val="Intro Para"/>
    <w:basedOn w:val="Normal"/>
    <w:qFormat/>
    <w:rsid w:val="00B85838"/>
    <w:pPr>
      <w:spacing w:before="480" w:after="240" w:line="400" w:lineRule="exact"/>
    </w:pPr>
    <w:rPr>
      <w:rFonts w:ascii="Arial" w:eastAsiaTheme="minorHAnsi" w:hAnsi="Arial"/>
      <w:color w:val="358189"/>
      <w:sz w:val="28"/>
      <w:szCs w:val="24"/>
    </w:rPr>
  </w:style>
  <w:style w:type="paragraph" w:styleId="IntenseQuote">
    <w:name w:val="Intense Quote"/>
    <w:basedOn w:val="Normal"/>
    <w:next w:val="Normal"/>
    <w:link w:val="IntenseQuoteChar"/>
    <w:uiPriority w:val="30"/>
    <w:qFormat/>
    <w:rsid w:val="00B85838"/>
    <w:pPr>
      <w:spacing w:before="200" w:after="280" w:line="276" w:lineRule="auto"/>
      <w:ind w:right="936"/>
    </w:pPr>
    <w:rPr>
      <w:rFonts w:ascii="Arial" w:hAnsi="Arial"/>
      <w:bCs/>
      <w:iCs/>
      <w:color w:val="358189"/>
      <w:sz w:val="28"/>
      <w:szCs w:val="24"/>
    </w:rPr>
  </w:style>
  <w:style w:type="character" w:customStyle="1" w:styleId="IntenseQuoteChar">
    <w:name w:val="Intense Quote Char"/>
    <w:basedOn w:val="DefaultParagraphFont"/>
    <w:link w:val="IntenseQuote"/>
    <w:uiPriority w:val="30"/>
    <w:rsid w:val="00B85838"/>
    <w:rPr>
      <w:rFonts w:ascii="Arial" w:hAnsi="Arial"/>
      <w:bCs/>
      <w:iCs/>
      <w:color w:val="358189"/>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513586">
      <w:bodyDiv w:val="1"/>
      <w:marLeft w:val="0"/>
      <w:marRight w:val="0"/>
      <w:marTop w:val="0"/>
      <w:marBottom w:val="0"/>
      <w:divBdr>
        <w:top w:val="none" w:sz="0" w:space="0" w:color="auto"/>
        <w:left w:val="none" w:sz="0" w:space="0" w:color="auto"/>
        <w:bottom w:val="none" w:sz="0" w:space="0" w:color="auto"/>
        <w:right w:val="none" w:sz="0" w:space="0" w:color="auto"/>
      </w:divBdr>
    </w:div>
    <w:div w:id="206571279">
      <w:bodyDiv w:val="1"/>
      <w:marLeft w:val="0"/>
      <w:marRight w:val="0"/>
      <w:marTop w:val="0"/>
      <w:marBottom w:val="0"/>
      <w:divBdr>
        <w:top w:val="none" w:sz="0" w:space="0" w:color="auto"/>
        <w:left w:val="none" w:sz="0" w:space="0" w:color="auto"/>
        <w:bottom w:val="none" w:sz="0" w:space="0" w:color="auto"/>
        <w:right w:val="none" w:sz="0" w:space="0" w:color="auto"/>
      </w:divBdr>
    </w:div>
    <w:div w:id="371737356">
      <w:bodyDiv w:val="1"/>
      <w:marLeft w:val="0"/>
      <w:marRight w:val="0"/>
      <w:marTop w:val="0"/>
      <w:marBottom w:val="0"/>
      <w:divBdr>
        <w:top w:val="none" w:sz="0" w:space="0" w:color="auto"/>
        <w:left w:val="none" w:sz="0" w:space="0" w:color="auto"/>
        <w:bottom w:val="none" w:sz="0" w:space="0" w:color="auto"/>
        <w:right w:val="none" w:sz="0" w:space="0" w:color="auto"/>
      </w:divBdr>
    </w:div>
    <w:div w:id="199028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footer" Target="footer8.xml"/><Relationship Id="rId39" Type="http://schemas.openxmlformats.org/officeDocument/2006/relationships/image" Target="media/image3.jpg"/><Relationship Id="rId3" Type="http://schemas.openxmlformats.org/officeDocument/2006/relationships/settings" Target="settings.xml"/><Relationship Id="rId21" Type="http://schemas.openxmlformats.org/officeDocument/2006/relationships/footer" Target="footer6.xml"/><Relationship Id="rId34" Type="http://schemas.openxmlformats.org/officeDocument/2006/relationships/header" Target="header16.xml"/><Relationship Id="rId42" Type="http://schemas.openxmlformats.org/officeDocument/2006/relationships/footer" Target="footer14.xml"/><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8.xml"/><Relationship Id="rId29" Type="http://schemas.openxmlformats.org/officeDocument/2006/relationships/header" Target="header13.xml"/><Relationship Id="rId41"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0.xml"/><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header" Target="header19.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footer" Target="footer10.xml"/><Relationship Id="rId44"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footer" Target="footer1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Urbis Primary">
      <a:dk1>
        <a:srgbClr val="1A1919"/>
      </a:dk1>
      <a:lt1>
        <a:sysClr val="window" lastClr="FFFFFF"/>
      </a:lt1>
      <a:dk2>
        <a:srgbClr val="666666"/>
      </a:dk2>
      <a:lt2>
        <a:srgbClr val="F9F8F8"/>
      </a:lt2>
      <a:accent1>
        <a:srgbClr val="9CD2CA"/>
      </a:accent1>
      <a:accent2>
        <a:srgbClr val="9AC2E9"/>
      </a:accent2>
      <a:accent3>
        <a:srgbClr val="8E8EC5"/>
      </a:accent3>
      <a:accent4>
        <a:srgbClr val="69ACDF"/>
      </a:accent4>
      <a:accent5>
        <a:srgbClr val="9CD2CA"/>
      </a:accent5>
      <a:accent6>
        <a:srgbClr val="BBDFF7"/>
      </a:accent6>
      <a:hlink>
        <a:srgbClr val="69ACDF"/>
      </a:hlink>
      <a:folHlink>
        <a:srgbClr val="B26DAB"/>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extLst>
          <a:ext uri="{909E8E84-426E-40DD-AFC4-6F175D3DCCD1}">
            <a14:hiddenFill xmlns:a14="http://schemas.microsoft.com/office/drawing/2010/main">
              <a:solidFill>
                <a:schemeClr val="bg1"/>
              </a:solidFill>
            </a14:hiddenFill>
          </a:ext>
        </a:ex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2038</Words>
  <Characters>11886</Characters>
  <Application>Microsoft Office Word</Application>
  <DocSecurity>0</DocSecurity>
  <Lines>321</Lines>
  <Paragraphs>137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13787</CharactersWithSpaces>
  <SharedDoc>false</SharedDoc>
  <HLinks>
    <vt:vector size="30" baseType="variant">
      <vt:variant>
        <vt:i4>1048639</vt:i4>
      </vt:variant>
      <vt:variant>
        <vt:i4>32</vt:i4>
      </vt:variant>
      <vt:variant>
        <vt:i4>0</vt:i4>
      </vt:variant>
      <vt:variant>
        <vt:i4>5</vt:i4>
      </vt:variant>
      <vt:variant>
        <vt:lpwstr/>
      </vt:variant>
      <vt:variant>
        <vt:lpwstr>_Toc20825306</vt:lpwstr>
      </vt:variant>
      <vt:variant>
        <vt:i4>1245247</vt:i4>
      </vt:variant>
      <vt:variant>
        <vt:i4>26</vt:i4>
      </vt:variant>
      <vt:variant>
        <vt:i4>0</vt:i4>
      </vt:variant>
      <vt:variant>
        <vt:i4>5</vt:i4>
      </vt:variant>
      <vt:variant>
        <vt:lpwstr/>
      </vt:variant>
      <vt:variant>
        <vt:lpwstr>_Toc20825305</vt:lpwstr>
      </vt:variant>
      <vt:variant>
        <vt:i4>1179711</vt:i4>
      </vt:variant>
      <vt:variant>
        <vt:i4>20</vt:i4>
      </vt:variant>
      <vt:variant>
        <vt:i4>0</vt:i4>
      </vt:variant>
      <vt:variant>
        <vt:i4>5</vt:i4>
      </vt:variant>
      <vt:variant>
        <vt:lpwstr/>
      </vt:variant>
      <vt:variant>
        <vt:lpwstr>_Toc20825304</vt:lpwstr>
      </vt:variant>
      <vt:variant>
        <vt:i4>1376319</vt:i4>
      </vt:variant>
      <vt:variant>
        <vt:i4>14</vt:i4>
      </vt:variant>
      <vt:variant>
        <vt:i4>0</vt:i4>
      </vt:variant>
      <vt:variant>
        <vt:i4>5</vt:i4>
      </vt:variant>
      <vt:variant>
        <vt:lpwstr/>
      </vt:variant>
      <vt:variant>
        <vt:lpwstr>_Toc20825303</vt:lpwstr>
      </vt:variant>
      <vt:variant>
        <vt:i4>1310783</vt:i4>
      </vt:variant>
      <vt:variant>
        <vt:i4>8</vt:i4>
      </vt:variant>
      <vt:variant>
        <vt:i4>0</vt:i4>
      </vt:variant>
      <vt:variant>
        <vt:i4>5</vt:i4>
      </vt:variant>
      <vt:variant>
        <vt:lpwstr/>
      </vt:variant>
      <vt:variant>
        <vt:lpwstr>_Toc20825302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2020-10-28T00:19:00Z</dcterms:created>
  <dcterms:modified xsi:type="dcterms:W3CDTF">2020-10-28T00:19:00Z</dcterms:modified>
</cp:coreProperties>
</file>