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58" w:rsidRPr="006841E8" w:rsidRDefault="002A4658" w:rsidP="006841E8">
      <w:pPr>
        <w:pStyle w:val="Title"/>
      </w:pPr>
      <w:r w:rsidRPr="006841E8">
        <w:t>Frequently asked questions</w:t>
      </w:r>
      <w:r w:rsidR="008C7120" w:rsidRPr="006841E8">
        <w:t xml:space="preserve"> (FAQ)</w:t>
      </w:r>
      <w:r w:rsidR="005E089B" w:rsidRPr="006841E8">
        <w:t>: further information about the Data Access and Release Policy</w:t>
      </w:r>
    </w:p>
    <w:p w:rsidR="009E5BB2" w:rsidRPr="006841E8" w:rsidRDefault="009E5BB2" w:rsidP="006841E8">
      <w:pPr>
        <w:pStyle w:val="Heading1"/>
      </w:pPr>
      <w:r w:rsidRPr="006841E8">
        <w:t xml:space="preserve">Who is the </w:t>
      </w:r>
      <w:r w:rsidR="00E92181" w:rsidRPr="006841E8">
        <w:t xml:space="preserve">audience for this </w:t>
      </w:r>
      <w:r w:rsidRPr="006841E8">
        <w:t>policy?</w:t>
      </w:r>
    </w:p>
    <w:p w:rsidR="009E5BB2" w:rsidRDefault="009E5BB2" w:rsidP="009E5BB2">
      <w:pPr>
        <w:spacing w:after="240"/>
        <w:rPr>
          <w:sz w:val="24"/>
          <w:szCs w:val="24"/>
        </w:rPr>
      </w:pPr>
      <w:r w:rsidRPr="008A44E2">
        <w:rPr>
          <w:sz w:val="24"/>
          <w:szCs w:val="24"/>
        </w:rPr>
        <w:t xml:space="preserve">The policy is </w:t>
      </w:r>
      <w:r w:rsidR="00410A8E">
        <w:rPr>
          <w:sz w:val="24"/>
          <w:szCs w:val="24"/>
        </w:rPr>
        <w:t>targeted</w:t>
      </w:r>
      <w:r w:rsidR="00410A8E" w:rsidRPr="008A44E2" w:rsidDel="00410A8E">
        <w:rPr>
          <w:sz w:val="24"/>
          <w:szCs w:val="24"/>
        </w:rPr>
        <w:t xml:space="preserve"> </w:t>
      </w:r>
      <w:r w:rsidRPr="008A44E2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E92181">
        <w:rPr>
          <w:sz w:val="24"/>
          <w:szCs w:val="24"/>
        </w:rPr>
        <w:t xml:space="preserve">people working for </w:t>
      </w:r>
      <w:r>
        <w:rPr>
          <w:sz w:val="24"/>
          <w:szCs w:val="24"/>
        </w:rPr>
        <w:t xml:space="preserve">institutions and universities </w:t>
      </w:r>
      <w:r w:rsidRPr="008A44E2">
        <w:rPr>
          <w:sz w:val="24"/>
          <w:szCs w:val="24"/>
        </w:rPr>
        <w:t xml:space="preserve">undertaking </w:t>
      </w:r>
      <w:r w:rsidR="00410A8E">
        <w:rPr>
          <w:sz w:val="24"/>
          <w:szCs w:val="24"/>
        </w:rPr>
        <w:t xml:space="preserve">medical </w:t>
      </w:r>
      <w:r w:rsidRPr="008A44E2">
        <w:rPr>
          <w:sz w:val="24"/>
          <w:szCs w:val="24"/>
        </w:rPr>
        <w:t>resea</w:t>
      </w:r>
      <w:r>
        <w:rPr>
          <w:sz w:val="24"/>
          <w:szCs w:val="24"/>
        </w:rPr>
        <w:t xml:space="preserve">rch </w:t>
      </w:r>
      <w:r w:rsidR="00410A8E">
        <w:rPr>
          <w:sz w:val="24"/>
          <w:szCs w:val="24"/>
        </w:rPr>
        <w:t xml:space="preserve">where </w:t>
      </w:r>
      <w:r>
        <w:rPr>
          <w:sz w:val="24"/>
          <w:szCs w:val="24"/>
        </w:rPr>
        <w:t xml:space="preserve">that </w:t>
      </w:r>
      <w:r w:rsidR="00410A8E">
        <w:rPr>
          <w:sz w:val="24"/>
          <w:szCs w:val="24"/>
        </w:rPr>
        <w:t xml:space="preserve">research </w:t>
      </w:r>
      <w:r>
        <w:rPr>
          <w:sz w:val="24"/>
          <w:szCs w:val="24"/>
        </w:rPr>
        <w:t xml:space="preserve">will benefit the </w:t>
      </w:r>
      <w:r w:rsidR="00410A8E">
        <w:rPr>
          <w:sz w:val="24"/>
          <w:szCs w:val="24"/>
        </w:rPr>
        <w:t xml:space="preserve">health of the </w:t>
      </w:r>
      <w:r>
        <w:rPr>
          <w:sz w:val="24"/>
          <w:szCs w:val="24"/>
        </w:rPr>
        <w:t xml:space="preserve">wider </w:t>
      </w:r>
      <w:r w:rsidRPr="008A44E2">
        <w:rPr>
          <w:sz w:val="24"/>
          <w:szCs w:val="24"/>
        </w:rPr>
        <w:t>Australian community</w:t>
      </w:r>
      <w:r>
        <w:rPr>
          <w:sz w:val="24"/>
          <w:szCs w:val="24"/>
        </w:rPr>
        <w:t xml:space="preserve">. It is not aimed </w:t>
      </w:r>
      <w:r w:rsidRPr="008A44E2">
        <w:rPr>
          <w:sz w:val="24"/>
          <w:szCs w:val="24"/>
        </w:rPr>
        <w:t>at the individual health consumer who is interested in finding out about a particular health condition</w:t>
      </w:r>
      <w:r w:rsidR="00410A8E">
        <w:rPr>
          <w:sz w:val="24"/>
          <w:szCs w:val="24"/>
        </w:rPr>
        <w:t xml:space="preserve"> or to access their health records</w:t>
      </w:r>
      <w:r w:rsidRPr="008A44E2">
        <w:rPr>
          <w:sz w:val="24"/>
          <w:szCs w:val="24"/>
        </w:rPr>
        <w:t xml:space="preserve">. </w:t>
      </w:r>
    </w:p>
    <w:p w:rsidR="009E5BB2" w:rsidRPr="008A44E2" w:rsidRDefault="009E5BB2" w:rsidP="006841E8">
      <w:pPr>
        <w:pStyle w:val="Heading1"/>
      </w:pPr>
      <w:r w:rsidRPr="008A44E2">
        <w:t xml:space="preserve">I am doing research about a </w:t>
      </w:r>
      <w:r>
        <w:t xml:space="preserve">personal </w:t>
      </w:r>
      <w:r w:rsidRPr="008A44E2">
        <w:t>health condition. How can I get access to information I am after?</w:t>
      </w:r>
    </w:p>
    <w:p w:rsidR="009E5BB2" w:rsidRPr="008A44E2" w:rsidRDefault="009E5BB2" w:rsidP="009E5BB2">
      <w:pPr>
        <w:spacing w:after="240"/>
        <w:rPr>
          <w:color w:val="000000"/>
          <w:sz w:val="24"/>
          <w:szCs w:val="24"/>
          <w:shd w:val="clear" w:color="auto" w:fill="FFFFFF"/>
        </w:rPr>
      </w:pPr>
      <w:r w:rsidRPr="008A44E2">
        <w:rPr>
          <w:sz w:val="24"/>
          <w:szCs w:val="24"/>
        </w:rPr>
        <w:t xml:space="preserve">The Department of Health website </w:t>
      </w:r>
      <w:r w:rsidRPr="008A44E2">
        <w:rPr>
          <w:color w:val="000000"/>
          <w:sz w:val="24"/>
          <w:szCs w:val="24"/>
          <w:shd w:val="clear" w:color="auto" w:fill="FFFFFF"/>
        </w:rPr>
        <w:t xml:space="preserve">contains a comprehensive range of </w:t>
      </w:r>
      <w:hyperlink r:id="rId8" w:history="1">
        <w:r w:rsidRPr="008A44E2">
          <w:rPr>
            <w:rStyle w:val="Hyperlink"/>
            <w:sz w:val="24"/>
            <w:szCs w:val="24"/>
            <w:shd w:val="clear" w:color="auto" w:fill="FFFFFF"/>
          </w:rPr>
          <w:t>health information relevant for consumers</w:t>
        </w:r>
      </w:hyperlink>
      <w:r>
        <w:rPr>
          <w:color w:val="000000"/>
          <w:sz w:val="24"/>
          <w:szCs w:val="24"/>
          <w:shd w:val="clear" w:color="auto" w:fill="FFFFFF"/>
        </w:rPr>
        <w:t xml:space="preserve">, and the Department of Human Services provides facilities to help </w:t>
      </w:r>
      <w:hyperlink r:id="rId9" w:anchor="a3" w:history="1">
        <w:r w:rsidRPr="008A44E2">
          <w:rPr>
            <w:rStyle w:val="Hyperlink"/>
            <w:sz w:val="24"/>
            <w:szCs w:val="24"/>
            <w:shd w:val="clear" w:color="auto" w:fill="FFFFFF"/>
          </w:rPr>
          <w:t xml:space="preserve">consumers manage their </w:t>
        </w:r>
        <w:r>
          <w:rPr>
            <w:rStyle w:val="Hyperlink"/>
            <w:sz w:val="24"/>
            <w:szCs w:val="24"/>
            <w:shd w:val="clear" w:color="auto" w:fill="FFFFFF"/>
          </w:rPr>
          <w:t xml:space="preserve">personal </w:t>
        </w:r>
        <w:r w:rsidRPr="008A44E2">
          <w:rPr>
            <w:rStyle w:val="Hyperlink"/>
            <w:sz w:val="24"/>
            <w:szCs w:val="24"/>
            <w:shd w:val="clear" w:color="auto" w:fill="FFFFFF"/>
          </w:rPr>
          <w:t>health care information online</w:t>
        </w:r>
      </w:hyperlink>
      <w:r>
        <w:rPr>
          <w:color w:val="000000"/>
          <w:sz w:val="24"/>
          <w:szCs w:val="24"/>
          <w:shd w:val="clear" w:color="auto" w:fill="FFFFFF"/>
        </w:rPr>
        <w:t>.</w:t>
      </w:r>
    </w:p>
    <w:p w:rsidR="004E5D27" w:rsidRPr="008A44E2" w:rsidRDefault="004E5D27" w:rsidP="006841E8">
      <w:pPr>
        <w:pStyle w:val="Heading1"/>
      </w:pPr>
      <w:r w:rsidRPr="008A44E2">
        <w:t xml:space="preserve">Will </w:t>
      </w:r>
      <w:r w:rsidR="00ED36AC" w:rsidRPr="008A44E2">
        <w:t>the Data Access and Release policy</w:t>
      </w:r>
      <w:r w:rsidRPr="008A44E2">
        <w:t xml:space="preserve"> make it easy for researchers to access my personal health records for research purposes?</w:t>
      </w:r>
    </w:p>
    <w:p w:rsidR="004E5D27" w:rsidRPr="008A44E2" w:rsidRDefault="004E5D27" w:rsidP="003E7F07">
      <w:pPr>
        <w:spacing w:after="240"/>
        <w:rPr>
          <w:color w:val="222222"/>
          <w:sz w:val="24"/>
          <w:szCs w:val="24"/>
        </w:rPr>
      </w:pPr>
      <w:r w:rsidRPr="008A44E2">
        <w:rPr>
          <w:color w:val="222222"/>
          <w:sz w:val="24"/>
          <w:szCs w:val="24"/>
        </w:rPr>
        <w:t xml:space="preserve">No. </w:t>
      </w:r>
      <w:r w:rsidR="00CE654B">
        <w:rPr>
          <w:color w:val="222222"/>
          <w:sz w:val="24"/>
          <w:szCs w:val="24"/>
        </w:rPr>
        <w:t>The r</w:t>
      </w:r>
      <w:r w:rsidR="00CE654B" w:rsidRPr="00CE654B">
        <w:rPr>
          <w:color w:val="222222"/>
          <w:sz w:val="24"/>
          <w:szCs w:val="24"/>
        </w:rPr>
        <w:t>elease of health data must comply with relevant health and privacy legislation to ensure confidentiality and privacy of information</w:t>
      </w:r>
      <w:r w:rsidR="00CE654B">
        <w:rPr>
          <w:color w:val="222222"/>
          <w:sz w:val="24"/>
          <w:szCs w:val="24"/>
        </w:rPr>
        <w:t xml:space="preserve">. </w:t>
      </w:r>
      <w:r w:rsidR="00CE654B" w:rsidRPr="008A44E2">
        <w:rPr>
          <w:color w:val="222222"/>
          <w:sz w:val="24"/>
          <w:szCs w:val="24"/>
        </w:rPr>
        <w:t xml:space="preserve"> </w:t>
      </w:r>
      <w:r w:rsidR="00CE654B">
        <w:rPr>
          <w:color w:val="222222"/>
          <w:sz w:val="24"/>
          <w:szCs w:val="24"/>
        </w:rPr>
        <w:t xml:space="preserve">There </w:t>
      </w:r>
      <w:r w:rsidR="00E92181">
        <w:rPr>
          <w:color w:val="222222"/>
          <w:sz w:val="24"/>
          <w:szCs w:val="24"/>
        </w:rPr>
        <w:t>is a range of</w:t>
      </w:r>
      <w:r w:rsidR="00CE654B">
        <w:rPr>
          <w:color w:val="222222"/>
          <w:sz w:val="24"/>
          <w:szCs w:val="24"/>
        </w:rPr>
        <w:t xml:space="preserve"> legislation</w:t>
      </w:r>
      <w:r w:rsidRPr="008A44E2">
        <w:rPr>
          <w:color w:val="222222"/>
          <w:sz w:val="24"/>
          <w:szCs w:val="24"/>
        </w:rPr>
        <w:t xml:space="preserve"> and government polic</w:t>
      </w:r>
      <w:r w:rsidR="00E92181">
        <w:rPr>
          <w:color w:val="222222"/>
          <w:sz w:val="24"/>
          <w:szCs w:val="24"/>
        </w:rPr>
        <w:t>y</w:t>
      </w:r>
      <w:r w:rsidRPr="008A44E2">
        <w:rPr>
          <w:color w:val="222222"/>
          <w:sz w:val="24"/>
          <w:szCs w:val="24"/>
        </w:rPr>
        <w:t xml:space="preserve"> protecting the privacy of individuals and the confidentiality and use of their </w:t>
      </w:r>
      <w:r w:rsidR="00410A8E">
        <w:rPr>
          <w:color w:val="222222"/>
          <w:sz w:val="24"/>
          <w:szCs w:val="24"/>
        </w:rPr>
        <w:t xml:space="preserve">health </w:t>
      </w:r>
      <w:r w:rsidRPr="008A44E2">
        <w:rPr>
          <w:color w:val="222222"/>
          <w:sz w:val="24"/>
          <w:szCs w:val="24"/>
        </w:rPr>
        <w:t xml:space="preserve">data. </w:t>
      </w:r>
      <w:r w:rsidR="003E7F07" w:rsidRPr="008A44E2">
        <w:rPr>
          <w:color w:val="222222"/>
          <w:sz w:val="24"/>
          <w:szCs w:val="24"/>
        </w:rPr>
        <w:t xml:space="preserve">Examples include the Privacy Act 1988, the Australian Privacy Principles, the Health Insurance </w:t>
      </w:r>
      <w:r w:rsidR="003E7F07">
        <w:rPr>
          <w:color w:val="222222"/>
          <w:sz w:val="24"/>
          <w:szCs w:val="24"/>
        </w:rPr>
        <w:t xml:space="preserve">Act </w:t>
      </w:r>
      <w:r w:rsidR="003E7F07" w:rsidRPr="008A44E2">
        <w:rPr>
          <w:color w:val="222222"/>
          <w:sz w:val="24"/>
          <w:szCs w:val="24"/>
        </w:rPr>
        <w:t>197</w:t>
      </w:r>
      <w:r w:rsidR="00410A8E">
        <w:rPr>
          <w:color w:val="222222"/>
          <w:sz w:val="24"/>
          <w:szCs w:val="24"/>
        </w:rPr>
        <w:t>3</w:t>
      </w:r>
      <w:r w:rsidR="003E7F07" w:rsidRPr="008A44E2">
        <w:rPr>
          <w:color w:val="222222"/>
          <w:sz w:val="24"/>
          <w:szCs w:val="24"/>
        </w:rPr>
        <w:t>, the National Health Act 1953 and the NHMRC National Statement on Ethical Conduct in Human Research.</w:t>
      </w:r>
      <w:r w:rsidR="003E7F07">
        <w:rPr>
          <w:color w:val="222222"/>
          <w:sz w:val="24"/>
          <w:szCs w:val="24"/>
        </w:rPr>
        <w:t xml:space="preserve"> </w:t>
      </w:r>
      <w:r w:rsidRPr="008A44E2">
        <w:rPr>
          <w:color w:val="222222"/>
          <w:sz w:val="24"/>
          <w:szCs w:val="24"/>
        </w:rPr>
        <w:t xml:space="preserve">These provide the cornerstone of considerations when </w:t>
      </w:r>
      <w:r w:rsidR="00410A8E">
        <w:rPr>
          <w:color w:val="222222"/>
          <w:sz w:val="24"/>
          <w:szCs w:val="24"/>
        </w:rPr>
        <w:t xml:space="preserve">research </w:t>
      </w:r>
      <w:r w:rsidRPr="008A44E2">
        <w:rPr>
          <w:color w:val="222222"/>
          <w:sz w:val="24"/>
          <w:szCs w:val="24"/>
        </w:rPr>
        <w:t xml:space="preserve">requests for data are received. </w:t>
      </w:r>
    </w:p>
    <w:p w:rsidR="008A44E2" w:rsidRPr="008A44E2" w:rsidRDefault="008A44E2" w:rsidP="006841E8">
      <w:pPr>
        <w:pStyle w:val="Heading1"/>
      </w:pPr>
      <w:r>
        <w:t>How</w:t>
      </w:r>
      <w:r w:rsidRPr="008A44E2">
        <w:t xml:space="preserve"> do I </w:t>
      </w:r>
      <w:r>
        <w:t xml:space="preserve">request </w:t>
      </w:r>
      <w:r w:rsidRPr="008A44E2">
        <w:t xml:space="preserve">access </w:t>
      </w:r>
      <w:r>
        <w:t>to h</w:t>
      </w:r>
      <w:r w:rsidRPr="008A44E2">
        <w:t>ealth data?</w:t>
      </w:r>
    </w:p>
    <w:p w:rsidR="005A571C" w:rsidRDefault="0006710D" w:rsidP="003E7F07">
      <w:pPr>
        <w:autoSpaceDE w:val="0"/>
        <w:autoSpaceDN w:val="0"/>
        <w:adjustRightInd w:val="0"/>
        <w:spacing w:after="12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Most research requests </w:t>
      </w:r>
      <w:r w:rsidR="005A571C">
        <w:rPr>
          <w:color w:val="222222"/>
          <w:sz w:val="24"/>
          <w:szCs w:val="24"/>
        </w:rPr>
        <w:t>are</w:t>
      </w:r>
      <w:r w:rsidR="008A44E2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for </w:t>
      </w:r>
      <w:r w:rsidR="00410A8E">
        <w:rPr>
          <w:color w:val="222222"/>
          <w:sz w:val="24"/>
          <w:szCs w:val="24"/>
        </w:rPr>
        <w:t xml:space="preserve">Medical Benefits Scheme (MBS) </w:t>
      </w:r>
      <w:r>
        <w:rPr>
          <w:color w:val="222222"/>
          <w:sz w:val="24"/>
          <w:szCs w:val="24"/>
        </w:rPr>
        <w:t>and</w:t>
      </w:r>
      <w:r w:rsidR="008A44E2" w:rsidRPr="008A44E2">
        <w:rPr>
          <w:color w:val="222222"/>
          <w:sz w:val="24"/>
          <w:szCs w:val="24"/>
        </w:rPr>
        <w:t xml:space="preserve"> Pharmaceutical Benefits Schedule (PBS) data. </w:t>
      </w:r>
      <w:r w:rsidR="005A571C">
        <w:rPr>
          <w:color w:val="222222"/>
          <w:sz w:val="24"/>
          <w:szCs w:val="24"/>
        </w:rPr>
        <w:t xml:space="preserve">Where </w:t>
      </w:r>
      <w:r w:rsidR="00E92181">
        <w:rPr>
          <w:color w:val="222222"/>
          <w:sz w:val="24"/>
          <w:szCs w:val="24"/>
        </w:rPr>
        <w:t xml:space="preserve">the </w:t>
      </w:r>
      <w:r w:rsidR="005A571C">
        <w:rPr>
          <w:color w:val="222222"/>
          <w:sz w:val="24"/>
          <w:szCs w:val="24"/>
        </w:rPr>
        <w:t>data requested is not already available publically, r</w:t>
      </w:r>
      <w:r w:rsidR="008A44E2" w:rsidRPr="008A44E2">
        <w:rPr>
          <w:color w:val="222222"/>
          <w:sz w:val="24"/>
          <w:szCs w:val="24"/>
        </w:rPr>
        <w:t xml:space="preserve">esearchers can submit </w:t>
      </w:r>
      <w:r w:rsidR="005A571C">
        <w:rPr>
          <w:color w:val="222222"/>
          <w:sz w:val="24"/>
          <w:szCs w:val="24"/>
        </w:rPr>
        <w:t xml:space="preserve">a </w:t>
      </w:r>
      <w:r>
        <w:rPr>
          <w:color w:val="222222"/>
          <w:sz w:val="24"/>
          <w:szCs w:val="24"/>
        </w:rPr>
        <w:t xml:space="preserve">request for </w:t>
      </w:r>
      <w:r w:rsidR="00E92181">
        <w:rPr>
          <w:color w:val="222222"/>
          <w:sz w:val="24"/>
          <w:szCs w:val="24"/>
        </w:rPr>
        <w:t>MBS and/</w:t>
      </w:r>
      <w:r w:rsidR="008A44E2" w:rsidRPr="008A44E2">
        <w:rPr>
          <w:color w:val="222222"/>
          <w:sz w:val="24"/>
          <w:szCs w:val="24"/>
        </w:rPr>
        <w:t>or PBS data</w:t>
      </w:r>
      <w:r w:rsidR="005A571C">
        <w:rPr>
          <w:color w:val="222222"/>
          <w:sz w:val="24"/>
          <w:szCs w:val="24"/>
        </w:rPr>
        <w:t xml:space="preserve"> by sending an email to </w:t>
      </w:r>
      <w:hyperlink r:id="rId10" w:history="1">
        <w:r w:rsidR="00F75A2A" w:rsidRPr="003E55AE">
          <w:rPr>
            <w:rStyle w:val="Hyperlink"/>
            <w:sz w:val="24"/>
            <w:szCs w:val="24"/>
          </w:rPr>
          <w:t>statistics@humanservices.gov.au</w:t>
        </w:r>
      </w:hyperlink>
      <w:r w:rsidR="008A44E2" w:rsidRPr="0040400C">
        <w:rPr>
          <w:color w:val="222222"/>
          <w:sz w:val="24"/>
          <w:szCs w:val="24"/>
        </w:rPr>
        <w:t xml:space="preserve">. </w:t>
      </w:r>
    </w:p>
    <w:p w:rsidR="008A44E2" w:rsidRPr="008A44E2" w:rsidRDefault="008A44E2" w:rsidP="003E7F07">
      <w:pPr>
        <w:spacing w:after="240" w:line="240" w:lineRule="auto"/>
        <w:rPr>
          <w:rFonts w:eastAsia="Times New Roman" w:cs="Times New Roman"/>
          <w:sz w:val="24"/>
          <w:szCs w:val="24"/>
          <w:lang w:val="en" w:eastAsia="en-AU"/>
        </w:rPr>
      </w:pPr>
      <w:r w:rsidRPr="008A44E2">
        <w:rPr>
          <w:rFonts w:eastAsia="Times New Roman" w:cs="Times New Roman"/>
          <w:sz w:val="24"/>
          <w:szCs w:val="24"/>
          <w:lang w:val="en" w:eastAsia="en-AU"/>
        </w:rPr>
        <w:t xml:space="preserve">Enquiries about access to other Commonwealth health data can be made via email to </w:t>
      </w:r>
      <w:bookmarkStart w:id="0" w:name="_GoBack"/>
      <w:bookmarkEnd w:id="0"/>
      <w:r w:rsidR="00F75A2A">
        <w:rPr>
          <w:rFonts w:eastAsia="Times New Roman" w:cs="Times New Roman"/>
          <w:color w:val="0000FF"/>
          <w:sz w:val="24"/>
          <w:szCs w:val="24"/>
          <w:u w:val="single"/>
          <w:lang w:val="en" w:eastAsia="en-AU"/>
        </w:rPr>
        <w:fldChar w:fldCharType="begin"/>
      </w:r>
      <w:r w:rsidR="00F75A2A">
        <w:rPr>
          <w:rFonts w:eastAsia="Times New Roman" w:cs="Times New Roman"/>
          <w:color w:val="0000FF"/>
          <w:sz w:val="24"/>
          <w:szCs w:val="24"/>
          <w:u w:val="single"/>
          <w:lang w:val="en" w:eastAsia="en-AU"/>
        </w:rPr>
        <w:instrText xml:space="preserve"> HYPERLINK "mailto:data.release</w:instrText>
      </w:r>
      <w:r w:rsidR="00F75A2A" w:rsidRPr="008A44E2">
        <w:rPr>
          <w:rFonts w:eastAsia="Times New Roman" w:cs="Times New Roman"/>
          <w:color w:val="0000FF"/>
          <w:sz w:val="24"/>
          <w:szCs w:val="24"/>
          <w:u w:val="single"/>
          <w:lang w:val="en" w:eastAsia="en-AU"/>
        </w:rPr>
        <w:instrText>@health.gov.au</w:instrText>
      </w:r>
      <w:r w:rsidR="00F75A2A">
        <w:rPr>
          <w:rFonts w:eastAsia="Times New Roman" w:cs="Times New Roman"/>
          <w:color w:val="0000FF"/>
          <w:sz w:val="24"/>
          <w:szCs w:val="24"/>
          <w:u w:val="single"/>
          <w:lang w:val="en" w:eastAsia="en-AU"/>
        </w:rPr>
        <w:instrText xml:space="preserve">" </w:instrText>
      </w:r>
      <w:r w:rsidR="00F75A2A">
        <w:rPr>
          <w:rFonts w:eastAsia="Times New Roman" w:cs="Times New Roman"/>
          <w:color w:val="0000FF"/>
          <w:sz w:val="24"/>
          <w:szCs w:val="24"/>
          <w:u w:val="single"/>
          <w:lang w:val="en" w:eastAsia="en-AU"/>
        </w:rPr>
        <w:fldChar w:fldCharType="separate"/>
      </w:r>
      <w:r w:rsidR="00F75A2A" w:rsidRPr="003E55AE">
        <w:rPr>
          <w:rStyle w:val="Hyperlink"/>
          <w:rFonts w:eastAsia="Times New Roman" w:cs="Times New Roman"/>
          <w:sz w:val="24"/>
          <w:szCs w:val="24"/>
          <w:lang w:val="en" w:eastAsia="en-AU"/>
        </w:rPr>
        <w:t>data.release@health.gov.au</w:t>
      </w:r>
      <w:r w:rsidR="00F75A2A">
        <w:rPr>
          <w:rFonts w:eastAsia="Times New Roman" w:cs="Times New Roman"/>
          <w:color w:val="0000FF"/>
          <w:sz w:val="24"/>
          <w:szCs w:val="24"/>
          <w:u w:val="single"/>
          <w:lang w:val="en" w:eastAsia="en-AU"/>
        </w:rPr>
        <w:fldChar w:fldCharType="end"/>
      </w:r>
      <w:r w:rsidRPr="008A44E2">
        <w:rPr>
          <w:rFonts w:eastAsia="Times New Roman" w:cs="Times New Roman"/>
          <w:sz w:val="24"/>
          <w:szCs w:val="24"/>
          <w:lang w:val="en" w:eastAsia="en-AU"/>
        </w:rPr>
        <w:t>.</w:t>
      </w:r>
    </w:p>
    <w:p w:rsidR="002A4658" w:rsidRPr="006841E8" w:rsidRDefault="003E7F07" w:rsidP="006841E8">
      <w:pPr>
        <w:pStyle w:val="Heading1"/>
      </w:pPr>
      <w:r w:rsidRPr="006841E8">
        <w:t>Is</w:t>
      </w:r>
      <w:r w:rsidR="002A4658" w:rsidRPr="006841E8">
        <w:t xml:space="preserve"> ethics approval</w:t>
      </w:r>
      <w:r w:rsidR="0051190F" w:rsidRPr="006841E8">
        <w:t xml:space="preserve"> </w:t>
      </w:r>
      <w:r w:rsidRPr="006841E8">
        <w:t xml:space="preserve">required </w:t>
      </w:r>
      <w:r w:rsidR="0051190F" w:rsidRPr="006841E8">
        <w:t xml:space="preserve">before the department will release data? </w:t>
      </w:r>
    </w:p>
    <w:p w:rsidR="00F52B3E" w:rsidRPr="006841E8" w:rsidRDefault="0051190F" w:rsidP="006841E8">
      <w:pPr>
        <w:rPr>
          <w:color w:val="222222"/>
          <w:sz w:val="24"/>
          <w:szCs w:val="24"/>
        </w:rPr>
      </w:pPr>
      <w:r w:rsidRPr="008A44E2">
        <w:rPr>
          <w:color w:val="222222"/>
          <w:sz w:val="24"/>
          <w:szCs w:val="24"/>
        </w:rPr>
        <w:t>Any research involving humans, or requiring access to personal information, will require approval from a Human Research Ethics Committee. More information about whether ethics approval is required and how a</w:t>
      </w:r>
      <w:r w:rsidR="00714F71">
        <w:rPr>
          <w:color w:val="222222"/>
          <w:sz w:val="24"/>
          <w:szCs w:val="24"/>
        </w:rPr>
        <w:t>n</w:t>
      </w:r>
      <w:r w:rsidRPr="008A44E2">
        <w:rPr>
          <w:color w:val="222222"/>
          <w:sz w:val="24"/>
          <w:szCs w:val="24"/>
        </w:rPr>
        <w:t xml:space="preserve"> ethics submission for approval can be made is available from the </w:t>
      </w:r>
      <w:hyperlink r:id="rId11" w:history="1">
        <w:r w:rsidRPr="008A44E2">
          <w:rPr>
            <w:rStyle w:val="Hyperlink"/>
            <w:sz w:val="24"/>
            <w:szCs w:val="24"/>
          </w:rPr>
          <w:t>Department of Health Huma</w:t>
        </w:r>
        <w:r w:rsidRPr="008A44E2">
          <w:rPr>
            <w:rStyle w:val="Hyperlink"/>
            <w:sz w:val="24"/>
            <w:szCs w:val="24"/>
          </w:rPr>
          <w:t>n</w:t>
        </w:r>
        <w:r w:rsidRPr="008A44E2">
          <w:rPr>
            <w:rStyle w:val="Hyperlink"/>
            <w:sz w:val="24"/>
            <w:szCs w:val="24"/>
          </w:rPr>
          <w:t xml:space="preserve"> Research Ethics Committee website</w:t>
        </w:r>
      </w:hyperlink>
      <w:r w:rsidRPr="008A44E2">
        <w:rPr>
          <w:color w:val="222222"/>
          <w:sz w:val="24"/>
          <w:szCs w:val="24"/>
        </w:rPr>
        <w:t>.</w:t>
      </w:r>
    </w:p>
    <w:sectPr w:rsidR="00F52B3E" w:rsidRPr="006841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A" w:rsidRDefault="00F4547A" w:rsidP="00F4547A">
      <w:pPr>
        <w:spacing w:after="0" w:line="240" w:lineRule="auto"/>
      </w:pPr>
      <w:r>
        <w:separator/>
      </w:r>
    </w:p>
  </w:endnote>
  <w:endnote w:type="continuationSeparator" w:id="0">
    <w:p w:rsidR="00F4547A" w:rsidRDefault="00F4547A" w:rsidP="00F4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A" w:rsidRDefault="00F4547A" w:rsidP="00F4547A">
      <w:pPr>
        <w:spacing w:after="0" w:line="240" w:lineRule="auto"/>
      </w:pPr>
      <w:r>
        <w:separator/>
      </w:r>
    </w:p>
  </w:footnote>
  <w:footnote w:type="continuationSeparator" w:id="0">
    <w:p w:rsidR="00F4547A" w:rsidRDefault="00F4547A" w:rsidP="00F4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99"/>
    <w:multiLevelType w:val="hybridMultilevel"/>
    <w:tmpl w:val="8ED4E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716C2"/>
    <w:multiLevelType w:val="hybridMultilevel"/>
    <w:tmpl w:val="675A4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60E1A"/>
    <w:multiLevelType w:val="hybridMultilevel"/>
    <w:tmpl w:val="6ABE7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F1371"/>
    <w:multiLevelType w:val="hybridMultilevel"/>
    <w:tmpl w:val="DBBE9FDE"/>
    <w:lvl w:ilvl="0" w:tplc="B48ABCCE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05B57"/>
    <w:multiLevelType w:val="hybridMultilevel"/>
    <w:tmpl w:val="CD107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E8"/>
    <w:rsid w:val="00036225"/>
    <w:rsid w:val="0006710D"/>
    <w:rsid w:val="001E0035"/>
    <w:rsid w:val="002A4658"/>
    <w:rsid w:val="003976B4"/>
    <w:rsid w:val="003E7F07"/>
    <w:rsid w:val="003F226D"/>
    <w:rsid w:val="0040400C"/>
    <w:rsid w:val="0040555D"/>
    <w:rsid w:val="00406B2F"/>
    <w:rsid w:val="00410A8E"/>
    <w:rsid w:val="00450CAC"/>
    <w:rsid w:val="004C63AB"/>
    <w:rsid w:val="004D51C8"/>
    <w:rsid w:val="004E5D27"/>
    <w:rsid w:val="0051190F"/>
    <w:rsid w:val="005A571C"/>
    <w:rsid w:val="005E089B"/>
    <w:rsid w:val="006663E8"/>
    <w:rsid w:val="006841E8"/>
    <w:rsid w:val="00714F71"/>
    <w:rsid w:val="007E0FC3"/>
    <w:rsid w:val="008152C6"/>
    <w:rsid w:val="008A44E2"/>
    <w:rsid w:val="008C7120"/>
    <w:rsid w:val="00936DE8"/>
    <w:rsid w:val="009925AF"/>
    <w:rsid w:val="009E337E"/>
    <w:rsid w:val="009E5BB2"/>
    <w:rsid w:val="00A32F89"/>
    <w:rsid w:val="00A57938"/>
    <w:rsid w:val="00BD1E85"/>
    <w:rsid w:val="00BE5B80"/>
    <w:rsid w:val="00C170C1"/>
    <w:rsid w:val="00C540A8"/>
    <w:rsid w:val="00CA2807"/>
    <w:rsid w:val="00CB4203"/>
    <w:rsid w:val="00CE654B"/>
    <w:rsid w:val="00DA5CDE"/>
    <w:rsid w:val="00DF25F6"/>
    <w:rsid w:val="00E9050B"/>
    <w:rsid w:val="00E92181"/>
    <w:rsid w:val="00EA0F89"/>
    <w:rsid w:val="00ED36AC"/>
    <w:rsid w:val="00EF0B85"/>
    <w:rsid w:val="00F4547A"/>
    <w:rsid w:val="00F52B3E"/>
    <w:rsid w:val="00F75A2A"/>
    <w:rsid w:val="00F768CD"/>
    <w:rsid w:val="00F9516E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6841E8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C1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119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F89"/>
    <w:rPr>
      <w:color w:val="800080" w:themeColor="followedHyperlink"/>
      <w:u w:val="single"/>
    </w:rPr>
  </w:style>
  <w:style w:type="paragraph" w:customStyle="1" w:styleId="strapline1">
    <w:name w:val="strapline1"/>
    <w:basedOn w:val="Normal"/>
    <w:rsid w:val="0040400C"/>
    <w:pPr>
      <w:spacing w:after="120"/>
      <w:jc w:val="both"/>
    </w:pPr>
    <w:rPr>
      <w:rFonts w:ascii="Open Sans" w:eastAsiaTheme="minorEastAsia" w:hAnsi="Open Sans"/>
      <w:color w:val="000000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4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next w:val="Normal"/>
    <w:link w:val="TitleChar"/>
    <w:uiPriority w:val="10"/>
    <w:qFormat/>
    <w:rsid w:val="006841E8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841E8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C7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7A"/>
  </w:style>
  <w:style w:type="paragraph" w:styleId="Footer">
    <w:name w:val="footer"/>
    <w:basedOn w:val="Normal"/>
    <w:link w:val="FooterChar"/>
    <w:uiPriority w:val="99"/>
    <w:unhideWhenUsed/>
    <w:rsid w:val="00F4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6841E8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C1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119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F89"/>
    <w:rPr>
      <w:color w:val="800080" w:themeColor="followedHyperlink"/>
      <w:u w:val="single"/>
    </w:rPr>
  </w:style>
  <w:style w:type="paragraph" w:customStyle="1" w:styleId="strapline1">
    <w:name w:val="strapline1"/>
    <w:basedOn w:val="Normal"/>
    <w:rsid w:val="0040400C"/>
    <w:pPr>
      <w:spacing w:after="120"/>
      <w:jc w:val="both"/>
    </w:pPr>
    <w:rPr>
      <w:rFonts w:ascii="Open Sans" w:eastAsiaTheme="minorEastAsia" w:hAnsi="Open Sans"/>
      <w:color w:val="000000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4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next w:val="Normal"/>
    <w:link w:val="TitleChar"/>
    <w:uiPriority w:val="10"/>
    <w:qFormat/>
    <w:rsid w:val="006841E8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841E8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C7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7A"/>
  </w:style>
  <w:style w:type="paragraph" w:styleId="Footer">
    <w:name w:val="footer"/>
    <w:basedOn w:val="Normal"/>
    <w:link w:val="FooterChar"/>
    <w:uiPriority w:val="99"/>
    <w:unhideWhenUsed/>
    <w:rsid w:val="00F4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For+Consumers-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internet/main/publishing.nsf/Content/health-ethics-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atistics@humanservices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umanservices.gov.au/customer/subjects/managing-your-health-care-information-onli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(FAQ): further information about the Data Access and Release Policy</vt:lpstr>
    </vt:vector>
  </TitlesOfParts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(FAQ): further information about the Data Access and Release Policy</dc:title>
  <dc:creator/>
  <cp:keywords>Data Access and Release Policy; FAQ;</cp:keywords>
  <cp:lastModifiedBy/>
  <cp:revision>1</cp:revision>
  <dcterms:created xsi:type="dcterms:W3CDTF">2018-02-12T22:16:00Z</dcterms:created>
  <dcterms:modified xsi:type="dcterms:W3CDTF">2018-02-12T22:16:00Z</dcterms:modified>
  <cp:category>Data Access and Release Policy</cp:category>
</cp:coreProperties>
</file>