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1902E2" w14:textId="77777777" w:rsidR="002B42B4" w:rsidRPr="008A621E" w:rsidRDefault="002B42B4" w:rsidP="00DE45FF">
      <w:pPr>
        <w:pStyle w:val="Heading1"/>
        <w:spacing w:before="0"/>
        <w:jc w:val="both"/>
        <w:rPr>
          <w:rFonts w:ascii="Lucida Bright" w:hAnsi="Lucida Bright"/>
          <w:sz w:val="80"/>
          <w:szCs w:val="80"/>
        </w:rPr>
      </w:pPr>
      <w:r w:rsidRPr="004D70BB">
        <w:rPr>
          <w:rFonts w:ascii="Lucida Bright" w:hAnsi="Lucida Bright"/>
          <w:i/>
          <w:sz w:val="80"/>
          <w:szCs w:val="80"/>
        </w:rPr>
        <w:t>QUALITY</w:t>
      </w:r>
      <w:r w:rsidRPr="004D70BB">
        <w:rPr>
          <w:rFonts w:ascii="Lucida Bright" w:hAnsi="Lucida Bright"/>
          <w:sz w:val="80"/>
          <w:szCs w:val="80"/>
        </w:rPr>
        <w:t xml:space="preserve"> </w:t>
      </w:r>
      <w:r w:rsidRPr="00F53996">
        <w:rPr>
          <w:rFonts w:ascii="Lucida Bright" w:hAnsi="Lucida Bright"/>
          <w:i/>
          <w:iCs/>
          <w:sz w:val="80"/>
          <w:szCs w:val="80"/>
        </w:rPr>
        <w:t>MATTE</w:t>
      </w:r>
      <w:r w:rsidRPr="008A621E">
        <w:rPr>
          <w:rFonts w:ascii="Lucida Bright" w:hAnsi="Lucida Bright"/>
          <w:i/>
          <w:iCs/>
          <w:sz w:val="80"/>
          <w:szCs w:val="80"/>
        </w:rPr>
        <w:t>RS</w:t>
      </w:r>
    </w:p>
    <w:p w14:paraId="569062A7" w14:textId="01EA1741" w:rsidR="004235A7" w:rsidRPr="00666DA2" w:rsidRDefault="00B052B2" w:rsidP="000019C7">
      <w:pPr>
        <w:pStyle w:val="Heading2"/>
        <w:ind w:left="1276" w:right="1843" w:firstLine="720"/>
        <w:rPr>
          <w:sz w:val="22"/>
          <w:szCs w:val="22"/>
        </w:rPr>
        <w:sectPr w:rsidR="004235A7" w:rsidRPr="00666DA2" w:rsidSect="004235A7">
          <w:headerReference w:type="default" r:id="rId8"/>
          <w:footerReference w:type="default" r:id="rId9"/>
          <w:headerReference w:type="first" r:id="rId10"/>
          <w:footerReference w:type="first" r:id="rId11"/>
          <w:pgSz w:w="11906" w:h="16838"/>
          <w:pgMar w:top="568" w:right="1416" w:bottom="1440" w:left="567" w:header="708" w:footer="708" w:gutter="0"/>
          <w:cols w:space="1134"/>
          <w:titlePg/>
          <w:docGrid w:linePitch="360"/>
        </w:sectPr>
      </w:pPr>
      <w:r w:rsidRPr="00666DA2">
        <w:rPr>
          <w:rStyle w:val="Heading3Char"/>
          <w:b/>
          <w:bCs/>
          <w:noProof/>
          <w:sz w:val="22"/>
          <w:szCs w:val="22"/>
          <w:lang w:eastAsia="en-AU"/>
        </w:rPr>
        <mc:AlternateContent>
          <mc:Choice Requires="wps">
            <w:drawing>
              <wp:anchor distT="0" distB="0" distL="114300" distR="114300" simplePos="0" relativeHeight="251695616" behindDoc="0" locked="1" layoutInCell="1" allowOverlap="1" wp14:anchorId="0C8ACF50" wp14:editId="245037BA">
                <wp:simplePos x="0" y="0"/>
                <wp:positionH relativeFrom="leftMargin">
                  <wp:posOffset>112395</wp:posOffset>
                </wp:positionH>
                <wp:positionV relativeFrom="margin">
                  <wp:posOffset>754380</wp:posOffset>
                </wp:positionV>
                <wp:extent cx="1400175" cy="9086850"/>
                <wp:effectExtent l="38100" t="38100" r="104775" b="95250"/>
                <wp:wrapNone/>
                <wp:docPr id="2" name="Rectangle 2" descr="Left side bar, there is no text in this side bar.&#10;" title="Side bar - no text"/>
                <wp:cNvGraphicFramePr/>
                <a:graphic xmlns:a="http://schemas.openxmlformats.org/drawingml/2006/main">
                  <a:graphicData uri="http://schemas.microsoft.com/office/word/2010/wordprocessingShape">
                    <wps:wsp>
                      <wps:cNvSpPr/>
                      <wps:spPr>
                        <a:xfrm>
                          <a:off x="0" y="0"/>
                          <a:ext cx="1400175" cy="9086850"/>
                        </a:xfrm>
                        <a:prstGeom prst="rect">
                          <a:avLst/>
                        </a:prstGeom>
                        <a:solidFill>
                          <a:srgbClr val="C0504D">
                            <a:lumMod val="60000"/>
                            <a:lumOff val="40000"/>
                          </a:srgbClr>
                        </a:solidFill>
                        <a:ln w="25400" cap="flat" cmpd="sng" algn="ctr">
                          <a:noFill/>
                          <a:prstDash val="solid"/>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03E3C69D" id="Rectangle 2" o:spid="_x0000_s1026" alt="Title: Side bar - no text - Description: Left side bar, there is no text in this side bar.&#10;" style="position:absolute;margin-left:8.85pt;margin-top:59.4pt;width:110.25pt;height:715.5pt;z-index:2516956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" fillcolor="#d99694" stroked="f" strokeweight="2pt">
                <v:shadow on="t" color="black" opacity="26214f" origin="-.5,-.5" offset=".74836mm,.74836mm"/>
                <w10:wrap anchorx="margin" anchory="margin"/>
                <w10:anchorlock/>
              </v:rect>
            </w:pict>
          </mc:Fallback>
        </mc:AlternateContent>
      </w:r>
      <w:r w:rsidR="00942DBA" w:rsidRPr="00666DA2">
        <w:rPr>
          <w:sz w:val="22"/>
          <w:szCs w:val="22"/>
        </w:rPr>
        <w:t xml:space="preserve">An NQMC update: </w:t>
      </w:r>
      <w:r w:rsidR="00C97BDB" w:rsidRPr="00666DA2">
        <w:rPr>
          <w:sz w:val="22"/>
          <w:szCs w:val="22"/>
        </w:rPr>
        <w:t>September</w:t>
      </w:r>
      <w:r w:rsidR="00E43A93" w:rsidRPr="00666DA2">
        <w:rPr>
          <w:sz w:val="22"/>
          <w:szCs w:val="22"/>
        </w:rPr>
        <w:t xml:space="preserve"> 2020</w:t>
      </w:r>
    </w:p>
    <w:p w14:paraId="2C986B6C" w14:textId="77777777" w:rsidR="00735C1B" w:rsidRPr="008A621E" w:rsidRDefault="00735C1B" w:rsidP="00B64F32">
      <w:pPr>
        <w:pStyle w:val="Heading2"/>
        <w:jc w:val="both"/>
      </w:pPr>
      <w:bookmarkStart w:id="0" w:name="_Hlk511733679"/>
      <w:bookmarkStart w:id="1" w:name="_Hlk510790713"/>
      <w:r w:rsidRPr="008A621E">
        <w:t>IN THIS ISSUE</w:t>
      </w:r>
    </w:p>
    <w:p w14:paraId="6E5DC8D3" w14:textId="344E21F0" w:rsidR="00735C1B" w:rsidRPr="008A621E" w:rsidRDefault="00735C1B" w:rsidP="00B64F32">
      <w:pPr>
        <w:jc w:val="both"/>
      </w:pPr>
      <w:r w:rsidRPr="008A621E">
        <w:t>Th</w:t>
      </w:r>
      <w:r w:rsidR="00456FA1" w:rsidRPr="008A621E">
        <w:t xml:space="preserve">is bulletin </w:t>
      </w:r>
      <w:r w:rsidRPr="008A621E">
        <w:t xml:space="preserve">reports on current </w:t>
      </w:r>
      <w:r w:rsidR="00456FA1" w:rsidRPr="008A621E">
        <w:t>National Quality Management Committee (</w:t>
      </w:r>
      <w:r w:rsidRPr="008A621E">
        <w:t>NQMC</w:t>
      </w:r>
      <w:r w:rsidR="00456FA1" w:rsidRPr="008A621E">
        <w:t>)</w:t>
      </w:r>
      <w:r w:rsidRPr="008A621E">
        <w:t xml:space="preserve"> news, events and opportunities.  This issue covers:</w:t>
      </w:r>
    </w:p>
    <w:p w14:paraId="7F40F935" w14:textId="0237D103" w:rsidR="00735C1B" w:rsidRDefault="006D606F" w:rsidP="009E0E89">
      <w:pPr>
        <w:pStyle w:val="ListNumber"/>
        <w:jc w:val="both"/>
        <w:outlineLvl w:val="0"/>
        <w:rPr>
          <w:b/>
          <w:bCs/>
        </w:rPr>
      </w:pPr>
      <w:hyperlink w:anchor="_BSA_National_Surveyor" w:history="1">
        <w:r w:rsidR="00735C1B" w:rsidRPr="00E3681A">
          <w:rPr>
            <w:rStyle w:val="Hyperlink"/>
            <w:b/>
            <w:bCs/>
            <w:sz w:val="20"/>
          </w:rPr>
          <w:t>BSA National Surveyor</w:t>
        </w:r>
        <w:r w:rsidR="00E3681A" w:rsidRPr="00E3681A">
          <w:rPr>
            <w:rStyle w:val="Hyperlink"/>
            <w:b/>
            <w:bCs/>
            <w:sz w:val="20"/>
          </w:rPr>
          <w:t xml:space="preserve"> Update</w:t>
        </w:r>
      </w:hyperlink>
      <w:r w:rsidR="00735C1B" w:rsidRPr="00E3681A">
        <w:rPr>
          <w:b/>
          <w:bCs/>
        </w:rPr>
        <w:t xml:space="preserve"> </w:t>
      </w:r>
    </w:p>
    <w:p w14:paraId="325A228D" w14:textId="1F2ECF5A" w:rsidR="00705777" w:rsidRDefault="006D606F" w:rsidP="00705777">
      <w:pPr>
        <w:pStyle w:val="ListBullet"/>
        <w:rPr>
          <w:rStyle w:val="Hyperlink"/>
          <w:sz w:val="20"/>
        </w:rPr>
      </w:pPr>
      <w:hyperlink w:anchor="_Virtual_accreditation_surveys" w:history="1">
        <w:r w:rsidR="00705777" w:rsidRPr="00705777">
          <w:rPr>
            <w:rStyle w:val="Hyperlink"/>
            <w:sz w:val="20"/>
          </w:rPr>
          <w:t>Virtual accreditation surveys</w:t>
        </w:r>
      </w:hyperlink>
    </w:p>
    <w:p w14:paraId="61D5730E" w14:textId="72FE4803" w:rsidR="00705777" w:rsidRPr="00705777" w:rsidRDefault="00705777" w:rsidP="00705777">
      <w:pPr>
        <w:pStyle w:val="ListBullet"/>
        <w:rPr>
          <w:rStyle w:val="Hyperlink"/>
          <w:sz w:val="20"/>
        </w:rPr>
      </w:pPr>
      <w:r w:rsidRPr="00705777">
        <w:rPr>
          <w:rStyle w:val="Hyperlink"/>
          <w:sz w:val="20"/>
        </w:rPr>
        <w:fldChar w:fldCharType="begin"/>
      </w:r>
      <w:r>
        <w:rPr>
          <w:rStyle w:val="Hyperlink"/>
          <w:sz w:val="20"/>
        </w:rPr>
        <w:instrText xml:space="preserve"> HYPERLINK  \l "_New_survey_management" </w:instrText>
      </w:r>
      <w:r w:rsidRPr="00705777">
        <w:rPr>
          <w:rStyle w:val="Hyperlink"/>
          <w:sz w:val="20"/>
        </w:rPr>
        <w:fldChar w:fldCharType="separate"/>
      </w:r>
      <w:r w:rsidRPr="00705777">
        <w:rPr>
          <w:rStyle w:val="Hyperlink"/>
          <w:sz w:val="20"/>
        </w:rPr>
        <w:t>New survey management protocols</w:t>
      </w:r>
    </w:p>
    <w:p w14:paraId="0007E8A8" w14:textId="3AB0D81E" w:rsidR="00705777" w:rsidRPr="00705777" w:rsidRDefault="00705777" w:rsidP="00567592">
      <w:pPr>
        <w:pStyle w:val="ListBullet"/>
        <w:rPr>
          <w:rStyle w:val="Hyperlink"/>
          <w:sz w:val="20"/>
        </w:rPr>
      </w:pPr>
      <w:r w:rsidRPr="00705777">
        <w:rPr>
          <w:rStyle w:val="Hyperlink"/>
          <w:sz w:val="20"/>
        </w:rPr>
        <w:fldChar w:fldCharType="end"/>
      </w:r>
      <w:hyperlink w:anchor="_National_Survey_Plan" w:history="1">
        <w:r w:rsidRPr="00705777">
          <w:rPr>
            <w:rStyle w:val="Hyperlink"/>
            <w:sz w:val="20"/>
          </w:rPr>
          <w:t>National Survey Plan 2021-2025</w:t>
        </w:r>
      </w:hyperlink>
    </w:p>
    <w:p w14:paraId="47ECD125" w14:textId="2BFC6307" w:rsidR="00705777" w:rsidRPr="00705777" w:rsidRDefault="006D606F" w:rsidP="00705777">
      <w:pPr>
        <w:pStyle w:val="ListBullet"/>
        <w:rPr>
          <w:rStyle w:val="Hyperlink"/>
          <w:sz w:val="20"/>
        </w:rPr>
      </w:pPr>
      <w:hyperlink w:anchor="_New_Surveyor_recruitment" w:history="1">
        <w:r w:rsidR="00705777" w:rsidRPr="00705777">
          <w:rPr>
            <w:rStyle w:val="Hyperlink"/>
            <w:sz w:val="20"/>
          </w:rPr>
          <w:t>New Surveyor recruitment and training</w:t>
        </w:r>
      </w:hyperlink>
      <w:r w:rsidR="00705777" w:rsidRPr="00705777">
        <w:rPr>
          <w:rStyle w:val="Hyperlink"/>
          <w:sz w:val="20"/>
        </w:rPr>
        <w:t xml:space="preserve"> </w:t>
      </w:r>
    </w:p>
    <w:p w14:paraId="4A38BDE0" w14:textId="32138E6B" w:rsidR="00705777" w:rsidRPr="00705777" w:rsidRDefault="006D606F" w:rsidP="00705777">
      <w:pPr>
        <w:pStyle w:val="ListBullet"/>
        <w:rPr>
          <w:rStyle w:val="Hyperlink"/>
          <w:sz w:val="20"/>
        </w:rPr>
      </w:pPr>
      <w:hyperlink w:anchor="_Accreditation_data_contextual" w:history="1">
        <w:r w:rsidR="00705777" w:rsidRPr="00705777">
          <w:rPr>
            <w:rStyle w:val="Hyperlink"/>
            <w:sz w:val="20"/>
          </w:rPr>
          <w:t>Accreditation data contextual reporting framework</w:t>
        </w:r>
      </w:hyperlink>
    </w:p>
    <w:p w14:paraId="66524625" w14:textId="1C14D5A5" w:rsidR="00CA2E3E" w:rsidRPr="00E3681A" w:rsidRDefault="008A621E" w:rsidP="00E3681A">
      <w:pPr>
        <w:pStyle w:val="ListBullet"/>
        <w:numPr>
          <w:ilvl w:val="0"/>
          <w:numId w:val="0"/>
        </w:numPr>
        <w:jc w:val="both"/>
        <w:outlineLvl w:val="0"/>
        <w:rPr>
          <w:rStyle w:val="Hyperlink"/>
          <w:b/>
          <w:bCs/>
          <w:sz w:val="20"/>
        </w:rPr>
      </w:pPr>
      <w:r w:rsidRPr="008A621E">
        <w:rPr>
          <w:b/>
          <w:bCs/>
        </w:rPr>
        <w:fldChar w:fldCharType="begin"/>
      </w:r>
      <w:r w:rsidRPr="00E3681A">
        <w:rPr>
          <w:b/>
          <w:bCs/>
        </w:rPr>
        <w:instrText xml:space="preserve"> HYPERLINK  \l "_BSA_information_update_1" </w:instrText>
      </w:r>
      <w:r w:rsidRPr="008A621E">
        <w:rPr>
          <w:b/>
          <w:bCs/>
        </w:rPr>
        <w:fldChar w:fldCharType="separate"/>
      </w:r>
      <w:r w:rsidR="00CA2E3E" w:rsidRPr="00E3681A">
        <w:rPr>
          <w:rStyle w:val="Hyperlink"/>
          <w:b/>
          <w:bCs/>
          <w:sz w:val="20"/>
        </w:rPr>
        <w:t>BSA information update</w:t>
      </w:r>
    </w:p>
    <w:p w14:paraId="56CE24B5" w14:textId="407EDB44" w:rsidR="00A17AD5" w:rsidRPr="008A621E" w:rsidRDefault="008A621E" w:rsidP="009E0E89">
      <w:pPr>
        <w:pStyle w:val="ListNumber"/>
        <w:jc w:val="both"/>
        <w:outlineLvl w:val="0"/>
        <w:rPr>
          <w:rStyle w:val="Hyperlink"/>
          <w:b/>
          <w:bCs/>
          <w:sz w:val="20"/>
        </w:rPr>
      </w:pPr>
      <w:r w:rsidRPr="008A621E">
        <w:rPr>
          <w:b/>
          <w:bCs/>
        </w:rPr>
        <w:fldChar w:fldCharType="end"/>
      </w:r>
      <w:r w:rsidR="0074177D" w:rsidRPr="008A621E">
        <w:rPr>
          <w:rStyle w:val="Hyperlink"/>
          <w:b/>
          <w:bCs/>
          <w:sz w:val="20"/>
        </w:rPr>
        <w:t xml:space="preserve"> </w:t>
      </w:r>
      <w:hyperlink w:anchor="_BreastScreen_Australia_Research" w:history="1">
        <w:r w:rsidR="00A17AD5" w:rsidRPr="008A621E">
          <w:rPr>
            <w:rStyle w:val="Hyperlink"/>
            <w:b/>
            <w:bCs/>
            <w:sz w:val="20"/>
          </w:rPr>
          <w:t>Quality Improvement Initiatives</w:t>
        </w:r>
      </w:hyperlink>
      <w:r w:rsidR="00466F16" w:rsidRPr="008A621E">
        <w:rPr>
          <w:rStyle w:val="Hyperlink"/>
          <w:b/>
          <w:bCs/>
          <w:sz w:val="20"/>
        </w:rPr>
        <w:t xml:space="preserve"> </w:t>
      </w:r>
    </w:p>
    <w:p w14:paraId="54BE8B06" w14:textId="3C029AAA" w:rsidR="0074177D" w:rsidRPr="008A621E" w:rsidRDefault="006D606F" w:rsidP="00EA2437">
      <w:pPr>
        <w:pStyle w:val="ListBullet"/>
        <w:rPr>
          <w:rStyle w:val="Hyperlink"/>
          <w:rFonts w:eastAsiaTheme="minorHAnsi" w:cstheme="minorBidi"/>
          <w:sz w:val="20"/>
        </w:rPr>
      </w:pPr>
      <w:hyperlink w:anchor="_BreastScreen_Tasmania_–" w:history="1">
        <w:r w:rsidR="0074177D" w:rsidRPr="008A621E">
          <w:rPr>
            <w:rStyle w:val="Hyperlink"/>
            <w:rFonts w:eastAsiaTheme="minorHAnsi" w:cstheme="minorBidi"/>
            <w:sz w:val="20"/>
          </w:rPr>
          <w:t>BreastScreen Tasmania – Accredited with Commendation</w:t>
        </w:r>
      </w:hyperlink>
    </w:p>
    <w:p w14:paraId="5A944F2D" w14:textId="12CCB59C" w:rsidR="0074177D" w:rsidRPr="008A621E" w:rsidRDefault="006D606F" w:rsidP="00EA2437">
      <w:pPr>
        <w:pStyle w:val="ListBullet"/>
        <w:rPr>
          <w:rStyle w:val="Hyperlink"/>
          <w:rFonts w:eastAsiaTheme="minorHAnsi" w:cstheme="minorBidi"/>
          <w:sz w:val="20"/>
        </w:rPr>
      </w:pPr>
      <w:hyperlink w:anchor="_BreastScreen_Queensland_-Partnershi" w:history="1">
        <w:r w:rsidR="0074177D" w:rsidRPr="008A621E">
          <w:rPr>
            <w:rStyle w:val="Hyperlink"/>
            <w:rFonts w:eastAsiaTheme="minorHAnsi" w:cstheme="minorBidi"/>
            <w:sz w:val="20"/>
          </w:rPr>
          <w:t xml:space="preserve">BreastScreen Queensland </w:t>
        </w:r>
        <w:r w:rsidR="005D635E">
          <w:rPr>
            <w:rStyle w:val="Hyperlink"/>
            <w:rFonts w:eastAsiaTheme="minorHAnsi" w:cstheme="minorBidi"/>
            <w:sz w:val="20"/>
          </w:rPr>
          <w:t>– Partnerships with Aboriginal and Torres Strait Islander Health Professionals</w:t>
        </w:r>
        <w:r w:rsidR="005D635E" w:rsidRPr="005D635E">
          <w:rPr>
            <w:rStyle w:val="Hyperlink"/>
            <w:rFonts w:eastAsiaTheme="minorHAnsi" w:cstheme="minorBidi"/>
            <w:sz w:val="20"/>
            <w:u w:val="none"/>
          </w:rPr>
          <w:tab/>
        </w:r>
      </w:hyperlink>
    </w:p>
    <w:p w14:paraId="1F879280" w14:textId="37D69F58" w:rsidR="0074177D" w:rsidRPr="008A621E" w:rsidRDefault="006D606F" w:rsidP="00EA2437">
      <w:pPr>
        <w:pStyle w:val="ListBullet"/>
        <w:rPr>
          <w:rStyle w:val="Hyperlink"/>
          <w:rFonts w:eastAsiaTheme="minorHAnsi" w:cstheme="minorBidi"/>
          <w:sz w:val="20"/>
        </w:rPr>
      </w:pPr>
      <w:hyperlink w:anchor="_Mapping_a_Pathway" w:history="1">
        <w:r w:rsidR="0074177D" w:rsidRPr="00505635">
          <w:rPr>
            <w:rStyle w:val="Hyperlink"/>
            <w:rFonts w:eastAsiaTheme="minorHAnsi" w:cstheme="minorBidi"/>
            <w:sz w:val="20"/>
          </w:rPr>
          <w:t>Mapping a Pathway to Success - South Eastern Sydney Illawarra Screening and Assessment Service (NSW)</w:t>
        </w:r>
      </w:hyperlink>
    </w:p>
    <w:p w14:paraId="536E66DE" w14:textId="751A05E8" w:rsidR="00EA2437" w:rsidRPr="008A621E" w:rsidRDefault="006D606F" w:rsidP="00EA2437">
      <w:pPr>
        <w:pStyle w:val="ListNumber"/>
        <w:jc w:val="both"/>
        <w:outlineLvl w:val="0"/>
        <w:rPr>
          <w:rStyle w:val="Hyperlink"/>
          <w:b/>
          <w:bCs/>
          <w:sz w:val="20"/>
        </w:rPr>
      </w:pPr>
      <w:hyperlink w:anchor="_Events" w:history="1">
        <w:proofErr w:type="spellStart"/>
        <w:r w:rsidR="00EA2437" w:rsidRPr="008A621E">
          <w:rPr>
            <w:rStyle w:val="Hyperlink"/>
            <w:b/>
            <w:bCs/>
            <w:sz w:val="20"/>
          </w:rPr>
          <w:t>BreastScreen</w:t>
        </w:r>
        <w:proofErr w:type="spellEnd"/>
        <w:r w:rsidR="00EA2437" w:rsidRPr="008A621E">
          <w:rPr>
            <w:rStyle w:val="Hyperlink"/>
            <w:b/>
            <w:bCs/>
            <w:sz w:val="20"/>
          </w:rPr>
          <w:t xml:space="preserve"> Australia – Research and other activities</w:t>
        </w:r>
      </w:hyperlink>
    </w:p>
    <w:p w14:paraId="754E1269" w14:textId="1D797D2A" w:rsidR="0074177D" w:rsidRPr="008A621E" w:rsidRDefault="0074177D" w:rsidP="0074177D">
      <w:pPr>
        <w:pStyle w:val="ListNumber"/>
        <w:jc w:val="both"/>
        <w:outlineLvl w:val="0"/>
        <w:rPr>
          <w:rStyle w:val="Hyperlink"/>
          <w:b/>
          <w:bCs/>
          <w:sz w:val="20"/>
        </w:rPr>
      </w:pPr>
      <w:r w:rsidRPr="008A621E">
        <w:rPr>
          <w:b/>
          <w:bCs/>
        </w:rPr>
        <w:fldChar w:fldCharType="begin"/>
      </w:r>
      <w:r w:rsidR="00505635">
        <w:rPr>
          <w:b/>
          <w:bCs/>
        </w:rPr>
        <w:instrText>HYPERLINK  \l "_NQMC_Membership_2"</w:instrText>
      </w:r>
      <w:r w:rsidRPr="008A621E">
        <w:rPr>
          <w:b/>
          <w:bCs/>
        </w:rPr>
        <w:fldChar w:fldCharType="separate"/>
      </w:r>
      <w:r w:rsidRPr="008A621E">
        <w:rPr>
          <w:rStyle w:val="Hyperlink"/>
          <w:b/>
          <w:bCs/>
          <w:sz w:val="20"/>
        </w:rPr>
        <w:t xml:space="preserve">NQMC Membership </w:t>
      </w:r>
    </w:p>
    <w:p w14:paraId="13E3145A" w14:textId="4F253483" w:rsidR="00466F16" w:rsidRPr="008A621E" w:rsidRDefault="0074177D" w:rsidP="0074177D">
      <w:pPr>
        <w:pStyle w:val="ListNumber"/>
        <w:jc w:val="both"/>
        <w:outlineLvl w:val="0"/>
        <w:rPr>
          <w:rStyle w:val="Hyperlink"/>
          <w:b/>
          <w:bCs/>
          <w:sz w:val="20"/>
        </w:rPr>
      </w:pPr>
      <w:r w:rsidRPr="008A621E">
        <w:rPr>
          <w:b/>
          <w:bCs/>
        </w:rPr>
        <w:fldChar w:fldCharType="end"/>
      </w:r>
    </w:p>
    <w:p w14:paraId="065E7478" w14:textId="2C84F2A5" w:rsidR="00371FC0" w:rsidRPr="00B33C44" w:rsidRDefault="00371FC0" w:rsidP="00B64F32">
      <w:pPr>
        <w:pStyle w:val="Heading2"/>
        <w:jc w:val="both"/>
        <w:rPr>
          <w:sz w:val="22"/>
          <w:szCs w:val="22"/>
        </w:rPr>
      </w:pPr>
      <w:bookmarkStart w:id="2" w:name="_BSA_National_Surveyor"/>
      <w:bookmarkEnd w:id="2"/>
      <w:r w:rsidRPr="00B33C44">
        <w:rPr>
          <w:sz w:val="22"/>
          <w:szCs w:val="22"/>
        </w:rPr>
        <w:t>BSA National Surveyor</w:t>
      </w:r>
      <w:r w:rsidR="00D2768F">
        <w:rPr>
          <w:sz w:val="22"/>
          <w:szCs w:val="22"/>
        </w:rPr>
        <w:t xml:space="preserve"> Update</w:t>
      </w:r>
    </w:p>
    <w:p w14:paraId="2806E7FF" w14:textId="39FE3F13" w:rsidR="00913C56" w:rsidRPr="008A621E" w:rsidRDefault="00913C56" w:rsidP="00913C56">
      <w:bookmarkStart w:id="3" w:name="_National_Surveyor_Review_1"/>
      <w:bookmarkEnd w:id="3"/>
      <w:r w:rsidRPr="008A621E">
        <w:t xml:space="preserve">By </w:t>
      </w:r>
      <w:r w:rsidR="00A5416C" w:rsidRPr="008A621E">
        <w:t xml:space="preserve">Ms </w:t>
      </w:r>
      <w:r w:rsidRPr="008A621E">
        <w:t>Joan Burns</w:t>
      </w:r>
    </w:p>
    <w:p w14:paraId="55D5767C" w14:textId="77777777" w:rsidR="00371FC0" w:rsidRPr="008A621E" w:rsidRDefault="00371FC0" w:rsidP="00D2768F">
      <w:pPr>
        <w:pStyle w:val="Heading3"/>
        <w:rPr>
          <w:b w:val="0"/>
          <w:bCs w:val="0"/>
        </w:rPr>
      </w:pPr>
      <w:bookmarkStart w:id="4" w:name="_National_Surveyor_Review"/>
      <w:bookmarkStart w:id="5" w:name="_Virtual_accreditation_surveys"/>
      <w:bookmarkEnd w:id="4"/>
      <w:bookmarkEnd w:id="5"/>
      <w:r w:rsidRPr="008A621E">
        <w:t>Virtual accreditation surveys</w:t>
      </w:r>
    </w:p>
    <w:p w14:paraId="792F4889" w14:textId="77777777" w:rsidR="00371FC0" w:rsidRPr="008A621E" w:rsidRDefault="00371FC0" w:rsidP="00371FC0">
      <w:proofErr w:type="spellStart"/>
      <w:r w:rsidRPr="008A621E">
        <w:t>BreastScreen</w:t>
      </w:r>
      <w:proofErr w:type="spellEnd"/>
      <w:r w:rsidRPr="008A621E">
        <w:t xml:space="preserve"> services have recommenced in all jurisdictions following their temporary closures in March due to the outbreak of the COVID19 pandemic.</w:t>
      </w:r>
    </w:p>
    <w:p w14:paraId="38248472" w14:textId="77777777" w:rsidR="00371FC0" w:rsidRPr="008A621E" w:rsidRDefault="00371FC0" w:rsidP="00371FC0">
      <w:r w:rsidRPr="008A621E">
        <w:t xml:space="preserve">The </w:t>
      </w:r>
      <w:proofErr w:type="spellStart"/>
      <w:r w:rsidRPr="008A621E">
        <w:t>BreastScreen</w:t>
      </w:r>
      <w:proofErr w:type="spellEnd"/>
      <w:r w:rsidRPr="008A621E">
        <w:t xml:space="preserve"> Accreditation Program was paused in March 2020 for a period of 12 months in order to provide certainty to </w:t>
      </w:r>
      <w:r w:rsidRPr="008A621E">
        <w:t xml:space="preserve">services and state coordination units in order to assist them to focus on the immediate impacts of the pandemic.  </w:t>
      </w:r>
    </w:p>
    <w:p w14:paraId="6D509D9E" w14:textId="77777777" w:rsidR="00371FC0" w:rsidRPr="008A621E" w:rsidRDefault="00371FC0" w:rsidP="00371FC0">
      <w:r w:rsidRPr="008A621E">
        <w:t xml:space="preserve">Now that </w:t>
      </w:r>
      <w:proofErr w:type="spellStart"/>
      <w:r w:rsidRPr="008A621E">
        <w:t>BreastScreen</w:t>
      </w:r>
      <w:proofErr w:type="spellEnd"/>
      <w:r w:rsidRPr="008A621E">
        <w:t xml:space="preserve"> services have recommenced, it is important Accreditation Program also recommence in order to provide assurance to the women who attend these services and to the wider community of the continuing high quality and safety of </w:t>
      </w:r>
      <w:proofErr w:type="spellStart"/>
      <w:r w:rsidRPr="008A621E">
        <w:t>BreastScreen</w:t>
      </w:r>
      <w:proofErr w:type="spellEnd"/>
      <w:r w:rsidRPr="008A621E">
        <w:t xml:space="preserve"> services.</w:t>
      </w:r>
    </w:p>
    <w:p w14:paraId="63285166" w14:textId="77777777" w:rsidR="00371FC0" w:rsidRPr="008A621E" w:rsidRDefault="00371FC0" w:rsidP="00371FC0">
      <w:r w:rsidRPr="008A621E">
        <w:t>Accreditation survey visits will recommence from March 2021.</w:t>
      </w:r>
    </w:p>
    <w:p w14:paraId="321B5102" w14:textId="77777777" w:rsidR="00371FC0" w:rsidRPr="008A621E" w:rsidRDefault="00371FC0" w:rsidP="00371FC0">
      <w:r w:rsidRPr="008A621E">
        <w:t xml:space="preserve">The </w:t>
      </w:r>
      <w:proofErr w:type="spellStart"/>
      <w:r w:rsidRPr="008A621E">
        <w:t>BreastScreen</w:t>
      </w:r>
      <w:proofErr w:type="spellEnd"/>
      <w:r w:rsidRPr="008A621E">
        <w:t xml:space="preserve"> Australia Accreditation Program is a peer-review, quality improvement-focussed program that includes surveys being undertaken by multidisciplinary, multijurisdictional Survey Teams from across Australia.</w:t>
      </w:r>
    </w:p>
    <w:p w14:paraId="50323CDC" w14:textId="77777777" w:rsidR="00371FC0" w:rsidRPr="008A621E" w:rsidRDefault="00371FC0" w:rsidP="00371FC0">
      <w:r w:rsidRPr="008A621E">
        <w:t>The NQMC has recognised the continuing uncertainty arising from the impacts of the COVID19 pandemic, including clusters, outbreaks, border closures and quarantine measures and that these impacts may be experienced in an unpredictable way at any time, in any location.</w:t>
      </w:r>
    </w:p>
    <w:p w14:paraId="1C46D459" w14:textId="77777777" w:rsidR="00371FC0" w:rsidRPr="008A621E" w:rsidRDefault="00371FC0" w:rsidP="00371FC0">
      <w:r w:rsidRPr="008A621E">
        <w:t xml:space="preserve">In August 2020, the NQMC took the decision to create the capacity and capability within the </w:t>
      </w:r>
      <w:proofErr w:type="spellStart"/>
      <w:r w:rsidRPr="008A621E">
        <w:t>BreastScreen</w:t>
      </w:r>
      <w:proofErr w:type="spellEnd"/>
      <w:r w:rsidRPr="008A621E">
        <w:t xml:space="preserve"> Australia Accreditation Program to undertake accreditation surveys virtually. That is, to enable Survey Teams to attend services and state coordination units virtually for the purposes of undertaking the activities associated with an accreditation survey.</w:t>
      </w:r>
    </w:p>
    <w:p w14:paraId="7BAA2946" w14:textId="77777777" w:rsidR="00371FC0" w:rsidRPr="008A621E" w:rsidRDefault="00371FC0" w:rsidP="00371FC0">
      <w:r w:rsidRPr="008A621E">
        <w:t>The first virtual accreditation survey is planned for March 2021.</w:t>
      </w:r>
    </w:p>
    <w:p w14:paraId="3C4932FC" w14:textId="77777777" w:rsidR="00371FC0" w:rsidRPr="008A621E" w:rsidRDefault="00371FC0" w:rsidP="00371FC0">
      <w:r w:rsidRPr="008A621E">
        <w:t xml:space="preserve">This is an exciting and timely development and keeps </w:t>
      </w:r>
      <w:proofErr w:type="spellStart"/>
      <w:r w:rsidRPr="008A621E">
        <w:t>BreastScreen</w:t>
      </w:r>
      <w:proofErr w:type="spellEnd"/>
      <w:r w:rsidRPr="008A621E">
        <w:t xml:space="preserve"> at the forefront of innovation and agility in dealing not only with this pandemic, but where physical site visits are not possible due to extreme weather events such as bushfires and cyclones. </w:t>
      </w:r>
    </w:p>
    <w:p w14:paraId="2CE715DF" w14:textId="77777777" w:rsidR="00371FC0" w:rsidRPr="008A621E" w:rsidRDefault="00371FC0" w:rsidP="00371FC0">
      <w:r w:rsidRPr="008A621E">
        <w:lastRenderedPageBreak/>
        <w:t xml:space="preserve">The COVID19 pandemic has resulted in all organisations and programs finding new ways of working and </w:t>
      </w:r>
      <w:proofErr w:type="spellStart"/>
      <w:r w:rsidRPr="008A621E">
        <w:t>BreastScreen</w:t>
      </w:r>
      <w:proofErr w:type="spellEnd"/>
      <w:r w:rsidRPr="008A621E">
        <w:t xml:space="preserve"> accreditation is no exception. There will, of course, be technological changes to support the adoption of virtual accreditation surveys. Changes to survey processes will, however, be explicitly kept to a minimum as much as possible in order to reduce the impact on services/SCUs.</w:t>
      </w:r>
    </w:p>
    <w:p w14:paraId="5E24A377" w14:textId="77777777" w:rsidR="00371FC0" w:rsidRPr="008A621E" w:rsidRDefault="00371FC0" w:rsidP="00371FC0">
      <w:r w:rsidRPr="008A621E">
        <w:t xml:space="preserve">The work to make it all happen is well underway, fuelled by large doses of cooperation and goodwill. </w:t>
      </w:r>
    </w:p>
    <w:p w14:paraId="3B3B788F" w14:textId="3B588AC2" w:rsidR="00371FC0" w:rsidRPr="008A621E" w:rsidRDefault="00371FC0" w:rsidP="00466F16">
      <w:pPr>
        <w:rPr>
          <w:b/>
          <w:bCs/>
        </w:rPr>
      </w:pPr>
      <w:r w:rsidRPr="008A621E">
        <w:t>Regular updates will be provided in Quality Matters.</w:t>
      </w:r>
    </w:p>
    <w:bookmarkStart w:id="6" w:name="_New_survey_management"/>
    <w:bookmarkEnd w:id="6"/>
    <w:p w14:paraId="1C7140BE" w14:textId="34768FEC" w:rsidR="00371FC0" w:rsidRPr="008A621E" w:rsidRDefault="00B052B2" w:rsidP="00D2768F">
      <w:pPr>
        <w:pStyle w:val="Heading3"/>
        <w:rPr>
          <w:b w:val="0"/>
          <w:bCs w:val="0"/>
        </w:rPr>
      </w:pPr>
      <w:r w:rsidRPr="00293AB1">
        <w:rPr>
          <w:rStyle w:val="Heading3Char"/>
          <w:b/>
          <w:bCs/>
          <w:noProof/>
          <w:lang w:eastAsia="en-AU"/>
        </w:rPr>
        <mc:AlternateContent>
          <mc:Choice Requires="wps">
            <w:drawing>
              <wp:anchor distT="0" distB="0" distL="114300" distR="114300" simplePos="0" relativeHeight="251697664" behindDoc="0" locked="1" layoutInCell="1" allowOverlap="1" wp14:anchorId="437C10CC" wp14:editId="6E6AC693">
                <wp:simplePos x="0" y="0"/>
                <wp:positionH relativeFrom="leftMargin">
                  <wp:align>right</wp:align>
                </wp:positionH>
                <wp:positionV relativeFrom="margin">
                  <wp:posOffset>-75565</wp:posOffset>
                </wp:positionV>
                <wp:extent cx="1400175" cy="9086850"/>
                <wp:effectExtent l="38100" t="38100" r="104775" b="95250"/>
                <wp:wrapNone/>
                <wp:docPr id="8" name="Rectangle 8" descr="Left side bar, there is no text in this side bar.&#10;" title="Side bar - no text"/>
                <wp:cNvGraphicFramePr/>
                <a:graphic xmlns:a="http://schemas.openxmlformats.org/drawingml/2006/main">
                  <a:graphicData uri="http://schemas.microsoft.com/office/word/2010/wordprocessingShape">
                    <wps:wsp>
                      <wps:cNvSpPr/>
                      <wps:spPr>
                        <a:xfrm>
                          <a:off x="0" y="0"/>
                          <a:ext cx="1400175" cy="9086850"/>
                        </a:xfrm>
                        <a:prstGeom prst="rect">
                          <a:avLst/>
                        </a:prstGeom>
                        <a:solidFill>
                          <a:srgbClr val="C0504D">
                            <a:lumMod val="60000"/>
                            <a:lumOff val="40000"/>
                          </a:srgbClr>
                        </a:solidFill>
                        <a:ln w="25400" cap="flat" cmpd="sng" algn="ctr">
                          <a:noFill/>
                          <a:prstDash val="solid"/>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11802946" id="Rectangle 8" o:spid="_x0000_s1026" alt="Title: Side bar - no text - Description: Left side bar, there is no text in this side bar.&#10;" style="position:absolute;margin-left:59.05pt;margin-top:-5.95pt;width:110.25pt;height:715.5pt;z-index:251697664;visibility:visible;mso-wrap-style:square;mso-width-percent:0;mso-height-percent:0;mso-wrap-distance-left:9pt;mso-wrap-distance-top:0;mso-wrap-distance-right:9pt;mso-wrap-distance-bottom:0;mso-position-horizontal:right;mso-position-horizontal-relative:left-margin-area;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" fillcolor="#d99694" stroked="f" strokeweight="2pt">
                <v:shadow on="t" color="black" opacity="26214f" origin="-.5,-.5" offset=".74836mm,.74836mm"/>
                <w10:wrap anchorx="margin" anchory="margin"/>
                <w10:anchorlock/>
              </v:rect>
            </w:pict>
          </mc:Fallback>
        </mc:AlternateContent>
      </w:r>
      <w:r w:rsidR="00371FC0" w:rsidRPr="008A621E">
        <w:t>New survey management protocols</w:t>
      </w:r>
    </w:p>
    <w:p w14:paraId="3FCD8048" w14:textId="77777777" w:rsidR="00371FC0" w:rsidRPr="008A621E" w:rsidRDefault="00371FC0" w:rsidP="00371FC0">
      <w:r w:rsidRPr="008A621E">
        <w:t>Survey management protocols will be amended and new ones developed to take account of virtual accreditation surveys.</w:t>
      </w:r>
    </w:p>
    <w:p w14:paraId="43567082" w14:textId="77777777" w:rsidR="00371FC0" w:rsidRPr="008A621E" w:rsidRDefault="00371FC0" w:rsidP="00371FC0">
      <w:r w:rsidRPr="008A621E">
        <w:t>The first of these were approved by the NQMC at its meeting of 28 August 2020. They include a Screening Unit Survey Management Protocol that is designed to be suitable for surveys whether real or virtual; and an amended Protocol Management Checklist (PMC). Copies of the Screening Unit Survey Management Protocol may be obtained by contacting the National Surveyor whilst the PMC is available on the Cancer Screening website.</w:t>
      </w:r>
    </w:p>
    <w:p w14:paraId="32AC66CE" w14:textId="77777777" w:rsidR="00371FC0" w:rsidRPr="008A621E" w:rsidRDefault="00371FC0" w:rsidP="00D2768F">
      <w:pPr>
        <w:pStyle w:val="Heading3"/>
        <w:rPr>
          <w:b w:val="0"/>
          <w:bCs w:val="0"/>
        </w:rPr>
      </w:pPr>
      <w:bookmarkStart w:id="7" w:name="_National_Survey_Plan"/>
      <w:bookmarkEnd w:id="7"/>
      <w:r w:rsidRPr="008A621E">
        <w:t>National Survey Plan 2021-2025</w:t>
      </w:r>
    </w:p>
    <w:p w14:paraId="1AF0C986" w14:textId="77777777" w:rsidR="00371FC0" w:rsidRPr="008A621E" w:rsidRDefault="00371FC0" w:rsidP="00371FC0">
      <w:r w:rsidRPr="008A621E">
        <w:t>The addition of a year to the accreditation cycle provided an opportunity to revise and renew the National Survey Plan. Thank you to all the services and state coordination units whose cooperation, goodwill and collegiality made the revision of the plan possible.</w:t>
      </w:r>
    </w:p>
    <w:p w14:paraId="3A14FB8D" w14:textId="77777777" w:rsidR="00371FC0" w:rsidRPr="008A621E" w:rsidRDefault="00371FC0" w:rsidP="00371FC0">
      <w:r w:rsidRPr="008A621E">
        <w:t>Dates for individual surveys are updated on an ongoing basis. Enquiries regarding the National Survey Plan can be directed to the National Surveyor.</w:t>
      </w:r>
    </w:p>
    <w:p w14:paraId="55EEDD9C" w14:textId="77777777" w:rsidR="00371FC0" w:rsidRPr="008A621E" w:rsidRDefault="00371FC0" w:rsidP="00D2768F">
      <w:pPr>
        <w:pStyle w:val="Heading3"/>
        <w:rPr>
          <w:b w:val="0"/>
          <w:bCs w:val="0"/>
        </w:rPr>
      </w:pPr>
      <w:bookmarkStart w:id="8" w:name="_New_Surveyor_recruitment"/>
      <w:bookmarkEnd w:id="8"/>
      <w:r w:rsidRPr="008A621E">
        <w:t xml:space="preserve">New Surveyor recruitment and training </w:t>
      </w:r>
    </w:p>
    <w:p w14:paraId="47B88502" w14:textId="77777777" w:rsidR="00371FC0" w:rsidRPr="008A621E" w:rsidRDefault="00371FC0" w:rsidP="00371FC0">
      <w:r w:rsidRPr="008A621E">
        <w:t xml:space="preserve">A recruitment campaign to attract and train new surveyors will be undertaken over the next few months to provide greater capacity and flexibility in the surveyor pool. Don’t miss out on the chance to be a part of the BSA Accreditation Program and the opportunity to </w:t>
      </w:r>
      <w:r w:rsidRPr="008A621E">
        <w:t>visit other services, meet with colleagues, learn from others and share knowledge and experience.</w:t>
      </w:r>
    </w:p>
    <w:p w14:paraId="2A08CB8B" w14:textId="77777777" w:rsidR="00371FC0" w:rsidRPr="008A621E" w:rsidRDefault="00371FC0" w:rsidP="00371FC0">
      <w:r w:rsidRPr="008A621E">
        <w:t xml:space="preserve">Further details will be provided in Quality Matters and via a recruitment campaign. </w:t>
      </w:r>
    </w:p>
    <w:p w14:paraId="11C9236A" w14:textId="77777777" w:rsidR="00371FC0" w:rsidRPr="008A621E" w:rsidRDefault="00371FC0" w:rsidP="00D2768F">
      <w:pPr>
        <w:pStyle w:val="Heading3"/>
        <w:rPr>
          <w:b w:val="0"/>
          <w:bCs w:val="0"/>
        </w:rPr>
      </w:pPr>
      <w:bookmarkStart w:id="9" w:name="_Accreditation_data_contextual"/>
      <w:bookmarkEnd w:id="9"/>
      <w:r w:rsidRPr="008A621E">
        <w:t>Accreditation data contextual reporting framework</w:t>
      </w:r>
    </w:p>
    <w:p w14:paraId="6C605320" w14:textId="11670BD3" w:rsidR="00371FC0" w:rsidRPr="008A621E" w:rsidRDefault="00371FC0" w:rsidP="00371FC0">
      <w:r w:rsidRPr="008A621E">
        <w:t xml:space="preserve">The closure of services and state coordination units during the early days of the pandemic will be reflected in the data collected by services and the ability to meet some national accreditation standards (NAS). To provide services and state coordination units with the opportunity to provide a context to the </w:t>
      </w:r>
      <w:r w:rsidR="00EA2437" w:rsidRPr="008A621E">
        <w:t>data, and</w:t>
      </w:r>
      <w:r w:rsidRPr="008A621E">
        <w:t xml:space="preserve"> accreditation data contextual reporting framework was developed in a collaborative fashion between the National Surveyor, </w:t>
      </w:r>
      <w:r w:rsidR="00EA2437" w:rsidRPr="008A621E">
        <w:t>service and</w:t>
      </w:r>
      <w:r w:rsidRPr="008A621E">
        <w:t xml:space="preserve"> jurisdictional data representatives. The framework enables services/SCUs to describe the many and varied impacts that the COVID19 outbreak had on the delivery of </w:t>
      </w:r>
      <w:proofErr w:type="spellStart"/>
      <w:r w:rsidRPr="008A621E">
        <w:t>BreastScreen</w:t>
      </w:r>
      <w:proofErr w:type="spellEnd"/>
      <w:r w:rsidRPr="008A621E">
        <w:t xml:space="preserve"> services as the pandemic unfolded. This important narrative will be considered by the NQMC alongside the annual data provided by services and in accreditation applications.</w:t>
      </w:r>
    </w:p>
    <w:p w14:paraId="34D8F5C5" w14:textId="77777777" w:rsidR="00371FC0" w:rsidRPr="008A621E" w:rsidRDefault="00371FC0" w:rsidP="00371FC0">
      <w:r w:rsidRPr="008A621E">
        <w:t>The framework can be obtained by contacting the NQMC Secretariat.</w:t>
      </w:r>
    </w:p>
    <w:p w14:paraId="36F188B1" w14:textId="77777777" w:rsidR="00371FC0" w:rsidRPr="008A621E" w:rsidRDefault="00371FC0" w:rsidP="00371FC0">
      <w:r w:rsidRPr="008A621E">
        <w:t>Lastly, a word of support and thanks to everyone in Victoria who has recently been in lockdown. Well done and good luck as you navigate the pathway out to COVID-normal once again.</w:t>
      </w:r>
    </w:p>
    <w:p w14:paraId="3B58F086" w14:textId="77777777" w:rsidR="00371FC0" w:rsidRPr="008A621E" w:rsidRDefault="00371FC0" w:rsidP="00371FC0">
      <w:r w:rsidRPr="008A621E">
        <w:t xml:space="preserve">To everyone in the wider </w:t>
      </w:r>
      <w:proofErr w:type="spellStart"/>
      <w:r w:rsidRPr="008A621E">
        <w:t>BreastScreen</w:t>
      </w:r>
      <w:proofErr w:type="spellEnd"/>
      <w:r w:rsidRPr="008A621E">
        <w:t xml:space="preserve"> family, thanks for all you do - and stay safe. </w:t>
      </w:r>
    </w:p>
    <w:p w14:paraId="2B642682" w14:textId="77777777" w:rsidR="00371FC0" w:rsidRPr="0005415C" w:rsidRDefault="00371FC0" w:rsidP="00371FC0">
      <w:pPr>
        <w:rPr>
          <w:szCs w:val="20"/>
        </w:rPr>
      </w:pPr>
      <w:r w:rsidRPr="008A621E">
        <w:t xml:space="preserve">Please feel free to contact me anytime on 0409 883 255 or at </w:t>
      </w:r>
      <w:hyperlink r:id="rId12" w:history="1">
        <w:r w:rsidRPr="0005415C">
          <w:rPr>
            <w:rStyle w:val="Hyperlink"/>
            <w:sz w:val="20"/>
            <w:szCs w:val="20"/>
          </w:rPr>
          <w:t>nationalsurveyor@jbapl.com.au</w:t>
        </w:r>
      </w:hyperlink>
      <w:r w:rsidRPr="0005415C">
        <w:rPr>
          <w:szCs w:val="20"/>
        </w:rPr>
        <w:t xml:space="preserve"> </w:t>
      </w:r>
    </w:p>
    <w:p w14:paraId="58615ECD" w14:textId="3FF1F8E5" w:rsidR="00371FC0" w:rsidRPr="00D2768F" w:rsidRDefault="00371FC0" w:rsidP="00371FC0">
      <w:pPr>
        <w:rPr>
          <w:b/>
          <w:bCs/>
        </w:rPr>
      </w:pPr>
      <w:r w:rsidRPr="008A621E">
        <w:t>Joan Burns</w:t>
      </w:r>
      <w:r w:rsidR="00D2768F">
        <w:br/>
      </w:r>
      <w:r w:rsidRPr="00D2768F">
        <w:rPr>
          <w:b/>
          <w:bCs/>
        </w:rPr>
        <w:t>National Surveyor</w:t>
      </w:r>
    </w:p>
    <w:p w14:paraId="1811243B" w14:textId="77777777" w:rsidR="00EA2437" w:rsidRPr="008A621E" w:rsidRDefault="00EA2437">
      <w:pPr>
        <w:spacing w:before="0" w:after="200"/>
        <w:rPr>
          <w:rFonts w:ascii="Verdana" w:eastAsiaTheme="majorEastAsia" w:hAnsi="Verdana" w:cstheme="majorBidi"/>
          <w:b/>
          <w:bCs/>
          <w:color w:val="D99594" w:themeColor="accent2" w:themeTint="99"/>
          <w:szCs w:val="26"/>
        </w:rPr>
      </w:pPr>
      <w:bookmarkStart w:id="10" w:name="_Cancer_Australia_Position"/>
      <w:bookmarkStart w:id="11" w:name="_NQMC_Membership_Update"/>
      <w:bookmarkStart w:id="12" w:name="_Quality_Improvement_Initiatives"/>
      <w:bookmarkStart w:id="13" w:name="_Up-to-date_Forms_reminder"/>
      <w:bookmarkStart w:id="14" w:name="_Forms_reminder"/>
      <w:bookmarkStart w:id="15" w:name="_BSA_information_update"/>
      <w:bookmarkEnd w:id="10"/>
      <w:bookmarkEnd w:id="11"/>
      <w:bookmarkEnd w:id="12"/>
      <w:bookmarkEnd w:id="13"/>
      <w:bookmarkEnd w:id="14"/>
      <w:bookmarkEnd w:id="15"/>
      <w:r w:rsidRPr="008A621E">
        <w:br w:type="page"/>
      </w:r>
    </w:p>
    <w:bookmarkStart w:id="16" w:name="_BSA_information_update_1"/>
    <w:bookmarkEnd w:id="16"/>
    <w:p w14:paraId="2A023AFA" w14:textId="1150E845" w:rsidR="00735C1B" w:rsidRPr="00B33C44" w:rsidRDefault="00B052B2" w:rsidP="00B64F32">
      <w:pPr>
        <w:pStyle w:val="Heading2"/>
        <w:jc w:val="both"/>
        <w:rPr>
          <w:sz w:val="22"/>
          <w:szCs w:val="22"/>
        </w:rPr>
      </w:pPr>
      <w:r w:rsidRPr="00B33C44">
        <w:rPr>
          <w:rStyle w:val="Heading3Char"/>
          <w:b/>
          <w:bCs/>
          <w:noProof/>
          <w:sz w:val="22"/>
          <w:szCs w:val="22"/>
          <w:lang w:eastAsia="en-AU"/>
        </w:rPr>
        <w:lastRenderedPageBreak/>
        <mc:AlternateContent>
          <mc:Choice Requires="wps">
            <w:drawing>
              <wp:anchor distT="0" distB="0" distL="114300" distR="114300" simplePos="0" relativeHeight="251699712" behindDoc="0" locked="1" layoutInCell="1" allowOverlap="1" wp14:anchorId="67EB6413" wp14:editId="3955AC37">
                <wp:simplePos x="0" y="0"/>
                <wp:positionH relativeFrom="leftMargin">
                  <wp:align>right</wp:align>
                </wp:positionH>
                <wp:positionV relativeFrom="margin">
                  <wp:align>top</wp:align>
                </wp:positionV>
                <wp:extent cx="1400175" cy="9086850"/>
                <wp:effectExtent l="38100" t="38100" r="104775" b="95250"/>
                <wp:wrapNone/>
                <wp:docPr id="10" name="Rectangle 10" descr="Left side bar, there is no text in this side bar.&#10;" title="Side bar - no text"/>
                <wp:cNvGraphicFramePr/>
                <a:graphic xmlns:a="http://schemas.openxmlformats.org/drawingml/2006/main">
                  <a:graphicData uri="http://schemas.microsoft.com/office/word/2010/wordprocessingShape">
                    <wps:wsp>
                      <wps:cNvSpPr/>
                      <wps:spPr>
                        <a:xfrm>
                          <a:off x="0" y="0"/>
                          <a:ext cx="1400175" cy="9086850"/>
                        </a:xfrm>
                        <a:prstGeom prst="rect">
                          <a:avLst/>
                        </a:prstGeom>
                        <a:solidFill>
                          <a:srgbClr val="C0504D">
                            <a:lumMod val="60000"/>
                            <a:lumOff val="40000"/>
                          </a:srgbClr>
                        </a:solidFill>
                        <a:ln w="25400" cap="flat" cmpd="sng" algn="ctr">
                          <a:noFill/>
                          <a:prstDash val="solid"/>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129085E5" id="Rectangle 10" o:spid="_x0000_s1026" alt="Title: Side bar - no text - Description: Left side bar, there is no text in this side bar.&#10;" style="position:absolute;margin-left:59.05pt;margin-top:0;width:110.25pt;height:715.5pt;z-index:251699712;visibility:visible;mso-wrap-style:square;mso-width-percent:0;mso-height-percent:0;mso-wrap-distance-left:9pt;mso-wrap-distance-top:0;mso-wrap-distance-right:9pt;mso-wrap-distance-bottom:0;mso-position-horizontal:right;mso-position-horizontal-relative:left-margin-area;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" fillcolor="#d99694" stroked="f" strokeweight="2pt">
                <v:shadow on="t" color="black" opacity="26214f" origin="-.5,-.5" offset=".74836mm,.74836mm"/>
                <w10:wrap anchorx="margin" anchory="margin"/>
                <w10:anchorlock/>
              </v:rect>
            </w:pict>
          </mc:Fallback>
        </mc:AlternateContent>
      </w:r>
      <w:r w:rsidR="00CA2E3E" w:rsidRPr="00B33C44">
        <w:rPr>
          <w:sz w:val="22"/>
          <w:szCs w:val="22"/>
        </w:rPr>
        <w:t>BSA information update</w:t>
      </w:r>
    </w:p>
    <w:p w14:paraId="6834FDD0" w14:textId="77777777" w:rsidR="00CA2E3E" w:rsidRPr="008A621E" w:rsidRDefault="00CA2E3E" w:rsidP="00CA2E3E">
      <w:pPr>
        <w:jc w:val="both"/>
      </w:pPr>
      <w:r w:rsidRPr="008A621E">
        <w:t xml:space="preserve">Services and SCUs are reminded that all BSA documents and forms are available in their latest version on the Cancer Screening website. The most failsafe method to ensure you are using the correct version is to always download the required form each time it is needed, rather than refer to older saved copies.   </w:t>
      </w:r>
    </w:p>
    <w:p w14:paraId="6C442928" w14:textId="0C739ADA" w:rsidR="00C97BDB" w:rsidRPr="008A621E" w:rsidRDefault="007D5EB6" w:rsidP="00CA2E3E">
      <w:r w:rsidRPr="008D3C0F">
        <w:rPr>
          <w:szCs w:val="20"/>
        </w:rPr>
        <w:t xml:space="preserve">The </w:t>
      </w:r>
      <w:r w:rsidR="00C97BDB" w:rsidRPr="008D3C0F">
        <w:rPr>
          <w:szCs w:val="20"/>
        </w:rPr>
        <w:t xml:space="preserve">Protocol Management Checklist </w:t>
      </w:r>
      <w:hyperlink r:id="rId13" w:history="1">
        <w:r w:rsidR="00C97BDB" w:rsidRPr="008D3C0F">
          <w:rPr>
            <w:rStyle w:val="Hyperlink"/>
            <w:color w:val="auto"/>
            <w:sz w:val="20"/>
            <w:szCs w:val="20"/>
          </w:rPr>
          <w:t>BSA000</w:t>
        </w:r>
      </w:hyperlink>
      <w:r w:rsidR="00C97BDB" w:rsidRPr="008D3C0F">
        <w:rPr>
          <w:szCs w:val="20"/>
        </w:rPr>
        <w:t xml:space="preserve"> is now on the Cancer screening website</w:t>
      </w:r>
      <w:r w:rsidRPr="008D3C0F">
        <w:rPr>
          <w:szCs w:val="20"/>
        </w:rPr>
        <w:t xml:space="preserve">. </w:t>
      </w:r>
      <w:r w:rsidRPr="008A621E">
        <w:t>This form is intended as a guide to assist Services and SCU’s to undertake a self-assessment on the NAS protocols.</w:t>
      </w:r>
    </w:p>
    <w:p w14:paraId="5EF5C77E" w14:textId="3A706DA8" w:rsidR="00A17AD5" w:rsidRPr="00B33C44" w:rsidRDefault="00A17AD5" w:rsidP="00B33C44">
      <w:pPr>
        <w:pStyle w:val="Heading2"/>
        <w:rPr>
          <w:sz w:val="22"/>
          <w:szCs w:val="22"/>
        </w:rPr>
      </w:pPr>
      <w:bookmarkStart w:id="17" w:name="_NQMC_Membership_1"/>
      <w:bookmarkStart w:id="18" w:name="_BreastScreen_Australia_–"/>
      <w:bookmarkStart w:id="19" w:name="_BreastScreen_Australia_Research"/>
      <w:bookmarkStart w:id="20" w:name="_Quality_Improvement_Initiatives_1"/>
      <w:bookmarkEnd w:id="17"/>
      <w:bookmarkEnd w:id="18"/>
      <w:bookmarkEnd w:id="19"/>
      <w:bookmarkEnd w:id="20"/>
      <w:r w:rsidRPr="00B33C44">
        <w:rPr>
          <w:sz w:val="22"/>
          <w:szCs w:val="22"/>
        </w:rPr>
        <w:t xml:space="preserve">Quality Improvement Initiatives </w:t>
      </w:r>
    </w:p>
    <w:p w14:paraId="084E9FBA" w14:textId="5E5F5AD6" w:rsidR="00C97BDB" w:rsidRPr="00D2768F" w:rsidRDefault="00C97BDB" w:rsidP="00D2768F">
      <w:pPr>
        <w:pStyle w:val="Heading3"/>
      </w:pPr>
      <w:bookmarkStart w:id="21" w:name="_Reporting_of_False"/>
      <w:bookmarkStart w:id="22" w:name="_BreastScreen_Tasmania_–"/>
      <w:bookmarkEnd w:id="21"/>
      <w:bookmarkEnd w:id="22"/>
      <w:proofErr w:type="spellStart"/>
      <w:r w:rsidRPr="00D2768F">
        <w:t>BreastScreen</w:t>
      </w:r>
      <w:proofErr w:type="spellEnd"/>
      <w:r w:rsidR="00466F16" w:rsidRPr="00D2768F">
        <w:t xml:space="preserve"> </w:t>
      </w:r>
      <w:r w:rsidRPr="00D2768F">
        <w:t>Tasmania – Accredited with Commendation</w:t>
      </w:r>
      <w:r w:rsidR="00D2768F" w:rsidRPr="00D2768F">
        <w:t xml:space="preserve"> - </w:t>
      </w:r>
      <w:r w:rsidRPr="00D2768F">
        <w:t>Quality Improvement strategies</w:t>
      </w:r>
    </w:p>
    <w:p w14:paraId="3495EF02" w14:textId="72AFE6F7" w:rsidR="00C97BDB" w:rsidRPr="008A621E" w:rsidRDefault="00C97BDB" w:rsidP="00C97BDB">
      <w:r w:rsidRPr="008A621E">
        <w:t>By Ms Gail Ward</w:t>
      </w:r>
    </w:p>
    <w:p w14:paraId="4B5257B2" w14:textId="77777777" w:rsidR="00C97BDB" w:rsidRPr="009D29E5" w:rsidRDefault="00C97BDB" w:rsidP="00C97BDB">
      <w:pPr>
        <w:rPr>
          <w:szCs w:val="20"/>
        </w:rPr>
      </w:pPr>
      <w:r w:rsidRPr="009D29E5">
        <w:rPr>
          <w:szCs w:val="20"/>
        </w:rPr>
        <w:t xml:space="preserve">The National Quality Management Committee (NQMC) awarded </w:t>
      </w:r>
      <w:proofErr w:type="spellStart"/>
      <w:r w:rsidRPr="009D29E5">
        <w:rPr>
          <w:szCs w:val="20"/>
        </w:rPr>
        <w:t>BreastScreen</w:t>
      </w:r>
      <w:proofErr w:type="spellEnd"/>
      <w:r w:rsidRPr="009D29E5">
        <w:rPr>
          <w:szCs w:val="20"/>
        </w:rPr>
        <w:t xml:space="preserve"> Tasmania (BST) ‘</w:t>
      </w:r>
      <w:r w:rsidRPr="009D29E5">
        <w:rPr>
          <w:i/>
          <w:iCs/>
          <w:szCs w:val="20"/>
        </w:rPr>
        <w:t>Accredited with Commendation’</w:t>
      </w:r>
      <w:r w:rsidRPr="009D29E5">
        <w:rPr>
          <w:szCs w:val="20"/>
        </w:rPr>
        <w:t xml:space="preserve"> in November 2019 – the first time this has been awarded to a state-wide service under the revised accreditation system.  </w:t>
      </w:r>
      <w:r w:rsidRPr="009D29E5">
        <w:rPr>
          <w:i/>
          <w:iCs/>
          <w:szCs w:val="20"/>
        </w:rPr>
        <w:t>Accredited with Commendation</w:t>
      </w:r>
      <w:r w:rsidRPr="009D29E5">
        <w:rPr>
          <w:szCs w:val="20"/>
        </w:rPr>
        <w:t xml:space="preserve"> has only been awarded twice previously to state-wide services – South Australia and West Australia - since the inception of the </w:t>
      </w:r>
      <w:proofErr w:type="spellStart"/>
      <w:r w:rsidRPr="009D29E5">
        <w:rPr>
          <w:szCs w:val="20"/>
        </w:rPr>
        <w:t>BreastScreen</w:t>
      </w:r>
      <w:proofErr w:type="spellEnd"/>
      <w:r w:rsidRPr="009D29E5">
        <w:rPr>
          <w:szCs w:val="20"/>
        </w:rPr>
        <w:t xml:space="preserve"> Australia Accreditation Program in the mid-1990’s.</w:t>
      </w:r>
    </w:p>
    <w:p w14:paraId="30FB1930" w14:textId="77777777" w:rsidR="00C97BDB" w:rsidRPr="009D29E5" w:rsidRDefault="00C97BDB" w:rsidP="00C97BDB">
      <w:pPr>
        <w:rPr>
          <w:szCs w:val="20"/>
        </w:rPr>
      </w:pPr>
      <w:r w:rsidRPr="009D29E5">
        <w:rPr>
          <w:szCs w:val="20"/>
        </w:rPr>
        <w:t xml:space="preserve">The NQMC, in its role facilitating Continuous Quality Improvement for the Program, requested that BST share some of our quality improvement strategies under Standard 1 and 2 through the Quality Matters Bulletin.   </w:t>
      </w:r>
    </w:p>
    <w:p w14:paraId="2C0211E4" w14:textId="03DAFD15" w:rsidR="00C97BDB" w:rsidRPr="009D29E5" w:rsidRDefault="00C97BDB" w:rsidP="00C97BDB">
      <w:pPr>
        <w:rPr>
          <w:szCs w:val="20"/>
        </w:rPr>
      </w:pPr>
      <w:r w:rsidRPr="009D29E5">
        <w:rPr>
          <w:b/>
          <w:bCs/>
          <w:szCs w:val="20"/>
        </w:rPr>
        <w:t>Standard 1:</w:t>
      </w:r>
      <w:r w:rsidRPr="009D29E5">
        <w:rPr>
          <w:szCs w:val="20"/>
        </w:rPr>
        <w:t xml:space="preserve"> Like most Services, we have struggled under capped funding to increase our participation and re-screen rates. The implementation of our new Client Management System (CMS/BIS) in 2016 enabled close monitoring of participation rates and trends and the identification of areas with lower engagement. The launch of our new mobile unit in January 2017 provided us with the capacity to introduce new screening sites, particularly in outer suburban areas around Hobart.  As Tasmania is the most regionalised </w:t>
      </w:r>
      <w:r w:rsidRPr="009D29E5">
        <w:rPr>
          <w:szCs w:val="20"/>
        </w:rPr>
        <w:t>state, with around half the population living in the south, and the other half distributed across the state, the new mobile gave us the capacity to take screening to smaller towns. Our participation has increased to over 60% for the first time in many years. Implementing a strategic approach to timely screening reminders and rigorous follow-up of non-responders has also delivered an increase in re-screen rates, for the first time in many years.</w:t>
      </w:r>
    </w:p>
    <w:p w14:paraId="66752E4B" w14:textId="42677A94" w:rsidR="00C97BDB" w:rsidRPr="009D29E5" w:rsidRDefault="00C97BDB" w:rsidP="00C97BDB">
      <w:pPr>
        <w:rPr>
          <w:szCs w:val="20"/>
        </w:rPr>
      </w:pPr>
      <w:r w:rsidRPr="009D29E5">
        <w:rPr>
          <w:b/>
          <w:bCs/>
          <w:szCs w:val="20"/>
        </w:rPr>
        <w:t xml:space="preserve">Standard 2: </w:t>
      </w:r>
      <w:r w:rsidRPr="009D29E5">
        <w:rPr>
          <w:szCs w:val="20"/>
        </w:rPr>
        <w:t xml:space="preserve">BST has had in the past, ‘Early Review’ rates outside the standard.  Our Clinical Director, Mr David </w:t>
      </w:r>
      <w:proofErr w:type="spellStart"/>
      <w:r w:rsidRPr="009D29E5">
        <w:rPr>
          <w:szCs w:val="20"/>
        </w:rPr>
        <w:t>Finkelde</w:t>
      </w:r>
      <w:proofErr w:type="spellEnd"/>
      <w:r w:rsidRPr="009D29E5">
        <w:rPr>
          <w:szCs w:val="20"/>
        </w:rPr>
        <w:t xml:space="preserve">, and Designated Radiologist, Dr Nick </w:t>
      </w:r>
      <w:proofErr w:type="spellStart"/>
      <w:r w:rsidRPr="009D29E5">
        <w:rPr>
          <w:szCs w:val="20"/>
        </w:rPr>
        <w:t>Repin</w:t>
      </w:r>
      <w:proofErr w:type="spellEnd"/>
      <w:r w:rsidRPr="009D29E5">
        <w:rPr>
          <w:szCs w:val="20"/>
        </w:rPr>
        <w:t xml:space="preserve"> led a process of robust MDM review and discussion, resulting in increased Vacuum-assisted biopsies and consequent definitive results.  This meant the majority of assessment recommendations were either return women to routine screening, or refer for treatment/management, rather than Early Review. </w:t>
      </w:r>
    </w:p>
    <w:p w14:paraId="5159746C" w14:textId="33EF457E" w:rsidR="00EA2437" w:rsidRDefault="00C97BDB" w:rsidP="00EA2437">
      <w:pPr>
        <w:rPr>
          <w:szCs w:val="20"/>
        </w:rPr>
      </w:pPr>
      <w:r w:rsidRPr="009D29E5">
        <w:rPr>
          <w:szCs w:val="20"/>
        </w:rPr>
        <w:t>We would be happy to share our learnings and strategies with other Services with similar challenges.</w:t>
      </w:r>
    </w:p>
    <w:p w14:paraId="7D49B3CF" w14:textId="77777777" w:rsidR="0012537F" w:rsidRDefault="0012537F" w:rsidP="00EA2437">
      <w:pPr>
        <w:rPr>
          <w:szCs w:val="20"/>
        </w:rPr>
      </w:pPr>
    </w:p>
    <w:p w14:paraId="2F6E37D4" w14:textId="71F336B5" w:rsidR="00371FC0" w:rsidRPr="00DF739E" w:rsidRDefault="0074177D" w:rsidP="00D2768F">
      <w:pPr>
        <w:pStyle w:val="Heading3"/>
      </w:pPr>
      <w:bookmarkStart w:id="23" w:name="_BreastScreen_Queensland_-Partnershi"/>
      <w:bookmarkEnd w:id="23"/>
      <w:proofErr w:type="spellStart"/>
      <w:r w:rsidRPr="00DF739E">
        <w:t>B</w:t>
      </w:r>
      <w:r w:rsidR="00371FC0" w:rsidRPr="00DF739E">
        <w:t>reastScreen</w:t>
      </w:r>
      <w:proofErr w:type="spellEnd"/>
      <w:r w:rsidR="00371FC0" w:rsidRPr="00DF739E">
        <w:t xml:space="preserve"> Queensland -Partnerships with Aboriginal and Torres Strait Islander health professionals critical to achieving high Indigenous participation rates regional North Queensland </w:t>
      </w:r>
      <w:proofErr w:type="spellStart"/>
      <w:r w:rsidR="00371FC0" w:rsidRPr="00DF739E">
        <w:t>BreastScreen</w:t>
      </w:r>
      <w:proofErr w:type="spellEnd"/>
      <w:r w:rsidR="00371FC0" w:rsidRPr="00DF739E">
        <w:t xml:space="preserve"> service</w:t>
      </w:r>
    </w:p>
    <w:p w14:paraId="088D6AB3" w14:textId="131C86EC" w:rsidR="002F30DF" w:rsidRDefault="00371FC0" w:rsidP="00371FC0">
      <w:pPr>
        <w:rPr>
          <w:rFonts w:eastAsia="Arial" w:cstheme="minorHAnsi"/>
          <w:color w:val="000000"/>
          <w:szCs w:val="20"/>
        </w:rPr>
      </w:pPr>
      <w:r w:rsidRPr="008A621E">
        <w:rPr>
          <w:rFonts w:eastAsia="Arial" w:cstheme="minorHAnsi"/>
          <w:color w:val="000000"/>
          <w:szCs w:val="20"/>
        </w:rPr>
        <w:t xml:space="preserve">The </w:t>
      </w:r>
      <w:proofErr w:type="spellStart"/>
      <w:r w:rsidRPr="008A621E">
        <w:rPr>
          <w:rFonts w:eastAsia="Arial" w:cstheme="minorHAnsi"/>
          <w:color w:val="000000"/>
          <w:szCs w:val="20"/>
        </w:rPr>
        <w:t>BreastScreen</w:t>
      </w:r>
      <w:proofErr w:type="spellEnd"/>
      <w:r w:rsidRPr="008A621E">
        <w:rPr>
          <w:rFonts w:eastAsia="Arial" w:cstheme="minorHAnsi"/>
          <w:color w:val="000000"/>
          <w:szCs w:val="20"/>
        </w:rPr>
        <w:t xml:space="preserve"> Queensland (BSQ) Townsville Service provides a screening and assessment service to women of North Queensland, with a catchment that extends from Ingham in the north to Bowen in the south and Mount Isa in the west. It includes </w:t>
      </w:r>
      <w:r w:rsidR="002F30DF" w:rsidRPr="008A621E">
        <w:rPr>
          <w:rFonts w:eastAsia="Arial" w:cstheme="minorHAnsi"/>
          <w:color w:val="000000"/>
          <w:szCs w:val="20"/>
        </w:rPr>
        <w:t>significant Aboriginal and Torres Strait Islander communities on Palm Island, in north-western Queensland and within Townsville itself.</w:t>
      </w:r>
    </w:p>
    <w:p w14:paraId="3443080E" w14:textId="006543C8" w:rsidR="002F30DF" w:rsidRPr="008A621E" w:rsidRDefault="002F30DF" w:rsidP="0012537F">
      <w:pPr>
        <w:spacing w:before="120" w:after="120" w:line="252" w:lineRule="auto"/>
        <w:rPr>
          <w:rFonts w:eastAsia="Arial" w:cstheme="minorHAnsi"/>
          <w:color w:val="000000"/>
          <w:szCs w:val="20"/>
        </w:rPr>
      </w:pPr>
      <w:r w:rsidRPr="008A621E">
        <w:rPr>
          <w:rFonts w:eastAsia="Arial" w:cstheme="minorHAnsi"/>
          <w:color w:val="000000"/>
          <w:szCs w:val="20"/>
        </w:rPr>
        <w:t xml:space="preserve">One of the objectives of the </w:t>
      </w:r>
      <w:proofErr w:type="spellStart"/>
      <w:r w:rsidRPr="008A621E">
        <w:rPr>
          <w:rFonts w:eastAsia="Arial" w:cstheme="minorHAnsi"/>
          <w:color w:val="000000"/>
          <w:szCs w:val="20"/>
        </w:rPr>
        <w:t>BreastScreen</w:t>
      </w:r>
      <w:proofErr w:type="spellEnd"/>
      <w:r w:rsidRPr="008A621E">
        <w:rPr>
          <w:rFonts w:eastAsia="Arial" w:cstheme="minorHAnsi"/>
          <w:color w:val="000000"/>
          <w:szCs w:val="20"/>
        </w:rPr>
        <w:t xml:space="preserve"> Australia program is to provide high quality services that are equitable, acceptable and appropriate to the needs of the population and equally accessible to all women in the target age group including women from Indigenous backgrounds.</w:t>
      </w:r>
    </w:p>
    <w:p w14:paraId="0A98CF51" w14:textId="343EEA1F" w:rsidR="002F30DF" w:rsidRPr="008A621E" w:rsidRDefault="00166963" w:rsidP="002F30DF">
      <w:pPr>
        <w:spacing w:before="120" w:after="120" w:line="252" w:lineRule="auto"/>
        <w:rPr>
          <w:rFonts w:eastAsia="Arial" w:cstheme="minorHAnsi"/>
          <w:color w:val="000000"/>
          <w:szCs w:val="20"/>
          <w:lang w:eastAsia="en-AU"/>
        </w:rPr>
      </w:pPr>
      <w:bookmarkStart w:id="24" w:name="_GoBack"/>
      <w:r w:rsidRPr="008A621E">
        <w:rPr>
          <w:noProof/>
          <w:lang w:eastAsia="en-AU"/>
        </w:rPr>
        <w:lastRenderedPageBreak/>
        <w:drawing>
          <wp:anchor distT="0" distB="0" distL="114300" distR="114300" simplePos="0" relativeHeight="251691520" behindDoc="0" locked="0" layoutInCell="1" allowOverlap="1" wp14:anchorId="07553636" wp14:editId="0DDBE50C">
            <wp:simplePos x="0" y="0"/>
            <wp:positionH relativeFrom="margin">
              <wp:posOffset>0</wp:posOffset>
            </wp:positionH>
            <wp:positionV relativeFrom="paragraph">
              <wp:posOffset>1783080</wp:posOffset>
            </wp:positionV>
            <wp:extent cx="5238750" cy="3044190"/>
            <wp:effectExtent l="0" t="0" r="0" b="3810"/>
            <wp:wrapTopAndBottom/>
            <wp:docPr id="5" name="Chart 5">
              <a:extLst xmlns:a="http://schemas.openxmlformats.org/drawingml/2006/main">
                <a:ext uri="{FF2B5EF4-FFF2-40B4-BE49-F238E27FC236}">
                  <a16:creationId xmlns:a16="http://schemas.microsoft.com/office/drawing/2014/main" id="{01693509-30BB-487E-A54C-D812C40E3A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bookmarkEnd w:id="24"/>
      <w:r w:rsidRPr="008A621E">
        <w:rPr>
          <w:rFonts w:cstheme="minorHAnsi"/>
          <w:noProof/>
          <w:szCs w:val="20"/>
          <w:lang w:eastAsia="en-AU"/>
        </w:rPr>
        <mc:AlternateContent>
          <mc:Choice Requires="wps">
            <w:drawing>
              <wp:anchor distT="0" distB="0" distL="114300" distR="114300" simplePos="0" relativeHeight="251707904" behindDoc="0" locked="0" layoutInCell="1" allowOverlap="1" wp14:anchorId="171D609D" wp14:editId="54B34B51">
                <wp:simplePos x="0" y="0"/>
                <wp:positionH relativeFrom="margin">
                  <wp:posOffset>-10795</wp:posOffset>
                </wp:positionH>
                <wp:positionV relativeFrom="paragraph">
                  <wp:posOffset>4950460</wp:posOffset>
                </wp:positionV>
                <wp:extent cx="5210175" cy="809625"/>
                <wp:effectExtent l="0" t="0" r="9525" b="9525"/>
                <wp:wrapSquare wrapText="bothSides"/>
                <wp:docPr id="9" name="Text Box 9"/>
                <wp:cNvGraphicFramePr/>
                <a:graphic xmlns:a="http://schemas.openxmlformats.org/drawingml/2006/main">
                  <a:graphicData uri="http://schemas.microsoft.com/office/word/2010/wordprocessingShape">
                    <wps:wsp>
                      <wps:cNvSpPr txBox="1"/>
                      <wps:spPr>
                        <a:xfrm>
                          <a:off x="0" y="0"/>
                          <a:ext cx="5210175" cy="809625"/>
                        </a:xfrm>
                        <a:prstGeom prst="rect">
                          <a:avLst/>
                        </a:prstGeom>
                        <a:solidFill>
                          <a:schemeClr val="lt1"/>
                        </a:solidFill>
                        <a:ln w="6350">
                          <a:noFill/>
                        </a:ln>
                      </wps:spPr>
                      <wps:txbx>
                        <w:txbxContent>
                          <w:p w14:paraId="25134473" w14:textId="07E0A297" w:rsidR="004D434E" w:rsidRPr="004D434E" w:rsidRDefault="004D434E" w:rsidP="00D2768F">
                            <w:pPr>
                              <w:pStyle w:val="Caption"/>
                            </w:pPr>
                            <w:r w:rsidRPr="004D434E">
                              <w:t xml:space="preserve">Figure 1. </w:t>
                            </w:r>
                            <w:r w:rsidR="00D2768F">
                              <w:tab/>
                            </w:r>
                            <w:r w:rsidRPr="00D2768F">
                              <w:t>Aboriginal</w:t>
                            </w:r>
                            <w:r w:rsidRPr="004D434E">
                              <w:t xml:space="preserve"> and Torres Strait Islander (ATSI) Participation Rates and Activity (50-69 years) – </w:t>
                            </w:r>
                            <w:proofErr w:type="spellStart"/>
                            <w:r w:rsidRPr="004D434E">
                              <w:t>BreastScreen</w:t>
                            </w:r>
                            <w:proofErr w:type="spellEnd"/>
                            <w:r w:rsidRPr="004D434E">
                              <w:t xml:space="preserve"> Queensland, Townsville Service. Source: BSQ SCU</w:t>
                            </w:r>
                          </w:p>
                          <w:p w14:paraId="6F35C259" w14:textId="77777777" w:rsidR="004D434E" w:rsidRPr="004D434E" w:rsidRDefault="004D434E" w:rsidP="004D434E">
                            <w:pPr>
                              <w:spacing w:before="120" w:after="120" w:line="252" w:lineRule="auto"/>
                              <w:rPr>
                                <w:rFonts w:ascii="Arial" w:eastAsia="Arial" w:hAnsi="Arial" w:cs="Times New Roman"/>
                                <w:color w:val="000000"/>
                                <w:sz w:val="14"/>
                                <w:szCs w:val="14"/>
                              </w:rPr>
                            </w:pPr>
                            <w:r w:rsidRPr="004D434E">
                              <w:rPr>
                                <w:rFonts w:ascii="Arial" w:eastAsia="Arial" w:hAnsi="Arial" w:cs="Times New Roman"/>
                                <w:i/>
                                <w:iCs/>
                                <w:color w:val="000000"/>
                                <w:sz w:val="14"/>
                                <w:szCs w:val="14"/>
                              </w:rPr>
                              <w:t>Note: Despite increasing number of Aboriginal and Torres Strait Islander women screened in 2016-2017, participation of Aboriginal and Torres Strait Islander women fell as a result of Australian Bureau of Statistics (ABS) correction of population estimate from the 2016 Census.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171D609D" id="_x0000_t202" coordsize="21600,21600" o:spt="202" path="m,l,21600r21600,l21600,xe">
                <v:stroke joinstyle="miter"/>
                <v:path gradientshapeok="t" o:connecttype="rect"/>
              </v:shapetype>
              <v:shape id="Text Box 9" o:spid="_x0000_s1026" type="#_x0000_t202" style="position:absolute;margin-left:-.85pt;margin-top:389.8pt;width:410.25pt;height:63.75pt;z-index:251707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" fillcolor="white [3201]" stroked="f" strokeweight=".5pt">
                <v:textbox>
                  <w:txbxContent>
                    <w:p w14:paraId="25134473" w14:textId="07E0A297" w:rsidR="004D434E" w:rsidRPr="004D434E" w:rsidRDefault="004D434E" w:rsidP="00D2768F">
                      <w:pPr>
                        <w:pStyle w:val="Caption"/>
                      </w:pPr>
                      <w:r w:rsidRPr="004D434E">
                        <w:t xml:space="preserve">Figure 1. </w:t>
                      </w:r>
                      <w:r w:rsidR="00D2768F">
                        <w:tab/>
                      </w:r>
                      <w:r w:rsidRPr="00D2768F">
                        <w:t>Aboriginal</w:t>
                      </w:r>
                      <w:r w:rsidRPr="004D434E">
                        <w:t xml:space="preserve"> and Torres Strait Islander (ATSI) Participation Rates and Activity (50-69 years) – BreastScreen Queensland, Townsville Service. Source: BSQ SCU</w:t>
                      </w:r>
                    </w:p>
                    <w:p w14:paraId="6F35C259" w14:textId="77777777" w:rsidR="004D434E" w:rsidRPr="004D434E" w:rsidRDefault="004D434E" w:rsidP="004D434E">
                      <w:pPr>
                        <w:spacing w:before="120" w:after="120" w:line="252" w:lineRule="auto"/>
                        <w:rPr>
                          <w:rFonts w:ascii="Arial" w:eastAsia="Arial" w:hAnsi="Arial" w:cs="Times New Roman"/>
                          <w:color w:val="000000"/>
                          <w:sz w:val="14"/>
                          <w:szCs w:val="14"/>
                        </w:rPr>
                      </w:pPr>
                      <w:r w:rsidRPr="004D434E">
                        <w:rPr>
                          <w:rFonts w:ascii="Arial" w:eastAsia="Arial" w:hAnsi="Arial" w:cs="Times New Roman"/>
                          <w:i/>
                          <w:iCs/>
                          <w:color w:val="000000"/>
                          <w:sz w:val="14"/>
                          <w:szCs w:val="14"/>
                        </w:rPr>
                        <w:t>Note: Despite increasing number of Aboriginal and Torres Strait Islander women screened in 2016-2017, participation of Aboriginal and Torres Strait Islander women fell as a result of Australian Bureau of Statistics (ABS) correction of population estimate from the 2016 Census.</w:t>
                      </w:r>
                    </w:p>
                  </w:txbxContent>
                </v:textbox>
                <w10:wrap type="square" anchorx="margin"/>
              </v:shape>
            </w:pict>
          </mc:Fallback>
        </mc:AlternateContent>
      </w:r>
      <w:r w:rsidR="002F30DF" w:rsidRPr="008A621E">
        <w:rPr>
          <w:rFonts w:eastAsia="Arial" w:cstheme="minorHAnsi"/>
          <w:color w:val="000000"/>
          <w:szCs w:val="20"/>
          <w:lang w:eastAsia="en-AU"/>
        </w:rPr>
        <w:t>BSQ Townsville Service has a relatively high proportion of Aboriginal and Torres Strait Islander women in its target population (women aged 50-69 years) at 5.4% in 2017-2018, more than twice that of the State at 2.4%. Despite a high Indigenous population, BSQ Townsville Service has successfully increased participation rates of Aboriginal and Torres Strait Islander women (50-69 years) from 43.5% in 2010-2011 to 55.5% in 2017-2018 (Figure 1).</w:t>
      </w:r>
    </w:p>
    <w:p w14:paraId="4FF1FEFE" w14:textId="2C2936FE" w:rsidR="002F30DF" w:rsidRPr="001072D5" w:rsidRDefault="002F30DF" w:rsidP="001072D5">
      <w:pPr>
        <w:rPr>
          <w:b/>
          <w:bCs/>
        </w:rPr>
      </w:pPr>
      <w:bookmarkStart w:id="25" w:name="_Toc15639853"/>
      <w:r w:rsidRPr="001072D5">
        <w:rPr>
          <w:b/>
          <w:bCs/>
        </w:rPr>
        <w:t>Aboriginal and Torres Strait Islander Community Engagement</w:t>
      </w:r>
      <w:bookmarkEnd w:id="25"/>
    </w:p>
    <w:p w14:paraId="11D02BEB" w14:textId="5653D062" w:rsidR="002F30DF" w:rsidRPr="008A621E" w:rsidRDefault="002F30DF" w:rsidP="002F30DF">
      <w:pPr>
        <w:spacing w:before="120" w:after="120" w:line="252" w:lineRule="auto"/>
        <w:rPr>
          <w:rFonts w:eastAsia="Arial" w:cstheme="minorHAnsi"/>
          <w:color w:val="000000"/>
          <w:szCs w:val="20"/>
        </w:rPr>
      </w:pPr>
      <w:r w:rsidRPr="008A621E">
        <w:rPr>
          <w:rFonts w:eastAsia="Arial" w:cstheme="minorHAnsi"/>
          <w:color w:val="000000"/>
          <w:szCs w:val="20"/>
        </w:rPr>
        <w:t xml:space="preserve">In 2011/12, the Service received non-recurrent funding under the Closing the Gap initiative to increase participation rates within Aboriginal and Torres Strait Islander communities. The funding in Townsville was used to employ an Indigenous Liaison Officer (ILO) responsible for implementing targeted strategies at various mobile and Townsville sites. Strategies included group screening and cultural days at mobile locations and establishment of new </w:t>
      </w:r>
      <w:r w:rsidR="00A52ABA" w:rsidRPr="008A621E">
        <w:rPr>
          <w:rFonts w:eastAsia="Arial" w:cstheme="minorHAnsi"/>
          <w:color w:val="000000"/>
          <w:szCs w:val="20"/>
        </w:rPr>
        <w:t xml:space="preserve">mobile sites at predominantly Aboriginal and Torres Strait Islander communities such as Camooweal and Dajarra in western Queensland. The ILO managing the Project was </w:t>
      </w:r>
      <w:proofErr w:type="gramStart"/>
      <w:r w:rsidR="00A52ABA" w:rsidRPr="008A621E">
        <w:rPr>
          <w:rFonts w:eastAsia="Arial" w:cstheme="minorHAnsi"/>
          <w:color w:val="000000"/>
          <w:szCs w:val="20"/>
        </w:rPr>
        <w:t>very</w:t>
      </w:r>
      <w:proofErr w:type="gramEnd"/>
      <w:r w:rsidR="00A52ABA" w:rsidRPr="008A621E">
        <w:rPr>
          <w:rFonts w:eastAsia="Arial" w:cstheme="minorHAnsi"/>
          <w:color w:val="000000"/>
          <w:szCs w:val="20"/>
        </w:rPr>
        <w:t xml:space="preserve"> respected in all the Aboriginal and Torres Strait Islander communities in the catchment and worked cooperatively with local health </w:t>
      </w:r>
      <w:r w:rsidR="00A52ABA" w:rsidRPr="008A621E">
        <w:rPr>
          <w:rFonts w:eastAsia="Arial" w:cstheme="minorHAnsi"/>
          <w:color w:val="000000"/>
          <w:szCs w:val="20"/>
        </w:rPr>
        <w:t>workers which greatly facilitated improved participation.</w:t>
      </w:r>
    </w:p>
    <w:p w14:paraId="1344B3A4" w14:textId="653BAD39" w:rsidR="007673A1" w:rsidRPr="008A621E" w:rsidRDefault="003C4020" w:rsidP="00890DE9">
      <w:pPr>
        <w:spacing w:before="120" w:after="120" w:line="252" w:lineRule="auto"/>
        <w:rPr>
          <w:rFonts w:eastAsia="Arial" w:cstheme="minorHAnsi"/>
          <w:color w:val="000000"/>
          <w:szCs w:val="20"/>
        </w:rPr>
      </w:pPr>
      <w:r w:rsidRPr="008A621E">
        <w:rPr>
          <w:rFonts w:eastAsia="Arial" w:cstheme="minorHAnsi"/>
          <w:color w:val="000000"/>
          <w:szCs w:val="20"/>
        </w:rPr>
        <w:t>From 2012/13 to date, BSQ Townsville is supported by the Aboriginal and Torres Strait</w:t>
      </w:r>
      <w:r w:rsidRPr="008A621E">
        <w:rPr>
          <w:rFonts w:ascii="Arial" w:eastAsia="Arial" w:hAnsi="Arial" w:cs="Times New Roman"/>
          <w:color w:val="000000"/>
        </w:rPr>
        <w:t xml:space="preserve"> </w:t>
      </w:r>
      <w:r w:rsidR="007D6972" w:rsidRPr="008A621E">
        <w:rPr>
          <w:rFonts w:eastAsia="Arial" w:cstheme="minorHAnsi"/>
          <w:color w:val="000000"/>
          <w:szCs w:val="20"/>
        </w:rPr>
        <w:t xml:space="preserve">Islander Cancer Care Coordinator, </w:t>
      </w:r>
      <w:proofErr w:type="spellStart"/>
      <w:r w:rsidR="007D6972" w:rsidRPr="008A621E">
        <w:rPr>
          <w:rFonts w:eastAsia="Arial" w:cstheme="minorHAnsi"/>
          <w:color w:val="000000"/>
          <w:szCs w:val="20"/>
        </w:rPr>
        <w:t>Liela</w:t>
      </w:r>
      <w:proofErr w:type="spellEnd"/>
      <w:r w:rsidR="007D6972" w:rsidRPr="008A621E">
        <w:rPr>
          <w:rFonts w:eastAsia="Arial" w:cstheme="minorHAnsi"/>
          <w:color w:val="000000"/>
          <w:szCs w:val="20"/>
        </w:rPr>
        <w:t xml:space="preserve"> </w:t>
      </w:r>
      <w:proofErr w:type="spellStart"/>
      <w:r w:rsidR="00EA2437" w:rsidRPr="008A621E">
        <w:rPr>
          <w:rFonts w:eastAsia="Arial" w:cstheme="minorHAnsi"/>
          <w:color w:val="000000"/>
          <w:szCs w:val="20"/>
        </w:rPr>
        <w:t>Murison</w:t>
      </w:r>
      <w:proofErr w:type="spellEnd"/>
      <w:r w:rsidR="00EA2437" w:rsidRPr="008A621E">
        <w:rPr>
          <w:rFonts w:eastAsia="Arial" w:cstheme="minorHAnsi"/>
          <w:color w:val="000000"/>
          <w:szCs w:val="20"/>
        </w:rPr>
        <w:t>, from the Townsville University</w:t>
      </w:r>
      <w:r w:rsidR="00B052B2" w:rsidRPr="00293AB1">
        <w:rPr>
          <w:rStyle w:val="Heading3Char"/>
          <w:b w:val="0"/>
          <w:bCs w:val="0"/>
          <w:noProof/>
          <w:lang w:eastAsia="en-AU"/>
        </w:rPr>
        <mc:AlternateContent>
          <mc:Choice Requires="wps">
            <w:drawing>
              <wp:anchor distT="0" distB="0" distL="114300" distR="114300" simplePos="0" relativeHeight="251703808" behindDoc="0" locked="1" layoutInCell="1" allowOverlap="1" wp14:anchorId="0132FBE4" wp14:editId="4758E743">
                <wp:simplePos x="0" y="0"/>
                <wp:positionH relativeFrom="leftMargin">
                  <wp:align>right</wp:align>
                </wp:positionH>
                <wp:positionV relativeFrom="margin">
                  <wp:posOffset>-635</wp:posOffset>
                </wp:positionV>
                <wp:extent cx="1400175" cy="9086850"/>
                <wp:effectExtent l="38100" t="38100" r="104775" b="95250"/>
                <wp:wrapNone/>
                <wp:docPr id="12" name="Rectangle 12" descr="Left side bar, there is no text in this side bar.&#10;" title="Side bar - no text"/>
                <wp:cNvGraphicFramePr/>
                <a:graphic xmlns:a="http://schemas.openxmlformats.org/drawingml/2006/main">
                  <a:graphicData uri="http://schemas.microsoft.com/office/word/2010/wordprocessingShape">
                    <wps:wsp>
                      <wps:cNvSpPr/>
                      <wps:spPr>
                        <a:xfrm>
                          <a:off x="0" y="0"/>
                          <a:ext cx="1400175" cy="9086850"/>
                        </a:xfrm>
                        <a:prstGeom prst="rect">
                          <a:avLst/>
                        </a:prstGeom>
                        <a:solidFill>
                          <a:srgbClr val="C0504D">
                            <a:lumMod val="60000"/>
                            <a:lumOff val="40000"/>
                          </a:srgbClr>
                        </a:solidFill>
                        <a:ln w="25400" cap="flat" cmpd="sng" algn="ctr">
                          <a:noFill/>
                          <a:prstDash val="solid"/>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2B037A76" id="Rectangle 12" o:spid="_x0000_s1026" alt="Title: Side bar - no text - Description: Left side bar, there is no text in this side bar.&#10;" style="position:absolute;margin-left:59.05pt;margin-top:-.05pt;width:110.25pt;height:715.5pt;z-index:251703808;visibility:visible;mso-wrap-style:square;mso-width-percent:0;mso-height-percent:0;mso-wrap-distance-left:9pt;mso-wrap-distance-top:0;mso-wrap-distance-right:9pt;mso-wrap-distance-bottom:0;mso-position-horizontal:right;mso-position-horizontal-relative:left-margin-area;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" fillcolor="#d99694" stroked="f" strokeweight="2pt">
                <v:shadow on="t" color="black" opacity="26214f" origin="-.5,-.5" offset=".74836mm,.74836mm"/>
                <w10:wrap anchorx="margin" anchory="margin"/>
                <w10:anchorlock/>
              </v:rect>
            </w:pict>
          </mc:Fallback>
        </mc:AlternateContent>
      </w:r>
      <w:r w:rsidR="00890DE9">
        <w:rPr>
          <w:rFonts w:eastAsia="Arial" w:cstheme="minorHAnsi"/>
          <w:color w:val="000000"/>
          <w:szCs w:val="20"/>
        </w:rPr>
        <w:t xml:space="preserve"> H</w:t>
      </w:r>
      <w:r w:rsidR="007673A1" w:rsidRPr="008A621E">
        <w:rPr>
          <w:rFonts w:eastAsia="Arial" w:cstheme="minorHAnsi"/>
          <w:color w:val="000000"/>
          <w:szCs w:val="20"/>
        </w:rPr>
        <w:t xml:space="preserve">ospital. </w:t>
      </w:r>
      <w:proofErr w:type="spellStart"/>
      <w:r w:rsidR="007673A1" w:rsidRPr="008A621E">
        <w:rPr>
          <w:rFonts w:eastAsia="Arial" w:cstheme="minorHAnsi"/>
          <w:color w:val="000000"/>
          <w:szCs w:val="20"/>
        </w:rPr>
        <w:t>Liela</w:t>
      </w:r>
      <w:proofErr w:type="spellEnd"/>
      <w:r w:rsidR="007673A1" w:rsidRPr="008A621E">
        <w:rPr>
          <w:rFonts w:eastAsia="Arial" w:cstheme="minorHAnsi"/>
          <w:color w:val="000000"/>
          <w:szCs w:val="20"/>
        </w:rPr>
        <w:t xml:space="preserve"> is an Indigenous elder as well as a health professional and is extremely well respected in the local Aboriginal and Torres Strait Islander community. </w:t>
      </w:r>
      <w:proofErr w:type="spellStart"/>
      <w:r w:rsidR="007673A1" w:rsidRPr="008A621E">
        <w:rPr>
          <w:rFonts w:eastAsia="Arial" w:cstheme="minorHAnsi"/>
          <w:color w:val="000000"/>
          <w:szCs w:val="20"/>
        </w:rPr>
        <w:t>Liela’s</w:t>
      </w:r>
      <w:proofErr w:type="spellEnd"/>
      <w:r w:rsidR="007673A1" w:rsidRPr="008A621E">
        <w:rPr>
          <w:rFonts w:eastAsia="Arial" w:cstheme="minorHAnsi"/>
          <w:color w:val="000000"/>
          <w:szCs w:val="20"/>
        </w:rPr>
        <w:t xml:space="preserve"> tireless and compassionate commitment to increasing engagement with the screening program within her community has continued the success of the Closing the Gap project.</w:t>
      </w:r>
    </w:p>
    <w:p w14:paraId="4DAC5B8A" w14:textId="1970A36D" w:rsidR="007673A1" w:rsidRPr="008A621E" w:rsidRDefault="00890DE9" w:rsidP="007673A1">
      <w:pPr>
        <w:spacing w:before="120" w:after="120" w:line="252" w:lineRule="auto"/>
        <w:rPr>
          <w:rFonts w:eastAsia="Arial" w:cstheme="minorHAnsi"/>
          <w:color w:val="000000"/>
          <w:szCs w:val="20"/>
        </w:rPr>
      </w:pPr>
      <w:r w:rsidRPr="00293AB1">
        <w:rPr>
          <w:rStyle w:val="Heading3Char"/>
          <w:b w:val="0"/>
          <w:bCs w:val="0"/>
          <w:noProof/>
          <w:lang w:eastAsia="en-AU"/>
        </w:rPr>
        <mc:AlternateContent>
          <mc:Choice Requires="wps">
            <w:drawing>
              <wp:anchor distT="0" distB="0" distL="114300" distR="114300" simplePos="0" relativeHeight="251709952" behindDoc="0" locked="1" layoutInCell="1" allowOverlap="1" wp14:anchorId="113A51AF" wp14:editId="53FFB9EC">
                <wp:simplePos x="0" y="0"/>
                <wp:positionH relativeFrom="leftMargin">
                  <wp:posOffset>115570</wp:posOffset>
                </wp:positionH>
                <wp:positionV relativeFrom="margin">
                  <wp:posOffset>37465</wp:posOffset>
                </wp:positionV>
                <wp:extent cx="1400175" cy="9086850"/>
                <wp:effectExtent l="38100" t="38100" r="104775" b="95250"/>
                <wp:wrapNone/>
                <wp:docPr id="16" name="Rectangle 16" descr="Left side bar, there is no text in this side bar.&#10;" title="Side bar - no text"/>
                <wp:cNvGraphicFramePr/>
                <a:graphic xmlns:a="http://schemas.openxmlformats.org/drawingml/2006/main">
                  <a:graphicData uri="http://schemas.microsoft.com/office/word/2010/wordprocessingShape">
                    <wps:wsp>
                      <wps:cNvSpPr/>
                      <wps:spPr>
                        <a:xfrm>
                          <a:off x="0" y="0"/>
                          <a:ext cx="1400175" cy="9086850"/>
                        </a:xfrm>
                        <a:prstGeom prst="rect">
                          <a:avLst/>
                        </a:prstGeom>
                        <a:solidFill>
                          <a:srgbClr val="C0504D">
                            <a:lumMod val="60000"/>
                            <a:lumOff val="40000"/>
                          </a:srgbClr>
                        </a:solidFill>
                        <a:ln w="25400" cap="flat" cmpd="sng" algn="ctr">
                          <a:noFill/>
                          <a:prstDash val="solid"/>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2CD13EB7" id="Rectangle 16" o:spid="_x0000_s1026" alt="Title: Side bar - no text - Description: Left side bar, there is no text in this side bar.&#10;" style="position:absolute;margin-left:9.1pt;margin-top:2.95pt;width:110.25pt;height:715.5pt;z-index:2517099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" fillcolor="#d99694" stroked="f" strokeweight="2pt">
                <v:shadow on="t" color="black" opacity="26214f" origin="-.5,-.5" offset=".74836mm,.74836mm"/>
                <w10:wrap anchorx="margin" anchory="margin"/>
                <w10:anchorlock/>
              </v:rect>
            </w:pict>
          </mc:Fallback>
        </mc:AlternateContent>
      </w:r>
      <w:r w:rsidR="007673A1" w:rsidRPr="008A621E">
        <w:rPr>
          <w:rFonts w:eastAsia="Arial" w:cstheme="minorHAnsi"/>
          <w:color w:val="000000"/>
          <w:szCs w:val="20"/>
        </w:rPr>
        <w:t xml:space="preserve">The key to </w:t>
      </w:r>
      <w:proofErr w:type="spellStart"/>
      <w:r w:rsidR="007673A1" w:rsidRPr="008A621E">
        <w:rPr>
          <w:rFonts w:eastAsia="Arial" w:cstheme="minorHAnsi"/>
          <w:color w:val="000000"/>
          <w:szCs w:val="20"/>
        </w:rPr>
        <w:t>Liela’s</w:t>
      </w:r>
      <w:proofErr w:type="spellEnd"/>
      <w:r w:rsidR="007673A1" w:rsidRPr="008A621E">
        <w:rPr>
          <w:rFonts w:eastAsia="Arial" w:cstheme="minorHAnsi"/>
          <w:color w:val="000000"/>
          <w:szCs w:val="20"/>
        </w:rPr>
        <w:t xml:space="preserve"> success is in her extensive networks of local Aboriginal and Torres Strait Islander health workers and liaison officers at particularly rural and remote communities. </w:t>
      </w:r>
      <w:proofErr w:type="spellStart"/>
      <w:r w:rsidR="007673A1" w:rsidRPr="008A621E">
        <w:rPr>
          <w:rFonts w:eastAsia="Arial" w:cstheme="minorHAnsi"/>
          <w:color w:val="000000"/>
          <w:szCs w:val="20"/>
        </w:rPr>
        <w:t>Liela</w:t>
      </w:r>
      <w:proofErr w:type="spellEnd"/>
      <w:r w:rsidR="007673A1" w:rsidRPr="008A621E">
        <w:rPr>
          <w:rFonts w:eastAsia="Arial" w:cstheme="minorHAnsi"/>
          <w:color w:val="000000"/>
          <w:szCs w:val="20"/>
        </w:rPr>
        <w:t xml:space="preserve"> travels with the mobile providing advice and assistance to Aboriginal and Torres Strait Islander women and supporting local health workers. Some of this support includes promotion of the mobile visit at community events, assistance with transport and completion of personal questionnaires, and advising staff of any local cultural sensitivities. </w:t>
      </w:r>
      <w:proofErr w:type="spellStart"/>
      <w:r w:rsidR="007673A1" w:rsidRPr="008A621E">
        <w:rPr>
          <w:rFonts w:eastAsia="Arial" w:cstheme="minorHAnsi"/>
          <w:color w:val="000000"/>
          <w:szCs w:val="20"/>
        </w:rPr>
        <w:t>Liela</w:t>
      </w:r>
      <w:proofErr w:type="spellEnd"/>
      <w:r w:rsidR="007673A1" w:rsidRPr="008A621E">
        <w:rPr>
          <w:rFonts w:eastAsia="Arial" w:cstheme="minorHAnsi"/>
          <w:color w:val="000000"/>
          <w:szCs w:val="20"/>
        </w:rPr>
        <w:t xml:space="preserve"> also arranges and hosts group booking days with refreshments and other incentives </w:t>
      </w:r>
      <w:r w:rsidR="007673A1" w:rsidRPr="008A621E">
        <w:rPr>
          <w:rFonts w:eastAsia="Arial" w:cstheme="minorHAnsi"/>
          <w:color w:val="000000"/>
          <w:szCs w:val="20"/>
        </w:rPr>
        <w:lastRenderedPageBreak/>
        <w:t>such as ‘goodie bags’ as well as arranging ‘yarning’ sessions and other activities.</w:t>
      </w:r>
    </w:p>
    <w:p w14:paraId="200A48E4" w14:textId="718F9E66" w:rsidR="002F30DF" w:rsidRDefault="002F30DF" w:rsidP="002F30DF">
      <w:pPr>
        <w:spacing w:before="120" w:after="120" w:line="252" w:lineRule="auto"/>
        <w:rPr>
          <w:rFonts w:eastAsia="Arial" w:cstheme="minorHAnsi"/>
          <w:color w:val="000000"/>
          <w:szCs w:val="20"/>
        </w:rPr>
      </w:pPr>
      <w:r w:rsidRPr="008A621E">
        <w:rPr>
          <w:rFonts w:eastAsia="Arial" w:cstheme="minorHAnsi"/>
          <w:color w:val="000000"/>
          <w:szCs w:val="20"/>
        </w:rPr>
        <w:t xml:space="preserve">BSQ Townsville Service is extremely proud of our achievements with regards to participation rates of the Aboriginal and Torres Strait Islander population which is gradually approaching participation of the overall population thanks in no small role to the efforts of </w:t>
      </w:r>
      <w:proofErr w:type="spellStart"/>
      <w:r w:rsidRPr="008A621E">
        <w:rPr>
          <w:rFonts w:eastAsia="Arial" w:cstheme="minorHAnsi"/>
          <w:color w:val="000000"/>
          <w:szCs w:val="20"/>
        </w:rPr>
        <w:t>Liela</w:t>
      </w:r>
      <w:proofErr w:type="spellEnd"/>
      <w:r w:rsidRPr="008A621E">
        <w:rPr>
          <w:rFonts w:eastAsia="Arial" w:cstheme="minorHAnsi"/>
          <w:color w:val="000000"/>
          <w:szCs w:val="20"/>
        </w:rPr>
        <w:t xml:space="preserve"> </w:t>
      </w:r>
      <w:proofErr w:type="spellStart"/>
      <w:r w:rsidRPr="008A621E">
        <w:rPr>
          <w:rFonts w:eastAsia="Arial" w:cstheme="minorHAnsi"/>
          <w:color w:val="000000"/>
          <w:szCs w:val="20"/>
        </w:rPr>
        <w:t>Murison</w:t>
      </w:r>
      <w:proofErr w:type="spellEnd"/>
      <w:r w:rsidRPr="008A621E">
        <w:rPr>
          <w:rFonts w:eastAsia="Arial" w:cstheme="minorHAnsi"/>
          <w:color w:val="000000"/>
          <w:szCs w:val="20"/>
        </w:rPr>
        <w:t>.</w:t>
      </w:r>
    </w:p>
    <w:p w14:paraId="459B0495" w14:textId="62E75005" w:rsidR="002F30DF" w:rsidRPr="008A621E" w:rsidRDefault="002F30DF" w:rsidP="002F30DF">
      <w:pPr>
        <w:rPr>
          <w:rFonts w:cstheme="minorHAnsi"/>
          <w:szCs w:val="20"/>
        </w:rPr>
      </w:pPr>
      <w:r w:rsidRPr="008A621E">
        <w:rPr>
          <w:rFonts w:cstheme="minorHAnsi"/>
          <w:noProof/>
          <w:szCs w:val="20"/>
          <w:lang w:eastAsia="en-AU"/>
        </w:rPr>
        <w:drawing>
          <wp:inline distT="0" distB="0" distL="0" distR="0" wp14:anchorId="5D23C613" wp14:editId="4CD0EED9">
            <wp:extent cx="2430145" cy="2075815"/>
            <wp:effectExtent l="0" t="0" r="8255" b="635"/>
            <wp:docPr id="3" name="Picture 3" descr="Aboriginal and Torres Strait Islander cancer care coordinator Liela Murison and BSQ Townsville breast imaging director Elizabeth Phill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0145" cy="2075815"/>
                    </a:xfrm>
                    <a:prstGeom prst="rect">
                      <a:avLst/>
                    </a:prstGeom>
                    <a:noFill/>
                    <a:ln>
                      <a:noFill/>
                    </a:ln>
                  </pic:spPr>
                </pic:pic>
              </a:graphicData>
            </a:graphic>
          </wp:inline>
        </w:drawing>
      </w:r>
    </w:p>
    <w:p w14:paraId="43673974" w14:textId="60032FCA" w:rsidR="007567C6" w:rsidRDefault="002F30DF" w:rsidP="00D2768F">
      <w:pPr>
        <w:pStyle w:val="Caption"/>
      </w:pPr>
      <w:r w:rsidRPr="008A621E">
        <w:t>Figure 2.</w:t>
      </w:r>
      <w:r w:rsidR="00D2768F">
        <w:tab/>
      </w:r>
      <w:r w:rsidRPr="008A621E">
        <w:t xml:space="preserve">Aboriginal and Torres Strait Islander cancer care coordinator </w:t>
      </w:r>
      <w:proofErr w:type="spellStart"/>
      <w:r w:rsidRPr="008A621E">
        <w:t>Liela</w:t>
      </w:r>
      <w:proofErr w:type="spellEnd"/>
      <w:r w:rsidRPr="008A621E">
        <w:t xml:space="preserve"> </w:t>
      </w:r>
      <w:proofErr w:type="spellStart"/>
      <w:r w:rsidRPr="008A621E">
        <w:t>Murison</w:t>
      </w:r>
      <w:proofErr w:type="spellEnd"/>
      <w:r w:rsidRPr="008A621E">
        <w:t xml:space="preserve"> and BSQ Townsville breast imaging director Elizabeth Phillips. </w:t>
      </w:r>
    </w:p>
    <w:p w14:paraId="5FE4074A" w14:textId="4870D311" w:rsidR="002F30DF" w:rsidRDefault="007567C6" w:rsidP="002F30DF">
      <w:pPr>
        <w:rPr>
          <w:rFonts w:eastAsia="Arial" w:cstheme="minorHAnsi"/>
          <w:b/>
          <w:i/>
          <w:iCs/>
          <w:color w:val="000000"/>
          <w:sz w:val="18"/>
          <w:szCs w:val="18"/>
        </w:rPr>
      </w:pPr>
      <w:r w:rsidRPr="00D2768F">
        <w:rPr>
          <w:rFonts w:eastAsia="Arial" w:cstheme="minorHAnsi"/>
          <w:b/>
          <w:i/>
          <w:iCs/>
          <w:color w:val="000000"/>
          <w:sz w:val="18"/>
          <w:szCs w:val="18"/>
        </w:rPr>
        <w:t>**</w:t>
      </w:r>
      <w:r w:rsidR="002F30DF" w:rsidRPr="00D2768F">
        <w:rPr>
          <w:rFonts w:eastAsia="Arial" w:cstheme="minorHAnsi"/>
          <w:b/>
          <w:i/>
          <w:iCs/>
          <w:color w:val="000000"/>
          <w:sz w:val="18"/>
          <w:szCs w:val="18"/>
        </w:rPr>
        <w:t>Note: photo taken pre-COVID</w:t>
      </w:r>
    </w:p>
    <w:p w14:paraId="2B5E0A05" w14:textId="77777777" w:rsidR="00166963" w:rsidRPr="00D2768F" w:rsidRDefault="00166963" w:rsidP="002F30DF">
      <w:pPr>
        <w:rPr>
          <w:i/>
          <w:iCs/>
          <w:color w:val="5F497A" w:themeColor="accent4" w:themeShade="BF"/>
          <w:sz w:val="18"/>
          <w:szCs w:val="18"/>
        </w:rPr>
      </w:pPr>
    </w:p>
    <w:p w14:paraId="21CC98FD" w14:textId="1095AC3D" w:rsidR="00172675" w:rsidRDefault="001F731D" w:rsidP="00172675">
      <w:pPr>
        <w:pStyle w:val="Heading3"/>
        <w:rPr>
          <w:noProof/>
          <w:sz w:val="28"/>
          <w:szCs w:val="28"/>
        </w:rPr>
      </w:pPr>
      <w:bookmarkStart w:id="26" w:name="_Mapping_a_Pathway"/>
      <w:bookmarkEnd w:id="26"/>
      <w:r w:rsidRPr="00505635">
        <w:t>Mapping a Pathway to Success</w:t>
      </w:r>
      <w:r w:rsidR="00EA2437" w:rsidRPr="00505635">
        <w:t xml:space="preserve">: </w:t>
      </w:r>
      <w:r w:rsidR="00172675">
        <w:t xml:space="preserve">- </w:t>
      </w:r>
      <w:r w:rsidRPr="00505635">
        <w:t>South Eastern Sydney Illawarra Screening and Assessment Service (NSW)</w:t>
      </w:r>
      <w:r w:rsidR="007567C6" w:rsidRPr="007567C6">
        <w:rPr>
          <w:noProof/>
          <w:sz w:val="28"/>
          <w:szCs w:val="28"/>
        </w:rPr>
        <w:t xml:space="preserve"> </w:t>
      </w:r>
    </w:p>
    <w:p w14:paraId="0760BF9B" w14:textId="086B91FF" w:rsidR="001F731D" w:rsidRPr="00505635" w:rsidRDefault="007567C6" w:rsidP="00505635">
      <w:pPr>
        <w:pStyle w:val="Heading2"/>
        <w:rPr>
          <w:rFonts w:eastAsiaTheme="minorHAnsi" w:cstheme="minorBidi"/>
          <w:b w:val="0"/>
          <w:bCs w:val="0"/>
        </w:rPr>
      </w:pPr>
      <w:r w:rsidRPr="008A621E">
        <w:rPr>
          <w:b w:val="0"/>
          <w:noProof/>
          <w:sz w:val="28"/>
          <w:szCs w:val="28"/>
          <w:lang w:eastAsia="en-AU"/>
        </w:rPr>
        <w:drawing>
          <wp:inline distT="0" distB="0" distL="0" distR="0" wp14:anchorId="5C5FDE68" wp14:editId="28D04F44">
            <wp:extent cx="2430145" cy="1732915"/>
            <wp:effectExtent l="0" t="0" r="8255" b="635"/>
            <wp:docPr id="7" name="Picture 7" descr="Cherry Blossom Syd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30145" cy="1732915"/>
                    </a:xfrm>
                    <a:prstGeom prst="rect">
                      <a:avLst/>
                    </a:prstGeom>
                    <a:noFill/>
                    <a:ln>
                      <a:noFill/>
                    </a:ln>
                  </pic:spPr>
                </pic:pic>
              </a:graphicData>
            </a:graphic>
          </wp:inline>
        </w:drawing>
      </w:r>
    </w:p>
    <w:p w14:paraId="1234A560" w14:textId="77777777" w:rsidR="00166963" w:rsidRDefault="001F731D" w:rsidP="00282526">
      <w:pPr>
        <w:rPr>
          <w:b/>
          <w:noProof/>
          <w:sz w:val="28"/>
          <w:szCs w:val="28"/>
        </w:rPr>
      </w:pPr>
      <w:r w:rsidRPr="00282526">
        <w:rPr>
          <w:rFonts w:eastAsia="Arial" w:cstheme="minorHAnsi"/>
          <w:color w:val="000000"/>
          <w:szCs w:val="20"/>
        </w:rPr>
        <w:t xml:space="preserve">South Eastern Sydney Illawarra </w:t>
      </w:r>
      <w:proofErr w:type="spellStart"/>
      <w:r w:rsidRPr="00282526">
        <w:rPr>
          <w:rFonts w:eastAsia="Arial" w:cstheme="minorHAnsi"/>
          <w:color w:val="000000"/>
          <w:szCs w:val="20"/>
        </w:rPr>
        <w:t>BreastScreen</w:t>
      </w:r>
      <w:proofErr w:type="spellEnd"/>
      <w:r w:rsidRPr="00282526">
        <w:rPr>
          <w:rFonts w:eastAsia="Arial" w:cstheme="minorHAnsi"/>
          <w:color w:val="000000"/>
          <w:szCs w:val="20"/>
        </w:rPr>
        <w:t xml:space="preserve"> (SESI) Screening and Assessment service has been actively pursuing a process of moving towards excellence over the last 4 – 5 years. The accreditation survey in 2018/19 focused the service on actively mapping a process for improving the service outcomes.</w:t>
      </w:r>
      <w:r w:rsidR="007567C6" w:rsidRPr="007567C6">
        <w:rPr>
          <w:b/>
          <w:noProof/>
          <w:sz w:val="28"/>
          <w:szCs w:val="28"/>
        </w:rPr>
        <w:t xml:space="preserve"> </w:t>
      </w:r>
    </w:p>
    <w:p w14:paraId="02F21CA1" w14:textId="368B1F18" w:rsidR="001F731D" w:rsidRPr="008A621E" w:rsidRDefault="007567C6" w:rsidP="00282526">
      <w:r w:rsidRPr="008A621E">
        <w:rPr>
          <w:b/>
          <w:noProof/>
          <w:sz w:val="28"/>
          <w:szCs w:val="28"/>
          <w:lang w:eastAsia="en-AU"/>
        </w:rPr>
        <w:drawing>
          <wp:inline distT="0" distB="0" distL="0" distR="0" wp14:anchorId="15F2CBBF" wp14:editId="03FCF389">
            <wp:extent cx="2430145" cy="2128520"/>
            <wp:effectExtent l="0" t="0" r="8255" b="5080"/>
            <wp:docPr id="6" name="Picture 6" descr="Cherry Blossom on a ceramic 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30145" cy="2128520"/>
                    </a:xfrm>
                    <a:prstGeom prst="rect">
                      <a:avLst/>
                    </a:prstGeom>
                    <a:noFill/>
                    <a:ln>
                      <a:noFill/>
                    </a:ln>
                  </pic:spPr>
                </pic:pic>
              </a:graphicData>
            </a:graphic>
          </wp:inline>
        </w:drawing>
      </w:r>
    </w:p>
    <w:p w14:paraId="1D41074F" w14:textId="77777777" w:rsidR="001F731D" w:rsidRPr="008A621E" w:rsidRDefault="001F731D" w:rsidP="001F731D">
      <w:pPr>
        <w:jc w:val="both"/>
      </w:pPr>
      <w:r w:rsidRPr="008A621E">
        <w:t>The key areas that assisted SESI in achieving much improved outcomes are:</w:t>
      </w:r>
    </w:p>
    <w:p w14:paraId="62C22BBB" w14:textId="02CA0EB5" w:rsidR="001F731D" w:rsidRPr="008A621E" w:rsidRDefault="001F731D" w:rsidP="001F731D">
      <w:pPr>
        <w:pStyle w:val="TableText"/>
        <w:rPr>
          <w:rFonts w:asciiTheme="minorHAnsi" w:eastAsiaTheme="minorHAnsi" w:hAnsiTheme="minorHAnsi" w:cstheme="minorBidi"/>
          <w:szCs w:val="24"/>
        </w:rPr>
      </w:pPr>
      <w:r w:rsidRPr="008A621E">
        <w:rPr>
          <w:rFonts w:asciiTheme="minorHAnsi" w:eastAsiaTheme="minorHAnsi" w:hAnsiTheme="minorHAnsi" w:cstheme="minorBidi"/>
          <w:b/>
          <w:bCs/>
          <w:szCs w:val="24"/>
        </w:rPr>
        <w:t>1. The development of workforce capacity and capability through</w:t>
      </w:r>
      <w:r w:rsidRPr="008A621E">
        <w:rPr>
          <w:rFonts w:asciiTheme="minorHAnsi" w:eastAsiaTheme="minorHAnsi" w:hAnsiTheme="minorHAnsi" w:cstheme="minorBidi"/>
          <w:szCs w:val="24"/>
        </w:rPr>
        <w:t>:</w:t>
      </w:r>
    </w:p>
    <w:p w14:paraId="4E148118" w14:textId="77777777" w:rsidR="001F731D" w:rsidRPr="008A621E" w:rsidRDefault="001F731D" w:rsidP="00282526">
      <w:pPr>
        <w:pStyle w:val="Tablelistbullet"/>
        <w:numPr>
          <w:ilvl w:val="0"/>
          <w:numId w:val="6"/>
        </w:numPr>
        <w:rPr>
          <w:rFonts w:asciiTheme="minorHAnsi" w:eastAsiaTheme="minorHAnsi" w:hAnsiTheme="minorHAnsi" w:cstheme="minorBidi"/>
          <w:szCs w:val="24"/>
        </w:rPr>
      </w:pPr>
      <w:r w:rsidRPr="008A621E">
        <w:rPr>
          <w:rFonts w:asciiTheme="minorHAnsi" w:eastAsiaTheme="minorHAnsi" w:hAnsiTheme="minorHAnsi" w:cstheme="minorBidi"/>
          <w:szCs w:val="24"/>
        </w:rPr>
        <w:t>Training current staff about the National Accreditation Standards and the quality indicators, and how they assist the service in monitoring and improving performance across time.</w:t>
      </w:r>
    </w:p>
    <w:p w14:paraId="03A95F99" w14:textId="77777777" w:rsidR="001F731D" w:rsidRPr="008A621E" w:rsidRDefault="001F731D" w:rsidP="00282526">
      <w:pPr>
        <w:pStyle w:val="Tablelistbullet"/>
        <w:numPr>
          <w:ilvl w:val="0"/>
          <w:numId w:val="6"/>
        </w:numPr>
        <w:rPr>
          <w:rFonts w:asciiTheme="minorHAnsi" w:eastAsiaTheme="minorHAnsi" w:hAnsiTheme="minorHAnsi" w:cstheme="minorBidi"/>
          <w:szCs w:val="24"/>
        </w:rPr>
      </w:pPr>
      <w:r w:rsidRPr="008A621E">
        <w:rPr>
          <w:rFonts w:asciiTheme="minorHAnsi" w:eastAsiaTheme="minorHAnsi" w:hAnsiTheme="minorHAnsi" w:cstheme="minorBidi"/>
          <w:szCs w:val="24"/>
        </w:rPr>
        <w:t>Opportunistically recruiting staff that have a focus on change and strategic thinking</w:t>
      </w:r>
    </w:p>
    <w:p w14:paraId="13C516F3" w14:textId="31D0D0DC" w:rsidR="001F731D" w:rsidRPr="008A621E" w:rsidRDefault="001F731D" w:rsidP="00282526">
      <w:pPr>
        <w:pStyle w:val="Tablelistbullet"/>
        <w:numPr>
          <w:ilvl w:val="0"/>
          <w:numId w:val="6"/>
        </w:numPr>
        <w:tabs>
          <w:tab w:val="clear" w:pos="720"/>
          <w:tab w:val="num" w:pos="426"/>
        </w:tabs>
        <w:rPr>
          <w:rFonts w:asciiTheme="minorHAnsi" w:eastAsiaTheme="minorHAnsi" w:hAnsiTheme="minorHAnsi" w:cstheme="minorBidi"/>
          <w:szCs w:val="24"/>
        </w:rPr>
      </w:pPr>
      <w:r w:rsidRPr="008A621E">
        <w:rPr>
          <w:rFonts w:asciiTheme="minorHAnsi" w:eastAsiaTheme="minorHAnsi" w:hAnsiTheme="minorHAnsi" w:cstheme="minorBidi"/>
          <w:szCs w:val="24"/>
        </w:rPr>
        <w:t>Aligning staffing to service needs by reconfiguring the workforce and establishing new and / alternative positions to support the quality improvement process</w:t>
      </w:r>
    </w:p>
    <w:p w14:paraId="0B0E1BC2" w14:textId="77777777" w:rsidR="001F731D" w:rsidRPr="008A621E" w:rsidRDefault="001F731D" w:rsidP="00282526">
      <w:pPr>
        <w:pStyle w:val="Tablelistbullet"/>
        <w:numPr>
          <w:ilvl w:val="0"/>
          <w:numId w:val="6"/>
        </w:numPr>
        <w:rPr>
          <w:rFonts w:asciiTheme="minorHAnsi" w:eastAsiaTheme="minorHAnsi" w:hAnsiTheme="minorHAnsi" w:cstheme="minorBidi"/>
          <w:szCs w:val="24"/>
        </w:rPr>
      </w:pPr>
      <w:r w:rsidRPr="008A621E">
        <w:rPr>
          <w:rFonts w:asciiTheme="minorHAnsi" w:eastAsiaTheme="minorHAnsi" w:hAnsiTheme="minorHAnsi" w:cstheme="minorBidi"/>
          <w:szCs w:val="24"/>
        </w:rPr>
        <w:t>Leading by example, by setting high standards, and expecting staff to know and understand service performance parameters</w:t>
      </w:r>
    </w:p>
    <w:p w14:paraId="374B8CC9" w14:textId="1A088256" w:rsidR="001F731D" w:rsidRPr="008A621E" w:rsidRDefault="001F731D" w:rsidP="00282526">
      <w:pPr>
        <w:pStyle w:val="Tablelistbullet"/>
        <w:numPr>
          <w:ilvl w:val="0"/>
          <w:numId w:val="6"/>
        </w:numPr>
        <w:rPr>
          <w:rFonts w:asciiTheme="minorHAnsi" w:eastAsiaTheme="minorHAnsi" w:hAnsiTheme="minorHAnsi" w:cstheme="minorBidi"/>
          <w:szCs w:val="24"/>
        </w:rPr>
      </w:pPr>
      <w:r w:rsidRPr="008A621E">
        <w:rPr>
          <w:rFonts w:asciiTheme="minorHAnsi" w:eastAsiaTheme="minorHAnsi" w:hAnsiTheme="minorHAnsi" w:cstheme="minorBidi"/>
          <w:szCs w:val="24"/>
        </w:rPr>
        <w:t xml:space="preserve">Sharing information and providing all senior staff open access to the weekly and monthly reports so that everyone is informed about performance and there are no exceptions for not being informed about how the service is tracking against the standards (some weekly / monthly and some quarterly). </w:t>
      </w:r>
    </w:p>
    <w:p w14:paraId="6864D468" w14:textId="38ACBD92" w:rsidR="001F731D" w:rsidRPr="008A621E" w:rsidRDefault="00B052B2" w:rsidP="001F731D">
      <w:pPr>
        <w:pStyle w:val="TableText"/>
        <w:rPr>
          <w:rFonts w:asciiTheme="minorHAnsi" w:eastAsiaTheme="minorHAnsi" w:hAnsiTheme="minorHAnsi" w:cstheme="minorBidi"/>
          <w:b/>
          <w:bCs/>
          <w:szCs w:val="24"/>
        </w:rPr>
      </w:pPr>
      <w:r w:rsidRPr="00293AB1">
        <w:rPr>
          <w:rStyle w:val="Heading3Char"/>
          <w:b w:val="0"/>
          <w:bCs w:val="0"/>
          <w:noProof/>
          <w:lang w:eastAsia="en-AU"/>
        </w:rPr>
        <mc:AlternateContent>
          <mc:Choice Requires="wps">
            <w:drawing>
              <wp:anchor distT="0" distB="0" distL="114300" distR="114300" simplePos="0" relativeHeight="251705856" behindDoc="0" locked="1" layoutInCell="1" allowOverlap="1" wp14:anchorId="55F167C6" wp14:editId="40D4EC0C">
                <wp:simplePos x="0" y="0"/>
                <wp:positionH relativeFrom="leftMargin">
                  <wp:align>right</wp:align>
                </wp:positionH>
                <wp:positionV relativeFrom="margin">
                  <wp:align>top</wp:align>
                </wp:positionV>
                <wp:extent cx="1400175" cy="9086850"/>
                <wp:effectExtent l="38100" t="38100" r="104775" b="95250"/>
                <wp:wrapNone/>
                <wp:docPr id="13" name="Rectangle 13" descr="Left side bar, there is no text in this side bar.&#10;" title="Side bar - no text"/>
                <wp:cNvGraphicFramePr/>
                <a:graphic xmlns:a="http://schemas.openxmlformats.org/drawingml/2006/main">
                  <a:graphicData uri="http://schemas.microsoft.com/office/word/2010/wordprocessingShape">
                    <wps:wsp>
                      <wps:cNvSpPr/>
                      <wps:spPr>
                        <a:xfrm>
                          <a:off x="0" y="0"/>
                          <a:ext cx="1400175" cy="9086850"/>
                        </a:xfrm>
                        <a:prstGeom prst="rect">
                          <a:avLst/>
                        </a:prstGeom>
                        <a:solidFill>
                          <a:srgbClr val="C0504D">
                            <a:lumMod val="60000"/>
                            <a:lumOff val="40000"/>
                          </a:srgbClr>
                        </a:solidFill>
                        <a:ln w="25400" cap="flat" cmpd="sng" algn="ctr">
                          <a:noFill/>
                          <a:prstDash val="solid"/>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5D0D7DF9" id="Rectangle 13" o:spid="_x0000_s1026" alt="Title: Side bar - no text - Description: Left side bar, there is no text in this side bar.&#10;" style="position:absolute;margin-left:59.05pt;margin-top:0;width:110.25pt;height:715.5pt;z-index:251705856;visibility:visible;mso-wrap-style:square;mso-width-percent:0;mso-height-percent:0;mso-wrap-distance-left:9pt;mso-wrap-distance-top:0;mso-wrap-distance-right:9pt;mso-wrap-distance-bottom:0;mso-position-horizontal:right;mso-position-horizontal-relative:left-margin-area;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" fillcolor="#d99694" stroked="f" strokeweight="2pt">
                <v:shadow on="t" color="black" opacity="26214f" origin="-.5,-.5" offset=".74836mm,.74836mm"/>
                <w10:wrap anchorx="margin" anchory="margin"/>
                <w10:anchorlock/>
              </v:rect>
            </w:pict>
          </mc:Fallback>
        </mc:AlternateContent>
      </w:r>
      <w:r w:rsidR="006F2F59" w:rsidRPr="008A621E">
        <w:rPr>
          <w:rFonts w:asciiTheme="minorHAnsi" w:eastAsiaTheme="minorHAnsi" w:hAnsiTheme="minorHAnsi" w:cstheme="minorBidi"/>
          <w:b/>
          <w:bCs/>
          <w:szCs w:val="24"/>
        </w:rPr>
        <w:t xml:space="preserve">2. </w:t>
      </w:r>
      <w:r w:rsidR="001F731D" w:rsidRPr="008A621E">
        <w:rPr>
          <w:rFonts w:asciiTheme="minorHAnsi" w:eastAsiaTheme="minorHAnsi" w:hAnsiTheme="minorHAnsi" w:cstheme="minorBidi"/>
          <w:b/>
          <w:bCs/>
          <w:szCs w:val="24"/>
        </w:rPr>
        <w:t xml:space="preserve">Establishing a suite of reports that are focused on the key performance areas for the service in the week / month / year to date: </w:t>
      </w:r>
    </w:p>
    <w:p w14:paraId="7F358E5E" w14:textId="77777777" w:rsidR="001F731D" w:rsidRPr="008A621E" w:rsidRDefault="001F731D" w:rsidP="001F731D">
      <w:proofErr w:type="spellStart"/>
      <w:r w:rsidRPr="008A621E">
        <w:t>BreastScreen</w:t>
      </w:r>
      <w:proofErr w:type="spellEnd"/>
      <w:r w:rsidRPr="008A621E">
        <w:t xml:space="preserve"> NSW has been focused on producing an excellent Dashboard of current performance data for each of the Screening and Assessment services, which SESI </w:t>
      </w:r>
      <w:proofErr w:type="spellStart"/>
      <w:r w:rsidRPr="008A621E">
        <w:t>BreastScreen</w:t>
      </w:r>
      <w:proofErr w:type="spellEnd"/>
      <w:r w:rsidRPr="008A621E">
        <w:t xml:space="preserve"> has access to. However, the SESI data team, led by the Director and the senior </w:t>
      </w:r>
      <w:r w:rsidRPr="008A621E">
        <w:lastRenderedPageBreak/>
        <w:t>management team, developed their own suite of reports that is proactively used to manage service performance. This is undertaken in a variety of ways including:</w:t>
      </w:r>
    </w:p>
    <w:p w14:paraId="44A39E44" w14:textId="18CFD511" w:rsidR="001F731D" w:rsidRPr="008A621E" w:rsidRDefault="001F731D" w:rsidP="00282526">
      <w:pPr>
        <w:pStyle w:val="Tablelistbullet"/>
        <w:numPr>
          <w:ilvl w:val="0"/>
          <w:numId w:val="7"/>
        </w:numPr>
        <w:rPr>
          <w:rFonts w:asciiTheme="minorHAnsi" w:eastAsiaTheme="minorHAnsi" w:hAnsiTheme="minorHAnsi" w:cstheme="minorBidi"/>
          <w:szCs w:val="24"/>
        </w:rPr>
      </w:pPr>
      <w:r w:rsidRPr="008A621E">
        <w:rPr>
          <w:rFonts w:asciiTheme="minorHAnsi" w:eastAsiaTheme="minorHAnsi" w:hAnsiTheme="minorHAnsi" w:cstheme="minorBidi"/>
          <w:szCs w:val="24"/>
        </w:rPr>
        <w:t xml:space="preserve">Establishing a weekly suite of reports </w:t>
      </w:r>
      <w:r w:rsidR="00EA2437" w:rsidRPr="008A621E">
        <w:rPr>
          <w:rFonts w:asciiTheme="minorHAnsi" w:eastAsiaTheme="minorHAnsi" w:hAnsiTheme="minorHAnsi" w:cstheme="minorBidi"/>
          <w:szCs w:val="24"/>
        </w:rPr>
        <w:t xml:space="preserve">(produced by the Data Team), that </w:t>
      </w:r>
      <w:r w:rsidRPr="008A621E">
        <w:rPr>
          <w:rFonts w:asciiTheme="minorHAnsi" w:eastAsiaTheme="minorHAnsi" w:hAnsiTheme="minorHAnsi" w:cstheme="minorBidi"/>
          <w:szCs w:val="24"/>
        </w:rPr>
        <w:t xml:space="preserve">are discussed at meetings held early in the week that focus on key performance areas where the service needs to improve i.e.: </w:t>
      </w:r>
    </w:p>
    <w:p w14:paraId="53FB62C1" w14:textId="233877CD" w:rsidR="001F731D" w:rsidRPr="008A621E" w:rsidRDefault="001F731D" w:rsidP="00282526">
      <w:pPr>
        <w:pStyle w:val="Tablelistbullet"/>
        <w:numPr>
          <w:ilvl w:val="1"/>
          <w:numId w:val="9"/>
        </w:numPr>
        <w:rPr>
          <w:rFonts w:asciiTheme="minorHAnsi" w:eastAsiaTheme="minorHAnsi" w:hAnsiTheme="minorHAnsi" w:cstheme="minorBidi"/>
          <w:szCs w:val="24"/>
        </w:rPr>
      </w:pPr>
      <w:r w:rsidRPr="008A621E">
        <w:rPr>
          <w:rFonts w:asciiTheme="minorHAnsi" w:eastAsiaTheme="minorHAnsi" w:hAnsiTheme="minorHAnsi" w:cstheme="minorBidi"/>
          <w:szCs w:val="24"/>
        </w:rPr>
        <w:t>Timeliness to assessment: number of assessment clinics, bookings, managing surges and capacity concerns</w:t>
      </w:r>
    </w:p>
    <w:p w14:paraId="6E086DF6" w14:textId="0C9383BF" w:rsidR="001F731D" w:rsidRPr="008A621E" w:rsidRDefault="001F731D" w:rsidP="00282526">
      <w:pPr>
        <w:pStyle w:val="Tablelistbullet"/>
        <w:numPr>
          <w:ilvl w:val="1"/>
          <w:numId w:val="9"/>
        </w:numPr>
        <w:rPr>
          <w:rFonts w:asciiTheme="minorHAnsi" w:eastAsiaTheme="minorHAnsi" w:hAnsiTheme="minorHAnsi" w:cstheme="minorBidi"/>
          <w:szCs w:val="24"/>
        </w:rPr>
      </w:pPr>
      <w:r w:rsidRPr="008A621E">
        <w:rPr>
          <w:rFonts w:asciiTheme="minorHAnsi" w:eastAsiaTheme="minorHAnsi" w:hAnsiTheme="minorHAnsi" w:cstheme="minorBidi"/>
          <w:szCs w:val="24"/>
        </w:rPr>
        <w:t>Outstanding reads (first, second and third), and how they will map to each of the three assessment sites to create increased demand for clinic time</w:t>
      </w:r>
    </w:p>
    <w:p w14:paraId="546F6D21" w14:textId="77777777" w:rsidR="001F731D" w:rsidRPr="008A621E" w:rsidRDefault="001F731D" w:rsidP="00282526">
      <w:pPr>
        <w:pStyle w:val="Tablelistbullet"/>
        <w:numPr>
          <w:ilvl w:val="1"/>
          <w:numId w:val="9"/>
        </w:numPr>
        <w:rPr>
          <w:rFonts w:asciiTheme="minorHAnsi" w:eastAsiaTheme="minorHAnsi" w:hAnsiTheme="minorHAnsi" w:cstheme="minorBidi"/>
          <w:szCs w:val="24"/>
        </w:rPr>
      </w:pPr>
      <w:r w:rsidRPr="008A621E">
        <w:rPr>
          <w:rFonts w:asciiTheme="minorHAnsi" w:eastAsiaTheme="minorHAnsi" w:hAnsiTheme="minorHAnsi" w:cstheme="minorBidi"/>
          <w:szCs w:val="24"/>
        </w:rPr>
        <w:t xml:space="preserve">Bookings – reviewing past week’s performance as well as bookings forward into the next week </w:t>
      </w:r>
    </w:p>
    <w:p w14:paraId="51BA6115" w14:textId="77777777" w:rsidR="001F731D" w:rsidRPr="008A621E" w:rsidRDefault="001F731D" w:rsidP="00282526">
      <w:pPr>
        <w:pStyle w:val="Tablelistbullet"/>
        <w:numPr>
          <w:ilvl w:val="1"/>
          <w:numId w:val="9"/>
        </w:numPr>
        <w:rPr>
          <w:rFonts w:asciiTheme="minorHAnsi" w:eastAsiaTheme="minorHAnsi" w:hAnsiTheme="minorHAnsi" w:cstheme="minorBidi"/>
          <w:szCs w:val="24"/>
        </w:rPr>
      </w:pPr>
      <w:r w:rsidRPr="008A621E">
        <w:rPr>
          <w:rFonts w:asciiTheme="minorHAnsi" w:eastAsiaTheme="minorHAnsi" w:hAnsiTheme="minorHAnsi" w:cstheme="minorBidi"/>
          <w:szCs w:val="24"/>
        </w:rPr>
        <w:t>Monthly targets and tracking, with forward estimates on how the service will track across the month based on current bookings and screens completed. These are a little less accurate early in the month, but by midmonth are reliable.</w:t>
      </w:r>
    </w:p>
    <w:p w14:paraId="762B3127" w14:textId="77777777" w:rsidR="001F731D" w:rsidRPr="008A621E" w:rsidRDefault="001F731D" w:rsidP="00282526">
      <w:pPr>
        <w:pStyle w:val="Tablelistbullet"/>
        <w:numPr>
          <w:ilvl w:val="1"/>
          <w:numId w:val="9"/>
        </w:numPr>
        <w:rPr>
          <w:rFonts w:asciiTheme="minorHAnsi" w:eastAsiaTheme="minorHAnsi" w:hAnsiTheme="minorHAnsi" w:cstheme="minorBidi"/>
          <w:szCs w:val="24"/>
        </w:rPr>
      </w:pPr>
      <w:r w:rsidRPr="008A621E">
        <w:rPr>
          <w:rFonts w:asciiTheme="minorHAnsi" w:eastAsiaTheme="minorHAnsi" w:hAnsiTheme="minorHAnsi" w:cstheme="minorBidi"/>
          <w:szCs w:val="24"/>
        </w:rPr>
        <w:t xml:space="preserve">Establishing reports for mismatches and incomplete screening episodes, so that images are actively tracked to ensure that all images are managed appropriately. </w:t>
      </w:r>
    </w:p>
    <w:p w14:paraId="72098CCB" w14:textId="0E11C851" w:rsidR="001F731D" w:rsidRPr="008A621E" w:rsidRDefault="001F731D" w:rsidP="00282526">
      <w:pPr>
        <w:pStyle w:val="Tablelistbullet"/>
        <w:numPr>
          <w:ilvl w:val="1"/>
          <w:numId w:val="9"/>
        </w:numPr>
        <w:rPr>
          <w:rFonts w:asciiTheme="minorHAnsi" w:eastAsiaTheme="minorHAnsi" w:hAnsiTheme="minorHAnsi" w:cstheme="minorBidi"/>
          <w:szCs w:val="24"/>
        </w:rPr>
      </w:pPr>
      <w:r w:rsidRPr="008A621E">
        <w:rPr>
          <w:rFonts w:asciiTheme="minorHAnsi" w:eastAsiaTheme="minorHAnsi" w:hAnsiTheme="minorHAnsi" w:cstheme="minorBidi"/>
          <w:szCs w:val="24"/>
        </w:rPr>
        <w:t>Call Centre activity and cancellations, and online booking volumes</w:t>
      </w:r>
    </w:p>
    <w:p w14:paraId="736B29AD" w14:textId="77777777" w:rsidR="001F731D" w:rsidRPr="008A621E" w:rsidRDefault="001F731D" w:rsidP="00282526">
      <w:pPr>
        <w:pStyle w:val="Tablelistbullet"/>
        <w:numPr>
          <w:ilvl w:val="1"/>
          <w:numId w:val="9"/>
        </w:numPr>
        <w:rPr>
          <w:rFonts w:asciiTheme="minorHAnsi" w:eastAsiaTheme="minorHAnsi" w:hAnsiTheme="minorHAnsi" w:cstheme="minorBidi"/>
          <w:szCs w:val="24"/>
        </w:rPr>
      </w:pPr>
      <w:r w:rsidRPr="008A621E">
        <w:rPr>
          <w:rFonts w:asciiTheme="minorHAnsi" w:eastAsiaTheme="minorHAnsi" w:hAnsiTheme="minorHAnsi" w:cstheme="minorBidi"/>
          <w:szCs w:val="24"/>
        </w:rPr>
        <w:t>Invitations sent in the previous week, and options for managing demand in the next week.</w:t>
      </w:r>
    </w:p>
    <w:p w14:paraId="712ABB45" w14:textId="77777777" w:rsidR="001F731D" w:rsidRPr="008A621E" w:rsidRDefault="001F731D" w:rsidP="00282526">
      <w:pPr>
        <w:pStyle w:val="Tablelistbullet"/>
        <w:numPr>
          <w:ilvl w:val="1"/>
          <w:numId w:val="9"/>
        </w:numPr>
        <w:rPr>
          <w:rFonts w:asciiTheme="minorHAnsi" w:eastAsiaTheme="minorHAnsi" w:hAnsiTheme="minorHAnsi" w:cstheme="minorBidi"/>
          <w:szCs w:val="24"/>
        </w:rPr>
      </w:pPr>
      <w:r w:rsidRPr="008A621E">
        <w:rPr>
          <w:rFonts w:asciiTheme="minorHAnsi" w:eastAsiaTheme="minorHAnsi" w:hAnsiTheme="minorHAnsi" w:cstheme="minorBidi"/>
          <w:szCs w:val="24"/>
        </w:rPr>
        <w:t xml:space="preserve">Downtime reports – understanding the screen losses due to breakdowns and cancellations, and mapping a pathway to regain volume lost. </w:t>
      </w:r>
    </w:p>
    <w:p w14:paraId="0F5F35CA" w14:textId="13EDC93C" w:rsidR="001F731D" w:rsidRPr="008A621E" w:rsidRDefault="001F731D" w:rsidP="00282526">
      <w:pPr>
        <w:pStyle w:val="Tablelistbullet"/>
        <w:numPr>
          <w:ilvl w:val="0"/>
          <w:numId w:val="7"/>
        </w:numPr>
        <w:rPr>
          <w:rFonts w:asciiTheme="minorHAnsi" w:eastAsiaTheme="minorHAnsi" w:hAnsiTheme="minorHAnsi" w:cstheme="minorBidi"/>
          <w:szCs w:val="24"/>
        </w:rPr>
      </w:pPr>
      <w:r w:rsidRPr="008A621E">
        <w:rPr>
          <w:rFonts w:asciiTheme="minorHAnsi" w:eastAsiaTheme="minorHAnsi" w:hAnsiTheme="minorHAnsi" w:cstheme="minorBidi"/>
          <w:szCs w:val="24"/>
        </w:rPr>
        <w:t xml:space="preserve">Radiographer </w:t>
      </w:r>
      <w:r w:rsidR="006F2F59" w:rsidRPr="008A621E">
        <w:rPr>
          <w:rFonts w:asciiTheme="minorHAnsi" w:eastAsiaTheme="minorHAnsi" w:hAnsiTheme="minorHAnsi" w:cstheme="minorBidi"/>
          <w:szCs w:val="24"/>
        </w:rPr>
        <w:t>R</w:t>
      </w:r>
      <w:r w:rsidRPr="008A621E">
        <w:rPr>
          <w:rFonts w:asciiTheme="minorHAnsi" w:eastAsiaTheme="minorHAnsi" w:hAnsiTheme="minorHAnsi" w:cstheme="minorBidi"/>
          <w:szCs w:val="24"/>
        </w:rPr>
        <w:t>eports:</w:t>
      </w:r>
    </w:p>
    <w:p w14:paraId="529F3344" w14:textId="77777777" w:rsidR="001F731D" w:rsidRPr="008A621E" w:rsidRDefault="001F731D" w:rsidP="00282526">
      <w:pPr>
        <w:pStyle w:val="Tablelistbullet"/>
        <w:numPr>
          <w:ilvl w:val="1"/>
          <w:numId w:val="9"/>
        </w:numPr>
        <w:rPr>
          <w:rFonts w:asciiTheme="minorHAnsi" w:eastAsiaTheme="minorHAnsi" w:hAnsiTheme="minorHAnsi" w:cstheme="minorBidi"/>
          <w:szCs w:val="24"/>
        </w:rPr>
      </w:pPr>
      <w:r w:rsidRPr="008A621E">
        <w:rPr>
          <w:rFonts w:asciiTheme="minorHAnsi" w:eastAsiaTheme="minorHAnsi" w:hAnsiTheme="minorHAnsi" w:cstheme="minorBidi"/>
          <w:szCs w:val="24"/>
        </w:rPr>
        <w:t>Number of images performed per radiographer / client</w:t>
      </w:r>
    </w:p>
    <w:p w14:paraId="407E89FA" w14:textId="77777777" w:rsidR="001F731D" w:rsidRPr="008A621E" w:rsidRDefault="001F731D" w:rsidP="00282526">
      <w:pPr>
        <w:pStyle w:val="Tablelistbullet"/>
        <w:numPr>
          <w:ilvl w:val="1"/>
          <w:numId w:val="9"/>
        </w:numPr>
        <w:rPr>
          <w:rFonts w:asciiTheme="minorHAnsi" w:eastAsiaTheme="minorHAnsi" w:hAnsiTheme="minorHAnsi" w:cstheme="minorBidi"/>
          <w:szCs w:val="24"/>
        </w:rPr>
      </w:pPr>
      <w:r w:rsidRPr="008A621E">
        <w:rPr>
          <w:rFonts w:asciiTheme="minorHAnsi" w:eastAsiaTheme="minorHAnsi" w:hAnsiTheme="minorHAnsi" w:cstheme="minorBidi"/>
          <w:szCs w:val="24"/>
        </w:rPr>
        <w:t xml:space="preserve">Technical Repeats </w:t>
      </w:r>
    </w:p>
    <w:p w14:paraId="5180003B" w14:textId="77777777" w:rsidR="001F731D" w:rsidRPr="008A621E" w:rsidRDefault="001F731D" w:rsidP="00282526">
      <w:pPr>
        <w:pStyle w:val="Tablelistbullet"/>
        <w:numPr>
          <w:ilvl w:val="1"/>
          <w:numId w:val="9"/>
        </w:numPr>
        <w:rPr>
          <w:rFonts w:asciiTheme="minorHAnsi" w:eastAsiaTheme="minorHAnsi" w:hAnsiTheme="minorHAnsi" w:cstheme="minorBidi"/>
          <w:szCs w:val="24"/>
        </w:rPr>
      </w:pPr>
      <w:r w:rsidRPr="008A621E">
        <w:rPr>
          <w:rFonts w:asciiTheme="minorHAnsi" w:eastAsiaTheme="minorHAnsi" w:hAnsiTheme="minorHAnsi" w:cstheme="minorBidi"/>
          <w:szCs w:val="24"/>
        </w:rPr>
        <w:t xml:space="preserve">Compression ratios </w:t>
      </w:r>
    </w:p>
    <w:p w14:paraId="3695AB0E" w14:textId="244DCCC1" w:rsidR="001F731D" w:rsidRPr="008A621E" w:rsidRDefault="001F731D" w:rsidP="00282526">
      <w:pPr>
        <w:pStyle w:val="Tablelistbullet"/>
        <w:numPr>
          <w:ilvl w:val="0"/>
          <w:numId w:val="7"/>
        </w:numPr>
        <w:rPr>
          <w:rFonts w:asciiTheme="minorHAnsi" w:eastAsiaTheme="minorHAnsi" w:hAnsiTheme="minorHAnsi" w:cstheme="minorBidi"/>
          <w:szCs w:val="24"/>
        </w:rPr>
      </w:pPr>
      <w:r w:rsidRPr="008A621E">
        <w:rPr>
          <w:rFonts w:asciiTheme="minorHAnsi" w:eastAsiaTheme="minorHAnsi" w:hAnsiTheme="minorHAnsi" w:cstheme="minorBidi"/>
          <w:szCs w:val="24"/>
        </w:rPr>
        <w:t xml:space="preserve">Radiologist Reports: </w:t>
      </w:r>
    </w:p>
    <w:p w14:paraId="26D006D6" w14:textId="77777777" w:rsidR="001F731D" w:rsidRPr="008A621E" w:rsidRDefault="001F731D" w:rsidP="00282526">
      <w:pPr>
        <w:pStyle w:val="Tablelistbullet"/>
        <w:numPr>
          <w:ilvl w:val="1"/>
          <w:numId w:val="9"/>
        </w:numPr>
        <w:rPr>
          <w:rFonts w:asciiTheme="minorHAnsi" w:eastAsiaTheme="minorHAnsi" w:hAnsiTheme="minorHAnsi" w:cstheme="minorBidi"/>
          <w:szCs w:val="24"/>
        </w:rPr>
      </w:pPr>
      <w:r w:rsidRPr="008A621E">
        <w:rPr>
          <w:rFonts w:asciiTheme="minorHAnsi" w:eastAsiaTheme="minorHAnsi" w:hAnsiTheme="minorHAnsi" w:cstheme="minorBidi"/>
          <w:szCs w:val="24"/>
        </w:rPr>
        <w:t>Monthly reading volumes per Radiologist</w:t>
      </w:r>
    </w:p>
    <w:p w14:paraId="15A315EA" w14:textId="77777777" w:rsidR="001F731D" w:rsidRPr="008A621E" w:rsidRDefault="001F731D" w:rsidP="00282526">
      <w:pPr>
        <w:pStyle w:val="Tablelistbullet"/>
        <w:numPr>
          <w:ilvl w:val="1"/>
          <w:numId w:val="9"/>
        </w:numPr>
        <w:rPr>
          <w:rFonts w:asciiTheme="minorHAnsi" w:eastAsiaTheme="minorHAnsi" w:hAnsiTheme="minorHAnsi" w:cstheme="minorBidi"/>
          <w:szCs w:val="24"/>
        </w:rPr>
      </w:pPr>
      <w:r w:rsidRPr="008A621E">
        <w:rPr>
          <w:rFonts w:asciiTheme="minorHAnsi" w:eastAsiaTheme="minorHAnsi" w:hAnsiTheme="minorHAnsi" w:cstheme="minorBidi"/>
          <w:szCs w:val="24"/>
        </w:rPr>
        <w:t xml:space="preserve">Quarterly reading reports re accuracy, with performance feedback to Radiologists </w:t>
      </w:r>
    </w:p>
    <w:p w14:paraId="2C8C6124" w14:textId="77777777" w:rsidR="001F731D" w:rsidRPr="008A621E" w:rsidRDefault="001F731D" w:rsidP="00282526">
      <w:pPr>
        <w:pStyle w:val="Tablelistbullet"/>
        <w:numPr>
          <w:ilvl w:val="1"/>
          <w:numId w:val="9"/>
        </w:numPr>
        <w:rPr>
          <w:rFonts w:asciiTheme="minorHAnsi" w:eastAsiaTheme="minorHAnsi" w:hAnsiTheme="minorHAnsi" w:cstheme="minorBidi"/>
          <w:szCs w:val="24"/>
        </w:rPr>
      </w:pPr>
      <w:r w:rsidRPr="008A621E">
        <w:rPr>
          <w:rFonts w:asciiTheme="minorHAnsi" w:eastAsiaTheme="minorHAnsi" w:hAnsiTheme="minorHAnsi" w:cstheme="minorBidi"/>
          <w:szCs w:val="24"/>
        </w:rPr>
        <w:t xml:space="preserve">Quarterly Cancer Detection Rates </w:t>
      </w:r>
    </w:p>
    <w:p w14:paraId="20775F39" w14:textId="77777777" w:rsidR="001F731D" w:rsidRPr="008A621E" w:rsidRDefault="001F731D" w:rsidP="00282526">
      <w:pPr>
        <w:pStyle w:val="Tablelistbullet"/>
        <w:numPr>
          <w:ilvl w:val="0"/>
          <w:numId w:val="7"/>
        </w:numPr>
        <w:rPr>
          <w:rFonts w:asciiTheme="minorHAnsi" w:eastAsiaTheme="minorHAnsi" w:hAnsiTheme="minorHAnsi" w:cstheme="minorBidi"/>
          <w:szCs w:val="24"/>
        </w:rPr>
      </w:pPr>
      <w:r w:rsidRPr="008A621E">
        <w:rPr>
          <w:rFonts w:asciiTheme="minorHAnsi" w:eastAsiaTheme="minorHAnsi" w:hAnsiTheme="minorHAnsi" w:cstheme="minorBidi"/>
          <w:szCs w:val="24"/>
        </w:rPr>
        <w:t xml:space="preserve">Interval Cancer Rates: </w:t>
      </w:r>
    </w:p>
    <w:p w14:paraId="1E8CC994" w14:textId="08CF01D2" w:rsidR="001F731D" w:rsidRPr="008A621E" w:rsidRDefault="001F731D" w:rsidP="00282526">
      <w:pPr>
        <w:pStyle w:val="Tablelistbullet"/>
        <w:numPr>
          <w:ilvl w:val="1"/>
          <w:numId w:val="9"/>
        </w:numPr>
        <w:rPr>
          <w:rFonts w:asciiTheme="minorHAnsi" w:eastAsiaTheme="minorHAnsi" w:hAnsiTheme="minorHAnsi" w:cstheme="minorBidi"/>
          <w:szCs w:val="24"/>
        </w:rPr>
      </w:pPr>
      <w:r w:rsidRPr="008A621E">
        <w:rPr>
          <w:rFonts w:asciiTheme="minorHAnsi" w:eastAsiaTheme="minorHAnsi" w:hAnsiTheme="minorHAnsi" w:cstheme="minorBidi"/>
          <w:szCs w:val="24"/>
        </w:rPr>
        <w:t xml:space="preserve">These are monitored but due to the delay in obtaining the data, it is difficult to monitor these on more than a quarterly to </w:t>
      </w:r>
      <w:r w:rsidR="00BF5ED3" w:rsidRPr="008A621E">
        <w:rPr>
          <w:rFonts w:asciiTheme="minorHAnsi" w:eastAsiaTheme="minorHAnsi" w:hAnsiTheme="minorHAnsi" w:cstheme="minorBidi"/>
          <w:szCs w:val="24"/>
        </w:rPr>
        <w:t>six-month</w:t>
      </w:r>
      <w:r w:rsidRPr="008A621E">
        <w:rPr>
          <w:rFonts w:asciiTheme="minorHAnsi" w:eastAsiaTheme="minorHAnsi" w:hAnsiTheme="minorHAnsi" w:cstheme="minorBidi"/>
          <w:szCs w:val="24"/>
        </w:rPr>
        <w:t xml:space="preserve"> basis.  The SESI medical clinical coordinator contacts all identified clients that notify the service that they have a </w:t>
      </w:r>
      <w:r w:rsidR="007567C6" w:rsidRPr="00293AB1">
        <w:rPr>
          <w:rStyle w:val="Heading3Char"/>
          <w:b w:val="0"/>
          <w:bCs w:val="0"/>
          <w:noProof/>
          <w:lang w:eastAsia="en-AU"/>
        </w:rPr>
        <mc:AlternateContent>
          <mc:Choice Requires="wps">
            <w:drawing>
              <wp:anchor distT="0" distB="0" distL="114300" distR="114300" simplePos="0" relativeHeight="251712000" behindDoc="0" locked="1" layoutInCell="1" allowOverlap="1" wp14:anchorId="088579B5" wp14:editId="306FE543">
                <wp:simplePos x="0" y="0"/>
                <wp:positionH relativeFrom="leftMargin">
                  <wp:posOffset>97155</wp:posOffset>
                </wp:positionH>
                <wp:positionV relativeFrom="margin">
                  <wp:posOffset>37465</wp:posOffset>
                </wp:positionV>
                <wp:extent cx="1400175" cy="9086850"/>
                <wp:effectExtent l="38100" t="38100" r="104775" b="95250"/>
                <wp:wrapNone/>
                <wp:docPr id="15" name="Rectangle 15" descr="Left side bar, there is no text in this side bar.&#10;" title="Side bar - no text"/>
                <wp:cNvGraphicFramePr/>
                <a:graphic xmlns:a="http://schemas.openxmlformats.org/drawingml/2006/main">
                  <a:graphicData uri="http://schemas.microsoft.com/office/word/2010/wordprocessingShape">
                    <wps:wsp>
                      <wps:cNvSpPr/>
                      <wps:spPr>
                        <a:xfrm>
                          <a:off x="0" y="0"/>
                          <a:ext cx="1400175" cy="9086850"/>
                        </a:xfrm>
                        <a:prstGeom prst="rect">
                          <a:avLst/>
                        </a:prstGeom>
                        <a:solidFill>
                          <a:srgbClr val="C0504D">
                            <a:lumMod val="60000"/>
                            <a:lumOff val="40000"/>
                          </a:srgbClr>
                        </a:solidFill>
                        <a:ln w="25400" cap="flat" cmpd="sng" algn="ctr">
                          <a:noFill/>
                          <a:prstDash val="solid"/>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0AC52F4D" id="Rectangle 15" o:spid="_x0000_s1026" alt="Title: Side bar - no text - Description: Left side bar, there is no text in this side bar.&#10;" style="position:absolute;margin-left:7.65pt;margin-top:2.95pt;width:110.25pt;height:715.5pt;z-index:2517120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" fillcolor="#d99694" stroked="f" strokeweight="2pt">
                <v:shadow on="t" color="black" opacity="26214f" origin="-.5,-.5" offset=".74836mm,.74836mm"/>
                <w10:wrap anchorx="margin" anchory="margin"/>
                <w10:anchorlock/>
              </v:rect>
            </w:pict>
          </mc:Fallback>
        </mc:AlternateContent>
      </w:r>
      <w:r w:rsidRPr="008A621E">
        <w:rPr>
          <w:rFonts w:asciiTheme="minorHAnsi" w:eastAsiaTheme="minorHAnsi" w:hAnsiTheme="minorHAnsi" w:cstheme="minorBidi"/>
          <w:szCs w:val="24"/>
        </w:rPr>
        <w:t>cancer detected, and that are classified as an interval. These client’s images are reviewed to see if the service has missed anything.</w:t>
      </w:r>
    </w:p>
    <w:p w14:paraId="1A1DEB44" w14:textId="04E3ACA8" w:rsidR="001F731D" w:rsidRPr="008A621E" w:rsidRDefault="006F2F59" w:rsidP="006F2F59">
      <w:pPr>
        <w:pStyle w:val="TableText"/>
      </w:pPr>
      <w:r w:rsidRPr="008A621E">
        <w:rPr>
          <w:rFonts w:asciiTheme="minorHAnsi" w:eastAsiaTheme="minorHAnsi" w:hAnsiTheme="minorHAnsi" w:cstheme="minorBidi"/>
          <w:b/>
          <w:bCs/>
          <w:szCs w:val="24"/>
        </w:rPr>
        <w:t xml:space="preserve">3. </w:t>
      </w:r>
      <w:r w:rsidR="001F731D" w:rsidRPr="008A621E">
        <w:rPr>
          <w:rFonts w:asciiTheme="minorHAnsi" w:eastAsiaTheme="minorHAnsi" w:hAnsiTheme="minorHAnsi" w:cstheme="minorBidi"/>
          <w:b/>
          <w:bCs/>
          <w:szCs w:val="24"/>
        </w:rPr>
        <w:t xml:space="preserve">Enhancing the South Eastern Sydney Illawarra </w:t>
      </w:r>
      <w:proofErr w:type="spellStart"/>
      <w:r w:rsidR="001F731D" w:rsidRPr="008A621E">
        <w:rPr>
          <w:rFonts w:asciiTheme="minorHAnsi" w:eastAsiaTheme="minorHAnsi" w:hAnsiTheme="minorHAnsi" w:cstheme="minorBidi"/>
          <w:b/>
          <w:bCs/>
          <w:szCs w:val="24"/>
        </w:rPr>
        <w:t>BreastScreen</w:t>
      </w:r>
      <w:proofErr w:type="spellEnd"/>
      <w:r w:rsidR="001F731D" w:rsidRPr="008A621E">
        <w:rPr>
          <w:rFonts w:asciiTheme="minorHAnsi" w:eastAsiaTheme="minorHAnsi" w:hAnsiTheme="minorHAnsi" w:cstheme="minorBidi"/>
          <w:b/>
          <w:bCs/>
          <w:szCs w:val="24"/>
        </w:rPr>
        <w:t xml:space="preserve"> service profile in the community</w:t>
      </w:r>
    </w:p>
    <w:p w14:paraId="08D74189" w14:textId="77777777" w:rsidR="001F731D" w:rsidRPr="008A621E" w:rsidRDefault="001F731D" w:rsidP="006F2F59">
      <w:proofErr w:type="spellStart"/>
      <w:r w:rsidRPr="008A621E">
        <w:t>BreastScreen</w:t>
      </w:r>
      <w:proofErr w:type="spellEnd"/>
      <w:r w:rsidRPr="008A621E">
        <w:t xml:space="preserve"> NSW proactively engages in state-wide promotions, advertising and state media campaigns on an annual basis. However, the NSW </w:t>
      </w:r>
      <w:proofErr w:type="spellStart"/>
      <w:r w:rsidRPr="008A621E">
        <w:t>BreastScreen</w:t>
      </w:r>
      <w:proofErr w:type="spellEnd"/>
      <w:r w:rsidRPr="008A621E">
        <w:t xml:space="preserve"> screening and assessment services have their own Health Promotion teams that are responsible for local community engagement. </w:t>
      </w:r>
    </w:p>
    <w:p w14:paraId="6D389709" w14:textId="620EB28D" w:rsidR="001F731D" w:rsidRPr="008A621E" w:rsidRDefault="001F731D" w:rsidP="00BF5ED3">
      <w:r w:rsidRPr="008A621E">
        <w:t xml:space="preserve">SESI </w:t>
      </w:r>
      <w:proofErr w:type="spellStart"/>
      <w:r w:rsidRPr="008A621E">
        <w:t>BreastScreen</w:t>
      </w:r>
      <w:proofErr w:type="spellEnd"/>
      <w:r w:rsidRPr="008A621E">
        <w:t xml:space="preserve"> has established a very proactive Health Promotion Team that delivers over 100 face to face presentations to local communities, GPs and clubs and other health services each year. This team has a dedicated business and service plan and works to achieve the objectives that are established as the key priorities for the year. </w:t>
      </w:r>
      <w:r w:rsidRPr="008A621E">
        <w:br/>
        <w:t xml:space="preserve">Crucial strategies that have been successful in these engagement experiences include: </w:t>
      </w:r>
    </w:p>
    <w:p w14:paraId="2F072723" w14:textId="77777777" w:rsidR="001F731D" w:rsidRPr="008A621E" w:rsidRDefault="001F731D" w:rsidP="00282526">
      <w:pPr>
        <w:pStyle w:val="ListParagraph"/>
        <w:numPr>
          <w:ilvl w:val="0"/>
          <w:numId w:val="8"/>
        </w:numPr>
        <w:ind w:left="426"/>
      </w:pPr>
      <w:r w:rsidRPr="008A621E">
        <w:lastRenderedPageBreak/>
        <w:t xml:space="preserve">A focus on key population priority populations such as CALD, and the local Aboriginal Health services, and their supporting health services, GPs and local communities. </w:t>
      </w:r>
    </w:p>
    <w:p w14:paraId="40752EB9" w14:textId="2BF84ACC" w:rsidR="001F731D" w:rsidRPr="008A621E" w:rsidRDefault="001F731D" w:rsidP="00282526">
      <w:pPr>
        <w:pStyle w:val="ListParagraph"/>
        <w:numPr>
          <w:ilvl w:val="0"/>
          <w:numId w:val="8"/>
        </w:numPr>
        <w:ind w:left="426"/>
      </w:pPr>
      <w:r w:rsidRPr="008A621E">
        <w:t xml:space="preserve">Meeting with GP groups and arranging specialist lectures from some of our surgeons to assist the GP groups in improving their knowledge around breast screen, cancer diagnosis and </w:t>
      </w:r>
      <w:r w:rsidR="00BF5ED3" w:rsidRPr="008A621E">
        <w:t>longer-term</w:t>
      </w:r>
      <w:r w:rsidRPr="008A621E">
        <w:t xml:space="preserve"> management.</w:t>
      </w:r>
    </w:p>
    <w:p w14:paraId="6A8E5435" w14:textId="77777777" w:rsidR="001F731D" w:rsidRPr="008A621E" w:rsidRDefault="001F731D" w:rsidP="00282526">
      <w:pPr>
        <w:pStyle w:val="ListParagraph"/>
        <w:numPr>
          <w:ilvl w:val="0"/>
          <w:numId w:val="8"/>
        </w:numPr>
        <w:ind w:left="426"/>
      </w:pPr>
      <w:r w:rsidRPr="008A621E">
        <w:t xml:space="preserve">Designing site specific information and promotional materials that are tailored to the needs of specific sites and suit the needs of these communities. </w:t>
      </w:r>
    </w:p>
    <w:p w14:paraId="71416FC2" w14:textId="3A7855D2" w:rsidR="001F731D" w:rsidRPr="008A621E" w:rsidRDefault="001F731D" w:rsidP="00D92381">
      <w:pPr>
        <w:pStyle w:val="ListParagraph"/>
        <w:numPr>
          <w:ilvl w:val="0"/>
          <w:numId w:val="8"/>
        </w:numPr>
        <w:ind w:left="426" w:hanging="426"/>
      </w:pPr>
      <w:r w:rsidRPr="008A621E">
        <w:t xml:space="preserve">Working on strategies such as the ‘Cherry Blossom’ aesthetic theme at Sydney </w:t>
      </w:r>
      <w:proofErr w:type="spellStart"/>
      <w:r w:rsidRPr="008A621E">
        <w:t>BreastScreen</w:t>
      </w:r>
      <w:proofErr w:type="spellEnd"/>
      <w:r w:rsidRPr="008A621E">
        <w:t xml:space="preserve"> (see attached photo</w:t>
      </w:r>
      <w:r w:rsidR="00D92381">
        <w:t>s</w:t>
      </w:r>
      <w:r w:rsidRPr="008A621E">
        <w:t xml:space="preserve">) to make the site more attractive to the clients. Changing the aesthetics is a more recent example of the way the team makes a focus point in order to improve screening and participation at that site.  The collateral promotional materials of ‘masks and mints’, that we give all ladies that attend the Sydney </w:t>
      </w:r>
      <w:proofErr w:type="spellStart"/>
      <w:r w:rsidRPr="008A621E">
        <w:t>BreastScreen</w:t>
      </w:r>
      <w:proofErr w:type="spellEnd"/>
      <w:r w:rsidRPr="008A621E">
        <w:t xml:space="preserve"> site, has been very well received, with a pink mask and sugar free mints being given to all ladies who attend screening at this site. </w:t>
      </w:r>
      <w:r w:rsidRPr="008A621E">
        <w:br/>
      </w:r>
    </w:p>
    <w:p w14:paraId="76696500" w14:textId="77777777" w:rsidR="001F731D" w:rsidRPr="008A621E" w:rsidRDefault="001F731D" w:rsidP="00282526">
      <w:r w:rsidRPr="008A621E">
        <w:t xml:space="preserve">These are just three of the key focus areas for the SESI </w:t>
      </w:r>
      <w:proofErr w:type="spellStart"/>
      <w:r w:rsidRPr="008A621E">
        <w:t>BreastScreen</w:t>
      </w:r>
      <w:proofErr w:type="spellEnd"/>
      <w:r w:rsidRPr="008A621E">
        <w:t xml:space="preserve"> service in improving performance. It is important to pay attention to the detail in the accreditation standards, while finding a way to make the team to engage. Our weekly meetings are sometimes fun rather than serious, but the team all come away knowing what they have to achieve for the week, and the SESI </w:t>
      </w:r>
      <w:proofErr w:type="spellStart"/>
      <w:r w:rsidRPr="008A621E">
        <w:t>BreastScreen</w:t>
      </w:r>
      <w:proofErr w:type="spellEnd"/>
      <w:r w:rsidRPr="008A621E">
        <w:t xml:space="preserve"> team are focused and fully engaged, and they know that they are highly valued for their knowledge and contribution to the service.  </w:t>
      </w:r>
    </w:p>
    <w:p w14:paraId="0104DF4C" w14:textId="77777777" w:rsidR="001F731D" w:rsidRPr="008A621E" w:rsidRDefault="001F731D" w:rsidP="001F731D">
      <w:pPr>
        <w:jc w:val="both"/>
      </w:pPr>
      <w:r w:rsidRPr="008A621E">
        <w:t>Robyn Schubert</w:t>
      </w:r>
    </w:p>
    <w:p w14:paraId="32F709D4" w14:textId="77777777" w:rsidR="001F731D" w:rsidRPr="008A621E" w:rsidRDefault="001F731D" w:rsidP="001F731D">
      <w:pPr>
        <w:spacing w:after="0" w:line="240" w:lineRule="auto"/>
        <w:rPr>
          <w:rFonts w:ascii="Verdana" w:eastAsia="Calibri" w:hAnsi="Verdana" w:cs="Calibri"/>
          <w:b/>
          <w:bCs/>
          <w:color w:val="54267E"/>
          <w:szCs w:val="20"/>
          <w:lang w:val="en-US" w:eastAsia="en-AU"/>
        </w:rPr>
      </w:pPr>
      <w:proofErr w:type="spellStart"/>
      <w:r w:rsidRPr="008A621E">
        <w:rPr>
          <w:rFonts w:ascii="Verdana" w:eastAsia="Calibri" w:hAnsi="Verdana" w:cs="Calibri"/>
          <w:b/>
          <w:bCs/>
          <w:color w:val="54267E"/>
          <w:szCs w:val="20"/>
          <w:lang w:val="en-US" w:eastAsia="en-AU"/>
        </w:rPr>
        <w:t>BreastScreen</w:t>
      </w:r>
      <w:proofErr w:type="spellEnd"/>
      <w:r w:rsidRPr="008A621E">
        <w:rPr>
          <w:rFonts w:ascii="Verdana" w:eastAsia="Calibri" w:hAnsi="Verdana" w:cs="Calibri"/>
          <w:b/>
          <w:bCs/>
          <w:color w:val="54267E"/>
          <w:szCs w:val="20"/>
          <w:lang w:val="en-US" w:eastAsia="en-AU"/>
        </w:rPr>
        <w:t xml:space="preserve"> NSW | South Eastern Sydney </w:t>
      </w:r>
      <w:proofErr w:type="spellStart"/>
      <w:r w:rsidRPr="008A621E">
        <w:rPr>
          <w:rFonts w:ascii="Verdana" w:eastAsia="Calibri" w:hAnsi="Verdana" w:cs="Calibri"/>
          <w:b/>
          <w:bCs/>
          <w:color w:val="54267E"/>
          <w:szCs w:val="20"/>
          <w:lang w:val="en-US" w:eastAsia="en-AU"/>
        </w:rPr>
        <w:t>Illawarra</w:t>
      </w:r>
      <w:proofErr w:type="spellEnd"/>
    </w:p>
    <w:p w14:paraId="4A40CBBB" w14:textId="77777777" w:rsidR="001F731D" w:rsidRPr="008A621E" w:rsidRDefault="001F731D" w:rsidP="001F731D">
      <w:pPr>
        <w:spacing w:after="0" w:line="240" w:lineRule="auto"/>
        <w:rPr>
          <w:rFonts w:ascii="Verdana" w:eastAsia="Calibri" w:hAnsi="Verdana" w:cs="Calibri"/>
          <w:color w:val="54267E"/>
          <w:sz w:val="16"/>
          <w:szCs w:val="16"/>
          <w:lang w:val="en-US" w:eastAsia="en-AU"/>
        </w:rPr>
      </w:pPr>
      <w:r w:rsidRPr="008A621E">
        <w:rPr>
          <w:rFonts w:ascii="Verdana" w:eastAsia="Calibri" w:hAnsi="Verdana" w:cs="Calibri"/>
          <w:color w:val="1F497D"/>
          <w:sz w:val="16"/>
          <w:szCs w:val="16"/>
          <w:lang w:val="en-US" w:eastAsia="en-AU"/>
        </w:rPr>
        <w:t xml:space="preserve">St George Hospital, Level 2, Burt Nielsen Wing, Belgrave Street, </w:t>
      </w:r>
      <w:proofErr w:type="spellStart"/>
      <w:r w:rsidRPr="008A621E">
        <w:rPr>
          <w:rFonts w:ascii="Verdana" w:eastAsia="Calibri" w:hAnsi="Verdana" w:cs="Calibri"/>
          <w:color w:val="1F497D"/>
          <w:sz w:val="16"/>
          <w:szCs w:val="16"/>
          <w:lang w:val="en-US" w:eastAsia="en-AU"/>
        </w:rPr>
        <w:t>Kogarah</w:t>
      </w:r>
      <w:proofErr w:type="spellEnd"/>
      <w:r w:rsidRPr="008A621E">
        <w:rPr>
          <w:rFonts w:ascii="Verdana" w:eastAsia="Calibri" w:hAnsi="Verdana" w:cs="Calibri"/>
          <w:color w:val="1F497D"/>
          <w:sz w:val="16"/>
          <w:szCs w:val="16"/>
          <w:lang w:val="en-US" w:eastAsia="en-AU"/>
        </w:rPr>
        <w:t xml:space="preserve"> NSW 2217 </w:t>
      </w:r>
    </w:p>
    <w:p w14:paraId="1F8D2E25" w14:textId="77777777" w:rsidR="001F731D" w:rsidRPr="008A621E" w:rsidRDefault="001F731D" w:rsidP="001F731D">
      <w:pPr>
        <w:spacing w:after="0" w:line="240" w:lineRule="auto"/>
        <w:rPr>
          <w:rFonts w:ascii="Tahoma" w:eastAsia="Calibri" w:hAnsi="Tahoma" w:cs="Tahoma"/>
          <w:color w:val="777888"/>
          <w:szCs w:val="20"/>
          <w:lang w:eastAsia="en-AU"/>
        </w:rPr>
      </w:pPr>
      <w:r w:rsidRPr="008A621E">
        <w:rPr>
          <w:rFonts w:ascii="Verdana" w:eastAsia="Calibri" w:hAnsi="Verdana" w:cs="Calibri"/>
          <w:b/>
          <w:bCs/>
          <w:color w:val="54267E"/>
          <w:sz w:val="16"/>
          <w:szCs w:val="16"/>
          <w:lang w:val="en-US" w:eastAsia="en-AU"/>
        </w:rPr>
        <w:t>T</w:t>
      </w:r>
      <w:r w:rsidRPr="008A621E">
        <w:rPr>
          <w:rFonts w:ascii="Verdana" w:eastAsia="Calibri" w:hAnsi="Verdana" w:cs="Calibri"/>
          <w:b/>
          <w:bCs/>
          <w:color w:val="1F497D"/>
          <w:sz w:val="16"/>
          <w:szCs w:val="16"/>
          <w:lang w:val="en-US" w:eastAsia="en-AU"/>
        </w:rPr>
        <w:t xml:space="preserve"> </w:t>
      </w:r>
      <w:r w:rsidRPr="008A621E">
        <w:rPr>
          <w:rFonts w:ascii="Verdana" w:eastAsia="Calibri" w:hAnsi="Verdana" w:cs="Calibri"/>
          <w:color w:val="1F497D"/>
          <w:sz w:val="16"/>
          <w:szCs w:val="16"/>
          <w:lang w:val="en-US" w:eastAsia="en-AU"/>
        </w:rPr>
        <w:t>(02) 9113 2627</w:t>
      </w:r>
      <w:proofErr w:type="gramStart"/>
      <w:r w:rsidRPr="008A621E">
        <w:rPr>
          <w:rFonts w:ascii="Verdana" w:eastAsia="Calibri" w:hAnsi="Verdana" w:cs="Calibri"/>
          <w:b/>
          <w:bCs/>
          <w:color w:val="1F497D"/>
          <w:sz w:val="16"/>
          <w:szCs w:val="16"/>
          <w:lang w:val="en-US" w:eastAsia="en-AU"/>
        </w:rPr>
        <w:t xml:space="preserve">  </w:t>
      </w:r>
      <w:r w:rsidRPr="008A621E">
        <w:rPr>
          <w:rFonts w:ascii="Verdana" w:eastAsia="Calibri" w:hAnsi="Verdana" w:cs="Calibri"/>
          <w:b/>
          <w:bCs/>
          <w:color w:val="54267E"/>
          <w:sz w:val="16"/>
          <w:szCs w:val="16"/>
          <w:lang w:val="en-US" w:eastAsia="en-AU"/>
        </w:rPr>
        <w:t>M</w:t>
      </w:r>
      <w:proofErr w:type="gramEnd"/>
      <w:r w:rsidRPr="008A621E">
        <w:rPr>
          <w:rFonts w:ascii="Verdana" w:eastAsia="Calibri" w:hAnsi="Verdana" w:cs="Calibri"/>
          <w:b/>
          <w:bCs/>
          <w:color w:val="1F497D"/>
          <w:sz w:val="16"/>
          <w:szCs w:val="16"/>
          <w:lang w:val="en-US" w:eastAsia="en-AU"/>
        </w:rPr>
        <w:t xml:space="preserve"> </w:t>
      </w:r>
      <w:r w:rsidRPr="008A621E">
        <w:rPr>
          <w:rFonts w:ascii="Verdana" w:eastAsia="Calibri" w:hAnsi="Verdana" w:cs="Calibri"/>
          <w:color w:val="1F497D"/>
          <w:sz w:val="16"/>
          <w:szCs w:val="16"/>
          <w:lang w:val="en-US" w:eastAsia="en-AU"/>
        </w:rPr>
        <w:t>0400 103 530</w:t>
      </w:r>
      <w:r w:rsidRPr="008A621E">
        <w:rPr>
          <w:rFonts w:ascii="Verdana" w:eastAsia="Calibri" w:hAnsi="Verdana" w:cs="Calibri"/>
          <w:b/>
          <w:bCs/>
          <w:color w:val="1F497D"/>
          <w:sz w:val="16"/>
          <w:szCs w:val="16"/>
          <w:lang w:val="en-US" w:eastAsia="en-AU"/>
        </w:rPr>
        <w:t xml:space="preserve">   </w:t>
      </w:r>
      <w:r w:rsidRPr="008A621E">
        <w:rPr>
          <w:rFonts w:ascii="Verdana" w:eastAsia="Calibri" w:hAnsi="Verdana" w:cs="Calibri"/>
          <w:b/>
          <w:bCs/>
          <w:color w:val="54267E"/>
          <w:sz w:val="16"/>
          <w:szCs w:val="16"/>
          <w:lang w:val="en-US" w:eastAsia="en-AU"/>
        </w:rPr>
        <w:t>E</w:t>
      </w:r>
      <w:r w:rsidRPr="008A621E">
        <w:rPr>
          <w:rFonts w:ascii="Verdana" w:eastAsia="Calibri" w:hAnsi="Verdana" w:cs="Calibri"/>
          <w:b/>
          <w:bCs/>
          <w:color w:val="1F497D"/>
          <w:sz w:val="16"/>
          <w:szCs w:val="16"/>
          <w:lang w:val="en-US" w:eastAsia="en-AU"/>
        </w:rPr>
        <w:t xml:space="preserve"> </w:t>
      </w:r>
      <w:hyperlink r:id="rId18" w:history="1">
        <w:r w:rsidRPr="008A621E">
          <w:rPr>
            <w:rStyle w:val="Hyperlink"/>
            <w:rFonts w:eastAsia="Calibri" w:cstheme="minorHAnsi"/>
            <w:color w:val="0000FF"/>
            <w:sz w:val="20"/>
            <w:szCs w:val="20"/>
            <w:lang w:eastAsia="en-AU"/>
          </w:rPr>
          <w:t>robyn.schubert@health.nsw.gov.au</w:t>
        </w:r>
      </w:hyperlink>
    </w:p>
    <w:p w14:paraId="0B98E2C7" w14:textId="08B91C8F" w:rsidR="001F731D" w:rsidRDefault="001F731D" w:rsidP="00C77740">
      <w:pPr>
        <w:pStyle w:val="Heading2"/>
      </w:pPr>
      <w:r w:rsidRPr="008A621E">
        <w:rPr>
          <w:noProof/>
          <w:lang w:eastAsia="en-AU"/>
        </w:rPr>
        <w:drawing>
          <wp:inline distT="0" distB="0" distL="0" distR="0" wp14:anchorId="250AF0EE" wp14:editId="1E010DED">
            <wp:extent cx="2430145" cy="2676525"/>
            <wp:effectExtent l="0" t="0" r="8255" b="9525"/>
            <wp:docPr id="4" name="Picture 4" descr="Welcome to Cherry Blossom Syd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51577" cy="2700130"/>
                    </a:xfrm>
                    <a:prstGeom prst="rect">
                      <a:avLst/>
                    </a:prstGeom>
                    <a:noFill/>
                    <a:ln>
                      <a:noFill/>
                    </a:ln>
                  </pic:spPr>
                </pic:pic>
              </a:graphicData>
            </a:graphic>
          </wp:inline>
        </w:drawing>
      </w:r>
    </w:p>
    <w:p w14:paraId="408954C5" w14:textId="6F85D398" w:rsidR="00166963" w:rsidRDefault="00166963" w:rsidP="00166963"/>
    <w:p w14:paraId="6AD65575" w14:textId="77777777" w:rsidR="0074177D" w:rsidRPr="00552B52" w:rsidRDefault="0074177D" w:rsidP="00166963">
      <w:pPr>
        <w:pStyle w:val="Heading2"/>
        <w:rPr>
          <w:sz w:val="22"/>
          <w:szCs w:val="22"/>
        </w:rPr>
      </w:pPr>
      <w:bookmarkStart w:id="27" w:name="_Events"/>
      <w:bookmarkStart w:id="28" w:name="_Impacts_of_COVID-19"/>
      <w:bookmarkStart w:id="29" w:name="_Events_1"/>
      <w:bookmarkStart w:id="30" w:name="_NQMC_Membership"/>
      <w:bookmarkStart w:id="31" w:name="_Cancer_Australia_Position_1"/>
      <w:bookmarkStart w:id="32" w:name="_Remuneration_of_surveyors"/>
      <w:bookmarkStart w:id="33" w:name="_BreastScreen_Australia_Program"/>
      <w:bookmarkEnd w:id="27"/>
      <w:bookmarkEnd w:id="28"/>
      <w:bookmarkEnd w:id="29"/>
      <w:bookmarkEnd w:id="30"/>
      <w:bookmarkEnd w:id="31"/>
      <w:bookmarkEnd w:id="32"/>
      <w:bookmarkEnd w:id="33"/>
      <w:proofErr w:type="spellStart"/>
      <w:r w:rsidRPr="00552B52">
        <w:rPr>
          <w:sz w:val="22"/>
          <w:szCs w:val="22"/>
        </w:rPr>
        <w:t>BreastScreen</w:t>
      </w:r>
      <w:proofErr w:type="spellEnd"/>
      <w:r w:rsidRPr="00552B52">
        <w:rPr>
          <w:sz w:val="22"/>
          <w:szCs w:val="22"/>
        </w:rPr>
        <w:t xml:space="preserve"> Australia – Research and other activities</w:t>
      </w:r>
    </w:p>
    <w:p w14:paraId="3B9947D7" w14:textId="77777777" w:rsidR="0074177D" w:rsidRPr="008A621E" w:rsidRDefault="0074177D" w:rsidP="0074177D">
      <w:pPr>
        <w:jc w:val="both"/>
      </w:pPr>
      <w:r w:rsidRPr="008A621E">
        <w:t xml:space="preserve">A summary of current </w:t>
      </w:r>
      <w:proofErr w:type="spellStart"/>
      <w:r w:rsidRPr="008A621E">
        <w:t>BreastScreen</w:t>
      </w:r>
      <w:proofErr w:type="spellEnd"/>
      <w:r w:rsidRPr="008A621E">
        <w:t xml:space="preserve"> Australia research and other projects managed by the Commonwealth Department of Health is available on the </w:t>
      </w:r>
      <w:hyperlink r:id="rId20" w:history="1">
        <w:r w:rsidRPr="008A621E">
          <w:rPr>
            <w:rStyle w:val="Hyperlink"/>
            <w:sz w:val="20"/>
          </w:rPr>
          <w:t>Cancer Screening website</w:t>
        </w:r>
      </w:hyperlink>
      <w:r w:rsidRPr="008A621E">
        <w:t>. This summary is updated periodically.</w:t>
      </w:r>
    </w:p>
    <w:p w14:paraId="6FC2CFD6" w14:textId="77777777" w:rsidR="0074177D" w:rsidRPr="00552B52" w:rsidRDefault="0074177D" w:rsidP="0074177D">
      <w:pPr>
        <w:pStyle w:val="Heading2"/>
        <w:rPr>
          <w:rStyle w:val="Heading3Char"/>
          <w:rFonts w:ascii="Verdana" w:hAnsi="Verdana"/>
          <w:b/>
          <w:bCs/>
          <w:color w:val="D99594" w:themeColor="accent2" w:themeTint="99"/>
          <w:sz w:val="22"/>
          <w:szCs w:val="22"/>
        </w:rPr>
      </w:pPr>
      <w:bookmarkStart w:id="34" w:name="_NQMC_Membership_2"/>
      <w:bookmarkEnd w:id="34"/>
      <w:r w:rsidRPr="00552B52">
        <w:rPr>
          <w:rStyle w:val="Heading3Char"/>
          <w:rFonts w:ascii="Verdana" w:hAnsi="Verdana"/>
          <w:b/>
          <w:bCs/>
          <w:color w:val="D99594" w:themeColor="accent2" w:themeTint="99"/>
          <w:sz w:val="22"/>
          <w:szCs w:val="22"/>
        </w:rPr>
        <w:t>NQMC Membership</w:t>
      </w:r>
    </w:p>
    <w:p w14:paraId="1FAC415A" w14:textId="77777777" w:rsidR="0074177D" w:rsidRPr="00FF26F9" w:rsidRDefault="0074177D" w:rsidP="0074177D">
      <w:r w:rsidRPr="008A621E">
        <w:t>The position of Radiographer Proxy will be vacated in December 2020 when the current Radiographer Proxy steps into the Radiographer role after the resignation of the current Radiographer Member, Ms Carmel Smith. Nominations are being sought for this position until Wednesday 14</w:t>
      </w:r>
      <w:r w:rsidRPr="008A621E">
        <w:rPr>
          <w:vertAlign w:val="superscript"/>
        </w:rPr>
        <w:t>th</w:t>
      </w:r>
      <w:r w:rsidRPr="008A621E">
        <w:t xml:space="preserve"> October 2020.</w:t>
      </w:r>
      <w:r>
        <w:t xml:space="preserve"> </w:t>
      </w:r>
      <w:r w:rsidRPr="00FF26F9">
        <w:t xml:space="preserve"> </w:t>
      </w:r>
    </w:p>
    <w:p w14:paraId="569FB85B" w14:textId="6FC34C36" w:rsidR="00456D08" w:rsidRPr="00456D08" w:rsidRDefault="00555D76" w:rsidP="00260FCF">
      <w:pPr>
        <w:pStyle w:val="Heading2"/>
      </w:pPr>
      <w:r>
        <w:rPr>
          <w:noProof/>
          <w:lang w:eastAsia="en-AU"/>
        </w:rPr>
        <mc:AlternateContent>
          <mc:Choice Requires="wps">
            <w:drawing>
              <wp:anchor distT="0" distB="0" distL="114300" distR="114300" simplePos="0" relativeHeight="251684352" behindDoc="0" locked="1" layoutInCell="1" allowOverlap="1" wp14:anchorId="5BBDCE7F" wp14:editId="55B4485B">
                <wp:simplePos x="0" y="0"/>
                <wp:positionH relativeFrom="leftMargin">
                  <wp:posOffset>114300</wp:posOffset>
                </wp:positionH>
                <wp:positionV relativeFrom="margin">
                  <wp:posOffset>-296545</wp:posOffset>
                </wp:positionV>
                <wp:extent cx="1400175" cy="9410700"/>
                <wp:effectExtent l="38100" t="38100" r="104775" b="95250"/>
                <wp:wrapNone/>
                <wp:docPr id="14" name="Rectangle 14" descr="Left side bar, there is no text in this side bar.&#10;" title="Side bar - no text"/>
                <wp:cNvGraphicFramePr/>
                <a:graphic xmlns:a="http://schemas.openxmlformats.org/drawingml/2006/main">
                  <a:graphicData uri="http://schemas.microsoft.com/office/word/2010/wordprocessingShape">
                    <wps:wsp>
                      <wps:cNvSpPr/>
                      <wps:spPr>
                        <a:xfrm>
                          <a:off x="0" y="0"/>
                          <a:ext cx="1400175" cy="9410700"/>
                        </a:xfrm>
                        <a:prstGeom prst="rect">
                          <a:avLst/>
                        </a:prstGeom>
                        <a:solidFill>
                          <a:schemeClr val="accent2">
                            <a:lumMod val="60000"/>
                            <a:lumOff val="4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3884BF9" w14:textId="77777777" w:rsidR="008A621E" w:rsidRDefault="008A621E" w:rsidP="00890DE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5BBDCE7F" id="Rectangle 14" o:spid="_x0000_s1027" alt="Title: Side bar - no text - Description: Left side bar, there is no text in this side bar.&#10;" style="position:absolute;margin-left:9pt;margin-top:-23.35pt;width:110.25pt;height:741pt;z-index:2516843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" fillcolor="#d99594 [1941]" stroked="f" strokeweight="2pt">
                <v:shadow on="t" color="black" opacity="26214f" origin="-.5,-.5" offset=".74836mm,.74836mm"/>
                <v:textbox>
                  <w:txbxContent>
                    <w:p w14:paraId="63884BF9" w14:textId="77777777" w:rsidR="008A621E" w:rsidRDefault="008A621E" w:rsidP="00890DE9"/>
                  </w:txbxContent>
                </v:textbox>
                <w10:wrap anchorx="margin" anchory="margin"/>
                <w10:anchorlock/>
              </v:rect>
            </w:pict>
          </mc:Fallback>
        </mc:AlternateContent>
      </w:r>
      <w:bookmarkStart w:id="35" w:name="_National_Data_Advisory"/>
      <w:bookmarkStart w:id="36" w:name="_False_Positive_Reporting"/>
      <w:bookmarkEnd w:id="35"/>
      <w:bookmarkEnd w:id="36"/>
      <w:bookmarkEnd w:id="0"/>
      <w:bookmarkEnd w:id="1"/>
    </w:p>
    <w:sectPr w:rsidR="00456D08" w:rsidRPr="00456D08" w:rsidSect="00166963">
      <w:headerReference w:type="default" r:id="rId21"/>
      <w:headerReference w:type="first" r:id="rId22"/>
      <w:type w:val="continuous"/>
      <w:pgSz w:w="11906" w:h="16838"/>
      <w:pgMar w:top="1440" w:right="1416" w:bottom="1135" w:left="2552" w:header="708" w:footer="708" w:gutter="0"/>
      <w:cols w:num="2"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09B821" w14:textId="77777777" w:rsidR="0016554B" w:rsidRDefault="0016554B" w:rsidP="000F4485">
      <w:r>
        <w:separator/>
      </w:r>
    </w:p>
  </w:endnote>
  <w:endnote w:type="continuationSeparator" w:id="0">
    <w:p w14:paraId="1A0524C4" w14:textId="77777777" w:rsidR="0016554B" w:rsidRDefault="0016554B" w:rsidP="000F44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ヒラギノ角ゴ Pro W3">
    <w:charset w:val="4E"/>
    <w:family w:val="auto"/>
    <w:pitch w:val="variable"/>
    <w:sig w:usb0="E00002FF" w:usb1="7AC7FFFF" w:usb2="00000012" w:usb3="00000000" w:csb0="0002000D" w:csb1="00000000"/>
  </w:font>
  <w:font w:name="Arial">
    <w:panose1 w:val="020B0604020202020204"/>
    <w:charset w:val="00"/>
    <w:family w:val="swiss"/>
    <w:pitch w:val="variable"/>
    <w:sig w:usb0="E0002EFF" w:usb1="C000785B" w:usb2="00000009" w:usb3="00000000" w:csb0="000001FF" w:csb1="00000000"/>
  </w:font>
  <w:font w:name="MinionPro-Regular">
    <w:altName w:val="Courier New"/>
    <w:panose1 w:val="02040503050306020203"/>
    <w:charset w:val="4D"/>
    <w:family w:val="auto"/>
    <w:notTrueType/>
    <w:pitch w:val="default"/>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4E07D4" w14:textId="14883DDE" w:rsidR="00462F53" w:rsidRPr="000F4485" w:rsidRDefault="00462F53" w:rsidP="005F3803">
    <w:pPr>
      <w:pStyle w:val="Footer"/>
      <w:pBdr>
        <w:top w:val="single" w:sz="4" w:space="1" w:color="C0504D" w:themeColor="accent2"/>
      </w:pBdr>
      <w:jc w:val="center"/>
      <w:rPr>
        <w:color w:val="943634" w:themeColor="accent2" w:themeShade="BF"/>
      </w:rPr>
    </w:pPr>
    <w:r w:rsidRPr="000F4485">
      <w:rPr>
        <w:color w:val="943634" w:themeColor="accent2" w:themeShade="BF"/>
      </w:rPr>
      <w:t xml:space="preserve">Page </w:t>
    </w:r>
    <w:sdt>
      <w:sdtPr>
        <w:rPr>
          <w:color w:val="943634" w:themeColor="accent2" w:themeShade="BF"/>
        </w:rPr>
        <w:id w:val="-57638702"/>
        <w:docPartObj>
          <w:docPartGallery w:val="Page Numbers (Bottom of Page)"/>
          <w:docPartUnique/>
        </w:docPartObj>
      </w:sdtPr>
      <w:sdtEndPr>
        <w:rPr>
          <w:noProof/>
        </w:rPr>
      </w:sdtEndPr>
      <w:sdtContent>
        <w:r w:rsidRPr="000F4485">
          <w:rPr>
            <w:color w:val="943634" w:themeColor="accent2" w:themeShade="BF"/>
          </w:rPr>
          <w:fldChar w:fldCharType="begin"/>
        </w:r>
        <w:r w:rsidRPr="000F4485">
          <w:rPr>
            <w:color w:val="943634" w:themeColor="accent2" w:themeShade="BF"/>
          </w:rPr>
          <w:instrText xml:space="preserve"> PAGE   \* MERGEFORMAT </w:instrText>
        </w:r>
        <w:r w:rsidRPr="000F4485">
          <w:rPr>
            <w:color w:val="943634" w:themeColor="accent2" w:themeShade="BF"/>
          </w:rPr>
          <w:fldChar w:fldCharType="separate"/>
        </w:r>
        <w:r w:rsidR="006D606F">
          <w:rPr>
            <w:noProof/>
            <w:color w:val="943634" w:themeColor="accent2" w:themeShade="BF"/>
          </w:rPr>
          <w:t>5</w:t>
        </w:r>
        <w:r w:rsidRPr="000F4485">
          <w:rPr>
            <w:noProof/>
            <w:color w:val="943634" w:themeColor="accent2" w:themeShade="B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C21A3D" w14:textId="615EF443" w:rsidR="00601DA6" w:rsidRPr="000F4485" w:rsidRDefault="00601DA6" w:rsidP="00601DA6">
    <w:pPr>
      <w:pStyle w:val="Footer"/>
      <w:pBdr>
        <w:top w:val="single" w:sz="4" w:space="1" w:color="C0504D" w:themeColor="accent2"/>
      </w:pBdr>
      <w:ind w:left="1985"/>
      <w:jc w:val="center"/>
      <w:rPr>
        <w:color w:val="943634" w:themeColor="accent2" w:themeShade="BF"/>
      </w:rPr>
    </w:pPr>
    <w:r w:rsidRPr="000F4485">
      <w:rPr>
        <w:color w:val="943634" w:themeColor="accent2" w:themeShade="BF"/>
      </w:rPr>
      <w:t xml:space="preserve">NQMC Secretariat | </w:t>
    </w:r>
    <w:r w:rsidR="00E13927">
      <w:rPr>
        <w:color w:val="943634" w:themeColor="accent2" w:themeShade="BF"/>
      </w:rPr>
      <w:t>First Floor</w:t>
    </w:r>
    <w:r w:rsidRPr="000F4485">
      <w:rPr>
        <w:color w:val="943634" w:themeColor="accent2" w:themeShade="BF"/>
      </w:rPr>
      <w:t xml:space="preserve">, </w:t>
    </w:r>
    <w:r>
      <w:rPr>
        <w:color w:val="943634" w:themeColor="accent2" w:themeShade="BF"/>
      </w:rPr>
      <w:t>11 Elizabeth St</w:t>
    </w:r>
    <w:r w:rsidRPr="000F4485">
      <w:rPr>
        <w:color w:val="943634" w:themeColor="accent2" w:themeShade="BF"/>
      </w:rPr>
      <w:t xml:space="preserve"> | GPO Box 881, Hobart, Tasmania 7001</w:t>
    </w:r>
  </w:p>
  <w:p w14:paraId="76753913" w14:textId="77777777" w:rsidR="00601DA6" w:rsidRPr="000F4485" w:rsidRDefault="00601DA6" w:rsidP="00601DA6">
    <w:pPr>
      <w:pStyle w:val="Footer"/>
      <w:pBdr>
        <w:top w:val="single" w:sz="4" w:space="1" w:color="C0504D" w:themeColor="accent2"/>
      </w:pBdr>
      <w:ind w:left="1985"/>
      <w:jc w:val="center"/>
      <w:rPr>
        <w:color w:val="943634" w:themeColor="accent2" w:themeShade="BF"/>
      </w:rPr>
    </w:pPr>
    <w:r w:rsidRPr="000F4485">
      <w:rPr>
        <w:color w:val="943634" w:themeColor="accent2" w:themeShade="BF"/>
      </w:rPr>
      <w:t>p. + 61 3 6231 4091 | nqmc.sec@stenning.com.au</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DFA155" w14:textId="77777777" w:rsidR="0016554B" w:rsidRDefault="0016554B" w:rsidP="000F4485">
      <w:r>
        <w:separator/>
      </w:r>
    </w:p>
  </w:footnote>
  <w:footnote w:type="continuationSeparator" w:id="0">
    <w:p w14:paraId="41B7252E" w14:textId="77777777" w:rsidR="0016554B" w:rsidRDefault="0016554B" w:rsidP="000F44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A058D0" w14:textId="1E0B677C" w:rsidR="00462F53" w:rsidRPr="00382F83" w:rsidRDefault="00462F53" w:rsidP="00601DA6">
    <w:pPr>
      <w:pStyle w:val="Heading2"/>
    </w:pPr>
    <w:r>
      <w:t xml:space="preserve">Quality Matters - </w:t>
    </w:r>
    <w:r w:rsidR="005E5EF7">
      <w:t>October</w:t>
    </w:r>
    <w:r w:rsidRPr="00382F83">
      <w:t xml:space="preserve"> 201</w:t>
    </w:r>
    <w:r w:rsidR="00354250">
      <w:t>9</w:t>
    </w:r>
  </w:p>
  <w:p w14:paraId="307C129C" w14:textId="2DC0AA12" w:rsidR="00462F53" w:rsidRDefault="00462F53" w:rsidP="000F448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B8830F" w14:textId="54C9C55C" w:rsidR="00462F53" w:rsidRDefault="00462F53" w:rsidP="007E1E94">
    <w:pPr>
      <w:pStyle w:val="Header"/>
      <w:tabs>
        <w:tab w:val="clear" w:pos="4513"/>
        <w:tab w:val="clear" w:pos="9026"/>
        <w:tab w:val="left" w:pos="4020"/>
      </w:tabs>
    </w:pPr>
    <w:r>
      <w:rPr>
        <w:noProof/>
        <w:lang w:eastAsia="en-AU"/>
      </w:rPr>
      <w:drawing>
        <wp:anchor distT="0" distB="0" distL="114300" distR="114300" simplePos="0" relativeHeight="251657216" behindDoc="0" locked="0" layoutInCell="1" allowOverlap="1" wp14:anchorId="5070951D" wp14:editId="3A414CCD">
          <wp:simplePos x="0" y="0"/>
          <wp:positionH relativeFrom="column">
            <wp:posOffset>5532120</wp:posOffset>
          </wp:positionH>
          <wp:positionV relativeFrom="paragraph">
            <wp:posOffset>-362585</wp:posOffset>
          </wp:positionV>
          <wp:extent cx="1400400" cy="2401200"/>
          <wp:effectExtent l="0" t="0" r="9525" b="0"/>
          <wp:wrapSquare wrapText="bothSides"/>
          <wp:docPr id="1" name="Picture 1" descr="BSA logo" title="B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9"/>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0400" cy="24012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60B4A5" w14:textId="04DF5664" w:rsidR="00FC5811" w:rsidRPr="00382F83" w:rsidRDefault="00FC5811" w:rsidP="00601DA6">
    <w:pPr>
      <w:pStyle w:val="Heading2"/>
    </w:pPr>
    <w:r>
      <w:t xml:space="preserve">Quality Matters - </w:t>
    </w:r>
    <w:r w:rsidR="002F1954">
      <w:t>September</w:t>
    </w:r>
    <w:r w:rsidRPr="00382F83">
      <w:t xml:space="preserve"> 20</w:t>
    </w:r>
    <w:r w:rsidR="007F730C">
      <w:t>20</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FD32BB" w14:textId="36D8094F" w:rsidR="00462F53" w:rsidRPr="00873F18" w:rsidRDefault="00462F53" w:rsidP="00873F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6160CE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8BAE2A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52C63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5D81B2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B22948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1EC073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012CBE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A9C9362"/>
    <w:lvl w:ilvl="0">
      <w:start w:val="1"/>
      <w:numFmt w:val="bullet"/>
      <w:pStyle w:val="ListBullet2"/>
      <w:lvlText w:val="-"/>
      <w:lvlJc w:val="left"/>
      <w:pPr>
        <w:ind w:left="643" w:hanging="360"/>
      </w:pPr>
      <w:rPr>
        <w:rFonts w:ascii="Courier New" w:hAnsi="Courier New" w:hint="default"/>
      </w:rPr>
    </w:lvl>
  </w:abstractNum>
  <w:abstractNum w:abstractNumId="8" w15:restartNumberingAfterBreak="0">
    <w:nsid w:val="071B437E"/>
    <w:multiLevelType w:val="hybridMultilevel"/>
    <w:tmpl w:val="F6BE7FD0"/>
    <w:lvl w:ilvl="0" w:tplc="AB74FAB0">
      <w:numFmt w:val="bullet"/>
      <w:pStyle w:val="ListBulletarial"/>
      <w:lvlText w:val="•"/>
      <w:lvlJc w:val="left"/>
      <w:pPr>
        <w:ind w:left="727" w:hanging="585"/>
      </w:pPr>
      <w:rPr>
        <w:rFonts w:ascii="Calibri" w:eastAsiaTheme="minorHAnsi" w:hAnsi="Calibri"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DF9443A"/>
    <w:multiLevelType w:val="hybridMultilevel"/>
    <w:tmpl w:val="9A4E0B44"/>
    <w:lvl w:ilvl="0" w:tplc="78BADC96">
      <w:start w:val="1"/>
      <w:numFmt w:val="bullet"/>
      <w:pStyle w:val="Tablelistbullet"/>
      <w:lvlText w:val=""/>
      <w:lvlJc w:val="left"/>
      <w:pPr>
        <w:tabs>
          <w:tab w:val="num" w:pos="720"/>
        </w:tabs>
        <w:ind w:left="720" w:hanging="360"/>
      </w:pPr>
      <w:rPr>
        <w:rFonts w:ascii="Symbol" w:hAnsi="Symbol" w:hint="default"/>
      </w:rPr>
    </w:lvl>
    <w:lvl w:ilvl="1" w:tplc="00030409">
      <w:start w:val="1"/>
      <w:numFmt w:val="decimal"/>
      <w:lvlText w:val="%2."/>
      <w:lvlJc w:val="left"/>
      <w:pPr>
        <w:tabs>
          <w:tab w:val="num" w:pos="1440"/>
        </w:tabs>
        <w:ind w:left="1440" w:hanging="360"/>
      </w:pPr>
    </w:lvl>
    <w:lvl w:ilvl="2" w:tplc="00050409">
      <w:start w:val="1"/>
      <w:numFmt w:val="decimal"/>
      <w:lvlText w:val="%3."/>
      <w:lvlJc w:val="left"/>
      <w:pPr>
        <w:tabs>
          <w:tab w:val="num" w:pos="2160"/>
        </w:tabs>
        <w:ind w:left="2160" w:hanging="360"/>
      </w:pPr>
    </w:lvl>
    <w:lvl w:ilvl="3" w:tplc="00010409">
      <w:start w:val="1"/>
      <w:numFmt w:val="decimal"/>
      <w:lvlText w:val="%4."/>
      <w:lvlJc w:val="left"/>
      <w:pPr>
        <w:tabs>
          <w:tab w:val="num" w:pos="2880"/>
        </w:tabs>
        <w:ind w:left="2880" w:hanging="360"/>
      </w:pPr>
    </w:lvl>
    <w:lvl w:ilvl="4" w:tplc="00030409">
      <w:start w:val="1"/>
      <w:numFmt w:val="decimal"/>
      <w:lvlText w:val="%5."/>
      <w:lvlJc w:val="left"/>
      <w:pPr>
        <w:tabs>
          <w:tab w:val="num" w:pos="3600"/>
        </w:tabs>
        <w:ind w:left="3600" w:hanging="360"/>
      </w:pPr>
    </w:lvl>
    <w:lvl w:ilvl="5" w:tplc="00050409">
      <w:start w:val="1"/>
      <w:numFmt w:val="decimal"/>
      <w:lvlText w:val="%6."/>
      <w:lvlJc w:val="left"/>
      <w:pPr>
        <w:tabs>
          <w:tab w:val="num" w:pos="4320"/>
        </w:tabs>
        <w:ind w:left="4320" w:hanging="360"/>
      </w:pPr>
    </w:lvl>
    <w:lvl w:ilvl="6" w:tplc="00010409">
      <w:start w:val="1"/>
      <w:numFmt w:val="decimal"/>
      <w:lvlText w:val="%7."/>
      <w:lvlJc w:val="left"/>
      <w:pPr>
        <w:tabs>
          <w:tab w:val="num" w:pos="5040"/>
        </w:tabs>
        <w:ind w:left="5040" w:hanging="360"/>
      </w:pPr>
    </w:lvl>
    <w:lvl w:ilvl="7" w:tplc="00030409">
      <w:start w:val="1"/>
      <w:numFmt w:val="decimal"/>
      <w:lvlText w:val="%8."/>
      <w:lvlJc w:val="left"/>
      <w:pPr>
        <w:tabs>
          <w:tab w:val="num" w:pos="5760"/>
        </w:tabs>
        <w:ind w:left="5760" w:hanging="360"/>
      </w:pPr>
    </w:lvl>
    <w:lvl w:ilvl="8" w:tplc="00050409">
      <w:start w:val="1"/>
      <w:numFmt w:val="decimal"/>
      <w:lvlText w:val="%9."/>
      <w:lvlJc w:val="left"/>
      <w:pPr>
        <w:tabs>
          <w:tab w:val="num" w:pos="6480"/>
        </w:tabs>
        <w:ind w:left="6480" w:hanging="360"/>
      </w:pPr>
    </w:lvl>
  </w:abstractNum>
  <w:abstractNum w:abstractNumId="10" w15:restartNumberingAfterBreak="0">
    <w:nsid w:val="13A96A28"/>
    <w:multiLevelType w:val="hybridMultilevel"/>
    <w:tmpl w:val="388E0C18"/>
    <w:lvl w:ilvl="0" w:tplc="3974831C">
      <w:start w:val="1"/>
      <w:numFmt w:val="bullet"/>
      <w:pStyle w:val="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71D2C55"/>
    <w:multiLevelType w:val="hybridMultilevel"/>
    <w:tmpl w:val="D9BA515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D14BFA"/>
    <w:multiLevelType w:val="hybridMultilevel"/>
    <w:tmpl w:val="D4BCABAE"/>
    <w:lvl w:ilvl="0" w:tplc="04090017">
      <w:start w:val="1"/>
      <w:numFmt w:val="lowerLetter"/>
      <w:lvlText w:val="%1)"/>
      <w:lvlJc w:val="left"/>
      <w:pPr>
        <w:tabs>
          <w:tab w:val="num" w:pos="720"/>
        </w:tabs>
        <w:ind w:left="720" w:hanging="360"/>
      </w:pPr>
      <w:rPr>
        <w:rFonts w:hint="default"/>
      </w:rPr>
    </w:lvl>
    <w:lvl w:ilvl="1" w:tplc="00030409">
      <w:start w:val="1"/>
      <w:numFmt w:val="decimal"/>
      <w:lvlText w:val="%2."/>
      <w:lvlJc w:val="left"/>
      <w:pPr>
        <w:tabs>
          <w:tab w:val="num" w:pos="1440"/>
        </w:tabs>
        <w:ind w:left="1440" w:hanging="360"/>
      </w:pPr>
    </w:lvl>
    <w:lvl w:ilvl="2" w:tplc="00050409">
      <w:start w:val="1"/>
      <w:numFmt w:val="decimal"/>
      <w:lvlText w:val="%3."/>
      <w:lvlJc w:val="left"/>
      <w:pPr>
        <w:tabs>
          <w:tab w:val="num" w:pos="2160"/>
        </w:tabs>
        <w:ind w:left="2160" w:hanging="360"/>
      </w:pPr>
    </w:lvl>
    <w:lvl w:ilvl="3" w:tplc="00010409">
      <w:start w:val="1"/>
      <w:numFmt w:val="decimal"/>
      <w:lvlText w:val="%4."/>
      <w:lvlJc w:val="left"/>
      <w:pPr>
        <w:tabs>
          <w:tab w:val="num" w:pos="2880"/>
        </w:tabs>
        <w:ind w:left="2880" w:hanging="360"/>
      </w:pPr>
    </w:lvl>
    <w:lvl w:ilvl="4" w:tplc="00030409">
      <w:start w:val="1"/>
      <w:numFmt w:val="decimal"/>
      <w:lvlText w:val="%5."/>
      <w:lvlJc w:val="left"/>
      <w:pPr>
        <w:tabs>
          <w:tab w:val="num" w:pos="3600"/>
        </w:tabs>
        <w:ind w:left="3600" w:hanging="360"/>
      </w:pPr>
    </w:lvl>
    <w:lvl w:ilvl="5" w:tplc="00050409">
      <w:start w:val="1"/>
      <w:numFmt w:val="decimal"/>
      <w:lvlText w:val="%6."/>
      <w:lvlJc w:val="left"/>
      <w:pPr>
        <w:tabs>
          <w:tab w:val="num" w:pos="4320"/>
        </w:tabs>
        <w:ind w:left="4320" w:hanging="360"/>
      </w:pPr>
    </w:lvl>
    <w:lvl w:ilvl="6" w:tplc="00010409">
      <w:start w:val="1"/>
      <w:numFmt w:val="decimal"/>
      <w:lvlText w:val="%7."/>
      <w:lvlJc w:val="left"/>
      <w:pPr>
        <w:tabs>
          <w:tab w:val="num" w:pos="5040"/>
        </w:tabs>
        <w:ind w:left="5040" w:hanging="360"/>
      </w:pPr>
    </w:lvl>
    <w:lvl w:ilvl="7" w:tplc="00030409">
      <w:start w:val="1"/>
      <w:numFmt w:val="decimal"/>
      <w:lvlText w:val="%8."/>
      <w:lvlJc w:val="left"/>
      <w:pPr>
        <w:tabs>
          <w:tab w:val="num" w:pos="5760"/>
        </w:tabs>
        <w:ind w:left="5760" w:hanging="360"/>
      </w:pPr>
    </w:lvl>
    <w:lvl w:ilvl="8" w:tplc="00050409">
      <w:start w:val="1"/>
      <w:numFmt w:val="decimal"/>
      <w:lvlText w:val="%9."/>
      <w:lvlJc w:val="left"/>
      <w:pPr>
        <w:tabs>
          <w:tab w:val="num" w:pos="6480"/>
        </w:tabs>
        <w:ind w:left="6480" w:hanging="360"/>
      </w:pPr>
    </w:lvl>
  </w:abstractNum>
  <w:abstractNum w:abstractNumId="13" w15:restartNumberingAfterBreak="0">
    <w:nsid w:val="39D14679"/>
    <w:multiLevelType w:val="hybridMultilevel"/>
    <w:tmpl w:val="C1DC9E74"/>
    <w:lvl w:ilvl="0" w:tplc="04090001">
      <w:start w:val="1"/>
      <w:numFmt w:val="bullet"/>
      <w:lvlText w:val=""/>
      <w:lvlJc w:val="left"/>
      <w:pPr>
        <w:tabs>
          <w:tab w:val="num" w:pos="720"/>
        </w:tabs>
        <w:ind w:left="720" w:hanging="360"/>
      </w:pPr>
      <w:rPr>
        <w:rFonts w:ascii="Symbol" w:hAnsi="Symbol" w:hint="default"/>
      </w:rPr>
    </w:lvl>
    <w:lvl w:ilvl="1" w:tplc="0C090001">
      <w:start w:val="1"/>
      <w:numFmt w:val="bullet"/>
      <w:lvlText w:val=""/>
      <w:lvlJc w:val="left"/>
      <w:pPr>
        <w:tabs>
          <w:tab w:val="num" w:pos="1440"/>
        </w:tabs>
        <w:ind w:left="1440" w:hanging="360"/>
      </w:pPr>
      <w:rPr>
        <w:rFonts w:ascii="Symbol" w:hAnsi="Symbol" w:hint="default"/>
      </w:rPr>
    </w:lvl>
    <w:lvl w:ilvl="2" w:tplc="00050409">
      <w:start w:val="1"/>
      <w:numFmt w:val="decimal"/>
      <w:lvlText w:val="%3."/>
      <w:lvlJc w:val="left"/>
      <w:pPr>
        <w:tabs>
          <w:tab w:val="num" w:pos="2160"/>
        </w:tabs>
        <w:ind w:left="2160" w:hanging="360"/>
      </w:pPr>
    </w:lvl>
    <w:lvl w:ilvl="3" w:tplc="00010409">
      <w:start w:val="1"/>
      <w:numFmt w:val="decimal"/>
      <w:lvlText w:val="%4."/>
      <w:lvlJc w:val="left"/>
      <w:pPr>
        <w:tabs>
          <w:tab w:val="num" w:pos="2880"/>
        </w:tabs>
        <w:ind w:left="2880" w:hanging="360"/>
      </w:pPr>
    </w:lvl>
    <w:lvl w:ilvl="4" w:tplc="00030409">
      <w:start w:val="1"/>
      <w:numFmt w:val="decimal"/>
      <w:lvlText w:val="%5."/>
      <w:lvlJc w:val="left"/>
      <w:pPr>
        <w:tabs>
          <w:tab w:val="num" w:pos="3600"/>
        </w:tabs>
        <w:ind w:left="3600" w:hanging="360"/>
      </w:pPr>
    </w:lvl>
    <w:lvl w:ilvl="5" w:tplc="00050409">
      <w:start w:val="1"/>
      <w:numFmt w:val="decimal"/>
      <w:lvlText w:val="%6."/>
      <w:lvlJc w:val="left"/>
      <w:pPr>
        <w:tabs>
          <w:tab w:val="num" w:pos="4320"/>
        </w:tabs>
        <w:ind w:left="4320" w:hanging="360"/>
      </w:pPr>
    </w:lvl>
    <w:lvl w:ilvl="6" w:tplc="00010409">
      <w:start w:val="1"/>
      <w:numFmt w:val="decimal"/>
      <w:lvlText w:val="%7."/>
      <w:lvlJc w:val="left"/>
      <w:pPr>
        <w:tabs>
          <w:tab w:val="num" w:pos="5040"/>
        </w:tabs>
        <w:ind w:left="5040" w:hanging="360"/>
      </w:pPr>
    </w:lvl>
    <w:lvl w:ilvl="7" w:tplc="00030409">
      <w:start w:val="1"/>
      <w:numFmt w:val="decimal"/>
      <w:lvlText w:val="%8."/>
      <w:lvlJc w:val="left"/>
      <w:pPr>
        <w:tabs>
          <w:tab w:val="num" w:pos="5760"/>
        </w:tabs>
        <w:ind w:left="5760" w:hanging="360"/>
      </w:pPr>
    </w:lvl>
    <w:lvl w:ilvl="8" w:tplc="00050409">
      <w:start w:val="1"/>
      <w:numFmt w:val="decimal"/>
      <w:lvlText w:val="%9."/>
      <w:lvlJc w:val="left"/>
      <w:pPr>
        <w:tabs>
          <w:tab w:val="num" w:pos="6480"/>
        </w:tabs>
        <w:ind w:left="6480" w:hanging="360"/>
      </w:pPr>
    </w:lvl>
  </w:abstractNum>
  <w:abstractNum w:abstractNumId="14" w15:restartNumberingAfterBreak="0">
    <w:nsid w:val="64A54B7E"/>
    <w:multiLevelType w:val="hybridMultilevel"/>
    <w:tmpl w:val="D4BCABAE"/>
    <w:lvl w:ilvl="0" w:tplc="04090017">
      <w:start w:val="1"/>
      <w:numFmt w:val="lowerLetter"/>
      <w:lvlText w:val="%1)"/>
      <w:lvlJc w:val="left"/>
      <w:pPr>
        <w:tabs>
          <w:tab w:val="num" w:pos="720"/>
        </w:tabs>
        <w:ind w:left="720" w:hanging="360"/>
      </w:pPr>
      <w:rPr>
        <w:rFonts w:hint="default"/>
      </w:rPr>
    </w:lvl>
    <w:lvl w:ilvl="1" w:tplc="00030409">
      <w:start w:val="1"/>
      <w:numFmt w:val="decimal"/>
      <w:lvlText w:val="%2."/>
      <w:lvlJc w:val="left"/>
      <w:pPr>
        <w:tabs>
          <w:tab w:val="num" w:pos="1440"/>
        </w:tabs>
        <w:ind w:left="1440" w:hanging="360"/>
      </w:pPr>
    </w:lvl>
    <w:lvl w:ilvl="2" w:tplc="00050409">
      <w:start w:val="1"/>
      <w:numFmt w:val="decimal"/>
      <w:lvlText w:val="%3."/>
      <w:lvlJc w:val="left"/>
      <w:pPr>
        <w:tabs>
          <w:tab w:val="num" w:pos="2160"/>
        </w:tabs>
        <w:ind w:left="2160" w:hanging="360"/>
      </w:pPr>
    </w:lvl>
    <w:lvl w:ilvl="3" w:tplc="00010409">
      <w:start w:val="1"/>
      <w:numFmt w:val="decimal"/>
      <w:lvlText w:val="%4."/>
      <w:lvlJc w:val="left"/>
      <w:pPr>
        <w:tabs>
          <w:tab w:val="num" w:pos="2880"/>
        </w:tabs>
        <w:ind w:left="2880" w:hanging="360"/>
      </w:pPr>
    </w:lvl>
    <w:lvl w:ilvl="4" w:tplc="00030409">
      <w:start w:val="1"/>
      <w:numFmt w:val="decimal"/>
      <w:lvlText w:val="%5."/>
      <w:lvlJc w:val="left"/>
      <w:pPr>
        <w:tabs>
          <w:tab w:val="num" w:pos="3600"/>
        </w:tabs>
        <w:ind w:left="3600" w:hanging="360"/>
      </w:pPr>
    </w:lvl>
    <w:lvl w:ilvl="5" w:tplc="00050409">
      <w:start w:val="1"/>
      <w:numFmt w:val="decimal"/>
      <w:lvlText w:val="%6."/>
      <w:lvlJc w:val="left"/>
      <w:pPr>
        <w:tabs>
          <w:tab w:val="num" w:pos="4320"/>
        </w:tabs>
        <w:ind w:left="4320" w:hanging="360"/>
      </w:pPr>
    </w:lvl>
    <w:lvl w:ilvl="6" w:tplc="00010409">
      <w:start w:val="1"/>
      <w:numFmt w:val="decimal"/>
      <w:lvlText w:val="%7."/>
      <w:lvlJc w:val="left"/>
      <w:pPr>
        <w:tabs>
          <w:tab w:val="num" w:pos="5040"/>
        </w:tabs>
        <w:ind w:left="5040" w:hanging="360"/>
      </w:pPr>
    </w:lvl>
    <w:lvl w:ilvl="7" w:tplc="00030409">
      <w:start w:val="1"/>
      <w:numFmt w:val="decimal"/>
      <w:lvlText w:val="%8."/>
      <w:lvlJc w:val="left"/>
      <w:pPr>
        <w:tabs>
          <w:tab w:val="num" w:pos="5760"/>
        </w:tabs>
        <w:ind w:left="5760" w:hanging="360"/>
      </w:pPr>
    </w:lvl>
    <w:lvl w:ilvl="8" w:tplc="00050409">
      <w:start w:val="1"/>
      <w:numFmt w:val="decimal"/>
      <w:lvlText w:val="%9."/>
      <w:lvlJc w:val="left"/>
      <w:pPr>
        <w:tabs>
          <w:tab w:val="num" w:pos="6480"/>
        </w:tabs>
        <w:ind w:left="6480" w:hanging="360"/>
      </w:pPr>
    </w:lvl>
  </w:abstractNum>
  <w:num w:numId="1">
    <w:abstractNumId w:val="8"/>
  </w:num>
  <w:num w:numId="2">
    <w:abstractNumId w:val="10"/>
  </w:num>
  <w:num w:numId="3">
    <w:abstractNumId w:val="7"/>
  </w:num>
  <w:num w:numId="4">
    <w:abstractNumId w:val="9"/>
  </w:num>
  <w:num w:numId="5">
    <w:abstractNumId w:val="3"/>
  </w:num>
  <w:num w:numId="6">
    <w:abstractNumId w:val="14"/>
  </w:num>
  <w:num w:numId="7">
    <w:abstractNumId w:val="12"/>
  </w:num>
  <w:num w:numId="8">
    <w:abstractNumId w:val="11"/>
  </w:num>
  <w:num w:numId="9">
    <w:abstractNumId w:val="13"/>
  </w:num>
  <w:num w:numId="10">
    <w:abstractNumId w:val="6"/>
  </w:num>
  <w:num w:numId="11">
    <w:abstractNumId w:val="5"/>
  </w:num>
  <w:num w:numId="12">
    <w:abstractNumId w:val="4"/>
  </w:num>
  <w:num w:numId="13">
    <w:abstractNumId w:val="2"/>
  </w:num>
  <w:num w:numId="14">
    <w:abstractNumId w:val="1"/>
  </w:num>
  <w:num w:numId="15">
    <w:abstractNumId w:val="0"/>
  </w:num>
  <w:num w:numId="16">
    <w:abstractNumId w:val="10"/>
  </w:num>
  <w:num w:numId="17">
    <w:abstractNumId w:val="10"/>
  </w:num>
  <w:num w:numId="18">
    <w:abstractNumId w:val="10"/>
  </w:num>
  <w:num w:numId="19">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43"/>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41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2126"/>
    <w:rsid w:val="00000CA7"/>
    <w:rsid w:val="00000F07"/>
    <w:rsid w:val="000011C0"/>
    <w:rsid w:val="00001834"/>
    <w:rsid w:val="000019C7"/>
    <w:rsid w:val="00002489"/>
    <w:rsid w:val="00003243"/>
    <w:rsid w:val="0000326D"/>
    <w:rsid w:val="00004C77"/>
    <w:rsid w:val="00004E3E"/>
    <w:rsid w:val="00007BA8"/>
    <w:rsid w:val="00007E75"/>
    <w:rsid w:val="00012E81"/>
    <w:rsid w:val="00015A7C"/>
    <w:rsid w:val="00016741"/>
    <w:rsid w:val="0001697D"/>
    <w:rsid w:val="000211C3"/>
    <w:rsid w:val="00021FD5"/>
    <w:rsid w:val="00022C91"/>
    <w:rsid w:val="000253DD"/>
    <w:rsid w:val="00025514"/>
    <w:rsid w:val="00027974"/>
    <w:rsid w:val="00027FBD"/>
    <w:rsid w:val="00030804"/>
    <w:rsid w:val="000312BE"/>
    <w:rsid w:val="0003260D"/>
    <w:rsid w:val="0003294A"/>
    <w:rsid w:val="00032CC9"/>
    <w:rsid w:val="000330CB"/>
    <w:rsid w:val="00036A86"/>
    <w:rsid w:val="0003786F"/>
    <w:rsid w:val="0004310A"/>
    <w:rsid w:val="00043F12"/>
    <w:rsid w:val="00045392"/>
    <w:rsid w:val="000458C9"/>
    <w:rsid w:val="00045CF5"/>
    <w:rsid w:val="000463F7"/>
    <w:rsid w:val="00050296"/>
    <w:rsid w:val="00054043"/>
    <w:rsid w:val="0005415C"/>
    <w:rsid w:val="00057BE4"/>
    <w:rsid w:val="00057E51"/>
    <w:rsid w:val="0006126A"/>
    <w:rsid w:val="00061F9B"/>
    <w:rsid w:val="000635CD"/>
    <w:rsid w:val="00063C84"/>
    <w:rsid w:val="00064E29"/>
    <w:rsid w:val="0006617F"/>
    <w:rsid w:val="000708B5"/>
    <w:rsid w:val="00071090"/>
    <w:rsid w:val="000717A4"/>
    <w:rsid w:val="0008323E"/>
    <w:rsid w:val="000832D8"/>
    <w:rsid w:val="00083462"/>
    <w:rsid w:val="00083DC1"/>
    <w:rsid w:val="00086BA5"/>
    <w:rsid w:val="00090444"/>
    <w:rsid w:val="00090C04"/>
    <w:rsid w:val="0009171F"/>
    <w:rsid w:val="0009266A"/>
    <w:rsid w:val="0009280E"/>
    <w:rsid w:val="00093263"/>
    <w:rsid w:val="00093CF6"/>
    <w:rsid w:val="000952A5"/>
    <w:rsid w:val="0009600B"/>
    <w:rsid w:val="00096B0B"/>
    <w:rsid w:val="00097488"/>
    <w:rsid w:val="00097836"/>
    <w:rsid w:val="00097F86"/>
    <w:rsid w:val="000A10BD"/>
    <w:rsid w:val="000A1482"/>
    <w:rsid w:val="000A14ED"/>
    <w:rsid w:val="000A2D4C"/>
    <w:rsid w:val="000A3E55"/>
    <w:rsid w:val="000A45E0"/>
    <w:rsid w:val="000B033F"/>
    <w:rsid w:val="000B09CD"/>
    <w:rsid w:val="000B2CDC"/>
    <w:rsid w:val="000B5CA8"/>
    <w:rsid w:val="000B7F3E"/>
    <w:rsid w:val="000C00DB"/>
    <w:rsid w:val="000C157D"/>
    <w:rsid w:val="000C2174"/>
    <w:rsid w:val="000C276B"/>
    <w:rsid w:val="000C39AC"/>
    <w:rsid w:val="000C4C9A"/>
    <w:rsid w:val="000C503B"/>
    <w:rsid w:val="000C7FA7"/>
    <w:rsid w:val="000D0FD6"/>
    <w:rsid w:val="000D1D0E"/>
    <w:rsid w:val="000D4C0C"/>
    <w:rsid w:val="000D5BF3"/>
    <w:rsid w:val="000D5FF9"/>
    <w:rsid w:val="000D70CB"/>
    <w:rsid w:val="000E1254"/>
    <w:rsid w:val="000E3B48"/>
    <w:rsid w:val="000E3F20"/>
    <w:rsid w:val="000E4082"/>
    <w:rsid w:val="000E60A1"/>
    <w:rsid w:val="000E6A95"/>
    <w:rsid w:val="000E6F70"/>
    <w:rsid w:val="000E7E49"/>
    <w:rsid w:val="000F0042"/>
    <w:rsid w:val="000F1D9F"/>
    <w:rsid w:val="000F2C94"/>
    <w:rsid w:val="000F3370"/>
    <w:rsid w:val="000F4485"/>
    <w:rsid w:val="000F495F"/>
    <w:rsid w:val="000F5A09"/>
    <w:rsid w:val="000F6E9C"/>
    <w:rsid w:val="000F78C4"/>
    <w:rsid w:val="000F7DEA"/>
    <w:rsid w:val="00101653"/>
    <w:rsid w:val="00101788"/>
    <w:rsid w:val="00103020"/>
    <w:rsid w:val="00103E2F"/>
    <w:rsid w:val="001072D5"/>
    <w:rsid w:val="001111B6"/>
    <w:rsid w:val="00112837"/>
    <w:rsid w:val="00112AFD"/>
    <w:rsid w:val="00113D40"/>
    <w:rsid w:val="00114474"/>
    <w:rsid w:val="00116709"/>
    <w:rsid w:val="00116CEE"/>
    <w:rsid w:val="00120B49"/>
    <w:rsid w:val="00123067"/>
    <w:rsid w:val="00124C60"/>
    <w:rsid w:val="0012537F"/>
    <w:rsid w:val="00125763"/>
    <w:rsid w:val="00125921"/>
    <w:rsid w:val="00126231"/>
    <w:rsid w:val="0013142D"/>
    <w:rsid w:val="0013155E"/>
    <w:rsid w:val="001333E0"/>
    <w:rsid w:val="00133865"/>
    <w:rsid w:val="001339E0"/>
    <w:rsid w:val="00133C65"/>
    <w:rsid w:val="001378E2"/>
    <w:rsid w:val="00140714"/>
    <w:rsid w:val="00140B2E"/>
    <w:rsid w:val="00140BE9"/>
    <w:rsid w:val="001457D0"/>
    <w:rsid w:val="0014692B"/>
    <w:rsid w:val="00146A3A"/>
    <w:rsid w:val="00147983"/>
    <w:rsid w:val="00147A1E"/>
    <w:rsid w:val="00151C25"/>
    <w:rsid w:val="001538A5"/>
    <w:rsid w:val="00154858"/>
    <w:rsid w:val="001552FA"/>
    <w:rsid w:val="00155BAD"/>
    <w:rsid w:val="00157B17"/>
    <w:rsid w:val="00160A14"/>
    <w:rsid w:val="00160B57"/>
    <w:rsid w:val="001624C6"/>
    <w:rsid w:val="00162624"/>
    <w:rsid w:val="00163ABE"/>
    <w:rsid w:val="00164DB9"/>
    <w:rsid w:val="0016554B"/>
    <w:rsid w:val="00165D3E"/>
    <w:rsid w:val="00165DFE"/>
    <w:rsid w:val="001667BE"/>
    <w:rsid w:val="00166963"/>
    <w:rsid w:val="00166E99"/>
    <w:rsid w:val="001716C9"/>
    <w:rsid w:val="00172675"/>
    <w:rsid w:val="001733A7"/>
    <w:rsid w:val="00174F29"/>
    <w:rsid w:val="0017505E"/>
    <w:rsid w:val="00175DC7"/>
    <w:rsid w:val="001763A4"/>
    <w:rsid w:val="001830D0"/>
    <w:rsid w:val="001838AF"/>
    <w:rsid w:val="00183ACE"/>
    <w:rsid w:val="001860A7"/>
    <w:rsid w:val="0018712C"/>
    <w:rsid w:val="001873C5"/>
    <w:rsid w:val="00187EFA"/>
    <w:rsid w:val="00190FA7"/>
    <w:rsid w:val="001915D8"/>
    <w:rsid w:val="00196489"/>
    <w:rsid w:val="001964A2"/>
    <w:rsid w:val="0019797D"/>
    <w:rsid w:val="001A45A0"/>
    <w:rsid w:val="001A4ABC"/>
    <w:rsid w:val="001A4FB8"/>
    <w:rsid w:val="001A7A53"/>
    <w:rsid w:val="001A7D91"/>
    <w:rsid w:val="001A7E7E"/>
    <w:rsid w:val="001B02EA"/>
    <w:rsid w:val="001B0726"/>
    <w:rsid w:val="001B0B0C"/>
    <w:rsid w:val="001B17B2"/>
    <w:rsid w:val="001B3152"/>
    <w:rsid w:val="001B349E"/>
    <w:rsid w:val="001B4963"/>
    <w:rsid w:val="001B4BB4"/>
    <w:rsid w:val="001B51B1"/>
    <w:rsid w:val="001B58BA"/>
    <w:rsid w:val="001B5F8E"/>
    <w:rsid w:val="001B6639"/>
    <w:rsid w:val="001B6ECC"/>
    <w:rsid w:val="001B713C"/>
    <w:rsid w:val="001C03EA"/>
    <w:rsid w:val="001C1405"/>
    <w:rsid w:val="001C64A4"/>
    <w:rsid w:val="001C6620"/>
    <w:rsid w:val="001D0234"/>
    <w:rsid w:val="001D5E67"/>
    <w:rsid w:val="001D6944"/>
    <w:rsid w:val="001D7C97"/>
    <w:rsid w:val="001E02C4"/>
    <w:rsid w:val="001E0AE8"/>
    <w:rsid w:val="001E2982"/>
    <w:rsid w:val="001E393C"/>
    <w:rsid w:val="001E4CD7"/>
    <w:rsid w:val="001E5049"/>
    <w:rsid w:val="001E71C1"/>
    <w:rsid w:val="001E7D30"/>
    <w:rsid w:val="001F16EE"/>
    <w:rsid w:val="001F52E4"/>
    <w:rsid w:val="001F5797"/>
    <w:rsid w:val="001F5C08"/>
    <w:rsid w:val="001F6CD2"/>
    <w:rsid w:val="001F6F56"/>
    <w:rsid w:val="001F731D"/>
    <w:rsid w:val="00200B3C"/>
    <w:rsid w:val="00202525"/>
    <w:rsid w:val="00203C2F"/>
    <w:rsid w:val="00205725"/>
    <w:rsid w:val="00205D6D"/>
    <w:rsid w:val="00206556"/>
    <w:rsid w:val="00206B80"/>
    <w:rsid w:val="00206D86"/>
    <w:rsid w:val="00213723"/>
    <w:rsid w:val="0021421F"/>
    <w:rsid w:val="00215A7C"/>
    <w:rsid w:val="00217FF9"/>
    <w:rsid w:val="00220B80"/>
    <w:rsid w:val="002237C9"/>
    <w:rsid w:val="00224064"/>
    <w:rsid w:val="00225E85"/>
    <w:rsid w:val="00226461"/>
    <w:rsid w:val="00227BED"/>
    <w:rsid w:val="00230F19"/>
    <w:rsid w:val="0023143F"/>
    <w:rsid w:val="00232119"/>
    <w:rsid w:val="00233638"/>
    <w:rsid w:val="00234BC3"/>
    <w:rsid w:val="002368DA"/>
    <w:rsid w:val="002421C0"/>
    <w:rsid w:val="0024272F"/>
    <w:rsid w:val="0024405E"/>
    <w:rsid w:val="00245F0C"/>
    <w:rsid w:val="00246926"/>
    <w:rsid w:val="002470B8"/>
    <w:rsid w:val="00251365"/>
    <w:rsid w:val="00251F6A"/>
    <w:rsid w:val="00252126"/>
    <w:rsid w:val="00252990"/>
    <w:rsid w:val="00252ABC"/>
    <w:rsid w:val="00254474"/>
    <w:rsid w:val="002552DD"/>
    <w:rsid w:val="00255CC1"/>
    <w:rsid w:val="0025646A"/>
    <w:rsid w:val="0025698E"/>
    <w:rsid w:val="00256A9D"/>
    <w:rsid w:val="00257E42"/>
    <w:rsid w:val="00257FDD"/>
    <w:rsid w:val="00260FCF"/>
    <w:rsid w:val="0026107C"/>
    <w:rsid w:val="002611A7"/>
    <w:rsid w:val="00262322"/>
    <w:rsid w:val="0026698D"/>
    <w:rsid w:val="00272722"/>
    <w:rsid w:val="00274009"/>
    <w:rsid w:val="00274365"/>
    <w:rsid w:val="00277D9D"/>
    <w:rsid w:val="00282422"/>
    <w:rsid w:val="00282526"/>
    <w:rsid w:val="002832C7"/>
    <w:rsid w:val="002833EC"/>
    <w:rsid w:val="00287B5B"/>
    <w:rsid w:val="00287F82"/>
    <w:rsid w:val="00291920"/>
    <w:rsid w:val="00293AB1"/>
    <w:rsid w:val="00293BCC"/>
    <w:rsid w:val="00294820"/>
    <w:rsid w:val="00295001"/>
    <w:rsid w:val="002951C0"/>
    <w:rsid w:val="002957C1"/>
    <w:rsid w:val="002964AA"/>
    <w:rsid w:val="002A3CF0"/>
    <w:rsid w:val="002A4044"/>
    <w:rsid w:val="002A4222"/>
    <w:rsid w:val="002A56ED"/>
    <w:rsid w:val="002B1015"/>
    <w:rsid w:val="002B42B4"/>
    <w:rsid w:val="002B7356"/>
    <w:rsid w:val="002B7A7A"/>
    <w:rsid w:val="002C0DD0"/>
    <w:rsid w:val="002C0E37"/>
    <w:rsid w:val="002C0F90"/>
    <w:rsid w:val="002C2568"/>
    <w:rsid w:val="002C2D0F"/>
    <w:rsid w:val="002C36A8"/>
    <w:rsid w:val="002C3CE2"/>
    <w:rsid w:val="002C4F68"/>
    <w:rsid w:val="002C5E54"/>
    <w:rsid w:val="002C67A5"/>
    <w:rsid w:val="002C7708"/>
    <w:rsid w:val="002D0939"/>
    <w:rsid w:val="002D1305"/>
    <w:rsid w:val="002D24D6"/>
    <w:rsid w:val="002D305D"/>
    <w:rsid w:val="002D340D"/>
    <w:rsid w:val="002D58E3"/>
    <w:rsid w:val="002D70B7"/>
    <w:rsid w:val="002E4D3A"/>
    <w:rsid w:val="002E6B9C"/>
    <w:rsid w:val="002E7407"/>
    <w:rsid w:val="002F09A0"/>
    <w:rsid w:val="002F0CC7"/>
    <w:rsid w:val="002F1954"/>
    <w:rsid w:val="002F28D4"/>
    <w:rsid w:val="002F30DF"/>
    <w:rsid w:val="002F4407"/>
    <w:rsid w:val="002F4AF6"/>
    <w:rsid w:val="002F660A"/>
    <w:rsid w:val="002F69E2"/>
    <w:rsid w:val="002F7ABF"/>
    <w:rsid w:val="00300996"/>
    <w:rsid w:val="00300A20"/>
    <w:rsid w:val="00300B96"/>
    <w:rsid w:val="003024A8"/>
    <w:rsid w:val="003027F5"/>
    <w:rsid w:val="0030309A"/>
    <w:rsid w:val="0030443E"/>
    <w:rsid w:val="0030593C"/>
    <w:rsid w:val="003059BB"/>
    <w:rsid w:val="00306780"/>
    <w:rsid w:val="00306E6C"/>
    <w:rsid w:val="00306EAB"/>
    <w:rsid w:val="00307133"/>
    <w:rsid w:val="00310084"/>
    <w:rsid w:val="003102F9"/>
    <w:rsid w:val="00311305"/>
    <w:rsid w:val="003113C0"/>
    <w:rsid w:val="00311AE5"/>
    <w:rsid w:val="00312CBC"/>
    <w:rsid w:val="00316A43"/>
    <w:rsid w:val="00316DB4"/>
    <w:rsid w:val="00322014"/>
    <w:rsid w:val="00324B3C"/>
    <w:rsid w:val="00324BF7"/>
    <w:rsid w:val="00325AA2"/>
    <w:rsid w:val="003265E4"/>
    <w:rsid w:val="00327BAE"/>
    <w:rsid w:val="00330BC4"/>
    <w:rsid w:val="0033119F"/>
    <w:rsid w:val="003311C6"/>
    <w:rsid w:val="003315F1"/>
    <w:rsid w:val="00333883"/>
    <w:rsid w:val="00334FC4"/>
    <w:rsid w:val="00335FE1"/>
    <w:rsid w:val="0033718C"/>
    <w:rsid w:val="00337B94"/>
    <w:rsid w:val="00340371"/>
    <w:rsid w:val="00341611"/>
    <w:rsid w:val="00341FC3"/>
    <w:rsid w:val="00344992"/>
    <w:rsid w:val="0034517A"/>
    <w:rsid w:val="0034547A"/>
    <w:rsid w:val="00353638"/>
    <w:rsid w:val="00354250"/>
    <w:rsid w:val="00355A3B"/>
    <w:rsid w:val="00360DCD"/>
    <w:rsid w:val="00361A64"/>
    <w:rsid w:val="00362079"/>
    <w:rsid w:val="00363A19"/>
    <w:rsid w:val="00366018"/>
    <w:rsid w:val="0037079A"/>
    <w:rsid w:val="00370C9C"/>
    <w:rsid w:val="00371FC0"/>
    <w:rsid w:val="00373159"/>
    <w:rsid w:val="00374702"/>
    <w:rsid w:val="00375128"/>
    <w:rsid w:val="0037526D"/>
    <w:rsid w:val="00377913"/>
    <w:rsid w:val="003816AB"/>
    <w:rsid w:val="00382FC7"/>
    <w:rsid w:val="00383926"/>
    <w:rsid w:val="00384F21"/>
    <w:rsid w:val="00386A2F"/>
    <w:rsid w:val="00386D73"/>
    <w:rsid w:val="0038713C"/>
    <w:rsid w:val="00387AD2"/>
    <w:rsid w:val="00390A68"/>
    <w:rsid w:val="003912F2"/>
    <w:rsid w:val="00391FA4"/>
    <w:rsid w:val="00393065"/>
    <w:rsid w:val="0039480C"/>
    <w:rsid w:val="003957AE"/>
    <w:rsid w:val="0039673A"/>
    <w:rsid w:val="003A0125"/>
    <w:rsid w:val="003B01ED"/>
    <w:rsid w:val="003B0399"/>
    <w:rsid w:val="003B3BF1"/>
    <w:rsid w:val="003B4648"/>
    <w:rsid w:val="003B5F16"/>
    <w:rsid w:val="003B77AC"/>
    <w:rsid w:val="003B784E"/>
    <w:rsid w:val="003C3BFC"/>
    <w:rsid w:val="003C3E00"/>
    <w:rsid w:val="003C3FD4"/>
    <w:rsid w:val="003C4020"/>
    <w:rsid w:val="003C4A78"/>
    <w:rsid w:val="003C4F1A"/>
    <w:rsid w:val="003C510A"/>
    <w:rsid w:val="003D0384"/>
    <w:rsid w:val="003D2770"/>
    <w:rsid w:val="003D4696"/>
    <w:rsid w:val="003D5624"/>
    <w:rsid w:val="003D7486"/>
    <w:rsid w:val="003E3A09"/>
    <w:rsid w:val="003E4372"/>
    <w:rsid w:val="003E46DE"/>
    <w:rsid w:val="003E52E5"/>
    <w:rsid w:val="003F1D88"/>
    <w:rsid w:val="003F202F"/>
    <w:rsid w:val="003F35BE"/>
    <w:rsid w:val="003F4FCE"/>
    <w:rsid w:val="004016F8"/>
    <w:rsid w:val="00401A11"/>
    <w:rsid w:val="00402764"/>
    <w:rsid w:val="0040279D"/>
    <w:rsid w:val="00402DCE"/>
    <w:rsid w:val="00403056"/>
    <w:rsid w:val="00403695"/>
    <w:rsid w:val="004066C9"/>
    <w:rsid w:val="004127AF"/>
    <w:rsid w:val="00412EF8"/>
    <w:rsid w:val="00414B35"/>
    <w:rsid w:val="00414D8D"/>
    <w:rsid w:val="00416D20"/>
    <w:rsid w:val="00417676"/>
    <w:rsid w:val="0041785B"/>
    <w:rsid w:val="00422C0F"/>
    <w:rsid w:val="00423011"/>
    <w:rsid w:val="004235A7"/>
    <w:rsid w:val="00424EE7"/>
    <w:rsid w:val="00426624"/>
    <w:rsid w:val="00426979"/>
    <w:rsid w:val="004316D2"/>
    <w:rsid w:val="00431C74"/>
    <w:rsid w:val="004331F2"/>
    <w:rsid w:val="004349FB"/>
    <w:rsid w:val="004356B4"/>
    <w:rsid w:val="0043630D"/>
    <w:rsid w:val="00441C68"/>
    <w:rsid w:val="00442418"/>
    <w:rsid w:val="00443AD4"/>
    <w:rsid w:val="00443D40"/>
    <w:rsid w:val="0044465A"/>
    <w:rsid w:val="00444991"/>
    <w:rsid w:val="00445335"/>
    <w:rsid w:val="00445A63"/>
    <w:rsid w:val="00454AE4"/>
    <w:rsid w:val="00456D08"/>
    <w:rsid w:val="00456FA1"/>
    <w:rsid w:val="004573B1"/>
    <w:rsid w:val="004617BA"/>
    <w:rsid w:val="00462F53"/>
    <w:rsid w:val="00463B3A"/>
    <w:rsid w:val="0046427C"/>
    <w:rsid w:val="00464793"/>
    <w:rsid w:val="00465245"/>
    <w:rsid w:val="004658B9"/>
    <w:rsid w:val="00466EF5"/>
    <w:rsid w:val="00466F16"/>
    <w:rsid w:val="00467CDF"/>
    <w:rsid w:val="00471ACC"/>
    <w:rsid w:val="0047503C"/>
    <w:rsid w:val="004809E3"/>
    <w:rsid w:val="00480C94"/>
    <w:rsid w:val="0048180C"/>
    <w:rsid w:val="0048205F"/>
    <w:rsid w:val="00482FAE"/>
    <w:rsid w:val="00483AE1"/>
    <w:rsid w:val="00483D8D"/>
    <w:rsid w:val="00483EB6"/>
    <w:rsid w:val="00484EAE"/>
    <w:rsid w:val="00485868"/>
    <w:rsid w:val="00487174"/>
    <w:rsid w:val="00493BAB"/>
    <w:rsid w:val="004940B6"/>
    <w:rsid w:val="00496423"/>
    <w:rsid w:val="004965D1"/>
    <w:rsid w:val="004966B5"/>
    <w:rsid w:val="00497447"/>
    <w:rsid w:val="004A01B5"/>
    <w:rsid w:val="004A1775"/>
    <w:rsid w:val="004A1E04"/>
    <w:rsid w:val="004A2B60"/>
    <w:rsid w:val="004A2DAD"/>
    <w:rsid w:val="004A2E91"/>
    <w:rsid w:val="004A3932"/>
    <w:rsid w:val="004A411B"/>
    <w:rsid w:val="004A549B"/>
    <w:rsid w:val="004A7992"/>
    <w:rsid w:val="004B2698"/>
    <w:rsid w:val="004B352D"/>
    <w:rsid w:val="004B3CA7"/>
    <w:rsid w:val="004B41E4"/>
    <w:rsid w:val="004B5F11"/>
    <w:rsid w:val="004C0223"/>
    <w:rsid w:val="004C04B4"/>
    <w:rsid w:val="004C04CF"/>
    <w:rsid w:val="004C0BD7"/>
    <w:rsid w:val="004C41D6"/>
    <w:rsid w:val="004C5B8E"/>
    <w:rsid w:val="004D00C2"/>
    <w:rsid w:val="004D0284"/>
    <w:rsid w:val="004D11BE"/>
    <w:rsid w:val="004D2204"/>
    <w:rsid w:val="004D233B"/>
    <w:rsid w:val="004D2C42"/>
    <w:rsid w:val="004D2CD6"/>
    <w:rsid w:val="004D434E"/>
    <w:rsid w:val="004D4FAA"/>
    <w:rsid w:val="004D521B"/>
    <w:rsid w:val="004D5225"/>
    <w:rsid w:val="004D70BB"/>
    <w:rsid w:val="004E004B"/>
    <w:rsid w:val="004E013C"/>
    <w:rsid w:val="004E121B"/>
    <w:rsid w:val="004E3559"/>
    <w:rsid w:val="004E392E"/>
    <w:rsid w:val="004F30EB"/>
    <w:rsid w:val="004F62E1"/>
    <w:rsid w:val="004F6396"/>
    <w:rsid w:val="004F7824"/>
    <w:rsid w:val="004F7FF6"/>
    <w:rsid w:val="00500487"/>
    <w:rsid w:val="00501053"/>
    <w:rsid w:val="00501716"/>
    <w:rsid w:val="00501E53"/>
    <w:rsid w:val="00504236"/>
    <w:rsid w:val="00504CFF"/>
    <w:rsid w:val="005050E4"/>
    <w:rsid w:val="00505635"/>
    <w:rsid w:val="0050587E"/>
    <w:rsid w:val="005078C5"/>
    <w:rsid w:val="00513272"/>
    <w:rsid w:val="005132C7"/>
    <w:rsid w:val="00513D5B"/>
    <w:rsid w:val="005173C9"/>
    <w:rsid w:val="0051752D"/>
    <w:rsid w:val="00517AC8"/>
    <w:rsid w:val="00521A78"/>
    <w:rsid w:val="00522A32"/>
    <w:rsid w:val="00522F30"/>
    <w:rsid w:val="005234A4"/>
    <w:rsid w:val="00525683"/>
    <w:rsid w:val="005261C5"/>
    <w:rsid w:val="005302AF"/>
    <w:rsid w:val="0053077B"/>
    <w:rsid w:val="00531155"/>
    <w:rsid w:val="00531589"/>
    <w:rsid w:val="0053570D"/>
    <w:rsid w:val="00535CC3"/>
    <w:rsid w:val="00536A4F"/>
    <w:rsid w:val="00536C32"/>
    <w:rsid w:val="00540B64"/>
    <w:rsid w:val="00541C6A"/>
    <w:rsid w:val="00545B3D"/>
    <w:rsid w:val="005469D7"/>
    <w:rsid w:val="00547B19"/>
    <w:rsid w:val="005528D0"/>
    <w:rsid w:val="0055297E"/>
    <w:rsid w:val="00552B52"/>
    <w:rsid w:val="005543ED"/>
    <w:rsid w:val="00554920"/>
    <w:rsid w:val="0055569B"/>
    <w:rsid w:val="00555D76"/>
    <w:rsid w:val="00560847"/>
    <w:rsid w:val="00561117"/>
    <w:rsid w:val="00561704"/>
    <w:rsid w:val="00562A44"/>
    <w:rsid w:val="00564D55"/>
    <w:rsid w:val="00566A89"/>
    <w:rsid w:val="00566D50"/>
    <w:rsid w:val="0057041C"/>
    <w:rsid w:val="00572490"/>
    <w:rsid w:val="005728E6"/>
    <w:rsid w:val="005760AC"/>
    <w:rsid w:val="005763B1"/>
    <w:rsid w:val="005803BF"/>
    <w:rsid w:val="0058125E"/>
    <w:rsid w:val="00581991"/>
    <w:rsid w:val="0058336D"/>
    <w:rsid w:val="0058347E"/>
    <w:rsid w:val="00585EFA"/>
    <w:rsid w:val="00586478"/>
    <w:rsid w:val="00587AFF"/>
    <w:rsid w:val="00587DB9"/>
    <w:rsid w:val="0059017A"/>
    <w:rsid w:val="00590632"/>
    <w:rsid w:val="0059146A"/>
    <w:rsid w:val="005919D9"/>
    <w:rsid w:val="005932D1"/>
    <w:rsid w:val="005943F0"/>
    <w:rsid w:val="00594B3F"/>
    <w:rsid w:val="00594E4E"/>
    <w:rsid w:val="00596BE4"/>
    <w:rsid w:val="005A0F29"/>
    <w:rsid w:val="005A2E8F"/>
    <w:rsid w:val="005A7A7B"/>
    <w:rsid w:val="005B0EB1"/>
    <w:rsid w:val="005B10C8"/>
    <w:rsid w:val="005B2112"/>
    <w:rsid w:val="005B38CF"/>
    <w:rsid w:val="005B4EAF"/>
    <w:rsid w:val="005B5613"/>
    <w:rsid w:val="005B6B92"/>
    <w:rsid w:val="005B794A"/>
    <w:rsid w:val="005C0732"/>
    <w:rsid w:val="005C1A14"/>
    <w:rsid w:val="005C2A43"/>
    <w:rsid w:val="005C4996"/>
    <w:rsid w:val="005C5007"/>
    <w:rsid w:val="005C6A28"/>
    <w:rsid w:val="005D0EBE"/>
    <w:rsid w:val="005D1AC7"/>
    <w:rsid w:val="005D635E"/>
    <w:rsid w:val="005E0697"/>
    <w:rsid w:val="005E39E0"/>
    <w:rsid w:val="005E4983"/>
    <w:rsid w:val="005E4A80"/>
    <w:rsid w:val="005E5BF7"/>
    <w:rsid w:val="005E5DF8"/>
    <w:rsid w:val="005E5EF7"/>
    <w:rsid w:val="005E74AC"/>
    <w:rsid w:val="005E79F4"/>
    <w:rsid w:val="005E7FE1"/>
    <w:rsid w:val="005F2D9A"/>
    <w:rsid w:val="005F3803"/>
    <w:rsid w:val="005F3F8C"/>
    <w:rsid w:val="005F5768"/>
    <w:rsid w:val="005F660D"/>
    <w:rsid w:val="005F7484"/>
    <w:rsid w:val="006003E0"/>
    <w:rsid w:val="006003EC"/>
    <w:rsid w:val="0060048E"/>
    <w:rsid w:val="00600A5A"/>
    <w:rsid w:val="00600F5E"/>
    <w:rsid w:val="00601140"/>
    <w:rsid w:val="00601DA6"/>
    <w:rsid w:val="006028E2"/>
    <w:rsid w:val="00610627"/>
    <w:rsid w:val="00611584"/>
    <w:rsid w:val="00614397"/>
    <w:rsid w:val="0061455B"/>
    <w:rsid w:val="006162B4"/>
    <w:rsid w:val="006217F8"/>
    <w:rsid w:val="00625027"/>
    <w:rsid w:val="00625051"/>
    <w:rsid w:val="006250CF"/>
    <w:rsid w:val="006253F5"/>
    <w:rsid w:val="00626128"/>
    <w:rsid w:val="00626522"/>
    <w:rsid w:val="006339ED"/>
    <w:rsid w:val="00636175"/>
    <w:rsid w:val="00636310"/>
    <w:rsid w:val="00636ECA"/>
    <w:rsid w:val="00641277"/>
    <w:rsid w:val="00643C89"/>
    <w:rsid w:val="00645445"/>
    <w:rsid w:val="006469B0"/>
    <w:rsid w:val="00652CC7"/>
    <w:rsid w:val="006540FC"/>
    <w:rsid w:val="00654771"/>
    <w:rsid w:val="00656E19"/>
    <w:rsid w:val="00657092"/>
    <w:rsid w:val="006573D8"/>
    <w:rsid w:val="00660FF7"/>
    <w:rsid w:val="006638FC"/>
    <w:rsid w:val="00663A55"/>
    <w:rsid w:val="00663E84"/>
    <w:rsid w:val="00664A64"/>
    <w:rsid w:val="006657DD"/>
    <w:rsid w:val="00665CEF"/>
    <w:rsid w:val="00666DA2"/>
    <w:rsid w:val="00667744"/>
    <w:rsid w:val="006722F6"/>
    <w:rsid w:val="00674D3A"/>
    <w:rsid w:val="006807F9"/>
    <w:rsid w:val="00680E36"/>
    <w:rsid w:val="00681100"/>
    <w:rsid w:val="00681292"/>
    <w:rsid w:val="00683406"/>
    <w:rsid w:val="00685ABD"/>
    <w:rsid w:val="006864D9"/>
    <w:rsid w:val="0069086A"/>
    <w:rsid w:val="00695626"/>
    <w:rsid w:val="006959EF"/>
    <w:rsid w:val="006968BC"/>
    <w:rsid w:val="006A1CBB"/>
    <w:rsid w:val="006A2A56"/>
    <w:rsid w:val="006A2AC3"/>
    <w:rsid w:val="006A5465"/>
    <w:rsid w:val="006A58E5"/>
    <w:rsid w:val="006A6841"/>
    <w:rsid w:val="006A7ED6"/>
    <w:rsid w:val="006B1FB4"/>
    <w:rsid w:val="006B24C5"/>
    <w:rsid w:val="006B2551"/>
    <w:rsid w:val="006B42B3"/>
    <w:rsid w:val="006B4746"/>
    <w:rsid w:val="006B7E3D"/>
    <w:rsid w:val="006C0A85"/>
    <w:rsid w:val="006C0AC1"/>
    <w:rsid w:val="006C331B"/>
    <w:rsid w:val="006C5648"/>
    <w:rsid w:val="006C6E6D"/>
    <w:rsid w:val="006C728F"/>
    <w:rsid w:val="006D0B55"/>
    <w:rsid w:val="006D0E30"/>
    <w:rsid w:val="006D29DD"/>
    <w:rsid w:val="006D419A"/>
    <w:rsid w:val="006D4838"/>
    <w:rsid w:val="006D606F"/>
    <w:rsid w:val="006E18DB"/>
    <w:rsid w:val="006E3476"/>
    <w:rsid w:val="006E464F"/>
    <w:rsid w:val="006E4D47"/>
    <w:rsid w:val="006E7740"/>
    <w:rsid w:val="006E7D23"/>
    <w:rsid w:val="006E7EDD"/>
    <w:rsid w:val="006F0A8C"/>
    <w:rsid w:val="006F10E3"/>
    <w:rsid w:val="006F1B37"/>
    <w:rsid w:val="006F2F59"/>
    <w:rsid w:val="006F3783"/>
    <w:rsid w:val="006F4082"/>
    <w:rsid w:val="0070073E"/>
    <w:rsid w:val="00700A72"/>
    <w:rsid w:val="00701CBE"/>
    <w:rsid w:val="00702368"/>
    <w:rsid w:val="0070248E"/>
    <w:rsid w:val="00703BD2"/>
    <w:rsid w:val="00704610"/>
    <w:rsid w:val="00704ADC"/>
    <w:rsid w:val="00705612"/>
    <w:rsid w:val="00705777"/>
    <w:rsid w:val="00711C3E"/>
    <w:rsid w:val="00712EE6"/>
    <w:rsid w:val="00713BB5"/>
    <w:rsid w:val="00713D49"/>
    <w:rsid w:val="0071481E"/>
    <w:rsid w:val="00717311"/>
    <w:rsid w:val="00717CFF"/>
    <w:rsid w:val="00720643"/>
    <w:rsid w:val="0072152C"/>
    <w:rsid w:val="00722673"/>
    <w:rsid w:val="007255F5"/>
    <w:rsid w:val="00725C9E"/>
    <w:rsid w:val="00726998"/>
    <w:rsid w:val="00727862"/>
    <w:rsid w:val="00731D28"/>
    <w:rsid w:val="007334C2"/>
    <w:rsid w:val="00733A22"/>
    <w:rsid w:val="00734CD2"/>
    <w:rsid w:val="00735C1B"/>
    <w:rsid w:val="00737356"/>
    <w:rsid w:val="00737747"/>
    <w:rsid w:val="007412B9"/>
    <w:rsid w:val="0074177D"/>
    <w:rsid w:val="00744B1E"/>
    <w:rsid w:val="00745F8B"/>
    <w:rsid w:val="007477E4"/>
    <w:rsid w:val="007503BE"/>
    <w:rsid w:val="00751483"/>
    <w:rsid w:val="00752082"/>
    <w:rsid w:val="00752B7C"/>
    <w:rsid w:val="00753898"/>
    <w:rsid w:val="0075625B"/>
    <w:rsid w:val="007562C3"/>
    <w:rsid w:val="007567C6"/>
    <w:rsid w:val="00757E31"/>
    <w:rsid w:val="00761709"/>
    <w:rsid w:val="00761BBC"/>
    <w:rsid w:val="007626A5"/>
    <w:rsid w:val="00763483"/>
    <w:rsid w:val="007651E9"/>
    <w:rsid w:val="007665D7"/>
    <w:rsid w:val="007673A1"/>
    <w:rsid w:val="00767474"/>
    <w:rsid w:val="007675E8"/>
    <w:rsid w:val="007711D4"/>
    <w:rsid w:val="00771761"/>
    <w:rsid w:val="00772557"/>
    <w:rsid w:val="007760BE"/>
    <w:rsid w:val="007775FC"/>
    <w:rsid w:val="00780B14"/>
    <w:rsid w:val="007812B0"/>
    <w:rsid w:val="00782167"/>
    <w:rsid w:val="00782D92"/>
    <w:rsid w:val="0078411B"/>
    <w:rsid w:val="00784BE6"/>
    <w:rsid w:val="0078644C"/>
    <w:rsid w:val="00786ADA"/>
    <w:rsid w:val="007870CB"/>
    <w:rsid w:val="00791FFD"/>
    <w:rsid w:val="007932DD"/>
    <w:rsid w:val="00794BCD"/>
    <w:rsid w:val="007955E0"/>
    <w:rsid w:val="007958BD"/>
    <w:rsid w:val="007965DA"/>
    <w:rsid w:val="007A026C"/>
    <w:rsid w:val="007A0606"/>
    <w:rsid w:val="007A3E47"/>
    <w:rsid w:val="007A3F42"/>
    <w:rsid w:val="007A656C"/>
    <w:rsid w:val="007A6B9B"/>
    <w:rsid w:val="007B03D3"/>
    <w:rsid w:val="007B3AED"/>
    <w:rsid w:val="007C14DF"/>
    <w:rsid w:val="007C1A97"/>
    <w:rsid w:val="007C1CE7"/>
    <w:rsid w:val="007C35FD"/>
    <w:rsid w:val="007C4056"/>
    <w:rsid w:val="007C5F62"/>
    <w:rsid w:val="007C7353"/>
    <w:rsid w:val="007C74E0"/>
    <w:rsid w:val="007D18FF"/>
    <w:rsid w:val="007D5EB6"/>
    <w:rsid w:val="007D5F77"/>
    <w:rsid w:val="007D6972"/>
    <w:rsid w:val="007D7BC4"/>
    <w:rsid w:val="007E1E94"/>
    <w:rsid w:val="007E2827"/>
    <w:rsid w:val="007E2F30"/>
    <w:rsid w:val="007E7F9C"/>
    <w:rsid w:val="007F2112"/>
    <w:rsid w:val="007F31A7"/>
    <w:rsid w:val="007F3367"/>
    <w:rsid w:val="007F42D3"/>
    <w:rsid w:val="007F4E20"/>
    <w:rsid w:val="007F5F52"/>
    <w:rsid w:val="007F730C"/>
    <w:rsid w:val="007F7FF9"/>
    <w:rsid w:val="00800A79"/>
    <w:rsid w:val="0080360D"/>
    <w:rsid w:val="00806477"/>
    <w:rsid w:val="008103CF"/>
    <w:rsid w:val="0081045E"/>
    <w:rsid w:val="008107A7"/>
    <w:rsid w:val="0081088F"/>
    <w:rsid w:val="00810A81"/>
    <w:rsid w:val="00811BAF"/>
    <w:rsid w:val="00811D4A"/>
    <w:rsid w:val="008129F0"/>
    <w:rsid w:val="00814FAE"/>
    <w:rsid w:val="00815F80"/>
    <w:rsid w:val="0081623E"/>
    <w:rsid w:val="00816B10"/>
    <w:rsid w:val="008215F8"/>
    <w:rsid w:val="00821D03"/>
    <w:rsid w:val="00822118"/>
    <w:rsid w:val="00822677"/>
    <w:rsid w:val="00823150"/>
    <w:rsid w:val="00823BDD"/>
    <w:rsid w:val="008247FB"/>
    <w:rsid w:val="0082642B"/>
    <w:rsid w:val="00833630"/>
    <w:rsid w:val="00833A1C"/>
    <w:rsid w:val="008357CE"/>
    <w:rsid w:val="00835977"/>
    <w:rsid w:val="00836C2B"/>
    <w:rsid w:val="00840EE5"/>
    <w:rsid w:val="008440B7"/>
    <w:rsid w:val="00845F81"/>
    <w:rsid w:val="00846033"/>
    <w:rsid w:val="00846AAB"/>
    <w:rsid w:val="00846D76"/>
    <w:rsid w:val="00846F33"/>
    <w:rsid w:val="00851660"/>
    <w:rsid w:val="00852673"/>
    <w:rsid w:val="008545A1"/>
    <w:rsid w:val="00854CE7"/>
    <w:rsid w:val="00854E04"/>
    <w:rsid w:val="00860470"/>
    <w:rsid w:val="0086482D"/>
    <w:rsid w:val="00864FF2"/>
    <w:rsid w:val="00865C1D"/>
    <w:rsid w:val="00866882"/>
    <w:rsid w:val="00867099"/>
    <w:rsid w:val="00867370"/>
    <w:rsid w:val="008674D6"/>
    <w:rsid w:val="00870E0E"/>
    <w:rsid w:val="008714B4"/>
    <w:rsid w:val="008719ED"/>
    <w:rsid w:val="00873F18"/>
    <w:rsid w:val="0087432F"/>
    <w:rsid w:val="00881C0F"/>
    <w:rsid w:val="008838EE"/>
    <w:rsid w:val="0088682B"/>
    <w:rsid w:val="00887256"/>
    <w:rsid w:val="00887491"/>
    <w:rsid w:val="00887F21"/>
    <w:rsid w:val="00890031"/>
    <w:rsid w:val="00890A65"/>
    <w:rsid w:val="00890DE9"/>
    <w:rsid w:val="00891238"/>
    <w:rsid w:val="0089182B"/>
    <w:rsid w:val="008927C6"/>
    <w:rsid w:val="00892D8C"/>
    <w:rsid w:val="00893609"/>
    <w:rsid w:val="00894FC7"/>
    <w:rsid w:val="00896800"/>
    <w:rsid w:val="008973DA"/>
    <w:rsid w:val="00897B98"/>
    <w:rsid w:val="008A135D"/>
    <w:rsid w:val="008A1D90"/>
    <w:rsid w:val="008A2B3B"/>
    <w:rsid w:val="008A468A"/>
    <w:rsid w:val="008A621E"/>
    <w:rsid w:val="008A6EB5"/>
    <w:rsid w:val="008B4A08"/>
    <w:rsid w:val="008B75BF"/>
    <w:rsid w:val="008C1112"/>
    <w:rsid w:val="008C4082"/>
    <w:rsid w:val="008C4905"/>
    <w:rsid w:val="008C5305"/>
    <w:rsid w:val="008C59EE"/>
    <w:rsid w:val="008C5B2F"/>
    <w:rsid w:val="008D12B5"/>
    <w:rsid w:val="008D3588"/>
    <w:rsid w:val="008D3C0F"/>
    <w:rsid w:val="008D3F21"/>
    <w:rsid w:val="008D641D"/>
    <w:rsid w:val="008D6455"/>
    <w:rsid w:val="008D649B"/>
    <w:rsid w:val="008D66AE"/>
    <w:rsid w:val="008D686B"/>
    <w:rsid w:val="008E351C"/>
    <w:rsid w:val="008E3F76"/>
    <w:rsid w:val="008E577C"/>
    <w:rsid w:val="008E5F75"/>
    <w:rsid w:val="008E7251"/>
    <w:rsid w:val="008F1563"/>
    <w:rsid w:val="008F2720"/>
    <w:rsid w:val="008F32C5"/>
    <w:rsid w:val="008F346B"/>
    <w:rsid w:val="008F43C0"/>
    <w:rsid w:val="008F57C2"/>
    <w:rsid w:val="008F6631"/>
    <w:rsid w:val="009001AA"/>
    <w:rsid w:val="00901AA6"/>
    <w:rsid w:val="00905DE5"/>
    <w:rsid w:val="0090627A"/>
    <w:rsid w:val="009069D8"/>
    <w:rsid w:val="00913C56"/>
    <w:rsid w:val="009145F3"/>
    <w:rsid w:val="00917937"/>
    <w:rsid w:val="00921B20"/>
    <w:rsid w:val="009234EF"/>
    <w:rsid w:val="009236C2"/>
    <w:rsid w:val="009239BA"/>
    <w:rsid w:val="00923C03"/>
    <w:rsid w:val="00924C37"/>
    <w:rsid w:val="009254C5"/>
    <w:rsid w:val="00926931"/>
    <w:rsid w:val="0092780A"/>
    <w:rsid w:val="00931217"/>
    <w:rsid w:val="00931670"/>
    <w:rsid w:val="0093419E"/>
    <w:rsid w:val="009376F8"/>
    <w:rsid w:val="00940F71"/>
    <w:rsid w:val="0094176C"/>
    <w:rsid w:val="00942DBA"/>
    <w:rsid w:val="00944145"/>
    <w:rsid w:val="00951095"/>
    <w:rsid w:val="00955B1B"/>
    <w:rsid w:val="00957A9D"/>
    <w:rsid w:val="0096131E"/>
    <w:rsid w:val="0096181C"/>
    <w:rsid w:val="00964552"/>
    <w:rsid w:val="00965C71"/>
    <w:rsid w:val="00970F3E"/>
    <w:rsid w:val="0097379E"/>
    <w:rsid w:val="009742D1"/>
    <w:rsid w:val="00974415"/>
    <w:rsid w:val="0097577D"/>
    <w:rsid w:val="00976100"/>
    <w:rsid w:val="00976F5F"/>
    <w:rsid w:val="00980286"/>
    <w:rsid w:val="00981965"/>
    <w:rsid w:val="009836B9"/>
    <w:rsid w:val="00984E63"/>
    <w:rsid w:val="00986C23"/>
    <w:rsid w:val="00990053"/>
    <w:rsid w:val="00991DEE"/>
    <w:rsid w:val="009934BE"/>
    <w:rsid w:val="00994CB0"/>
    <w:rsid w:val="00996C69"/>
    <w:rsid w:val="009A026E"/>
    <w:rsid w:val="009A0E3F"/>
    <w:rsid w:val="009A18EA"/>
    <w:rsid w:val="009A3614"/>
    <w:rsid w:val="009A3832"/>
    <w:rsid w:val="009A503C"/>
    <w:rsid w:val="009A59CE"/>
    <w:rsid w:val="009B0119"/>
    <w:rsid w:val="009B015F"/>
    <w:rsid w:val="009B06D3"/>
    <w:rsid w:val="009B17A0"/>
    <w:rsid w:val="009B680E"/>
    <w:rsid w:val="009C0E22"/>
    <w:rsid w:val="009C39F1"/>
    <w:rsid w:val="009C4466"/>
    <w:rsid w:val="009C4954"/>
    <w:rsid w:val="009C4E0F"/>
    <w:rsid w:val="009C50F2"/>
    <w:rsid w:val="009C51CD"/>
    <w:rsid w:val="009C6245"/>
    <w:rsid w:val="009C6F0D"/>
    <w:rsid w:val="009C77F3"/>
    <w:rsid w:val="009C7967"/>
    <w:rsid w:val="009D05D1"/>
    <w:rsid w:val="009D0B65"/>
    <w:rsid w:val="009D29E5"/>
    <w:rsid w:val="009D5CEA"/>
    <w:rsid w:val="009D68E6"/>
    <w:rsid w:val="009D6A54"/>
    <w:rsid w:val="009D71F2"/>
    <w:rsid w:val="009D7D82"/>
    <w:rsid w:val="009D7E60"/>
    <w:rsid w:val="009E0887"/>
    <w:rsid w:val="009E0CAA"/>
    <w:rsid w:val="009E0E89"/>
    <w:rsid w:val="009E0F98"/>
    <w:rsid w:val="009E1EBF"/>
    <w:rsid w:val="009E229E"/>
    <w:rsid w:val="009E2318"/>
    <w:rsid w:val="009E6C09"/>
    <w:rsid w:val="009F12AD"/>
    <w:rsid w:val="009F4DBB"/>
    <w:rsid w:val="009F54B2"/>
    <w:rsid w:val="009F66B8"/>
    <w:rsid w:val="009F7994"/>
    <w:rsid w:val="00A00C24"/>
    <w:rsid w:val="00A00CF1"/>
    <w:rsid w:val="00A05D3B"/>
    <w:rsid w:val="00A114C0"/>
    <w:rsid w:val="00A1165F"/>
    <w:rsid w:val="00A1433A"/>
    <w:rsid w:val="00A154A2"/>
    <w:rsid w:val="00A17AA0"/>
    <w:rsid w:val="00A17AD5"/>
    <w:rsid w:val="00A2002C"/>
    <w:rsid w:val="00A20799"/>
    <w:rsid w:val="00A20A41"/>
    <w:rsid w:val="00A2322A"/>
    <w:rsid w:val="00A303D1"/>
    <w:rsid w:val="00A31165"/>
    <w:rsid w:val="00A33678"/>
    <w:rsid w:val="00A33A66"/>
    <w:rsid w:val="00A342A5"/>
    <w:rsid w:val="00A37D00"/>
    <w:rsid w:val="00A45104"/>
    <w:rsid w:val="00A45E5C"/>
    <w:rsid w:val="00A46B8D"/>
    <w:rsid w:val="00A50184"/>
    <w:rsid w:val="00A51956"/>
    <w:rsid w:val="00A51C1C"/>
    <w:rsid w:val="00A52ABA"/>
    <w:rsid w:val="00A5416C"/>
    <w:rsid w:val="00A55CD2"/>
    <w:rsid w:val="00A645AA"/>
    <w:rsid w:val="00A67118"/>
    <w:rsid w:val="00A67882"/>
    <w:rsid w:val="00A71621"/>
    <w:rsid w:val="00A71906"/>
    <w:rsid w:val="00A71DEA"/>
    <w:rsid w:val="00A7204B"/>
    <w:rsid w:val="00A73C6B"/>
    <w:rsid w:val="00A74848"/>
    <w:rsid w:val="00A768B9"/>
    <w:rsid w:val="00A76C9A"/>
    <w:rsid w:val="00A80631"/>
    <w:rsid w:val="00A839EB"/>
    <w:rsid w:val="00A83F21"/>
    <w:rsid w:val="00A841B9"/>
    <w:rsid w:val="00A85200"/>
    <w:rsid w:val="00A855BB"/>
    <w:rsid w:val="00A8603B"/>
    <w:rsid w:val="00A94E95"/>
    <w:rsid w:val="00AA141D"/>
    <w:rsid w:val="00AA27A2"/>
    <w:rsid w:val="00AA2DC8"/>
    <w:rsid w:val="00AA2F6B"/>
    <w:rsid w:val="00AA497E"/>
    <w:rsid w:val="00AA7B10"/>
    <w:rsid w:val="00AB010A"/>
    <w:rsid w:val="00AB1C9C"/>
    <w:rsid w:val="00AB3C99"/>
    <w:rsid w:val="00AB4709"/>
    <w:rsid w:val="00AB6010"/>
    <w:rsid w:val="00AB7077"/>
    <w:rsid w:val="00AC0A71"/>
    <w:rsid w:val="00AC26F4"/>
    <w:rsid w:val="00AC3332"/>
    <w:rsid w:val="00AC3894"/>
    <w:rsid w:val="00AC565E"/>
    <w:rsid w:val="00AC6AD9"/>
    <w:rsid w:val="00AC73A4"/>
    <w:rsid w:val="00AD2471"/>
    <w:rsid w:val="00AD3A1A"/>
    <w:rsid w:val="00AD4333"/>
    <w:rsid w:val="00AD493A"/>
    <w:rsid w:val="00AD713F"/>
    <w:rsid w:val="00AE0563"/>
    <w:rsid w:val="00AE1FA8"/>
    <w:rsid w:val="00AE456B"/>
    <w:rsid w:val="00AE5185"/>
    <w:rsid w:val="00AE7D40"/>
    <w:rsid w:val="00AE7F04"/>
    <w:rsid w:val="00AF0901"/>
    <w:rsid w:val="00AF1B25"/>
    <w:rsid w:val="00AF2435"/>
    <w:rsid w:val="00AF27EA"/>
    <w:rsid w:val="00AF2E25"/>
    <w:rsid w:val="00AF4862"/>
    <w:rsid w:val="00AF548E"/>
    <w:rsid w:val="00AF6685"/>
    <w:rsid w:val="00AF7518"/>
    <w:rsid w:val="00B00219"/>
    <w:rsid w:val="00B0150D"/>
    <w:rsid w:val="00B01D1D"/>
    <w:rsid w:val="00B030C0"/>
    <w:rsid w:val="00B03DFF"/>
    <w:rsid w:val="00B052B2"/>
    <w:rsid w:val="00B06A72"/>
    <w:rsid w:val="00B124EC"/>
    <w:rsid w:val="00B12F04"/>
    <w:rsid w:val="00B13288"/>
    <w:rsid w:val="00B15C29"/>
    <w:rsid w:val="00B22084"/>
    <w:rsid w:val="00B22B83"/>
    <w:rsid w:val="00B30343"/>
    <w:rsid w:val="00B306AA"/>
    <w:rsid w:val="00B312D2"/>
    <w:rsid w:val="00B3263D"/>
    <w:rsid w:val="00B33C44"/>
    <w:rsid w:val="00B36141"/>
    <w:rsid w:val="00B43A21"/>
    <w:rsid w:val="00B4492B"/>
    <w:rsid w:val="00B4710F"/>
    <w:rsid w:val="00B50EF5"/>
    <w:rsid w:val="00B51179"/>
    <w:rsid w:val="00B514B0"/>
    <w:rsid w:val="00B52102"/>
    <w:rsid w:val="00B52F90"/>
    <w:rsid w:val="00B5381E"/>
    <w:rsid w:val="00B53E15"/>
    <w:rsid w:val="00B53EA4"/>
    <w:rsid w:val="00B540E3"/>
    <w:rsid w:val="00B556A2"/>
    <w:rsid w:val="00B56310"/>
    <w:rsid w:val="00B56D0D"/>
    <w:rsid w:val="00B612B2"/>
    <w:rsid w:val="00B61314"/>
    <w:rsid w:val="00B62F4E"/>
    <w:rsid w:val="00B63427"/>
    <w:rsid w:val="00B64F32"/>
    <w:rsid w:val="00B668EF"/>
    <w:rsid w:val="00B669E5"/>
    <w:rsid w:val="00B66E88"/>
    <w:rsid w:val="00B6765C"/>
    <w:rsid w:val="00B67CD9"/>
    <w:rsid w:val="00B713DC"/>
    <w:rsid w:val="00B74D3E"/>
    <w:rsid w:val="00B753C6"/>
    <w:rsid w:val="00B7632B"/>
    <w:rsid w:val="00B7729A"/>
    <w:rsid w:val="00B773F3"/>
    <w:rsid w:val="00B7786C"/>
    <w:rsid w:val="00B82BDD"/>
    <w:rsid w:val="00B82F08"/>
    <w:rsid w:val="00B830AD"/>
    <w:rsid w:val="00B8314B"/>
    <w:rsid w:val="00B85BF1"/>
    <w:rsid w:val="00B85F77"/>
    <w:rsid w:val="00B913B4"/>
    <w:rsid w:val="00B9157E"/>
    <w:rsid w:val="00B92FB4"/>
    <w:rsid w:val="00B96262"/>
    <w:rsid w:val="00B97599"/>
    <w:rsid w:val="00BA0229"/>
    <w:rsid w:val="00BA0AA6"/>
    <w:rsid w:val="00BA249A"/>
    <w:rsid w:val="00BA40DA"/>
    <w:rsid w:val="00BA4BDB"/>
    <w:rsid w:val="00BA6CC2"/>
    <w:rsid w:val="00BA7A19"/>
    <w:rsid w:val="00BB068A"/>
    <w:rsid w:val="00BB10B1"/>
    <w:rsid w:val="00BB20E6"/>
    <w:rsid w:val="00BB3F12"/>
    <w:rsid w:val="00BB6463"/>
    <w:rsid w:val="00BC0C74"/>
    <w:rsid w:val="00BC24C2"/>
    <w:rsid w:val="00BC3A79"/>
    <w:rsid w:val="00BC4A3A"/>
    <w:rsid w:val="00BC501C"/>
    <w:rsid w:val="00BC797E"/>
    <w:rsid w:val="00BD027E"/>
    <w:rsid w:val="00BD2C41"/>
    <w:rsid w:val="00BD2F04"/>
    <w:rsid w:val="00BD4A7F"/>
    <w:rsid w:val="00BD6712"/>
    <w:rsid w:val="00BD797D"/>
    <w:rsid w:val="00BE17CB"/>
    <w:rsid w:val="00BE270D"/>
    <w:rsid w:val="00BE3C6E"/>
    <w:rsid w:val="00BE54C1"/>
    <w:rsid w:val="00BF0F36"/>
    <w:rsid w:val="00BF188E"/>
    <w:rsid w:val="00BF23BB"/>
    <w:rsid w:val="00BF2503"/>
    <w:rsid w:val="00BF5ED3"/>
    <w:rsid w:val="00BF6256"/>
    <w:rsid w:val="00BF6924"/>
    <w:rsid w:val="00BF699E"/>
    <w:rsid w:val="00BF7D8A"/>
    <w:rsid w:val="00C00710"/>
    <w:rsid w:val="00C00846"/>
    <w:rsid w:val="00C00979"/>
    <w:rsid w:val="00C019DF"/>
    <w:rsid w:val="00C0287E"/>
    <w:rsid w:val="00C03E6A"/>
    <w:rsid w:val="00C05941"/>
    <w:rsid w:val="00C07BFD"/>
    <w:rsid w:val="00C10E57"/>
    <w:rsid w:val="00C13D4F"/>
    <w:rsid w:val="00C1419C"/>
    <w:rsid w:val="00C14A1E"/>
    <w:rsid w:val="00C14A84"/>
    <w:rsid w:val="00C14FC1"/>
    <w:rsid w:val="00C17792"/>
    <w:rsid w:val="00C21C3E"/>
    <w:rsid w:val="00C22433"/>
    <w:rsid w:val="00C22ABB"/>
    <w:rsid w:val="00C24435"/>
    <w:rsid w:val="00C248D3"/>
    <w:rsid w:val="00C25F96"/>
    <w:rsid w:val="00C26190"/>
    <w:rsid w:val="00C26D7F"/>
    <w:rsid w:val="00C26DEC"/>
    <w:rsid w:val="00C27309"/>
    <w:rsid w:val="00C307A4"/>
    <w:rsid w:val="00C309D3"/>
    <w:rsid w:val="00C31145"/>
    <w:rsid w:val="00C35D47"/>
    <w:rsid w:val="00C37EF4"/>
    <w:rsid w:val="00C4530C"/>
    <w:rsid w:val="00C47015"/>
    <w:rsid w:val="00C5023A"/>
    <w:rsid w:val="00C51A81"/>
    <w:rsid w:val="00C51BBF"/>
    <w:rsid w:val="00C609D4"/>
    <w:rsid w:val="00C619D1"/>
    <w:rsid w:val="00C6299C"/>
    <w:rsid w:val="00C62E29"/>
    <w:rsid w:val="00C63606"/>
    <w:rsid w:val="00C642AE"/>
    <w:rsid w:val="00C65D1E"/>
    <w:rsid w:val="00C7066E"/>
    <w:rsid w:val="00C73799"/>
    <w:rsid w:val="00C7522F"/>
    <w:rsid w:val="00C75C8A"/>
    <w:rsid w:val="00C77740"/>
    <w:rsid w:val="00C77DB2"/>
    <w:rsid w:val="00C80530"/>
    <w:rsid w:val="00C839AB"/>
    <w:rsid w:val="00C84C64"/>
    <w:rsid w:val="00C86631"/>
    <w:rsid w:val="00C871B0"/>
    <w:rsid w:val="00C90827"/>
    <w:rsid w:val="00C9205D"/>
    <w:rsid w:val="00C92260"/>
    <w:rsid w:val="00C934EB"/>
    <w:rsid w:val="00C93EA1"/>
    <w:rsid w:val="00C947AA"/>
    <w:rsid w:val="00C94C8E"/>
    <w:rsid w:val="00C960D8"/>
    <w:rsid w:val="00C97147"/>
    <w:rsid w:val="00C97BDB"/>
    <w:rsid w:val="00CA15A0"/>
    <w:rsid w:val="00CA24BB"/>
    <w:rsid w:val="00CA2E3E"/>
    <w:rsid w:val="00CA300E"/>
    <w:rsid w:val="00CA3273"/>
    <w:rsid w:val="00CA344F"/>
    <w:rsid w:val="00CB083B"/>
    <w:rsid w:val="00CB1A9C"/>
    <w:rsid w:val="00CB2D61"/>
    <w:rsid w:val="00CB2E05"/>
    <w:rsid w:val="00CB4500"/>
    <w:rsid w:val="00CC1339"/>
    <w:rsid w:val="00CC140D"/>
    <w:rsid w:val="00CC1713"/>
    <w:rsid w:val="00CC313F"/>
    <w:rsid w:val="00CC34FD"/>
    <w:rsid w:val="00CC43F7"/>
    <w:rsid w:val="00CC5074"/>
    <w:rsid w:val="00CD091E"/>
    <w:rsid w:val="00CD1FFE"/>
    <w:rsid w:val="00CD2CA9"/>
    <w:rsid w:val="00CD638A"/>
    <w:rsid w:val="00CE1AD5"/>
    <w:rsid w:val="00CE32FE"/>
    <w:rsid w:val="00CE473E"/>
    <w:rsid w:val="00CE7352"/>
    <w:rsid w:val="00CE744D"/>
    <w:rsid w:val="00CF12F9"/>
    <w:rsid w:val="00CF30F0"/>
    <w:rsid w:val="00CF4856"/>
    <w:rsid w:val="00CF62EA"/>
    <w:rsid w:val="00D00F65"/>
    <w:rsid w:val="00D025DF"/>
    <w:rsid w:val="00D02ED2"/>
    <w:rsid w:val="00D03DF4"/>
    <w:rsid w:val="00D03FEE"/>
    <w:rsid w:val="00D04F2C"/>
    <w:rsid w:val="00D079D3"/>
    <w:rsid w:val="00D1134E"/>
    <w:rsid w:val="00D159D0"/>
    <w:rsid w:val="00D15C61"/>
    <w:rsid w:val="00D161F0"/>
    <w:rsid w:val="00D2047F"/>
    <w:rsid w:val="00D210E7"/>
    <w:rsid w:val="00D216CF"/>
    <w:rsid w:val="00D22590"/>
    <w:rsid w:val="00D22596"/>
    <w:rsid w:val="00D23AD6"/>
    <w:rsid w:val="00D24266"/>
    <w:rsid w:val="00D2680E"/>
    <w:rsid w:val="00D27285"/>
    <w:rsid w:val="00D2743E"/>
    <w:rsid w:val="00D2768F"/>
    <w:rsid w:val="00D27ECC"/>
    <w:rsid w:val="00D30269"/>
    <w:rsid w:val="00D35C93"/>
    <w:rsid w:val="00D41166"/>
    <w:rsid w:val="00D42F13"/>
    <w:rsid w:val="00D42F86"/>
    <w:rsid w:val="00D435C8"/>
    <w:rsid w:val="00D4386E"/>
    <w:rsid w:val="00D53F4E"/>
    <w:rsid w:val="00D56C37"/>
    <w:rsid w:val="00D57191"/>
    <w:rsid w:val="00D572F4"/>
    <w:rsid w:val="00D5773D"/>
    <w:rsid w:val="00D60B80"/>
    <w:rsid w:val="00D62599"/>
    <w:rsid w:val="00D6470F"/>
    <w:rsid w:val="00D70326"/>
    <w:rsid w:val="00D7043B"/>
    <w:rsid w:val="00D70549"/>
    <w:rsid w:val="00D71024"/>
    <w:rsid w:val="00D718EF"/>
    <w:rsid w:val="00D77892"/>
    <w:rsid w:val="00D77D69"/>
    <w:rsid w:val="00D8119C"/>
    <w:rsid w:val="00D81A4D"/>
    <w:rsid w:val="00D83D08"/>
    <w:rsid w:val="00D84268"/>
    <w:rsid w:val="00D861BF"/>
    <w:rsid w:val="00D86A38"/>
    <w:rsid w:val="00D86CF6"/>
    <w:rsid w:val="00D87F1B"/>
    <w:rsid w:val="00D92381"/>
    <w:rsid w:val="00D92D6E"/>
    <w:rsid w:val="00D93038"/>
    <w:rsid w:val="00DA14D7"/>
    <w:rsid w:val="00DA24E8"/>
    <w:rsid w:val="00DA3FB6"/>
    <w:rsid w:val="00DA40F4"/>
    <w:rsid w:val="00DA4238"/>
    <w:rsid w:val="00DA4BF2"/>
    <w:rsid w:val="00DA598A"/>
    <w:rsid w:val="00DA5A43"/>
    <w:rsid w:val="00DA62BC"/>
    <w:rsid w:val="00DA6C0C"/>
    <w:rsid w:val="00DA7DB5"/>
    <w:rsid w:val="00DB430E"/>
    <w:rsid w:val="00DB4597"/>
    <w:rsid w:val="00DB59C8"/>
    <w:rsid w:val="00DB5F54"/>
    <w:rsid w:val="00DB716D"/>
    <w:rsid w:val="00DC1B3F"/>
    <w:rsid w:val="00DC2BB6"/>
    <w:rsid w:val="00DC3E9D"/>
    <w:rsid w:val="00DC56A8"/>
    <w:rsid w:val="00DC57B6"/>
    <w:rsid w:val="00DC65B6"/>
    <w:rsid w:val="00DC6F48"/>
    <w:rsid w:val="00DC748E"/>
    <w:rsid w:val="00DD0E81"/>
    <w:rsid w:val="00DD24CC"/>
    <w:rsid w:val="00DD25D7"/>
    <w:rsid w:val="00DD402F"/>
    <w:rsid w:val="00DD47C6"/>
    <w:rsid w:val="00DD52F2"/>
    <w:rsid w:val="00DD5800"/>
    <w:rsid w:val="00DD69D3"/>
    <w:rsid w:val="00DD7617"/>
    <w:rsid w:val="00DE0173"/>
    <w:rsid w:val="00DE093A"/>
    <w:rsid w:val="00DE0F94"/>
    <w:rsid w:val="00DE2D0F"/>
    <w:rsid w:val="00DE45FF"/>
    <w:rsid w:val="00DE763C"/>
    <w:rsid w:val="00DE769B"/>
    <w:rsid w:val="00DF04B4"/>
    <w:rsid w:val="00DF0D02"/>
    <w:rsid w:val="00DF1638"/>
    <w:rsid w:val="00DF1923"/>
    <w:rsid w:val="00DF221D"/>
    <w:rsid w:val="00DF37D6"/>
    <w:rsid w:val="00DF45CC"/>
    <w:rsid w:val="00DF739E"/>
    <w:rsid w:val="00E00133"/>
    <w:rsid w:val="00E006A6"/>
    <w:rsid w:val="00E00E65"/>
    <w:rsid w:val="00E017AE"/>
    <w:rsid w:val="00E01A88"/>
    <w:rsid w:val="00E02FA4"/>
    <w:rsid w:val="00E0321F"/>
    <w:rsid w:val="00E034C5"/>
    <w:rsid w:val="00E04D1A"/>
    <w:rsid w:val="00E0500D"/>
    <w:rsid w:val="00E05DE6"/>
    <w:rsid w:val="00E06FE0"/>
    <w:rsid w:val="00E076D6"/>
    <w:rsid w:val="00E07FA2"/>
    <w:rsid w:val="00E13927"/>
    <w:rsid w:val="00E13B75"/>
    <w:rsid w:val="00E15FA7"/>
    <w:rsid w:val="00E227C6"/>
    <w:rsid w:val="00E2338D"/>
    <w:rsid w:val="00E31470"/>
    <w:rsid w:val="00E31E69"/>
    <w:rsid w:val="00E3226A"/>
    <w:rsid w:val="00E3249C"/>
    <w:rsid w:val="00E331B1"/>
    <w:rsid w:val="00E3681A"/>
    <w:rsid w:val="00E371AF"/>
    <w:rsid w:val="00E3763C"/>
    <w:rsid w:val="00E40CBD"/>
    <w:rsid w:val="00E41A49"/>
    <w:rsid w:val="00E42B39"/>
    <w:rsid w:val="00E43A93"/>
    <w:rsid w:val="00E449E6"/>
    <w:rsid w:val="00E4526F"/>
    <w:rsid w:val="00E46E39"/>
    <w:rsid w:val="00E4706B"/>
    <w:rsid w:val="00E50BEB"/>
    <w:rsid w:val="00E60731"/>
    <w:rsid w:val="00E60E27"/>
    <w:rsid w:val="00E61715"/>
    <w:rsid w:val="00E644F8"/>
    <w:rsid w:val="00E65063"/>
    <w:rsid w:val="00E66F4E"/>
    <w:rsid w:val="00E67695"/>
    <w:rsid w:val="00E67CD1"/>
    <w:rsid w:val="00E70882"/>
    <w:rsid w:val="00E7142A"/>
    <w:rsid w:val="00E72285"/>
    <w:rsid w:val="00E727B4"/>
    <w:rsid w:val="00E72CD7"/>
    <w:rsid w:val="00E72F1F"/>
    <w:rsid w:val="00E74915"/>
    <w:rsid w:val="00E76766"/>
    <w:rsid w:val="00E76AAE"/>
    <w:rsid w:val="00E76F7F"/>
    <w:rsid w:val="00E7743D"/>
    <w:rsid w:val="00E805C9"/>
    <w:rsid w:val="00E81758"/>
    <w:rsid w:val="00E8311F"/>
    <w:rsid w:val="00E848D8"/>
    <w:rsid w:val="00E8775B"/>
    <w:rsid w:val="00E9074B"/>
    <w:rsid w:val="00E91BDF"/>
    <w:rsid w:val="00E9301F"/>
    <w:rsid w:val="00E93668"/>
    <w:rsid w:val="00E938DF"/>
    <w:rsid w:val="00E97388"/>
    <w:rsid w:val="00EA0CBB"/>
    <w:rsid w:val="00EA2437"/>
    <w:rsid w:val="00EA7FFE"/>
    <w:rsid w:val="00EB2605"/>
    <w:rsid w:val="00EB3E3D"/>
    <w:rsid w:val="00EB533B"/>
    <w:rsid w:val="00EB5EC7"/>
    <w:rsid w:val="00EC0FB9"/>
    <w:rsid w:val="00EC209C"/>
    <w:rsid w:val="00EC3318"/>
    <w:rsid w:val="00EC6208"/>
    <w:rsid w:val="00EC74A5"/>
    <w:rsid w:val="00ED3032"/>
    <w:rsid w:val="00ED5753"/>
    <w:rsid w:val="00ED59AD"/>
    <w:rsid w:val="00ED6252"/>
    <w:rsid w:val="00ED651D"/>
    <w:rsid w:val="00EE060C"/>
    <w:rsid w:val="00EE08FD"/>
    <w:rsid w:val="00EE0B48"/>
    <w:rsid w:val="00EE1334"/>
    <w:rsid w:val="00EE13FE"/>
    <w:rsid w:val="00EE3060"/>
    <w:rsid w:val="00EE57B7"/>
    <w:rsid w:val="00EE5C76"/>
    <w:rsid w:val="00EE663F"/>
    <w:rsid w:val="00EE6924"/>
    <w:rsid w:val="00EE6E24"/>
    <w:rsid w:val="00EE73BA"/>
    <w:rsid w:val="00EE78E8"/>
    <w:rsid w:val="00EF1A7B"/>
    <w:rsid w:val="00F01BAD"/>
    <w:rsid w:val="00F02567"/>
    <w:rsid w:val="00F02B8E"/>
    <w:rsid w:val="00F02E20"/>
    <w:rsid w:val="00F03315"/>
    <w:rsid w:val="00F0336B"/>
    <w:rsid w:val="00F03896"/>
    <w:rsid w:val="00F03989"/>
    <w:rsid w:val="00F03996"/>
    <w:rsid w:val="00F03B4A"/>
    <w:rsid w:val="00F047F2"/>
    <w:rsid w:val="00F05DF5"/>
    <w:rsid w:val="00F06AEC"/>
    <w:rsid w:val="00F12B2F"/>
    <w:rsid w:val="00F13D24"/>
    <w:rsid w:val="00F153A9"/>
    <w:rsid w:val="00F162CB"/>
    <w:rsid w:val="00F17D60"/>
    <w:rsid w:val="00F17E5C"/>
    <w:rsid w:val="00F20C6C"/>
    <w:rsid w:val="00F221EA"/>
    <w:rsid w:val="00F24906"/>
    <w:rsid w:val="00F25D9A"/>
    <w:rsid w:val="00F31AA8"/>
    <w:rsid w:val="00F31CC4"/>
    <w:rsid w:val="00F32E2C"/>
    <w:rsid w:val="00F3311B"/>
    <w:rsid w:val="00F359C9"/>
    <w:rsid w:val="00F40503"/>
    <w:rsid w:val="00F43744"/>
    <w:rsid w:val="00F438AE"/>
    <w:rsid w:val="00F473B4"/>
    <w:rsid w:val="00F47775"/>
    <w:rsid w:val="00F51BDA"/>
    <w:rsid w:val="00F53996"/>
    <w:rsid w:val="00F54BCA"/>
    <w:rsid w:val="00F57010"/>
    <w:rsid w:val="00F57CAC"/>
    <w:rsid w:val="00F57CCF"/>
    <w:rsid w:val="00F6062F"/>
    <w:rsid w:val="00F61D9B"/>
    <w:rsid w:val="00F64914"/>
    <w:rsid w:val="00F651FB"/>
    <w:rsid w:val="00F66947"/>
    <w:rsid w:val="00F6769D"/>
    <w:rsid w:val="00F71C52"/>
    <w:rsid w:val="00F71C81"/>
    <w:rsid w:val="00F7255E"/>
    <w:rsid w:val="00F73A59"/>
    <w:rsid w:val="00F74301"/>
    <w:rsid w:val="00F7778D"/>
    <w:rsid w:val="00F80847"/>
    <w:rsid w:val="00F80B3B"/>
    <w:rsid w:val="00F82746"/>
    <w:rsid w:val="00F8380E"/>
    <w:rsid w:val="00F84D6C"/>
    <w:rsid w:val="00F85C33"/>
    <w:rsid w:val="00F87AA1"/>
    <w:rsid w:val="00F87D49"/>
    <w:rsid w:val="00F93702"/>
    <w:rsid w:val="00F93F86"/>
    <w:rsid w:val="00F945C5"/>
    <w:rsid w:val="00F956E5"/>
    <w:rsid w:val="00F960F7"/>
    <w:rsid w:val="00F964BF"/>
    <w:rsid w:val="00F96A95"/>
    <w:rsid w:val="00F96C86"/>
    <w:rsid w:val="00F97759"/>
    <w:rsid w:val="00F978A0"/>
    <w:rsid w:val="00FA14FD"/>
    <w:rsid w:val="00FA4446"/>
    <w:rsid w:val="00FA4725"/>
    <w:rsid w:val="00FB433D"/>
    <w:rsid w:val="00FB588D"/>
    <w:rsid w:val="00FB5AF8"/>
    <w:rsid w:val="00FB63C3"/>
    <w:rsid w:val="00FB75F2"/>
    <w:rsid w:val="00FC1AEA"/>
    <w:rsid w:val="00FC26B8"/>
    <w:rsid w:val="00FC43EB"/>
    <w:rsid w:val="00FC5811"/>
    <w:rsid w:val="00FC5BBC"/>
    <w:rsid w:val="00FC5D9B"/>
    <w:rsid w:val="00FC614B"/>
    <w:rsid w:val="00FD05AD"/>
    <w:rsid w:val="00FD1042"/>
    <w:rsid w:val="00FD2483"/>
    <w:rsid w:val="00FD4796"/>
    <w:rsid w:val="00FD4C22"/>
    <w:rsid w:val="00FD6627"/>
    <w:rsid w:val="00FD6DD5"/>
    <w:rsid w:val="00FE02E3"/>
    <w:rsid w:val="00FE1393"/>
    <w:rsid w:val="00FE1836"/>
    <w:rsid w:val="00FE4C25"/>
    <w:rsid w:val="00FE4D88"/>
    <w:rsid w:val="00FF0FE9"/>
    <w:rsid w:val="00FF1DC0"/>
    <w:rsid w:val="00FF26F9"/>
    <w:rsid w:val="00FF2CED"/>
    <w:rsid w:val="00FF622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1313"/>
    <o:shapelayout v:ext="edit">
      <o:idmap v:ext="edit" data="1"/>
    </o:shapelayout>
  </w:shapeDefaults>
  <w:decimalSymbol w:val="."/>
  <w:listSeparator w:val=","/>
  <w14:docId w14:val="4D1FA74C"/>
  <w15:docId w15:val="{DF0CCB26-EAD2-4254-BDD1-F66C41532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4"/>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731D"/>
    <w:pPr>
      <w:spacing w:before="100" w:after="100"/>
    </w:pPr>
    <w:rPr>
      <w:rFonts w:asciiTheme="minorHAnsi" w:hAnsiTheme="minorHAnsi"/>
      <w:sz w:val="20"/>
    </w:rPr>
  </w:style>
  <w:style w:type="paragraph" w:styleId="Heading1">
    <w:name w:val="heading 1"/>
    <w:basedOn w:val="Normal"/>
    <w:next w:val="Normal"/>
    <w:link w:val="Heading1Char"/>
    <w:qFormat/>
    <w:rsid w:val="002F660A"/>
    <w:pPr>
      <w:keepNext/>
      <w:keepLines/>
      <w:spacing w:before="480" w:after="0"/>
      <w:outlineLvl w:val="0"/>
    </w:pPr>
    <w:rPr>
      <w:rFonts w:ascii="Verdana" w:eastAsiaTheme="majorEastAsia" w:hAnsi="Verdana" w:cstheme="majorBidi"/>
      <w:b/>
      <w:bCs/>
      <w:color w:val="943634" w:themeColor="accent2" w:themeShade="BF"/>
      <w:sz w:val="44"/>
      <w:szCs w:val="28"/>
    </w:rPr>
  </w:style>
  <w:style w:type="paragraph" w:styleId="Heading2">
    <w:name w:val="heading 2"/>
    <w:basedOn w:val="Normal"/>
    <w:next w:val="Normal"/>
    <w:link w:val="Heading2Char"/>
    <w:uiPriority w:val="9"/>
    <w:unhideWhenUsed/>
    <w:qFormat/>
    <w:rsid w:val="00601DA6"/>
    <w:pPr>
      <w:keepNext/>
      <w:keepLines/>
      <w:spacing w:before="200" w:after="0"/>
      <w:outlineLvl w:val="1"/>
    </w:pPr>
    <w:rPr>
      <w:rFonts w:ascii="Verdana" w:eastAsiaTheme="majorEastAsia" w:hAnsi="Verdana" w:cstheme="majorBidi"/>
      <w:b/>
      <w:bCs/>
      <w:color w:val="D99594" w:themeColor="accent2" w:themeTint="99"/>
      <w:szCs w:val="26"/>
    </w:rPr>
  </w:style>
  <w:style w:type="paragraph" w:styleId="Heading3">
    <w:name w:val="heading 3"/>
    <w:basedOn w:val="Normal"/>
    <w:next w:val="Normal"/>
    <w:link w:val="Heading3Char"/>
    <w:uiPriority w:val="9"/>
    <w:unhideWhenUsed/>
    <w:qFormat/>
    <w:rsid w:val="00601DA6"/>
    <w:pPr>
      <w:keepNext/>
      <w:keepLines/>
      <w:spacing w:before="200" w:after="0"/>
      <w:outlineLvl w:val="2"/>
    </w:pPr>
    <w:rPr>
      <w:rFonts w:eastAsiaTheme="majorEastAsia" w:cstheme="majorBidi"/>
      <w:b/>
      <w:bCs/>
      <w:color w:val="632423" w:themeColor="accent2" w:themeShade="80"/>
    </w:rPr>
  </w:style>
  <w:style w:type="paragraph" w:styleId="Heading4">
    <w:name w:val="heading 4"/>
    <w:basedOn w:val="Normal"/>
    <w:next w:val="Normal"/>
    <w:link w:val="Heading4Char"/>
    <w:uiPriority w:val="9"/>
    <w:unhideWhenUsed/>
    <w:qFormat/>
    <w:rsid w:val="00D2768F"/>
    <w:pPr>
      <w:keepNext/>
      <w:keepLines/>
      <w:spacing w:before="40" w:after="0"/>
      <w:outlineLvl w:val="3"/>
    </w:pPr>
    <w:rPr>
      <w:rFonts w:asciiTheme="majorHAnsi" w:eastAsiaTheme="majorEastAsia" w:hAnsiTheme="majorHAnsi" w:cstheme="majorBidi"/>
      <w:i/>
      <w:iCs/>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21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2126"/>
  </w:style>
  <w:style w:type="paragraph" w:styleId="Footer">
    <w:name w:val="footer"/>
    <w:basedOn w:val="Normal"/>
    <w:link w:val="FooterChar"/>
    <w:unhideWhenUsed/>
    <w:qFormat/>
    <w:rsid w:val="00252126"/>
    <w:pPr>
      <w:tabs>
        <w:tab w:val="center" w:pos="4513"/>
        <w:tab w:val="right" w:pos="9026"/>
      </w:tabs>
      <w:spacing w:after="0" w:line="240" w:lineRule="auto"/>
    </w:pPr>
  </w:style>
  <w:style w:type="character" w:customStyle="1" w:styleId="FooterChar">
    <w:name w:val="Footer Char"/>
    <w:basedOn w:val="DefaultParagraphFont"/>
    <w:link w:val="Footer"/>
    <w:rsid w:val="00252126"/>
  </w:style>
  <w:style w:type="character" w:customStyle="1" w:styleId="Heading1Char">
    <w:name w:val="Heading 1 Char"/>
    <w:basedOn w:val="DefaultParagraphFont"/>
    <w:link w:val="Heading1"/>
    <w:rsid w:val="002F660A"/>
    <w:rPr>
      <w:rFonts w:ascii="Verdana" w:eastAsiaTheme="majorEastAsia" w:hAnsi="Verdana" w:cstheme="majorBidi"/>
      <w:b/>
      <w:bCs/>
      <w:color w:val="943634" w:themeColor="accent2" w:themeShade="BF"/>
      <w:sz w:val="44"/>
      <w:szCs w:val="28"/>
    </w:rPr>
  </w:style>
  <w:style w:type="character" w:customStyle="1" w:styleId="Heading2Char">
    <w:name w:val="Heading 2 Char"/>
    <w:basedOn w:val="DefaultParagraphFont"/>
    <w:link w:val="Heading2"/>
    <w:uiPriority w:val="9"/>
    <w:rsid w:val="00601DA6"/>
    <w:rPr>
      <w:rFonts w:ascii="Verdana" w:eastAsiaTheme="majorEastAsia" w:hAnsi="Verdana" w:cstheme="majorBidi"/>
      <w:b/>
      <w:bCs/>
      <w:color w:val="D99594" w:themeColor="accent2" w:themeTint="99"/>
      <w:sz w:val="20"/>
      <w:szCs w:val="26"/>
    </w:rPr>
  </w:style>
  <w:style w:type="paragraph" w:styleId="BalloonText">
    <w:name w:val="Balloon Text"/>
    <w:basedOn w:val="Normal"/>
    <w:link w:val="BalloonTextChar"/>
    <w:uiPriority w:val="99"/>
    <w:semiHidden/>
    <w:unhideWhenUsed/>
    <w:rsid w:val="002F66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660A"/>
    <w:rPr>
      <w:rFonts w:ascii="Tahoma" w:hAnsi="Tahoma" w:cs="Tahoma"/>
      <w:sz w:val="16"/>
      <w:szCs w:val="16"/>
    </w:rPr>
  </w:style>
  <w:style w:type="character" w:customStyle="1" w:styleId="Heading3Char">
    <w:name w:val="Heading 3 Char"/>
    <w:basedOn w:val="DefaultParagraphFont"/>
    <w:link w:val="Heading3"/>
    <w:uiPriority w:val="9"/>
    <w:rsid w:val="00601DA6"/>
    <w:rPr>
      <w:rFonts w:asciiTheme="minorHAnsi" w:eastAsiaTheme="majorEastAsia" w:hAnsiTheme="minorHAnsi" w:cstheme="majorBidi"/>
      <w:b/>
      <w:bCs/>
      <w:color w:val="632423" w:themeColor="accent2" w:themeShade="80"/>
      <w:sz w:val="20"/>
    </w:rPr>
  </w:style>
  <w:style w:type="paragraph" w:styleId="ListParagraph">
    <w:name w:val="List Paragraph"/>
    <w:basedOn w:val="Normal"/>
    <w:link w:val="ListParagraphChar"/>
    <w:uiPriority w:val="34"/>
    <w:qFormat/>
    <w:rsid w:val="00252ABC"/>
    <w:pPr>
      <w:ind w:left="720"/>
      <w:contextualSpacing/>
    </w:pPr>
  </w:style>
  <w:style w:type="paragraph" w:styleId="ListBullet">
    <w:name w:val="List Bullet"/>
    <w:autoRedefine/>
    <w:rsid w:val="00EA2437"/>
    <w:pPr>
      <w:numPr>
        <w:numId w:val="2"/>
      </w:numPr>
      <w:spacing w:before="60" w:after="60" w:line="264" w:lineRule="auto"/>
    </w:pPr>
    <w:rPr>
      <w:rFonts w:asciiTheme="minorHAnsi" w:eastAsia="ヒラギノ角ゴ Pro W3" w:hAnsiTheme="minorHAnsi" w:cs="Times New Roman"/>
      <w:noProof/>
      <w:color w:val="000000"/>
      <w:sz w:val="20"/>
      <w:lang w:val="en-US" w:eastAsia="en-AU"/>
    </w:rPr>
  </w:style>
  <w:style w:type="character" w:styleId="Hyperlink">
    <w:name w:val="Hyperlink"/>
    <w:uiPriority w:val="99"/>
    <w:rsid w:val="009D7E60"/>
    <w:rPr>
      <w:color w:val="0029F6"/>
      <w:sz w:val="24"/>
      <w:u w:val="single"/>
    </w:rPr>
  </w:style>
  <w:style w:type="table" w:customStyle="1" w:styleId="GridTable5Dark-Accent21">
    <w:name w:val="Grid Table 5 Dark - Accent 21"/>
    <w:basedOn w:val="TableNormal"/>
    <w:uiPriority w:val="50"/>
    <w:rsid w:val="007626A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paragraph" w:customStyle="1" w:styleId="TableText">
    <w:name w:val="Table Text"/>
    <w:basedOn w:val="Normal"/>
    <w:link w:val="TableTextChar"/>
    <w:rsid w:val="00B53EA4"/>
    <w:pPr>
      <w:spacing w:before="60" w:after="60" w:line="240" w:lineRule="auto"/>
    </w:pPr>
    <w:rPr>
      <w:rFonts w:ascii="Arial" w:eastAsia="Times New Roman" w:hAnsi="Arial" w:cs="Times New Roman"/>
      <w:szCs w:val="20"/>
    </w:rPr>
  </w:style>
  <w:style w:type="character" w:customStyle="1" w:styleId="TableTextChar">
    <w:name w:val="Table Text Char"/>
    <w:basedOn w:val="DefaultParagraphFont"/>
    <w:link w:val="TableText"/>
    <w:rsid w:val="00B53EA4"/>
    <w:rPr>
      <w:rFonts w:ascii="Arial" w:eastAsia="Times New Roman" w:hAnsi="Arial" w:cs="Times New Roman"/>
      <w:sz w:val="20"/>
      <w:szCs w:val="20"/>
    </w:rPr>
  </w:style>
  <w:style w:type="character" w:styleId="CommentReference">
    <w:name w:val="annotation reference"/>
    <w:basedOn w:val="DefaultParagraphFont"/>
    <w:uiPriority w:val="99"/>
    <w:semiHidden/>
    <w:unhideWhenUsed/>
    <w:rsid w:val="004966B5"/>
    <w:rPr>
      <w:sz w:val="16"/>
      <w:szCs w:val="16"/>
    </w:rPr>
  </w:style>
  <w:style w:type="paragraph" w:styleId="CommentText">
    <w:name w:val="annotation text"/>
    <w:basedOn w:val="Normal"/>
    <w:link w:val="CommentTextChar"/>
    <w:uiPriority w:val="99"/>
    <w:unhideWhenUsed/>
    <w:rsid w:val="004966B5"/>
    <w:pPr>
      <w:spacing w:line="240" w:lineRule="auto"/>
    </w:pPr>
    <w:rPr>
      <w:szCs w:val="20"/>
    </w:rPr>
  </w:style>
  <w:style w:type="character" w:customStyle="1" w:styleId="CommentTextChar">
    <w:name w:val="Comment Text Char"/>
    <w:basedOn w:val="DefaultParagraphFont"/>
    <w:link w:val="CommentText"/>
    <w:uiPriority w:val="99"/>
    <w:rsid w:val="004966B5"/>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4966B5"/>
    <w:rPr>
      <w:b/>
      <w:bCs/>
    </w:rPr>
  </w:style>
  <w:style w:type="character" w:customStyle="1" w:styleId="CommentSubjectChar">
    <w:name w:val="Comment Subject Char"/>
    <w:basedOn w:val="CommentTextChar"/>
    <w:link w:val="CommentSubject"/>
    <w:uiPriority w:val="99"/>
    <w:semiHidden/>
    <w:rsid w:val="004966B5"/>
    <w:rPr>
      <w:rFonts w:asciiTheme="minorHAnsi" w:hAnsiTheme="minorHAnsi"/>
      <w:b/>
      <w:bCs/>
      <w:sz w:val="20"/>
      <w:szCs w:val="20"/>
    </w:rPr>
  </w:style>
  <w:style w:type="paragraph" w:styleId="ListNumber">
    <w:name w:val="List Number"/>
    <w:basedOn w:val="Normal"/>
    <w:uiPriority w:val="99"/>
    <w:unhideWhenUsed/>
    <w:rsid w:val="007D7BC4"/>
    <w:pPr>
      <w:contextualSpacing/>
    </w:pPr>
  </w:style>
  <w:style w:type="character" w:customStyle="1" w:styleId="UnresolvedMention1">
    <w:name w:val="Unresolved Mention1"/>
    <w:basedOn w:val="DefaultParagraphFont"/>
    <w:uiPriority w:val="99"/>
    <w:semiHidden/>
    <w:unhideWhenUsed/>
    <w:rsid w:val="00CA15A0"/>
    <w:rPr>
      <w:color w:val="808080"/>
      <w:shd w:val="clear" w:color="auto" w:fill="E6E6E6"/>
    </w:rPr>
  </w:style>
  <w:style w:type="character" w:styleId="FollowedHyperlink">
    <w:name w:val="FollowedHyperlink"/>
    <w:basedOn w:val="DefaultParagraphFont"/>
    <w:uiPriority w:val="99"/>
    <w:semiHidden/>
    <w:unhideWhenUsed/>
    <w:rsid w:val="001C64A4"/>
    <w:rPr>
      <w:color w:val="800080" w:themeColor="followedHyperlink"/>
      <w:u w:val="single"/>
    </w:rPr>
  </w:style>
  <w:style w:type="paragraph" w:customStyle="1" w:styleId="Default">
    <w:name w:val="Default"/>
    <w:rsid w:val="007E7F9C"/>
    <w:pPr>
      <w:autoSpaceDE w:val="0"/>
      <w:autoSpaceDN w:val="0"/>
      <w:adjustRightInd w:val="0"/>
      <w:spacing w:after="0" w:line="240" w:lineRule="auto"/>
    </w:pPr>
    <w:rPr>
      <w:rFonts w:ascii="Arial" w:hAnsi="Arial" w:cs="Arial"/>
      <w:color w:val="000000"/>
      <w:lang w:val="en-US"/>
    </w:rPr>
  </w:style>
  <w:style w:type="paragraph" w:styleId="Caption">
    <w:name w:val="caption"/>
    <w:basedOn w:val="Normal"/>
    <w:next w:val="Normal"/>
    <w:link w:val="CaptionChar"/>
    <w:uiPriority w:val="99"/>
    <w:unhideWhenUsed/>
    <w:qFormat/>
    <w:rsid w:val="00172675"/>
    <w:pPr>
      <w:keepNext/>
      <w:tabs>
        <w:tab w:val="left" w:pos="851"/>
      </w:tabs>
      <w:spacing w:before="120" w:after="120" w:line="240" w:lineRule="auto"/>
      <w:ind w:left="851" w:hanging="851"/>
    </w:pPr>
    <w:rPr>
      <w:rFonts w:ascii="Arial" w:eastAsia="Arial" w:hAnsi="Arial" w:cs="Times New Roman"/>
      <w:b/>
      <w:bCs/>
      <w:color w:val="C0504D" w:themeColor="accent2"/>
      <w:sz w:val="16"/>
      <w:szCs w:val="20"/>
      <w:lang w:eastAsia="en-AU"/>
    </w:rPr>
  </w:style>
  <w:style w:type="character" w:customStyle="1" w:styleId="CaptionChar">
    <w:name w:val="Caption Char"/>
    <w:link w:val="Caption"/>
    <w:uiPriority w:val="99"/>
    <w:rsid w:val="00172675"/>
    <w:rPr>
      <w:rFonts w:ascii="Arial" w:eastAsia="Arial" w:hAnsi="Arial" w:cs="Times New Roman"/>
      <w:b/>
      <w:bCs/>
      <w:color w:val="C0504D" w:themeColor="accent2"/>
      <w:sz w:val="16"/>
      <w:szCs w:val="20"/>
      <w:lang w:eastAsia="en-AU"/>
    </w:rPr>
  </w:style>
  <w:style w:type="paragraph" w:styleId="Title">
    <w:name w:val="Title"/>
    <w:basedOn w:val="Normal"/>
    <w:next w:val="Normal"/>
    <w:link w:val="TitleChar"/>
    <w:uiPriority w:val="10"/>
    <w:qFormat/>
    <w:rsid w:val="00D92D6E"/>
    <w:pPr>
      <w:spacing w:before="0" w:after="0" w:line="240" w:lineRule="auto"/>
      <w:contextualSpacing/>
    </w:pPr>
    <w:rPr>
      <w:rFonts w:ascii="Arial" w:eastAsiaTheme="majorEastAsia" w:hAnsi="Arial" w:cstheme="majorBidi"/>
      <w:spacing w:val="-10"/>
      <w:kern w:val="28"/>
      <w:sz w:val="56"/>
      <w:szCs w:val="56"/>
    </w:rPr>
  </w:style>
  <w:style w:type="character" w:customStyle="1" w:styleId="TitleChar">
    <w:name w:val="Title Char"/>
    <w:basedOn w:val="DefaultParagraphFont"/>
    <w:link w:val="Title"/>
    <w:uiPriority w:val="10"/>
    <w:rsid w:val="00D92D6E"/>
    <w:rPr>
      <w:rFonts w:ascii="Arial" w:eastAsiaTheme="majorEastAsia" w:hAnsi="Arial" w:cstheme="majorBidi"/>
      <w:spacing w:val="-10"/>
      <w:kern w:val="28"/>
      <w:sz w:val="56"/>
      <w:szCs w:val="56"/>
    </w:rPr>
  </w:style>
  <w:style w:type="paragraph" w:customStyle="1" w:styleId="ListBulletarial">
    <w:name w:val="List Bullet arial"/>
    <w:basedOn w:val="ListBullet"/>
    <w:qFormat/>
    <w:rsid w:val="000A2D4C"/>
    <w:pPr>
      <w:numPr>
        <w:numId w:val="1"/>
      </w:numPr>
      <w:ind w:left="426" w:hanging="284"/>
    </w:pPr>
    <w:rPr>
      <w:rFonts w:ascii="Arial" w:hAnsi="Arial" w:cs="Arial"/>
      <w:sz w:val="22"/>
      <w:szCs w:val="22"/>
    </w:rPr>
  </w:style>
  <w:style w:type="paragraph" w:customStyle="1" w:styleId="Tablelistbullet">
    <w:name w:val="Table list bullet"/>
    <w:basedOn w:val="TableText"/>
    <w:rsid w:val="00AE7F04"/>
    <w:pPr>
      <w:numPr>
        <w:numId w:val="4"/>
      </w:numPr>
      <w:spacing w:before="120" w:after="120"/>
    </w:pPr>
  </w:style>
  <w:style w:type="paragraph" w:customStyle="1" w:styleId="TableHeading-Black">
    <w:name w:val="Table Heading - Black"/>
    <w:basedOn w:val="Normal"/>
    <w:qFormat/>
    <w:rsid w:val="00AE7F04"/>
    <w:pPr>
      <w:spacing w:before="120" w:after="120" w:line="240" w:lineRule="auto"/>
    </w:pPr>
    <w:rPr>
      <w:rFonts w:ascii="Arial" w:eastAsia="Times New Roman" w:hAnsi="Arial" w:cs="Times New Roman"/>
      <w:b/>
      <w:color w:val="000000" w:themeColor="text1"/>
      <w:szCs w:val="20"/>
    </w:rPr>
  </w:style>
  <w:style w:type="character" w:customStyle="1" w:styleId="UnresolvedMention2">
    <w:name w:val="Unresolved Mention2"/>
    <w:basedOn w:val="DefaultParagraphFont"/>
    <w:uiPriority w:val="99"/>
    <w:semiHidden/>
    <w:unhideWhenUsed/>
    <w:rsid w:val="00EA0CBB"/>
    <w:rPr>
      <w:color w:val="808080"/>
      <w:shd w:val="clear" w:color="auto" w:fill="E6E6E6"/>
    </w:rPr>
  </w:style>
  <w:style w:type="character" w:customStyle="1" w:styleId="UnresolvedMention3">
    <w:name w:val="Unresolved Mention3"/>
    <w:basedOn w:val="DefaultParagraphFont"/>
    <w:uiPriority w:val="99"/>
    <w:semiHidden/>
    <w:unhideWhenUsed/>
    <w:rsid w:val="003957AE"/>
    <w:rPr>
      <w:color w:val="808080"/>
      <w:shd w:val="clear" w:color="auto" w:fill="E6E6E6"/>
    </w:rPr>
  </w:style>
  <w:style w:type="paragraph" w:styleId="ListNumber2">
    <w:name w:val="List Number 2"/>
    <w:basedOn w:val="Normal"/>
    <w:uiPriority w:val="99"/>
    <w:semiHidden/>
    <w:unhideWhenUsed/>
    <w:rsid w:val="007812B0"/>
    <w:pPr>
      <w:numPr>
        <w:numId w:val="5"/>
      </w:numPr>
      <w:contextualSpacing/>
    </w:pPr>
  </w:style>
  <w:style w:type="paragraph" w:customStyle="1" w:styleId="Body">
    <w:name w:val="Body"/>
    <w:basedOn w:val="Normal"/>
    <w:link w:val="BodyChar"/>
    <w:qFormat/>
    <w:rsid w:val="00600F5E"/>
    <w:pPr>
      <w:spacing w:before="120" w:after="120" w:line="240" w:lineRule="auto"/>
    </w:pPr>
    <w:rPr>
      <w:rFonts w:ascii="Arial" w:eastAsia="Calibri" w:hAnsi="Arial" w:cs="Times New Roman"/>
      <w:sz w:val="22"/>
    </w:rPr>
  </w:style>
  <w:style w:type="character" w:customStyle="1" w:styleId="BodyChar">
    <w:name w:val="Body Char"/>
    <w:link w:val="Body"/>
    <w:rsid w:val="00600F5E"/>
    <w:rPr>
      <w:rFonts w:ascii="Arial" w:eastAsia="Calibri" w:hAnsi="Arial" w:cs="Times New Roman"/>
      <w:sz w:val="22"/>
    </w:rPr>
  </w:style>
  <w:style w:type="character" w:customStyle="1" w:styleId="Heading4Char">
    <w:name w:val="Heading 4 Char"/>
    <w:basedOn w:val="DefaultParagraphFont"/>
    <w:link w:val="Heading4"/>
    <w:uiPriority w:val="9"/>
    <w:rsid w:val="00D2768F"/>
    <w:rPr>
      <w:rFonts w:asciiTheme="majorHAnsi" w:eastAsiaTheme="majorEastAsia" w:hAnsiTheme="majorHAnsi" w:cstheme="majorBidi"/>
      <w:i/>
      <w:iCs/>
      <w:color w:val="C0504D"/>
      <w:sz w:val="20"/>
    </w:rPr>
  </w:style>
  <w:style w:type="paragraph" w:styleId="ListBullet2">
    <w:name w:val="List Bullet 2"/>
    <w:basedOn w:val="Normal"/>
    <w:uiPriority w:val="99"/>
    <w:unhideWhenUsed/>
    <w:rsid w:val="00BC0C74"/>
    <w:pPr>
      <w:numPr>
        <w:numId w:val="3"/>
      </w:numPr>
      <w:contextualSpacing/>
    </w:pPr>
  </w:style>
  <w:style w:type="paragraph" w:styleId="List">
    <w:name w:val="List"/>
    <w:basedOn w:val="Normal"/>
    <w:uiPriority w:val="99"/>
    <w:unhideWhenUsed/>
    <w:rsid w:val="00674D3A"/>
    <w:pPr>
      <w:ind w:left="283" w:hanging="283"/>
      <w:contextualSpacing/>
    </w:pPr>
  </w:style>
  <w:style w:type="paragraph" w:styleId="BodyText">
    <w:name w:val="Body Text"/>
    <w:basedOn w:val="Normal"/>
    <w:link w:val="BodyTextChar"/>
    <w:rsid w:val="00E72CD7"/>
    <w:pPr>
      <w:spacing w:before="120" w:after="120" w:line="240" w:lineRule="auto"/>
    </w:pPr>
    <w:rPr>
      <w:rFonts w:ascii="Arial" w:eastAsia="Calibri" w:hAnsi="Arial" w:cs="Times New Roman"/>
      <w:sz w:val="22"/>
      <w:szCs w:val="22"/>
    </w:rPr>
  </w:style>
  <w:style w:type="character" w:customStyle="1" w:styleId="BodyTextChar">
    <w:name w:val="Body Text Char"/>
    <w:basedOn w:val="DefaultParagraphFont"/>
    <w:link w:val="BodyText"/>
    <w:rsid w:val="00E72CD7"/>
    <w:rPr>
      <w:rFonts w:ascii="Arial" w:eastAsia="Calibri" w:hAnsi="Arial" w:cs="Times New Roman"/>
      <w:sz w:val="22"/>
      <w:szCs w:val="22"/>
    </w:rPr>
  </w:style>
  <w:style w:type="paragraph" w:styleId="PlainText">
    <w:name w:val="Plain Text"/>
    <w:basedOn w:val="Normal"/>
    <w:link w:val="PlainTextChar"/>
    <w:uiPriority w:val="99"/>
    <w:semiHidden/>
    <w:unhideWhenUsed/>
    <w:rsid w:val="00C9205D"/>
    <w:pPr>
      <w:spacing w:before="0" w:after="0" w:line="240" w:lineRule="auto"/>
    </w:pPr>
    <w:rPr>
      <w:rFonts w:ascii="Calibri" w:hAnsi="Calibri"/>
      <w:sz w:val="22"/>
      <w:szCs w:val="21"/>
    </w:rPr>
  </w:style>
  <w:style w:type="character" w:customStyle="1" w:styleId="PlainTextChar">
    <w:name w:val="Plain Text Char"/>
    <w:basedOn w:val="DefaultParagraphFont"/>
    <w:link w:val="PlainText"/>
    <w:uiPriority w:val="99"/>
    <w:semiHidden/>
    <w:rsid w:val="00C9205D"/>
    <w:rPr>
      <w:rFonts w:ascii="Calibri" w:hAnsi="Calibri"/>
      <w:sz w:val="22"/>
      <w:szCs w:val="21"/>
    </w:rPr>
  </w:style>
  <w:style w:type="paragraph" w:styleId="NoSpacing">
    <w:name w:val="No Spacing"/>
    <w:uiPriority w:val="1"/>
    <w:qFormat/>
    <w:rsid w:val="006638FC"/>
    <w:pPr>
      <w:spacing w:after="0" w:line="240" w:lineRule="auto"/>
    </w:pPr>
    <w:rPr>
      <w:rFonts w:asciiTheme="minorHAnsi" w:hAnsiTheme="minorHAnsi"/>
      <w:sz w:val="22"/>
      <w:szCs w:val="22"/>
    </w:rPr>
  </w:style>
  <w:style w:type="character" w:customStyle="1" w:styleId="ListParagraphChar">
    <w:name w:val="List Paragraph Char"/>
    <w:basedOn w:val="DefaultParagraphFont"/>
    <w:link w:val="ListParagraph"/>
    <w:uiPriority w:val="34"/>
    <w:locked/>
    <w:rsid w:val="006638FC"/>
    <w:rPr>
      <w:rFonts w:asciiTheme="minorHAnsi" w:hAnsiTheme="minorHAnsi"/>
      <w:sz w:val="20"/>
    </w:rPr>
  </w:style>
  <w:style w:type="character" w:customStyle="1" w:styleId="UnresolvedMention">
    <w:name w:val="Unresolved Mention"/>
    <w:basedOn w:val="DefaultParagraphFont"/>
    <w:uiPriority w:val="99"/>
    <w:semiHidden/>
    <w:unhideWhenUsed/>
    <w:rsid w:val="0070073E"/>
    <w:rPr>
      <w:color w:val="605E5C"/>
      <w:shd w:val="clear" w:color="auto" w:fill="E1DFDD"/>
    </w:rPr>
  </w:style>
  <w:style w:type="character" w:customStyle="1" w:styleId="ng-scope">
    <w:name w:val="ng-scope"/>
    <w:basedOn w:val="DefaultParagraphFont"/>
    <w:rsid w:val="00A17AD5"/>
  </w:style>
  <w:style w:type="paragraph" w:customStyle="1" w:styleId="BasicParagraph">
    <w:name w:val="[Basic Paragraph]"/>
    <w:basedOn w:val="Normal"/>
    <w:uiPriority w:val="99"/>
    <w:rsid w:val="00A17AD5"/>
    <w:pPr>
      <w:widowControl w:val="0"/>
      <w:autoSpaceDE w:val="0"/>
      <w:autoSpaceDN w:val="0"/>
      <w:adjustRightInd w:val="0"/>
      <w:spacing w:before="0" w:after="0" w:line="288" w:lineRule="auto"/>
      <w:textAlignment w:val="center"/>
    </w:pPr>
    <w:rPr>
      <w:rFonts w:ascii="MinionPro-Regular" w:hAnsi="MinionPro-Regular" w:cs="MinionPro-Regular"/>
      <w:color w:val="000000"/>
      <w:sz w:val="24"/>
      <w:lang w:val="en-US"/>
    </w:rPr>
  </w:style>
  <w:style w:type="paragraph" w:styleId="NormalWeb">
    <w:name w:val="Normal (Web)"/>
    <w:basedOn w:val="Normal"/>
    <w:uiPriority w:val="99"/>
    <w:semiHidden/>
    <w:unhideWhenUsed/>
    <w:rsid w:val="00C5023A"/>
    <w:pPr>
      <w:spacing w:beforeAutospacing="1" w:afterAutospacing="1" w:line="240" w:lineRule="auto"/>
    </w:pPr>
    <w:rPr>
      <w:rFonts w:ascii="Times New Roman" w:eastAsia="Times New Roman" w:hAnsi="Times New Roman" w:cs="Times New Roman"/>
      <w:sz w:val="24"/>
      <w:lang w:val="en-US"/>
    </w:rPr>
  </w:style>
  <w:style w:type="paragraph" w:styleId="TOCHeading">
    <w:name w:val="TOC Heading"/>
    <w:basedOn w:val="Heading1"/>
    <w:next w:val="Normal"/>
    <w:uiPriority w:val="39"/>
    <w:unhideWhenUsed/>
    <w:qFormat/>
    <w:rsid w:val="009E0E89"/>
    <w:pPr>
      <w:spacing w:before="240" w:line="259" w:lineRule="auto"/>
      <w:outlineLvl w:val="9"/>
    </w:pPr>
    <w:rPr>
      <w:rFonts w:asciiTheme="majorHAnsi" w:hAnsiTheme="majorHAnsi"/>
      <w:b w:val="0"/>
      <w:bCs w:val="0"/>
      <w:color w:val="365F91" w:themeColor="accent1" w:themeShade="BF"/>
      <w:sz w:val="32"/>
      <w:szCs w:val="32"/>
      <w:lang w:val="en-US"/>
    </w:rPr>
  </w:style>
  <w:style w:type="paragraph" w:styleId="TOC1">
    <w:name w:val="toc 1"/>
    <w:basedOn w:val="Normal"/>
    <w:next w:val="Normal"/>
    <w:autoRedefine/>
    <w:uiPriority w:val="39"/>
    <w:unhideWhenUsed/>
    <w:rsid w:val="009E0E89"/>
  </w:style>
  <w:style w:type="paragraph" w:styleId="TOC2">
    <w:name w:val="toc 2"/>
    <w:basedOn w:val="Normal"/>
    <w:next w:val="Normal"/>
    <w:autoRedefine/>
    <w:uiPriority w:val="39"/>
    <w:unhideWhenUsed/>
    <w:rsid w:val="009E0E89"/>
    <w:pPr>
      <w:ind w:left="200"/>
    </w:pPr>
  </w:style>
  <w:style w:type="paragraph" w:styleId="TOC3">
    <w:name w:val="toc 3"/>
    <w:basedOn w:val="Normal"/>
    <w:next w:val="Normal"/>
    <w:autoRedefine/>
    <w:uiPriority w:val="39"/>
    <w:unhideWhenUsed/>
    <w:rsid w:val="009E0E89"/>
    <w:pPr>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9798573">
      <w:bodyDiv w:val="1"/>
      <w:marLeft w:val="0"/>
      <w:marRight w:val="0"/>
      <w:marTop w:val="0"/>
      <w:marBottom w:val="0"/>
      <w:divBdr>
        <w:top w:val="none" w:sz="0" w:space="0" w:color="auto"/>
        <w:left w:val="none" w:sz="0" w:space="0" w:color="auto"/>
        <w:bottom w:val="none" w:sz="0" w:space="0" w:color="auto"/>
        <w:right w:val="none" w:sz="0" w:space="0" w:color="auto"/>
      </w:divBdr>
    </w:div>
    <w:div w:id="347217803">
      <w:bodyDiv w:val="1"/>
      <w:marLeft w:val="0"/>
      <w:marRight w:val="0"/>
      <w:marTop w:val="0"/>
      <w:marBottom w:val="0"/>
      <w:divBdr>
        <w:top w:val="none" w:sz="0" w:space="0" w:color="auto"/>
        <w:left w:val="none" w:sz="0" w:space="0" w:color="auto"/>
        <w:bottom w:val="none" w:sz="0" w:space="0" w:color="auto"/>
        <w:right w:val="none" w:sz="0" w:space="0" w:color="auto"/>
      </w:divBdr>
    </w:div>
    <w:div w:id="377364127">
      <w:bodyDiv w:val="1"/>
      <w:marLeft w:val="0"/>
      <w:marRight w:val="0"/>
      <w:marTop w:val="0"/>
      <w:marBottom w:val="0"/>
      <w:divBdr>
        <w:top w:val="none" w:sz="0" w:space="0" w:color="auto"/>
        <w:left w:val="none" w:sz="0" w:space="0" w:color="auto"/>
        <w:bottom w:val="none" w:sz="0" w:space="0" w:color="auto"/>
        <w:right w:val="none" w:sz="0" w:space="0" w:color="auto"/>
      </w:divBdr>
    </w:div>
    <w:div w:id="499976260">
      <w:bodyDiv w:val="1"/>
      <w:marLeft w:val="0"/>
      <w:marRight w:val="0"/>
      <w:marTop w:val="0"/>
      <w:marBottom w:val="0"/>
      <w:divBdr>
        <w:top w:val="none" w:sz="0" w:space="0" w:color="auto"/>
        <w:left w:val="none" w:sz="0" w:space="0" w:color="auto"/>
        <w:bottom w:val="none" w:sz="0" w:space="0" w:color="auto"/>
        <w:right w:val="none" w:sz="0" w:space="0" w:color="auto"/>
      </w:divBdr>
    </w:div>
    <w:div w:id="509417451">
      <w:bodyDiv w:val="1"/>
      <w:marLeft w:val="0"/>
      <w:marRight w:val="0"/>
      <w:marTop w:val="0"/>
      <w:marBottom w:val="0"/>
      <w:divBdr>
        <w:top w:val="none" w:sz="0" w:space="0" w:color="auto"/>
        <w:left w:val="none" w:sz="0" w:space="0" w:color="auto"/>
        <w:bottom w:val="none" w:sz="0" w:space="0" w:color="auto"/>
        <w:right w:val="none" w:sz="0" w:space="0" w:color="auto"/>
      </w:divBdr>
    </w:div>
    <w:div w:id="539705945">
      <w:bodyDiv w:val="1"/>
      <w:marLeft w:val="0"/>
      <w:marRight w:val="0"/>
      <w:marTop w:val="0"/>
      <w:marBottom w:val="0"/>
      <w:divBdr>
        <w:top w:val="none" w:sz="0" w:space="0" w:color="auto"/>
        <w:left w:val="none" w:sz="0" w:space="0" w:color="auto"/>
        <w:bottom w:val="none" w:sz="0" w:space="0" w:color="auto"/>
        <w:right w:val="none" w:sz="0" w:space="0" w:color="auto"/>
      </w:divBdr>
    </w:div>
    <w:div w:id="569971469">
      <w:bodyDiv w:val="1"/>
      <w:marLeft w:val="0"/>
      <w:marRight w:val="0"/>
      <w:marTop w:val="0"/>
      <w:marBottom w:val="0"/>
      <w:divBdr>
        <w:top w:val="none" w:sz="0" w:space="0" w:color="auto"/>
        <w:left w:val="none" w:sz="0" w:space="0" w:color="auto"/>
        <w:bottom w:val="none" w:sz="0" w:space="0" w:color="auto"/>
        <w:right w:val="none" w:sz="0" w:space="0" w:color="auto"/>
      </w:divBdr>
    </w:div>
    <w:div w:id="683478587">
      <w:bodyDiv w:val="1"/>
      <w:marLeft w:val="0"/>
      <w:marRight w:val="0"/>
      <w:marTop w:val="0"/>
      <w:marBottom w:val="0"/>
      <w:divBdr>
        <w:top w:val="none" w:sz="0" w:space="0" w:color="auto"/>
        <w:left w:val="none" w:sz="0" w:space="0" w:color="auto"/>
        <w:bottom w:val="none" w:sz="0" w:space="0" w:color="auto"/>
        <w:right w:val="none" w:sz="0" w:space="0" w:color="auto"/>
      </w:divBdr>
    </w:div>
    <w:div w:id="697631441">
      <w:bodyDiv w:val="1"/>
      <w:marLeft w:val="0"/>
      <w:marRight w:val="0"/>
      <w:marTop w:val="0"/>
      <w:marBottom w:val="0"/>
      <w:divBdr>
        <w:top w:val="none" w:sz="0" w:space="0" w:color="auto"/>
        <w:left w:val="none" w:sz="0" w:space="0" w:color="auto"/>
        <w:bottom w:val="none" w:sz="0" w:space="0" w:color="auto"/>
        <w:right w:val="none" w:sz="0" w:space="0" w:color="auto"/>
      </w:divBdr>
    </w:div>
    <w:div w:id="790367477">
      <w:bodyDiv w:val="1"/>
      <w:marLeft w:val="0"/>
      <w:marRight w:val="0"/>
      <w:marTop w:val="0"/>
      <w:marBottom w:val="0"/>
      <w:divBdr>
        <w:top w:val="none" w:sz="0" w:space="0" w:color="auto"/>
        <w:left w:val="none" w:sz="0" w:space="0" w:color="auto"/>
        <w:bottom w:val="none" w:sz="0" w:space="0" w:color="auto"/>
        <w:right w:val="none" w:sz="0" w:space="0" w:color="auto"/>
      </w:divBdr>
    </w:div>
    <w:div w:id="945843150">
      <w:bodyDiv w:val="1"/>
      <w:marLeft w:val="0"/>
      <w:marRight w:val="0"/>
      <w:marTop w:val="0"/>
      <w:marBottom w:val="0"/>
      <w:divBdr>
        <w:top w:val="none" w:sz="0" w:space="0" w:color="auto"/>
        <w:left w:val="none" w:sz="0" w:space="0" w:color="auto"/>
        <w:bottom w:val="none" w:sz="0" w:space="0" w:color="auto"/>
        <w:right w:val="none" w:sz="0" w:space="0" w:color="auto"/>
      </w:divBdr>
    </w:div>
    <w:div w:id="958874871">
      <w:bodyDiv w:val="1"/>
      <w:marLeft w:val="0"/>
      <w:marRight w:val="0"/>
      <w:marTop w:val="0"/>
      <w:marBottom w:val="0"/>
      <w:divBdr>
        <w:top w:val="none" w:sz="0" w:space="0" w:color="auto"/>
        <w:left w:val="none" w:sz="0" w:space="0" w:color="auto"/>
        <w:bottom w:val="none" w:sz="0" w:space="0" w:color="auto"/>
        <w:right w:val="none" w:sz="0" w:space="0" w:color="auto"/>
      </w:divBdr>
    </w:div>
    <w:div w:id="1001469797">
      <w:bodyDiv w:val="1"/>
      <w:marLeft w:val="0"/>
      <w:marRight w:val="0"/>
      <w:marTop w:val="0"/>
      <w:marBottom w:val="0"/>
      <w:divBdr>
        <w:top w:val="none" w:sz="0" w:space="0" w:color="auto"/>
        <w:left w:val="none" w:sz="0" w:space="0" w:color="auto"/>
        <w:bottom w:val="none" w:sz="0" w:space="0" w:color="auto"/>
        <w:right w:val="none" w:sz="0" w:space="0" w:color="auto"/>
      </w:divBdr>
    </w:div>
    <w:div w:id="1145313317">
      <w:bodyDiv w:val="1"/>
      <w:marLeft w:val="0"/>
      <w:marRight w:val="0"/>
      <w:marTop w:val="0"/>
      <w:marBottom w:val="0"/>
      <w:divBdr>
        <w:top w:val="none" w:sz="0" w:space="0" w:color="auto"/>
        <w:left w:val="none" w:sz="0" w:space="0" w:color="auto"/>
        <w:bottom w:val="none" w:sz="0" w:space="0" w:color="auto"/>
        <w:right w:val="none" w:sz="0" w:space="0" w:color="auto"/>
      </w:divBdr>
      <w:divsChild>
        <w:div w:id="1217013501">
          <w:marLeft w:val="547"/>
          <w:marRight w:val="0"/>
          <w:marTop w:val="0"/>
          <w:marBottom w:val="0"/>
          <w:divBdr>
            <w:top w:val="none" w:sz="0" w:space="0" w:color="auto"/>
            <w:left w:val="none" w:sz="0" w:space="0" w:color="auto"/>
            <w:bottom w:val="none" w:sz="0" w:space="0" w:color="auto"/>
            <w:right w:val="none" w:sz="0" w:space="0" w:color="auto"/>
          </w:divBdr>
        </w:div>
        <w:div w:id="1548224122">
          <w:marLeft w:val="547"/>
          <w:marRight w:val="0"/>
          <w:marTop w:val="0"/>
          <w:marBottom w:val="0"/>
          <w:divBdr>
            <w:top w:val="none" w:sz="0" w:space="0" w:color="auto"/>
            <w:left w:val="none" w:sz="0" w:space="0" w:color="auto"/>
            <w:bottom w:val="none" w:sz="0" w:space="0" w:color="auto"/>
            <w:right w:val="none" w:sz="0" w:space="0" w:color="auto"/>
          </w:divBdr>
        </w:div>
        <w:div w:id="395250272">
          <w:marLeft w:val="547"/>
          <w:marRight w:val="0"/>
          <w:marTop w:val="0"/>
          <w:marBottom w:val="0"/>
          <w:divBdr>
            <w:top w:val="none" w:sz="0" w:space="0" w:color="auto"/>
            <w:left w:val="none" w:sz="0" w:space="0" w:color="auto"/>
            <w:bottom w:val="none" w:sz="0" w:space="0" w:color="auto"/>
            <w:right w:val="none" w:sz="0" w:space="0" w:color="auto"/>
          </w:divBdr>
        </w:div>
        <w:div w:id="1384141451">
          <w:marLeft w:val="547"/>
          <w:marRight w:val="0"/>
          <w:marTop w:val="0"/>
          <w:marBottom w:val="0"/>
          <w:divBdr>
            <w:top w:val="none" w:sz="0" w:space="0" w:color="auto"/>
            <w:left w:val="none" w:sz="0" w:space="0" w:color="auto"/>
            <w:bottom w:val="none" w:sz="0" w:space="0" w:color="auto"/>
            <w:right w:val="none" w:sz="0" w:space="0" w:color="auto"/>
          </w:divBdr>
        </w:div>
        <w:div w:id="2075547436">
          <w:marLeft w:val="547"/>
          <w:marRight w:val="0"/>
          <w:marTop w:val="0"/>
          <w:marBottom w:val="0"/>
          <w:divBdr>
            <w:top w:val="none" w:sz="0" w:space="0" w:color="auto"/>
            <w:left w:val="none" w:sz="0" w:space="0" w:color="auto"/>
            <w:bottom w:val="none" w:sz="0" w:space="0" w:color="auto"/>
            <w:right w:val="none" w:sz="0" w:space="0" w:color="auto"/>
          </w:divBdr>
        </w:div>
      </w:divsChild>
    </w:div>
    <w:div w:id="1179659270">
      <w:bodyDiv w:val="1"/>
      <w:marLeft w:val="0"/>
      <w:marRight w:val="0"/>
      <w:marTop w:val="0"/>
      <w:marBottom w:val="0"/>
      <w:divBdr>
        <w:top w:val="none" w:sz="0" w:space="0" w:color="auto"/>
        <w:left w:val="none" w:sz="0" w:space="0" w:color="auto"/>
        <w:bottom w:val="none" w:sz="0" w:space="0" w:color="auto"/>
        <w:right w:val="none" w:sz="0" w:space="0" w:color="auto"/>
      </w:divBdr>
    </w:div>
    <w:div w:id="1191846136">
      <w:bodyDiv w:val="1"/>
      <w:marLeft w:val="0"/>
      <w:marRight w:val="0"/>
      <w:marTop w:val="0"/>
      <w:marBottom w:val="0"/>
      <w:divBdr>
        <w:top w:val="none" w:sz="0" w:space="0" w:color="auto"/>
        <w:left w:val="none" w:sz="0" w:space="0" w:color="auto"/>
        <w:bottom w:val="none" w:sz="0" w:space="0" w:color="auto"/>
        <w:right w:val="none" w:sz="0" w:space="0" w:color="auto"/>
      </w:divBdr>
    </w:div>
    <w:div w:id="1227106206">
      <w:bodyDiv w:val="1"/>
      <w:marLeft w:val="0"/>
      <w:marRight w:val="0"/>
      <w:marTop w:val="0"/>
      <w:marBottom w:val="0"/>
      <w:divBdr>
        <w:top w:val="none" w:sz="0" w:space="0" w:color="auto"/>
        <w:left w:val="none" w:sz="0" w:space="0" w:color="auto"/>
        <w:bottom w:val="none" w:sz="0" w:space="0" w:color="auto"/>
        <w:right w:val="none" w:sz="0" w:space="0" w:color="auto"/>
      </w:divBdr>
    </w:div>
    <w:div w:id="1301764997">
      <w:bodyDiv w:val="1"/>
      <w:marLeft w:val="0"/>
      <w:marRight w:val="0"/>
      <w:marTop w:val="0"/>
      <w:marBottom w:val="0"/>
      <w:divBdr>
        <w:top w:val="none" w:sz="0" w:space="0" w:color="auto"/>
        <w:left w:val="none" w:sz="0" w:space="0" w:color="auto"/>
        <w:bottom w:val="none" w:sz="0" w:space="0" w:color="auto"/>
        <w:right w:val="none" w:sz="0" w:space="0" w:color="auto"/>
      </w:divBdr>
    </w:div>
    <w:div w:id="1357080698">
      <w:bodyDiv w:val="1"/>
      <w:marLeft w:val="0"/>
      <w:marRight w:val="0"/>
      <w:marTop w:val="0"/>
      <w:marBottom w:val="0"/>
      <w:divBdr>
        <w:top w:val="none" w:sz="0" w:space="0" w:color="auto"/>
        <w:left w:val="none" w:sz="0" w:space="0" w:color="auto"/>
        <w:bottom w:val="none" w:sz="0" w:space="0" w:color="auto"/>
        <w:right w:val="none" w:sz="0" w:space="0" w:color="auto"/>
      </w:divBdr>
    </w:div>
    <w:div w:id="1359427456">
      <w:bodyDiv w:val="1"/>
      <w:marLeft w:val="0"/>
      <w:marRight w:val="0"/>
      <w:marTop w:val="0"/>
      <w:marBottom w:val="0"/>
      <w:divBdr>
        <w:top w:val="none" w:sz="0" w:space="0" w:color="auto"/>
        <w:left w:val="none" w:sz="0" w:space="0" w:color="auto"/>
        <w:bottom w:val="none" w:sz="0" w:space="0" w:color="auto"/>
        <w:right w:val="none" w:sz="0" w:space="0" w:color="auto"/>
      </w:divBdr>
    </w:div>
    <w:div w:id="1394739693">
      <w:bodyDiv w:val="1"/>
      <w:marLeft w:val="0"/>
      <w:marRight w:val="0"/>
      <w:marTop w:val="0"/>
      <w:marBottom w:val="0"/>
      <w:divBdr>
        <w:top w:val="none" w:sz="0" w:space="0" w:color="auto"/>
        <w:left w:val="none" w:sz="0" w:space="0" w:color="auto"/>
        <w:bottom w:val="none" w:sz="0" w:space="0" w:color="auto"/>
        <w:right w:val="none" w:sz="0" w:space="0" w:color="auto"/>
      </w:divBdr>
    </w:div>
    <w:div w:id="1477523937">
      <w:bodyDiv w:val="1"/>
      <w:marLeft w:val="0"/>
      <w:marRight w:val="0"/>
      <w:marTop w:val="0"/>
      <w:marBottom w:val="0"/>
      <w:divBdr>
        <w:top w:val="none" w:sz="0" w:space="0" w:color="auto"/>
        <w:left w:val="none" w:sz="0" w:space="0" w:color="auto"/>
        <w:bottom w:val="none" w:sz="0" w:space="0" w:color="auto"/>
        <w:right w:val="none" w:sz="0" w:space="0" w:color="auto"/>
      </w:divBdr>
    </w:div>
    <w:div w:id="1543782111">
      <w:bodyDiv w:val="1"/>
      <w:marLeft w:val="0"/>
      <w:marRight w:val="0"/>
      <w:marTop w:val="0"/>
      <w:marBottom w:val="0"/>
      <w:divBdr>
        <w:top w:val="none" w:sz="0" w:space="0" w:color="auto"/>
        <w:left w:val="none" w:sz="0" w:space="0" w:color="auto"/>
        <w:bottom w:val="none" w:sz="0" w:space="0" w:color="auto"/>
        <w:right w:val="none" w:sz="0" w:space="0" w:color="auto"/>
      </w:divBdr>
    </w:div>
    <w:div w:id="1561018022">
      <w:bodyDiv w:val="1"/>
      <w:marLeft w:val="0"/>
      <w:marRight w:val="0"/>
      <w:marTop w:val="0"/>
      <w:marBottom w:val="0"/>
      <w:divBdr>
        <w:top w:val="none" w:sz="0" w:space="0" w:color="auto"/>
        <w:left w:val="none" w:sz="0" w:space="0" w:color="auto"/>
        <w:bottom w:val="none" w:sz="0" w:space="0" w:color="auto"/>
        <w:right w:val="none" w:sz="0" w:space="0" w:color="auto"/>
      </w:divBdr>
    </w:div>
    <w:div w:id="1583563450">
      <w:bodyDiv w:val="1"/>
      <w:marLeft w:val="0"/>
      <w:marRight w:val="0"/>
      <w:marTop w:val="0"/>
      <w:marBottom w:val="0"/>
      <w:divBdr>
        <w:top w:val="none" w:sz="0" w:space="0" w:color="auto"/>
        <w:left w:val="none" w:sz="0" w:space="0" w:color="auto"/>
        <w:bottom w:val="none" w:sz="0" w:space="0" w:color="auto"/>
        <w:right w:val="none" w:sz="0" w:space="0" w:color="auto"/>
      </w:divBdr>
    </w:div>
    <w:div w:id="1703900710">
      <w:bodyDiv w:val="1"/>
      <w:marLeft w:val="0"/>
      <w:marRight w:val="0"/>
      <w:marTop w:val="0"/>
      <w:marBottom w:val="0"/>
      <w:divBdr>
        <w:top w:val="none" w:sz="0" w:space="0" w:color="auto"/>
        <w:left w:val="none" w:sz="0" w:space="0" w:color="auto"/>
        <w:bottom w:val="none" w:sz="0" w:space="0" w:color="auto"/>
        <w:right w:val="none" w:sz="0" w:space="0" w:color="auto"/>
      </w:divBdr>
      <w:divsChild>
        <w:div w:id="2044474331">
          <w:marLeft w:val="720"/>
          <w:marRight w:val="0"/>
          <w:marTop w:val="115"/>
          <w:marBottom w:val="0"/>
          <w:divBdr>
            <w:top w:val="none" w:sz="0" w:space="0" w:color="auto"/>
            <w:left w:val="none" w:sz="0" w:space="0" w:color="auto"/>
            <w:bottom w:val="none" w:sz="0" w:space="0" w:color="auto"/>
            <w:right w:val="none" w:sz="0" w:space="0" w:color="auto"/>
          </w:divBdr>
        </w:div>
        <w:div w:id="419907644">
          <w:marLeft w:val="1166"/>
          <w:marRight w:val="0"/>
          <w:marTop w:val="115"/>
          <w:marBottom w:val="0"/>
          <w:divBdr>
            <w:top w:val="none" w:sz="0" w:space="0" w:color="auto"/>
            <w:left w:val="none" w:sz="0" w:space="0" w:color="auto"/>
            <w:bottom w:val="none" w:sz="0" w:space="0" w:color="auto"/>
            <w:right w:val="none" w:sz="0" w:space="0" w:color="auto"/>
          </w:divBdr>
        </w:div>
        <w:div w:id="1073158301">
          <w:marLeft w:val="1166"/>
          <w:marRight w:val="0"/>
          <w:marTop w:val="115"/>
          <w:marBottom w:val="0"/>
          <w:divBdr>
            <w:top w:val="none" w:sz="0" w:space="0" w:color="auto"/>
            <w:left w:val="none" w:sz="0" w:space="0" w:color="auto"/>
            <w:bottom w:val="none" w:sz="0" w:space="0" w:color="auto"/>
            <w:right w:val="none" w:sz="0" w:space="0" w:color="auto"/>
          </w:divBdr>
        </w:div>
        <w:div w:id="1866406686">
          <w:marLeft w:val="1166"/>
          <w:marRight w:val="0"/>
          <w:marTop w:val="115"/>
          <w:marBottom w:val="0"/>
          <w:divBdr>
            <w:top w:val="none" w:sz="0" w:space="0" w:color="auto"/>
            <w:left w:val="none" w:sz="0" w:space="0" w:color="auto"/>
            <w:bottom w:val="none" w:sz="0" w:space="0" w:color="auto"/>
            <w:right w:val="none" w:sz="0" w:space="0" w:color="auto"/>
          </w:divBdr>
        </w:div>
        <w:div w:id="2005815175">
          <w:marLeft w:val="1166"/>
          <w:marRight w:val="0"/>
          <w:marTop w:val="115"/>
          <w:marBottom w:val="0"/>
          <w:divBdr>
            <w:top w:val="none" w:sz="0" w:space="0" w:color="auto"/>
            <w:left w:val="none" w:sz="0" w:space="0" w:color="auto"/>
            <w:bottom w:val="none" w:sz="0" w:space="0" w:color="auto"/>
            <w:right w:val="none" w:sz="0" w:space="0" w:color="auto"/>
          </w:divBdr>
        </w:div>
        <w:div w:id="1134105150">
          <w:marLeft w:val="1800"/>
          <w:marRight w:val="0"/>
          <w:marTop w:val="96"/>
          <w:marBottom w:val="0"/>
          <w:divBdr>
            <w:top w:val="none" w:sz="0" w:space="0" w:color="auto"/>
            <w:left w:val="none" w:sz="0" w:space="0" w:color="auto"/>
            <w:bottom w:val="none" w:sz="0" w:space="0" w:color="auto"/>
            <w:right w:val="none" w:sz="0" w:space="0" w:color="auto"/>
          </w:divBdr>
        </w:div>
      </w:divsChild>
    </w:div>
    <w:div w:id="1750611001">
      <w:bodyDiv w:val="1"/>
      <w:marLeft w:val="0"/>
      <w:marRight w:val="0"/>
      <w:marTop w:val="0"/>
      <w:marBottom w:val="0"/>
      <w:divBdr>
        <w:top w:val="none" w:sz="0" w:space="0" w:color="auto"/>
        <w:left w:val="none" w:sz="0" w:space="0" w:color="auto"/>
        <w:bottom w:val="none" w:sz="0" w:space="0" w:color="auto"/>
        <w:right w:val="none" w:sz="0" w:space="0" w:color="auto"/>
      </w:divBdr>
    </w:div>
    <w:div w:id="1764455274">
      <w:bodyDiv w:val="1"/>
      <w:marLeft w:val="0"/>
      <w:marRight w:val="0"/>
      <w:marTop w:val="0"/>
      <w:marBottom w:val="0"/>
      <w:divBdr>
        <w:top w:val="none" w:sz="0" w:space="0" w:color="auto"/>
        <w:left w:val="none" w:sz="0" w:space="0" w:color="auto"/>
        <w:bottom w:val="none" w:sz="0" w:space="0" w:color="auto"/>
        <w:right w:val="none" w:sz="0" w:space="0" w:color="auto"/>
      </w:divBdr>
    </w:div>
    <w:div w:id="1769472317">
      <w:bodyDiv w:val="1"/>
      <w:marLeft w:val="0"/>
      <w:marRight w:val="0"/>
      <w:marTop w:val="0"/>
      <w:marBottom w:val="0"/>
      <w:divBdr>
        <w:top w:val="none" w:sz="0" w:space="0" w:color="auto"/>
        <w:left w:val="none" w:sz="0" w:space="0" w:color="auto"/>
        <w:bottom w:val="none" w:sz="0" w:space="0" w:color="auto"/>
        <w:right w:val="none" w:sz="0" w:space="0" w:color="auto"/>
      </w:divBdr>
      <w:divsChild>
        <w:div w:id="2038770554">
          <w:marLeft w:val="720"/>
          <w:marRight w:val="0"/>
          <w:marTop w:val="96"/>
          <w:marBottom w:val="12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cancerscreening.gov.au/internet/screening/publishing.nsf/Content/breastscreen-australia-accreditation-forms" TargetMode="External"/><Relationship Id="rId18" Type="http://schemas.openxmlformats.org/officeDocument/2006/relationships/hyperlink" Target="mailto:robyn.schubert@health.nsw.gov.au" TargetMode="Externa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mailto:nationalsurveyor@jbapl.com.au" TargetMode="Externa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yperlink" Target="http://www.cancerscreening.gov.au/internet/screening/publishing.nsf/Content/polic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1.xml"/><Relationship Id="rId22"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293637927346473"/>
          <c:y val="8.2833915184645224E-2"/>
          <c:w val="0.77945225358142767"/>
          <c:h val="0.75000623955635237"/>
        </c:manualLayout>
      </c:layout>
      <c:barChart>
        <c:barDir val="col"/>
        <c:grouping val="clustered"/>
        <c:varyColors val="0"/>
        <c:ser>
          <c:idx val="0"/>
          <c:order val="0"/>
          <c:tx>
            <c:strRef>
              <c:f>Indigenous!$W$1</c:f>
              <c:strCache>
                <c:ptCount val="1"/>
                <c:pt idx="0">
                  <c:v>ATSI Activity</c:v>
                </c:pt>
              </c:strCache>
            </c:strRef>
          </c:tx>
          <c:spPr>
            <a:solidFill>
              <a:srgbClr val="003491"/>
            </a:solidFill>
            <a:ln>
              <a:noFill/>
            </a:ln>
            <a:effectLst/>
          </c:spPr>
          <c:invertIfNegative val="0"/>
          <c:cat>
            <c:strRef>
              <c:f>Indigenous!$V$2:$V$9</c:f>
              <c:strCache>
                <c:ptCount val="8"/>
                <c:pt idx="0">
                  <c:v>2010-2011</c:v>
                </c:pt>
                <c:pt idx="1">
                  <c:v>2011-2012</c:v>
                </c:pt>
                <c:pt idx="2">
                  <c:v>2012-2013</c:v>
                </c:pt>
                <c:pt idx="3">
                  <c:v>2013-2014</c:v>
                </c:pt>
                <c:pt idx="4">
                  <c:v>2014-2015</c:v>
                </c:pt>
                <c:pt idx="5">
                  <c:v>2015-2016</c:v>
                </c:pt>
                <c:pt idx="6">
                  <c:v>2016-2017</c:v>
                </c:pt>
                <c:pt idx="7">
                  <c:v>2017-2018</c:v>
                </c:pt>
              </c:strCache>
            </c:strRef>
          </c:cat>
          <c:val>
            <c:numRef>
              <c:f>Indigenous!$W$2:$W$9</c:f>
              <c:numCache>
                <c:formatCode>General</c:formatCode>
                <c:ptCount val="8"/>
                <c:pt idx="0">
                  <c:v>566</c:v>
                </c:pt>
                <c:pt idx="1">
                  <c:v>604</c:v>
                </c:pt>
                <c:pt idx="2">
                  <c:v>667</c:v>
                </c:pt>
                <c:pt idx="3">
                  <c:v>757</c:v>
                </c:pt>
                <c:pt idx="4">
                  <c:v>805</c:v>
                </c:pt>
                <c:pt idx="5">
                  <c:v>872</c:v>
                </c:pt>
                <c:pt idx="6">
                  <c:v>898</c:v>
                </c:pt>
                <c:pt idx="7">
                  <c:v>918</c:v>
                </c:pt>
              </c:numCache>
            </c:numRef>
          </c:val>
          <c:extLst>
            <c:ext xmlns:c16="http://schemas.microsoft.com/office/drawing/2014/chart" uri="{C3380CC4-5D6E-409C-BE32-E72D297353CC}">
              <c16:uniqueId val="{00000000-29A9-4FD2-A1EE-66D8C0011D70}"/>
            </c:ext>
          </c:extLst>
        </c:ser>
        <c:dLbls>
          <c:showLegendKey val="0"/>
          <c:showVal val="0"/>
          <c:showCatName val="0"/>
          <c:showSerName val="0"/>
          <c:showPercent val="0"/>
          <c:showBubbleSize val="0"/>
        </c:dLbls>
        <c:gapWidth val="219"/>
        <c:axId val="583798048"/>
        <c:axId val="583801656"/>
      </c:barChart>
      <c:lineChart>
        <c:grouping val="standard"/>
        <c:varyColors val="0"/>
        <c:ser>
          <c:idx val="1"/>
          <c:order val="1"/>
          <c:tx>
            <c:strRef>
              <c:f>Indigenous!$Y$1</c:f>
              <c:strCache>
                <c:ptCount val="1"/>
                <c:pt idx="0">
                  <c:v>Participation (ATSI women)</c:v>
                </c:pt>
              </c:strCache>
            </c:strRef>
          </c:tx>
          <c:spPr>
            <a:ln w="28575" cap="rnd">
              <a:solidFill>
                <a:srgbClr val="00A1DE"/>
              </a:solidFill>
              <a:round/>
            </a:ln>
            <a:effectLst/>
          </c:spPr>
          <c:marker>
            <c:symbol val="none"/>
          </c:marker>
          <c:cat>
            <c:strRef>
              <c:f>Indigenous!$V$2:$V$9</c:f>
              <c:strCache>
                <c:ptCount val="8"/>
                <c:pt idx="0">
                  <c:v>2010-2011</c:v>
                </c:pt>
                <c:pt idx="1">
                  <c:v>2011-2012</c:v>
                </c:pt>
                <c:pt idx="2">
                  <c:v>2012-2013</c:v>
                </c:pt>
                <c:pt idx="3">
                  <c:v>2013-2014</c:v>
                </c:pt>
                <c:pt idx="4">
                  <c:v>2014-2015</c:v>
                </c:pt>
                <c:pt idx="5">
                  <c:v>2015-2016</c:v>
                </c:pt>
                <c:pt idx="6">
                  <c:v>2016-2017</c:v>
                </c:pt>
                <c:pt idx="7">
                  <c:v>2017-2018</c:v>
                </c:pt>
              </c:strCache>
            </c:strRef>
          </c:cat>
          <c:val>
            <c:numRef>
              <c:f>Indigenous!$Y$2:$Y$9</c:f>
              <c:numCache>
                <c:formatCode>0.00%</c:formatCode>
                <c:ptCount val="8"/>
                <c:pt idx="0">
                  <c:v>0.43538461538461537</c:v>
                </c:pt>
                <c:pt idx="1">
                  <c:v>0.45861807137433563</c:v>
                </c:pt>
                <c:pt idx="2">
                  <c:v>0.48686131386861314</c:v>
                </c:pt>
                <c:pt idx="3">
                  <c:v>0.50299003322259139</c:v>
                </c:pt>
                <c:pt idx="4">
                  <c:v>0.5331125827814569</c:v>
                </c:pt>
                <c:pt idx="5">
                  <c:v>0.57217847769028873</c:v>
                </c:pt>
                <c:pt idx="6">
                  <c:v>0.51080773606370877</c:v>
                </c:pt>
                <c:pt idx="7">
                  <c:v>0.55501813784764209</c:v>
                </c:pt>
              </c:numCache>
            </c:numRef>
          </c:val>
          <c:smooth val="0"/>
          <c:extLst>
            <c:ext xmlns:c16="http://schemas.microsoft.com/office/drawing/2014/chart" uri="{C3380CC4-5D6E-409C-BE32-E72D297353CC}">
              <c16:uniqueId val="{00000001-29A9-4FD2-A1EE-66D8C0011D70}"/>
            </c:ext>
          </c:extLst>
        </c:ser>
        <c:ser>
          <c:idx val="2"/>
          <c:order val="2"/>
          <c:tx>
            <c:strRef>
              <c:f>Indigenous!$AB$1</c:f>
              <c:strCache>
                <c:ptCount val="1"/>
                <c:pt idx="0">
                  <c:v>Participation (all women)</c:v>
                </c:pt>
              </c:strCache>
            </c:strRef>
          </c:tx>
          <c:spPr>
            <a:ln w="28575" cap="rnd">
              <a:solidFill>
                <a:srgbClr val="C0BF00"/>
              </a:solidFill>
              <a:round/>
            </a:ln>
            <a:effectLst/>
          </c:spPr>
          <c:marker>
            <c:symbol val="none"/>
          </c:marker>
          <c:cat>
            <c:strRef>
              <c:f>Indigenous!$V$2:$V$9</c:f>
              <c:strCache>
                <c:ptCount val="8"/>
                <c:pt idx="0">
                  <c:v>2010-2011</c:v>
                </c:pt>
                <c:pt idx="1">
                  <c:v>2011-2012</c:v>
                </c:pt>
                <c:pt idx="2">
                  <c:v>2012-2013</c:v>
                </c:pt>
                <c:pt idx="3">
                  <c:v>2013-2014</c:v>
                </c:pt>
                <c:pt idx="4">
                  <c:v>2014-2015</c:v>
                </c:pt>
                <c:pt idx="5">
                  <c:v>2015-2016</c:v>
                </c:pt>
                <c:pt idx="6">
                  <c:v>2016-2017</c:v>
                </c:pt>
                <c:pt idx="7">
                  <c:v>2017-2018</c:v>
                </c:pt>
              </c:strCache>
            </c:strRef>
          </c:cat>
          <c:val>
            <c:numRef>
              <c:f>Indigenous!$AB$2:$AB$9</c:f>
              <c:numCache>
                <c:formatCode>0.00%</c:formatCode>
                <c:ptCount val="8"/>
                <c:pt idx="0">
                  <c:v>0.65600000000000003</c:v>
                </c:pt>
                <c:pt idx="1">
                  <c:v>0.65229999999999999</c:v>
                </c:pt>
                <c:pt idx="2">
                  <c:v>0.64149999999999996</c:v>
                </c:pt>
                <c:pt idx="3">
                  <c:v>0.66669999999999996</c:v>
                </c:pt>
                <c:pt idx="4">
                  <c:v>0.66959999999999997</c:v>
                </c:pt>
                <c:pt idx="5">
                  <c:v>0.66500000000000004</c:v>
                </c:pt>
                <c:pt idx="6">
                  <c:v>0.65600000000000003</c:v>
                </c:pt>
                <c:pt idx="7">
                  <c:v>0.64800000000000002</c:v>
                </c:pt>
              </c:numCache>
            </c:numRef>
          </c:val>
          <c:smooth val="0"/>
          <c:extLst>
            <c:ext xmlns:c16="http://schemas.microsoft.com/office/drawing/2014/chart" uri="{C3380CC4-5D6E-409C-BE32-E72D297353CC}">
              <c16:uniqueId val="{00000002-29A9-4FD2-A1EE-66D8C0011D70}"/>
            </c:ext>
          </c:extLst>
        </c:ser>
        <c:dLbls>
          <c:showLegendKey val="0"/>
          <c:showVal val="0"/>
          <c:showCatName val="0"/>
          <c:showSerName val="0"/>
          <c:showPercent val="0"/>
          <c:showBubbleSize val="0"/>
        </c:dLbls>
        <c:marker val="1"/>
        <c:smooth val="0"/>
        <c:axId val="622285096"/>
        <c:axId val="622283128"/>
      </c:lineChart>
      <c:catAx>
        <c:axId val="58379804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583801656"/>
        <c:crosses val="autoZero"/>
        <c:auto val="1"/>
        <c:lblAlgn val="ctr"/>
        <c:lblOffset val="100"/>
        <c:noMultiLvlLbl val="0"/>
      </c:catAx>
      <c:valAx>
        <c:axId val="5838016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ATSI Activity (# Screens)</a:t>
                </a:r>
              </a:p>
            </c:rich>
          </c:tx>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583798048"/>
        <c:crosses val="autoZero"/>
        <c:crossBetween val="between"/>
      </c:valAx>
      <c:valAx>
        <c:axId val="622283128"/>
        <c:scaling>
          <c:orientation val="minMax"/>
          <c:max val="0.70000000000000007"/>
        </c:scaling>
        <c:delete val="0"/>
        <c:axPos val="r"/>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Participation Rate</a:t>
                </a:r>
              </a:p>
            </c:rich>
          </c:tx>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622285096"/>
        <c:crosses val="max"/>
        <c:crossBetween val="between"/>
      </c:valAx>
      <c:catAx>
        <c:axId val="622285096"/>
        <c:scaling>
          <c:orientation val="minMax"/>
        </c:scaling>
        <c:delete val="1"/>
        <c:axPos val="t"/>
        <c:numFmt formatCode="General" sourceLinked="1"/>
        <c:majorTickMark val="out"/>
        <c:minorTickMark val="none"/>
        <c:tickLblPos val="nextTo"/>
        <c:crossAx val="622283128"/>
        <c:crosses val="max"/>
        <c:auto val="1"/>
        <c:lblAlgn val="ctr"/>
        <c:lblOffset val="100"/>
        <c:noMultiLvlLbl val="0"/>
      </c:catAx>
      <c:spPr>
        <a:noFill/>
        <a:ln>
          <a:noFill/>
        </a:ln>
        <a:effectLst/>
      </c:spPr>
    </c:plotArea>
    <c:legend>
      <c:legendPos val="b"/>
      <c:layout>
        <c:manualLayout>
          <c:xMode val="edge"/>
          <c:yMode val="edge"/>
          <c:x val="0.05"/>
          <c:y val="0.85344773282650011"/>
          <c:w val="0.9"/>
          <c:h val="0.11896606027694814"/>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25400" cap="flat" cmpd="sng" algn="ctr">
      <a:solidFill>
        <a:srgbClr val="00A1DE"/>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447E9A-889D-4CA2-BE6B-72867C2243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7</Pages>
  <Words>3111</Words>
  <Characters>17739</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Quality matters bulletin – September 2020</dc:title>
  <dc:subject>Cancer; Preventive health; Women's health</dc:subject>
  <dc:creator>Australian Government Department of Health</dc:creator>
  <cp:keywords>breast screening; BSA; newsletter</cp:keywords>
  <cp:lastModifiedBy>MCCAY, Meryl</cp:lastModifiedBy>
  <cp:revision>3</cp:revision>
  <cp:lastPrinted>2020-02-25T00:39:00Z</cp:lastPrinted>
  <dcterms:created xsi:type="dcterms:W3CDTF">2020-10-06T04:35:00Z</dcterms:created>
  <dcterms:modified xsi:type="dcterms:W3CDTF">2020-10-13T01:01:00Z</dcterms:modified>
</cp:coreProperties>
</file>