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8D4319" w:rsidRPr="00A079E0" w:rsidTr="008D4319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</w:rPr>
            </w:pPr>
            <w:r w:rsidRPr="00A079E0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05 - Urogenital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05.01 - Incontinence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05.01.01 - Inflatable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05.01.01.01 - Pump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05.01.01.02 - Occlusive cuff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05.01.01.03 - Regulating Balloon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05.01.01.04 - Constrictor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05.01.01.05 - Accessory kit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05.01.01.06 - System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05.01.02 - Permanently Adjustable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05.01.02.01 - Single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05.01.02.02 - Double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05.01.02.03 - Port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05.01.03 - Sling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05.01.03.01 - Male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05.01.03.02 - Female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adjustable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05.01.04 - Injectable, Synthetic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05.01.04.01 - 1 ml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05.01.04.02 - 1.3 ml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05.01.04.03 - 2 ml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05.01.04.04 - 2.5 ml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05.01.04.05 - 3 ml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05.01.05 - Injectable, Biological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05.02 - Ureteric Stents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lastRenderedPageBreak/>
              <w:t>05.02.01 - Fixed length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05.02.01.01 - Polyurethane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SP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05.02.01.02 - Other synthetic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SP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SP, k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Therm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05.02.01.03 - Metal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Therm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05.02.02 - Multi-length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05.02.02.01 - Polyurethane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SP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05.02.02.02 - Other synthetic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SP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Therm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05.02.03 - Urinary diversion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D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subcutaneous bypass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05.03 - Voiding Dysfunction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05.03.01 - Urethral Stents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05.03.01.01 - Metal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05.03.01.02 - Paediatric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05.03.02 - Prostatic Retractor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05.03.03 - Assisted Bladder Drainage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05.03.03.01 - In Flow Device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05.03.03.02 - Activator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lastRenderedPageBreak/>
              <w:t>05.03.03.03 - Sizing Catheter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05.04 - Reconstructive Material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05.04.01 - Synthetic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05.04.01.01 - &lt;500 sq cm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ap, k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k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ps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05.04.01.02 - ≥500 sq cm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05.04.02 - Biological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05.04.02.01 - &lt;70 sq cm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05.04.02.02 - ≥70 sq cm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05.04.03 - Bone and ligament fixation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05.05 - Penile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05.05.01 - Malleable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05.05.02 - Inflatable - Two component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05.05.03 - Inflatable - Three component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05.05.03.01 - Cylinder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05.05.03.02 - Reservoir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05.05.03.03 - Pump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05.05.03.04 - Deactivation set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05.05.03.05 - Accessory kit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05.05.03.06 - Pump and cylinder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lastRenderedPageBreak/>
              <w:t>05.05.03.07 - System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A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05.06 - Testicular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05.06.01 - Testicular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05.07 - Sacral Neuromodulation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05.07.01 - Primary Cell Pulse Generator (non-rechargeable)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05.07.02 - External Components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05.07.02.01 - Programmer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05.07.02.02 - External Neurostimulator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05.07.03 - Lead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05.07.03.01 - Permanent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tined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05.07.03.02 - Trial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05.07.03.03 - Extension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05.07.03.04 - Trial kit including leads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05.07.04 - Accessories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05.07.04.01 - Implant/Revision Kits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05.07.04.02 - Foramen Needle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05.07.04.03 - Connectors and Cables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05.07.05 - Rechargeable Pulse Generator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05.08 - Tubal Obstruction Devices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05.08.01 - Extraluminal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05.08.01.01 - Clip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With applicator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05.08.01.02 - Band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05.08.02 - Intraluminal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05.09 - Nephrostomy Catheters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05.09.01 - Nephrostomy Catheters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05.10 - Vesicoureteral Reflux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rPr>
                <w:rFonts w:cstheme="minorHAnsi"/>
                <w:b/>
              </w:rPr>
            </w:pPr>
            <w:r w:rsidRPr="00A079E0">
              <w:rPr>
                <w:rFonts w:cstheme="minorHAnsi"/>
                <w:b/>
                <w:sz w:val="24"/>
              </w:rPr>
              <w:t>05.10.01 - Vesicoureteral Reflux Prostheses</w:t>
            </w:r>
          </w:p>
        </w:tc>
      </w:tr>
      <w:tr w:rsidR="008D4319" w:rsidRPr="00A079E0" w:rsidTr="008D4319">
        <w:trPr>
          <w:jc w:val="center"/>
        </w:trPr>
        <w:tc>
          <w:tcPr>
            <w:tcW w:w="9000" w:type="dxa"/>
          </w:tcPr>
          <w:p w:rsidR="008D4319" w:rsidRPr="00A079E0" w:rsidRDefault="008D4319">
            <w:pPr>
              <w:spacing w:before="3" w:after="3"/>
              <w:jc w:val="center"/>
              <w:rPr>
                <w:rFonts w:cstheme="minorHAnsi"/>
              </w:rPr>
            </w:pPr>
          </w:p>
        </w:tc>
      </w:tr>
    </w:tbl>
    <w:p w:rsidR="00823AB5" w:rsidRDefault="00823AB5"/>
    <w:p w:rsidR="00A079E0" w:rsidRDefault="00A079E0" w:rsidP="00A079E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UROGENITAL</w:t>
      </w:r>
    </w:p>
    <w:p w:rsidR="00A079E0" w:rsidRPr="00CA6A2D" w:rsidRDefault="00A079E0" w:rsidP="00A079E0">
      <w:pPr>
        <w:tabs>
          <w:tab w:val="left" w:pos="8080"/>
        </w:tabs>
        <w:ind w:right="-306" w:hanging="720"/>
        <w:rPr>
          <w:rFonts w:ascii="Arial" w:hAnsi="Arial" w:cs="Arial"/>
          <w:b/>
          <w:sz w:val="24"/>
          <w:szCs w:val="24"/>
          <w:u w:val="single"/>
        </w:rPr>
      </w:pP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b/>
          <w:szCs w:val="24"/>
        </w:rPr>
      </w:pPr>
      <w:r w:rsidRPr="00FD2546">
        <w:rPr>
          <w:rFonts w:ascii="Arial" w:hAnsi="Arial" w:cs="Arial"/>
          <w:b/>
          <w:szCs w:val="24"/>
        </w:rPr>
        <w:t xml:space="preserve">A 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antibiotic coated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szCs w:val="24"/>
        </w:rPr>
      </w:pPr>
      <w:r w:rsidRPr="00FD2546">
        <w:rPr>
          <w:rFonts w:ascii="Arial" w:hAnsi="Arial" w:cs="Arial"/>
          <w:b/>
          <w:szCs w:val="24"/>
        </w:rPr>
        <w:t xml:space="preserve">AP 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anterior and posterior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b/>
          <w:szCs w:val="24"/>
        </w:rPr>
      </w:pPr>
      <w:r w:rsidRPr="00FD2546">
        <w:rPr>
          <w:rFonts w:ascii="Arial" w:hAnsi="Arial" w:cs="Arial"/>
          <w:b/>
          <w:szCs w:val="24"/>
        </w:rPr>
        <w:t>D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double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b/>
          <w:szCs w:val="24"/>
        </w:rPr>
      </w:pPr>
      <w:r w:rsidRPr="00FD2546">
        <w:rPr>
          <w:rFonts w:ascii="Arial" w:hAnsi="Arial" w:cs="Arial"/>
          <w:b/>
          <w:szCs w:val="24"/>
        </w:rPr>
        <w:t>P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paediatric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b/>
          <w:szCs w:val="24"/>
        </w:rPr>
      </w:pPr>
      <w:r w:rsidRPr="00FD2546">
        <w:rPr>
          <w:rFonts w:ascii="Arial" w:hAnsi="Arial" w:cs="Arial"/>
          <w:b/>
          <w:szCs w:val="24"/>
        </w:rPr>
        <w:t>K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kit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b/>
          <w:szCs w:val="24"/>
        </w:rPr>
      </w:pPr>
      <w:r w:rsidRPr="00FD2546">
        <w:rPr>
          <w:rFonts w:ascii="Arial" w:hAnsi="Arial" w:cs="Arial"/>
          <w:b/>
          <w:szCs w:val="24"/>
        </w:rPr>
        <w:t xml:space="preserve">SP 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special purpose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szCs w:val="24"/>
        </w:rPr>
      </w:pPr>
      <w:r w:rsidRPr="00FD2546">
        <w:rPr>
          <w:rFonts w:ascii="Arial" w:hAnsi="Arial" w:cs="Arial"/>
          <w:b/>
          <w:szCs w:val="24"/>
        </w:rPr>
        <w:t>T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tumour</w:t>
      </w:r>
    </w:p>
    <w:p w:rsidR="00A079E0" w:rsidRPr="00FD2546" w:rsidRDefault="00A079E0" w:rsidP="00A079E0">
      <w:pPr>
        <w:tabs>
          <w:tab w:val="left" w:pos="8080"/>
        </w:tabs>
        <w:spacing w:before="120" w:after="120"/>
        <w:ind w:left="1701" w:hanging="1134"/>
        <w:rPr>
          <w:rFonts w:ascii="Arial" w:hAnsi="Arial" w:cs="Arial"/>
          <w:b/>
          <w:szCs w:val="24"/>
        </w:rPr>
      </w:pPr>
      <w:r w:rsidRPr="00FD2546">
        <w:rPr>
          <w:rFonts w:ascii="Arial" w:hAnsi="Arial" w:cs="Arial"/>
          <w:b/>
          <w:szCs w:val="24"/>
        </w:rPr>
        <w:t>Therm</w:t>
      </w:r>
      <w:r w:rsidRPr="00FD2546">
        <w:rPr>
          <w:rFonts w:ascii="Arial" w:hAnsi="Arial" w:cs="Arial"/>
          <w:b/>
          <w:szCs w:val="24"/>
        </w:rPr>
        <w:tab/>
      </w:r>
      <w:r w:rsidRPr="00FD2546">
        <w:rPr>
          <w:rFonts w:ascii="Arial" w:hAnsi="Arial" w:cs="Arial"/>
          <w:szCs w:val="24"/>
        </w:rPr>
        <w:t>thermosensitive</w:t>
      </w:r>
    </w:p>
    <w:p w:rsidR="00A079E0" w:rsidRDefault="00A079E0"/>
    <w:sectPr w:rsidR="00A079E0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18" w:rsidRDefault="00720718" w:rsidP="00A079E0">
      <w:pPr>
        <w:spacing w:after="0" w:line="240" w:lineRule="auto"/>
      </w:pPr>
      <w:r>
        <w:separator/>
      </w:r>
    </w:p>
  </w:endnote>
  <w:endnote w:type="continuationSeparator" w:id="0">
    <w:p w:rsidR="00720718" w:rsidRDefault="00720718" w:rsidP="00A0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7152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6C9B" w:rsidRDefault="00C06C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6C9B" w:rsidRDefault="00C0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18" w:rsidRDefault="00720718" w:rsidP="00A079E0">
      <w:pPr>
        <w:spacing w:after="0" w:line="240" w:lineRule="auto"/>
      </w:pPr>
      <w:r>
        <w:separator/>
      </w:r>
    </w:p>
  </w:footnote>
  <w:footnote w:type="continuationSeparator" w:id="0">
    <w:p w:rsidR="00720718" w:rsidRDefault="00720718" w:rsidP="00A0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E0" w:rsidRPr="00A079E0" w:rsidRDefault="00A079E0">
    <w:pPr>
      <w:pStyle w:val="Header"/>
      <w:rPr>
        <w:b/>
        <w:sz w:val="28"/>
      </w:rPr>
    </w:pPr>
    <w:r w:rsidRPr="00A079E0">
      <w:rPr>
        <w:b/>
        <w:sz w:val="28"/>
      </w:rPr>
      <w:t>Urogenital Grouping Scheme and Benefits</w:t>
    </w:r>
    <w:r w:rsidRPr="00A079E0">
      <w:rPr>
        <w:b/>
        <w:sz w:val="28"/>
      </w:rPr>
      <w:ptab w:relativeTo="margin" w:alignment="center" w:leader="none"/>
    </w:r>
    <w:r w:rsidRPr="00A079E0">
      <w:rPr>
        <w:b/>
        <w:sz w:val="28"/>
      </w:rPr>
      <w:ptab w:relativeTo="margin" w:alignment="right" w:leader="none"/>
    </w:r>
  </w:p>
  <w:p w:rsidR="00A079E0" w:rsidRDefault="00A07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70"/>
    <w:rsid w:val="000B4370"/>
    <w:rsid w:val="00307D82"/>
    <w:rsid w:val="00720718"/>
    <w:rsid w:val="00823AB5"/>
    <w:rsid w:val="008D4319"/>
    <w:rsid w:val="00A079E0"/>
    <w:rsid w:val="00C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109B"/>
  <w15:docId w15:val="{7A67FD50-93F4-4B88-8C63-EDC60A5C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E0"/>
  </w:style>
  <w:style w:type="paragraph" w:styleId="Footer">
    <w:name w:val="footer"/>
    <w:basedOn w:val="Normal"/>
    <w:link w:val="FooterChar"/>
    <w:uiPriority w:val="99"/>
    <w:unhideWhenUsed/>
    <w:rsid w:val="00A0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2020-04-05T23:04:00Z</dcterms:created>
  <dcterms:modified xsi:type="dcterms:W3CDTF">2020-04-05T23:05:00Z</dcterms:modified>
</cp:coreProperties>
</file>