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DA2D03" w:rsidRPr="00627EB9" w:rsidTr="00DA2D03">
        <w:tc>
          <w:tcPr>
            <w:tcW w:w="10598" w:type="dxa"/>
          </w:tcPr>
          <w:p w:rsidR="00DA2D03" w:rsidRPr="00F001F1" w:rsidRDefault="00DA2D03" w:rsidP="00DA2D03">
            <w:pPr>
              <w:pStyle w:val="Title"/>
              <w:rPr>
                <w:rFonts w:ascii="Open Sans" w:hAnsi="Open Sans"/>
                <w:sz w:val="60"/>
                <w:szCs w:val="60"/>
              </w:rPr>
            </w:pPr>
            <w:bookmarkStart w:id="0" w:name="_Toc37773184"/>
            <w:bookmarkStart w:id="1" w:name="_GoBack"/>
            <w:bookmarkEnd w:id="1"/>
            <w:r>
              <w:rPr>
                <w:rFonts w:ascii="Open Sans" w:hAnsi="Open Sans"/>
                <w:sz w:val="60"/>
                <w:szCs w:val="60"/>
              </w:rPr>
              <w:t>Final</w:t>
            </w:r>
            <w:r w:rsidRPr="00F001F1">
              <w:rPr>
                <w:rFonts w:ascii="Open Sans" w:hAnsi="Open Sans"/>
                <w:sz w:val="60"/>
                <w:szCs w:val="60"/>
              </w:rPr>
              <w:t xml:space="preserve"> Report</w:t>
            </w:r>
          </w:p>
          <w:p w:rsidR="00DA2D03" w:rsidRPr="00F001F1" w:rsidRDefault="00DA2D03" w:rsidP="00DA2D03">
            <w:pPr>
              <w:pStyle w:val="Title"/>
              <w:rPr>
                <w:rFonts w:ascii="Open Sans" w:hAnsi="Open Sans"/>
              </w:rPr>
            </w:pPr>
          </w:p>
          <w:p w:rsidR="00DA2D03" w:rsidRPr="00F001F1" w:rsidRDefault="00DA2D03" w:rsidP="00DA2D03">
            <w:pPr>
              <w:pStyle w:val="Title"/>
              <w:rPr>
                <w:rFonts w:ascii="Open Sans" w:hAnsi="Open Sans"/>
              </w:rPr>
            </w:pPr>
            <w:r w:rsidRPr="00F001F1">
              <w:rPr>
                <w:rFonts w:ascii="Open Sans" w:hAnsi="Open Sans"/>
              </w:rPr>
              <w:t>Post-market validation of the Beijing Genomics Institute (BGI) SARS-CoV-2 Real Time PCR platform</w:t>
            </w:r>
          </w:p>
        </w:tc>
      </w:tr>
      <w:tr w:rsidR="00DA2D03" w:rsidRPr="00627EB9" w:rsidTr="00DA2D03">
        <w:tc>
          <w:tcPr>
            <w:tcW w:w="10598" w:type="dxa"/>
          </w:tcPr>
          <w:p w:rsidR="00DA2D03" w:rsidRPr="00627EB9" w:rsidRDefault="00DA2D03" w:rsidP="00DA2D03">
            <w:pPr>
              <w:pStyle w:val="xDash"/>
            </w:pPr>
            <w:r w:rsidRPr="00627EB9">
              <w:t>_</w:t>
            </w:r>
          </w:p>
        </w:tc>
      </w:tr>
    </w:tbl>
    <w:p w:rsidR="00DA2D03" w:rsidRPr="00627EB9" w:rsidRDefault="00DA2D03" w:rsidP="00DA2D03">
      <w:pPr>
        <w:pStyle w:val="Introductiontext"/>
        <w:rPr>
          <w:sz w:val="44"/>
          <w:szCs w:val="44"/>
        </w:rPr>
      </w:pPr>
      <w:r>
        <w:rPr>
          <w:sz w:val="44"/>
          <w:szCs w:val="44"/>
        </w:rPr>
        <w:t>10 June</w:t>
      </w:r>
      <w:r w:rsidRPr="00627EB9">
        <w:rPr>
          <w:sz w:val="44"/>
          <w:szCs w:val="44"/>
        </w:rPr>
        <w:t xml:space="preserve"> 2020</w:t>
      </w:r>
    </w:p>
    <w:p w:rsidR="00DA2D03" w:rsidRPr="00627EB9" w:rsidRDefault="00DA2D03" w:rsidP="00DA2D03">
      <w:pPr>
        <w:pStyle w:val="Introductiontext"/>
      </w:pPr>
      <w:r w:rsidRPr="00627EB9">
        <w:t>Report prepared for:</w:t>
      </w:r>
    </w:p>
    <w:p w:rsidR="00DA2D03" w:rsidRPr="00627EB9" w:rsidRDefault="00DA2D03" w:rsidP="00DA2D03">
      <w:pPr>
        <w:pStyle w:val="Introductiontext"/>
        <w:spacing w:after="0" w:line="240" w:lineRule="auto"/>
        <w:rPr>
          <w:color w:val="auto"/>
        </w:rPr>
      </w:pPr>
      <w:r w:rsidRPr="00627EB9">
        <w:rPr>
          <w:color w:val="auto"/>
        </w:rPr>
        <w:t>Office of Health Protection, Commonwealth Government of Australia</w:t>
      </w:r>
    </w:p>
    <w:p w:rsidR="00DA2D03" w:rsidRPr="00627EB9" w:rsidRDefault="00DA2D03" w:rsidP="00DA2D03">
      <w:pPr>
        <w:pStyle w:val="Introductiontext"/>
        <w:spacing w:after="0" w:line="240" w:lineRule="auto"/>
        <w:rPr>
          <w:color w:val="auto"/>
        </w:rPr>
      </w:pPr>
      <w:r w:rsidRPr="00627EB9">
        <w:rPr>
          <w:color w:val="auto"/>
        </w:rPr>
        <w:t xml:space="preserve">The Therapeutics Goods Administration (TGA) of Australia </w:t>
      </w:r>
    </w:p>
    <w:p w:rsidR="00DA2D03" w:rsidRPr="00627EB9" w:rsidRDefault="00DA2D03" w:rsidP="00DA2D03">
      <w:pPr>
        <w:pStyle w:val="Introductiontext"/>
      </w:pPr>
    </w:p>
    <w:p w:rsidR="00DA2D03" w:rsidRPr="00627EB9" w:rsidRDefault="00DA2D03" w:rsidP="00DA2D03">
      <w:pPr>
        <w:pStyle w:val="Introductiontext"/>
      </w:pPr>
      <w:r w:rsidRPr="00627EB9">
        <w:t>Report prepared by:</w:t>
      </w:r>
    </w:p>
    <w:p w:rsidR="00DA2D03" w:rsidRDefault="00DA2D03" w:rsidP="00DA2D03">
      <w:pPr>
        <w:pStyle w:val="Introductiontext"/>
        <w:spacing w:after="0" w:line="240" w:lineRule="auto"/>
        <w:rPr>
          <w:rFonts w:cs="Times New Roman (Body CS)"/>
          <w:color w:val="auto"/>
        </w:rPr>
      </w:pPr>
      <w:r w:rsidRPr="00627EB9">
        <w:rPr>
          <w:rFonts w:cs="Times New Roman (Body CS)"/>
          <w:color w:val="auto"/>
        </w:rPr>
        <w:t>Mr Thomas Tran</w:t>
      </w:r>
    </w:p>
    <w:p w:rsidR="00DA2D03" w:rsidRPr="00627EB9" w:rsidRDefault="00DA2D03" w:rsidP="00DA2D03">
      <w:pPr>
        <w:pStyle w:val="Introductiontext"/>
        <w:spacing w:after="0" w:line="240" w:lineRule="auto"/>
        <w:rPr>
          <w:color w:val="auto"/>
          <w:spacing w:val="0"/>
          <w:szCs w:val="22"/>
        </w:rPr>
      </w:pPr>
      <w:r w:rsidRPr="00627EB9">
        <w:rPr>
          <w:color w:val="auto"/>
          <w:spacing w:val="0"/>
          <w:szCs w:val="22"/>
        </w:rPr>
        <w:t>Ms Gina Papadakis</w:t>
      </w:r>
    </w:p>
    <w:p w:rsidR="00DA2D03" w:rsidRPr="00627EB9" w:rsidRDefault="00DA2D03" w:rsidP="00DA2D03">
      <w:pPr>
        <w:pStyle w:val="Introductiontext"/>
        <w:spacing w:after="0" w:line="240" w:lineRule="auto"/>
        <w:rPr>
          <w:rFonts w:cs="Times New Roman (Body CS)"/>
          <w:color w:val="auto"/>
        </w:rPr>
      </w:pPr>
      <w:r w:rsidRPr="00627EB9">
        <w:rPr>
          <w:rFonts w:cs="Times New Roman (Body CS)"/>
          <w:color w:val="auto"/>
        </w:rPr>
        <w:t>Ms Charlene Mac</w:t>
      </w:r>
      <w:r>
        <w:rPr>
          <w:rFonts w:cs="Times New Roman (Body CS)"/>
          <w:color w:val="auto"/>
        </w:rPr>
        <w:t>k</w:t>
      </w:r>
      <w:r w:rsidRPr="00627EB9">
        <w:rPr>
          <w:rFonts w:cs="Times New Roman (Body CS)"/>
          <w:color w:val="auto"/>
        </w:rPr>
        <w:t>enzie</w:t>
      </w:r>
      <w:r w:rsidRPr="00627EB9" w:rsidDel="00807291">
        <w:rPr>
          <w:rFonts w:cs="Times New Roman (Body CS)"/>
          <w:color w:val="auto"/>
        </w:rPr>
        <w:t xml:space="preserve"> </w:t>
      </w:r>
    </w:p>
    <w:p w:rsidR="00DA2D03" w:rsidRPr="00C4350A" w:rsidRDefault="00DA2D03" w:rsidP="00DA2D03">
      <w:pPr>
        <w:pStyle w:val="Introductiontext"/>
        <w:spacing w:after="0" w:line="240" w:lineRule="auto"/>
        <w:rPr>
          <w:color w:val="auto"/>
        </w:rPr>
      </w:pPr>
      <w:r w:rsidRPr="00C4350A">
        <w:rPr>
          <w:color w:val="auto"/>
        </w:rPr>
        <w:t>Dr Julian Druce</w:t>
      </w:r>
    </w:p>
    <w:p w:rsidR="00DA2D03" w:rsidRPr="00627EB9" w:rsidRDefault="00DA2D03" w:rsidP="00DA2D03">
      <w:pPr>
        <w:pStyle w:val="Introductiontext"/>
        <w:spacing w:after="0" w:line="240" w:lineRule="auto"/>
        <w:rPr>
          <w:rFonts w:cs="Times New Roman (Body CS)"/>
          <w:color w:val="auto"/>
        </w:rPr>
      </w:pPr>
      <w:r w:rsidRPr="00627EB9">
        <w:rPr>
          <w:rFonts w:cs="Times New Roman (Body CS)"/>
          <w:color w:val="auto"/>
        </w:rPr>
        <w:t>Dr Mike Catton</w:t>
      </w:r>
    </w:p>
    <w:p w:rsidR="00DA2D03" w:rsidRDefault="00DA2D03" w:rsidP="00DA2D03">
      <w:pPr>
        <w:pStyle w:val="TOCHeading"/>
        <w:rPr>
          <w:rFonts w:ascii="Open Sans" w:eastAsiaTheme="minorHAnsi" w:hAnsi="Open Sans" w:cstheme="minorBidi"/>
          <w:color w:val="007DC5" w:themeColor="text2"/>
          <w:spacing w:val="-4"/>
          <w:sz w:val="36"/>
          <w:szCs w:val="36"/>
          <w:lang w:val="en-AU"/>
        </w:rPr>
      </w:pPr>
    </w:p>
    <w:p w:rsidR="00DA2D03" w:rsidRDefault="00DA2D03" w:rsidP="00DA2D03"/>
    <w:p w:rsidR="00DA2D03" w:rsidRDefault="00DA2D03" w:rsidP="00DA2D03">
      <w:pPr>
        <w:pStyle w:val="TOCHeading"/>
        <w:rPr>
          <w:rFonts w:ascii="Open Sans" w:eastAsiaTheme="minorHAnsi" w:hAnsi="Open Sans" w:cstheme="minorBidi"/>
          <w:color w:val="007DC5" w:themeColor="text2"/>
          <w:spacing w:val="-4"/>
          <w:sz w:val="36"/>
          <w:szCs w:val="36"/>
          <w:lang w:val="en-AU"/>
        </w:rPr>
      </w:pPr>
      <w:r w:rsidRPr="00627EB9">
        <w:rPr>
          <w:rFonts w:ascii="Open Sans" w:eastAsiaTheme="minorHAnsi" w:hAnsi="Open Sans" w:cstheme="minorBidi"/>
          <w:color w:val="007DC5" w:themeColor="text2"/>
          <w:spacing w:val="-4"/>
          <w:sz w:val="36"/>
          <w:szCs w:val="36"/>
          <w:lang w:val="en-AU"/>
        </w:rPr>
        <w:lastRenderedPageBreak/>
        <w:t>Contents</w:t>
      </w:r>
    </w:p>
    <w:sdt>
      <w:sdtPr>
        <w:rPr>
          <w:rFonts w:ascii="Open Sans" w:eastAsiaTheme="minorHAnsi" w:hAnsi="Open Sans" w:cstheme="minorBidi"/>
          <w:color w:val="auto"/>
          <w:sz w:val="22"/>
          <w:szCs w:val="22"/>
          <w:lang w:val="en-AU"/>
        </w:rPr>
        <w:id w:val="-790901806"/>
        <w:docPartObj>
          <w:docPartGallery w:val="Table of Contents"/>
          <w:docPartUnique/>
        </w:docPartObj>
      </w:sdtPr>
      <w:sdtEndPr>
        <w:rPr>
          <w:b/>
          <w:bCs/>
          <w:noProof/>
        </w:rPr>
      </w:sdtEndPr>
      <w:sdtContent>
        <w:p w:rsidR="00DA2D03" w:rsidRDefault="00DA2D03">
          <w:pPr>
            <w:pStyle w:val="TOCHeading"/>
          </w:pPr>
        </w:p>
        <w:p w:rsidR="00393FD0" w:rsidRDefault="00DA2D03">
          <w:pPr>
            <w:pStyle w:val="TOC1"/>
            <w:tabs>
              <w:tab w:val="right" w:leader="dot" w:pos="10478"/>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2784601" w:history="1">
            <w:r w:rsidR="00393FD0" w:rsidRPr="000E1648">
              <w:rPr>
                <w:rStyle w:val="Hyperlink"/>
                <w:noProof/>
              </w:rPr>
              <w:t>Executive Summary</w:t>
            </w:r>
            <w:r w:rsidR="00393FD0">
              <w:rPr>
                <w:noProof/>
                <w:webHidden/>
              </w:rPr>
              <w:tab/>
            </w:r>
            <w:r w:rsidR="00393FD0">
              <w:rPr>
                <w:noProof/>
                <w:webHidden/>
              </w:rPr>
              <w:fldChar w:fldCharType="begin"/>
            </w:r>
            <w:r w:rsidR="00393FD0">
              <w:rPr>
                <w:noProof/>
                <w:webHidden/>
              </w:rPr>
              <w:instrText xml:space="preserve"> PAGEREF _Toc42784601 \h </w:instrText>
            </w:r>
            <w:r w:rsidR="00393FD0">
              <w:rPr>
                <w:noProof/>
                <w:webHidden/>
              </w:rPr>
            </w:r>
            <w:r w:rsidR="00393FD0">
              <w:rPr>
                <w:noProof/>
                <w:webHidden/>
              </w:rPr>
              <w:fldChar w:fldCharType="separate"/>
            </w:r>
            <w:r w:rsidR="00393FD0">
              <w:rPr>
                <w:noProof/>
                <w:webHidden/>
              </w:rPr>
              <w:t>4</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02" w:history="1">
            <w:r w:rsidR="00393FD0" w:rsidRPr="000E1648">
              <w:rPr>
                <w:rStyle w:val="Hyperlink"/>
                <w:noProof/>
              </w:rPr>
              <w:t>1. Introduction</w:t>
            </w:r>
            <w:r w:rsidR="00393FD0">
              <w:rPr>
                <w:noProof/>
                <w:webHidden/>
              </w:rPr>
              <w:tab/>
            </w:r>
            <w:r w:rsidR="00393FD0">
              <w:rPr>
                <w:noProof/>
                <w:webHidden/>
              </w:rPr>
              <w:fldChar w:fldCharType="begin"/>
            </w:r>
            <w:r w:rsidR="00393FD0">
              <w:rPr>
                <w:noProof/>
                <w:webHidden/>
              </w:rPr>
              <w:instrText xml:space="preserve"> PAGEREF _Toc42784602 \h </w:instrText>
            </w:r>
            <w:r w:rsidR="00393FD0">
              <w:rPr>
                <w:noProof/>
                <w:webHidden/>
              </w:rPr>
            </w:r>
            <w:r w:rsidR="00393FD0">
              <w:rPr>
                <w:noProof/>
                <w:webHidden/>
              </w:rPr>
              <w:fldChar w:fldCharType="separate"/>
            </w:r>
            <w:r w:rsidR="00393FD0">
              <w:rPr>
                <w:noProof/>
                <w:webHidden/>
              </w:rPr>
              <w:t>7</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03" w:history="1">
            <w:r w:rsidR="00393FD0" w:rsidRPr="000E1648">
              <w:rPr>
                <w:rStyle w:val="Hyperlink"/>
                <w:rFonts w:cs="Times New Roman (Body CS)"/>
                <w:noProof/>
              </w:rPr>
              <w:t xml:space="preserve">2. </w:t>
            </w:r>
            <w:r w:rsidR="00393FD0" w:rsidRPr="000E1648">
              <w:rPr>
                <w:rStyle w:val="Hyperlink"/>
                <w:noProof/>
              </w:rPr>
              <w:t>Methods</w:t>
            </w:r>
            <w:r w:rsidR="00393FD0">
              <w:rPr>
                <w:noProof/>
                <w:webHidden/>
              </w:rPr>
              <w:tab/>
            </w:r>
            <w:r w:rsidR="00393FD0">
              <w:rPr>
                <w:noProof/>
                <w:webHidden/>
              </w:rPr>
              <w:fldChar w:fldCharType="begin"/>
            </w:r>
            <w:r w:rsidR="00393FD0">
              <w:rPr>
                <w:noProof/>
                <w:webHidden/>
              </w:rPr>
              <w:instrText xml:space="preserve"> PAGEREF _Toc42784603 \h </w:instrText>
            </w:r>
            <w:r w:rsidR="00393FD0">
              <w:rPr>
                <w:noProof/>
                <w:webHidden/>
              </w:rPr>
            </w:r>
            <w:r w:rsidR="00393FD0">
              <w:rPr>
                <w:noProof/>
                <w:webHidden/>
              </w:rPr>
              <w:fldChar w:fldCharType="separate"/>
            </w:r>
            <w:r w:rsidR="00393FD0">
              <w:rPr>
                <w:noProof/>
                <w:webHidden/>
              </w:rPr>
              <w:t>8</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04" w:history="1">
            <w:r w:rsidR="00393FD0" w:rsidRPr="000E1648">
              <w:rPr>
                <w:rStyle w:val="Hyperlink"/>
                <w:noProof/>
              </w:rPr>
              <w:t>2.1 Participating Laboratories</w:t>
            </w:r>
            <w:r w:rsidR="00393FD0">
              <w:rPr>
                <w:noProof/>
                <w:webHidden/>
              </w:rPr>
              <w:tab/>
            </w:r>
            <w:r w:rsidR="00393FD0">
              <w:rPr>
                <w:noProof/>
                <w:webHidden/>
              </w:rPr>
              <w:fldChar w:fldCharType="begin"/>
            </w:r>
            <w:r w:rsidR="00393FD0">
              <w:rPr>
                <w:noProof/>
                <w:webHidden/>
              </w:rPr>
              <w:instrText xml:space="preserve"> PAGEREF _Toc42784604 \h </w:instrText>
            </w:r>
            <w:r w:rsidR="00393FD0">
              <w:rPr>
                <w:noProof/>
                <w:webHidden/>
              </w:rPr>
            </w:r>
            <w:r w:rsidR="00393FD0">
              <w:rPr>
                <w:noProof/>
                <w:webHidden/>
              </w:rPr>
              <w:fldChar w:fldCharType="separate"/>
            </w:r>
            <w:r w:rsidR="00393FD0">
              <w:rPr>
                <w:noProof/>
                <w:webHidden/>
              </w:rPr>
              <w:t>8</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05" w:history="1">
            <w:r w:rsidR="00393FD0" w:rsidRPr="000E1648">
              <w:rPr>
                <w:rStyle w:val="Hyperlink"/>
                <w:noProof/>
              </w:rPr>
              <w:t>2.2 Validation Panel</w:t>
            </w:r>
            <w:r w:rsidR="00393FD0">
              <w:rPr>
                <w:noProof/>
                <w:webHidden/>
              </w:rPr>
              <w:tab/>
            </w:r>
            <w:r w:rsidR="00393FD0">
              <w:rPr>
                <w:noProof/>
                <w:webHidden/>
              </w:rPr>
              <w:fldChar w:fldCharType="begin"/>
            </w:r>
            <w:r w:rsidR="00393FD0">
              <w:rPr>
                <w:noProof/>
                <w:webHidden/>
              </w:rPr>
              <w:instrText xml:space="preserve"> PAGEREF _Toc42784605 \h </w:instrText>
            </w:r>
            <w:r w:rsidR="00393FD0">
              <w:rPr>
                <w:noProof/>
                <w:webHidden/>
              </w:rPr>
            </w:r>
            <w:r w:rsidR="00393FD0">
              <w:rPr>
                <w:noProof/>
                <w:webHidden/>
              </w:rPr>
              <w:fldChar w:fldCharType="separate"/>
            </w:r>
            <w:r w:rsidR="00393FD0">
              <w:rPr>
                <w:noProof/>
                <w:webHidden/>
              </w:rPr>
              <w:t>8</w:t>
            </w:r>
            <w:r w:rsidR="00393FD0">
              <w:rPr>
                <w:noProof/>
                <w:webHidden/>
              </w:rPr>
              <w:fldChar w:fldCharType="end"/>
            </w:r>
          </w:hyperlink>
        </w:p>
        <w:p w:rsidR="00393FD0" w:rsidRDefault="00966ED4">
          <w:pPr>
            <w:pStyle w:val="TOC2"/>
            <w:tabs>
              <w:tab w:val="left" w:pos="880"/>
              <w:tab w:val="right" w:leader="dot" w:pos="10478"/>
            </w:tabs>
            <w:rPr>
              <w:rFonts w:asciiTheme="minorHAnsi" w:eastAsiaTheme="minorEastAsia" w:hAnsiTheme="minorHAnsi"/>
              <w:noProof/>
              <w:lang w:eastAsia="en-AU"/>
            </w:rPr>
          </w:pPr>
          <w:hyperlink w:anchor="_Toc42784606" w:history="1">
            <w:r w:rsidR="00393FD0" w:rsidRPr="000E1648">
              <w:rPr>
                <w:rStyle w:val="Hyperlink"/>
                <w:noProof/>
              </w:rPr>
              <w:t>2.3</w:t>
            </w:r>
            <w:r w:rsidR="00393FD0">
              <w:rPr>
                <w:rFonts w:asciiTheme="minorHAnsi" w:eastAsiaTheme="minorEastAsia" w:hAnsiTheme="minorHAnsi"/>
                <w:noProof/>
                <w:lang w:eastAsia="en-AU"/>
              </w:rPr>
              <w:tab/>
            </w:r>
            <w:r w:rsidR="00393FD0" w:rsidRPr="000E1648">
              <w:rPr>
                <w:rStyle w:val="Hyperlink"/>
                <w:noProof/>
              </w:rPr>
              <w:t>Test Methods</w:t>
            </w:r>
            <w:r w:rsidR="00393FD0">
              <w:rPr>
                <w:noProof/>
                <w:webHidden/>
              </w:rPr>
              <w:tab/>
            </w:r>
            <w:r w:rsidR="00393FD0">
              <w:rPr>
                <w:noProof/>
                <w:webHidden/>
              </w:rPr>
              <w:fldChar w:fldCharType="begin"/>
            </w:r>
            <w:r w:rsidR="00393FD0">
              <w:rPr>
                <w:noProof/>
                <w:webHidden/>
              </w:rPr>
              <w:instrText xml:space="preserve"> PAGEREF _Toc42784606 \h </w:instrText>
            </w:r>
            <w:r w:rsidR="00393FD0">
              <w:rPr>
                <w:noProof/>
                <w:webHidden/>
              </w:rPr>
            </w:r>
            <w:r w:rsidR="00393FD0">
              <w:rPr>
                <w:noProof/>
                <w:webHidden/>
              </w:rPr>
              <w:fldChar w:fldCharType="separate"/>
            </w:r>
            <w:r w:rsidR="00393FD0">
              <w:rPr>
                <w:noProof/>
                <w:webHidden/>
              </w:rPr>
              <w:t>11</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07" w:history="1">
            <w:r w:rsidR="00393FD0" w:rsidRPr="000E1648">
              <w:rPr>
                <w:rStyle w:val="Hyperlink"/>
                <w:noProof/>
              </w:rPr>
              <w:t>2.3.1 Doherty Institute</w:t>
            </w:r>
            <w:r w:rsidR="00393FD0">
              <w:rPr>
                <w:noProof/>
                <w:webHidden/>
              </w:rPr>
              <w:tab/>
            </w:r>
            <w:r w:rsidR="00393FD0">
              <w:rPr>
                <w:noProof/>
                <w:webHidden/>
              </w:rPr>
              <w:fldChar w:fldCharType="begin"/>
            </w:r>
            <w:r w:rsidR="00393FD0">
              <w:rPr>
                <w:noProof/>
                <w:webHidden/>
              </w:rPr>
              <w:instrText xml:space="preserve"> PAGEREF _Toc42784607 \h </w:instrText>
            </w:r>
            <w:r w:rsidR="00393FD0">
              <w:rPr>
                <w:noProof/>
                <w:webHidden/>
              </w:rPr>
            </w:r>
            <w:r w:rsidR="00393FD0">
              <w:rPr>
                <w:noProof/>
                <w:webHidden/>
              </w:rPr>
              <w:fldChar w:fldCharType="separate"/>
            </w:r>
            <w:r w:rsidR="00393FD0">
              <w:rPr>
                <w:noProof/>
                <w:webHidden/>
              </w:rPr>
              <w:t>11</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08" w:history="1">
            <w:r w:rsidR="00393FD0" w:rsidRPr="000E1648">
              <w:rPr>
                <w:rStyle w:val="Hyperlink"/>
                <w:noProof/>
              </w:rPr>
              <w:t>2.3.2 Laboratory 2</w:t>
            </w:r>
            <w:r w:rsidR="00393FD0">
              <w:rPr>
                <w:noProof/>
                <w:webHidden/>
              </w:rPr>
              <w:tab/>
            </w:r>
            <w:r w:rsidR="00393FD0">
              <w:rPr>
                <w:noProof/>
                <w:webHidden/>
              </w:rPr>
              <w:fldChar w:fldCharType="begin"/>
            </w:r>
            <w:r w:rsidR="00393FD0">
              <w:rPr>
                <w:noProof/>
                <w:webHidden/>
              </w:rPr>
              <w:instrText xml:space="preserve"> PAGEREF _Toc42784608 \h </w:instrText>
            </w:r>
            <w:r w:rsidR="00393FD0">
              <w:rPr>
                <w:noProof/>
                <w:webHidden/>
              </w:rPr>
            </w:r>
            <w:r w:rsidR="00393FD0">
              <w:rPr>
                <w:noProof/>
                <w:webHidden/>
              </w:rPr>
              <w:fldChar w:fldCharType="separate"/>
            </w:r>
            <w:r w:rsidR="00393FD0">
              <w:rPr>
                <w:noProof/>
                <w:webHidden/>
              </w:rPr>
              <w:t>12</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09" w:history="1">
            <w:r w:rsidR="00393FD0" w:rsidRPr="000E1648">
              <w:rPr>
                <w:rStyle w:val="Hyperlink"/>
                <w:noProof/>
              </w:rPr>
              <w:t>2.3.3 Laboratory 3</w:t>
            </w:r>
            <w:r w:rsidR="00393FD0">
              <w:rPr>
                <w:noProof/>
                <w:webHidden/>
              </w:rPr>
              <w:tab/>
            </w:r>
            <w:r w:rsidR="00393FD0">
              <w:rPr>
                <w:noProof/>
                <w:webHidden/>
              </w:rPr>
              <w:fldChar w:fldCharType="begin"/>
            </w:r>
            <w:r w:rsidR="00393FD0">
              <w:rPr>
                <w:noProof/>
                <w:webHidden/>
              </w:rPr>
              <w:instrText xml:space="preserve"> PAGEREF _Toc42784609 \h </w:instrText>
            </w:r>
            <w:r w:rsidR="00393FD0">
              <w:rPr>
                <w:noProof/>
                <w:webHidden/>
              </w:rPr>
            </w:r>
            <w:r w:rsidR="00393FD0">
              <w:rPr>
                <w:noProof/>
                <w:webHidden/>
              </w:rPr>
              <w:fldChar w:fldCharType="separate"/>
            </w:r>
            <w:r w:rsidR="00393FD0">
              <w:rPr>
                <w:noProof/>
                <w:webHidden/>
              </w:rPr>
              <w:t>14</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10" w:history="1">
            <w:r w:rsidR="00393FD0" w:rsidRPr="000E1648">
              <w:rPr>
                <w:rStyle w:val="Hyperlink"/>
                <w:noProof/>
              </w:rPr>
              <w:t>2.3.4 Digital Droplet PCR for Absolute Quantification of SARS-CoV-2, Doherty Institute</w:t>
            </w:r>
            <w:r w:rsidR="00393FD0">
              <w:rPr>
                <w:noProof/>
                <w:webHidden/>
              </w:rPr>
              <w:tab/>
            </w:r>
            <w:r w:rsidR="00393FD0">
              <w:rPr>
                <w:noProof/>
                <w:webHidden/>
              </w:rPr>
              <w:fldChar w:fldCharType="begin"/>
            </w:r>
            <w:r w:rsidR="00393FD0">
              <w:rPr>
                <w:noProof/>
                <w:webHidden/>
              </w:rPr>
              <w:instrText xml:space="preserve"> PAGEREF _Toc42784610 \h </w:instrText>
            </w:r>
            <w:r w:rsidR="00393FD0">
              <w:rPr>
                <w:noProof/>
                <w:webHidden/>
              </w:rPr>
            </w:r>
            <w:r w:rsidR="00393FD0">
              <w:rPr>
                <w:noProof/>
                <w:webHidden/>
              </w:rPr>
              <w:fldChar w:fldCharType="separate"/>
            </w:r>
            <w:r w:rsidR="00393FD0">
              <w:rPr>
                <w:noProof/>
                <w:webHidden/>
              </w:rPr>
              <w:t>15</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11" w:history="1">
            <w:r w:rsidR="00393FD0" w:rsidRPr="000E1648">
              <w:rPr>
                <w:rStyle w:val="Hyperlink"/>
                <w:noProof/>
              </w:rPr>
              <w:t>2.3.5 Statistical analysis</w:t>
            </w:r>
            <w:r w:rsidR="00393FD0">
              <w:rPr>
                <w:noProof/>
                <w:webHidden/>
              </w:rPr>
              <w:tab/>
            </w:r>
            <w:r w:rsidR="00393FD0">
              <w:rPr>
                <w:noProof/>
                <w:webHidden/>
              </w:rPr>
              <w:fldChar w:fldCharType="begin"/>
            </w:r>
            <w:r w:rsidR="00393FD0">
              <w:rPr>
                <w:noProof/>
                <w:webHidden/>
              </w:rPr>
              <w:instrText xml:space="preserve"> PAGEREF _Toc42784611 \h </w:instrText>
            </w:r>
            <w:r w:rsidR="00393FD0">
              <w:rPr>
                <w:noProof/>
                <w:webHidden/>
              </w:rPr>
            </w:r>
            <w:r w:rsidR="00393FD0">
              <w:rPr>
                <w:noProof/>
                <w:webHidden/>
              </w:rPr>
              <w:fldChar w:fldCharType="separate"/>
            </w:r>
            <w:r w:rsidR="00393FD0">
              <w:rPr>
                <w:noProof/>
                <w:webHidden/>
              </w:rPr>
              <w:t>16</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12" w:history="1">
            <w:r w:rsidR="00393FD0" w:rsidRPr="000E1648">
              <w:rPr>
                <w:rStyle w:val="Hyperlink"/>
                <w:noProof/>
              </w:rPr>
              <w:t>2.4 Validation Method</w:t>
            </w:r>
            <w:r w:rsidR="00393FD0">
              <w:rPr>
                <w:noProof/>
                <w:webHidden/>
              </w:rPr>
              <w:tab/>
            </w:r>
            <w:r w:rsidR="00393FD0">
              <w:rPr>
                <w:noProof/>
                <w:webHidden/>
              </w:rPr>
              <w:fldChar w:fldCharType="begin"/>
            </w:r>
            <w:r w:rsidR="00393FD0">
              <w:rPr>
                <w:noProof/>
                <w:webHidden/>
              </w:rPr>
              <w:instrText xml:space="preserve"> PAGEREF _Toc42784612 \h </w:instrText>
            </w:r>
            <w:r w:rsidR="00393FD0">
              <w:rPr>
                <w:noProof/>
                <w:webHidden/>
              </w:rPr>
            </w:r>
            <w:r w:rsidR="00393FD0">
              <w:rPr>
                <w:noProof/>
                <w:webHidden/>
              </w:rPr>
              <w:fldChar w:fldCharType="separate"/>
            </w:r>
            <w:r w:rsidR="00393FD0">
              <w:rPr>
                <w:noProof/>
                <w:webHidden/>
              </w:rPr>
              <w:t>16</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13" w:history="1">
            <w:r w:rsidR="00393FD0" w:rsidRPr="000E1648">
              <w:rPr>
                <w:rStyle w:val="Hyperlink"/>
                <w:noProof/>
              </w:rPr>
              <w:t>2.4.1 On-Site Validation Laboratory 3</w:t>
            </w:r>
            <w:r w:rsidR="00393FD0">
              <w:rPr>
                <w:noProof/>
                <w:webHidden/>
              </w:rPr>
              <w:tab/>
            </w:r>
            <w:r w:rsidR="00393FD0">
              <w:rPr>
                <w:noProof/>
                <w:webHidden/>
              </w:rPr>
              <w:fldChar w:fldCharType="begin"/>
            </w:r>
            <w:r w:rsidR="00393FD0">
              <w:rPr>
                <w:noProof/>
                <w:webHidden/>
              </w:rPr>
              <w:instrText xml:space="preserve"> PAGEREF _Toc42784613 \h </w:instrText>
            </w:r>
            <w:r w:rsidR="00393FD0">
              <w:rPr>
                <w:noProof/>
                <w:webHidden/>
              </w:rPr>
            </w:r>
            <w:r w:rsidR="00393FD0">
              <w:rPr>
                <w:noProof/>
                <w:webHidden/>
              </w:rPr>
              <w:fldChar w:fldCharType="separate"/>
            </w:r>
            <w:r w:rsidR="00393FD0">
              <w:rPr>
                <w:noProof/>
                <w:webHidden/>
              </w:rPr>
              <w:t>16</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14" w:history="1">
            <w:r w:rsidR="00393FD0" w:rsidRPr="000E1648">
              <w:rPr>
                <w:rStyle w:val="Hyperlink"/>
                <w:noProof/>
              </w:rPr>
              <w:t>2.4.2 Validation Panel Analysis Laboratory 2</w:t>
            </w:r>
            <w:r w:rsidR="00393FD0">
              <w:rPr>
                <w:noProof/>
                <w:webHidden/>
              </w:rPr>
              <w:tab/>
            </w:r>
            <w:r w:rsidR="00393FD0">
              <w:rPr>
                <w:noProof/>
                <w:webHidden/>
              </w:rPr>
              <w:fldChar w:fldCharType="begin"/>
            </w:r>
            <w:r w:rsidR="00393FD0">
              <w:rPr>
                <w:noProof/>
                <w:webHidden/>
              </w:rPr>
              <w:instrText xml:space="preserve"> PAGEREF _Toc42784614 \h </w:instrText>
            </w:r>
            <w:r w:rsidR="00393FD0">
              <w:rPr>
                <w:noProof/>
                <w:webHidden/>
              </w:rPr>
            </w:r>
            <w:r w:rsidR="00393FD0">
              <w:rPr>
                <w:noProof/>
                <w:webHidden/>
              </w:rPr>
              <w:fldChar w:fldCharType="separate"/>
            </w:r>
            <w:r w:rsidR="00393FD0">
              <w:rPr>
                <w:noProof/>
                <w:webHidden/>
              </w:rPr>
              <w:t>18</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15" w:history="1">
            <w:r w:rsidR="00393FD0" w:rsidRPr="000E1648">
              <w:rPr>
                <w:rStyle w:val="Hyperlink"/>
                <w:noProof/>
              </w:rPr>
              <w:t>2.4.3 Sub-study Laboratory 3</w:t>
            </w:r>
            <w:r w:rsidR="00393FD0">
              <w:rPr>
                <w:noProof/>
                <w:webHidden/>
              </w:rPr>
              <w:tab/>
            </w:r>
            <w:r w:rsidR="00393FD0">
              <w:rPr>
                <w:noProof/>
                <w:webHidden/>
              </w:rPr>
              <w:fldChar w:fldCharType="begin"/>
            </w:r>
            <w:r w:rsidR="00393FD0">
              <w:rPr>
                <w:noProof/>
                <w:webHidden/>
              </w:rPr>
              <w:instrText xml:space="preserve"> PAGEREF _Toc42784615 \h </w:instrText>
            </w:r>
            <w:r w:rsidR="00393FD0">
              <w:rPr>
                <w:noProof/>
                <w:webHidden/>
              </w:rPr>
            </w:r>
            <w:r w:rsidR="00393FD0">
              <w:rPr>
                <w:noProof/>
                <w:webHidden/>
              </w:rPr>
              <w:fldChar w:fldCharType="separate"/>
            </w:r>
            <w:r w:rsidR="00393FD0">
              <w:rPr>
                <w:noProof/>
                <w:webHidden/>
              </w:rPr>
              <w:t>18</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16" w:history="1">
            <w:r w:rsidR="00393FD0" w:rsidRPr="000E1648">
              <w:rPr>
                <w:rStyle w:val="Hyperlink"/>
                <w:noProof/>
              </w:rPr>
              <w:t>3. Results</w:t>
            </w:r>
            <w:r w:rsidR="00393FD0">
              <w:rPr>
                <w:noProof/>
                <w:webHidden/>
              </w:rPr>
              <w:tab/>
            </w:r>
            <w:r w:rsidR="00393FD0">
              <w:rPr>
                <w:noProof/>
                <w:webHidden/>
              </w:rPr>
              <w:fldChar w:fldCharType="begin"/>
            </w:r>
            <w:r w:rsidR="00393FD0">
              <w:rPr>
                <w:noProof/>
                <w:webHidden/>
              </w:rPr>
              <w:instrText xml:space="preserve"> PAGEREF _Toc42784616 \h </w:instrText>
            </w:r>
            <w:r w:rsidR="00393FD0">
              <w:rPr>
                <w:noProof/>
                <w:webHidden/>
              </w:rPr>
            </w:r>
            <w:r w:rsidR="00393FD0">
              <w:rPr>
                <w:noProof/>
                <w:webHidden/>
              </w:rPr>
              <w:fldChar w:fldCharType="separate"/>
            </w:r>
            <w:r w:rsidR="00393FD0">
              <w:rPr>
                <w:noProof/>
                <w:webHidden/>
              </w:rPr>
              <w:t>21</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17" w:history="1">
            <w:r w:rsidR="00393FD0" w:rsidRPr="000E1648">
              <w:rPr>
                <w:rStyle w:val="Hyperlink"/>
                <w:noProof/>
              </w:rPr>
              <w:t>3.1 Limits-of-Detection</w:t>
            </w:r>
            <w:r w:rsidR="00393FD0">
              <w:rPr>
                <w:noProof/>
                <w:webHidden/>
              </w:rPr>
              <w:tab/>
            </w:r>
            <w:r w:rsidR="00393FD0">
              <w:rPr>
                <w:noProof/>
                <w:webHidden/>
              </w:rPr>
              <w:fldChar w:fldCharType="begin"/>
            </w:r>
            <w:r w:rsidR="00393FD0">
              <w:rPr>
                <w:noProof/>
                <w:webHidden/>
              </w:rPr>
              <w:instrText xml:space="preserve"> PAGEREF _Toc42784617 \h </w:instrText>
            </w:r>
            <w:r w:rsidR="00393FD0">
              <w:rPr>
                <w:noProof/>
                <w:webHidden/>
              </w:rPr>
            </w:r>
            <w:r w:rsidR="00393FD0">
              <w:rPr>
                <w:noProof/>
                <w:webHidden/>
              </w:rPr>
              <w:fldChar w:fldCharType="separate"/>
            </w:r>
            <w:r w:rsidR="00393FD0">
              <w:rPr>
                <w:noProof/>
                <w:webHidden/>
              </w:rPr>
              <w:t>21</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18" w:history="1">
            <w:r w:rsidR="00393FD0" w:rsidRPr="000E1648">
              <w:rPr>
                <w:rStyle w:val="Hyperlink"/>
                <w:noProof/>
              </w:rPr>
              <w:t>3.2 Operational Sensitivity</w:t>
            </w:r>
            <w:r w:rsidR="00393FD0">
              <w:rPr>
                <w:noProof/>
                <w:webHidden/>
              </w:rPr>
              <w:tab/>
            </w:r>
            <w:r w:rsidR="00393FD0">
              <w:rPr>
                <w:noProof/>
                <w:webHidden/>
              </w:rPr>
              <w:fldChar w:fldCharType="begin"/>
            </w:r>
            <w:r w:rsidR="00393FD0">
              <w:rPr>
                <w:noProof/>
                <w:webHidden/>
              </w:rPr>
              <w:instrText xml:space="preserve"> PAGEREF _Toc42784618 \h </w:instrText>
            </w:r>
            <w:r w:rsidR="00393FD0">
              <w:rPr>
                <w:noProof/>
                <w:webHidden/>
              </w:rPr>
            </w:r>
            <w:r w:rsidR="00393FD0">
              <w:rPr>
                <w:noProof/>
                <w:webHidden/>
              </w:rPr>
              <w:fldChar w:fldCharType="separate"/>
            </w:r>
            <w:r w:rsidR="00393FD0">
              <w:rPr>
                <w:noProof/>
                <w:webHidden/>
              </w:rPr>
              <w:t>23</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19" w:history="1">
            <w:r w:rsidR="00393FD0" w:rsidRPr="000E1648">
              <w:rPr>
                <w:rStyle w:val="Hyperlink"/>
                <w:noProof/>
              </w:rPr>
              <w:t>3.3 Specificity</w:t>
            </w:r>
            <w:r w:rsidR="00393FD0">
              <w:rPr>
                <w:noProof/>
                <w:webHidden/>
              </w:rPr>
              <w:tab/>
            </w:r>
            <w:r w:rsidR="00393FD0">
              <w:rPr>
                <w:noProof/>
                <w:webHidden/>
              </w:rPr>
              <w:fldChar w:fldCharType="begin"/>
            </w:r>
            <w:r w:rsidR="00393FD0">
              <w:rPr>
                <w:noProof/>
                <w:webHidden/>
              </w:rPr>
              <w:instrText xml:space="preserve"> PAGEREF _Toc42784619 \h </w:instrText>
            </w:r>
            <w:r w:rsidR="00393FD0">
              <w:rPr>
                <w:noProof/>
                <w:webHidden/>
              </w:rPr>
            </w:r>
            <w:r w:rsidR="00393FD0">
              <w:rPr>
                <w:noProof/>
                <w:webHidden/>
              </w:rPr>
              <w:fldChar w:fldCharType="separate"/>
            </w:r>
            <w:r w:rsidR="00393FD0">
              <w:rPr>
                <w:noProof/>
                <w:webHidden/>
              </w:rPr>
              <w:t>23</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20" w:history="1">
            <w:r w:rsidR="00393FD0" w:rsidRPr="000E1648">
              <w:rPr>
                <w:rStyle w:val="Hyperlink"/>
                <w:noProof/>
                <w:lang w:val="en-US"/>
              </w:rPr>
              <w:t>3.4 Cycle threshold (Ct) value frequency distribution</w:t>
            </w:r>
            <w:r w:rsidR="00393FD0">
              <w:rPr>
                <w:noProof/>
                <w:webHidden/>
              </w:rPr>
              <w:tab/>
            </w:r>
            <w:r w:rsidR="00393FD0">
              <w:rPr>
                <w:noProof/>
                <w:webHidden/>
              </w:rPr>
              <w:fldChar w:fldCharType="begin"/>
            </w:r>
            <w:r w:rsidR="00393FD0">
              <w:rPr>
                <w:noProof/>
                <w:webHidden/>
              </w:rPr>
              <w:instrText xml:space="preserve"> PAGEREF _Toc42784620 \h </w:instrText>
            </w:r>
            <w:r w:rsidR="00393FD0">
              <w:rPr>
                <w:noProof/>
                <w:webHidden/>
              </w:rPr>
            </w:r>
            <w:r w:rsidR="00393FD0">
              <w:rPr>
                <w:noProof/>
                <w:webHidden/>
              </w:rPr>
              <w:fldChar w:fldCharType="separate"/>
            </w:r>
            <w:r w:rsidR="00393FD0">
              <w:rPr>
                <w:noProof/>
                <w:webHidden/>
              </w:rPr>
              <w:t>28</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21" w:history="1">
            <w:r w:rsidR="00393FD0" w:rsidRPr="000E1648">
              <w:rPr>
                <w:rStyle w:val="Hyperlink"/>
                <w:noProof/>
              </w:rPr>
              <w:t>3.5 Comparison of Lot Numbers</w:t>
            </w:r>
            <w:r w:rsidR="00393FD0">
              <w:rPr>
                <w:noProof/>
                <w:webHidden/>
              </w:rPr>
              <w:tab/>
            </w:r>
            <w:r w:rsidR="00393FD0">
              <w:rPr>
                <w:noProof/>
                <w:webHidden/>
              </w:rPr>
              <w:fldChar w:fldCharType="begin"/>
            </w:r>
            <w:r w:rsidR="00393FD0">
              <w:rPr>
                <w:noProof/>
                <w:webHidden/>
              </w:rPr>
              <w:instrText xml:space="preserve"> PAGEREF _Toc42784621 \h </w:instrText>
            </w:r>
            <w:r w:rsidR="00393FD0">
              <w:rPr>
                <w:noProof/>
                <w:webHidden/>
              </w:rPr>
            </w:r>
            <w:r w:rsidR="00393FD0">
              <w:rPr>
                <w:noProof/>
                <w:webHidden/>
              </w:rPr>
              <w:fldChar w:fldCharType="separate"/>
            </w:r>
            <w:r w:rsidR="00393FD0">
              <w:rPr>
                <w:noProof/>
                <w:webHidden/>
              </w:rPr>
              <w:t>29</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22" w:history="1">
            <w:r w:rsidR="00393FD0" w:rsidRPr="000E1648">
              <w:rPr>
                <w:rStyle w:val="Hyperlink"/>
                <w:noProof/>
                <w:lang w:val="en-US"/>
              </w:rPr>
              <w:t>3.5.1 Comparing Sensitivity of Nucleic Acid Extraction kits and RT-PCR kits.</w:t>
            </w:r>
            <w:r w:rsidR="00393FD0">
              <w:rPr>
                <w:noProof/>
                <w:webHidden/>
              </w:rPr>
              <w:tab/>
            </w:r>
            <w:r w:rsidR="00393FD0">
              <w:rPr>
                <w:noProof/>
                <w:webHidden/>
              </w:rPr>
              <w:fldChar w:fldCharType="begin"/>
            </w:r>
            <w:r w:rsidR="00393FD0">
              <w:rPr>
                <w:noProof/>
                <w:webHidden/>
              </w:rPr>
              <w:instrText xml:space="preserve"> PAGEREF _Toc42784622 \h </w:instrText>
            </w:r>
            <w:r w:rsidR="00393FD0">
              <w:rPr>
                <w:noProof/>
                <w:webHidden/>
              </w:rPr>
            </w:r>
            <w:r w:rsidR="00393FD0">
              <w:rPr>
                <w:noProof/>
                <w:webHidden/>
              </w:rPr>
              <w:fldChar w:fldCharType="separate"/>
            </w:r>
            <w:r w:rsidR="00393FD0">
              <w:rPr>
                <w:noProof/>
                <w:webHidden/>
              </w:rPr>
              <w:t>29</w:t>
            </w:r>
            <w:r w:rsidR="00393FD0">
              <w:rPr>
                <w:noProof/>
                <w:webHidden/>
              </w:rPr>
              <w:fldChar w:fldCharType="end"/>
            </w:r>
          </w:hyperlink>
        </w:p>
        <w:p w:rsidR="00393FD0" w:rsidRDefault="00966ED4">
          <w:pPr>
            <w:pStyle w:val="TOC3"/>
            <w:tabs>
              <w:tab w:val="left" w:pos="1320"/>
              <w:tab w:val="right" w:leader="dot" w:pos="10478"/>
            </w:tabs>
            <w:rPr>
              <w:rFonts w:asciiTheme="minorHAnsi" w:eastAsiaTheme="minorEastAsia" w:hAnsiTheme="minorHAnsi"/>
              <w:noProof/>
              <w:lang w:eastAsia="en-AU"/>
            </w:rPr>
          </w:pPr>
          <w:hyperlink w:anchor="_Toc42784623" w:history="1">
            <w:r w:rsidR="00393FD0" w:rsidRPr="000E1648">
              <w:rPr>
                <w:rStyle w:val="Hyperlink"/>
                <w:noProof/>
                <w:lang w:val="en-US"/>
              </w:rPr>
              <w:t>3.5.2</w:t>
            </w:r>
            <w:r w:rsidR="00393FD0">
              <w:rPr>
                <w:rFonts w:asciiTheme="minorHAnsi" w:eastAsiaTheme="minorEastAsia" w:hAnsiTheme="minorHAnsi"/>
                <w:noProof/>
                <w:lang w:eastAsia="en-AU"/>
              </w:rPr>
              <w:tab/>
            </w:r>
            <w:r w:rsidR="00393FD0" w:rsidRPr="000E1648">
              <w:rPr>
                <w:rStyle w:val="Hyperlink"/>
                <w:noProof/>
                <w:lang w:val="en-US"/>
              </w:rPr>
              <w:t xml:space="preserve">Comparing Specificity of Nucleic </w:t>
            </w:r>
            <w:r w:rsidR="00393FD0" w:rsidRPr="000E1648">
              <w:rPr>
                <w:rStyle w:val="Hyperlink"/>
                <w:noProof/>
              </w:rPr>
              <w:t>Acid</w:t>
            </w:r>
            <w:r w:rsidR="00393FD0" w:rsidRPr="000E1648">
              <w:rPr>
                <w:rStyle w:val="Hyperlink"/>
                <w:noProof/>
                <w:lang w:val="en-US"/>
              </w:rPr>
              <w:t xml:space="preserve"> Extraction kits and RT-PCR kits.</w:t>
            </w:r>
            <w:r w:rsidR="00393FD0">
              <w:rPr>
                <w:noProof/>
                <w:webHidden/>
              </w:rPr>
              <w:tab/>
            </w:r>
            <w:r w:rsidR="00393FD0">
              <w:rPr>
                <w:noProof/>
                <w:webHidden/>
              </w:rPr>
              <w:fldChar w:fldCharType="begin"/>
            </w:r>
            <w:r w:rsidR="00393FD0">
              <w:rPr>
                <w:noProof/>
                <w:webHidden/>
              </w:rPr>
              <w:instrText xml:space="preserve"> PAGEREF _Toc42784623 \h </w:instrText>
            </w:r>
            <w:r w:rsidR="00393FD0">
              <w:rPr>
                <w:noProof/>
                <w:webHidden/>
              </w:rPr>
            </w:r>
            <w:r w:rsidR="00393FD0">
              <w:rPr>
                <w:noProof/>
                <w:webHidden/>
              </w:rPr>
              <w:fldChar w:fldCharType="separate"/>
            </w:r>
            <w:r w:rsidR="00393FD0">
              <w:rPr>
                <w:noProof/>
                <w:webHidden/>
              </w:rPr>
              <w:t>30</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24" w:history="1">
            <w:r w:rsidR="00393FD0" w:rsidRPr="000E1648">
              <w:rPr>
                <w:rStyle w:val="Hyperlink"/>
                <w:noProof/>
              </w:rPr>
              <w:t>3.5.3   Comparative Sensitivity and Specificity of Nucleic Acid Extraction Methods on the ABI 7500 real-time PCR System</w:t>
            </w:r>
            <w:r w:rsidR="00393FD0" w:rsidRPr="000E1648">
              <w:rPr>
                <w:rStyle w:val="Hyperlink"/>
                <w:noProof/>
                <w:lang w:val="en-US"/>
              </w:rPr>
              <w:t>.</w:t>
            </w:r>
            <w:r w:rsidR="00393FD0">
              <w:rPr>
                <w:noProof/>
                <w:webHidden/>
              </w:rPr>
              <w:tab/>
            </w:r>
            <w:r w:rsidR="00393FD0">
              <w:rPr>
                <w:noProof/>
                <w:webHidden/>
              </w:rPr>
              <w:fldChar w:fldCharType="begin"/>
            </w:r>
            <w:r w:rsidR="00393FD0">
              <w:rPr>
                <w:noProof/>
                <w:webHidden/>
              </w:rPr>
              <w:instrText xml:space="preserve"> PAGEREF _Toc42784624 \h </w:instrText>
            </w:r>
            <w:r w:rsidR="00393FD0">
              <w:rPr>
                <w:noProof/>
                <w:webHidden/>
              </w:rPr>
            </w:r>
            <w:r w:rsidR="00393FD0">
              <w:rPr>
                <w:noProof/>
                <w:webHidden/>
              </w:rPr>
              <w:fldChar w:fldCharType="separate"/>
            </w:r>
            <w:r w:rsidR="00393FD0">
              <w:rPr>
                <w:noProof/>
                <w:webHidden/>
              </w:rPr>
              <w:t>31</w:t>
            </w:r>
            <w:r w:rsidR="00393FD0">
              <w:rPr>
                <w:noProof/>
                <w:webHidden/>
              </w:rPr>
              <w:fldChar w:fldCharType="end"/>
            </w:r>
          </w:hyperlink>
        </w:p>
        <w:p w:rsidR="00393FD0" w:rsidRDefault="00966ED4">
          <w:pPr>
            <w:pStyle w:val="TOC3"/>
            <w:tabs>
              <w:tab w:val="right" w:leader="dot" w:pos="10478"/>
            </w:tabs>
            <w:rPr>
              <w:rFonts w:asciiTheme="minorHAnsi" w:eastAsiaTheme="minorEastAsia" w:hAnsiTheme="minorHAnsi"/>
              <w:noProof/>
              <w:lang w:eastAsia="en-AU"/>
            </w:rPr>
          </w:pPr>
          <w:hyperlink w:anchor="_Toc42784625" w:history="1">
            <w:r w:rsidR="00393FD0" w:rsidRPr="000E1648">
              <w:rPr>
                <w:rStyle w:val="Hyperlink"/>
                <w:noProof/>
                <w:lang w:val="en-US"/>
              </w:rPr>
              <w:t xml:space="preserve">3.5.4  </w:t>
            </w:r>
            <w:r w:rsidR="00393FD0" w:rsidRPr="000E1648">
              <w:rPr>
                <w:rStyle w:val="Hyperlink"/>
                <w:noProof/>
              </w:rPr>
              <w:t>Comparative</w:t>
            </w:r>
            <w:r w:rsidR="00393FD0" w:rsidRPr="000E1648">
              <w:rPr>
                <w:rStyle w:val="Hyperlink"/>
                <w:noProof/>
                <w:lang w:val="en-US"/>
              </w:rPr>
              <w:t xml:space="preserve"> Sensitivity and Specificity of Nucleic Acid Extraction Methods on the BGI SLAN-96S real-time PCR system.</w:t>
            </w:r>
            <w:r w:rsidR="00393FD0">
              <w:rPr>
                <w:noProof/>
                <w:webHidden/>
              </w:rPr>
              <w:tab/>
            </w:r>
            <w:r w:rsidR="00393FD0">
              <w:rPr>
                <w:noProof/>
                <w:webHidden/>
              </w:rPr>
              <w:fldChar w:fldCharType="begin"/>
            </w:r>
            <w:r w:rsidR="00393FD0">
              <w:rPr>
                <w:noProof/>
                <w:webHidden/>
              </w:rPr>
              <w:instrText xml:space="preserve"> PAGEREF _Toc42784625 \h </w:instrText>
            </w:r>
            <w:r w:rsidR="00393FD0">
              <w:rPr>
                <w:noProof/>
                <w:webHidden/>
              </w:rPr>
            </w:r>
            <w:r w:rsidR="00393FD0">
              <w:rPr>
                <w:noProof/>
                <w:webHidden/>
              </w:rPr>
              <w:fldChar w:fldCharType="separate"/>
            </w:r>
            <w:r w:rsidR="00393FD0">
              <w:rPr>
                <w:noProof/>
                <w:webHidden/>
              </w:rPr>
              <w:t>31</w:t>
            </w:r>
            <w:r w:rsidR="00393FD0">
              <w:rPr>
                <w:noProof/>
                <w:webHidden/>
              </w:rPr>
              <w:fldChar w:fldCharType="end"/>
            </w:r>
          </w:hyperlink>
        </w:p>
        <w:p w:rsidR="00393FD0" w:rsidRDefault="00966ED4">
          <w:pPr>
            <w:pStyle w:val="TOC2"/>
            <w:tabs>
              <w:tab w:val="right" w:leader="dot" w:pos="10478"/>
            </w:tabs>
            <w:rPr>
              <w:rFonts w:asciiTheme="minorHAnsi" w:eastAsiaTheme="minorEastAsia" w:hAnsiTheme="minorHAnsi"/>
              <w:noProof/>
              <w:lang w:eastAsia="en-AU"/>
            </w:rPr>
          </w:pPr>
          <w:hyperlink w:anchor="_Toc42784626" w:history="1">
            <w:r w:rsidR="00393FD0" w:rsidRPr="000E1648">
              <w:rPr>
                <w:rStyle w:val="Hyperlink"/>
                <w:noProof/>
                <w:lang w:val="en-US"/>
              </w:rPr>
              <w:t>3.6 One-way ANOVA (Dunn’s multiple comparisons)</w:t>
            </w:r>
            <w:r w:rsidR="00393FD0">
              <w:rPr>
                <w:noProof/>
                <w:webHidden/>
              </w:rPr>
              <w:tab/>
            </w:r>
            <w:r w:rsidR="00393FD0">
              <w:rPr>
                <w:noProof/>
                <w:webHidden/>
              </w:rPr>
              <w:fldChar w:fldCharType="begin"/>
            </w:r>
            <w:r w:rsidR="00393FD0">
              <w:rPr>
                <w:noProof/>
                <w:webHidden/>
              </w:rPr>
              <w:instrText xml:space="preserve"> PAGEREF _Toc42784626 \h </w:instrText>
            </w:r>
            <w:r w:rsidR="00393FD0">
              <w:rPr>
                <w:noProof/>
                <w:webHidden/>
              </w:rPr>
            </w:r>
            <w:r w:rsidR="00393FD0">
              <w:rPr>
                <w:noProof/>
                <w:webHidden/>
              </w:rPr>
              <w:fldChar w:fldCharType="separate"/>
            </w:r>
            <w:r w:rsidR="00393FD0">
              <w:rPr>
                <w:noProof/>
                <w:webHidden/>
              </w:rPr>
              <w:t>32</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27" w:history="1">
            <w:r w:rsidR="00393FD0" w:rsidRPr="000E1648">
              <w:rPr>
                <w:rStyle w:val="Hyperlink"/>
                <w:noProof/>
              </w:rPr>
              <w:t>4. Discussion</w:t>
            </w:r>
            <w:r w:rsidR="00393FD0">
              <w:rPr>
                <w:noProof/>
                <w:webHidden/>
              </w:rPr>
              <w:tab/>
            </w:r>
            <w:r w:rsidR="00393FD0">
              <w:rPr>
                <w:noProof/>
                <w:webHidden/>
              </w:rPr>
              <w:fldChar w:fldCharType="begin"/>
            </w:r>
            <w:r w:rsidR="00393FD0">
              <w:rPr>
                <w:noProof/>
                <w:webHidden/>
              </w:rPr>
              <w:instrText xml:space="preserve"> PAGEREF _Toc42784627 \h </w:instrText>
            </w:r>
            <w:r w:rsidR="00393FD0">
              <w:rPr>
                <w:noProof/>
                <w:webHidden/>
              </w:rPr>
            </w:r>
            <w:r w:rsidR="00393FD0">
              <w:rPr>
                <w:noProof/>
                <w:webHidden/>
              </w:rPr>
              <w:fldChar w:fldCharType="separate"/>
            </w:r>
            <w:r w:rsidR="00393FD0">
              <w:rPr>
                <w:noProof/>
                <w:webHidden/>
              </w:rPr>
              <w:t>35</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28" w:history="1">
            <w:r w:rsidR="00393FD0" w:rsidRPr="000E1648">
              <w:rPr>
                <w:rStyle w:val="Hyperlink"/>
                <w:noProof/>
              </w:rPr>
              <w:t>5. Acknowledgements</w:t>
            </w:r>
            <w:r w:rsidR="00393FD0">
              <w:rPr>
                <w:noProof/>
                <w:webHidden/>
              </w:rPr>
              <w:tab/>
            </w:r>
            <w:r w:rsidR="00393FD0">
              <w:rPr>
                <w:noProof/>
                <w:webHidden/>
              </w:rPr>
              <w:fldChar w:fldCharType="begin"/>
            </w:r>
            <w:r w:rsidR="00393FD0">
              <w:rPr>
                <w:noProof/>
                <w:webHidden/>
              </w:rPr>
              <w:instrText xml:space="preserve"> PAGEREF _Toc42784628 \h </w:instrText>
            </w:r>
            <w:r w:rsidR="00393FD0">
              <w:rPr>
                <w:noProof/>
                <w:webHidden/>
              </w:rPr>
            </w:r>
            <w:r w:rsidR="00393FD0">
              <w:rPr>
                <w:noProof/>
                <w:webHidden/>
              </w:rPr>
              <w:fldChar w:fldCharType="separate"/>
            </w:r>
            <w:r w:rsidR="00393FD0">
              <w:rPr>
                <w:noProof/>
                <w:webHidden/>
              </w:rPr>
              <w:t>40</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29" w:history="1">
            <w:r w:rsidR="00393FD0" w:rsidRPr="000E1648">
              <w:rPr>
                <w:rStyle w:val="Hyperlink"/>
                <w:noProof/>
              </w:rPr>
              <w:t>6.  References</w:t>
            </w:r>
            <w:r w:rsidR="00393FD0">
              <w:rPr>
                <w:noProof/>
                <w:webHidden/>
              </w:rPr>
              <w:tab/>
            </w:r>
            <w:r w:rsidR="00393FD0">
              <w:rPr>
                <w:noProof/>
                <w:webHidden/>
              </w:rPr>
              <w:fldChar w:fldCharType="begin"/>
            </w:r>
            <w:r w:rsidR="00393FD0">
              <w:rPr>
                <w:noProof/>
                <w:webHidden/>
              </w:rPr>
              <w:instrText xml:space="preserve"> PAGEREF _Toc42784629 \h </w:instrText>
            </w:r>
            <w:r w:rsidR="00393FD0">
              <w:rPr>
                <w:noProof/>
                <w:webHidden/>
              </w:rPr>
            </w:r>
            <w:r w:rsidR="00393FD0">
              <w:rPr>
                <w:noProof/>
                <w:webHidden/>
              </w:rPr>
              <w:fldChar w:fldCharType="separate"/>
            </w:r>
            <w:r w:rsidR="00393FD0">
              <w:rPr>
                <w:noProof/>
                <w:webHidden/>
              </w:rPr>
              <w:t>41</w:t>
            </w:r>
            <w:r w:rsidR="00393FD0">
              <w:rPr>
                <w:noProof/>
                <w:webHidden/>
              </w:rPr>
              <w:fldChar w:fldCharType="end"/>
            </w:r>
          </w:hyperlink>
        </w:p>
        <w:p w:rsidR="00393FD0" w:rsidRDefault="00966ED4">
          <w:pPr>
            <w:pStyle w:val="TOC1"/>
            <w:tabs>
              <w:tab w:val="right" w:leader="dot" w:pos="10478"/>
            </w:tabs>
            <w:rPr>
              <w:rFonts w:asciiTheme="minorHAnsi" w:eastAsiaTheme="minorEastAsia" w:hAnsiTheme="minorHAnsi"/>
              <w:noProof/>
              <w:lang w:eastAsia="en-AU"/>
            </w:rPr>
          </w:pPr>
          <w:hyperlink w:anchor="_Toc42784630" w:history="1">
            <w:r w:rsidR="00393FD0" w:rsidRPr="000E1648">
              <w:rPr>
                <w:rStyle w:val="Hyperlink"/>
                <w:noProof/>
              </w:rPr>
              <w:t>Appendix A. Line listing of Panel Samples and SARS-CoV-2 RT-PCR Results</w:t>
            </w:r>
            <w:r w:rsidR="00393FD0">
              <w:rPr>
                <w:noProof/>
                <w:webHidden/>
              </w:rPr>
              <w:tab/>
            </w:r>
            <w:r w:rsidR="00393FD0">
              <w:rPr>
                <w:noProof/>
                <w:webHidden/>
              </w:rPr>
              <w:fldChar w:fldCharType="begin"/>
            </w:r>
            <w:r w:rsidR="00393FD0">
              <w:rPr>
                <w:noProof/>
                <w:webHidden/>
              </w:rPr>
              <w:instrText xml:space="preserve"> PAGEREF _Toc42784630 \h </w:instrText>
            </w:r>
            <w:r w:rsidR="00393FD0">
              <w:rPr>
                <w:noProof/>
                <w:webHidden/>
              </w:rPr>
            </w:r>
            <w:r w:rsidR="00393FD0">
              <w:rPr>
                <w:noProof/>
                <w:webHidden/>
              </w:rPr>
              <w:fldChar w:fldCharType="separate"/>
            </w:r>
            <w:r w:rsidR="00393FD0">
              <w:rPr>
                <w:noProof/>
                <w:webHidden/>
              </w:rPr>
              <w:t>42</w:t>
            </w:r>
            <w:r w:rsidR="00393FD0">
              <w:rPr>
                <w:noProof/>
                <w:webHidden/>
              </w:rPr>
              <w:fldChar w:fldCharType="end"/>
            </w:r>
          </w:hyperlink>
        </w:p>
        <w:p w:rsidR="00DA2D03" w:rsidRDefault="00DA2D03">
          <w:r>
            <w:rPr>
              <w:b/>
              <w:bCs/>
              <w:noProof/>
            </w:rPr>
            <w:fldChar w:fldCharType="end"/>
          </w:r>
        </w:p>
      </w:sdtContent>
    </w:sdt>
    <w:p w:rsidR="00DA2D03" w:rsidRPr="00DA2D03" w:rsidRDefault="00DA2D03" w:rsidP="00DA2D03"/>
    <w:p w:rsidR="00DA2D03" w:rsidRPr="00C02D73" w:rsidRDefault="00DA2D03" w:rsidP="00DA2D03">
      <w:r w:rsidRPr="001320AB">
        <w:br w:type="page"/>
      </w:r>
    </w:p>
    <w:p w:rsidR="00DA2D03" w:rsidRPr="00F001F1" w:rsidRDefault="00DA2D03" w:rsidP="008348E5">
      <w:pPr>
        <w:pStyle w:val="Heading1"/>
      </w:pPr>
      <w:bookmarkStart w:id="2" w:name="_Toc42784601"/>
      <w:r w:rsidRPr="00F001F1">
        <w:lastRenderedPageBreak/>
        <w:t>Executive Summary</w:t>
      </w:r>
      <w:bookmarkEnd w:id="2"/>
    </w:p>
    <w:p w:rsidR="00DA2D03" w:rsidRPr="000265F5" w:rsidRDefault="00DA2D03" w:rsidP="00DA2D03">
      <w:pPr>
        <w:spacing w:before="100" w:beforeAutospacing="1" w:after="100" w:afterAutospacing="1" w:line="360" w:lineRule="auto"/>
        <w:jc w:val="both"/>
        <w:rPr>
          <w:rFonts w:cs="Times New Roman (Body CS)"/>
          <w:sz w:val="24"/>
          <w:szCs w:val="24"/>
        </w:rPr>
      </w:pPr>
      <w:r w:rsidRPr="000265F5">
        <w:rPr>
          <w:rFonts w:eastAsia="Times New Roman" w:cs="Calibri"/>
          <w:sz w:val="24"/>
          <w:szCs w:val="24"/>
        </w:rPr>
        <w:t>Currently, reverse transcription polymerase chain reaction (RT-PCR) performed on upper respiratory tract swab samples is the main approach used in Australian laboratories to detect of SARS-CoV-2, the virus that causes COVID-19 disease</w:t>
      </w:r>
      <w:r w:rsidRPr="000265F5">
        <w:rPr>
          <w:rFonts w:eastAsia="Times New Roman" w:cs="Calibri"/>
          <w:sz w:val="24"/>
          <w:szCs w:val="24"/>
          <w:vertAlign w:val="superscript"/>
        </w:rPr>
        <w:t>1</w:t>
      </w:r>
      <w:r w:rsidRPr="000265F5">
        <w:rPr>
          <w:rFonts w:eastAsia="Times New Roman" w:cs="Calibri"/>
          <w:sz w:val="24"/>
          <w:szCs w:val="24"/>
        </w:rPr>
        <w:t xml:space="preserve">. </w:t>
      </w:r>
      <w:r w:rsidRPr="000265F5">
        <w:rPr>
          <w:rFonts w:cs="Times New Roman (Body CS)"/>
          <w:sz w:val="24"/>
          <w:szCs w:val="24"/>
        </w:rPr>
        <w:t>To meet the urgent need for diagnostic testing in Australia the Therapeutic Goods Administration (TGA) has expedited approvals (with conditions) for SARS-CoV-2 diagnostic tests based on the studies that manufacturers were able to provide at the time of application. To supplement this data, robust post market validation of SARS-CoV-2 diagnostic kits that are listed on the Australian Register of Therapeutic Goods (ARTG) is desirable.</w:t>
      </w:r>
    </w:p>
    <w:p w:rsidR="00DA2D03" w:rsidRPr="000265F5" w:rsidRDefault="00DA2D03" w:rsidP="00DA2D03">
      <w:pPr>
        <w:spacing w:line="360" w:lineRule="auto"/>
        <w:jc w:val="both"/>
        <w:rPr>
          <w:rFonts w:cs="Times New Roman (Body CS)"/>
          <w:sz w:val="24"/>
          <w:szCs w:val="24"/>
        </w:rPr>
      </w:pPr>
      <w:r w:rsidRPr="000265F5">
        <w:rPr>
          <w:rFonts w:eastAsia="Times New Roman" w:cs="Times New Roman"/>
          <w:sz w:val="24"/>
          <w:szCs w:val="24"/>
        </w:rPr>
        <w:t xml:space="preserve">This study presents a post-market validation study of </w:t>
      </w:r>
      <w:r w:rsidRPr="000265F5">
        <w:rPr>
          <w:rFonts w:cs="Times New Roman (Body CS)"/>
          <w:sz w:val="24"/>
          <w:szCs w:val="24"/>
        </w:rPr>
        <w:t xml:space="preserve">the Beijing Genomics institute (BGI) MGISP-960 robotic nucleic extraction instrument, paired with either the SLAN 96S real-time PCR analyser, or Bioer Line Gene 9600 PCR analyser, and using the MGIEasy Magnetic Beads Virus DNA/RNA Extraction Kit (Ref 1000021043), and BGI Real-time fluorescent RT-PCR kit for detecting 2019-nCoV (Ref MFG030010) collectively referred to here as ‘the BGI-Platform’.  This equipment and reagents have been made available to selected Australian laboratories for diagnostic use. </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The study employed a 271 sample validation panel comprising 156 positive and 115 negative samples, randomly assembled. These were of necessity simulated samples, using inactivated cell-culture-grown SARS-CoV-2, and other respiratory viruses spiked into a representative variety of fluids, since patient samples were not available in sufficient volumes to parallel test in three laboratories. </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lastRenderedPageBreak/>
        <w:t xml:space="preserve">The BGI equipment and test kits were tested at two collaborating laboratories: </w:t>
      </w:r>
      <w:r w:rsidR="00B5555D">
        <w:rPr>
          <w:rFonts w:cs="Times New Roman (Body CS)"/>
          <w:sz w:val="24"/>
          <w:szCs w:val="24"/>
        </w:rPr>
        <w:t>‘Laboratory 2’</w:t>
      </w:r>
      <w:r w:rsidRPr="000265F5">
        <w:rPr>
          <w:rFonts w:cs="Times New Roman (Body CS)"/>
          <w:sz w:val="24"/>
          <w:szCs w:val="24"/>
        </w:rPr>
        <w:t xml:space="preserve">, and </w:t>
      </w:r>
      <w:r w:rsidR="00B5555D">
        <w:rPr>
          <w:rFonts w:cs="Times New Roman (Body CS)"/>
          <w:sz w:val="24"/>
          <w:szCs w:val="24"/>
        </w:rPr>
        <w:t>‘Laboratory3’</w:t>
      </w:r>
      <w:r w:rsidRPr="000265F5">
        <w:rPr>
          <w:rFonts w:cs="Times New Roman (Body CS)"/>
          <w:sz w:val="24"/>
          <w:szCs w:val="24"/>
        </w:rPr>
        <w:t xml:space="preserve">. Both laboratories tested the whole 271 sample panel in parallel with the Victorian Infectious Diseases Reference Laboratory, Doherty Institute. </w:t>
      </w:r>
    </w:p>
    <w:p w:rsidR="00DA2D03" w:rsidRDefault="00DA2D03" w:rsidP="00DA2D03">
      <w:pPr>
        <w:spacing w:line="360" w:lineRule="auto"/>
        <w:jc w:val="both"/>
        <w:rPr>
          <w:rFonts w:cs="Times New Roman (Body CS)"/>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A set of exercises only done in Melbourne separately compared the BGI MGISP-960 robotic nucleic extraction instrument, and the SLAN 96S real-time PCR analyser with Doherty Institute test methods. In addition different lot numbers of MGIEasy Magnetic Beads Virus DNA/RNA Extraction Kit (Ref 1000021043), and BGI Real-time fluorescent RT-PCR kit for detecting 2019-nCoV (Ref MFG030010) were compared with each other and Doherty Institute reagents.</w:t>
      </w:r>
    </w:p>
    <w:p w:rsidR="00DA2D03" w:rsidRPr="000265F5" w:rsidRDefault="00DA2D03" w:rsidP="00DA2D03">
      <w:pPr>
        <w:spacing w:line="360" w:lineRule="auto"/>
        <w:jc w:val="both"/>
        <w:rPr>
          <w:rFonts w:cs="Open Sans"/>
          <w:sz w:val="24"/>
          <w:szCs w:val="24"/>
        </w:rPr>
      </w:pPr>
    </w:p>
    <w:p w:rsidR="00DA2D03" w:rsidRPr="000265F5" w:rsidRDefault="00DA2D03" w:rsidP="00DA2D03">
      <w:pPr>
        <w:spacing w:line="360" w:lineRule="auto"/>
        <w:jc w:val="both"/>
        <w:rPr>
          <w:rFonts w:cs="Open Sans"/>
          <w:sz w:val="24"/>
          <w:szCs w:val="24"/>
        </w:rPr>
      </w:pPr>
      <w:r w:rsidRPr="000265F5">
        <w:rPr>
          <w:rFonts w:cs="Open Sans"/>
          <w:sz w:val="24"/>
          <w:szCs w:val="24"/>
        </w:rPr>
        <w:t xml:space="preserve">The most dilute sample reliably detected (Limit of detection, LOD) was calculated for each test, along with the accuracy in detecting true positive samples and true negative samples (Operational Sensitivity and specificity), the latter including samples containing no target, and samples containing respiratory viruses other than SARS-CoV-2.  Precision in testing replicates of the same sample was examined compared to an objective standard test (droplet digital PCR), together with comparison of the graphical distribution of raw RT-PCR test output values (Cycle threshold values, Ct values) for each laboratory.  </w:t>
      </w:r>
    </w:p>
    <w:p w:rsidR="00DA2D03" w:rsidRPr="000265F5" w:rsidRDefault="00DA2D03" w:rsidP="00DA2D03">
      <w:pPr>
        <w:spacing w:line="360" w:lineRule="auto"/>
        <w:jc w:val="both"/>
        <w:rPr>
          <w:rFonts w:cs="Open San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In summary, the BGI platform was shown to have a Limit of Detection, and Operational Sensitivity and Specificity that were comparable to the reference test methods; Sensitivity being slightly higher and specificity slightly lower. This was fairly consistently achieved in two BGI-user Laboratories. The manufacturer’s Instructions for Use (IFU) dictate retesting of samples with low reactivity (Ct values above </w:t>
      </w:r>
      <w:r w:rsidRPr="000265F5">
        <w:rPr>
          <w:rFonts w:cs="Times New Roman (Body CS)"/>
          <w:sz w:val="24"/>
          <w:szCs w:val="24"/>
        </w:rPr>
        <w:lastRenderedPageBreak/>
        <w:t>38), and a number of such values were recorded on testing negative panel samples, especially by one laboratory. Best practice would be to use a second assay using a different gene target for this retesting, consistent with Australian guidelines. This extra testing may be onerous for test users if low reactivity is commonplace in clinical use of the test, as this study suggests might be the case in some scenarios.</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One lot number of BGI Real-time fluorescent RT-PCR reagents gave noticeably lower specificity than another, albeit still relatively high, and varied considerably from the overall specificity achieved testing the panel that is described above. Otherwise different lot numbers of MGIEasy Magnetic Beads Virus DNA/RNA Extraction Kit and BGI Real-time fluorescent RT-PCR reagents gave comparable performance. Some differences in precision between replicates of the same sample were observed, but these were most evident in one sample type: (swabs diluted in UTM) and with one batch of MGIEasy Magnetic Beads Virus DNA/RNA Extraction Kit reagents. Overall the precision was acceptable for a qualitative test.</w:t>
      </w:r>
    </w:p>
    <w:p w:rsidR="00DA2D03" w:rsidRPr="000265F5" w:rsidRDefault="00DA2D03" w:rsidP="00DA2D03">
      <w:pPr>
        <w:spacing w:line="360" w:lineRule="auto"/>
        <w:jc w:val="both"/>
        <w:rPr>
          <w:rFonts w:cs="Open Sans"/>
          <w:sz w:val="24"/>
          <w:szCs w:val="24"/>
        </w:rPr>
      </w:pPr>
    </w:p>
    <w:p w:rsidR="00DA2D03" w:rsidRPr="000265F5" w:rsidRDefault="00DA2D03" w:rsidP="00DA2D03">
      <w:pPr>
        <w:spacing w:line="360" w:lineRule="auto"/>
        <w:jc w:val="both"/>
        <w:rPr>
          <w:sz w:val="24"/>
          <w:szCs w:val="24"/>
        </w:rPr>
      </w:pPr>
      <w:r w:rsidRPr="000265F5">
        <w:rPr>
          <w:rFonts w:cs="Times New Roman (Body CS)"/>
          <w:sz w:val="24"/>
          <w:szCs w:val="24"/>
        </w:rPr>
        <w:t>Hence, no single issue has been identified to suggest that the BGI platform is not fit for purpose in Australian laboratories. Best practice in executing confirmatory testing of samples producing Ct values &gt; 38 will be important in use. Similarly, close monitoring of consistency in performance of Lot numbers, especially of RT-PCR reagents, will be important to ensure optimal performance in clinical use</w:t>
      </w:r>
    </w:p>
    <w:p w:rsidR="00DA2D03" w:rsidRPr="00627EB9" w:rsidRDefault="00DA2D03" w:rsidP="00DA2D03">
      <w:pPr>
        <w:spacing w:line="360" w:lineRule="auto"/>
        <w:jc w:val="both"/>
        <w:rPr>
          <w:rFonts w:cs="Times New Roman (Body CS)"/>
        </w:rPr>
      </w:pPr>
    </w:p>
    <w:p w:rsidR="00DA2D03" w:rsidRPr="00F001F1" w:rsidRDefault="00DA2D03" w:rsidP="00DA2D03">
      <w:pPr>
        <w:rPr>
          <w:rFonts w:eastAsiaTheme="majorEastAsia" w:cstheme="majorBidi"/>
          <w:bCs/>
          <w:color w:val="007DC5"/>
          <w:spacing w:val="2"/>
          <w:sz w:val="30"/>
          <w:szCs w:val="28"/>
        </w:rPr>
      </w:pPr>
    </w:p>
    <w:p w:rsidR="00DA2D03" w:rsidRPr="00F001F1" w:rsidRDefault="004E08DC" w:rsidP="004E08DC">
      <w:pPr>
        <w:pStyle w:val="Heading1"/>
      </w:pPr>
      <w:bookmarkStart w:id="3" w:name="_Toc42784602"/>
      <w:r>
        <w:lastRenderedPageBreak/>
        <w:t xml:space="preserve">1. </w:t>
      </w:r>
      <w:r w:rsidR="00DA2D03" w:rsidRPr="008348E5">
        <w:t>Introduction</w:t>
      </w:r>
      <w:bookmarkEnd w:id="0"/>
      <w:bookmarkEnd w:id="3"/>
      <w:r w:rsidR="00DA2D03" w:rsidRPr="00F001F1">
        <w:t xml:space="preserve"> </w:t>
      </w:r>
    </w:p>
    <w:p w:rsidR="00DA2D03" w:rsidRPr="000265F5" w:rsidRDefault="00DA2D03" w:rsidP="00DA2D03">
      <w:pPr>
        <w:spacing w:before="100" w:beforeAutospacing="1" w:after="100" w:afterAutospacing="1" w:line="360" w:lineRule="auto"/>
        <w:jc w:val="both"/>
        <w:rPr>
          <w:sz w:val="24"/>
          <w:szCs w:val="24"/>
        </w:rPr>
      </w:pPr>
      <w:r w:rsidRPr="000265F5">
        <w:rPr>
          <w:rFonts w:cs="Open Sans"/>
          <w:sz w:val="24"/>
          <w:szCs w:val="24"/>
        </w:rPr>
        <w:t>Timely, scalable and accurate diagnostic testing for SARS-CoV-2 underpins the public health response to COVID-19 disease, and clinical care of the infected individual. RT-PCR performed on respiratory samples is the main diagnostic modality for detection of acute COVID-19 disease.</w:t>
      </w:r>
      <w:r w:rsidRPr="000265F5">
        <w:rPr>
          <w:rFonts w:cs="Open Sans"/>
          <w:sz w:val="24"/>
          <w:szCs w:val="24"/>
          <w:vertAlign w:val="superscript"/>
        </w:rPr>
        <w:t>1</w:t>
      </w:r>
      <w:r w:rsidRPr="000265F5">
        <w:rPr>
          <w:rFonts w:cs="Open Sans"/>
          <w:sz w:val="24"/>
          <w:szCs w:val="24"/>
        </w:rPr>
        <w:t xml:space="preserve"> </w:t>
      </w:r>
      <w:r w:rsidRPr="000265F5">
        <w:rPr>
          <w:sz w:val="24"/>
          <w:szCs w:val="24"/>
        </w:rPr>
        <w:t xml:space="preserve">This is being done in Australia under an emergency exemption from the </w:t>
      </w:r>
      <w:r w:rsidRPr="000265F5">
        <w:rPr>
          <w:rFonts w:cs="Times New Roman (Body CS)"/>
          <w:sz w:val="24"/>
          <w:szCs w:val="24"/>
        </w:rPr>
        <w:t xml:space="preserve">Therapeutic Goods Administration </w:t>
      </w:r>
      <w:r w:rsidRPr="000265F5">
        <w:rPr>
          <w:sz w:val="24"/>
          <w:szCs w:val="24"/>
        </w:rPr>
        <w:t xml:space="preserve">(TGA), initially for Public Health Laboratory Network of Australasia (PHLN)-member public health laboratories, and more recently extended to hospital and community laboratories. </w:t>
      </w:r>
    </w:p>
    <w:p w:rsidR="00DA2D03" w:rsidRPr="000265F5" w:rsidRDefault="00DA2D03" w:rsidP="00DA2D03">
      <w:pPr>
        <w:spacing w:before="100" w:beforeAutospacing="1" w:after="100" w:afterAutospacing="1" w:line="360" w:lineRule="auto"/>
        <w:jc w:val="both"/>
        <w:rPr>
          <w:rFonts w:cs="Times New Roman (Body CS)"/>
          <w:sz w:val="24"/>
          <w:szCs w:val="24"/>
        </w:rPr>
      </w:pPr>
      <w:r w:rsidRPr="000265F5">
        <w:rPr>
          <w:rFonts w:cs="Times New Roman (Body CS)"/>
          <w:sz w:val="24"/>
          <w:szCs w:val="24"/>
        </w:rPr>
        <w:t>To meet the urgent need for diagnostic testing in Australia the TGA has expedited approvals (with conditions) for SARS-CoV-2 diagnostic tests based on the studies that manufacturers were able to provide at the time of application.  To supplement this data, robust post market validation of SARS-CoV-2 diagnostic kits that are listed on the Australian Register of Therapeutic Goods (ARTG) is desirable.</w:t>
      </w:r>
    </w:p>
    <w:p w:rsidR="004E08DC" w:rsidRPr="000265F5" w:rsidRDefault="00DA2D03" w:rsidP="004E08DC">
      <w:pPr>
        <w:spacing w:line="360" w:lineRule="auto"/>
        <w:jc w:val="both"/>
        <w:rPr>
          <w:rFonts w:cs="Times New Roman (Body CS)"/>
          <w:sz w:val="24"/>
          <w:szCs w:val="24"/>
        </w:rPr>
      </w:pPr>
      <w:r w:rsidRPr="000265F5">
        <w:rPr>
          <w:rFonts w:cs="Times New Roman (Body CS)"/>
          <w:sz w:val="24"/>
          <w:szCs w:val="24"/>
        </w:rPr>
        <w:t xml:space="preserve">Here, we present a </w:t>
      </w:r>
      <w:r w:rsidRPr="000265F5">
        <w:rPr>
          <w:rFonts w:eastAsia="Times New Roman" w:cs="Times New Roman"/>
          <w:sz w:val="24"/>
          <w:szCs w:val="24"/>
        </w:rPr>
        <w:t xml:space="preserve">post-market validation study of </w:t>
      </w:r>
      <w:r w:rsidRPr="000265F5">
        <w:rPr>
          <w:rFonts w:cs="Times New Roman (Body CS)"/>
          <w:sz w:val="24"/>
          <w:szCs w:val="24"/>
        </w:rPr>
        <w:t xml:space="preserve">the Beijing Genomics institute (BGI) MGISP-960 robotic nucleic extraction instrument, together with either the SLAN 96S real-time PCR analyser, or Bioer LineGene 9600 PCR analyser, and using the MGIEasy Magnetic Beads Virus DNA/RNA Extraction Kit (Ref 1000021043), and BGI Real-time fluorescent RT-PCR kit for detecting 2019-nCoV (Ref MFG030010).  This equipment and reagents have been made available to selected Australian laboratories for diagnostic use. </w:t>
      </w:r>
      <w:bookmarkStart w:id="4" w:name="_Toc37773185"/>
    </w:p>
    <w:p w:rsidR="00DA2D03" w:rsidRPr="00F001F1" w:rsidRDefault="004E08DC" w:rsidP="004E08DC">
      <w:pPr>
        <w:pStyle w:val="Heading1"/>
      </w:pPr>
      <w:bookmarkStart w:id="5" w:name="_Toc42784603"/>
      <w:r>
        <w:rPr>
          <w:rFonts w:cs="Times New Roman (Body CS)"/>
        </w:rPr>
        <w:lastRenderedPageBreak/>
        <w:t xml:space="preserve">2. </w:t>
      </w:r>
      <w:r w:rsidR="00DA2D03" w:rsidRPr="008348E5">
        <w:t>Methods</w:t>
      </w:r>
      <w:bookmarkEnd w:id="4"/>
      <w:bookmarkEnd w:id="5"/>
    </w:p>
    <w:p w:rsidR="00DA2D03" w:rsidRDefault="00DA2D03" w:rsidP="00DA2D03">
      <w:pPr>
        <w:pStyle w:val="Heading2"/>
        <w:spacing w:line="360" w:lineRule="auto"/>
        <w:jc w:val="both"/>
      </w:pPr>
      <w:bookmarkStart w:id="6" w:name="_Toc37773186"/>
      <w:bookmarkStart w:id="7" w:name="_Toc42784604"/>
      <w:r w:rsidRPr="00F001F1">
        <w:t>2.1</w:t>
      </w:r>
      <w:r>
        <w:t xml:space="preserve"> Participating Laboratories</w:t>
      </w:r>
      <w:bookmarkEnd w:id="6"/>
      <w:bookmarkEnd w:id="7"/>
    </w:p>
    <w:p w:rsidR="00DA2D03" w:rsidRDefault="00DA2D03" w:rsidP="00DA2D03">
      <w:pPr>
        <w:pStyle w:val="BodyText"/>
        <w:spacing w:line="360" w:lineRule="auto"/>
        <w:jc w:val="both"/>
      </w:pPr>
      <w:r>
        <w:rPr>
          <w:rFonts w:cs="Times New Roman (Body CS)"/>
        </w:rPr>
        <w:t xml:space="preserve">The three participating laboratories in this study were Laboratory 1: Victorian Infectious Diseases Reference Laboratory (VIDRL), Doherty Institute, Melbourne, </w:t>
      </w:r>
      <w:r w:rsidR="00B5555D">
        <w:rPr>
          <w:rFonts w:cs="Times New Roman (Body CS)"/>
          <w:szCs w:val="24"/>
        </w:rPr>
        <w:t>‘Laboratory 2’</w:t>
      </w:r>
      <w:r w:rsidR="00B5555D" w:rsidRPr="000265F5">
        <w:rPr>
          <w:rFonts w:cs="Times New Roman (Body CS)"/>
          <w:szCs w:val="24"/>
        </w:rPr>
        <w:t xml:space="preserve">, and </w:t>
      </w:r>
      <w:r w:rsidR="00B5555D">
        <w:rPr>
          <w:rFonts w:cs="Times New Roman (Body CS)"/>
          <w:szCs w:val="24"/>
        </w:rPr>
        <w:t>‘Laboratory3’</w:t>
      </w:r>
      <w:r>
        <w:rPr>
          <w:rFonts w:cs="Times New Roman (Body CS)"/>
        </w:rPr>
        <w:t xml:space="preserve">. </w:t>
      </w:r>
    </w:p>
    <w:p w:rsidR="00DA2D03" w:rsidRPr="00DA2D03" w:rsidRDefault="00DA2D03" w:rsidP="00DA2D03">
      <w:pPr>
        <w:pStyle w:val="Heading2"/>
        <w:spacing w:line="360" w:lineRule="auto"/>
        <w:jc w:val="both"/>
      </w:pPr>
      <w:bookmarkStart w:id="8" w:name="_Toc42784605"/>
      <w:r w:rsidRPr="00DA2D03">
        <w:t>2.2 Validation Panel</w:t>
      </w:r>
      <w:bookmarkEnd w:id="8"/>
    </w:p>
    <w:p w:rsidR="00DA2D03" w:rsidRPr="000265F5" w:rsidRDefault="00DA2D03" w:rsidP="00DA2D03">
      <w:pPr>
        <w:spacing w:line="360" w:lineRule="auto"/>
        <w:jc w:val="both"/>
        <w:rPr>
          <w:rFonts w:cs="Times New Roman (Body CS)"/>
          <w:sz w:val="24"/>
          <w:szCs w:val="24"/>
        </w:rPr>
      </w:pPr>
      <w:r w:rsidRPr="000265F5">
        <w:rPr>
          <w:rFonts w:cs="Open Sans"/>
          <w:sz w:val="24"/>
          <w:szCs w:val="24"/>
        </w:rPr>
        <w:t>A sample panel was developed</w:t>
      </w:r>
      <w:r w:rsidRPr="000265F5" w:rsidDel="00591725">
        <w:rPr>
          <w:rFonts w:cs="Open Sans"/>
          <w:sz w:val="24"/>
          <w:szCs w:val="24"/>
        </w:rPr>
        <w:t xml:space="preserve"> </w:t>
      </w:r>
      <w:r w:rsidRPr="000265F5">
        <w:rPr>
          <w:rFonts w:cs="Open Sans"/>
          <w:sz w:val="24"/>
          <w:szCs w:val="24"/>
        </w:rPr>
        <w:t xml:space="preserve">to test performance of the BGI CoVID-19 RT-PCR Platforms. </w:t>
      </w:r>
      <w:r w:rsidRPr="000265F5">
        <w:rPr>
          <w:rFonts w:cs="Times New Roman (Body CS)"/>
          <w:sz w:val="24"/>
          <w:szCs w:val="24"/>
        </w:rPr>
        <w:t xml:space="preserve">The panel comprises 271 mock respiratory tract samples.  There were 156 positive and 115 negative samples. Samples were randomised within the validation panel as presented to testing laboratories. </w:t>
      </w: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Positive samples were all dilutions of gamma-irradiated (inactivated) SARS-CoV-2 (strain VIC/01/202).  Samples were prepared by spiking a dilution series of gamma-irradiated SARS-CoV-2 into each sample matrix</w:t>
      </w:r>
      <w:r w:rsidRPr="000265F5">
        <w:rPr>
          <w:rFonts w:cs="Times New Roman (Body CS)"/>
          <w:dstrike/>
          <w:sz w:val="24"/>
          <w:szCs w:val="24"/>
        </w:rPr>
        <w:t>.</w:t>
      </w:r>
      <w:r w:rsidRPr="000265F5">
        <w:rPr>
          <w:rFonts w:cs="Times New Roman (Body CS)"/>
          <w:sz w:val="24"/>
          <w:szCs w:val="24"/>
        </w:rPr>
        <w:t xml:space="preserve"> Actual residual clinical samples were not available in sufficient volumes to permit parallel testing in three laboratories. In addition replicating real clinical samples obviates potential uncertainty about samples discrepant between reference and test systems, since known quantities of virus are present in each positive sample. The preparation of virus and spiked samples is described in greater detail below. </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sz w:val="24"/>
          <w:szCs w:val="24"/>
          <w:lang w:val="en-US"/>
        </w:rPr>
      </w:pPr>
      <w:r w:rsidRPr="000265F5">
        <w:rPr>
          <w:sz w:val="24"/>
          <w:szCs w:val="24"/>
          <w:lang w:val="en-US"/>
        </w:rPr>
        <w:t>The positive samples comprise two groups representing samples for which the MGISP-960/MGIEasy Magnetic Beads Virus DNA/RNA Extraction Kit is validated according to the manufacturer’s Instructions for Use (IFU)</w:t>
      </w:r>
      <w:r w:rsidRPr="000265F5">
        <w:rPr>
          <w:sz w:val="24"/>
          <w:szCs w:val="24"/>
          <w:vertAlign w:val="superscript"/>
          <w:lang w:val="en-US"/>
        </w:rPr>
        <w:t>3</w:t>
      </w:r>
      <w:r w:rsidRPr="000265F5">
        <w:rPr>
          <w:sz w:val="24"/>
          <w:szCs w:val="24"/>
          <w:lang w:val="en-US"/>
        </w:rPr>
        <w:t xml:space="preserve">. The first is a four-fold dilution series of gamma-irradiated SARS-CoV-2 virus isolate in virus </w:t>
      </w:r>
      <w:r w:rsidRPr="000265F5">
        <w:rPr>
          <w:sz w:val="24"/>
          <w:szCs w:val="24"/>
          <w:lang w:val="en-US"/>
        </w:rPr>
        <w:lastRenderedPageBreak/>
        <w:t>transport medium (VTM) to simulate eluate from respiratory swabs.  These were diluted 1/4000 to 1/262,144,000 with quadruplicate replicates of each (a total of 36 samples).  The second comprise VTM (n= 72), 10% saliva diluted in VTM (n=24), and de-identified previously negative human nose and throat swabs in commercial transport medium (Copan UTM, CA USA)) (n=24), spiked with differing final dilutions of gamma-irradiated SARS-CoV-2 virus stock.</w:t>
      </w:r>
    </w:p>
    <w:p w:rsidR="00DA2D03" w:rsidRPr="000265F5" w:rsidRDefault="00DA2D03" w:rsidP="00DA2D03">
      <w:pPr>
        <w:spacing w:line="360" w:lineRule="auto"/>
        <w:jc w:val="both"/>
        <w:rPr>
          <w:sz w:val="24"/>
          <w:szCs w:val="24"/>
          <w:lang w:val="en-US"/>
        </w:rPr>
      </w:pPr>
    </w:p>
    <w:p w:rsidR="00DA2D03" w:rsidRPr="000265F5" w:rsidRDefault="00DA2D03" w:rsidP="00DA2D03">
      <w:pPr>
        <w:spacing w:line="360" w:lineRule="auto"/>
        <w:jc w:val="both"/>
        <w:rPr>
          <w:sz w:val="24"/>
          <w:szCs w:val="24"/>
          <w:lang w:val="en-US"/>
        </w:rPr>
      </w:pPr>
      <w:r w:rsidRPr="000265F5">
        <w:rPr>
          <w:sz w:val="24"/>
          <w:szCs w:val="24"/>
          <w:lang w:val="en-US"/>
        </w:rPr>
        <w:t xml:space="preserve">The remaining samples were negative controls (n=115) which were a mixture of previously screened negative human swabs  (n=33), 10% saliva diluted in VTM (n=49), VTM (n=9), and VTM or 10% saliva diluted in VTM spiked with other seasonal respiratory viruses including influenza A, influenza B, Parainfluenza 1,2 and 3, rhinovirus, enterovirus (Coxsackie A16), respiratory syncytial virus (RSV), human metapneumovirus, adenovirus, measles virus, parvovirus and seasonal human coronaviruses 229E and OC43 (n=24). These were a dilution of cell culture grown isolates from the Doherty Institute’s reference collection with Ct values ranging from 25 to 30 (data not shown).  </w:t>
      </w:r>
    </w:p>
    <w:p w:rsidR="00DA2D03" w:rsidRPr="000265F5" w:rsidRDefault="00DA2D03" w:rsidP="00DA2D03">
      <w:pPr>
        <w:spacing w:line="360" w:lineRule="auto"/>
        <w:jc w:val="both"/>
        <w:rPr>
          <w:sz w:val="24"/>
          <w:szCs w:val="24"/>
          <w:lang w:val="en-US"/>
        </w:rPr>
      </w:pPr>
    </w:p>
    <w:p w:rsidR="00DA2D03" w:rsidRPr="000265F5" w:rsidRDefault="00DA2D03" w:rsidP="00DA2D03">
      <w:pPr>
        <w:spacing w:line="360" w:lineRule="auto"/>
        <w:jc w:val="both"/>
        <w:rPr>
          <w:sz w:val="24"/>
          <w:szCs w:val="24"/>
          <w:lang w:val="en-US"/>
        </w:rPr>
      </w:pPr>
      <w:r w:rsidRPr="000265F5">
        <w:rPr>
          <w:rFonts w:cs="Times New Roman (Body CS)"/>
          <w:sz w:val="24"/>
          <w:szCs w:val="24"/>
        </w:rPr>
        <w:t>This complete panel of 271 samples was used to compare the performance of the complete nucleic acid extraction and RT-PCR workflows of the three participating laboratories. Sensitivity and specificity were compared, and LOD was examined using the four fold dilution series present in four fold replicates that is described above.</w:t>
      </w:r>
    </w:p>
    <w:p w:rsidR="00131709" w:rsidRDefault="00131709"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A full listing of panel samples is provided in Appendix A.</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lang w:val="en-US"/>
        </w:rPr>
      </w:pPr>
      <w:r w:rsidRPr="000265F5">
        <w:rPr>
          <w:sz w:val="24"/>
          <w:szCs w:val="24"/>
          <w:lang w:val="en-US"/>
        </w:rPr>
        <w:lastRenderedPageBreak/>
        <w:t xml:space="preserve">A subset of samples n=90, comprising two duplicate sets of 45 samples, each comprising 15 positive samples, and 30 negative samples, was used to perform a sub-study which individually compared the </w:t>
      </w:r>
      <w:r w:rsidRPr="000265F5">
        <w:rPr>
          <w:rFonts w:cs="Times New Roman (Body CS)"/>
          <w:sz w:val="24"/>
          <w:szCs w:val="24"/>
        </w:rPr>
        <w:t xml:space="preserve">MGISP-960 high-throughput automated extraction and liquid handling workstation (MGI Tech Co., Ltd., China), and the </w:t>
      </w:r>
      <w:r w:rsidRPr="000265F5">
        <w:rPr>
          <w:rFonts w:cs="Times New Roman (Headings CS)"/>
          <w:sz w:val="24"/>
          <w:szCs w:val="24"/>
          <w:lang w:val="en-US"/>
        </w:rPr>
        <w:t>BGI Real-time fluorescent RT-PCR kit for detecting SARS-CoV-2 on the BGI</w:t>
      </w:r>
      <w:r w:rsidRPr="000265F5">
        <w:rPr>
          <w:rFonts w:cs="Times New Roman (Headings CS)"/>
          <w:sz w:val="24"/>
          <w:szCs w:val="24"/>
        </w:rPr>
        <w:t xml:space="preserve"> SLAN-96S real-time PCR system (BGI, China) with the respective reference methods. In addition this sub-panel was used to compare performance of different lot numbers of the </w:t>
      </w:r>
      <w:r w:rsidRPr="000265F5">
        <w:rPr>
          <w:rFonts w:cs="Times New Roman (Body CS)"/>
          <w:sz w:val="24"/>
          <w:szCs w:val="24"/>
        </w:rPr>
        <w:t>MGIEasy Magnetic Beads Virus DNA/RNA Extraction Kit</w:t>
      </w:r>
      <w:r w:rsidRPr="000265F5">
        <w:rPr>
          <w:rFonts w:cs="Times New Roman (Headings CS)"/>
          <w:sz w:val="24"/>
          <w:szCs w:val="24"/>
        </w:rPr>
        <w:t xml:space="preserve"> </w:t>
      </w:r>
      <w:r w:rsidRPr="000265F5">
        <w:rPr>
          <w:rFonts w:cs="Times New Roman (Body CS)"/>
          <w:sz w:val="24"/>
          <w:szCs w:val="24"/>
        </w:rPr>
        <w:t xml:space="preserve">(MGI Tech Co., Ltd., China), and the </w:t>
      </w:r>
      <w:r w:rsidRPr="000265F5">
        <w:rPr>
          <w:rFonts w:cs="Times New Roman (Body CS)"/>
          <w:sz w:val="24"/>
          <w:szCs w:val="24"/>
          <w:lang w:val="en-US"/>
        </w:rPr>
        <w:t>BGI Real-time fluorescent RT-PCR kit for detecting SARS-CoV-2, with each other.</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b/>
          <w:sz w:val="24"/>
          <w:szCs w:val="24"/>
          <w:lang w:val="en-US"/>
        </w:rPr>
      </w:pPr>
      <w:r w:rsidRPr="000265F5">
        <w:rPr>
          <w:b/>
          <w:sz w:val="24"/>
          <w:szCs w:val="24"/>
          <w:lang w:val="en-US"/>
        </w:rPr>
        <w:t>Virus</w:t>
      </w:r>
    </w:p>
    <w:p w:rsidR="00DA2D03" w:rsidRPr="000265F5" w:rsidRDefault="00DA2D03" w:rsidP="00DA2D03">
      <w:pPr>
        <w:spacing w:line="360" w:lineRule="auto"/>
        <w:jc w:val="both"/>
        <w:rPr>
          <w:sz w:val="24"/>
          <w:szCs w:val="24"/>
          <w:lang w:val="en-US"/>
        </w:rPr>
      </w:pPr>
      <w:r w:rsidRPr="000265F5">
        <w:rPr>
          <w:sz w:val="24"/>
          <w:szCs w:val="24"/>
          <w:lang w:val="en-US"/>
        </w:rPr>
        <w:t>Virus stock for artificial spiking of samples was SARS-CoV-2/Vic/01/2020 isolate grown in vero cells that had been subjected to 50Kgray of gamma-irradiation and verified as inactive by subsequent virus isolation attempts and sub-culture passaging.  Primary stocks of 1/100 and 1/1000 dilution of virus were prepared in VTM for subsequent dilution into all matrices used for preparation of mock-positive samples.</w:t>
      </w:r>
    </w:p>
    <w:p w:rsidR="00DA2D03" w:rsidRPr="000265F5" w:rsidRDefault="00DA2D03" w:rsidP="00DA2D03">
      <w:pPr>
        <w:spacing w:line="360" w:lineRule="auto"/>
        <w:jc w:val="both"/>
        <w:rPr>
          <w:sz w:val="24"/>
          <w:szCs w:val="24"/>
          <w:lang w:val="en-US"/>
        </w:rPr>
      </w:pPr>
    </w:p>
    <w:p w:rsidR="00DA2D03" w:rsidRPr="000265F5" w:rsidRDefault="00DA2D03" w:rsidP="00DA2D03">
      <w:pPr>
        <w:spacing w:line="360" w:lineRule="auto"/>
        <w:jc w:val="both"/>
        <w:rPr>
          <w:b/>
          <w:sz w:val="24"/>
          <w:szCs w:val="24"/>
          <w:lang w:val="en-US"/>
        </w:rPr>
      </w:pPr>
      <w:r w:rsidRPr="000265F5">
        <w:rPr>
          <w:b/>
          <w:sz w:val="24"/>
          <w:szCs w:val="24"/>
          <w:lang w:val="en-US"/>
        </w:rPr>
        <w:t>Mock negative and positive samples</w:t>
      </w:r>
    </w:p>
    <w:p w:rsidR="00DA2D03" w:rsidRPr="000265F5" w:rsidRDefault="00DA2D03" w:rsidP="00DA2D03">
      <w:pPr>
        <w:spacing w:line="360" w:lineRule="auto"/>
        <w:jc w:val="both"/>
        <w:rPr>
          <w:sz w:val="24"/>
          <w:szCs w:val="24"/>
          <w:lang w:val="en-US"/>
        </w:rPr>
      </w:pPr>
      <w:r w:rsidRPr="000265F5">
        <w:rPr>
          <w:sz w:val="24"/>
          <w:szCs w:val="24"/>
          <w:lang w:val="en-US"/>
        </w:rPr>
        <w:t xml:space="preserve">Samples were prepared using 3 alternative dilution matrices.  These include VTM prepared in-house (Essential Minimum Eagles medium (EMEM) (Sigma, UK) with 2% Foetal Bovine serum (FBS)(Bovogen Keilor East, Australia); VTM with 10% volume of cell-clarified human saliva) and SARS-CoV-2 negative screened human nose and throat swabs in Copan swabs in Universal Transport Medium (UTM)  (Copan 306C, CA USA).  Mock positive samples had varying dilutions of stock gamma-irradiated virus added to each sample pool prior </w:t>
      </w:r>
      <w:r w:rsidRPr="000265F5">
        <w:rPr>
          <w:sz w:val="24"/>
          <w:szCs w:val="24"/>
          <w:lang w:val="en-US"/>
        </w:rPr>
        <w:lastRenderedPageBreak/>
        <w:t>to aliquoting into individual replicates.  Mock negative samples had no addition of gamma-irradiated virus added.</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After preparation and assembly of the test panel samples, aliquoting of 3 identical copies in 1.5ml tubes      (Cat # 2231-50, SSI bio), numbered 1-18 to 101-353 was done at the Doherty Institute. All three panels were then frozen at -80</w:t>
      </w:r>
      <w:r w:rsidRPr="000265F5">
        <w:rPr>
          <w:rFonts w:cs="Times New Roman (Body CS)"/>
          <w:sz w:val="24"/>
          <w:szCs w:val="24"/>
          <w:vertAlign w:val="superscript"/>
        </w:rPr>
        <w:t>o</w:t>
      </w:r>
      <w:r w:rsidRPr="000265F5">
        <w:rPr>
          <w:rFonts w:cs="Times New Roman (Body CS)"/>
          <w:sz w:val="24"/>
          <w:szCs w:val="24"/>
        </w:rPr>
        <w:t>C.</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One test panel was provided to Laboratory 3 and then thawed for testing. A second panel was thawed for testing at Laboratory 1. The third panel was shipped frozen to Laboratory 2. The panel was verified received in good condition, and was subsequently thawed for testing.</w:t>
      </w:r>
    </w:p>
    <w:p w:rsidR="004E08DC" w:rsidRPr="004E08DC" w:rsidRDefault="000265F5" w:rsidP="004E08DC">
      <w:pPr>
        <w:pStyle w:val="Heading2"/>
        <w:numPr>
          <w:ilvl w:val="1"/>
          <w:numId w:val="15"/>
        </w:numPr>
        <w:rPr>
          <w:rFonts w:ascii="Open Sans" w:hAnsi="Open Sans"/>
        </w:rPr>
      </w:pPr>
      <w:bookmarkStart w:id="9" w:name="_Toc37773187"/>
      <w:r>
        <w:rPr>
          <w:rFonts w:ascii="Open Sans" w:hAnsi="Open Sans"/>
        </w:rPr>
        <w:t xml:space="preserve"> </w:t>
      </w:r>
      <w:bookmarkStart w:id="10" w:name="_Toc42784606"/>
      <w:r w:rsidR="00DA2D03" w:rsidRPr="00F001F1">
        <w:rPr>
          <w:rFonts w:ascii="Open Sans" w:hAnsi="Open Sans"/>
        </w:rPr>
        <w:t>Test Method</w:t>
      </w:r>
      <w:bookmarkEnd w:id="9"/>
      <w:r w:rsidR="00DA2D03">
        <w:rPr>
          <w:rFonts w:ascii="Open Sans" w:hAnsi="Open Sans"/>
        </w:rPr>
        <w:t>s</w:t>
      </w:r>
      <w:bookmarkEnd w:id="10"/>
    </w:p>
    <w:p w:rsidR="00DA2D03" w:rsidRPr="00DA2D03" w:rsidRDefault="00DA2D03" w:rsidP="004E7257">
      <w:pPr>
        <w:pStyle w:val="Heading3"/>
      </w:pPr>
      <w:bookmarkStart w:id="11" w:name="_Toc42784607"/>
      <w:r w:rsidRPr="0073173A">
        <w:t>2.3.1</w:t>
      </w:r>
      <w:r w:rsidRPr="00DA2D03">
        <w:t xml:space="preserve"> </w:t>
      </w:r>
      <w:r w:rsidRPr="004E7257">
        <w:t>Doherty</w:t>
      </w:r>
      <w:r w:rsidRPr="00DA2D03">
        <w:t xml:space="preserve"> Institute</w:t>
      </w:r>
      <w:bookmarkStart w:id="12" w:name="_Toc37773188"/>
      <w:bookmarkEnd w:id="11"/>
    </w:p>
    <w:p w:rsidR="00DA2D03" w:rsidRPr="000265F5" w:rsidRDefault="00DA2D03" w:rsidP="004E08DC">
      <w:pPr>
        <w:pStyle w:val="Heading4"/>
        <w:rPr>
          <w:sz w:val="24"/>
          <w:szCs w:val="24"/>
          <w:lang w:val="en-US"/>
        </w:rPr>
      </w:pPr>
      <w:r w:rsidRPr="000265F5">
        <w:rPr>
          <w:sz w:val="24"/>
          <w:szCs w:val="24"/>
        </w:rPr>
        <w:t>2.3.1.1</w:t>
      </w:r>
      <w:r w:rsidRPr="000265F5">
        <w:rPr>
          <w:sz w:val="24"/>
          <w:szCs w:val="24"/>
        </w:rPr>
        <w:tab/>
      </w:r>
      <w:r w:rsidRPr="000265F5">
        <w:rPr>
          <w:sz w:val="24"/>
          <w:szCs w:val="24"/>
          <w:lang w:val="en-US"/>
        </w:rPr>
        <w:t>Nucleic Acid Extraction and Reverse transcription</w:t>
      </w:r>
    </w:p>
    <w:p w:rsidR="00DA2D03" w:rsidRPr="000265F5" w:rsidRDefault="00DA2D03" w:rsidP="00DA2D03">
      <w:pPr>
        <w:rPr>
          <w:sz w:val="24"/>
          <w:szCs w:val="24"/>
          <w:lang w:val="en-US"/>
        </w:rPr>
      </w:pPr>
    </w:p>
    <w:p w:rsidR="00DA2D03" w:rsidRPr="000265F5" w:rsidRDefault="00DA2D03" w:rsidP="00DA2D03">
      <w:pPr>
        <w:spacing w:line="360" w:lineRule="auto"/>
        <w:jc w:val="both"/>
        <w:rPr>
          <w:sz w:val="24"/>
          <w:szCs w:val="24"/>
          <w:lang w:val="en-US"/>
        </w:rPr>
      </w:pPr>
      <w:r w:rsidRPr="000265F5">
        <w:rPr>
          <w:sz w:val="24"/>
          <w:szCs w:val="24"/>
          <w:lang w:val="en-US"/>
        </w:rPr>
        <w:t xml:space="preserve">The validation panel samples for SARS-CoV-2 RNA detection were extracted using a QIAamp 96 DNA QIAcube HT kit (Ref 51331, Lot No. 166014792 Qiagen, Germany) on the QIAcube HT System (Qiagen, Germany) according to manufacturer’s instructions.  In brief, a 200uL volume of each sample was used for extraction and eluted in a 60uL volume of elution buffer </w:t>
      </w:r>
      <w:r w:rsidRPr="000265F5">
        <w:rPr>
          <w:sz w:val="24"/>
          <w:szCs w:val="24"/>
        </w:rPr>
        <w:t>into a 96-well elution tray</w:t>
      </w:r>
      <w:r w:rsidRPr="000265F5">
        <w:rPr>
          <w:sz w:val="24"/>
          <w:szCs w:val="24"/>
          <w:lang w:val="en-US"/>
        </w:rPr>
        <w:t>.  Reverse transcription of viral RNA to complimentary DNA (cDNA) was performed using Bioline SensiFAST cDNA synthesis kit</w:t>
      </w:r>
      <w:r w:rsidRPr="000265F5">
        <w:rPr>
          <w:color w:val="FF0000"/>
          <w:sz w:val="24"/>
          <w:szCs w:val="24"/>
          <w:lang w:val="en-US"/>
        </w:rPr>
        <w:t xml:space="preserve"> </w:t>
      </w:r>
      <w:r w:rsidRPr="000265F5">
        <w:rPr>
          <w:sz w:val="24"/>
          <w:szCs w:val="24"/>
          <w:lang w:val="en-US"/>
        </w:rPr>
        <w:t>(Cat. No. CSA-01148, Lot B081600 Bioline Reagents Ltd. UK)</w:t>
      </w:r>
      <w:r w:rsidRPr="000265F5">
        <w:rPr>
          <w:color w:val="FF0000"/>
          <w:sz w:val="24"/>
          <w:szCs w:val="24"/>
          <w:lang w:val="en-US"/>
        </w:rPr>
        <w:t xml:space="preserve"> </w:t>
      </w:r>
      <w:r w:rsidRPr="000265F5">
        <w:rPr>
          <w:sz w:val="24"/>
          <w:szCs w:val="24"/>
          <w:lang w:val="en-US"/>
        </w:rPr>
        <w:t xml:space="preserve">according to manufacturers instruction.  In brief, a 10uL </w:t>
      </w:r>
      <w:r w:rsidRPr="000265F5">
        <w:rPr>
          <w:sz w:val="24"/>
          <w:szCs w:val="24"/>
          <w:lang w:val="en-US"/>
        </w:rPr>
        <w:lastRenderedPageBreak/>
        <w:t>volume of eluted nucleic acid was added to 10uL of SensiFAST cDNA reaction mix, heat linearized at 25</w:t>
      </w:r>
      <m:oMath>
        <m:r>
          <m:rPr>
            <m:sty m:val="p"/>
          </m:rPr>
          <w:rPr>
            <w:rFonts w:ascii="Cambria Math" w:hAnsi="Cambria Math"/>
            <w:sz w:val="24"/>
            <w:szCs w:val="24"/>
            <w:lang w:val="en-US"/>
          </w:rPr>
          <m:t>˚</m:t>
        </m:r>
      </m:oMath>
      <w:r w:rsidRPr="000265F5">
        <w:rPr>
          <w:sz w:val="24"/>
          <w:szCs w:val="24"/>
          <w:lang w:val="en-US"/>
        </w:rPr>
        <w:t xml:space="preserve">C for 10 minutes then </w:t>
      </w:r>
      <w:r w:rsidRPr="000265F5">
        <w:rPr>
          <w:rFonts w:cstheme="minorHAnsi"/>
          <w:sz w:val="24"/>
          <w:szCs w:val="24"/>
          <w:lang w:val="en-US"/>
        </w:rPr>
        <w:t xml:space="preserve">incubated at </w:t>
      </w:r>
      <m:oMath>
        <m:r>
          <m:rPr>
            <m:sty m:val="p"/>
          </m:rPr>
          <w:rPr>
            <w:rFonts w:ascii="Cambria Math" w:hAnsi="Cambria Math" w:cstheme="minorHAnsi"/>
            <w:sz w:val="24"/>
            <w:szCs w:val="24"/>
            <w:lang w:val="en-US"/>
          </w:rPr>
          <m:t>42˚</m:t>
        </m:r>
      </m:oMath>
      <w:r w:rsidRPr="000265F5">
        <w:rPr>
          <w:rFonts w:cstheme="minorHAnsi"/>
          <w:sz w:val="24"/>
          <w:szCs w:val="24"/>
          <w:lang w:val="en-US"/>
        </w:rPr>
        <w:t>C</w:t>
      </w:r>
      <w:r w:rsidRPr="000265F5">
        <w:rPr>
          <w:sz w:val="24"/>
          <w:szCs w:val="24"/>
          <w:lang w:val="en-US"/>
        </w:rPr>
        <w:t xml:space="preserve"> for 15 minutes before denaturation at 85</w:t>
      </w:r>
      <m:oMath>
        <m:r>
          <m:rPr>
            <m:sty m:val="p"/>
          </m:rPr>
          <w:rPr>
            <w:rFonts w:ascii="Cambria Math" w:hAnsi="Cambria Math"/>
            <w:sz w:val="24"/>
            <w:szCs w:val="24"/>
            <w:lang w:val="en-US"/>
          </w:rPr>
          <m:t xml:space="preserve"> ˚</m:t>
        </m:r>
      </m:oMath>
      <w:r w:rsidRPr="000265F5">
        <w:rPr>
          <w:sz w:val="24"/>
          <w:szCs w:val="24"/>
          <w:lang w:val="en-US"/>
        </w:rPr>
        <w:t xml:space="preserve">C for 5 minutes on an Applied Biosystems SimpliAmp thermal cycler (Thermo Fisher Scientific, Singapore). </w:t>
      </w:r>
    </w:p>
    <w:p w:rsidR="00DA2D03" w:rsidRPr="000265F5" w:rsidRDefault="00DA2D03" w:rsidP="00DA2D03">
      <w:pPr>
        <w:spacing w:line="360" w:lineRule="auto"/>
        <w:jc w:val="both"/>
        <w:rPr>
          <w:sz w:val="24"/>
          <w:szCs w:val="24"/>
          <w:lang w:val="en-US"/>
        </w:rPr>
      </w:pPr>
    </w:p>
    <w:p w:rsidR="00DA2D03" w:rsidRPr="000265F5" w:rsidRDefault="00DA2D03" w:rsidP="004E08DC">
      <w:pPr>
        <w:pStyle w:val="Heading4"/>
        <w:rPr>
          <w:sz w:val="24"/>
          <w:szCs w:val="24"/>
          <w:lang w:val="en-US"/>
        </w:rPr>
      </w:pPr>
      <w:r w:rsidRPr="000265F5">
        <w:rPr>
          <w:sz w:val="24"/>
          <w:szCs w:val="24"/>
        </w:rPr>
        <w:t>2.3.1.2</w:t>
      </w:r>
      <w:r w:rsidRPr="000265F5">
        <w:rPr>
          <w:sz w:val="24"/>
          <w:szCs w:val="24"/>
        </w:rPr>
        <w:tab/>
      </w:r>
      <w:r w:rsidRPr="000265F5">
        <w:rPr>
          <w:sz w:val="24"/>
          <w:szCs w:val="24"/>
          <w:lang w:val="en-US"/>
        </w:rPr>
        <w:t>SARS-</w:t>
      </w:r>
      <w:r w:rsidRPr="000265F5">
        <w:rPr>
          <w:sz w:val="24"/>
          <w:szCs w:val="24"/>
        </w:rPr>
        <w:t>CoV</w:t>
      </w:r>
      <w:r w:rsidRPr="000265F5">
        <w:rPr>
          <w:sz w:val="24"/>
          <w:szCs w:val="24"/>
          <w:lang w:val="en-US"/>
        </w:rPr>
        <w:t>-2 real-time PCR</w:t>
      </w:r>
    </w:p>
    <w:p w:rsidR="00DA2D03" w:rsidRPr="000265F5" w:rsidRDefault="00DA2D03" w:rsidP="00DA2D03">
      <w:pPr>
        <w:rPr>
          <w:sz w:val="24"/>
          <w:szCs w:val="24"/>
          <w:lang w:val="en-US"/>
        </w:rPr>
      </w:pPr>
    </w:p>
    <w:p w:rsidR="004E08DC" w:rsidRPr="000265F5" w:rsidRDefault="00DA2D03" w:rsidP="00DA2D03">
      <w:pPr>
        <w:spacing w:line="360" w:lineRule="auto"/>
        <w:jc w:val="both"/>
        <w:rPr>
          <w:rFonts w:cs="Times New Roman (Body CS)"/>
          <w:sz w:val="24"/>
          <w:szCs w:val="24"/>
          <w:lang w:val="en-US"/>
        </w:rPr>
      </w:pPr>
      <w:r w:rsidRPr="000265F5">
        <w:rPr>
          <w:rFonts w:cs="Times New Roman (Body CS)"/>
          <w:sz w:val="24"/>
          <w:szCs w:val="24"/>
          <w:lang w:val="en-US"/>
        </w:rPr>
        <w:t>An in-house RT-PCR TaqMan assay targeting the SARS-CoV-2 RdRP gene was used.  Primers and probe sequences targeting the RdRP gene have been previously described by Caly et al.</w:t>
      </w:r>
      <w:r w:rsidRPr="000265F5">
        <w:rPr>
          <w:rFonts w:cs="Times New Roman (Body CS)"/>
          <w:sz w:val="24"/>
          <w:szCs w:val="24"/>
          <w:vertAlign w:val="superscript"/>
          <w:lang w:val="en-US"/>
        </w:rPr>
        <w:t>2</w:t>
      </w:r>
      <w:r w:rsidRPr="000265F5">
        <w:rPr>
          <w:rFonts w:cs="Times New Roman (Body CS)"/>
          <w:sz w:val="24"/>
          <w:szCs w:val="24"/>
          <w:lang w:val="en-US"/>
        </w:rPr>
        <w:t xml:space="preserve"> Briefly, 3ul of cDNA was added to a commercial real-time PCR master mix (Ref. z-PFAST-LR-10ml, Lot JN-00037-0007 PrecisionFast qPCR Master Mix with LowRox, Primer Design Ltd.,UK) in a 20ul reaction mix containing primers and probe with a final concentration of 0.9µM and 0.2µM for primer and the probe, respectively.  An in-house positive extraction control, a negative control and a positive control were included with each PCR run.  Thermal cycling and real-time PCR analysis for all assays were performed on an ABI 7500 FAST real-time PCR system (Applied Biosystems, Foster City, CA) with the thermal cycling profile: 95°C for 2 min, followed by 45 PCR cycles of 95°C for 5 sec and 60°C for 25 sec.  Results were interpreted individually per run of 96 samples.  A positive result was interpreted from uniform S-shaped amplification profiles where the threshold line was set to intersect with the mid-point of the linear amplification phase of the amplification-curve. Any result up to Ct of 40 is considered positive. Cycle thresholds of 40-45 are examined with further testing.</w:t>
      </w:r>
    </w:p>
    <w:p w:rsidR="00DA2D03" w:rsidRPr="000265F5" w:rsidRDefault="004E7257" w:rsidP="004E7257">
      <w:pPr>
        <w:pStyle w:val="Heading3"/>
      </w:pPr>
      <w:bookmarkStart w:id="13" w:name="_Toc42784608"/>
      <w:r w:rsidRPr="000265F5">
        <w:t xml:space="preserve">2.3.2 </w:t>
      </w:r>
      <w:r w:rsidR="00B5555D">
        <w:t>Laboratory 2</w:t>
      </w:r>
      <w:bookmarkEnd w:id="13"/>
    </w:p>
    <w:p w:rsidR="00DA2D03" w:rsidRPr="000265F5" w:rsidRDefault="00DA2D03" w:rsidP="004E08DC">
      <w:pPr>
        <w:pStyle w:val="Heading4"/>
        <w:rPr>
          <w:sz w:val="24"/>
          <w:szCs w:val="24"/>
          <w:lang w:val="en-US"/>
        </w:rPr>
      </w:pPr>
      <w:r w:rsidRPr="000265F5">
        <w:rPr>
          <w:sz w:val="24"/>
          <w:szCs w:val="24"/>
          <w:lang w:val="en-US"/>
        </w:rPr>
        <w:t>2.3.2.1</w:t>
      </w:r>
      <w:r w:rsidRPr="000265F5">
        <w:rPr>
          <w:sz w:val="24"/>
          <w:szCs w:val="24"/>
          <w:lang w:val="en-US"/>
        </w:rPr>
        <w:tab/>
        <w:t xml:space="preserve">Nucleic </w:t>
      </w:r>
      <w:r w:rsidRPr="000265F5">
        <w:rPr>
          <w:sz w:val="24"/>
          <w:szCs w:val="24"/>
        </w:rPr>
        <w:t>Acid</w:t>
      </w:r>
      <w:r w:rsidRPr="000265F5">
        <w:rPr>
          <w:sz w:val="24"/>
          <w:szCs w:val="24"/>
          <w:lang w:val="en-US"/>
        </w:rPr>
        <w:t xml:space="preserve"> Extraction</w:t>
      </w:r>
    </w:p>
    <w:p w:rsidR="00DA2D03" w:rsidRPr="000265F5" w:rsidRDefault="00DA2D03" w:rsidP="00DA2D03">
      <w:pPr>
        <w:rPr>
          <w:sz w:val="24"/>
          <w:szCs w:val="24"/>
          <w:lang w:val="en-US"/>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lang w:val="en-US"/>
        </w:rPr>
        <w:lastRenderedPageBreak/>
        <w:t xml:space="preserve">The validation panel samples for SARS-CoV-2 were extracted using a </w:t>
      </w:r>
      <w:r w:rsidRPr="000265F5">
        <w:rPr>
          <w:rFonts w:cs="Times New Roman (Body CS)"/>
          <w:sz w:val="24"/>
          <w:szCs w:val="24"/>
        </w:rPr>
        <w:t xml:space="preserve">MGIEasy Magnetic Beads Virus DNA/RNA Extraction Kit (MGI Tech Co., Ltd., China) (Ref 1000021043, Lot No. H0056) on the MGISP-960 high-throughput automated extraction and liquid handling workstation (MGI Tech Co., Ltd., China) according to manufacturer’s Instructions For Use (IFU) </w:t>
      </w:r>
      <w:r w:rsidRPr="000265F5">
        <w:rPr>
          <w:rFonts w:cs="Times New Roman (Body CS)"/>
          <w:sz w:val="24"/>
          <w:szCs w:val="24"/>
          <w:vertAlign w:val="superscript"/>
        </w:rPr>
        <w:t>3</w:t>
      </w:r>
      <w:r w:rsidRPr="000265F5">
        <w:rPr>
          <w:rFonts w:cs="Times New Roman (Body CS)"/>
          <w:sz w:val="24"/>
          <w:szCs w:val="24"/>
        </w:rPr>
        <w:t>. In brief, 180uL of each sample was used for extraction and eluted in 30uL of elution buffer into a 96-well elution tray.</w:t>
      </w:r>
    </w:p>
    <w:p w:rsidR="00DA2D03" w:rsidRPr="000265F5" w:rsidRDefault="00DA2D03" w:rsidP="00DA2D03">
      <w:pPr>
        <w:spacing w:line="360" w:lineRule="auto"/>
        <w:jc w:val="both"/>
        <w:rPr>
          <w:sz w:val="24"/>
          <w:szCs w:val="24"/>
        </w:rPr>
      </w:pPr>
    </w:p>
    <w:p w:rsidR="00DA2D03" w:rsidRPr="000265F5" w:rsidRDefault="004E7257" w:rsidP="004E08DC">
      <w:pPr>
        <w:pStyle w:val="Heading4"/>
        <w:rPr>
          <w:sz w:val="24"/>
          <w:szCs w:val="24"/>
        </w:rPr>
      </w:pPr>
      <w:r w:rsidRPr="000265F5">
        <w:rPr>
          <w:sz w:val="24"/>
          <w:szCs w:val="24"/>
        </w:rPr>
        <w:t>2.3.2.2</w:t>
      </w:r>
      <w:r w:rsidRPr="000265F5">
        <w:rPr>
          <w:sz w:val="24"/>
          <w:szCs w:val="24"/>
        </w:rPr>
        <w:tab/>
      </w:r>
      <w:r w:rsidR="00DA2D03" w:rsidRPr="000265F5">
        <w:rPr>
          <w:sz w:val="24"/>
          <w:szCs w:val="24"/>
        </w:rPr>
        <w:t>SARS-CoV-2 real-time PCR</w:t>
      </w:r>
    </w:p>
    <w:p w:rsidR="00DA2D03" w:rsidRPr="000265F5" w:rsidRDefault="00DA2D03" w:rsidP="00DA2D03">
      <w:pPr>
        <w:rPr>
          <w:sz w:val="24"/>
          <w:szCs w:val="24"/>
        </w:rPr>
      </w:pPr>
    </w:p>
    <w:p w:rsidR="00DA2D03" w:rsidRPr="000265F5" w:rsidRDefault="00DA2D03" w:rsidP="00DA2D03">
      <w:pPr>
        <w:spacing w:line="360" w:lineRule="auto"/>
        <w:jc w:val="both"/>
        <w:rPr>
          <w:rFonts w:cs="Times New Roman (Body CS)"/>
          <w:sz w:val="24"/>
          <w:szCs w:val="24"/>
          <w:lang w:val="en-US"/>
        </w:rPr>
      </w:pPr>
      <w:r w:rsidRPr="000265F5">
        <w:rPr>
          <w:rFonts w:cs="Times New Roman (Body CS)"/>
          <w:sz w:val="24"/>
          <w:szCs w:val="24"/>
          <w:lang w:val="en-US"/>
        </w:rPr>
        <w:t>A BGI Real-time fluorescent RT-PCR kit for detecting SARS-CoV-2 was used (Lot 6220200425) according to the manufacturer’s IFU</w:t>
      </w:r>
      <w:r w:rsidRPr="000265F5">
        <w:rPr>
          <w:rFonts w:cs="Times New Roman (Body CS)"/>
          <w:sz w:val="24"/>
          <w:szCs w:val="24"/>
          <w:vertAlign w:val="superscript"/>
          <w:lang w:val="en-US"/>
        </w:rPr>
        <w:t>4</w:t>
      </w:r>
      <w:r w:rsidRPr="000265F5">
        <w:rPr>
          <w:rFonts w:cs="Times New Roman (Body CS)"/>
          <w:sz w:val="24"/>
          <w:szCs w:val="24"/>
          <w:lang w:val="en-US"/>
        </w:rPr>
        <w:t xml:space="preserve">.  This assay uses primers and probe sequences targeting the ORF1ab gene.  An internal control (Human β-actin), a negative control and a positive control were included with each PCR run.  10ul of nucleic acid extract was added to the PCR mix.  Thermal cycling and real-time PCR analysis were performed on the </w:t>
      </w:r>
      <w:r w:rsidRPr="000265F5">
        <w:rPr>
          <w:rFonts w:cs="Times New Roman (Body CS)"/>
          <w:sz w:val="24"/>
          <w:szCs w:val="24"/>
        </w:rPr>
        <w:t xml:space="preserve">Bioer LineGene 9600 real-time PCR detection system (Bioer Technology, China) with the thermal cycling profile: 50°C for 20 min, 95°C for 10 min, followed by 40 PCR cycles of 95°C for 15 sec and 60°C for 30 sec.  </w:t>
      </w:r>
      <w:r w:rsidRPr="000265F5">
        <w:rPr>
          <w:rFonts w:cs="Times New Roman (Body CS)"/>
          <w:sz w:val="24"/>
          <w:szCs w:val="24"/>
          <w:lang w:val="en-US"/>
        </w:rPr>
        <w:t xml:space="preserve">Results were interpreted individually per run of 96 samples.  A positive result was interpreted from uniform S-shape amplification profiles with the Ct value &lt;38. A negative result is required to have a satisfactory Human β-actin Ct of </w:t>
      </w:r>
      <w:r w:rsidRPr="000265F5">
        <w:rPr>
          <w:rFonts w:cs="Times New Roman (Body CS)"/>
          <w:sz w:val="24"/>
          <w:szCs w:val="24"/>
          <w:lang w:val="en-US"/>
        </w:rPr>
        <w:sym w:font="Symbol" w:char="F0A3"/>
      </w:r>
      <w:r w:rsidRPr="000265F5">
        <w:rPr>
          <w:rFonts w:cs="Times New Roman (Body CS)"/>
          <w:sz w:val="24"/>
          <w:szCs w:val="24"/>
          <w:lang w:val="en-US"/>
        </w:rPr>
        <w:t xml:space="preserve">32. Results with unsatisfactory Human β-actin amplification are to be re-tested unless a uniform S-shape amplification profile of the SARS-CoV-2 target with the Ct value </w:t>
      </w:r>
      <w:r w:rsidRPr="000265F5">
        <w:rPr>
          <w:rFonts w:cs="Times New Roman (Body CS)"/>
          <w:sz w:val="24"/>
          <w:szCs w:val="24"/>
          <w:lang w:val="en-US"/>
        </w:rPr>
        <w:sym w:font="Symbol" w:char="F0A3"/>
      </w:r>
      <w:r w:rsidRPr="000265F5">
        <w:rPr>
          <w:rFonts w:cs="Times New Roman (Body CS)"/>
          <w:sz w:val="24"/>
          <w:szCs w:val="24"/>
          <w:lang w:val="en-US"/>
        </w:rPr>
        <w:t xml:space="preserve">38 is present. </w:t>
      </w:r>
    </w:p>
    <w:p w:rsidR="004E08DC" w:rsidRPr="000265F5" w:rsidRDefault="004E08DC" w:rsidP="00DA2D03">
      <w:pPr>
        <w:spacing w:line="360" w:lineRule="auto"/>
        <w:jc w:val="both"/>
        <w:rPr>
          <w:rFonts w:cs="Times New Roman (Body CS)"/>
          <w:sz w:val="24"/>
          <w:szCs w:val="24"/>
          <w:lang w:val="en-US"/>
        </w:rPr>
      </w:pPr>
    </w:p>
    <w:p w:rsidR="00DA2D03" w:rsidRPr="000265F5" w:rsidRDefault="004E7257" w:rsidP="004E7257">
      <w:pPr>
        <w:pStyle w:val="Heading3"/>
      </w:pPr>
      <w:bookmarkStart w:id="14" w:name="_Toc42784609"/>
      <w:r w:rsidRPr="000265F5">
        <w:lastRenderedPageBreak/>
        <w:t xml:space="preserve">2.3.3 </w:t>
      </w:r>
      <w:r w:rsidR="00B5555D">
        <w:t>Laboratory 3</w:t>
      </w:r>
      <w:bookmarkEnd w:id="14"/>
    </w:p>
    <w:p w:rsidR="00DA2D03" w:rsidRPr="000265F5" w:rsidRDefault="004E7257" w:rsidP="004E08DC">
      <w:pPr>
        <w:pStyle w:val="Heading4"/>
        <w:rPr>
          <w:sz w:val="24"/>
          <w:szCs w:val="24"/>
        </w:rPr>
      </w:pPr>
      <w:r w:rsidRPr="000265F5">
        <w:rPr>
          <w:sz w:val="24"/>
          <w:szCs w:val="24"/>
        </w:rPr>
        <w:t>2.3.3.1</w:t>
      </w:r>
      <w:r w:rsidRPr="000265F5">
        <w:rPr>
          <w:sz w:val="24"/>
          <w:szCs w:val="24"/>
        </w:rPr>
        <w:tab/>
      </w:r>
      <w:r w:rsidR="00DA2D03" w:rsidRPr="000265F5">
        <w:rPr>
          <w:sz w:val="24"/>
          <w:szCs w:val="24"/>
        </w:rPr>
        <w:t>Nucleic Acid Extraction</w:t>
      </w:r>
    </w:p>
    <w:p w:rsidR="00DA2D03" w:rsidRPr="000265F5" w:rsidRDefault="00DA2D03" w:rsidP="00DA2D03">
      <w:pPr>
        <w:rPr>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lang w:val="en-US"/>
        </w:rPr>
        <w:t xml:space="preserve">The Validation panel samples for SARS-CoV-2 were extracted using a </w:t>
      </w:r>
      <w:r w:rsidRPr="000265F5">
        <w:rPr>
          <w:rFonts w:cs="Times New Roman (Body CS)"/>
          <w:sz w:val="24"/>
          <w:szCs w:val="24"/>
        </w:rPr>
        <w:t>MGIEasy Magnetic Beads Virus DNA/RNA Extraction Kit (MGI Tech Co., Ltd., China).   Two extraction kit lot numbers (Ref 1000021043, Lot No.s H0058 and H0059) were used for 90 samples from the panel that had duplicate samples, so that 45 samples were extracted using both lot numbers.  The remaining validation panel was extracted using kit lot No H0059.  Extraction was performed on the MGISP-960 high-throughput automated extraction and liquid handling workstation (MGI Tech Co., Ltd., China) according to manufacturer’s IFU</w:t>
      </w:r>
      <w:r w:rsidRPr="000265F5">
        <w:rPr>
          <w:rFonts w:cs="Times New Roman (Body CS)"/>
          <w:sz w:val="24"/>
          <w:szCs w:val="24"/>
          <w:vertAlign w:val="superscript"/>
        </w:rPr>
        <w:t>3</w:t>
      </w:r>
      <w:r w:rsidRPr="000265F5">
        <w:rPr>
          <w:rFonts w:cs="Times New Roman (Body CS)"/>
          <w:sz w:val="24"/>
          <w:szCs w:val="24"/>
        </w:rPr>
        <w:t>.</w:t>
      </w:r>
    </w:p>
    <w:p w:rsidR="00DA2D03" w:rsidRPr="000265F5" w:rsidRDefault="00DA2D03" w:rsidP="00DA2D03">
      <w:pPr>
        <w:spacing w:line="360" w:lineRule="auto"/>
        <w:jc w:val="both"/>
        <w:rPr>
          <w:sz w:val="24"/>
          <w:szCs w:val="24"/>
        </w:rPr>
      </w:pPr>
    </w:p>
    <w:p w:rsidR="00DA2D03" w:rsidRDefault="004E7257" w:rsidP="004E7257">
      <w:pPr>
        <w:pStyle w:val="Heading4"/>
        <w:rPr>
          <w:sz w:val="24"/>
          <w:szCs w:val="24"/>
        </w:rPr>
      </w:pPr>
      <w:r w:rsidRPr="000265F5">
        <w:rPr>
          <w:sz w:val="24"/>
          <w:szCs w:val="24"/>
        </w:rPr>
        <w:t>2.3.3.2</w:t>
      </w:r>
      <w:r w:rsidRPr="000265F5">
        <w:rPr>
          <w:sz w:val="24"/>
          <w:szCs w:val="24"/>
        </w:rPr>
        <w:tab/>
      </w:r>
      <w:r w:rsidR="00DA2D03" w:rsidRPr="000265F5">
        <w:rPr>
          <w:sz w:val="24"/>
          <w:szCs w:val="24"/>
        </w:rPr>
        <w:t>SARS-CoV-2 real-time PCR</w:t>
      </w:r>
    </w:p>
    <w:p w:rsidR="009E211F" w:rsidRPr="009E211F" w:rsidRDefault="009E211F" w:rsidP="009E211F"/>
    <w:p w:rsidR="00DA2D03" w:rsidRPr="000265F5" w:rsidRDefault="00DA2D03" w:rsidP="00DA2D03">
      <w:pPr>
        <w:spacing w:line="360" w:lineRule="auto"/>
        <w:jc w:val="both"/>
        <w:rPr>
          <w:rFonts w:cs="Times New Roman (Body CS)"/>
          <w:sz w:val="24"/>
          <w:szCs w:val="24"/>
          <w:lang w:val="en-US"/>
        </w:rPr>
      </w:pPr>
      <w:r w:rsidRPr="000265F5">
        <w:rPr>
          <w:rFonts w:cs="Times New Roman (Headings CS)"/>
          <w:sz w:val="24"/>
          <w:szCs w:val="24"/>
          <w:lang w:val="en-US"/>
        </w:rPr>
        <w:t>The above mentioned BGI Real-time fluorescent RT-PCR kit for detecting SARS-CoV-2 Lot # 6220200318 and #62220200319 was used according to the manufacturer’s IFU</w:t>
      </w:r>
      <w:r w:rsidRPr="000265F5">
        <w:rPr>
          <w:rFonts w:cs="Times New Roman (Headings CS)"/>
          <w:sz w:val="24"/>
          <w:szCs w:val="24"/>
          <w:vertAlign w:val="superscript"/>
          <w:lang w:val="en-US"/>
        </w:rPr>
        <w:t>4</w:t>
      </w:r>
      <w:r w:rsidRPr="000265F5">
        <w:rPr>
          <w:rFonts w:cs="Times New Roman (Headings CS)"/>
          <w:sz w:val="24"/>
          <w:szCs w:val="24"/>
          <w:lang w:val="en-US"/>
        </w:rPr>
        <w:t>.  An additional negative (PBS) and positive (</w:t>
      </w:r>
      <w:r w:rsidRPr="000265F5">
        <w:rPr>
          <w:rFonts w:cs="Times New Roman (Headings CS)" w:hint="eastAsia"/>
          <w:sz w:val="24"/>
          <w:szCs w:val="24"/>
          <w:lang w:val="en-US"/>
        </w:rPr>
        <w:t>γ</w:t>
      </w:r>
      <w:r w:rsidRPr="000265F5">
        <w:rPr>
          <w:rFonts w:cs="Times New Roman (Headings CS)"/>
          <w:sz w:val="24"/>
          <w:szCs w:val="24"/>
          <w:lang w:val="en-US"/>
        </w:rPr>
        <w:t>-irradiated SARS-CoV-2 VIDRL isolate diluted 1/1,000) extraction controls were also included with each PCR run.  A 10ul volume of nucleic acid extract was added to the PCR mix.  Thermal cycling and real-time PCR analysis were performed on the BGI</w:t>
      </w:r>
      <w:r w:rsidRPr="000265F5">
        <w:rPr>
          <w:rFonts w:cs="Times New Roman (Headings CS)"/>
          <w:sz w:val="24"/>
          <w:szCs w:val="24"/>
        </w:rPr>
        <w:t xml:space="preserve"> SLAN-96S real-time PCR system (BGI, China) with the above mentioned thermal cycling profile.  </w:t>
      </w:r>
      <w:r w:rsidRPr="000265F5">
        <w:rPr>
          <w:rFonts w:cs="Times New Roman (Headings CS)"/>
          <w:sz w:val="24"/>
          <w:szCs w:val="24"/>
          <w:lang w:val="en-US"/>
        </w:rPr>
        <w:t xml:space="preserve">Results were interpreted individually per run of 96 samples.  </w:t>
      </w:r>
      <w:r w:rsidRPr="000265F5">
        <w:rPr>
          <w:rFonts w:cs="Times New Roman (Body CS)"/>
          <w:sz w:val="24"/>
          <w:szCs w:val="24"/>
          <w:lang w:val="en-US"/>
        </w:rPr>
        <w:t xml:space="preserve">Results were interpreted individually per run of 96 samples.  A positive result was interpreted from uniform S-shape amplification profiles with the Ct value ≥38. A negative result is required to have a satisfactory Human β-actin Ct of </w:t>
      </w:r>
      <w:r w:rsidRPr="000265F5">
        <w:rPr>
          <w:rFonts w:cs="Times New Roman (Body CS)"/>
          <w:sz w:val="24"/>
          <w:szCs w:val="24"/>
          <w:lang w:val="en-US"/>
        </w:rPr>
        <w:sym w:font="Symbol" w:char="F0A3"/>
      </w:r>
      <w:r w:rsidRPr="000265F5">
        <w:rPr>
          <w:rFonts w:cs="Times New Roman (Body CS)"/>
          <w:sz w:val="24"/>
          <w:szCs w:val="24"/>
          <w:lang w:val="en-US"/>
        </w:rPr>
        <w:t xml:space="preserve"> 32. Results with unsatisfactory Human β-actin amplification are to be re-tested unless a uniform S-shape amplification profile of the SARS-CoV-2 target with the Ct value </w:t>
      </w:r>
      <w:r w:rsidRPr="000265F5">
        <w:rPr>
          <w:rFonts w:cs="Times New Roman (Body CS)"/>
          <w:sz w:val="24"/>
          <w:szCs w:val="24"/>
          <w:lang w:val="en-US"/>
        </w:rPr>
        <w:sym w:font="Symbol" w:char="F0A3"/>
      </w:r>
      <w:r w:rsidRPr="000265F5">
        <w:rPr>
          <w:rFonts w:cs="Times New Roman (Body CS)"/>
          <w:sz w:val="24"/>
          <w:szCs w:val="24"/>
          <w:lang w:val="en-US"/>
        </w:rPr>
        <w:t xml:space="preserve"> 38 is present. </w:t>
      </w:r>
    </w:p>
    <w:p w:rsidR="00DA2D03" w:rsidRPr="000265F5" w:rsidRDefault="004E7257" w:rsidP="004E7257">
      <w:pPr>
        <w:pStyle w:val="Heading3"/>
        <w:spacing w:after="240"/>
      </w:pPr>
      <w:bookmarkStart w:id="15" w:name="_Toc42784610"/>
      <w:r w:rsidRPr="000265F5">
        <w:lastRenderedPageBreak/>
        <w:t xml:space="preserve">2.3.4 </w:t>
      </w:r>
      <w:r w:rsidR="00DA2D03" w:rsidRPr="000265F5">
        <w:t>Digital Droplet PCR for Absolute Quantification of SARS-CoV-2, Doherty Institute</w:t>
      </w:r>
      <w:bookmarkEnd w:id="15"/>
    </w:p>
    <w:p w:rsidR="00DA2D03" w:rsidRPr="000265F5" w:rsidRDefault="00DA2D03" w:rsidP="00DA2D03">
      <w:pPr>
        <w:spacing w:line="360" w:lineRule="auto"/>
        <w:jc w:val="both"/>
        <w:rPr>
          <w:sz w:val="24"/>
          <w:szCs w:val="24"/>
        </w:rPr>
      </w:pPr>
      <w:r w:rsidRPr="000265F5">
        <w:rPr>
          <w:sz w:val="24"/>
          <w:szCs w:val="24"/>
        </w:rPr>
        <w:t>A 4-fold dilution series (1/4000 to 1/262,144,000) of spiked gamma irradiated SARS-CoV-2 was prepared in 3 different sample matrices as described above (i.e. VTM, 10% saliva diluted in VTM and negative human nose and throat swabs in commercial transport media). For each dilution point two separate extractions was performed using the QIAamp 96 DNA QIAcube HT kit on the QIAcube HT system. The purified nucleic acid was then converted to cDNA as described above. Prior to performing digital droplet PCR (ddPCR) the cDNA samples were first tested in an in-house qualitative assay, using targets RdRP gene</w:t>
      </w:r>
      <w:r w:rsidRPr="000265F5">
        <w:rPr>
          <w:sz w:val="24"/>
          <w:szCs w:val="24"/>
          <w:vertAlign w:val="superscript"/>
        </w:rPr>
        <w:t>2</w:t>
      </w:r>
      <w:r w:rsidRPr="000265F5">
        <w:rPr>
          <w:sz w:val="24"/>
          <w:szCs w:val="24"/>
        </w:rPr>
        <w:t xml:space="preserve"> and N gene</w:t>
      </w:r>
      <w:r w:rsidRPr="000265F5">
        <w:rPr>
          <w:sz w:val="24"/>
          <w:szCs w:val="24"/>
          <w:vertAlign w:val="superscript"/>
        </w:rPr>
        <w:t>1</w:t>
      </w:r>
      <w:r w:rsidRPr="000265F5">
        <w:rPr>
          <w:sz w:val="24"/>
          <w:szCs w:val="24"/>
        </w:rPr>
        <w:t xml:space="preserve">, to determine the sample’s relative viral load through the cycle threshold (Ct) measure for each gene target. PCR amplification was carried out with the same thermal cycling profile as the in-house RdRP RT-PCR assay.           </w:t>
      </w:r>
    </w:p>
    <w:p w:rsidR="00DA2D03" w:rsidRPr="000265F5" w:rsidRDefault="00DA2D03" w:rsidP="00DA2D03">
      <w:pPr>
        <w:spacing w:line="360" w:lineRule="auto"/>
        <w:jc w:val="both"/>
        <w:rPr>
          <w:rFonts w:cstheme="minorHAnsi"/>
          <w:sz w:val="24"/>
          <w:szCs w:val="24"/>
        </w:rPr>
      </w:pPr>
      <w:r w:rsidRPr="000265F5">
        <w:rPr>
          <w:sz w:val="24"/>
          <w:szCs w:val="24"/>
        </w:rPr>
        <w:t>For ddPCR, primers and probe from the qualitative N gene RT-PCR was used to prepare a ddPCR Supermix (ddPCR Supermix for Probes, Cat. #1863024, Batch 64330928, Bio-Rad, Bio-Rad Laboratories. Inc, USA). The Supermix was prepared with the same concentration of primers and probe as the qualitative assay. 3</w:t>
      </w:r>
      <w:r w:rsidRPr="000265F5">
        <w:rPr>
          <w:rFonts w:cstheme="minorHAnsi"/>
          <w:sz w:val="24"/>
          <w:szCs w:val="24"/>
        </w:rPr>
        <w:t>µ</w:t>
      </w:r>
      <w:r w:rsidRPr="000265F5">
        <w:rPr>
          <w:sz w:val="24"/>
          <w:szCs w:val="24"/>
        </w:rPr>
        <w:t>l of cDNA template was added to the Supermix for a final reaction volume of 25</w:t>
      </w:r>
      <w:r w:rsidRPr="000265F5">
        <w:rPr>
          <w:rFonts w:cstheme="minorHAnsi"/>
          <w:sz w:val="24"/>
          <w:szCs w:val="24"/>
        </w:rPr>
        <w:t>µ</w:t>
      </w:r>
      <w:r w:rsidRPr="000265F5">
        <w:rPr>
          <w:sz w:val="24"/>
          <w:szCs w:val="24"/>
        </w:rPr>
        <w:t>l. Droplets were generated from this mixture on the QX200 Droplet Generator (Bio-Rad, USA) as per manufacturer’s instructions and run on a thermal cycler (Thermo Scientific Arktik Thermal Cycler, Thermo Fisher Scientific) with thermal cycling conditions: 95</w:t>
      </w:r>
      <w:r w:rsidRPr="000265F5">
        <w:rPr>
          <w:rFonts w:cstheme="minorHAnsi"/>
          <w:sz w:val="24"/>
          <w:szCs w:val="24"/>
        </w:rPr>
        <w:t xml:space="preserve">˚C for 10 min, followed by 40 cycles of </w:t>
      </w:r>
      <w:r w:rsidRPr="000265F5">
        <w:rPr>
          <w:sz w:val="24"/>
          <w:szCs w:val="24"/>
        </w:rPr>
        <w:t>95</w:t>
      </w:r>
      <w:r w:rsidRPr="000265F5">
        <w:rPr>
          <w:rFonts w:cstheme="minorHAnsi"/>
          <w:sz w:val="24"/>
          <w:szCs w:val="24"/>
        </w:rPr>
        <w:t xml:space="preserve">˚C for 30 sec and 60˚C for 1 min, 98˚C for 10 min and hold 4˚C. A QX200 Droplet Reader (Bio-Rad, USA) was used to take fluorescence readings. Each dilution point was tested in the ddPCR in quadruplicate (2 replicates for each of the 2 extracts per dilution point) and the mean quantity was calculated.   </w:t>
      </w:r>
    </w:p>
    <w:p w:rsidR="009E211F" w:rsidRPr="009E211F" w:rsidRDefault="00DA2D03" w:rsidP="009E211F">
      <w:pPr>
        <w:pStyle w:val="Heading3"/>
      </w:pPr>
      <w:bookmarkStart w:id="16" w:name="_Toc42784611"/>
      <w:r w:rsidRPr="000265F5">
        <w:lastRenderedPageBreak/>
        <w:t>2</w:t>
      </w:r>
      <w:r w:rsidR="004E7257" w:rsidRPr="000265F5">
        <w:t>.3.5</w:t>
      </w:r>
      <w:r w:rsidR="000265F5" w:rsidRPr="000265F5">
        <w:t xml:space="preserve"> </w:t>
      </w:r>
      <w:r w:rsidRPr="000265F5">
        <w:t>Statistical analysis</w:t>
      </w:r>
      <w:bookmarkEnd w:id="16"/>
      <w:r w:rsidRPr="000265F5">
        <w:t> </w:t>
      </w:r>
    </w:p>
    <w:p w:rsidR="00DA2D03" w:rsidRPr="000265F5" w:rsidRDefault="00DA2D03" w:rsidP="00DA2D03">
      <w:pPr>
        <w:spacing w:line="360" w:lineRule="auto"/>
        <w:jc w:val="both"/>
        <w:rPr>
          <w:sz w:val="24"/>
          <w:szCs w:val="24"/>
        </w:rPr>
      </w:pPr>
      <w:r w:rsidRPr="000265F5">
        <w:rPr>
          <w:sz w:val="24"/>
          <w:szCs w:val="24"/>
        </w:rPr>
        <w:t>Data analysis was managed using GraphPad Prism (v7.05). Nonlinear regression, Gaussian distribution and One-Way ANOVA with Dunn's multiple comparisons, were performed as deployed in GraphPad Prism. </w:t>
      </w:r>
    </w:p>
    <w:p w:rsidR="00DA2D03" w:rsidRPr="00F001F1" w:rsidRDefault="00DA2D03" w:rsidP="004E7257">
      <w:pPr>
        <w:pStyle w:val="Heading2"/>
      </w:pPr>
      <w:bookmarkStart w:id="17" w:name="_Toc42784612"/>
      <w:r w:rsidRPr="00F001F1">
        <w:t>2.</w:t>
      </w:r>
      <w:r>
        <w:t>4</w:t>
      </w:r>
      <w:r w:rsidR="000265F5">
        <w:t xml:space="preserve"> </w:t>
      </w:r>
      <w:r w:rsidRPr="00F001F1">
        <w:t>Validation Method</w:t>
      </w:r>
      <w:bookmarkEnd w:id="17"/>
    </w:p>
    <w:p w:rsidR="00DA2D03" w:rsidRPr="00DA2D03" w:rsidRDefault="00DA2D03" w:rsidP="004E7257">
      <w:pPr>
        <w:pStyle w:val="Heading3"/>
      </w:pPr>
      <w:bookmarkStart w:id="18" w:name="_Toc42784613"/>
      <w:r w:rsidRPr="00DA2D03">
        <w:t xml:space="preserve">2.4.1 On-Site Validation </w:t>
      </w:r>
      <w:r w:rsidR="00B5555D">
        <w:t>Laboratory 3</w:t>
      </w:r>
      <w:bookmarkEnd w:id="18"/>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Performance of the MGIEasy Magnetic Beads Virus DNA/RNA Extraction Kit on the MGISP-960 high-throughput automated extraction workstation, and </w:t>
      </w:r>
      <w:r w:rsidRPr="000265F5">
        <w:rPr>
          <w:rFonts w:cs="Times New Roman (Body CS)"/>
          <w:sz w:val="24"/>
          <w:szCs w:val="24"/>
          <w:lang w:val="en-US"/>
        </w:rPr>
        <w:t xml:space="preserve">BGI Real-time fluorescent RT-PCR </w:t>
      </w:r>
      <w:r w:rsidRPr="000265F5">
        <w:rPr>
          <w:rFonts w:cs="Times New Roman (Body CS)"/>
          <w:sz w:val="24"/>
          <w:szCs w:val="24"/>
        </w:rPr>
        <w:t>SLAN 96-S RT-PCR machine (collectively referred to below as the ‘BGI Platform’) were compared head to head with the Doherty Institute QIAGEN QIAcube extraction robot and Applied Biosystems 7500 RT-PCR machine using Doherty Institute in-house RdRP gene RT-PCR.</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The BGI platform and test were examined in situ at </w:t>
      </w:r>
      <w:r w:rsidR="00B5555D">
        <w:rPr>
          <w:rFonts w:cs="Times New Roman (Body CS)"/>
          <w:sz w:val="24"/>
          <w:szCs w:val="24"/>
        </w:rPr>
        <w:t>Laboratory 3</w:t>
      </w:r>
      <w:r w:rsidRPr="000265F5">
        <w:rPr>
          <w:rFonts w:cs="Times New Roman (Body CS)"/>
          <w:sz w:val="24"/>
          <w:szCs w:val="24"/>
        </w:rPr>
        <w:t xml:space="preserve">. Protocols used for the BGI platform were the </w:t>
      </w:r>
      <w:r w:rsidR="00B5555D">
        <w:rPr>
          <w:rFonts w:cs="Times New Roman (Body CS)"/>
          <w:sz w:val="24"/>
          <w:szCs w:val="24"/>
        </w:rPr>
        <w:t xml:space="preserve">Laboratory 3 standard </w:t>
      </w:r>
      <w:r w:rsidRPr="000265F5">
        <w:rPr>
          <w:rFonts w:cs="Times New Roman (Body CS)"/>
          <w:sz w:val="24"/>
          <w:szCs w:val="24"/>
        </w:rPr>
        <w:t>operating procedures (SOP) for this equipment, and assays were performed according to the manufacturer’s IFU</w:t>
      </w:r>
      <w:r w:rsidRPr="000265F5">
        <w:rPr>
          <w:rFonts w:cs="Times New Roman (Body CS)"/>
          <w:sz w:val="24"/>
          <w:szCs w:val="24"/>
          <w:vertAlign w:val="superscript"/>
        </w:rPr>
        <w:t>3, 4</w:t>
      </w:r>
      <w:r w:rsidRPr="000265F5">
        <w:rPr>
          <w:rFonts w:cs="Times New Roman (Body CS)"/>
          <w:sz w:val="24"/>
          <w:szCs w:val="24"/>
        </w:rPr>
        <w:t>.</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Personnel were an experienced scientist from Doherty Institute’s Virus Identification Laboratory, working collaboratively with an experienced </w:t>
      </w:r>
      <w:r w:rsidR="00B5555D">
        <w:rPr>
          <w:rFonts w:cs="Times New Roman (Body CS)"/>
          <w:sz w:val="24"/>
          <w:szCs w:val="24"/>
        </w:rPr>
        <w:t>Laboratory 3</w:t>
      </w:r>
      <w:r w:rsidRPr="000265F5">
        <w:rPr>
          <w:rFonts w:cs="Times New Roman (Body CS)"/>
          <w:sz w:val="24"/>
          <w:szCs w:val="24"/>
        </w:rPr>
        <w:t xml:space="preserve"> Molecular scientist.</w:t>
      </w:r>
    </w:p>
    <w:p w:rsidR="00DA2D03" w:rsidRPr="000265F5" w:rsidRDefault="00DA2D03" w:rsidP="00DA2D03">
      <w:pPr>
        <w:spacing w:line="360" w:lineRule="auto"/>
        <w:jc w:val="both"/>
        <w:rPr>
          <w:rFonts w:cs="Times New Roman (Body CS)"/>
          <w:sz w:val="24"/>
          <w:szCs w:val="24"/>
        </w:rPr>
      </w:pPr>
    </w:p>
    <w:p w:rsidR="00CE1AA7" w:rsidRPr="000265F5" w:rsidRDefault="00DA2D03" w:rsidP="00DA2D03">
      <w:pPr>
        <w:spacing w:line="360" w:lineRule="auto"/>
        <w:jc w:val="both"/>
        <w:rPr>
          <w:rFonts w:cs="Times New Roman (Body CS)"/>
          <w:sz w:val="24"/>
          <w:szCs w:val="24"/>
        </w:rPr>
      </w:pPr>
      <w:r w:rsidRPr="000265F5">
        <w:rPr>
          <w:rFonts w:cs="Times New Roman (Body CS)"/>
          <w:sz w:val="24"/>
          <w:szCs w:val="24"/>
        </w:rPr>
        <w:lastRenderedPageBreak/>
        <w:t xml:space="preserve">In the first exercise (Fig 1. Exercise 1) the whole BGI platform comprising MGISP-960 Extraction Robot, and SLAN 96-S RT-PCR machine with the Doherty Institute reference platform, in testing the entire 271 sample panel. </w:t>
      </w:r>
    </w:p>
    <w:p w:rsidR="004E7257" w:rsidRDefault="004E7257" w:rsidP="00CE1AA7">
      <w:pPr>
        <w:pStyle w:val="Subtitle"/>
      </w:pPr>
    </w:p>
    <w:p w:rsidR="00CE1AA7" w:rsidRDefault="00BA4CF1" w:rsidP="00CE1AA7">
      <w:pPr>
        <w:pStyle w:val="Subtitle"/>
      </w:pPr>
      <w:r>
        <w:rPr>
          <w:noProof/>
          <w:lang w:eastAsia="en-AU"/>
        </w:rPr>
        <mc:AlternateContent>
          <mc:Choice Requires="wpg">
            <w:drawing>
              <wp:anchor distT="0" distB="0" distL="114300" distR="114300" simplePos="0" relativeHeight="251674624" behindDoc="1" locked="0" layoutInCell="1" allowOverlap="1" wp14:anchorId="67CC0014" wp14:editId="7929B49B">
                <wp:simplePos x="0" y="0"/>
                <wp:positionH relativeFrom="column">
                  <wp:posOffset>-28575</wp:posOffset>
                </wp:positionH>
                <wp:positionV relativeFrom="page">
                  <wp:posOffset>4371975</wp:posOffset>
                </wp:positionV>
                <wp:extent cx="5686425" cy="4124325"/>
                <wp:effectExtent l="0" t="0" r="28575" b="28575"/>
                <wp:wrapTight wrapText="bothSides">
                  <wp:wrapPolygon edited="0">
                    <wp:start x="2098" y="1696"/>
                    <wp:lineTo x="1737" y="1995"/>
                    <wp:lineTo x="651" y="3193"/>
                    <wp:lineTo x="651" y="5388"/>
                    <wp:lineTo x="1520" y="6685"/>
                    <wp:lineTo x="1737" y="6784"/>
                    <wp:lineTo x="10854" y="8281"/>
                    <wp:lineTo x="1375" y="9678"/>
                    <wp:lineTo x="941" y="10276"/>
                    <wp:lineTo x="362" y="11174"/>
                    <wp:lineTo x="434" y="14367"/>
                    <wp:lineTo x="2677" y="14666"/>
                    <wp:lineTo x="10854" y="14666"/>
                    <wp:lineTo x="10854" y="16262"/>
                    <wp:lineTo x="2098" y="16661"/>
                    <wp:lineTo x="362" y="16961"/>
                    <wp:lineTo x="145" y="18657"/>
                    <wp:lineTo x="72" y="19754"/>
                    <wp:lineTo x="579" y="21051"/>
                    <wp:lineTo x="1447" y="21650"/>
                    <wp:lineTo x="1592" y="21650"/>
                    <wp:lineTo x="2894" y="21650"/>
                    <wp:lineTo x="5499" y="21650"/>
                    <wp:lineTo x="12953" y="21251"/>
                    <wp:lineTo x="21636" y="21051"/>
                    <wp:lineTo x="21636" y="17958"/>
                    <wp:lineTo x="4125" y="17859"/>
                    <wp:lineTo x="10782" y="16262"/>
                    <wp:lineTo x="10854" y="14666"/>
                    <wp:lineTo x="17946" y="14666"/>
                    <wp:lineTo x="21636" y="14167"/>
                    <wp:lineTo x="21636" y="10975"/>
                    <wp:lineTo x="3401" y="9877"/>
                    <wp:lineTo x="10782" y="8281"/>
                    <wp:lineTo x="3618" y="6685"/>
                    <wp:lineTo x="9841" y="6685"/>
                    <wp:lineTo x="21636" y="5687"/>
                    <wp:lineTo x="21636" y="3292"/>
                    <wp:lineTo x="17077" y="2993"/>
                    <wp:lineTo x="3256" y="1696"/>
                    <wp:lineTo x="2098" y="1696"/>
                  </wp:wrapPolygon>
                </wp:wrapTight>
                <wp:docPr id="9" name="Group 9"/>
                <wp:cNvGraphicFramePr/>
                <a:graphic xmlns:a="http://schemas.openxmlformats.org/drawingml/2006/main">
                  <a:graphicData uri="http://schemas.microsoft.com/office/word/2010/wordprocessingGroup">
                    <wpg:wgp>
                      <wpg:cNvGrpSpPr/>
                      <wpg:grpSpPr>
                        <a:xfrm>
                          <a:off x="0" y="0"/>
                          <a:ext cx="5686425" cy="4124325"/>
                          <a:chOff x="0" y="0"/>
                          <a:chExt cx="5356225" cy="4282440"/>
                        </a:xfrm>
                      </wpg:grpSpPr>
                      <wpg:grpSp>
                        <wpg:cNvPr id="83" name="Group 7"/>
                        <wpg:cNvGrpSpPr/>
                        <wpg:grpSpPr>
                          <a:xfrm>
                            <a:off x="0" y="1495425"/>
                            <a:ext cx="5354619" cy="1379855"/>
                            <a:chOff x="0" y="4307925"/>
                            <a:chExt cx="5507025" cy="1380001"/>
                          </a:xfrm>
                        </wpg:grpSpPr>
                        <wps:wsp>
                          <wps:cNvPr id="84" name="Oval 84"/>
                          <wps:cNvSpPr/>
                          <wps:spPr>
                            <a:xfrm>
                              <a:off x="105238" y="4729119"/>
                              <a:ext cx="1000042" cy="958807"/>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CF1" w:rsidRDefault="00BA4CF1" w:rsidP="00BA4CF1">
                                <w:pPr>
                                  <w:spacing w:after="160" w:line="256" w:lineRule="auto"/>
                                  <w:jc w:val="center"/>
                                </w:pPr>
                                <w:r>
                                  <w:rPr>
                                    <w:rFonts w:ascii="Calibri Light" w:eastAsia="Calibri" w:hAnsi="Calibri Light" w:cs="Calibri Light"/>
                                    <w:b/>
                                    <w:bCs/>
                                    <w:color w:val="FFFFFF" w:themeColor="light1"/>
                                    <w:kern w:val="24"/>
                                    <w:sz w:val="21"/>
                                    <w:szCs w:val="21"/>
                                  </w:rPr>
                                  <w:t>271 Samples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TextBox 2"/>
                          <wps:cNvSpPr txBox="1"/>
                          <wps:spPr>
                            <a:xfrm>
                              <a:off x="1741619" y="5000461"/>
                              <a:ext cx="1536682" cy="603314"/>
                            </a:xfrm>
                            <a:prstGeom prst="rect">
                              <a:avLst/>
                            </a:prstGeom>
                            <a:solidFill>
                              <a:srgbClr val="0070C0">
                                <a:alpha val="20000"/>
                              </a:srgbClr>
                            </a:solidFill>
                            <a:ln>
                              <a:solidFill>
                                <a:schemeClr val="accent1">
                                  <a:lumMod val="75000"/>
                                </a:schemeClr>
                              </a:solidFill>
                            </a:ln>
                          </wps:spPr>
                          <wps:txbx>
                            <w:txbxContent>
                              <w:p w:rsidR="00BA4CF1" w:rsidRDefault="00BA4CF1" w:rsidP="00BA4CF1">
                                <w:pPr>
                                  <w:jc w:val="center"/>
                                  <w:rPr>
                                    <w:rFonts w:asciiTheme="minorHAnsi" w:hAnsi="Calibri"/>
                                    <w:color w:val="000000" w:themeColor="text1"/>
                                    <w:kern w:val="24"/>
                                  </w:rPr>
                                </w:pPr>
                                <w:r w:rsidRPr="00A27FF8">
                                  <w:rPr>
                                    <w:rFonts w:asciiTheme="minorHAnsi" w:hAnsi="Calibri"/>
                                    <w:color w:val="000000" w:themeColor="text1"/>
                                    <w:kern w:val="24"/>
                                  </w:rPr>
                                  <w:t>BGI MG ISP-960 Extraction Robot</w:t>
                                </w:r>
                              </w:p>
                              <w:p w:rsidR="00BA4CF1" w:rsidRPr="00620024" w:rsidRDefault="00BA4CF1" w:rsidP="00BA4CF1">
                                <w:pPr>
                                  <w:jc w:val="center"/>
                                  <w:rPr>
                                    <w:color w:val="000000" w:themeColor="text1"/>
                                    <w14:textFill>
                                      <w14:solidFill>
                                        <w14:schemeClr w14:val="tx1">
                                          <w14:alpha w14:val="7000"/>
                                        </w14:schemeClr>
                                      </w14:solidFill>
                                    </w14:textFill>
                                  </w:rPr>
                                </w:pPr>
                                <w:r>
                                  <w:rPr>
                                    <w:rFonts w:asciiTheme="minorHAnsi" w:hAnsi="Calibri"/>
                                    <w:color w:val="000000" w:themeColor="text1"/>
                                    <w:kern w:val="24"/>
                                    <w14:textFill>
                                      <w14:solidFill>
                                        <w14:schemeClr w14:val="tx1">
                                          <w14:alpha w14:val="7000"/>
                                        </w14:schemeClr>
                                      </w14:solidFill>
                                    </w14:textFill>
                                  </w:rPr>
                                  <w:t>Lot # H0056</w:t>
                                </w:r>
                              </w:p>
                            </w:txbxContent>
                          </wps:txbx>
                          <wps:bodyPr wrap="square" rtlCol="0">
                            <a:noAutofit/>
                          </wps:bodyPr>
                        </wps:wsp>
                        <wps:wsp>
                          <wps:cNvPr id="86" name="TextBox 3"/>
                          <wps:cNvSpPr txBox="1"/>
                          <wps:spPr>
                            <a:xfrm>
                              <a:off x="3925281" y="5000812"/>
                              <a:ext cx="1581744" cy="607759"/>
                            </a:xfrm>
                            <a:prstGeom prst="rect">
                              <a:avLst/>
                            </a:prstGeom>
                            <a:solidFill>
                              <a:srgbClr val="0070C0">
                                <a:alpha val="20000"/>
                              </a:srgbClr>
                            </a:solidFill>
                            <a:ln>
                              <a:solidFill>
                                <a:schemeClr val="accent1">
                                  <a:lumMod val="75000"/>
                                </a:schemeClr>
                              </a:solidFill>
                            </a:ln>
                          </wps:spPr>
                          <wps:txb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Bioer LineGene PCR System</w:t>
                                </w:r>
                              </w:p>
                              <w:p w:rsidR="00BA4CF1" w:rsidRDefault="00BA4CF1" w:rsidP="00BA4CF1">
                                <w:pPr>
                                  <w:jc w:val="center"/>
                                </w:pPr>
                                <w:r>
                                  <w:rPr>
                                    <w:rFonts w:asciiTheme="minorHAnsi" w:hAnsi="Calibri"/>
                                    <w:color w:val="000000" w:themeColor="text1"/>
                                    <w:kern w:val="24"/>
                                  </w:rPr>
                                  <w:t>Lot # 6220200425</w:t>
                                </w:r>
                              </w:p>
                            </w:txbxContent>
                          </wps:txbx>
                          <wps:bodyPr wrap="square" rtlCol="0">
                            <a:noAutofit/>
                          </wps:bodyPr>
                        </wps:wsp>
                        <wps:wsp>
                          <wps:cNvPr id="87" name="TextBox 21"/>
                          <wps:cNvSpPr txBox="1"/>
                          <wps:spPr>
                            <a:xfrm>
                              <a:off x="0" y="4307925"/>
                              <a:ext cx="1396272" cy="308643"/>
                            </a:xfrm>
                            <a:prstGeom prst="rect">
                              <a:avLst/>
                            </a:prstGeom>
                            <a:noFill/>
                          </wps:spPr>
                          <wps:txbx>
                            <w:txbxContent>
                              <w:p w:rsidR="00BA4CF1" w:rsidRDefault="00BA4CF1" w:rsidP="00BA4CF1">
                                <w:r>
                                  <w:rPr>
                                    <w:rFonts w:asciiTheme="minorHAnsi" w:hAnsi="Calibri"/>
                                    <w:b/>
                                    <w:bCs/>
                                    <w:color w:val="000000" w:themeColor="text1"/>
                                    <w:kern w:val="24"/>
                                    <w:sz w:val="28"/>
                                    <w:szCs w:val="28"/>
                                  </w:rPr>
                                  <w:t>(2) Laboratory 2</w:t>
                                </w:r>
                              </w:p>
                            </w:txbxContent>
                          </wps:txbx>
                          <wps:bodyPr wrap="square" rtlCol="0">
                            <a:noAutofit/>
                          </wps:bodyPr>
                        </wps:wsp>
                        <wps:wsp>
                          <wps:cNvPr id="88" name="Straight Arrow Connector 88"/>
                          <wps:cNvCnPr/>
                          <wps:spPr>
                            <a:xfrm>
                              <a:off x="3288821" y="5239121"/>
                              <a:ext cx="6364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1105280" y="5239121"/>
                              <a:ext cx="6364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2" name="TextBox 52"/>
                        <wps:cNvSpPr txBox="1"/>
                        <wps:spPr>
                          <a:xfrm>
                            <a:off x="0" y="0"/>
                            <a:ext cx="1688465" cy="307975"/>
                          </a:xfrm>
                          <a:prstGeom prst="rect">
                            <a:avLst/>
                          </a:prstGeom>
                          <a:noFill/>
                        </wps:spPr>
                        <wps:txbx>
                          <w:txbxContent>
                            <w:p w:rsidR="00BA4CF1" w:rsidRDefault="00BA4CF1" w:rsidP="00BA4CF1">
                              <w:r>
                                <w:rPr>
                                  <w:rFonts w:asciiTheme="minorHAnsi" w:hAnsi="Calibri"/>
                                  <w:b/>
                                  <w:bCs/>
                                  <w:color w:val="000000" w:themeColor="text1"/>
                                  <w:kern w:val="24"/>
                                  <w:sz w:val="28"/>
                                  <w:szCs w:val="28"/>
                                </w:rPr>
                                <w:t>(1) Doherty Institute</w:t>
                              </w:r>
                            </w:p>
                          </w:txbxContent>
                        </wps:txbx>
                        <wps:bodyPr wrap="square" rtlCol="0">
                          <a:noAutofit/>
                        </wps:bodyPr>
                      </wps:wsp>
                      <wps:wsp>
                        <wps:cNvPr id="95" name="TextBox 82"/>
                        <wps:cNvSpPr txBox="1"/>
                        <wps:spPr>
                          <a:xfrm>
                            <a:off x="3771900" y="676275"/>
                            <a:ext cx="1581150" cy="430530"/>
                          </a:xfrm>
                          <a:prstGeom prst="rect">
                            <a:avLst/>
                          </a:prstGeom>
                          <a:solidFill>
                            <a:srgbClr val="FF0000">
                              <a:alpha val="15000"/>
                            </a:srgbClr>
                          </a:solidFill>
                          <a:ln>
                            <a:solidFill>
                              <a:schemeClr val="accent1">
                                <a:lumMod val="75000"/>
                              </a:schemeClr>
                            </a:solidFill>
                          </a:ln>
                        </wps:spPr>
                        <wps:txbx>
                          <w:txbxContent>
                            <w:p w:rsidR="00BA4CF1" w:rsidRDefault="00BA4CF1" w:rsidP="00BA4CF1">
                              <w:pPr>
                                <w:jc w:val="center"/>
                              </w:pPr>
                              <w:r>
                                <w:rPr>
                                  <w:rFonts w:asciiTheme="minorHAnsi" w:hAnsi="Calibri"/>
                                  <w:color w:val="000000" w:themeColor="text1"/>
                                  <w:kern w:val="24"/>
                                </w:rPr>
                                <w:t>Applied Biosystems 7500</w:t>
                              </w:r>
                            </w:p>
                          </w:txbxContent>
                        </wps:txbx>
                        <wps:bodyPr wrap="square" rtlCol="0">
                          <a:noAutofit/>
                        </wps:bodyPr>
                      </wps:wsp>
                      <wps:wsp>
                        <wps:cNvPr id="91" name="TextBox 35"/>
                        <wps:cNvSpPr txBox="1"/>
                        <wps:spPr>
                          <a:xfrm>
                            <a:off x="1733550" y="685800"/>
                            <a:ext cx="1473792" cy="422083"/>
                          </a:xfrm>
                          <a:prstGeom prst="rect">
                            <a:avLst/>
                          </a:prstGeom>
                          <a:solidFill>
                            <a:srgbClr val="FF0000">
                              <a:alpha val="15000"/>
                            </a:srgbClr>
                          </a:solidFill>
                          <a:ln>
                            <a:solidFill>
                              <a:schemeClr val="accent1">
                                <a:lumMod val="75000"/>
                              </a:schemeClr>
                            </a:solidFill>
                          </a:ln>
                        </wps:spPr>
                        <wps:txbx>
                          <w:txbxContent>
                            <w:p w:rsidR="00BA4CF1" w:rsidRDefault="00BA4CF1" w:rsidP="00BA4CF1">
                              <w:pPr>
                                <w:jc w:val="center"/>
                              </w:pPr>
                              <w:r>
                                <w:rPr>
                                  <w:rFonts w:asciiTheme="minorHAnsi" w:hAnsi="Calibri"/>
                                  <w:color w:val="000000" w:themeColor="text1"/>
                                  <w:kern w:val="24"/>
                                </w:rPr>
                                <w:t>QIAGEN QIAcube</w:t>
                              </w:r>
                            </w:p>
                          </w:txbxContent>
                        </wps:txbx>
                        <wps:bodyPr wrap="square" rtlCol="0" anchor="ctr" anchorCtr="0">
                          <a:noAutofit/>
                        </wps:bodyPr>
                      </wps:wsp>
                      <wps:wsp>
                        <wps:cNvPr id="97" name="Straight Arrow Connector 97"/>
                        <wps:cNvCnPr/>
                        <wps:spPr>
                          <a:xfrm>
                            <a:off x="3219450" y="942975"/>
                            <a:ext cx="554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98" name="Group 42"/>
                        <wpg:cNvGrpSpPr/>
                        <wpg:grpSpPr>
                          <a:xfrm>
                            <a:off x="19050" y="2924175"/>
                            <a:ext cx="5337175" cy="1358265"/>
                            <a:chOff x="1" y="2449999"/>
                            <a:chExt cx="5337739" cy="1358275"/>
                          </a:xfrm>
                        </wpg:grpSpPr>
                        <wps:wsp>
                          <wps:cNvPr id="99" name="TextBox 31"/>
                          <wps:cNvSpPr txBox="1"/>
                          <wps:spPr>
                            <a:xfrm>
                              <a:off x="1" y="2449999"/>
                              <a:ext cx="1357773" cy="308612"/>
                            </a:xfrm>
                            <a:prstGeom prst="rect">
                              <a:avLst/>
                            </a:prstGeom>
                            <a:noFill/>
                          </wps:spPr>
                          <wps:txbx>
                            <w:txbxContent>
                              <w:p w:rsidR="00BA4CF1" w:rsidRDefault="00BA4CF1" w:rsidP="00BA4CF1">
                                <w:r>
                                  <w:rPr>
                                    <w:rFonts w:asciiTheme="minorHAnsi" w:hAnsi="Calibri"/>
                                    <w:b/>
                                    <w:bCs/>
                                    <w:color w:val="000000" w:themeColor="text1"/>
                                    <w:kern w:val="24"/>
                                    <w:sz w:val="28"/>
                                    <w:szCs w:val="28"/>
                                  </w:rPr>
                                  <w:t xml:space="preserve">(3) Laboratory </w:t>
                                </w:r>
                                <w:r w:rsidR="00CC1E3A">
                                  <w:rPr>
                                    <w:rFonts w:asciiTheme="minorHAnsi" w:hAnsi="Calibri"/>
                                    <w:b/>
                                    <w:bCs/>
                                    <w:color w:val="000000" w:themeColor="text1"/>
                                    <w:kern w:val="24"/>
                                    <w:sz w:val="28"/>
                                    <w:szCs w:val="28"/>
                                  </w:rPr>
                                  <w:t>3</w:t>
                                </w:r>
                              </w:p>
                            </w:txbxContent>
                          </wps:txbx>
                          <wps:bodyPr wrap="square" rtlCol="0">
                            <a:noAutofit/>
                          </wps:bodyPr>
                        </wps:wsp>
                        <wps:wsp>
                          <wps:cNvPr id="100" name="Oval 100"/>
                          <wps:cNvSpPr/>
                          <wps:spPr>
                            <a:xfrm>
                              <a:off x="36915" y="2849467"/>
                              <a:ext cx="1003719" cy="958807"/>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CF1" w:rsidRDefault="00BA4CF1" w:rsidP="00BA4CF1">
                                <w:pPr>
                                  <w:spacing w:after="160" w:line="256" w:lineRule="auto"/>
                                  <w:jc w:val="center"/>
                                </w:pPr>
                                <w:r>
                                  <w:rPr>
                                    <w:rFonts w:ascii="Calibri Light" w:eastAsia="Calibri" w:hAnsi="Calibri Light" w:cs="Calibri Light"/>
                                    <w:b/>
                                    <w:bCs/>
                                    <w:color w:val="FFFFFF" w:themeColor="light1"/>
                                    <w:kern w:val="24"/>
                                    <w:sz w:val="21"/>
                                    <w:szCs w:val="21"/>
                                  </w:rPr>
                                  <w:t>271 Samples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TextBox 34"/>
                          <wps:cNvSpPr txBox="1"/>
                          <wps:spPr>
                            <a:xfrm>
                              <a:off x="3757228" y="3097569"/>
                              <a:ext cx="1580512" cy="581163"/>
                            </a:xfrm>
                            <a:prstGeom prst="rect">
                              <a:avLst/>
                            </a:prstGeom>
                            <a:solidFill>
                              <a:srgbClr val="00B050">
                                <a:alpha val="30000"/>
                              </a:srgbClr>
                            </a:solidFill>
                            <a:ln>
                              <a:solidFill>
                                <a:schemeClr val="accent1">
                                  <a:lumMod val="75000"/>
                                </a:schemeClr>
                              </a:solidFill>
                            </a:ln>
                          </wps:spPr>
                          <wps:txb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BGI SLAN 96S RT-PCR</w:t>
                                </w:r>
                              </w:p>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Lot # 6220200318 &amp;</w:t>
                                </w:r>
                              </w:p>
                              <w:p w:rsidR="00BA4CF1" w:rsidRDefault="00BA4CF1" w:rsidP="00BA4CF1">
                                <w:pPr>
                                  <w:jc w:val="center"/>
                                </w:pPr>
                                <w:r>
                                  <w:t xml:space="preserve"> # </w:t>
                                </w:r>
                                <w:r>
                                  <w:rPr>
                                    <w:rFonts w:asciiTheme="minorHAnsi" w:hAnsi="Calibri"/>
                                    <w:color w:val="000000" w:themeColor="text1"/>
                                    <w:kern w:val="24"/>
                                  </w:rPr>
                                  <w:t>6220200319</w:t>
                                </w:r>
                              </w:p>
                            </w:txbxContent>
                          </wps:txbx>
                          <wps:bodyPr wrap="square" rtlCol="0" anchor="ctr" anchorCtr="0">
                            <a:noAutofit/>
                          </wps:bodyPr>
                        </wps:wsp>
                        <wps:wsp>
                          <wps:cNvPr id="102" name="TextBox 84"/>
                          <wps:cNvSpPr txBox="1"/>
                          <wps:spPr>
                            <a:xfrm>
                              <a:off x="1599601" y="3109915"/>
                              <a:ext cx="1536809" cy="603255"/>
                            </a:xfrm>
                            <a:prstGeom prst="rect">
                              <a:avLst/>
                            </a:prstGeom>
                            <a:solidFill>
                              <a:srgbClr val="00B050">
                                <a:alpha val="30000"/>
                              </a:srgbClr>
                            </a:solidFill>
                            <a:ln>
                              <a:solidFill>
                                <a:schemeClr val="accent1">
                                  <a:lumMod val="75000"/>
                                </a:schemeClr>
                              </a:solidFill>
                            </a:ln>
                          </wps:spPr>
                          <wps:txb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BGI MG ISP-960 Extraction Robot</w:t>
                                </w:r>
                              </w:p>
                              <w:p w:rsidR="00BA4CF1" w:rsidRPr="00620024" w:rsidRDefault="00BA4CF1" w:rsidP="00BA4CF1">
                                <w:pPr>
                                  <w:jc w:val="center"/>
                                  <w:rPr>
                                    <w:color w:val="000000" w:themeColor="text1"/>
                                    <w14:textFill>
                                      <w14:solidFill>
                                        <w14:schemeClr w14:val="tx1">
                                          <w14:alpha w14:val="7000"/>
                                        </w14:schemeClr>
                                      </w14:solidFill>
                                    </w14:textFill>
                                  </w:rPr>
                                </w:pPr>
                                <w:r>
                                  <w:rPr>
                                    <w:rFonts w:asciiTheme="minorHAnsi" w:hAnsi="Calibri"/>
                                    <w:color w:val="000000" w:themeColor="text1"/>
                                    <w:kern w:val="24"/>
                                    <w14:textFill>
                                      <w14:solidFill>
                                        <w14:schemeClr w14:val="tx1">
                                          <w14:alpha w14:val="7000"/>
                                        </w14:schemeClr>
                                      </w14:solidFill>
                                    </w14:textFill>
                                  </w:rPr>
                                  <w:t>Lot # H0058 &amp; # H0059</w:t>
                                </w:r>
                              </w:p>
                            </w:txbxContent>
                          </wps:txbx>
                          <wps:bodyPr wrap="square" rtlCol="0">
                            <a:noAutofit/>
                          </wps:bodyPr>
                        </wps:wsp>
                        <wps:wsp>
                          <wps:cNvPr id="103" name="Straight Arrow Connector 103"/>
                          <wps:cNvCnPr/>
                          <wps:spPr>
                            <a:xfrm>
                              <a:off x="3145231" y="3370436"/>
                              <a:ext cx="5751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1021883" y="3368476"/>
                              <a:ext cx="5751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 name="Oval 2"/>
                        <wps:cNvSpPr/>
                        <wps:spPr>
                          <a:xfrm>
                            <a:off x="180975" y="381000"/>
                            <a:ext cx="968919" cy="958539"/>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CF1" w:rsidRDefault="00BA4CF1" w:rsidP="00BA4CF1">
                              <w:pPr>
                                <w:pStyle w:val="Header"/>
                                <w:spacing w:before="0" w:after="160" w:line="256" w:lineRule="auto"/>
                                <w:jc w:val="center"/>
                              </w:pPr>
                              <w:r>
                                <w:rPr>
                                  <w:rFonts w:ascii="Calibri Light" w:eastAsia="Calibri" w:hAnsi="Calibri Light" w:cs="Calibri Light"/>
                                  <w:b/>
                                  <w:bCs/>
                                  <w:color w:val="FFFFFF" w:themeColor="light1"/>
                                  <w:kern w:val="24"/>
                                  <w:sz w:val="21"/>
                                  <w:szCs w:val="21"/>
                                </w:rPr>
                                <w:t>271 Samples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162050" y="952500"/>
                            <a:ext cx="5549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CC0014" id="Group 9" o:spid="_x0000_s1026" style="position:absolute;margin-left:-2.25pt;margin-top:344.25pt;width:447.75pt;height:324.75pt;z-index:-251641856;mso-position-vertical-relative:page;mso-width-relative:margin;mso-height-relative:margin" coordsize="53562,4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">
                <v:group id="Group 7" o:spid="_x0000_s1027" style="position:absolute;top:14954;width:53546;height:13798" coordorigin=",43079" coordsize="55070,13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84" o:spid="_x0000_s1028" style="position:absolute;left:1052;top:47291;width:10000;height:9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xw8MA&#10;AADbAAAADwAAAGRycy9kb3ducmV2LnhtbESPW2sCMRSE3wv+h3AE32rWC0VWo8iCIAgtXsDX4+bs&#10;BTcnSxLXbX99UxD6OMzMN8xq05tGdOR8bVnBZJyAIM6trrlUcDnv3hcgfEDW2FgmBd/kYbMevK0w&#10;1fbJR+pOoRQRwj5FBVUIbSqlzysy6Me2JY5eYZ3BEKUrpXb4jHDTyGmSfEiDNceFClvKKsrvp4dR&#10;8Dlz859L1mFR3NuvbIYHvh5uSo2G/XYJIlAf/sOv9l4rWMz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2xw8MAAADbAAAADwAAAAAAAAAAAAAAAACYAgAAZHJzL2Rv&#10;d25yZXYueG1sUEsFBgAAAAAEAAQA9QAAAIgDAAAAAA==&#10;" fillcolor="#005d93 [2404]" strokecolor="#005d93 [2404]" strokeweight="2pt">
                    <v:textbox>
                      <w:txbxContent>
                        <w:p w:rsidR="00BA4CF1" w:rsidRDefault="00BA4CF1" w:rsidP="00BA4CF1">
                          <w:pPr>
                            <w:spacing w:after="160" w:line="256" w:lineRule="auto"/>
                            <w:jc w:val="center"/>
                          </w:pPr>
                          <w:r>
                            <w:rPr>
                              <w:rFonts w:ascii="Calibri Light" w:eastAsia="Calibri" w:hAnsi="Calibri Light" w:cs="Calibri Light"/>
                              <w:b/>
                              <w:bCs/>
                              <w:color w:val="FFFFFF" w:themeColor="light1"/>
                              <w:kern w:val="24"/>
                              <w:sz w:val="21"/>
                              <w:szCs w:val="21"/>
                            </w:rPr>
                            <w:t>271 Samples</w:t>
                          </w:r>
                        </w:p>
                      </w:txbxContent>
                    </v:textbox>
                  </v:oval>
                  <v:shapetype id="_x0000_t202" coordsize="21600,21600" o:spt="202" path="m,l,21600r21600,l21600,xe">
                    <v:stroke joinstyle="miter"/>
                    <v:path gradientshapeok="t" o:connecttype="rect"/>
                  </v:shapetype>
                  <v:shape id="TextBox 2" o:spid="_x0000_s1029" type="#_x0000_t202" style="position:absolute;left:17416;top:50004;width:15367;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MesYA&#10;AADbAAAADwAAAGRycy9kb3ducmV2LnhtbESPQWvCQBSE70L/w/IKXkQ3KrUhdRUpFdOT1EpKb4/s&#10;a5I2+zZkV43+elcQehxm5htmvuxMLY7UusqygvEoAkGcW11xoWD/uR7GIJxH1lhbJgVncrBcPPTm&#10;mGh74g867nwhAoRdggpK75tESpeXZNCNbEMcvB/bGvRBtoXULZ4C3NRyEkUzabDisFBiQ68l5X+7&#10;g1EwmH6/XWabjCfN9v2Spb9fafzMSvUfu9ULCE+d/w/f26lWED/B7Uv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YMesYAAADbAAAADwAAAAAAAAAAAAAAAACYAgAAZHJz&#10;L2Rvd25yZXYueG1sUEsFBgAAAAAEAAQA9QAAAIsDAAAAAA==&#10;" fillcolor="#0070c0" strokecolor="#005d93 [2404]">
                    <v:fill opacity="13107f"/>
                    <v:textbox>
                      <w:txbxContent>
                        <w:p w:rsidR="00BA4CF1" w:rsidRDefault="00BA4CF1" w:rsidP="00BA4CF1">
                          <w:pPr>
                            <w:jc w:val="center"/>
                            <w:rPr>
                              <w:rFonts w:asciiTheme="minorHAnsi" w:hAnsi="Calibri"/>
                              <w:color w:val="000000" w:themeColor="text1"/>
                              <w:kern w:val="24"/>
                            </w:rPr>
                          </w:pPr>
                          <w:r w:rsidRPr="00A27FF8">
                            <w:rPr>
                              <w:rFonts w:asciiTheme="minorHAnsi" w:hAnsi="Calibri"/>
                              <w:color w:val="000000" w:themeColor="text1"/>
                              <w:kern w:val="24"/>
                            </w:rPr>
                            <w:t>BGI MG ISP-960 Extraction Robot</w:t>
                          </w:r>
                        </w:p>
                        <w:p w:rsidR="00BA4CF1" w:rsidRPr="00620024" w:rsidRDefault="00BA4CF1" w:rsidP="00BA4CF1">
                          <w:pPr>
                            <w:jc w:val="center"/>
                            <w:rPr>
                              <w:color w:val="000000" w:themeColor="text1"/>
                              <w14:textFill>
                                <w14:solidFill>
                                  <w14:schemeClr w14:val="tx1">
                                    <w14:alpha w14:val="7000"/>
                                  </w14:schemeClr>
                                </w14:solidFill>
                              </w14:textFill>
                            </w:rPr>
                          </w:pPr>
                          <w:r>
                            <w:rPr>
                              <w:rFonts w:asciiTheme="minorHAnsi" w:hAnsi="Calibri"/>
                              <w:color w:val="000000" w:themeColor="text1"/>
                              <w:kern w:val="24"/>
                              <w14:textFill>
                                <w14:solidFill>
                                  <w14:schemeClr w14:val="tx1">
                                    <w14:alpha w14:val="7000"/>
                                  </w14:schemeClr>
                                </w14:solidFill>
                              </w14:textFill>
                            </w:rPr>
                            <w:t>Lot # H0056</w:t>
                          </w:r>
                        </w:p>
                      </w:txbxContent>
                    </v:textbox>
                  </v:shape>
                  <v:shape id="TextBox 3" o:spid="_x0000_s1030" type="#_x0000_t202" style="position:absolute;left:39252;top:50008;width:15818;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SDcYA&#10;AADbAAAADwAAAGRycy9kb3ducmV2LnhtbESPT2vCQBTE74LfYXlCL1I3KqQhdZUiLcZT8Q+W3h7Z&#10;ZxKbfRuyW41+elco9DjMzG+Y2aIztThT6yrLCsajCARxbnXFhYL97uM5AeE8ssbaMim4koPFvN+b&#10;YarthTd03vpCBAi7FBWU3jeplC4vyaAb2YY4eEfbGvRBtoXULV4C3NRyEkWxNFhxWCixoWVJ+c/2&#10;1ygYTr/fb/HqwJPmc307ZKevLHlhpZ4G3dsrCE+d/w//tTOtIInh8SX8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SSDcYAAADbAAAADwAAAAAAAAAAAAAAAACYAgAAZHJz&#10;L2Rvd25yZXYueG1sUEsFBgAAAAAEAAQA9QAAAIsDAAAAAA==&#10;" fillcolor="#0070c0" strokecolor="#005d93 [2404]">
                    <v:fill opacity="13107f"/>
                    <v:textbo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Bioer LineGene PCR System</w:t>
                          </w:r>
                        </w:p>
                        <w:p w:rsidR="00BA4CF1" w:rsidRDefault="00BA4CF1" w:rsidP="00BA4CF1">
                          <w:pPr>
                            <w:jc w:val="center"/>
                          </w:pPr>
                          <w:r>
                            <w:rPr>
                              <w:rFonts w:asciiTheme="minorHAnsi" w:hAnsi="Calibri"/>
                              <w:color w:val="000000" w:themeColor="text1"/>
                              <w:kern w:val="24"/>
                            </w:rPr>
                            <w:t>Lot # 6220200425</w:t>
                          </w:r>
                        </w:p>
                      </w:txbxContent>
                    </v:textbox>
                  </v:shape>
                  <v:shape id="TextBox 21" o:spid="_x0000_s1031" type="#_x0000_t202" style="position:absolute;top:43079;width:1396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BA4CF1" w:rsidRDefault="00BA4CF1" w:rsidP="00BA4CF1">
                          <w:r>
                            <w:rPr>
                              <w:rFonts w:asciiTheme="minorHAnsi" w:hAnsi="Calibri"/>
                              <w:b/>
                              <w:bCs/>
                              <w:color w:val="000000" w:themeColor="text1"/>
                              <w:kern w:val="24"/>
                              <w:sz w:val="28"/>
                              <w:szCs w:val="28"/>
                            </w:rPr>
                            <w:t>(2) Laboratory 2</w:t>
                          </w:r>
                        </w:p>
                      </w:txbxContent>
                    </v:textbox>
                  </v:shape>
                  <v:shapetype id="_x0000_t32" coordsize="21600,21600" o:spt="32" o:oned="t" path="m,l21600,21600e" filled="f">
                    <v:path arrowok="t" fillok="f" o:connecttype="none"/>
                    <o:lock v:ext="edit" shapetype="t"/>
                  </v:shapetype>
                  <v:shape id="Straight Arrow Connector 88" o:spid="_x0000_s1032" type="#_x0000_t32" style="position:absolute;left:32888;top:52391;width:6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bfMMAAADbAAAADwAAAGRycy9kb3ducmV2LnhtbERPTWvCQBC9C/0PyxR6KbppbFOJrlIC&#10;xWh7qVbwOGTHJDQ7G7LbGP+9exA8Pt73YjWYRvTUudqygpdJBIK4sLrmUsHv/nM8A+E8ssbGMim4&#10;kIPV8mG0wFTbM/9Qv/OlCCHsUlRQed+mUrqiIoNuYlviwJ1sZ9AH2JVSd3gO4aaRcRQl0mDNoaHC&#10;lrKKir/dv1GQTd+3h+fN6zrBb/ZfHOebt+1RqafH4WMOwtPg7+KbO9cKZmFs+BJ+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1G3zDAAAA2wAAAA8AAAAAAAAAAAAA&#10;AAAAoQIAAGRycy9kb3ducmV2LnhtbFBLBQYAAAAABAAEAPkAAACRAwAAAAA=&#10;" strokecolor="#0075ba [3044]">
                    <v:stroke endarrow="block"/>
                  </v:shape>
                  <v:shape id="Straight Arrow Connector 89" o:spid="_x0000_s1033" type="#_x0000_t32" style="position:absolute;left:11052;top:52391;width:6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58YAAADbAAAADwAAAGRycy9kb3ducmV2LnhtbESPW2vCQBSE3wv+h+UIvhTdVNuYpllF&#10;hOKlffEGfTxkT5PQ7NmQ3Wr8965Q6OMwM98w2bwztThT6yrLCp5GEQji3OqKCwXHw/swAeE8ssba&#10;Mim4koP5rPeQYarthXd03vtCBAi7FBWU3jeplC4vyaAb2YY4eN+2NeiDbAupW7wEuKnlOIpiabDi&#10;sFBiQ8uS8p/9r1GwnEy3p8fN8yrGT/YfPF5vXrZfSg363eINhKfO/4f/2mutIHmF+5fwA+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5vufGAAAA2wAAAA8AAAAAAAAA&#10;AAAAAAAAoQIAAGRycy9kb3ducmV2LnhtbFBLBQYAAAAABAAEAPkAAACUAwAAAAA=&#10;" strokecolor="#0075ba [3044]">
                    <v:stroke endarrow="block"/>
                  </v:shape>
                </v:group>
                <v:shape id="TextBox 52" o:spid="_x0000_s1034" type="#_x0000_t202" style="position:absolute;width:1688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BA4CF1" w:rsidRDefault="00BA4CF1" w:rsidP="00BA4CF1">
                        <w:r>
                          <w:rPr>
                            <w:rFonts w:asciiTheme="minorHAnsi" w:hAnsi="Calibri"/>
                            <w:b/>
                            <w:bCs/>
                            <w:color w:val="000000" w:themeColor="text1"/>
                            <w:kern w:val="24"/>
                            <w:sz w:val="28"/>
                            <w:szCs w:val="28"/>
                          </w:rPr>
                          <w:t>(1) Doherty Institute</w:t>
                        </w:r>
                      </w:p>
                    </w:txbxContent>
                  </v:textbox>
                </v:shape>
                <v:shape id="TextBox 82" o:spid="_x0000_s1035" type="#_x0000_t202" style="position:absolute;left:37719;top:6762;width:15811;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MOMQA&#10;AADbAAAADwAAAGRycy9kb3ducmV2LnhtbESPUWvCQBCE3wv9D8cKfasXS21N9BQptBShSFXwdcmt&#10;STC3F+9WTf99Tyj0cZiZb5jZonetulCIjWcDo2EGirj0tuHKwG77/jgBFQXZYuuZDPxQhMX8/m6G&#10;hfVX/qbLRiqVIBwLNFCLdIXWsazJYRz6jjh5Bx8cSpKh0jbgNcFdq5+y7EU7bDgt1NjRW03lcXN2&#10;BsZrfJVTOOaVnJar89ezs/n+w5iHQb+cghLq5T/81/60BvIx3L6kH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DDjEAAAA2wAAAA8AAAAAAAAAAAAAAAAAmAIAAGRycy9k&#10;b3ducmV2LnhtbFBLBQYAAAAABAAEAPUAAACJAwAAAAA=&#10;" fillcolor="red" strokecolor="#005d93 [2404]">
                  <v:fill opacity="9766f"/>
                  <v:textbox>
                    <w:txbxContent>
                      <w:p w:rsidR="00BA4CF1" w:rsidRDefault="00BA4CF1" w:rsidP="00BA4CF1">
                        <w:pPr>
                          <w:jc w:val="center"/>
                        </w:pPr>
                        <w:r>
                          <w:rPr>
                            <w:rFonts w:asciiTheme="minorHAnsi" w:hAnsi="Calibri"/>
                            <w:color w:val="000000" w:themeColor="text1"/>
                            <w:kern w:val="24"/>
                          </w:rPr>
                          <w:t>Applied Biosystems 7500</w:t>
                        </w:r>
                      </w:p>
                    </w:txbxContent>
                  </v:textbox>
                </v:shape>
                <v:shape id="TextBox 35" o:spid="_x0000_s1036" type="#_x0000_t202" style="position:absolute;left:17335;top:6858;width:14738;height:4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M/MQA&#10;AADbAAAADwAAAGRycy9kb3ducmV2LnhtbESPQWvCQBSE7wX/w/KE3ppNPNg2uooIFguFEi14fck+&#10;k2D2bdjdmuTfdwuFHoeZ+YZZb0fTiTs531pWkCUpCOLK6pZrBV/nw9MLCB+QNXaWScFEHrab2cMa&#10;c20HLuh+CrWIEPY5KmhC6HMpfdWQQZ/Ynjh6V+sMhihdLbXDIcJNJxdpupQGW44LDfa0b6i6nb6N&#10;gvficDFjm50nLstP9/YxPffXSanH+bhbgQg0hv/wX/uoFbx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DPzEAAAA2wAAAA8AAAAAAAAAAAAAAAAAmAIAAGRycy9k&#10;b3ducmV2LnhtbFBLBQYAAAAABAAEAPUAAACJAwAAAAA=&#10;" fillcolor="red" strokecolor="#005d93 [2404]">
                  <v:fill opacity="9766f"/>
                  <v:textbox>
                    <w:txbxContent>
                      <w:p w:rsidR="00BA4CF1" w:rsidRDefault="00BA4CF1" w:rsidP="00BA4CF1">
                        <w:pPr>
                          <w:jc w:val="center"/>
                        </w:pPr>
                        <w:r>
                          <w:rPr>
                            <w:rFonts w:asciiTheme="minorHAnsi" w:hAnsi="Calibri"/>
                            <w:color w:val="000000" w:themeColor="text1"/>
                            <w:kern w:val="24"/>
                          </w:rPr>
                          <w:t>QIAGEN QIAcube</w:t>
                        </w:r>
                      </w:p>
                    </w:txbxContent>
                  </v:textbox>
                </v:shape>
                <v:shape id="Straight Arrow Connector 97" o:spid="_x0000_s1037" type="#_x0000_t32" style="position:absolute;left:32194;top:9429;width:5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MZ08YAAADbAAAADwAAAGRycy9kb3ducmV2LnhtbESPW2vCQBSE3wX/w3KEvojZ1HprmlWK&#10;IFXbF2/Qx0P2NAnNng3ZVdN/7xYEH4eZ+YZJF62pxIUaV1pW8BzFIIgzq0vOFRwPq8EMhPPIGivL&#10;pOCPHCzm3U6KibZX3tFl73MRIOwSVFB4XydSuqwggy6yNXHwfmxj0AfZ5FI3eA1wU8lhHE+kwZLD&#10;QoE1LQvKfvdno2D5Mt2e+pvRxwS/2H/ycL0Zb7+Veuq1728gPLX+Eb6311rB6xT+v4Qf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zGdPGAAAA2wAAAA8AAAAAAAAA&#10;AAAAAAAAoQIAAGRycy9kb3ducmV2LnhtbFBLBQYAAAAABAAEAPkAAACUAwAAAAA=&#10;" strokecolor="#0075ba [3044]">
                  <v:stroke endarrow="block"/>
                </v:shape>
                <v:group id="Group 42" o:spid="_x0000_s1038" style="position:absolute;left:190;top:29241;width:53372;height:13583" coordorigin=",24499" coordsize="53377,1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Box 31" o:spid="_x0000_s1039" type="#_x0000_t202" style="position:absolute;top:24499;width:13577;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BA4CF1" w:rsidRDefault="00BA4CF1" w:rsidP="00BA4CF1">
                          <w:r>
                            <w:rPr>
                              <w:rFonts w:asciiTheme="minorHAnsi" w:hAnsi="Calibri"/>
                              <w:b/>
                              <w:bCs/>
                              <w:color w:val="000000" w:themeColor="text1"/>
                              <w:kern w:val="24"/>
                              <w:sz w:val="28"/>
                              <w:szCs w:val="28"/>
                            </w:rPr>
                            <w:t xml:space="preserve">(3) Laboratory </w:t>
                          </w:r>
                          <w:r w:rsidR="00CC1E3A">
                            <w:rPr>
                              <w:rFonts w:asciiTheme="minorHAnsi" w:hAnsi="Calibri"/>
                              <w:b/>
                              <w:bCs/>
                              <w:color w:val="000000" w:themeColor="text1"/>
                              <w:kern w:val="24"/>
                              <w:sz w:val="28"/>
                              <w:szCs w:val="28"/>
                            </w:rPr>
                            <w:t>3</w:t>
                          </w:r>
                        </w:p>
                      </w:txbxContent>
                    </v:textbox>
                  </v:shape>
                  <v:oval id="Oval 100" o:spid="_x0000_s1040" style="position:absolute;left:369;top:28494;width:10037;height:9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65MUA&#10;AADcAAAADwAAAGRycy9kb3ducmV2LnhtbESPT2sCQQzF74V+hyFCb3XWKqWsjiILhYKg1Ape4072&#10;D+5klpnpuvbTN4dCbwnv5b1fVpvRdWqgEFvPBmbTDBRx6W3LtYHT1/vzG6iYkC12nsnAnSJs1o8P&#10;K8ytv/EnDcdUKwnhmKOBJqU+1zqWDTmMU98Ti1b54DDJGmptA94k3HX6JctetcOWpaHBnoqGyuvx&#10;2xnYz8Pi51QMWFXX/lDMccfn3cWYp8m4XYJKNKZ/89/1hxX8T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XrkxQAAANwAAAAPAAAAAAAAAAAAAAAAAJgCAABkcnMv&#10;ZG93bnJldi54bWxQSwUGAAAAAAQABAD1AAAAigMAAAAA&#10;" fillcolor="#005d93 [2404]" strokecolor="#005d93 [2404]" strokeweight="2pt">
                    <v:textbox>
                      <w:txbxContent>
                        <w:p w:rsidR="00BA4CF1" w:rsidRDefault="00BA4CF1" w:rsidP="00BA4CF1">
                          <w:pPr>
                            <w:spacing w:after="160" w:line="256" w:lineRule="auto"/>
                            <w:jc w:val="center"/>
                          </w:pPr>
                          <w:r>
                            <w:rPr>
                              <w:rFonts w:ascii="Calibri Light" w:eastAsia="Calibri" w:hAnsi="Calibri Light" w:cs="Calibri Light"/>
                              <w:b/>
                              <w:bCs/>
                              <w:color w:val="FFFFFF" w:themeColor="light1"/>
                              <w:kern w:val="24"/>
                              <w:sz w:val="21"/>
                              <w:szCs w:val="21"/>
                            </w:rPr>
                            <w:t>271 Samples</w:t>
                          </w:r>
                        </w:p>
                      </w:txbxContent>
                    </v:textbox>
                  </v:oval>
                  <v:shape id="TextBox 34" o:spid="_x0000_s1041" type="#_x0000_t202" style="position:absolute;left:37572;top:30975;width:1580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VVMIA&#10;AADcAAAADwAAAGRycy9kb3ducmV2LnhtbERPTWsCMRC9F/wPYYReiib2UMpqFBGE9qiVtnsbNuPu&#10;6maybmJ2++8bQfA2j/c5i9VgGxGp87VjDbOpAkFcOFNzqeHwtZ28g/AB2WDjmDT8kYfVcvS0wMy4&#10;nncU96EUKYR9hhqqENpMSl9UZNFPXUucuKPrLIYEu1KaDvsUbhv5qtSbtFhzaqiwpU1FxXl/tRpO&#10;qojx8/uE7Q/+5vUl5i+9y7V+Hg/rOYhAQ3iI7+4Pk+arGdyeS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dVUwgAAANwAAAAPAAAAAAAAAAAAAAAAAJgCAABkcnMvZG93&#10;bnJldi54bWxQSwUGAAAAAAQABAD1AAAAhwMAAAAA&#10;" fillcolor="#00b050" strokecolor="#005d93 [2404]">
                    <v:fill opacity="19789f"/>
                    <v:textbo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BGI SLAN 96S RT-PCR</w:t>
                          </w:r>
                        </w:p>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Lot # 6220200318 &amp;</w:t>
                          </w:r>
                        </w:p>
                        <w:p w:rsidR="00BA4CF1" w:rsidRDefault="00BA4CF1" w:rsidP="00BA4CF1">
                          <w:pPr>
                            <w:jc w:val="center"/>
                          </w:pPr>
                          <w:r>
                            <w:t xml:space="preserve"> # </w:t>
                          </w:r>
                          <w:r>
                            <w:rPr>
                              <w:rFonts w:asciiTheme="minorHAnsi" w:hAnsi="Calibri"/>
                              <w:color w:val="000000" w:themeColor="text1"/>
                              <w:kern w:val="24"/>
                            </w:rPr>
                            <w:t>6220200319</w:t>
                          </w:r>
                        </w:p>
                      </w:txbxContent>
                    </v:textbox>
                  </v:shape>
                  <v:shape id="TextBox 84" o:spid="_x0000_s1042" type="#_x0000_t202" style="position:absolute;left:15996;top:31099;width:15368;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0TcQA&#10;AADcAAAADwAAAGRycy9kb3ducmV2LnhtbERPTWvCQBC9C/0PyxR6kboxQpE0q4TWiBRCa1rwOmTH&#10;JJidDdmtxn/fLQje5vE+J12PphNnGlxrWcF8FoEgrqxuuVbw850/L0E4j6yxs0wKruRgvXqYpJho&#10;e+E9nUtfixDCLkEFjfd9IqWrGjLoZrYnDtzRDgZ9gEMt9YCXEG46GUfRizTYcmhosKe3hqpT+WsU&#10;vLvi6vPt5uNzmhfuq80Op2K3UOrpccxeQXga/V18c+90mB/F8P9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9E3EAAAA3AAAAA8AAAAAAAAAAAAAAAAAmAIAAGRycy9k&#10;b3ducmV2LnhtbFBLBQYAAAAABAAEAPUAAACJAwAAAAA=&#10;" fillcolor="#00b050" strokecolor="#005d93 [2404]">
                    <v:fill opacity="19789f"/>
                    <v:textbox>
                      <w:txbxContent>
                        <w:p w:rsidR="00BA4CF1" w:rsidRDefault="00BA4CF1" w:rsidP="00BA4CF1">
                          <w:pPr>
                            <w:jc w:val="center"/>
                            <w:rPr>
                              <w:rFonts w:asciiTheme="minorHAnsi" w:hAnsi="Calibri"/>
                              <w:color w:val="000000" w:themeColor="text1"/>
                              <w:kern w:val="24"/>
                            </w:rPr>
                          </w:pPr>
                          <w:r>
                            <w:rPr>
                              <w:rFonts w:asciiTheme="minorHAnsi" w:hAnsi="Calibri"/>
                              <w:color w:val="000000" w:themeColor="text1"/>
                              <w:kern w:val="24"/>
                            </w:rPr>
                            <w:t>BGI MG ISP-960 Extraction Robot</w:t>
                          </w:r>
                        </w:p>
                        <w:p w:rsidR="00BA4CF1" w:rsidRPr="00620024" w:rsidRDefault="00BA4CF1" w:rsidP="00BA4CF1">
                          <w:pPr>
                            <w:jc w:val="center"/>
                            <w:rPr>
                              <w:color w:val="000000" w:themeColor="text1"/>
                              <w14:textFill>
                                <w14:solidFill>
                                  <w14:schemeClr w14:val="tx1">
                                    <w14:alpha w14:val="7000"/>
                                  </w14:schemeClr>
                                </w14:solidFill>
                              </w14:textFill>
                            </w:rPr>
                          </w:pPr>
                          <w:r>
                            <w:rPr>
                              <w:rFonts w:asciiTheme="minorHAnsi" w:hAnsi="Calibri"/>
                              <w:color w:val="000000" w:themeColor="text1"/>
                              <w:kern w:val="24"/>
                              <w14:textFill>
                                <w14:solidFill>
                                  <w14:schemeClr w14:val="tx1">
                                    <w14:alpha w14:val="7000"/>
                                  </w14:schemeClr>
                                </w14:solidFill>
                              </w14:textFill>
                            </w:rPr>
                            <w:t>Lot # H0058 &amp; # H0059</w:t>
                          </w:r>
                        </w:p>
                      </w:txbxContent>
                    </v:textbox>
                  </v:shape>
                  <v:shape id="Straight Arrow Connector 103" o:spid="_x0000_s1043" type="#_x0000_t32" style="position:absolute;left:31452;top:33704;width:5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QfcQAAADcAAAADwAAAGRycy9kb3ducmV2LnhtbERPTWvCQBC9C/6HZQQvUjfVVkvMRkQo&#10;1dhLtYUeh+yYhGZnQ3Zr0n/fFQRv83ifk6x7U4sLta6yrOBxGoEgzq2uuFDweXp9eAHhPLLG2jIp&#10;+CMH63Q4SDDWtuMPuhx9IUIIuxgVlN43sZQuL8mgm9qGOHBn2xr0AbaF1C12IdzUchZFC2mw4tBQ&#10;YkPbkvKf469RsJ0vs6/J/ultge/sDzzb7Z+zb6XGo36zAuGp93fxzb3TYX40h+sz4QK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lB9xAAAANwAAAAPAAAAAAAAAAAA&#10;AAAAAKECAABkcnMvZG93bnJldi54bWxQSwUGAAAAAAQABAD5AAAAkgMAAAAA&#10;" strokecolor="#0075ba [3044]">
                    <v:stroke endarrow="block"/>
                  </v:shape>
                  <v:shape id="Straight Arrow Connector 104" o:spid="_x0000_s1044" type="#_x0000_t32" style="position:absolute;left:10218;top:33684;width:57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vICcQAAADcAAAADwAAAGRycy9kb3ducmV2LnhtbERPTWvCQBC9F/wPywhepG5MrUrqKhIo&#10;1bSXagseh+w0CWZnQ3Yb4793C0Jv83ifs9r0phYdta6yrGA6iUAQ51ZXXCj4Or4+LkE4j6yxtkwK&#10;ruRgsx48rDDR9sKf1B18IUIIuwQVlN43iZQuL8mgm9iGOHA/tjXoA2wLqVu8hHBTyziK5tJgxaGh&#10;xIbSkvLz4dcoSJ8W2fd4P3ub4wf7d453++fspNRo2G9fQHjq/b/47t7pMD+awd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8gJxAAAANwAAAAPAAAAAAAAAAAA&#10;AAAAAKECAABkcnMvZG93bnJldi54bWxQSwUGAAAAAAQABAD5AAAAkgMAAAAA&#10;" strokecolor="#0075ba [3044]">
                    <v:stroke endarrow="block"/>
                  </v:shape>
                </v:group>
                <v:oval id="Oval 2" o:spid="_x0000_s1045" style="position:absolute;left:1809;top:3810;width:9689;height:9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R1MMA&#10;AADaAAAADwAAAGRycy9kb3ducmV2LnhtbESPzWrDMBCE74W8g9hAbo2cpJTiRg7FEAgEWpoact1Y&#10;6x9srYykOE6fvioUehxm5htmu5tML0ZyvrWsYLVMQBCXVrdcKyi+9o8vIHxA1thbJgV38rDLZg9b&#10;TLW98SeNp1CLCGGfooImhCGV0pcNGfRLOxBHr7LOYIjS1VI7vEW46eU6SZ6lwZbjQoMD5Q2V3elq&#10;FLxv3NN3kY9YVd3wkW/wyOfjRanFfHp7BRFoCv/hv/ZBK1jD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WR1MMAAADaAAAADwAAAAAAAAAAAAAAAACYAgAAZHJzL2Rv&#10;d25yZXYueG1sUEsFBgAAAAAEAAQA9QAAAIgDAAAAAA==&#10;" fillcolor="#005d93 [2404]" strokecolor="#005d93 [2404]" strokeweight="2pt">
                  <v:textbox>
                    <w:txbxContent>
                      <w:p w:rsidR="00BA4CF1" w:rsidRDefault="00BA4CF1" w:rsidP="00BA4CF1">
                        <w:pPr>
                          <w:pStyle w:val="Header"/>
                          <w:spacing w:before="0" w:after="160" w:line="256" w:lineRule="auto"/>
                          <w:jc w:val="center"/>
                        </w:pPr>
                        <w:r>
                          <w:rPr>
                            <w:rFonts w:ascii="Calibri Light" w:eastAsia="Calibri" w:hAnsi="Calibri Light" w:cs="Calibri Light"/>
                            <w:b/>
                            <w:bCs/>
                            <w:color w:val="FFFFFF" w:themeColor="light1"/>
                            <w:kern w:val="24"/>
                            <w:sz w:val="21"/>
                            <w:szCs w:val="21"/>
                          </w:rPr>
                          <w:t>271 Samples</w:t>
                        </w:r>
                      </w:p>
                    </w:txbxContent>
                  </v:textbox>
                </v:oval>
                <v:shape id="Straight Arrow Connector 8" o:spid="_x0000_s1046" type="#_x0000_t32" style="position:absolute;left:11620;top:9525;width:5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r1TsIAAADaAAAADwAAAGRycy9kb3ducmV2LnhtbERPTWvCQBC9F/wPywheSt2oNS3RVSRQ&#10;TKyX2hZ6HLJjEszOhuw2xn/vHgo9Pt73ejuYRvTUudqygtk0AkFcWF1zqeDr8+3pFYTzyBoby6Tg&#10;Rg62m9HDGhNtr/xB/cmXIoSwS1BB5X2bSOmKigy6qW2JA3e2nUEfYFdK3eE1hJtGzqMolgZrDg0V&#10;tpRWVFxOv0ZBung5fD/mz/sYj+zfeZ7ly8OPUpPxsFuB8DT4f/GfO9MKwtZwJdwA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r1TsIAAADaAAAADwAAAAAAAAAAAAAA&#10;AAChAgAAZHJzL2Rvd25yZXYueG1sUEsFBgAAAAAEAAQA+QAAAJADAAAAAA==&#10;" strokecolor="#0075ba [3044]">
                  <v:stroke endarrow="block"/>
                </v:shape>
                <w10:wrap type="tight" anchory="page"/>
              </v:group>
            </w:pict>
          </mc:Fallback>
        </mc:AlternateContent>
      </w:r>
      <w:r w:rsidR="00CE1AA7">
        <w:t>Figure 1. Exercise #1</w:t>
      </w:r>
    </w:p>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Default="00BA4CF1" w:rsidP="00BA4CF1"/>
    <w:p w:rsidR="00BA4CF1" w:rsidRPr="00BA4CF1" w:rsidRDefault="00BA4CF1" w:rsidP="00BA4CF1"/>
    <w:p w:rsidR="00DA2D03" w:rsidRPr="00DA2D03" w:rsidRDefault="00DA2D03" w:rsidP="00303CCC">
      <w:pPr>
        <w:pStyle w:val="Subtitle"/>
      </w:pPr>
    </w:p>
    <w:p w:rsidR="00DA2D03" w:rsidRDefault="00DA2D03" w:rsidP="004E7257">
      <w:pPr>
        <w:pStyle w:val="Heading3"/>
      </w:pPr>
      <w:bookmarkStart w:id="19" w:name="_Toc42784614"/>
      <w:r w:rsidRPr="00DA2D03">
        <w:lastRenderedPageBreak/>
        <w:t xml:space="preserve">2.4.2 </w:t>
      </w:r>
      <w:r w:rsidRPr="00303CCC">
        <w:t>Validation</w:t>
      </w:r>
      <w:r w:rsidRPr="00DA2D03">
        <w:t xml:space="preserve"> Panel Analysis </w:t>
      </w:r>
      <w:r w:rsidR="00BA4CF1">
        <w:t>Laboratory 2</w:t>
      </w:r>
      <w:bookmarkEnd w:id="19"/>
    </w:p>
    <w:p w:rsidR="00BA4CF1" w:rsidRPr="00BA4CF1" w:rsidRDefault="00BA4CF1" w:rsidP="00BA4CF1"/>
    <w:p w:rsidR="009E211F" w:rsidRPr="009E211F" w:rsidRDefault="009E211F" w:rsidP="009E211F"/>
    <w:p w:rsidR="00DA2D03" w:rsidRPr="000265F5" w:rsidRDefault="00DA2D03" w:rsidP="00DA2D03">
      <w:pPr>
        <w:spacing w:line="360" w:lineRule="auto"/>
        <w:rPr>
          <w:rFonts w:cs="Times New Roman (Body CS)"/>
          <w:sz w:val="24"/>
          <w:szCs w:val="24"/>
        </w:rPr>
      </w:pPr>
      <w:r w:rsidRPr="000265F5">
        <w:rPr>
          <w:rFonts w:cs="Times New Roman (Body CS)"/>
          <w:sz w:val="24"/>
          <w:szCs w:val="24"/>
        </w:rPr>
        <w:t xml:space="preserve">The Validation panel described above was also shipped to </w:t>
      </w:r>
      <w:r w:rsidR="00602168">
        <w:rPr>
          <w:rFonts w:cs="Times New Roman (Body CS)"/>
          <w:sz w:val="24"/>
          <w:szCs w:val="24"/>
        </w:rPr>
        <w:t>Laboratory 2</w:t>
      </w:r>
      <w:r w:rsidRPr="000265F5">
        <w:rPr>
          <w:rFonts w:cs="Times New Roman (Body CS)"/>
          <w:sz w:val="24"/>
          <w:szCs w:val="24"/>
        </w:rPr>
        <w:t xml:space="preserve"> as described above. Testing of the 271 sample panel (Fig 1. Exercise 1) at </w:t>
      </w:r>
      <w:r w:rsidR="00CC1E3A">
        <w:rPr>
          <w:rFonts w:cs="Times New Roman (Body CS)"/>
          <w:sz w:val="24"/>
          <w:szCs w:val="24"/>
        </w:rPr>
        <w:t>Laboratory 2</w:t>
      </w:r>
      <w:r w:rsidRPr="000265F5">
        <w:rPr>
          <w:rFonts w:cs="Times New Roman (Body CS)"/>
          <w:sz w:val="24"/>
          <w:szCs w:val="24"/>
        </w:rPr>
        <w:t xml:space="preserve"> compared the performance of the BGI MGISP-960 extraction robot, and Bioer LineGene PCR System RT-PCR machine, with </w:t>
      </w:r>
      <w:r w:rsidRPr="000265F5">
        <w:rPr>
          <w:sz w:val="24"/>
          <w:szCs w:val="24"/>
        </w:rPr>
        <w:t>MGIEasy Magnetic Beads Virus DNA/RNA Extraction Kit</w:t>
      </w:r>
      <w:r w:rsidRPr="000265F5">
        <w:rPr>
          <w:rFonts w:cs="Times New Roman (Body CS)"/>
          <w:sz w:val="24"/>
          <w:szCs w:val="24"/>
        </w:rPr>
        <w:t xml:space="preserve"> and </w:t>
      </w:r>
      <w:r w:rsidRPr="000265F5">
        <w:rPr>
          <w:sz w:val="24"/>
          <w:szCs w:val="24"/>
          <w:lang w:val="en-US"/>
        </w:rPr>
        <w:t xml:space="preserve">BGI Real-time fluorescent RT-PCR </w:t>
      </w:r>
      <w:r w:rsidRPr="000265F5">
        <w:rPr>
          <w:rFonts w:cs="Times New Roman (Body CS)"/>
          <w:sz w:val="24"/>
          <w:szCs w:val="24"/>
        </w:rPr>
        <w:t>compared head to head with the Doherty Institute Reference platform and reagents.</w:t>
      </w:r>
    </w:p>
    <w:p w:rsidR="00DA2D03" w:rsidRPr="000265F5" w:rsidRDefault="00DA2D03" w:rsidP="00DA2D03">
      <w:pPr>
        <w:spacing w:line="360" w:lineRule="auto"/>
        <w:rPr>
          <w:rFonts w:cs="Times New Roman (Body CS)"/>
          <w:sz w:val="24"/>
          <w:szCs w:val="24"/>
        </w:rPr>
      </w:pPr>
    </w:p>
    <w:p w:rsidR="00DA2D03" w:rsidRPr="000265F5" w:rsidRDefault="00DA2D03" w:rsidP="00DA2D03">
      <w:pPr>
        <w:spacing w:line="360" w:lineRule="auto"/>
        <w:rPr>
          <w:rFonts w:cs="Times New Roman (Body CS)"/>
          <w:sz w:val="24"/>
          <w:szCs w:val="24"/>
        </w:rPr>
      </w:pPr>
      <w:r w:rsidRPr="000265F5">
        <w:rPr>
          <w:rFonts w:cs="Times New Roman (Body CS)"/>
          <w:sz w:val="24"/>
          <w:szCs w:val="24"/>
        </w:rPr>
        <w:t xml:space="preserve">Protocols were the </w:t>
      </w:r>
      <w:r w:rsidR="00602168">
        <w:rPr>
          <w:rFonts w:cs="Times New Roman (Body CS)"/>
          <w:sz w:val="24"/>
          <w:szCs w:val="24"/>
        </w:rPr>
        <w:t>Laboratory 2</w:t>
      </w:r>
      <w:r w:rsidRPr="000265F5">
        <w:rPr>
          <w:rFonts w:cs="Times New Roman (Body CS)"/>
          <w:sz w:val="24"/>
          <w:szCs w:val="24"/>
        </w:rPr>
        <w:t xml:space="preserve"> Standard Operating Procedures (SOP), and assays were performed according to the manufacturer’s IFU</w:t>
      </w:r>
      <w:r w:rsidRPr="000265F5">
        <w:rPr>
          <w:rFonts w:cs="Times New Roman (Body CS)"/>
          <w:sz w:val="24"/>
          <w:szCs w:val="24"/>
          <w:vertAlign w:val="superscript"/>
        </w:rPr>
        <w:t>3,4</w:t>
      </w:r>
      <w:r w:rsidRPr="000265F5">
        <w:rPr>
          <w:rFonts w:cs="Times New Roman (Body CS)"/>
          <w:sz w:val="24"/>
          <w:szCs w:val="24"/>
        </w:rPr>
        <w:t xml:space="preserve">. Personnel were </w:t>
      </w:r>
      <w:r w:rsidR="00602168">
        <w:rPr>
          <w:rFonts w:cs="Times New Roman (Body CS)"/>
          <w:sz w:val="24"/>
          <w:szCs w:val="24"/>
        </w:rPr>
        <w:t>Laboratory 2</w:t>
      </w:r>
      <w:r w:rsidRPr="000265F5">
        <w:rPr>
          <w:rFonts w:cs="Times New Roman (Body CS)"/>
          <w:sz w:val="24"/>
          <w:szCs w:val="24"/>
        </w:rPr>
        <w:t xml:space="preserve"> Seni</w:t>
      </w:r>
      <w:r w:rsidR="00303CCC" w:rsidRPr="000265F5">
        <w:rPr>
          <w:rFonts w:cs="Times New Roman (Body CS)"/>
          <w:sz w:val="24"/>
          <w:szCs w:val="24"/>
        </w:rPr>
        <w:t xml:space="preserve">or Molecular Scientific Staff. </w:t>
      </w:r>
    </w:p>
    <w:p w:rsidR="00DA2D03" w:rsidRDefault="00DA2D03" w:rsidP="004E7257">
      <w:pPr>
        <w:pStyle w:val="Heading3"/>
      </w:pPr>
      <w:bookmarkStart w:id="20" w:name="_Toc42784615"/>
      <w:r w:rsidRPr="000265F5">
        <w:t xml:space="preserve">2.4.3 Sub-study </w:t>
      </w:r>
      <w:r w:rsidR="00602168">
        <w:t>Laboratory 3</w:t>
      </w:r>
      <w:bookmarkEnd w:id="20"/>
    </w:p>
    <w:p w:rsidR="009E211F" w:rsidRPr="009E211F" w:rsidRDefault="009E211F" w:rsidP="009E211F"/>
    <w:p w:rsidR="00DA2D03" w:rsidRPr="000265F5" w:rsidRDefault="00DA2D03" w:rsidP="00DA2D03">
      <w:pPr>
        <w:spacing w:line="360" w:lineRule="auto"/>
        <w:rPr>
          <w:rFonts w:cs="Times New Roman (Body CS)"/>
          <w:sz w:val="24"/>
          <w:szCs w:val="24"/>
        </w:rPr>
      </w:pPr>
      <w:r w:rsidRPr="000265F5">
        <w:rPr>
          <w:rFonts w:cs="Times New Roman (Body CS)"/>
          <w:sz w:val="24"/>
          <w:szCs w:val="24"/>
        </w:rPr>
        <w:t xml:space="preserve">An additional sub-study was done as part of the </w:t>
      </w:r>
      <w:r w:rsidR="00602168">
        <w:rPr>
          <w:rFonts w:cs="Times New Roman (Body CS)"/>
          <w:sz w:val="24"/>
          <w:szCs w:val="24"/>
        </w:rPr>
        <w:t>Laboratory 3</w:t>
      </w:r>
      <w:r w:rsidRPr="000265F5">
        <w:rPr>
          <w:rFonts w:cs="Times New Roman (Body CS)"/>
          <w:sz w:val="24"/>
          <w:szCs w:val="24"/>
        </w:rPr>
        <w:t xml:space="preserve"> on-site evaluation using 90 selected samples from within the 271 sample panel. The 90 samples comprised two duplicate sets of 45 samples, each made up of 15 positive and 30 negative samples, as described above in Section 2.1. These samples were used to make the following comparisons:</w:t>
      </w:r>
    </w:p>
    <w:p w:rsidR="00DA2D03" w:rsidRPr="000265F5" w:rsidRDefault="00DA2D03" w:rsidP="00DA2D03">
      <w:pPr>
        <w:spacing w:line="360" w:lineRule="auto"/>
        <w:rPr>
          <w:rFonts w:cs="Times New Roman (Body CS)"/>
          <w:sz w:val="24"/>
          <w:szCs w:val="24"/>
        </w:rPr>
      </w:pPr>
    </w:p>
    <w:p w:rsidR="00DA2D03" w:rsidRPr="000265F5" w:rsidRDefault="00DA2D03" w:rsidP="00DA2D03">
      <w:pPr>
        <w:pStyle w:val="ListParagraph"/>
        <w:numPr>
          <w:ilvl w:val="0"/>
          <w:numId w:val="13"/>
        </w:numPr>
        <w:spacing w:line="360" w:lineRule="auto"/>
        <w:jc w:val="both"/>
        <w:rPr>
          <w:rFonts w:cs="Times New Roman (Body CS)"/>
        </w:rPr>
      </w:pPr>
      <w:r w:rsidRPr="000265F5">
        <w:rPr>
          <w:rFonts w:ascii="Open Sans" w:hAnsi="Open Sans" w:cs="Times New Roman (Body CS)"/>
        </w:rPr>
        <w:t xml:space="preserve">Firstly (Fig 2. </w:t>
      </w:r>
      <w:r w:rsidR="00602168">
        <w:rPr>
          <w:rFonts w:ascii="Open Sans" w:hAnsi="Open Sans" w:cs="Times New Roman (Body CS)"/>
        </w:rPr>
        <w:t>Laboratory 3</w:t>
      </w:r>
      <w:r w:rsidRPr="000265F5">
        <w:rPr>
          <w:rFonts w:ascii="Open Sans" w:hAnsi="Open Sans" w:cs="Times New Roman (Body CS)"/>
        </w:rPr>
        <w:t xml:space="preserve"> Sub-study) RT-PCR was compared between the </w:t>
      </w:r>
      <w:r w:rsidRPr="000265F5">
        <w:rPr>
          <w:rFonts w:ascii="Open Sans" w:hAnsi="Open Sans"/>
          <w:lang w:val="en-US"/>
        </w:rPr>
        <w:t xml:space="preserve">BGI Real-time fluorescent RT-PCR kit using the </w:t>
      </w:r>
      <w:r w:rsidRPr="000265F5">
        <w:rPr>
          <w:rFonts w:ascii="Open Sans" w:hAnsi="Open Sans"/>
        </w:rPr>
        <w:t>SLAN 96-S RT-PCR analyser</w:t>
      </w:r>
      <w:r w:rsidRPr="000265F5">
        <w:rPr>
          <w:rFonts w:ascii="Open Sans" w:hAnsi="Open Sans" w:cs="Times New Roman (Body CS)"/>
        </w:rPr>
        <w:t>, and the Doherty Institute ABI 7500 RdRP in-house RT-PCR assay.</w:t>
      </w:r>
    </w:p>
    <w:p w:rsidR="00DA2D03" w:rsidRPr="000265F5" w:rsidRDefault="00DA2D03" w:rsidP="00DA2D03">
      <w:pPr>
        <w:pStyle w:val="ListParagraph"/>
        <w:spacing w:line="360" w:lineRule="auto"/>
        <w:ind w:left="360"/>
        <w:jc w:val="both"/>
        <w:rPr>
          <w:rFonts w:ascii="Open Sans" w:hAnsi="Open Sans" w:cs="Times New Roman (Body CS)"/>
        </w:rPr>
      </w:pPr>
    </w:p>
    <w:p w:rsidR="00DA2D03" w:rsidRPr="000265F5" w:rsidRDefault="00DA2D03" w:rsidP="00DA2D03">
      <w:pPr>
        <w:pStyle w:val="ListParagraph"/>
        <w:numPr>
          <w:ilvl w:val="0"/>
          <w:numId w:val="13"/>
        </w:numPr>
        <w:spacing w:line="360" w:lineRule="auto"/>
        <w:jc w:val="both"/>
        <w:rPr>
          <w:rFonts w:cs="Times New Roman (Body CS)"/>
        </w:rPr>
      </w:pPr>
      <w:r w:rsidRPr="000265F5">
        <w:rPr>
          <w:rFonts w:ascii="Open Sans" w:hAnsi="Open Sans" w:cs="Times New Roman (Body CS)"/>
        </w:rPr>
        <w:lastRenderedPageBreak/>
        <w:t xml:space="preserve">Secondly (Fig 2. </w:t>
      </w:r>
      <w:r w:rsidR="00602168">
        <w:rPr>
          <w:rFonts w:ascii="Open Sans" w:hAnsi="Open Sans" w:cs="Times New Roman (Body CS)"/>
        </w:rPr>
        <w:t>Laboratory 3</w:t>
      </w:r>
      <w:r w:rsidRPr="000265F5">
        <w:rPr>
          <w:rFonts w:ascii="Open Sans" w:hAnsi="Open Sans" w:cs="Times New Roman (Body CS)"/>
        </w:rPr>
        <w:t xml:space="preserve"> Sub-study) nucleic acid extraction using the BGI </w:t>
      </w:r>
      <w:r w:rsidRPr="000265F5">
        <w:rPr>
          <w:rFonts w:ascii="Open Sans" w:hAnsi="Open Sans"/>
        </w:rPr>
        <w:t>MGISP-960 high-throughput automated extraction workstation</w:t>
      </w:r>
      <w:r w:rsidRPr="000265F5">
        <w:rPr>
          <w:rFonts w:ascii="Open Sans" w:hAnsi="Open Sans" w:cs="Times New Roman (Body CS)"/>
        </w:rPr>
        <w:t xml:space="preserve"> was compared to nucleic acid extraction using the QIAGEN QIAcube.</w:t>
      </w:r>
    </w:p>
    <w:p w:rsidR="00DA2D03" w:rsidRPr="000265F5" w:rsidRDefault="00DA2D03" w:rsidP="00DA2D03">
      <w:pPr>
        <w:pStyle w:val="ListParagraph"/>
        <w:rPr>
          <w:rFonts w:ascii="Open Sans" w:hAnsi="Open Sans" w:cs="Times New Roman (Body CS)"/>
        </w:rPr>
      </w:pPr>
    </w:p>
    <w:p w:rsidR="00DA2D03" w:rsidRPr="000265F5" w:rsidRDefault="00DA2D03" w:rsidP="00DA2D03">
      <w:pPr>
        <w:pStyle w:val="ListParagraph"/>
        <w:numPr>
          <w:ilvl w:val="0"/>
          <w:numId w:val="13"/>
        </w:numPr>
        <w:spacing w:line="360" w:lineRule="auto"/>
        <w:jc w:val="both"/>
        <w:rPr>
          <w:rFonts w:cs="Times New Roman (Body CS)"/>
        </w:rPr>
      </w:pPr>
      <w:r w:rsidRPr="000265F5">
        <w:rPr>
          <w:rFonts w:cs="Times New Roman (Body CS)"/>
        </w:rPr>
        <w:t xml:space="preserve">Thirdly </w:t>
      </w:r>
      <w:r w:rsidRPr="000265F5">
        <w:rPr>
          <w:rFonts w:ascii="Open Sans" w:hAnsi="Open Sans" w:cs="Times New Roman (Body CS)"/>
        </w:rPr>
        <w:t xml:space="preserve">(Fig 2. </w:t>
      </w:r>
      <w:r w:rsidR="00602168">
        <w:rPr>
          <w:rFonts w:ascii="Open Sans" w:hAnsi="Open Sans" w:cs="Times New Roman (Body CS)"/>
        </w:rPr>
        <w:t>Laboratory 3</w:t>
      </w:r>
      <w:r w:rsidRPr="000265F5">
        <w:rPr>
          <w:rFonts w:ascii="Open Sans" w:hAnsi="Open Sans" w:cs="Times New Roman (Body CS)"/>
        </w:rPr>
        <w:t xml:space="preserve"> Sub-study) performance was compared for two different lot numbers of the MGIEasy Magnetic Beads Virus DNA/RNA Extraction Kit (#H0058, and #H0059), and two different lot numbers of the </w:t>
      </w:r>
      <w:r w:rsidRPr="000265F5">
        <w:rPr>
          <w:rFonts w:ascii="Open Sans" w:hAnsi="Open Sans"/>
          <w:lang w:val="en-US"/>
        </w:rPr>
        <w:t xml:space="preserve">BGI Real-time fluorescent RT-PCR kit for detecting SARS-CoV-2 (#6220200318, and #6220200319).  </w:t>
      </w:r>
    </w:p>
    <w:p w:rsidR="00DA2D03" w:rsidRPr="000265F5" w:rsidRDefault="00DA2D03" w:rsidP="00DA2D03">
      <w:pPr>
        <w:pStyle w:val="ListParagraph"/>
        <w:rPr>
          <w:rFonts w:ascii="Open Sans" w:hAnsi="Open Sans" w:cs="Times New Roman (Body CS)"/>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To execute these studies separate copies of the 90 sample panel underwent nucleic acid extraction at the Doherty Institute using the QIAGEN QIAcube, and at </w:t>
      </w:r>
      <w:r w:rsidR="00602168">
        <w:rPr>
          <w:rFonts w:cs="Times New Roman (Body CS)"/>
          <w:sz w:val="24"/>
          <w:szCs w:val="24"/>
        </w:rPr>
        <w:t>Laboratory 3</w:t>
      </w:r>
      <w:r w:rsidRPr="000265F5">
        <w:rPr>
          <w:rFonts w:cs="Times New Roman (Body CS)"/>
          <w:sz w:val="24"/>
          <w:szCs w:val="24"/>
        </w:rPr>
        <w:t xml:space="preserve"> using the BGI </w:t>
      </w:r>
      <w:r w:rsidRPr="000265F5">
        <w:rPr>
          <w:sz w:val="24"/>
          <w:szCs w:val="24"/>
        </w:rPr>
        <w:t>MGISP-960 high-throughput automated extraction workstation.</w:t>
      </w:r>
      <w:r w:rsidRPr="000265F5">
        <w:rPr>
          <w:rFonts w:cs="Times New Roman (Body CS)"/>
          <w:sz w:val="24"/>
          <w:szCs w:val="24"/>
        </w:rPr>
        <w:t xml:space="preserve"> The resulting eluates were split into two aliquots and frozen at -80C. Each aliquot was subsequently tested, one at </w:t>
      </w:r>
      <w:r w:rsidR="00602168">
        <w:rPr>
          <w:rFonts w:cs="Times New Roman (Body CS)"/>
          <w:sz w:val="24"/>
          <w:szCs w:val="24"/>
        </w:rPr>
        <w:t xml:space="preserve">Laboratory 3 </w:t>
      </w:r>
      <w:r w:rsidRPr="000265F5">
        <w:rPr>
          <w:rFonts w:cs="Times New Roman (Body CS)"/>
          <w:sz w:val="24"/>
          <w:szCs w:val="24"/>
        </w:rPr>
        <w:t xml:space="preserve">using the </w:t>
      </w:r>
      <w:r w:rsidRPr="000265F5">
        <w:rPr>
          <w:sz w:val="24"/>
          <w:szCs w:val="24"/>
          <w:lang w:val="en-US"/>
        </w:rPr>
        <w:t xml:space="preserve">BGI Real-time fluorescent RT-PCR kit and </w:t>
      </w:r>
      <w:r w:rsidRPr="000265F5">
        <w:rPr>
          <w:sz w:val="24"/>
          <w:szCs w:val="24"/>
        </w:rPr>
        <w:t xml:space="preserve">SLAN 96-S RT-PCR machine </w:t>
      </w:r>
      <w:r w:rsidRPr="000265F5">
        <w:rPr>
          <w:rFonts w:cs="Times New Roman (Body CS)"/>
          <w:sz w:val="24"/>
          <w:szCs w:val="24"/>
        </w:rPr>
        <w:t xml:space="preserve">protocol, and the other underwent RT-PCR analysis using the Doherty Institute ABI 7500 RdRP in-house RT-PCR assay. </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asciiTheme="minorHAnsi" w:hAnsiTheme="minorHAnsi" w:cs="Times New Roman (Body CS)"/>
          <w:sz w:val="24"/>
          <w:szCs w:val="24"/>
        </w:rPr>
      </w:pPr>
      <w:r w:rsidRPr="000265F5">
        <w:rPr>
          <w:rFonts w:cs="Times New Roman (Body CS)"/>
          <w:sz w:val="24"/>
          <w:szCs w:val="24"/>
        </w:rPr>
        <w:t xml:space="preserve">At </w:t>
      </w:r>
      <w:r w:rsidR="00602168">
        <w:rPr>
          <w:rFonts w:cs="Times New Roman (Body CS)"/>
          <w:sz w:val="24"/>
          <w:szCs w:val="24"/>
        </w:rPr>
        <w:t xml:space="preserve">Laboratory 3 </w:t>
      </w:r>
      <w:r w:rsidRPr="000265F5">
        <w:rPr>
          <w:rFonts w:cs="Times New Roman (Body CS)"/>
          <w:sz w:val="24"/>
          <w:szCs w:val="24"/>
        </w:rPr>
        <w:t xml:space="preserve">45 samples were extracted using MGIEasy Magnetic Beads Virus DNA/RNA Extraction Kit Lot #H0058, and the other 45 duplicate samples using Lot #H0059. In turn 45 extraction eluates underwent RT-PCR at </w:t>
      </w:r>
      <w:r w:rsidR="00602168">
        <w:rPr>
          <w:rFonts w:cs="Times New Roman (Body CS)"/>
          <w:sz w:val="24"/>
          <w:szCs w:val="24"/>
        </w:rPr>
        <w:t xml:space="preserve"> Laboratory 3</w:t>
      </w:r>
      <w:r w:rsidRPr="000265F5">
        <w:rPr>
          <w:rFonts w:cs="Times New Roman (Body CS)"/>
          <w:sz w:val="24"/>
          <w:szCs w:val="24"/>
        </w:rPr>
        <w:t xml:space="preserve"> using the </w:t>
      </w:r>
      <w:r w:rsidRPr="000265F5">
        <w:rPr>
          <w:sz w:val="24"/>
          <w:szCs w:val="24"/>
          <w:lang w:val="en-US"/>
        </w:rPr>
        <w:t>BGI Real-time fluorescent RT-PCR kit for detecting SARS-CoV-2 Lot #6220200318, and 45 duplicate extraction eluates underwent RT-PCR using Lot #6220200319. Equipment, SOP, assay performance, and personnel were as described above.</w:t>
      </w:r>
    </w:p>
    <w:p w:rsidR="00DA2D03" w:rsidRPr="000265F5" w:rsidRDefault="00DA2D03" w:rsidP="00DA2D03">
      <w:pPr>
        <w:spacing w:line="360" w:lineRule="auto"/>
        <w:rPr>
          <w:b/>
          <w:sz w:val="24"/>
          <w:szCs w:val="24"/>
        </w:rPr>
      </w:pPr>
    </w:p>
    <w:p w:rsidR="00DA2D03" w:rsidRPr="000265F5" w:rsidRDefault="00DA2D03" w:rsidP="00DA2D03">
      <w:pPr>
        <w:spacing w:line="360" w:lineRule="auto"/>
        <w:rPr>
          <w:b/>
          <w:sz w:val="24"/>
          <w:szCs w:val="24"/>
        </w:rPr>
      </w:pPr>
    </w:p>
    <w:p w:rsidR="00DA2D03" w:rsidRPr="00F001F1" w:rsidRDefault="00DA2D03" w:rsidP="00DA2D03">
      <w:pPr>
        <w:spacing w:line="360" w:lineRule="auto"/>
        <w:rPr>
          <w:b/>
        </w:rPr>
      </w:pPr>
      <w:r w:rsidRPr="00DC4699">
        <w:rPr>
          <w:b/>
          <w:noProof/>
          <w:lang w:eastAsia="en-AU"/>
        </w:rPr>
        <w:lastRenderedPageBreak/>
        <mc:AlternateContent>
          <mc:Choice Requires="wpg">
            <w:drawing>
              <wp:anchor distT="0" distB="0" distL="114300" distR="114300" simplePos="0" relativeHeight="251625472" behindDoc="1" locked="0" layoutInCell="1" allowOverlap="1" wp14:anchorId="5F0C8610" wp14:editId="76A73D1F">
                <wp:simplePos x="0" y="0"/>
                <wp:positionH relativeFrom="column">
                  <wp:posOffset>-78105</wp:posOffset>
                </wp:positionH>
                <wp:positionV relativeFrom="paragraph">
                  <wp:posOffset>-223358</wp:posOffset>
                </wp:positionV>
                <wp:extent cx="5760085" cy="4367570"/>
                <wp:effectExtent l="0" t="0" r="12065" b="13970"/>
                <wp:wrapTight wrapText="bothSides">
                  <wp:wrapPolygon edited="0">
                    <wp:start x="14573" y="4522"/>
                    <wp:lineTo x="8930" y="5747"/>
                    <wp:lineTo x="7072" y="6030"/>
                    <wp:lineTo x="5429" y="6689"/>
                    <wp:lineTo x="4715" y="7160"/>
                    <wp:lineTo x="4715" y="7726"/>
                    <wp:lineTo x="3715" y="9233"/>
                    <wp:lineTo x="1714" y="9987"/>
                    <wp:lineTo x="643" y="10458"/>
                    <wp:lineTo x="71" y="12059"/>
                    <wp:lineTo x="286" y="14509"/>
                    <wp:lineTo x="2357" y="15263"/>
                    <wp:lineTo x="4215" y="15263"/>
                    <wp:lineTo x="4715" y="16770"/>
                    <wp:lineTo x="4715" y="17806"/>
                    <wp:lineTo x="7358" y="18277"/>
                    <wp:lineTo x="12501" y="18277"/>
                    <wp:lineTo x="14502" y="21292"/>
                    <wp:lineTo x="14573" y="21575"/>
                    <wp:lineTo x="21574" y="21575"/>
                    <wp:lineTo x="21574" y="4522"/>
                    <wp:lineTo x="14573" y="4522"/>
                  </wp:wrapPolygon>
                </wp:wrapTight>
                <wp:docPr id="29" name="Group 30" descr="P167#y1"/>
                <wp:cNvGraphicFramePr/>
                <a:graphic xmlns:a="http://schemas.openxmlformats.org/drawingml/2006/main">
                  <a:graphicData uri="http://schemas.microsoft.com/office/word/2010/wordprocessingGroup">
                    <wpg:wgp>
                      <wpg:cNvGrpSpPr/>
                      <wpg:grpSpPr>
                        <a:xfrm>
                          <a:off x="0" y="0"/>
                          <a:ext cx="5760085" cy="4367570"/>
                          <a:chOff x="-157519" y="-382821"/>
                          <a:chExt cx="5760133" cy="4368632"/>
                        </a:xfrm>
                      </wpg:grpSpPr>
                      <wps:wsp>
                        <wps:cNvPr id="30" name="Straight Arrow Connector 30"/>
                        <wps:cNvCnPr/>
                        <wps:spPr>
                          <a:xfrm>
                            <a:off x="620438" y="2241901"/>
                            <a:ext cx="5819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TextBox 41"/>
                        <wps:cNvSpPr txBox="1"/>
                        <wps:spPr>
                          <a:xfrm>
                            <a:off x="-157519" y="-382821"/>
                            <a:ext cx="1689749" cy="550044"/>
                          </a:xfrm>
                          <a:prstGeom prst="rect">
                            <a:avLst/>
                          </a:prstGeom>
                          <a:noFill/>
                        </wps:spPr>
                        <wps:txbx>
                          <w:txbxContent>
                            <w:p w:rsidR="004E08DC" w:rsidRDefault="004E08DC" w:rsidP="00303CCC">
                              <w:pPr>
                                <w:pStyle w:val="Subtitle"/>
                              </w:pPr>
                              <w:r>
                                <w:t>Figure 2. Exercise #2</w:t>
                              </w:r>
                            </w:p>
                            <w:p w:rsidR="004E08DC" w:rsidRPr="00303CCC" w:rsidRDefault="00602168" w:rsidP="00DA2D03">
                              <w:pPr>
                                <w:pStyle w:val="NormalWeb"/>
                                <w:spacing w:before="0" w:beforeAutospacing="0" w:after="0" w:afterAutospacing="0"/>
                              </w:pPr>
                              <w:r>
                                <w:rPr>
                                  <w:rFonts w:asciiTheme="minorHAnsi" w:hAnsi="Calibri" w:cstheme="minorBidi"/>
                                  <w:b/>
                                  <w:bCs/>
                                  <w:color w:val="000000" w:themeColor="text1"/>
                                  <w:kern w:val="24"/>
                                </w:rPr>
                                <w:t>Laboratory 3</w:t>
                              </w:r>
                              <w:r w:rsidR="004E08DC" w:rsidRPr="00303CCC">
                                <w:rPr>
                                  <w:rFonts w:asciiTheme="minorHAnsi" w:hAnsi="Calibri" w:cstheme="minorBidi"/>
                                  <w:b/>
                                  <w:bCs/>
                                  <w:color w:val="000000" w:themeColor="text1"/>
                                  <w:kern w:val="24"/>
                                </w:rPr>
                                <w:t>: Sub-study</w:t>
                              </w:r>
                            </w:p>
                          </w:txbxContent>
                        </wps:txbx>
                        <wps:bodyPr wrap="none" rtlCol="0">
                          <a:spAutoFit/>
                        </wps:bodyPr>
                      </wps:wsp>
                      <wps:wsp>
                        <wps:cNvPr id="32" name="TextBox 43"/>
                        <wps:cNvSpPr txBox="1"/>
                        <wps:spPr>
                          <a:xfrm>
                            <a:off x="1767802" y="854801"/>
                            <a:ext cx="1405267" cy="603397"/>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MG ISP-960 Extraction Robot</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Lot # H0058</w:t>
                              </w:r>
                            </w:p>
                          </w:txbxContent>
                        </wps:txbx>
                        <wps:bodyPr wrap="square" rtlCol="0">
                          <a:spAutoFit/>
                        </wps:bodyPr>
                      </wps:wsp>
                      <wps:wsp>
                        <wps:cNvPr id="33" name="TextBox 44"/>
                        <wps:cNvSpPr txBox="1"/>
                        <wps:spPr>
                          <a:xfrm>
                            <a:off x="3761390" y="1056224"/>
                            <a:ext cx="1831990" cy="432540"/>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wps:txbx>
                        <wps:bodyPr wrap="square" rtlCol="0">
                          <a:spAutoFit/>
                        </wps:bodyPr>
                      </wps:wsp>
                      <wps:wsp>
                        <wps:cNvPr id="34" name="TextBox 45"/>
                        <wps:cNvSpPr txBox="1"/>
                        <wps:spPr>
                          <a:xfrm>
                            <a:off x="1767801" y="1941616"/>
                            <a:ext cx="1405267" cy="603397"/>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MG ISP-960 Extraction Robot</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Lot # H0059</w:t>
                              </w:r>
                            </w:p>
                          </w:txbxContent>
                        </wps:txbx>
                        <wps:bodyPr wrap="square" rtlCol="0">
                          <a:spAutoFit/>
                        </wps:bodyPr>
                      </wps:wsp>
                      <wps:wsp>
                        <wps:cNvPr id="35" name="TextBox 46"/>
                        <wps:cNvSpPr txBox="1"/>
                        <wps:spPr>
                          <a:xfrm>
                            <a:off x="3761390" y="1551758"/>
                            <a:ext cx="1831990" cy="432540"/>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wps:txbx>
                        <wps:bodyPr wrap="square" rtlCol="0">
                          <a:spAutoFit/>
                        </wps:bodyPr>
                      </wps:wsp>
                      <wps:wsp>
                        <wps:cNvPr id="36" name="TextBox 50"/>
                        <wps:cNvSpPr txBox="1"/>
                        <wps:spPr>
                          <a:xfrm>
                            <a:off x="3761390" y="2057102"/>
                            <a:ext cx="1831990" cy="432540"/>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6220200319</w:t>
                              </w:r>
                            </w:p>
                          </w:txbxContent>
                        </wps:txbx>
                        <wps:bodyPr wrap="square" rtlCol="0">
                          <a:spAutoFit/>
                        </wps:bodyPr>
                      </wps:wsp>
                      <wps:wsp>
                        <wps:cNvPr id="37" name="Straight Arrow Connector 37"/>
                        <wps:cNvCnPr/>
                        <wps:spPr>
                          <a:xfrm flipV="1">
                            <a:off x="3173090" y="1779048"/>
                            <a:ext cx="583250" cy="2519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endCxn id="44" idx="1"/>
                        </wps:cNvCnPr>
                        <wps:spPr>
                          <a:xfrm>
                            <a:off x="694458" y="2466632"/>
                            <a:ext cx="1055083" cy="7049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endCxn id="46" idx="2"/>
                        </wps:cNvCnPr>
                        <wps:spPr>
                          <a:xfrm flipV="1">
                            <a:off x="639359" y="1193129"/>
                            <a:ext cx="494117" cy="540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TextBox 130"/>
                        <wps:cNvSpPr txBox="1"/>
                        <wps:spPr>
                          <a:xfrm>
                            <a:off x="3771465" y="3061805"/>
                            <a:ext cx="1831149" cy="422541"/>
                          </a:xfrm>
                          <a:prstGeom prst="rect">
                            <a:avLst/>
                          </a:prstGeom>
                          <a:solidFill>
                            <a:srgbClr val="00B050">
                              <a:alpha val="30196"/>
                            </a:srgbClr>
                          </a:solidFill>
                          <a:ln>
                            <a:solidFill>
                              <a:schemeClr val="accent1">
                                <a:lumMod val="75000"/>
                              </a:schemeClr>
                            </a:solidFill>
                          </a:ln>
                        </wps:spPr>
                        <wps:txb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wps:txbx>
                        <wps:bodyPr wrap="square" rtlCol="0" anchor="ctr">
                          <a:noAutofit/>
                        </wps:bodyPr>
                      </wps:wsp>
                      <wps:wsp>
                        <wps:cNvPr id="41" name="TextBox 133"/>
                        <wps:cNvSpPr txBox="1"/>
                        <wps:spPr>
                          <a:xfrm>
                            <a:off x="3764560" y="564458"/>
                            <a:ext cx="1828815" cy="432540"/>
                          </a:xfrm>
                          <a:prstGeom prst="rect">
                            <a:avLst/>
                          </a:prstGeom>
                          <a:solidFill>
                            <a:srgbClr val="FF0000">
                              <a:alpha val="14902"/>
                            </a:srgbClr>
                          </a:solidFill>
                          <a:ln>
                            <a:solidFill>
                              <a:schemeClr val="accent1">
                                <a:lumMod val="75000"/>
                              </a:schemeClr>
                            </a:solidFill>
                          </a:ln>
                        </wps:spPr>
                        <wps:txbx>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wps:txbx>
                        <wps:bodyPr wrap="square" rtlCol="0">
                          <a:spAutoFit/>
                        </wps:bodyPr>
                      </wps:wsp>
                      <wps:wsp>
                        <wps:cNvPr id="42" name="Straight Arrow Connector 42"/>
                        <wps:cNvCnPr/>
                        <wps:spPr>
                          <a:xfrm>
                            <a:off x="1446995" y="2241901"/>
                            <a:ext cx="32725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440543" y="1205149"/>
                            <a:ext cx="32725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TextBox 66"/>
                        <wps:cNvSpPr txBox="1"/>
                        <wps:spPr>
                          <a:xfrm>
                            <a:off x="1749541" y="3040462"/>
                            <a:ext cx="1405267" cy="262319"/>
                          </a:xfrm>
                          <a:prstGeom prst="rect">
                            <a:avLst/>
                          </a:prstGeom>
                          <a:solidFill>
                            <a:srgbClr val="FF0000">
                              <a:alpha val="14902"/>
                            </a:srgbClr>
                          </a:solidFill>
                          <a:ln>
                            <a:solidFill>
                              <a:schemeClr val="accent1">
                                <a:lumMod val="75000"/>
                              </a:schemeClr>
                            </a:solidFill>
                          </a:ln>
                        </wps:spPr>
                        <wps:txbx>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QIAGEN QIAcube</w:t>
                              </w:r>
                            </w:p>
                          </w:txbxContent>
                        </wps:txbx>
                        <wps:bodyPr wrap="square" rtlCol="0" anchor="ctr" anchorCtr="0">
                          <a:spAutoFit/>
                        </wps:bodyPr>
                      </wps:wsp>
                      <wps:wsp>
                        <wps:cNvPr id="45" name="Oval 45"/>
                        <wps:cNvSpPr/>
                        <wps:spPr>
                          <a:xfrm>
                            <a:off x="-100517" y="1661093"/>
                            <a:ext cx="1014882" cy="965485"/>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8DC" w:rsidRDefault="004E08DC" w:rsidP="00DA2D03">
                              <w:pPr>
                                <w:pStyle w:val="NormalWeb"/>
                                <w:spacing w:before="0" w:beforeAutospacing="0" w:after="160" w:afterAutospacing="0" w:line="256" w:lineRule="auto"/>
                                <w:jc w:val="center"/>
                              </w:pPr>
                              <w:r>
                                <w:rPr>
                                  <w:rFonts w:ascii="Calibri Light" w:eastAsia="Calibri" w:hAnsi="Calibri Light" w:cs="Calibri Light"/>
                                  <w:b/>
                                  <w:bCs/>
                                  <w:color w:val="FFFFFF" w:themeColor="light1"/>
                                  <w:kern w:val="24"/>
                                  <w:sz w:val="21"/>
                                  <w:szCs w:val="21"/>
                                </w:rPr>
                                <w:t>90 Samples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133476" y="995429"/>
                            <a:ext cx="409368" cy="395400"/>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45</w:t>
                              </w:r>
                            </w:p>
                          </w:txbxContent>
                        </wps:txbx>
                        <wps:bodyPr lIns="0" rIns="0" rtlCol="0" anchor="ctr"/>
                      </wps:wsp>
                      <wps:wsp>
                        <wps:cNvPr id="47" name="Oval 47"/>
                        <wps:cNvSpPr/>
                        <wps:spPr>
                          <a:xfrm>
                            <a:off x="1133477" y="2031042"/>
                            <a:ext cx="409576" cy="421024"/>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45</w:t>
                              </w:r>
                            </w:p>
                          </w:txbxContent>
                        </wps:txbx>
                        <wps:bodyPr lIns="0" rIns="0" rtlCol="0" anchor="ctr"/>
                      </wps:wsp>
                      <wps:wsp>
                        <wps:cNvPr id="48" name="TextBox 58"/>
                        <wps:cNvSpPr txBox="1"/>
                        <wps:spPr>
                          <a:xfrm>
                            <a:off x="3764560" y="2559302"/>
                            <a:ext cx="1828815" cy="432540"/>
                          </a:xfrm>
                          <a:prstGeom prst="rect">
                            <a:avLst/>
                          </a:prstGeom>
                          <a:solidFill>
                            <a:srgbClr val="FF0000">
                              <a:alpha val="14902"/>
                            </a:srgbClr>
                          </a:solidFill>
                          <a:ln>
                            <a:solidFill>
                              <a:schemeClr val="accent1">
                                <a:lumMod val="75000"/>
                              </a:schemeClr>
                            </a:solidFill>
                          </a:ln>
                        </wps:spPr>
                        <wps:txbx>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wps:txbx>
                        <wps:bodyPr wrap="square" rtlCol="0">
                          <a:spAutoFit/>
                        </wps:bodyPr>
                      </wps:wsp>
                      <wps:wsp>
                        <wps:cNvPr id="49" name="Straight Arrow Connector 49"/>
                        <wps:cNvCnPr/>
                        <wps:spPr>
                          <a:xfrm>
                            <a:off x="3170975" y="2452066"/>
                            <a:ext cx="587480" cy="365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flipV="1">
                            <a:off x="3163303" y="763373"/>
                            <a:ext cx="617950" cy="2154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3173091" y="2248457"/>
                            <a:ext cx="598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TextBox 80"/>
                        <wps:cNvSpPr txBox="1"/>
                        <wps:spPr>
                          <a:xfrm>
                            <a:off x="3764560" y="3553271"/>
                            <a:ext cx="1828815" cy="432540"/>
                          </a:xfrm>
                          <a:prstGeom prst="rect">
                            <a:avLst/>
                          </a:prstGeom>
                          <a:solidFill>
                            <a:srgbClr val="FF0000">
                              <a:alpha val="14902"/>
                            </a:srgbClr>
                          </a:solidFill>
                          <a:ln>
                            <a:solidFill>
                              <a:schemeClr val="accent1">
                                <a:lumMod val="75000"/>
                              </a:schemeClr>
                            </a:solidFill>
                          </a:ln>
                        </wps:spPr>
                        <wps:txbx>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wps:txbx>
                        <wps:bodyPr wrap="square" rtlCol="0">
                          <a:spAutoFit/>
                        </wps:bodyPr>
                      </wps:wsp>
                      <wps:wsp>
                        <wps:cNvPr id="53" name="Straight Arrow Connector 53"/>
                        <wps:cNvCnPr/>
                        <wps:spPr>
                          <a:xfrm>
                            <a:off x="3146610" y="3209846"/>
                            <a:ext cx="609730" cy="597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3146610" y="3141175"/>
                            <a:ext cx="6248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3173091" y="1248193"/>
                            <a:ext cx="598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Oval 81"/>
                        <wps:cNvSpPr/>
                        <wps:spPr>
                          <a:xfrm>
                            <a:off x="1133477" y="2758403"/>
                            <a:ext cx="409368" cy="423023"/>
                          </a:xfrm>
                          <a:prstGeom prst="ellips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90</w:t>
                              </w:r>
                            </w:p>
                          </w:txbxContent>
                        </wps:txbx>
                        <wps:bodyPr lIns="0" rIns="0" rtlCol="0" anchor="ctr"/>
                      </wps:wsp>
                    </wpg:wgp>
                  </a:graphicData>
                </a:graphic>
                <wp14:sizeRelH relativeFrom="margin">
                  <wp14:pctWidth>0</wp14:pctWidth>
                </wp14:sizeRelH>
                <wp14:sizeRelV relativeFrom="margin">
                  <wp14:pctHeight>0</wp14:pctHeight>
                </wp14:sizeRelV>
              </wp:anchor>
            </w:drawing>
          </mc:Choice>
          <mc:Fallback>
            <w:pict>
              <v:group w14:anchorId="5F0C8610" id="Group 30" o:spid="_x0000_s1047" alt="P167#y1" style="position:absolute;margin-left:-6.15pt;margin-top:-17.6pt;width:453.55pt;height:343.9pt;z-index:-251691008;mso-width-relative:margin;mso-height-relative:margin" coordorigin="-1575,-3828" coordsize="57601,4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">
                <v:shape id="Straight Arrow Connector 30" o:spid="_x0000_s1048" type="#_x0000_t32" style="position:absolute;left:6204;top:22419;width:5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encAAAADbAAAADwAAAGRycy9kb3ducmV2LnhtbERPy4rCMBTdD/gP4QpuRFOfI9UoIoiv&#10;2YyO4PLSXNtic1OaqPXvzUKY5eG8Z4vaFOJBlcstK+h1IxDEidU5pwr+TuvOBITzyBoLy6TgRQ4W&#10;88bXDGNtn/xLj6NPRQhhF6OCzPsyltIlGRl0XVsSB+5qK4M+wCqVusJnCDeF7EfRWBrMOTRkWNIq&#10;o+R2vBsFq8H3/tzeDTdj/GF/4P52N9pflGo16+UUhKfa/4s/7q1WMAj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83p3AAAAA2wAAAA8AAAAAAAAAAAAAAAAA&#10;oQIAAGRycy9kb3ducmV2LnhtbFBLBQYAAAAABAAEAPkAAACOAwAAAAA=&#10;" strokecolor="#0075ba [3044]">
                  <v:stroke endarrow="block"/>
                </v:shape>
                <v:shape id="TextBox 41" o:spid="_x0000_s1049" type="#_x0000_t202" style="position:absolute;left:-1575;top:-3828;width:16897;height:55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4E08DC" w:rsidRDefault="004E08DC" w:rsidP="00303CCC">
                        <w:pPr>
                          <w:pStyle w:val="Subtitle"/>
                        </w:pPr>
                        <w:r>
                          <w:t>Figure 2. Exercise #2</w:t>
                        </w:r>
                      </w:p>
                      <w:p w:rsidR="004E08DC" w:rsidRPr="00303CCC" w:rsidRDefault="00602168" w:rsidP="00DA2D03">
                        <w:pPr>
                          <w:pStyle w:val="NormalWeb"/>
                          <w:spacing w:before="0" w:beforeAutospacing="0" w:after="0" w:afterAutospacing="0"/>
                        </w:pPr>
                        <w:r>
                          <w:rPr>
                            <w:rFonts w:asciiTheme="minorHAnsi" w:hAnsi="Calibri" w:cstheme="minorBidi"/>
                            <w:b/>
                            <w:bCs/>
                            <w:color w:val="000000" w:themeColor="text1"/>
                            <w:kern w:val="24"/>
                          </w:rPr>
                          <w:t>Laboratory 3</w:t>
                        </w:r>
                        <w:r w:rsidR="004E08DC" w:rsidRPr="00303CCC">
                          <w:rPr>
                            <w:rFonts w:asciiTheme="minorHAnsi" w:hAnsi="Calibri" w:cstheme="minorBidi"/>
                            <w:b/>
                            <w:bCs/>
                            <w:color w:val="000000" w:themeColor="text1"/>
                            <w:kern w:val="24"/>
                          </w:rPr>
                          <w:t>: Sub-study</w:t>
                        </w:r>
                      </w:p>
                    </w:txbxContent>
                  </v:textbox>
                </v:shape>
                <v:shape id="TextBox 43" o:spid="_x0000_s1050" type="#_x0000_t202" style="position:absolute;left:17678;top:8548;width:14052;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x48QA&#10;AADbAAAADwAAAGRycy9kb3ducmV2LnhtbESPQWvCQBSE7wX/w/IEb3VjbEViNkECQvFijYVeH9ln&#10;EpN9G7JbTf99t1DocZiZb5g0n0wv7jS61rKC1TICQVxZ3XKt4ONyeN6CcB5ZY2+ZFHyTgzybPaWY&#10;aPvgM91LX4sAYZeggsb7IZHSVQ0ZdEs7EAfvakeDPsixlnrER4CbXsZRtJEGWw4LDQ5UNFR15ZdR&#10;8HnqimMZv5/O+rXz1Qvdrri+KLWYT/sdCE+T/w//td+0gnUM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8ePEAAAA2wAAAA8AAAAAAAAAAAAAAAAAmAIAAGRycy9k&#10;b3ducmV2LnhtbFBLBQYAAAAABAAEAPUAAACJAwAAAAA=&#10;" fillcolor="#00b050" strokecolor="#005d93 [2404]">
                  <v:fill opacity="19789f"/>
                  <v:textbox style="mso-fit-shape-to-text:t">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MG ISP-960 Extraction Robot</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Lot # H0058</w:t>
                        </w:r>
                      </w:p>
                    </w:txbxContent>
                  </v:textbox>
                </v:shape>
                <v:shape id="TextBox 44" o:spid="_x0000_s1051" type="#_x0000_t202" style="position:absolute;left:37613;top:10562;width:18320;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UeMIA&#10;AADbAAAADwAAAGRycy9kb3ducmV2LnhtbESPQYvCMBSE78L+h/AWvGmqVVm6RlmEBfGitoLXR/Ns&#10;a5uX0kTt/vuNIHgcZuYbZrnuTSPu1LnKsoLJOAJBnFtdcaHglP2OvkA4j6yxsUwK/sjBevUxWGKi&#10;7YOPdE99IQKEXYIKSu/bREqXl2TQjW1LHLyL7Qz6ILtC6g4fAW4aOY2ihTRYcVgosaVNSXmd3oyC&#10;877e7NLpYX/U89rnM7peMM6UGn72P98gPPX+HX61t1pBHMPzS/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R4wgAAANsAAAAPAAAAAAAAAAAAAAAAAJgCAABkcnMvZG93&#10;bnJldi54bWxQSwUGAAAAAAQABAD1AAAAhwMAAAAA&#10;" fillcolor="#00b050" strokecolor="#005d93 [2404]">
                  <v:fill opacity="19789f"/>
                  <v:textbox style="mso-fit-shape-to-text:t">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v:textbox>
                </v:shape>
                <v:shape id="TextBox 45" o:spid="_x0000_s1052" type="#_x0000_t202" style="position:absolute;left:17678;top:19416;width:14052;height:6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MDMMA&#10;AADbAAAADwAAAGRycy9kb3ducmV2LnhtbESPS4vCQBCE74L/YWjBm058LUs2o4ggyF7UuLDXJtN5&#10;bDI9ITNq9t87guCxqKqvqGTTm0bcqHOVZQWzaQSCOLO64kLBz2U/+QThPLLGxjIp+CcHm/VwkGCs&#10;7Z3PdEt9IQKEXYwKSu/bWEqXlWTQTW1LHLzcdgZ9kF0hdYf3ADeNnEfRhzRYcVgosaVdSVmdXo2C&#10;32O9+07np+NZr2qfLekvx8VFqfGo336B8NT7d/jVPmgFiyU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fMDMMAAADbAAAADwAAAAAAAAAAAAAAAACYAgAAZHJzL2Rv&#10;d25yZXYueG1sUEsFBgAAAAAEAAQA9QAAAIgDAAAAAA==&#10;" fillcolor="#00b050" strokecolor="#005d93 [2404]">
                  <v:fill opacity="19789f"/>
                  <v:textbox style="mso-fit-shape-to-text:t">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MG ISP-960 Extraction Robot</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Lot # H0059</w:t>
                        </w:r>
                      </w:p>
                    </w:txbxContent>
                  </v:textbox>
                </v:shape>
                <v:shape id="TextBox 46" o:spid="_x0000_s1053" type="#_x0000_t202" style="position:absolute;left:37613;top:15517;width:18320;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pl8MA&#10;AADbAAAADwAAAGRycy9kb3ducmV2LnhtbESPS4vCQBCE74L/YWjBm058LUs2o4ggyF7UuLDXJtN5&#10;bDI9ITNq9t87guCxqKqvqGTTm0bcqHOVZQWzaQSCOLO64kLBz2U/+QThPLLGxjIp+CcHm/VwkGCs&#10;7Z3PdEt9IQKEXYwKSu/bWEqXlWTQTW1LHLzcdgZ9kF0hdYf3ADeNnEfRhzRYcVgosaVdSVmdXo2C&#10;32O9+07np+NZr2qfLekvx8VFqfGo336B8NT7d/jVPmgFixU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tpl8MAAADbAAAADwAAAAAAAAAAAAAAAACYAgAAZHJzL2Rv&#10;d25yZXYueG1sUEsFBgAAAAAEAAQA9QAAAIgDAAAAAA==&#10;" fillcolor="#00b050" strokecolor="#005d93 [2404]">
                  <v:fill opacity="19789f"/>
                  <v:textbox style="mso-fit-shape-to-text:t">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v:textbox>
                </v:shape>
                <v:shape id="TextBox 50" o:spid="_x0000_s1054" type="#_x0000_t202" style="position:absolute;left:37613;top:20571;width:18320;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34MIA&#10;AADbAAAADwAAAGRycy9kb3ducmV2LnhtbESPzarCMBSE94LvEI7gTlN/rkg1igiCuPFaBbeH5tjW&#10;NieliVrf3ggX7nKYmW+Y5bo1lXhS4wrLCkbDCARxanXBmYLLeTeYg3AeWWNlmRS8ycF61e0sMdb2&#10;xSd6Jj4TAcIuRgW593UspUtzMuiGtiYO3s02Bn2QTSZ1g68AN5UcR9FMGiw4LORY0zantEweRsH1&#10;WG4Pyfj3eNI/pU+ndL/h5KxUv9duFiA8tf4//NfeawWTGXy/hB8gV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iffgwgAAANsAAAAPAAAAAAAAAAAAAAAAAJgCAABkcnMvZG93&#10;bnJldi54bWxQSwUGAAAAAAQABAD1AAAAhwMAAAAA&#10;" fillcolor="#00b050" strokecolor="#005d93 [2404]">
                  <v:fill opacity="19789f"/>
                  <v:textbox style="mso-fit-shape-to-text:t">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6220200319</w:t>
                        </w:r>
                      </w:p>
                    </w:txbxContent>
                  </v:textbox>
                </v:shape>
                <v:shape id="Straight Arrow Connector 37" o:spid="_x0000_s1055" type="#_x0000_t32" style="position:absolute;left:31730;top:17790;width:5833;height:2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L4kMMAAADbAAAADwAAAGRycy9kb3ducmV2LnhtbESPQWsCMRSE74L/ITzBm2ZbcbdsjSKF&#10;FvFWt/T8unndLN28rEnU1V/fFAoeh5n5hlltBtuJM/nQOlbwMM9AENdOt9wo+KheZ08gQkTW2Dkm&#10;BVcKsFmPRysstbvwO50PsREJwqFEBSbGvpQy1IYshrnriZP37bzFmKRvpPZ4SXDbyccsy6XFltOC&#10;wZ5eDNU/h5NV8FUd9dLkld77hcvz6+2z2J/elJpOhu0ziEhDvIf/2zutYFHA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y+JDDAAAA2wAAAA8AAAAAAAAAAAAA&#10;AAAAoQIAAGRycy9kb3ducmV2LnhtbFBLBQYAAAAABAAEAPkAAACRAwAAAAA=&#10;" strokecolor="#0075ba [3044]">
                  <v:stroke endarrow="block"/>
                </v:shape>
                <v:shape id="Straight Arrow Connector 38" o:spid="_x0000_s1056" type="#_x0000_t32" style="position:absolute;left:6944;top:24666;width:10551;height:7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Sm8AAAADbAAAADwAAAGRycy9kb3ducmV2LnhtbERPy4rCMBTdD/gP4QpuRFOfI9UoIoiv&#10;2YyO4PLSXNtic1OaqPXvzUKY5eG8Z4vaFOJBlcstK+h1IxDEidU5pwr+TuvOBITzyBoLy6TgRQ4W&#10;88bXDGNtn/xLj6NPRQhhF6OCzPsyltIlGRl0XVsSB+5qK4M+wCqVusJnCDeF7EfRWBrMOTRkWNIq&#10;o+R2vBsFq8H3/tzeDTdj/GF/4P52N9pflGo16+UUhKfa/4s/7q1WMAhj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K0pvAAAAA2wAAAA8AAAAAAAAAAAAAAAAA&#10;oQIAAGRycy9kb3ducmV2LnhtbFBLBQYAAAAABAAEAPkAAACOAwAAAAA=&#10;" strokecolor="#0075ba [3044]">
                  <v:stroke endarrow="block"/>
                </v:shape>
                <v:shape id="Straight Arrow Connector 39" o:spid="_x0000_s1057" type="#_x0000_t32" style="position:absolute;left:6393;top:11931;width:4941;height:5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JecMAAADbAAAADwAAAGRycy9kb3ducmV2LnhtbESPQWsCMRSE74L/ITyhN81WcW23RilC&#10;S/GmKz2/bl43Szcv2yTq6q9vCoLHYWa+YZbr3rbiRD40jhU8TjIQxJXTDdcKDuXb+AlEiMgaW8ek&#10;4EIB1qvhYImFdmfe0Wkfa5EgHApUYGLsCilDZchimLiOOHnfzluMSfpaao/nBLetnGZZLi02nBYM&#10;drQxVP3sj1bBV/mr5yYv9dbPXJ5frp+L7fFdqYdR//oCIlIf7+Fb+0MrmD3D/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hyXnDAAAA2wAAAA8AAAAAAAAAAAAA&#10;AAAAoQIAAGRycy9kb3ducmV2LnhtbFBLBQYAAAAABAAEAPkAAACRAwAAAAA=&#10;" strokecolor="#0075ba [3044]">
                  <v:stroke endarrow="block"/>
                </v:shape>
                <v:shape id="TextBox 130" o:spid="_x0000_s1058" type="#_x0000_t202" style="position:absolute;left:37714;top:30618;width:18312;height:4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UX5MEA&#10;AADbAAAADwAAAGRycy9kb3ducmV2LnhtbERPy2rCQBTdC/2H4RbcSDNpkSLRMYhQaJfaos3ukrnm&#10;YeZOzEwn8e87i0KXh/Pe5JPpRKDBNZYVPCcpCOLS6oYrBV+fb08rEM4ja+wsk4I7Oci3D7MNZtqO&#10;fKBw9JWIIewyVFB732dSurImgy6xPXHkLnYw6CMcKqkHHGO46eRLmr5Kgw3Hhhp72tdUXo8/RkGb&#10;liF8nFrsz/hdNLdQLEZbKDV/nHZrEJ4m/y/+c79rBcu4P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F+TBAAAA2wAAAA8AAAAAAAAAAAAAAAAAmAIAAGRycy9kb3du&#10;cmV2LnhtbFBLBQYAAAAABAAEAPUAAACGAwAAAAA=&#10;" fillcolor="#00b050" strokecolor="#005d93 [2404]">
                  <v:fill opacity="19789f"/>
                  <v:textbox>
                    <w:txbxContent>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BGI SLAN 96S RT-PCR</w:t>
                        </w:r>
                      </w:p>
                      <w:p w:rsidR="004E08DC" w:rsidRPr="00DA21B9" w:rsidRDefault="004E08DC" w:rsidP="00DA2D03">
                        <w:pPr>
                          <w:pStyle w:val="NormalWeb"/>
                          <w:spacing w:before="0" w:beforeAutospacing="0" w:after="0" w:afterAutospacing="0"/>
                          <w:jc w:val="center"/>
                          <w:rPr>
                            <w:color w:val="000000" w:themeColor="text1"/>
                            <w14:textFill>
                              <w14:solidFill>
                                <w14:schemeClr w14:val="tx1">
                                  <w14:alpha w14:val="7000"/>
                                </w14:schemeClr>
                              </w14:solidFill>
                            </w14:textFill>
                          </w:rPr>
                        </w:pPr>
                        <w:r w:rsidRPr="00DA21B9">
                          <w:rPr>
                            <w:rFonts w:asciiTheme="minorHAnsi" w:hAnsi="Calibri" w:cstheme="minorBidi"/>
                            <w:color w:val="000000" w:themeColor="text1"/>
                            <w:kern w:val="24"/>
                            <w:sz w:val="22"/>
                            <w:szCs w:val="22"/>
                            <w14:textFill>
                              <w14:solidFill>
                                <w14:schemeClr w14:val="tx1">
                                  <w14:alpha w14:val="7000"/>
                                </w14:schemeClr>
                              </w14:solidFill>
                            </w14:textFill>
                          </w:rPr>
                          <w:t>MPS-PCR Lot # 6220200318</w:t>
                        </w:r>
                      </w:p>
                    </w:txbxContent>
                  </v:textbox>
                </v:shape>
                <v:shape id="TextBox 133" o:spid="_x0000_s1059" type="#_x0000_t202" style="position:absolute;left:37645;top:5644;width:18288;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9vcIA&#10;AADbAAAADwAAAGRycy9kb3ducmV2LnhtbESPUWvCMBSF3wf7D+EKe5upQ6ZWowzHwCeL1R9wba5t&#10;sbkpSarx35vBYI+Hc853OKtNNJ24kfOtZQWTcQaCuLK65VrB6fjzPgfhA7LGzjIpeJCHzfr1ZYW5&#10;tnc+0K0MtUgQ9jkqaELocyl91ZBBP7Y9cfIu1hkMSbpaaof3BDed/MiyT2mw5bTQYE/bhqprORgF&#10;7L7308IW53JYzEyxvcbjUEal3kbxawkiUAz/4b/2TiuYTuD3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D29wgAAANsAAAAPAAAAAAAAAAAAAAAAAJgCAABkcnMvZG93&#10;bnJldi54bWxQSwUGAAAAAAQABAD1AAAAhwMAAAAA&#10;" fillcolor="red" strokecolor="#005d93 [2404]">
                  <v:fill opacity="9766f"/>
                  <v:textbox style="mso-fit-shape-to-text:t">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v:textbox>
                </v:shape>
                <v:shape id="Straight Arrow Connector 42" o:spid="_x0000_s1060" type="#_x0000_t32" style="position:absolute;left:14469;top:22419;width:3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SWDMUAAADbAAAADwAAAGRycy9kb3ducmV2LnhtbESPT2vCQBTE74V+h+UVepG6adRU0myk&#10;CMW/l1oFj4/saxKafRuyW43f3hWEHoeZ+Q2TzXrTiBN1rras4HUYgSAurK65VLD//nyZgnAeWWNj&#10;mRRcyMEsf3zIMNX2zF902vlSBAi7FBVU3replK6oyKAb2pY4eD+2M+iD7EqpOzwHuGlkHEWJNFhz&#10;WKiwpXlFxe/uzyiYj97Wh8FqvEhwy37D8XI1WR+Ven7qP95BeOr9f/jeXmoF4xhuX8IP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SWDMUAAADbAAAADwAAAAAAAAAA&#10;AAAAAAChAgAAZHJzL2Rvd25yZXYueG1sUEsFBgAAAAAEAAQA+QAAAJMDAAAAAA==&#10;" strokecolor="#0075ba [3044]">
                  <v:stroke endarrow="block"/>
                </v:shape>
                <v:shape id="Straight Arrow Connector 43" o:spid="_x0000_s1061" type="#_x0000_t32" style="position:absolute;left:14405;top:12051;width:3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gzl8UAAADbAAAADwAAAGRycy9kb3ducmV2LnhtbESPS4vCQBCE78L+h6GFvYhOfKwu0VFE&#10;WHysFx8LHptMm4TN9ITMqPHfO4Lgsaiqr6jJrDaFuFLlcssKup0IBHFidc6pguPhp/0NwnlkjYVl&#10;UnAnB7PpR2OCsbY33tF171MRIOxiVJB5X8ZSuiQjg65jS+LgnW1l0AdZpVJXeAtwU8heFA2lwZzD&#10;QoYlLTJK/vcXo2DRH23+WuvBcohb9r/cW62/NielPpv1fAzCU+3f4Vd7pRUM+vD8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gzl8UAAADbAAAADwAAAAAAAAAA&#10;AAAAAAChAgAAZHJzL2Rvd25yZXYueG1sUEsFBgAAAAAEAAQA+QAAAJMDAAAAAA==&#10;" strokecolor="#0075ba [3044]">
                  <v:stroke endarrow="block"/>
                </v:shape>
                <v:shape id="TextBox 66" o:spid="_x0000_s1062" type="#_x0000_t202" style="position:absolute;left:17495;top:30404;width:14053;height:2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70usQA&#10;AADbAAAADwAAAGRycy9kb3ducmV2LnhtbESPQWsCMRSE7wX/Q3hCb5rt1lpZjSJCUaQotfX+2Dw3&#10;SzcvS5K62/76piD0OMzMN8xi1dtGXMmH2rGCh3EGgrh0uuZKwcf7y2gGIkRkjY1jUvBNAVbLwd0C&#10;C+06fqPrKVYiQTgUqMDE2BZShtKQxTB2LXHyLs5bjEn6SmqPXYLbRuZZNpUWa04LBlvaGCo/T19W&#10;wToef572e2let/Lsu/xQP+ePG6Xuh/16DiJSH//Dt/ZOK5hM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9LrEAAAA2wAAAA8AAAAAAAAAAAAAAAAAmAIAAGRycy9k&#10;b3ducmV2LnhtbFBLBQYAAAAABAAEAPUAAACJAwAAAAA=&#10;" fillcolor="red" strokecolor="#005d93 [2404]">
                  <v:fill opacity="9766f"/>
                  <v:textbox style="mso-fit-shape-to-text:t">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QIAGEN QIAcube</w:t>
                        </w:r>
                      </w:p>
                    </w:txbxContent>
                  </v:textbox>
                </v:shape>
                <v:oval id="Oval 45" o:spid="_x0000_s1063" style="position:absolute;left:-1005;top:16610;width:10148;height:9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uwsQA&#10;AADbAAAADwAAAGRycy9kb3ducmV2LnhtbESPW2sCMRSE3wv+h3CEvtWsl4qsRpEFoSC0VAVfj5uz&#10;F9ycLEm6bvvrG0HwcZiZb5jVpjeN6Mj52rKC8SgBQZxbXXOp4HTcvS1A+ICssbFMCn7Jw2Y9eFlh&#10;qu2Nv6k7hFJECPsUFVQhtKmUPq/IoB/Zljh6hXUGQ5SulNrhLcJNIydJMpcGa44LFbaUVZRfDz9G&#10;wefUzf5OWYdFcW2/sinu+by/KPU67LdLEIH68Aw/2h9awewd7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rsLEAAAA2wAAAA8AAAAAAAAAAAAAAAAAmAIAAGRycy9k&#10;b3ducmV2LnhtbFBLBQYAAAAABAAEAPUAAACJAwAAAAA=&#10;" fillcolor="#005d93 [2404]" strokecolor="#005d93 [2404]" strokeweight="2pt">
                  <v:textbox>
                    <w:txbxContent>
                      <w:p w:rsidR="004E08DC" w:rsidRDefault="004E08DC" w:rsidP="00DA2D03">
                        <w:pPr>
                          <w:pStyle w:val="NormalWeb"/>
                          <w:spacing w:before="0" w:beforeAutospacing="0" w:after="160" w:afterAutospacing="0" w:line="256" w:lineRule="auto"/>
                          <w:jc w:val="center"/>
                        </w:pPr>
                        <w:r>
                          <w:rPr>
                            <w:rFonts w:ascii="Calibri Light" w:eastAsia="Calibri" w:hAnsi="Calibri Light" w:cs="Calibri Light"/>
                            <w:b/>
                            <w:bCs/>
                            <w:color w:val="FFFFFF" w:themeColor="light1"/>
                            <w:kern w:val="24"/>
                            <w:sz w:val="21"/>
                            <w:szCs w:val="21"/>
                          </w:rPr>
                          <w:t>90 Samples</w:t>
                        </w:r>
                      </w:p>
                    </w:txbxContent>
                  </v:textbox>
                </v:oval>
                <v:oval id="Oval 46" o:spid="_x0000_s1064" style="position:absolute;left:11334;top:9954;width:4094;height:3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qFcUA&#10;AADbAAAADwAAAGRycy9kb3ducmV2LnhtbESPQWvCQBSE74L/YXlCb3VTaUKbuooI0hZRqGkLvT2y&#10;r0kw+3bJbk38965Q8DjMzDfMfDmYVpyo841lBQ/TBARxaXXDlYLPYnP/BMIHZI2tZVJwJg/LxXg0&#10;x1zbnj/odAiViBD2OSqoQ3C5lL6syaCfWkccvV/bGQxRdpXUHfYRblo5S5JMGmw4LtToaF1TeTz8&#10;GQXZ1/O22P4UO/dKe5du+pTfv1Ol7ibD6gVEoCHcwv/tN63gMYP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7OoVxQAAANsAAAAPAAAAAAAAAAAAAAAAAJgCAABkcnMv&#10;ZG93bnJldi54bWxQSwUGAAAAAAQABAD1AAAAigMAAAAA&#10;" fillcolor="#005d93 [2404]" strokecolor="#005d93 [2404]" strokeweight="2pt">
                  <v:textbox inset="0,,0">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45</w:t>
                        </w:r>
                      </w:p>
                    </w:txbxContent>
                  </v:textbox>
                </v:oval>
                <v:oval id="Oval 47" o:spid="_x0000_s1065" style="position:absolute;left:11334;top:20310;width:4096;height:4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PjsYA&#10;AADbAAAADwAAAGRycy9kb3ducmV2LnhtbESP3WrCQBSE7wt9h+UIvasbS+NP6iqlIK2IgkYLvTtk&#10;T5PQ7NkluzXx7V2h0MthZr5h5sveNOJMra8tKxgNExDEhdU1lwqO+epxCsIHZI2NZVJwIQ/Lxf3d&#10;HDNtO97T+RBKESHsM1RQheAyKX1RkUE/tI44et+2NRiibEupW+wi3DTyKUnG0mDNcaFCR28VFT+H&#10;X6NgfJpt8s1XvnXvtHPpqkt5/Zkq9TDoX19ABOrDf/iv/aEVPE/g9iX+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BPjsYAAADbAAAADwAAAAAAAAAAAAAAAACYAgAAZHJz&#10;L2Rvd25yZXYueG1sUEsFBgAAAAAEAAQA9QAAAIsDAAAAAA==&#10;" fillcolor="#005d93 [2404]" strokecolor="#005d93 [2404]" strokeweight="2pt">
                  <v:textbox inset="0,,0">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45</w:t>
                        </w:r>
                      </w:p>
                    </w:txbxContent>
                  </v:textbox>
                </v:oval>
                <v:shape id="TextBox 58" o:spid="_x0000_s1066" type="#_x0000_t202" style="position:absolute;left:37645;top:25593;width:18288;height: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UIL8A&#10;AADbAAAADwAAAGRycy9kb3ducmV2LnhtbERP3WrCMBS+H/gO4QjezVSRTatRxDHwamXVBzg2x7bY&#10;nJQk1fj25mKwy4/vf7OLphN3cr61rGA2zUAQV1a3XCs4n77flyB8QNbYWSYFT/Kw247eNphr++Bf&#10;upehFimEfY4KmhD6XEpfNWTQT21PnLirdQZDgq6W2uEjhZtOzrPsQxpsOTU02NOhoepWDkYBu6+f&#10;RWGLSzmsPk1xuMXTUEalJuO4X4MIFMO/+M991AoWaWz6kn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hpQgvwAAANsAAAAPAAAAAAAAAAAAAAAAAJgCAABkcnMvZG93bnJl&#10;di54bWxQSwUGAAAAAAQABAD1AAAAhAMAAAAA&#10;" fillcolor="red" strokecolor="#005d93 [2404]">
                  <v:fill opacity="9766f"/>
                  <v:textbox style="mso-fit-shape-to-text:t">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v:textbox>
                </v:shape>
                <v:shape id="Straight Arrow Connector 49" o:spid="_x0000_s1067" type="#_x0000_t32" style="position:absolute;left:31709;top:24520;width:5875;height:3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AEfcYAAADbAAAADwAAAGRycy9kb3ducmV2LnhtbESPW2vCQBSE3wv+h+UIfZG68VKrMRsR&#10;Qby0L7UW+njIHpNg9mzIbjX+e1co9HGYmW+YZNGaSlyocaVlBYN+BII4s7rkXMHxa/0yBeE8ssbK&#10;Mim4kYNF2nlKMNb2yp90OfhcBAi7GBUU3texlC4ryKDr25o4eCfbGPRBNrnUDV4D3FRyGEUTabDk&#10;sFBgTauCsvPh1yhYjd72373deDPBD/bvPNzuXvc/Sj132+UchKfW/4f/2lutYDyDx5fwA2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BH3GAAAA2wAAAA8AAAAAAAAA&#10;AAAAAAAAoQIAAGRycy9kb3ducmV2LnhtbFBLBQYAAAAABAAEAPkAAACUAwAAAAA=&#10;" strokecolor="#0075ba [3044]">
                  <v:stroke endarrow="block"/>
                </v:shape>
                <v:shape id="Straight Arrow Connector 50" o:spid="_x0000_s1068" type="#_x0000_t32" style="position:absolute;left:31633;top:7633;width:6179;height:2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FRMEAAADbAAAADwAAAGRycy9kb3ducmV2LnhtbERPz2vCMBS+D/wfwhO8zXQTu1FNiww2&#10;xNus7PzWPJuy5qUmUat//XIY7Pjx/V5Xo+3FhXzoHCt4mmcgiBunO24VHOr3x1cQISJr7B2TghsF&#10;qMrJwxoL7a78SZd9bEUK4VCgAhPjUEgZGkMWw9wNxIk7Om8xJuhbqT1eU7jt5XOW5dJix6nB4EBv&#10;hpqf/dkq+K5PemnyWu/8wuX57f71sjt/KDWbjpsViEhj/Bf/ubdawTKtT1/SD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IVEwQAAANsAAAAPAAAAAAAAAAAAAAAA&#10;AKECAABkcnMvZG93bnJldi54bWxQSwUGAAAAAAQABAD5AAAAjwMAAAAA&#10;" strokecolor="#0075ba [3044]">
                  <v:stroke endarrow="block"/>
                </v:shape>
                <v:shape id="Straight Arrow Connector 51" o:spid="_x0000_s1069" type="#_x0000_t32" style="position:absolute;left:31730;top:22484;width:5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psYAAADbAAAADwAAAGRycy9kb3ducmV2LnhtbESPQWvCQBSE70L/w/IKvUjdaNVKdJUS&#10;kGrqRVvB4yP7moRm34bsmqT/visIPQ4z8w2z2vSmEi01rrSsYDyKQBBnVpecK/j63D4vQDiPrLGy&#10;TAp+ycFm/TBYYaxtx0dqTz4XAcIuRgWF93UspcsKMuhGtiYO3rdtDPogm1zqBrsAN5WcRNFcGiw5&#10;LBRYU1JQ9nO6GgXJy2t6Hu6n73M8sP/gyW4/Sy9KPT32b0sQnnr/H763d1rBbAy3L+EH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vnqbGAAAA2wAAAA8AAAAAAAAA&#10;AAAAAAAAoQIAAGRycy9kb3ducmV2LnhtbFBLBQYAAAAABAAEAPkAAACUAwAAAAA=&#10;" strokecolor="#0075ba [3044]">
                  <v:stroke endarrow="block"/>
                </v:shape>
                <v:shape id="TextBox 80" o:spid="_x0000_s1070" type="#_x0000_t202" style="position:absolute;left:37645;top:35532;width:18288;height: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1F8MA&#10;AADbAAAADwAAAGRycy9kb3ducmV2LnhtbESPUWvCMBSF3wf7D+EO9jbTydStM4oogz1ZbP0Bd81d&#10;W2xuSpJq9u8XQfDxcM75Dme5jqYXZ3K+s6zgdZKBIK6t7rhRcKy+Xt5B+ICssbdMCv7Iw3r1+LDE&#10;XNsLH+hchkYkCPscFbQhDLmUvm7JoJ/YgTh5v9YZDEm6RmqHlwQ3vZxm2Vwa7DgttDjQtqX6VI5G&#10;Abvd/q2wxU85fixMsT3FaiyjUs9PcfMJIlAM9/Ct/a0VzKZw/Z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c1F8MAAADbAAAADwAAAAAAAAAAAAAAAACYAgAAZHJzL2Rv&#10;d25yZXYueG1sUEsFBgAAAAAEAAQA9QAAAIgDAAAAAA==&#10;" fillcolor="red" strokecolor="#005d93 [2404]">
                  <v:fill opacity="9766f"/>
                  <v:textbox style="mso-fit-shape-to-text:t">
                    <w:txbxContent>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Applied Biosystems </w:t>
                        </w:r>
                      </w:p>
                      <w:p w:rsidR="004E08DC" w:rsidRDefault="004E08DC" w:rsidP="00DA2D03">
                        <w:pPr>
                          <w:pStyle w:val="NormalWeb"/>
                          <w:spacing w:before="0" w:beforeAutospacing="0" w:after="0" w:afterAutospacing="0"/>
                          <w:jc w:val="center"/>
                        </w:pPr>
                        <w:r>
                          <w:rPr>
                            <w:rFonts w:asciiTheme="minorHAnsi" w:hAnsi="Calibri" w:cstheme="minorBidi"/>
                            <w:color w:val="000000" w:themeColor="text1"/>
                            <w:kern w:val="24"/>
                            <w:sz w:val="22"/>
                            <w:szCs w:val="22"/>
                          </w:rPr>
                          <w:t>7500</w:t>
                        </w:r>
                      </w:p>
                    </w:txbxContent>
                  </v:textbox>
                </v:shape>
                <v:shape id="Straight Arrow Connector 53" o:spid="_x0000_s1071" type="#_x0000_t32" style="position:absolute;left:31466;top:32098;width:6097;height:5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lSsQAAADbAAAADwAAAGRycy9kb3ducmV2LnhtbESPS4vCQBCE78L+h6GFvYhOfC/RUURY&#10;fKwXHwsem0ybhM30hMyo8d87grDHoqq+oqbz2hTiRpXLLSvodiIQxInVOacKTsfv9hcI55E1FpZJ&#10;wYMczGcfjSnG2t55T7eDT0WAsItRQeZ9GUvpkowMuo4tiYN3sZVBH2SVSl3hPcBNIXtRNJIGcw4L&#10;GZa0zCj5O1yNgmV/vP1tbQarEe7Y/3BvvRluz0p9NuvFBISn2v+H3+21VjDs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VKxAAAANsAAAAPAAAAAAAAAAAA&#10;AAAAAKECAABkcnMvZG93bnJldi54bWxQSwUGAAAAAAQABAD5AAAAkgMAAAAA&#10;" strokecolor="#0075ba [3044]">
                  <v:stroke endarrow="block"/>
                </v:shape>
                <v:shape id="Straight Arrow Connector 54" o:spid="_x0000_s1072" type="#_x0000_t32" style="position:absolute;left:31466;top:31411;width:6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g9PsQAAADbAAAADwAAAGRycy9kb3ducmV2LnhtbESPS4vCQBCE78L+h6GFvYhOfC/RUURY&#10;1tfFx4LHJtMmYTM9ITOr8d87guCxqKqvqOm8NoW4UuVyywq6nQgEcWJ1zqmC0/G7/QXCeWSNhWVS&#10;cCcH89lHY4qxtjfe0/XgUxEg7GJUkHlfxlK6JCODrmNL4uBdbGXQB1mlUld4C3BTyF4UjaTBnMNC&#10;hiUtM0r+Dv9GwbI/3vy21oOfEe7Yb7m3Wg83Z6U+m/ViAsJT7d/hV3ulFQwH8Pw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mD0+xAAAANsAAAAPAAAAAAAAAAAA&#10;AAAAAKECAABkcnMvZG93bnJldi54bWxQSwUGAAAAAAQABAD5AAAAkgMAAAAA&#10;" strokecolor="#0075ba [3044]">
                  <v:stroke endarrow="block"/>
                </v:shape>
                <v:shape id="Straight Arrow Connector 80" o:spid="_x0000_s1073" type="#_x0000_t32" style="position:absolute;left:31730;top:12481;width:5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XesMAAADbAAAADwAAAGRycy9kb3ducmV2LnhtbERPTWvCQBC9C/0PyxR6KbppbFOJrlIC&#10;xWh7qVbwOGTHJDQ7G7LbGP+9exA8Pt73YjWYRvTUudqygpdJBIK4sLrmUsHv/nM8A+E8ssbGMim4&#10;kIPV8mG0wFTbM/9Qv/OlCCHsUlRQed+mUrqiIoNuYlviwJ1sZ9AH2JVSd3gO4aaRcRQl0mDNoaHC&#10;lrKKir/dv1GQTd+3h+fN6zrBb/ZfHOebt+1RqafH4WMOwtPg7+KbO9cKZmF9+BJ+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DF3rDAAAA2wAAAA8AAAAAAAAAAAAA&#10;AAAAoQIAAGRycy9kb3ducmV2LnhtbFBLBQYAAAAABAAEAPkAAACRAwAAAAA=&#10;" strokecolor="#0075ba [3044]">
                  <v:stroke endarrow="block"/>
                </v:shape>
                <v:oval id="Oval 81" o:spid="_x0000_s1074" style="position:absolute;left:11334;top:27584;width:4094;height: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I+8UA&#10;AADbAAAADwAAAGRycy9kb3ducmV2LnhtbESPQWvCQBSE7wX/w/KE3nRjIaLRVUpBVKQFjQq9PbKv&#10;SWj27ZLdmvjvuwWhx2FmvmGW69404katry0rmIwTEMSF1TWXCs75ZjQD4QOyxsYyKbiTh/Vq8LTE&#10;TNuOj3Q7hVJECPsMFVQhuExKX1Rk0I+tI47el20NhijbUuoWuwg3jXxJkqk0WHNcqNDRW0XF9+nH&#10;KJhe5of88Jm/uy19uHTTpby/pko9D/vXBYhAffgPP9o7rWA2g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Mj7xQAAANsAAAAPAAAAAAAAAAAAAAAAAJgCAABkcnMv&#10;ZG93bnJldi54bWxQSwUGAAAAAAQABAD1AAAAigMAAAAA&#10;" fillcolor="#005d93 [2404]" strokecolor="#005d93 [2404]" strokeweight="2pt">
                  <v:textbox inset="0,,0">
                    <w:txbxContent>
                      <w:p w:rsidR="004E08DC" w:rsidRDefault="004E08DC" w:rsidP="00DA2D03">
                        <w:pPr>
                          <w:pStyle w:val="NormalWeb"/>
                          <w:spacing w:before="0" w:beforeAutospacing="0" w:after="0" w:afterAutospacing="0"/>
                          <w:jc w:val="center"/>
                        </w:pPr>
                        <w:r>
                          <w:rPr>
                            <w:rFonts w:asciiTheme="minorHAnsi" w:hAnsi="Calibri" w:cstheme="minorBidi"/>
                            <w:color w:val="FFFFFF" w:themeColor="light1"/>
                            <w:kern w:val="24"/>
                            <w:sz w:val="20"/>
                            <w:szCs w:val="20"/>
                          </w:rPr>
                          <w:t>90</w:t>
                        </w:r>
                      </w:p>
                    </w:txbxContent>
                  </v:textbox>
                </v:oval>
                <w10:wrap type="tight"/>
              </v:group>
            </w:pict>
          </mc:Fallback>
        </mc:AlternateContent>
      </w: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DA2D03" w:rsidRPr="00F001F1" w:rsidRDefault="00DA2D03" w:rsidP="00DA2D03">
      <w:pPr>
        <w:spacing w:line="360" w:lineRule="auto"/>
        <w:rPr>
          <w:b/>
        </w:rPr>
      </w:pPr>
    </w:p>
    <w:p w:rsidR="00303CCC" w:rsidRDefault="00303CCC" w:rsidP="00DA2D03">
      <w:pPr>
        <w:spacing w:line="360" w:lineRule="auto"/>
        <w:rPr>
          <w:rFonts w:cs="Times New Roman (Body CS)"/>
        </w:rPr>
      </w:pPr>
    </w:p>
    <w:p w:rsidR="00303CCC" w:rsidRDefault="00303CCC" w:rsidP="00DA2D03">
      <w:pPr>
        <w:spacing w:line="360" w:lineRule="auto"/>
        <w:rPr>
          <w:rFonts w:cs="Times New Roman (Body CS)"/>
        </w:rPr>
      </w:pPr>
    </w:p>
    <w:p w:rsidR="00303CCC" w:rsidRDefault="00303CCC" w:rsidP="00DA2D03">
      <w:pPr>
        <w:spacing w:line="360" w:lineRule="auto"/>
        <w:rPr>
          <w:rFonts w:cs="Times New Roman (Body CS)"/>
        </w:rPr>
      </w:pPr>
    </w:p>
    <w:p w:rsidR="00303CCC" w:rsidRDefault="00303CCC" w:rsidP="00DA2D03">
      <w:pPr>
        <w:spacing w:line="360" w:lineRule="auto"/>
        <w:rPr>
          <w:rFonts w:cs="Times New Roman (Body CS)"/>
        </w:rPr>
      </w:pPr>
    </w:p>
    <w:p w:rsidR="00DA2D03" w:rsidRPr="000265F5" w:rsidRDefault="00DA2D03" w:rsidP="00303CCC">
      <w:pPr>
        <w:spacing w:line="360" w:lineRule="auto"/>
        <w:jc w:val="both"/>
        <w:rPr>
          <w:rFonts w:cs="Times New Roman (Body CS)"/>
          <w:sz w:val="24"/>
          <w:szCs w:val="24"/>
        </w:rPr>
      </w:pPr>
      <w:r w:rsidRPr="000265F5">
        <w:rPr>
          <w:rFonts w:cs="Times New Roman (Body CS)"/>
          <w:sz w:val="24"/>
          <w:szCs w:val="24"/>
        </w:rPr>
        <w:t xml:space="preserve">The sub-analysis described above in which the performance of BGI extraction robot, and BGI RT-PCR analyser were separately examined at </w:t>
      </w:r>
      <w:r w:rsidR="00602168">
        <w:rPr>
          <w:rFonts w:cs="Times New Roman (Body CS)"/>
          <w:sz w:val="24"/>
          <w:szCs w:val="24"/>
        </w:rPr>
        <w:t xml:space="preserve">Laboratory 3 </w:t>
      </w:r>
      <w:r w:rsidRPr="000265F5">
        <w:rPr>
          <w:rFonts w:cs="Times New Roman (Body CS)"/>
          <w:sz w:val="24"/>
          <w:szCs w:val="24"/>
        </w:rPr>
        <w:t xml:space="preserve">was not attempted with </w:t>
      </w:r>
      <w:r w:rsidR="00CC1E3A">
        <w:rPr>
          <w:rFonts w:cs="Times New Roman (Body CS)"/>
          <w:sz w:val="24"/>
          <w:szCs w:val="24"/>
        </w:rPr>
        <w:t>Laboratory 2</w:t>
      </w:r>
      <w:r w:rsidRPr="000265F5">
        <w:rPr>
          <w:rFonts w:cs="Times New Roman (Body CS)"/>
          <w:sz w:val="24"/>
          <w:szCs w:val="24"/>
        </w:rPr>
        <w:t xml:space="preserve">. It was considered not feasible to ship interstate the extracted eluates from the nucleic acid extraction robots of the Doherty Institute and </w:t>
      </w:r>
      <w:r w:rsidR="00602168">
        <w:rPr>
          <w:rFonts w:cs="Times New Roman (Body CS)"/>
          <w:sz w:val="24"/>
          <w:szCs w:val="24"/>
        </w:rPr>
        <w:t xml:space="preserve">Laboratory </w:t>
      </w:r>
      <w:r w:rsidR="00CC1E3A">
        <w:rPr>
          <w:rFonts w:cs="Times New Roman (Body CS)"/>
          <w:sz w:val="24"/>
          <w:szCs w:val="24"/>
        </w:rPr>
        <w:t>2</w:t>
      </w:r>
      <w:r w:rsidR="00602168">
        <w:rPr>
          <w:rFonts w:cs="Times New Roman (Body CS)"/>
          <w:sz w:val="24"/>
          <w:szCs w:val="24"/>
        </w:rPr>
        <w:t xml:space="preserve"> </w:t>
      </w:r>
      <w:r w:rsidRPr="000265F5">
        <w:rPr>
          <w:rFonts w:cs="Times New Roman (Body CS)"/>
          <w:sz w:val="24"/>
          <w:szCs w:val="24"/>
        </w:rPr>
        <w:t>due to the fragility of extracted viral RNA. The robustness of results of any RT-PCR analysis of RNA extracts after such shipping could not be relied on.</w:t>
      </w:r>
    </w:p>
    <w:p w:rsidR="00DA2D03" w:rsidRPr="00303CCC" w:rsidRDefault="00303CCC" w:rsidP="00303CCC">
      <w:pPr>
        <w:pStyle w:val="Heading1"/>
      </w:pPr>
      <w:bookmarkStart w:id="21" w:name="_Toc37773191"/>
      <w:bookmarkStart w:id="22" w:name="_Toc42784616"/>
      <w:bookmarkEnd w:id="12"/>
      <w:r>
        <w:lastRenderedPageBreak/>
        <w:t xml:space="preserve">3. </w:t>
      </w:r>
      <w:r w:rsidR="00DA2D03" w:rsidRPr="00F001F1">
        <w:t>Results</w:t>
      </w:r>
      <w:bookmarkEnd w:id="21"/>
      <w:bookmarkEnd w:id="22"/>
      <w:r w:rsidR="00DA2D03" w:rsidRPr="00F001F1">
        <w:t xml:space="preserve"> </w:t>
      </w:r>
    </w:p>
    <w:p w:rsidR="00DA2D03" w:rsidRPr="009840F9" w:rsidRDefault="00DA2D03" w:rsidP="00303CCC">
      <w:pPr>
        <w:pStyle w:val="Heading2"/>
      </w:pPr>
      <w:bookmarkStart w:id="23" w:name="_Toc42784617"/>
      <w:r w:rsidRPr="009840F9">
        <w:t>3.1 Limits-of</w:t>
      </w:r>
      <w:r>
        <w:t>-</w:t>
      </w:r>
      <w:r w:rsidRPr="009840F9">
        <w:t>Detection</w:t>
      </w:r>
      <w:bookmarkEnd w:id="23"/>
    </w:p>
    <w:p w:rsidR="00DA2D03" w:rsidRPr="000265F5" w:rsidRDefault="00DA2D03" w:rsidP="00303CCC">
      <w:pPr>
        <w:spacing w:line="360" w:lineRule="auto"/>
        <w:jc w:val="both"/>
        <w:rPr>
          <w:sz w:val="24"/>
          <w:szCs w:val="24"/>
        </w:rPr>
      </w:pPr>
      <w:r w:rsidRPr="000265F5">
        <w:rPr>
          <w:sz w:val="24"/>
          <w:szCs w:val="24"/>
        </w:rPr>
        <w:t xml:space="preserve">A 4-fold dilution series of virus in VTM starting at 1/4000 dilution of stock virus, as described above was used to determine LoD for each of the three laboratories. </w:t>
      </w:r>
    </w:p>
    <w:p w:rsidR="00303CCC" w:rsidRPr="000265F5" w:rsidRDefault="00303CCC" w:rsidP="00303CCC">
      <w:pPr>
        <w:spacing w:line="360" w:lineRule="auto"/>
        <w:jc w:val="both"/>
        <w:rPr>
          <w:sz w:val="24"/>
          <w:szCs w:val="24"/>
        </w:rPr>
      </w:pPr>
    </w:p>
    <w:p w:rsidR="00DA2D03" w:rsidRPr="000265F5" w:rsidRDefault="00DA2D03" w:rsidP="00303CCC">
      <w:pPr>
        <w:spacing w:line="360" w:lineRule="auto"/>
        <w:jc w:val="both"/>
        <w:rPr>
          <w:rFonts w:ascii="Calibri" w:eastAsia="Times New Roman" w:hAnsi="Calibri" w:cs="Calibri"/>
          <w:color w:val="000000" w:themeColor="dark1"/>
          <w:kern w:val="24"/>
          <w:sz w:val="24"/>
          <w:szCs w:val="24"/>
          <w:lang w:eastAsia="en-AU"/>
        </w:rPr>
      </w:pPr>
      <w:r w:rsidRPr="000265F5">
        <w:rPr>
          <w:sz w:val="24"/>
          <w:szCs w:val="24"/>
        </w:rPr>
        <w:t xml:space="preserve">The LoD for each laboratory’s testing platform was defined as the highest dilution at which all four replicate samples were detected. Laboratory 1, Laboratory 2 and Laboratory 3 had LoD of 1/16,384,000, </w:t>
      </w:r>
      <w:r w:rsidRPr="000265F5">
        <w:rPr>
          <w:rFonts w:ascii="Calibri" w:eastAsia="Times New Roman" w:hAnsi="Calibri" w:cs="Calibri"/>
          <w:color w:val="000000" w:themeColor="dark1"/>
          <w:kern w:val="24"/>
          <w:sz w:val="24"/>
          <w:szCs w:val="24"/>
          <w:lang w:eastAsia="en-AU"/>
        </w:rPr>
        <w:t>1/65,536,000 and 1/65,536,000, respectively (Table 1). It is wo</w:t>
      </w:r>
      <w:r w:rsidR="00303CCC" w:rsidRPr="000265F5">
        <w:rPr>
          <w:rFonts w:ascii="Calibri" w:eastAsia="Times New Roman" w:hAnsi="Calibri" w:cs="Calibri"/>
          <w:color w:val="000000" w:themeColor="dark1"/>
          <w:kern w:val="24"/>
          <w:sz w:val="24"/>
          <w:szCs w:val="24"/>
          <w:lang w:eastAsia="en-AU"/>
        </w:rPr>
        <w:t>rth noting that only</w:t>
      </w:r>
      <w:r w:rsidRPr="000265F5">
        <w:rPr>
          <w:rFonts w:ascii="Calibri" w:eastAsia="Times New Roman" w:hAnsi="Calibri" w:cs="Calibri"/>
          <w:color w:val="000000" w:themeColor="dark1"/>
          <w:kern w:val="24"/>
          <w:sz w:val="24"/>
          <w:szCs w:val="24"/>
          <w:lang w:eastAsia="en-AU"/>
        </w:rPr>
        <w:t xml:space="preserve"> 3 out of 4 replicates were detected at 1/16,384,000 for Laboratory 2 but since all replicates were detected at the next dilution the latter was scored as the LoD.</w:t>
      </w:r>
    </w:p>
    <w:p w:rsidR="00DA2D03" w:rsidRPr="000265F5" w:rsidRDefault="00DA2D03" w:rsidP="00DA2D03">
      <w:pPr>
        <w:spacing w:line="360" w:lineRule="auto"/>
        <w:jc w:val="both"/>
        <w:rPr>
          <w:rFonts w:ascii="Calibri" w:eastAsia="Times New Roman" w:hAnsi="Calibri" w:cs="Calibri"/>
          <w:color w:val="000000" w:themeColor="dark1"/>
          <w:kern w:val="24"/>
          <w:sz w:val="24"/>
          <w:szCs w:val="24"/>
          <w:lang w:eastAsia="en-AU"/>
        </w:rPr>
      </w:pPr>
    </w:p>
    <w:p w:rsidR="00C905C7" w:rsidRDefault="00C905C7">
      <w:pPr>
        <w:rPr>
          <w:b/>
          <w:sz w:val="24"/>
          <w:szCs w:val="24"/>
        </w:rPr>
      </w:pPr>
      <w:r>
        <w:rPr>
          <w:b/>
          <w:sz w:val="24"/>
          <w:szCs w:val="24"/>
        </w:rPr>
        <w:br w:type="page"/>
      </w:r>
    </w:p>
    <w:p w:rsidR="00DA2D03" w:rsidRDefault="00DA2D03" w:rsidP="00DA2D03">
      <w:pPr>
        <w:spacing w:line="360" w:lineRule="auto"/>
        <w:jc w:val="both"/>
        <w:rPr>
          <w:sz w:val="24"/>
          <w:szCs w:val="24"/>
        </w:rPr>
      </w:pPr>
      <w:r w:rsidRPr="000265F5">
        <w:rPr>
          <w:b/>
          <w:sz w:val="24"/>
          <w:szCs w:val="24"/>
        </w:rPr>
        <w:lastRenderedPageBreak/>
        <w:t>Table 1</w:t>
      </w:r>
      <w:r w:rsidRPr="000265F5">
        <w:rPr>
          <w:sz w:val="24"/>
          <w:szCs w:val="24"/>
        </w:rPr>
        <w:t>. Limit-of-detection of SARS-CoV-2 for each laboratory testing platform was determined by testing serial dilutions of a stock virus.</w:t>
      </w:r>
    </w:p>
    <w:tbl>
      <w:tblPr>
        <w:tblW w:w="9280" w:type="dxa"/>
        <w:jc w:val="center"/>
        <w:tblCellMar>
          <w:left w:w="0" w:type="dxa"/>
          <w:right w:w="0" w:type="dxa"/>
        </w:tblCellMar>
        <w:tblLook w:val="0600" w:firstRow="0" w:lastRow="0" w:firstColumn="0" w:lastColumn="0" w:noHBand="1" w:noVBand="1"/>
      </w:tblPr>
      <w:tblGrid>
        <w:gridCol w:w="1381"/>
        <w:gridCol w:w="1296"/>
        <w:gridCol w:w="1347"/>
        <w:gridCol w:w="1296"/>
        <w:gridCol w:w="1288"/>
        <w:gridCol w:w="1316"/>
        <w:gridCol w:w="1356"/>
      </w:tblGrid>
      <w:tr w:rsidR="00CC495C" w:rsidRPr="00DA21B9" w:rsidTr="000A7928">
        <w:trPr>
          <w:trHeight w:val="584"/>
          <w:jc w:val="center"/>
        </w:trPr>
        <w:tc>
          <w:tcPr>
            <w:tcW w:w="1380" w:type="dxa"/>
            <w:tcBorders>
              <w:top w:val="single" w:sz="18" w:space="0" w:color="000000"/>
              <w:left w:val="single" w:sz="18" w:space="0" w:color="000000"/>
              <w:bottom w:val="single" w:sz="12" w:space="0" w:color="auto"/>
              <w:right w:val="single" w:sz="18" w:space="0" w:color="000000"/>
            </w:tcBorders>
            <w:shd w:val="clear" w:color="auto" w:fill="4F81BD"/>
            <w:tcMar>
              <w:top w:w="10" w:type="dxa"/>
              <w:left w:w="10" w:type="dxa"/>
              <w:bottom w:w="0" w:type="dxa"/>
              <w:right w:w="10" w:type="dxa"/>
            </w:tcMar>
            <w:vAlign w:val="center"/>
            <w:hideMark/>
          </w:tcPr>
          <w:p w:rsidR="00CC495C" w:rsidRPr="00DA21B9" w:rsidRDefault="00CC495C" w:rsidP="000A7928">
            <w:pPr>
              <w:spacing w:line="360" w:lineRule="auto"/>
              <w:jc w:val="center"/>
            </w:pPr>
          </w:p>
        </w:tc>
        <w:tc>
          <w:tcPr>
            <w:tcW w:w="2660" w:type="dxa"/>
            <w:gridSpan w:val="2"/>
            <w:tcBorders>
              <w:top w:val="single" w:sz="18" w:space="0" w:color="000000"/>
              <w:left w:val="single" w:sz="18" w:space="0" w:color="000000"/>
              <w:bottom w:val="single" w:sz="12" w:space="0" w:color="auto"/>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rPr>
                <w:b/>
                <w:bCs/>
              </w:rPr>
              <w:t>Laboratory 1</w:t>
            </w:r>
            <w:r w:rsidRPr="00DA21B9">
              <w:rPr>
                <w:b/>
                <w:bCs/>
                <w:vertAlign w:val="superscript"/>
              </w:rPr>
              <w:t>a</w:t>
            </w:r>
          </w:p>
        </w:tc>
        <w:tc>
          <w:tcPr>
            <w:tcW w:w="2600" w:type="dxa"/>
            <w:gridSpan w:val="2"/>
            <w:tcBorders>
              <w:top w:val="single" w:sz="18" w:space="0" w:color="000000"/>
              <w:left w:val="single" w:sz="18" w:space="0" w:color="000000"/>
              <w:bottom w:val="single" w:sz="12" w:space="0" w:color="auto"/>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rPr>
                <w:b/>
                <w:bCs/>
              </w:rPr>
              <w:t>Laboratory 2</w:t>
            </w:r>
            <w:r w:rsidRPr="00DA21B9">
              <w:rPr>
                <w:b/>
                <w:bCs/>
                <w:vertAlign w:val="superscript"/>
              </w:rPr>
              <w:t>b</w:t>
            </w:r>
          </w:p>
        </w:tc>
        <w:tc>
          <w:tcPr>
            <w:tcW w:w="2660" w:type="dxa"/>
            <w:gridSpan w:val="2"/>
            <w:tcBorders>
              <w:top w:val="single" w:sz="18" w:space="0" w:color="000000"/>
              <w:left w:val="single" w:sz="18" w:space="0" w:color="000000"/>
              <w:bottom w:val="single" w:sz="12" w:space="0" w:color="auto"/>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rPr>
                <w:b/>
                <w:bCs/>
              </w:rPr>
              <w:t>Laboratory 3</w:t>
            </w:r>
            <w:r w:rsidRPr="00DA21B9">
              <w:rPr>
                <w:b/>
                <w:bCs/>
                <w:vertAlign w:val="superscript"/>
              </w:rPr>
              <w:t>c</w:t>
            </w:r>
          </w:p>
        </w:tc>
      </w:tr>
      <w:tr w:rsidR="00CC495C" w:rsidRPr="00DA21B9" w:rsidTr="000A7928">
        <w:trPr>
          <w:trHeight w:val="584"/>
          <w:jc w:val="center"/>
        </w:trPr>
        <w:tc>
          <w:tcPr>
            <w:tcW w:w="1380" w:type="dxa"/>
            <w:tcBorders>
              <w:top w:val="single" w:sz="12" w:space="0" w:color="auto"/>
              <w:left w:val="single" w:sz="18" w:space="0" w:color="000000"/>
              <w:bottom w:val="single" w:sz="18" w:space="0" w:color="000000"/>
              <w:right w:val="single" w:sz="18" w:space="0" w:color="000000"/>
            </w:tcBorders>
            <w:shd w:val="clear" w:color="auto" w:fill="D0D8E8"/>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Sample dilution</w:t>
            </w:r>
            <w:r w:rsidRPr="00DA21B9">
              <w:rPr>
                <w:vertAlign w:val="superscript"/>
              </w:rPr>
              <w:t>1</w:t>
            </w:r>
          </w:p>
        </w:tc>
        <w:tc>
          <w:tcPr>
            <w:tcW w:w="1300" w:type="dxa"/>
            <w:tcBorders>
              <w:top w:val="single" w:sz="12" w:space="0" w:color="auto"/>
              <w:left w:val="single" w:sz="18" w:space="0" w:color="000000"/>
              <w:bottom w:val="single" w:sz="18" w:space="0" w:color="000000"/>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Detections/</w:t>
            </w:r>
          </w:p>
          <w:p w:rsidR="00CC495C" w:rsidRPr="00DA21B9" w:rsidRDefault="00CC495C" w:rsidP="000A7928">
            <w:pPr>
              <w:spacing w:line="360" w:lineRule="auto"/>
              <w:jc w:val="center"/>
            </w:pPr>
            <w:r w:rsidRPr="00DA21B9">
              <w:t>replicates</w:t>
            </w:r>
          </w:p>
        </w:tc>
        <w:tc>
          <w:tcPr>
            <w:tcW w:w="1360" w:type="dxa"/>
            <w:tcBorders>
              <w:top w:val="single" w:sz="12" w:space="0" w:color="auto"/>
              <w:left w:val="single" w:sz="8" w:space="0" w:color="FFFFFF"/>
              <w:bottom w:val="single" w:sz="18" w:space="0" w:color="000000"/>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Ct value Mean</w:t>
            </w:r>
            <w:r w:rsidRPr="00DA21B9">
              <w:rPr>
                <w:vertAlign w:val="superscript"/>
              </w:rPr>
              <w:t>2</w:t>
            </w:r>
            <w:r w:rsidRPr="00DA21B9">
              <w:t xml:space="preserve"> (SD</w:t>
            </w:r>
            <w:r w:rsidRPr="00DA21B9">
              <w:rPr>
                <w:vertAlign w:val="superscript"/>
              </w:rPr>
              <w:t>3</w:t>
            </w:r>
            <w:r w:rsidRPr="00DA21B9">
              <w:t>)</w:t>
            </w:r>
          </w:p>
        </w:tc>
        <w:tc>
          <w:tcPr>
            <w:tcW w:w="1300" w:type="dxa"/>
            <w:tcBorders>
              <w:top w:val="single" w:sz="12" w:space="0" w:color="auto"/>
              <w:left w:val="single" w:sz="18" w:space="0" w:color="000000"/>
              <w:bottom w:val="single" w:sz="18" w:space="0" w:color="000000"/>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Detections/</w:t>
            </w:r>
          </w:p>
          <w:p w:rsidR="00CC495C" w:rsidRPr="00DA21B9" w:rsidRDefault="00CC495C" w:rsidP="000A7928">
            <w:pPr>
              <w:spacing w:line="360" w:lineRule="auto"/>
              <w:jc w:val="center"/>
            </w:pPr>
            <w:r w:rsidRPr="00DA21B9">
              <w:t>replicates</w:t>
            </w:r>
          </w:p>
        </w:tc>
        <w:tc>
          <w:tcPr>
            <w:tcW w:w="1280" w:type="dxa"/>
            <w:tcBorders>
              <w:top w:val="single" w:sz="12" w:space="0" w:color="auto"/>
              <w:left w:val="single" w:sz="8" w:space="0" w:color="FFFFFF"/>
              <w:bottom w:val="single" w:sz="18" w:space="0" w:color="000000"/>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Ct value</w:t>
            </w:r>
          </w:p>
          <w:p w:rsidR="00CC495C" w:rsidRPr="00DA21B9" w:rsidRDefault="00CC495C" w:rsidP="000A7928">
            <w:pPr>
              <w:spacing w:line="360" w:lineRule="auto"/>
              <w:jc w:val="center"/>
            </w:pPr>
            <w:r w:rsidRPr="00DA21B9">
              <w:t>Mean</w:t>
            </w:r>
            <w:r w:rsidRPr="00DA21B9">
              <w:rPr>
                <w:vertAlign w:val="superscript"/>
              </w:rPr>
              <w:t>2</w:t>
            </w:r>
            <w:r w:rsidRPr="00DA21B9">
              <w:t xml:space="preserve"> (SD</w:t>
            </w:r>
            <w:r w:rsidRPr="00DA21B9">
              <w:rPr>
                <w:vertAlign w:val="superscript"/>
              </w:rPr>
              <w:t>3</w:t>
            </w:r>
            <w:r w:rsidRPr="00DA21B9">
              <w:t>)</w:t>
            </w:r>
          </w:p>
        </w:tc>
        <w:tc>
          <w:tcPr>
            <w:tcW w:w="1320" w:type="dxa"/>
            <w:tcBorders>
              <w:top w:val="single" w:sz="12" w:space="0" w:color="auto"/>
              <w:left w:val="single" w:sz="18" w:space="0" w:color="000000"/>
              <w:bottom w:val="single" w:sz="18" w:space="0" w:color="000000"/>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Detections/</w:t>
            </w:r>
          </w:p>
          <w:p w:rsidR="00CC495C" w:rsidRPr="00DA21B9" w:rsidRDefault="00CC495C" w:rsidP="000A7928">
            <w:pPr>
              <w:spacing w:line="360" w:lineRule="auto"/>
              <w:jc w:val="center"/>
            </w:pPr>
            <w:r w:rsidRPr="00DA21B9">
              <w:t>replicates</w:t>
            </w:r>
          </w:p>
        </w:tc>
        <w:tc>
          <w:tcPr>
            <w:tcW w:w="1360" w:type="dxa"/>
            <w:tcBorders>
              <w:top w:val="single" w:sz="12" w:space="0" w:color="auto"/>
              <w:left w:val="single" w:sz="8" w:space="0" w:color="FFFFFF"/>
              <w:bottom w:val="single" w:sz="18" w:space="0" w:color="000000"/>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Ct value</w:t>
            </w:r>
          </w:p>
          <w:p w:rsidR="00CC495C" w:rsidRPr="00DA21B9" w:rsidRDefault="00CC495C" w:rsidP="000A7928">
            <w:pPr>
              <w:spacing w:line="360" w:lineRule="auto"/>
              <w:jc w:val="center"/>
            </w:pPr>
            <w:r w:rsidRPr="00DA21B9">
              <w:t>(Mean</w:t>
            </w:r>
            <w:r w:rsidRPr="00DA21B9">
              <w:rPr>
                <w:vertAlign w:val="superscript"/>
              </w:rPr>
              <w:t>2</w:t>
            </w:r>
            <w:r w:rsidRPr="00DA21B9">
              <w:t>/SD</w:t>
            </w:r>
            <w:r w:rsidRPr="00DA21B9">
              <w:rPr>
                <w:vertAlign w:val="superscript"/>
              </w:rPr>
              <w:t>3</w:t>
            </w:r>
            <w:r w:rsidRPr="00DA21B9">
              <w:t>)</w:t>
            </w:r>
          </w:p>
        </w:tc>
      </w:tr>
      <w:tr w:rsidR="00CC495C" w:rsidRPr="00DA21B9" w:rsidTr="000A7928">
        <w:trPr>
          <w:trHeight w:val="584"/>
          <w:jc w:val="center"/>
        </w:trPr>
        <w:tc>
          <w:tcPr>
            <w:tcW w:w="1380" w:type="dxa"/>
            <w:tcBorders>
              <w:top w:val="single" w:sz="18" w:space="0" w:color="000000"/>
              <w:left w:val="single" w:sz="18" w:space="0" w:color="000000"/>
              <w:bottom w:val="single" w:sz="8" w:space="0" w:color="FFFFFF"/>
              <w:right w:val="single" w:sz="18" w:space="0" w:color="000000"/>
            </w:tcBorders>
            <w:shd w:val="clear" w:color="auto" w:fill="E9EDF4"/>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1/4,000</w:t>
            </w:r>
          </w:p>
        </w:tc>
        <w:tc>
          <w:tcPr>
            <w:tcW w:w="1300" w:type="dxa"/>
            <w:tcBorders>
              <w:top w:val="single" w:sz="18" w:space="0" w:color="000000"/>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18" w:space="0" w:color="000000"/>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25.0 (0.9)</w:t>
            </w:r>
          </w:p>
        </w:tc>
        <w:tc>
          <w:tcPr>
            <w:tcW w:w="1300" w:type="dxa"/>
            <w:tcBorders>
              <w:top w:val="single" w:sz="18" w:space="0" w:color="000000"/>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18" w:space="0" w:color="000000"/>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21.8 (0.1)</w:t>
            </w:r>
          </w:p>
        </w:tc>
        <w:tc>
          <w:tcPr>
            <w:tcW w:w="1320" w:type="dxa"/>
            <w:tcBorders>
              <w:top w:val="single" w:sz="18" w:space="0" w:color="000000"/>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18" w:space="0" w:color="000000"/>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21.4 (0.1)</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D0D8E8"/>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1/16,000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28.4 (0.9)</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24.5 (0.1)</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23.8 (0.3)</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E9EDF4"/>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1/64,000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29.7 (0.8)</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26.5 (0.2)</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25.8 (0.4)</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D0D8E8"/>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1/256,000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32.2 (0.4)</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28.5 (0.1)</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27.9 (0.3)</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E9EDF4"/>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1/1,024,000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33.8 (0.3)</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30.7 (0.4)</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29.9 (0.4)</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D0D8E8"/>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1/4,096,000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36.4 (0.4)</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32.7 (0.1)</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32.2 (0.5)</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E9EDF4"/>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1/16,384,000</w:t>
            </w:r>
          </w:p>
        </w:tc>
        <w:tc>
          <w:tcPr>
            <w:tcW w:w="1300" w:type="dxa"/>
            <w:tcBorders>
              <w:top w:val="single" w:sz="8" w:space="0" w:color="FFFFFF"/>
              <w:left w:val="single" w:sz="18" w:space="0" w:color="000000"/>
              <w:bottom w:val="single" w:sz="8" w:space="0" w:color="FFFFFF"/>
              <w:right w:val="single" w:sz="8" w:space="0" w:color="FFFFFF"/>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4/4</w:t>
            </w:r>
          </w:p>
        </w:tc>
        <w:tc>
          <w:tcPr>
            <w:tcW w:w="1360" w:type="dxa"/>
            <w:tcBorders>
              <w:top w:val="single" w:sz="8" w:space="0" w:color="FFFFFF"/>
              <w:left w:val="single" w:sz="8" w:space="0" w:color="FFFFFF"/>
              <w:bottom w:val="single" w:sz="8" w:space="0" w:color="FFFFFF"/>
              <w:right w:val="single" w:sz="18" w:space="0" w:color="000000"/>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37.8 (1.1)</w:t>
            </w:r>
          </w:p>
        </w:tc>
        <w:tc>
          <w:tcPr>
            <w:tcW w:w="1300" w:type="dxa"/>
            <w:tcBorders>
              <w:top w:val="single" w:sz="8" w:space="0" w:color="FFFFFF"/>
              <w:left w:val="single" w:sz="18" w:space="0" w:color="000000"/>
              <w:bottom w:val="single" w:sz="8" w:space="0" w:color="FFFFFF"/>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3/4</w:t>
            </w:r>
          </w:p>
        </w:tc>
        <w:tc>
          <w:tcPr>
            <w:tcW w:w="1280" w:type="dxa"/>
            <w:tcBorders>
              <w:top w:val="single" w:sz="8" w:space="0" w:color="FFFFFF"/>
              <w:left w:val="single" w:sz="8" w:space="0" w:color="FFFFFF"/>
              <w:bottom w:val="single" w:sz="8" w:space="0" w:color="FFFFFF"/>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34.3</w:t>
            </w:r>
            <w:r w:rsidRPr="00DA21B9">
              <w:rPr>
                <w:vertAlign w:val="superscript"/>
              </w:rPr>
              <w:t>#</w:t>
            </w:r>
            <w:r w:rsidRPr="00DA21B9">
              <w:t xml:space="preserve"> (0.7</w:t>
            </w:r>
            <w:r w:rsidRPr="00DA21B9">
              <w:rPr>
                <w:vertAlign w:val="superscript"/>
              </w:rPr>
              <w:t>δ</w:t>
            </w:r>
            <w:r w:rsidRPr="00DA21B9">
              <w:t>)</w:t>
            </w:r>
          </w:p>
        </w:tc>
        <w:tc>
          <w:tcPr>
            <w:tcW w:w="1320" w:type="dxa"/>
            <w:tcBorders>
              <w:top w:val="single" w:sz="8" w:space="0" w:color="FFFFFF"/>
              <w:left w:val="single" w:sz="18" w:space="0" w:color="000000"/>
              <w:bottom w:val="single" w:sz="8" w:space="0" w:color="FFFFFF"/>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4/4</w:t>
            </w:r>
          </w:p>
        </w:tc>
        <w:tc>
          <w:tcPr>
            <w:tcW w:w="1360" w:type="dxa"/>
            <w:tcBorders>
              <w:top w:val="single" w:sz="8" w:space="0" w:color="FFFFFF"/>
              <w:left w:val="single" w:sz="8" w:space="0" w:color="FFFFFF"/>
              <w:bottom w:val="single" w:sz="8" w:space="0" w:color="FFFFFF"/>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34.3 (0.4)</w:t>
            </w:r>
          </w:p>
        </w:tc>
      </w:tr>
      <w:tr w:rsidR="00CC495C" w:rsidRPr="00DA21B9" w:rsidTr="000A7928">
        <w:trPr>
          <w:trHeight w:val="584"/>
          <w:jc w:val="center"/>
        </w:trPr>
        <w:tc>
          <w:tcPr>
            <w:tcW w:w="1380" w:type="dxa"/>
            <w:tcBorders>
              <w:top w:val="single" w:sz="8" w:space="0" w:color="FFFFFF"/>
              <w:left w:val="single" w:sz="18" w:space="0" w:color="000000"/>
              <w:bottom w:val="single" w:sz="8" w:space="0" w:color="FFFFFF"/>
              <w:right w:val="single" w:sz="18" w:space="0" w:color="000000"/>
            </w:tcBorders>
            <w:shd w:val="clear" w:color="auto" w:fill="D0D8E8"/>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1/65,536,000</w:t>
            </w:r>
          </w:p>
        </w:tc>
        <w:tc>
          <w:tcPr>
            <w:tcW w:w="1300" w:type="dxa"/>
            <w:tcBorders>
              <w:top w:val="single" w:sz="8" w:space="0" w:color="FFFFFF"/>
              <w:left w:val="single" w:sz="18" w:space="0" w:color="000000"/>
              <w:bottom w:val="single" w:sz="8" w:space="0" w:color="FFFFFF"/>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0/4</w:t>
            </w:r>
          </w:p>
        </w:tc>
        <w:tc>
          <w:tcPr>
            <w:tcW w:w="1360" w:type="dxa"/>
            <w:tcBorders>
              <w:top w:val="single" w:sz="8" w:space="0" w:color="FFFFFF"/>
              <w:left w:val="single" w:sz="8" w:space="0" w:color="FFFFFF"/>
              <w:bottom w:val="single" w:sz="8" w:space="0" w:color="FFFFFF"/>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N/A</w:t>
            </w:r>
          </w:p>
        </w:tc>
        <w:tc>
          <w:tcPr>
            <w:tcW w:w="1300" w:type="dxa"/>
            <w:tcBorders>
              <w:top w:val="single" w:sz="8" w:space="0" w:color="FFFFFF"/>
              <w:left w:val="single" w:sz="18" w:space="0" w:color="000000"/>
              <w:bottom w:val="single" w:sz="8" w:space="0" w:color="FFFFFF"/>
              <w:right w:val="single" w:sz="8" w:space="0" w:color="FFFFFF"/>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4/4</w:t>
            </w:r>
          </w:p>
        </w:tc>
        <w:tc>
          <w:tcPr>
            <w:tcW w:w="1280" w:type="dxa"/>
            <w:tcBorders>
              <w:top w:val="single" w:sz="8" w:space="0" w:color="FFFFFF"/>
              <w:left w:val="single" w:sz="8" w:space="0" w:color="FFFFFF"/>
              <w:bottom w:val="single" w:sz="8" w:space="0" w:color="FFFFFF"/>
              <w:right w:val="single" w:sz="18" w:space="0" w:color="000000"/>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36.5 (0.2)</w:t>
            </w:r>
          </w:p>
        </w:tc>
        <w:tc>
          <w:tcPr>
            <w:tcW w:w="1320" w:type="dxa"/>
            <w:tcBorders>
              <w:top w:val="single" w:sz="8" w:space="0" w:color="FFFFFF"/>
              <w:left w:val="single" w:sz="18" w:space="0" w:color="000000"/>
              <w:bottom w:val="single" w:sz="8" w:space="0" w:color="FFFFFF"/>
              <w:right w:val="single" w:sz="8" w:space="0" w:color="FFFFFF"/>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4/4</w:t>
            </w:r>
          </w:p>
        </w:tc>
        <w:tc>
          <w:tcPr>
            <w:tcW w:w="1360" w:type="dxa"/>
            <w:tcBorders>
              <w:top w:val="single" w:sz="8" w:space="0" w:color="FFFFFF"/>
              <w:left w:val="single" w:sz="8" w:space="0" w:color="FFFFFF"/>
              <w:bottom w:val="single" w:sz="8" w:space="0" w:color="FFFFFF"/>
              <w:right w:val="single" w:sz="18" w:space="0" w:color="000000"/>
            </w:tcBorders>
            <w:shd w:val="clear" w:color="auto" w:fill="BFBFBF" w:themeFill="background1" w:themeFillShade="BF"/>
            <w:tcMar>
              <w:top w:w="10" w:type="dxa"/>
              <w:left w:w="10" w:type="dxa"/>
              <w:bottom w:w="0" w:type="dxa"/>
              <w:right w:w="10" w:type="dxa"/>
            </w:tcMar>
            <w:vAlign w:val="center"/>
            <w:hideMark/>
          </w:tcPr>
          <w:p w:rsidR="00CC495C" w:rsidRPr="00EF25A6" w:rsidRDefault="00CC495C" w:rsidP="000A7928">
            <w:pPr>
              <w:spacing w:line="360" w:lineRule="auto"/>
              <w:jc w:val="center"/>
              <w:rPr>
                <w:b/>
              </w:rPr>
            </w:pPr>
            <w:r w:rsidRPr="00EF25A6">
              <w:rPr>
                <w:b/>
              </w:rPr>
              <w:t>35.6 (0.7)</w:t>
            </w:r>
          </w:p>
        </w:tc>
      </w:tr>
      <w:tr w:rsidR="00CC495C" w:rsidRPr="00DA21B9" w:rsidTr="000A7928">
        <w:trPr>
          <w:trHeight w:val="584"/>
          <w:jc w:val="center"/>
        </w:trPr>
        <w:tc>
          <w:tcPr>
            <w:tcW w:w="1380" w:type="dxa"/>
            <w:tcBorders>
              <w:top w:val="single" w:sz="8" w:space="0" w:color="FFFFFF"/>
              <w:left w:val="single" w:sz="18" w:space="0" w:color="000000"/>
              <w:bottom w:val="single" w:sz="18" w:space="0" w:color="000000"/>
              <w:right w:val="single" w:sz="18" w:space="0" w:color="000000"/>
            </w:tcBorders>
            <w:shd w:val="clear" w:color="auto" w:fill="E9EDF4"/>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1/262,144,000</w:t>
            </w:r>
          </w:p>
        </w:tc>
        <w:tc>
          <w:tcPr>
            <w:tcW w:w="1300" w:type="dxa"/>
            <w:tcBorders>
              <w:top w:val="single" w:sz="8" w:space="0" w:color="FFFFFF"/>
              <w:left w:val="single" w:sz="18" w:space="0" w:color="000000"/>
              <w:bottom w:val="single" w:sz="18" w:space="0" w:color="000000"/>
              <w:right w:val="single" w:sz="8" w:space="0" w:color="FFFFFF"/>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1/4</w:t>
            </w:r>
          </w:p>
        </w:tc>
        <w:tc>
          <w:tcPr>
            <w:tcW w:w="1360" w:type="dxa"/>
            <w:tcBorders>
              <w:top w:val="single" w:sz="8" w:space="0" w:color="FFFFFF"/>
              <w:left w:val="single" w:sz="8" w:space="0" w:color="FFFFFF"/>
              <w:bottom w:val="single" w:sz="18" w:space="0" w:color="000000"/>
              <w:right w:val="single" w:sz="18" w:space="0" w:color="000000"/>
            </w:tcBorders>
            <w:shd w:val="clear" w:color="auto" w:fill="FFB7B7"/>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40.2</w:t>
            </w:r>
            <w:r w:rsidRPr="00DA21B9">
              <w:rPr>
                <w:vertAlign w:val="superscript"/>
              </w:rPr>
              <w:t>*</w:t>
            </w:r>
          </w:p>
        </w:tc>
        <w:tc>
          <w:tcPr>
            <w:tcW w:w="1300" w:type="dxa"/>
            <w:tcBorders>
              <w:top w:val="single" w:sz="8" w:space="0" w:color="FFFFFF"/>
              <w:left w:val="single" w:sz="18" w:space="0" w:color="000000"/>
              <w:bottom w:val="single" w:sz="18" w:space="0" w:color="000000"/>
              <w:right w:val="single" w:sz="8" w:space="0" w:color="FFFFFF"/>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3/4</w:t>
            </w:r>
          </w:p>
        </w:tc>
        <w:tc>
          <w:tcPr>
            <w:tcW w:w="1280" w:type="dxa"/>
            <w:tcBorders>
              <w:top w:val="single" w:sz="8" w:space="0" w:color="FFFFFF"/>
              <w:left w:val="single" w:sz="8" w:space="0" w:color="FFFFFF"/>
              <w:bottom w:val="single" w:sz="18" w:space="0" w:color="000000"/>
              <w:right w:val="single" w:sz="18" w:space="0" w:color="000000"/>
            </w:tcBorders>
            <w:shd w:val="clear" w:color="auto" w:fill="BDE3FF"/>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38.0</w:t>
            </w:r>
            <w:r w:rsidRPr="00DA21B9">
              <w:rPr>
                <w:vertAlign w:val="superscript"/>
              </w:rPr>
              <w:t>#</w:t>
            </w:r>
            <w:r w:rsidRPr="00DA21B9">
              <w:t xml:space="preserve"> (0.7</w:t>
            </w:r>
            <w:r w:rsidRPr="00DA21B9">
              <w:rPr>
                <w:vertAlign w:val="superscript"/>
              </w:rPr>
              <w:t xml:space="preserve"> δ</w:t>
            </w:r>
            <w:r w:rsidRPr="00DA21B9">
              <w:t>)</w:t>
            </w:r>
          </w:p>
        </w:tc>
        <w:tc>
          <w:tcPr>
            <w:tcW w:w="1320" w:type="dxa"/>
            <w:tcBorders>
              <w:top w:val="single" w:sz="8" w:space="0" w:color="FFFFFF"/>
              <w:left w:val="single" w:sz="18" w:space="0" w:color="000000"/>
              <w:bottom w:val="single" w:sz="18" w:space="0" w:color="000000"/>
              <w:right w:val="single" w:sz="8" w:space="0" w:color="FFFFFF"/>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3/4</w:t>
            </w:r>
          </w:p>
        </w:tc>
        <w:tc>
          <w:tcPr>
            <w:tcW w:w="1360" w:type="dxa"/>
            <w:tcBorders>
              <w:top w:val="single" w:sz="8" w:space="0" w:color="FFFFFF"/>
              <w:left w:val="single" w:sz="8" w:space="0" w:color="FFFFFF"/>
              <w:bottom w:val="single" w:sz="18" w:space="0" w:color="000000"/>
              <w:right w:val="single" w:sz="18" w:space="0" w:color="000000"/>
            </w:tcBorders>
            <w:shd w:val="clear" w:color="auto" w:fill="C1FFDD"/>
            <w:tcMar>
              <w:top w:w="10" w:type="dxa"/>
              <w:left w:w="10" w:type="dxa"/>
              <w:bottom w:w="0" w:type="dxa"/>
              <w:right w:w="10" w:type="dxa"/>
            </w:tcMar>
            <w:vAlign w:val="center"/>
            <w:hideMark/>
          </w:tcPr>
          <w:p w:rsidR="00CC495C" w:rsidRPr="00DA21B9" w:rsidRDefault="00CC495C" w:rsidP="000A7928">
            <w:pPr>
              <w:spacing w:line="360" w:lineRule="auto"/>
              <w:jc w:val="center"/>
            </w:pPr>
            <w:r w:rsidRPr="00DA21B9">
              <w:t>36.7</w:t>
            </w:r>
            <w:r w:rsidRPr="00DA21B9">
              <w:rPr>
                <w:vertAlign w:val="superscript"/>
              </w:rPr>
              <w:t>#</w:t>
            </w:r>
            <w:r w:rsidRPr="00DA21B9">
              <w:t xml:space="preserve"> (0.7</w:t>
            </w:r>
            <w:r w:rsidRPr="00DA21B9">
              <w:rPr>
                <w:vertAlign w:val="superscript"/>
              </w:rPr>
              <w:t xml:space="preserve"> δ</w:t>
            </w:r>
            <w:r w:rsidRPr="00DA21B9">
              <w:t>)</w:t>
            </w:r>
          </w:p>
        </w:tc>
      </w:tr>
    </w:tbl>
    <w:p w:rsidR="00CC495C" w:rsidRPr="000265F5" w:rsidRDefault="00CC495C" w:rsidP="00DA2D03">
      <w:pPr>
        <w:spacing w:line="360" w:lineRule="auto"/>
        <w:jc w:val="both"/>
        <w:rPr>
          <w:sz w:val="24"/>
          <w:szCs w:val="24"/>
        </w:rPr>
      </w:pPr>
    </w:p>
    <w:p w:rsidR="00DA2D03" w:rsidRDefault="00DA2D03" w:rsidP="00DA2D03">
      <w:pPr>
        <w:jc w:val="both"/>
        <w:rPr>
          <w:sz w:val="18"/>
          <w:szCs w:val="18"/>
        </w:rPr>
      </w:pPr>
      <w:r w:rsidRPr="0017516F">
        <w:rPr>
          <w:sz w:val="18"/>
          <w:szCs w:val="18"/>
          <w:vertAlign w:val="superscript"/>
        </w:rPr>
        <w:t xml:space="preserve">a </w:t>
      </w:r>
      <w:r w:rsidRPr="0017516F">
        <w:rPr>
          <w:sz w:val="18"/>
          <w:szCs w:val="18"/>
        </w:rPr>
        <w:t xml:space="preserve">Doherty Institute. </w:t>
      </w:r>
      <w:r w:rsidRPr="0017516F">
        <w:rPr>
          <w:sz w:val="18"/>
          <w:szCs w:val="18"/>
          <w:vertAlign w:val="superscript"/>
        </w:rPr>
        <w:t>b</w:t>
      </w:r>
      <w:r w:rsidRPr="0017516F">
        <w:rPr>
          <w:sz w:val="18"/>
          <w:szCs w:val="18"/>
        </w:rPr>
        <w:t xml:space="preserve"> </w:t>
      </w:r>
      <w:r w:rsidR="00602168">
        <w:rPr>
          <w:sz w:val="18"/>
          <w:szCs w:val="18"/>
        </w:rPr>
        <w:t>Laboratory 2</w:t>
      </w:r>
      <w:r w:rsidRPr="0017516F">
        <w:rPr>
          <w:sz w:val="18"/>
          <w:szCs w:val="18"/>
        </w:rPr>
        <w:t xml:space="preserve">. </w:t>
      </w:r>
      <w:r w:rsidRPr="0017516F">
        <w:rPr>
          <w:sz w:val="18"/>
          <w:szCs w:val="18"/>
          <w:vertAlign w:val="superscript"/>
        </w:rPr>
        <w:t>c</w:t>
      </w:r>
      <w:r w:rsidRPr="0017516F">
        <w:rPr>
          <w:sz w:val="18"/>
          <w:szCs w:val="18"/>
        </w:rPr>
        <w:t xml:space="preserve"> </w:t>
      </w:r>
      <w:r w:rsidR="00602168">
        <w:rPr>
          <w:sz w:val="18"/>
          <w:szCs w:val="18"/>
        </w:rPr>
        <w:t>Laboratory 3</w:t>
      </w:r>
      <w:r w:rsidRPr="0017516F">
        <w:rPr>
          <w:sz w:val="18"/>
          <w:szCs w:val="18"/>
        </w:rPr>
        <w:t xml:space="preserve">. </w:t>
      </w:r>
      <w:r w:rsidRPr="0017516F">
        <w:rPr>
          <w:sz w:val="18"/>
          <w:szCs w:val="18"/>
          <w:vertAlign w:val="superscript"/>
        </w:rPr>
        <w:t>1</w:t>
      </w:r>
      <w:r w:rsidRPr="0017516F">
        <w:rPr>
          <w:sz w:val="18"/>
          <w:szCs w:val="18"/>
        </w:rPr>
        <w:t xml:space="preserve"> Diluted samples were from the VTM matrix. </w:t>
      </w:r>
      <w:r w:rsidRPr="0017516F">
        <w:rPr>
          <w:sz w:val="18"/>
          <w:szCs w:val="18"/>
          <w:vertAlign w:val="superscript"/>
        </w:rPr>
        <w:t>2</w:t>
      </w:r>
      <w:r w:rsidRPr="0017516F">
        <w:rPr>
          <w:sz w:val="18"/>
          <w:szCs w:val="18"/>
        </w:rPr>
        <w:t xml:space="preserve"> Mean Ct is based on Ct values of 4 replicate samples. </w:t>
      </w:r>
      <w:r>
        <w:rPr>
          <w:sz w:val="18"/>
          <w:szCs w:val="18"/>
        </w:rPr>
        <w:t>SD</w:t>
      </w:r>
      <w:r w:rsidRPr="0017516F">
        <w:rPr>
          <w:sz w:val="18"/>
          <w:szCs w:val="18"/>
          <w:vertAlign w:val="superscript"/>
        </w:rPr>
        <w:t>3</w:t>
      </w:r>
      <w:r w:rsidRPr="0017516F">
        <w:rPr>
          <w:sz w:val="18"/>
          <w:szCs w:val="18"/>
        </w:rPr>
        <w:t xml:space="preserve"> Standard deviation. </w:t>
      </w:r>
      <w:r w:rsidRPr="0017516F">
        <w:rPr>
          <w:sz w:val="18"/>
          <w:szCs w:val="18"/>
          <w:vertAlign w:val="superscript"/>
        </w:rPr>
        <w:t>*</w:t>
      </w:r>
      <w:r w:rsidRPr="0017516F">
        <w:rPr>
          <w:sz w:val="18"/>
          <w:szCs w:val="18"/>
        </w:rPr>
        <w:t xml:space="preserve"> Ct value based on a single detection. </w:t>
      </w:r>
      <w:r w:rsidRPr="0017516F">
        <w:rPr>
          <w:sz w:val="18"/>
          <w:szCs w:val="18"/>
          <w:vertAlign w:val="superscript"/>
        </w:rPr>
        <w:t>#</w:t>
      </w:r>
      <w:r w:rsidRPr="0017516F">
        <w:rPr>
          <w:sz w:val="18"/>
          <w:szCs w:val="18"/>
        </w:rPr>
        <w:t xml:space="preserve"> Ct value based on the mean of 3 detected replicates. </w:t>
      </w:r>
      <w:r w:rsidRPr="00C87139">
        <w:rPr>
          <w:rFonts w:ascii="Calibri" w:eastAsia="Times New Roman" w:hAnsi="Calibri" w:cs="Calibri"/>
          <w:color w:val="000000" w:themeColor="dark1"/>
          <w:kern w:val="24"/>
          <w:vertAlign w:val="superscript"/>
          <w:lang w:eastAsia="en-AU"/>
        </w:rPr>
        <w:t>δ</w:t>
      </w:r>
      <w:r w:rsidRPr="0017516F">
        <w:rPr>
          <w:sz w:val="18"/>
          <w:szCs w:val="18"/>
        </w:rPr>
        <w:t xml:space="preserve"> </w:t>
      </w:r>
      <w:r>
        <w:rPr>
          <w:sz w:val="18"/>
          <w:szCs w:val="18"/>
        </w:rPr>
        <w:t xml:space="preserve">Standard deviation from Ct values of 3 detections. </w:t>
      </w:r>
      <w:r w:rsidRPr="0017516F">
        <w:rPr>
          <w:sz w:val="18"/>
          <w:szCs w:val="18"/>
        </w:rPr>
        <w:t>N/A Not appl</w:t>
      </w:r>
      <w:r>
        <w:rPr>
          <w:sz w:val="18"/>
          <w:szCs w:val="18"/>
        </w:rPr>
        <w:t>icable.</w:t>
      </w:r>
      <w:r w:rsidRPr="0017516F">
        <w:rPr>
          <w:sz w:val="18"/>
          <w:szCs w:val="18"/>
        </w:rPr>
        <w:t xml:space="preserve"> </w:t>
      </w:r>
      <w:r>
        <w:rPr>
          <w:sz w:val="18"/>
          <w:szCs w:val="18"/>
        </w:rPr>
        <w:t>Grey s</w:t>
      </w:r>
      <w:r w:rsidRPr="0017516F">
        <w:rPr>
          <w:sz w:val="18"/>
          <w:szCs w:val="18"/>
        </w:rPr>
        <w:t xml:space="preserve">haded boxes indicate the </w:t>
      </w:r>
      <w:r>
        <w:rPr>
          <w:sz w:val="18"/>
          <w:szCs w:val="18"/>
        </w:rPr>
        <w:t>LOD</w:t>
      </w:r>
      <w:r w:rsidRPr="0017516F">
        <w:rPr>
          <w:sz w:val="18"/>
          <w:szCs w:val="18"/>
        </w:rPr>
        <w:t xml:space="preserve"> dilution point for each laboratory.</w:t>
      </w:r>
    </w:p>
    <w:p w:rsidR="00DA2D03" w:rsidRPr="009840F9" w:rsidRDefault="00DA2D03" w:rsidP="004E7257">
      <w:pPr>
        <w:pStyle w:val="Heading2"/>
      </w:pPr>
      <w:bookmarkStart w:id="24" w:name="_Toc42784618"/>
      <w:r w:rsidRPr="009840F9">
        <w:lastRenderedPageBreak/>
        <w:t xml:space="preserve">3.2 Operational </w:t>
      </w:r>
      <w:r w:rsidRPr="004E7257">
        <w:t>Sensitivity</w:t>
      </w:r>
      <w:bookmarkEnd w:id="24"/>
    </w:p>
    <w:p w:rsidR="00DA2D03" w:rsidRPr="000265F5" w:rsidRDefault="00DA2D03" w:rsidP="00303CCC">
      <w:pPr>
        <w:spacing w:line="360" w:lineRule="auto"/>
        <w:jc w:val="both"/>
        <w:rPr>
          <w:sz w:val="24"/>
          <w:szCs w:val="24"/>
        </w:rPr>
      </w:pPr>
      <w:r w:rsidRPr="000265F5">
        <w:rPr>
          <w:sz w:val="24"/>
          <w:szCs w:val="24"/>
        </w:rPr>
        <w:t>Sensitivity of the testing platform used in each laboratory was assessed on 271 samples. These were made up of 156 spiked positive samples and 115 true negative samples. The test sensitivity of Laboratory 1, 2 and 3 was demonstrated to be 94.2%, 98.1% and 99.4</w:t>
      </w:r>
      <w:r w:rsidR="00303CCC" w:rsidRPr="000265F5">
        <w:rPr>
          <w:sz w:val="24"/>
          <w:szCs w:val="24"/>
        </w:rPr>
        <w:t xml:space="preserve">%, respectively (Table 2). </w:t>
      </w:r>
    </w:p>
    <w:p w:rsidR="00131709" w:rsidRDefault="00131709">
      <w:pPr>
        <w:rPr>
          <w:b/>
          <w:sz w:val="24"/>
          <w:szCs w:val="24"/>
        </w:rPr>
      </w:pPr>
    </w:p>
    <w:p w:rsidR="00DA2D03" w:rsidRPr="000265F5" w:rsidRDefault="00DA2D03" w:rsidP="00DA2D03">
      <w:pPr>
        <w:rPr>
          <w:sz w:val="24"/>
          <w:szCs w:val="24"/>
        </w:rPr>
      </w:pPr>
      <w:r w:rsidRPr="000265F5">
        <w:rPr>
          <w:b/>
          <w:sz w:val="24"/>
          <w:szCs w:val="24"/>
        </w:rPr>
        <w:t>Table 2.</w:t>
      </w:r>
      <w:r w:rsidRPr="000265F5">
        <w:rPr>
          <w:sz w:val="24"/>
          <w:szCs w:val="24"/>
        </w:rPr>
        <w:t xml:space="preserve"> Detection of positive SARS-CoV-2 spiked material (n=156) </w:t>
      </w:r>
    </w:p>
    <w:tbl>
      <w:tblPr>
        <w:tblW w:w="0" w:type="auto"/>
        <w:tblInd w:w="1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1558"/>
        <w:gridCol w:w="1654"/>
        <w:gridCol w:w="1654"/>
        <w:gridCol w:w="1655"/>
      </w:tblGrid>
      <w:tr w:rsidR="00320ECF" w:rsidRPr="0095464D" w:rsidTr="00153803">
        <w:trPr>
          <w:trHeight w:val="559"/>
        </w:trPr>
        <w:tc>
          <w:tcPr>
            <w:tcW w:w="0" w:type="auto"/>
            <w:shd w:val="clear" w:color="auto" w:fill="5B9BD5"/>
            <w:tcMar>
              <w:top w:w="72" w:type="dxa"/>
              <w:left w:w="144" w:type="dxa"/>
              <w:bottom w:w="72" w:type="dxa"/>
              <w:right w:w="144" w:type="dxa"/>
            </w:tcMar>
            <w:vAlign w:val="center"/>
            <w:hideMark/>
          </w:tcPr>
          <w:p w:rsidR="00320ECF" w:rsidRPr="0095464D" w:rsidRDefault="00320ECF" w:rsidP="00153803">
            <w:pPr>
              <w:jc w:val="center"/>
            </w:pPr>
          </w:p>
        </w:tc>
        <w:tc>
          <w:tcPr>
            <w:tcW w:w="1654" w:type="dxa"/>
            <w:shd w:val="clear" w:color="auto" w:fill="FFB7B7"/>
            <w:tcMar>
              <w:top w:w="72" w:type="dxa"/>
              <w:left w:w="144" w:type="dxa"/>
              <w:bottom w:w="72" w:type="dxa"/>
              <w:right w:w="144" w:type="dxa"/>
            </w:tcMar>
            <w:vAlign w:val="center"/>
            <w:hideMark/>
          </w:tcPr>
          <w:p w:rsidR="00320ECF" w:rsidRPr="00B16A40" w:rsidRDefault="00320ECF" w:rsidP="00153803">
            <w:pPr>
              <w:jc w:val="center"/>
            </w:pPr>
            <w:r w:rsidRPr="00B16A40">
              <w:rPr>
                <w:b/>
              </w:rPr>
              <w:t>Laboratory 1</w:t>
            </w:r>
            <w:r w:rsidRPr="00B16A40">
              <w:rPr>
                <w:b/>
                <w:vertAlign w:val="superscript"/>
              </w:rPr>
              <w:t>a</w:t>
            </w:r>
          </w:p>
        </w:tc>
        <w:tc>
          <w:tcPr>
            <w:tcW w:w="1654" w:type="dxa"/>
            <w:shd w:val="clear" w:color="auto" w:fill="BDE3FF"/>
            <w:tcMar>
              <w:top w:w="72" w:type="dxa"/>
              <w:left w:w="144" w:type="dxa"/>
              <w:bottom w:w="72" w:type="dxa"/>
              <w:right w:w="144" w:type="dxa"/>
            </w:tcMar>
            <w:vAlign w:val="center"/>
            <w:hideMark/>
          </w:tcPr>
          <w:p w:rsidR="00320ECF" w:rsidRPr="00B16A40" w:rsidRDefault="00320ECF" w:rsidP="00153803">
            <w:pPr>
              <w:jc w:val="center"/>
            </w:pPr>
            <w:r w:rsidRPr="00B16A40">
              <w:rPr>
                <w:b/>
              </w:rPr>
              <w:t>Laboratory 2</w:t>
            </w:r>
            <w:r w:rsidRPr="00B16A40">
              <w:rPr>
                <w:b/>
                <w:vertAlign w:val="superscript"/>
              </w:rPr>
              <w:t>b</w:t>
            </w:r>
          </w:p>
        </w:tc>
        <w:tc>
          <w:tcPr>
            <w:tcW w:w="1655" w:type="dxa"/>
            <w:shd w:val="clear" w:color="auto" w:fill="C9FFE1"/>
            <w:vAlign w:val="center"/>
          </w:tcPr>
          <w:p w:rsidR="00320ECF" w:rsidRPr="00B16A40" w:rsidRDefault="00320ECF" w:rsidP="00153803">
            <w:pPr>
              <w:jc w:val="center"/>
            </w:pPr>
            <w:r w:rsidRPr="00B16A40">
              <w:rPr>
                <w:b/>
              </w:rPr>
              <w:t>Laboratory 3</w:t>
            </w:r>
            <w:r w:rsidRPr="00B16A40">
              <w:rPr>
                <w:b/>
                <w:vertAlign w:val="superscript"/>
              </w:rPr>
              <w:t>b</w:t>
            </w:r>
          </w:p>
        </w:tc>
      </w:tr>
      <w:tr w:rsidR="00320ECF" w:rsidRPr="0095464D" w:rsidTr="00153803">
        <w:trPr>
          <w:trHeight w:val="559"/>
        </w:trPr>
        <w:tc>
          <w:tcPr>
            <w:tcW w:w="0" w:type="auto"/>
            <w:shd w:val="clear" w:color="auto" w:fill="D2DEEF"/>
            <w:tcMar>
              <w:top w:w="72" w:type="dxa"/>
              <w:left w:w="144" w:type="dxa"/>
              <w:bottom w:w="72" w:type="dxa"/>
              <w:right w:w="144" w:type="dxa"/>
            </w:tcMar>
            <w:vAlign w:val="center"/>
            <w:hideMark/>
          </w:tcPr>
          <w:p w:rsidR="00320ECF" w:rsidRPr="0095464D" w:rsidRDefault="00320ECF" w:rsidP="00153803">
            <w:pPr>
              <w:jc w:val="center"/>
            </w:pPr>
            <w:r>
              <w:t>False negative</w:t>
            </w:r>
          </w:p>
        </w:tc>
        <w:tc>
          <w:tcPr>
            <w:tcW w:w="1654" w:type="dxa"/>
            <w:shd w:val="clear" w:color="auto" w:fill="FFB7B7"/>
            <w:tcMar>
              <w:top w:w="72" w:type="dxa"/>
              <w:left w:w="144" w:type="dxa"/>
              <w:bottom w:w="72" w:type="dxa"/>
              <w:right w:w="144" w:type="dxa"/>
            </w:tcMar>
            <w:vAlign w:val="center"/>
            <w:hideMark/>
          </w:tcPr>
          <w:p w:rsidR="00320ECF" w:rsidRPr="00B16A40" w:rsidRDefault="00320ECF" w:rsidP="00153803">
            <w:pPr>
              <w:jc w:val="center"/>
            </w:pPr>
            <w:r w:rsidRPr="00B16A40">
              <w:t>9</w:t>
            </w:r>
            <w:r>
              <w:t>/156</w:t>
            </w:r>
          </w:p>
        </w:tc>
        <w:tc>
          <w:tcPr>
            <w:tcW w:w="1654" w:type="dxa"/>
            <w:shd w:val="clear" w:color="auto" w:fill="BDE3FF"/>
            <w:tcMar>
              <w:top w:w="72" w:type="dxa"/>
              <w:left w:w="144" w:type="dxa"/>
              <w:bottom w:w="72" w:type="dxa"/>
              <w:right w:w="144" w:type="dxa"/>
            </w:tcMar>
            <w:vAlign w:val="center"/>
            <w:hideMark/>
          </w:tcPr>
          <w:p w:rsidR="00320ECF" w:rsidRPr="00B16A40" w:rsidRDefault="00320ECF" w:rsidP="00153803">
            <w:pPr>
              <w:jc w:val="center"/>
            </w:pPr>
            <w:r w:rsidRPr="00B16A40">
              <w:t>3</w:t>
            </w:r>
            <w:r>
              <w:t>/156</w:t>
            </w:r>
          </w:p>
        </w:tc>
        <w:tc>
          <w:tcPr>
            <w:tcW w:w="1655" w:type="dxa"/>
            <w:shd w:val="clear" w:color="auto" w:fill="C9FFE1"/>
            <w:vAlign w:val="center"/>
          </w:tcPr>
          <w:p w:rsidR="00320ECF" w:rsidRPr="00B16A40" w:rsidRDefault="00320ECF" w:rsidP="00153803">
            <w:pPr>
              <w:jc w:val="center"/>
            </w:pPr>
            <w:r w:rsidRPr="00B16A40">
              <w:t>1</w:t>
            </w:r>
            <w:r>
              <w:t>/156</w:t>
            </w:r>
          </w:p>
        </w:tc>
      </w:tr>
      <w:tr w:rsidR="00320ECF" w:rsidRPr="0095464D" w:rsidTr="00153803">
        <w:trPr>
          <w:trHeight w:val="559"/>
        </w:trPr>
        <w:tc>
          <w:tcPr>
            <w:tcW w:w="0" w:type="auto"/>
            <w:shd w:val="clear" w:color="auto" w:fill="EAEFF7"/>
            <w:tcMar>
              <w:top w:w="72" w:type="dxa"/>
              <w:left w:w="144" w:type="dxa"/>
              <w:bottom w:w="72" w:type="dxa"/>
              <w:right w:w="144" w:type="dxa"/>
            </w:tcMar>
            <w:vAlign w:val="center"/>
            <w:hideMark/>
          </w:tcPr>
          <w:p w:rsidR="00320ECF" w:rsidRPr="0095464D" w:rsidRDefault="00320ECF" w:rsidP="00153803">
            <w:pPr>
              <w:jc w:val="center"/>
            </w:pPr>
            <w:r>
              <w:t>Positivity rate</w:t>
            </w:r>
          </w:p>
        </w:tc>
        <w:tc>
          <w:tcPr>
            <w:tcW w:w="1654" w:type="dxa"/>
            <w:shd w:val="clear" w:color="auto" w:fill="FFB7B7"/>
            <w:tcMar>
              <w:top w:w="72" w:type="dxa"/>
              <w:left w:w="144" w:type="dxa"/>
              <w:bottom w:w="72" w:type="dxa"/>
              <w:right w:w="144" w:type="dxa"/>
            </w:tcMar>
            <w:vAlign w:val="center"/>
            <w:hideMark/>
          </w:tcPr>
          <w:p w:rsidR="00320ECF" w:rsidRPr="00B16A40" w:rsidRDefault="00320ECF" w:rsidP="00153803">
            <w:pPr>
              <w:jc w:val="center"/>
            </w:pPr>
            <w:r w:rsidRPr="00B16A40">
              <w:t>94.2%</w:t>
            </w:r>
          </w:p>
        </w:tc>
        <w:tc>
          <w:tcPr>
            <w:tcW w:w="1654" w:type="dxa"/>
            <w:shd w:val="clear" w:color="auto" w:fill="BDE3FF"/>
            <w:tcMar>
              <w:top w:w="72" w:type="dxa"/>
              <w:left w:w="144" w:type="dxa"/>
              <w:bottom w:w="72" w:type="dxa"/>
              <w:right w:w="144" w:type="dxa"/>
            </w:tcMar>
            <w:vAlign w:val="center"/>
            <w:hideMark/>
          </w:tcPr>
          <w:p w:rsidR="00320ECF" w:rsidRPr="00B16A40" w:rsidRDefault="00320ECF" w:rsidP="00153803">
            <w:pPr>
              <w:jc w:val="center"/>
            </w:pPr>
            <w:r w:rsidRPr="00B16A40">
              <w:t>98.1%</w:t>
            </w:r>
          </w:p>
        </w:tc>
        <w:tc>
          <w:tcPr>
            <w:tcW w:w="1655" w:type="dxa"/>
            <w:shd w:val="clear" w:color="auto" w:fill="C9FFE1"/>
            <w:vAlign w:val="center"/>
          </w:tcPr>
          <w:p w:rsidR="00320ECF" w:rsidRPr="00B16A40" w:rsidRDefault="00320ECF" w:rsidP="00153803">
            <w:pPr>
              <w:jc w:val="center"/>
            </w:pPr>
            <w:r w:rsidRPr="00B16A40">
              <w:t>99.4%</w:t>
            </w:r>
          </w:p>
        </w:tc>
      </w:tr>
    </w:tbl>
    <w:p w:rsidR="00303CCC" w:rsidRDefault="00303CCC" w:rsidP="00DA2D03"/>
    <w:p w:rsidR="00DA2D03" w:rsidRPr="00BC669B" w:rsidRDefault="00DA2D03" w:rsidP="00DA2D03">
      <w:pPr>
        <w:pStyle w:val="NoSpacing"/>
        <w:rPr>
          <w:sz w:val="18"/>
          <w:szCs w:val="18"/>
        </w:rPr>
      </w:pPr>
      <w:r w:rsidRPr="00BC669B">
        <w:rPr>
          <w:sz w:val="18"/>
          <w:szCs w:val="18"/>
          <w:vertAlign w:val="superscript"/>
        </w:rPr>
        <w:t xml:space="preserve">a </w:t>
      </w:r>
      <w:r w:rsidRPr="00BC669B">
        <w:rPr>
          <w:sz w:val="18"/>
          <w:szCs w:val="18"/>
        </w:rPr>
        <w:t xml:space="preserve">Doherty Institute. </w:t>
      </w:r>
      <w:r w:rsidRPr="00BC669B">
        <w:rPr>
          <w:sz w:val="18"/>
          <w:szCs w:val="18"/>
          <w:vertAlign w:val="superscript"/>
        </w:rPr>
        <w:t>b</w:t>
      </w:r>
      <w:r w:rsidRPr="00BC669B">
        <w:rPr>
          <w:sz w:val="18"/>
          <w:szCs w:val="18"/>
        </w:rPr>
        <w:t xml:space="preserve"> </w:t>
      </w:r>
      <w:r w:rsidR="00602168">
        <w:rPr>
          <w:sz w:val="18"/>
          <w:szCs w:val="18"/>
        </w:rPr>
        <w:t>Laboratory 2</w:t>
      </w:r>
      <w:r w:rsidRPr="00BC669B">
        <w:rPr>
          <w:sz w:val="18"/>
          <w:szCs w:val="18"/>
        </w:rPr>
        <w:t xml:space="preserve">. </w:t>
      </w:r>
      <w:r w:rsidRPr="00BC669B">
        <w:rPr>
          <w:sz w:val="18"/>
          <w:szCs w:val="18"/>
          <w:vertAlign w:val="superscript"/>
        </w:rPr>
        <w:t>c</w:t>
      </w:r>
      <w:r w:rsidRPr="00BC669B">
        <w:rPr>
          <w:sz w:val="18"/>
          <w:szCs w:val="18"/>
        </w:rPr>
        <w:t xml:space="preserve"> </w:t>
      </w:r>
      <w:r w:rsidR="00602168">
        <w:rPr>
          <w:sz w:val="18"/>
          <w:szCs w:val="18"/>
        </w:rPr>
        <w:t>Laboratory 3</w:t>
      </w:r>
      <w:r w:rsidRPr="00BC669B">
        <w:rPr>
          <w:sz w:val="18"/>
          <w:szCs w:val="18"/>
        </w:rPr>
        <w:t>.</w:t>
      </w:r>
    </w:p>
    <w:p w:rsidR="00DA2D03" w:rsidRPr="00BC669B" w:rsidRDefault="00DA2D03" w:rsidP="00DA2D03">
      <w:pPr>
        <w:pStyle w:val="NoSpacing"/>
        <w:rPr>
          <w:sz w:val="18"/>
          <w:szCs w:val="18"/>
        </w:rPr>
      </w:pPr>
      <w:r>
        <w:rPr>
          <w:sz w:val="18"/>
          <w:szCs w:val="18"/>
          <w:lang w:eastAsia="en-AU"/>
        </w:rPr>
        <w:t>Sensitivity</w:t>
      </w:r>
      <w:r w:rsidRPr="00BC669B">
        <w:rPr>
          <w:sz w:val="18"/>
          <w:szCs w:val="18"/>
          <w:lang w:eastAsia="en-AU"/>
        </w:rPr>
        <w:t xml:space="preserve"> was calculated from </w:t>
      </w:r>
      <w:r>
        <w:rPr>
          <w:sz w:val="18"/>
          <w:szCs w:val="18"/>
          <w:lang w:eastAsia="en-AU"/>
        </w:rPr>
        <w:t>the number of false negative results within the positive spiked material of sample size 156.</w:t>
      </w:r>
    </w:p>
    <w:p w:rsidR="00DA2D03" w:rsidRDefault="00DA2D03" w:rsidP="00303CCC">
      <w:pPr>
        <w:pStyle w:val="Heading2"/>
      </w:pPr>
      <w:bookmarkStart w:id="25" w:name="_Toc42784619"/>
      <w:r>
        <w:t>3.3 Specificity</w:t>
      </w:r>
      <w:bookmarkEnd w:id="25"/>
    </w:p>
    <w:p w:rsidR="00DA2D03" w:rsidRPr="00131709" w:rsidRDefault="00DA2D03" w:rsidP="00131709">
      <w:pPr>
        <w:spacing w:line="480" w:lineRule="auto"/>
        <w:jc w:val="both"/>
        <w:rPr>
          <w:b/>
          <w:sz w:val="24"/>
          <w:szCs w:val="24"/>
        </w:rPr>
      </w:pPr>
      <w:r w:rsidRPr="000265F5">
        <w:rPr>
          <w:sz w:val="24"/>
          <w:szCs w:val="24"/>
        </w:rPr>
        <w:t xml:space="preserve">The specificity of each laboratory’s testing platform was established using all 115 negative SARS-CoV-2 samples (Appendix 1). Specificity was determined to be 100%, 99.1% and 97.5% for Laboratory 1, laboratory 2 and Laboratory 3, respectively (Table 4).  Specificity was further evaluated on a subset of 24 samples (9 VTM samples and 15 samples of 10% saliva in VTM) for test cross-reactivity to other common respiratory virus agents (Table 5). These included samples spiked with parvovirus B19, parainfluenza virus 1-3, </w:t>
      </w:r>
      <w:r w:rsidRPr="000265F5">
        <w:rPr>
          <w:sz w:val="24"/>
          <w:szCs w:val="24"/>
        </w:rPr>
        <w:lastRenderedPageBreak/>
        <w:t>coronavirus OC43, coronavirus 229E, rhinovirus, respiratory syncytial virus, adenovirus, influenza virus A and B, human metapneumovirus, Coxsackie virus and measles virus. All samples were negative for SARS-CoV-2 by Laboratory 1. For Laboratory 2, sample 253 (influenza virus A in saliva matrix) and sample 260 (coronavirus-229E in saliva matrix), were excluded from analysis after returning invalid results (internal reference target Ct&gt;32 or not detected). The remaining 22 samples were negative for SARS-CoV-2 by Laboratory 2. For Laboratory 3, sample 259 (coronavirus-OC43 in saliva matrix) and sample 260 (coronavirus-229E in saliva matrix) were excluded from analysis due to their internal reference target having a Ct&gt;32. The remaining 22 samples were negative for SARS-CoV-2 by Laboratory 3. Of note were 4 samples from laboratory 3: sample 236 (parainfluenza type-1 in saliva matrix), sample 246 (adenovirus type-5 in saliva matrix, sample 181 (rhinovirus in VTM matrix) and sample 191 (influenza virus A in VTM matrix) that generated a Ct value above 38 for SARS-CoV-2. These were interpreted as not SARS-CoV-2 positive as per manufacturer’s IFU.</w:t>
      </w:r>
    </w:p>
    <w:p w:rsidR="00DA2D03" w:rsidRDefault="00DA2D03" w:rsidP="00DA2D03">
      <w:pPr>
        <w:rPr>
          <w:b/>
        </w:rPr>
      </w:pPr>
    </w:p>
    <w:p w:rsidR="00DA2D03" w:rsidRDefault="0088114D" w:rsidP="00DA2D03">
      <w:r>
        <w:rPr>
          <w:b/>
        </w:rPr>
        <w:br w:type="page"/>
      </w:r>
      <w:r w:rsidR="00DA2D03">
        <w:rPr>
          <w:b/>
        </w:rPr>
        <w:lastRenderedPageBreak/>
        <w:t>Table 4</w:t>
      </w:r>
      <w:r w:rsidR="00DA2D03" w:rsidRPr="004425EE">
        <w:rPr>
          <w:b/>
        </w:rPr>
        <w:t>.</w:t>
      </w:r>
      <w:r w:rsidR="00DA2D03">
        <w:t xml:space="preserve"> Summary of specificity of each laboratory testing platform for the detection of SARS-CoV-2 (n=115).</w:t>
      </w:r>
    </w:p>
    <w:tbl>
      <w:tblPr>
        <w:tblW w:w="0" w:type="auto"/>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1578"/>
        <w:gridCol w:w="1647"/>
        <w:gridCol w:w="1648"/>
        <w:gridCol w:w="1648"/>
      </w:tblGrid>
      <w:tr w:rsidR="004F0C43" w:rsidRPr="0095464D" w:rsidTr="00153803">
        <w:trPr>
          <w:trHeight w:val="559"/>
        </w:trPr>
        <w:tc>
          <w:tcPr>
            <w:tcW w:w="0" w:type="auto"/>
            <w:shd w:val="clear" w:color="auto" w:fill="5B9BD5"/>
            <w:tcMar>
              <w:top w:w="72" w:type="dxa"/>
              <w:left w:w="144" w:type="dxa"/>
              <w:bottom w:w="72" w:type="dxa"/>
              <w:right w:w="144" w:type="dxa"/>
            </w:tcMar>
            <w:vAlign w:val="center"/>
            <w:hideMark/>
          </w:tcPr>
          <w:p w:rsidR="004F0C43" w:rsidRPr="0095464D" w:rsidRDefault="004F0C43" w:rsidP="00153803">
            <w:pPr>
              <w:jc w:val="center"/>
            </w:pPr>
          </w:p>
        </w:tc>
        <w:tc>
          <w:tcPr>
            <w:tcW w:w="1647" w:type="dxa"/>
            <w:shd w:val="clear" w:color="auto" w:fill="FFB7B7"/>
            <w:tcMar>
              <w:top w:w="72" w:type="dxa"/>
              <w:left w:w="144" w:type="dxa"/>
              <w:bottom w:w="72" w:type="dxa"/>
              <w:right w:w="144" w:type="dxa"/>
            </w:tcMar>
            <w:vAlign w:val="center"/>
            <w:hideMark/>
          </w:tcPr>
          <w:p w:rsidR="004F0C43" w:rsidRPr="00B16A40" w:rsidRDefault="004F0C43" w:rsidP="00153803">
            <w:pPr>
              <w:jc w:val="center"/>
            </w:pPr>
            <w:r w:rsidRPr="00B16A40">
              <w:rPr>
                <w:b/>
              </w:rPr>
              <w:t>Laboratory 1</w:t>
            </w:r>
            <w:r w:rsidRPr="00B16A40">
              <w:rPr>
                <w:b/>
                <w:vertAlign w:val="superscript"/>
              </w:rPr>
              <w:t>a</w:t>
            </w:r>
          </w:p>
        </w:tc>
        <w:tc>
          <w:tcPr>
            <w:tcW w:w="1648" w:type="dxa"/>
            <w:shd w:val="clear" w:color="auto" w:fill="BDE3FF"/>
            <w:tcMar>
              <w:top w:w="72" w:type="dxa"/>
              <w:left w:w="144" w:type="dxa"/>
              <w:bottom w:w="72" w:type="dxa"/>
              <w:right w:w="144" w:type="dxa"/>
            </w:tcMar>
            <w:vAlign w:val="center"/>
            <w:hideMark/>
          </w:tcPr>
          <w:p w:rsidR="004F0C43" w:rsidRPr="00B16A40" w:rsidRDefault="004F0C43" w:rsidP="00153803">
            <w:pPr>
              <w:jc w:val="center"/>
            </w:pPr>
            <w:r w:rsidRPr="00B16A40">
              <w:rPr>
                <w:b/>
              </w:rPr>
              <w:t>Laboratory 2</w:t>
            </w:r>
            <w:r w:rsidRPr="00B16A40">
              <w:rPr>
                <w:b/>
                <w:vertAlign w:val="superscript"/>
              </w:rPr>
              <w:t>b</w:t>
            </w:r>
          </w:p>
        </w:tc>
        <w:tc>
          <w:tcPr>
            <w:tcW w:w="1648" w:type="dxa"/>
            <w:shd w:val="clear" w:color="auto" w:fill="C9FFE1"/>
            <w:vAlign w:val="center"/>
          </w:tcPr>
          <w:p w:rsidR="004F0C43" w:rsidRPr="00B16A40" w:rsidRDefault="004F0C43" w:rsidP="00153803">
            <w:pPr>
              <w:jc w:val="center"/>
            </w:pPr>
            <w:r w:rsidRPr="00B16A40">
              <w:rPr>
                <w:b/>
              </w:rPr>
              <w:t>Laboratory 3</w:t>
            </w:r>
            <w:r w:rsidRPr="00B16A40">
              <w:rPr>
                <w:b/>
                <w:vertAlign w:val="superscript"/>
              </w:rPr>
              <w:t>c</w:t>
            </w:r>
          </w:p>
        </w:tc>
      </w:tr>
      <w:tr w:rsidR="004F0C43" w:rsidRPr="0095464D" w:rsidTr="00153803">
        <w:trPr>
          <w:trHeight w:val="559"/>
        </w:trPr>
        <w:tc>
          <w:tcPr>
            <w:tcW w:w="0" w:type="auto"/>
            <w:shd w:val="clear" w:color="auto" w:fill="EAEFF7"/>
            <w:tcMar>
              <w:top w:w="72" w:type="dxa"/>
              <w:left w:w="144" w:type="dxa"/>
              <w:bottom w:w="72" w:type="dxa"/>
              <w:right w:w="144" w:type="dxa"/>
            </w:tcMar>
            <w:vAlign w:val="center"/>
          </w:tcPr>
          <w:p w:rsidR="004F0C43" w:rsidRDefault="004F0C43" w:rsidP="00153803">
            <w:pPr>
              <w:jc w:val="center"/>
            </w:pPr>
            <w:r>
              <w:t>False positives</w:t>
            </w:r>
          </w:p>
        </w:tc>
        <w:tc>
          <w:tcPr>
            <w:tcW w:w="1647" w:type="dxa"/>
            <w:shd w:val="clear" w:color="auto" w:fill="FFB7B7"/>
            <w:tcMar>
              <w:top w:w="72" w:type="dxa"/>
              <w:left w:w="144" w:type="dxa"/>
              <w:bottom w:w="72" w:type="dxa"/>
              <w:right w:w="144" w:type="dxa"/>
            </w:tcMar>
            <w:vAlign w:val="center"/>
          </w:tcPr>
          <w:p w:rsidR="004F0C43" w:rsidRPr="00B16A40" w:rsidRDefault="004F0C43" w:rsidP="00153803">
            <w:pPr>
              <w:jc w:val="center"/>
            </w:pPr>
            <w:r w:rsidRPr="00B16A40">
              <w:rPr>
                <w:color w:val="000000" w:themeColor="text1"/>
              </w:rPr>
              <w:t>0</w:t>
            </w:r>
            <w:r w:rsidRPr="00394DAC">
              <w:rPr>
                <w:color w:val="000000" w:themeColor="text1"/>
              </w:rPr>
              <w:t>/115</w:t>
            </w:r>
          </w:p>
        </w:tc>
        <w:tc>
          <w:tcPr>
            <w:tcW w:w="1648" w:type="dxa"/>
            <w:shd w:val="clear" w:color="auto" w:fill="BDE3FF"/>
            <w:tcMar>
              <w:top w:w="72" w:type="dxa"/>
              <w:left w:w="144" w:type="dxa"/>
              <w:bottom w:w="72" w:type="dxa"/>
              <w:right w:w="144" w:type="dxa"/>
            </w:tcMar>
            <w:vAlign w:val="center"/>
          </w:tcPr>
          <w:p w:rsidR="004F0C43" w:rsidRPr="00B16A40" w:rsidRDefault="004F0C43" w:rsidP="00153803">
            <w:pPr>
              <w:jc w:val="center"/>
            </w:pPr>
            <w:r w:rsidRPr="00394DAC">
              <w:rPr>
                <w:color w:val="000000" w:themeColor="text1"/>
              </w:rPr>
              <w:t>1/115</w:t>
            </w:r>
          </w:p>
        </w:tc>
        <w:tc>
          <w:tcPr>
            <w:tcW w:w="1648" w:type="dxa"/>
            <w:shd w:val="clear" w:color="auto" w:fill="C9FFE1"/>
            <w:vAlign w:val="center"/>
          </w:tcPr>
          <w:p w:rsidR="004F0C43" w:rsidRPr="00B16A40" w:rsidRDefault="004F0C43" w:rsidP="00153803">
            <w:pPr>
              <w:jc w:val="center"/>
            </w:pPr>
            <w:r w:rsidRPr="00394DAC">
              <w:rPr>
                <w:color w:val="000000" w:themeColor="text1"/>
              </w:rPr>
              <w:t>3/115</w:t>
            </w:r>
          </w:p>
        </w:tc>
      </w:tr>
      <w:tr w:rsidR="004F0C43" w:rsidRPr="0095464D" w:rsidTr="00153803">
        <w:trPr>
          <w:trHeight w:val="559"/>
        </w:trPr>
        <w:tc>
          <w:tcPr>
            <w:tcW w:w="0" w:type="auto"/>
            <w:shd w:val="clear" w:color="auto" w:fill="EAEFF7"/>
            <w:tcMar>
              <w:top w:w="72" w:type="dxa"/>
              <w:left w:w="144" w:type="dxa"/>
              <w:bottom w:w="72" w:type="dxa"/>
              <w:right w:w="144" w:type="dxa"/>
            </w:tcMar>
            <w:vAlign w:val="center"/>
          </w:tcPr>
          <w:p w:rsidR="004F0C43" w:rsidRDefault="004F0C43" w:rsidP="00153803">
            <w:pPr>
              <w:jc w:val="center"/>
            </w:pPr>
            <w:r>
              <w:t>Specificity</w:t>
            </w:r>
          </w:p>
        </w:tc>
        <w:tc>
          <w:tcPr>
            <w:tcW w:w="1647" w:type="dxa"/>
            <w:shd w:val="clear" w:color="auto" w:fill="FFB7B7"/>
            <w:tcMar>
              <w:top w:w="72" w:type="dxa"/>
              <w:left w:w="144" w:type="dxa"/>
              <w:bottom w:w="72" w:type="dxa"/>
              <w:right w:w="144" w:type="dxa"/>
            </w:tcMar>
            <w:vAlign w:val="center"/>
          </w:tcPr>
          <w:p w:rsidR="004F0C43" w:rsidRPr="00B16A40" w:rsidRDefault="004F0C43" w:rsidP="00153803">
            <w:pPr>
              <w:jc w:val="center"/>
            </w:pPr>
            <w:r w:rsidRPr="00B16A40">
              <w:t>100%</w:t>
            </w:r>
          </w:p>
        </w:tc>
        <w:tc>
          <w:tcPr>
            <w:tcW w:w="1648" w:type="dxa"/>
            <w:shd w:val="clear" w:color="auto" w:fill="BDE3FF"/>
            <w:tcMar>
              <w:top w:w="72" w:type="dxa"/>
              <w:left w:w="144" w:type="dxa"/>
              <w:bottom w:w="72" w:type="dxa"/>
              <w:right w:w="144" w:type="dxa"/>
            </w:tcMar>
            <w:vAlign w:val="center"/>
          </w:tcPr>
          <w:p w:rsidR="004F0C43" w:rsidRPr="00B16A40" w:rsidRDefault="004F0C43" w:rsidP="00153803">
            <w:pPr>
              <w:jc w:val="center"/>
            </w:pPr>
            <w:r w:rsidRPr="00B16A40">
              <w:t>99.1%</w:t>
            </w:r>
          </w:p>
        </w:tc>
        <w:tc>
          <w:tcPr>
            <w:tcW w:w="1648" w:type="dxa"/>
            <w:shd w:val="clear" w:color="auto" w:fill="C9FFE1"/>
            <w:vAlign w:val="center"/>
          </w:tcPr>
          <w:p w:rsidR="004F0C43" w:rsidRPr="00B16A40" w:rsidRDefault="004F0C43" w:rsidP="00153803">
            <w:pPr>
              <w:jc w:val="center"/>
            </w:pPr>
            <w:r w:rsidRPr="00B16A40">
              <w:t>97.5%</w:t>
            </w:r>
          </w:p>
        </w:tc>
      </w:tr>
    </w:tbl>
    <w:p w:rsidR="00DA2D03" w:rsidRPr="00CB5BFB" w:rsidRDefault="00DA2D03" w:rsidP="00DA2D03">
      <w:pPr>
        <w:pStyle w:val="NoSpacing"/>
        <w:rPr>
          <w:sz w:val="18"/>
          <w:szCs w:val="18"/>
        </w:rPr>
      </w:pPr>
      <w:r w:rsidRPr="00CB5BFB">
        <w:rPr>
          <w:sz w:val="18"/>
          <w:szCs w:val="18"/>
          <w:vertAlign w:val="superscript"/>
        </w:rPr>
        <w:t xml:space="preserve">a </w:t>
      </w:r>
      <w:r w:rsidRPr="00CB5BFB">
        <w:rPr>
          <w:sz w:val="18"/>
          <w:szCs w:val="18"/>
        </w:rPr>
        <w:t xml:space="preserve">Doherty Institute. </w:t>
      </w:r>
      <w:r w:rsidRPr="00CB5BFB">
        <w:rPr>
          <w:sz w:val="18"/>
          <w:szCs w:val="18"/>
          <w:vertAlign w:val="superscript"/>
        </w:rPr>
        <w:t>b</w:t>
      </w:r>
      <w:r>
        <w:rPr>
          <w:sz w:val="18"/>
          <w:szCs w:val="18"/>
        </w:rPr>
        <w:t xml:space="preserve"> </w:t>
      </w:r>
      <w:r w:rsidR="00602168">
        <w:rPr>
          <w:sz w:val="18"/>
          <w:szCs w:val="18"/>
        </w:rPr>
        <w:t>Laboratory 2</w:t>
      </w:r>
      <w:r>
        <w:rPr>
          <w:sz w:val="18"/>
          <w:szCs w:val="18"/>
        </w:rPr>
        <w:t xml:space="preserve">. </w:t>
      </w:r>
      <w:r w:rsidRPr="00BC669B">
        <w:rPr>
          <w:sz w:val="18"/>
          <w:szCs w:val="18"/>
          <w:vertAlign w:val="superscript"/>
        </w:rPr>
        <w:t>c</w:t>
      </w:r>
      <w:r w:rsidRPr="00BC669B">
        <w:rPr>
          <w:sz w:val="18"/>
          <w:szCs w:val="18"/>
        </w:rPr>
        <w:t xml:space="preserve"> </w:t>
      </w:r>
      <w:r w:rsidR="00602168">
        <w:rPr>
          <w:sz w:val="18"/>
          <w:szCs w:val="18"/>
        </w:rPr>
        <w:t>Laboratory 3</w:t>
      </w:r>
      <w:r w:rsidRPr="00BC669B">
        <w:rPr>
          <w:sz w:val="18"/>
          <w:szCs w:val="18"/>
        </w:rPr>
        <w:t>.</w:t>
      </w:r>
    </w:p>
    <w:p w:rsidR="00DA2D03" w:rsidRDefault="00DA2D03" w:rsidP="00DA2D03">
      <w:pPr>
        <w:pStyle w:val="NoSpacing"/>
        <w:rPr>
          <w:sz w:val="18"/>
          <w:szCs w:val="18"/>
          <w:lang w:eastAsia="en-AU"/>
        </w:rPr>
      </w:pPr>
      <w:r w:rsidRPr="00CB5BFB">
        <w:rPr>
          <w:sz w:val="18"/>
          <w:szCs w:val="18"/>
          <w:lang w:eastAsia="en-AU"/>
        </w:rPr>
        <w:t xml:space="preserve">Specificity rate was calculated from the number of negative detections divided by the 115 total true </w:t>
      </w:r>
      <w:r>
        <w:rPr>
          <w:sz w:val="18"/>
          <w:szCs w:val="18"/>
          <w:lang w:eastAsia="en-AU"/>
        </w:rPr>
        <w:t xml:space="preserve">negative sample size. </w:t>
      </w:r>
    </w:p>
    <w:p w:rsidR="00131709" w:rsidRDefault="00131709">
      <w:pPr>
        <w:rPr>
          <w:b/>
        </w:rPr>
      </w:pPr>
    </w:p>
    <w:p w:rsidR="00DA2D03" w:rsidRDefault="00DA2D03" w:rsidP="00DA2D03">
      <w:r>
        <w:rPr>
          <w:b/>
        </w:rPr>
        <w:t xml:space="preserve">Table 5. </w:t>
      </w:r>
      <w:r w:rsidRPr="00362848">
        <w:t>Results of sa</w:t>
      </w:r>
      <w:r>
        <w:t xml:space="preserve">mples matrices </w:t>
      </w:r>
      <w:r w:rsidRPr="00D65AC6">
        <w:t>containing non-SARS-CoV-2 respiratory virus</w:t>
      </w:r>
      <w:r>
        <w:t xml:space="preserve"> agents.</w:t>
      </w:r>
    </w:p>
    <w:tbl>
      <w:tblPr>
        <w:tblStyle w:val="TDITable"/>
        <w:tblW w:w="10740" w:type="dxa"/>
        <w:tblLayout w:type="fixed"/>
        <w:tblLook w:val="04A0" w:firstRow="1" w:lastRow="0" w:firstColumn="1" w:lastColumn="0" w:noHBand="0" w:noVBand="1"/>
      </w:tblPr>
      <w:tblGrid>
        <w:gridCol w:w="959"/>
        <w:gridCol w:w="2410"/>
        <w:gridCol w:w="2268"/>
        <w:gridCol w:w="1701"/>
        <w:gridCol w:w="1701"/>
        <w:gridCol w:w="1701"/>
      </w:tblGrid>
      <w:tr w:rsidR="00DA2D03" w:rsidRPr="00303CCC" w:rsidTr="00D81C93">
        <w:trPr>
          <w:cnfStyle w:val="100000000000" w:firstRow="1" w:lastRow="0" w:firstColumn="0" w:lastColumn="0" w:oddVBand="0" w:evenVBand="0" w:oddHBand="0" w:evenHBand="0" w:firstRowFirstColumn="0" w:firstRowLastColumn="0" w:lastRowFirstColumn="0" w:lastRowLastColumn="0"/>
          <w:trHeight w:val="648"/>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Sample #</w:t>
            </w:r>
          </w:p>
        </w:tc>
        <w:tc>
          <w:tcPr>
            <w:tcW w:w="2410" w:type="dxa"/>
            <w:hideMark/>
          </w:tcPr>
          <w:p w:rsidR="00DA2D03" w:rsidRPr="00303CCC" w:rsidRDefault="00DA2D03" w:rsidP="00303CCC">
            <w:pPr>
              <w:jc w:val="center"/>
              <w:rPr>
                <w:rFonts w:cs="Open Sans"/>
                <w:sz w:val="24"/>
                <w:szCs w:val="24"/>
              </w:rPr>
            </w:pPr>
            <w:r w:rsidRPr="00303CCC">
              <w:rPr>
                <w:rFonts w:cs="Open Sans"/>
                <w:b/>
                <w:bCs/>
                <w:sz w:val="24"/>
                <w:szCs w:val="24"/>
              </w:rPr>
              <w:t>Matrix</w:t>
            </w:r>
          </w:p>
        </w:tc>
        <w:tc>
          <w:tcPr>
            <w:tcW w:w="2268" w:type="dxa"/>
            <w:hideMark/>
          </w:tcPr>
          <w:p w:rsidR="00DA2D03" w:rsidRPr="00303CCC" w:rsidRDefault="00DA2D03" w:rsidP="00303CCC">
            <w:pPr>
              <w:jc w:val="center"/>
              <w:rPr>
                <w:rFonts w:cs="Open Sans"/>
                <w:sz w:val="24"/>
                <w:szCs w:val="24"/>
              </w:rPr>
            </w:pPr>
            <w:r w:rsidRPr="00303CCC">
              <w:rPr>
                <w:rFonts w:cs="Open Sans"/>
                <w:b/>
                <w:bCs/>
                <w:sz w:val="24"/>
                <w:szCs w:val="24"/>
              </w:rPr>
              <w:t>Spiked respiratory virus</w:t>
            </w:r>
          </w:p>
        </w:tc>
        <w:tc>
          <w:tcPr>
            <w:tcW w:w="1701" w:type="dxa"/>
            <w:hideMark/>
          </w:tcPr>
          <w:p w:rsidR="00DA2D03" w:rsidRPr="00303CCC" w:rsidRDefault="00DA2D03" w:rsidP="00303CCC">
            <w:pPr>
              <w:jc w:val="center"/>
              <w:rPr>
                <w:rFonts w:cs="Open Sans"/>
                <w:sz w:val="24"/>
                <w:szCs w:val="24"/>
              </w:rPr>
            </w:pPr>
            <w:r w:rsidRPr="00303CCC">
              <w:rPr>
                <w:rFonts w:cs="Open Sans"/>
                <w:b/>
                <w:bCs/>
                <w:sz w:val="24"/>
                <w:szCs w:val="24"/>
              </w:rPr>
              <w:t>Laboratory 1</w:t>
            </w:r>
          </w:p>
        </w:tc>
        <w:tc>
          <w:tcPr>
            <w:tcW w:w="1701" w:type="dxa"/>
            <w:hideMark/>
          </w:tcPr>
          <w:p w:rsidR="00DA2D03" w:rsidRPr="00303CCC" w:rsidRDefault="00DA2D03" w:rsidP="00303CCC">
            <w:pPr>
              <w:jc w:val="center"/>
              <w:rPr>
                <w:rFonts w:cs="Open Sans"/>
                <w:sz w:val="24"/>
                <w:szCs w:val="24"/>
              </w:rPr>
            </w:pPr>
            <w:r w:rsidRPr="00303CCC">
              <w:rPr>
                <w:rFonts w:cs="Open Sans"/>
                <w:b/>
                <w:bCs/>
                <w:sz w:val="24"/>
                <w:szCs w:val="24"/>
              </w:rPr>
              <w:t>Laboratory 2</w:t>
            </w:r>
          </w:p>
        </w:tc>
        <w:tc>
          <w:tcPr>
            <w:tcW w:w="1701" w:type="dxa"/>
            <w:hideMark/>
          </w:tcPr>
          <w:p w:rsidR="00DA2D03" w:rsidRPr="00303CCC" w:rsidRDefault="00DA2D03" w:rsidP="00303CCC">
            <w:pPr>
              <w:jc w:val="center"/>
              <w:rPr>
                <w:rFonts w:cs="Open Sans"/>
                <w:sz w:val="24"/>
                <w:szCs w:val="24"/>
              </w:rPr>
            </w:pPr>
            <w:r w:rsidRPr="00303CCC">
              <w:rPr>
                <w:rFonts w:cs="Open Sans"/>
                <w:b/>
                <w:bCs/>
                <w:sz w:val="24"/>
                <w:szCs w:val="24"/>
              </w:rPr>
              <w:t>Laboratory 3</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169</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Parvovirus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236</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Parainfluenza-1</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239</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Parainfluenza-2</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240</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Parainfluenza-3</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242</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CoV-OC43</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243</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Rhinovirus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244</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RSV</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258"/>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246</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Adenovirus type-5</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253</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Influenza virus A</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254</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Influenza virus B</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lastRenderedPageBreak/>
              <w:t>255</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Human metapneumovirus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256</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CA16</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257</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Measles 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259</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CoV-OC43</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260</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10% saliva sample</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CoV-229E</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131</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CoV-229E</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161</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Rhinovirus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175</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CoV-229E</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181</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Rhinovirus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191</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Influenza virus A</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r w:rsidRPr="00303CCC">
              <w:rPr>
                <w:rFonts w:cs="Open Sans"/>
                <w:sz w:val="24"/>
                <w:szCs w:val="24"/>
                <w:vertAlign w:val="superscript"/>
              </w:rPr>
              <w:t>#</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225</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Influenza virus A</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1"/>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5</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Influenza virus A</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100000" w:firstRow="0" w:lastRow="0" w:firstColumn="0" w:lastColumn="0" w:oddVBand="0" w:evenVBand="0" w:oddHBand="1" w:evenHBand="0" w:firstRowFirstColumn="0" w:firstRowLastColumn="0" w:lastRowFirstColumn="0" w:lastRowLastColumn="0"/>
          <w:trHeight w:val="310"/>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9</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CoV-229E</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r w:rsidR="00DA2D03" w:rsidRPr="00303CCC" w:rsidTr="00D81C93">
        <w:trPr>
          <w:cnfStyle w:val="000000010000" w:firstRow="0" w:lastRow="0" w:firstColumn="0" w:lastColumn="0" w:oddVBand="0" w:evenVBand="0" w:oddHBand="0" w:evenHBand="1" w:firstRowFirstColumn="0" w:firstRowLastColumn="0" w:lastRowFirstColumn="0" w:lastRowLastColumn="0"/>
          <w:trHeight w:val="74"/>
        </w:trPr>
        <w:tc>
          <w:tcPr>
            <w:tcW w:w="959" w:type="dxa"/>
            <w:hideMark/>
          </w:tcPr>
          <w:p w:rsidR="00DA2D03" w:rsidRPr="00303CCC" w:rsidRDefault="00DA2D03" w:rsidP="00303CCC">
            <w:pPr>
              <w:jc w:val="center"/>
              <w:rPr>
                <w:rFonts w:cs="Open Sans"/>
                <w:sz w:val="24"/>
                <w:szCs w:val="24"/>
              </w:rPr>
            </w:pPr>
            <w:r w:rsidRPr="00303CCC">
              <w:rPr>
                <w:rFonts w:cs="Open Sans"/>
                <w:b/>
                <w:bCs/>
                <w:sz w:val="24"/>
                <w:szCs w:val="24"/>
              </w:rPr>
              <w:t>15</w:t>
            </w:r>
          </w:p>
        </w:tc>
        <w:tc>
          <w:tcPr>
            <w:tcW w:w="2410" w:type="dxa"/>
            <w:hideMark/>
          </w:tcPr>
          <w:p w:rsidR="00DA2D03" w:rsidRPr="00303CCC" w:rsidRDefault="00DA2D03" w:rsidP="00303CCC">
            <w:pPr>
              <w:jc w:val="center"/>
              <w:rPr>
                <w:rFonts w:cs="Open Sans"/>
                <w:sz w:val="24"/>
                <w:szCs w:val="24"/>
              </w:rPr>
            </w:pPr>
            <w:r w:rsidRPr="00303CCC">
              <w:rPr>
                <w:rFonts w:cs="Open Sans"/>
                <w:sz w:val="24"/>
                <w:szCs w:val="24"/>
              </w:rPr>
              <w:t>VTM</w:t>
            </w:r>
          </w:p>
        </w:tc>
        <w:tc>
          <w:tcPr>
            <w:tcW w:w="2268" w:type="dxa"/>
            <w:hideMark/>
          </w:tcPr>
          <w:p w:rsidR="00DA2D03" w:rsidRPr="00303CCC" w:rsidRDefault="00DA2D03" w:rsidP="00303CCC">
            <w:pPr>
              <w:jc w:val="center"/>
              <w:rPr>
                <w:rFonts w:cs="Open Sans"/>
                <w:sz w:val="24"/>
                <w:szCs w:val="24"/>
              </w:rPr>
            </w:pPr>
            <w:r w:rsidRPr="00303CCC">
              <w:rPr>
                <w:rFonts w:cs="Open Sans"/>
                <w:sz w:val="24"/>
                <w:szCs w:val="24"/>
              </w:rPr>
              <w:t>Rhinovirus</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c>
          <w:tcPr>
            <w:tcW w:w="1701" w:type="dxa"/>
            <w:hideMark/>
          </w:tcPr>
          <w:p w:rsidR="00DA2D03" w:rsidRPr="00303CCC" w:rsidRDefault="00DA2D03" w:rsidP="00303CCC">
            <w:pPr>
              <w:jc w:val="center"/>
              <w:rPr>
                <w:rFonts w:cs="Open Sans"/>
                <w:sz w:val="24"/>
                <w:szCs w:val="24"/>
              </w:rPr>
            </w:pPr>
            <w:r w:rsidRPr="00303CCC">
              <w:rPr>
                <w:rFonts w:cs="Open Sans"/>
                <w:sz w:val="24"/>
                <w:szCs w:val="24"/>
              </w:rPr>
              <w:t>ND</w:t>
            </w:r>
          </w:p>
        </w:tc>
      </w:tr>
    </w:tbl>
    <w:p w:rsidR="00DA2D03" w:rsidRDefault="00DA2D03" w:rsidP="00DA2D03">
      <w:pPr>
        <w:rPr>
          <w:sz w:val="16"/>
          <w:szCs w:val="16"/>
        </w:rPr>
      </w:pPr>
      <w:r w:rsidRPr="00362848">
        <w:rPr>
          <w:sz w:val="16"/>
          <w:szCs w:val="16"/>
        </w:rPr>
        <w:t xml:space="preserve">CoV, coronavirus; RSV, respiratory syncytial virus; CA16, Coxsackievirus </w:t>
      </w:r>
      <w:r>
        <w:rPr>
          <w:sz w:val="16"/>
          <w:szCs w:val="16"/>
        </w:rPr>
        <w:t>A</w:t>
      </w:r>
      <w:r w:rsidRPr="00362848">
        <w:rPr>
          <w:sz w:val="16"/>
          <w:szCs w:val="16"/>
        </w:rPr>
        <w:t xml:space="preserve">16; ND not detected; </w:t>
      </w:r>
      <w:r w:rsidRPr="00362848">
        <w:rPr>
          <w:sz w:val="16"/>
          <w:szCs w:val="16"/>
          <w:vertAlign w:val="superscript"/>
        </w:rPr>
        <w:t>#</w:t>
      </w:r>
      <w:r w:rsidRPr="00362848">
        <w:rPr>
          <w:sz w:val="16"/>
          <w:szCs w:val="16"/>
        </w:rPr>
        <w:t xml:space="preserve"> SARS-CoV-2 Ct&gt;38 is considered not detected, </w:t>
      </w:r>
      <w:r w:rsidRPr="00362848">
        <w:rPr>
          <w:sz w:val="16"/>
          <w:szCs w:val="16"/>
          <w:vertAlign w:val="superscript"/>
        </w:rPr>
        <w:t>*</w:t>
      </w:r>
      <w:r>
        <w:rPr>
          <w:sz w:val="16"/>
          <w:szCs w:val="16"/>
          <w:vertAlign w:val="superscript"/>
        </w:rPr>
        <w:t xml:space="preserve"> </w:t>
      </w:r>
      <w:r w:rsidRPr="00362848">
        <w:rPr>
          <w:sz w:val="16"/>
          <w:szCs w:val="16"/>
        </w:rPr>
        <w:t xml:space="preserve">Internal reference target not detected, </w:t>
      </w:r>
      <w:r w:rsidRPr="00362848">
        <w:rPr>
          <w:sz w:val="16"/>
          <w:szCs w:val="16"/>
          <w:vertAlign w:val="superscript"/>
        </w:rPr>
        <w:t>**</w:t>
      </w:r>
      <w:r w:rsidRPr="00362848">
        <w:rPr>
          <w:sz w:val="16"/>
          <w:szCs w:val="16"/>
        </w:rPr>
        <w:t xml:space="preserve"> Internal reference target Ct&gt;32  </w:t>
      </w:r>
    </w:p>
    <w:p w:rsidR="00DA2D03" w:rsidRPr="00CB5BFB" w:rsidRDefault="00DA2D03" w:rsidP="00DA2D03">
      <w:pPr>
        <w:pStyle w:val="NoSpacing"/>
        <w:rPr>
          <w:sz w:val="18"/>
          <w:szCs w:val="18"/>
        </w:rPr>
      </w:pPr>
    </w:p>
    <w:p w:rsidR="00DA2D03" w:rsidRDefault="00DA2D03" w:rsidP="00DA2D03">
      <w:pPr>
        <w:spacing w:line="360" w:lineRule="auto"/>
        <w:jc w:val="both"/>
        <w:rPr>
          <w:b/>
          <w:lang w:val="en-US"/>
        </w:rPr>
      </w:pPr>
    </w:p>
    <w:p w:rsidR="00131709" w:rsidRDefault="00131709" w:rsidP="00DA2D03">
      <w:pPr>
        <w:spacing w:line="360" w:lineRule="auto"/>
        <w:jc w:val="both"/>
        <w:rPr>
          <w:i/>
          <w:noProof/>
          <w:sz w:val="18"/>
          <w:szCs w:val="18"/>
          <w:lang w:eastAsia="en-AU"/>
        </w:rPr>
      </w:pPr>
    </w:p>
    <w:p w:rsidR="00DA2D03" w:rsidRPr="00131709" w:rsidRDefault="00131709" w:rsidP="00131709">
      <w:pPr>
        <w:rPr>
          <w:i/>
          <w:noProof/>
          <w:sz w:val="18"/>
          <w:szCs w:val="18"/>
          <w:lang w:eastAsia="en-AU"/>
        </w:rPr>
      </w:pPr>
      <w:r w:rsidRPr="00131709">
        <w:rPr>
          <w:i/>
          <w:noProof/>
          <w:sz w:val="18"/>
          <w:szCs w:val="18"/>
          <w:lang w:eastAsia="en-AU"/>
        </w:rPr>
        <w:lastRenderedPageBreak/>
        <w:drawing>
          <wp:anchor distT="0" distB="0" distL="114300" distR="114300" simplePos="0" relativeHeight="251658240" behindDoc="1" locked="0" layoutInCell="1" allowOverlap="1" wp14:anchorId="420E0A9D" wp14:editId="08E0C8FF">
            <wp:simplePos x="0" y="0"/>
            <wp:positionH relativeFrom="column">
              <wp:posOffset>751205</wp:posOffset>
            </wp:positionH>
            <wp:positionV relativeFrom="paragraph">
              <wp:posOffset>0</wp:posOffset>
            </wp:positionV>
            <wp:extent cx="3508375" cy="6993255"/>
            <wp:effectExtent l="0" t="0" r="0" b="0"/>
            <wp:wrapTight wrapText="bothSides">
              <wp:wrapPolygon edited="0">
                <wp:start x="0" y="0"/>
                <wp:lineTo x="0" y="21535"/>
                <wp:lineTo x="21463" y="21535"/>
                <wp:lineTo x="21463" y="0"/>
                <wp:lineTo x="0" y="0"/>
              </wp:wrapPolygon>
            </wp:wrapTight>
            <wp:docPr id="82" name="Picture 82" descr="P51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ussian Distribution Doherty WDP M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8375" cy="6993255"/>
                    </a:xfrm>
                    <a:prstGeom prst="rect">
                      <a:avLst/>
                    </a:prstGeom>
                  </pic:spPr>
                </pic:pic>
              </a:graphicData>
            </a:graphic>
            <wp14:sizeRelH relativeFrom="page">
              <wp14:pctWidth>0</wp14:pctWidth>
            </wp14:sizeRelH>
            <wp14:sizeRelV relativeFrom="page">
              <wp14:pctHeight>0</wp14:pctHeight>
            </wp14:sizeRelV>
          </wp:anchor>
        </w:drawing>
      </w:r>
      <w:r w:rsidRPr="00131709">
        <w:rPr>
          <w:i/>
          <w:noProof/>
          <w:sz w:val="18"/>
          <w:szCs w:val="18"/>
          <w:lang w:eastAsia="en-AU"/>
        </w:rPr>
        <mc:AlternateContent>
          <mc:Choice Requires="wps">
            <w:drawing>
              <wp:anchor distT="45720" distB="45720" distL="114300" distR="114300" simplePos="0" relativeHeight="251664384" behindDoc="0" locked="0" layoutInCell="1" allowOverlap="1" wp14:anchorId="3C26C2F9" wp14:editId="328BA67E">
                <wp:simplePos x="0" y="0"/>
                <wp:positionH relativeFrom="column">
                  <wp:posOffset>95693</wp:posOffset>
                </wp:positionH>
                <wp:positionV relativeFrom="paragraph">
                  <wp:posOffset>5029850</wp:posOffset>
                </wp:positionV>
                <wp:extent cx="520700" cy="1404620"/>
                <wp:effectExtent l="0" t="0" r="0" b="0"/>
                <wp:wrapSquare wrapText="bothSides"/>
                <wp:docPr id="5" name="Text Box 2" descr="P511TB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solidFill>
                          <a:srgbClr val="FFFFFF"/>
                        </a:solidFill>
                        <a:ln w="9525">
                          <a:noFill/>
                          <a:miter lim="800000"/>
                          <a:headEnd/>
                          <a:tailEnd/>
                        </a:ln>
                      </wps:spPr>
                      <wps:txbx>
                        <w:txbxContent>
                          <w:p w:rsidR="00131709" w:rsidRPr="00131709" w:rsidRDefault="00131709" w:rsidP="00131709">
                            <w:pPr>
                              <w:rPr>
                                <w:lang w:val="en-US"/>
                              </w:rPr>
                            </w:pPr>
                            <w:r>
                              <w:rPr>
                                <w:lang w:val="en-US"/>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6C2F9" id="Text Box 2" o:spid="_x0000_s1075" type="#_x0000_t202" alt="P511TB5#y1" style="position:absolute;margin-left:7.55pt;margin-top:396.05pt;width:4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" stroked="f">
                <v:textbox style="mso-fit-shape-to-text:t">
                  <w:txbxContent>
                    <w:p w:rsidR="00131709" w:rsidRPr="00131709" w:rsidRDefault="00131709" w:rsidP="00131709">
                      <w:pPr>
                        <w:rPr>
                          <w:lang w:val="en-US"/>
                        </w:rPr>
                      </w:pPr>
                      <w:r>
                        <w:rPr>
                          <w:lang w:val="en-US"/>
                        </w:rPr>
                        <w:t>(c)</w:t>
                      </w:r>
                    </w:p>
                  </w:txbxContent>
                </v:textbox>
                <w10:wrap type="square"/>
              </v:shape>
            </w:pict>
          </mc:Fallback>
        </mc:AlternateContent>
      </w:r>
      <w:r w:rsidRPr="00131709">
        <w:rPr>
          <w:i/>
          <w:noProof/>
          <w:sz w:val="18"/>
          <w:szCs w:val="18"/>
          <w:lang w:eastAsia="en-AU"/>
        </w:rPr>
        <mc:AlternateContent>
          <mc:Choice Requires="wps">
            <w:drawing>
              <wp:anchor distT="45720" distB="45720" distL="114300" distR="114300" simplePos="0" relativeHeight="251662336" behindDoc="0" locked="0" layoutInCell="1" allowOverlap="1" wp14:anchorId="6C794749" wp14:editId="327F1108">
                <wp:simplePos x="0" y="0"/>
                <wp:positionH relativeFrom="column">
                  <wp:posOffset>0</wp:posOffset>
                </wp:positionH>
                <wp:positionV relativeFrom="paragraph">
                  <wp:posOffset>2482998</wp:posOffset>
                </wp:positionV>
                <wp:extent cx="520700" cy="1404620"/>
                <wp:effectExtent l="0" t="0" r="0" b="0"/>
                <wp:wrapSquare wrapText="bothSides"/>
                <wp:docPr id="4" name="Text Box 2" descr="P511TB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solidFill>
                          <a:srgbClr val="FFFFFF"/>
                        </a:solidFill>
                        <a:ln w="9525">
                          <a:noFill/>
                          <a:miter lim="800000"/>
                          <a:headEnd/>
                          <a:tailEnd/>
                        </a:ln>
                      </wps:spPr>
                      <wps:txbx>
                        <w:txbxContent>
                          <w:p w:rsidR="00131709" w:rsidRPr="00131709" w:rsidRDefault="00131709" w:rsidP="00131709">
                            <w:pPr>
                              <w:rPr>
                                <w:lang w:val="en-US"/>
                              </w:rPr>
                            </w:pPr>
                            <w:r>
                              <w:rPr>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94749" id="_x0000_s1076" type="#_x0000_t202" alt="P511TB4#y1" style="position:absolute;margin-left:0;margin-top:195.5pt;width:4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" stroked="f">
                <v:textbox style="mso-fit-shape-to-text:t">
                  <w:txbxContent>
                    <w:p w:rsidR="00131709" w:rsidRPr="00131709" w:rsidRDefault="00131709" w:rsidP="00131709">
                      <w:pPr>
                        <w:rPr>
                          <w:lang w:val="en-US"/>
                        </w:rPr>
                      </w:pPr>
                      <w:r>
                        <w:rPr>
                          <w:lang w:val="en-US"/>
                        </w:rPr>
                        <w:t>(b)</w:t>
                      </w:r>
                    </w:p>
                  </w:txbxContent>
                </v:textbox>
                <w10:wrap type="square"/>
              </v:shape>
            </w:pict>
          </mc:Fallback>
        </mc:AlternateContent>
      </w:r>
      <w:r w:rsidRPr="00131709">
        <w:rPr>
          <w:i/>
          <w:noProof/>
          <w:sz w:val="18"/>
          <w:szCs w:val="18"/>
          <w:lang w:eastAsia="en-AU"/>
        </w:rPr>
        <mc:AlternateContent>
          <mc:Choice Requires="wps">
            <w:drawing>
              <wp:anchor distT="45720" distB="45720" distL="114300" distR="114300" simplePos="0" relativeHeight="251660288" behindDoc="0" locked="0" layoutInCell="1" allowOverlap="1" wp14:anchorId="3637FA34" wp14:editId="4FBD30E7">
                <wp:simplePos x="0" y="0"/>
                <wp:positionH relativeFrom="column">
                  <wp:posOffset>-14605</wp:posOffset>
                </wp:positionH>
                <wp:positionV relativeFrom="paragraph">
                  <wp:posOffset>0</wp:posOffset>
                </wp:positionV>
                <wp:extent cx="520700" cy="1404620"/>
                <wp:effectExtent l="0" t="0" r="0" b="0"/>
                <wp:wrapSquare wrapText="bothSides"/>
                <wp:docPr id="217" name="Text Box 2" descr="P511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solidFill>
                          <a:srgbClr val="FFFFFF"/>
                        </a:solidFill>
                        <a:ln w="9525">
                          <a:noFill/>
                          <a:miter lim="800000"/>
                          <a:headEnd/>
                          <a:tailEnd/>
                        </a:ln>
                      </wps:spPr>
                      <wps:txbx>
                        <w:txbxContent>
                          <w:p w:rsidR="00131709" w:rsidRPr="00131709" w:rsidRDefault="00131709">
                            <w:pPr>
                              <w:rPr>
                                <w:lang w:val="en-US"/>
                              </w:rPr>
                            </w:pPr>
                            <w:r>
                              <w:rPr>
                                <w:lang w:val="en-US"/>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7FA34" id="_x0000_s1077" type="#_x0000_t202" alt="P511TB3#y1" style="position:absolute;margin-left:-1.15pt;margin-top:0;width:4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" stroked="f">
                <v:textbox style="mso-fit-shape-to-text:t">
                  <w:txbxContent>
                    <w:p w:rsidR="00131709" w:rsidRPr="00131709" w:rsidRDefault="00131709">
                      <w:pPr>
                        <w:rPr>
                          <w:lang w:val="en-US"/>
                        </w:rPr>
                      </w:pPr>
                      <w:r>
                        <w:rPr>
                          <w:lang w:val="en-US"/>
                        </w:rPr>
                        <w:t>(a)</w:t>
                      </w:r>
                    </w:p>
                  </w:txbxContent>
                </v:textbox>
                <w10:wrap type="square"/>
              </v:shape>
            </w:pict>
          </mc:Fallback>
        </mc:AlternateContent>
      </w:r>
      <w:r>
        <w:rPr>
          <w:i/>
          <w:noProof/>
          <w:sz w:val="18"/>
          <w:szCs w:val="18"/>
          <w:lang w:eastAsia="en-AU"/>
        </w:rPr>
        <w:br w:type="page"/>
      </w:r>
    </w:p>
    <w:p w:rsidR="00DA2D03" w:rsidRPr="00131709" w:rsidRDefault="00DA2D03" w:rsidP="00DA2D03">
      <w:pPr>
        <w:spacing w:line="360" w:lineRule="auto"/>
        <w:jc w:val="both"/>
        <w:rPr>
          <w:lang w:val="en-US"/>
        </w:rPr>
      </w:pPr>
      <w:r w:rsidRPr="00131709">
        <w:rPr>
          <w:b/>
          <w:lang w:val="en-US"/>
        </w:rPr>
        <w:lastRenderedPageBreak/>
        <w:t>Figure 3:</w:t>
      </w:r>
      <w:r w:rsidRPr="00131709">
        <w:rPr>
          <w:lang w:val="en-US"/>
        </w:rPr>
        <w:t xml:space="preserve"> Gaussian distribution of Ct frequency for (a) Laboratory 1 (29.10 ±5.98), (b) Laboratory 2 (24.44 ±7.05) and (c) Laboratory 3 (23.90 ±7.63). Values represented are mean ±SD. Outliers are represented as solid fill histograms for Ct values greater than 38 for BGI workflows and false positives represented as hatched histograms. These outliers were excluded in the distribution analysis. </w:t>
      </w:r>
    </w:p>
    <w:p w:rsidR="00DA2D03" w:rsidRPr="00D81C93" w:rsidRDefault="00DA2D03" w:rsidP="00D81C93">
      <w:pPr>
        <w:pStyle w:val="Heading2"/>
      </w:pPr>
      <w:bookmarkStart w:id="26" w:name="_Toc42784620"/>
      <w:r>
        <w:rPr>
          <w:lang w:val="en-US"/>
        </w:rPr>
        <w:t>3.4 Cycle threshold (Ct) value frequency distribution</w:t>
      </w:r>
      <w:bookmarkEnd w:id="26"/>
      <w:r>
        <w:rPr>
          <w:lang w:val="en-US"/>
        </w:rPr>
        <w:t xml:space="preserve"> </w:t>
      </w:r>
    </w:p>
    <w:p w:rsidR="00DA2D03" w:rsidRPr="000265F5" w:rsidRDefault="00DA2D03" w:rsidP="00DA2D03">
      <w:pPr>
        <w:spacing w:line="360" w:lineRule="auto"/>
        <w:jc w:val="both"/>
        <w:rPr>
          <w:sz w:val="24"/>
          <w:szCs w:val="24"/>
          <w:lang w:val="en-US"/>
        </w:rPr>
      </w:pPr>
      <w:r w:rsidRPr="000265F5">
        <w:rPr>
          <w:sz w:val="24"/>
          <w:szCs w:val="24"/>
          <w:lang w:val="en-US"/>
        </w:rPr>
        <w:t xml:space="preserve">During specificity data analysis it was noted that the BGI platform gave Ct values for a number of negative samples, both samples containing no target and samples containing other respiratory viruses.  In line with the manufacturers IFU these did not meet the criteria for positivity, sometimes due to invalid values for the internal reference control (≥32), and more frequently because the IFU states that Ct ≥38 require retest.  This was more commonly seen in data from Laboratory 3.  Hence the overall specificity values achieved by the BGI-users, laboratory 2 &amp; 3 were high after removal of invalid samples from analysis. </w:t>
      </w:r>
    </w:p>
    <w:p w:rsidR="00DA2D03" w:rsidRPr="000265F5" w:rsidRDefault="00DA2D03" w:rsidP="00DA2D03">
      <w:pPr>
        <w:spacing w:line="360" w:lineRule="auto"/>
        <w:jc w:val="both"/>
        <w:rPr>
          <w:sz w:val="24"/>
          <w:szCs w:val="24"/>
          <w:lang w:val="en-US"/>
        </w:rPr>
      </w:pPr>
    </w:p>
    <w:p w:rsidR="00DA2D03" w:rsidRPr="000265F5" w:rsidRDefault="00DA2D03" w:rsidP="00DA2D03">
      <w:pPr>
        <w:spacing w:line="360" w:lineRule="auto"/>
        <w:jc w:val="both"/>
        <w:rPr>
          <w:sz w:val="24"/>
          <w:szCs w:val="24"/>
          <w:lang w:val="en-US"/>
        </w:rPr>
      </w:pPr>
      <w:r w:rsidRPr="000265F5">
        <w:rPr>
          <w:sz w:val="24"/>
          <w:szCs w:val="24"/>
          <w:lang w:val="en-US"/>
        </w:rPr>
        <w:t xml:space="preserve">The distribution of Ct values produced by each of the three participating laboratories was calculated and the relative frequency displayed as a Gaussian distribution for each data sets (Fig 3 a-c).  Outliers are represented as solid fill histograms for Ct values greater than 38, which are not considered positive until retesting is completed consistent with the IFU.  True false positives are represented as hatched histograms at their respective Ct values.  These latter outliers were excluded in the Gaussian distribution analysis. Differences were noted. Frequency data for Laboratory 1 had a mean Ct of 29.10 and a tighter standard deviation of </w:t>
      </w:r>
      <w:r w:rsidRPr="000265F5">
        <w:rPr>
          <w:rFonts w:ascii="Calibri" w:hAnsi="Calibri" w:cs="Calibri"/>
          <w:sz w:val="24"/>
          <w:szCs w:val="24"/>
          <w:lang w:val="en-US"/>
        </w:rPr>
        <w:t>±</w:t>
      </w:r>
      <w:r w:rsidRPr="000265F5">
        <w:rPr>
          <w:sz w:val="24"/>
          <w:szCs w:val="24"/>
          <w:lang w:val="en-US"/>
        </w:rPr>
        <w:t xml:space="preserve">5.98, when compared to both BGI workflows at Laboratory 2 and Laboratory 3.  The mean values for </w:t>
      </w:r>
      <w:r w:rsidRPr="000265F5">
        <w:rPr>
          <w:sz w:val="24"/>
          <w:szCs w:val="24"/>
          <w:lang w:val="en-US"/>
        </w:rPr>
        <w:lastRenderedPageBreak/>
        <w:t xml:space="preserve">Laboratory 2 and Laboratory 3 were a mean and standard deviation of 24.44  ±7.05 and 23.90  ±7.63, respectively.  </w:t>
      </w:r>
    </w:p>
    <w:p w:rsidR="00DA2D03" w:rsidRPr="000265F5" w:rsidRDefault="00DA2D03" w:rsidP="00DA2D03">
      <w:pPr>
        <w:spacing w:line="360" w:lineRule="auto"/>
        <w:jc w:val="both"/>
        <w:rPr>
          <w:sz w:val="24"/>
          <w:szCs w:val="24"/>
          <w:lang w:val="en-US"/>
        </w:rPr>
      </w:pPr>
    </w:p>
    <w:p w:rsidR="00DA2D03" w:rsidRPr="000265F5" w:rsidRDefault="00DA2D03" w:rsidP="00DA2D03">
      <w:pPr>
        <w:spacing w:after="200" w:line="360" w:lineRule="auto"/>
        <w:jc w:val="both"/>
        <w:rPr>
          <w:sz w:val="24"/>
          <w:szCs w:val="24"/>
          <w:lang w:val="en-US"/>
        </w:rPr>
      </w:pPr>
      <w:r w:rsidRPr="000265F5">
        <w:rPr>
          <w:sz w:val="24"/>
          <w:szCs w:val="24"/>
          <w:lang w:val="en-US"/>
        </w:rPr>
        <w:t>As well as the greater spread of Ct values from BGI-users Laboratory 2 and 3, there was an increased frequency of Ct values at 38 and above; most commonly in data from Laboratory 3 (Fig 3 c) where there w</w:t>
      </w:r>
      <w:r w:rsidR="00D81C93" w:rsidRPr="000265F5">
        <w:rPr>
          <w:sz w:val="24"/>
          <w:szCs w:val="24"/>
          <w:lang w:val="en-US"/>
        </w:rPr>
        <w:t>as a small but distinct peak.</w:t>
      </w:r>
    </w:p>
    <w:p w:rsidR="00DA2D03" w:rsidRPr="000265F5" w:rsidRDefault="00DA2D03" w:rsidP="00D81C93">
      <w:pPr>
        <w:pStyle w:val="Heading2"/>
        <w:rPr>
          <w:sz w:val="24"/>
          <w:szCs w:val="24"/>
        </w:rPr>
      </w:pPr>
      <w:bookmarkStart w:id="27" w:name="_Toc42784621"/>
      <w:r w:rsidRPr="000265F5">
        <w:rPr>
          <w:sz w:val="24"/>
          <w:szCs w:val="24"/>
        </w:rPr>
        <w:t>3.5 Comparison of Lot Numbers</w:t>
      </w:r>
      <w:bookmarkEnd w:id="27"/>
    </w:p>
    <w:p w:rsidR="00DA2D03" w:rsidRPr="000265F5" w:rsidRDefault="00DA2D03" w:rsidP="009E211F">
      <w:pPr>
        <w:pStyle w:val="Heading3"/>
        <w:spacing w:after="0" w:line="480" w:lineRule="auto"/>
        <w:rPr>
          <w:lang w:val="en-US"/>
        </w:rPr>
      </w:pPr>
      <w:bookmarkStart w:id="28" w:name="_Toc42784622"/>
      <w:r w:rsidRPr="000265F5">
        <w:rPr>
          <w:lang w:val="en-US"/>
        </w:rPr>
        <w:t>3.5</w:t>
      </w:r>
      <w:r w:rsidRPr="009E211F">
        <w:rPr>
          <w:lang w:val="en-US"/>
        </w:rPr>
        <w:t>.1 Comparing Sensitivity of Nucleic Acid Extraction kits and RT-PCR kits.</w:t>
      </w:r>
      <w:bookmarkEnd w:id="28"/>
    </w:p>
    <w:p w:rsidR="00DA2D03" w:rsidRPr="000265F5" w:rsidRDefault="00DA2D03" w:rsidP="00DA2D03">
      <w:pPr>
        <w:spacing w:line="360" w:lineRule="auto"/>
        <w:jc w:val="both"/>
        <w:rPr>
          <w:sz w:val="24"/>
          <w:szCs w:val="24"/>
          <w:lang w:val="en-US"/>
        </w:rPr>
      </w:pPr>
      <w:r w:rsidRPr="000265F5">
        <w:rPr>
          <w:sz w:val="24"/>
          <w:szCs w:val="24"/>
          <w:lang w:val="en-US"/>
        </w:rPr>
        <w:t xml:space="preserve">Nucleic acid was extracted from 45 samples (30 positive spiked material samples and 15 true negative samples using the </w:t>
      </w:r>
      <w:r w:rsidRPr="000265F5">
        <w:rPr>
          <w:rFonts w:cs="Times New Roman (Body CS)"/>
          <w:sz w:val="24"/>
          <w:szCs w:val="24"/>
        </w:rPr>
        <w:t xml:space="preserve">MGIEasy Magnetic Beads </w:t>
      </w:r>
      <w:r w:rsidRPr="000265F5">
        <w:rPr>
          <w:sz w:val="24"/>
          <w:szCs w:val="24"/>
          <w:lang w:val="en-US"/>
        </w:rPr>
        <w:t xml:space="preserve">Virus DNA/RNA Extraction Kit. Two different lot numbers (#H0058 and #H0059) at Laboratory 3 were used in this exercise to assess the performance of the BGI’s extraction efficiency. The sensitivity was 96.7% and 100% for Lot number #H0058 and #H0059, respectively, when the same BGI SLAN 96S RT-PCR kit (lot #6220200318) was used (Table 6). When the same </w:t>
      </w:r>
      <w:r w:rsidRPr="000265F5">
        <w:rPr>
          <w:rFonts w:cs="Times New Roman (Body CS)"/>
          <w:sz w:val="24"/>
          <w:szCs w:val="24"/>
        </w:rPr>
        <w:t xml:space="preserve">MGIEasy Magnetic Beads </w:t>
      </w:r>
      <w:r w:rsidRPr="000265F5">
        <w:rPr>
          <w:sz w:val="24"/>
          <w:szCs w:val="24"/>
          <w:lang w:val="en-US"/>
        </w:rPr>
        <w:t>Virus DNA/RNA Extraction Kit was used the sensitivity was 100% for both BGI SLAN 96S RT-PCR kit numbers. The same 45</w:t>
      </w:r>
      <w:r>
        <w:rPr>
          <w:lang w:val="en-US"/>
        </w:rPr>
        <w:t xml:space="preserve"> </w:t>
      </w:r>
      <w:r w:rsidRPr="000265F5">
        <w:rPr>
          <w:sz w:val="24"/>
          <w:szCs w:val="24"/>
          <w:lang w:val="en-US"/>
        </w:rPr>
        <w:t xml:space="preserve">samples and an additional 45 samples (90 total) were extracted at Laboratory 1 using the QIAamp 96 DNA QIAcube HT Kit on the QIAcube HT robotic and tested in Laboratory 3 with the same BGI RT-PCR kit above. This combination yielded a sensitivity of 95% (Table 7). The same analysis was performed at Laboratory 1 across the 3 separate extractions as described above. The in-house RT-PCR detection method was consistently used at Laboratory 1. The sensitivity was determined to be 93.3% for BGI </w:t>
      </w:r>
      <w:r w:rsidRPr="000265F5">
        <w:rPr>
          <w:sz w:val="24"/>
          <w:szCs w:val="24"/>
          <w:lang w:val="en-US"/>
        </w:rPr>
        <w:lastRenderedPageBreak/>
        <w:t xml:space="preserve">extraction (lot #H0058), 90.0% for BGI extraction (lot #H0059) and 88.3% for the Qiagen extraction (Table 6-7). </w:t>
      </w:r>
    </w:p>
    <w:p w:rsidR="00DA2D03" w:rsidRPr="000265F5" w:rsidRDefault="00DA2D03" w:rsidP="00DA2D03">
      <w:pPr>
        <w:spacing w:line="360" w:lineRule="auto"/>
        <w:jc w:val="both"/>
        <w:rPr>
          <w:sz w:val="24"/>
          <w:szCs w:val="24"/>
          <w:lang w:val="en-US"/>
        </w:rPr>
      </w:pPr>
    </w:p>
    <w:p w:rsidR="00DA2D03" w:rsidRDefault="00DA2D03" w:rsidP="009E211F">
      <w:pPr>
        <w:pStyle w:val="Heading3"/>
        <w:spacing w:after="0"/>
        <w:rPr>
          <w:lang w:val="en-US"/>
        </w:rPr>
      </w:pPr>
      <w:bookmarkStart w:id="29" w:name="_Toc42784623"/>
      <w:r>
        <w:rPr>
          <w:lang w:val="en-US"/>
        </w:rPr>
        <w:t>3.5.2</w:t>
      </w:r>
      <w:r>
        <w:rPr>
          <w:lang w:val="en-US"/>
        </w:rPr>
        <w:tab/>
        <w:t xml:space="preserve">Comparing Specificity of Nucleic </w:t>
      </w:r>
      <w:r w:rsidRPr="00D81C93">
        <w:t>Acid</w:t>
      </w:r>
      <w:r>
        <w:rPr>
          <w:lang w:val="en-US"/>
        </w:rPr>
        <w:t xml:space="preserve"> Extraction kits and RT-PCR kits.</w:t>
      </w:r>
      <w:bookmarkEnd w:id="29"/>
    </w:p>
    <w:p w:rsidR="00DA2D03" w:rsidRPr="006A377C" w:rsidRDefault="00DA2D03" w:rsidP="00DA2D03">
      <w:pPr>
        <w:rPr>
          <w:lang w:val="en-US"/>
        </w:rPr>
      </w:pPr>
    </w:p>
    <w:p w:rsidR="00DA2D03" w:rsidRPr="000265F5" w:rsidRDefault="00DA2D03" w:rsidP="00DA2D03">
      <w:pPr>
        <w:spacing w:line="360" w:lineRule="auto"/>
        <w:jc w:val="both"/>
        <w:rPr>
          <w:sz w:val="24"/>
          <w:szCs w:val="24"/>
          <w:lang w:val="en-US"/>
        </w:rPr>
      </w:pPr>
      <w:r w:rsidRPr="000265F5">
        <w:rPr>
          <w:sz w:val="24"/>
          <w:szCs w:val="24"/>
          <w:lang w:val="en-US"/>
        </w:rPr>
        <w:t xml:space="preserve">Forty-five samples were extracted for nucleic acid using the MGIEasy Magnetic Beads Virus DNA/RNA Extraction Kit. The specificity was 93.8% for Lot number #H0058 and 100% for Lot number #H0059 when the same BGI SLAN 96S RT-PCR kit (lot #6220200318) was used (Table 8). When the same </w:t>
      </w:r>
      <w:r w:rsidRPr="000265F5">
        <w:rPr>
          <w:rFonts w:cs="Times New Roman (Body CS)"/>
          <w:sz w:val="24"/>
          <w:szCs w:val="24"/>
        </w:rPr>
        <w:t xml:space="preserve">MGIEasy Magnetic Beads </w:t>
      </w:r>
      <w:r w:rsidRPr="000265F5">
        <w:rPr>
          <w:sz w:val="24"/>
          <w:szCs w:val="24"/>
          <w:lang w:val="en-US"/>
        </w:rPr>
        <w:t xml:space="preserve">Virus DNA/RNA Extraction Kit was used the specificity was 93.8% and 100% for BGI SLAN 96S RT-PCR kit Lot number #6220200319 and #6220200318, respectively. </w:t>
      </w:r>
    </w:p>
    <w:p w:rsidR="00DA2D03" w:rsidRPr="000265F5" w:rsidRDefault="00DA2D03" w:rsidP="00DA2D03">
      <w:pPr>
        <w:spacing w:line="360" w:lineRule="auto"/>
        <w:jc w:val="both"/>
        <w:rPr>
          <w:sz w:val="24"/>
          <w:szCs w:val="24"/>
          <w:lang w:val="en-US"/>
        </w:rPr>
      </w:pPr>
      <w:r w:rsidRPr="000265F5">
        <w:rPr>
          <w:sz w:val="24"/>
          <w:szCs w:val="24"/>
          <w:lang w:val="en-US"/>
        </w:rPr>
        <w:t xml:space="preserve">The same 45 samples and an additional 45 samples (90 total) were extracted at Laboratory 1 using the QIAamp 96 DNA QIAcube HT Kit on the QIAcube HT robotic and tested in Laboratory 3 with the same BGI RT-PCR kit above. This combination yielded a specificity of 93.8% (Table 9). The same analysis was performed at Laboratory 1 across the 3 separate extractions as described above. The in-house RT-PCR detection method was consistently used at Laboratory 1. The specificity was determined to be 100% for all extraction methods assessed (Table 8-9). </w:t>
      </w:r>
    </w:p>
    <w:p w:rsidR="00DA2D03" w:rsidRDefault="00DA2D03" w:rsidP="00DA2D03">
      <w:pPr>
        <w:spacing w:line="360" w:lineRule="auto"/>
        <w:rPr>
          <w:sz w:val="24"/>
          <w:szCs w:val="24"/>
          <w:lang w:val="en-US"/>
        </w:rPr>
      </w:pPr>
    </w:p>
    <w:p w:rsidR="009E211F" w:rsidRDefault="009E211F" w:rsidP="00DA2D03">
      <w:pPr>
        <w:spacing w:line="360" w:lineRule="auto"/>
        <w:rPr>
          <w:sz w:val="24"/>
          <w:szCs w:val="24"/>
          <w:lang w:val="en-US"/>
        </w:rPr>
      </w:pPr>
    </w:p>
    <w:p w:rsidR="009E211F" w:rsidRPr="000265F5" w:rsidRDefault="009E211F" w:rsidP="00DA2D03">
      <w:pPr>
        <w:spacing w:line="360" w:lineRule="auto"/>
        <w:rPr>
          <w:sz w:val="24"/>
          <w:szCs w:val="24"/>
          <w:lang w:val="en-US"/>
        </w:rPr>
      </w:pPr>
    </w:p>
    <w:p w:rsidR="00DA2D03" w:rsidRPr="000265F5" w:rsidRDefault="00DA2D03" w:rsidP="009E211F">
      <w:pPr>
        <w:pStyle w:val="Heading3"/>
        <w:spacing w:line="360" w:lineRule="auto"/>
        <w:rPr>
          <w:lang w:val="en-US"/>
        </w:rPr>
      </w:pPr>
      <w:bookmarkStart w:id="30" w:name="_Toc42784624"/>
      <w:r w:rsidRPr="000265F5">
        <w:rPr>
          <w:rStyle w:val="Heading3Char"/>
        </w:rPr>
        <w:lastRenderedPageBreak/>
        <w:t>3.5.3   Comparative Sensitivity and Specificity of Nucleic Acid Extraction Methods on the ABI 7500 real-time PCR System</w:t>
      </w:r>
      <w:r w:rsidRPr="000265F5">
        <w:rPr>
          <w:lang w:val="en-US"/>
        </w:rPr>
        <w:t>.</w:t>
      </w:r>
      <w:bookmarkEnd w:id="30"/>
    </w:p>
    <w:p w:rsidR="009E211F" w:rsidRPr="009E211F" w:rsidRDefault="00DA2D03" w:rsidP="009E211F">
      <w:pPr>
        <w:spacing w:line="360" w:lineRule="auto"/>
        <w:jc w:val="both"/>
        <w:rPr>
          <w:sz w:val="24"/>
          <w:szCs w:val="24"/>
          <w:lang w:val="en-US"/>
        </w:rPr>
      </w:pPr>
      <w:r w:rsidRPr="000265F5">
        <w:rPr>
          <w:sz w:val="24"/>
          <w:szCs w:val="24"/>
          <w:lang w:val="en-US"/>
        </w:rPr>
        <w:t>The sensitivity for Laboratory 1 using the MGIEasy Magnetic Beads Virus DNA/RNA Extraction Kit on the MGISP-960 extraction robot was 93.3%/90.0% compared to 88.3% for the Qiagen QIAamp 96 DNA QIAcube HT Kit with the Qiagen QIAcube HT System. The specificity was 100% irrespective of the nucleic extraction kit/platform used.</w:t>
      </w:r>
      <w:r w:rsidR="009E211F">
        <w:rPr>
          <w:sz w:val="24"/>
          <w:szCs w:val="24"/>
          <w:lang w:val="en-US"/>
        </w:rPr>
        <w:t xml:space="preserve"> </w:t>
      </w:r>
    </w:p>
    <w:p w:rsidR="00DA2D03" w:rsidRDefault="00DA2D03" w:rsidP="009E211F">
      <w:pPr>
        <w:pStyle w:val="Heading3"/>
        <w:spacing w:line="360" w:lineRule="auto"/>
        <w:rPr>
          <w:lang w:val="en-US"/>
        </w:rPr>
      </w:pPr>
      <w:bookmarkStart w:id="31" w:name="_Toc42784625"/>
      <w:r>
        <w:rPr>
          <w:lang w:val="en-US"/>
        </w:rPr>
        <w:t xml:space="preserve">3.5.4  </w:t>
      </w:r>
      <w:r w:rsidRPr="00D81C93">
        <w:t>Comparative</w:t>
      </w:r>
      <w:r>
        <w:rPr>
          <w:lang w:val="en-US"/>
        </w:rPr>
        <w:t xml:space="preserve"> Sensitivity and Specificity of Nucleic Acid Extraction Methods on the BGI SLAN-96S real-time PCR system.</w:t>
      </w:r>
      <w:bookmarkEnd w:id="31"/>
    </w:p>
    <w:p w:rsidR="00DA2D03" w:rsidRDefault="00DA2D03" w:rsidP="009E211F">
      <w:pPr>
        <w:spacing w:line="360" w:lineRule="auto"/>
        <w:jc w:val="both"/>
        <w:rPr>
          <w:sz w:val="24"/>
          <w:szCs w:val="24"/>
          <w:lang w:val="en-US"/>
        </w:rPr>
      </w:pPr>
      <w:r w:rsidRPr="000265F5">
        <w:rPr>
          <w:sz w:val="24"/>
          <w:szCs w:val="24"/>
          <w:lang w:val="en-US"/>
        </w:rPr>
        <w:t>The sensitivity for Laboratory 3 using the MGIEasy Magnetic Beads Virus DNA/RNA Extraction Kit on the MGISP-960 extraction robot was 96.7%/100%/100% compared to 95.0% for the Qiagen QIAamp 96 DNA QIAcube HT Kit with the Qiagen QIAcube HT System. The specificity using the MGIEasy Magnetic Beads Virus DNA/RNA Extraction Kit on the MGISP-960 extraction robot was 93.8%/93.8%/100% compared to 93.8% for the Qiagen QIAamp 96 DNA QIAcube HT Kit with the Qiagen QIAcube HT System</w:t>
      </w:r>
    </w:p>
    <w:p w:rsidR="000265F5" w:rsidRPr="000265F5" w:rsidRDefault="000265F5" w:rsidP="00DA2D03">
      <w:pPr>
        <w:spacing w:line="360" w:lineRule="auto"/>
        <w:jc w:val="both"/>
        <w:rPr>
          <w:sz w:val="24"/>
          <w:szCs w:val="24"/>
          <w:lang w:val="en-US"/>
        </w:rPr>
      </w:pPr>
    </w:p>
    <w:p w:rsidR="00D81C93" w:rsidRDefault="00DA2D03" w:rsidP="00DA2D03">
      <w:r>
        <w:rPr>
          <w:lang w:val="en-US"/>
        </w:rPr>
        <w:t xml:space="preserve">  </w:t>
      </w:r>
      <w:r w:rsidRPr="00867E04">
        <w:rPr>
          <w:b/>
          <w:lang w:val="en-US"/>
        </w:rPr>
        <w:t>Table 6.</w:t>
      </w:r>
      <w:r>
        <w:rPr>
          <w:lang w:val="en-US"/>
        </w:rPr>
        <w:t xml:space="preserve"> </w:t>
      </w:r>
      <w:r>
        <w:t xml:space="preserve">Detection of positive spiked material with </w:t>
      </w:r>
      <w:r>
        <w:rPr>
          <w:lang w:val="en-US"/>
        </w:rPr>
        <w:t>MGIEasy Magnetic Beads Virus DNA/RNA Extraction Kit</w:t>
      </w:r>
      <w:r>
        <w:t xml:space="preserve"> (n=30)</w:t>
      </w:r>
    </w:p>
    <w:tbl>
      <w:tblPr>
        <w:tblStyle w:val="TableGrid"/>
        <w:tblW w:w="9066" w:type="dxa"/>
        <w:tblLook w:val="04A0" w:firstRow="1" w:lastRow="0" w:firstColumn="1" w:lastColumn="0" w:noHBand="0" w:noVBand="1"/>
      </w:tblPr>
      <w:tblGrid>
        <w:gridCol w:w="1511"/>
        <w:gridCol w:w="1511"/>
        <w:gridCol w:w="1511"/>
        <w:gridCol w:w="1511"/>
        <w:gridCol w:w="1511"/>
        <w:gridCol w:w="1511"/>
      </w:tblGrid>
      <w:tr w:rsidR="00F53FC8" w:rsidTr="00153803">
        <w:tc>
          <w:tcPr>
            <w:tcW w:w="1511" w:type="dxa"/>
            <w:vAlign w:val="center"/>
          </w:tcPr>
          <w:p w:rsidR="00F53FC8" w:rsidRDefault="00F53FC8" w:rsidP="00F53FC8">
            <w:pPr>
              <w:pStyle w:val="NoSpacing"/>
              <w:rPr>
                <w:lang w:eastAsia="en-AU"/>
              </w:rPr>
            </w:pPr>
          </w:p>
        </w:tc>
        <w:tc>
          <w:tcPr>
            <w:tcW w:w="1511" w:type="dxa"/>
            <w:shd w:val="clear" w:color="auto" w:fill="FFB7B7"/>
            <w:vAlign w:val="center"/>
          </w:tcPr>
          <w:p w:rsidR="00F53FC8" w:rsidRPr="00B16A40" w:rsidRDefault="00F53FC8" w:rsidP="00153803">
            <w:pPr>
              <w:pStyle w:val="NoSpacing"/>
              <w:jc w:val="center"/>
              <w:rPr>
                <w:b/>
              </w:rPr>
            </w:pPr>
            <w:r w:rsidRPr="00B16A40">
              <w:rPr>
                <w:b/>
              </w:rPr>
              <w:t>Laboratory 1</w:t>
            </w:r>
          </w:p>
          <w:p w:rsidR="00F53FC8" w:rsidRPr="00B16A40" w:rsidRDefault="00F53FC8" w:rsidP="00153803">
            <w:pPr>
              <w:pStyle w:val="NoSpacing"/>
              <w:jc w:val="center"/>
              <w:rPr>
                <w:b/>
              </w:rPr>
            </w:pPr>
            <w:r w:rsidRPr="00B16A40">
              <w:rPr>
                <w:b/>
              </w:rPr>
              <w:t>#1</w:t>
            </w:r>
          </w:p>
        </w:tc>
        <w:tc>
          <w:tcPr>
            <w:tcW w:w="1511" w:type="dxa"/>
            <w:shd w:val="clear" w:color="auto" w:fill="FFB7B7"/>
            <w:vAlign w:val="center"/>
          </w:tcPr>
          <w:p w:rsidR="00F53FC8" w:rsidRPr="00B16A40" w:rsidRDefault="00F53FC8" w:rsidP="00153803">
            <w:pPr>
              <w:pStyle w:val="NoSpacing"/>
              <w:jc w:val="center"/>
              <w:rPr>
                <w:b/>
              </w:rPr>
            </w:pPr>
            <w:r w:rsidRPr="00B16A40">
              <w:rPr>
                <w:b/>
              </w:rPr>
              <w:t>Laboratory 1</w:t>
            </w:r>
          </w:p>
          <w:p w:rsidR="00F53FC8" w:rsidRPr="00B16A40" w:rsidRDefault="00F53FC8" w:rsidP="00153803">
            <w:pPr>
              <w:pStyle w:val="NoSpacing"/>
              <w:jc w:val="center"/>
              <w:rPr>
                <w:b/>
              </w:rPr>
            </w:pPr>
            <w:r w:rsidRPr="00B16A40">
              <w:rPr>
                <w:b/>
              </w:rPr>
              <w:t>#2</w:t>
            </w:r>
          </w:p>
        </w:tc>
        <w:tc>
          <w:tcPr>
            <w:tcW w:w="1511" w:type="dxa"/>
            <w:shd w:val="clear" w:color="auto" w:fill="C9FFE1"/>
            <w:vAlign w:val="center"/>
          </w:tcPr>
          <w:p w:rsidR="00F53FC8" w:rsidRPr="00B16A40" w:rsidRDefault="00F53FC8" w:rsidP="00153803">
            <w:pPr>
              <w:pStyle w:val="NoSpacing"/>
              <w:jc w:val="center"/>
              <w:rPr>
                <w:b/>
              </w:rPr>
            </w:pPr>
            <w:r w:rsidRPr="00B16A40">
              <w:rPr>
                <w:b/>
              </w:rPr>
              <w:t>Laboratory 3</w:t>
            </w:r>
          </w:p>
          <w:p w:rsidR="00F53FC8" w:rsidRPr="00B16A40" w:rsidRDefault="00F53FC8" w:rsidP="00153803">
            <w:pPr>
              <w:pStyle w:val="NoSpacing"/>
              <w:jc w:val="center"/>
              <w:rPr>
                <w:b/>
              </w:rPr>
            </w:pPr>
            <w:r w:rsidRPr="00B16A40">
              <w:rPr>
                <w:b/>
              </w:rPr>
              <w:t>#1</w:t>
            </w:r>
          </w:p>
        </w:tc>
        <w:tc>
          <w:tcPr>
            <w:tcW w:w="1511" w:type="dxa"/>
            <w:shd w:val="clear" w:color="auto" w:fill="C9FFE1"/>
            <w:vAlign w:val="center"/>
          </w:tcPr>
          <w:p w:rsidR="00F53FC8" w:rsidRPr="00B16A40" w:rsidRDefault="00F53FC8" w:rsidP="00153803">
            <w:pPr>
              <w:pStyle w:val="NoSpacing"/>
              <w:jc w:val="center"/>
              <w:rPr>
                <w:b/>
              </w:rPr>
            </w:pPr>
            <w:r w:rsidRPr="00B16A40">
              <w:rPr>
                <w:b/>
              </w:rPr>
              <w:t>Laboratory 3</w:t>
            </w:r>
          </w:p>
          <w:p w:rsidR="00F53FC8" w:rsidRPr="00B16A40" w:rsidRDefault="00F53FC8" w:rsidP="00153803">
            <w:pPr>
              <w:pStyle w:val="NoSpacing"/>
              <w:jc w:val="center"/>
              <w:rPr>
                <w:b/>
              </w:rPr>
            </w:pPr>
            <w:r w:rsidRPr="00B16A40">
              <w:rPr>
                <w:b/>
              </w:rPr>
              <w:t>#2</w:t>
            </w:r>
          </w:p>
        </w:tc>
        <w:tc>
          <w:tcPr>
            <w:tcW w:w="1511" w:type="dxa"/>
            <w:shd w:val="clear" w:color="auto" w:fill="C9FFE1"/>
            <w:vAlign w:val="center"/>
          </w:tcPr>
          <w:p w:rsidR="00F53FC8" w:rsidRPr="00B16A40" w:rsidRDefault="00F53FC8" w:rsidP="00153803">
            <w:pPr>
              <w:pStyle w:val="NoSpacing"/>
              <w:jc w:val="center"/>
              <w:rPr>
                <w:b/>
              </w:rPr>
            </w:pPr>
            <w:r w:rsidRPr="00B16A40">
              <w:rPr>
                <w:b/>
              </w:rPr>
              <w:t>Laboratory 3</w:t>
            </w:r>
          </w:p>
          <w:p w:rsidR="00F53FC8" w:rsidRPr="00B16A40" w:rsidRDefault="00F53FC8" w:rsidP="00153803">
            <w:pPr>
              <w:pStyle w:val="NoSpacing"/>
              <w:jc w:val="center"/>
              <w:rPr>
                <w:b/>
              </w:rPr>
            </w:pPr>
            <w:r w:rsidRPr="00B16A40">
              <w:rPr>
                <w:b/>
              </w:rPr>
              <w:t>#3</w:t>
            </w:r>
          </w:p>
        </w:tc>
      </w:tr>
      <w:tr w:rsidR="00F53FC8" w:rsidTr="00153803">
        <w:tc>
          <w:tcPr>
            <w:tcW w:w="1511" w:type="dxa"/>
            <w:vAlign w:val="center"/>
          </w:tcPr>
          <w:p w:rsidR="00F53FC8" w:rsidRPr="00DA1275" w:rsidRDefault="00F53FC8" w:rsidP="00153803">
            <w:pPr>
              <w:pStyle w:val="NoSpacing"/>
              <w:jc w:val="center"/>
              <w:rPr>
                <w:b/>
                <w:lang w:eastAsia="en-AU"/>
              </w:rPr>
            </w:pPr>
            <w:r>
              <w:rPr>
                <w:b/>
                <w:lang w:eastAsia="en-AU"/>
              </w:rPr>
              <w:t>False Negatives</w:t>
            </w:r>
          </w:p>
        </w:tc>
        <w:tc>
          <w:tcPr>
            <w:tcW w:w="1511" w:type="dxa"/>
            <w:shd w:val="clear" w:color="auto" w:fill="FFB7B7"/>
            <w:vAlign w:val="center"/>
          </w:tcPr>
          <w:p w:rsidR="00F53FC8" w:rsidRPr="00B16A40" w:rsidRDefault="00F53FC8" w:rsidP="00153803">
            <w:pPr>
              <w:pStyle w:val="NoSpacing"/>
              <w:jc w:val="center"/>
            </w:pPr>
            <w:r w:rsidRPr="00B16A40">
              <w:t>2</w:t>
            </w:r>
          </w:p>
        </w:tc>
        <w:tc>
          <w:tcPr>
            <w:tcW w:w="1511" w:type="dxa"/>
            <w:shd w:val="clear" w:color="auto" w:fill="FFB7B7"/>
            <w:vAlign w:val="center"/>
          </w:tcPr>
          <w:p w:rsidR="00F53FC8" w:rsidRPr="00B16A40" w:rsidRDefault="00F53FC8" w:rsidP="00153803">
            <w:pPr>
              <w:pStyle w:val="NoSpacing"/>
              <w:jc w:val="center"/>
            </w:pPr>
            <w:r w:rsidRPr="00B16A40">
              <w:t>3</w:t>
            </w:r>
          </w:p>
        </w:tc>
        <w:tc>
          <w:tcPr>
            <w:tcW w:w="1511" w:type="dxa"/>
            <w:shd w:val="clear" w:color="auto" w:fill="C9FFE1"/>
            <w:vAlign w:val="center"/>
          </w:tcPr>
          <w:p w:rsidR="00F53FC8" w:rsidRPr="00B16A40" w:rsidRDefault="00F53FC8" w:rsidP="00153803">
            <w:pPr>
              <w:pStyle w:val="NoSpacing"/>
              <w:jc w:val="center"/>
            </w:pPr>
            <w:r w:rsidRPr="00B16A40">
              <w:t>1</w:t>
            </w:r>
          </w:p>
        </w:tc>
        <w:tc>
          <w:tcPr>
            <w:tcW w:w="1511" w:type="dxa"/>
            <w:shd w:val="clear" w:color="auto" w:fill="C9FFE1"/>
            <w:vAlign w:val="center"/>
          </w:tcPr>
          <w:p w:rsidR="00F53FC8" w:rsidRPr="00B16A40" w:rsidRDefault="00F53FC8" w:rsidP="00153803">
            <w:pPr>
              <w:pStyle w:val="NoSpacing"/>
              <w:jc w:val="center"/>
            </w:pPr>
            <w:r w:rsidRPr="00B16A40">
              <w:t>0</w:t>
            </w:r>
          </w:p>
        </w:tc>
        <w:tc>
          <w:tcPr>
            <w:tcW w:w="1511" w:type="dxa"/>
            <w:shd w:val="clear" w:color="auto" w:fill="C9FFE1"/>
            <w:vAlign w:val="center"/>
          </w:tcPr>
          <w:p w:rsidR="00F53FC8" w:rsidRPr="00B16A40" w:rsidRDefault="00F53FC8" w:rsidP="00153803">
            <w:pPr>
              <w:pStyle w:val="NoSpacing"/>
              <w:jc w:val="center"/>
            </w:pPr>
            <w:r w:rsidRPr="00B16A40">
              <w:t>0</w:t>
            </w:r>
          </w:p>
        </w:tc>
      </w:tr>
      <w:tr w:rsidR="00F53FC8" w:rsidTr="00153803">
        <w:tc>
          <w:tcPr>
            <w:tcW w:w="1511" w:type="dxa"/>
            <w:vAlign w:val="center"/>
          </w:tcPr>
          <w:p w:rsidR="00F53FC8" w:rsidRPr="00DA1275" w:rsidRDefault="00F53FC8" w:rsidP="00153803">
            <w:pPr>
              <w:pStyle w:val="NoSpacing"/>
              <w:jc w:val="center"/>
              <w:rPr>
                <w:b/>
                <w:lang w:eastAsia="en-AU"/>
              </w:rPr>
            </w:pPr>
            <w:r w:rsidRPr="00DA1275">
              <w:rPr>
                <w:b/>
                <w:lang w:eastAsia="en-AU"/>
              </w:rPr>
              <w:t>Sensitivity (%)</w:t>
            </w:r>
          </w:p>
        </w:tc>
        <w:tc>
          <w:tcPr>
            <w:tcW w:w="1511" w:type="dxa"/>
            <w:shd w:val="clear" w:color="auto" w:fill="FFB7B7"/>
            <w:vAlign w:val="center"/>
          </w:tcPr>
          <w:p w:rsidR="00F53FC8" w:rsidRPr="00B16A40" w:rsidRDefault="00F53FC8" w:rsidP="00153803">
            <w:pPr>
              <w:pStyle w:val="NoSpacing"/>
              <w:jc w:val="center"/>
            </w:pPr>
            <w:r w:rsidRPr="00B16A40">
              <w:t>93.3</w:t>
            </w:r>
          </w:p>
        </w:tc>
        <w:tc>
          <w:tcPr>
            <w:tcW w:w="1511" w:type="dxa"/>
            <w:shd w:val="clear" w:color="auto" w:fill="FFB7B7"/>
            <w:vAlign w:val="center"/>
          </w:tcPr>
          <w:p w:rsidR="00F53FC8" w:rsidRPr="00B16A40" w:rsidRDefault="00F53FC8" w:rsidP="00153803">
            <w:pPr>
              <w:pStyle w:val="NoSpacing"/>
              <w:jc w:val="center"/>
            </w:pPr>
            <w:r w:rsidRPr="00B16A40">
              <w:t>90.0</w:t>
            </w:r>
          </w:p>
        </w:tc>
        <w:tc>
          <w:tcPr>
            <w:tcW w:w="1511" w:type="dxa"/>
            <w:shd w:val="clear" w:color="auto" w:fill="C9FFE1"/>
            <w:vAlign w:val="center"/>
          </w:tcPr>
          <w:p w:rsidR="00F53FC8" w:rsidRPr="00B16A40" w:rsidRDefault="00F53FC8" w:rsidP="00153803">
            <w:pPr>
              <w:pStyle w:val="NoSpacing"/>
              <w:jc w:val="center"/>
            </w:pPr>
            <w:r w:rsidRPr="00B16A40">
              <w:t>96.7</w:t>
            </w:r>
          </w:p>
        </w:tc>
        <w:tc>
          <w:tcPr>
            <w:tcW w:w="1511" w:type="dxa"/>
            <w:shd w:val="clear" w:color="auto" w:fill="C9FFE1"/>
            <w:vAlign w:val="center"/>
          </w:tcPr>
          <w:p w:rsidR="00F53FC8" w:rsidRPr="00B16A40" w:rsidRDefault="00F53FC8" w:rsidP="00153803">
            <w:pPr>
              <w:pStyle w:val="NoSpacing"/>
              <w:jc w:val="center"/>
            </w:pPr>
            <w:r w:rsidRPr="00B16A40">
              <w:t>100</w:t>
            </w:r>
          </w:p>
        </w:tc>
        <w:tc>
          <w:tcPr>
            <w:tcW w:w="1511" w:type="dxa"/>
            <w:shd w:val="clear" w:color="auto" w:fill="C9FFE1"/>
            <w:vAlign w:val="center"/>
          </w:tcPr>
          <w:p w:rsidR="00F53FC8" w:rsidRPr="00B16A40" w:rsidRDefault="00F53FC8" w:rsidP="00153803">
            <w:pPr>
              <w:pStyle w:val="NoSpacing"/>
              <w:jc w:val="center"/>
            </w:pPr>
            <w:r w:rsidRPr="00B16A40">
              <w:t>100</w:t>
            </w:r>
          </w:p>
        </w:tc>
      </w:tr>
    </w:tbl>
    <w:p w:rsidR="00DA2D03" w:rsidRPr="00D81C93" w:rsidRDefault="00D81C93" w:rsidP="00D81C93">
      <w:r>
        <w:t>T</w:t>
      </w:r>
      <w:r w:rsidR="00DA2D03" w:rsidRPr="00301665">
        <w:rPr>
          <w:sz w:val="18"/>
          <w:szCs w:val="18"/>
          <w:lang w:eastAsia="en-AU"/>
        </w:rPr>
        <w:t xml:space="preserve">rue positive rate defined by number of false negatives within the 30 sample size. Laboratory 1 #1 used BGI Extraction Lot# H0058 and Laboratory 1 #2 used BGI Extraction Lot# H0059. Laboratory </w:t>
      </w:r>
      <w:r w:rsidR="00DA2D03">
        <w:rPr>
          <w:sz w:val="18"/>
          <w:szCs w:val="18"/>
          <w:lang w:eastAsia="en-AU"/>
        </w:rPr>
        <w:t>3</w:t>
      </w:r>
      <w:r w:rsidR="00DA2D03" w:rsidRPr="00301665">
        <w:rPr>
          <w:sz w:val="18"/>
          <w:szCs w:val="18"/>
          <w:lang w:eastAsia="en-AU"/>
        </w:rPr>
        <w:t xml:space="preserve"> #1 RT-PCR Lot# 6220200318, Laboratory </w:t>
      </w:r>
      <w:r w:rsidR="00DA2D03">
        <w:rPr>
          <w:sz w:val="18"/>
          <w:szCs w:val="18"/>
          <w:lang w:eastAsia="en-AU"/>
        </w:rPr>
        <w:t>3</w:t>
      </w:r>
      <w:r w:rsidR="00DA2D03" w:rsidRPr="00301665">
        <w:rPr>
          <w:sz w:val="18"/>
          <w:szCs w:val="18"/>
          <w:lang w:eastAsia="en-AU"/>
        </w:rPr>
        <w:t xml:space="preserve"> #2 RT-PCR Lot # 6220200319 and Laboratory </w:t>
      </w:r>
      <w:r w:rsidR="00DA2D03">
        <w:rPr>
          <w:sz w:val="18"/>
          <w:szCs w:val="18"/>
          <w:lang w:eastAsia="en-AU"/>
        </w:rPr>
        <w:t>3</w:t>
      </w:r>
      <w:r w:rsidR="00DA2D03" w:rsidRPr="00301665">
        <w:rPr>
          <w:sz w:val="18"/>
          <w:szCs w:val="18"/>
          <w:lang w:eastAsia="en-AU"/>
        </w:rPr>
        <w:t xml:space="preserve"> #3 RT-PCR Lot# 6220200318. </w:t>
      </w:r>
    </w:p>
    <w:p w:rsidR="00DA2D03" w:rsidRDefault="00DA2D03" w:rsidP="00DA2D03">
      <w:pPr>
        <w:jc w:val="both"/>
        <w:rPr>
          <w:lang w:val="en-US"/>
        </w:rPr>
      </w:pPr>
    </w:p>
    <w:p w:rsidR="00DA2D03" w:rsidRDefault="00DA2D03" w:rsidP="00DA2D03">
      <w:pPr>
        <w:rPr>
          <w:lang w:val="en-US"/>
        </w:rPr>
      </w:pPr>
    </w:p>
    <w:p w:rsidR="00DA2D03" w:rsidRDefault="00DA2D03" w:rsidP="00DA2D03">
      <w:pPr>
        <w:pStyle w:val="NoSpacing"/>
      </w:pPr>
      <w:r w:rsidRPr="00301665">
        <w:rPr>
          <w:b/>
          <w:lang w:eastAsia="en-AU"/>
        </w:rPr>
        <w:t>Table 7.</w:t>
      </w:r>
      <w:r w:rsidRPr="00301665">
        <w:rPr>
          <w:lang w:eastAsia="en-AU"/>
        </w:rPr>
        <w:t xml:space="preserve"> </w:t>
      </w:r>
      <w:r w:rsidRPr="00301665">
        <w:t xml:space="preserve">Detection of positive spiked material with </w:t>
      </w:r>
      <w:r w:rsidRPr="00301665">
        <w:rPr>
          <w:lang w:val="en-US"/>
        </w:rPr>
        <w:t xml:space="preserve">Qiagen QIAamp 96 DNA </w:t>
      </w:r>
      <w:r>
        <w:rPr>
          <w:lang w:val="en-US"/>
        </w:rPr>
        <w:t>QIAcube</w:t>
      </w:r>
      <w:r w:rsidRPr="00301665">
        <w:rPr>
          <w:lang w:val="en-US"/>
        </w:rPr>
        <w:t xml:space="preserve"> HT Kit</w:t>
      </w:r>
      <w:r w:rsidRPr="00301665">
        <w:t xml:space="preserve"> </w:t>
      </w:r>
      <w:r>
        <w:t>(n=60</w:t>
      </w:r>
      <w:r w:rsidRPr="00301665">
        <w:t>)</w:t>
      </w:r>
    </w:p>
    <w:tbl>
      <w:tblPr>
        <w:tblStyle w:val="TableGrid"/>
        <w:tblW w:w="4717" w:type="dxa"/>
        <w:tblLook w:val="04A0" w:firstRow="1" w:lastRow="0" w:firstColumn="1" w:lastColumn="0" w:noHBand="0" w:noVBand="1"/>
      </w:tblPr>
      <w:tblGrid>
        <w:gridCol w:w="1739"/>
        <w:gridCol w:w="1489"/>
        <w:gridCol w:w="1489"/>
      </w:tblGrid>
      <w:tr w:rsidR="00102347" w:rsidTr="00153803">
        <w:tc>
          <w:tcPr>
            <w:tcW w:w="1739" w:type="dxa"/>
          </w:tcPr>
          <w:p w:rsidR="00102347" w:rsidRDefault="00102347" w:rsidP="00153803">
            <w:pPr>
              <w:pStyle w:val="NoSpacing"/>
              <w:jc w:val="center"/>
              <w:rPr>
                <w:lang w:eastAsia="en-AU"/>
              </w:rPr>
            </w:pPr>
          </w:p>
        </w:tc>
        <w:tc>
          <w:tcPr>
            <w:tcW w:w="1489" w:type="dxa"/>
            <w:shd w:val="clear" w:color="auto" w:fill="FFB7B7"/>
          </w:tcPr>
          <w:p w:rsidR="00102347" w:rsidRPr="00B16A40" w:rsidRDefault="00102347" w:rsidP="00153803">
            <w:pPr>
              <w:pStyle w:val="NoSpacing"/>
              <w:jc w:val="center"/>
              <w:rPr>
                <w:b/>
              </w:rPr>
            </w:pPr>
            <w:r w:rsidRPr="00B16A40">
              <w:rPr>
                <w:b/>
              </w:rPr>
              <w:t>Laboratory 1</w:t>
            </w:r>
          </w:p>
        </w:tc>
        <w:tc>
          <w:tcPr>
            <w:tcW w:w="1489" w:type="dxa"/>
            <w:shd w:val="clear" w:color="auto" w:fill="C9FFE1"/>
          </w:tcPr>
          <w:p w:rsidR="00102347" w:rsidRPr="00B16A40" w:rsidRDefault="00102347" w:rsidP="00153803">
            <w:pPr>
              <w:pStyle w:val="NoSpacing"/>
              <w:jc w:val="center"/>
              <w:rPr>
                <w:b/>
              </w:rPr>
            </w:pPr>
            <w:r w:rsidRPr="00B16A40">
              <w:rPr>
                <w:b/>
              </w:rPr>
              <w:t>Laboratory 3</w:t>
            </w:r>
          </w:p>
        </w:tc>
      </w:tr>
      <w:tr w:rsidR="00102347" w:rsidTr="00153803">
        <w:tc>
          <w:tcPr>
            <w:tcW w:w="1739" w:type="dxa"/>
          </w:tcPr>
          <w:p w:rsidR="00102347" w:rsidRPr="00DA1275" w:rsidRDefault="00102347" w:rsidP="00153803">
            <w:pPr>
              <w:pStyle w:val="NoSpacing"/>
              <w:jc w:val="center"/>
              <w:rPr>
                <w:b/>
                <w:lang w:eastAsia="en-AU"/>
              </w:rPr>
            </w:pPr>
            <w:r>
              <w:rPr>
                <w:b/>
                <w:lang w:eastAsia="en-AU"/>
              </w:rPr>
              <w:t>False Negatives</w:t>
            </w:r>
          </w:p>
        </w:tc>
        <w:tc>
          <w:tcPr>
            <w:tcW w:w="1489" w:type="dxa"/>
            <w:shd w:val="clear" w:color="auto" w:fill="FFB7B7"/>
          </w:tcPr>
          <w:p w:rsidR="00102347" w:rsidRPr="00B16A40" w:rsidRDefault="00102347" w:rsidP="00153803">
            <w:pPr>
              <w:pStyle w:val="NoSpacing"/>
              <w:jc w:val="center"/>
            </w:pPr>
            <w:r w:rsidRPr="00B16A40">
              <w:t>7</w:t>
            </w:r>
          </w:p>
        </w:tc>
        <w:tc>
          <w:tcPr>
            <w:tcW w:w="1489" w:type="dxa"/>
            <w:shd w:val="clear" w:color="auto" w:fill="C9FFE1"/>
          </w:tcPr>
          <w:p w:rsidR="00102347" w:rsidRPr="00B16A40" w:rsidRDefault="00102347" w:rsidP="00153803">
            <w:pPr>
              <w:pStyle w:val="NoSpacing"/>
              <w:jc w:val="center"/>
            </w:pPr>
            <w:r w:rsidRPr="00B16A40">
              <w:t>3</w:t>
            </w:r>
          </w:p>
        </w:tc>
      </w:tr>
      <w:tr w:rsidR="00102347" w:rsidTr="00153803">
        <w:tc>
          <w:tcPr>
            <w:tcW w:w="1739" w:type="dxa"/>
          </w:tcPr>
          <w:p w:rsidR="00102347" w:rsidRPr="00DA1275" w:rsidRDefault="00102347" w:rsidP="00153803">
            <w:pPr>
              <w:pStyle w:val="NoSpacing"/>
              <w:jc w:val="center"/>
              <w:rPr>
                <w:b/>
                <w:lang w:eastAsia="en-AU"/>
              </w:rPr>
            </w:pPr>
            <w:r w:rsidRPr="00DA1275">
              <w:rPr>
                <w:b/>
                <w:lang w:eastAsia="en-AU"/>
              </w:rPr>
              <w:t>Sensitivity (%)</w:t>
            </w:r>
          </w:p>
        </w:tc>
        <w:tc>
          <w:tcPr>
            <w:tcW w:w="1489" w:type="dxa"/>
            <w:shd w:val="clear" w:color="auto" w:fill="FFB7B7"/>
          </w:tcPr>
          <w:p w:rsidR="00102347" w:rsidRPr="00B16A40" w:rsidRDefault="00102347" w:rsidP="00153803">
            <w:pPr>
              <w:pStyle w:val="NoSpacing"/>
              <w:jc w:val="center"/>
            </w:pPr>
            <w:r w:rsidRPr="00B16A40">
              <w:t>88.3</w:t>
            </w:r>
          </w:p>
        </w:tc>
        <w:tc>
          <w:tcPr>
            <w:tcW w:w="1489" w:type="dxa"/>
            <w:shd w:val="clear" w:color="auto" w:fill="C9FFE1"/>
          </w:tcPr>
          <w:p w:rsidR="00102347" w:rsidRPr="00B16A40" w:rsidRDefault="00102347" w:rsidP="00153803">
            <w:pPr>
              <w:pStyle w:val="NoSpacing"/>
              <w:jc w:val="center"/>
            </w:pPr>
            <w:r w:rsidRPr="00B16A40">
              <w:t>95.0</w:t>
            </w:r>
          </w:p>
        </w:tc>
      </w:tr>
    </w:tbl>
    <w:p w:rsidR="00DA2D03" w:rsidRDefault="00DA2D03" w:rsidP="00DA2D03">
      <w:pPr>
        <w:pStyle w:val="NoSpacing"/>
        <w:rPr>
          <w:sz w:val="18"/>
          <w:szCs w:val="18"/>
          <w:lang w:eastAsia="en-AU"/>
        </w:rPr>
      </w:pPr>
      <w:r w:rsidRPr="00C13715">
        <w:rPr>
          <w:sz w:val="18"/>
          <w:szCs w:val="18"/>
          <w:lang w:eastAsia="en-AU"/>
        </w:rPr>
        <w:t>True positive rate defined by number of false negatives within the 60 sample size.</w:t>
      </w:r>
      <w:r>
        <w:rPr>
          <w:sz w:val="18"/>
          <w:szCs w:val="18"/>
          <w:lang w:eastAsia="en-AU"/>
        </w:rPr>
        <w:t xml:space="preserve"> Laboratory 3 RT-PCR Lot# </w:t>
      </w:r>
      <w:r w:rsidRPr="00301665">
        <w:rPr>
          <w:sz w:val="18"/>
          <w:szCs w:val="18"/>
          <w:lang w:eastAsia="en-AU"/>
        </w:rPr>
        <w:t>6220200318</w:t>
      </w:r>
      <w:r>
        <w:rPr>
          <w:sz w:val="18"/>
          <w:szCs w:val="18"/>
          <w:lang w:eastAsia="en-AU"/>
        </w:rPr>
        <w:t>.</w:t>
      </w:r>
    </w:p>
    <w:p w:rsidR="00DA2D03" w:rsidRDefault="00DA2D03" w:rsidP="00DA2D03">
      <w:pPr>
        <w:rPr>
          <w:lang w:val="en-US"/>
        </w:rPr>
      </w:pPr>
    </w:p>
    <w:p w:rsidR="00DA2D03" w:rsidRDefault="00DA2D03" w:rsidP="00DA2D03">
      <w:pPr>
        <w:rPr>
          <w:lang w:val="en-US"/>
        </w:rPr>
      </w:pPr>
      <w:r w:rsidRPr="00C13715">
        <w:rPr>
          <w:b/>
          <w:lang w:val="en-US"/>
        </w:rPr>
        <w:t>Table 8.</w:t>
      </w:r>
      <w:r>
        <w:rPr>
          <w:lang w:val="en-US"/>
        </w:rPr>
        <w:t xml:space="preserve"> Specificity of detection across laboratories using MGIEasy Magnetic Beads Virus DNA/RNA Extraction Kit (n=15)</w:t>
      </w:r>
    </w:p>
    <w:tbl>
      <w:tblPr>
        <w:tblStyle w:val="TableGrid"/>
        <w:tblW w:w="9203" w:type="dxa"/>
        <w:tblLook w:val="04A0" w:firstRow="1" w:lastRow="0" w:firstColumn="1" w:lastColumn="0" w:noHBand="0" w:noVBand="1"/>
      </w:tblPr>
      <w:tblGrid>
        <w:gridCol w:w="1648"/>
        <w:gridCol w:w="1511"/>
        <w:gridCol w:w="1511"/>
        <w:gridCol w:w="1511"/>
        <w:gridCol w:w="1511"/>
        <w:gridCol w:w="1511"/>
      </w:tblGrid>
      <w:tr w:rsidR="003D62EA" w:rsidTr="00153803">
        <w:tc>
          <w:tcPr>
            <w:tcW w:w="1648" w:type="dxa"/>
            <w:vAlign w:val="center"/>
          </w:tcPr>
          <w:p w:rsidR="003D62EA" w:rsidRDefault="003D62EA" w:rsidP="00153803">
            <w:pPr>
              <w:pStyle w:val="NoSpacing"/>
              <w:jc w:val="center"/>
              <w:rPr>
                <w:lang w:eastAsia="en-AU"/>
              </w:rPr>
            </w:pPr>
          </w:p>
        </w:tc>
        <w:tc>
          <w:tcPr>
            <w:tcW w:w="1511" w:type="dxa"/>
            <w:shd w:val="clear" w:color="auto" w:fill="FFB7B7"/>
            <w:vAlign w:val="center"/>
          </w:tcPr>
          <w:p w:rsidR="003D62EA" w:rsidRPr="00B16A40" w:rsidRDefault="003D62EA" w:rsidP="00153803">
            <w:pPr>
              <w:pStyle w:val="NoSpacing"/>
              <w:jc w:val="center"/>
              <w:rPr>
                <w:b/>
              </w:rPr>
            </w:pPr>
            <w:r w:rsidRPr="00B16A40">
              <w:rPr>
                <w:b/>
              </w:rPr>
              <w:t>Laboratory 1</w:t>
            </w:r>
          </w:p>
          <w:p w:rsidR="003D62EA" w:rsidRPr="00B16A40" w:rsidRDefault="003D62EA" w:rsidP="00153803">
            <w:pPr>
              <w:pStyle w:val="NoSpacing"/>
              <w:jc w:val="center"/>
              <w:rPr>
                <w:b/>
              </w:rPr>
            </w:pPr>
            <w:r w:rsidRPr="00B16A40">
              <w:rPr>
                <w:b/>
              </w:rPr>
              <w:t>#1</w:t>
            </w:r>
          </w:p>
        </w:tc>
        <w:tc>
          <w:tcPr>
            <w:tcW w:w="1511" w:type="dxa"/>
            <w:shd w:val="clear" w:color="auto" w:fill="FFB7B7"/>
            <w:vAlign w:val="center"/>
          </w:tcPr>
          <w:p w:rsidR="003D62EA" w:rsidRPr="00B16A40" w:rsidRDefault="003D62EA" w:rsidP="00153803">
            <w:pPr>
              <w:pStyle w:val="NoSpacing"/>
              <w:jc w:val="center"/>
              <w:rPr>
                <w:b/>
              </w:rPr>
            </w:pPr>
            <w:r w:rsidRPr="00B16A40">
              <w:rPr>
                <w:b/>
              </w:rPr>
              <w:t>Laboratory 1</w:t>
            </w:r>
          </w:p>
          <w:p w:rsidR="003D62EA" w:rsidRPr="00B16A40" w:rsidRDefault="003D62EA" w:rsidP="00153803">
            <w:pPr>
              <w:pStyle w:val="NoSpacing"/>
              <w:jc w:val="center"/>
              <w:rPr>
                <w:b/>
              </w:rPr>
            </w:pPr>
            <w:r w:rsidRPr="00B16A40">
              <w:rPr>
                <w:b/>
              </w:rPr>
              <w:t>#2</w:t>
            </w:r>
          </w:p>
        </w:tc>
        <w:tc>
          <w:tcPr>
            <w:tcW w:w="1511" w:type="dxa"/>
            <w:shd w:val="clear" w:color="auto" w:fill="C9FFE1"/>
            <w:vAlign w:val="center"/>
          </w:tcPr>
          <w:p w:rsidR="003D62EA" w:rsidRPr="00B16A40" w:rsidRDefault="003D62EA" w:rsidP="00153803">
            <w:pPr>
              <w:pStyle w:val="NoSpacing"/>
              <w:jc w:val="center"/>
              <w:rPr>
                <w:b/>
              </w:rPr>
            </w:pPr>
            <w:r w:rsidRPr="00B16A40">
              <w:rPr>
                <w:b/>
              </w:rPr>
              <w:t>Laboratory 3</w:t>
            </w:r>
          </w:p>
          <w:p w:rsidR="003D62EA" w:rsidRPr="00B16A40" w:rsidRDefault="003D62EA" w:rsidP="00153803">
            <w:pPr>
              <w:pStyle w:val="NoSpacing"/>
              <w:jc w:val="center"/>
              <w:rPr>
                <w:b/>
              </w:rPr>
            </w:pPr>
            <w:r w:rsidRPr="00B16A40">
              <w:rPr>
                <w:b/>
              </w:rPr>
              <w:t>#1</w:t>
            </w:r>
          </w:p>
        </w:tc>
        <w:tc>
          <w:tcPr>
            <w:tcW w:w="1511" w:type="dxa"/>
            <w:shd w:val="clear" w:color="auto" w:fill="C9FFE1"/>
            <w:vAlign w:val="center"/>
          </w:tcPr>
          <w:p w:rsidR="003D62EA" w:rsidRPr="00B16A40" w:rsidRDefault="003D62EA" w:rsidP="00153803">
            <w:pPr>
              <w:pStyle w:val="NoSpacing"/>
              <w:jc w:val="center"/>
              <w:rPr>
                <w:b/>
              </w:rPr>
            </w:pPr>
            <w:r w:rsidRPr="00B16A40">
              <w:rPr>
                <w:b/>
              </w:rPr>
              <w:t>Laboratory 3</w:t>
            </w:r>
          </w:p>
          <w:p w:rsidR="003D62EA" w:rsidRPr="00B16A40" w:rsidRDefault="003D62EA" w:rsidP="00153803">
            <w:pPr>
              <w:pStyle w:val="NoSpacing"/>
              <w:jc w:val="center"/>
              <w:rPr>
                <w:b/>
              </w:rPr>
            </w:pPr>
            <w:r w:rsidRPr="00B16A40">
              <w:rPr>
                <w:b/>
              </w:rPr>
              <w:t>#2</w:t>
            </w:r>
          </w:p>
        </w:tc>
        <w:tc>
          <w:tcPr>
            <w:tcW w:w="1511" w:type="dxa"/>
            <w:shd w:val="clear" w:color="auto" w:fill="C9FFE1"/>
            <w:vAlign w:val="center"/>
          </w:tcPr>
          <w:p w:rsidR="003D62EA" w:rsidRPr="00B16A40" w:rsidRDefault="003D62EA" w:rsidP="00153803">
            <w:pPr>
              <w:pStyle w:val="NoSpacing"/>
              <w:jc w:val="center"/>
              <w:rPr>
                <w:b/>
              </w:rPr>
            </w:pPr>
            <w:r w:rsidRPr="00B16A40">
              <w:rPr>
                <w:b/>
              </w:rPr>
              <w:t>Laboratory 3</w:t>
            </w:r>
          </w:p>
          <w:p w:rsidR="003D62EA" w:rsidRPr="00B16A40" w:rsidRDefault="003D62EA" w:rsidP="00153803">
            <w:pPr>
              <w:pStyle w:val="NoSpacing"/>
              <w:jc w:val="center"/>
              <w:rPr>
                <w:b/>
              </w:rPr>
            </w:pPr>
            <w:r w:rsidRPr="00B16A40">
              <w:rPr>
                <w:b/>
              </w:rPr>
              <w:t>#3</w:t>
            </w:r>
          </w:p>
        </w:tc>
      </w:tr>
      <w:tr w:rsidR="003D62EA" w:rsidTr="00153803">
        <w:tc>
          <w:tcPr>
            <w:tcW w:w="1648" w:type="dxa"/>
            <w:vAlign w:val="center"/>
          </w:tcPr>
          <w:p w:rsidR="003D62EA" w:rsidRPr="00DA1275" w:rsidRDefault="003D62EA" w:rsidP="00153803">
            <w:pPr>
              <w:pStyle w:val="NoSpacing"/>
              <w:jc w:val="center"/>
              <w:rPr>
                <w:b/>
                <w:lang w:eastAsia="en-AU"/>
              </w:rPr>
            </w:pPr>
            <w:r w:rsidRPr="00DA1275">
              <w:rPr>
                <w:b/>
                <w:lang w:eastAsia="en-AU"/>
              </w:rPr>
              <w:t>False Positives</w:t>
            </w:r>
          </w:p>
        </w:tc>
        <w:tc>
          <w:tcPr>
            <w:tcW w:w="1511" w:type="dxa"/>
            <w:shd w:val="clear" w:color="auto" w:fill="FFB7B7"/>
            <w:vAlign w:val="center"/>
          </w:tcPr>
          <w:p w:rsidR="003D62EA" w:rsidRPr="00B16A40" w:rsidRDefault="003D62EA" w:rsidP="00153803">
            <w:pPr>
              <w:pStyle w:val="NoSpacing"/>
              <w:jc w:val="center"/>
            </w:pPr>
            <w:r w:rsidRPr="00B16A40">
              <w:t>0</w:t>
            </w:r>
          </w:p>
        </w:tc>
        <w:tc>
          <w:tcPr>
            <w:tcW w:w="1511" w:type="dxa"/>
            <w:shd w:val="clear" w:color="auto" w:fill="FFB7B7"/>
            <w:vAlign w:val="center"/>
          </w:tcPr>
          <w:p w:rsidR="003D62EA" w:rsidRPr="00B16A40" w:rsidRDefault="003D62EA" w:rsidP="00153803">
            <w:pPr>
              <w:pStyle w:val="NoSpacing"/>
              <w:jc w:val="center"/>
            </w:pPr>
            <w:r w:rsidRPr="00B16A40">
              <w:t>0</w:t>
            </w:r>
          </w:p>
        </w:tc>
        <w:tc>
          <w:tcPr>
            <w:tcW w:w="1511" w:type="dxa"/>
            <w:shd w:val="clear" w:color="auto" w:fill="C9FFE1"/>
            <w:vAlign w:val="center"/>
          </w:tcPr>
          <w:p w:rsidR="003D62EA" w:rsidRPr="00B16A40" w:rsidRDefault="003D62EA" w:rsidP="00153803">
            <w:pPr>
              <w:pStyle w:val="NoSpacing"/>
              <w:jc w:val="center"/>
            </w:pPr>
            <w:r w:rsidRPr="00B16A40">
              <w:t>1</w:t>
            </w:r>
          </w:p>
        </w:tc>
        <w:tc>
          <w:tcPr>
            <w:tcW w:w="1511" w:type="dxa"/>
            <w:shd w:val="clear" w:color="auto" w:fill="C9FFE1"/>
            <w:vAlign w:val="center"/>
          </w:tcPr>
          <w:p w:rsidR="003D62EA" w:rsidRPr="00B16A40" w:rsidRDefault="003D62EA" w:rsidP="00153803">
            <w:pPr>
              <w:pStyle w:val="NoSpacing"/>
              <w:jc w:val="center"/>
            </w:pPr>
            <w:r w:rsidRPr="00B16A40">
              <w:t>1</w:t>
            </w:r>
          </w:p>
        </w:tc>
        <w:tc>
          <w:tcPr>
            <w:tcW w:w="1511" w:type="dxa"/>
            <w:shd w:val="clear" w:color="auto" w:fill="C9FFE1"/>
            <w:vAlign w:val="center"/>
          </w:tcPr>
          <w:p w:rsidR="003D62EA" w:rsidRPr="00B16A40" w:rsidRDefault="003D62EA" w:rsidP="00153803">
            <w:pPr>
              <w:pStyle w:val="NoSpacing"/>
              <w:jc w:val="center"/>
            </w:pPr>
            <w:r w:rsidRPr="00B16A40">
              <w:t>0</w:t>
            </w:r>
          </w:p>
        </w:tc>
      </w:tr>
      <w:tr w:rsidR="003D62EA" w:rsidTr="00153803">
        <w:tc>
          <w:tcPr>
            <w:tcW w:w="1648" w:type="dxa"/>
            <w:vAlign w:val="center"/>
          </w:tcPr>
          <w:p w:rsidR="003D62EA" w:rsidRPr="00DA1275" w:rsidRDefault="003D62EA" w:rsidP="00153803">
            <w:pPr>
              <w:pStyle w:val="NoSpacing"/>
              <w:jc w:val="center"/>
              <w:rPr>
                <w:b/>
                <w:lang w:eastAsia="en-AU"/>
              </w:rPr>
            </w:pPr>
            <w:r>
              <w:rPr>
                <w:b/>
                <w:lang w:eastAsia="en-AU"/>
              </w:rPr>
              <w:t>Specificity (%)</w:t>
            </w:r>
          </w:p>
        </w:tc>
        <w:tc>
          <w:tcPr>
            <w:tcW w:w="1511" w:type="dxa"/>
            <w:shd w:val="clear" w:color="auto" w:fill="FFB7B7"/>
            <w:vAlign w:val="center"/>
          </w:tcPr>
          <w:p w:rsidR="003D62EA" w:rsidRPr="00B16A40" w:rsidRDefault="003D62EA" w:rsidP="00153803">
            <w:pPr>
              <w:pStyle w:val="NoSpacing"/>
              <w:jc w:val="center"/>
            </w:pPr>
            <w:r w:rsidRPr="00B16A40">
              <w:t>100</w:t>
            </w:r>
          </w:p>
        </w:tc>
        <w:tc>
          <w:tcPr>
            <w:tcW w:w="1511" w:type="dxa"/>
            <w:shd w:val="clear" w:color="auto" w:fill="FFB7B7"/>
            <w:vAlign w:val="center"/>
          </w:tcPr>
          <w:p w:rsidR="003D62EA" w:rsidRPr="00B16A40" w:rsidRDefault="003D62EA" w:rsidP="00153803">
            <w:pPr>
              <w:pStyle w:val="NoSpacing"/>
              <w:jc w:val="center"/>
            </w:pPr>
            <w:r w:rsidRPr="00B16A40">
              <w:t>100</w:t>
            </w:r>
          </w:p>
        </w:tc>
        <w:tc>
          <w:tcPr>
            <w:tcW w:w="1511" w:type="dxa"/>
            <w:shd w:val="clear" w:color="auto" w:fill="C9FFE1"/>
            <w:vAlign w:val="center"/>
          </w:tcPr>
          <w:p w:rsidR="003D62EA" w:rsidRPr="00B16A40" w:rsidRDefault="003D62EA" w:rsidP="00153803">
            <w:pPr>
              <w:pStyle w:val="NoSpacing"/>
              <w:jc w:val="center"/>
            </w:pPr>
            <w:r w:rsidRPr="00B16A40">
              <w:t>93.8</w:t>
            </w:r>
          </w:p>
        </w:tc>
        <w:tc>
          <w:tcPr>
            <w:tcW w:w="1511" w:type="dxa"/>
            <w:shd w:val="clear" w:color="auto" w:fill="C9FFE1"/>
            <w:vAlign w:val="center"/>
          </w:tcPr>
          <w:p w:rsidR="003D62EA" w:rsidRPr="00B16A40" w:rsidRDefault="003D62EA" w:rsidP="00153803">
            <w:pPr>
              <w:pStyle w:val="NoSpacing"/>
              <w:jc w:val="center"/>
            </w:pPr>
            <w:r w:rsidRPr="00B16A40">
              <w:t>93.8</w:t>
            </w:r>
          </w:p>
        </w:tc>
        <w:tc>
          <w:tcPr>
            <w:tcW w:w="1511" w:type="dxa"/>
            <w:shd w:val="clear" w:color="auto" w:fill="C9FFE1"/>
            <w:vAlign w:val="center"/>
          </w:tcPr>
          <w:p w:rsidR="003D62EA" w:rsidRPr="00B16A40" w:rsidRDefault="003D62EA" w:rsidP="00153803">
            <w:pPr>
              <w:pStyle w:val="NoSpacing"/>
              <w:jc w:val="center"/>
            </w:pPr>
            <w:r w:rsidRPr="00B16A40">
              <w:t>100</w:t>
            </w:r>
          </w:p>
        </w:tc>
      </w:tr>
    </w:tbl>
    <w:p w:rsidR="003D62EA" w:rsidRDefault="003D62EA" w:rsidP="00DA2D03">
      <w:pPr>
        <w:rPr>
          <w:lang w:val="en-US"/>
        </w:rPr>
      </w:pPr>
    </w:p>
    <w:p w:rsidR="00DA2D03" w:rsidRPr="00301665" w:rsidRDefault="00DA2D03" w:rsidP="00DA2D03">
      <w:pPr>
        <w:pStyle w:val="NoSpacing"/>
        <w:jc w:val="both"/>
        <w:rPr>
          <w:sz w:val="18"/>
          <w:szCs w:val="18"/>
          <w:lang w:eastAsia="en-AU"/>
        </w:rPr>
      </w:pPr>
      <w:r w:rsidRPr="00C13715">
        <w:rPr>
          <w:sz w:val="18"/>
          <w:szCs w:val="18"/>
          <w:lang w:eastAsia="en-AU"/>
        </w:rPr>
        <w:t xml:space="preserve">False positive rate defined by number of false positives within the 15 sample size. </w:t>
      </w:r>
      <w:r w:rsidRPr="00301665">
        <w:rPr>
          <w:sz w:val="18"/>
          <w:szCs w:val="18"/>
          <w:lang w:eastAsia="en-AU"/>
        </w:rPr>
        <w:t xml:space="preserve">Laboratory 1 #1 used BGI Extraction Lot# H0058 and Laboratory 1 #2 used BGI Extraction Lot# H0059. Laboratory </w:t>
      </w:r>
      <w:r>
        <w:rPr>
          <w:sz w:val="18"/>
          <w:szCs w:val="18"/>
          <w:lang w:eastAsia="en-AU"/>
        </w:rPr>
        <w:t>3</w:t>
      </w:r>
      <w:r w:rsidRPr="00301665">
        <w:rPr>
          <w:sz w:val="18"/>
          <w:szCs w:val="18"/>
          <w:lang w:eastAsia="en-AU"/>
        </w:rPr>
        <w:t xml:space="preserve"> #1 RT-PCR Lot# 6220200318, Laboratory </w:t>
      </w:r>
      <w:r>
        <w:rPr>
          <w:sz w:val="18"/>
          <w:szCs w:val="18"/>
          <w:lang w:eastAsia="en-AU"/>
        </w:rPr>
        <w:t>3</w:t>
      </w:r>
      <w:r w:rsidRPr="00301665">
        <w:rPr>
          <w:sz w:val="18"/>
          <w:szCs w:val="18"/>
          <w:lang w:eastAsia="en-AU"/>
        </w:rPr>
        <w:t xml:space="preserve"> #2 RT-PCR Lot # 6220200319 and Laboratory </w:t>
      </w:r>
      <w:r>
        <w:rPr>
          <w:sz w:val="18"/>
          <w:szCs w:val="18"/>
          <w:lang w:eastAsia="en-AU"/>
        </w:rPr>
        <w:t>3</w:t>
      </w:r>
      <w:r w:rsidRPr="00301665">
        <w:rPr>
          <w:sz w:val="18"/>
          <w:szCs w:val="18"/>
          <w:lang w:eastAsia="en-AU"/>
        </w:rPr>
        <w:t xml:space="preserve"> #3 RT-PCR Lot# 6220200318. </w:t>
      </w:r>
    </w:p>
    <w:p w:rsidR="00DA2D03" w:rsidRPr="00C13715" w:rsidRDefault="00DA2D03" w:rsidP="00DA2D03">
      <w:pPr>
        <w:pStyle w:val="NoSpacing"/>
        <w:jc w:val="both"/>
        <w:rPr>
          <w:sz w:val="18"/>
          <w:szCs w:val="18"/>
          <w:lang w:eastAsia="en-AU"/>
        </w:rPr>
      </w:pPr>
    </w:p>
    <w:p w:rsidR="00DA2D03" w:rsidRDefault="00DA2D03" w:rsidP="00DA2D03">
      <w:pPr>
        <w:rPr>
          <w:lang w:val="en-US"/>
        </w:rPr>
      </w:pPr>
    </w:p>
    <w:p w:rsidR="00DA2D03" w:rsidRDefault="00DA2D03" w:rsidP="00DA2D03">
      <w:pPr>
        <w:rPr>
          <w:lang w:val="en-US"/>
        </w:rPr>
      </w:pPr>
      <w:r w:rsidRPr="00C13715">
        <w:rPr>
          <w:b/>
          <w:lang w:val="en-US"/>
        </w:rPr>
        <w:t>Table 9.</w:t>
      </w:r>
      <w:r>
        <w:rPr>
          <w:lang w:val="en-US"/>
        </w:rPr>
        <w:t xml:space="preserve"> Specificity of detection across laboratories using </w:t>
      </w:r>
      <w:r w:rsidRPr="00301665">
        <w:rPr>
          <w:lang w:val="en-US"/>
        </w:rPr>
        <w:t xml:space="preserve">Qiagen QIAamp 96 DNA </w:t>
      </w:r>
      <w:r>
        <w:rPr>
          <w:lang w:val="en-US"/>
        </w:rPr>
        <w:t>QIAcube</w:t>
      </w:r>
      <w:r w:rsidRPr="00301665">
        <w:rPr>
          <w:lang w:val="en-US"/>
        </w:rPr>
        <w:t xml:space="preserve"> HT Kit</w:t>
      </w:r>
      <w:r w:rsidRPr="00301665">
        <w:t xml:space="preserve"> </w:t>
      </w:r>
      <w:r>
        <w:rPr>
          <w:lang w:val="en-US"/>
        </w:rPr>
        <w:t>(n=30)</w:t>
      </w:r>
    </w:p>
    <w:tbl>
      <w:tblPr>
        <w:tblStyle w:val="TableGrid"/>
        <w:tblW w:w="4626" w:type="dxa"/>
        <w:tblLook w:val="04A0" w:firstRow="1" w:lastRow="0" w:firstColumn="1" w:lastColumn="0" w:noHBand="0" w:noVBand="1"/>
      </w:tblPr>
      <w:tblGrid>
        <w:gridCol w:w="1648"/>
        <w:gridCol w:w="1489"/>
        <w:gridCol w:w="1489"/>
      </w:tblGrid>
      <w:tr w:rsidR="00585E08" w:rsidTr="00153803">
        <w:tc>
          <w:tcPr>
            <w:tcW w:w="1648" w:type="dxa"/>
            <w:vAlign w:val="center"/>
          </w:tcPr>
          <w:p w:rsidR="00585E08" w:rsidRDefault="00585E08" w:rsidP="00153803">
            <w:pPr>
              <w:pStyle w:val="NoSpacing"/>
              <w:jc w:val="center"/>
              <w:rPr>
                <w:lang w:eastAsia="en-AU"/>
              </w:rPr>
            </w:pPr>
          </w:p>
        </w:tc>
        <w:tc>
          <w:tcPr>
            <w:tcW w:w="1489" w:type="dxa"/>
            <w:shd w:val="clear" w:color="auto" w:fill="FFB7B7"/>
            <w:vAlign w:val="center"/>
          </w:tcPr>
          <w:p w:rsidR="00585E08" w:rsidRPr="00B16A40" w:rsidRDefault="00585E08" w:rsidP="00153803">
            <w:pPr>
              <w:pStyle w:val="NoSpacing"/>
              <w:jc w:val="center"/>
              <w:rPr>
                <w:b/>
              </w:rPr>
            </w:pPr>
            <w:r w:rsidRPr="00B16A40">
              <w:rPr>
                <w:b/>
              </w:rPr>
              <w:t>Laboratory 1</w:t>
            </w:r>
          </w:p>
        </w:tc>
        <w:tc>
          <w:tcPr>
            <w:tcW w:w="1489" w:type="dxa"/>
            <w:shd w:val="clear" w:color="auto" w:fill="C9FFE1"/>
            <w:vAlign w:val="center"/>
          </w:tcPr>
          <w:p w:rsidR="00585E08" w:rsidRPr="00B16A40" w:rsidRDefault="00585E08" w:rsidP="00153803">
            <w:pPr>
              <w:pStyle w:val="NoSpacing"/>
              <w:jc w:val="center"/>
              <w:rPr>
                <w:b/>
              </w:rPr>
            </w:pPr>
            <w:r w:rsidRPr="00B16A40">
              <w:rPr>
                <w:b/>
              </w:rPr>
              <w:t>Laboratory 3</w:t>
            </w:r>
          </w:p>
        </w:tc>
      </w:tr>
      <w:tr w:rsidR="00585E08" w:rsidTr="00153803">
        <w:tc>
          <w:tcPr>
            <w:tcW w:w="1648" w:type="dxa"/>
            <w:vAlign w:val="center"/>
          </w:tcPr>
          <w:p w:rsidR="00585E08" w:rsidRPr="00DA1275" w:rsidRDefault="00585E08" w:rsidP="00153803">
            <w:pPr>
              <w:pStyle w:val="NoSpacing"/>
              <w:jc w:val="center"/>
              <w:rPr>
                <w:b/>
                <w:lang w:eastAsia="en-AU"/>
              </w:rPr>
            </w:pPr>
            <w:r w:rsidRPr="00DA1275">
              <w:rPr>
                <w:b/>
                <w:lang w:eastAsia="en-AU"/>
              </w:rPr>
              <w:t>False Positives</w:t>
            </w:r>
          </w:p>
        </w:tc>
        <w:tc>
          <w:tcPr>
            <w:tcW w:w="1489" w:type="dxa"/>
            <w:shd w:val="clear" w:color="auto" w:fill="FFB7B7"/>
            <w:vAlign w:val="center"/>
          </w:tcPr>
          <w:p w:rsidR="00585E08" w:rsidRPr="00B16A40" w:rsidRDefault="00585E08" w:rsidP="00153803">
            <w:pPr>
              <w:pStyle w:val="NoSpacing"/>
              <w:jc w:val="center"/>
            </w:pPr>
            <w:r w:rsidRPr="00B16A40">
              <w:t>0</w:t>
            </w:r>
          </w:p>
        </w:tc>
        <w:tc>
          <w:tcPr>
            <w:tcW w:w="1489" w:type="dxa"/>
            <w:shd w:val="clear" w:color="auto" w:fill="C9FFE1"/>
            <w:vAlign w:val="center"/>
          </w:tcPr>
          <w:p w:rsidR="00585E08" w:rsidRPr="00B16A40" w:rsidRDefault="00585E08" w:rsidP="00153803">
            <w:pPr>
              <w:pStyle w:val="NoSpacing"/>
              <w:jc w:val="center"/>
            </w:pPr>
            <w:r w:rsidRPr="00B16A40">
              <w:t>2</w:t>
            </w:r>
          </w:p>
        </w:tc>
      </w:tr>
      <w:tr w:rsidR="00585E08" w:rsidTr="00153803">
        <w:tc>
          <w:tcPr>
            <w:tcW w:w="1648" w:type="dxa"/>
            <w:vAlign w:val="center"/>
          </w:tcPr>
          <w:p w:rsidR="00585E08" w:rsidRPr="00DA1275" w:rsidRDefault="00585E08" w:rsidP="00153803">
            <w:pPr>
              <w:pStyle w:val="NoSpacing"/>
              <w:jc w:val="center"/>
              <w:rPr>
                <w:b/>
                <w:lang w:eastAsia="en-AU"/>
              </w:rPr>
            </w:pPr>
            <w:r>
              <w:rPr>
                <w:b/>
                <w:lang w:eastAsia="en-AU"/>
              </w:rPr>
              <w:t>Specificity (%)</w:t>
            </w:r>
          </w:p>
        </w:tc>
        <w:tc>
          <w:tcPr>
            <w:tcW w:w="1489" w:type="dxa"/>
            <w:shd w:val="clear" w:color="auto" w:fill="FFB7B7"/>
            <w:vAlign w:val="center"/>
          </w:tcPr>
          <w:p w:rsidR="00585E08" w:rsidRPr="00B16A40" w:rsidRDefault="00585E08" w:rsidP="00153803">
            <w:pPr>
              <w:pStyle w:val="NoSpacing"/>
              <w:jc w:val="center"/>
            </w:pPr>
            <w:r w:rsidRPr="00B16A40">
              <w:t>100.0</w:t>
            </w:r>
          </w:p>
        </w:tc>
        <w:tc>
          <w:tcPr>
            <w:tcW w:w="1489" w:type="dxa"/>
            <w:shd w:val="clear" w:color="auto" w:fill="C9FFE1"/>
            <w:vAlign w:val="center"/>
          </w:tcPr>
          <w:p w:rsidR="00585E08" w:rsidRPr="00B16A40" w:rsidRDefault="00585E08" w:rsidP="00153803">
            <w:pPr>
              <w:pStyle w:val="NoSpacing"/>
              <w:jc w:val="center"/>
            </w:pPr>
            <w:r w:rsidRPr="00B16A40">
              <w:t>93.8</w:t>
            </w:r>
          </w:p>
        </w:tc>
      </w:tr>
    </w:tbl>
    <w:p w:rsidR="00DA2D03" w:rsidRPr="00C13715" w:rsidRDefault="00DA2D03" w:rsidP="00DA2D03">
      <w:pPr>
        <w:pStyle w:val="NoSpacing"/>
        <w:rPr>
          <w:sz w:val="18"/>
          <w:szCs w:val="18"/>
          <w:lang w:eastAsia="en-AU"/>
        </w:rPr>
      </w:pPr>
      <w:r w:rsidRPr="00C13715">
        <w:rPr>
          <w:sz w:val="18"/>
          <w:szCs w:val="18"/>
          <w:lang w:eastAsia="en-AU"/>
        </w:rPr>
        <w:t>False positive rate defined by number of false positives within the 30 sample size.</w:t>
      </w:r>
      <w:r>
        <w:rPr>
          <w:sz w:val="18"/>
          <w:szCs w:val="18"/>
          <w:lang w:eastAsia="en-AU"/>
        </w:rPr>
        <w:t xml:space="preserve"> Laboratory 3 RT-PCR Lot# </w:t>
      </w:r>
      <w:r w:rsidRPr="00301665">
        <w:rPr>
          <w:sz w:val="18"/>
          <w:szCs w:val="18"/>
          <w:lang w:eastAsia="en-AU"/>
        </w:rPr>
        <w:t>6220200318</w:t>
      </w:r>
      <w:r>
        <w:rPr>
          <w:sz w:val="18"/>
          <w:szCs w:val="18"/>
          <w:lang w:eastAsia="en-AU"/>
        </w:rPr>
        <w:t xml:space="preserve">. </w:t>
      </w:r>
    </w:p>
    <w:p w:rsidR="00DA2D03" w:rsidRDefault="00DA2D03" w:rsidP="00DA2D03">
      <w:pPr>
        <w:pStyle w:val="Heading2"/>
        <w:rPr>
          <w:lang w:val="en-US"/>
        </w:rPr>
      </w:pPr>
      <w:bookmarkStart w:id="32" w:name="_Toc42784626"/>
      <w:r>
        <w:rPr>
          <w:lang w:val="en-US"/>
        </w:rPr>
        <w:t xml:space="preserve">3.6 </w:t>
      </w:r>
      <w:r w:rsidRPr="0023772F">
        <w:rPr>
          <w:lang w:val="en-US"/>
        </w:rPr>
        <w:t>One-</w:t>
      </w:r>
      <w:r>
        <w:rPr>
          <w:lang w:val="en-US"/>
        </w:rPr>
        <w:t>w</w:t>
      </w:r>
      <w:r w:rsidRPr="0023772F">
        <w:rPr>
          <w:lang w:val="en-US"/>
        </w:rPr>
        <w:t>ay ANOVA (Dunn’s multiple comparisons)</w:t>
      </w:r>
      <w:bookmarkEnd w:id="32"/>
    </w:p>
    <w:p w:rsidR="00DA2D03" w:rsidRPr="00DE58DA" w:rsidRDefault="00DA2D03" w:rsidP="00DA2D03">
      <w:pPr>
        <w:rPr>
          <w:rFonts w:cs="Open Sans"/>
          <w:b/>
          <w:lang w:val="en-US"/>
        </w:rPr>
      </w:pPr>
    </w:p>
    <w:p w:rsidR="00DA2D03" w:rsidRPr="00DE58DA" w:rsidRDefault="00DA2D03" w:rsidP="00DA2D03">
      <w:pPr>
        <w:spacing w:line="360" w:lineRule="auto"/>
        <w:jc w:val="both"/>
        <w:rPr>
          <w:rFonts w:cs="Open Sans"/>
          <w:sz w:val="24"/>
          <w:szCs w:val="24"/>
          <w:lang w:val="en-US"/>
        </w:rPr>
      </w:pPr>
      <w:r w:rsidRPr="00DE58DA">
        <w:rPr>
          <w:rFonts w:cs="Open Sans"/>
          <w:sz w:val="24"/>
          <w:szCs w:val="24"/>
          <w:lang w:val="en-US"/>
        </w:rPr>
        <w:t xml:space="preserve">A One-way ANOVA with Dunn’s multiple comparisons was analysed for all variables, including extraction methods and RT-PCR reagents for both Laboratory 1 and Laboratory 3. A standard curve for each specimen type of VTM and swabs in UTM was produced via Droplet Digital PCR (ddPCR) using in-house N-gene probe </w:t>
      </w:r>
      <w:r w:rsidRPr="00DE58DA">
        <w:rPr>
          <w:rFonts w:cs="Open Sans"/>
          <w:sz w:val="24"/>
          <w:szCs w:val="24"/>
          <w:lang w:val="en-US"/>
        </w:rPr>
        <w:lastRenderedPageBreak/>
        <w:t xml:space="preserve">and primers to generate absolute Ct values, as described in the Methods section. The standard curves were as follows for VTM and swabs, respectively, where </w:t>
      </w:r>
      <m:oMath>
        <m:r>
          <w:rPr>
            <w:rFonts w:ascii="Cambria Math" w:eastAsiaTheme="minorEastAsia" w:hAnsi="Cambria Math" w:cs="Open Sans"/>
            <w:sz w:val="24"/>
            <w:szCs w:val="24"/>
            <w:lang w:val="en-US"/>
          </w:rPr>
          <m:t>x</m:t>
        </m:r>
      </m:oMath>
      <w:r w:rsidRPr="00DE58DA">
        <w:rPr>
          <w:rFonts w:cs="Open Sans"/>
          <w:sz w:val="24"/>
          <w:szCs w:val="24"/>
          <w:lang w:val="en-US"/>
        </w:rPr>
        <w:t xml:space="preserve"> is copies/mL and </w:t>
      </w:r>
      <m:oMath>
        <m:r>
          <w:rPr>
            <w:rFonts w:ascii="Cambria Math" w:eastAsiaTheme="minorEastAsia" w:hAnsi="Cambria Math" w:cs="Open Sans"/>
            <w:sz w:val="24"/>
            <w:szCs w:val="24"/>
            <w:lang w:val="en-US"/>
          </w:rPr>
          <m:t>y</m:t>
        </m:r>
      </m:oMath>
      <w:r w:rsidRPr="00DE58DA">
        <w:rPr>
          <w:rFonts w:eastAsiaTheme="minorEastAsia" w:cs="Open Sans"/>
          <w:sz w:val="24"/>
          <w:szCs w:val="24"/>
          <w:lang w:val="en-US"/>
        </w:rPr>
        <w:t xml:space="preserve"> is Ct values</w:t>
      </w:r>
      <w:r w:rsidRPr="00DE58DA">
        <w:rPr>
          <w:rFonts w:cs="Open Sans"/>
          <w:sz w:val="24"/>
          <w:szCs w:val="24"/>
          <w:lang w:val="en-US"/>
        </w:rPr>
        <w:t>:</w:t>
      </w:r>
      <m:oMath>
        <m:r>
          <m:rPr>
            <m:sty m:val="p"/>
          </m:rPr>
          <w:rPr>
            <w:rFonts w:ascii="Cambria Math" w:eastAsiaTheme="minorEastAsia" w:hAnsi="Cambria Math" w:cs="Open Sans"/>
            <w:sz w:val="24"/>
            <w:szCs w:val="24"/>
            <w:lang w:val="en-US"/>
          </w:rPr>
          <w:br/>
        </m:r>
      </m:oMath>
      <m:oMathPara>
        <m:oMath>
          <m:r>
            <w:rPr>
              <w:rFonts w:ascii="Cambria Math" w:eastAsiaTheme="minorEastAsia" w:hAnsi="Cambria Math" w:cs="Open Sans"/>
              <w:sz w:val="24"/>
              <w:szCs w:val="24"/>
              <w:lang w:val="en-US"/>
            </w:rPr>
            <m:t>y=-3.367×</m:t>
          </m:r>
          <m:sSup>
            <m:sSupPr>
              <m:ctrlPr>
                <w:rPr>
                  <w:rFonts w:ascii="Cambria Math" w:eastAsiaTheme="minorEastAsia" w:hAnsi="Cambria Math" w:cs="Open Sans"/>
                  <w:i/>
                  <w:sz w:val="24"/>
                  <w:szCs w:val="24"/>
                  <w:lang w:val="en-US"/>
                </w:rPr>
              </m:ctrlPr>
            </m:sSupPr>
            <m:e>
              <m:r>
                <w:rPr>
                  <w:rFonts w:ascii="Cambria Math" w:eastAsiaTheme="minorEastAsia" w:hAnsi="Cambria Math" w:cs="Open Sans"/>
                  <w:sz w:val="24"/>
                  <w:szCs w:val="24"/>
                  <w:lang w:val="en-US"/>
                </w:rPr>
                <m:t>10</m:t>
              </m:r>
            </m:e>
            <m:sup>
              <m:r>
                <w:rPr>
                  <w:rFonts w:ascii="Cambria Math" w:eastAsiaTheme="minorEastAsia" w:hAnsi="Cambria Math" w:cs="Open Sans"/>
                  <w:sz w:val="24"/>
                  <w:szCs w:val="24"/>
                  <w:lang w:val="en-US"/>
                </w:rPr>
                <m:t>-6</m:t>
              </m:r>
            </m:sup>
          </m:sSup>
          <m:r>
            <w:rPr>
              <w:rFonts w:ascii="Cambria Math" w:eastAsiaTheme="minorEastAsia" w:hAnsi="Cambria Math" w:cs="Open Sans"/>
              <w:sz w:val="24"/>
              <w:szCs w:val="24"/>
              <w:lang w:val="en-US"/>
            </w:rPr>
            <m:t>x+32.08</m:t>
          </m:r>
        </m:oMath>
      </m:oMathPara>
    </w:p>
    <w:p w:rsidR="00DA2D03" w:rsidRPr="00DE58DA" w:rsidRDefault="00DA2D03" w:rsidP="00DA2D03">
      <w:pPr>
        <w:spacing w:line="360" w:lineRule="auto"/>
        <w:jc w:val="both"/>
        <w:rPr>
          <w:rFonts w:eastAsiaTheme="minorEastAsia" w:cs="Open Sans"/>
          <w:sz w:val="24"/>
          <w:szCs w:val="24"/>
          <w:vertAlign w:val="superscript"/>
          <w:lang w:val="en-US"/>
        </w:rPr>
      </w:pPr>
      <m:oMathPara>
        <m:oMath>
          <m:r>
            <w:rPr>
              <w:rFonts w:ascii="Cambria Math" w:hAnsi="Cambria Math" w:cs="Open Sans"/>
              <w:sz w:val="24"/>
              <w:szCs w:val="24"/>
              <w:vertAlign w:val="superscript"/>
              <w:lang w:val="en-US"/>
            </w:rPr>
            <m:t>y=-2.040</m:t>
          </m:r>
          <m:sSup>
            <m:sSupPr>
              <m:ctrlPr>
                <w:rPr>
                  <w:rFonts w:ascii="Cambria Math" w:hAnsi="Cambria Math" w:cs="Open Sans"/>
                  <w:i/>
                  <w:sz w:val="24"/>
                  <w:szCs w:val="24"/>
                  <w:vertAlign w:val="superscript"/>
                  <w:lang w:val="en-US"/>
                </w:rPr>
              </m:ctrlPr>
            </m:sSupPr>
            <m:e>
              <m:r>
                <w:rPr>
                  <w:rFonts w:ascii="Cambria Math" w:hAnsi="Cambria Math" w:cs="Open Sans"/>
                  <w:sz w:val="24"/>
                  <w:szCs w:val="24"/>
                  <w:vertAlign w:val="superscript"/>
                  <w:lang w:val="en-US"/>
                </w:rPr>
                <m:t>×10</m:t>
              </m:r>
            </m:e>
            <m:sup>
              <m:r>
                <w:rPr>
                  <w:rFonts w:ascii="Cambria Math" w:hAnsi="Cambria Math" w:cs="Open Sans"/>
                  <w:sz w:val="24"/>
                  <w:szCs w:val="24"/>
                  <w:vertAlign w:val="superscript"/>
                  <w:lang w:val="en-US"/>
                </w:rPr>
                <m:t>-6</m:t>
              </m:r>
            </m:sup>
          </m:sSup>
          <m:r>
            <w:rPr>
              <w:rFonts w:ascii="Cambria Math" w:hAnsi="Cambria Math" w:cs="Open Sans"/>
              <w:sz w:val="24"/>
              <w:szCs w:val="24"/>
              <w:vertAlign w:val="superscript"/>
              <w:lang w:val="en-US"/>
            </w:rPr>
            <m:t>x+31.54</m:t>
          </m:r>
        </m:oMath>
      </m:oMathPara>
    </w:p>
    <w:p w:rsidR="00DA2D03" w:rsidRPr="00DE58DA" w:rsidRDefault="00DA2D03" w:rsidP="00DA2D03">
      <w:pPr>
        <w:spacing w:line="360" w:lineRule="auto"/>
        <w:jc w:val="both"/>
        <w:rPr>
          <w:rFonts w:cs="Open Sans"/>
          <w:sz w:val="24"/>
          <w:szCs w:val="24"/>
          <w:lang w:val="en-US"/>
        </w:rPr>
      </w:pPr>
    </w:p>
    <w:p w:rsidR="00DA2D03" w:rsidRPr="00DE58DA" w:rsidRDefault="00DA2D03" w:rsidP="00DA2D03">
      <w:pPr>
        <w:spacing w:line="360" w:lineRule="auto"/>
        <w:jc w:val="both"/>
        <w:rPr>
          <w:rFonts w:cs="Open Sans"/>
          <w:sz w:val="24"/>
          <w:szCs w:val="24"/>
          <w:lang w:val="en-US"/>
        </w:rPr>
      </w:pPr>
      <w:r w:rsidRPr="00DE58DA">
        <w:rPr>
          <w:rFonts w:cs="Open Sans"/>
          <w:sz w:val="24"/>
          <w:szCs w:val="24"/>
          <w:lang w:val="en-US"/>
        </w:rPr>
        <w:t xml:space="preserve">When each variable was compared to the above standard curves and absolute Ct values, there was a significant difference in Ct values of BGI extracted material for both Laboratory 3 BGI SLAN 96S RT-PCR kit Lot numbers, when swabs in UTM was </w:t>
      </w:r>
      <w:r w:rsidRPr="00DE58DA">
        <w:rPr>
          <w:rFonts w:cs="Open Sans"/>
          <w:sz w:val="24"/>
          <w:szCs w:val="24"/>
        </w:rPr>
        <w:t>analysed</w:t>
      </w:r>
      <w:r w:rsidRPr="00DE58DA">
        <w:rPr>
          <w:rFonts w:cs="Open Sans"/>
          <w:sz w:val="24"/>
          <w:szCs w:val="24"/>
          <w:lang w:val="en-US"/>
        </w:rPr>
        <w:t>. For Lot number #6220200319 the calculated               p-value was 0.0022 and Lot number #6220200318 the calculated p-value of 0.0271</w:t>
      </w:r>
      <w:r w:rsidRPr="00DE58DA">
        <w:rPr>
          <w:rFonts w:eastAsia="Times New Roman" w:cs="Open Sans"/>
          <w:sz w:val="24"/>
          <w:szCs w:val="24"/>
          <w:lang w:eastAsia="en-AU"/>
        </w:rPr>
        <w:t xml:space="preserve"> (Table 10). </w:t>
      </w:r>
      <w:r w:rsidRPr="00DE58DA">
        <w:rPr>
          <w:rFonts w:cs="Open Sans"/>
          <w:sz w:val="24"/>
          <w:szCs w:val="24"/>
          <w:lang w:val="en-US"/>
        </w:rPr>
        <w:t xml:space="preserve">There was no significant variation when VTM specimens were used across both extraction methods and RT-PCR instruments/reagents for either Laboratory (data not shown). </w:t>
      </w:r>
    </w:p>
    <w:p w:rsidR="005932F0" w:rsidRPr="00DE58DA" w:rsidRDefault="005932F0" w:rsidP="00DA2D03">
      <w:pPr>
        <w:spacing w:line="360" w:lineRule="auto"/>
        <w:jc w:val="both"/>
        <w:rPr>
          <w:rFonts w:cs="Open Sans"/>
          <w:sz w:val="24"/>
          <w:szCs w:val="24"/>
          <w:lang w:val="en-US"/>
        </w:rPr>
      </w:pPr>
    </w:p>
    <w:p w:rsidR="00DA2D03" w:rsidRPr="00DE58DA" w:rsidRDefault="00DA2D03" w:rsidP="00DA2D03">
      <w:pPr>
        <w:spacing w:line="360" w:lineRule="auto"/>
        <w:jc w:val="both"/>
        <w:rPr>
          <w:rFonts w:cs="Open Sans"/>
          <w:sz w:val="24"/>
          <w:szCs w:val="24"/>
          <w:lang w:val="en-US"/>
        </w:rPr>
      </w:pPr>
      <w:r w:rsidRPr="00DE58DA">
        <w:rPr>
          <w:rFonts w:cs="Open Sans"/>
          <w:sz w:val="24"/>
          <w:szCs w:val="24"/>
          <w:lang w:val="en-US"/>
        </w:rPr>
        <w:t xml:space="preserve">Both specimen types showed significant Ct variation within replicates when BGI Virus DNA/RNA Extraction Kit was used for nucleic acid extraction at Laboratory 3, and then analysed in Laboratory 1 using the in-house RdRP RT-PCR. This significant difference was further pronounced when MGIEasy Magnetic Beads Virus DNA/RNA Extraction Kit Lot number #H0059 was used for nucleic acid extraction, and again when swabs in UTM was analysed. The VTM specimens also showed Ct variation within replicates for the same workflow as described above, however the variation was less pronounced in comparison to the swab specimens in UTM. Significant p-values are shown in grey area within Table 10 and Table 11.   </w:t>
      </w:r>
    </w:p>
    <w:p w:rsidR="005932F0" w:rsidRPr="00F001F1" w:rsidRDefault="005932F0" w:rsidP="00DA2D03">
      <w:pPr>
        <w:spacing w:line="360" w:lineRule="auto"/>
        <w:jc w:val="both"/>
        <w:rPr>
          <w:rFonts w:asciiTheme="majorHAnsi" w:hAnsiTheme="majorHAnsi" w:cstheme="majorHAnsi"/>
          <w:lang w:val="en-US"/>
        </w:rPr>
      </w:pPr>
    </w:p>
    <w:p w:rsidR="00DA2D03" w:rsidRPr="00F001F1" w:rsidRDefault="00DA2D03" w:rsidP="00DA2D03">
      <w:pPr>
        <w:spacing w:line="360" w:lineRule="auto"/>
        <w:jc w:val="both"/>
        <w:rPr>
          <w:rFonts w:asciiTheme="majorHAnsi" w:hAnsiTheme="majorHAnsi" w:cstheme="majorHAnsi"/>
          <w:lang w:val="en-US"/>
        </w:rPr>
      </w:pPr>
      <w:r w:rsidRPr="00F001F1">
        <w:rPr>
          <w:rFonts w:asciiTheme="majorHAnsi" w:hAnsiTheme="majorHAnsi" w:cstheme="majorHAnsi"/>
          <w:b/>
          <w:lang w:val="en-US"/>
        </w:rPr>
        <w:t xml:space="preserve">Table 10. </w:t>
      </w:r>
      <w:r>
        <w:rPr>
          <w:rFonts w:asciiTheme="majorHAnsi" w:hAnsiTheme="majorHAnsi" w:cstheme="majorHAnsi"/>
          <w:lang w:val="en-US"/>
        </w:rPr>
        <w:t>One-w</w:t>
      </w:r>
      <w:r w:rsidRPr="00F001F1">
        <w:rPr>
          <w:rFonts w:asciiTheme="majorHAnsi" w:hAnsiTheme="majorHAnsi" w:cstheme="majorHAnsi"/>
          <w:lang w:val="en-US"/>
        </w:rPr>
        <w:t>ay ANOVA (Dunn’s multiple comparisons) for swa</w:t>
      </w:r>
      <w:r>
        <w:rPr>
          <w:rFonts w:asciiTheme="majorHAnsi" w:hAnsiTheme="majorHAnsi" w:cstheme="majorHAnsi"/>
          <w:lang w:val="en-US"/>
        </w:rPr>
        <w:t>b</w:t>
      </w:r>
      <w:r w:rsidRPr="00F001F1">
        <w:rPr>
          <w:rFonts w:asciiTheme="majorHAnsi" w:hAnsiTheme="majorHAnsi" w:cstheme="majorHAnsi"/>
          <w:lang w:val="en-US"/>
        </w:rPr>
        <w:t>s in UTM specimens</w:t>
      </w:r>
    </w:p>
    <w:tbl>
      <w:tblPr>
        <w:tblStyle w:val="TDITable"/>
        <w:tblW w:w="10490" w:type="dxa"/>
        <w:tblLook w:val="04A0" w:firstRow="1" w:lastRow="0" w:firstColumn="1" w:lastColumn="0" w:noHBand="0" w:noVBand="1"/>
      </w:tblPr>
      <w:tblGrid>
        <w:gridCol w:w="6521"/>
        <w:gridCol w:w="2126"/>
        <w:gridCol w:w="1843"/>
      </w:tblGrid>
      <w:tr w:rsidR="00DA2D03" w:rsidRPr="008D71FC" w:rsidTr="005932F0">
        <w:trPr>
          <w:cnfStyle w:val="100000000000" w:firstRow="1" w:lastRow="0" w:firstColumn="0" w:lastColumn="0" w:oddVBand="0" w:evenVBand="0" w:oddHBand="0" w:evenHBand="0" w:firstRowFirstColumn="0" w:firstRowLastColumn="0" w:lastRowFirstColumn="0" w:lastRowLastColumn="0"/>
          <w:trHeight w:val="300"/>
        </w:trPr>
        <w:tc>
          <w:tcPr>
            <w:tcW w:w="6521" w:type="dxa"/>
            <w:noWrap/>
          </w:tcPr>
          <w:p w:rsidR="00DA2D03" w:rsidRPr="00BF0616" w:rsidRDefault="00DA2D03" w:rsidP="00DA2D03">
            <w:pPr>
              <w:rPr>
                <w:rFonts w:eastAsia="Times New Roman" w:cs="Open Sans"/>
                <w:sz w:val="24"/>
                <w:szCs w:val="24"/>
                <w:lang w:eastAsia="en-AU"/>
              </w:rPr>
            </w:pPr>
          </w:p>
        </w:tc>
        <w:tc>
          <w:tcPr>
            <w:tcW w:w="2126" w:type="dxa"/>
            <w:noWrap/>
          </w:tcPr>
          <w:p w:rsidR="00DA2D03" w:rsidRPr="00BF0616" w:rsidRDefault="00DA2D03" w:rsidP="00DA2D03">
            <w:pPr>
              <w:jc w:val="center"/>
              <w:rPr>
                <w:rFonts w:eastAsia="Times New Roman" w:cs="Open Sans"/>
                <w:b/>
                <w:sz w:val="24"/>
                <w:szCs w:val="24"/>
                <w:lang w:eastAsia="en-AU"/>
              </w:rPr>
            </w:pPr>
            <w:r w:rsidRPr="00BF0616">
              <w:rPr>
                <w:rFonts w:eastAsia="Times New Roman" w:cs="Open Sans"/>
                <w:b/>
                <w:sz w:val="24"/>
                <w:szCs w:val="24"/>
                <w:lang w:eastAsia="en-AU"/>
              </w:rPr>
              <w:t>Statistical Significance</w:t>
            </w:r>
          </w:p>
        </w:tc>
        <w:tc>
          <w:tcPr>
            <w:tcW w:w="1843" w:type="dxa"/>
            <w:noWrap/>
          </w:tcPr>
          <w:p w:rsidR="00DA2D03" w:rsidRPr="00BF0616" w:rsidRDefault="005932F0" w:rsidP="00DA2D03">
            <w:pPr>
              <w:jc w:val="center"/>
              <w:rPr>
                <w:rFonts w:eastAsia="Times New Roman" w:cs="Open Sans"/>
                <w:b/>
                <w:sz w:val="24"/>
                <w:szCs w:val="24"/>
                <w:lang w:eastAsia="en-AU"/>
              </w:rPr>
            </w:pPr>
            <w:r w:rsidRPr="00BF0616">
              <w:rPr>
                <w:rFonts w:eastAsia="Times New Roman" w:cs="Open Sans"/>
                <w:b/>
                <w:sz w:val="24"/>
                <w:szCs w:val="24"/>
                <w:lang w:eastAsia="en-AU"/>
              </w:rPr>
              <w:t>Adjusted  p-</w:t>
            </w:r>
            <w:r w:rsidR="00DA2D03" w:rsidRPr="00BF0616">
              <w:rPr>
                <w:rFonts w:eastAsia="Times New Roman" w:cs="Open Sans"/>
                <w:b/>
                <w:sz w:val="24"/>
                <w:szCs w:val="24"/>
                <w:lang w:eastAsia="en-AU"/>
              </w:rPr>
              <w:t>Value</w:t>
            </w:r>
          </w:p>
        </w:tc>
      </w:tr>
      <w:tr w:rsidR="00DA2D03" w:rsidRPr="008D71FC" w:rsidTr="005932F0">
        <w:trPr>
          <w:cnfStyle w:val="000000100000" w:firstRow="0" w:lastRow="0" w:firstColumn="0" w:lastColumn="0" w:oddVBand="0" w:evenVBand="0" w:oddHBand="1" w:evenHBand="0" w:firstRowFirstColumn="0" w:firstRowLastColumn="0" w:lastRowFirstColumn="0" w:lastRowLastColumn="0"/>
          <w:trHeight w:val="300"/>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Standard Curve vs. BGI Extraction + Laboratory 3 #2</w:t>
            </w:r>
          </w:p>
        </w:tc>
        <w:tc>
          <w:tcPr>
            <w:tcW w:w="2126"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843"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0.0022</w:t>
            </w:r>
          </w:p>
        </w:tc>
      </w:tr>
      <w:tr w:rsidR="00DA2D03" w:rsidRPr="008D71FC" w:rsidTr="005932F0">
        <w:trPr>
          <w:cnfStyle w:val="000000010000" w:firstRow="0" w:lastRow="0" w:firstColumn="0" w:lastColumn="0" w:oddVBand="0" w:evenVBand="0" w:oddHBand="0" w:evenHBand="1" w:firstRowFirstColumn="0" w:firstRowLastColumn="0" w:lastRowFirstColumn="0" w:lastRowLastColumn="0"/>
          <w:trHeight w:val="300"/>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Standard Curve vs. BGI Extraction + Laboratory 3 #3</w:t>
            </w:r>
          </w:p>
        </w:tc>
        <w:tc>
          <w:tcPr>
            <w:tcW w:w="2126"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843"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0.0271</w:t>
            </w:r>
          </w:p>
        </w:tc>
      </w:tr>
      <w:tr w:rsidR="00DA2D03" w:rsidRPr="008D71FC" w:rsidTr="005932F0">
        <w:trPr>
          <w:cnfStyle w:val="000000100000" w:firstRow="0" w:lastRow="0" w:firstColumn="0" w:lastColumn="0" w:oddVBand="0" w:evenVBand="0" w:oddHBand="1" w:evenHBand="0" w:firstRowFirstColumn="0" w:firstRowLastColumn="0" w:lastRowFirstColumn="0" w:lastRowLastColumn="0"/>
          <w:trHeight w:val="300"/>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BGI Extraction:</w:t>
            </w:r>
          </w:p>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Laboratory 1 #1 vs. Laboratory 3 #2</w:t>
            </w:r>
          </w:p>
        </w:tc>
        <w:tc>
          <w:tcPr>
            <w:tcW w:w="2126"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843"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0.0058</w:t>
            </w:r>
          </w:p>
        </w:tc>
      </w:tr>
      <w:tr w:rsidR="00DA2D03" w:rsidRPr="008D71FC" w:rsidTr="005932F0">
        <w:trPr>
          <w:cnfStyle w:val="000000010000" w:firstRow="0" w:lastRow="0" w:firstColumn="0" w:lastColumn="0" w:oddVBand="0" w:evenVBand="0" w:oddHBand="0" w:evenHBand="1" w:firstRowFirstColumn="0" w:firstRowLastColumn="0" w:lastRowFirstColumn="0" w:lastRowLastColumn="0"/>
          <w:trHeight w:val="300"/>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BGI Extraction:</w:t>
            </w:r>
          </w:p>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Laboratory 1 #2 vs. Laboratory 3 #2</w:t>
            </w:r>
          </w:p>
        </w:tc>
        <w:tc>
          <w:tcPr>
            <w:tcW w:w="2126"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843"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0.0028</w:t>
            </w:r>
          </w:p>
        </w:tc>
      </w:tr>
      <w:tr w:rsidR="00DA2D03" w:rsidRPr="008D71FC" w:rsidTr="005932F0">
        <w:trPr>
          <w:cnfStyle w:val="000000100000" w:firstRow="0" w:lastRow="0" w:firstColumn="0" w:lastColumn="0" w:oddVBand="0" w:evenVBand="0" w:oddHBand="1" w:evenHBand="0" w:firstRowFirstColumn="0" w:firstRowLastColumn="0" w:lastRowFirstColumn="0" w:lastRowLastColumn="0"/>
          <w:trHeight w:val="300"/>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BGI Extraction:</w:t>
            </w:r>
          </w:p>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Laboratory 1 #2 vs. Laboratory 3 #3</w:t>
            </w:r>
          </w:p>
        </w:tc>
        <w:tc>
          <w:tcPr>
            <w:tcW w:w="2126"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843"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0.0334</w:t>
            </w:r>
          </w:p>
        </w:tc>
      </w:tr>
    </w:tbl>
    <w:p w:rsidR="00DA2D03" w:rsidRPr="00F001F1" w:rsidRDefault="00DA2D03" w:rsidP="00DA2D03">
      <w:pPr>
        <w:pStyle w:val="NoSpacing"/>
        <w:rPr>
          <w:rFonts w:asciiTheme="majorHAnsi" w:hAnsiTheme="majorHAnsi" w:cstheme="majorHAnsi"/>
          <w:sz w:val="18"/>
          <w:szCs w:val="18"/>
          <w:lang w:eastAsia="en-AU"/>
        </w:rPr>
      </w:pPr>
      <w:r w:rsidRPr="00F001F1">
        <w:rPr>
          <w:rFonts w:asciiTheme="majorHAnsi" w:hAnsiTheme="majorHAnsi" w:cstheme="majorHAnsi"/>
          <w:sz w:val="18"/>
          <w:szCs w:val="18"/>
          <w:lang w:eastAsia="en-AU"/>
        </w:rPr>
        <w:t xml:space="preserve">Laboratory 1 #1 used BGI Extraction Lot# H0058 and Laboratory 1 #2 used BGI Extraction Lot# H0059. Laboratory 3 #1 RT-PCR Lot# 6220200318, Laboratory 3 #2 RT-PCR Lot # 6220200319 and Laboratory 3 #3 RT-PCR Lot# 6220200318.  </w:t>
      </w:r>
    </w:p>
    <w:p w:rsidR="00DA2D03" w:rsidRPr="00F001F1" w:rsidRDefault="00DA2D03" w:rsidP="00DA2D03">
      <w:pPr>
        <w:rPr>
          <w:rFonts w:asciiTheme="majorHAnsi" w:hAnsiTheme="majorHAnsi" w:cstheme="majorHAnsi"/>
          <w:b/>
          <w:lang w:val="en-US"/>
        </w:rPr>
      </w:pPr>
    </w:p>
    <w:p w:rsidR="005932F0" w:rsidRPr="00F001F1" w:rsidRDefault="005932F0" w:rsidP="00DA2D03">
      <w:pPr>
        <w:rPr>
          <w:rFonts w:asciiTheme="majorHAnsi" w:hAnsiTheme="majorHAnsi" w:cstheme="majorHAnsi"/>
          <w:b/>
          <w:lang w:val="en-US"/>
        </w:rPr>
      </w:pPr>
    </w:p>
    <w:p w:rsidR="00BF0616" w:rsidRDefault="00BF0616">
      <w:pPr>
        <w:rPr>
          <w:rFonts w:asciiTheme="majorHAnsi" w:hAnsiTheme="majorHAnsi" w:cstheme="majorHAnsi"/>
          <w:b/>
          <w:lang w:val="en-US"/>
        </w:rPr>
      </w:pPr>
      <w:r>
        <w:rPr>
          <w:rFonts w:asciiTheme="majorHAnsi" w:hAnsiTheme="majorHAnsi" w:cstheme="majorHAnsi"/>
          <w:b/>
          <w:lang w:val="en-US"/>
        </w:rPr>
        <w:br w:type="page"/>
      </w:r>
    </w:p>
    <w:p w:rsidR="00DA2D03" w:rsidRPr="00F001F1" w:rsidRDefault="00DA2D03" w:rsidP="00DA2D03">
      <w:pPr>
        <w:rPr>
          <w:rFonts w:asciiTheme="majorHAnsi" w:hAnsiTheme="majorHAnsi" w:cstheme="majorHAnsi"/>
          <w:lang w:val="en-US"/>
        </w:rPr>
      </w:pPr>
      <w:r w:rsidRPr="00F001F1">
        <w:rPr>
          <w:rFonts w:asciiTheme="majorHAnsi" w:hAnsiTheme="majorHAnsi" w:cstheme="majorHAnsi"/>
          <w:b/>
          <w:lang w:val="en-US"/>
        </w:rPr>
        <w:lastRenderedPageBreak/>
        <w:t xml:space="preserve">Table 11. </w:t>
      </w:r>
      <w:r w:rsidRPr="00F001F1">
        <w:rPr>
          <w:rFonts w:asciiTheme="majorHAnsi" w:hAnsiTheme="majorHAnsi" w:cstheme="majorHAnsi"/>
          <w:lang w:val="en-US"/>
        </w:rPr>
        <w:t>One-</w:t>
      </w:r>
      <w:r>
        <w:rPr>
          <w:rFonts w:asciiTheme="majorHAnsi" w:hAnsiTheme="majorHAnsi" w:cstheme="majorHAnsi"/>
          <w:lang w:val="en-US"/>
        </w:rPr>
        <w:t>w</w:t>
      </w:r>
      <w:r w:rsidRPr="00F001F1">
        <w:rPr>
          <w:rFonts w:asciiTheme="majorHAnsi" w:hAnsiTheme="majorHAnsi" w:cstheme="majorHAnsi"/>
          <w:lang w:val="en-US"/>
        </w:rPr>
        <w:t>ay ANOVA (Dunn’s multiple comparisons) for VTM specimens</w:t>
      </w:r>
    </w:p>
    <w:tbl>
      <w:tblPr>
        <w:tblStyle w:val="TDITable"/>
        <w:tblW w:w="10451" w:type="dxa"/>
        <w:tblLook w:val="04A0" w:firstRow="1" w:lastRow="0" w:firstColumn="1" w:lastColumn="0" w:noHBand="0" w:noVBand="1"/>
      </w:tblPr>
      <w:tblGrid>
        <w:gridCol w:w="6521"/>
        <w:gridCol w:w="2143"/>
        <w:gridCol w:w="1787"/>
      </w:tblGrid>
      <w:tr w:rsidR="00DA2D03" w:rsidRPr="008D71FC" w:rsidTr="005932F0">
        <w:trPr>
          <w:cnfStyle w:val="100000000000" w:firstRow="1" w:lastRow="0" w:firstColumn="0" w:lastColumn="0" w:oddVBand="0" w:evenVBand="0" w:oddHBand="0" w:evenHBand="0" w:firstRowFirstColumn="0" w:firstRowLastColumn="0" w:lastRowFirstColumn="0" w:lastRowLastColumn="0"/>
          <w:trHeight w:val="262"/>
        </w:trPr>
        <w:tc>
          <w:tcPr>
            <w:tcW w:w="6521" w:type="dxa"/>
            <w:noWrap/>
          </w:tcPr>
          <w:p w:rsidR="00DA2D03" w:rsidRPr="00BF0616" w:rsidRDefault="00DA2D03" w:rsidP="00DA2D03">
            <w:pPr>
              <w:rPr>
                <w:rFonts w:eastAsia="Times New Roman" w:cs="Open Sans"/>
                <w:sz w:val="24"/>
                <w:szCs w:val="24"/>
                <w:lang w:eastAsia="en-AU"/>
              </w:rPr>
            </w:pPr>
          </w:p>
        </w:tc>
        <w:tc>
          <w:tcPr>
            <w:tcW w:w="2143" w:type="dxa"/>
            <w:noWrap/>
          </w:tcPr>
          <w:p w:rsidR="00DA2D03" w:rsidRPr="00BF0616" w:rsidRDefault="00DA2D03" w:rsidP="00DA2D03">
            <w:pPr>
              <w:jc w:val="center"/>
              <w:rPr>
                <w:rFonts w:eastAsia="Times New Roman" w:cs="Open Sans"/>
                <w:b/>
                <w:sz w:val="24"/>
                <w:szCs w:val="24"/>
                <w:lang w:eastAsia="en-AU"/>
              </w:rPr>
            </w:pPr>
            <w:r w:rsidRPr="00BF0616">
              <w:rPr>
                <w:rFonts w:eastAsia="Times New Roman" w:cs="Open Sans"/>
                <w:b/>
                <w:sz w:val="24"/>
                <w:szCs w:val="24"/>
                <w:lang w:eastAsia="en-AU"/>
              </w:rPr>
              <w:t>Statistical Significance</w:t>
            </w:r>
          </w:p>
        </w:tc>
        <w:tc>
          <w:tcPr>
            <w:tcW w:w="1787" w:type="dxa"/>
            <w:noWrap/>
          </w:tcPr>
          <w:p w:rsidR="00DA2D03" w:rsidRPr="00BF0616" w:rsidRDefault="005932F0" w:rsidP="00DA2D03">
            <w:pPr>
              <w:jc w:val="center"/>
              <w:rPr>
                <w:rFonts w:eastAsia="Times New Roman" w:cs="Open Sans"/>
                <w:b/>
                <w:sz w:val="24"/>
                <w:szCs w:val="24"/>
                <w:lang w:eastAsia="en-AU"/>
              </w:rPr>
            </w:pPr>
            <w:r w:rsidRPr="00BF0616">
              <w:rPr>
                <w:rFonts w:eastAsia="Times New Roman" w:cs="Open Sans"/>
                <w:b/>
                <w:sz w:val="24"/>
                <w:szCs w:val="24"/>
                <w:lang w:eastAsia="en-AU"/>
              </w:rPr>
              <w:t>Adjusted p-</w:t>
            </w:r>
            <w:r w:rsidR="00DA2D03" w:rsidRPr="00BF0616">
              <w:rPr>
                <w:rFonts w:eastAsia="Times New Roman" w:cs="Open Sans"/>
                <w:b/>
                <w:sz w:val="24"/>
                <w:szCs w:val="24"/>
                <w:lang w:eastAsia="en-AU"/>
              </w:rPr>
              <w:t>Value</w:t>
            </w:r>
          </w:p>
        </w:tc>
      </w:tr>
      <w:tr w:rsidR="00DA2D03" w:rsidRPr="008D71FC" w:rsidTr="005932F0">
        <w:trPr>
          <w:cnfStyle w:val="000000100000" w:firstRow="0" w:lastRow="0" w:firstColumn="0" w:lastColumn="0" w:oddVBand="0" w:evenVBand="0" w:oddHBand="1" w:evenHBand="0" w:firstRowFirstColumn="0" w:firstRowLastColumn="0" w:lastRowFirstColumn="0" w:lastRowLastColumn="0"/>
          <w:trHeight w:val="262"/>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BGI Extraction:</w:t>
            </w:r>
          </w:p>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Laboratory 1 #2 vs. Laboratory 3 #2</w:t>
            </w:r>
          </w:p>
        </w:tc>
        <w:tc>
          <w:tcPr>
            <w:tcW w:w="2143"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787"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0.0419</w:t>
            </w:r>
          </w:p>
        </w:tc>
      </w:tr>
      <w:tr w:rsidR="00DA2D03" w:rsidRPr="008D71FC" w:rsidTr="005932F0">
        <w:trPr>
          <w:cnfStyle w:val="000000010000" w:firstRow="0" w:lastRow="0" w:firstColumn="0" w:lastColumn="0" w:oddVBand="0" w:evenVBand="0" w:oddHBand="0" w:evenHBand="1" w:firstRowFirstColumn="0" w:firstRowLastColumn="0" w:lastRowFirstColumn="0" w:lastRowLastColumn="0"/>
          <w:trHeight w:val="262"/>
        </w:trPr>
        <w:tc>
          <w:tcPr>
            <w:tcW w:w="6521" w:type="dxa"/>
            <w:noWrap/>
            <w:hideMark/>
          </w:tcPr>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BGI Extraction:</w:t>
            </w:r>
          </w:p>
          <w:p w:rsidR="00DA2D03" w:rsidRPr="00BF0616" w:rsidRDefault="00DA2D03" w:rsidP="00DA2D03">
            <w:pPr>
              <w:rPr>
                <w:rFonts w:eastAsia="Times New Roman" w:cs="Open Sans"/>
                <w:sz w:val="24"/>
                <w:szCs w:val="24"/>
                <w:lang w:eastAsia="en-AU"/>
              </w:rPr>
            </w:pPr>
            <w:r w:rsidRPr="00BF0616">
              <w:rPr>
                <w:rFonts w:eastAsia="Times New Roman" w:cs="Open Sans"/>
                <w:sz w:val="24"/>
                <w:szCs w:val="24"/>
                <w:lang w:eastAsia="en-AU"/>
              </w:rPr>
              <w:t>Laboratory 1 #2 vs. Laboratory 3 #3</w:t>
            </w:r>
          </w:p>
        </w:tc>
        <w:tc>
          <w:tcPr>
            <w:tcW w:w="2143" w:type="dxa"/>
            <w:noWrap/>
            <w:hideMark/>
          </w:tcPr>
          <w:p w:rsidR="00DA2D03" w:rsidRPr="00BF0616" w:rsidRDefault="00DA2D03" w:rsidP="00DA2D03">
            <w:pPr>
              <w:jc w:val="center"/>
              <w:rPr>
                <w:rFonts w:eastAsia="Times New Roman" w:cs="Open Sans"/>
                <w:sz w:val="24"/>
                <w:szCs w:val="24"/>
                <w:lang w:eastAsia="en-AU"/>
              </w:rPr>
            </w:pPr>
            <w:r w:rsidRPr="00BF0616">
              <w:rPr>
                <w:rFonts w:eastAsia="Times New Roman" w:cs="Open Sans"/>
                <w:sz w:val="24"/>
                <w:szCs w:val="24"/>
                <w:lang w:eastAsia="en-AU"/>
              </w:rPr>
              <w:t>*</w:t>
            </w:r>
          </w:p>
        </w:tc>
        <w:tc>
          <w:tcPr>
            <w:tcW w:w="1787" w:type="dxa"/>
            <w:noWrap/>
            <w:hideMark/>
          </w:tcPr>
          <w:p w:rsidR="00DA2D03" w:rsidRPr="00BF0616" w:rsidRDefault="00DA2D03" w:rsidP="00DA2D03">
            <w:pPr>
              <w:jc w:val="right"/>
              <w:rPr>
                <w:rFonts w:eastAsia="Times New Roman" w:cs="Open Sans"/>
                <w:sz w:val="24"/>
                <w:szCs w:val="24"/>
                <w:lang w:eastAsia="en-AU"/>
              </w:rPr>
            </w:pPr>
            <w:r w:rsidRPr="00BF0616">
              <w:rPr>
                <w:rFonts w:eastAsia="Times New Roman" w:cs="Open Sans"/>
                <w:sz w:val="24"/>
                <w:szCs w:val="24"/>
                <w:lang w:eastAsia="en-AU"/>
              </w:rPr>
              <w:t>0.0299</w:t>
            </w:r>
          </w:p>
        </w:tc>
      </w:tr>
    </w:tbl>
    <w:p w:rsidR="00DA2D03" w:rsidRPr="00F001F1" w:rsidRDefault="00DA2D03" w:rsidP="00DA2D03">
      <w:pPr>
        <w:pStyle w:val="NoSpacing"/>
        <w:rPr>
          <w:rFonts w:asciiTheme="majorHAnsi" w:hAnsiTheme="majorHAnsi" w:cstheme="majorHAnsi"/>
          <w:sz w:val="18"/>
          <w:szCs w:val="18"/>
          <w:lang w:eastAsia="en-AU"/>
        </w:rPr>
      </w:pPr>
      <w:r w:rsidRPr="00F001F1">
        <w:rPr>
          <w:rFonts w:asciiTheme="majorHAnsi" w:hAnsiTheme="majorHAnsi" w:cstheme="majorHAnsi"/>
          <w:sz w:val="18"/>
          <w:szCs w:val="18"/>
          <w:lang w:eastAsia="en-AU"/>
        </w:rPr>
        <w:t xml:space="preserve">Laboratory 1 #1 used BGI Extraction Lot# H0058 and Laboratory 1 #2 used BGI Extraction Lot# H0059. Laboratory 3 #1 RT-PCR Lot# 6220200318, Laboratory 3 #2 RT-PCR Lot # 6220200319 and Laboratory 3 #3 RT-PCR Lot# 6220200318. </w:t>
      </w:r>
    </w:p>
    <w:p w:rsidR="00DA2D03" w:rsidRPr="00F001F1" w:rsidRDefault="00DA2D03" w:rsidP="00DA2D03">
      <w:pPr>
        <w:rPr>
          <w:rFonts w:asciiTheme="majorHAnsi" w:hAnsiTheme="majorHAnsi" w:cstheme="majorHAnsi"/>
        </w:rPr>
      </w:pPr>
    </w:p>
    <w:p w:rsidR="00DA2D03" w:rsidRPr="00F001F1" w:rsidRDefault="000265F5" w:rsidP="005932F0">
      <w:pPr>
        <w:pStyle w:val="Heading1"/>
      </w:pPr>
      <w:bookmarkStart w:id="33" w:name="_Toc37773194"/>
      <w:bookmarkStart w:id="34" w:name="_Toc42784627"/>
      <w:r>
        <w:t xml:space="preserve">4. </w:t>
      </w:r>
      <w:r w:rsidR="00DA2D03" w:rsidRPr="00F001F1">
        <w:t>Discussion</w:t>
      </w:r>
      <w:bookmarkEnd w:id="33"/>
      <w:bookmarkEnd w:id="34"/>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A 271 sample validation panel comprising 156 positive and 115 negative samples was used to assess the Beijing Genomics institute (BGI) MGISP-960 robotic nucleic extraction instrument, paired with either the SLAN 96S real-time PCR analyser (Laboratory 3), or Bioer LineGene 9600 PCR analyser (Laboratory 2), and using the MGIEasy Magnetic Beads Virus DNA/RNA Extraction Kit (Ref 1000021043), and BGI Real-time fluorescent RT-PCR kit for detecting 2019-nCoV (Ref MFG030010): ‘the BGI platform’. </w:t>
      </w:r>
    </w:p>
    <w:p w:rsidR="00DA2D03" w:rsidRPr="000265F5" w:rsidRDefault="00DA2D03" w:rsidP="00DA2D03">
      <w:pPr>
        <w:pStyle w:val="ListParagraph"/>
        <w:spacing w:line="360" w:lineRule="auto"/>
        <w:jc w:val="both"/>
        <w:rPr>
          <w:rFonts w:cs="Times New Roman (Body CS)"/>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The Limit of Detection (LoD) for the BGI platform was found to be a four-fold dilution more sensitive at both participating BGI-user laboratories than the Doherty Institute in-house RT-PCR, although one BGI-user laboratory did fail to detect one sample replicate at a lower dilution. Had the definition of LoD been rigidly applied this would have been scored as a less sensitive LoD. More input RNA is loaded into the BGI RT-PCR </w:t>
      </w:r>
      <w:r w:rsidRPr="000265F5">
        <w:rPr>
          <w:rFonts w:cs="Times New Roman (Body CS)"/>
          <w:sz w:val="24"/>
          <w:szCs w:val="24"/>
        </w:rPr>
        <w:lastRenderedPageBreak/>
        <w:t>assay than the reference method (10µl compared to 1.5µl), and this may contribute significantly to the observed relative LoD.</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Operational Sensitivity of the BGI platform was also found to be high. Sensitivity was 98.1% (Laboratory 2) and 99.4% (Laboratory 3) for the BGI platform compared to 94.2% for the reference method (Laboratory 1), consistent with the observed difference in LoD described above. Overall Operational Specificity was determined to be 99.1% (Laboratory 2) and 97.5% (Laboratory 3) compared to 100% for the reference method (Laboratory 1). Hence the most sensitive test was the least specific, and vice-versa, although differences were small. Specificities of 100% were also demonstrated for both users of the BGI platform in testing the sub-group of 24 samples containing other respiratory viruses, but only after spurious reactivity in several samples containing other respiratory viruses were excluded from analysis, by either invalid results in the test internal control, or recorded Ct values of &gt;38, which according to the IFU may not be reported as positive without retesting. Results of retesting were not studied in this exercise. In addition it should be noted that such high Operational Specificity is less likely to have been achieved had this part of the study been done predominantly using one (#6220200319) of the two lot numbers of RT-PCR reagents which were subsequently compared in the sub-study done at Laboratory 3 (see below).</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Examination of the frequency distribution of Ct values recorded by each laboratory revealed differences in the spread of values. The BGI platform data shows a greater spread of Ct values, with higher standard deviations about the mean (+/-7.05, Laboratory 2 and +/-7.63, Laboratory 3) than the reference method (+/-5.98, Laboratory 1). Potentially of greater interest was a small but distinct secondary peak of Ct values </w:t>
      </w:r>
      <w:r w:rsidRPr="000265F5">
        <w:rPr>
          <w:rFonts w:cs="Times New Roman (Body CS)"/>
          <w:sz w:val="24"/>
          <w:szCs w:val="24"/>
        </w:rPr>
        <w:lastRenderedPageBreak/>
        <w:t>beginning at Ct 38, present in data from Laboratory 3, and to a lesser extent from Laboratory 2. Retesting of such samples showing Ct &gt;38 is required by the IFU</w:t>
      </w:r>
      <w:r w:rsidRPr="000265F5">
        <w:rPr>
          <w:rFonts w:cs="Times New Roman (Body CS)"/>
          <w:sz w:val="24"/>
          <w:szCs w:val="24"/>
          <w:vertAlign w:val="superscript"/>
        </w:rPr>
        <w:t>4</w:t>
      </w:r>
      <w:r w:rsidRPr="000265F5">
        <w:rPr>
          <w:rFonts w:cs="Times New Roman (Body CS)"/>
          <w:sz w:val="24"/>
          <w:szCs w:val="24"/>
        </w:rPr>
        <w:t>. Although consistent with the IFU, simply retesting such samples using the BGI platform may run the risk that Ct &gt;38 are obtained on re-test, and this might contribute to false positive results if reported. However retesting such samples with a different test, which employs a different gene target would be recommended practice, both consistent with PHLN guidelines for SARS-COV-2 laboratory diagnosis</w:t>
      </w:r>
      <w:r w:rsidRPr="000265F5">
        <w:rPr>
          <w:rFonts w:cs="Times New Roman (Body CS)"/>
          <w:sz w:val="24"/>
          <w:szCs w:val="24"/>
          <w:vertAlign w:val="superscript"/>
        </w:rPr>
        <w:t>5</w:t>
      </w:r>
      <w:r w:rsidRPr="000265F5">
        <w:rPr>
          <w:rFonts w:cs="Times New Roman (Body CS)"/>
          <w:sz w:val="24"/>
          <w:szCs w:val="24"/>
        </w:rPr>
        <w:t>, and still consistent with the wording of the IFU.  Reflexing to a second test potentially mitigates possible contribution of high Ct results to falsely positive test results, but it still represents potentially onerous levels of retesting if numbers of such high Ct results recorded by Laboratory 3 are representative.</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It is not possible to draw conclusions regarding the difference in proportion of samples with Ct&gt;38 observed between the two BGI-user laboratories Laboratory 2 and Laboratory 3,</w:t>
      </w:r>
      <w:r w:rsidRPr="000265F5" w:rsidDel="00052C7C">
        <w:rPr>
          <w:rFonts w:cs="Times New Roman (Body CS)"/>
          <w:sz w:val="24"/>
          <w:szCs w:val="24"/>
        </w:rPr>
        <w:t xml:space="preserve"> </w:t>
      </w:r>
      <w:r w:rsidRPr="000265F5">
        <w:rPr>
          <w:rFonts w:cs="Times New Roman (Body CS)"/>
          <w:sz w:val="24"/>
          <w:szCs w:val="24"/>
        </w:rPr>
        <w:t>since extraction kit and RT-PCR kit lot numbers, RT-PCR analyser, and personnel among other variables all differ between the two laboratories.</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Relative sensitivity of lot numbers of the MGIEasy Magnetic Beads Virus DNA/RNA Extraction Kit used at Laboratory 3 did vary a little between 96.7% (#H0058) and 100% (#H0059) when compared using the same Lot number (#6220200318) of the BGI Real-time fluorescent RT-PCR kit for detecting 2019-nCoV. However the opposite trend in sensitivity was observed when these same two MGIEasy Magnetic Beads Virus DNA/RNA Extraction Kit Lot numbers were used with the reference RT-PCR method in Laboratory 1 (#H0058, 93.3%, and #H0059, 90%). Hence this variation is of doubtful significance. Use of the reference QIAamp </w:t>
      </w:r>
      <w:r w:rsidRPr="000265F5">
        <w:rPr>
          <w:rFonts w:cs="Times New Roman (Body CS)"/>
          <w:sz w:val="24"/>
          <w:szCs w:val="24"/>
        </w:rPr>
        <w:lastRenderedPageBreak/>
        <w:t>QIAcube HT kit with BGI Real-time fluorescent RT-PCR kit (Lot #6220200318) for detecting 2019-nCoV yielded a sensitivity of 95% by way of comparison.</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Specificity of lot numbers #H0058 and #H0059 of the MGIEasy Magnnetic Beads Virus DNA/RNA Extraction Kit used at Laboratory 3 did not vary; both being 93.8% when the same Lot number (#6220200318) of the BGI Real-time fluorescent RT-PCR kit for detecting 2019-nCoV was used. Use of the reference QIAamp QIAcube HT kit with the same Lot number of the BGI Real-time fluorescent RT-PCR kit (Lot #6220200318) for detecting 2019-nCoV yielded the same sensitivity of 93.8%. However specificity was found to be 100% using either of the two MGIEasy Magnetic Beads Virus DNA/RNA Extraction Kit Lot numbers #H0058 and #H0059 together with the reference RT-PCR method in Laboratory 1. One hundred percent versus 93.8% was a bigger difference in specificity within this sub-study than was observed when the entire BGI-platform was compared to the reference method (see above) and high values of 99.1% and 97.5% were obtained for Operational Specificity by the BGI-users.</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Sensitivity of the BGI Real-time fluorescent RT-PCR kit for detecting 2019-nCoV did not vary between lot numbers #6220200318 and #6220200319; both 100%, when the same lot number of the MGIEasy Magnetic Beads Virus DNA/RNA Extraction Kit was used (Lot #H0059). However specificity of different Lot numbers of the BGI Real-time fluorescent RT-PCR kit for detecting 2019-nCoV did vary considerably between 93.8% (#6220200319), and 100% (#6220200318) when the same lot number of the MGIEasy Magnetic Beads Virus DNA/RNA Extraction Kit was used (Lot #H0059). This may have contributed to the observed difference is specificity between the substudy described here, and the high specificities achieved with the whole 271 </w:t>
      </w:r>
      <w:r w:rsidRPr="000265F5">
        <w:rPr>
          <w:rFonts w:cs="Times New Roman (Body CS)"/>
          <w:sz w:val="24"/>
          <w:szCs w:val="24"/>
        </w:rPr>
        <w:lastRenderedPageBreak/>
        <w:t>sample panel, mostly done using lot numbers other than #6220200319 (i.e. predominantly with #6220200318).</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The use of droplet digital PCR (ddPCR) provided objective quantification of selected samples from within the panel: 4-fold dilution series of cell culture-grown SARS-Cov-2 spiked into VTM, swabs, and 10% saliva diluted in VTM. This allowed statistical comparison of the degree of precision achieved in testing sample replicates using one-way Analysis of Variance (ANOVA) statistics. Overall the observed precision between methods was similar. However, statistically significant differences in precision were seen between reference ddPCR Ct values and BGI platform Ct values for swabs diluted in UTM, with both lot numbers of the BGI Real-time fluorescent RT-PCR kit for detecting 2019-nCoV Lot numbers (#6220200319, p=0.0022 and #6220200318, p=0.0027), using the same lot number of the MGIEasy Magnetic Beads Virus DNA/RNA Extraction Kit (Lot #H0059). This observation did not extend to other sample types. Both swabs in UTM, and VTM samples demonstrated significant variation within replicates when the MGIEasy Magnetic Beads Virus DNA/RNA Extraction Kit was used at Laboratory 3, and RT-PCR was subsequently done by the reference method at Laboratory 1. This was more pronounced with Lot #H0059.</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 xml:space="preserve">In summary the BGI platform was shown to have a LoD, and Operational Sensitivity and Specificity that was comparable to the reference method using the 271 sample panel of simulated clinical samples of cell-culture grown SARS-CoV-2, and other respiratory viruses spiked into sample matrices. This was fairly consistently achieved in two BGI-user Laboratories. A potential tendency of the BGI RT-PCR assay to generate high Ct values of 38 and above for negative samples is mitigated with a threshold for retesting at Ct &gt;38 specified in </w:t>
      </w:r>
      <w:r w:rsidRPr="000265F5">
        <w:rPr>
          <w:rFonts w:cs="Times New Roman (Body CS)"/>
          <w:sz w:val="24"/>
          <w:szCs w:val="24"/>
        </w:rPr>
        <w:lastRenderedPageBreak/>
        <w:t>the IFU. Use of reflex testing to a second assay using a different gene target for this retesting would be consistent with Australian PHLN guidelines, and could mitigate any inherent risk of false positive reactivity.</w:t>
      </w:r>
    </w:p>
    <w:p w:rsidR="00DA2D03" w:rsidRPr="000265F5" w:rsidRDefault="00DA2D03" w:rsidP="00DA2D03">
      <w:pPr>
        <w:spacing w:line="360" w:lineRule="auto"/>
        <w:jc w:val="both"/>
        <w:rPr>
          <w:rFonts w:cs="Times New Roman (Body CS)"/>
          <w:sz w:val="24"/>
          <w:szCs w:val="24"/>
        </w:rPr>
      </w:pPr>
    </w:p>
    <w:p w:rsidR="00DA2D03" w:rsidRPr="000265F5" w:rsidRDefault="00DA2D03" w:rsidP="00DA2D03">
      <w:pPr>
        <w:spacing w:line="360" w:lineRule="auto"/>
        <w:jc w:val="both"/>
        <w:rPr>
          <w:rFonts w:cs="Times New Roman (Body CS)"/>
          <w:sz w:val="24"/>
          <w:szCs w:val="24"/>
        </w:rPr>
      </w:pPr>
      <w:r w:rsidRPr="000265F5">
        <w:rPr>
          <w:rFonts w:cs="Times New Roman (Body CS)"/>
          <w:sz w:val="24"/>
          <w:szCs w:val="24"/>
        </w:rPr>
        <w:t>One lot number of BGI Real-time fluorescent RT-PCR reagents gave noticeably lower specificity than another, and varied considerably from the overall Operational Specificity achieved when testing the entire 271 sample panel. Otherwise different lot numbers of MGIEasy Magnetic Beads Virus DNA/RNA Extraction Kit and BGI Real-time fluorescent RT-PCR reagents gave similar performance. Some statistically significant differences in precision between sample replicates were observed, but these were more evident with swabs diluted in UTM than with other samples, and with one batch of MGIEasy Magnetic Beads Virus DNA/RNA Extraction Kit reagents. Over all specimen types the degree of inter-sample precision achieved was acceptable in a qualitative assay.</w:t>
      </w:r>
    </w:p>
    <w:p w:rsidR="00DA2D03" w:rsidRPr="000265F5" w:rsidRDefault="00DA2D03" w:rsidP="00DA2D03">
      <w:pPr>
        <w:spacing w:line="360" w:lineRule="auto"/>
        <w:jc w:val="both"/>
        <w:rPr>
          <w:rFonts w:cs="Times New Roman (Body CS)"/>
          <w:sz w:val="24"/>
          <w:szCs w:val="24"/>
        </w:rPr>
      </w:pPr>
    </w:p>
    <w:p w:rsidR="00DA2D03" w:rsidRPr="009E211F" w:rsidRDefault="00DA2D03" w:rsidP="009E211F">
      <w:pPr>
        <w:spacing w:line="360" w:lineRule="auto"/>
        <w:rPr>
          <w:sz w:val="24"/>
          <w:szCs w:val="24"/>
        </w:rPr>
      </w:pPr>
      <w:r w:rsidRPr="000265F5">
        <w:rPr>
          <w:sz w:val="24"/>
          <w:szCs w:val="24"/>
        </w:rPr>
        <w:t>Hence no single issue has been identified to suggest that the BGI platform is not fit for purpose in Australian laboratories. Best practice in executing confirmatory testing of samples producing Ct values ≥ 38 will be important in use. Similarly, close monitoring of consistency in performance of Lot numbers, especially of RT-PCR reagents, will be important to ensure optimal performance in clinical use</w:t>
      </w:r>
    </w:p>
    <w:p w:rsidR="00DA2D03" w:rsidRPr="00F001F1" w:rsidRDefault="000265F5" w:rsidP="005932F0">
      <w:pPr>
        <w:pStyle w:val="Heading1"/>
      </w:pPr>
      <w:bookmarkStart w:id="35" w:name="_Toc37773195"/>
      <w:bookmarkStart w:id="36" w:name="_Toc42784628"/>
      <w:r>
        <w:t xml:space="preserve">5. </w:t>
      </w:r>
      <w:r w:rsidR="00DA2D03" w:rsidRPr="005932F0">
        <w:t>Acknowledgements</w:t>
      </w:r>
      <w:bookmarkEnd w:id="35"/>
      <w:bookmarkEnd w:id="36"/>
    </w:p>
    <w:p w:rsidR="00DA2D03" w:rsidRPr="00627EB9" w:rsidRDefault="00602168" w:rsidP="009E211F">
      <w:pPr>
        <w:spacing w:line="360" w:lineRule="auto"/>
        <w:jc w:val="both"/>
        <w:rPr>
          <w:rFonts w:cs="Open Sans"/>
          <w:sz w:val="24"/>
          <w:szCs w:val="24"/>
        </w:rPr>
      </w:pPr>
      <w:r>
        <w:rPr>
          <w:rFonts w:cs="Open Sans"/>
          <w:sz w:val="24"/>
          <w:szCs w:val="24"/>
        </w:rPr>
        <w:t xml:space="preserve">We thank the staff and leadership of the collaborating Laboratories 2 and 3 for their commitment and assistance with this exercise. </w:t>
      </w:r>
      <w:r w:rsidR="00DA2D03" w:rsidRPr="000265F5">
        <w:rPr>
          <w:rFonts w:cs="Open Sans"/>
          <w:sz w:val="24"/>
          <w:szCs w:val="24"/>
        </w:rPr>
        <w:t xml:space="preserve">We thank Dr Maryza Graham, and Prof Ben Howden, and Prof Deb Williamson </w:t>
      </w:r>
      <w:r w:rsidR="00DA2D03" w:rsidRPr="000265F5">
        <w:rPr>
          <w:rFonts w:cs="Open Sans"/>
          <w:sz w:val="24"/>
          <w:szCs w:val="24"/>
        </w:rPr>
        <w:lastRenderedPageBreak/>
        <w:t>for expert review of the manuscript and critical comment, and Ms Francine Cousinery and Ms Tuyet Hoang for assistance in preparing the report.</w:t>
      </w:r>
    </w:p>
    <w:p w:rsidR="00DA2D03" w:rsidRPr="00F001F1" w:rsidRDefault="000265F5" w:rsidP="005932F0">
      <w:pPr>
        <w:pStyle w:val="Heading1"/>
        <w:rPr>
          <w:rFonts w:cs="Times New Roman"/>
        </w:rPr>
      </w:pPr>
      <w:bookmarkStart w:id="37" w:name="_Toc42784629"/>
      <w:r>
        <w:t xml:space="preserve">6. </w:t>
      </w:r>
      <w:r w:rsidR="00DA2D03" w:rsidRPr="00F001F1">
        <w:t xml:space="preserve"> </w:t>
      </w:r>
      <w:r w:rsidR="00DA2D03" w:rsidRPr="005932F0">
        <w:t>References</w:t>
      </w:r>
      <w:bookmarkEnd w:id="37"/>
    </w:p>
    <w:p w:rsidR="00DA2D03" w:rsidRPr="000265F5" w:rsidRDefault="00DA2D03" w:rsidP="00DA2D03">
      <w:pPr>
        <w:pStyle w:val="ListParagraph"/>
        <w:numPr>
          <w:ilvl w:val="0"/>
          <w:numId w:val="14"/>
        </w:numPr>
        <w:spacing w:before="100" w:beforeAutospacing="1" w:after="100" w:afterAutospacing="1" w:line="360" w:lineRule="auto"/>
        <w:jc w:val="both"/>
        <w:rPr>
          <w:rFonts w:ascii="Open Sans" w:eastAsia="Times New Roman" w:hAnsi="Open Sans" w:cs="Calibri"/>
        </w:rPr>
      </w:pPr>
      <w:r w:rsidRPr="000265F5">
        <w:rPr>
          <w:rFonts w:ascii="Open Sans" w:eastAsia="Times New Roman" w:hAnsi="Open Sans" w:cs="Calibri"/>
        </w:rPr>
        <w:t xml:space="preserve">Corman VM, Landt O, Kaiser M, MolenKamp R, Meijer A, Chu Dk, et al. 2020. Detection of 2019 Novel Coronavirus (2019- nCoV) by real-time RT-PCR. Eurosurveillance.; 25 (3). </w:t>
      </w:r>
    </w:p>
    <w:p w:rsidR="00DA2D03" w:rsidRPr="000265F5" w:rsidRDefault="00DA2D03" w:rsidP="00DA2D03">
      <w:pPr>
        <w:numPr>
          <w:ilvl w:val="0"/>
          <w:numId w:val="14"/>
        </w:numPr>
        <w:spacing w:before="100" w:beforeAutospacing="1" w:after="100" w:afterAutospacing="1" w:line="360" w:lineRule="auto"/>
        <w:jc w:val="both"/>
        <w:rPr>
          <w:rFonts w:eastAsia="Times New Roman" w:cs="Calibri"/>
          <w:sz w:val="24"/>
          <w:szCs w:val="24"/>
        </w:rPr>
      </w:pPr>
      <w:r w:rsidRPr="000265F5">
        <w:rPr>
          <w:rFonts w:eastAsia="Times New Roman" w:cs="Calibri"/>
          <w:sz w:val="24"/>
          <w:szCs w:val="24"/>
        </w:rPr>
        <w:t>Caly L, Druce J. Roberts J, Bond K, Tran T, Kostecki R et al. 2020. Isolation and rapid sharing of the 2019 novel coronavirus (SARS-CoV-2) from the first patient diagnosed with COVID-19 in Australia. Med J Aust. Doi:10.5694/mja2.50569.</w:t>
      </w:r>
    </w:p>
    <w:p w:rsidR="00DA2D03" w:rsidRPr="000265F5" w:rsidRDefault="00DA2D03" w:rsidP="00DA2D03">
      <w:pPr>
        <w:numPr>
          <w:ilvl w:val="0"/>
          <w:numId w:val="14"/>
        </w:numPr>
        <w:spacing w:before="100" w:beforeAutospacing="1" w:after="100" w:afterAutospacing="1" w:line="360" w:lineRule="auto"/>
        <w:jc w:val="both"/>
        <w:rPr>
          <w:rFonts w:eastAsia="Times New Roman" w:cs="Calibri"/>
          <w:sz w:val="24"/>
          <w:szCs w:val="24"/>
        </w:rPr>
      </w:pPr>
      <w:r w:rsidRPr="000265F5">
        <w:rPr>
          <w:rFonts w:eastAsia="Times New Roman" w:cs="Calibri"/>
          <w:sz w:val="24"/>
          <w:szCs w:val="24"/>
        </w:rPr>
        <w:t xml:space="preserve">Manufacturer’s Instructions For Use (IFU), </w:t>
      </w:r>
      <w:r w:rsidRPr="000265F5">
        <w:rPr>
          <w:rFonts w:cs="Times New Roman (Body CS)"/>
          <w:sz w:val="24"/>
          <w:szCs w:val="24"/>
        </w:rPr>
        <w:t xml:space="preserve">Virus DNA/RNA Extraction Kit (MGI Tech Co., Ltd., </w:t>
      </w:r>
      <w:r w:rsidRPr="000265F5">
        <w:rPr>
          <w:rFonts w:eastAsia="Times New Roman" w:cs="Calibri"/>
          <w:sz w:val="24"/>
          <w:szCs w:val="24"/>
        </w:rPr>
        <w:t xml:space="preserve">MGIEasy Magnietic Beads </w:t>
      </w:r>
      <w:r w:rsidRPr="000265F5">
        <w:rPr>
          <w:rFonts w:cs="Times New Roman (Body CS)"/>
          <w:sz w:val="24"/>
          <w:szCs w:val="24"/>
        </w:rPr>
        <w:t xml:space="preserve">Virus DNA/RNA Extraction Kit MGI Tech Co., Ltd., 2/F, Building 11. Beishan Industrial Zone, Yantian District, Shenzen, China, 518083.   </w:t>
      </w:r>
    </w:p>
    <w:p w:rsidR="00DA2D03" w:rsidRPr="000265F5" w:rsidRDefault="00DA2D03" w:rsidP="00DA2D03">
      <w:pPr>
        <w:numPr>
          <w:ilvl w:val="0"/>
          <w:numId w:val="14"/>
        </w:numPr>
        <w:spacing w:before="100" w:beforeAutospacing="1" w:after="100" w:afterAutospacing="1" w:line="360" w:lineRule="auto"/>
        <w:jc w:val="both"/>
        <w:rPr>
          <w:rFonts w:eastAsia="Times New Roman" w:cs="Calibri"/>
          <w:sz w:val="24"/>
          <w:szCs w:val="24"/>
        </w:rPr>
      </w:pPr>
      <w:r w:rsidRPr="000265F5">
        <w:rPr>
          <w:rFonts w:eastAsia="Times New Roman" w:cs="Calibri"/>
          <w:sz w:val="24"/>
          <w:szCs w:val="24"/>
        </w:rPr>
        <w:t>Manufacturer’s Instructions For Use (IFU), Real-time fluorescent RT-PCR kit for detecting 2019-nCoV, MFG030010. BGI Biotechnology (Wuhan) Co., Ltd, Building B2,  Zone B/C/D, Wuhan National Bioindustry Base, NO.666 Ga0xin Avenue, East Lake High-tech Development Zone, Wuhan.</w:t>
      </w:r>
    </w:p>
    <w:p w:rsidR="00734EC1" w:rsidRDefault="00DA2D03" w:rsidP="00DA2D03">
      <w:pPr>
        <w:numPr>
          <w:ilvl w:val="0"/>
          <w:numId w:val="14"/>
        </w:numPr>
        <w:spacing w:before="100" w:beforeAutospacing="1" w:after="100" w:afterAutospacing="1" w:line="360" w:lineRule="auto"/>
        <w:jc w:val="both"/>
        <w:rPr>
          <w:rFonts w:eastAsia="Times New Roman" w:cs="Calibri"/>
          <w:sz w:val="24"/>
          <w:szCs w:val="24"/>
        </w:rPr>
      </w:pPr>
      <w:r w:rsidRPr="000265F5">
        <w:rPr>
          <w:rFonts w:eastAsia="Times New Roman" w:cs="Calibri"/>
          <w:sz w:val="24"/>
          <w:szCs w:val="24"/>
        </w:rPr>
        <w:t xml:space="preserve">Public Health Laboratory Network (PHLN) guidance on laboratory testing for SARS-CoV-2 (the virus that causes COVID-19). </w:t>
      </w:r>
      <w:hyperlink r:id="rId12" w:history="1">
        <w:r w:rsidRPr="000265F5">
          <w:rPr>
            <w:rStyle w:val="Hyperlink"/>
            <w:rFonts w:eastAsia="Times New Roman" w:cs="Calibri"/>
            <w:sz w:val="24"/>
            <w:szCs w:val="24"/>
          </w:rPr>
          <w:t>Https://www.health.gov.au/resources/publications/phln- guidance-on-laboratory-testing-for-sars-cov-2-the-virus-that-causes-covid-19</w:t>
        </w:r>
      </w:hyperlink>
      <w:r w:rsidRPr="000265F5">
        <w:rPr>
          <w:rFonts w:eastAsia="Times New Roman" w:cs="Calibri"/>
          <w:sz w:val="24"/>
          <w:szCs w:val="24"/>
        </w:rPr>
        <w:t>.  Cited 5 June 2020</w:t>
      </w:r>
    </w:p>
    <w:p w:rsidR="00734EC1" w:rsidRDefault="00734EC1">
      <w:pPr>
        <w:rPr>
          <w:rFonts w:eastAsia="Times New Roman" w:cs="Calibri"/>
          <w:sz w:val="24"/>
          <w:szCs w:val="24"/>
        </w:rPr>
      </w:pPr>
      <w:r>
        <w:rPr>
          <w:rFonts w:eastAsia="Times New Roman" w:cs="Calibri"/>
          <w:sz w:val="24"/>
          <w:szCs w:val="24"/>
        </w:rPr>
        <w:br w:type="page"/>
      </w:r>
    </w:p>
    <w:p w:rsidR="00DA2D03" w:rsidRPr="000265F5" w:rsidRDefault="00734EC1" w:rsidP="00734EC1">
      <w:pPr>
        <w:pStyle w:val="Heading1"/>
      </w:pPr>
      <w:bookmarkStart w:id="38" w:name="_Toc42784630"/>
      <w:r w:rsidRPr="00A82C88">
        <w:lastRenderedPageBreak/>
        <w:t>Appendix A. Line listing of Panel Samples and SARS-CoV-2 RT-PCR Results</w:t>
      </w:r>
      <w:bookmarkEnd w:id="38"/>
    </w:p>
    <w:tbl>
      <w:tblPr>
        <w:tblStyle w:val="GridTable4-Accent1"/>
        <w:tblW w:w="9639" w:type="dxa"/>
        <w:tblLayout w:type="fixed"/>
        <w:tblLook w:val="04A0" w:firstRow="1" w:lastRow="0" w:firstColumn="1" w:lastColumn="0" w:noHBand="0" w:noVBand="1"/>
      </w:tblPr>
      <w:tblGrid>
        <w:gridCol w:w="1276"/>
        <w:gridCol w:w="1418"/>
        <w:gridCol w:w="2126"/>
        <w:gridCol w:w="1606"/>
        <w:gridCol w:w="1606"/>
        <w:gridCol w:w="1607"/>
      </w:tblGrid>
      <w:tr w:rsidR="00734EC1" w:rsidRPr="00A82C88" w:rsidTr="00734E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val="restart"/>
            <w:noWrap/>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Sample number</w:t>
            </w:r>
          </w:p>
        </w:tc>
        <w:tc>
          <w:tcPr>
            <w:tcW w:w="1418" w:type="dxa"/>
            <w:vMerge w:val="restart"/>
            <w:noWrap/>
          </w:tcPr>
          <w:p w:rsidR="00734EC1" w:rsidRPr="00A82C88" w:rsidRDefault="00734EC1" w:rsidP="00FF57E5">
            <w:pPr>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Specimen matrix</w:t>
            </w:r>
          </w:p>
        </w:tc>
        <w:tc>
          <w:tcPr>
            <w:tcW w:w="2126" w:type="dxa"/>
            <w:vMerge w:val="restart"/>
            <w:noWrap/>
          </w:tcPr>
          <w:p w:rsidR="00734EC1" w:rsidRPr="00A82C88" w:rsidRDefault="00734EC1" w:rsidP="00FF57E5">
            <w:pPr>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Positive spiked material</w:t>
            </w:r>
          </w:p>
        </w:tc>
        <w:tc>
          <w:tcPr>
            <w:tcW w:w="4819" w:type="dxa"/>
            <w:gridSpan w:val="3"/>
            <w:noWrap/>
          </w:tcPr>
          <w:p w:rsidR="00734EC1" w:rsidRPr="00A82C88" w:rsidRDefault="00734EC1" w:rsidP="00FF57E5">
            <w:pPr>
              <w:jc w:val="center"/>
              <w:cnfStyle w:val="100000000000" w:firstRow="1"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 RT-PCR result</w:t>
            </w:r>
            <w:r w:rsidRPr="00A82C88">
              <w:rPr>
                <w:rFonts w:eastAsia="Times New Roman" w:cs="Open Sans"/>
                <w:sz w:val="24"/>
                <w:szCs w:val="24"/>
                <w:vertAlign w:val="superscript"/>
                <w:lang w:eastAsia="en-AU"/>
              </w:rPr>
              <w:t>#</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rsidR="00734EC1" w:rsidRPr="00A82C88" w:rsidRDefault="00734EC1" w:rsidP="00FF57E5">
            <w:pPr>
              <w:jc w:val="center"/>
              <w:rPr>
                <w:rFonts w:eastAsia="Times New Roman" w:cs="Open Sans"/>
                <w:sz w:val="24"/>
                <w:szCs w:val="24"/>
                <w:lang w:eastAsia="en-AU"/>
              </w:rPr>
            </w:pPr>
          </w:p>
        </w:tc>
        <w:tc>
          <w:tcPr>
            <w:tcW w:w="1418" w:type="dxa"/>
            <w:vMerge/>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p>
        </w:tc>
        <w:tc>
          <w:tcPr>
            <w:tcW w:w="2126" w:type="dxa"/>
            <w:vMerge/>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Laboratory 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Laboratory 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Laboratory 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Influenza virus A</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25.8</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CoV-229E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25.5</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Rhinovirus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1/1,024,000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33.7</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18.5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18.9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108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109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18.1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15.7</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15.9</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119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39.9</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31.9</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30.8</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40.2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34.9</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129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24.6</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CoV-229E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21.0</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32.1</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31.6</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138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139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149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159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Rhinovirus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24.7</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20.8</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168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169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Parvovirus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20.9</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CoV-229E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40.0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179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32.0</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35.1</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Rhinovirus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28.3</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27.9</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189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Influenza virus A</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39.7</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32.7</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20.5</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198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31.9</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199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17.2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18.8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209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20.3</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219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17.1</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22.8</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Influenza virus A</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24.9</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228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229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36.0</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25.3</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16.9</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Parainfluenza-1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239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Parainfluenza-2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Parainfluenza-3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CoV-OC43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Rhinovirus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RSV</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Adenovirus type-5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39.4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15.8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249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20.6</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44.9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21.0</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Influenza virus A</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Influenza virus B</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hMPV</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CA16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Measles virus</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258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259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CoV-OC43</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Saliva</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CoV-229E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1/65,536,000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35.7</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269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1/16,384,000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1/262,144,000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28.8</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1/256,000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279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1/4,096,000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1/262,144,000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30.7</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23.5</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288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21.9</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289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1/256,000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27.6</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25.8</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299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1/1,024,000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1/4,096,000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36.9</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1/16,384,000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23.4</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34.8</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22.0</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309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29.6</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24.0</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1/1,024,000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20.3</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19.9</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29.9</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318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319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1/65,536,000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1/4,096,000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32.7</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30.4</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25.7</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329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1/256,000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28.1</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1/16,384,000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36.3</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33.6</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27.5</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21.5</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1/262,144,000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40.2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36.7</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339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1/1,024,000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30.6</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None</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1/65,536,000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36.8</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34.8</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1/262,144,000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36.1</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24.5</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20.2</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344</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24.5</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23.4</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345</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28.1</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24.3</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23.6</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346</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1/4,096,000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36.1</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32.7</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31.6</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347</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29.6</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21.2</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22.0</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348</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38.5</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27.2</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lastRenderedPageBreak/>
              <w:t>349</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1/256,000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31.7</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28.4</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27.7</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350</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1/65,536,000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ND</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36.4</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35.3</w:t>
            </w:r>
          </w:p>
        </w:tc>
      </w:tr>
      <w:tr w:rsidR="00734EC1" w:rsidRPr="00A82C88" w:rsidTr="00734EC1">
        <w:trPr>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351</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Swab</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SARS-CoV-2</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28.4</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20.2</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19.3</w:t>
            </w:r>
          </w:p>
        </w:tc>
      </w:tr>
      <w:tr w:rsidR="00734EC1" w:rsidRPr="00A82C88" w:rsidTr="00734E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352</w:t>
            </w:r>
          </w:p>
        </w:tc>
        <w:tc>
          <w:tcPr>
            <w:tcW w:w="1418"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1/64,000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30.0</w:t>
            </w:r>
          </w:p>
        </w:tc>
        <w:tc>
          <w:tcPr>
            <w:tcW w:w="1606"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26.2</w:t>
            </w:r>
          </w:p>
        </w:tc>
        <w:tc>
          <w:tcPr>
            <w:tcW w:w="1607" w:type="dxa"/>
            <w:noWrap/>
            <w:hideMark/>
          </w:tcPr>
          <w:p w:rsidR="00734EC1" w:rsidRPr="00A82C88" w:rsidRDefault="00734EC1" w:rsidP="00FF57E5">
            <w:pPr>
              <w:jc w:val="center"/>
              <w:cnfStyle w:val="000000100000" w:firstRow="0" w:lastRow="0" w:firstColumn="0" w:lastColumn="0" w:oddVBand="0" w:evenVBand="0" w:oddHBand="1"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25.2</w:t>
            </w:r>
          </w:p>
        </w:tc>
      </w:tr>
      <w:tr w:rsidR="00734EC1" w:rsidRPr="00A82C88" w:rsidTr="00734EC1">
        <w:trPr>
          <w:trHeight w:val="315"/>
        </w:trPr>
        <w:tc>
          <w:tcPr>
            <w:cnfStyle w:val="001000000000" w:firstRow="0" w:lastRow="0" w:firstColumn="1" w:lastColumn="0" w:oddVBand="0" w:evenVBand="0" w:oddHBand="0" w:evenHBand="0" w:firstRowFirstColumn="0" w:firstRowLastColumn="0" w:lastRowFirstColumn="0" w:lastRowLastColumn="0"/>
            <w:tcW w:w="1276" w:type="dxa"/>
            <w:noWrap/>
            <w:hideMark/>
          </w:tcPr>
          <w:p w:rsidR="00734EC1" w:rsidRPr="00A82C88" w:rsidRDefault="00734EC1" w:rsidP="00FF57E5">
            <w:pPr>
              <w:jc w:val="center"/>
              <w:rPr>
                <w:rFonts w:eastAsia="Times New Roman" w:cs="Open Sans"/>
                <w:sz w:val="24"/>
                <w:szCs w:val="24"/>
                <w:lang w:eastAsia="en-AU"/>
              </w:rPr>
            </w:pPr>
            <w:r w:rsidRPr="00A82C88">
              <w:rPr>
                <w:rFonts w:eastAsia="Times New Roman" w:cs="Open Sans"/>
                <w:sz w:val="24"/>
                <w:szCs w:val="24"/>
                <w:lang w:eastAsia="en-AU"/>
              </w:rPr>
              <w:t>353</w:t>
            </w:r>
          </w:p>
        </w:tc>
        <w:tc>
          <w:tcPr>
            <w:tcW w:w="1418"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VTM</w:t>
            </w:r>
          </w:p>
        </w:tc>
        <w:tc>
          <w:tcPr>
            <w:tcW w:w="212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1/16,384,000</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37.8</w:t>
            </w:r>
          </w:p>
        </w:tc>
        <w:tc>
          <w:tcPr>
            <w:tcW w:w="1606"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34.9</w:t>
            </w:r>
          </w:p>
        </w:tc>
        <w:tc>
          <w:tcPr>
            <w:tcW w:w="1607" w:type="dxa"/>
            <w:noWrap/>
            <w:hideMark/>
          </w:tcPr>
          <w:p w:rsidR="00734EC1" w:rsidRPr="00A82C88" w:rsidRDefault="00734EC1" w:rsidP="00FF57E5">
            <w:pPr>
              <w:jc w:val="center"/>
              <w:cnfStyle w:val="000000000000" w:firstRow="0" w:lastRow="0" w:firstColumn="0" w:lastColumn="0" w:oddVBand="0" w:evenVBand="0" w:oddHBand="0" w:evenHBand="0" w:firstRowFirstColumn="0" w:firstRowLastColumn="0" w:lastRowFirstColumn="0" w:lastRowLastColumn="0"/>
              <w:rPr>
                <w:rFonts w:eastAsia="Times New Roman" w:cs="Open Sans"/>
                <w:sz w:val="24"/>
                <w:szCs w:val="24"/>
                <w:lang w:eastAsia="en-AU"/>
              </w:rPr>
            </w:pPr>
            <w:r w:rsidRPr="00A82C88">
              <w:rPr>
                <w:rFonts w:eastAsia="Times New Roman" w:cs="Open Sans"/>
                <w:sz w:val="24"/>
                <w:szCs w:val="24"/>
                <w:lang w:eastAsia="en-AU"/>
              </w:rPr>
              <w:t>33.9</w:t>
            </w:r>
          </w:p>
        </w:tc>
      </w:tr>
    </w:tbl>
    <w:p w:rsidR="00DA2D03" w:rsidRPr="000265F5" w:rsidRDefault="00DA2D03" w:rsidP="00734EC1">
      <w:pPr>
        <w:spacing w:before="100" w:beforeAutospacing="1" w:after="100" w:afterAutospacing="1" w:line="360" w:lineRule="auto"/>
        <w:jc w:val="both"/>
        <w:rPr>
          <w:rFonts w:eastAsia="Times New Roman" w:cs="Calibri"/>
          <w:sz w:val="24"/>
          <w:szCs w:val="24"/>
        </w:rPr>
      </w:pPr>
    </w:p>
    <w:p w:rsidR="00DA2D03" w:rsidRPr="00B16A40" w:rsidRDefault="00DA2D03" w:rsidP="00DA2D03">
      <w:pPr>
        <w:spacing w:before="100" w:beforeAutospacing="1" w:after="100" w:afterAutospacing="1"/>
      </w:pPr>
    </w:p>
    <w:p w:rsidR="00DA2D03" w:rsidRPr="00627EB9" w:rsidRDefault="00DA2D03" w:rsidP="00DA2D03">
      <w:pPr>
        <w:spacing w:before="100" w:beforeAutospacing="1" w:after="100" w:afterAutospacing="1" w:line="360" w:lineRule="auto"/>
        <w:ind w:left="720"/>
        <w:jc w:val="both"/>
      </w:pPr>
    </w:p>
    <w:p w:rsidR="00B94060" w:rsidRPr="00E0509F" w:rsidRDefault="00B94060" w:rsidP="00E0509F"/>
    <w:sectPr w:rsidR="00B94060" w:rsidRPr="00E0509F" w:rsidSect="00862C8D">
      <w:headerReference w:type="default" r:id="rId13"/>
      <w:footerReference w:type="default" r:id="rId14"/>
      <w:headerReference w:type="first" r:id="rId15"/>
      <w:pgSz w:w="11906" w:h="16838"/>
      <w:pgMar w:top="2495" w:right="709" w:bottom="2552" w:left="709" w:header="709" w:footer="23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C4" w:rsidRDefault="005735C4" w:rsidP="00E154EE">
      <w:r>
        <w:separator/>
      </w:r>
    </w:p>
  </w:endnote>
  <w:endnote w:type="continuationSeparator" w:id="0">
    <w:p w:rsidR="005735C4" w:rsidRDefault="005735C4" w:rsidP="00E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Raleway SemiBold">
    <w:altName w:val="Corbel"/>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Corbel"/>
    <w:charset w:val="00"/>
    <w:family w:val="auto"/>
    <w:pitch w:val="variable"/>
    <w:sig w:usb0="A00000BF" w:usb1="5000005B"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panose1 w:val="00000000000000000000"/>
    <w:charset w:val="00"/>
    <w:family w:val="roman"/>
    <w:notTrueType/>
    <w:pitch w:val="default"/>
  </w:font>
  <w:font w:name="Times New Roman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DC" w:rsidRDefault="004E08DC" w:rsidP="007564A9">
    <w:pPr>
      <w:pStyle w:val="Footer"/>
      <w:framePr w:hSpace="181" w:wrap="around" w:vAnchor="page" w:hAnchor="text" w:xAlign="right" w:y="15877"/>
      <w:jc w:val="right"/>
      <w:rPr>
        <w:rStyle w:val="PageNumber"/>
        <w:noProof/>
        <w:lang w:eastAsia="en-AU"/>
      </w:rPr>
    </w:pPr>
    <w:r w:rsidRPr="001708CF">
      <w:rPr>
        <w:rStyle w:val="PageNumber"/>
      </w:rPr>
      <w:t xml:space="preserve">Page </w:t>
    </w:r>
    <w:r w:rsidRPr="00914F12">
      <w:rPr>
        <w:rStyle w:val="PageNumber"/>
      </w:rPr>
      <w:fldChar w:fldCharType="begin"/>
    </w:r>
    <w:r w:rsidRPr="00914F12">
      <w:rPr>
        <w:rStyle w:val="PageNumber"/>
      </w:rPr>
      <w:instrText xml:space="preserve"> PAGE   \* MERGEFORMAT </w:instrText>
    </w:r>
    <w:r w:rsidRPr="00914F12">
      <w:rPr>
        <w:rStyle w:val="PageNumber"/>
      </w:rPr>
      <w:fldChar w:fldCharType="separate"/>
    </w:r>
    <w:r w:rsidR="00966ED4">
      <w:rPr>
        <w:rStyle w:val="PageNumber"/>
        <w:noProof/>
      </w:rPr>
      <w:t>20</w:t>
    </w:r>
    <w:r w:rsidRPr="00914F12">
      <w:rPr>
        <w:rStyle w:val="PageNumber"/>
        <w:noProof/>
      </w:rPr>
      <w:fldChar w:fldCharType="end"/>
    </w:r>
  </w:p>
  <w:p w:rsidR="004E08DC" w:rsidRPr="001708CF" w:rsidRDefault="004E08DC" w:rsidP="001708CF">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C4" w:rsidRDefault="005735C4" w:rsidP="00E154EE">
      <w:r>
        <w:separator/>
      </w:r>
    </w:p>
  </w:footnote>
  <w:footnote w:type="continuationSeparator" w:id="0">
    <w:p w:rsidR="005735C4" w:rsidRDefault="005735C4" w:rsidP="00E1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DC" w:rsidRPr="009D31F7" w:rsidRDefault="004E08DC" w:rsidP="0054718A">
    <w:pPr>
      <w:spacing w:after="2160"/>
    </w:pPr>
    <w:r w:rsidRPr="000E4F65">
      <w:rPr>
        <w:noProof/>
        <w:lang w:eastAsia="en-AU"/>
      </w:rPr>
      <mc:AlternateContent>
        <mc:Choice Requires="wpc">
          <w:drawing>
            <wp:anchor distT="0" distB="0" distL="114300" distR="114300" simplePos="0" relativeHeight="251693056" behindDoc="1" locked="0" layoutInCell="1" allowOverlap="1" wp14:anchorId="2EB2849D" wp14:editId="11964598">
              <wp:simplePos x="0" y="0"/>
              <wp:positionH relativeFrom="page">
                <wp:posOffset>335915</wp:posOffset>
              </wp:positionH>
              <wp:positionV relativeFrom="page">
                <wp:posOffset>539750</wp:posOffset>
              </wp:positionV>
              <wp:extent cx="923925" cy="942975"/>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8E749BC" id="Canvas 3" o:spid="_x0000_s1026" editas="canvas" style="position:absolute;margin-left:26.45pt;margin-top:42.5pt;width:72.75pt;height:74.25pt;z-index:-251623424;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yrvCAAAA2gAAAA8AAABkcnMvZG93bnJldi54bWxET01rwkAQvRf8D8sIvdVNbSlpzCoiChGk&#10;oTYHj2N2TEKzsyG7mvTfd4VCT8PjfU66Gk0rbtS7xrKC51kEgri0uuFKQfG1e4pBOI+ssbVMCn7I&#10;wWo5eUgx0XbgT7odfSVCCLsEFdTed4mUrqzJoJvZjjhwF9sb9AH2ldQ9DiHctHIeRW/SYMOhocaO&#10;NjWV38erUXCIDy9Zmel9TPh+Krbn/HXzkSv1OB3XCxCeRv8v/nNnOsyH+yv3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Ysq7wgAAANoAAAAPAAAAAAAAAAAAAAAAAJ8C&#10;AABkcnMvZG93bnJldi54bWxQSwUGAAAAAAQABAD3AAAAjgMAAAAA&#10;">
                <v:imagedata r:id="rId2" o:title=""/>
              </v:shape>
              <w10:wrap anchorx="page" anchory="page"/>
            </v:group>
          </w:pict>
        </mc:Fallback>
      </mc:AlternateContent>
    </w:r>
    <w:r w:rsidRPr="000E4F65">
      <w:rPr>
        <w:noProof/>
        <w:lang w:eastAsia="en-AU"/>
      </w:rPr>
      <w:drawing>
        <wp:anchor distT="0" distB="0" distL="114300" distR="114300" simplePos="0" relativeHeight="251692032" behindDoc="1" locked="0" layoutInCell="1" allowOverlap="1" wp14:anchorId="4CF8816E" wp14:editId="748A2F0D">
          <wp:simplePos x="0" y="0"/>
          <wp:positionH relativeFrom="page">
            <wp:posOffset>4893945</wp:posOffset>
          </wp:positionH>
          <wp:positionV relativeFrom="page">
            <wp:posOffset>572770</wp:posOffset>
          </wp:positionV>
          <wp:extent cx="2296795" cy="12306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3">
                    <a:extLst>
                      <a:ext uri="{28A0092B-C50C-407E-A947-70E740481C1C}">
                        <a14:useLocalDpi xmlns:a14="http://schemas.microsoft.com/office/drawing/2010/main" val="0"/>
                      </a:ext>
                    </a:extLst>
                  </a:blip>
                  <a:stretch>
                    <a:fillRect/>
                  </a:stretch>
                </pic:blipFill>
                <pic:spPr>
                  <a:xfrm>
                    <a:off x="0" y="0"/>
                    <a:ext cx="2296795" cy="1230630"/>
                  </a:xfrm>
                  <a:prstGeom prst="rect">
                    <a:avLst/>
                  </a:prstGeom>
                </pic:spPr>
              </pic:pic>
            </a:graphicData>
          </a:graphic>
          <wp14:sizeRelH relativeFrom="page">
            <wp14:pctWidth>0</wp14:pctWidth>
          </wp14:sizeRelH>
          <wp14:sizeRelV relativeFrom="page">
            <wp14:pctHeight>0</wp14:pctHeight>
          </wp14:sizeRelV>
        </wp:anchor>
      </w:drawing>
    </w:r>
    <w:r w:rsidRPr="000E4F65">
      <w:rPr>
        <w:noProof/>
        <w:lang w:eastAsia="en-AU"/>
      </w:rPr>
      <w:drawing>
        <wp:anchor distT="0" distB="0" distL="114300" distR="114300" simplePos="0" relativeHeight="251691008" behindDoc="1" locked="0" layoutInCell="1" allowOverlap="1" wp14:anchorId="743BFA9C" wp14:editId="3C0A1A4C">
          <wp:simplePos x="0" y="0"/>
          <wp:positionH relativeFrom="page">
            <wp:posOffset>1181100</wp:posOffset>
          </wp:positionH>
          <wp:positionV relativeFrom="page">
            <wp:posOffset>796290</wp:posOffset>
          </wp:positionV>
          <wp:extent cx="1476000" cy="619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4">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p>
  <w:p w:rsidR="004E08DC" w:rsidRDefault="00966ED4" w:rsidP="00D44AEB">
    <w:pPr>
      <w:pStyle w:val="Header"/>
    </w:pPr>
    <w:r>
      <w:fldChar w:fldCharType="begin"/>
    </w:r>
    <w:r>
      <w:instrText xml:space="preserve"> STYLEREF  Title  \* MERGEFORMAT </w:instrText>
    </w:r>
    <w:r>
      <w:fldChar w:fldCharType="separate"/>
    </w:r>
    <w:r>
      <w:t>Post-market validation of the Beijing Genomics Institute (BGI) SARS-CoV-2 Real Time PCR platform</w:t>
    </w:r>
    <w:r>
      <w:fldChar w:fldCharType="end"/>
    </w:r>
    <w:r w:rsidR="004E08DC" w:rsidRPr="00D44AEB">
      <w:t xml:space="preserve"> continued</w:t>
    </w:r>
  </w:p>
  <w:p w:rsidR="004E08DC" w:rsidRPr="00D44AEB" w:rsidRDefault="004E08DC" w:rsidP="0041728A">
    <w:pPr>
      <w:pStyle w:val="xDash"/>
      <w:spacing w:after="560"/>
      <w:ind w:firstLine="40"/>
    </w:pPr>
    <w:r w:rsidRPr="00D44AEB">
      <w:t>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DC" w:rsidRPr="009D31F7" w:rsidRDefault="004E08DC" w:rsidP="0054718A">
    <w:pPr>
      <w:spacing w:after="2160"/>
    </w:pPr>
    <w:r w:rsidRPr="000E4F65">
      <w:rPr>
        <w:noProof/>
        <w:lang w:eastAsia="en-AU"/>
      </w:rPr>
      <w:drawing>
        <wp:anchor distT="0" distB="0" distL="114300" distR="114300" simplePos="0" relativeHeight="251686912" behindDoc="1" locked="0" layoutInCell="1" allowOverlap="1" wp14:anchorId="6A9FB78A" wp14:editId="0C51127C">
          <wp:simplePos x="0" y="0"/>
          <wp:positionH relativeFrom="page">
            <wp:posOffset>1136650</wp:posOffset>
          </wp:positionH>
          <wp:positionV relativeFrom="page">
            <wp:posOffset>643890</wp:posOffset>
          </wp:positionV>
          <wp:extent cx="1476000" cy="61920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r w:rsidRPr="000E4F65">
      <w:rPr>
        <w:noProof/>
        <w:lang w:eastAsia="en-AU"/>
      </w:rPr>
      <w:drawing>
        <wp:anchor distT="0" distB="0" distL="114300" distR="114300" simplePos="0" relativeHeight="251687936" behindDoc="1" locked="0" layoutInCell="1" allowOverlap="1" wp14:anchorId="1D3EE15C" wp14:editId="105856C0">
          <wp:simplePos x="0" y="0"/>
          <wp:positionH relativeFrom="page">
            <wp:posOffset>4849495</wp:posOffset>
          </wp:positionH>
          <wp:positionV relativeFrom="page">
            <wp:posOffset>420370</wp:posOffset>
          </wp:positionV>
          <wp:extent cx="2296800" cy="1231200"/>
          <wp:effectExtent l="0" t="0" r="825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800" cy="1231200"/>
                  </a:xfrm>
                  <a:prstGeom prst="rect">
                    <a:avLst/>
                  </a:prstGeom>
                </pic:spPr>
              </pic:pic>
            </a:graphicData>
          </a:graphic>
          <wp14:sizeRelH relativeFrom="page">
            <wp14:pctWidth>0</wp14:pctWidth>
          </wp14:sizeRelH>
          <wp14:sizeRelV relativeFrom="page">
            <wp14:pctHeight>0</wp14:pctHeight>
          </wp14:sizeRelV>
        </wp:anchor>
      </w:drawing>
    </w:r>
    <w:r w:rsidRPr="000E4F65">
      <w:rPr>
        <w:noProof/>
        <w:lang w:eastAsia="en-AU"/>
      </w:rPr>
      <mc:AlternateContent>
        <mc:Choice Requires="wpc">
          <w:drawing>
            <wp:anchor distT="0" distB="0" distL="114300" distR="114300" simplePos="0" relativeHeight="251688960" behindDoc="1" locked="0" layoutInCell="1" allowOverlap="1" wp14:anchorId="2804AC70" wp14:editId="5658105D">
              <wp:simplePos x="0" y="0"/>
              <wp:positionH relativeFrom="page">
                <wp:posOffset>291465</wp:posOffset>
              </wp:positionH>
              <wp:positionV relativeFrom="page">
                <wp:posOffset>387350</wp:posOffset>
              </wp:positionV>
              <wp:extent cx="923925" cy="942975"/>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5F0C35F" id="Canvas 10" o:spid="_x0000_s1026" editas="canvas" style="position:absolute;margin-left:22.95pt;margin-top:30.5pt;width:72.75pt;height:74.25pt;z-index:-251627520;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H91TEAAAA2gAAAA8AAABkcnMvZG93bnJldi54bWxEj0FrwkAUhO+C/2F5Qm+6sRZNYzZSxEIE&#10;qWg99PiafSbB7NuQ3Wr8992C0OMwM98w6ao3jbhS52rLCqaTCARxYXXNpYLT5/s4BuE8ssbGMim4&#10;k4NVNhykmGh74wNdj74UAcIuQQWV920ipSsqMugmtiUO3tl2Bn2QXSl1h7cAN418jqK5NFhzWKiw&#10;pXVFxeX4YxTs4t0sL3K9jQlfv06b7/3L+mOv1NOof1uC8NT7//CjnWsFC/i7Em6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H91TEAAAA2gAAAA8AAAAAAAAAAAAAAAAA&#10;nwIAAGRycy9kb3ducmV2LnhtbFBLBQYAAAAABAAEAPcAAACQAw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CE5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28E6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C7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2E1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0083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ABF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C95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856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45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F61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43299"/>
    <w:multiLevelType w:val="multilevel"/>
    <w:tmpl w:val="1D48B5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131357"/>
    <w:multiLevelType w:val="hybridMultilevel"/>
    <w:tmpl w:val="B4604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6D0A2F"/>
    <w:multiLevelType w:val="multilevel"/>
    <w:tmpl w:val="CB0C47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2F7FB5"/>
    <w:multiLevelType w:val="hybridMultilevel"/>
    <w:tmpl w:val="21DC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5034D"/>
    <w:multiLevelType w:val="multilevel"/>
    <w:tmpl w:val="C5CA8A2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9819BE"/>
    <w:multiLevelType w:val="hybridMultilevel"/>
    <w:tmpl w:val="BB64720A"/>
    <w:lvl w:ilvl="0" w:tplc="90105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D6561"/>
    <w:multiLevelType w:val="hybridMultilevel"/>
    <w:tmpl w:val="9C2A8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2430A"/>
    <w:multiLevelType w:val="multilevel"/>
    <w:tmpl w:val="CD62DA5C"/>
    <w:styleLink w:val="TDIListnumbering"/>
    <w:lvl w:ilvl="0">
      <w:start w:val="1"/>
      <w:numFmt w:val="decimal"/>
      <w:pStyle w:val="ListNumber"/>
      <w:lvlText w:val="%1."/>
      <w:lvlJc w:val="left"/>
      <w:pPr>
        <w:tabs>
          <w:tab w:val="num" w:pos="340"/>
        </w:tabs>
        <w:ind w:left="284" w:hanging="284"/>
      </w:pPr>
      <w:rPr>
        <w:rFonts w:hint="default"/>
        <w:color w:val="007DC5"/>
        <w:sz w:val="26"/>
      </w:rPr>
    </w:lvl>
    <w:lvl w:ilvl="1">
      <w:start w:val="1"/>
      <w:numFmt w:val="lowerLetter"/>
      <w:pStyle w:val="ListNumber2"/>
      <w:lvlText w:val="%2."/>
      <w:lvlJc w:val="left"/>
      <w:pPr>
        <w:ind w:left="567" w:hanging="283"/>
      </w:pPr>
      <w:rPr>
        <w:rFonts w:hint="default"/>
        <w:color w:val="007DC5"/>
        <w:sz w:val="26"/>
      </w:rPr>
    </w:lvl>
    <w:lvl w:ilvl="2">
      <w:start w:val="1"/>
      <w:numFmt w:val="lowerRoman"/>
      <w:pStyle w:val="ListNumber3"/>
      <w:lvlText w:val="%3."/>
      <w:lvlJc w:val="left"/>
      <w:pPr>
        <w:ind w:left="851" w:hanging="284"/>
      </w:pPr>
      <w:rPr>
        <w:rFonts w:hint="default"/>
        <w:color w:val="007DC5"/>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9B22BB"/>
    <w:multiLevelType w:val="multilevel"/>
    <w:tmpl w:val="FF560A66"/>
    <w:styleLink w:val="TDIBullets"/>
    <w:lvl w:ilvl="0">
      <w:start w:val="1"/>
      <w:numFmt w:val="bullet"/>
      <w:pStyle w:val="ListBullet"/>
      <w:lvlText w:val=""/>
      <w:lvlJc w:val="left"/>
      <w:pPr>
        <w:tabs>
          <w:tab w:val="num" w:pos="227"/>
        </w:tabs>
        <w:ind w:left="227" w:hanging="227"/>
      </w:pPr>
      <w:rPr>
        <w:rFonts w:ascii="Symbol" w:hAnsi="Symbol"/>
        <w:spacing w:val="0"/>
        <w:w w:val="100"/>
        <w:position w:val="0"/>
        <w:sz w:val="18"/>
      </w:rPr>
    </w:lvl>
    <w:lvl w:ilvl="1">
      <w:start w:val="1"/>
      <w:numFmt w:val="none"/>
      <w:pStyle w:val="ListBullet2"/>
      <w:lvlText w:val="»"/>
      <w:lvlJc w:val="left"/>
      <w:pPr>
        <w:ind w:left="454" w:hanging="227"/>
      </w:pPr>
      <w:rPr>
        <w:rFonts w:hint="default"/>
        <w:sz w:val="20"/>
      </w:rPr>
    </w:lvl>
    <w:lvl w:ilvl="2">
      <w:start w:val="1"/>
      <w:numFmt w:val="none"/>
      <w:pStyle w:val="ListBullet3"/>
      <w:lvlText w:val="◊"/>
      <w:lvlJc w:val="left"/>
      <w:pPr>
        <w:ind w:left="680" w:hanging="226"/>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F01AE7"/>
    <w:multiLevelType w:val="hybridMultilevel"/>
    <w:tmpl w:val="8CFC39AE"/>
    <w:lvl w:ilvl="0" w:tplc="BB1CBA62">
      <w:start w:val="1"/>
      <w:numFmt w:val="bullet"/>
      <w:lvlText w:val=""/>
      <w:lvlJc w:val="left"/>
      <w:pPr>
        <w:ind w:left="360" w:hanging="360"/>
      </w:pPr>
      <w:rPr>
        <w:rFonts w:ascii="Wingdings" w:hAnsi="Wingdings" w:hint="default"/>
        <w:color w:val="A6A6A6" w:themeColor="background1" w:themeShad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8"/>
    <w:lvlOverride w:ilvl="0">
      <w:lvl w:ilvl="0">
        <w:start w:val="1"/>
        <w:numFmt w:val="bullet"/>
        <w:pStyle w:val="ListBullet"/>
        <w:lvlText w:val=""/>
        <w:lvlJc w:val="left"/>
        <w:pPr>
          <w:tabs>
            <w:tab w:val="num" w:pos="227"/>
          </w:tabs>
          <w:ind w:left="284" w:hanging="284"/>
        </w:pPr>
        <w:rPr>
          <w:rFonts w:ascii="Symbol" w:hAnsi="Symbol" w:hint="default"/>
          <w:spacing w:val="0"/>
          <w:w w:val="100"/>
          <w:position w:val="0"/>
          <w:sz w:val="26"/>
        </w:rPr>
      </w:lvl>
    </w:lvlOverride>
    <w:lvlOverride w:ilvl="1">
      <w:lvl w:ilvl="1">
        <w:start w:val="1"/>
        <w:numFmt w:val="none"/>
        <w:pStyle w:val="ListBullet2"/>
        <w:lvlText w:val="»"/>
        <w:lvlJc w:val="left"/>
        <w:pPr>
          <w:ind w:left="567" w:hanging="283"/>
        </w:pPr>
        <w:rPr>
          <w:rFonts w:hint="default"/>
          <w:sz w:val="26"/>
        </w:rPr>
      </w:lvl>
    </w:lvlOverride>
    <w:lvlOverride w:ilvl="2">
      <w:lvl w:ilvl="2">
        <w:start w:val="1"/>
        <w:numFmt w:val="none"/>
        <w:pStyle w:val="ListBullet3"/>
        <w:lvlText w:val="◊"/>
        <w:lvlJc w:val="left"/>
        <w:pPr>
          <w:ind w:left="851" w:hanging="284"/>
        </w:pPr>
        <w:rPr>
          <w:rFonts w:hint="default"/>
          <w:sz w:val="26"/>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7"/>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8"/>
  </w:num>
  <w:num w:numId="11">
    <w:abstractNumId w:val="10"/>
  </w:num>
  <w:num w:numId="12">
    <w:abstractNumId w:val="14"/>
  </w:num>
  <w:num w:numId="13">
    <w:abstractNumId w:val="19"/>
  </w:num>
  <w:num w:numId="14">
    <w:abstractNumId w:val="15"/>
  </w:num>
  <w:num w:numId="15">
    <w:abstractNumId w:val="12"/>
  </w:num>
  <w:num w:numId="16">
    <w:abstractNumId w:val="13"/>
  </w:num>
  <w:num w:numId="17">
    <w:abstractNumId w:val="16"/>
  </w:num>
  <w:num w:numId="18">
    <w:abstractNumId w:val="11"/>
  </w:num>
  <w:num w:numId="19">
    <w:abstractNumId w:val="5"/>
  </w:num>
  <w:num w:numId="20">
    <w:abstractNumId w:val="4"/>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03"/>
    <w:rsid w:val="000265F5"/>
    <w:rsid w:val="00074F79"/>
    <w:rsid w:val="000A6C89"/>
    <w:rsid w:val="000A758F"/>
    <w:rsid w:val="000D01D8"/>
    <w:rsid w:val="000D6C5F"/>
    <w:rsid w:val="000E4F65"/>
    <w:rsid w:val="000F11B4"/>
    <w:rsid w:val="00102347"/>
    <w:rsid w:val="0011118B"/>
    <w:rsid w:val="00120E4F"/>
    <w:rsid w:val="001218FA"/>
    <w:rsid w:val="0012718E"/>
    <w:rsid w:val="00131709"/>
    <w:rsid w:val="0016291B"/>
    <w:rsid w:val="001708CF"/>
    <w:rsid w:val="001A26B4"/>
    <w:rsid w:val="001C4554"/>
    <w:rsid w:val="0021724E"/>
    <w:rsid w:val="00233EF0"/>
    <w:rsid w:val="002364CE"/>
    <w:rsid w:val="00243008"/>
    <w:rsid w:val="00295CD0"/>
    <w:rsid w:val="002A0052"/>
    <w:rsid w:val="002A5861"/>
    <w:rsid w:val="002B5E29"/>
    <w:rsid w:val="002D1A51"/>
    <w:rsid w:val="002D37C5"/>
    <w:rsid w:val="002F0E54"/>
    <w:rsid w:val="002F7690"/>
    <w:rsid w:val="00303CCC"/>
    <w:rsid w:val="00320ECF"/>
    <w:rsid w:val="003221F6"/>
    <w:rsid w:val="003467CB"/>
    <w:rsid w:val="00372649"/>
    <w:rsid w:val="00393FD0"/>
    <w:rsid w:val="0039725C"/>
    <w:rsid w:val="003A1C2B"/>
    <w:rsid w:val="003B2851"/>
    <w:rsid w:val="003B46D3"/>
    <w:rsid w:val="003B4C28"/>
    <w:rsid w:val="003D62EA"/>
    <w:rsid w:val="003D7AC5"/>
    <w:rsid w:val="00406517"/>
    <w:rsid w:val="0041728A"/>
    <w:rsid w:val="004246D7"/>
    <w:rsid w:val="00450EE3"/>
    <w:rsid w:val="004575B8"/>
    <w:rsid w:val="004715FC"/>
    <w:rsid w:val="00491D23"/>
    <w:rsid w:val="00492728"/>
    <w:rsid w:val="004B7997"/>
    <w:rsid w:val="004D4D3A"/>
    <w:rsid w:val="004E08DC"/>
    <w:rsid w:val="004E7257"/>
    <w:rsid w:val="004F0C43"/>
    <w:rsid w:val="00506E31"/>
    <w:rsid w:val="00537E43"/>
    <w:rsid w:val="005418DF"/>
    <w:rsid w:val="0054718A"/>
    <w:rsid w:val="005735C4"/>
    <w:rsid w:val="00585E08"/>
    <w:rsid w:val="005932F0"/>
    <w:rsid w:val="005B0205"/>
    <w:rsid w:val="005F2B23"/>
    <w:rsid w:val="00602168"/>
    <w:rsid w:val="0066403B"/>
    <w:rsid w:val="00696AF2"/>
    <w:rsid w:val="006A2A38"/>
    <w:rsid w:val="006B6AC0"/>
    <w:rsid w:val="00725236"/>
    <w:rsid w:val="00734EC1"/>
    <w:rsid w:val="00743572"/>
    <w:rsid w:val="007564A9"/>
    <w:rsid w:val="007571A1"/>
    <w:rsid w:val="00777135"/>
    <w:rsid w:val="00787E5A"/>
    <w:rsid w:val="00791C09"/>
    <w:rsid w:val="007E538B"/>
    <w:rsid w:val="00832617"/>
    <w:rsid w:val="008348E5"/>
    <w:rsid w:val="00862C8D"/>
    <w:rsid w:val="00865152"/>
    <w:rsid w:val="008747DC"/>
    <w:rsid w:val="008774FB"/>
    <w:rsid w:val="0088114D"/>
    <w:rsid w:val="00894A73"/>
    <w:rsid w:val="008C536D"/>
    <w:rsid w:val="00914F12"/>
    <w:rsid w:val="00953CA7"/>
    <w:rsid w:val="0096132B"/>
    <w:rsid w:val="00963C45"/>
    <w:rsid w:val="00966ED4"/>
    <w:rsid w:val="00995480"/>
    <w:rsid w:val="009C012F"/>
    <w:rsid w:val="009C7A1B"/>
    <w:rsid w:val="009D31F7"/>
    <w:rsid w:val="009E211F"/>
    <w:rsid w:val="009E47F3"/>
    <w:rsid w:val="00A000FC"/>
    <w:rsid w:val="00A01342"/>
    <w:rsid w:val="00A24798"/>
    <w:rsid w:val="00A45BE0"/>
    <w:rsid w:val="00AA023D"/>
    <w:rsid w:val="00AB1604"/>
    <w:rsid w:val="00AC5F00"/>
    <w:rsid w:val="00AE63C3"/>
    <w:rsid w:val="00AE6CA1"/>
    <w:rsid w:val="00B24E02"/>
    <w:rsid w:val="00B4027F"/>
    <w:rsid w:val="00B5555D"/>
    <w:rsid w:val="00B57F5F"/>
    <w:rsid w:val="00B62D2C"/>
    <w:rsid w:val="00B74889"/>
    <w:rsid w:val="00B94060"/>
    <w:rsid w:val="00B9750B"/>
    <w:rsid w:val="00BA4CF1"/>
    <w:rsid w:val="00BC3715"/>
    <w:rsid w:val="00BD2525"/>
    <w:rsid w:val="00BE2A16"/>
    <w:rsid w:val="00BF0616"/>
    <w:rsid w:val="00BF1B99"/>
    <w:rsid w:val="00BF6E89"/>
    <w:rsid w:val="00C027F1"/>
    <w:rsid w:val="00C25861"/>
    <w:rsid w:val="00C52E98"/>
    <w:rsid w:val="00C64018"/>
    <w:rsid w:val="00C81680"/>
    <w:rsid w:val="00C905C7"/>
    <w:rsid w:val="00C91EE5"/>
    <w:rsid w:val="00CA56F1"/>
    <w:rsid w:val="00CC1E3A"/>
    <w:rsid w:val="00CC495C"/>
    <w:rsid w:val="00CE0B35"/>
    <w:rsid w:val="00CE1AA7"/>
    <w:rsid w:val="00D07533"/>
    <w:rsid w:val="00D44AEB"/>
    <w:rsid w:val="00D81C93"/>
    <w:rsid w:val="00DA2D03"/>
    <w:rsid w:val="00DB5AB4"/>
    <w:rsid w:val="00DC68EB"/>
    <w:rsid w:val="00DE58DA"/>
    <w:rsid w:val="00E0509F"/>
    <w:rsid w:val="00E154EE"/>
    <w:rsid w:val="00E15F2C"/>
    <w:rsid w:val="00E80F43"/>
    <w:rsid w:val="00E944BB"/>
    <w:rsid w:val="00EE74D0"/>
    <w:rsid w:val="00EF07D4"/>
    <w:rsid w:val="00F01F0B"/>
    <w:rsid w:val="00F04E8D"/>
    <w:rsid w:val="00F251D6"/>
    <w:rsid w:val="00F53FC8"/>
    <w:rsid w:val="00F67B2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45653FB-84F4-470D-90C4-8E391B4B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qFormat="1"/>
    <w:lsdException w:name="List Number"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 w:unhideWhenUsed="1"/>
    <w:lsdException w:name="List Bullet 3" w:uiPriority="3" w:unhideWhenUsed="1"/>
    <w:lsdException w:name="List Bullet 4" w:semiHidden="1" w:unhideWhenUsed="1"/>
    <w:lsdException w:name="List Bullet 5" w:semiHidden="1" w:unhideWhenUsed="1"/>
    <w:lsdException w:name="List Number 2" w:uiPriority="7"/>
    <w:lsdException w:name="List Number 3" w:uiPriority="7" w:unhideWhenUsed="1"/>
    <w:lsdException w:name="List Number 4" w:semiHidden="1" w:unhideWhenUsed="1"/>
    <w:lsdException w:name="List Number 5" w:semiHidden="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9F"/>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paragraph" w:styleId="Heading3">
    <w:name w:val="heading 3"/>
    <w:basedOn w:val="Normal"/>
    <w:next w:val="Normal"/>
    <w:link w:val="Heading3Char"/>
    <w:uiPriority w:val="9"/>
    <w:unhideWhenUsed/>
    <w:qFormat/>
    <w:rsid w:val="004E7257"/>
    <w:pPr>
      <w:keepNext/>
      <w:keepLines/>
      <w:spacing w:before="160" w:after="120"/>
      <w:outlineLvl w:val="2"/>
    </w:pPr>
    <w:rPr>
      <w:rFonts w:asciiTheme="majorHAnsi" w:eastAsiaTheme="majorEastAsia" w:hAnsiTheme="majorHAnsi" w:cstheme="majorBidi"/>
      <w:color w:val="003D62" w:themeColor="accent1" w:themeShade="7F"/>
      <w:sz w:val="24"/>
      <w:szCs w:val="24"/>
    </w:rPr>
  </w:style>
  <w:style w:type="paragraph" w:styleId="Heading4">
    <w:name w:val="heading 4"/>
    <w:basedOn w:val="Normal"/>
    <w:next w:val="Normal"/>
    <w:link w:val="Heading4Char"/>
    <w:uiPriority w:val="9"/>
    <w:unhideWhenUsed/>
    <w:qFormat/>
    <w:rsid w:val="00DA2D03"/>
    <w:pPr>
      <w:keepNext/>
      <w:keepLines/>
      <w:spacing w:before="40"/>
      <w:outlineLvl w:val="3"/>
    </w:pPr>
    <w:rPr>
      <w:rFonts w:asciiTheme="majorHAnsi" w:eastAsiaTheme="majorEastAsia" w:hAnsiTheme="majorHAnsi" w:cstheme="majorBidi"/>
      <w:i/>
      <w:iCs/>
      <w:color w:val="005D93" w:themeColor="accent1" w:themeShade="BF"/>
    </w:rPr>
  </w:style>
  <w:style w:type="paragraph" w:styleId="Heading5">
    <w:name w:val="heading 5"/>
    <w:basedOn w:val="Normal"/>
    <w:next w:val="Normal"/>
    <w:link w:val="Heading5Char"/>
    <w:uiPriority w:val="9"/>
    <w:semiHidden/>
    <w:qFormat/>
    <w:rsid w:val="007571A1"/>
    <w:pPr>
      <w:keepNext/>
      <w:keepLines/>
      <w:spacing w:before="40"/>
      <w:outlineLvl w:val="4"/>
    </w:pPr>
    <w:rPr>
      <w:rFonts w:asciiTheme="majorHAnsi" w:eastAsiaTheme="majorEastAsia" w:hAnsiTheme="majorHAnsi" w:cstheme="majorBidi"/>
      <w:color w:val="005D93" w:themeColor="accent1" w:themeShade="BF"/>
    </w:rPr>
  </w:style>
  <w:style w:type="paragraph" w:styleId="Heading6">
    <w:name w:val="heading 6"/>
    <w:basedOn w:val="Normal"/>
    <w:next w:val="Normal"/>
    <w:link w:val="Heading6Char"/>
    <w:uiPriority w:val="9"/>
    <w:semiHidden/>
    <w:qFormat/>
    <w:rsid w:val="007571A1"/>
    <w:pPr>
      <w:keepNext/>
      <w:keepLines/>
      <w:spacing w:before="40"/>
      <w:outlineLvl w:val="5"/>
    </w:pPr>
    <w:rPr>
      <w:rFonts w:asciiTheme="majorHAnsi" w:eastAsiaTheme="majorEastAsia" w:hAnsiTheme="majorHAnsi" w:cstheme="majorBidi"/>
      <w:color w:val="003D62" w:themeColor="accent1" w:themeShade="7F"/>
    </w:rPr>
  </w:style>
  <w:style w:type="paragraph" w:styleId="Heading7">
    <w:name w:val="heading 7"/>
    <w:basedOn w:val="Normal"/>
    <w:next w:val="Normal"/>
    <w:link w:val="Heading7Char"/>
    <w:uiPriority w:val="9"/>
    <w:semiHidden/>
    <w:qFormat/>
    <w:rsid w:val="007571A1"/>
    <w:pPr>
      <w:keepNext/>
      <w:keepLines/>
      <w:spacing w:before="40"/>
      <w:outlineLvl w:val="6"/>
    </w:pPr>
    <w:rPr>
      <w:rFonts w:asciiTheme="majorHAnsi" w:eastAsiaTheme="majorEastAsia" w:hAnsiTheme="majorHAnsi" w:cstheme="majorBidi"/>
      <w:i/>
      <w:iCs/>
      <w:color w:val="003D62" w:themeColor="accent1" w:themeShade="7F"/>
    </w:rPr>
  </w:style>
  <w:style w:type="paragraph" w:styleId="Heading8">
    <w:name w:val="heading 8"/>
    <w:basedOn w:val="Normal"/>
    <w:next w:val="Normal"/>
    <w:link w:val="Heading8Char"/>
    <w:uiPriority w:val="9"/>
    <w:semiHidden/>
    <w:qFormat/>
    <w:rsid w:val="007571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571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rsid w:val="0066403B"/>
    <w:rPr>
      <w:rFonts w:ascii="Raleway SemiBold" w:hAnsi="Raleway SemiBold"/>
      <w:noProof/>
      <w:color w:val="007DC5"/>
      <w:spacing w:val="4"/>
      <w:sz w:val="32"/>
      <w:lang w:eastAsia="en-AU"/>
    </w:rPr>
  </w:style>
  <w:style w:type="paragraph" w:styleId="Footer">
    <w:name w:val="footer"/>
    <w:basedOn w:val="Normal"/>
    <w:link w:val="FooterChar"/>
    <w:uiPriority w:val="99"/>
    <w:rsid w:val="00E154EE"/>
    <w:pPr>
      <w:tabs>
        <w:tab w:val="center" w:pos="4513"/>
        <w:tab w:val="right" w:pos="9026"/>
      </w:tabs>
    </w:pPr>
  </w:style>
  <w:style w:type="character" w:customStyle="1" w:styleId="FooterChar">
    <w:name w:val="Footer Char"/>
    <w:basedOn w:val="DefaultParagraphFont"/>
    <w:link w:val="Footer"/>
    <w:uiPriority w:val="99"/>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5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2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2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Open Sans" w:hAnsi="Open Sans"/>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ableGrid1">
    <w:name w:val="Table Grid1"/>
    <w:basedOn w:val="TableNormal"/>
    <w:next w:val="TableGrid"/>
    <w:uiPriority w:val="59"/>
    <w:rsid w:val="009D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E7257"/>
    <w:rPr>
      <w:rFonts w:asciiTheme="majorHAnsi" w:eastAsiaTheme="majorEastAsia" w:hAnsiTheme="majorHAnsi" w:cstheme="majorBidi"/>
      <w:color w:val="003D62" w:themeColor="accent1" w:themeShade="7F"/>
      <w:sz w:val="24"/>
      <w:szCs w:val="24"/>
    </w:rPr>
  </w:style>
  <w:style w:type="character" w:customStyle="1" w:styleId="Heading4Char">
    <w:name w:val="Heading 4 Char"/>
    <w:basedOn w:val="DefaultParagraphFont"/>
    <w:link w:val="Heading4"/>
    <w:uiPriority w:val="9"/>
    <w:rsid w:val="00DA2D03"/>
    <w:rPr>
      <w:rFonts w:asciiTheme="majorHAnsi" w:eastAsiaTheme="majorEastAsia" w:hAnsiTheme="majorHAnsi" w:cstheme="majorBidi"/>
      <w:i/>
      <w:iCs/>
      <w:color w:val="005D93" w:themeColor="accent1" w:themeShade="BF"/>
    </w:rPr>
  </w:style>
  <w:style w:type="paragraph" w:styleId="ListParagraph">
    <w:name w:val="List Paragraph"/>
    <w:basedOn w:val="Normal"/>
    <w:uiPriority w:val="34"/>
    <w:qFormat/>
    <w:rsid w:val="00DA2D03"/>
    <w:pPr>
      <w:ind w:left="720"/>
      <w:contextualSpacing/>
    </w:pPr>
    <w:rPr>
      <w:rFonts w:asciiTheme="minorHAnsi" w:hAnsiTheme="minorHAnsi"/>
      <w:sz w:val="24"/>
      <w:szCs w:val="24"/>
    </w:rPr>
  </w:style>
  <w:style w:type="paragraph" w:styleId="Subtitle">
    <w:name w:val="Subtitle"/>
    <w:basedOn w:val="Normal"/>
    <w:next w:val="Normal"/>
    <w:link w:val="SubtitleChar"/>
    <w:uiPriority w:val="11"/>
    <w:qFormat/>
    <w:rsid w:val="00DA2D03"/>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A2D03"/>
    <w:rPr>
      <w:rFonts w:asciiTheme="minorHAnsi" w:eastAsiaTheme="minorEastAsia" w:hAnsiTheme="minorHAnsi"/>
      <w:color w:val="5A5A5A" w:themeColor="text1" w:themeTint="A5"/>
      <w:spacing w:val="15"/>
    </w:rPr>
  </w:style>
  <w:style w:type="paragraph" w:styleId="NormalWeb">
    <w:name w:val="Normal (Web)"/>
    <w:basedOn w:val="Normal"/>
    <w:uiPriority w:val="99"/>
    <w:unhideWhenUsed/>
    <w:rsid w:val="00DA2D03"/>
    <w:pPr>
      <w:spacing w:before="100" w:beforeAutospacing="1" w:after="100" w:afterAutospacing="1"/>
    </w:pPr>
    <w:rPr>
      <w:rFonts w:ascii="Times New Roman" w:eastAsiaTheme="minorEastAsia" w:hAnsi="Times New Roman" w:cs="Times New Roman"/>
      <w:sz w:val="24"/>
      <w:szCs w:val="24"/>
    </w:rPr>
  </w:style>
  <w:style w:type="paragraph" w:styleId="TOCHeading">
    <w:name w:val="TOC Heading"/>
    <w:basedOn w:val="Heading1"/>
    <w:next w:val="Normal"/>
    <w:uiPriority w:val="39"/>
    <w:unhideWhenUsed/>
    <w:qFormat/>
    <w:rsid w:val="00DA2D03"/>
    <w:pPr>
      <w:spacing w:before="240" w:after="0" w:line="259" w:lineRule="auto"/>
      <w:outlineLvl w:val="9"/>
    </w:pPr>
    <w:rPr>
      <w:rFonts w:asciiTheme="majorHAnsi" w:hAnsiTheme="majorHAnsi"/>
      <w:bCs w:val="0"/>
      <w:color w:val="005D93" w:themeColor="accent1" w:themeShade="BF"/>
      <w:spacing w:val="0"/>
      <w:sz w:val="32"/>
      <w:szCs w:val="32"/>
      <w:lang w:val="en-US"/>
    </w:rPr>
  </w:style>
  <w:style w:type="paragraph" w:styleId="NoSpacing">
    <w:name w:val="No Spacing"/>
    <w:uiPriority w:val="1"/>
    <w:qFormat/>
    <w:rsid w:val="00DA2D03"/>
    <w:rPr>
      <w:rFonts w:asciiTheme="minorHAnsi" w:hAnsiTheme="minorHAnsi"/>
    </w:rPr>
  </w:style>
  <w:style w:type="character" w:styleId="Hyperlink">
    <w:name w:val="Hyperlink"/>
    <w:basedOn w:val="DefaultParagraphFont"/>
    <w:uiPriority w:val="99"/>
    <w:unhideWhenUsed/>
    <w:rsid w:val="00DA2D03"/>
    <w:rPr>
      <w:color w:val="0000FF" w:themeColor="hyperlink"/>
      <w:u w:val="single"/>
    </w:rPr>
  </w:style>
  <w:style w:type="paragraph" w:styleId="Revision">
    <w:name w:val="Revision"/>
    <w:hidden/>
    <w:uiPriority w:val="99"/>
    <w:semiHidden/>
    <w:rsid w:val="00DA2D03"/>
  </w:style>
  <w:style w:type="character" w:styleId="FollowedHyperlink">
    <w:name w:val="FollowedHyperlink"/>
    <w:basedOn w:val="DefaultParagraphFont"/>
    <w:uiPriority w:val="99"/>
    <w:semiHidden/>
    <w:unhideWhenUsed/>
    <w:rsid w:val="00DA2D03"/>
    <w:rPr>
      <w:color w:val="954F72"/>
      <w:u w:val="single"/>
    </w:rPr>
  </w:style>
  <w:style w:type="paragraph" w:customStyle="1" w:styleId="xl65">
    <w:name w:val="xl65"/>
    <w:basedOn w:val="Normal"/>
    <w:rsid w:val="00DA2D03"/>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DA2D03"/>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DA2D03"/>
    <w:pPr>
      <w:pBdr>
        <w:right w:val="single" w:sz="8"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8">
    <w:name w:val="xl68"/>
    <w:basedOn w:val="Normal"/>
    <w:rsid w:val="00DA2D03"/>
    <w:pPr>
      <w:pBdr>
        <w:right w:val="single" w:sz="8"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9">
    <w:name w:val="xl69"/>
    <w:basedOn w:val="Normal"/>
    <w:rsid w:val="00DA2D03"/>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0">
    <w:name w:val="xl70"/>
    <w:basedOn w:val="Normal"/>
    <w:rsid w:val="00DA2D03"/>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1">
    <w:name w:val="xl71"/>
    <w:basedOn w:val="Normal"/>
    <w:rsid w:val="00DA2D0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DA2D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DA2D03"/>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DA2D03"/>
    <w:pPr>
      <w:pBdr>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5">
    <w:name w:val="xl75"/>
    <w:basedOn w:val="Normal"/>
    <w:rsid w:val="00DA2D0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6">
    <w:name w:val="xl76"/>
    <w:basedOn w:val="Normal"/>
    <w:rsid w:val="00DA2D0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7">
    <w:name w:val="xl77"/>
    <w:basedOn w:val="Normal"/>
    <w:rsid w:val="00DA2D0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8">
    <w:name w:val="xl78"/>
    <w:basedOn w:val="Normal"/>
    <w:rsid w:val="00DA2D0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DA2D0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0">
    <w:name w:val="xl80"/>
    <w:basedOn w:val="Normal"/>
    <w:rsid w:val="00DA2D0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DA2D03"/>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2">
    <w:name w:val="xl82"/>
    <w:basedOn w:val="Normal"/>
    <w:rsid w:val="00DA2D03"/>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3">
    <w:name w:val="xl83"/>
    <w:basedOn w:val="Normal"/>
    <w:rsid w:val="00DA2D03"/>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DA2D03"/>
    <w:pPr>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DA2D03"/>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6">
    <w:name w:val="xl86"/>
    <w:basedOn w:val="Normal"/>
    <w:rsid w:val="00DA2D03"/>
    <w:pPr>
      <w:pBdr>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DA2D03"/>
    <w:pPr>
      <w:spacing w:after="100"/>
    </w:pPr>
  </w:style>
  <w:style w:type="paragraph" w:styleId="TOC2">
    <w:name w:val="toc 2"/>
    <w:basedOn w:val="Normal"/>
    <w:next w:val="Normal"/>
    <w:autoRedefine/>
    <w:uiPriority w:val="39"/>
    <w:unhideWhenUsed/>
    <w:rsid w:val="00DA2D03"/>
    <w:pPr>
      <w:spacing w:after="100"/>
      <w:ind w:left="220"/>
    </w:pPr>
  </w:style>
  <w:style w:type="paragraph" w:styleId="TOC3">
    <w:name w:val="toc 3"/>
    <w:basedOn w:val="Normal"/>
    <w:next w:val="Normal"/>
    <w:autoRedefine/>
    <w:uiPriority w:val="39"/>
    <w:unhideWhenUsed/>
    <w:rsid w:val="00DA2D03"/>
    <w:pPr>
      <w:spacing w:after="100"/>
      <w:ind w:left="440"/>
    </w:pPr>
  </w:style>
  <w:style w:type="table" w:styleId="GridTable5Dark-Accent1">
    <w:name w:val="Grid Table 5 Dark Accent 1"/>
    <w:basedOn w:val="TableNormal"/>
    <w:uiPriority w:val="50"/>
    <w:rsid w:val="00734E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C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C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C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C5" w:themeFill="accent1"/>
      </w:tcPr>
    </w:tblStylePr>
    <w:tblStylePr w:type="band1Vert">
      <w:tblPr/>
      <w:tcPr>
        <w:shd w:val="clear" w:color="auto" w:fill="81D0FF" w:themeFill="accent1" w:themeFillTint="66"/>
      </w:tcPr>
    </w:tblStylePr>
    <w:tblStylePr w:type="band1Horz">
      <w:tblPr/>
      <w:tcPr>
        <w:shd w:val="clear" w:color="auto" w:fill="81D0FF" w:themeFill="accent1" w:themeFillTint="66"/>
      </w:tcPr>
    </w:tblStylePr>
  </w:style>
  <w:style w:type="table" w:styleId="GridTable4-Accent1">
    <w:name w:val="Grid Table 4 Accent 1"/>
    <w:basedOn w:val="TableNormal"/>
    <w:uiPriority w:val="49"/>
    <w:rsid w:val="00734EC1"/>
    <w:tblPr>
      <w:tblStyleRowBandSize w:val="1"/>
      <w:tblStyleColBandSize w:val="1"/>
      <w:tblBorders>
        <w:top w:val="single" w:sz="4" w:space="0" w:color="43B9FF" w:themeColor="accent1" w:themeTint="99"/>
        <w:left w:val="single" w:sz="4" w:space="0" w:color="43B9FF" w:themeColor="accent1" w:themeTint="99"/>
        <w:bottom w:val="single" w:sz="4" w:space="0" w:color="43B9FF" w:themeColor="accent1" w:themeTint="99"/>
        <w:right w:val="single" w:sz="4" w:space="0" w:color="43B9FF" w:themeColor="accent1" w:themeTint="99"/>
        <w:insideH w:val="single" w:sz="4" w:space="0" w:color="43B9FF" w:themeColor="accent1" w:themeTint="99"/>
        <w:insideV w:val="single" w:sz="4" w:space="0" w:color="43B9FF" w:themeColor="accent1" w:themeTint="99"/>
      </w:tblBorders>
    </w:tblPr>
    <w:tblStylePr w:type="firstRow">
      <w:rPr>
        <w:b/>
        <w:bCs/>
        <w:color w:val="FFFFFF" w:themeColor="background1"/>
      </w:rPr>
      <w:tblPr/>
      <w:tcPr>
        <w:tcBorders>
          <w:top w:val="single" w:sz="4" w:space="0" w:color="007DC5" w:themeColor="accent1"/>
          <w:left w:val="single" w:sz="4" w:space="0" w:color="007DC5" w:themeColor="accent1"/>
          <w:bottom w:val="single" w:sz="4" w:space="0" w:color="007DC5" w:themeColor="accent1"/>
          <w:right w:val="single" w:sz="4" w:space="0" w:color="007DC5" w:themeColor="accent1"/>
          <w:insideH w:val="nil"/>
          <w:insideV w:val="nil"/>
        </w:tcBorders>
        <w:shd w:val="clear" w:color="auto" w:fill="007DC5" w:themeFill="accent1"/>
      </w:tcPr>
    </w:tblStylePr>
    <w:tblStylePr w:type="lastRow">
      <w:rPr>
        <w:b/>
        <w:bCs/>
      </w:rPr>
      <w:tblPr/>
      <w:tcPr>
        <w:tcBorders>
          <w:top w:val="double" w:sz="4" w:space="0" w:color="007DC5" w:themeColor="accent1"/>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paragraph" w:styleId="Bibliography">
    <w:name w:val="Bibliography"/>
    <w:basedOn w:val="Normal"/>
    <w:next w:val="Normal"/>
    <w:uiPriority w:val="37"/>
    <w:semiHidden/>
    <w:unhideWhenUsed/>
    <w:rsid w:val="007571A1"/>
  </w:style>
  <w:style w:type="paragraph" w:styleId="BlockText">
    <w:name w:val="Block Text"/>
    <w:basedOn w:val="Normal"/>
    <w:uiPriority w:val="99"/>
    <w:semiHidden/>
    <w:rsid w:val="007571A1"/>
    <w:pPr>
      <w:pBdr>
        <w:top w:val="single" w:sz="2" w:space="10" w:color="007DC5" w:themeColor="accent1"/>
        <w:left w:val="single" w:sz="2" w:space="10" w:color="007DC5" w:themeColor="accent1"/>
        <w:bottom w:val="single" w:sz="2" w:space="10" w:color="007DC5" w:themeColor="accent1"/>
        <w:right w:val="single" w:sz="2" w:space="10" w:color="007DC5" w:themeColor="accent1"/>
      </w:pBdr>
      <w:ind w:left="1152" w:right="1152"/>
    </w:pPr>
    <w:rPr>
      <w:rFonts w:asciiTheme="minorHAnsi" w:eastAsiaTheme="minorEastAsia" w:hAnsiTheme="minorHAnsi"/>
      <w:i/>
      <w:iCs/>
      <w:color w:val="007DC5" w:themeColor="accent1"/>
    </w:rPr>
  </w:style>
  <w:style w:type="paragraph" w:styleId="BodyText2">
    <w:name w:val="Body Text 2"/>
    <w:basedOn w:val="Normal"/>
    <w:link w:val="BodyText2Char"/>
    <w:uiPriority w:val="99"/>
    <w:semiHidden/>
    <w:unhideWhenUsed/>
    <w:rsid w:val="007571A1"/>
    <w:pPr>
      <w:spacing w:after="120" w:line="480" w:lineRule="auto"/>
    </w:pPr>
  </w:style>
  <w:style w:type="character" w:customStyle="1" w:styleId="BodyText2Char">
    <w:name w:val="Body Text 2 Char"/>
    <w:basedOn w:val="DefaultParagraphFont"/>
    <w:link w:val="BodyText2"/>
    <w:uiPriority w:val="99"/>
    <w:semiHidden/>
    <w:rsid w:val="007571A1"/>
  </w:style>
  <w:style w:type="paragraph" w:styleId="BodyText3">
    <w:name w:val="Body Text 3"/>
    <w:basedOn w:val="Normal"/>
    <w:link w:val="BodyText3Char"/>
    <w:uiPriority w:val="99"/>
    <w:semiHidden/>
    <w:unhideWhenUsed/>
    <w:rsid w:val="007571A1"/>
    <w:pPr>
      <w:spacing w:after="120"/>
    </w:pPr>
    <w:rPr>
      <w:sz w:val="16"/>
      <w:szCs w:val="16"/>
    </w:rPr>
  </w:style>
  <w:style w:type="character" w:customStyle="1" w:styleId="BodyText3Char">
    <w:name w:val="Body Text 3 Char"/>
    <w:basedOn w:val="DefaultParagraphFont"/>
    <w:link w:val="BodyText3"/>
    <w:uiPriority w:val="99"/>
    <w:semiHidden/>
    <w:rsid w:val="007571A1"/>
    <w:rPr>
      <w:sz w:val="16"/>
      <w:szCs w:val="16"/>
    </w:rPr>
  </w:style>
  <w:style w:type="paragraph" w:styleId="BodyTextFirstIndent">
    <w:name w:val="Body Text First Indent"/>
    <w:basedOn w:val="BodyText"/>
    <w:link w:val="BodyTextFirstIndentChar"/>
    <w:uiPriority w:val="99"/>
    <w:semiHidden/>
    <w:unhideWhenUsed/>
    <w:rsid w:val="007571A1"/>
    <w:pPr>
      <w:spacing w:after="0"/>
      <w:ind w:firstLine="360"/>
    </w:pPr>
    <w:rPr>
      <w:sz w:val="22"/>
    </w:rPr>
  </w:style>
  <w:style w:type="character" w:customStyle="1" w:styleId="BodyTextFirstIndentChar">
    <w:name w:val="Body Text First Indent Char"/>
    <w:basedOn w:val="BodyTextChar"/>
    <w:link w:val="BodyTextFirstIndent"/>
    <w:uiPriority w:val="99"/>
    <w:semiHidden/>
    <w:rsid w:val="007571A1"/>
    <w:rPr>
      <w:sz w:val="24"/>
    </w:rPr>
  </w:style>
  <w:style w:type="paragraph" w:styleId="BodyTextIndent">
    <w:name w:val="Body Text Indent"/>
    <w:basedOn w:val="Normal"/>
    <w:link w:val="BodyTextIndentChar"/>
    <w:uiPriority w:val="99"/>
    <w:semiHidden/>
    <w:unhideWhenUsed/>
    <w:rsid w:val="007571A1"/>
    <w:pPr>
      <w:spacing w:after="120"/>
      <w:ind w:left="283"/>
    </w:pPr>
  </w:style>
  <w:style w:type="character" w:customStyle="1" w:styleId="BodyTextIndentChar">
    <w:name w:val="Body Text Indent Char"/>
    <w:basedOn w:val="DefaultParagraphFont"/>
    <w:link w:val="BodyTextIndent"/>
    <w:uiPriority w:val="99"/>
    <w:semiHidden/>
    <w:rsid w:val="007571A1"/>
  </w:style>
  <w:style w:type="paragraph" w:styleId="BodyTextFirstIndent2">
    <w:name w:val="Body Text First Indent 2"/>
    <w:basedOn w:val="BodyTextIndent"/>
    <w:link w:val="BodyTextFirstIndent2Char"/>
    <w:uiPriority w:val="99"/>
    <w:semiHidden/>
    <w:unhideWhenUsed/>
    <w:rsid w:val="007571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571A1"/>
  </w:style>
  <w:style w:type="paragraph" w:styleId="BodyTextIndent2">
    <w:name w:val="Body Text Indent 2"/>
    <w:basedOn w:val="Normal"/>
    <w:link w:val="BodyTextIndent2Char"/>
    <w:uiPriority w:val="99"/>
    <w:semiHidden/>
    <w:unhideWhenUsed/>
    <w:rsid w:val="007571A1"/>
    <w:pPr>
      <w:spacing w:after="120" w:line="480" w:lineRule="auto"/>
      <w:ind w:left="283"/>
    </w:pPr>
  </w:style>
  <w:style w:type="character" w:customStyle="1" w:styleId="BodyTextIndent2Char">
    <w:name w:val="Body Text Indent 2 Char"/>
    <w:basedOn w:val="DefaultParagraphFont"/>
    <w:link w:val="BodyTextIndent2"/>
    <w:uiPriority w:val="99"/>
    <w:semiHidden/>
    <w:rsid w:val="007571A1"/>
  </w:style>
  <w:style w:type="paragraph" w:styleId="BodyTextIndent3">
    <w:name w:val="Body Text Indent 3"/>
    <w:basedOn w:val="Normal"/>
    <w:link w:val="BodyTextIndent3Char"/>
    <w:uiPriority w:val="99"/>
    <w:semiHidden/>
    <w:rsid w:val="007571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71A1"/>
    <w:rPr>
      <w:sz w:val="16"/>
      <w:szCs w:val="16"/>
    </w:rPr>
  </w:style>
  <w:style w:type="paragraph" w:styleId="Caption">
    <w:name w:val="caption"/>
    <w:basedOn w:val="Normal"/>
    <w:next w:val="Normal"/>
    <w:uiPriority w:val="35"/>
    <w:semiHidden/>
    <w:unhideWhenUsed/>
    <w:qFormat/>
    <w:rsid w:val="007571A1"/>
    <w:pPr>
      <w:spacing w:after="200"/>
    </w:pPr>
    <w:rPr>
      <w:i/>
      <w:iCs/>
      <w:color w:val="007DC5" w:themeColor="text2"/>
      <w:sz w:val="18"/>
      <w:szCs w:val="18"/>
    </w:rPr>
  </w:style>
  <w:style w:type="paragraph" w:styleId="Closing">
    <w:name w:val="Closing"/>
    <w:basedOn w:val="Normal"/>
    <w:link w:val="ClosingChar"/>
    <w:uiPriority w:val="99"/>
    <w:semiHidden/>
    <w:unhideWhenUsed/>
    <w:rsid w:val="007571A1"/>
    <w:pPr>
      <w:ind w:left="4252"/>
    </w:pPr>
  </w:style>
  <w:style w:type="character" w:customStyle="1" w:styleId="ClosingChar">
    <w:name w:val="Closing Char"/>
    <w:basedOn w:val="DefaultParagraphFont"/>
    <w:link w:val="Closing"/>
    <w:uiPriority w:val="99"/>
    <w:semiHidden/>
    <w:rsid w:val="007571A1"/>
  </w:style>
  <w:style w:type="paragraph" w:styleId="CommentText">
    <w:name w:val="annotation text"/>
    <w:basedOn w:val="Normal"/>
    <w:link w:val="CommentTextChar"/>
    <w:uiPriority w:val="99"/>
    <w:semiHidden/>
    <w:unhideWhenUsed/>
    <w:rsid w:val="007571A1"/>
    <w:rPr>
      <w:sz w:val="20"/>
      <w:szCs w:val="20"/>
    </w:rPr>
  </w:style>
  <w:style w:type="character" w:customStyle="1" w:styleId="CommentTextChar">
    <w:name w:val="Comment Text Char"/>
    <w:basedOn w:val="DefaultParagraphFont"/>
    <w:link w:val="CommentText"/>
    <w:uiPriority w:val="99"/>
    <w:semiHidden/>
    <w:rsid w:val="007571A1"/>
    <w:rPr>
      <w:sz w:val="20"/>
      <w:szCs w:val="20"/>
    </w:rPr>
  </w:style>
  <w:style w:type="paragraph" w:styleId="CommentSubject">
    <w:name w:val="annotation subject"/>
    <w:basedOn w:val="CommentText"/>
    <w:next w:val="CommentText"/>
    <w:link w:val="CommentSubjectChar"/>
    <w:uiPriority w:val="99"/>
    <w:semiHidden/>
    <w:unhideWhenUsed/>
    <w:rsid w:val="007571A1"/>
    <w:rPr>
      <w:b/>
      <w:bCs/>
    </w:rPr>
  </w:style>
  <w:style w:type="character" w:customStyle="1" w:styleId="CommentSubjectChar">
    <w:name w:val="Comment Subject Char"/>
    <w:basedOn w:val="CommentTextChar"/>
    <w:link w:val="CommentSubject"/>
    <w:uiPriority w:val="99"/>
    <w:semiHidden/>
    <w:rsid w:val="007571A1"/>
    <w:rPr>
      <w:b/>
      <w:bCs/>
      <w:sz w:val="20"/>
      <w:szCs w:val="20"/>
    </w:rPr>
  </w:style>
  <w:style w:type="paragraph" w:styleId="Date">
    <w:name w:val="Date"/>
    <w:basedOn w:val="Normal"/>
    <w:next w:val="Normal"/>
    <w:link w:val="DateChar"/>
    <w:uiPriority w:val="99"/>
    <w:semiHidden/>
    <w:unhideWhenUsed/>
    <w:rsid w:val="007571A1"/>
  </w:style>
  <w:style w:type="character" w:customStyle="1" w:styleId="DateChar">
    <w:name w:val="Date Char"/>
    <w:basedOn w:val="DefaultParagraphFont"/>
    <w:link w:val="Date"/>
    <w:uiPriority w:val="99"/>
    <w:semiHidden/>
    <w:rsid w:val="007571A1"/>
  </w:style>
  <w:style w:type="paragraph" w:styleId="DocumentMap">
    <w:name w:val="Document Map"/>
    <w:basedOn w:val="Normal"/>
    <w:link w:val="DocumentMapChar"/>
    <w:uiPriority w:val="99"/>
    <w:semiHidden/>
    <w:unhideWhenUsed/>
    <w:rsid w:val="007571A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571A1"/>
    <w:rPr>
      <w:rFonts w:ascii="Segoe UI" w:hAnsi="Segoe UI" w:cs="Segoe UI"/>
      <w:sz w:val="16"/>
      <w:szCs w:val="16"/>
    </w:rPr>
  </w:style>
  <w:style w:type="paragraph" w:styleId="E-mailSignature">
    <w:name w:val="E-mail Signature"/>
    <w:basedOn w:val="Normal"/>
    <w:link w:val="E-mailSignatureChar"/>
    <w:uiPriority w:val="99"/>
    <w:semiHidden/>
    <w:unhideWhenUsed/>
    <w:rsid w:val="007571A1"/>
  </w:style>
  <w:style w:type="character" w:customStyle="1" w:styleId="E-mailSignatureChar">
    <w:name w:val="E-mail Signature Char"/>
    <w:basedOn w:val="DefaultParagraphFont"/>
    <w:link w:val="E-mailSignature"/>
    <w:uiPriority w:val="99"/>
    <w:semiHidden/>
    <w:rsid w:val="007571A1"/>
  </w:style>
  <w:style w:type="paragraph" w:styleId="EndnoteText">
    <w:name w:val="endnote text"/>
    <w:basedOn w:val="Normal"/>
    <w:link w:val="EndnoteTextChar"/>
    <w:uiPriority w:val="99"/>
    <w:semiHidden/>
    <w:unhideWhenUsed/>
    <w:rsid w:val="007571A1"/>
    <w:rPr>
      <w:sz w:val="20"/>
      <w:szCs w:val="20"/>
    </w:rPr>
  </w:style>
  <w:style w:type="character" w:customStyle="1" w:styleId="EndnoteTextChar">
    <w:name w:val="Endnote Text Char"/>
    <w:basedOn w:val="DefaultParagraphFont"/>
    <w:link w:val="EndnoteText"/>
    <w:uiPriority w:val="99"/>
    <w:semiHidden/>
    <w:rsid w:val="007571A1"/>
    <w:rPr>
      <w:sz w:val="20"/>
      <w:szCs w:val="20"/>
    </w:rPr>
  </w:style>
  <w:style w:type="paragraph" w:styleId="EnvelopeAddress">
    <w:name w:val="envelope address"/>
    <w:basedOn w:val="Normal"/>
    <w:uiPriority w:val="99"/>
    <w:semiHidden/>
    <w:unhideWhenUsed/>
    <w:rsid w:val="007571A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71A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571A1"/>
    <w:rPr>
      <w:sz w:val="20"/>
      <w:szCs w:val="20"/>
    </w:rPr>
  </w:style>
  <w:style w:type="character" w:customStyle="1" w:styleId="FootnoteTextChar">
    <w:name w:val="Footnote Text Char"/>
    <w:basedOn w:val="DefaultParagraphFont"/>
    <w:link w:val="FootnoteText"/>
    <w:uiPriority w:val="99"/>
    <w:semiHidden/>
    <w:rsid w:val="007571A1"/>
    <w:rPr>
      <w:sz w:val="20"/>
      <w:szCs w:val="20"/>
    </w:rPr>
  </w:style>
  <w:style w:type="character" w:customStyle="1" w:styleId="Heading5Char">
    <w:name w:val="Heading 5 Char"/>
    <w:basedOn w:val="DefaultParagraphFont"/>
    <w:link w:val="Heading5"/>
    <w:uiPriority w:val="9"/>
    <w:semiHidden/>
    <w:rsid w:val="007571A1"/>
    <w:rPr>
      <w:rFonts w:asciiTheme="majorHAnsi" w:eastAsiaTheme="majorEastAsia" w:hAnsiTheme="majorHAnsi" w:cstheme="majorBidi"/>
      <w:color w:val="005D93" w:themeColor="accent1" w:themeShade="BF"/>
    </w:rPr>
  </w:style>
  <w:style w:type="character" w:customStyle="1" w:styleId="Heading6Char">
    <w:name w:val="Heading 6 Char"/>
    <w:basedOn w:val="DefaultParagraphFont"/>
    <w:link w:val="Heading6"/>
    <w:uiPriority w:val="9"/>
    <w:semiHidden/>
    <w:rsid w:val="007571A1"/>
    <w:rPr>
      <w:rFonts w:asciiTheme="majorHAnsi" w:eastAsiaTheme="majorEastAsia" w:hAnsiTheme="majorHAnsi" w:cstheme="majorBidi"/>
      <w:color w:val="003D62" w:themeColor="accent1" w:themeShade="7F"/>
    </w:rPr>
  </w:style>
  <w:style w:type="character" w:customStyle="1" w:styleId="Heading7Char">
    <w:name w:val="Heading 7 Char"/>
    <w:basedOn w:val="DefaultParagraphFont"/>
    <w:link w:val="Heading7"/>
    <w:uiPriority w:val="9"/>
    <w:semiHidden/>
    <w:rsid w:val="007571A1"/>
    <w:rPr>
      <w:rFonts w:asciiTheme="majorHAnsi" w:eastAsiaTheme="majorEastAsia" w:hAnsiTheme="majorHAnsi" w:cstheme="majorBidi"/>
      <w:i/>
      <w:iCs/>
      <w:color w:val="003D62" w:themeColor="accent1" w:themeShade="7F"/>
    </w:rPr>
  </w:style>
  <w:style w:type="character" w:customStyle="1" w:styleId="Heading8Char">
    <w:name w:val="Heading 8 Char"/>
    <w:basedOn w:val="DefaultParagraphFont"/>
    <w:link w:val="Heading8"/>
    <w:uiPriority w:val="9"/>
    <w:semiHidden/>
    <w:rsid w:val="007571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71A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571A1"/>
    <w:rPr>
      <w:i/>
      <w:iCs/>
    </w:rPr>
  </w:style>
  <w:style w:type="character" w:customStyle="1" w:styleId="HTMLAddressChar">
    <w:name w:val="HTML Address Char"/>
    <w:basedOn w:val="DefaultParagraphFont"/>
    <w:link w:val="HTMLAddress"/>
    <w:uiPriority w:val="99"/>
    <w:semiHidden/>
    <w:rsid w:val="007571A1"/>
    <w:rPr>
      <w:i/>
      <w:iCs/>
    </w:rPr>
  </w:style>
  <w:style w:type="paragraph" w:styleId="HTMLPreformatted">
    <w:name w:val="HTML Preformatted"/>
    <w:basedOn w:val="Normal"/>
    <w:link w:val="HTMLPreformattedChar"/>
    <w:uiPriority w:val="99"/>
    <w:semiHidden/>
    <w:unhideWhenUsed/>
    <w:rsid w:val="007571A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71A1"/>
    <w:rPr>
      <w:rFonts w:ascii="Consolas" w:hAnsi="Consolas"/>
      <w:sz w:val="20"/>
      <w:szCs w:val="20"/>
    </w:rPr>
  </w:style>
  <w:style w:type="paragraph" w:styleId="Index1">
    <w:name w:val="index 1"/>
    <w:basedOn w:val="Normal"/>
    <w:next w:val="Normal"/>
    <w:autoRedefine/>
    <w:uiPriority w:val="99"/>
    <w:semiHidden/>
    <w:unhideWhenUsed/>
    <w:rsid w:val="007571A1"/>
    <w:pPr>
      <w:ind w:left="220" w:hanging="220"/>
    </w:pPr>
  </w:style>
  <w:style w:type="paragraph" w:styleId="Index2">
    <w:name w:val="index 2"/>
    <w:basedOn w:val="Normal"/>
    <w:next w:val="Normal"/>
    <w:autoRedefine/>
    <w:uiPriority w:val="99"/>
    <w:semiHidden/>
    <w:rsid w:val="007571A1"/>
    <w:pPr>
      <w:ind w:left="440" w:hanging="220"/>
    </w:pPr>
  </w:style>
  <w:style w:type="paragraph" w:styleId="Index3">
    <w:name w:val="index 3"/>
    <w:basedOn w:val="Normal"/>
    <w:next w:val="Normal"/>
    <w:autoRedefine/>
    <w:uiPriority w:val="99"/>
    <w:semiHidden/>
    <w:rsid w:val="007571A1"/>
    <w:pPr>
      <w:ind w:left="660" w:hanging="220"/>
    </w:pPr>
  </w:style>
  <w:style w:type="paragraph" w:styleId="Index4">
    <w:name w:val="index 4"/>
    <w:basedOn w:val="Normal"/>
    <w:next w:val="Normal"/>
    <w:autoRedefine/>
    <w:uiPriority w:val="99"/>
    <w:semiHidden/>
    <w:rsid w:val="007571A1"/>
    <w:pPr>
      <w:ind w:left="880" w:hanging="220"/>
    </w:pPr>
  </w:style>
  <w:style w:type="paragraph" w:styleId="Index5">
    <w:name w:val="index 5"/>
    <w:basedOn w:val="Normal"/>
    <w:next w:val="Normal"/>
    <w:autoRedefine/>
    <w:uiPriority w:val="99"/>
    <w:semiHidden/>
    <w:rsid w:val="007571A1"/>
    <w:pPr>
      <w:ind w:left="1100" w:hanging="220"/>
    </w:pPr>
  </w:style>
  <w:style w:type="paragraph" w:styleId="Index6">
    <w:name w:val="index 6"/>
    <w:basedOn w:val="Normal"/>
    <w:next w:val="Normal"/>
    <w:autoRedefine/>
    <w:uiPriority w:val="99"/>
    <w:semiHidden/>
    <w:rsid w:val="007571A1"/>
    <w:pPr>
      <w:ind w:left="1320" w:hanging="220"/>
    </w:pPr>
  </w:style>
  <w:style w:type="paragraph" w:styleId="Index7">
    <w:name w:val="index 7"/>
    <w:basedOn w:val="Normal"/>
    <w:next w:val="Normal"/>
    <w:autoRedefine/>
    <w:uiPriority w:val="99"/>
    <w:semiHidden/>
    <w:unhideWhenUsed/>
    <w:rsid w:val="007571A1"/>
    <w:pPr>
      <w:ind w:left="1540" w:hanging="220"/>
    </w:pPr>
  </w:style>
  <w:style w:type="paragraph" w:styleId="Index8">
    <w:name w:val="index 8"/>
    <w:basedOn w:val="Normal"/>
    <w:next w:val="Normal"/>
    <w:autoRedefine/>
    <w:uiPriority w:val="99"/>
    <w:semiHidden/>
    <w:unhideWhenUsed/>
    <w:rsid w:val="007571A1"/>
    <w:pPr>
      <w:ind w:left="1760" w:hanging="220"/>
    </w:pPr>
  </w:style>
  <w:style w:type="paragraph" w:styleId="Index9">
    <w:name w:val="index 9"/>
    <w:basedOn w:val="Normal"/>
    <w:next w:val="Normal"/>
    <w:autoRedefine/>
    <w:uiPriority w:val="99"/>
    <w:semiHidden/>
    <w:unhideWhenUsed/>
    <w:rsid w:val="007571A1"/>
    <w:pPr>
      <w:ind w:left="1980" w:hanging="220"/>
    </w:pPr>
  </w:style>
  <w:style w:type="paragraph" w:styleId="IndexHeading">
    <w:name w:val="index heading"/>
    <w:basedOn w:val="Normal"/>
    <w:next w:val="Index1"/>
    <w:uiPriority w:val="99"/>
    <w:semiHidden/>
    <w:unhideWhenUsed/>
    <w:rsid w:val="007571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71A1"/>
    <w:pPr>
      <w:pBdr>
        <w:top w:val="single" w:sz="4" w:space="10" w:color="007DC5" w:themeColor="accent1"/>
        <w:bottom w:val="single" w:sz="4" w:space="10" w:color="007DC5" w:themeColor="accent1"/>
      </w:pBdr>
      <w:spacing w:before="360" w:after="360"/>
      <w:ind w:left="864" w:right="864"/>
      <w:jc w:val="center"/>
    </w:pPr>
    <w:rPr>
      <w:i/>
      <w:iCs/>
      <w:color w:val="007DC5" w:themeColor="accent1"/>
    </w:rPr>
  </w:style>
  <w:style w:type="character" w:customStyle="1" w:styleId="IntenseQuoteChar">
    <w:name w:val="Intense Quote Char"/>
    <w:basedOn w:val="DefaultParagraphFont"/>
    <w:link w:val="IntenseQuote"/>
    <w:uiPriority w:val="30"/>
    <w:rsid w:val="007571A1"/>
    <w:rPr>
      <w:i/>
      <w:iCs/>
      <w:color w:val="007DC5" w:themeColor="accent1"/>
    </w:rPr>
  </w:style>
  <w:style w:type="paragraph" w:styleId="List">
    <w:name w:val="List"/>
    <w:basedOn w:val="Normal"/>
    <w:uiPriority w:val="99"/>
    <w:semiHidden/>
    <w:unhideWhenUsed/>
    <w:rsid w:val="007571A1"/>
    <w:pPr>
      <w:ind w:left="283" w:hanging="283"/>
      <w:contextualSpacing/>
    </w:pPr>
  </w:style>
  <w:style w:type="paragraph" w:styleId="List2">
    <w:name w:val="List 2"/>
    <w:basedOn w:val="Normal"/>
    <w:uiPriority w:val="99"/>
    <w:semiHidden/>
    <w:unhideWhenUsed/>
    <w:rsid w:val="007571A1"/>
    <w:pPr>
      <w:ind w:left="566" w:hanging="283"/>
      <w:contextualSpacing/>
    </w:pPr>
  </w:style>
  <w:style w:type="paragraph" w:styleId="List3">
    <w:name w:val="List 3"/>
    <w:basedOn w:val="Normal"/>
    <w:uiPriority w:val="99"/>
    <w:semiHidden/>
    <w:unhideWhenUsed/>
    <w:rsid w:val="007571A1"/>
    <w:pPr>
      <w:ind w:left="849" w:hanging="283"/>
      <w:contextualSpacing/>
    </w:pPr>
  </w:style>
  <w:style w:type="paragraph" w:styleId="List4">
    <w:name w:val="List 4"/>
    <w:basedOn w:val="Normal"/>
    <w:uiPriority w:val="99"/>
    <w:semiHidden/>
    <w:unhideWhenUsed/>
    <w:rsid w:val="007571A1"/>
    <w:pPr>
      <w:ind w:left="1132" w:hanging="283"/>
      <w:contextualSpacing/>
    </w:pPr>
  </w:style>
  <w:style w:type="paragraph" w:styleId="List5">
    <w:name w:val="List 5"/>
    <w:basedOn w:val="Normal"/>
    <w:uiPriority w:val="99"/>
    <w:semiHidden/>
    <w:unhideWhenUsed/>
    <w:rsid w:val="007571A1"/>
    <w:pPr>
      <w:ind w:left="1415" w:hanging="283"/>
      <w:contextualSpacing/>
    </w:pPr>
  </w:style>
  <w:style w:type="paragraph" w:styleId="ListBullet4">
    <w:name w:val="List Bullet 4"/>
    <w:basedOn w:val="Normal"/>
    <w:uiPriority w:val="99"/>
    <w:semiHidden/>
    <w:unhideWhenUsed/>
    <w:rsid w:val="007571A1"/>
    <w:pPr>
      <w:numPr>
        <w:numId w:val="19"/>
      </w:numPr>
      <w:contextualSpacing/>
    </w:pPr>
  </w:style>
  <w:style w:type="paragraph" w:styleId="ListBullet5">
    <w:name w:val="List Bullet 5"/>
    <w:basedOn w:val="Normal"/>
    <w:uiPriority w:val="99"/>
    <w:semiHidden/>
    <w:unhideWhenUsed/>
    <w:rsid w:val="007571A1"/>
    <w:pPr>
      <w:numPr>
        <w:numId w:val="20"/>
      </w:numPr>
      <w:contextualSpacing/>
    </w:pPr>
  </w:style>
  <w:style w:type="paragraph" w:styleId="ListContinue">
    <w:name w:val="List Continue"/>
    <w:basedOn w:val="Normal"/>
    <w:uiPriority w:val="99"/>
    <w:semiHidden/>
    <w:unhideWhenUsed/>
    <w:rsid w:val="007571A1"/>
    <w:pPr>
      <w:spacing w:after="120"/>
      <w:ind w:left="283"/>
      <w:contextualSpacing/>
    </w:pPr>
  </w:style>
  <w:style w:type="paragraph" w:styleId="ListContinue2">
    <w:name w:val="List Continue 2"/>
    <w:basedOn w:val="Normal"/>
    <w:uiPriority w:val="99"/>
    <w:semiHidden/>
    <w:unhideWhenUsed/>
    <w:rsid w:val="007571A1"/>
    <w:pPr>
      <w:spacing w:after="120"/>
      <w:ind w:left="566"/>
      <w:contextualSpacing/>
    </w:pPr>
  </w:style>
  <w:style w:type="paragraph" w:styleId="ListContinue3">
    <w:name w:val="List Continue 3"/>
    <w:basedOn w:val="Normal"/>
    <w:uiPriority w:val="99"/>
    <w:semiHidden/>
    <w:unhideWhenUsed/>
    <w:rsid w:val="007571A1"/>
    <w:pPr>
      <w:spacing w:after="120"/>
      <w:ind w:left="849"/>
      <w:contextualSpacing/>
    </w:pPr>
  </w:style>
  <w:style w:type="paragraph" w:styleId="ListContinue4">
    <w:name w:val="List Continue 4"/>
    <w:basedOn w:val="Normal"/>
    <w:uiPriority w:val="99"/>
    <w:semiHidden/>
    <w:unhideWhenUsed/>
    <w:rsid w:val="007571A1"/>
    <w:pPr>
      <w:spacing w:after="120"/>
      <w:ind w:left="1132"/>
      <w:contextualSpacing/>
    </w:pPr>
  </w:style>
  <w:style w:type="paragraph" w:styleId="ListContinue5">
    <w:name w:val="List Continue 5"/>
    <w:basedOn w:val="Normal"/>
    <w:uiPriority w:val="99"/>
    <w:semiHidden/>
    <w:unhideWhenUsed/>
    <w:rsid w:val="007571A1"/>
    <w:pPr>
      <w:spacing w:after="120"/>
      <w:ind w:left="1415"/>
      <w:contextualSpacing/>
    </w:pPr>
  </w:style>
  <w:style w:type="paragraph" w:styleId="ListNumber4">
    <w:name w:val="List Number 4"/>
    <w:basedOn w:val="Normal"/>
    <w:uiPriority w:val="99"/>
    <w:semiHidden/>
    <w:unhideWhenUsed/>
    <w:rsid w:val="007571A1"/>
    <w:pPr>
      <w:numPr>
        <w:numId w:val="21"/>
      </w:numPr>
      <w:contextualSpacing/>
    </w:pPr>
  </w:style>
  <w:style w:type="paragraph" w:styleId="ListNumber5">
    <w:name w:val="List Number 5"/>
    <w:basedOn w:val="Normal"/>
    <w:uiPriority w:val="99"/>
    <w:semiHidden/>
    <w:rsid w:val="007571A1"/>
    <w:pPr>
      <w:numPr>
        <w:numId w:val="22"/>
      </w:numPr>
      <w:contextualSpacing/>
    </w:pPr>
  </w:style>
  <w:style w:type="paragraph" w:styleId="MacroText">
    <w:name w:val="macro"/>
    <w:link w:val="MacroTextChar"/>
    <w:uiPriority w:val="99"/>
    <w:semiHidden/>
    <w:unhideWhenUsed/>
    <w:rsid w:val="007571A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7571A1"/>
    <w:rPr>
      <w:rFonts w:ascii="Consolas" w:hAnsi="Consolas"/>
      <w:sz w:val="20"/>
      <w:szCs w:val="20"/>
    </w:rPr>
  </w:style>
  <w:style w:type="paragraph" w:styleId="MessageHeader">
    <w:name w:val="Message Header"/>
    <w:basedOn w:val="Normal"/>
    <w:link w:val="MessageHeaderChar"/>
    <w:uiPriority w:val="99"/>
    <w:semiHidden/>
    <w:unhideWhenUsed/>
    <w:rsid w:val="007571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71A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571A1"/>
    <w:pPr>
      <w:ind w:left="720"/>
    </w:pPr>
  </w:style>
  <w:style w:type="paragraph" w:styleId="NoteHeading">
    <w:name w:val="Note Heading"/>
    <w:basedOn w:val="Normal"/>
    <w:next w:val="Normal"/>
    <w:link w:val="NoteHeadingChar"/>
    <w:uiPriority w:val="99"/>
    <w:semiHidden/>
    <w:unhideWhenUsed/>
    <w:rsid w:val="007571A1"/>
  </w:style>
  <w:style w:type="character" w:customStyle="1" w:styleId="NoteHeadingChar">
    <w:name w:val="Note Heading Char"/>
    <w:basedOn w:val="DefaultParagraphFont"/>
    <w:link w:val="NoteHeading"/>
    <w:uiPriority w:val="99"/>
    <w:semiHidden/>
    <w:rsid w:val="007571A1"/>
  </w:style>
  <w:style w:type="paragraph" w:styleId="PlainText">
    <w:name w:val="Plain Text"/>
    <w:basedOn w:val="Normal"/>
    <w:link w:val="PlainTextChar"/>
    <w:uiPriority w:val="99"/>
    <w:semiHidden/>
    <w:unhideWhenUsed/>
    <w:rsid w:val="007571A1"/>
    <w:rPr>
      <w:rFonts w:ascii="Consolas" w:hAnsi="Consolas"/>
      <w:sz w:val="21"/>
      <w:szCs w:val="21"/>
    </w:rPr>
  </w:style>
  <w:style w:type="character" w:customStyle="1" w:styleId="PlainTextChar">
    <w:name w:val="Plain Text Char"/>
    <w:basedOn w:val="DefaultParagraphFont"/>
    <w:link w:val="PlainText"/>
    <w:uiPriority w:val="99"/>
    <w:semiHidden/>
    <w:rsid w:val="007571A1"/>
    <w:rPr>
      <w:rFonts w:ascii="Consolas" w:hAnsi="Consolas"/>
      <w:sz w:val="21"/>
      <w:szCs w:val="21"/>
    </w:rPr>
  </w:style>
  <w:style w:type="paragraph" w:styleId="Salutation">
    <w:name w:val="Salutation"/>
    <w:basedOn w:val="Normal"/>
    <w:next w:val="Normal"/>
    <w:link w:val="SalutationChar"/>
    <w:uiPriority w:val="99"/>
    <w:semiHidden/>
    <w:unhideWhenUsed/>
    <w:rsid w:val="007571A1"/>
  </w:style>
  <w:style w:type="character" w:customStyle="1" w:styleId="SalutationChar">
    <w:name w:val="Salutation Char"/>
    <w:basedOn w:val="DefaultParagraphFont"/>
    <w:link w:val="Salutation"/>
    <w:uiPriority w:val="99"/>
    <w:semiHidden/>
    <w:rsid w:val="007571A1"/>
  </w:style>
  <w:style w:type="paragraph" w:styleId="Signature">
    <w:name w:val="Signature"/>
    <w:basedOn w:val="Normal"/>
    <w:link w:val="SignatureChar"/>
    <w:uiPriority w:val="99"/>
    <w:semiHidden/>
    <w:unhideWhenUsed/>
    <w:rsid w:val="007571A1"/>
    <w:pPr>
      <w:ind w:left="4252"/>
    </w:pPr>
  </w:style>
  <w:style w:type="character" w:customStyle="1" w:styleId="SignatureChar">
    <w:name w:val="Signature Char"/>
    <w:basedOn w:val="DefaultParagraphFont"/>
    <w:link w:val="Signature"/>
    <w:uiPriority w:val="99"/>
    <w:semiHidden/>
    <w:rsid w:val="007571A1"/>
  </w:style>
  <w:style w:type="paragraph" w:styleId="TableofAuthorities">
    <w:name w:val="table of authorities"/>
    <w:basedOn w:val="Normal"/>
    <w:next w:val="Normal"/>
    <w:uiPriority w:val="99"/>
    <w:semiHidden/>
    <w:unhideWhenUsed/>
    <w:rsid w:val="007571A1"/>
    <w:pPr>
      <w:ind w:left="220" w:hanging="220"/>
    </w:pPr>
  </w:style>
  <w:style w:type="paragraph" w:styleId="TableofFigures">
    <w:name w:val="table of figures"/>
    <w:basedOn w:val="Normal"/>
    <w:next w:val="Normal"/>
    <w:uiPriority w:val="99"/>
    <w:semiHidden/>
    <w:unhideWhenUsed/>
    <w:rsid w:val="007571A1"/>
  </w:style>
  <w:style w:type="paragraph" w:styleId="TOAHeading">
    <w:name w:val="toa heading"/>
    <w:basedOn w:val="Normal"/>
    <w:next w:val="Normal"/>
    <w:uiPriority w:val="99"/>
    <w:semiHidden/>
    <w:unhideWhenUsed/>
    <w:rsid w:val="007571A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571A1"/>
    <w:pPr>
      <w:spacing w:after="100"/>
      <w:ind w:left="660"/>
    </w:pPr>
  </w:style>
  <w:style w:type="paragraph" w:styleId="TOC5">
    <w:name w:val="toc 5"/>
    <w:basedOn w:val="Normal"/>
    <w:next w:val="Normal"/>
    <w:autoRedefine/>
    <w:uiPriority w:val="39"/>
    <w:semiHidden/>
    <w:unhideWhenUsed/>
    <w:rsid w:val="007571A1"/>
    <w:pPr>
      <w:spacing w:after="100"/>
      <w:ind w:left="880"/>
    </w:pPr>
  </w:style>
  <w:style w:type="paragraph" w:styleId="TOC6">
    <w:name w:val="toc 6"/>
    <w:basedOn w:val="Normal"/>
    <w:next w:val="Normal"/>
    <w:autoRedefine/>
    <w:uiPriority w:val="39"/>
    <w:semiHidden/>
    <w:unhideWhenUsed/>
    <w:rsid w:val="007571A1"/>
    <w:pPr>
      <w:spacing w:after="100"/>
      <w:ind w:left="1100"/>
    </w:pPr>
  </w:style>
  <w:style w:type="paragraph" w:styleId="TOC7">
    <w:name w:val="toc 7"/>
    <w:basedOn w:val="Normal"/>
    <w:next w:val="Normal"/>
    <w:autoRedefine/>
    <w:uiPriority w:val="39"/>
    <w:semiHidden/>
    <w:unhideWhenUsed/>
    <w:rsid w:val="007571A1"/>
    <w:pPr>
      <w:spacing w:after="100"/>
      <w:ind w:left="1320"/>
    </w:pPr>
  </w:style>
  <w:style w:type="paragraph" w:styleId="TOC8">
    <w:name w:val="toc 8"/>
    <w:basedOn w:val="Normal"/>
    <w:next w:val="Normal"/>
    <w:autoRedefine/>
    <w:uiPriority w:val="39"/>
    <w:semiHidden/>
    <w:unhideWhenUsed/>
    <w:rsid w:val="007571A1"/>
    <w:pPr>
      <w:spacing w:after="100"/>
      <w:ind w:left="1540"/>
    </w:pPr>
  </w:style>
  <w:style w:type="paragraph" w:styleId="TOC9">
    <w:name w:val="toc 9"/>
    <w:basedOn w:val="Normal"/>
    <w:next w:val="Normal"/>
    <w:autoRedefine/>
    <w:uiPriority w:val="39"/>
    <w:semiHidden/>
    <w:unhideWhenUsed/>
    <w:rsid w:val="007571A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phln-%20guidance-on-laboratory-testing-for-sars-cov-2-the-virus-that-cause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emf"/><Relationship Id="rId1" Type="http://schemas.openxmlformats.org/officeDocument/2006/relationships/image" Target="media/image4.e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yeth\AppData\Local\Packages\Microsoft.MicrosoftEdge_8wekyb3d8bbwe\TempState\Downloads\Report_A%20(1).dotx" TargetMode="External"/></Relationships>
</file>

<file path=word/theme/theme1.xml><?xml version="1.0" encoding="utf-8"?>
<a:theme xmlns:a="http://schemas.openxmlformats.org/drawingml/2006/main" name="Office Theme">
  <a:themeElements>
    <a:clrScheme name="TDI">
      <a:dk1>
        <a:sysClr val="windowText" lastClr="000000"/>
      </a:dk1>
      <a:lt1>
        <a:sysClr val="window" lastClr="FFFFFF"/>
      </a:lt1>
      <a:dk2>
        <a:srgbClr val="007DC5"/>
      </a:dk2>
      <a:lt2>
        <a:srgbClr val="839097"/>
      </a:lt2>
      <a:accent1>
        <a:srgbClr val="007DC5"/>
      </a:accent1>
      <a:accent2>
        <a:srgbClr val="839097"/>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1FA11DA26FA94DAC395D5AC1A6937C" ma:contentTypeVersion="12" ma:contentTypeDescription="Create a new document." ma:contentTypeScope="" ma:versionID="fcc8ba2f94f8865e86ca45071c37ae17">
  <xsd:schema xmlns:xsd="http://www.w3.org/2001/XMLSchema" xmlns:xs="http://www.w3.org/2001/XMLSchema" xmlns:p="http://schemas.microsoft.com/office/2006/metadata/properties" xmlns:ns3="5a78e06b-fa58-450c-958d-7796dda6fba3" xmlns:ns4="20e3bfe4-3776-441a-beb1-ba80492fac06" targetNamespace="http://schemas.microsoft.com/office/2006/metadata/properties" ma:root="true" ma:fieldsID="8b7429d3b433d8bd9d6f31a3273cd8ac" ns3:_="" ns4:_="">
    <xsd:import namespace="5a78e06b-fa58-450c-958d-7796dda6fba3"/>
    <xsd:import namespace="20e3bfe4-3776-441a-beb1-ba80492fa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e06b-fa58-450c-958d-7796dda6f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3bfe4-3776-441a-beb1-ba80492fac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11F11-52DC-4819-9E90-6B4253C05858}">
  <ds:schemaRefs>
    <ds:schemaRef ds:uri="http://schemas.microsoft.com/sharepoint/v3/contenttype/forms"/>
  </ds:schemaRefs>
</ds:datastoreItem>
</file>

<file path=customXml/itemProps2.xml><?xml version="1.0" encoding="utf-8"?>
<ds:datastoreItem xmlns:ds="http://schemas.openxmlformats.org/officeDocument/2006/customXml" ds:itemID="{3678F705-4522-4536-A65A-981C18A4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e06b-fa58-450c-958d-7796dda6fba3"/>
    <ds:schemaRef ds:uri="20e3bfe4-3776-441a-beb1-ba80492f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29DD2-05AF-4D18-95FC-C6B1B7187108}">
  <ds:schemaRefs>
    <ds:schemaRef ds:uri="http://purl.org/dc/terms/"/>
    <ds:schemaRef ds:uri="http://schemas.openxmlformats.org/package/2006/metadata/core-properties"/>
    <ds:schemaRef ds:uri="http://purl.org/dc/dcmitype/"/>
    <ds:schemaRef ds:uri="http://schemas.microsoft.com/office/infopath/2007/PartnerControls"/>
    <ds:schemaRef ds:uri="5a78e06b-fa58-450c-958d-7796dda6fba3"/>
    <ds:schemaRef ds:uri="http://schemas.microsoft.com/office/2006/documentManagement/types"/>
    <ds:schemaRef ds:uri="http://purl.org/dc/elements/1.1/"/>
    <ds:schemaRef ds:uri="http://schemas.microsoft.com/office/2006/metadata/properties"/>
    <ds:schemaRef ds:uri="20e3bfe4-3776-441a-beb1-ba80492fac06"/>
    <ds:schemaRef ds:uri="http://www.w3.org/XML/1998/namespace"/>
  </ds:schemaRefs>
</ds:datastoreItem>
</file>

<file path=customXml/itemProps4.xml><?xml version="1.0" encoding="utf-8"?>
<ds:datastoreItem xmlns:ds="http://schemas.openxmlformats.org/officeDocument/2006/customXml" ds:itemID="{71ED1317-D99C-4F05-A439-491FEBAA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Report_A (1).dotx</Template>
  <TotalTime>18</TotalTime>
  <Pages>51</Pages>
  <Words>9799</Words>
  <Characters>54410</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Post-market validation of the Beijing Genomics Institute (BGI) SARS-CoV-2 Real Time PCR platform</dc:title>
  <dc:subject>Communicable diseases; Emergency health management</dc:subject>
  <dc:creator>Australian Government Department of Health</dc:creator>
  <cp:keywords>coronavirus; covid-19; test kit</cp:keywords>
  <cp:revision>9</cp:revision>
  <cp:lastPrinted>2020-06-10T08:40:00Z</cp:lastPrinted>
  <dcterms:created xsi:type="dcterms:W3CDTF">2020-06-11T05:44:00Z</dcterms:created>
  <dcterms:modified xsi:type="dcterms:W3CDTF">2020-06-11T07:44:00Z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0x010100861FA11DA26FA94DAC395D5AC1A6937C</vt:lpwstr>
  </property>
</Properties>
</file>