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i w:val="0"/>
          <w:sz w:val="24"/>
        </w:rPr>
      </w:pPr>
    </w:p>
    <w:p>
      <w:pPr>
        <w:spacing w:before="154"/>
        <w:ind w:left="4544" w:right="0" w:firstLine="0"/>
        <w:jc w:val="left"/>
        <w:rPr>
          <w:b/>
          <w:sz w:val="38"/>
        </w:rPr>
      </w:pPr>
      <w:r>
        <w:rPr/>
        <w:pict>
          <v:line style="position:absolute;mso-position-horizontal-relative:page;mso-position-vertical-relative:paragraph;z-index:1744" from="244.011398pt,75.048662pt" to="244.011398pt,3.056662pt" stroked="true" strokeweight="1.45pt" strokecolor="#5bc4bf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1342961</wp:posOffset>
            </wp:positionH>
            <wp:positionV relativeFrom="paragraph">
              <wp:posOffset>73714</wp:posOffset>
            </wp:positionV>
            <wp:extent cx="1476326" cy="65864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26" cy="65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.208401pt;margin-top:5.298262pt;width:49.25pt;height:49.25pt;mso-position-horizontal-relative:page;mso-position-vertical-relative:paragraph;z-index:1816" coordorigin="864,106" coordsize="985,985">
            <v:shape style="position:absolute;left:919;top:724;width:437;height:366" coordorigin="920,725" coordsize="437,366" path="m989,725l959,735,935,756,922,784,920,814,930,844,972,906,1022,959,1080,1005,1143,1041,1211,1068,1282,1085,1356,1090,1325,1084,1300,1067,1283,1041,1276,1010,1283,979,1300,954,1325,937,1356,930,1287,923,1221,901,1161,867,1110,821,1069,764,1047,740,1020,727,989,725xe" filled="true" fillcolor="#027a7e" stroked="false">
              <v:path arrowok="t"/>
              <v:fill type="solid"/>
            </v:shape>
            <v:shape style="position:absolute;left:1356;top:105;width:437;height:366" coordorigin="1356,106" coordsize="437,366" path="m1356,106l1387,112,1413,129,1430,155,1436,186,1430,217,1413,242,1387,260,1356,266,1419,272,1479,289,1534,317,1584,356,1631,411,1644,432,1657,449,1674,462,1693,469,1713,472,1724,471,1777,440,1793,382,1782,352,1742,292,1693,239,1635,192,1571,155,1503,128,1431,112,1356,106xe" filled="true" fillcolor="#692874" stroked="false">
              <v:path arrowok="t"/>
              <v:fill type="solid"/>
            </v:shape>
            <v:shape style="position:absolute;left:930;top:105;width:507;height:327" coordorigin="930,106" coordsize="507,327" path="m1190,313l1009,313,1039,323,1063,344,1077,371,1079,402,1069,432,1110,375,1161,329,1190,313xm1356,106l1282,112,1211,128,1143,155,1080,191,1022,237,972,291,930,352,951,328,979,315,1009,313,1190,313,1221,295,1287,273,1356,266,1387,260,1413,242,1430,217,1436,186,1430,155,1413,129,1387,112,1356,106xe" filled="true" fillcolor="#0068a1" stroked="false">
              <v:path arrowok="t"/>
              <v:fill type="solid"/>
            </v:shape>
            <v:shape style="position:absolute;left:1633;top:351;width:215;height:533" coordorigin="1634,352" coordsize="215,533" path="m1644,432l1663,471,1677,512,1686,555,1688,598,1686,642,1677,684,1663,725,1644,764,1634,794,1636,825,1649,852,1673,873,1683,878,1693,882,1703,884,1713,884,1734,882,1753,874,1769,861,1782,844,1811,786,1832,726,1844,663,1848,598,1844,534,1832,472,1713,472,1693,469,1674,462,1657,449,1644,432xm1782,352l1793,382,1791,413,1777,440,1753,461,1744,466,1734,469,1724,471,1713,472,1832,472,1832,471,1811,410,1782,352xe" filled="true" fillcolor="#c7a9d1" stroked="false">
              <v:path arrowok="t"/>
              <v:fill type="solid"/>
            </v:shape>
            <v:shape style="position:absolute;left:1276;top:764;width:507;height:327" coordorigin="1276,764" coordsize="507,327" path="m1644,764l1603,821,1551,867,1492,901,1426,923,1356,930,1325,937,1300,954,1283,979,1276,1010,1283,1041,1300,1067,1325,1084,1356,1090,1430,1085,1502,1068,1570,1041,1633,1005,1690,959,1740,906,1755,884,1713,884,1703,883,1693,882,1683,878,1673,873,1649,852,1636,825,1634,794,1644,764xm1782,844l1769,861,1753,874,1734,882,1713,884,1755,884,1782,844xe" filled="true" fillcolor="#b9da93" stroked="false">
              <v:path arrowok="t"/>
              <v:fill type="solid"/>
            </v:shape>
            <v:shape style="position:absolute;left:864;top:312;width:215;height:532" coordorigin="864,313" coordsize="215,532" path="m1009,313l979,315,951,328,930,352,902,410,881,470,868,534,864,598,868,663,881,726,902,786,930,844,920,814,922,784,935,756,959,735,989,725,1049,725,1035,684,1027,642,1024,598,1027,555,1035,512,1049,471,1069,432,1079,402,1077,371,1063,344,1039,323,1009,313xm1049,725l989,725,1020,727,1047,740,1069,764,1049,725,1049,725xe" filled="true" fillcolor="#5cc4be" stroked="false">
              <v:path arrowok="t"/>
              <v:fill type="solid"/>
            </v:shape>
            <w10:wrap type="none"/>
          </v:group>
        </w:pict>
      </w:r>
      <w:r>
        <w:rPr>
          <w:b/>
          <w:color w:val="692874"/>
          <w:spacing w:val="-7"/>
          <w:sz w:val="38"/>
        </w:rPr>
        <w:t>National </w:t>
      </w:r>
      <w:r>
        <w:rPr>
          <w:b/>
          <w:color w:val="692874"/>
          <w:spacing w:val="-8"/>
          <w:sz w:val="38"/>
        </w:rPr>
        <w:t>Immunisation</w:t>
      </w:r>
      <w:r>
        <w:rPr>
          <w:b/>
          <w:color w:val="692874"/>
          <w:spacing w:val="-68"/>
          <w:sz w:val="38"/>
        </w:rPr>
        <w:t> </w:t>
      </w:r>
      <w:r>
        <w:rPr>
          <w:b/>
          <w:color w:val="692874"/>
          <w:spacing w:val="-8"/>
          <w:sz w:val="38"/>
        </w:rPr>
        <w:t>Program</w:t>
      </w:r>
    </w:p>
    <w:p>
      <w:pPr>
        <w:spacing w:line="228" w:lineRule="auto" w:before="70"/>
        <w:ind w:left="4544" w:right="1968" w:firstLine="0"/>
        <w:jc w:val="left"/>
        <w:rPr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548666</wp:posOffset>
            </wp:positionH>
            <wp:positionV relativeFrom="paragraph">
              <wp:posOffset>486175</wp:posOffset>
            </wp:positionV>
            <wp:extent cx="2272195" cy="8240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95" cy="8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97E"/>
          <w:spacing w:val="-7"/>
          <w:w w:val="95"/>
          <w:sz w:val="33"/>
        </w:rPr>
        <w:t>Pneumococcal vaccination </w:t>
      </w:r>
      <w:r>
        <w:rPr>
          <w:b/>
          <w:color w:val="00797E"/>
          <w:spacing w:val="-7"/>
          <w:sz w:val="33"/>
        </w:rPr>
        <w:t>schedule </w:t>
      </w:r>
      <w:r>
        <w:rPr>
          <w:b/>
          <w:color w:val="00797E"/>
          <w:spacing w:val="-6"/>
          <w:sz w:val="33"/>
        </w:rPr>
        <w:t>from </w:t>
      </w:r>
      <w:r>
        <w:rPr>
          <w:b/>
          <w:color w:val="00797E"/>
          <w:sz w:val="33"/>
        </w:rPr>
        <w:t>1 </w:t>
      </w:r>
      <w:r>
        <w:rPr>
          <w:b/>
          <w:color w:val="00797E"/>
          <w:spacing w:val="-6"/>
          <w:sz w:val="33"/>
        </w:rPr>
        <w:t>July </w:t>
      </w:r>
      <w:r>
        <w:rPr>
          <w:b/>
          <w:color w:val="00797E"/>
          <w:spacing w:val="-7"/>
          <w:sz w:val="33"/>
        </w:rPr>
        <w:t>2020</w:t>
      </w:r>
    </w:p>
    <w:p>
      <w:pPr>
        <w:spacing w:line="240" w:lineRule="auto" w:before="11"/>
        <w:rPr>
          <w:b/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44.519699pt,21.190788pt" to="550.755699pt,21.190788pt" stroked="true" strokeweight="4pt" strokecolor="#5bc4bf">
            <v:stroke dashstyle="solid"/>
            <w10:wrap type="topAndBottom"/>
          </v:line>
        </w:pict>
      </w:r>
    </w:p>
    <w:p>
      <w:pPr>
        <w:spacing w:before="113"/>
        <w:ind w:left="139" w:right="0" w:firstLine="0"/>
        <w:jc w:val="left"/>
        <w:rPr>
          <w:rFonts w:ascii="Arial Black"/>
          <w:b/>
          <w:sz w:val="32"/>
        </w:rPr>
      </w:pPr>
      <w:r>
        <w:rPr>
          <w:rFonts w:ascii="Arial Black"/>
          <w:b/>
          <w:color w:val="00797E"/>
          <w:w w:val="90"/>
          <w:sz w:val="32"/>
        </w:rPr>
        <w:t>Clinical decision tree for vaccination providers</w:t>
      </w:r>
    </w:p>
    <w:p>
      <w:pPr>
        <w:spacing w:line="232" w:lineRule="auto" w:before="126"/>
        <w:ind w:left="139" w:right="0" w:firstLine="0"/>
        <w:jc w:val="left"/>
        <w:rPr>
          <w:sz w:val="27"/>
        </w:rPr>
      </w:pPr>
      <w:r>
        <w:rPr>
          <w:color w:val="00797E"/>
          <w:sz w:val="27"/>
        </w:rPr>
        <w:t>From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1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July</w:t>
      </w:r>
      <w:r>
        <w:rPr>
          <w:color w:val="00797E"/>
          <w:spacing w:val="-34"/>
          <w:sz w:val="27"/>
        </w:rPr>
        <w:t> </w:t>
      </w:r>
      <w:r>
        <w:rPr>
          <w:color w:val="00797E"/>
          <w:spacing w:val="-4"/>
          <w:sz w:val="27"/>
        </w:rPr>
        <w:t>2020,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there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are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changes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to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the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National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Immunisation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Program</w:t>
      </w:r>
      <w:r>
        <w:rPr>
          <w:color w:val="00797E"/>
          <w:spacing w:val="-34"/>
          <w:sz w:val="27"/>
        </w:rPr>
        <w:t> </w:t>
      </w:r>
      <w:r>
        <w:rPr>
          <w:color w:val="00797E"/>
          <w:sz w:val="27"/>
        </w:rPr>
        <w:t>(NIP) pneumococcal vaccination</w:t>
      </w:r>
      <w:r>
        <w:rPr>
          <w:color w:val="00797E"/>
          <w:spacing w:val="-20"/>
          <w:sz w:val="27"/>
        </w:rPr>
        <w:t> </w:t>
      </w:r>
      <w:r>
        <w:rPr>
          <w:color w:val="00797E"/>
          <w:spacing w:val="-2"/>
          <w:sz w:val="27"/>
        </w:rPr>
        <w:t>schedule.</w:t>
      </w:r>
    </w:p>
    <w:p>
      <w:pPr>
        <w:spacing w:line="218" w:lineRule="auto" w:before="267"/>
        <w:ind w:left="139" w:right="1363" w:firstLine="0"/>
        <w:jc w:val="left"/>
        <w:rPr>
          <w:rFonts w:ascii="Arial Black"/>
          <w:b/>
          <w:sz w:val="20"/>
        </w:rPr>
      </w:pPr>
      <w:r>
        <w:rPr>
          <w:sz w:val="20"/>
        </w:rPr>
        <w:t>This decision tree should be read in conjunction with the </w:t>
      </w:r>
      <w:r>
        <w:rPr>
          <w:i/>
          <w:sz w:val="20"/>
        </w:rPr>
        <w:t>NIP pneumococcal vaccination schedule </w:t>
      </w:r>
      <w:r>
        <w:rPr>
          <w:i/>
          <w:w w:val="95"/>
          <w:sz w:val="20"/>
        </w:rPr>
        <w:t>from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1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July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2020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clinical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advice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for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vaccination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providers</w:t>
      </w:r>
      <w:r>
        <w:rPr>
          <w:i/>
          <w:spacing w:val="-16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6"/>
          <w:w w:val="95"/>
          <w:sz w:val="20"/>
        </w:rPr>
        <w:t> </w:t>
      </w:r>
      <w:hyperlink r:id="rId8">
        <w:r>
          <w:rPr>
            <w:rFonts w:ascii="Arial Black"/>
            <w:b/>
            <w:w w:val="95"/>
            <w:sz w:val="20"/>
          </w:rPr>
          <w:t>Australian</w:t>
        </w:r>
        <w:r>
          <w:rPr>
            <w:rFonts w:ascii="Arial Black"/>
            <w:b/>
            <w:spacing w:val="-27"/>
            <w:w w:val="95"/>
            <w:sz w:val="20"/>
          </w:rPr>
          <w:t> </w:t>
        </w:r>
        <w:r>
          <w:rPr>
            <w:rFonts w:ascii="Arial Black"/>
            <w:b/>
            <w:w w:val="95"/>
            <w:sz w:val="20"/>
          </w:rPr>
          <w:t>Immunisation</w:t>
        </w:r>
        <w:r>
          <w:rPr>
            <w:rFonts w:ascii="Arial Black"/>
            <w:b/>
            <w:spacing w:val="-27"/>
            <w:w w:val="95"/>
            <w:sz w:val="20"/>
          </w:rPr>
          <w:t> </w:t>
        </w:r>
        <w:r>
          <w:rPr>
            <w:rFonts w:ascii="Arial Black"/>
            <w:b/>
            <w:w w:val="95"/>
            <w:sz w:val="20"/>
          </w:rPr>
          <w:t>Handbook.</w:t>
        </w:r>
      </w:hyperlink>
    </w:p>
    <w:p>
      <w:pPr>
        <w:pStyle w:val="BodyText"/>
        <w:spacing w:before="8"/>
        <w:rPr>
          <w:rFonts w:ascii="Arial Black"/>
          <w:b/>
          <w:i w:val="0"/>
          <w:sz w:val="17"/>
        </w:rPr>
      </w:pPr>
      <w:r>
        <w:rPr/>
        <w:pict>
          <v:line style="position:absolute;mso-position-horizontal-relative:page;mso-position-vertical-relative:paragraph;z-index:1048;mso-wrap-distance-left:0;mso-wrap-distance-right:0" from="43.269699pt,15.111625pt" to="552.186699pt,15.111625pt" stroked="true" strokeweight="1.5pt" strokecolor="#5bc4bf">
            <v:stroke dashstyle="solid"/>
            <w10:wrap type="topAndBottom"/>
          </v:line>
        </w:pict>
      </w:r>
    </w:p>
    <w:p>
      <w:pPr>
        <w:spacing w:before="237"/>
        <w:ind w:left="146" w:right="0" w:firstLine="0"/>
        <w:jc w:val="left"/>
        <w:rPr>
          <w:rFonts w:ascii="Arial Black"/>
          <w:b/>
          <w:sz w:val="24"/>
        </w:rPr>
      </w:pPr>
      <w:r>
        <w:rPr>
          <w:rFonts w:ascii="Arial Black"/>
          <w:b/>
          <w:color w:val="00797E"/>
          <w:w w:val="90"/>
          <w:sz w:val="24"/>
        </w:rPr>
        <w:t>Figure 1. NIP funded pneumococcal vaccine schedule from 1 July 2020</w:t>
      </w:r>
    </w:p>
    <w:p>
      <w:pPr>
        <w:pStyle w:val="Heading1"/>
        <w:spacing w:line="230" w:lineRule="auto" w:before="92"/>
        <w:ind w:left="146" w:right="1412"/>
        <w:jc w:val="left"/>
      </w:pPr>
      <w:r>
        <w:rPr/>
        <w:t>The</w:t>
      </w:r>
      <w:r>
        <w:rPr>
          <w:spacing w:val="-12"/>
        </w:rPr>
        <w:t> </w:t>
      </w:r>
      <w:r>
        <w:rPr/>
        <w:t>list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risk</w:t>
      </w:r>
      <w:r>
        <w:rPr>
          <w:spacing w:val="-12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>
          <w:rFonts w:ascii="Arial Black"/>
          <w:b/>
          <w:spacing w:val="-3"/>
        </w:rPr>
        <w:t>Table</w:t>
      </w:r>
      <w:r>
        <w:rPr>
          <w:rFonts w:ascii="Arial Black"/>
          <w:b/>
          <w:spacing w:val="-21"/>
        </w:rPr>
        <w:t> </w:t>
      </w:r>
      <w:r>
        <w:rPr>
          <w:rFonts w:ascii="Arial Black"/>
          <w:b/>
        </w:rPr>
        <w:t>1</w:t>
      </w:r>
      <w:r>
        <w:rPr>
          <w:rFonts w:ascii="Arial Black"/>
          <w:b/>
          <w:spacing w:val="-21"/>
        </w:rPr>
        <w:t> </w:t>
      </w:r>
      <w:r>
        <w:rPr/>
        <w:t>over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page.</w:t>
      </w:r>
      <w:r>
        <w:rPr>
          <w:spacing w:val="-12"/>
        </w:rPr>
        <w:t> </w:t>
      </w:r>
      <w:r>
        <w:rPr/>
        <w:t>Some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eligible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NIP</w:t>
      </w:r>
      <w:r>
        <w:rPr>
          <w:spacing w:val="-12"/>
        </w:rPr>
        <w:t> </w:t>
      </w:r>
      <w:r>
        <w:rPr/>
        <w:t>funded</w:t>
      </w:r>
      <w:r>
        <w:rPr>
          <w:spacing w:val="-12"/>
        </w:rPr>
        <w:t> </w:t>
      </w:r>
      <w:r>
        <w:rPr/>
        <w:t>doses of pneumococcal</w:t>
      </w:r>
      <w:r>
        <w:rPr>
          <w:spacing w:val="-9"/>
        </w:rPr>
        <w:t> </w:t>
      </w:r>
      <w:r>
        <w:rPr/>
        <w:t>vaccine.</w:t>
      </w:r>
    </w:p>
    <w:p>
      <w:pPr>
        <w:spacing w:line="240" w:lineRule="auto" w:before="1"/>
        <w:rPr>
          <w:sz w:val="23"/>
        </w:rPr>
      </w:pPr>
      <w:r>
        <w:rPr/>
        <w:pict>
          <v:group style="position:absolute;margin-left:42.52pt;margin-top:15.244147pt;width:98.65pt;height:298.05pt;mso-position-horizontal-relative:page;mso-position-vertical-relative:paragraph;z-index:1168;mso-wrap-distance-left:0;mso-wrap-distance-right:0" coordorigin="850,305" coordsize="1973,5961">
            <v:line style="position:absolute" from="1837,2377" to="1837,2505" stroked="true" strokeweight="6pt" strokecolor="#c7a9d0">
              <v:stroke dashstyle="solid"/>
            </v:line>
            <v:rect style="position:absolute;left:856;top:304;width:1961;height:2073" filled="true" fillcolor="#00797e" stroked="false">
              <v:fill type="solid"/>
            </v:rect>
            <v:line style="position:absolute" from="1837,3343" to="1837,3472" stroked="true" strokeweight="6pt" strokecolor="#c7a9d0">
              <v:stroke dashstyle="solid"/>
            </v:line>
            <v:rect style="position:absolute;left:850;top:2664;width:1973;height:679" filled="true" fillcolor="#339497" stroked="false">
              <v:fill type="solid"/>
            </v:rect>
            <v:shape style="position:absolute;left:1682;top:2469;width:308;height:154" coordorigin="1683,2469" coordsize="308,154" path="m1991,2469l1683,2469,1837,2623,1991,2469xe" filled="true" fillcolor="#c7a9d0" stroked="false">
              <v:path arrowok="t"/>
              <v:fill type="solid"/>
            </v:shape>
            <v:line style="position:absolute" from="1837,4303" to="1837,5410" stroked="true" strokeweight="6pt" strokecolor="#c7a9d0">
              <v:stroke dashstyle="solid"/>
            </v:line>
            <v:rect style="position:absolute;left:850;top:3624;width:1973;height:679" filled="true" fillcolor="#339497" stroked="false">
              <v:fill type="solid"/>
            </v:rect>
            <v:shape style="position:absolute;left:1682;top:3436;width:308;height:154" coordorigin="1683,3437" coordsize="308,154" path="m1991,3437l1683,3437,1837,3591,1991,3437xe" filled="true" fillcolor="#c7a9d0" stroked="false">
              <v:path arrowok="t"/>
              <v:fill type="solid"/>
            </v:shape>
            <v:rect style="position:absolute;left:850;top:5587;width:1973;height:679" filled="true" fillcolor="#339497" stroked="false">
              <v:fill type="solid"/>
            </v:rect>
            <v:shape style="position:absolute;left:1682;top:5374;width:308;height:154" coordorigin="1683,5375" coordsize="308,154" path="m1991,5375l1683,5375,1837,5528,1991,5375xe" filled="true" fillcolor="#c7a9d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6;top:425;width:1612;height:1837" type="#_x0000_t202" filled="false" stroked="false">
              <v:textbox inset="0,0,0,0">
                <w:txbxContent>
                  <w:p>
                    <w:pPr>
                      <w:spacing w:line="204" w:lineRule="auto" w:before="24"/>
                      <w:ind w:left="0" w:right="3" w:firstLine="0"/>
                      <w:jc w:val="left"/>
                      <w:rPr>
                        <w:rFonts w:ascii="Arial Black"/>
                        <w:b/>
                        <w:sz w:val="17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Universal childhood</w:t>
                    </w:r>
                    <w:r>
                      <w:rPr>
                        <w:rFonts w:ascii="Arial Black"/>
                        <w:b/>
                        <w:color w:val="FFFFFF"/>
                        <w:w w:val="84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95"/>
                        <w:sz w:val="17"/>
                      </w:rPr>
                      <w:t>schedule</w:t>
                    </w:r>
                  </w:p>
                  <w:p>
                    <w:pPr>
                      <w:spacing w:line="249" w:lineRule="auto" w:before="85"/>
                      <w:ind w:left="0" w:right="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All non-Indigenous children</w:t>
                    </w:r>
                  </w:p>
                  <w:p>
                    <w:pPr>
                      <w:spacing w:line="249" w:lineRule="auto" w:before="87"/>
                      <w:ind w:left="0" w:right="7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Aboriginal and </w:t>
                    </w:r>
                    <w:r>
                      <w:rPr>
                        <w:color w:val="FFFFFF"/>
                        <w:spacing w:val="-4"/>
                        <w:sz w:val="17"/>
                      </w:rPr>
                      <w:t>Torres </w:t>
                    </w:r>
                    <w:r>
                      <w:rPr>
                        <w:color w:val="FFFFFF"/>
                        <w:sz w:val="17"/>
                      </w:rPr>
                      <w:t>Strait</w:t>
                    </w:r>
                    <w:r>
                      <w:rPr>
                        <w:color w:val="FFFFFF"/>
                        <w:spacing w:val="-39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Islander</w:t>
                    </w:r>
                  </w:p>
                  <w:p>
                    <w:pPr>
                      <w:spacing w:line="249" w:lineRule="auto" w:before="1"/>
                      <w:ind w:left="0" w:right="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children living in</w:t>
                    </w:r>
                    <w:r>
                      <w:rPr>
                        <w:color w:val="FFFFFF"/>
                        <w:spacing w:val="-31"/>
                        <w:sz w:val="17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17"/>
                      </w:rPr>
                      <w:t>ACT, </w:t>
                    </w:r>
                    <w:r>
                      <w:rPr>
                        <w:color w:val="FFFFFF"/>
                        <w:spacing w:val="-3"/>
                        <w:sz w:val="17"/>
                      </w:rPr>
                      <w:t>NSW, </w:t>
                    </w:r>
                    <w:r>
                      <w:rPr>
                        <w:color w:val="FFFFFF"/>
                        <w:spacing w:val="-6"/>
                        <w:sz w:val="17"/>
                      </w:rPr>
                      <w:t>Tas </w:t>
                    </w:r>
                    <w:r>
                      <w:rPr>
                        <w:color w:val="FFFFFF"/>
                        <w:sz w:val="17"/>
                      </w:rPr>
                      <w:t>and</w:t>
                    </w:r>
                    <w:r>
                      <w:rPr>
                        <w:color w:val="FFFFFF"/>
                        <w:spacing w:val="-20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Vic</w:t>
                    </w:r>
                  </w:p>
                </w:txbxContent>
              </v:textbox>
              <w10:wrap type="none"/>
            </v:shape>
            <v:shape style="position:absolute;left:1234;top:2785;width:1226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-1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2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v:shape style="position:absolute;left:1236;top:3745;width:1221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4</w:t>
                    </w:r>
                    <w:r>
                      <w:rPr>
                        <w:color w:val="FFFFFF"/>
                        <w:spacing w:val="-2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v:shape style="position:absolute;left:1205;top:5708;width:1283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</w:t>
                    </w:r>
                    <w:r>
                      <w:rPr>
                        <w:color w:val="FFFFFF"/>
                        <w:spacing w:val="-1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age</w:t>
                    </w:r>
                    <w:r>
                      <w:rPr>
                        <w:color w:val="FFFFFF"/>
                        <w:spacing w:val="-1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12</w:t>
                    </w:r>
                    <w:r>
                      <w:rPr>
                        <w:color w:val="FFFFFF"/>
                        <w:spacing w:val="-1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45.524002pt;margin-top:15.244147pt;width:98.65pt;height:310.7pt;mso-position-horizontal-relative:page;mso-position-vertical-relative:paragraph;z-index:1312;mso-wrap-distance-left:0;mso-wrap-distance-right:0" coordorigin="2910,305" coordsize="1973,6214">
            <v:line style="position:absolute" from="3897,2377" to="3897,2505" stroked="true" strokeweight="6pt" strokecolor="#c7a9d0">
              <v:stroke dashstyle="solid"/>
            </v:line>
            <v:rect style="position:absolute;left:2916;top:304;width:1961;height:2073" filled="true" fillcolor="#00797e" stroked="false">
              <v:fill type="solid"/>
            </v:rect>
            <v:line style="position:absolute" from="3897,3343" to="3897,3471" stroked="true" strokeweight="6pt" strokecolor="#c7a9d0">
              <v:stroke dashstyle="solid"/>
            </v:line>
            <v:rect style="position:absolute;left:2910;top:2664;width:1973;height:679" filled="true" fillcolor="#339497" stroked="false">
              <v:fill type="solid"/>
            </v:rect>
            <v:shape style="position:absolute;left:3743;top:2469;width:308;height:154" coordorigin="3743,2469" coordsize="308,154" path="m4051,2469l3743,2469,3897,2623,4051,2469xe" filled="true" fillcolor="#c7a9d0" stroked="false">
              <v:path arrowok="t"/>
              <v:fill type="solid"/>
            </v:shape>
            <v:line style="position:absolute" from="3897,4303" to="3897,4430" stroked="true" strokeweight="6pt" strokecolor="#c7a9d0">
              <v:stroke dashstyle="solid"/>
            </v:line>
            <v:rect style="position:absolute;left:2910;top:3624;width:1973;height:679" filled="true" fillcolor="#339497" stroked="false">
              <v:fill type="solid"/>
            </v:rect>
            <v:shape style="position:absolute;left:3743;top:3435;width:308;height:154" coordorigin="3743,3436" coordsize="308,154" path="m4051,3436l3743,3436,3897,3590,4051,3436xe" filled="true" fillcolor="#c7a9d0" stroked="false">
              <v:path arrowok="t"/>
              <v:fill type="solid"/>
            </v:shape>
            <v:line style="position:absolute" from="3897,5288" to="3897,5424" stroked="true" strokeweight="6pt" strokecolor="#c7a9d0">
              <v:stroke dashstyle="solid"/>
            </v:line>
            <v:rect style="position:absolute;left:2910;top:4609;width:1973;height:679" filled="true" fillcolor="#339497" stroked="false">
              <v:fill type="solid"/>
            </v:rect>
            <v:shape style="position:absolute;left:3743;top:4414;width:308;height:154" coordorigin="3743,4415" coordsize="308,154" path="m4051,4415l3743,4415,3897,4568,4051,4415xe" filled="true" fillcolor="#c7a9d0" stroked="false">
              <v:path arrowok="t"/>
              <v:fill type="solid"/>
            </v:shape>
            <v:line style="position:absolute" from="3897,6267" to="3897,6399" stroked="true" strokeweight="6pt" strokecolor="#c7a9d0">
              <v:stroke dashstyle="solid"/>
            </v:line>
            <v:rect style="position:absolute;left:2910;top:5588;width:1973;height:679" filled="true" fillcolor="#339497" stroked="false">
              <v:fill type="solid"/>
            </v:rect>
            <v:shape style="position:absolute;left:3743;top:5379;width:308;height:154" coordorigin="3743,5379" coordsize="308,154" path="m4051,5379l3743,5379,3897,5533,4051,5379xe" filled="true" fillcolor="#c7a9d0" stroked="false">
              <v:path arrowok="t"/>
              <v:fill type="solid"/>
            </v:shape>
            <v:shape style="position:absolute;left:3743;top:6364;width:308;height:154" coordorigin="3743,6364" coordsize="308,154" path="m4051,6364l3743,6364,3897,6518,4051,6364xe" filled="true" fillcolor="#c7a9d0" stroked="false">
              <v:path arrowok="t"/>
              <v:fill type="solid"/>
            </v:shape>
            <v:shape style="position:absolute;left:3086;top:425;width:1541;height:1837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17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At risk children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b/>
                        <w:sz w:val="17"/>
                      </w:rPr>
                    </w:pPr>
                    <w:r>
                      <w:rPr>
                        <w:rFonts w:ascii="Arial Black" w:hAnsi="Arial Black"/>
                        <w:b/>
                        <w:color w:val="FFFFFF"/>
                        <w:w w:val="90"/>
                        <w:sz w:val="17"/>
                      </w:rPr>
                      <w:t>≤12 months</w:t>
                    </w:r>
                  </w:p>
                  <w:p>
                    <w:pPr>
                      <w:spacing w:line="249" w:lineRule="auto" w:before="77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All children with risk conditions</w:t>
                    </w:r>
                  </w:p>
                  <w:p>
                    <w:pPr>
                      <w:spacing w:line="249" w:lineRule="auto" w:before="86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Aboriginal and </w:t>
                    </w:r>
                    <w:r>
                      <w:rPr>
                        <w:color w:val="FFFFFF"/>
                        <w:spacing w:val="-4"/>
                        <w:sz w:val="17"/>
                      </w:rPr>
                      <w:t>Torres </w:t>
                    </w:r>
                    <w:r>
                      <w:rPr>
                        <w:color w:val="FFFFFF"/>
                        <w:sz w:val="17"/>
                      </w:rPr>
                      <w:t>Strait</w:t>
                    </w:r>
                    <w:r>
                      <w:rPr>
                        <w:color w:val="FFFFFF"/>
                        <w:spacing w:val="-39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Islander children living in </w:t>
                    </w:r>
                    <w:r>
                      <w:rPr>
                        <w:color w:val="FFFFFF"/>
                        <w:spacing w:val="-6"/>
                        <w:sz w:val="17"/>
                      </w:rPr>
                      <w:t>NT, </w:t>
                    </w:r>
                    <w:r>
                      <w:rPr>
                        <w:color w:val="FFFFFF"/>
                        <w:sz w:val="17"/>
                      </w:rPr>
                      <w:t>Qld, SA and</w:t>
                    </w:r>
                    <w:r>
                      <w:rPr>
                        <w:color w:val="FFFFFF"/>
                        <w:spacing w:val="-23"/>
                        <w:sz w:val="17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17"/>
                      </w:rPr>
                      <w:t>WA</w:t>
                    </w:r>
                  </w:p>
                </w:txbxContent>
              </v:textbox>
              <w10:wrap type="none"/>
            </v:shape>
            <v:shape style="position:absolute;left:3294;top:2785;width:1226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2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v:shape style="position:absolute;left:3296;top:3745;width:1221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4</w:t>
                    </w:r>
                    <w:r>
                      <w:rPr>
                        <w:color w:val="FFFFFF"/>
                        <w:spacing w:val="-2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v:shape style="position:absolute;left:3294;top:4730;width:1226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6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v:shape style="position:absolute;left:3265;top:5709;width:1283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</w:t>
                    </w:r>
                    <w:r>
                      <w:rPr>
                        <w:color w:val="FFFFFF"/>
                        <w:spacing w:val="-1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age</w:t>
                    </w:r>
                    <w:r>
                      <w:rPr>
                        <w:color w:val="FFFFFF"/>
                        <w:spacing w:val="-1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12</w:t>
                    </w:r>
                    <w:r>
                      <w:rPr>
                        <w:color w:val="FFFFFF"/>
                        <w:spacing w:val="-1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months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8.315002pt;margin-top:15.953147pt;width:98.65pt;height:296.95pt;mso-position-horizontal-relative:page;mso-position-vertical-relative:paragraph;z-index:1432;mso-wrap-distance-left:0;mso-wrap-distance-right:0" coordorigin="4966,319" coordsize="1973,5939">
            <v:line style="position:absolute" from="5953,2374" to="5953,2505" stroked="true" strokeweight="6pt" strokecolor="#c7a9d0">
              <v:stroke dashstyle="solid"/>
            </v:line>
            <v:rect style="position:absolute;left:4972;top:319;width:1961;height:2056" filled="true" fillcolor="#00797e" stroked="false">
              <v:fill type="solid"/>
            </v:rect>
            <v:line style="position:absolute" from="5953,3343" to="5953,3471" stroked="true" strokeweight="6pt" strokecolor="#c7a9d0">
              <v:stroke dashstyle="solid"/>
            </v:line>
            <v:rect style="position:absolute;left:4966;top:2664;width:1973;height:679" filled="true" fillcolor="#339497" stroked="false">
              <v:fill type="solid"/>
            </v:rect>
            <v:shape style="position:absolute;left:5798;top:2469;width:308;height:154" coordorigin="5799,2469" coordsize="308,154" path="m6107,2469l5799,2469,5953,2623,6107,2469xe" filled="true" fillcolor="#c7a9d0" stroked="false">
              <v:path arrowok="t"/>
              <v:fill type="solid"/>
            </v:shape>
            <v:line style="position:absolute" from="5953,4712" to="5953,5401" stroked="true" strokeweight="6pt" strokecolor="#c7a9d0">
              <v:stroke dashstyle="solid"/>
            </v:line>
            <v:rect style="position:absolute;left:4966;top:3625;width:1973;height:1087" filled="true" fillcolor="#875390" stroked="false">
              <v:fill type="solid"/>
            </v:rect>
            <v:shape style="position:absolute;left:5798;top:3435;width:308;height:154" coordorigin="5799,3436" coordsize="308,154" path="m6107,3436l5799,3436,5953,3590,6107,3436xe" filled="true" fillcolor="#c7a9d0" stroked="false">
              <v:path arrowok="t"/>
              <v:fill type="solid"/>
            </v:shape>
            <v:rect style="position:absolute;left:4966;top:5579;width:1973;height:679" filled="true" fillcolor="#875390" stroked="false">
              <v:fill type="solid"/>
            </v:rect>
            <v:shape style="position:absolute;left:5798;top:5365;width:308;height:154" coordorigin="5799,5365" coordsize="308,154" path="m6107,5365l5799,5365,5953,5519,6107,5365xe" filled="true" fillcolor="#c7a9d0" stroked="false">
              <v:path arrowok="t"/>
              <v:fill type="solid"/>
            </v:shape>
            <v:shape style="position:absolute;left:5142;top:440;width:1641;height:1062" type="#_x0000_t202" filled="false" stroked="false">
              <v:textbox inset="0,0,0,0">
                <w:txbxContent>
                  <w:p>
                    <w:pPr>
                      <w:spacing w:line="204" w:lineRule="auto" w:before="24"/>
                      <w:ind w:left="0" w:right="-1" w:firstLine="0"/>
                      <w:jc w:val="left"/>
                      <w:rPr>
                        <w:rFonts w:ascii="Arial Black"/>
                        <w:b/>
                        <w:sz w:val="17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Children</w:t>
                    </w:r>
                    <w:r>
                      <w:rPr>
                        <w:rFonts w:ascii="Arial Black"/>
                        <w:b/>
                        <w:color w:val="FFFFFF"/>
                        <w:spacing w:val="-28"/>
                        <w:w w:val="85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&gt;12</w:t>
                    </w:r>
                    <w:r>
                      <w:rPr>
                        <w:rFonts w:ascii="Arial Black"/>
                        <w:b/>
                        <w:color w:val="FFFFFF"/>
                        <w:spacing w:val="-28"/>
                        <w:w w:val="85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months,</w:t>
                    </w:r>
                    <w:r>
                      <w:rPr>
                        <w:rFonts w:ascii="Arial Black"/>
                        <w:b/>
                        <w:color w:val="FFFFFF"/>
                        <w:w w:val="83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adolescents and adults of any age diagnosed with a risk</w:t>
                    </w:r>
                    <w:r>
                      <w:rPr>
                        <w:rFonts w:ascii="Arial Black"/>
                        <w:b/>
                        <w:color w:val="FFFFFF"/>
                        <w:spacing w:val="-16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condition</w:t>
                    </w:r>
                  </w:p>
                </w:txbxContent>
              </v:textbox>
              <w10:wrap type="none"/>
            </v:shape>
            <v:shape style="position:absolute;left:5505;top:2785;width:914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</w:t>
                    </w:r>
                    <w:r>
                      <w:rPr>
                        <w:color w:val="FFFFFF"/>
                        <w:spacing w:val="-14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diagnosis</w:t>
                    </w:r>
                  </w:p>
                </w:txbxContent>
              </v:textbox>
              <w10:wrap type="none"/>
            </v:shape>
            <v:shape style="position:absolute;left:5266;top:3746;width:1394;height:851" type="#_x0000_t202" filled="false" stroked="false">
              <v:textbox inset="0,0,0,0">
                <w:txbxContent>
                  <w:p>
                    <w:pPr>
                      <w:spacing w:before="24"/>
                      <w:ind w:left="3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23vPPV</w:t>
                    </w:r>
                  </w:p>
                  <w:p>
                    <w:pPr>
                      <w:spacing w:line="249" w:lineRule="auto" w:before="8"/>
                      <w:ind w:left="0" w:right="18" w:firstLine="9"/>
                      <w:jc w:val="both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2–12 months</w:t>
                    </w:r>
                    <w:r>
                      <w:rPr>
                        <w:color w:val="FFFFFF"/>
                        <w:spacing w:val="-34"/>
                        <w:sz w:val="17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17"/>
                      </w:rPr>
                      <w:t>later, </w:t>
                    </w:r>
                    <w:r>
                      <w:rPr>
                        <w:color w:val="FFFFFF"/>
                        <w:sz w:val="17"/>
                      </w:rPr>
                      <w:t>or</w:t>
                    </w:r>
                    <w:r>
                      <w:rPr>
                        <w:color w:val="FFFFFF"/>
                        <w:spacing w:val="-1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at</w:t>
                    </w:r>
                    <w:r>
                      <w:rPr>
                        <w:color w:val="FFFFFF"/>
                        <w:spacing w:val="-1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age</w:t>
                    </w:r>
                    <w:r>
                      <w:rPr>
                        <w:color w:val="FFFFFF"/>
                        <w:spacing w:val="-1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≥4</w:t>
                    </w:r>
                    <w:r>
                      <w:rPr>
                        <w:color w:val="FFFFFF"/>
                        <w:spacing w:val="-1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years, whichever is</w:t>
                    </w:r>
                    <w:r>
                      <w:rPr>
                        <w:color w:val="FFFFFF"/>
                        <w:spacing w:val="-1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later</w:t>
                    </w:r>
                  </w:p>
                </w:txbxContent>
              </v:textbox>
              <w10:wrap type="none"/>
            </v:shape>
            <v:shape style="position:absolute;left:5202;top:5700;width:1522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23vPPV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least 5 years</w:t>
                    </w:r>
                    <w:r>
                      <w:rPr>
                        <w:color w:val="FFFFFF"/>
                        <w:spacing w:val="-3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later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1.213013pt;margin-top:15.953147pt;width:98.65pt;height:296.95pt;mso-position-horizontal-relative:page;mso-position-vertical-relative:paragraph;z-index:1552;mso-wrap-distance-left:0;mso-wrap-distance-right:0" coordorigin="7024,319" coordsize="1973,5939">
            <v:line style="position:absolute" from="8011,2374" to="8011,2505" stroked="true" strokeweight="6pt" strokecolor="#c7a9d0">
              <v:stroke dashstyle="solid"/>
            </v:line>
            <v:rect style="position:absolute;left:7030;top:319;width:1961;height:2056" filled="true" fillcolor="#00797e" stroked="false">
              <v:fill type="solid"/>
            </v:rect>
            <v:line style="position:absolute" from="8011,3343" to="8011,3471" stroked="true" strokeweight="6pt" strokecolor="#c7a9d0">
              <v:stroke dashstyle="solid"/>
            </v:line>
            <v:rect style="position:absolute;left:7024;top:2664;width:1973;height:679" filled="true" fillcolor="#339497" stroked="false">
              <v:fill type="solid"/>
            </v:rect>
            <v:shape style="position:absolute;left:7856;top:2469;width:308;height:154" coordorigin="7857,2469" coordsize="308,154" path="m8165,2469l7857,2469,8011,2623,8165,2469xe" filled="true" fillcolor="#c7a9d0" stroked="false">
              <v:path arrowok="t"/>
              <v:fill type="solid"/>
            </v:shape>
            <v:line style="position:absolute" from="8011,4304" to="8011,5401" stroked="true" strokeweight="6pt" strokecolor="#c7a9d0">
              <v:stroke dashstyle="solid"/>
            </v:line>
            <v:rect style="position:absolute;left:7024;top:3625;width:1973;height:679" filled="true" fillcolor="#875390" stroked="false">
              <v:fill type="solid"/>
            </v:rect>
            <v:rect style="position:absolute;left:7024;top:5579;width:1973;height:679" filled="true" fillcolor="#875390" stroked="false">
              <v:fill type="solid"/>
            </v:rect>
            <v:shape style="position:absolute;left:7856;top:5365;width:308;height:154" coordorigin="7857,5365" coordsize="308,154" path="m8165,5365l7857,5365,8011,5519,8165,5365xe" filled="true" fillcolor="#c7a9d0" stroked="false">
              <v:path arrowok="t"/>
              <v:fill type="solid"/>
            </v:shape>
            <v:shape style="position:absolute;left:7856;top:3435;width:308;height:154" coordorigin="7857,3436" coordsize="308,154" path="m8165,3436l7857,3436,8011,3590,8165,3436xe" filled="true" fillcolor="#c7a9d0" stroked="false">
              <v:path arrowok="t"/>
              <v:fill type="solid"/>
            </v:shape>
            <v:shape style="position:absolute;left:7200;top:440;width:1613;height:858" type="#_x0000_t202" filled="false" stroked="false">
              <v:textbox inset="0,0,0,0">
                <w:txbxContent>
                  <w:p>
                    <w:pPr>
                      <w:spacing w:line="204" w:lineRule="auto" w:before="24"/>
                      <w:ind w:left="0" w:right="-1" w:firstLine="0"/>
                      <w:jc w:val="left"/>
                      <w:rPr>
                        <w:rFonts w:ascii="Arial Black"/>
                        <w:b/>
                        <w:sz w:val="17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Aboriginal and </w:t>
                    </w:r>
                    <w:r>
                      <w:rPr>
                        <w:rFonts w:ascii="Arial Black"/>
                        <w:b/>
                        <w:color w:val="FFFFFF"/>
                        <w:w w:val="80"/>
                        <w:sz w:val="17"/>
                      </w:rPr>
                      <w:t>Torres Strait Islander </w:t>
                    </w: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adults without a</w:t>
                    </w:r>
                  </w:p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17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risk condition</w:t>
                    </w:r>
                  </w:p>
                </w:txbxContent>
              </v:textbox>
              <w10:wrap type="none"/>
            </v:shape>
            <v:shape style="position:absolute;left:7387;top:2785;width:1267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≥50</w:t>
                    </w:r>
                    <w:r>
                      <w:rPr>
                        <w:color w:val="FFFFFF"/>
                        <w:spacing w:val="-20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7345;top:3746;width:1351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23vPPV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2–12 months</w:t>
                    </w:r>
                    <w:r>
                      <w:rPr>
                        <w:color w:val="FFFFFF"/>
                        <w:spacing w:val="-3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later</w:t>
                    </w:r>
                  </w:p>
                </w:txbxContent>
              </v:textbox>
              <w10:wrap type="none"/>
            </v:shape>
            <v:shape style="position:absolute;left:7260;top:5700;width:1522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23vPPV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least 5 years</w:t>
                    </w:r>
                    <w:r>
                      <w:rPr>
                        <w:color w:val="FFFFFF"/>
                        <w:spacing w:val="-3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later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4.109985pt;margin-top:15.953147pt;width:98.65pt;height:151.25pt;mso-position-horizontal-relative:page;mso-position-vertical-relative:paragraph;z-index:1624;mso-wrap-distance-left:0;mso-wrap-distance-right:0" coordorigin="9082,319" coordsize="1973,3025">
            <v:line style="position:absolute" from="10069,2374" to="10069,2505" stroked="true" strokeweight="6pt" strokecolor="#c7a9d0">
              <v:stroke dashstyle="solid"/>
            </v:line>
            <v:rect style="position:absolute;left:9088;top:319;width:1961;height:2056" filled="true" fillcolor="#00797e" stroked="false">
              <v:fill type="solid"/>
            </v:rect>
            <v:rect style="position:absolute;left:9082;top:2664;width:1973;height:679" filled="true" fillcolor="#339497" stroked="false">
              <v:fill type="solid"/>
            </v:rect>
            <v:shape style="position:absolute;left:9914;top:2469;width:308;height:154" coordorigin="9915,2469" coordsize="308,154" path="m10223,2469l9915,2469,10069,2623,10223,2469xe" filled="true" fillcolor="#c7a9d0" stroked="false">
              <v:path arrowok="t"/>
              <v:fill type="solid"/>
            </v:shape>
            <v:shape style="position:absolute;left:9258;top:440;width:1255;height:654" type="#_x0000_t202" filled="false" stroked="false">
              <v:textbox inset="0,0,0,0">
                <w:txbxContent>
                  <w:p>
                    <w:pPr>
                      <w:spacing w:line="204" w:lineRule="auto" w:before="24"/>
                      <w:ind w:left="0" w:right="18" w:firstLine="0"/>
                      <w:jc w:val="both"/>
                      <w:rPr>
                        <w:rFonts w:ascii="Arial Black"/>
                        <w:b/>
                        <w:sz w:val="17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Non-Indigenous adults</w:t>
                    </w:r>
                    <w:r>
                      <w:rPr>
                        <w:rFonts w:ascii="Arial Black"/>
                        <w:b/>
                        <w:color w:val="FFFFFF"/>
                        <w:spacing w:val="-25"/>
                        <w:w w:val="85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without</w:t>
                    </w:r>
                    <w:r>
                      <w:rPr>
                        <w:rFonts w:ascii="Arial Black"/>
                        <w:b/>
                        <w:color w:val="FFFFFF"/>
                        <w:spacing w:val="-25"/>
                        <w:w w:val="85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85"/>
                        <w:sz w:val="17"/>
                      </w:rPr>
                      <w:t>a </w:t>
                    </w: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risk</w:t>
                    </w:r>
                    <w:r>
                      <w:rPr>
                        <w:rFonts w:ascii="Arial Black"/>
                        <w:b/>
                        <w:color w:val="FFFFFF"/>
                        <w:spacing w:val="-27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FFFFFF"/>
                        <w:w w:val="90"/>
                        <w:sz w:val="17"/>
                      </w:rPr>
                      <w:t>condition</w:t>
                    </w:r>
                  </w:p>
                </w:txbxContent>
              </v:textbox>
              <w10:wrap type="none"/>
            </v:shape>
            <v:shape style="position:absolute;left:9451;top:2785;width:1255;height:443" type="#_x0000_t202" filled="false" stroked="false">
              <v:textbox inset="0,0,0,0">
                <w:txbxContent>
                  <w:p>
                    <w:pPr>
                      <w:spacing w:before="24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13vPCV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≥70</w:t>
                    </w:r>
                    <w:r>
                      <w:rPr>
                        <w:color w:val="FFFFFF"/>
                        <w:spacing w:val="-33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/>
        <w:ind w:left="2210" w:right="0" w:firstLine="0"/>
        <w:rPr>
          <w:sz w:val="20"/>
        </w:rPr>
      </w:pPr>
      <w:r>
        <w:rPr>
          <w:sz w:val="20"/>
        </w:rPr>
        <w:pict>
          <v:group style="width:98.65pt;height:46.7pt;mso-position-horizontal-relative:char;mso-position-vertical-relative:line" coordorigin="0,0" coordsize="1973,934">
            <v:line style="position:absolute" from="986,678" to="986,815" stroked="true" strokeweight="6pt" strokecolor="#c7a9d0">
              <v:stroke dashstyle="solid"/>
            </v:line>
            <v:shape style="position:absolute;left:832;top:779;width:308;height:154" coordorigin="833,780" coordsize="308,154" path="m1140,780l833,780,986,934,1140,780xe" filled="true" fillcolor="#c7a9d0" stroked="false">
              <v:path arrowok="t"/>
              <v:fill type="solid"/>
            </v:shape>
            <v:shape style="position:absolute;left:0;top:0;width:1973;height:679" type="#_x0000_t202" filled="true" fillcolor="#875390" stroked="false">
              <v:textbox inset="0,0,0,0">
                <w:txbxContent>
                  <w:p>
                    <w:pPr>
                      <w:spacing w:before="145"/>
                      <w:ind w:left="201" w:right="20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23vPPV</w:t>
                    </w:r>
                  </w:p>
                  <w:p>
                    <w:pPr>
                      <w:spacing w:before="8"/>
                      <w:ind w:left="201" w:right="20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at age 4 years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5"/>
        <w:rPr>
          <w:sz w:val="2"/>
        </w:rPr>
      </w:pPr>
    </w:p>
    <w:p>
      <w:pPr>
        <w:spacing w:line="240" w:lineRule="auto"/>
        <w:ind w:left="2210" w:right="0" w:firstLine="0"/>
        <w:rPr>
          <w:sz w:val="20"/>
        </w:rPr>
      </w:pPr>
      <w:r>
        <w:rPr>
          <w:sz w:val="20"/>
        </w:rPr>
        <w:pict>
          <v:shape style="width:98.65pt;height:33.950pt;mso-position-horizontal-relative:char;mso-position-vertical-relative:line" type="#_x0000_t202" filled="true" fillcolor="#875390" stroked="false">
            <w10:anchorlock/>
            <v:textbox inset="0,0,0,0">
              <w:txbxContent>
                <w:p>
                  <w:pPr>
                    <w:spacing w:before="145"/>
                    <w:ind w:left="201" w:right="201" w:firstLine="0"/>
                    <w:jc w:val="center"/>
                    <w:rPr>
                      <w:sz w:val="17"/>
                    </w:rPr>
                  </w:pPr>
                  <w:r>
                    <w:rPr>
                      <w:color w:val="FFFFFF"/>
                      <w:sz w:val="17"/>
                    </w:rPr>
                    <w:t>23vPPV</w:t>
                  </w:r>
                </w:p>
                <w:p>
                  <w:pPr>
                    <w:spacing w:before="8"/>
                    <w:ind w:left="201" w:right="201" w:firstLine="0"/>
                    <w:jc w:val="center"/>
                    <w:rPr>
                      <w:sz w:val="17"/>
                    </w:rPr>
                  </w:pPr>
                  <w:r>
                    <w:rPr>
                      <w:color w:val="FFFFFF"/>
                      <w:sz w:val="17"/>
                    </w:rPr>
                    <w:t>at least 5 years later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2"/>
        </w:rPr>
      </w:pPr>
      <w:r>
        <w:rPr/>
        <w:pict>
          <v:line style="position:absolute;mso-position-horizontal-relative:page;mso-position-vertical-relative:paragraph;z-index:1720;mso-wrap-distance-left:0;mso-wrap-distance-right:0" from="43.269699pt,15.581404pt" to="552.186699pt,15.581404pt" stroked="true" strokeweight="1.5pt" strokecolor="#5bc4bf">
            <v:stroke dashstyle="solid"/>
            <w10:wrap type="topAndBottom"/>
          </v:line>
        </w:pict>
      </w:r>
    </w:p>
    <w:p>
      <w:pPr>
        <w:spacing w:after="0" w:line="240" w:lineRule="auto"/>
        <w:rPr>
          <w:sz w:val="22"/>
        </w:rPr>
        <w:sectPr>
          <w:headerReference w:type="default" r:id="rId5"/>
          <w:type w:val="continuous"/>
          <w:pgSz w:w="11910" w:h="16840"/>
          <w:pgMar w:header="730" w:top="900" w:bottom="280" w:left="700" w:right="720"/>
        </w:sectPr>
      </w:pPr>
    </w:p>
    <w:p>
      <w:pPr>
        <w:spacing w:line="204" w:lineRule="auto" w:before="118"/>
        <w:ind w:left="139" w:right="777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797E"/>
          <w:spacing w:val="-4"/>
          <w:w w:val="85"/>
          <w:sz w:val="20"/>
        </w:rPr>
        <w:t>Table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1.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Updated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list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of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risk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conditions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for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pneumococcal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vaccine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recommendations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and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their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eligibility</w:t>
      </w:r>
      <w:r>
        <w:rPr>
          <w:rFonts w:ascii="Arial Black"/>
          <w:b/>
          <w:color w:val="00797E"/>
          <w:spacing w:val="-28"/>
          <w:w w:val="85"/>
          <w:sz w:val="20"/>
        </w:rPr>
        <w:t> </w:t>
      </w:r>
      <w:r>
        <w:rPr>
          <w:rFonts w:ascii="Arial Black"/>
          <w:b/>
          <w:color w:val="00797E"/>
          <w:w w:val="85"/>
          <w:sz w:val="20"/>
        </w:rPr>
        <w:t>for </w:t>
      </w:r>
      <w:r>
        <w:rPr>
          <w:rFonts w:ascii="Arial Black"/>
          <w:b/>
          <w:color w:val="00797E"/>
          <w:w w:val="95"/>
          <w:sz w:val="20"/>
        </w:rPr>
        <w:t>funding</w:t>
      </w:r>
      <w:r>
        <w:rPr>
          <w:rFonts w:ascii="Arial Black"/>
          <w:b/>
          <w:color w:val="00797E"/>
          <w:spacing w:val="-20"/>
          <w:w w:val="95"/>
          <w:sz w:val="20"/>
        </w:rPr>
        <w:t> </w:t>
      </w:r>
      <w:r>
        <w:rPr>
          <w:rFonts w:ascii="Arial Black"/>
          <w:b/>
          <w:color w:val="00797E"/>
          <w:w w:val="95"/>
          <w:sz w:val="20"/>
        </w:rPr>
        <w:t>under</w:t>
      </w:r>
      <w:r>
        <w:rPr>
          <w:rFonts w:ascii="Arial Black"/>
          <w:b/>
          <w:color w:val="00797E"/>
          <w:spacing w:val="-20"/>
          <w:w w:val="95"/>
          <w:sz w:val="20"/>
        </w:rPr>
        <w:t> </w:t>
      </w:r>
      <w:r>
        <w:rPr>
          <w:rFonts w:ascii="Arial Black"/>
          <w:b/>
          <w:color w:val="00797E"/>
          <w:w w:val="95"/>
          <w:sz w:val="20"/>
        </w:rPr>
        <w:t>the</w:t>
      </w:r>
      <w:r>
        <w:rPr>
          <w:rFonts w:ascii="Arial Black"/>
          <w:b/>
          <w:color w:val="00797E"/>
          <w:spacing w:val="-20"/>
          <w:w w:val="95"/>
          <w:sz w:val="20"/>
        </w:rPr>
        <w:t> </w:t>
      </w:r>
      <w:r>
        <w:rPr>
          <w:rFonts w:ascii="Arial Black"/>
          <w:b/>
          <w:color w:val="00797E"/>
          <w:w w:val="95"/>
          <w:sz w:val="20"/>
        </w:rPr>
        <w:t>National</w:t>
      </w:r>
      <w:r>
        <w:rPr>
          <w:rFonts w:ascii="Arial Black"/>
          <w:b/>
          <w:color w:val="00797E"/>
          <w:spacing w:val="-20"/>
          <w:w w:val="95"/>
          <w:sz w:val="20"/>
        </w:rPr>
        <w:t> </w:t>
      </w:r>
      <w:r>
        <w:rPr>
          <w:rFonts w:ascii="Arial Black"/>
          <w:b/>
          <w:color w:val="00797E"/>
          <w:w w:val="95"/>
          <w:sz w:val="20"/>
        </w:rPr>
        <w:t>Immunisation</w:t>
      </w:r>
      <w:r>
        <w:rPr>
          <w:rFonts w:ascii="Arial Black"/>
          <w:b/>
          <w:color w:val="00797E"/>
          <w:spacing w:val="-20"/>
          <w:w w:val="95"/>
          <w:sz w:val="20"/>
        </w:rPr>
        <w:t> </w:t>
      </w:r>
      <w:r>
        <w:rPr>
          <w:rFonts w:ascii="Arial Black"/>
          <w:b/>
          <w:color w:val="00797E"/>
          <w:w w:val="95"/>
          <w:sz w:val="20"/>
        </w:rPr>
        <w:t>Program</w:t>
      </w:r>
      <w:r>
        <w:rPr>
          <w:rFonts w:ascii="Arial Black"/>
          <w:b/>
          <w:color w:val="00797E"/>
          <w:spacing w:val="-20"/>
          <w:w w:val="95"/>
          <w:sz w:val="20"/>
        </w:rPr>
        <w:t> </w:t>
      </w:r>
      <w:r>
        <w:rPr>
          <w:rFonts w:ascii="Arial Black"/>
          <w:b/>
          <w:color w:val="00797E"/>
          <w:w w:val="95"/>
          <w:sz w:val="20"/>
        </w:rPr>
        <w:t>(NIP)</w:t>
      </w:r>
    </w:p>
    <w:p>
      <w:pPr>
        <w:pStyle w:val="BodyText"/>
        <w:spacing w:before="10"/>
        <w:rPr>
          <w:rFonts w:ascii="Arial Black"/>
          <w:b/>
          <w:i w:val="0"/>
          <w:sz w:val="13"/>
        </w:rPr>
      </w:pPr>
    </w:p>
    <w:tbl>
      <w:tblPr>
        <w:tblW w:w="0" w:type="auto"/>
        <w:jc w:val="left"/>
        <w:tblInd w:w="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0"/>
        <w:gridCol w:w="1477"/>
        <w:gridCol w:w="1468"/>
      </w:tblGrid>
      <w:tr>
        <w:trPr>
          <w:trHeight w:val="338" w:hRule="atLeast"/>
        </w:trPr>
        <w:tc>
          <w:tcPr>
            <w:tcW w:w="7250" w:type="dxa"/>
            <w:vMerge w:val="restart"/>
            <w:tcBorders>
              <w:top w:val="nil"/>
              <w:left w:val="nil"/>
            </w:tcBorders>
            <w:shd w:val="clear" w:color="auto" w:fill="5BC4BF"/>
          </w:tcPr>
          <w:p>
            <w:pPr>
              <w:pStyle w:val="TableParagraph"/>
              <w:rPr>
                <w:rFonts w:ascii="Arial Black"/>
                <w:b/>
                <w:sz w:val="17"/>
              </w:rPr>
            </w:pPr>
          </w:p>
          <w:p>
            <w:pPr>
              <w:pStyle w:val="TableParagraph"/>
              <w:ind w:left="85"/>
              <w:rPr>
                <w:rFonts w:ascii="Arial Black"/>
                <w:b/>
                <w:sz w:val="16"/>
              </w:rPr>
            </w:pPr>
            <w:r>
              <w:rPr>
                <w:rFonts w:ascii="Arial Black"/>
                <w:b/>
                <w:color w:val="FFFFFF"/>
                <w:w w:val="90"/>
                <w:sz w:val="16"/>
              </w:rPr>
              <w:t>Risk condition</w:t>
            </w:r>
          </w:p>
        </w:tc>
        <w:tc>
          <w:tcPr>
            <w:tcW w:w="2945" w:type="dxa"/>
            <w:gridSpan w:val="2"/>
            <w:tcBorders>
              <w:top w:val="nil"/>
              <w:bottom w:val="single" w:sz="12" w:space="0" w:color="FFFFFF"/>
              <w:right w:val="nil"/>
            </w:tcBorders>
            <w:shd w:val="clear" w:color="auto" w:fill="5BC4BF"/>
          </w:tcPr>
          <w:p>
            <w:pPr>
              <w:pStyle w:val="TableParagraph"/>
              <w:spacing w:before="63"/>
              <w:ind w:left="560"/>
              <w:rPr>
                <w:rFonts w:ascii="Arial Black"/>
                <w:b/>
                <w:sz w:val="16"/>
              </w:rPr>
            </w:pPr>
            <w:r>
              <w:rPr>
                <w:rFonts w:ascii="Arial Black"/>
                <w:b/>
                <w:color w:val="FFFFFF"/>
                <w:w w:val="95"/>
                <w:sz w:val="16"/>
              </w:rPr>
              <w:t>Eligibility for NIP funding</w:t>
            </w:r>
          </w:p>
        </w:tc>
      </w:tr>
      <w:tr>
        <w:trPr>
          <w:trHeight w:val="327" w:hRule="atLeast"/>
        </w:trPr>
        <w:tc>
          <w:tcPr>
            <w:tcW w:w="7250" w:type="dxa"/>
            <w:vMerge/>
            <w:tcBorders>
              <w:top w:val="nil"/>
              <w:left w:val="nil"/>
            </w:tcBorders>
            <w:shd w:val="clear" w:color="auto" w:fill="5BC4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12" w:space="0" w:color="FFFFFF"/>
            </w:tcBorders>
            <w:shd w:val="clear" w:color="auto" w:fill="5BC4BF"/>
          </w:tcPr>
          <w:p>
            <w:pPr>
              <w:pStyle w:val="TableParagraph"/>
              <w:spacing w:before="48"/>
              <w:ind w:left="175"/>
              <w:rPr>
                <w:rFonts w:ascii="Arial Black"/>
                <w:b/>
                <w:sz w:val="16"/>
              </w:rPr>
            </w:pPr>
            <w:r>
              <w:rPr>
                <w:rFonts w:ascii="Arial Black"/>
                <w:b/>
                <w:color w:val="FFFFFF"/>
                <w:w w:val="95"/>
                <w:sz w:val="16"/>
              </w:rPr>
              <w:t>&lt;5 years of age</w:t>
            </w:r>
          </w:p>
        </w:tc>
        <w:tc>
          <w:tcPr>
            <w:tcW w:w="1468" w:type="dxa"/>
            <w:tcBorders>
              <w:top w:val="single" w:sz="12" w:space="0" w:color="FFFFFF"/>
              <w:right w:val="nil"/>
            </w:tcBorders>
            <w:shd w:val="clear" w:color="auto" w:fill="5BC4BF"/>
          </w:tcPr>
          <w:p>
            <w:pPr>
              <w:pStyle w:val="TableParagraph"/>
              <w:spacing w:before="48"/>
              <w:ind w:left="170"/>
              <w:rPr>
                <w:rFonts w:ascii="Arial Black" w:hAnsi="Arial Black"/>
                <w:b/>
                <w:sz w:val="16"/>
              </w:rPr>
            </w:pPr>
            <w:r>
              <w:rPr>
                <w:rFonts w:ascii="Arial Black" w:hAnsi="Arial Black"/>
                <w:b/>
                <w:color w:val="FFFFFF"/>
                <w:w w:val="95"/>
                <w:sz w:val="16"/>
              </w:rPr>
              <w:t>≥5 years of age</w:t>
            </w: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Previous episode of invasive pneumococcal disease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Functional or anatomical asplenia, including</w:t>
            </w:r>
          </w:p>
        </w:tc>
        <w:tc>
          <w:tcPr>
            <w:tcW w:w="147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nil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sickle cell disease or other haemoglobinopathies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congenital or acquired asplenia (for example, splenectomy) or hyposplenia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Immunocompromising conditions, including</w:t>
            </w:r>
          </w:p>
        </w:tc>
        <w:tc>
          <w:tcPr>
            <w:tcW w:w="147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nil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3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200" w:lineRule="atLeast" w:before="7"/>
              <w:ind w:left="221" w:right="1426" w:hanging="137"/>
              <w:rPr>
                <w:sz w:val="16"/>
              </w:rPr>
            </w:pPr>
            <w:r>
              <w:rPr>
                <w:sz w:val="16"/>
              </w:rPr>
              <w:t>– congenital or acquired immune deficiency, including symptomatic IgG subclass or isolated IgA deficiency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haematological malignancies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solid organ transplant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haematopoietic stem cell transplant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HIV infection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627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200" w:lineRule="atLeast" w:before="7"/>
              <w:ind w:left="221" w:right="670" w:hanging="137"/>
              <w:rPr>
                <w:sz w:val="16"/>
              </w:rPr>
            </w:pPr>
            <w:r>
              <w:rPr>
                <w:sz w:val="16"/>
              </w:rPr>
              <w:t>– immunosuppressive therapy, where sufficient immune reconstitution for vaccine response is expected; this includes those with underlying conditions requiring but not yet receiving immunosuppressive therapy</w:t>
            </w:r>
          </w:p>
        </w:tc>
        <w:tc>
          <w:tcPr>
            <w:tcW w:w="1477" w:type="dxa"/>
            <w:tcBorders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non-haematological malignancies receiving chemotherapy or radiotherapy (currently or anticipated)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Proven or presumptive cerebrospinal fluid (CSF) leak, including</w:t>
            </w:r>
          </w:p>
        </w:tc>
        <w:tc>
          <w:tcPr>
            <w:tcW w:w="1477" w:type="dxa"/>
            <w:tcBorders>
              <w:top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cochlear implants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62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intracranial shunts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Chronic respiratory disease, including</w:t>
            </w:r>
          </w:p>
        </w:tc>
        <w:tc>
          <w:tcPr>
            <w:tcW w:w="147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nil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suppurative lung disease, bronchiectasis and cystic fibrosis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chronic lung disease in preterm infants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chronic obstructive pulmonary disease (COPD) and chronic emphysema</w:t>
            </w:r>
          </w:p>
        </w:tc>
        <w:tc>
          <w:tcPr>
            <w:tcW w:w="1477" w:type="dxa"/>
            <w:tcBorders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1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severe asthma (defined as requiring frequent hospital visits or the use of multiple medications)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interstitial and fibrotic lung disease</w:t>
            </w:r>
          </w:p>
        </w:tc>
        <w:tc>
          <w:tcPr>
            <w:tcW w:w="1477" w:type="dxa"/>
            <w:vMerge w:val="restart"/>
            <w:tcBorders>
              <w:top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EFF9F9"/>
              <w:left w:val="nil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Chronic renal disease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right w:val="single" w:sz="8" w:space="0" w:color="EFF9F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sz w:val="16"/>
              </w:rPr>
              <w:t>– relapsing or persistent nephrotic syndrome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38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chronic renal impairment – eGFR &lt;30 mL/min (stage 4 or 5 disease)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spacing w:line="177" w:lineRule="exact" w:before="23"/>
              <w:ind w:left="181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*</w:t>
            </w:r>
          </w:p>
        </w:tc>
        <w:tc>
          <w:tcPr>
            <w:tcW w:w="1468" w:type="dxa"/>
            <w:tcBorders>
              <w:righ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170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*</w:t>
            </w: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Cardiac disease, including</w:t>
            </w:r>
          </w:p>
        </w:tc>
        <w:tc>
          <w:tcPr>
            <w:tcW w:w="147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congenital heart disease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top w:val="single" w:sz="8" w:space="0" w:color="EFF9F9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coronary artery disease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top w:val="single" w:sz="8" w:space="0" w:color="EFF9F9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heart failure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vMerge w:val="restart"/>
            <w:tcBorders>
              <w:top w:val="single" w:sz="8" w:space="0" w:color="EFF9F9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Children born less than 28 weeks gestation</w:t>
            </w:r>
          </w:p>
        </w:tc>
        <w:tc>
          <w:tcPr>
            <w:tcW w:w="1477" w:type="dxa"/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vMerge/>
            <w:tcBorders>
              <w:top w:val="nil"/>
              <w:bottom w:val="single" w:sz="8" w:space="0" w:color="EFF9F9"/>
              <w:right w:val="single" w:sz="8" w:space="0" w:color="EFF9F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Trisomy 21</w:t>
            </w:r>
          </w:p>
        </w:tc>
        <w:tc>
          <w:tcPr>
            <w:tcW w:w="1477" w:type="dxa"/>
            <w:tcBorders>
              <w:bottom w:val="nil"/>
            </w:tcBorders>
            <w:shd w:val="clear" w:color="auto" w:fill="EFF9F9"/>
          </w:tcPr>
          <w:p>
            <w:pPr>
              <w:pStyle w:val="TableParagraph"/>
              <w:rPr>
                <w:rFonts w:ascii="Arial Black"/>
                <w:b/>
                <w:sz w:val="5"/>
              </w:rPr>
            </w:pPr>
          </w:p>
          <w:p>
            <w:pPr>
              <w:pStyle w:val="TableParagraph"/>
              <w:spacing w:line="118" w:lineRule="exact"/>
              <w:ind w:left="643"/>
              <w:rPr>
                <w:rFonts w:ascii="Arial Black"/>
                <w:sz w:val="11"/>
              </w:rPr>
            </w:pPr>
            <w:r>
              <w:rPr>
                <w:rFonts w:ascii="Arial Black"/>
                <w:position w:val="-1"/>
                <w:sz w:val="11"/>
              </w:rPr>
              <w:pict>
                <v:group style="width:8.450pt;height:5.95pt;mso-position-horizontal-relative:char;mso-position-vertical-relative:line" coordorigin="0,0" coordsize="169,119">
                  <v:shape style="position:absolute;left:10;top:10;width:149;height:99" coordorigin="10,10" coordsize="149,99" path="m10,63l57,108,159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 Black"/>
                <w:position w:val="-1"/>
                <w:sz w:val="11"/>
              </w:rPr>
            </w:r>
          </w:p>
        </w:tc>
        <w:tc>
          <w:tcPr>
            <w:tcW w:w="1468" w:type="dxa"/>
            <w:tcBorders>
              <w:top w:val="single" w:sz="8" w:space="0" w:color="EFF9F9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6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before="51"/>
              <w:ind w:left="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Chronic liver disease, including</w:t>
            </w:r>
          </w:p>
        </w:tc>
        <w:tc>
          <w:tcPr>
            <w:tcW w:w="1477" w:type="dxa"/>
            <w:tcBorders>
              <w:top w:val="nil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chronic hepatitis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cirrhosis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– biliary atresia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250" w:type="dxa"/>
            <w:tcBorders>
              <w:left w:val="nil"/>
            </w:tcBorders>
            <w:shd w:val="clear" w:color="auto" w:fill="EFF9F9"/>
          </w:tcPr>
          <w:p>
            <w:pPr>
              <w:pStyle w:val="TableParagraph"/>
              <w:spacing w:line="177" w:lineRule="exact" w:before="23"/>
              <w:ind w:left="85"/>
              <w:rPr>
                <w:sz w:val="16"/>
              </w:rPr>
            </w:pPr>
            <w:r>
              <w:rPr>
                <w:sz w:val="16"/>
              </w:rPr>
              <w:t>Smoking (current or in the immediate past)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3" w:hRule="atLeast"/>
        </w:trPr>
        <w:tc>
          <w:tcPr>
            <w:tcW w:w="7250" w:type="dxa"/>
            <w:tcBorders>
              <w:left w:val="nil"/>
              <w:bottom w:val="nil"/>
            </w:tcBorders>
            <w:shd w:val="clear" w:color="auto" w:fill="EFF9F9"/>
          </w:tcPr>
          <w:p>
            <w:pPr>
              <w:pStyle w:val="TableParagraph"/>
              <w:spacing w:line="200" w:lineRule="atLeast" w:before="7"/>
              <w:ind w:left="85" w:right="380"/>
              <w:rPr>
                <w:sz w:val="16"/>
              </w:rPr>
            </w:pPr>
            <w:r>
              <w:rPr>
                <w:sz w:val="16"/>
              </w:rPr>
              <w:t>Harmful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alcohol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(defined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consuming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average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≥60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alcohol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(6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Australian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standard drinks)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≥40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alcohol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(4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Australian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drinks)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females)</w:t>
            </w:r>
          </w:p>
        </w:tc>
        <w:tc>
          <w:tcPr>
            <w:tcW w:w="1477" w:type="dxa"/>
            <w:tcBorders>
              <w:top w:val="single" w:sz="8" w:space="0" w:color="EFF9F9"/>
              <w:bottom w:val="single" w:sz="8" w:space="0" w:color="EFF9F9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EFF9F9"/>
              <w:left w:val="nil"/>
              <w:bottom w:val="single" w:sz="8" w:space="0" w:color="EFF9F9"/>
              <w:right w:val="single" w:sz="8" w:space="0" w:color="EFF9F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61" w:lineRule="auto" w:before="181"/>
        <w:ind w:left="144" w:right="4153"/>
      </w:pPr>
      <w:r>
        <w:rPr/>
        <w:pict>
          <v:shape style="position:absolute;margin-left:436.86499pt;margin-top:-179.676193pt;width:7.45pt;height:4.95pt;mso-position-horizontal-relative:page;mso-position-vertical-relative:paragraph;z-index:-17728" coordorigin="8737,-3594" coordsize="149,99" path="m8737,-3541l8784,-3495,8886,-3594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0.478485pt;margin-top:-179.676193pt;width:7.45pt;height:4.95pt;mso-position-horizontal-relative:page;mso-position-vertical-relative:paragraph;z-index:-17704" coordorigin="10210,-3594" coordsize="149,99" path="m10210,-3541l10257,-3495,10358,-3594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i/>
        </w:rPr>
        <w:t>* Funded under the NIP for eGFR &lt;15 mL/min only (including patients on dialysis). </w:t>
      </w:r>
      <w:r>
        <w:rPr/>
        <w:t>Individual conditions listed beneath or those that are similar based on clinical judgment.</w:t>
      </w:r>
    </w:p>
    <w:p>
      <w:pPr>
        <w:spacing w:line="240" w:lineRule="auto" w:before="3"/>
        <w:rPr>
          <w:i/>
          <w:sz w:val="17"/>
        </w:rPr>
      </w:pPr>
    </w:p>
    <w:p>
      <w:pPr>
        <w:pStyle w:val="BodyText"/>
        <w:spacing w:line="261" w:lineRule="auto"/>
        <w:ind w:left="144" w:right="983"/>
      </w:pPr>
      <w:r>
        <w:rPr>
          <w:b/>
          <w:i/>
        </w:rPr>
        <w:t>Note:</w:t>
      </w:r>
      <w:r>
        <w:rPr>
          <w:b/>
          <w:i/>
          <w:spacing w:val="-8"/>
        </w:rPr>
        <w:t> </w:t>
      </w:r>
      <w:r>
        <w:rPr>
          <w:i/>
        </w:rPr>
        <w:t>All</w:t>
      </w:r>
      <w:r>
        <w:rPr>
          <w:i/>
          <w:spacing w:val="-8"/>
        </w:rPr>
        <w:t> </w:t>
      </w:r>
      <w:r>
        <w:rPr>
          <w:i/>
        </w:rPr>
        <w:t>children</w:t>
      </w:r>
      <w:r>
        <w:rPr>
          <w:i/>
          <w:spacing w:val="-8"/>
        </w:rPr>
        <w:t> </w:t>
      </w:r>
      <w:r>
        <w:rPr>
          <w:i/>
        </w:rPr>
        <w:t>and</w:t>
      </w:r>
      <w:r>
        <w:rPr>
          <w:i/>
          <w:spacing w:val="-8"/>
        </w:rPr>
        <w:t> </w:t>
      </w:r>
      <w:r>
        <w:rPr>
          <w:i/>
        </w:rPr>
        <w:t>adults</w:t>
      </w:r>
      <w:r>
        <w:rPr>
          <w:i/>
          <w:spacing w:val="-8"/>
        </w:rPr>
        <w:t> </w:t>
      </w:r>
      <w:r>
        <w:rPr>
          <w:i/>
        </w:rPr>
        <w:t>with</w:t>
      </w:r>
      <w:r>
        <w:rPr>
          <w:i/>
          <w:spacing w:val="-8"/>
        </w:rPr>
        <w:t> </w:t>
      </w:r>
      <w:r>
        <w:rPr>
          <w:i/>
        </w:rPr>
        <w:t>above</w:t>
      </w:r>
      <w:r>
        <w:rPr>
          <w:i/>
          <w:spacing w:val="-8"/>
        </w:rPr>
        <w:t> </w:t>
      </w:r>
      <w:r>
        <w:rPr>
          <w:i/>
        </w:rPr>
        <w:t>conditions</w:t>
      </w:r>
      <w:r>
        <w:rPr>
          <w:i/>
          <w:spacing w:val="-8"/>
        </w:rPr>
        <w:t> </w:t>
      </w:r>
      <w:r>
        <w:rPr>
          <w:i/>
        </w:rPr>
        <w:t>are</w:t>
      </w:r>
      <w:r>
        <w:rPr>
          <w:i/>
          <w:spacing w:val="-8"/>
        </w:rPr>
        <w:t> </w:t>
      </w:r>
      <w:r>
        <w:rPr>
          <w:i/>
        </w:rPr>
        <w:t>recommended</w:t>
      </w:r>
      <w:r>
        <w:rPr>
          <w:i/>
          <w:spacing w:val="-8"/>
        </w:rPr>
        <w:t> </w:t>
      </w:r>
      <w:r>
        <w:rPr>
          <w:i/>
        </w:rPr>
        <w:t>to</w:t>
      </w:r>
      <w:r>
        <w:rPr>
          <w:i/>
          <w:spacing w:val="-8"/>
        </w:rPr>
        <w:t> </w:t>
      </w:r>
      <w:r>
        <w:rPr>
          <w:i/>
        </w:rPr>
        <w:t>receive</w:t>
      </w:r>
      <w:r>
        <w:rPr>
          <w:i/>
          <w:spacing w:val="-8"/>
        </w:rPr>
        <w:t> </w:t>
      </w:r>
      <w:r>
        <w:rPr>
          <w:i/>
        </w:rPr>
        <w:t>additional</w:t>
      </w:r>
      <w:r>
        <w:rPr>
          <w:i/>
          <w:spacing w:val="-8"/>
        </w:rPr>
        <w:t> </w:t>
      </w:r>
      <w:r>
        <w:rPr>
          <w:i/>
        </w:rPr>
        <w:t>pneumococcal</w:t>
      </w:r>
      <w:r>
        <w:rPr>
          <w:i/>
          <w:spacing w:val="-8"/>
        </w:rPr>
        <w:t> </w:t>
      </w:r>
      <w:r>
        <w:rPr>
          <w:i/>
        </w:rPr>
        <w:t>vaccine</w:t>
      </w:r>
      <w:r>
        <w:rPr>
          <w:i/>
          <w:spacing w:val="-8"/>
        </w:rPr>
        <w:t> </w:t>
      </w:r>
      <w:r>
        <w:rPr>
          <w:i/>
        </w:rPr>
        <w:t>doses</w:t>
      </w:r>
      <w:r>
        <w:rPr>
          <w:i/>
          <w:spacing w:val="-8"/>
        </w:rPr>
        <w:t> </w:t>
      </w:r>
      <w:r>
        <w:rPr>
          <w:i/>
          <w:spacing w:val="-3"/>
        </w:rPr>
        <w:t>however,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funded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NIP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shaded</w:t>
      </w:r>
      <w:r>
        <w:rPr>
          <w:spacing w:val="-6"/>
        </w:rPr>
        <w:t> </w:t>
      </w:r>
      <w:r>
        <w:rPr/>
        <w:t>conditions.</w:t>
      </w:r>
    </w:p>
    <w:p>
      <w:pPr>
        <w:spacing w:line="240" w:lineRule="auto" w:before="4"/>
        <w:rPr>
          <w:i/>
          <w:sz w:val="21"/>
        </w:rPr>
      </w:pPr>
    </w:p>
    <w:p>
      <w:pPr>
        <w:spacing w:before="0"/>
        <w:ind w:left="161" w:right="0" w:firstLine="0"/>
        <w:jc w:val="left"/>
        <w:rPr>
          <w:i/>
          <w:sz w:val="18"/>
        </w:rPr>
      </w:pPr>
      <w:r>
        <w:rPr>
          <w:i/>
          <w:color w:val="00797E"/>
          <w:sz w:val="18"/>
        </w:rPr>
        <w:t>All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information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in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this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fact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sheet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is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correct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as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at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June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2020.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REPORT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all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vaccinations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to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the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Australian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Immunisation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Register</w:t>
      </w:r>
      <w:r>
        <w:rPr>
          <w:i/>
          <w:color w:val="00797E"/>
          <w:spacing w:val="-16"/>
          <w:sz w:val="18"/>
        </w:rPr>
        <w:t> </w:t>
      </w:r>
      <w:r>
        <w:rPr>
          <w:i/>
          <w:color w:val="00797E"/>
          <w:sz w:val="18"/>
        </w:rPr>
        <w:t>(AIR).</w:t>
      </w:r>
    </w:p>
    <w:p>
      <w:pPr>
        <w:spacing w:line="240" w:lineRule="auto" w:before="8"/>
        <w:rPr>
          <w:i/>
          <w:sz w:val="20"/>
        </w:rPr>
      </w:pPr>
      <w:r>
        <w:rPr/>
        <w:pict>
          <v:line style="position:absolute;mso-position-horizontal-relative:page;mso-position-vertical-relative:paragraph;z-index:2584;mso-wrap-distance-left:0;mso-wrap-distance-right:0" from="42.519699pt,14.607241pt" to="552.755699pt,14.607241pt" stroked="true" strokeweight="1.5pt" strokecolor="#162952">
            <v:stroke dashstyle="solid"/>
            <w10:wrap type="topAndBottom"/>
          </v:line>
        </w:pict>
      </w:r>
    </w:p>
    <w:p>
      <w:pPr>
        <w:spacing w:line="240" w:lineRule="auto" w:before="0"/>
        <w:rPr>
          <w:i/>
          <w:sz w:val="8"/>
        </w:rPr>
      </w:pPr>
    </w:p>
    <w:p>
      <w:pPr>
        <w:spacing w:before="97"/>
        <w:ind w:left="150" w:right="0" w:firstLine="0"/>
        <w:jc w:val="left"/>
        <w:rPr>
          <w:rFonts w:ascii="Arial Black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5859703</wp:posOffset>
            </wp:positionH>
            <wp:positionV relativeFrom="paragraph">
              <wp:posOffset>92817</wp:posOffset>
            </wp:positionV>
            <wp:extent cx="1159059" cy="517099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59" cy="517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2.297607pt;margin-top:6.910697pt;width:38.65pt;height:38.65pt;mso-position-horizontal-relative:page;mso-position-vertical-relative:paragraph;z-index:2680" coordorigin="8246,138" coordsize="773,773">
            <v:shape style="position:absolute;left:8289;top:624;width:343;height:287" type="#_x0000_t75" stroked="false">
              <v:imagedata r:id="rId10" o:title=""/>
            </v:shape>
            <v:shape style="position:absolute;left:8297;top:138;width:678;height:288" type="#_x0000_t75" stroked="false">
              <v:imagedata r:id="rId11" o:title=""/>
            </v:shape>
            <v:shape style="position:absolute;left:8850;top:331;width:169;height:418" coordorigin="8850,331" coordsize="169,418" path="m8858,394l8873,425,8884,457,8891,490,8893,525,8891,559,8884,592,8873,624,8858,655,8850,679,8852,703,8862,724,8881,741,8891,746,8902,749,8913,749,8929,747,8943,741,8957,731,8967,718,8989,672,9005,625,9015,575,9019,525,9015,474,9006,426,8913,426,8897,423,8882,417,8869,408,8858,394xm8967,331l8975,355,8973,379,8963,401,8944,417,8934,423,8923,426,9006,426,9005,424,8989,377,8967,331xe" filled="true" fillcolor="#c7a9d1" stroked="false">
              <v:path arrowok="t"/>
              <v:fill type="solid"/>
            </v:shape>
            <v:shape style="position:absolute;left:8569;top:654;width:398;height:256" type="#_x0000_t75" stroked="false">
              <v:imagedata r:id="rId12" o:title=""/>
            </v:shape>
            <v:shape style="position:absolute;left:8245;top:300;width:169;height:418" coordorigin="8246,300" coordsize="169,418" path="m8360,300l8336,302,8314,313,8298,331,8275,377,8259,424,8249,474,8246,525,8249,575,8259,625,8275,672,8298,718,8290,694,8291,670,8302,649,8321,632,8344,624,8391,624,8380,592,8374,559,8371,525,8374,490,8380,457,8391,425,8406,394,8414,371,8413,347,8402,325,8383,308,8360,300xm8391,624l8344,624,8368,626,8390,636,8406,655,8391,624,8391,624xe" filled="true" fillcolor="#5cc4be" stroked="false">
              <v:path arrowok="t"/>
              <v:fill type="solid"/>
            </v:shape>
            <v:shape style="position:absolute;left:8289;top:624;width:343;height:287" type="#_x0000_t75" stroked="false">
              <v:imagedata r:id="rId10" o:title=""/>
            </v:shape>
            <v:shape style="position:absolute;left:8297;top:138;width:678;height:288" type="#_x0000_t75" stroked="false">
              <v:imagedata r:id="rId11" o:title=""/>
            </v:shape>
            <v:shape style="position:absolute;left:8850;top:331;width:169;height:418" coordorigin="8850,331" coordsize="169,418" path="m8858,394l8873,425,8884,457,8891,490,8893,525,8891,559,8884,592,8873,624,8858,655,8850,679,8852,703,8862,724,8881,741,8891,746,8902,749,8913,749,8929,747,8943,741,8957,731,8967,718,8989,672,9005,625,9015,575,9019,525,9015,474,9006,426,8913,426,8897,423,8882,417,8869,408,8858,394xm8967,331l8975,355,8973,379,8963,401,8944,417,8934,423,8923,426,9006,426,9005,424,8989,377,8967,331xe" filled="true" fillcolor="#c7a9d1" stroked="false">
              <v:path arrowok="t"/>
              <v:fill type="solid"/>
            </v:shape>
            <v:shape style="position:absolute;left:8569;top:654;width:398;height:256" type="#_x0000_t75" stroked="false">
              <v:imagedata r:id="rId12" o:title=""/>
            </v:shape>
            <v:shape style="position:absolute;left:8245;top:300;width:169;height:418" coordorigin="8246,300" coordsize="169,418" path="m8360,300l8336,302,8314,313,8298,331,8275,377,8259,424,8249,474,8246,525,8249,575,8259,625,8275,672,8298,718,8290,694,8291,670,8302,649,8321,632,8344,624,8391,624,8380,592,8374,559,8371,525,8374,490,8380,457,8391,425,8406,394,8414,371,8413,347,8402,325,8383,308,8360,300xm8391,624l8344,624,8368,626,8390,636,8406,655,8391,624,8391,624xe" filled="true" fillcolor="#5cc4be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3959999</wp:posOffset>
            </wp:positionH>
            <wp:positionV relativeFrom="paragraph">
              <wp:posOffset>90655</wp:posOffset>
            </wp:positionV>
            <wp:extent cx="1015502" cy="691926"/>
            <wp:effectExtent l="0" t="0" r="0" b="0"/>
            <wp:wrapNone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502" cy="69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2.035004pt;margin-top:7.428496pt;width:.1pt;height:54.3pt;mso-position-horizontal-relative:page;mso-position-vertical-relative:paragraph;z-index:2728" coordorigin="8041,149" coordsize="0,1086" path="m8041,149l8041,1234m8041,149l8041,1234e" filled="false" stroked="true" strokeweight=".464pt" strokecolor="#231f20">
            <v:path arrowok="t"/>
            <v:stroke dashstyle="solid"/>
            <w10:wrap type="none"/>
          </v:shape>
        </w:pict>
      </w:r>
      <w:r>
        <w:rPr>
          <w:rFonts w:ascii="Arial Black"/>
          <w:b/>
          <w:color w:val="162952"/>
          <w:w w:val="90"/>
          <w:sz w:val="15"/>
        </w:rPr>
        <w:t>State and territory health department contact numbers:</w:t>
      </w:r>
    </w:p>
    <w:p>
      <w:pPr>
        <w:pStyle w:val="BodyText"/>
        <w:spacing w:before="10"/>
        <w:rPr>
          <w:rFonts w:ascii="Arial Black"/>
          <w:b/>
          <w:i w:val="0"/>
          <w:sz w:val="6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282"/>
        <w:gridCol w:w="773"/>
        <w:gridCol w:w="2208"/>
      </w:tblGrid>
      <w:tr>
        <w:trPr>
          <w:trHeight w:val="169" w:hRule="atLeast"/>
        </w:trPr>
        <w:tc>
          <w:tcPr>
            <w:tcW w:w="545" w:type="dxa"/>
          </w:tcPr>
          <w:p>
            <w:pPr>
              <w:pStyle w:val="TableParagraph"/>
              <w:spacing w:line="150" w:lineRule="exact"/>
              <w:ind w:left="50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w w:val="95"/>
                <w:sz w:val="12"/>
              </w:rPr>
              <w:t>ACT</w:t>
            </w:r>
          </w:p>
        </w:tc>
        <w:tc>
          <w:tcPr>
            <w:tcW w:w="1282" w:type="dxa"/>
          </w:tcPr>
          <w:p>
            <w:pPr>
              <w:pStyle w:val="TableParagraph"/>
              <w:spacing w:line="131" w:lineRule="exact" w:before="18"/>
              <w:ind w:left="224"/>
              <w:rPr>
                <w:sz w:val="12"/>
              </w:rPr>
            </w:pPr>
            <w:r>
              <w:rPr>
                <w:color w:val="162952"/>
                <w:sz w:val="12"/>
              </w:rPr>
              <w:t>02 5124 9800</w:t>
            </w:r>
          </w:p>
        </w:tc>
        <w:tc>
          <w:tcPr>
            <w:tcW w:w="773" w:type="dxa"/>
          </w:tcPr>
          <w:p>
            <w:pPr>
              <w:pStyle w:val="TableParagraph"/>
              <w:spacing w:line="150" w:lineRule="exact"/>
              <w:ind w:left="292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w w:val="95"/>
                <w:sz w:val="12"/>
              </w:rPr>
              <w:t>SA</w:t>
            </w:r>
          </w:p>
        </w:tc>
        <w:tc>
          <w:tcPr>
            <w:tcW w:w="2208" w:type="dxa"/>
          </w:tcPr>
          <w:p>
            <w:pPr>
              <w:pStyle w:val="TableParagraph"/>
              <w:spacing w:line="133" w:lineRule="exact" w:before="17"/>
              <w:ind w:left="239"/>
              <w:rPr>
                <w:sz w:val="12"/>
              </w:rPr>
            </w:pPr>
            <w:r>
              <w:rPr>
                <w:color w:val="162952"/>
                <w:sz w:val="12"/>
              </w:rPr>
              <w:t>1300 232 272</w:t>
            </w:r>
          </w:p>
        </w:tc>
      </w:tr>
      <w:tr>
        <w:trPr>
          <w:trHeight w:val="164" w:hRule="atLeast"/>
        </w:trPr>
        <w:tc>
          <w:tcPr>
            <w:tcW w:w="545" w:type="dxa"/>
          </w:tcPr>
          <w:p>
            <w:pPr>
              <w:pStyle w:val="TableParagraph"/>
              <w:spacing w:line="144" w:lineRule="exact"/>
              <w:ind w:left="50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sz w:val="12"/>
              </w:rPr>
              <w:t>NSW</w:t>
            </w:r>
          </w:p>
        </w:tc>
        <w:tc>
          <w:tcPr>
            <w:tcW w:w="1282" w:type="dxa"/>
          </w:tcPr>
          <w:p>
            <w:pPr>
              <w:pStyle w:val="TableParagraph"/>
              <w:spacing w:line="131" w:lineRule="exact" w:before="13"/>
              <w:ind w:left="224"/>
              <w:rPr>
                <w:sz w:val="12"/>
              </w:rPr>
            </w:pPr>
            <w:r>
              <w:rPr>
                <w:color w:val="162952"/>
                <w:w w:val="105"/>
                <w:sz w:val="12"/>
              </w:rPr>
              <w:t>1300 066 055</w:t>
            </w:r>
          </w:p>
        </w:tc>
        <w:tc>
          <w:tcPr>
            <w:tcW w:w="773" w:type="dxa"/>
          </w:tcPr>
          <w:p>
            <w:pPr>
              <w:pStyle w:val="TableParagraph"/>
              <w:spacing w:line="144" w:lineRule="exact"/>
              <w:ind w:left="292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w w:val="95"/>
                <w:sz w:val="12"/>
              </w:rPr>
              <w:t>TAS</w:t>
            </w:r>
          </w:p>
        </w:tc>
        <w:tc>
          <w:tcPr>
            <w:tcW w:w="2208" w:type="dxa"/>
          </w:tcPr>
          <w:p>
            <w:pPr>
              <w:pStyle w:val="TableParagraph"/>
              <w:spacing w:line="133" w:lineRule="exact" w:before="11"/>
              <w:ind w:left="239"/>
              <w:rPr>
                <w:sz w:val="12"/>
              </w:rPr>
            </w:pPr>
            <w:r>
              <w:rPr>
                <w:color w:val="162952"/>
                <w:sz w:val="12"/>
              </w:rPr>
              <w:t>1800 671 738</w:t>
            </w:r>
          </w:p>
        </w:tc>
      </w:tr>
      <w:tr>
        <w:trPr>
          <w:trHeight w:val="164" w:hRule="atLeast"/>
        </w:trPr>
        <w:tc>
          <w:tcPr>
            <w:tcW w:w="545" w:type="dxa"/>
          </w:tcPr>
          <w:p>
            <w:pPr>
              <w:pStyle w:val="TableParagraph"/>
              <w:spacing w:line="144" w:lineRule="exact"/>
              <w:ind w:left="50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w w:val="95"/>
                <w:sz w:val="12"/>
              </w:rPr>
              <w:t>NT</w:t>
            </w:r>
          </w:p>
        </w:tc>
        <w:tc>
          <w:tcPr>
            <w:tcW w:w="1282" w:type="dxa"/>
          </w:tcPr>
          <w:p>
            <w:pPr>
              <w:pStyle w:val="TableParagraph"/>
              <w:spacing w:line="131" w:lineRule="exact" w:before="13"/>
              <w:ind w:left="224"/>
              <w:rPr>
                <w:sz w:val="12"/>
              </w:rPr>
            </w:pPr>
            <w:r>
              <w:rPr>
                <w:color w:val="162952"/>
                <w:w w:val="105"/>
                <w:sz w:val="12"/>
              </w:rPr>
              <w:t>08 8922 8044</w:t>
            </w:r>
          </w:p>
        </w:tc>
        <w:tc>
          <w:tcPr>
            <w:tcW w:w="773" w:type="dxa"/>
          </w:tcPr>
          <w:p>
            <w:pPr>
              <w:pStyle w:val="TableParagraph"/>
              <w:spacing w:line="144" w:lineRule="exact"/>
              <w:ind w:left="292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w w:val="95"/>
                <w:sz w:val="12"/>
              </w:rPr>
              <w:t>VIC</w:t>
            </w:r>
          </w:p>
        </w:tc>
        <w:tc>
          <w:tcPr>
            <w:tcW w:w="2208" w:type="dxa"/>
          </w:tcPr>
          <w:p>
            <w:pPr>
              <w:pStyle w:val="TableParagraph"/>
              <w:spacing w:line="133" w:lineRule="exact" w:before="11"/>
              <w:ind w:left="239"/>
              <w:rPr>
                <w:sz w:val="12"/>
              </w:rPr>
            </w:pPr>
            <w:r>
              <w:rPr>
                <w:color w:val="162952"/>
                <w:w w:val="105"/>
                <w:sz w:val="12"/>
              </w:rPr>
              <w:t>1300 882 008</w:t>
            </w:r>
          </w:p>
        </w:tc>
      </w:tr>
      <w:tr>
        <w:trPr>
          <w:trHeight w:val="169" w:hRule="atLeast"/>
        </w:trPr>
        <w:tc>
          <w:tcPr>
            <w:tcW w:w="545" w:type="dxa"/>
          </w:tcPr>
          <w:p>
            <w:pPr>
              <w:pStyle w:val="TableParagraph"/>
              <w:spacing w:line="150" w:lineRule="exact"/>
              <w:ind w:left="50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sz w:val="12"/>
              </w:rPr>
              <w:t>WA</w:t>
            </w:r>
          </w:p>
        </w:tc>
        <w:tc>
          <w:tcPr>
            <w:tcW w:w="1282" w:type="dxa"/>
          </w:tcPr>
          <w:p>
            <w:pPr>
              <w:pStyle w:val="TableParagraph"/>
              <w:spacing w:line="137" w:lineRule="exact" w:before="13"/>
              <w:ind w:left="225"/>
              <w:rPr>
                <w:sz w:val="12"/>
              </w:rPr>
            </w:pPr>
            <w:r>
              <w:rPr>
                <w:color w:val="162952"/>
                <w:sz w:val="12"/>
              </w:rPr>
              <w:t>08 9321 1312</w:t>
            </w:r>
          </w:p>
        </w:tc>
        <w:tc>
          <w:tcPr>
            <w:tcW w:w="773" w:type="dxa"/>
          </w:tcPr>
          <w:p>
            <w:pPr>
              <w:pStyle w:val="TableParagraph"/>
              <w:spacing w:line="150" w:lineRule="exact"/>
              <w:ind w:left="292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162952"/>
                <w:sz w:val="12"/>
              </w:rPr>
              <w:t>QLD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"/>
              <w:ind w:left="239"/>
              <w:rPr>
                <w:sz w:val="12"/>
              </w:rPr>
            </w:pPr>
            <w:r>
              <w:rPr>
                <w:color w:val="162952"/>
                <w:sz w:val="12"/>
              </w:rPr>
              <w:t>Contact your local Public Health Unit</w:t>
            </w:r>
          </w:p>
        </w:tc>
      </w:tr>
    </w:tbl>
    <w:p>
      <w:pPr>
        <w:pStyle w:val="BodyText"/>
        <w:spacing w:before="8"/>
        <w:rPr>
          <w:rFonts w:ascii="Arial Black"/>
          <w:b/>
          <w:i w:val="0"/>
          <w:sz w:val="3"/>
        </w:rPr>
      </w:pPr>
    </w:p>
    <w:p>
      <w:pPr>
        <w:pStyle w:val="BodyText"/>
        <w:spacing w:line="100" w:lineRule="exact"/>
        <w:ind w:left="7545"/>
        <w:rPr>
          <w:rFonts w:ascii="Arial Black"/>
          <w:i w:val="0"/>
          <w:sz w:val="10"/>
        </w:rPr>
      </w:pPr>
      <w:r>
        <w:rPr>
          <w:rFonts w:ascii="Arial Black"/>
          <w:i w:val="0"/>
          <w:position w:val="-1"/>
          <w:sz w:val="10"/>
        </w:rPr>
        <w:drawing>
          <wp:inline distT="0" distB="0" distL="0" distR="0">
            <wp:extent cx="1764955" cy="64007"/>
            <wp:effectExtent l="0" t="0" r="0" b="0"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955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i w:val="0"/>
          <w:position w:val="-1"/>
          <w:sz w:val="10"/>
        </w:rPr>
      </w:r>
    </w:p>
    <w:sectPr>
      <w:pgSz w:w="11910" w:h="16840"/>
      <w:pgMar w:header="730" w:footer="0" w:top="90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5"/>
      </w:rPr>
    </w:pPr>
    <w:r>
      <w:rPr/>
      <w:pict>
        <v:line style="position:absolute;mso-position-horizontal-relative:page;mso-position-vertical-relative:page;z-index:-19312" from="44.519699pt,44.519917pt" to="550.755699pt,44.519917pt" stroked="true" strokeweight="4pt" strokecolor="#5bc4bf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"/>
      <w:ind w:left="201" w:right="201"/>
      <w:jc w:val="center"/>
      <w:outlineLvl w:val="1"/>
    </w:pPr>
    <w:rPr>
      <w:rFonts w:ascii="Arial" w:hAnsi="Arial" w:eastAsia="Arial" w:cs="Arial"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immunisationhandbook.health.gov.au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2020-06-03T03:11:41Z</dcterms:created>
  <dcterms:modified xsi:type="dcterms:W3CDTF">2020-06-03T03:11:41Z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2020-06-03T00:00:00Z</vt:filetime>
  </property>
</Properties>
</file>