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DDDF0" w14:textId="49BFB4B8" w:rsidR="00793E6A" w:rsidRPr="005841C4" w:rsidRDefault="00793E6A" w:rsidP="00547AB7">
      <w:pPr>
        <w:pStyle w:val="Header"/>
        <w:pBdr>
          <w:bottom w:val="single" w:sz="4" w:space="1" w:color="auto"/>
        </w:pBdr>
        <w:jc w:val="center"/>
        <w:rPr>
          <w:b/>
          <w:sz w:val="32"/>
        </w:rPr>
      </w:pPr>
      <w:r w:rsidRPr="005841C4">
        <w:rPr>
          <w:b/>
          <w:sz w:val="32"/>
        </w:rPr>
        <w:t>FEEDBACK</w:t>
      </w:r>
      <w:r>
        <w:rPr>
          <w:b/>
          <w:sz w:val="32"/>
        </w:rPr>
        <w:t xml:space="preserve"> FOR APPLICANTS</w:t>
      </w:r>
    </w:p>
    <w:p w14:paraId="107EF3FE" w14:textId="71D28F7E" w:rsidR="00A67C85" w:rsidRPr="00EA6C7B" w:rsidRDefault="00A67C85" w:rsidP="00547AB7">
      <w:pPr>
        <w:shd w:val="clear" w:color="auto" w:fill="FFFFFF"/>
        <w:tabs>
          <w:tab w:val="left" w:pos="1365"/>
        </w:tabs>
        <w:spacing w:before="240" w:after="0" w:line="240" w:lineRule="auto"/>
        <w:outlineLvl w:val="1"/>
        <w:rPr>
          <w:rFonts w:eastAsia="Times New Roman" w:cstheme="minorHAnsi"/>
          <w:b/>
          <w:color w:val="000033"/>
          <w:sz w:val="28"/>
          <w:szCs w:val="24"/>
          <w:lang w:val="en"/>
        </w:rPr>
      </w:pPr>
      <w:r>
        <w:rPr>
          <w:rFonts w:eastAsia="Times New Roman" w:cstheme="minorHAnsi"/>
          <w:b/>
          <w:color w:val="000033"/>
          <w:sz w:val="28"/>
          <w:szCs w:val="24"/>
          <w:lang w:val="en"/>
        </w:rPr>
        <w:t>OVERVIEW</w:t>
      </w:r>
    </w:p>
    <w:p w14:paraId="4DAE13AE" w14:textId="416C55C1" w:rsidR="00A67C85" w:rsidRPr="006265B3" w:rsidRDefault="00A67C85" w:rsidP="006265B3">
      <w:pPr>
        <w:shd w:val="clear" w:color="auto" w:fill="FFFFFF"/>
        <w:spacing w:after="0" w:line="240" w:lineRule="auto"/>
        <w:rPr>
          <w:rFonts w:eastAsia="Times New Roman" w:cstheme="minorHAnsi"/>
          <w:color w:val="212721"/>
          <w:sz w:val="24"/>
          <w:szCs w:val="24"/>
          <w:lang w:val="en"/>
        </w:rPr>
      </w:pPr>
      <w:r w:rsidRPr="006265B3">
        <w:rPr>
          <w:rFonts w:eastAsia="Times New Roman" w:cstheme="minorHAnsi"/>
          <w:color w:val="212721"/>
          <w:sz w:val="24"/>
          <w:szCs w:val="24"/>
          <w:lang w:val="en"/>
        </w:rPr>
        <w:t>The Australian Government</w:t>
      </w:r>
      <w:r>
        <w:rPr>
          <w:rFonts w:eastAsia="Times New Roman" w:cstheme="minorHAnsi"/>
          <w:color w:val="212721"/>
          <w:sz w:val="24"/>
          <w:szCs w:val="24"/>
          <w:lang w:val="en"/>
        </w:rPr>
        <w:t>’s</w:t>
      </w:r>
      <w:r w:rsidRPr="006265B3">
        <w:rPr>
          <w:rFonts w:eastAsia="Times New Roman" w:cstheme="minorHAnsi"/>
          <w:color w:val="212721"/>
          <w:sz w:val="24"/>
          <w:szCs w:val="24"/>
          <w:lang w:val="en"/>
        </w:rPr>
        <w:t xml:space="preserve"> </w:t>
      </w:r>
      <w:r w:rsidRPr="00771953">
        <w:rPr>
          <w:rFonts w:eastAsia="Times New Roman" w:cstheme="minorHAnsi"/>
          <w:i/>
          <w:color w:val="212721"/>
          <w:sz w:val="24"/>
          <w:szCs w:val="24"/>
          <w:lang w:val="en"/>
        </w:rPr>
        <w:t xml:space="preserve">Driving Social Inclusion through Sport and Physical Activity grant opportunity </w:t>
      </w:r>
      <w:r w:rsidRPr="006265B3">
        <w:rPr>
          <w:rFonts w:eastAsia="Times New Roman" w:cstheme="minorHAnsi"/>
          <w:color w:val="212721"/>
          <w:sz w:val="24"/>
          <w:szCs w:val="24"/>
          <w:lang w:val="en"/>
        </w:rPr>
        <w:t xml:space="preserve">(the grant opportunity) </w:t>
      </w:r>
      <w:r w:rsidR="00B75958">
        <w:rPr>
          <w:rFonts w:eastAsia="Times New Roman" w:cstheme="minorHAnsi"/>
          <w:color w:val="212721"/>
          <w:sz w:val="24"/>
          <w:szCs w:val="24"/>
          <w:lang w:val="en"/>
        </w:rPr>
        <w:t>t</w:t>
      </w:r>
      <w:r w:rsidRPr="006265B3">
        <w:rPr>
          <w:rFonts w:eastAsia="Times New Roman" w:cstheme="minorHAnsi"/>
          <w:color w:val="212721"/>
          <w:sz w:val="24"/>
          <w:szCs w:val="24"/>
          <w:lang w:val="en"/>
        </w:rPr>
        <w:t>arge</w:t>
      </w:r>
      <w:bookmarkStart w:id="0" w:name="_GoBack"/>
      <w:bookmarkEnd w:id="0"/>
      <w:r w:rsidRPr="006265B3">
        <w:rPr>
          <w:rFonts w:eastAsia="Times New Roman" w:cstheme="minorHAnsi"/>
          <w:color w:val="212721"/>
          <w:sz w:val="24"/>
          <w:szCs w:val="24"/>
          <w:lang w:val="en"/>
        </w:rPr>
        <w:t>t</w:t>
      </w:r>
      <w:r>
        <w:rPr>
          <w:rFonts w:eastAsia="Times New Roman" w:cstheme="minorHAnsi"/>
          <w:color w:val="212721"/>
          <w:sz w:val="24"/>
          <w:szCs w:val="24"/>
          <w:lang w:val="en"/>
        </w:rPr>
        <w:t>s</w:t>
      </w:r>
      <w:r w:rsidRPr="006265B3">
        <w:rPr>
          <w:rFonts w:eastAsia="Times New Roman" w:cstheme="minorHAnsi"/>
          <w:color w:val="212721"/>
          <w:sz w:val="24"/>
          <w:szCs w:val="24"/>
          <w:lang w:val="en"/>
        </w:rPr>
        <w:t xml:space="preserve"> the following community groups to engage in sport and physical activity projects: newly arrived migrants and refugees; women; people with a physical or mental disability; and Aboriginal and Torres Strait Islander people.</w:t>
      </w:r>
    </w:p>
    <w:p w14:paraId="2A35D09B" w14:textId="6A71E8A6" w:rsidR="00A67C85" w:rsidRPr="006265B3" w:rsidRDefault="00A67C85" w:rsidP="006265B3">
      <w:pPr>
        <w:shd w:val="clear" w:color="auto" w:fill="FFFFFF"/>
        <w:spacing w:after="0" w:line="240" w:lineRule="auto"/>
        <w:rPr>
          <w:rFonts w:eastAsia="Times New Roman" w:cstheme="minorHAnsi"/>
          <w:color w:val="212721"/>
          <w:sz w:val="24"/>
          <w:szCs w:val="24"/>
          <w:lang w:val="en"/>
        </w:rPr>
      </w:pPr>
    </w:p>
    <w:p w14:paraId="5F8798AB" w14:textId="77777777" w:rsidR="00A67C85" w:rsidRDefault="00A67C85" w:rsidP="006265B3">
      <w:pPr>
        <w:shd w:val="clear" w:color="auto" w:fill="FFFFFF"/>
        <w:spacing w:after="0" w:line="240" w:lineRule="auto"/>
        <w:rPr>
          <w:rFonts w:eastAsia="Times New Roman" w:cstheme="minorHAnsi"/>
          <w:color w:val="212721"/>
          <w:sz w:val="24"/>
          <w:szCs w:val="24"/>
          <w:lang w:val="en"/>
        </w:rPr>
      </w:pPr>
      <w:r w:rsidRPr="006265B3">
        <w:rPr>
          <w:rFonts w:eastAsia="Times New Roman" w:cstheme="minorHAnsi"/>
          <w:color w:val="212721"/>
          <w:sz w:val="24"/>
          <w:szCs w:val="24"/>
          <w:lang w:val="en"/>
        </w:rPr>
        <w:t xml:space="preserve">The objectives of the grant opportunity are to contribute on a local level to:  </w:t>
      </w:r>
    </w:p>
    <w:p w14:paraId="28A2184F" w14:textId="77777777" w:rsidR="00A67C85" w:rsidRDefault="00A67C85" w:rsidP="00547AB7">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6265B3">
        <w:rPr>
          <w:rFonts w:eastAsia="Times New Roman" w:cstheme="minorHAnsi"/>
          <w:color w:val="212721"/>
          <w:sz w:val="24"/>
          <w:szCs w:val="24"/>
          <w:lang w:val="en"/>
        </w:rPr>
        <w:t xml:space="preserve">support vulnerable and disadvantaged individuals from targeted community groups to participate in flexible, community based sport and physical activity projects; and </w:t>
      </w:r>
    </w:p>
    <w:p w14:paraId="5BFCBCAF" w14:textId="3EF05EB5" w:rsidR="00A67C85" w:rsidRDefault="00A67C85" w:rsidP="00547AB7">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6265B3">
        <w:rPr>
          <w:rFonts w:eastAsia="Times New Roman" w:cstheme="minorHAnsi"/>
          <w:color w:val="212721"/>
          <w:sz w:val="24"/>
          <w:szCs w:val="24"/>
          <w:lang w:val="en"/>
        </w:rPr>
        <w:t>increase acceptance of diversity, build inclusive communities, and assist vulnerable and disadvantaged individuals and families to develop social links through sport and physical activity.</w:t>
      </w:r>
    </w:p>
    <w:p w14:paraId="266E18B4" w14:textId="34C29008" w:rsidR="00B75958" w:rsidRDefault="00B75958" w:rsidP="00B75958">
      <w:pPr>
        <w:shd w:val="clear" w:color="auto" w:fill="FFFFFF"/>
        <w:spacing w:after="0" w:line="240" w:lineRule="auto"/>
        <w:ind w:right="-285"/>
        <w:rPr>
          <w:rFonts w:eastAsia="Times New Roman" w:cstheme="minorHAnsi"/>
          <w:color w:val="212721"/>
          <w:sz w:val="24"/>
          <w:szCs w:val="24"/>
          <w:lang w:val="en"/>
        </w:rPr>
      </w:pPr>
    </w:p>
    <w:p w14:paraId="01078727" w14:textId="77777777" w:rsidR="00B75958" w:rsidRPr="00B75958" w:rsidRDefault="00B75958" w:rsidP="00B75958">
      <w:pPr>
        <w:shd w:val="clear" w:color="auto" w:fill="FFFFFF"/>
        <w:spacing w:after="0" w:line="240" w:lineRule="auto"/>
        <w:ind w:right="-285"/>
        <w:rPr>
          <w:rFonts w:eastAsia="Times New Roman" w:cstheme="minorHAnsi"/>
          <w:color w:val="212721"/>
          <w:sz w:val="24"/>
          <w:szCs w:val="24"/>
          <w:lang w:val="en"/>
        </w:rPr>
      </w:pPr>
      <w:r w:rsidRPr="00B75958">
        <w:rPr>
          <w:rFonts w:eastAsia="Times New Roman" w:cstheme="minorHAnsi"/>
          <w:color w:val="212721"/>
          <w:sz w:val="24"/>
          <w:szCs w:val="24"/>
          <w:lang w:val="en"/>
        </w:rPr>
        <w:t xml:space="preserve">The intended outcomes of the grant opportunity are to: </w:t>
      </w:r>
    </w:p>
    <w:p w14:paraId="477EB05E" w14:textId="77777777" w:rsidR="00B75958" w:rsidRDefault="00B75958" w:rsidP="00B75958">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B75958">
        <w:rPr>
          <w:rFonts w:eastAsia="Times New Roman" w:cstheme="minorHAnsi"/>
          <w:color w:val="212721"/>
          <w:sz w:val="24"/>
          <w:szCs w:val="24"/>
          <w:lang w:val="en"/>
        </w:rPr>
        <w:t xml:space="preserve">increase the participation of vulnerable, disadvantaged individuals and families from targeted community groups in sport and physical activity; </w:t>
      </w:r>
    </w:p>
    <w:p w14:paraId="78932CE7" w14:textId="77777777" w:rsidR="00B75958" w:rsidRDefault="00B75958" w:rsidP="00B75958">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B75958">
        <w:rPr>
          <w:rFonts w:eastAsia="Times New Roman" w:cstheme="minorHAnsi"/>
          <w:color w:val="212721"/>
          <w:sz w:val="24"/>
          <w:szCs w:val="24"/>
          <w:lang w:val="en"/>
        </w:rPr>
        <w:t xml:space="preserve">increase community pride and connection within targeted community groups; and </w:t>
      </w:r>
    </w:p>
    <w:p w14:paraId="271C47B1" w14:textId="34684299" w:rsidR="00B75958" w:rsidRPr="00B75958" w:rsidRDefault="00B75958" w:rsidP="00B75958">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B75958">
        <w:rPr>
          <w:rFonts w:eastAsia="Times New Roman" w:cstheme="minorHAnsi"/>
          <w:color w:val="212721"/>
          <w:sz w:val="24"/>
          <w:szCs w:val="24"/>
          <w:lang w:val="en"/>
        </w:rPr>
        <w:t>increase the range of flexible, community based, participation opportunities available.</w:t>
      </w:r>
    </w:p>
    <w:p w14:paraId="1BC2837E" w14:textId="09DF5BD2" w:rsidR="00F31E7B" w:rsidRPr="00EA6C7B" w:rsidRDefault="005841C4" w:rsidP="00547AB7">
      <w:pPr>
        <w:shd w:val="clear" w:color="auto" w:fill="FFFFFF"/>
        <w:tabs>
          <w:tab w:val="left" w:pos="1365"/>
        </w:tabs>
        <w:spacing w:before="240" w:after="0" w:line="240" w:lineRule="auto"/>
        <w:outlineLvl w:val="1"/>
        <w:rPr>
          <w:rFonts w:eastAsia="Times New Roman" w:cstheme="minorHAnsi"/>
          <w:b/>
          <w:color w:val="000033"/>
          <w:sz w:val="28"/>
          <w:szCs w:val="24"/>
          <w:lang w:val="en"/>
        </w:rPr>
      </w:pPr>
      <w:r w:rsidRPr="00EA6C7B">
        <w:rPr>
          <w:rFonts w:eastAsia="Times New Roman" w:cstheme="minorHAnsi"/>
          <w:b/>
          <w:color w:val="000033"/>
          <w:sz w:val="28"/>
          <w:szCs w:val="24"/>
          <w:lang w:val="en"/>
        </w:rPr>
        <w:t>OUTCOME OF APPLICATIONS</w:t>
      </w:r>
    </w:p>
    <w:p w14:paraId="275F5044" w14:textId="74ACBA44" w:rsidR="00793E6A" w:rsidRDefault="00F31E7B" w:rsidP="00A231B7">
      <w:pPr>
        <w:shd w:val="clear" w:color="auto" w:fill="FFFFFF"/>
        <w:spacing w:after="0" w:line="240" w:lineRule="auto"/>
        <w:rPr>
          <w:rFonts w:eastAsia="Times New Roman" w:cstheme="minorHAnsi"/>
          <w:color w:val="212721"/>
          <w:sz w:val="24"/>
          <w:szCs w:val="24"/>
          <w:lang w:val="en"/>
        </w:rPr>
      </w:pPr>
      <w:r w:rsidRPr="00F31E7B">
        <w:rPr>
          <w:rFonts w:eastAsia="Times New Roman" w:cstheme="minorHAnsi"/>
          <w:color w:val="212721"/>
          <w:sz w:val="24"/>
          <w:szCs w:val="24"/>
          <w:lang w:val="en"/>
        </w:rPr>
        <w:t xml:space="preserve">There was </w:t>
      </w:r>
      <w:r w:rsidR="00801A07">
        <w:rPr>
          <w:rFonts w:eastAsia="Times New Roman" w:cstheme="minorHAnsi"/>
          <w:color w:val="212721"/>
          <w:sz w:val="24"/>
          <w:szCs w:val="24"/>
          <w:lang w:val="en"/>
        </w:rPr>
        <w:t xml:space="preserve">significant interest in the grant opportunity, with more than </w:t>
      </w:r>
      <w:r w:rsidR="00401722">
        <w:rPr>
          <w:rFonts w:eastAsia="Times New Roman" w:cstheme="minorHAnsi"/>
          <w:color w:val="212721"/>
          <w:sz w:val="24"/>
          <w:szCs w:val="24"/>
          <w:lang w:val="en"/>
        </w:rPr>
        <w:t>850</w:t>
      </w:r>
      <w:r w:rsidRPr="00401722">
        <w:rPr>
          <w:rFonts w:eastAsia="Times New Roman" w:cstheme="minorHAnsi"/>
          <w:color w:val="212721"/>
          <w:sz w:val="24"/>
          <w:szCs w:val="24"/>
          <w:lang w:val="en"/>
        </w:rPr>
        <w:t xml:space="preserve"> applications</w:t>
      </w:r>
      <w:r w:rsidRPr="00F31E7B">
        <w:rPr>
          <w:rFonts w:eastAsia="Times New Roman" w:cstheme="minorHAnsi"/>
          <w:color w:val="212721"/>
          <w:sz w:val="24"/>
          <w:szCs w:val="24"/>
          <w:lang w:val="en"/>
        </w:rPr>
        <w:t xml:space="preserve"> received</w:t>
      </w:r>
      <w:r w:rsidR="00801A07">
        <w:rPr>
          <w:rFonts w:eastAsia="Times New Roman" w:cstheme="minorHAnsi"/>
          <w:color w:val="212721"/>
          <w:sz w:val="24"/>
          <w:szCs w:val="24"/>
          <w:lang w:val="en"/>
        </w:rPr>
        <w:t xml:space="preserve">.  </w:t>
      </w:r>
      <w:r w:rsidRPr="00F31E7B">
        <w:rPr>
          <w:rFonts w:eastAsia="Times New Roman" w:cstheme="minorHAnsi"/>
          <w:color w:val="212721"/>
          <w:sz w:val="24"/>
          <w:szCs w:val="24"/>
          <w:lang w:val="en"/>
        </w:rPr>
        <w:t xml:space="preserve"> </w:t>
      </w:r>
      <w:r w:rsidR="00771953" w:rsidRPr="00652A0C">
        <w:rPr>
          <w:rFonts w:eastAsia="Times New Roman" w:cstheme="minorHAnsi"/>
          <w:color w:val="212721"/>
          <w:sz w:val="24"/>
          <w:szCs w:val="24"/>
          <w:lang w:val="en"/>
        </w:rPr>
        <w:t>57</w:t>
      </w:r>
      <w:r w:rsidR="00A231B7" w:rsidRPr="00652A0C">
        <w:rPr>
          <w:rFonts w:eastAsia="Times New Roman" w:cstheme="minorHAnsi"/>
          <w:color w:val="212721"/>
          <w:sz w:val="24"/>
          <w:szCs w:val="24"/>
          <w:lang w:val="en"/>
        </w:rPr>
        <w:t xml:space="preserve"> applications</w:t>
      </w:r>
      <w:r w:rsidR="00A231B7" w:rsidRPr="00F31E7B">
        <w:rPr>
          <w:rFonts w:eastAsia="Times New Roman" w:cstheme="minorHAnsi"/>
          <w:color w:val="212721"/>
          <w:sz w:val="24"/>
          <w:szCs w:val="24"/>
          <w:lang w:val="en"/>
        </w:rPr>
        <w:t xml:space="preserve"> </w:t>
      </w:r>
      <w:r w:rsidR="00A231B7">
        <w:rPr>
          <w:rFonts w:eastAsia="Times New Roman" w:cstheme="minorHAnsi"/>
          <w:color w:val="212721"/>
          <w:sz w:val="24"/>
          <w:szCs w:val="24"/>
          <w:lang w:val="en"/>
        </w:rPr>
        <w:t xml:space="preserve">were </w:t>
      </w:r>
      <w:r w:rsidR="00A231B7" w:rsidRPr="00F31E7B">
        <w:rPr>
          <w:rFonts w:eastAsia="Times New Roman" w:cstheme="minorHAnsi"/>
          <w:color w:val="212721"/>
          <w:sz w:val="24"/>
          <w:szCs w:val="24"/>
          <w:lang w:val="en"/>
        </w:rPr>
        <w:t>successful</w:t>
      </w:r>
      <w:r w:rsidR="00A231B7">
        <w:rPr>
          <w:rFonts w:eastAsia="Times New Roman" w:cstheme="minorHAnsi"/>
          <w:color w:val="212721"/>
          <w:sz w:val="24"/>
          <w:szCs w:val="24"/>
          <w:lang w:val="en"/>
        </w:rPr>
        <w:t xml:space="preserve"> for funding through an </w:t>
      </w:r>
      <w:r w:rsidR="00A231B7" w:rsidRPr="00A231B7">
        <w:rPr>
          <w:rFonts w:eastAsia="Times New Roman" w:cstheme="minorHAnsi"/>
          <w:color w:val="212721"/>
          <w:sz w:val="24"/>
          <w:szCs w:val="24"/>
          <w:lang w:val="en"/>
        </w:rPr>
        <w:t xml:space="preserve">open competitive grant process. </w:t>
      </w:r>
    </w:p>
    <w:p w14:paraId="4D4D94AF" w14:textId="05E9E7EB" w:rsidR="00F31E7B" w:rsidRPr="00EA6C7B" w:rsidRDefault="005841C4" w:rsidP="00547AB7">
      <w:pPr>
        <w:shd w:val="clear" w:color="auto" w:fill="FFFFFF"/>
        <w:tabs>
          <w:tab w:val="left" w:pos="1365"/>
        </w:tabs>
        <w:spacing w:before="240" w:after="0" w:line="240" w:lineRule="auto"/>
        <w:outlineLvl w:val="1"/>
        <w:rPr>
          <w:rFonts w:eastAsia="Times New Roman" w:cstheme="minorHAnsi"/>
          <w:b/>
          <w:color w:val="000033"/>
          <w:sz w:val="28"/>
          <w:szCs w:val="24"/>
          <w:lang w:val="en"/>
        </w:rPr>
      </w:pPr>
      <w:r w:rsidRPr="00EA6C7B">
        <w:rPr>
          <w:rFonts w:eastAsia="Times New Roman" w:cstheme="minorHAnsi"/>
          <w:b/>
          <w:color w:val="000033"/>
          <w:sz w:val="28"/>
          <w:szCs w:val="24"/>
          <w:lang w:val="en"/>
        </w:rPr>
        <w:t>ASSESSMENT OF APPLICATIONS</w:t>
      </w:r>
    </w:p>
    <w:p w14:paraId="344DD458" w14:textId="02013BE7" w:rsidR="00174F71" w:rsidRDefault="00174F71" w:rsidP="00174F71">
      <w:pPr>
        <w:shd w:val="clear" w:color="auto" w:fill="FFFFFF"/>
        <w:spacing w:after="0" w:line="240" w:lineRule="auto"/>
        <w:rPr>
          <w:rFonts w:eastAsia="Times New Roman" w:cstheme="minorHAnsi"/>
          <w:color w:val="212721"/>
          <w:sz w:val="24"/>
          <w:szCs w:val="24"/>
          <w:lang w:val="en"/>
        </w:rPr>
      </w:pPr>
      <w:r>
        <w:rPr>
          <w:rFonts w:eastAsia="Times New Roman" w:cstheme="minorHAnsi"/>
          <w:color w:val="212721"/>
          <w:sz w:val="24"/>
          <w:szCs w:val="24"/>
          <w:lang w:val="en"/>
        </w:rPr>
        <w:t>Applications were assessed o</w:t>
      </w:r>
      <w:r w:rsidRPr="00174F71">
        <w:rPr>
          <w:rFonts w:eastAsia="Times New Roman" w:cstheme="minorHAnsi"/>
          <w:color w:val="212721"/>
          <w:sz w:val="24"/>
          <w:szCs w:val="24"/>
          <w:lang w:val="en"/>
        </w:rPr>
        <w:t xml:space="preserve">n </w:t>
      </w:r>
      <w:r w:rsidR="00A231B7">
        <w:rPr>
          <w:rFonts w:eastAsia="Times New Roman" w:cstheme="minorHAnsi"/>
          <w:color w:val="212721"/>
          <w:sz w:val="24"/>
          <w:szCs w:val="24"/>
          <w:lang w:val="en"/>
        </w:rPr>
        <w:t>their</w:t>
      </w:r>
      <w:r w:rsidR="00A231B7" w:rsidRPr="00174F71">
        <w:rPr>
          <w:rFonts w:eastAsia="Times New Roman" w:cstheme="minorHAnsi"/>
          <w:color w:val="212721"/>
          <w:sz w:val="24"/>
          <w:szCs w:val="24"/>
          <w:lang w:val="en"/>
        </w:rPr>
        <w:t xml:space="preserve"> </w:t>
      </w:r>
      <w:r w:rsidRPr="00174F71">
        <w:rPr>
          <w:rFonts w:eastAsia="Times New Roman" w:cstheme="minorHAnsi"/>
          <w:color w:val="212721"/>
          <w:sz w:val="24"/>
          <w:szCs w:val="24"/>
          <w:lang w:val="en"/>
        </w:rPr>
        <w:t xml:space="preserve">merits and comparatively against </w:t>
      </w:r>
      <w:r>
        <w:rPr>
          <w:rFonts w:eastAsia="Times New Roman" w:cstheme="minorHAnsi"/>
          <w:color w:val="212721"/>
          <w:sz w:val="24"/>
          <w:szCs w:val="24"/>
          <w:lang w:val="en"/>
        </w:rPr>
        <w:t>other applications based</w:t>
      </w:r>
      <w:r w:rsidR="00A231B7">
        <w:rPr>
          <w:rFonts w:eastAsia="Times New Roman" w:cstheme="minorHAnsi"/>
          <w:color w:val="212721"/>
          <w:sz w:val="24"/>
          <w:szCs w:val="24"/>
          <w:lang w:val="en"/>
        </w:rPr>
        <w:t> </w:t>
      </w:r>
      <w:r>
        <w:rPr>
          <w:rFonts w:eastAsia="Times New Roman" w:cstheme="minorHAnsi"/>
          <w:color w:val="212721"/>
          <w:sz w:val="24"/>
          <w:szCs w:val="24"/>
          <w:lang w:val="en"/>
        </w:rPr>
        <w:t xml:space="preserve">on: </w:t>
      </w:r>
    </w:p>
    <w:p w14:paraId="28D7F47C" w14:textId="0883E0D9" w:rsidR="00174F71" w:rsidRDefault="00174F71"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well </w:t>
      </w:r>
      <w:r w:rsidR="00A231B7">
        <w:rPr>
          <w:rFonts w:eastAsia="Times New Roman" w:cstheme="minorHAnsi"/>
          <w:color w:val="212721"/>
          <w:sz w:val="24"/>
          <w:szCs w:val="24"/>
          <w:lang w:val="en"/>
        </w:rPr>
        <w:t>the</w:t>
      </w:r>
      <w:r w:rsidR="00A67C85">
        <w:rPr>
          <w:rFonts w:eastAsia="Times New Roman" w:cstheme="minorHAnsi"/>
          <w:color w:val="212721"/>
          <w:sz w:val="24"/>
          <w:szCs w:val="24"/>
          <w:lang w:val="en"/>
        </w:rPr>
        <w:t>y</w:t>
      </w:r>
      <w:r>
        <w:rPr>
          <w:rFonts w:eastAsia="Times New Roman" w:cstheme="minorHAnsi"/>
          <w:color w:val="212721"/>
          <w:sz w:val="24"/>
          <w:szCs w:val="24"/>
          <w:lang w:val="en"/>
        </w:rPr>
        <w:t xml:space="preserve"> met the </w:t>
      </w:r>
      <w:r w:rsidR="00C22566">
        <w:rPr>
          <w:rFonts w:eastAsia="Times New Roman" w:cstheme="minorHAnsi"/>
          <w:color w:val="212721"/>
          <w:sz w:val="24"/>
          <w:szCs w:val="24"/>
          <w:lang w:val="en"/>
        </w:rPr>
        <w:t xml:space="preserve">assessment </w:t>
      </w:r>
      <w:r>
        <w:rPr>
          <w:rFonts w:eastAsia="Times New Roman" w:cstheme="minorHAnsi"/>
          <w:color w:val="212721"/>
          <w:sz w:val="24"/>
          <w:szCs w:val="24"/>
          <w:lang w:val="en"/>
        </w:rPr>
        <w:t xml:space="preserve">criteria; </w:t>
      </w:r>
    </w:p>
    <w:p w14:paraId="7FCAFB94" w14:textId="39209678" w:rsidR="00174F71" w:rsidRDefault="00174F71"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t>
      </w:r>
      <w:r w:rsidR="00A67C85">
        <w:rPr>
          <w:rFonts w:eastAsia="Times New Roman" w:cstheme="minorHAnsi"/>
          <w:color w:val="212721"/>
          <w:sz w:val="24"/>
          <w:szCs w:val="24"/>
          <w:lang w:val="en"/>
        </w:rPr>
        <w:t xml:space="preserve">they </w:t>
      </w:r>
      <w:r w:rsidRPr="00174F71">
        <w:rPr>
          <w:rFonts w:eastAsia="Times New Roman" w:cstheme="minorHAnsi"/>
          <w:color w:val="212721"/>
          <w:sz w:val="24"/>
          <w:szCs w:val="24"/>
          <w:lang w:val="en"/>
        </w:rPr>
        <w:t>com</w:t>
      </w:r>
      <w:r>
        <w:rPr>
          <w:rFonts w:eastAsia="Times New Roman" w:cstheme="minorHAnsi"/>
          <w:color w:val="212721"/>
          <w:sz w:val="24"/>
          <w:szCs w:val="24"/>
          <w:lang w:val="en"/>
        </w:rPr>
        <w:t>pare</w:t>
      </w:r>
      <w:r w:rsidR="00A231B7">
        <w:rPr>
          <w:rFonts w:eastAsia="Times New Roman" w:cstheme="minorHAnsi"/>
          <w:color w:val="212721"/>
          <w:sz w:val="24"/>
          <w:szCs w:val="24"/>
          <w:lang w:val="en"/>
        </w:rPr>
        <w:t>d</w:t>
      </w:r>
      <w:r>
        <w:rPr>
          <w:rFonts w:eastAsia="Times New Roman" w:cstheme="minorHAnsi"/>
          <w:color w:val="212721"/>
          <w:sz w:val="24"/>
          <w:szCs w:val="24"/>
          <w:lang w:val="en"/>
        </w:rPr>
        <w:t xml:space="preserve"> to other applications;  </w:t>
      </w:r>
    </w:p>
    <w:p w14:paraId="2922685C" w14:textId="74952B9E" w:rsidR="00174F71" w:rsidRDefault="00174F71"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whether </w:t>
      </w:r>
      <w:r w:rsidR="00A231B7">
        <w:rPr>
          <w:rFonts w:eastAsia="Times New Roman" w:cstheme="minorHAnsi"/>
          <w:color w:val="212721"/>
          <w:sz w:val="24"/>
          <w:szCs w:val="24"/>
          <w:lang w:val="en"/>
        </w:rPr>
        <w:t>the</w:t>
      </w:r>
      <w:r w:rsidR="00A67C85">
        <w:rPr>
          <w:rFonts w:eastAsia="Times New Roman" w:cstheme="minorHAnsi"/>
          <w:color w:val="212721"/>
          <w:sz w:val="24"/>
          <w:szCs w:val="24"/>
          <w:lang w:val="en"/>
        </w:rPr>
        <w:t>y</w:t>
      </w:r>
      <w:r w:rsidRPr="00174F71">
        <w:rPr>
          <w:rFonts w:eastAsia="Times New Roman" w:cstheme="minorHAnsi"/>
          <w:color w:val="212721"/>
          <w:sz w:val="24"/>
          <w:szCs w:val="24"/>
          <w:lang w:val="en"/>
        </w:rPr>
        <w:t xml:space="preserve"> </w:t>
      </w:r>
      <w:r w:rsidR="00047767">
        <w:rPr>
          <w:rFonts w:eastAsia="Times New Roman" w:cstheme="minorHAnsi"/>
          <w:color w:val="212721"/>
          <w:sz w:val="24"/>
          <w:szCs w:val="24"/>
          <w:lang w:val="en"/>
        </w:rPr>
        <w:t>demonstrated</w:t>
      </w:r>
      <w:r w:rsidRPr="00174F71">
        <w:rPr>
          <w:rFonts w:eastAsia="Times New Roman" w:cstheme="minorHAnsi"/>
          <w:color w:val="212721"/>
          <w:sz w:val="24"/>
          <w:szCs w:val="24"/>
          <w:lang w:val="en"/>
        </w:rPr>
        <w:t xml:space="preserve"> </w:t>
      </w:r>
      <w:r>
        <w:rPr>
          <w:rFonts w:eastAsia="Times New Roman" w:cstheme="minorHAnsi"/>
          <w:color w:val="212721"/>
          <w:sz w:val="24"/>
          <w:szCs w:val="24"/>
          <w:lang w:val="en"/>
        </w:rPr>
        <w:t>value with relevant money; and</w:t>
      </w:r>
    </w:p>
    <w:p w14:paraId="280A542F" w14:textId="795871E2" w:rsidR="00174F71" w:rsidRDefault="00174F71"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174F71">
        <w:rPr>
          <w:rFonts w:eastAsia="Times New Roman" w:cstheme="minorHAnsi"/>
          <w:color w:val="212721"/>
          <w:sz w:val="24"/>
          <w:szCs w:val="24"/>
          <w:lang w:val="en"/>
        </w:rPr>
        <w:t xml:space="preserve">how </w:t>
      </w:r>
      <w:r w:rsidR="00A67C85">
        <w:rPr>
          <w:rFonts w:eastAsia="Times New Roman" w:cstheme="minorHAnsi"/>
          <w:color w:val="212721"/>
          <w:sz w:val="24"/>
          <w:szCs w:val="24"/>
          <w:lang w:val="en"/>
        </w:rPr>
        <w:t xml:space="preserve">they </w:t>
      </w:r>
      <w:r w:rsidR="00A231B7">
        <w:rPr>
          <w:rFonts w:eastAsia="Times New Roman" w:cstheme="minorHAnsi"/>
          <w:color w:val="212721"/>
          <w:sz w:val="24"/>
          <w:szCs w:val="24"/>
          <w:lang w:val="en"/>
        </w:rPr>
        <w:t xml:space="preserve">proposed to </w:t>
      </w:r>
      <w:r w:rsidRPr="00174F71">
        <w:rPr>
          <w:rFonts w:eastAsia="Times New Roman" w:cstheme="minorHAnsi"/>
          <w:color w:val="212721"/>
          <w:sz w:val="24"/>
          <w:szCs w:val="24"/>
          <w:lang w:val="en"/>
        </w:rPr>
        <w:t xml:space="preserve">meet </w:t>
      </w:r>
      <w:r w:rsidR="00A231B7">
        <w:rPr>
          <w:rFonts w:eastAsia="Times New Roman" w:cstheme="minorHAnsi"/>
          <w:color w:val="212721"/>
          <w:sz w:val="24"/>
          <w:szCs w:val="24"/>
          <w:lang w:val="en"/>
        </w:rPr>
        <w:t xml:space="preserve">program </w:t>
      </w:r>
      <w:r w:rsidR="00A231B7" w:rsidRPr="00174F71">
        <w:rPr>
          <w:rFonts w:eastAsia="Times New Roman" w:cstheme="minorHAnsi"/>
          <w:color w:val="212721"/>
          <w:sz w:val="24"/>
          <w:szCs w:val="24"/>
          <w:lang w:val="en"/>
        </w:rPr>
        <w:t xml:space="preserve">objectives </w:t>
      </w:r>
      <w:r w:rsidR="00A231B7">
        <w:rPr>
          <w:rFonts w:eastAsia="Times New Roman" w:cstheme="minorHAnsi"/>
          <w:color w:val="212721"/>
          <w:sz w:val="24"/>
          <w:szCs w:val="24"/>
          <w:lang w:val="en"/>
        </w:rPr>
        <w:t xml:space="preserve">and </w:t>
      </w:r>
      <w:r w:rsidRPr="00174F71">
        <w:rPr>
          <w:rFonts w:eastAsia="Times New Roman" w:cstheme="minorHAnsi"/>
          <w:color w:val="212721"/>
          <w:sz w:val="24"/>
          <w:szCs w:val="24"/>
          <w:lang w:val="en"/>
        </w:rPr>
        <w:t>outcomes</w:t>
      </w:r>
      <w:r>
        <w:rPr>
          <w:rFonts w:eastAsia="Times New Roman" w:cstheme="minorHAnsi"/>
          <w:color w:val="212721"/>
          <w:sz w:val="24"/>
          <w:szCs w:val="24"/>
          <w:lang w:val="en"/>
        </w:rPr>
        <w:t>.</w:t>
      </w:r>
    </w:p>
    <w:p w14:paraId="5115F33F" w14:textId="7AF37FE6" w:rsidR="00CA21E7" w:rsidRDefault="00CA21E7" w:rsidP="00CA21E7">
      <w:pPr>
        <w:shd w:val="clear" w:color="auto" w:fill="FFFFFF"/>
        <w:spacing w:after="0" w:line="240" w:lineRule="auto"/>
        <w:ind w:right="-285"/>
        <w:rPr>
          <w:rFonts w:eastAsia="Times New Roman" w:cstheme="minorHAnsi"/>
          <w:color w:val="212721"/>
          <w:sz w:val="24"/>
          <w:szCs w:val="24"/>
          <w:lang w:val="en"/>
        </w:rPr>
      </w:pPr>
    </w:p>
    <w:p w14:paraId="762BEBE7" w14:textId="507C955B" w:rsidR="00CA21E7" w:rsidRDefault="008A0907" w:rsidP="00CA21E7">
      <w:pPr>
        <w:shd w:val="clear" w:color="auto" w:fill="FFFFFF"/>
        <w:spacing w:after="0" w:line="240" w:lineRule="auto"/>
        <w:rPr>
          <w:rFonts w:eastAsia="Times New Roman" w:cstheme="minorHAnsi"/>
          <w:color w:val="212721"/>
          <w:sz w:val="24"/>
          <w:szCs w:val="24"/>
          <w:lang w:val="en"/>
        </w:rPr>
      </w:pPr>
      <w:r>
        <w:rPr>
          <w:rFonts w:eastAsia="Times New Roman" w:cstheme="minorHAnsi"/>
          <w:color w:val="212721"/>
          <w:sz w:val="24"/>
          <w:szCs w:val="24"/>
          <w:lang w:val="en"/>
        </w:rPr>
        <w:t>The Guidelines outline</w:t>
      </w:r>
      <w:r w:rsidR="00502C23">
        <w:rPr>
          <w:rFonts w:eastAsia="Times New Roman" w:cstheme="minorHAnsi"/>
          <w:color w:val="212721"/>
          <w:sz w:val="24"/>
          <w:szCs w:val="24"/>
          <w:lang w:val="en"/>
        </w:rPr>
        <w:t>d</w:t>
      </w:r>
      <w:r>
        <w:rPr>
          <w:rFonts w:eastAsia="Times New Roman" w:cstheme="minorHAnsi"/>
          <w:color w:val="212721"/>
          <w:sz w:val="24"/>
          <w:szCs w:val="24"/>
          <w:lang w:val="en"/>
        </w:rPr>
        <w:t xml:space="preserve"> that </w:t>
      </w:r>
      <w:r w:rsidR="00CA21E7" w:rsidRPr="00314472">
        <w:rPr>
          <w:rFonts w:eastAsia="Times New Roman" w:cstheme="minorHAnsi"/>
          <w:color w:val="212721"/>
          <w:sz w:val="24"/>
          <w:szCs w:val="24"/>
          <w:lang w:val="en"/>
        </w:rPr>
        <w:t xml:space="preserve">the amount of detail and supporting evidence provided in applications </w:t>
      </w:r>
      <w:r>
        <w:rPr>
          <w:rFonts w:eastAsia="Times New Roman" w:cstheme="minorHAnsi"/>
          <w:color w:val="212721"/>
          <w:sz w:val="24"/>
          <w:szCs w:val="24"/>
          <w:lang w:val="en"/>
        </w:rPr>
        <w:t xml:space="preserve">should be </w:t>
      </w:r>
      <w:r w:rsidR="00CA21E7" w:rsidRPr="00314472">
        <w:rPr>
          <w:rFonts w:eastAsia="Times New Roman" w:cstheme="minorHAnsi"/>
          <w:color w:val="212721"/>
          <w:sz w:val="24"/>
          <w:szCs w:val="24"/>
          <w:lang w:val="en"/>
        </w:rPr>
        <w:t>relative to the size, complexity and funding amount requested.</w:t>
      </w:r>
    </w:p>
    <w:p w14:paraId="2078D528" w14:textId="4DA4FAEF" w:rsidR="00EA6C7B" w:rsidRPr="003721C8" w:rsidRDefault="00C22566" w:rsidP="00547AB7">
      <w:pPr>
        <w:shd w:val="clear" w:color="auto" w:fill="FFFFFF"/>
        <w:tabs>
          <w:tab w:val="left" w:pos="1365"/>
        </w:tabs>
        <w:spacing w:before="240" w:after="0" w:line="240" w:lineRule="auto"/>
        <w:outlineLvl w:val="1"/>
        <w:rPr>
          <w:rFonts w:eastAsia="Times New Roman" w:cstheme="minorHAnsi"/>
          <w:b/>
          <w:color w:val="000033"/>
          <w:sz w:val="28"/>
          <w:szCs w:val="24"/>
          <w:lang w:val="en"/>
        </w:rPr>
      </w:pPr>
      <w:r>
        <w:rPr>
          <w:rFonts w:eastAsia="Times New Roman" w:cstheme="minorHAnsi"/>
          <w:b/>
          <w:color w:val="000033"/>
          <w:sz w:val="28"/>
          <w:szCs w:val="24"/>
          <w:lang w:val="en"/>
        </w:rPr>
        <w:t>ASSESSMENT FEEDBACK</w:t>
      </w:r>
    </w:p>
    <w:p w14:paraId="6A01BAD7" w14:textId="769BD70C" w:rsidR="008040D8" w:rsidRDefault="00502C23" w:rsidP="006265B3">
      <w:pPr>
        <w:shd w:val="clear" w:color="auto" w:fill="FFFFFF"/>
        <w:spacing w:after="0" w:line="240" w:lineRule="auto"/>
        <w:rPr>
          <w:rFonts w:eastAsia="Times New Roman" w:cstheme="minorHAnsi"/>
          <w:color w:val="212721"/>
          <w:sz w:val="24"/>
          <w:szCs w:val="24"/>
          <w:lang w:val="en"/>
        </w:rPr>
      </w:pPr>
      <w:r>
        <w:rPr>
          <w:rFonts w:eastAsia="Times New Roman" w:cstheme="minorHAnsi"/>
          <w:color w:val="212721"/>
          <w:sz w:val="24"/>
          <w:szCs w:val="24"/>
          <w:lang w:val="en"/>
        </w:rPr>
        <w:t xml:space="preserve">The common elements of strong applications </w:t>
      </w:r>
      <w:r w:rsidR="00FD5691">
        <w:rPr>
          <w:rFonts w:eastAsia="Times New Roman" w:cstheme="minorHAnsi"/>
          <w:color w:val="212721"/>
          <w:sz w:val="24"/>
          <w:szCs w:val="24"/>
          <w:lang w:val="en"/>
        </w:rPr>
        <w:t xml:space="preserve">are </w:t>
      </w:r>
      <w:r>
        <w:rPr>
          <w:rFonts w:eastAsia="Times New Roman" w:cstheme="minorHAnsi"/>
          <w:color w:val="212721"/>
          <w:sz w:val="24"/>
          <w:szCs w:val="24"/>
          <w:lang w:val="en"/>
        </w:rPr>
        <w:t xml:space="preserve">provided in the assessment </w:t>
      </w:r>
      <w:r w:rsidR="008A0907">
        <w:rPr>
          <w:rFonts w:eastAsia="Times New Roman" w:cstheme="minorHAnsi"/>
          <w:color w:val="212721"/>
          <w:sz w:val="24"/>
          <w:szCs w:val="24"/>
          <w:lang w:val="en"/>
        </w:rPr>
        <w:t>feedback</w:t>
      </w:r>
      <w:r w:rsidR="00C22566">
        <w:rPr>
          <w:rFonts w:eastAsia="Times New Roman" w:cstheme="minorHAnsi"/>
          <w:color w:val="212721"/>
          <w:sz w:val="24"/>
          <w:szCs w:val="24"/>
          <w:lang w:val="en"/>
        </w:rPr>
        <w:t xml:space="preserve">, </w:t>
      </w:r>
      <w:r w:rsidR="00CA21E7">
        <w:rPr>
          <w:rFonts w:eastAsia="Times New Roman" w:cstheme="minorHAnsi"/>
          <w:color w:val="212721"/>
          <w:sz w:val="24"/>
          <w:szCs w:val="24"/>
          <w:lang w:val="en"/>
        </w:rPr>
        <w:t xml:space="preserve">including </w:t>
      </w:r>
      <w:r w:rsidR="00C22566">
        <w:rPr>
          <w:rFonts w:eastAsia="Times New Roman" w:cstheme="minorHAnsi"/>
          <w:color w:val="212721"/>
          <w:sz w:val="24"/>
          <w:szCs w:val="24"/>
          <w:lang w:val="en"/>
        </w:rPr>
        <w:t xml:space="preserve">examples of how </w:t>
      </w:r>
      <w:r>
        <w:rPr>
          <w:rFonts w:eastAsia="Times New Roman" w:cstheme="minorHAnsi"/>
          <w:color w:val="212721"/>
          <w:sz w:val="24"/>
          <w:szCs w:val="24"/>
          <w:lang w:val="en"/>
        </w:rPr>
        <w:t xml:space="preserve">these applications </w:t>
      </w:r>
      <w:r w:rsidR="00604CDF">
        <w:rPr>
          <w:rFonts w:eastAsia="Times New Roman" w:cstheme="minorHAnsi"/>
          <w:color w:val="212721"/>
          <w:sz w:val="24"/>
          <w:szCs w:val="24"/>
          <w:lang w:val="en"/>
        </w:rPr>
        <w:t xml:space="preserve">met the selection criteria. </w:t>
      </w:r>
    </w:p>
    <w:p w14:paraId="76C29E8B" w14:textId="0886E28F" w:rsidR="008040D8" w:rsidRDefault="008040D8" w:rsidP="006265B3">
      <w:pPr>
        <w:shd w:val="clear" w:color="auto" w:fill="FFFFFF"/>
        <w:spacing w:after="0" w:line="240" w:lineRule="auto"/>
        <w:rPr>
          <w:rFonts w:eastAsia="Times New Roman" w:cstheme="minorHAnsi"/>
          <w:color w:val="212721"/>
          <w:sz w:val="24"/>
          <w:szCs w:val="24"/>
          <w:lang w:val="en"/>
        </w:rPr>
      </w:pPr>
    </w:p>
    <w:p w14:paraId="39AE423F" w14:textId="25954BA9" w:rsidR="008040D8" w:rsidRDefault="008040D8" w:rsidP="006265B3">
      <w:pPr>
        <w:shd w:val="clear" w:color="auto" w:fill="FFFFFF"/>
        <w:spacing w:after="0" w:line="240" w:lineRule="auto"/>
        <w:rPr>
          <w:rFonts w:eastAsia="Times New Roman" w:cstheme="minorHAnsi"/>
          <w:color w:val="212721"/>
          <w:sz w:val="24"/>
          <w:szCs w:val="24"/>
          <w:lang w:val="en"/>
        </w:rPr>
      </w:pPr>
      <w:r>
        <w:rPr>
          <w:rFonts w:eastAsia="Times New Roman" w:cstheme="minorHAnsi"/>
          <w:color w:val="212721"/>
          <w:sz w:val="24"/>
          <w:szCs w:val="24"/>
          <w:lang w:val="en"/>
        </w:rPr>
        <w:t xml:space="preserve">In the first instance, strong </w:t>
      </w:r>
      <w:r w:rsidR="00314472">
        <w:rPr>
          <w:rFonts w:eastAsia="Times New Roman" w:cstheme="minorHAnsi"/>
          <w:color w:val="212721"/>
          <w:sz w:val="24"/>
          <w:szCs w:val="24"/>
          <w:lang w:val="en"/>
        </w:rPr>
        <w:t xml:space="preserve">applications </w:t>
      </w:r>
      <w:r>
        <w:rPr>
          <w:rFonts w:eastAsia="Times New Roman" w:cstheme="minorHAnsi"/>
          <w:color w:val="212721"/>
          <w:sz w:val="24"/>
          <w:szCs w:val="24"/>
          <w:lang w:val="en"/>
        </w:rPr>
        <w:t xml:space="preserve">provided a clear </w:t>
      </w:r>
      <w:r w:rsidR="00502C23">
        <w:rPr>
          <w:rFonts w:eastAsia="Times New Roman" w:cstheme="minorHAnsi"/>
          <w:color w:val="212721"/>
          <w:sz w:val="24"/>
          <w:szCs w:val="24"/>
          <w:lang w:val="en"/>
        </w:rPr>
        <w:t xml:space="preserve">and concise </w:t>
      </w:r>
      <w:r>
        <w:rPr>
          <w:rFonts w:eastAsia="Times New Roman" w:cstheme="minorHAnsi"/>
          <w:color w:val="212721"/>
          <w:sz w:val="24"/>
          <w:szCs w:val="24"/>
          <w:lang w:val="en"/>
        </w:rPr>
        <w:t xml:space="preserve">project description which </w:t>
      </w:r>
      <w:r w:rsidR="00502C23">
        <w:rPr>
          <w:rFonts w:eastAsia="Times New Roman" w:cstheme="minorHAnsi"/>
          <w:color w:val="212721"/>
          <w:sz w:val="24"/>
          <w:szCs w:val="24"/>
          <w:lang w:val="en"/>
        </w:rPr>
        <w:t xml:space="preserve">identified </w:t>
      </w:r>
      <w:r>
        <w:rPr>
          <w:rFonts w:eastAsia="Times New Roman" w:cstheme="minorHAnsi"/>
          <w:color w:val="212721"/>
          <w:sz w:val="24"/>
          <w:szCs w:val="24"/>
          <w:lang w:val="en"/>
        </w:rPr>
        <w:t xml:space="preserve">the </w:t>
      </w:r>
      <w:r w:rsidR="00502C23">
        <w:rPr>
          <w:rFonts w:eastAsia="Times New Roman" w:cstheme="minorHAnsi"/>
          <w:color w:val="212721"/>
          <w:sz w:val="24"/>
          <w:szCs w:val="24"/>
          <w:lang w:val="en"/>
        </w:rPr>
        <w:t xml:space="preserve">target </w:t>
      </w:r>
      <w:r>
        <w:rPr>
          <w:rFonts w:eastAsia="Times New Roman" w:cstheme="minorHAnsi"/>
          <w:color w:val="212721"/>
          <w:sz w:val="24"/>
          <w:szCs w:val="24"/>
          <w:lang w:val="en"/>
        </w:rPr>
        <w:t xml:space="preserve">community groups to benefit from the project, the activities to be conducted and the location or coverage </w:t>
      </w:r>
      <w:r w:rsidR="00A048C9">
        <w:rPr>
          <w:rFonts w:eastAsia="Times New Roman" w:cstheme="minorHAnsi"/>
          <w:color w:val="212721"/>
          <w:sz w:val="24"/>
          <w:szCs w:val="24"/>
          <w:lang w:val="en"/>
        </w:rPr>
        <w:t xml:space="preserve">area </w:t>
      </w:r>
      <w:r>
        <w:rPr>
          <w:rFonts w:eastAsia="Times New Roman" w:cstheme="minorHAnsi"/>
          <w:color w:val="212721"/>
          <w:sz w:val="24"/>
          <w:szCs w:val="24"/>
          <w:lang w:val="en"/>
        </w:rPr>
        <w:t>of the project (e.g. by state/territory or region)</w:t>
      </w:r>
      <w:r w:rsidRPr="008040D8">
        <w:rPr>
          <w:rFonts w:eastAsia="Times New Roman" w:cstheme="minorHAnsi"/>
          <w:color w:val="212721"/>
          <w:sz w:val="24"/>
          <w:szCs w:val="24"/>
          <w:lang w:val="en"/>
        </w:rPr>
        <w:t>.</w:t>
      </w:r>
    </w:p>
    <w:p w14:paraId="2CAAF297" w14:textId="77777777" w:rsidR="008040D8" w:rsidRDefault="008040D8" w:rsidP="006265B3">
      <w:pPr>
        <w:shd w:val="clear" w:color="auto" w:fill="FFFFFF"/>
        <w:spacing w:after="0" w:line="240" w:lineRule="auto"/>
        <w:rPr>
          <w:rFonts w:eastAsia="Times New Roman" w:cstheme="minorHAnsi"/>
          <w:color w:val="212721"/>
          <w:sz w:val="24"/>
          <w:szCs w:val="24"/>
          <w:lang w:val="en"/>
        </w:rPr>
      </w:pPr>
    </w:p>
    <w:p w14:paraId="18F8730A" w14:textId="50B39AE4" w:rsidR="00A231B7" w:rsidRDefault="00A231B7" w:rsidP="006265B3">
      <w:pPr>
        <w:shd w:val="clear" w:color="auto" w:fill="FFFFFF"/>
        <w:spacing w:after="0" w:line="240" w:lineRule="auto"/>
        <w:rPr>
          <w:rFonts w:eastAsia="Times New Roman" w:cstheme="minorHAnsi"/>
          <w:b/>
          <w:color w:val="212721"/>
          <w:sz w:val="24"/>
          <w:szCs w:val="24"/>
          <w:u w:val="single"/>
          <w:lang w:val="en"/>
        </w:rPr>
      </w:pPr>
      <w:r w:rsidRPr="00EA6C7B">
        <w:rPr>
          <w:rFonts w:eastAsia="Times New Roman" w:cstheme="minorHAnsi"/>
          <w:b/>
          <w:i/>
          <w:color w:val="212721"/>
          <w:sz w:val="24"/>
          <w:szCs w:val="24"/>
          <w:u w:val="single"/>
          <w:lang w:val="en"/>
        </w:rPr>
        <w:t>Criterion 1</w:t>
      </w:r>
      <w:r w:rsidRPr="00EA6C7B">
        <w:rPr>
          <w:rFonts w:eastAsia="Times New Roman" w:cstheme="minorHAnsi"/>
          <w:b/>
          <w:color w:val="212721"/>
          <w:sz w:val="24"/>
          <w:szCs w:val="24"/>
          <w:u w:val="single"/>
          <w:lang w:val="en"/>
        </w:rPr>
        <w:t xml:space="preserve">: Understanding the Target Community Groups </w:t>
      </w:r>
    </w:p>
    <w:p w14:paraId="779A4959" w14:textId="4721043D" w:rsidR="00604CDF" w:rsidRPr="006265B3" w:rsidRDefault="00604CDF" w:rsidP="00A231B7">
      <w:pPr>
        <w:shd w:val="clear" w:color="auto" w:fill="FFFFFF"/>
        <w:spacing w:after="0" w:line="360" w:lineRule="atLeast"/>
        <w:rPr>
          <w:rFonts w:eastAsia="Times New Roman" w:cstheme="minorHAnsi"/>
          <w:color w:val="212721"/>
          <w:sz w:val="24"/>
          <w:szCs w:val="24"/>
          <w:lang w:val="en"/>
        </w:rPr>
      </w:pPr>
      <w:r w:rsidRPr="006265B3">
        <w:rPr>
          <w:rFonts w:eastAsia="Times New Roman" w:cstheme="minorHAnsi"/>
          <w:color w:val="212721"/>
          <w:sz w:val="24"/>
          <w:szCs w:val="24"/>
          <w:lang w:val="en"/>
        </w:rPr>
        <w:t>Strong responses:</w:t>
      </w:r>
    </w:p>
    <w:p w14:paraId="4636370E" w14:textId="6F5BAF90" w:rsidR="00A231B7" w:rsidRPr="006265B3" w:rsidRDefault="00604CDF"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6265B3">
        <w:rPr>
          <w:rFonts w:eastAsia="Times New Roman" w:cstheme="minorHAnsi"/>
          <w:color w:val="212721"/>
          <w:sz w:val="24"/>
          <w:szCs w:val="24"/>
          <w:lang w:val="en"/>
        </w:rPr>
        <w:t>D</w:t>
      </w:r>
      <w:r w:rsidR="00A231B7" w:rsidRPr="006265B3">
        <w:rPr>
          <w:rFonts w:eastAsia="Times New Roman" w:cstheme="minorHAnsi"/>
          <w:color w:val="212721"/>
          <w:sz w:val="24"/>
          <w:szCs w:val="24"/>
          <w:lang w:val="en"/>
        </w:rPr>
        <w:t>emonstrated understanding of the demographics of the community/ies</w:t>
      </w:r>
      <w:proofErr w:type="gramStart"/>
      <w:r w:rsidR="00A231B7" w:rsidRPr="006265B3">
        <w:rPr>
          <w:rFonts w:eastAsia="Times New Roman" w:cstheme="minorHAnsi"/>
          <w:color w:val="212721"/>
          <w:sz w:val="24"/>
          <w:szCs w:val="24"/>
          <w:lang w:val="en"/>
        </w:rPr>
        <w:t>;</w:t>
      </w:r>
      <w:proofErr w:type="gramEnd"/>
      <w:r>
        <w:rPr>
          <w:rFonts w:eastAsia="Times New Roman" w:cstheme="minorHAnsi"/>
          <w:color w:val="212721"/>
          <w:sz w:val="24"/>
          <w:szCs w:val="24"/>
          <w:lang w:val="en"/>
        </w:rPr>
        <w:t xml:space="preserve"> </w:t>
      </w:r>
      <w:r w:rsidR="00A231B7" w:rsidRPr="006265B3">
        <w:rPr>
          <w:rFonts w:eastAsia="Times New Roman" w:cstheme="minorHAnsi"/>
          <w:color w:val="212721"/>
          <w:sz w:val="24"/>
          <w:szCs w:val="24"/>
          <w:lang w:val="en"/>
        </w:rPr>
        <w:t>the extent of the identified need</w:t>
      </w:r>
      <w:r>
        <w:rPr>
          <w:rFonts w:eastAsia="Times New Roman" w:cstheme="minorHAnsi"/>
          <w:color w:val="212721"/>
          <w:sz w:val="24"/>
          <w:szCs w:val="24"/>
          <w:lang w:val="en"/>
        </w:rPr>
        <w:t xml:space="preserve">, </w:t>
      </w:r>
      <w:r w:rsidR="00A231B7" w:rsidRPr="006265B3">
        <w:rPr>
          <w:rFonts w:eastAsia="Times New Roman" w:cstheme="minorHAnsi"/>
          <w:color w:val="212721"/>
          <w:sz w:val="24"/>
          <w:szCs w:val="24"/>
          <w:lang w:val="en"/>
        </w:rPr>
        <w:t>how the targeted community group/s will benefit from the project</w:t>
      </w:r>
      <w:r w:rsidR="00D30EA8">
        <w:rPr>
          <w:rFonts w:eastAsia="Times New Roman" w:cstheme="minorHAnsi"/>
          <w:color w:val="212721"/>
          <w:sz w:val="24"/>
          <w:szCs w:val="24"/>
          <w:lang w:val="en"/>
        </w:rPr>
        <w:t>.</w:t>
      </w:r>
      <w:r w:rsidR="00A231B7" w:rsidRPr="006265B3">
        <w:rPr>
          <w:rFonts w:eastAsia="Times New Roman" w:cstheme="minorHAnsi"/>
          <w:color w:val="212721"/>
          <w:sz w:val="24"/>
          <w:szCs w:val="24"/>
          <w:lang w:val="en"/>
        </w:rPr>
        <w:t xml:space="preserve"> </w:t>
      </w:r>
    </w:p>
    <w:p w14:paraId="395B07BF" w14:textId="3278932F" w:rsidR="00F31E5D" w:rsidRPr="00047767" w:rsidRDefault="00604CDF" w:rsidP="00CC2383">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sidRPr="00047767">
        <w:rPr>
          <w:rFonts w:eastAsia="Times New Roman" w:cstheme="minorHAnsi"/>
          <w:color w:val="212721"/>
          <w:sz w:val="24"/>
          <w:szCs w:val="24"/>
          <w:lang w:val="en"/>
        </w:rPr>
        <w:t>D</w:t>
      </w:r>
      <w:r w:rsidR="00A231B7" w:rsidRPr="00047767">
        <w:rPr>
          <w:rFonts w:eastAsia="Times New Roman" w:cstheme="minorHAnsi"/>
          <w:color w:val="212721"/>
          <w:sz w:val="24"/>
          <w:szCs w:val="24"/>
          <w:lang w:val="en"/>
        </w:rPr>
        <w:t xml:space="preserve">escribed how stakeholders and/or governing bodies within the targeted communities will be involved to achieve the objectives of the grants opportunity. </w:t>
      </w:r>
      <w:r w:rsidR="00F31E5D" w:rsidRPr="00047767">
        <w:rPr>
          <w:rFonts w:eastAsia="Times New Roman" w:cstheme="minorHAnsi"/>
          <w:color w:val="212721"/>
          <w:sz w:val="24"/>
          <w:szCs w:val="24"/>
          <w:lang w:val="en"/>
        </w:rPr>
        <w:br w:type="page"/>
      </w:r>
    </w:p>
    <w:p w14:paraId="23A2A1CF" w14:textId="77777777" w:rsidR="00F4109F" w:rsidRDefault="00F4109F" w:rsidP="006265B3">
      <w:pPr>
        <w:pStyle w:val="ListParagraph"/>
        <w:shd w:val="clear" w:color="auto" w:fill="FFFFFF"/>
        <w:spacing w:after="0" w:line="240" w:lineRule="auto"/>
        <w:ind w:left="426"/>
        <w:rPr>
          <w:rFonts w:eastAsia="Times New Roman" w:cstheme="minorHAnsi"/>
          <w:color w:val="212721"/>
          <w:sz w:val="24"/>
          <w:szCs w:val="24"/>
          <w:lang w:val="en"/>
        </w:rPr>
      </w:pPr>
    </w:p>
    <w:tbl>
      <w:tblPr>
        <w:tblStyle w:val="PlainTable1"/>
        <w:tblW w:w="10201" w:type="dxa"/>
        <w:tblLook w:val="04A0" w:firstRow="1" w:lastRow="0" w:firstColumn="1" w:lastColumn="0" w:noHBand="0" w:noVBand="1"/>
        <w:tblCaption w:val="Feedback on criteria 1"/>
        <w:tblDescription w:val="This table provides feedback on criteria 1. Column 1 outlines the criteria that applicants were required to address.  Column 2 provides feedback on the common elements of strong applications, along with examples."/>
      </w:tblPr>
      <w:tblGrid>
        <w:gridCol w:w="4531"/>
        <w:gridCol w:w="5670"/>
      </w:tblGrid>
      <w:tr w:rsidR="00A231B7" w14:paraId="72136830" w14:textId="77777777" w:rsidTr="0093733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4531" w:type="dxa"/>
          </w:tcPr>
          <w:p w14:paraId="7B0ABED8" w14:textId="07D41664" w:rsidR="00A231B7" w:rsidRDefault="009961AD" w:rsidP="003A7A61">
            <w:pPr>
              <w:rPr>
                <w:rFonts w:eastAsia="Times New Roman" w:cstheme="minorHAnsi"/>
                <w:color w:val="212721"/>
                <w:sz w:val="24"/>
                <w:szCs w:val="24"/>
                <w:lang w:val="en"/>
              </w:rPr>
            </w:pPr>
            <w:r>
              <w:rPr>
                <w:rFonts w:eastAsia="Times New Roman" w:cstheme="minorHAnsi"/>
                <w:color w:val="212721"/>
                <w:sz w:val="24"/>
                <w:szCs w:val="24"/>
                <w:lang w:val="en"/>
              </w:rPr>
              <w:t>CRITERIA</w:t>
            </w:r>
          </w:p>
        </w:tc>
        <w:tc>
          <w:tcPr>
            <w:tcW w:w="5670" w:type="dxa"/>
          </w:tcPr>
          <w:p w14:paraId="009BBFA2" w14:textId="1524A299" w:rsidR="00A231B7" w:rsidRDefault="00CA21E7" w:rsidP="003A7A6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 xml:space="preserve">COMMON ELEMENTS AND </w:t>
            </w:r>
            <w:r w:rsidR="00A231B7">
              <w:rPr>
                <w:rFonts w:eastAsia="Times New Roman" w:cstheme="minorHAnsi"/>
                <w:color w:val="212721"/>
                <w:sz w:val="24"/>
                <w:szCs w:val="24"/>
                <w:lang w:val="en"/>
              </w:rPr>
              <w:t>EXAMPLE</w:t>
            </w:r>
            <w:r w:rsidR="00FD5691">
              <w:rPr>
                <w:rFonts w:eastAsia="Times New Roman" w:cstheme="minorHAnsi"/>
                <w:color w:val="212721"/>
                <w:sz w:val="24"/>
                <w:szCs w:val="24"/>
                <w:lang w:val="en"/>
              </w:rPr>
              <w:t>S</w:t>
            </w:r>
          </w:p>
        </w:tc>
      </w:tr>
      <w:tr w:rsidR="00A231B7" w14:paraId="22B12524" w14:textId="77777777" w:rsidTr="00515280">
        <w:trPr>
          <w:cnfStyle w:val="000000100000" w:firstRow="0" w:lastRow="0" w:firstColumn="0" w:lastColumn="0" w:oddVBand="0" w:evenVBand="0" w:oddHBand="1" w:evenHBand="0" w:firstRowFirstColumn="0" w:firstRowLastColumn="0" w:lastRowFirstColumn="0" w:lastRowLastColumn="0"/>
          <w:trHeight w:val="7782"/>
        </w:trPr>
        <w:tc>
          <w:tcPr>
            <w:cnfStyle w:val="001000000000" w:firstRow="0" w:lastRow="0" w:firstColumn="1" w:lastColumn="0" w:oddVBand="0" w:evenVBand="0" w:oddHBand="0" w:evenHBand="0" w:firstRowFirstColumn="0" w:firstRowLastColumn="0" w:lastRowFirstColumn="0" w:lastRowLastColumn="0"/>
            <w:tcW w:w="4531" w:type="dxa"/>
          </w:tcPr>
          <w:p w14:paraId="6D90FE6F" w14:textId="7BFFCE7E" w:rsidR="00047767" w:rsidRDefault="009961AD" w:rsidP="00047767">
            <w:pPr>
              <w:rPr>
                <w:rFonts w:eastAsia="Times New Roman" w:cstheme="minorHAnsi"/>
                <w:color w:val="212721"/>
                <w:sz w:val="24"/>
                <w:szCs w:val="24"/>
                <w:lang w:val="en"/>
              </w:rPr>
            </w:pPr>
            <w:r w:rsidRPr="009961AD">
              <w:rPr>
                <w:rFonts w:eastAsia="Times New Roman" w:cstheme="minorHAnsi"/>
                <w:color w:val="212721"/>
                <w:sz w:val="24"/>
                <w:szCs w:val="24"/>
                <w:lang w:val="en"/>
              </w:rPr>
              <w:t>Demonstrated</w:t>
            </w:r>
            <w:r w:rsidR="00047767">
              <w:rPr>
                <w:rFonts w:eastAsia="Times New Roman" w:cstheme="minorHAnsi"/>
                <w:color w:val="212721"/>
                <w:sz w:val="24"/>
                <w:szCs w:val="24"/>
                <w:lang w:val="en"/>
              </w:rPr>
              <w:t xml:space="preserve"> </w:t>
            </w:r>
            <w:r w:rsidRPr="009961AD">
              <w:rPr>
                <w:rFonts w:eastAsia="Times New Roman" w:cstheme="minorHAnsi"/>
                <w:color w:val="212721"/>
                <w:sz w:val="24"/>
                <w:szCs w:val="24"/>
                <w:lang w:val="en"/>
              </w:rPr>
              <w:t>understanding of the demographics of the community/ies</w:t>
            </w:r>
            <w:r w:rsidR="00047767">
              <w:rPr>
                <w:rFonts w:eastAsia="Times New Roman" w:cstheme="minorHAnsi"/>
                <w:color w:val="212721"/>
                <w:sz w:val="24"/>
                <w:szCs w:val="24"/>
                <w:lang w:val="en"/>
              </w:rPr>
              <w:t>, the </w:t>
            </w:r>
            <w:r w:rsidR="00047767" w:rsidRPr="00047767">
              <w:rPr>
                <w:rFonts w:eastAsia="Times New Roman" w:cstheme="minorHAnsi"/>
                <w:color w:val="212721"/>
                <w:sz w:val="24"/>
                <w:szCs w:val="24"/>
                <w:lang w:val="en"/>
              </w:rPr>
              <w:t>extent</w:t>
            </w:r>
            <w:r w:rsidR="00047767">
              <w:rPr>
                <w:rFonts w:eastAsia="Times New Roman" w:cstheme="minorHAnsi"/>
                <w:color w:val="212721"/>
                <w:sz w:val="24"/>
                <w:szCs w:val="24"/>
                <w:lang w:val="en"/>
              </w:rPr>
              <w:t xml:space="preserve"> of the identified need and how </w:t>
            </w:r>
            <w:r w:rsidR="00047767" w:rsidRPr="00047767">
              <w:rPr>
                <w:rFonts w:eastAsia="Times New Roman" w:cstheme="minorHAnsi"/>
                <w:color w:val="212721"/>
                <w:sz w:val="24"/>
                <w:szCs w:val="24"/>
                <w:lang w:val="en"/>
              </w:rPr>
              <w:t xml:space="preserve">the </w:t>
            </w:r>
            <w:r w:rsidR="00047767">
              <w:rPr>
                <w:rFonts w:eastAsia="Times New Roman" w:cstheme="minorHAnsi"/>
                <w:color w:val="212721"/>
                <w:sz w:val="24"/>
                <w:szCs w:val="24"/>
                <w:lang w:val="en"/>
              </w:rPr>
              <w:t>targeted community group/s will </w:t>
            </w:r>
            <w:r w:rsidR="00047767" w:rsidRPr="00047767">
              <w:rPr>
                <w:rFonts w:eastAsia="Times New Roman" w:cstheme="minorHAnsi"/>
                <w:color w:val="212721"/>
                <w:sz w:val="24"/>
                <w:szCs w:val="24"/>
                <w:lang w:val="en"/>
              </w:rPr>
              <w:t>benefit from the project.</w:t>
            </w:r>
          </w:p>
        </w:tc>
        <w:tc>
          <w:tcPr>
            <w:tcW w:w="5670" w:type="dxa"/>
          </w:tcPr>
          <w:p w14:paraId="6E7DDD96" w14:textId="6EEC19C7" w:rsidR="00A231B7" w:rsidRDefault="00793E6A" w:rsidP="003A7A6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 xml:space="preserve">Strong </w:t>
            </w:r>
            <w:r w:rsidR="00A231B7">
              <w:rPr>
                <w:rFonts w:eastAsia="Times New Roman" w:cstheme="minorHAnsi"/>
                <w:color w:val="212721"/>
                <w:sz w:val="24"/>
                <w:szCs w:val="24"/>
                <w:lang w:val="en"/>
              </w:rPr>
              <w:t>response</w:t>
            </w:r>
            <w:r>
              <w:rPr>
                <w:rFonts w:eastAsia="Times New Roman" w:cstheme="minorHAnsi"/>
                <w:color w:val="212721"/>
                <w:sz w:val="24"/>
                <w:szCs w:val="24"/>
                <w:lang w:val="en"/>
              </w:rPr>
              <w:t>s</w:t>
            </w:r>
            <w:r w:rsidR="00A231B7">
              <w:rPr>
                <w:rFonts w:eastAsia="Times New Roman" w:cstheme="minorHAnsi"/>
                <w:color w:val="212721"/>
                <w:sz w:val="24"/>
                <w:szCs w:val="24"/>
                <w:lang w:val="en"/>
              </w:rPr>
              <w:t>:</w:t>
            </w:r>
          </w:p>
          <w:p w14:paraId="2547B85E" w14:textId="73AC91FF" w:rsidR="00F4109F" w:rsidRDefault="00F4109F" w:rsidP="003A7A61">
            <w:pPr>
              <w:pStyle w:val="ListParagraph"/>
              <w:numPr>
                <w:ilvl w:val="0"/>
                <w:numId w:val="20"/>
              </w:numPr>
              <w:ind w:left="317" w:hanging="284"/>
              <w:cnfStyle w:val="000000100000" w:firstRow="0" w:lastRow="0" w:firstColumn="0" w:lastColumn="0" w:oddVBand="0" w:evenVBand="0" w:oddHBand="1"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 xml:space="preserve">Provided information on </w:t>
            </w:r>
            <w:r w:rsidR="00314472">
              <w:rPr>
                <w:rFonts w:eastAsia="Times New Roman" w:cstheme="minorHAnsi"/>
                <w:color w:val="212721"/>
                <w:sz w:val="24"/>
                <w:szCs w:val="24"/>
                <w:lang w:val="en"/>
              </w:rPr>
              <w:t xml:space="preserve">target </w:t>
            </w:r>
            <w:r>
              <w:rPr>
                <w:rFonts w:eastAsia="Times New Roman" w:cstheme="minorHAnsi"/>
                <w:color w:val="212721"/>
                <w:sz w:val="24"/>
                <w:szCs w:val="24"/>
                <w:lang w:val="en"/>
              </w:rPr>
              <w:t xml:space="preserve">community </w:t>
            </w:r>
            <w:r w:rsidR="008219FF">
              <w:rPr>
                <w:rFonts w:eastAsia="Times New Roman" w:cstheme="minorHAnsi"/>
                <w:color w:val="212721"/>
                <w:sz w:val="24"/>
                <w:szCs w:val="24"/>
                <w:lang w:val="en"/>
              </w:rPr>
              <w:t xml:space="preserve">group </w:t>
            </w:r>
            <w:r>
              <w:rPr>
                <w:rFonts w:eastAsia="Times New Roman" w:cstheme="minorHAnsi"/>
                <w:color w:val="212721"/>
                <w:sz w:val="24"/>
                <w:szCs w:val="24"/>
                <w:lang w:val="en"/>
              </w:rPr>
              <w:t xml:space="preserve">demographics </w:t>
            </w:r>
            <w:r w:rsidR="00314472">
              <w:rPr>
                <w:rFonts w:eastAsia="Times New Roman" w:cstheme="minorHAnsi"/>
                <w:color w:val="212721"/>
                <w:sz w:val="24"/>
                <w:szCs w:val="24"/>
                <w:lang w:val="en"/>
              </w:rPr>
              <w:t xml:space="preserve">with reference to </w:t>
            </w:r>
            <w:r>
              <w:rPr>
                <w:rFonts w:eastAsia="Times New Roman" w:cstheme="minorHAnsi"/>
                <w:color w:val="212721"/>
                <w:sz w:val="24"/>
                <w:szCs w:val="24"/>
                <w:lang w:val="en"/>
              </w:rPr>
              <w:t xml:space="preserve">their </w:t>
            </w:r>
            <w:r w:rsidR="008219FF">
              <w:rPr>
                <w:rFonts w:eastAsia="Times New Roman" w:cstheme="minorHAnsi"/>
                <w:color w:val="212721"/>
                <w:sz w:val="24"/>
                <w:szCs w:val="24"/>
                <w:lang w:val="en"/>
              </w:rPr>
              <w:t xml:space="preserve">organisation’s </w:t>
            </w:r>
            <w:r>
              <w:rPr>
                <w:rFonts w:eastAsia="Times New Roman" w:cstheme="minorHAnsi"/>
                <w:color w:val="212721"/>
                <w:sz w:val="24"/>
                <w:szCs w:val="24"/>
                <w:lang w:val="en"/>
              </w:rPr>
              <w:t>knowledge</w:t>
            </w:r>
            <w:r w:rsidR="008219FF">
              <w:rPr>
                <w:rFonts w:eastAsia="Times New Roman" w:cstheme="minorHAnsi"/>
                <w:color w:val="212721"/>
                <w:sz w:val="24"/>
                <w:szCs w:val="24"/>
                <w:lang w:val="en"/>
              </w:rPr>
              <w:t xml:space="preserve"> and experience (e.g.</w:t>
            </w:r>
            <w:r w:rsidR="003B7E1B">
              <w:rPr>
                <w:rFonts w:eastAsia="Times New Roman" w:cstheme="minorHAnsi"/>
                <w:color w:val="212721"/>
                <w:sz w:val="24"/>
                <w:szCs w:val="24"/>
                <w:lang w:val="en"/>
              </w:rPr>
              <w:t xml:space="preserve"> clients/members, </w:t>
            </w:r>
            <w:r w:rsidR="008219FF">
              <w:rPr>
                <w:rFonts w:eastAsia="Times New Roman" w:cstheme="minorHAnsi"/>
                <w:color w:val="212721"/>
                <w:sz w:val="24"/>
                <w:szCs w:val="24"/>
                <w:lang w:val="en"/>
              </w:rPr>
              <w:t>service information</w:t>
            </w:r>
            <w:r w:rsidR="003B7E1B">
              <w:rPr>
                <w:rFonts w:eastAsia="Times New Roman" w:cstheme="minorHAnsi"/>
                <w:color w:val="212721"/>
                <w:sz w:val="24"/>
                <w:szCs w:val="24"/>
                <w:lang w:val="en"/>
              </w:rPr>
              <w:t>, links with community</w:t>
            </w:r>
            <w:r w:rsidR="008219FF">
              <w:rPr>
                <w:rFonts w:eastAsia="Times New Roman" w:cstheme="minorHAnsi"/>
                <w:color w:val="212721"/>
                <w:sz w:val="24"/>
                <w:szCs w:val="24"/>
                <w:lang w:val="en"/>
              </w:rPr>
              <w:t xml:space="preserve">) and/or reference to reports and </w:t>
            </w:r>
            <w:r>
              <w:rPr>
                <w:rFonts w:eastAsia="Times New Roman" w:cstheme="minorHAnsi"/>
                <w:color w:val="212721"/>
                <w:sz w:val="24"/>
                <w:szCs w:val="24"/>
                <w:lang w:val="en"/>
              </w:rPr>
              <w:t>publicly available data.</w:t>
            </w:r>
          </w:p>
          <w:p w14:paraId="77C05958" w14:textId="77777777" w:rsidR="00047767" w:rsidRPr="00A73A32" w:rsidRDefault="00047767" w:rsidP="00047767">
            <w:pPr>
              <w:pStyle w:val="ListParagraph"/>
              <w:numPr>
                <w:ilvl w:val="0"/>
                <w:numId w:val="20"/>
              </w:numPr>
              <w:ind w:left="317" w:hanging="284"/>
              <w:cnfStyle w:val="000000100000" w:firstRow="0" w:lastRow="0" w:firstColumn="0" w:lastColumn="0" w:oddVBand="0" w:evenVBand="0" w:oddHBand="1"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Demonstrated the extent of identified need within target communities including discussion of</w:t>
            </w:r>
            <w:r w:rsidRPr="00A73A32">
              <w:rPr>
                <w:rFonts w:eastAsia="Times New Roman" w:cstheme="minorHAnsi"/>
                <w:color w:val="212721"/>
                <w:sz w:val="24"/>
                <w:szCs w:val="24"/>
                <w:lang w:val="en"/>
              </w:rPr>
              <w:t>:</w:t>
            </w:r>
          </w:p>
          <w:p w14:paraId="29306A93" w14:textId="77777777" w:rsidR="00047767" w:rsidRPr="006265B3" w:rsidRDefault="00047767" w:rsidP="0004776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inclusion issues, service gaps and b</w:t>
            </w:r>
            <w:r w:rsidRPr="006265B3">
              <w:rPr>
                <w:rFonts w:eastAsia="Times New Roman" w:cstheme="minorHAnsi"/>
                <w:color w:val="212721"/>
                <w:sz w:val="24"/>
                <w:szCs w:val="24"/>
                <w:lang w:val="en"/>
              </w:rPr>
              <w:t>arriers impacting participation in sport and physical activity</w:t>
            </w:r>
            <w:r>
              <w:rPr>
                <w:rFonts w:eastAsia="Times New Roman" w:cstheme="minorHAnsi"/>
                <w:color w:val="212721"/>
                <w:sz w:val="24"/>
                <w:szCs w:val="24"/>
                <w:lang w:val="en"/>
              </w:rPr>
              <w:t>; and/or</w:t>
            </w:r>
          </w:p>
          <w:p w14:paraId="41754891" w14:textId="77777777" w:rsidR="00047767" w:rsidRDefault="00047767" w:rsidP="00047767">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socioeconomic or other issues contributing to disadvantage and vulnerability.</w:t>
            </w:r>
          </w:p>
          <w:p w14:paraId="4B6DC13C" w14:textId="77777777" w:rsidR="00047767" w:rsidRPr="00314472" w:rsidRDefault="00047767" w:rsidP="00047767">
            <w:pPr>
              <w:pStyle w:val="ListParagraph"/>
              <w:numPr>
                <w:ilvl w:val="0"/>
                <w:numId w:val="20"/>
              </w:numPr>
              <w:ind w:left="317"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
              </w:rPr>
            </w:pPr>
            <w:r>
              <w:rPr>
                <w:rFonts w:eastAsia="Times New Roman" w:cstheme="minorHAnsi"/>
                <w:sz w:val="24"/>
                <w:szCs w:val="24"/>
                <w:lang w:val="en"/>
              </w:rPr>
              <w:t xml:space="preserve">Described initial client research </w:t>
            </w:r>
            <w:r>
              <w:rPr>
                <w:rFonts w:eastAsia="Times New Roman" w:cstheme="minorHAnsi"/>
                <w:color w:val="212721"/>
                <w:sz w:val="24"/>
                <w:szCs w:val="24"/>
                <w:lang w:val="en"/>
              </w:rPr>
              <w:t>with target community groups to ascertain need and participant interest.</w:t>
            </w:r>
          </w:p>
          <w:p w14:paraId="4C9AFD7A" w14:textId="77777777" w:rsidR="00047767" w:rsidRPr="004A4885" w:rsidRDefault="00047767" w:rsidP="00047767">
            <w:pPr>
              <w:pStyle w:val="ListParagraph"/>
              <w:numPr>
                <w:ilvl w:val="0"/>
                <w:numId w:val="20"/>
              </w:numPr>
              <w:ind w:left="317"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
              </w:rPr>
            </w:pPr>
            <w:r w:rsidRPr="004A4885">
              <w:rPr>
                <w:rFonts w:eastAsia="Times New Roman" w:cstheme="minorHAnsi"/>
                <w:sz w:val="24"/>
                <w:szCs w:val="24"/>
                <w:lang w:val="en"/>
              </w:rPr>
              <w:t xml:space="preserve">Presented strategies to address the </w:t>
            </w:r>
            <w:r>
              <w:rPr>
                <w:rFonts w:eastAsia="Times New Roman" w:cstheme="minorHAnsi"/>
                <w:sz w:val="24"/>
                <w:szCs w:val="24"/>
                <w:lang w:val="en"/>
              </w:rPr>
              <w:t xml:space="preserve">inclusion </w:t>
            </w:r>
            <w:r w:rsidRPr="004A4885">
              <w:rPr>
                <w:rFonts w:eastAsia="Times New Roman" w:cstheme="minorHAnsi"/>
                <w:sz w:val="24"/>
                <w:szCs w:val="24"/>
                <w:lang w:val="en"/>
              </w:rPr>
              <w:t xml:space="preserve">issues and barriers faced by the target community </w:t>
            </w:r>
            <w:r>
              <w:rPr>
                <w:rFonts w:eastAsia="Times New Roman" w:cstheme="minorHAnsi"/>
                <w:sz w:val="24"/>
                <w:szCs w:val="24"/>
                <w:lang w:val="en"/>
              </w:rPr>
              <w:t>(e.g. club education and training, cost of sport and recreation, access to quality instruction/coaching</w:t>
            </w:r>
            <w:r w:rsidRPr="004A4885">
              <w:rPr>
                <w:rFonts w:eastAsia="Times New Roman" w:cstheme="minorHAnsi"/>
                <w:sz w:val="24"/>
                <w:szCs w:val="24"/>
                <w:lang w:val="en"/>
              </w:rPr>
              <w:t xml:space="preserve">, transport, translation and language services, </w:t>
            </w:r>
            <w:r>
              <w:rPr>
                <w:rFonts w:eastAsia="Times New Roman" w:cstheme="minorHAnsi"/>
                <w:sz w:val="24"/>
                <w:szCs w:val="24"/>
                <w:lang w:val="en"/>
              </w:rPr>
              <w:t>facility/venue hire, ongoing mentoring/support)</w:t>
            </w:r>
            <w:r w:rsidRPr="004A4885">
              <w:rPr>
                <w:rFonts w:eastAsia="Times New Roman" w:cstheme="minorHAnsi"/>
                <w:sz w:val="24"/>
                <w:szCs w:val="24"/>
                <w:lang w:val="en"/>
              </w:rPr>
              <w:t>.</w:t>
            </w:r>
          </w:p>
          <w:p w14:paraId="45AD415B" w14:textId="114CAC24" w:rsidR="00A231B7" w:rsidRPr="00515280" w:rsidRDefault="00047767" w:rsidP="006265B3">
            <w:pPr>
              <w:pStyle w:val="ListParagraph"/>
              <w:numPr>
                <w:ilvl w:val="0"/>
                <w:numId w:val="20"/>
              </w:numPr>
              <w:ind w:left="317"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
              </w:rPr>
            </w:pPr>
            <w:r>
              <w:rPr>
                <w:rFonts w:eastAsia="Times New Roman" w:cstheme="minorHAnsi"/>
                <w:sz w:val="24"/>
                <w:szCs w:val="24"/>
                <w:lang w:val="en"/>
              </w:rPr>
              <w:t xml:space="preserve">Outlined how the proposed project will benefit the target community with clear alignment to program objectives and outcomes. </w:t>
            </w:r>
          </w:p>
        </w:tc>
      </w:tr>
      <w:tr w:rsidR="00A231B7" w14:paraId="0179DC67" w14:textId="77777777" w:rsidTr="00515280">
        <w:trPr>
          <w:trHeight w:val="5083"/>
        </w:trPr>
        <w:tc>
          <w:tcPr>
            <w:cnfStyle w:val="001000000000" w:firstRow="0" w:lastRow="0" w:firstColumn="1" w:lastColumn="0" w:oddVBand="0" w:evenVBand="0" w:oddHBand="0" w:evenHBand="0" w:firstRowFirstColumn="0" w:firstRowLastColumn="0" w:lastRowFirstColumn="0" w:lastRowLastColumn="0"/>
            <w:tcW w:w="4531" w:type="dxa"/>
          </w:tcPr>
          <w:p w14:paraId="72CD5CB1" w14:textId="77777777" w:rsidR="00A231B7" w:rsidRDefault="00A231B7" w:rsidP="003A7A61">
            <w:pPr>
              <w:rPr>
                <w:rFonts w:eastAsia="Times New Roman" w:cstheme="minorHAnsi"/>
                <w:color w:val="212721"/>
                <w:sz w:val="24"/>
                <w:szCs w:val="24"/>
                <w:lang w:val="en"/>
              </w:rPr>
            </w:pPr>
            <w:r w:rsidRPr="006C72F2">
              <w:rPr>
                <w:rFonts w:eastAsia="Times New Roman" w:cstheme="minorHAnsi"/>
                <w:color w:val="212721"/>
                <w:sz w:val="24"/>
                <w:szCs w:val="24"/>
                <w:lang w:val="en"/>
              </w:rPr>
              <w:t>Described how stakeholders and/or governing bodies within the targeted communities will be involved to achieve the objectives of the grants opportunity.</w:t>
            </w:r>
          </w:p>
        </w:tc>
        <w:tc>
          <w:tcPr>
            <w:tcW w:w="5670" w:type="dxa"/>
          </w:tcPr>
          <w:p w14:paraId="4B69DB5A" w14:textId="77A617DA" w:rsidR="00A231B7" w:rsidRPr="007D34A2" w:rsidRDefault="005936A9" w:rsidP="007D34A2">
            <w:pPr>
              <w:cnfStyle w:val="000000000000" w:firstRow="0"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sidRPr="007D34A2">
              <w:rPr>
                <w:rFonts w:eastAsia="Times New Roman" w:cstheme="minorHAnsi"/>
                <w:color w:val="212721"/>
                <w:sz w:val="24"/>
                <w:szCs w:val="24"/>
                <w:lang w:val="en"/>
              </w:rPr>
              <w:t xml:space="preserve">Strong </w:t>
            </w:r>
            <w:r w:rsidR="00A231B7" w:rsidRPr="007D34A2">
              <w:rPr>
                <w:rFonts w:eastAsia="Times New Roman" w:cstheme="minorHAnsi"/>
                <w:color w:val="212721"/>
                <w:sz w:val="24"/>
                <w:szCs w:val="24"/>
                <w:lang w:val="en"/>
              </w:rPr>
              <w:t>response</w:t>
            </w:r>
            <w:r w:rsidRPr="007D34A2">
              <w:rPr>
                <w:rFonts w:eastAsia="Times New Roman" w:cstheme="minorHAnsi"/>
                <w:color w:val="212721"/>
                <w:sz w:val="24"/>
                <w:szCs w:val="24"/>
                <w:lang w:val="en"/>
              </w:rPr>
              <w:t>s</w:t>
            </w:r>
            <w:r w:rsidR="00A231B7" w:rsidRPr="007D34A2">
              <w:rPr>
                <w:rFonts w:eastAsia="Times New Roman" w:cstheme="minorHAnsi"/>
                <w:color w:val="212721"/>
                <w:sz w:val="24"/>
                <w:szCs w:val="24"/>
                <w:lang w:val="en"/>
              </w:rPr>
              <w:t>:</w:t>
            </w:r>
          </w:p>
          <w:p w14:paraId="7EBC185E" w14:textId="7CDE2D4C" w:rsidR="007D34A2" w:rsidRPr="00F31E5D" w:rsidRDefault="005936A9" w:rsidP="00872108">
            <w:pPr>
              <w:pStyle w:val="ListParagraph"/>
              <w:numPr>
                <w:ilvl w:val="0"/>
                <w:numId w:val="20"/>
              </w:numPr>
              <w:ind w:left="317" w:hanging="284"/>
              <w:cnfStyle w:val="000000000000" w:firstRow="0"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sidRPr="00F31E5D">
              <w:rPr>
                <w:rFonts w:eastAsia="Times New Roman" w:cstheme="minorHAnsi"/>
                <w:color w:val="212721"/>
                <w:sz w:val="24"/>
                <w:szCs w:val="24"/>
                <w:lang w:val="en"/>
              </w:rPr>
              <w:t xml:space="preserve">Described their </w:t>
            </w:r>
            <w:r w:rsidR="003B7E1B" w:rsidRPr="00F31E5D">
              <w:rPr>
                <w:rFonts w:eastAsia="Times New Roman" w:cstheme="minorHAnsi"/>
                <w:color w:val="212721"/>
                <w:sz w:val="24"/>
                <w:szCs w:val="24"/>
                <w:lang w:val="en"/>
              </w:rPr>
              <w:t>relationship</w:t>
            </w:r>
            <w:r w:rsidR="00502C23">
              <w:rPr>
                <w:rFonts w:eastAsia="Times New Roman" w:cstheme="minorHAnsi"/>
                <w:color w:val="212721"/>
                <w:sz w:val="24"/>
                <w:szCs w:val="24"/>
                <w:lang w:val="en"/>
              </w:rPr>
              <w:t>/links</w:t>
            </w:r>
            <w:r w:rsidR="00A231B7" w:rsidRPr="00F31E5D">
              <w:rPr>
                <w:rFonts w:eastAsia="Times New Roman" w:cstheme="minorHAnsi"/>
                <w:color w:val="212721"/>
                <w:sz w:val="24"/>
                <w:szCs w:val="24"/>
                <w:lang w:val="en"/>
              </w:rPr>
              <w:t xml:space="preserve"> with </w:t>
            </w:r>
            <w:r w:rsidRPr="00F31E5D">
              <w:rPr>
                <w:rFonts w:eastAsia="Times New Roman" w:cstheme="minorHAnsi"/>
                <w:color w:val="212721"/>
                <w:sz w:val="24"/>
                <w:szCs w:val="24"/>
                <w:lang w:val="en"/>
              </w:rPr>
              <w:t>stakeholders</w:t>
            </w:r>
            <w:r w:rsidR="003B7E1B" w:rsidRPr="00F31E5D">
              <w:rPr>
                <w:rFonts w:eastAsia="Times New Roman" w:cstheme="minorHAnsi"/>
                <w:color w:val="212721"/>
                <w:sz w:val="24"/>
                <w:szCs w:val="24"/>
                <w:lang w:val="en"/>
              </w:rPr>
              <w:t xml:space="preserve"> </w:t>
            </w:r>
            <w:r w:rsidR="007D34A2" w:rsidRPr="00F31E5D">
              <w:rPr>
                <w:rFonts w:eastAsia="Times New Roman" w:cstheme="minorHAnsi"/>
                <w:color w:val="212721"/>
                <w:sz w:val="24"/>
                <w:szCs w:val="24"/>
                <w:lang w:val="en"/>
              </w:rPr>
              <w:t>and/or governing bodies within the targeted communities</w:t>
            </w:r>
            <w:r w:rsidR="00F31E5D">
              <w:rPr>
                <w:rFonts w:eastAsia="Times New Roman" w:cstheme="minorHAnsi"/>
                <w:color w:val="212721"/>
                <w:sz w:val="24"/>
                <w:szCs w:val="24"/>
                <w:lang w:val="en"/>
              </w:rPr>
              <w:t xml:space="preserve"> </w:t>
            </w:r>
            <w:r w:rsidR="007D34A2" w:rsidRPr="00F31E5D">
              <w:rPr>
                <w:rFonts w:eastAsia="Times New Roman" w:cstheme="minorHAnsi"/>
                <w:color w:val="212721"/>
                <w:sz w:val="24"/>
                <w:szCs w:val="24"/>
                <w:lang w:val="en"/>
              </w:rPr>
              <w:t xml:space="preserve">and </w:t>
            </w:r>
            <w:r w:rsidR="0065400A" w:rsidRPr="00F31E5D">
              <w:rPr>
                <w:rFonts w:eastAsia="Times New Roman" w:cstheme="minorHAnsi"/>
                <w:color w:val="212721"/>
                <w:sz w:val="24"/>
                <w:szCs w:val="24"/>
                <w:lang w:val="en"/>
              </w:rPr>
              <w:t xml:space="preserve">their role with the </w:t>
            </w:r>
            <w:r w:rsidR="00F31E5D" w:rsidRPr="00F31E5D">
              <w:rPr>
                <w:rFonts w:eastAsia="Times New Roman" w:cstheme="minorHAnsi"/>
                <w:color w:val="212721"/>
                <w:sz w:val="24"/>
                <w:szCs w:val="24"/>
                <w:lang w:val="en"/>
              </w:rPr>
              <w:t xml:space="preserve">project </w:t>
            </w:r>
            <w:r w:rsidR="00F31E5D">
              <w:rPr>
                <w:rFonts w:eastAsia="Times New Roman" w:cstheme="minorHAnsi"/>
                <w:color w:val="212721"/>
                <w:sz w:val="24"/>
                <w:szCs w:val="24"/>
                <w:lang w:val="en"/>
              </w:rPr>
              <w:t xml:space="preserve">to achieve program objectives and outcomes </w:t>
            </w:r>
            <w:r w:rsidR="00F31E5D" w:rsidRPr="00F31E5D">
              <w:rPr>
                <w:rFonts w:eastAsia="Times New Roman" w:cstheme="minorHAnsi"/>
                <w:color w:val="212721"/>
                <w:sz w:val="24"/>
                <w:szCs w:val="24"/>
                <w:lang w:val="en"/>
              </w:rPr>
              <w:t>(e.g. </w:t>
            </w:r>
            <w:r w:rsidR="0065400A" w:rsidRPr="00F31E5D">
              <w:rPr>
                <w:rFonts w:eastAsia="Times New Roman" w:cstheme="minorHAnsi"/>
                <w:color w:val="212721"/>
                <w:sz w:val="24"/>
                <w:szCs w:val="24"/>
                <w:lang w:val="en"/>
              </w:rPr>
              <w:t xml:space="preserve">consultation, </w:t>
            </w:r>
            <w:r w:rsidR="007D34A2" w:rsidRPr="00F31E5D">
              <w:rPr>
                <w:rFonts w:eastAsia="Times New Roman" w:cstheme="minorHAnsi"/>
                <w:color w:val="212721"/>
                <w:sz w:val="24"/>
                <w:szCs w:val="24"/>
                <w:lang w:val="en"/>
              </w:rPr>
              <w:t xml:space="preserve">co-design, governance, </w:t>
            </w:r>
            <w:r w:rsidR="00FC6F99" w:rsidRPr="00F31E5D">
              <w:rPr>
                <w:rFonts w:eastAsia="Times New Roman" w:cstheme="minorHAnsi"/>
                <w:color w:val="212721"/>
                <w:sz w:val="24"/>
                <w:szCs w:val="24"/>
                <w:lang w:val="en"/>
              </w:rPr>
              <w:t xml:space="preserve">referral </w:t>
            </w:r>
            <w:r w:rsidR="007D34A2" w:rsidRPr="00F31E5D">
              <w:rPr>
                <w:rFonts w:eastAsia="Times New Roman" w:cstheme="minorHAnsi"/>
                <w:color w:val="212721"/>
                <w:sz w:val="24"/>
                <w:szCs w:val="24"/>
                <w:lang w:val="en"/>
              </w:rPr>
              <w:t xml:space="preserve">source </w:t>
            </w:r>
            <w:r w:rsidR="00FC6F99" w:rsidRPr="00F31E5D">
              <w:rPr>
                <w:rFonts w:eastAsia="Times New Roman" w:cstheme="minorHAnsi"/>
                <w:color w:val="212721"/>
                <w:sz w:val="24"/>
                <w:szCs w:val="24"/>
                <w:lang w:val="en"/>
              </w:rPr>
              <w:t xml:space="preserve">for </w:t>
            </w:r>
            <w:r w:rsidR="007D34A2" w:rsidRPr="00F31E5D">
              <w:rPr>
                <w:rFonts w:eastAsia="Times New Roman" w:cstheme="minorHAnsi"/>
                <w:color w:val="212721"/>
                <w:sz w:val="24"/>
                <w:szCs w:val="24"/>
                <w:lang w:val="en"/>
              </w:rPr>
              <w:t>participants,</w:t>
            </w:r>
            <w:r w:rsidR="0065400A" w:rsidRPr="00F31E5D">
              <w:rPr>
                <w:rFonts w:eastAsia="Times New Roman" w:cstheme="minorHAnsi"/>
                <w:color w:val="212721"/>
                <w:sz w:val="24"/>
                <w:szCs w:val="24"/>
                <w:lang w:val="en"/>
              </w:rPr>
              <w:t xml:space="preserve"> </w:t>
            </w:r>
            <w:r w:rsidR="00F31E5D" w:rsidRPr="00F31E5D">
              <w:rPr>
                <w:rFonts w:eastAsia="Times New Roman" w:cstheme="minorHAnsi"/>
                <w:color w:val="212721"/>
                <w:sz w:val="24"/>
                <w:szCs w:val="24"/>
                <w:lang w:val="en"/>
              </w:rPr>
              <w:t xml:space="preserve">activity </w:t>
            </w:r>
            <w:r w:rsidR="0065400A" w:rsidRPr="00F31E5D">
              <w:rPr>
                <w:rFonts w:eastAsia="Times New Roman" w:cstheme="minorHAnsi"/>
                <w:color w:val="212721"/>
                <w:sz w:val="24"/>
                <w:szCs w:val="24"/>
                <w:lang w:val="en"/>
              </w:rPr>
              <w:t xml:space="preserve">provider, </w:t>
            </w:r>
            <w:r w:rsidR="00FC6F99" w:rsidRPr="00F31E5D">
              <w:rPr>
                <w:rFonts w:eastAsia="Times New Roman" w:cstheme="minorHAnsi"/>
                <w:color w:val="212721"/>
                <w:sz w:val="24"/>
                <w:szCs w:val="24"/>
                <w:lang w:val="en"/>
              </w:rPr>
              <w:t xml:space="preserve">venue/facility operator, education and training partner, </w:t>
            </w:r>
            <w:r w:rsidR="007D34A2" w:rsidRPr="00F31E5D">
              <w:rPr>
                <w:rFonts w:eastAsia="Times New Roman" w:cstheme="minorHAnsi"/>
                <w:color w:val="212721"/>
                <w:sz w:val="24"/>
                <w:szCs w:val="24"/>
                <w:lang w:val="en"/>
              </w:rPr>
              <w:t>evaluation partner).</w:t>
            </w:r>
          </w:p>
          <w:p w14:paraId="688C95C8" w14:textId="5805B6BF" w:rsidR="00F31E5D" w:rsidRDefault="00F31E5D" w:rsidP="00F31E5D">
            <w:pPr>
              <w:pStyle w:val="ListParagraph"/>
              <w:numPr>
                <w:ilvl w:val="0"/>
                <w:numId w:val="20"/>
              </w:numPr>
              <w:ind w:left="317" w:hanging="284"/>
              <w:cnfStyle w:val="000000000000" w:firstRow="0"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 xml:space="preserve">Outlined the knowledge, </w:t>
            </w:r>
            <w:r w:rsidRPr="00CB3B9A">
              <w:rPr>
                <w:rFonts w:eastAsia="Times New Roman" w:cstheme="minorHAnsi"/>
                <w:color w:val="212721"/>
                <w:sz w:val="24"/>
                <w:szCs w:val="24"/>
                <w:lang w:val="en"/>
              </w:rPr>
              <w:t xml:space="preserve">capabilities </w:t>
            </w:r>
            <w:r>
              <w:rPr>
                <w:rFonts w:eastAsia="Times New Roman" w:cstheme="minorHAnsi"/>
                <w:color w:val="212721"/>
                <w:sz w:val="24"/>
                <w:szCs w:val="24"/>
                <w:lang w:val="en"/>
              </w:rPr>
              <w:t>and skills brought to the project by stakeholders and</w:t>
            </w:r>
            <w:r w:rsidR="00CA21E7">
              <w:rPr>
                <w:rFonts w:eastAsia="Times New Roman" w:cstheme="minorHAnsi"/>
                <w:color w:val="212721"/>
                <w:sz w:val="24"/>
                <w:szCs w:val="24"/>
                <w:lang w:val="en"/>
              </w:rPr>
              <w:t>/or</w:t>
            </w:r>
            <w:r>
              <w:rPr>
                <w:rFonts w:eastAsia="Times New Roman" w:cstheme="minorHAnsi"/>
                <w:color w:val="212721"/>
                <w:sz w:val="24"/>
                <w:szCs w:val="24"/>
                <w:lang w:val="en"/>
              </w:rPr>
              <w:t xml:space="preserve"> governing bodies.</w:t>
            </w:r>
          </w:p>
          <w:p w14:paraId="6276C53F" w14:textId="28364A38" w:rsidR="00A231B7" w:rsidRPr="00515280" w:rsidRDefault="003B7E1B" w:rsidP="00515280">
            <w:pPr>
              <w:pStyle w:val="ListParagraph"/>
              <w:numPr>
                <w:ilvl w:val="0"/>
                <w:numId w:val="20"/>
              </w:numPr>
              <w:ind w:left="317" w:hanging="284"/>
              <w:cnfStyle w:val="000000000000" w:firstRow="0"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sidRPr="006265B3">
              <w:rPr>
                <w:rFonts w:eastAsia="Times New Roman" w:cstheme="minorHAnsi"/>
                <w:color w:val="212721"/>
                <w:sz w:val="24"/>
                <w:szCs w:val="24"/>
                <w:lang w:val="en"/>
              </w:rPr>
              <w:t>Consider</w:t>
            </w:r>
            <w:r w:rsidR="0065400A">
              <w:rPr>
                <w:rFonts w:eastAsia="Times New Roman" w:cstheme="minorHAnsi"/>
                <w:color w:val="212721"/>
                <w:sz w:val="24"/>
                <w:szCs w:val="24"/>
                <w:lang w:val="en"/>
              </w:rPr>
              <w:t xml:space="preserve">ed the range of roles for target communities to lead or support the project through roles as staff, </w:t>
            </w:r>
            <w:r w:rsidRPr="006265B3">
              <w:rPr>
                <w:rFonts w:eastAsia="Times New Roman" w:cstheme="minorHAnsi"/>
                <w:color w:val="212721"/>
                <w:sz w:val="24"/>
                <w:szCs w:val="24"/>
                <w:lang w:val="en"/>
              </w:rPr>
              <w:t>participant</w:t>
            </w:r>
            <w:r w:rsidR="0065400A">
              <w:rPr>
                <w:rFonts w:eastAsia="Times New Roman" w:cstheme="minorHAnsi"/>
                <w:color w:val="212721"/>
                <w:sz w:val="24"/>
                <w:szCs w:val="24"/>
                <w:lang w:val="en"/>
              </w:rPr>
              <w:t>s</w:t>
            </w:r>
            <w:r w:rsidRPr="006265B3">
              <w:rPr>
                <w:rFonts w:eastAsia="Times New Roman" w:cstheme="minorHAnsi"/>
                <w:color w:val="212721"/>
                <w:sz w:val="24"/>
                <w:szCs w:val="24"/>
                <w:lang w:val="en"/>
              </w:rPr>
              <w:t>, official</w:t>
            </w:r>
            <w:r w:rsidR="0065400A">
              <w:rPr>
                <w:rFonts w:eastAsia="Times New Roman" w:cstheme="minorHAnsi"/>
                <w:color w:val="212721"/>
                <w:sz w:val="24"/>
                <w:szCs w:val="24"/>
                <w:lang w:val="en"/>
              </w:rPr>
              <w:t>s</w:t>
            </w:r>
            <w:r w:rsidRPr="006265B3">
              <w:rPr>
                <w:rFonts w:eastAsia="Times New Roman" w:cstheme="minorHAnsi"/>
                <w:color w:val="212721"/>
                <w:sz w:val="24"/>
                <w:szCs w:val="24"/>
                <w:lang w:val="en"/>
              </w:rPr>
              <w:t>, coach</w:t>
            </w:r>
            <w:r w:rsidR="0065400A">
              <w:rPr>
                <w:rFonts w:eastAsia="Times New Roman" w:cstheme="minorHAnsi"/>
                <w:color w:val="212721"/>
                <w:sz w:val="24"/>
                <w:szCs w:val="24"/>
                <w:lang w:val="en"/>
              </w:rPr>
              <w:t>es</w:t>
            </w:r>
            <w:r w:rsidRPr="006265B3">
              <w:rPr>
                <w:rFonts w:eastAsia="Times New Roman" w:cstheme="minorHAnsi"/>
                <w:color w:val="212721"/>
                <w:sz w:val="24"/>
                <w:szCs w:val="24"/>
                <w:lang w:val="en"/>
              </w:rPr>
              <w:t>, volunteer</w:t>
            </w:r>
            <w:r w:rsidR="0065400A">
              <w:rPr>
                <w:rFonts w:eastAsia="Times New Roman" w:cstheme="minorHAnsi"/>
                <w:color w:val="212721"/>
                <w:sz w:val="24"/>
                <w:szCs w:val="24"/>
                <w:lang w:val="en"/>
              </w:rPr>
              <w:t>s</w:t>
            </w:r>
            <w:r w:rsidR="00FC6F99">
              <w:rPr>
                <w:rFonts w:eastAsia="Times New Roman" w:cstheme="minorHAnsi"/>
                <w:color w:val="212721"/>
                <w:sz w:val="24"/>
                <w:szCs w:val="24"/>
                <w:lang w:val="en"/>
              </w:rPr>
              <w:t xml:space="preserve">, </w:t>
            </w:r>
            <w:r w:rsidRPr="006265B3">
              <w:rPr>
                <w:rFonts w:eastAsia="Times New Roman" w:cstheme="minorHAnsi"/>
                <w:color w:val="212721"/>
                <w:sz w:val="24"/>
                <w:szCs w:val="24"/>
                <w:lang w:val="en"/>
              </w:rPr>
              <w:t>mentor</w:t>
            </w:r>
            <w:r w:rsidR="0065400A">
              <w:rPr>
                <w:rFonts w:eastAsia="Times New Roman" w:cstheme="minorHAnsi"/>
                <w:color w:val="212721"/>
                <w:sz w:val="24"/>
                <w:szCs w:val="24"/>
                <w:lang w:val="en"/>
              </w:rPr>
              <w:t>s</w:t>
            </w:r>
            <w:r w:rsidR="00FC6F99">
              <w:rPr>
                <w:rFonts w:eastAsia="Times New Roman" w:cstheme="minorHAnsi"/>
                <w:color w:val="212721"/>
                <w:sz w:val="24"/>
                <w:szCs w:val="24"/>
                <w:lang w:val="en"/>
              </w:rPr>
              <w:t xml:space="preserve"> and advisers</w:t>
            </w:r>
            <w:r w:rsidR="0065400A">
              <w:rPr>
                <w:rFonts w:eastAsia="Times New Roman" w:cstheme="minorHAnsi"/>
                <w:color w:val="212721"/>
                <w:sz w:val="24"/>
                <w:szCs w:val="24"/>
                <w:lang w:val="en"/>
              </w:rPr>
              <w:t>.</w:t>
            </w:r>
          </w:p>
        </w:tc>
      </w:tr>
    </w:tbl>
    <w:p w14:paraId="6206067A" w14:textId="77777777" w:rsidR="00F31E5D" w:rsidRDefault="00F31E5D">
      <w:pPr>
        <w:rPr>
          <w:rFonts w:eastAsia="Times New Roman" w:cstheme="minorHAnsi"/>
          <w:b/>
          <w:i/>
          <w:color w:val="212721"/>
          <w:sz w:val="24"/>
          <w:szCs w:val="24"/>
          <w:u w:val="single"/>
          <w:lang w:val="en"/>
        </w:rPr>
      </w:pPr>
      <w:r>
        <w:rPr>
          <w:rFonts w:eastAsia="Times New Roman" w:cstheme="minorHAnsi"/>
          <w:b/>
          <w:i/>
          <w:color w:val="212721"/>
          <w:sz w:val="24"/>
          <w:szCs w:val="24"/>
          <w:u w:val="single"/>
          <w:lang w:val="en"/>
        </w:rPr>
        <w:br w:type="page"/>
      </w:r>
    </w:p>
    <w:p w14:paraId="76485C1F" w14:textId="098C2F7A" w:rsidR="00EA7B6A" w:rsidRPr="00EA6C7B" w:rsidRDefault="00F31E7B" w:rsidP="00EA7B6A">
      <w:pPr>
        <w:shd w:val="clear" w:color="auto" w:fill="FFFFFF"/>
        <w:spacing w:after="0" w:line="360" w:lineRule="atLeast"/>
        <w:rPr>
          <w:rFonts w:eastAsia="Times New Roman" w:cstheme="minorHAnsi"/>
          <w:b/>
          <w:color w:val="212721"/>
          <w:sz w:val="24"/>
          <w:szCs w:val="24"/>
          <w:u w:val="single"/>
          <w:lang w:val="en"/>
        </w:rPr>
      </w:pPr>
      <w:r w:rsidRPr="00EA6C7B">
        <w:rPr>
          <w:rFonts w:eastAsia="Times New Roman" w:cstheme="minorHAnsi"/>
          <w:b/>
          <w:i/>
          <w:color w:val="212721"/>
          <w:sz w:val="24"/>
          <w:szCs w:val="24"/>
          <w:u w:val="single"/>
          <w:lang w:val="en"/>
        </w:rPr>
        <w:lastRenderedPageBreak/>
        <w:t>Criterion 2</w:t>
      </w:r>
      <w:r w:rsidRPr="00EA6C7B">
        <w:rPr>
          <w:rFonts w:eastAsia="Times New Roman" w:cstheme="minorHAnsi"/>
          <w:b/>
          <w:color w:val="212721"/>
          <w:sz w:val="24"/>
          <w:szCs w:val="24"/>
          <w:u w:val="single"/>
          <w:lang w:val="en"/>
        </w:rPr>
        <w:t xml:space="preserve">: Organisational Governance and Risk Management </w:t>
      </w:r>
    </w:p>
    <w:p w14:paraId="510317AF" w14:textId="34B1D5E7" w:rsidR="00EA7B6A" w:rsidRPr="0034770C" w:rsidRDefault="009961AD" w:rsidP="00EA7B6A">
      <w:pPr>
        <w:shd w:val="clear" w:color="auto" w:fill="FFFFFF"/>
        <w:spacing w:after="0" w:line="240" w:lineRule="auto"/>
        <w:rPr>
          <w:rFonts w:eastAsia="Times New Roman" w:cstheme="minorHAnsi"/>
          <w:color w:val="212721"/>
          <w:sz w:val="24"/>
          <w:szCs w:val="24"/>
          <w:lang w:val="en"/>
        </w:rPr>
      </w:pPr>
      <w:r>
        <w:rPr>
          <w:rFonts w:eastAsia="Times New Roman" w:cstheme="minorHAnsi"/>
          <w:color w:val="212721"/>
          <w:sz w:val="24"/>
          <w:szCs w:val="24"/>
          <w:lang w:val="en"/>
        </w:rPr>
        <w:t>Strong responses</w:t>
      </w:r>
      <w:r w:rsidR="00EA7B6A" w:rsidRPr="0034770C">
        <w:rPr>
          <w:rFonts w:eastAsia="Times New Roman" w:cstheme="minorHAnsi"/>
          <w:color w:val="212721"/>
          <w:sz w:val="24"/>
          <w:szCs w:val="24"/>
          <w:lang w:val="en"/>
        </w:rPr>
        <w:t>:</w:t>
      </w:r>
    </w:p>
    <w:p w14:paraId="7EB06951" w14:textId="2B6B0EF1" w:rsidR="00EA7B6A" w:rsidRPr="0034770C" w:rsidRDefault="001A6BA3"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O</w:t>
      </w:r>
      <w:r w:rsidR="00F31E7B" w:rsidRPr="0034770C">
        <w:rPr>
          <w:rFonts w:eastAsia="Times New Roman" w:cstheme="minorHAnsi"/>
          <w:color w:val="212721"/>
          <w:sz w:val="24"/>
          <w:szCs w:val="24"/>
          <w:lang w:val="en"/>
        </w:rPr>
        <w:t>utline</w:t>
      </w:r>
      <w:r w:rsidR="00EA7B6A" w:rsidRPr="0034770C">
        <w:rPr>
          <w:rFonts w:eastAsia="Times New Roman" w:cstheme="minorHAnsi"/>
          <w:color w:val="212721"/>
          <w:sz w:val="24"/>
          <w:szCs w:val="24"/>
          <w:lang w:val="en"/>
        </w:rPr>
        <w:t>d</w:t>
      </w:r>
      <w:r w:rsidR="00F31E7B" w:rsidRPr="0034770C">
        <w:rPr>
          <w:rFonts w:eastAsia="Times New Roman" w:cstheme="minorHAnsi"/>
          <w:color w:val="212721"/>
          <w:sz w:val="24"/>
          <w:szCs w:val="24"/>
          <w:lang w:val="en"/>
        </w:rPr>
        <w:t xml:space="preserve"> the organisation’s governance structure, including experience and role of staff, and the organisation’s prior experience in delivering sport an</w:t>
      </w:r>
      <w:r w:rsidR="00E626B1">
        <w:rPr>
          <w:rFonts w:eastAsia="Times New Roman" w:cstheme="minorHAnsi"/>
          <w:color w:val="212721"/>
          <w:sz w:val="24"/>
          <w:szCs w:val="24"/>
          <w:lang w:val="en"/>
        </w:rPr>
        <w:t>d physical activity projects</w:t>
      </w:r>
      <w:r w:rsidR="00D30EA8">
        <w:rPr>
          <w:rFonts w:eastAsia="Times New Roman" w:cstheme="minorHAnsi"/>
          <w:color w:val="212721"/>
          <w:sz w:val="24"/>
          <w:szCs w:val="24"/>
          <w:lang w:val="en"/>
        </w:rPr>
        <w:t>.</w:t>
      </w:r>
    </w:p>
    <w:p w14:paraId="50C532F9" w14:textId="4528EF1E" w:rsidR="00EA7B6A" w:rsidRDefault="001A6BA3"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D</w:t>
      </w:r>
      <w:r w:rsidR="00F31E7B" w:rsidRPr="0034770C">
        <w:rPr>
          <w:rFonts w:eastAsia="Times New Roman" w:cstheme="minorHAnsi"/>
          <w:color w:val="212721"/>
          <w:sz w:val="24"/>
          <w:szCs w:val="24"/>
          <w:lang w:val="en"/>
        </w:rPr>
        <w:t>escribe</w:t>
      </w:r>
      <w:r w:rsidR="001B4CD7">
        <w:rPr>
          <w:rFonts w:eastAsia="Times New Roman" w:cstheme="minorHAnsi"/>
          <w:color w:val="212721"/>
          <w:sz w:val="24"/>
          <w:szCs w:val="24"/>
          <w:lang w:val="en"/>
        </w:rPr>
        <w:t>d</w:t>
      </w:r>
      <w:r w:rsidR="00F31E7B" w:rsidRPr="0034770C">
        <w:rPr>
          <w:rFonts w:eastAsia="Times New Roman" w:cstheme="minorHAnsi"/>
          <w:color w:val="212721"/>
          <w:sz w:val="24"/>
          <w:szCs w:val="24"/>
          <w:lang w:val="en"/>
        </w:rPr>
        <w:t xml:space="preserve"> the organisation’s capability to deliver new services to the ta</w:t>
      </w:r>
      <w:r w:rsidR="00EA7B6A" w:rsidRPr="0034770C">
        <w:rPr>
          <w:rFonts w:eastAsia="Times New Roman" w:cstheme="minorHAnsi"/>
          <w:color w:val="212721"/>
          <w:sz w:val="24"/>
          <w:szCs w:val="24"/>
          <w:lang w:val="en"/>
        </w:rPr>
        <w:t xml:space="preserve">rgeted </w:t>
      </w:r>
      <w:r w:rsidR="00E626B1">
        <w:rPr>
          <w:rFonts w:eastAsia="Times New Roman" w:cstheme="minorHAnsi"/>
          <w:color w:val="212721"/>
          <w:sz w:val="24"/>
          <w:szCs w:val="24"/>
          <w:lang w:val="en"/>
        </w:rPr>
        <w:t>community groups</w:t>
      </w:r>
      <w:r w:rsidR="00D30EA8">
        <w:rPr>
          <w:rFonts w:eastAsia="Times New Roman" w:cstheme="minorHAnsi"/>
          <w:color w:val="212721"/>
          <w:sz w:val="24"/>
          <w:szCs w:val="24"/>
          <w:lang w:val="en"/>
        </w:rPr>
        <w:t>.</w:t>
      </w:r>
    </w:p>
    <w:p w14:paraId="38415FB0" w14:textId="6B305D10" w:rsidR="00EA7B6A" w:rsidRDefault="001A6BA3" w:rsidP="009961AD">
      <w:pPr>
        <w:pStyle w:val="ListParagraph"/>
        <w:numPr>
          <w:ilvl w:val="0"/>
          <w:numId w:val="7"/>
        </w:numPr>
        <w:shd w:val="clear" w:color="auto" w:fill="FFFFFF"/>
        <w:spacing w:after="0" w:line="240" w:lineRule="auto"/>
        <w:ind w:left="284" w:right="-285" w:hanging="284"/>
        <w:rPr>
          <w:rFonts w:eastAsia="Times New Roman" w:cstheme="minorHAnsi"/>
          <w:color w:val="212721"/>
          <w:sz w:val="24"/>
          <w:szCs w:val="24"/>
          <w:lang w:val="en"/>
        </w:rPr>
      </w:pPr>
      <w:r>
        <w:rPr>
          <w:rFonts w:eastAsia="Times New Roman" w:cstheme="minorHAnsi"/>
          <w:color w:val="212721"/>
          <w:sz w:val="24"/>
          <w:szCs w:val="24"/>
          <w:lang w:val="en"/>
        </w:rPr>
        <w:t>E</w:t>
      </w:r>
      <w:r w:rsidR="00EA7B6A" w:rsidRPr="0034770C">
        <w:rPr>
          <w:rFonts w:eastAsia="Times New Roman" w:cstheme="minorHAnsi"/>
          <w:color w:val="212721"/>
          <w:sz w:val="24"/>
          <w:szCs w:val="24"/>
          <w:lang w:val="en"/>
        </w:rPr>
        <w:t>xplained</w:t>
      </w:r>
      <w:r w:rsidR="00F31E7B" w:rsidRPr="0034770C">
        <w:rPr>
          <w:rFonts w:eastAsia="Times New Roman" w:cstheme="minorHAnsi"/>
          <w:color w:val="212721"/>
          <w:sz w:val="24"/>
          <w:szCs w:val="24"/>
          <w:lang w:val="en"/>
        </w:rPr>
        <w:t xml:space="preserve"> the risk management approach used in the organisation.</w:t>
      </w:r>
    </w:p>
    <w:p w14:paraId="3F00A5A0" w14:textId="77777777" w:rsidR="000F05B3" w:rsidRPr="00937338" w:rsidRDefault="000F05B3" w:rsidP="00EA7B6A">
      <w:pPr>
        <w:shd w:val="clear" w:color="auto" w:fill="FFFFFF"/>
        <w:spacing w:after="0" w:line="360" w:lineRule="atLeast"/>
        <w:rPr>
          <w:rFonts w:eastAsia="Times New Roman" w:cstheme="minorHAnsi"/>
          <w:color w:val="212721"/>
          <w:sz w:val="24"/>
          <w:szCs w:val="24"/>
          <w:lang w:val="en"/>
        </w:rPr>
      </w:pPr>
    </w:p>
    <w:tbl>
      <w:tblPr>
        <w:tblStyle w:val="PlainTable1"/>
        <w:tblW w:w="10201" w:type="dxa"/>
        <w:tblLook w:val="04A0" w:firstRow="1" w:lastRow="0" w:firstColumn="1" w:lastColumn="0" w:noHBand="0" w:noVBand="1"/>
        <w:tblCaption w:val="Feedback on criteria 2"/>
        <w:tblDescription w:val="This table provides feedback on criteria 2. Column 1 outlines the criteria that applicants were required to address.  Column 2 provides feedback on the common elements of strong applications, along with examples."/>
      </w:tblPr>
      <w:tblGrid>
        <w:gridCol w:w="4531"/>
        <w:gridCol w:w="5670"/>
      </w:tblGrid>
      <w:tr w:rsidR="00E87C1D" w14:paraId="001E8939" w14:textId="77777777" w:rsidTr="00515280">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000" w:firstRow="0" w:lastRow="0" w:firstColumn="1" w:lastColumn="0" w:oddVBand="0" w:evenVBand="0" w:oddHBand="0" w:evenHBand="0" w:firstRowFirstColumn="0" w:firstRowLastColumn="0" w:lastRowFirstColumn="0" w:lastRowLastColumn="0"/>
            <w:tcW w:w="4531" w:type="dxa"/>
          </w:tcPr>
          <w:p w14:paraId="16DEB7EE" w14:textId="41E3E18C" w:rsidR="00E87C1D" w:rsidRDefault="009961AD" w:rsidP="00E87C1D">
            <w:pPr>
              <w:rPr>
                <w:rFonts w:eastAsia="Times New Roman" w:cstheme="minorHAnsi"/>
                <w:color w:val="212721"/>
                <w:sz w:val="24"/>
                <w:szCs w:val="24"/>
                <w:lang w:val="en"/>
              </w:rPr>
            </w:pPr>
            <w:r>
              <w:rPr>
                <w:rFonts w:eastAsia="Times New Roman" w:cstheme="minorHAnsi"/>
                <w:color w:val="212721"/>
                <w:sz w:val="24"/>
                <w:szCs w:val="24"/>
                <w:lang w:val="en"/>
              </w:rPr>
              <w:t>CRITERIA</w:t>
            </w:r>
          </w:p>
        </w:tc>
        <w:tc>
          <w:tcPr>
            <w:tcW w:w="5670" w:type="dxa"/>
          </w:tcPr>
          <w:p w14:paraId="159494D6" w14:textId="41FFA1E8" w:rsidR="00E87C1D" w:rsidRDefault="00CA21E7" w:rsidP="00E87C1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Pr>
                <w:rFonts w:eastAsia="Times New Roman" w:cstheme="minorHAnsi"/>
                <w:color w:val="212721"/>
                <w:sz w:val="24"/>
                <w:szCs w:val="24"/>
                <w:lang w:val="en"/>
              </w:rPr>
              <w:t>COMMON ELEMENTS AND EXAMPLE</w:t>
            </w:r>
            <w:r w:rsidR="00FD5691">
              <w:rPr>
                <w:rFonts w:eastAsia="Times New Roman" w:cstheme="minorHAnsi"/>
                <w:color w:val="212721"/>
                <w:sz w:val="24"/>
                <w:szCs w:val="24"/>
                <w:lang w:val="en"/>
              </w:rPr>
              <w:t>S</w:t>
            </w:r>
          </w:p>
        </w:tc>
      </w:tr>
      <w:tr w:rsidR="00E87C1D" w14:paraId="7AD1AEF2" w14:textId="77777777" w:rsidTr="00515280">
        <w:trPr>
          <w:cnfStyle w:val="000000100000" w:firstRow="0" w:lastRow="0" w:firstColumn="0" w:lastColumn="0" w:oddVBand="0" w:evenVBand="0" w:oddHBand="1" w:evenHBand="0" w:firstRowFirstColumn="0" w:firstRowLastColumn="0" w:lastRowFirstColumn="0" w:lastRowLastColumn="0"/>
          <w:trHeight w:val="3816"/>
        </w:trPr>
        <w:tc>
          <w:tcPr>
            <w:cnfStyle w:val="001000000000" w:firstRow="0" w:lastRow="0" w:firstColumn="1" w:lastColumn="0" w:oddVBand="0" w:evenVBand="0" w:oddHBand="0" w:evenHBand="0" w:firstRowFirstColumn="0" w:firstRowLastColumn="0" w:lastRowFirstColumn="0" w:lastRowLastColumn="0"/>
            <w:tcW w:w="4531" w:type="dxa"/>
          </w:tcPr>
          <w:p w14:paraId="71E4A1D7" w14:textId="637F4993" w:rsidR="00EA6C7B" w:rsidRPr="004A5168" w:rsidRDefault="001A6BA3" w:rsidP="009232E1">
            <w:pPr>
              <w:outlineLvl w:val="1"/>
              <w:rPr>
                <w:rFonts w:eastAsia="Times New Roman" w:cstheme="minorHAnsi"/>
                <w:sz w:val="24"/>
                <w:szCs w:val="24"/>
                <w:lang w:val="en"/>
              </w:rPr>
            </w:pPr>
            <w:r>
              <w:rPr>
                <w:rFonts w:eastAsia="Times New Roman" w:cstheme="minorHAnsi"/>
                <w:sz w:val="24"/>
                <w:szCs w:val="24"/>
                <w:lang w:val="en"/>
              </w:rPr>
              <w:t>O</w:t>
            </w:r>
            <w:r w:rsidR="00EA6C7B" w:rsidRPr="004A5168">
              <w:rPr>
                <w:rFonts w:eastAsia="Times New Roman" w:cstheme="minorHAnsi"/>
                <w:sz w:val="24"/>
                <w:szCs w:val="24"/>
                <w:lang w:val="en"/>
              </w:rPr>
              <w:t>rganisation’s governance structure, including experience and role of staff, and the organisation’s prior experience in delivering sport and physical activity projects.</w:t>
            </w:r>
          </w:p>
        </w:tc>
        <w:tc>
          <w:tcPr>
            <w:tcW w:w="5670" w:type="dxa"/>
          </w:tcPr>
          <w:p w14:paraId="1BA0EF0B" w14:textId="77777777" w:rsidR="00515280" w:rsidRDefault="00515280" w:rsidP="00515280">
            <w:pPr>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Strong responses:</w:t>
            </w:r>
          </w:p>
          <w:p w14:paraId="07FF36F7" w14:textId="77777777" w:rsidR="00515280" w:rsidRPr="00515280" w:rsidRDefault="00515280" w:rsidP="00515280">
            <w:pPr>
              <w:pStyle w:val="ListParagraph"/>
              <w:numPr>
                <w:ilvl w:val="0"/>
                <w:numId w:val="25"/>
              </w:numPr>
              <w:tabs>
                <w:tab w:val="left" w:pos="702"/>
              </w:tabs>
              <w:ind w:left="317" w:hanging="317"/>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
              </w:rPr>
            </w:pPr>
            <w:r w:rsidRPr="00515280">
              <w:rPr>
                <w:rFonts w:eastAsia="Times New Roman" w:cstheme="minorHAnsi"/>
                <w:sz w:val="24"/>
                <w:szCs w:val="24"/>
                <w:lang w:val="en"/>
              </w:rPr>
              <w:t xml:space="preserve">Provided information on the organisation’s governance structure and financial and administrative systems, including relevant sub-committees and advisory groups. </w:t>
            </w:r>
          </w:p>
          <w:p w14:paraId="64EC5D85" w14:textId="77777777" w:rsidR="00515280" w:rsidRPr="000F05B3" w:rsidRDefault="00515280" w:rsidP="00515280">
            <w:pPr>
              <w:pStyle w:val="ListParagraph"/>
              <w:numPr>
                <w:ilvl w:val="0"/>
                <w:numId w:val="25"/>
              </w:numPr>
              <w:tabs>
                <w:tab w:val="left" w:pos="702"/>
              </w:tabs>
              <w:ind w:left="317" w:hanging="317"/>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rPr>
            </w:pPr>
            <w:r w:rsidRPr="00515280">
              <w:rPr>
                <w:rFonts w:eastAsia="Times New Roman" w:cstheme="minorHAnsi"/>
                <w:sz w:val="24"/>
                <w:szCs w:val="24"/>
                <w:lang w:val="en"/>
              </w:rPr>
              <w:t>Described</w:t>
            </w:r>
            <w:r w:rsidRPr="000F05B3">
              <w:rPr>
                <w:rFonts w:eastAsia="Times New Roman" w:cstheme="minorHAnsi"/>
                <w:sz w:val="24"/>
                <w:szCs w:val="24"/>
                <w:lang w:val="en-US"/>
              </w:rPr>
              <w:t xml:space="preserve"> the </w:t>
            </w:r>
            <w:r>
              <w:rPr>
                <w:rFonts w:eastAsia="Times New Roman" w:cstheme="minorHAnsi"/>
                <w:sz w:val="24"/>
                <w:szCs w:val="24"/>
                <w:lang w:val="en-US"/>
              </w:rPr>
              <w:t>organisation’s</w:t>
            </w:r>
            <w:r w:rsidRPr="000F05B3">
              <w:rPr>
                <w:rFonts w:eastAsia="Times New Roman" w:cstheme="minorHAnsi"/>
                <w:sz w:val="24"/>
                <w:szCs w:val="24"/>
                <w:lang w:val="en-US"/>
              </w:rPr>
              <w:t xml:space="preserve">: </w:t>
            </w:r>
          </w:p>
          <w:p w14:paraId="5ACCB592" w14:textId="4E6A3B3F" w:rsidR="00515280" w:rsidRDefault="00D30EA8" w:rsidP="00515280">
            <w:pPr>
              <w:pStyle w:val="ListParagraph"/>
              <w:numPr>
                <w:ilvl w:val="0"/>
                <w:numId w:val="22"/>
              </w:numPr>
              <w:ind w:left="490" w:hanging="283"/>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e</w:t>
            </w:r>
            <w:r w:rsidR="00515280" w:rsidRPr="000F05B3">
              <w:rPr>
                <w:rFonts w:eastAsia="Times New Roman" w:cstheme="minorHAnsi"/>
                <w:sz w:val="24"/>
                <w:szCs w:val="24"/>
                <w:lang w:val="en-US"/>
              </w:rPr>
              <w:t xml:space="preserve">xperience </w:t>
            </w:r>
            <w:r w:rsidR="00515280">
              <w:rPr>
                <w:rFonts w:eastAsia="Times New Roman" w:cstheme="minorHAnsi"/>
                <w:sz w:val="24"/>
                <w:szCs w:val="24"/>
                <w:lang w:val="en-US"/>
              </w:rPr>
              <w:t>engaging and managing staff and volunteers;</w:t>
            </w:r>
          </w:p>
          <w:p w14:paraId="1E58D760" w14:textId="5C6FC88F" w:rsidR="00515280" w:rsidRDefault="00D30EA8" w:rsidP="00515280">
            <w:pPr>
              <w:pStyle w:val="ListParagraph"/>
              <w:numPr>
                <w:ilvl w:val="0"/>
                <w:numId w:val="22"/>
              </w:numPr>
              <w:ind w:left="490" w:hanging="283"/>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s</w:t>
            </w:r>
            <w:r w:rsidR="00515280" w:rsidRPr="00352A61">
              <w:rPr>
                <w:rFonts w:eastAsia="Times New Roman" w:cstheme="minorHAnsi"/>
                <w:sz w:val="24"/>
                <w:szCs w:val="24"/>
                <w:lang w:val="en-US"/>
              </w:rPr>
              <w:t>taff roles for project activities including</w:t>
            </w:r>
            <w:r w:rsidR="00515280">
              <w:rPr>
                <w:rFonts w:eastAsia="Times New Roman" w:cstheme="minorHAnsi"/>
                <w:sz w:val="24"/>
                <w:szCs w:val="24"/>
                <w:lang w:val="en-US"/>
              </w:rPr>
              <w:t xml:space="preserve"> s</w:t>
            </w:r>
            <w:r w:rsidR="00515280" w:rsidRPr="00352A61">
              <w:rPr>
                <w:rFonts w:eastAsia="Times New Roman" w:cstheme="minorHAnsi"/>
                <w:sz w:val="24"/>
                <w:szCs w:val="24"/>
                <w:lang w:val="en-US"/>
              </w:rPr>
              <w:t>upervision and support arrangements;</w:t>
            </w:r>
            <w:r w:rsidR="00515280">
              <w:rPr>
                <w:rFonts w:eastAsia="Times New Roman" w:cstheme="minorHAnsi"/>
                <w:sz w:val="24"/>
                <w:szCs w:val="24"/>
                <w:lang w:val="en-US"/>
              </w:rPr>
              <w:t xml:space="preserve"> and</w:t>
            </w:r>
          </w:p>
          <w:p w14:paraId="7C198A0A" w14:textId="476E0CA3" w:rsidR="00E87C1D" w:rsidRPr="00515280" w:rsidRDefault="00D30EA8" w:rsidP="00515280">
            <w:pPr>
              <w:pStyle w:val="ListParagraph"/>
              <w:numPr>
                <w:ilvl w:val="0"/>
                <w:numId w:val="22"/>
              </w:numPr>
              <w:ind w:left="490" w:hanging="283"/>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rPr>
            </w:pPr>
            <w:proofErr w:type="gramStart"/>
            <w:r>
              <w:rPr>
                <w:rFonts w:eastAsia="Times New Roman" w:cstheme="minorHAnsi"/>
                <w:sz w:val="24"/>
                <w:szCs w:val="24"/>
                <w:lang w:val="en-US"/>
              </w:rPr>
              <w:t>p</w:t>
            </w:r>
            <w:r w:rsidR="00515280" w:rsidRPr="00515280">
              <w:rPr>
                <w:rFonts w:eastAsia="Times New Roman" w:cstheme="minorHAnsi"/>
                <w:sz w:val="24"/>
                <w:szCs w:val="24"/>
                <w:lang w:val="en-US"/>
              </w:rPr>
              <w:t>rior</w:t>
            </w:r>
            <w:proofErr w:type="gramEnd"/>
            <w:r w:rsidR="00515280" w:rsidRPr="00515280">
              <w:rPr>
                <w:rFonts w:eastAsia="Times New Roman" w:cstheme="minorHAnsi"/>
                <w:sz w:val="24"/>
                <w:szCs w:val="24"/>
                <w:lang w:val="en-US"/>
              </w:rPr>
              <w:t xml:space="preserve"> experience in delivering successful sport and physical activity projects.</w:t>
            </w:r>
          </w:p>
        </w:tc>
      </w:tr>
      <w:tr w:rsidR="00E87C1D" w14:paraId="5D5A76B8" w14:textId="77777777" w:rsidTr="00515280">
        <w:trPr>
          <w:trHeight w:val="3530"/>
        </w:trPr>
        <w:tc>
          <w:tcPr>
            <w:cnfStyle w:val="001000000000" w:firstRow="0" w:lastRow="0" w:firstColumn="1" w:lastColumn="0" w:oddVBand="0" w:evenVBand="0" w:oddHBand="0" w:evenHBand="0" w:firstRowFirstColumn="0" w:firstRowLastColumn="0" w:lastRowFirstColumn="0" w:lastRowLastColumn="0"/>
            <w:tcW w:w="4531" w:type="dxa"/>
          </w:tcPr>
          <w:p w14:paraId="57B9BE94" w14:textId="7D783674" w:rsidR="00E87C1D" w:rsidRPr="00515280" w:rsidRDefault="001A6BA3" w:rsidP="00515280">
            <w:pPr>
              <w:shd w:val="clear" w:color="auto" w:fill="FFFFFF"/>
              <w:rPr>
                <w:rFonts w:eastAsia="Times New Roman" w:cstheme="minorHAnsi"/>
                <w:color w:val="212721"/>
                <w:sz w:val="24"/>
                <w:szCs w:val="24"/>
                <w:lang w:val="en"/>
              </w:rPr>
            </w:pPr>
            <w:r>
              <w:rPr>
                <w:rFonts w:eastAsia="Times New Roman" w:cstheme="minorHAnsi"/>
                <w:color w:val="212721"/>
                <w:sz w:val="24"/>
                <w:szCs w:val="24"/>
                <w:lang w:val="en"/>
              </w:rPr>
              <w:t>O</w:t>
            </w:r>
            <w:r w:rsidR="00A73A32" w:rsidRPr="00A73A32">
              <w:rPr>
                <w:rFonts w:eastAsia="Times New Roman" w:cstheme="minorHAnsi"/>
                <w:color w:val="212721"/>
                <w:sz w:val="24"/>
                <w:szCs w:val="24"/>
                <w:lang w:val="en"/>
              </w:rPr>
              <w:t>rganisation’s capability to deliver new services to the targeted community groups.</w:t>
            </w:r>
          </w:p>
        </w:tc>
        <w:tc>
          <w:tcPr>
            <w:tcW w:w="5670" w:type="dxa"/>
          </w:tcPr>
          <w:p w14:paraId="0BD11BEB" w14:textId="495B024B" w:rsidR="0043313A" w:rsidRPr="00502C23" w:rsidRDefault="00352A61" w:rsidP="0043313A">
            <w:pPr>
              <w:outlineLvl w:val="1"/>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sidRPr="00502C23">
              <w:rPr>
                <w:rFonts w:eastAsia="Times New Roman" w:cstheme="minorHAnsi"/>
                <w:sz w:val="24"/>
                <w:szCs w:val="24"/>
                <w:lang w:val="en-US"/>
              </w:rPr>
              <w:t>Strong responses</w:t>
            </w:r>
            <w:r w:rsidR="0043313A" w:rsidRPr="00502C23">
              <w:rPr>
                <w:rFonts w:eastAsia="Times New Roman" w:cstheme="minorHAnsi"/>
                <w:sz w:val="24"/>
                <w:szCs w:val="24"/>
                <w:lang w:val="en-US"/>
              </w:rPr>
              <w:t>:</w:t>
            </w:r>
          </w:p>
          <w:p w14:paraId="7028CC47" w14:textId="7E175224" w:rsidR="00F447DA" w:rsidRPr="00515280" w:rsidRDefault="00352A61" w:rsidP="00515280">
            <w:pPr>
              <w:pStyle w:val="ListParagraph"/>
              <w:numPr>
                <w:ilvl w:val="0"/>
                <w:numId w:val="20"/>
              </w:numPr>
              <w:ind w:left="317" w:hanging="284"/>
              <w:cnfStyle w:val="000000000000" w:firstRow="0" w:lastRow="0" w:firstColumn="0" w:lastColumn="0" w:oddVBand="0" w:evenVBand="0" w:oddHBand="0" w:evenHBand="0" w:firstRowFirstColumn="0" w:firstRowLastColumn="0" w:lastRowFirstColumn="0" w:lastRowLastColumn="0"/>
              <w:rPr>
                <w:rFonts w:eastAsia="Times New Roman" w:cstheme="minorHAnsi"/>
                <w:color w:val="212721"/>
                <w:sz w:val="24"/>
                <w:szCs w:val="24"/>
                <w:lang w:val="en"/>
              </w:rPr>
            </w:pPr>
            <w:r w:rsidRPr="00515280">
              <w:rPr>
                <w:rFonts w:eastAsia="Times New Roman" w:cstheme="minorHAnsi"/>
                <w:color w:val="212721"/>
                <w:sz w:val="24"/>
                <w:szCs w:val="24"/>
                <w:lang w:val="en"/>
              </w:rPr>
              <w:t>D</w:t>
            </w:r>
            <w:r w:rsidR="00F447DA" w:rsidRPr="00515280">
              <w:rPr>
                <w:rFonts w:eastAsia="Times New Roman" w:cstheme="minorHAnsi"/>
                <w:color w:val="212721"/>
                <w:sz w:val="24"/>
                <w:szCs w:val="24"/>
                <w:lang w:val="en"/>
              </w:rPr>
              <w:t>escribed</w:t>
            </w:r>
            <w:r w:rsidRPr="00515280">
              <w:rPr>
                <w:rFonts w:eastAsia="Times New Roman" w:cstheme="minorHAnsi"/>
                <w:color w:val="212721"/>
                <w:sz w:val="24"/>
                <w:szCs w:val="24"/>
                <w:lang w:val="en"/>
              </w:rPr>
              <w:t xml:space="preserve"> organisational capability, staff skills and experience </w:t>
            </w:r>
            <w:r w:rsidR="00F447DA" w:rsidRPr="00515280">
              <w:rPr>
                <w:rFonts w:eastAsia="Times New Roman" w:cstheme="minorHAnsi"/>
                <w:color w:val="212721"/>
                <w:sz w:val="24"/>
                <w:szCs w:val="24"/>
                <w:lang w:val="en"/>
              </w:rPr>
              <w:t xml:space="preserve">leading and delivering </w:t>
            </w:r>
            <w:r w:rsidRPr="00515280">
              <w:rPr>
                <w:rFonts w:eastAsia="Times New Roman" w:cstheme="minorHAnsi"/>
                <w:color w:val="212721"/>
                <w:sz w:val="24"/>
                <w:szCs w:val="24"/>
                <w:lang w:val="en"/>
              </w:rPr>
              <w:t>services to the target communities (</w:t>
            </w:r>
            <w:r w:rsidR="00502C23" w:rsidRPr="00515280">
              <w:rPr>
                <w:rFonts w:eastAsia="Times New Roman" w:cstheme="minorHAnsi"/>
                <w:color w:val="212721"/>
                <w:sz w:val="24"/>
                <w:szCs w:val="24"/>
                <w:lang w:val="en"/>
              </w:rPr>
              <w:t>e.g.</w:t>
            </w:r>
            <w:r w:rsidRPr="00515280">
              <w:rPr>
                <w:rFonts w:eastAsia="Times New Roman" w:cstheme="minorHAnsi"/>
                <w:color w:val="212721"/>
                <w:sz w:val="24"/>
                <w:szCs w:val="24"/>
                <w:lang w:val="en"/>
              </w:rPr>
              <w:t xml:space="preserve"> sport </w:t>
            </w:r>
            <w:r w:rsidR="00502C23" w:rsidRPr="00515280">
              <w:rPr>
                <w:rFonts w:eastAsia="Times New Roman" w:cstheme="minorHAnsi"/>
                <w:color w:val="212721"/>
                <w:sz w:val="24"/>
                <w:szCs w:val="24"/>
                <w:lang w:val="en"/>
              </w:rPr>
              <w:t xml:space="preserve">and physical activity </w:t>
            </w:r>
            <w:r w:rsidRPr="00515280">
              <w:rPr>
                <w:rFonts w:eastAsia="Times New Roman" w:cstheme="minorHAnsi"/>
                <w:color w:val="212721"/>
                <w:sz w:val="24"/>
                <w:szCs w:val="24"/>
                <w:lang w:val="en"/>
              </w:rPr>
              <w:t xml:space="preserve">programs, </w:t>
            </w:r>
            <w:r w:rsidR="00502C23" w:rsidRPr="00515280">
              <w:rPr>
                <w:rFonts w:eastAsia="Times New Roman" w:cstheme="minorHAnsi"/>
                <w:color w:val="212721"/>
                <w:sz w:val="24"/>
                <w:szCs w:val="24"/>
                <w:lang w:val="en"/>
              </w:rPr>
              <w:t xml:space="preserve">community and welfare services, health services, </w:t>
            </w:r>
            <w:r w:rsidRPr="00515280">
              <w:rPr>
                <w:rFonts w:eastAsia="Times New Roman" w:cstheme="minorHAnsi"/>
                <w:color w:val="212721"/>
                <w:sz w:val="24"/>
                <w:szCs w:val="24"/>
                <w:lang w:val="en"/>
              </w:rPr>
              <w:t>disability and mental health services, settlement services).</w:t>
            </w:r>
          </w:p>
          <w:p w14:paraId="54946E5B" w14:textId="739994C0" w:rsidR="00E87C1D" w:rsidRPr="00515280" w:rsidRDefault="00352A61" w:rsidP="00515280">
            <w:pPr>
              <w:pStyle w:val="ListParagraph"/>
              <w:numPr>
                <w:ilvl w:val="0"/>
                <w:numId w:val="20"/>
              </w:numPr>
              <w:ind w:left="317" w:hanging="284"/>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
              </w:rPr>
            </w:pPr>
            <w:r w:rsidRPr="00515280">
              <w:rPr>
                <w:rFonts w:eastAsia="Times New Roman" w:cstheme="minorHAnsi"/>
                <w:color w:val="212721"/>
                <w:sz w:val="24"/>
                <w:szCs w:val="24"/>
                <w:lang w:val="en"/>
              </w:rPr>
              <w:t>Outlined</w:t>
            </w:r>
            <w:r w:rsidRPr="00502C23">
              <w:rPr>
                <w:rFonts w:eastAsia="Times New Roman" w:cstheme="minorHAnsi"/>
                <w:sz w:val="24"/>
                <w:szCs w:val="24"/>
                <w:lang w:val="en"/>
              </w:rPr>
              <w:t xml:space="preserve"> where partner </w:t>
            </w:r>
            <w:r w:rsidR="00464D7A" w:rsidRPr="00502C23">
              <w:rPr>
                <w:rFonts w:eastAsia="Times New Roman" w:cstheme="minorHAnsi"/>
                <w:sz w:val="24"/>
                <w:szCs w:val="24"/>
                <w:lang w:val="en"/>
              </w:rPr>
              <w:t xml:space="preserve">organisations or </w:t>
            </w:r>
            <w:r w:rsidRPr="00502C23">
              <w:rPr>
                <w:rFonts w:eastAsia="Times New Roman" w:cstheme="minorHAnsi"/>
                <w:sz w:val="24"/>
                <w:szCs w:val="24"/>
                <w:lang w:val="en"/>
              </w:rPr>
              <w:t>specialist services</w:t>
            </w:r>
            <w:r w:rsidR="00464D7A" w:rsidRPr="00502C23">
              <w:rPr>
                <w:rFonts w:eastAsia="Times New Roman" w:cstheme="minorHAnsi"/>
                <w:sz w:val="24"/>
                <w:szCs w:val="24"/>
                <w:lang w:val="en"/>
              </w:rPr>
              <w:t>/personnel</w:t>
            </w:r>
            <w:r w:rsidRPr="00502C23">
              <w:rPr>
                <w:rFonts w:eastAsia="Times New Roman" w:cstheme="minorHAnsi"/>
                <w:sz w:val="24"/>
                <w:szCs w:val="24"/>
                <w:lang w:val="en"/>
              </w:rPr>
              <w:t xml:space="preserve"> would be engaged to enhance capability (e.g. allied health, sport-specific coaches/instructors</w:t>
            </w:r>
            <w:r w:rsidR="00F96DEE" w:rsidRPr="00502C23">
              <w:rPr>
                <w:rFonts w:eastAsia="Times New Roman" w:cstheme="minorHAnsi"/>
                <w:sz w:val="24"/>
                <w:szCs w:val="24"/>
                <w:lang w:val="en"/>
              </w:rPr>
              <w:t>).</w:t>
            </w:r>
          </w:p>
        </w:tc>
      </w:tr>
      <w:tr w:rsidR="00E87C1D" w14:paraId="212C9051" w14:textId="77777777" w:rsidTr="00515280">
        <w:trPr>
          <w:cnfStyle w:val="000000100000" w:firstRow="0" w:lastRow="0" w:firstColumn="0" w:lastColumn="0" w:oddVBand="0" w:evenVBand="0" w:oddHBand="1" w:evenHBand="0" w:firstRowFirstColumn="0" w:firstRowLastColumn="0" w:lastRowFirstColumn="0" w:lastRowLastColumn="0"/>
          <w:trHeight w:val="2121"/>
        </w:trPr>
        <w:tc>
          <w:tcPr>
            <w:cnfStyle w:val="001000000000" w:firstRow="0" w:lastRow="0" w:firstColumn="1" w:lastColumn="0" w:oddVBand="0" w:evenVBand="0" w:oddHBand="0" w:evenHBand="0" w:firstRowFirstColumn="0" w:firstRowLastColumn="0" w:lastRowFirstColumn="0" w:lastRowLastColumn="0"/>
            <w:tcW w:w="4531" w:type="dxa"/>
          </w:tcPr>
          <w:p w14:paraId="72894CA1" w14:textId="717ED263" w:rsidR="00E87C1D" w:rsidRDefault="001A6BA3" w:rsidP="001A6BA3">
            <w:pPr>
              <w:outlineLvl w:val="1"/>
              <w:rPr>
                <w:rFonts w:eastAsia="Times New Roman" w:cstheme="minorHAnsi"/>
                <w:color w:val="000033"/>
                <w:sz w:val="24"/>
                <w:szCs w:val="24"/>
                <w:lang w:val="en"/>
              </w:rPr>
            </w:pPr>
            <w:r>
              <w:rPr>
                <w:rFonts w:eastAsia="Times New Roman" w:cstheme="minorHAnsi"/>
                <w:color w:val="212721"/>
                <w:sz w:val="24"/>
                <w:szCs w:val="24"/>
                <w:lang w:val="en"/>
              </w:rPr>
              <w:t>R</w:t>
            </w:r>
            <w:r w:rsidR="00A73A32" w:rsidRPr="0034770C">
              <w:rPr>
                <w:rFonts w:eastAsia="Times New Roman" w:cstheme="minorHAnsi"/>
                <w:color w:val="212721"/>
                <w:sz w:val="24"/>
                <w:szCs w:val="24"/>
                <w:lang w:val="en"/>
              </w:rPr>
              <w:t>isk management approach</w:t>
            </w:r>
            <w:r w:rsidR="0043313A">
              <w:rPr>
                <w:rFonts w:eastAsia="Times New Roman" w:cstheme="minorHAnsi"/>
                <w:color w:val="212721"/>
                <w:sz w:val="24"/>
                <w:szCs w:val="24"/>
                <w:lang w:val="en"/>
              </w:rPr>
              <w:t>.</w:t>
            </w:r>
          </w:p>
        </w:tc>
        <w:tc>
          <w:tcPr>
            <w:tcW w:w="5670" w:type="dxa"/>
          </w:tcPr>
          <w:p w14:paraId="184DA9E3" w14:textId="14B96683" w:rsidR="00E87C1D" w:rsidRPr="008A0907" w:rsidRDefault="00352A61" w:rsidP="009232E1">
            <w:pPr>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val="en"/>
              </w:rPr>
            </w:pPr>
            <w:r w:rsidRPr="008A0907">
              <w:rPr>
                <w:rFonts w:eastAsia="Times New Roman" w:cstheme="minorHAnsi"/>
                <w:sz w:val="24"/>
                <w:szCs w:val="24"/>
                <w:lang w:val="en"/>
              </w:rPr>
              <w:t>Strong responses</w:t>
            </w:r>
            <w:r w:rsidR="0043313A" w:rsidRPr="008A0907">
              <w:rPr>
                <w:rFonts w:eastAsia="Times New Roman" w:cstheme="minorHAnsi"/>
                <w:sz w:val="24"/>
                <w:szCs w:val="24"/>
                <w:lang w:val="en"/>
              </w:rPr>
              <w:t>:</w:t>
            </w:r>
          </w:p>
          <w:p w14:paraId="062744C7" w14:textId="63E79843" w:rsidR="008A0907" w:rsidRPr="008A0907" w:rsidRDefault="008A0907" w:rsidP="009907E6">
            <w:pPr>
              <w:pStyle w:val="ListParagraph"/>
              <w:numPr>
                <w:ilvl w:val="0"/>
                <w:numId w:val="25"/>
              </w:numPr>
              <w:tabs>
                <w:tab w:val="left" w:pos="702"/>
              </w:tabs>
              <w:ind w:left="317" w:hanging="317"/>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b/>
                <w:sz w:val="24"/>
                <w:szCs w:val="24"/>
                <w:lang w:val="en"/>
              </w:rPr>
            </w:pPr>
            <w:r>
              <w:rPr>
                <w:rFonts w:eastAsia="Times New Roman" w:cstheme="minorHAnsi"/>
                <w:sz w:val="24"/>
                <w:szCs w:val="24"/>
                <w:lang w:val="en"/>
              </w:rPr>
              <w:t xml:space="preserve">Demonstrated a sound </w:t>
            </w:r>
            <w:r w:rsidR="0043313A" w:rsidRPr="008A0907">
              <w:rPr>
                <w:rFonts w:eastAsia="Times New Roman" w:cstheme="minorHAnsi"/>
                <w:sz w:val="24"/>
                <w:szCs w:val="24"/>
                <w:lang w:val="en"/>
              </w:rPr>
              <w:t>knowledge of risk management</w:t>
            </w:r>
            <w:r>
              <w:rPr>
                <w:rFonts w:eastAsia="Times New Roman" w:cstheme="minorHAnsi"/>
                <w:sz w:val="24"/>
                <w:szCs w:val="24"/>
                <w:lang w:val="en"/>
              </w:rPr>
              <w:t xml:space="preserve"> princip</w:t>
            </w:r>
            <w:r w:rsidR="009907E6" w:rsidRPr="008A0907">
              <w:rPr>
                <w:rFonts w:eastAsia="Times New Roman" w:cstheme="minorHAnsi"/>
                <w:sz w:val="24"/>
                <w:szCs w:val="24"/>
                <w:lang w:val="en"/>
              </w:rPr>
              <w:t>l</w:t>
            </w:r>
            <w:r>
              <w:rPr>
                <w:rFonts w:eastAsia="Times New Roman" w:cstheme="minorHAnsi"/>
                <w:sz w:val="24"/>
                <w:szCs w:val="24"/>
                <w:lang w:val="en"/>
              </w:rPr>
              <w:t>e</w:t>
            </w:r>
            <w:r w:rsidR="009907E6" w:rsidRPr="008A0907">
              <w:rPr>
                <w:rFonts w:eastAsia="Times New Roman" w:cstheme="minorHAnsi"/>
                <w:sz w:val="24"/>
                <w:szCs w:val="24"/>
                <w:lang w:val="en"/>
              </w:rPr>
              <w:t>s</w:t>
            </w:r>
            <w:r w:rsidR="00D30EA8">
              <w:rPr>
                <w:rFonts w:eastAsia="Times New Roman" w:cstheme="minorHAnsi"/>
                <w:sz w:val="24"/>
                <w:szCs w:val="24"/>
                <w:lang w:val="en"/>
              </w:rPr>
              <w:t>.</w:t>
            </w:r>
            <w:r>
              <w:rPr>
                <w:rFonts w:eastAsia="Times New Roman" w:cstheme="minorHAnsi"/>
                <w:sz w:val="24"/>
                <w:szCs w:val="24"/>
                <w:lang w:val="en"/>
              </w:rPr>
              <w:t xml:space="preserve"> </w:t>
            </w:r>
          </w:p>
          <w:p w14:paraId="6D318E4A" w14:textId="74AC6350" w:rsidR="008A0907" w:rsidRPr="00515280" w:rsidRDefault="008A0907" w:rsidP="008A0907">
            <w:pPr>
              <w:pStyle w:val="ListParagraph"/>
              <w:numPr>
                <w:ilvl w:val="0"/>
                <w:numId w:val="25"/>
              </w:numPr>
              <w:tabs>
                <w:tab w:val="left" w:pos="702"/>
              </w:tabs>
              <w:ind w:left="317" w:hanging="317"/>
              <w:outlineLvl w:val="1"/>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
              </w:rPr>
            </w:pPr>
            <w:r>
              <w:rPr>
                <w:rFonts w:eastAsia="Times New Roman" w:cstheme="minorHAnsi"/>
                <w:sz w:val="24"/>
                <w:szCs w:val="24"/>
                <w:lang w:val="en"/>
              </w:rPr>
              <w:t xml:space="preserve">Provided practical </w:t>
            </w:r>
            <w:r w:rsidR="00502C23">
              <w:rPr>
                <w:rFonts w:eastAsia="Times New Roman" w:cstheme="minorHAnsi"/>
                <w:sz w:val="24"/>
                <w:szCs w:val="24"/>
                <w:lang w:val="en"/>
              </w:rPr>
              <w:t xml:space="preserve">measures and </w:t>
            </w:r>
            <w:r>
              <w:rPr>
                <w:rFonts w:eastAsia="Times New Roman" w:cstheme="minorHAnsi"/>
                <w:sz w:val="24"/>
                <w:szCs w:val="24"/>
                <w:lang w:val="en"/>
              </w:rPr>
              <w:t xml:space="preserve">controls to </w:t>
            </w:r>
            <w:r w:rsidR="009907E6" w:rsidRPr="008A0907">
              <w:rPr>
                <w:rFonts w:eastAsia="Times New Roman" w:cstheme="minorHAnsi"/>
                <w:sz w:val="24"/>
                <w:szCs w:val="24"/>
                <w:lang w:val="en"/>
              </w:rPr>
              <w:t>mitigate risk</w:t>
            </w:r>
            <w:r>
              <w:rPr>
                <w:rFonts w:eastAsia="Times New Roman" w:cstheme="minorHAnsi"/>
                <w:sz w:val="24"/>
                <w:szCs w:val="24"/>
                <w:lang w:val="en"/>
              </w:rPr>
              <w:t>s associated with their proposed project.</w:t>
            </w:r>
          </w:p>
        </w:tc>
      </w:tr>
    </w:tbl>
    <w:p w14:paraId="7D4553A9" w14:textId="77777777" w:rsidR="005C29B5" w:rsidRDefault="005C29B5">
      <w:pPr>
        <w:rPr>
          <w:rFonts w:eastAsia="Times New Roman" w:cstheme="minorHAnsi"/>
          <w:b/>
          <w:i/>
          <w:color w:val="212721"/>
          <w:sz w:val="24"/>
          <w:szCs w:val="24"/>
          <w:u w:val="single"/>
          <w:lang w:val="en"/>
        </w:rPr>
      </w:pPr>
      <w:r>
        <w:rPr>
          <w:rFonts w:eastAsia="Times New Roman" w:cstheme="minorHAnsi"/>
          <w:b/>
          <w:i/>
          <w:color w:val="212721"/>
          <w:sz w:val="24"/>
          <w:szCs w:val="24"/>
          <w:u w:val="single"/>
          <w:lang w:val="en"/>
        </w:rPr>
        <w:br w:type="page"/>
      </w:r>
    </w:p>
    <w:p w14:paraId="057FBB02" w14:textId="7D353529" w:rsidR="000F05B3" w:rsidRPr="006E6429" w:rsidRDefault="001A6BA3" w:rsidP="000F05B3">
      <w:pPr>
        <w:shd w:val="clear" w:color="auto" w:fill="FFFFFF"/>
        <w:spacing w:after="0" w:line="360" w:lineRule="atLeast"/>
        <w:rPr>
          <w:rFonts w:eastAsia="Times New Roman" w:cstheme="minorHAnsi"/>
          <w:b/>
          <w:i/>
          <w:color w:val="212721"/>
          <w:sz w:val="24"/>
          <w:szCs w:val="24"/>
          <w:u w:val="single"/>
          <w:lang w:val="en"/>
        </w:rPr>
      </w:pPr>
      <w:r>
        <w:rPr>
          <w:rFonts w:eastAsia="Times New Roman" w:cstheme="minorHAnsi"/>
          <w:b/>
          <w:i/>
          <w:color w:val="212721"/>
          <w:sz w:val="24"/>
          <w:szCs w:val="24"/>
          <w:u w:val="single"/>
          <w:lang w:val="en"/>
        </w:rPr>
        <w:lastRenderedPageBreak/>
        <w:t>Additional feedback</w:t>
      </w:r>
    </w:p>
    <w:p w14:paraId="2EC9B1CB" w14:textId="73105EC0" w:rsidR="008A0907" w:rsidRDefault="008A0907" w:rsidP="008A0907">
      <w:pPr>
        <w:shd w:val="clear" w:color="auto" w:fill="FFFFFF"/>
        <w:spacing w:after="0" w:line="360" w:lineRule="atLeast"/>
        <w:rPr>
          <w:rFonts w:eastAsia="Times New Roman" w:cstheme="minorHAnsi"/>
          <w:color w:val="212721"/>
          <w:sz w:val="24"/>
          <w:szCs w:val="24"/>
          <w:lang w:val="en"/>
        </w:rPr>
      </w:pPr>
      <w:r>
        <w:rPr>
          <w:rFonts w:eastAsia="Times New Roman" w:cstheme="minorHAnsi"/>
          <w:color w:val="212721"/>
          <w:sz w:val="24"/>
          <w:szCs w:val="24"/>
          <w:lang w:val="en"/>
        </w:rPr>
        <w:t xml:space="preserve">Additional elements </w:t>
      </w:r>
      <w:r w:rsidR="006055D5">
        <w:rPr>
          <w:rFonts w:eastAsia="Times New Roman" w:cstheme="minorHAnsi"/>
          <w:color w:val="212721"/>
          <w:sz w:val="24"/>
          <w:szCs w:val="24"/>
          <w:lang w:val="en"/>
        </w:rPr>
        <w:t>for applicants to consider:</w:t>
      </w:r>
    </w:p>
    <w:p w14:paraId="2FDD38A6" w14:textId="77777777" w:rsidR="005C29B5" w:rsidRDefault="005C29B5" w:rsidP="008A0907">
      <w:pPr>
        <w:shd w:val="clear" w:color="auto" w:fill="FFFFFF"/>
        <w:spacing w:after="0" w:line="360" w:lineRule="atLeast"/>
        <w:rPr>
          <w:rFonts w:eastAsia="Times New Roman" w:cstheme="minorHAnsi"/>
          <w:color w:val="212721"/>
          <w:sz w:val="24"/>
          <w:szCs w:val="24"/>
          <w:lang w:val="en"/>
        </w:rPr>
      </w:pPr>
    </w:p>
    <w:tbl>
      <w:tblPr>
        <w:tblStyle w:val="PlainTable12"/>
        <w:tblW w:w="10201" w:type="dxa"/>
        <w:tblLook w:val="04A0" w:firstRow="1" w:lastRow="0" w:firstColumn="1" w:lastColumn="0" w:noHBand="0" w:noVBand="1"/>
        <w:tblCaption w:val="Not applicable"/>
        <w:tblDescription w:val="This table presents additional feedback for applicants. Firstly, it provides feedback on the Indicative Activity Budget, which applicants were required to complete as part of their application.  Secondly, it provides feedback for applicants to consider on how to demonstrate their application represents value for money."/>
      </w:tblPr>
      <w:tblGrid>
        <w:gridCol w:w="3256"/>
        <w:gridCol w:w="6945"/>
      </w:tblGrid>
      <w:tr w:rsidR="005C29B5" w:rsidRPr="005C29B5" w14:paraId="7FCD2C9B" w14:textId="77777777" w:rsidTr="00515280">
        <w:trPr>
          <w:cnfStyle w:val="100000000000" w:firstRow="1" w:lastRow="0" w:firstColumn="0" w:lastColumn="0" w:oddVBand="0" w:evenVBand="0" w:oddHBand="0" w:evenHBand="0" w:firstRowFirstColumn="0" w:firstRowLastColumn="0" w:lastRowFirstColumn="0" w:lastRowLastColumn="0"/>
          <w:trHeight w:val="2456"/>
          <w:tblHeader/>
        </w:trPr>
        <w:tc>
          <w:tcPr>
            <w:cnfStyle w:val="001000000000" w:firstRow="0" w:lastRow="0" w:firstColumn="1" w:lastColumn="0" w:oddVBand="0" w:evenVBand="0" w:oddHBand="0" w:evenHBand="0" w:firstRowFirstColumn="0" w:firstRowLastColumn="0" w:lastRowFirstColumn="0" w:lastRowLastColumn="0"/>
            <w:tcW w:w="3256" w:type="dxa"/>
          </w:tcPr>
          <w:p w14:paraId="626845EB" w14:textId="0203DF0F" w:rsidR="005C29B5" w:rsidRPr="005C29B5" w:rsidRDefault="005C29B5" w:rsidP="005C29B5">
            <w:pPr>
              <w:outlineLvl w:val="1"/>
              <w:rPr>
                <w:rFonts w:eastAsia="Times New Roman" w:cstheme="minorHAnsi"/>
                <w:color w:val="000033"/>
                <w:sz w:val="24"/>
                <w:szCs w:val="24"/>
                <w:lang w:val="en"/>
              </w:rPr>
            </w:pPr>
            <w:r>
              <w:rPr>
                <w:rFonts w:eastAsia="Times New Roman" w:cstheme="minorHAnsi"/>
                <w:color w:val="212721"/>
                <w:sz w:val="24"/>
                <w:szCs w:val="24"/>
                <w:lang w:val="en"/>
              </w:rPr>
              <w:t>Indicative Activity Budget</w:t>
            </w:r>
            <w:r w:rsidRPr="005C29B5">
              <w:rPr>
                <w:rFonts w:eastAsia="Times New Roman" w:cstheme="minorHAnsi"/>
                <w:color w:val="212721"/>
                <w:sz w:val="24"/>
                <w:szCs w:val="24"/>
                <w:lang w:val="en"/>
              </w:rPr>
              <w:t xml:space="preserve"> </w:t>
            </w:r>
          </w:p>
        </w:tc>
        <w:tc>
          <w:tcPr>
            <w:tcW w:w="6945" w:type="dxa"/>
          </w:tcPr>
          <w:p w14:paraId="02EB26CD" w14:textId="7EB860F3" w:rsidR="006055D5" w:rsidRDefault="006055D5" w:rsidP="005C29B5">
            <w:pPr>
              <w:numPr>
                <w:ilvl w:val="0"/>
                <w:numId w:val="26"/>
              </w:numPr>
              <w:ind w:left="342" w:hanging="342"/>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val="en"/>
              </w:rPr>
            </w:pPr>
            <w:r>
              <w:rPr>
                <w:rFonts w:eastAsia="Times New Roman" w:cstheme="minorHAnsi"/>
                <w:b w:val="0"/>
                <w:sz w:val="24"/>
                <w:szCs w:val="24"/>
                <w:lang w:val="en"/>
              </w:rPr>
              <w:t xml:space="preserve">Budgets should be checked to ensure all expense items add up to the total </w:t>
            </w:r>
            <w:r w:rsidR="00502C23">
              <w:rPr>
                <w:rFonts w:eastAsia="Times New Roman" w:cstheme="minorHAnsi"/>
                <w:b w:val="0"/>
                <w:sz w:val="24"/>
                <w:szCs w:val="24"/>
                <w:lang w:val="en"/>
              </w:rPr>
              <w:t xml:space="preserve">grant funds </w:t>
            </w:r>
            <w:r>
              <w:rPr>
                <w:rFonts w:eastAsia="Times New Roman" w:cstheme="minorHAnsi"/>
                <w:b w:val="0"/>
                <w:sz w:val="24"/>
                <w:szCs w:val="24"/>
                <w:lang w:val="en"/>
              </w:rPr>
              <w:t>requested.</w:t>
            </w:r>
          </w:p>
          <w:p w14:paraId="66895622" w14:textId="54578CCE" w:rsidR="006055D5" w:rsidRDefault="00502C23" w:rsidP="005C29B5">
            <w:pPr>
              <w:numPr>
                <w:ilvl w:val="0"/>
                <w:numId w:val="26"/>
              </w:numPr>
              <w:ind w:left="342" w:hanging="342"/>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val="en"/>
              </w:rPr>
            </w:pPr>
            <w:r>
              <w:rPr>
                <w:rFonts w:eastAsia="Times New Roman" w:cstheme="minorHAnsi"/>
                <w:b w:val="0"/>
                <w:sz w:val="24"/>
                <w:szCs w:val="24"/>
                <w:lang w:val="en"/>
              </w:rPr>
              <w:t xml:space="preserve">Budgets </w:t>
            </w:r>
            <w:r w:rsidR="006055D5">
              <w:rPr>
                <w:rFonts w:eastAsia="Times New Roman" w:cstheme="minorHAnsi"/>
                <w:b w:val="0"/>
                <w:sz w:val="24"/>
                <w:szCs w:val="24"/>
                <w:lang w:val="en"/>
              </w:rPr>
              <w:t>should be consistent with the application, detailing the cost of all proposed activities</w:t>
            </w:r>
            <w:r>
              <w:rPr>
                <w:rFonts w:eastAsia="Times New Roman" w:cstheme="minorHAnsi"/>
                <w:b w:val="0"/>
                <w:sz w:val="24"/>
                <w:szCs w:val="24"/>
                <w:lang w:val="en"/>
              </w:rPr>
              <w:t xml:space="preserve"> and equipment</w:t>
            </w:r>
            <w:r w:rsidR="006055D5">
              <w:rPr>
                <w:rFonts w:eastAsia="Times New Roman" w:cstheme="minorHAnsi"/>
                <w:b w:val="0"/>
                <w:sz w:val="24"/>
                <w:szCs w:val="24"/>
                <w:lang w:val="en"/>
              </w:rPr>
              <w:t>.</w:t>
            </w:r>
          </w:p>
          <w:p w14:paraId="6E66FB8C" w14:textId="41632B97" w:rsidR="005C29B5" w:rsidRPr="00515280" w:rsidRDefault="006055D5" w:rsidP="00661E63">
            <w:pPr>
              <w:numPr>
                <w:ilvl w:val="0"/>
                <w:numId w:val="26"/>
              </w:numPr>
              <w:ind w:left="342" w:hanging="342"/>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4"/>
                <w:szCs w:val="24"/>
                <w:lang w:val="en"/>
              </w:rPr>
            </w:pPr>
            <w:r>
              <w:rPr>
                <w:rFonts w:eastAsia="Times New Roman" w:cstheme="minorHAnsi"/>
                <w:b w:val="0"/>
                <w:sz w:val="24"/>
                <w:szCs w:val="24"/>
                <w:lang w:val="en"/>
              </w:rPr>
              <w:t xml:space="preserve">The budget should have regard to eligible </w:t>
            </w:r>
            <w:r w:rsidR="00661E63">
              <w:rPr>
                <w:rFonts w:eastAsia="Times New Roman" w:cstheme="minorHAnsi"/>
                <w:b w:val="0"/>
                <w:sz w:val="24"/>
                <w:szCs w:val="24"/>
                <w:lang w:val="en"/>
              </w:rPr>
              <w:t>expenditure items and items that the grant cannot be used for, as detailed in the Guidelines.</w:t>
            </w:r>
          </w:p>
        </w:tc>
      </w:tr>
      <w:tr w:rsidR="005C29B5" w14:paraId="5F0CF04C" w14:textId="77777777" w:rsidTr="00515280">
        <w:trPr>
          <w:cnfStyle w:val="100000000000" w:firstRow="1" w:lastRow="0" w:firstColumn="0" w:lastColumn="0" w:oddVBand="0" w:evenVBand="0" w:oddHBand="0" w:evenHBand="0" w:firstRowFirstColumn="0" w:firstRowLastColumn="0" w:lastRowFirstColumn="0" w:lastRowLastColumn="0"/>
          <w:trHeight w:val="5383"/>
          <w:tblHeader/>
        </w:trPr>
        <w:tc>
          <w:tcPr>
            <w:cnfStyle w:val="001000000000" w:firstRow="0" w:lastRow="0" w:firstColumn="1" w:lastColumn="0" w:oddVBand="0" w:evenVBand="0" w:oddHBand="0" w:evenHBand="0" w:firstRowFirstColumn="0" w:firstRowLastColumn="0" w:lastRowFirstColumn="0" w:lastRowLastColumn="0"/>
            <w:tcW w:w="3256" w:type="dxa"/>
          </w:tcPr>
          <w:p w14:paraId="5B68E0FE" w14:textId="0F0D8C35" w:rsidR="005C29B5" w:rsidRDefault="006055D5" w:rsidP="00496940">
            <w:pPr>
              <w:rPr>
                <w:rFonts w:eastAsia="Times New Roman" w:cstheme="minorHAnsi"/>
                <w:color w:val="212721"/>
                <w:sz w:val="24"/>
                <w:szCs w:val="24"/>
                <w:lang w:val="en"/>
              </w:rPr>
            </w:pPr>
            <w:r>
              <w:rPr>
                <w:rFonts w:eastAsia="Times New Roman" w:cstheme="minorHAnsi"/>
                <w:color w:val="212721"/>
                <w:sz w:val="24"/>
                <w:szCs w:val="24"/>
                <w:lang w:val="en"/>
              </w:rPr>
              <w:t>Value for money</w:t>
            </w:r>
          </w:p>
        </w:tc>
        <w:tc>
          <w:tcPr>
            <w:tcW w:w="6945" w:type="dxa"/>
          </w:tcPr>
          <w:p w14:paraId="27950D55" w14:textId="636AA3A2" w:rsidR="00661E63" w:rsidRPr="00515280" w:rsidRDefault="00661E63" w:rsidP="004D03F2">
            <w:pPr>
              <w:numPr>
                <w:ilvl w:val="0"/>
                <w:numId w:val="26"/>
              </w:numPr>
              <w:ind w:left="342" w:hanging="342"/>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
              </w:rPr>
            </w:pPr>
            <w:r w:rsidRPr="00515280">
              <w:rPr>
                <w:rFonts w:eastAsia="Times New Roman" w:cstheme="minorHAnsi"/>
                <w:b w:val="0"/>
                <w:sz w:val="24"/>
                <w:szCs w:val="24"/>
                <w:lang w:val="en"/>
              </w:rPr>
              <w:t>Applicants should note how applications will be assessed with regard to value for money, as outlined in the Guidelines.  For</w:t>
            </w:r>
            <w:r w:rsidR="003D1003" w:rsidRPr="00515280">
              <w:rPr>
                <w:rFonts w:eastAsia="Times New Roman" w:cstheme="minorHAnsi"/>
                <w:b w:val="0"/>
                <w:sz w:val="24"/>
                <w:szCs w:val="24"/>
                <w:lang w:val="en"/>
              </w:rPr>
              <w:t> this </w:t>
            </w:r>
            <w:r w:rsidRPr="00515280">
              <w:rPr>
                <w:rFonts w:eastAsia="Times New Roman" w:cstheme="minorHAnsi"/>
                <w:b w:val="0"/>
                <w:sz w:val="24"/>
                <w:szCs w:val="24"/>
                <w:lang w:val="en"/>
              </w:rPr>
              <w:t xml:space="preserve">grant opportunity, assessment </w:t>
            </w:r>
            <w:r w:rsidR="003D1003" w:rsidRPr="00515280">
              <w:rPr>
                <w:rFonts w:eastAsia="Times New Roman" w:cstheme="minorHAnsi"/>
                <w:b w:val="0"/>
                <w:sz w:val="24"/>
                <w:szCs w:val="24"/>
                <w:lang w:val="en"/>
              </w:rPr>
              <w:t xml:space="preserve">of </w:t>
            </w:r>
            <w:r w:rsidRPr="00515280">
              <w:rPr>
                <w:rFonts w:eastAsia="Times New Roman" w:cstheme="minorHAnsi"/>
                <w:b w:val="0"/>
                <w:sz w:val="24"/>
                <w:szCs w:val="24"/>
                <w:lang w:val="en"/>
              </w:rPr>
              <w:t xml:space="preserve">value </w:t>
            </w:r>
            <w:r w:rsidR="003D1003" w:rsidRPr="00515280">
              <w:rPr>
                <w:rFonts w:eastAsia="Times New Roman" w:cstheme="minorHAnsi"/>
                <w:b w:val="0"/>
                <w:sz w:val="24"/>
                <w:szCs w:val="24"/>
                <w:lang w:val="en"/>
              </w:rPr>
              <w:t xml:space="preserve">for </w:t>
            </w:r>
            <w:r w:rsidRPr="00515280">
              <w:rPr>
                <w:rFonts w:eastAsia="Times New Roman" w:cstheme="minorHAnsi"/>
                <w:b w:val="0"/>
                <w:sz w:val="24"/>
                <w:szCs w:val="24"/>
                <w:lang w:val="en"/>
              </w:rPr>
              <w:t xml:space="preserve">money had regard to: </w:t>
            </w:r>
          </w:p>
          <w:p w14:paraId="1C2D3A5E" w14:textId="77777777" w:rsidR="00661E63" w:rsidRPr="00515280" w:rsidRDefault="00661E63" w:rsidP="00661E63">
            <w:pPr>
              <w:numPr>
                <w:ilvl w:val="0"/>
                <w:numId w:val="28"/>
              </w:numPr>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
              </w:rPr>
            </w:pPr>
            <w:r w:rsidRPr="00515280">
              <w:rPr>
                <w:rFonts w:eastAsia="Times New Roman" w:cstheme="minorHAnsi"/>
                <w:b w:val="0"/>
                <w:sz w:val="24"/>
                <w:szCs w:val="24"/>
                <w:lang w:val="en"/>
              </w:rPr>
              <w:t xml:space="preserve">the overall objective/s to be achieved in providing the grant; </w:t>
            </w:r>
          </w:p>
          <w:p w14:paraId="0E24F361" w14:textId="77777777" w:rsidR="00661E63" w:rsidRPr="00515280" w:rsidRDefault="00661E63" w:rsidP="00661E63">
            <w:pPr>
              <w:numPr>
                <w:ilvl w:val="0"/>
                <w:numId w:val="28"/>
              </w:numPr>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
              </w:rPr>
            </w:pPr>
            <w:r w:rsidRPr="00515280">
              <w:rPr>
                <w:rFonts w:eastAsia="Times New Roman" w:cstheme="minorHAnsi"/>
                <w:b w:val="0"/>
                <w:sz w:val="24"/>
                <w:szCs w:val="24"/>
                <w:lang w:val="en"/>
              </w:rPr>
              <w:t xml:space="preserve">the relative value of the grant sought and the indicative activity budget; and </w:t>
            </w:r>
          </w:p>
          <w:p w14:paraId="3A9991CD" w14:textId="36C94718" w:rsidR="00661E63" w:rsidRPr="00515280" w:rsidRDefault="00661E63" w:rsidP="00661E63">
            <w:pPr>
              <w:numPr>
                <w:ilvl w:val="0"/>
                <w:numId w:val="28"/>
              </w:numPr>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
              </w:rPr>
            </w:pPr>
            <w:r w:rsidRPr="00515280">
              <w:rPr>
                <w:rFonts w:eastAsia="Times New Roman" w:cstheme="minorHAnsi"/>
                <w:b w:val="0"/>
                <w:sz w:val="24"/>
                <w:szCs w:val="24"/>
                <w:lang w:val="en"/>
              </w:rPr>
              <w:t xml:space="preserve">the extent to which the evidence in the application demonstrates that it will contribute to meeting the </w:t>
            </w:r>
            <w:r w:rsidR="003D1003" w:rsidRPr="00515280">
              <w:rPr>
                <w:rFonts w:eastAsia="Times New Roman" w:cstheme="minorHAnsi"/>
                <w:b w:val="0"/>
                <w:sz w:val="24"/>
                <w:szCs w:val="24"/>
                <w:lang w:val="en"/>
              </w:rPr>
              <w:t>objectives/</w:t>
            </w:r>
            <w:r w:rsidRPr="00515280">
              <w:rPr>
                <w:rFonts w:eastAsia="Times New Roman" w:cstheme="minorHAnsi"/>
                <w:b w:val="0"/>
                <w:sz w:val="24"/>
                <w:szCs w:val="24"/>
                <w:lang w:val="en"/>
              </w:rPr>
              <w:t xml:space="preserve">outcomes.  </w:t>
            </w:r>
          </w:p>
          <w:p w14:paraId="503A32CA" w14:textId="7E28ED91" w:rsidR="00661E63" w:rsidRPr="00515280" w:rsidRDefault="00661E63" w:rsidP="00661E63">
            <w:pPr>
              <w:numPr>
                <w:ilvl w:val="0"/>
                <w:numId w:val="26"/>
              </w:numPr>
              <w:ind w:left="342" w:hanging="342"/>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212721"/>
                <w:sz w:val="24"/>
                <w:szCs w:val="24"/>
                <w:lang w:val="en"/>
              </w:rPr>
            </w:pPr>
            <w:r w:rsidRPr="00515280">
              <w:rPr>
                <w:rFonts w:eastAsia="Times New Roman" w:cstheme="minorHAnsi"/>
                <w:b w:val="0"/>
                <w:sz w:val="24"/>
                <w:szCs w:val="24"/>
                <w:lang w:val="en"/>
              </w:rPr>
              <w:t>To support value for money assessment, applicants should clearly identify:</w:t>
            </w:r>
          </w:p>
          <w:p w14:paraId="0245BDA4" w14:textId="77777777" w:rsidR="005C29B5" w:rsidRPr="00515280" w:rsidRDefault="00661E63" w:rsidP="003D1003">
            <w:pPr>
              <w:numPr>
                <w:ilvl w:val="0"/>
                <w:numId w:val="28"/>
              </w:numPr>
              <w:contextualSpacing/>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212721"/>
                <w:sz w:val="24"/>
                <w:szCs w:val="24"/>
                <w:lang w:val="en"/>
              </w:rPr>
            </w:pPr>
            <w:r w:rsidRPr="00515280">
              <w:rPr>
                <w:rFonts w:eastAsia="Times New Roman" w:cstheme="minorHAnsi"/>
                <w:b w:val="0"/>
                <w:sz w:val="24"/>
                <w:szCs w:val="24"/>
                <w:lang w:val="en"/>
              </w:rPr>
              <w:t xml:space="preserve">proposed project outputs (e.g. </w:t>
            </w:r>
            <w:r w:rsidR="006055D5" w:rsidRPr="00515280">
              <w:rPr>
                <w:rFonts w:eastAsia="Times New Roman" w:cstheme="minorHAnsi"/>
                <w:b w:val="0"/>
                <w:sz w:val="24"/>
                <w:szCs w:val="24"/>
                <w:lang w:val="en"/>
              </w:rPr>
              <w:t xml:space="preserve">number of participants, number of activity sessions, </w:t>
            </w:r>
            <w:r w:rsidRPr="00515280">
              <w:rPr>
                <w:rFonts w:eastAsia="Times New Roman" w:cstheme="minorHAnsi"/>
                <w:b w:val="0"/>
                <w:sz w:val="24"/>
                <w:szCs w:val="24"/>
                <w:lang w:val="en"/>
              </w:rPr>
              <w:t xml:space="preserve">scale of </w:t>
            </w:r>
            <w:r w:rsidR="006055D5" w:rsidRPr="00515280">
              <w:rPr>
                <w:rFonts w:eastAsia="Times New Roman" w:cstheme="minorHAnsi"/>
                <w:b w:val="0"/>
                <w:sz w:val="24"/>
                <w:szCs w:val="24"/>
                <w:lang w:val="en"/>
              </w:rPr>
              <w:t xml:space="preserve">education/training, development of resources, </w:t>
            </w:r>
            <w:r w:rsidR="003D1003" w:rsidRPr="00515280">
              <w:rPr>
                <w:rFonts w:eastAsia="Times New Roman" w:cstheme="minorHAnsi"/>
                <w:b w:val="0"/>
                <w:sz w:val="24"/>
                <w:szCs w:val="24"/>
                <w:lang w:val="en"/>
              </w:rPr>
              <w:t>competition opportunities); and</w:t>
            </w:r>
          </w:p>
          <w:p w14:paraId="626530C5" w14:textId="050167C6" w:rsidR="003D1003" w:rsidRPr="00515280" w:rsidRDefault="003D1003" w:rsidP="00515280">
            <w:pPr>
              <w:pStyle w:val="ListParagraph"/>
              <w:numPr>
                <w:ilvl w:val="0"/>
                <w:numId w:val="28"/>
              </w:numPr>
              <w:outlineLvl w:val="1"/>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212721"/>
                <w:sz w:val="24"/>
                <w:szCs w:val="24"/>
                <w:lang w:val="en"/>
              </w:rPr>
            </w:pPr>
            <w:r w:rsidRPr="00515280">
              <w:rPr>
                <w:rFonts w:eastAsia="Times New Roman" w:cstheme="minorHAnsi"/>
                <w:b w:val="0"/>
                <w:sz w:val="24"/>
                <w:szCs w:val="24"/>
                <w:lang w:val="en"/>
              </w:rPr>
              <w:t xml:space="preserve">proposed project benefits </w:t>
            </w:r>
            <w:r w:rsidR="005A0186" w:rsidRPr="00515280">
              <w:rPr>
                <w:rFonts w:eastAsia="Times New Roman" w:cstheme="minorHAnsi"/>
                <w:b w:val="0"/>
                <w:sz w:val="24"/>
                <w:szCs w:val="24"/>
                <w:lang w:val="en"/>
              </w:rPr>
              <w:t xml:space="preserve">and how they </w:t>
            </w:r>
            <w:r w:rsidRPr="00515280">
              <w:rPr>
                <w:rFonts w:eastAsia="Times New Roman" w:cstheme="minorHAnsi"/>
                <w:b w:val="0"/>
                <w:sz w:val="24"/>
                <w:szCs w:val="24"/>
                <w:lang w:val="en"/>
              </w:rPr>
              <w:t>align with the objectives and outcomes of the grant opportunity.</w:t>
            </w:r>
          </w:p>
        </w:tc>
      </w:tr>
    </w:tbl>
    <w:p w14:paraId="06295520" w14:textId="77777777" w:rsidR="00F31E5D" w:rsidRDefault="00F31E5D" w:rsidP="00661E63">
      <w:pPr>
        <w:shd w:val="clear" w:color="auto" w:fill="FFFFFF"/>
        <w:spacing w:after="0" w:line="360" w:lineRule="atLeast"/>
        <w:rPr>
          <w:rFonts w:eastAsia="Times New Roman" w:cstheme="minorHAnsi"/>
          <w:color w:val="000033"/>
          <w:sz w:val="24"/>
          <w:szCs w:val="24"/>
          <w:lang w:val="en"/>
        </w:rPr>
      </w:pPr>
    </w:p>
    <w:sectPr w:rsidR="00F31E5D" w:rsidSect="00047767">
      <w:headerReference w:type="default" r:id="rId8"/>
      <w:footerReference w:type="default" r:id="rId9"/>
      <w:pgSz w:w="11906" w:h="16838" w:code="9"/>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967D" w14:textId="77777777" w:rsidR="0032482B" w:rsidRDefault="0032482B" w:rsidP="009907E6">
      <w:pPr>
        <w:spacing w:after="0" w:line="240" w:lineRule="auto"/>
      </w:pPr>
      <w:r>
        <w:separator/>
      </w:r>
    </w:p>
  </w:endnote>
  <w:endnote w:type="continuationSeparator" w:id="0">
    <w:p w14:paraId="29B5F9E2" w14:textId="77777777" w:rsidR="0032482B" w:rsidRDefault="0032482B" w:rsidP="0099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3D54" w14:textId="16825BBC" w:rsidR="00047767" w:rsidRDefault="00E4365C">
    <w:pPr>
      <w:pStyle w:val="Footer"/>
      <w:jc w:val="center"/>
    </w:pPr>
    <w:sdt>
      <w:sdtPr>
        <w:id w:val="-768314781"/>
        <w:docPartObj>
          <w:docPartGallery w:val="Page Numbers (Bottom of Page)"/>
          <w:docPartUnique/>
        </w:docPartObj>
      </w:sdtPr>
      <w:sdtEndPr>
        <w:rPr>
          <w:noProof/>
        </w:rPr>
      </w:sdtEndPr>
      <w:sdtContent>
        <w:r w:rsidR="00047767">
          <w:fldChar w:fldCharType="begin"/>
        </w:r>
        <w:r w:rsidR="00047767">
          <w:instrText xml:space="preserve"> PAGE   \* MERGEFORMAT </w:instrText>
        </w:r>
        <w:r w:rsidR="00047767">
          <w:fldChar w:fldCharType="separate"/>
        </w:r>
        <w:r>
          <w:rPr>
            <w:noProof/>
          </w:rPr>
          <w:t>1</w:t>
        </w:r>
        <w:r w:rsidR="00047767">
          <w:rPr>
            <w:noProof/>
          </w:rPr>
          <w:fldChar w:fldCharType="end"/>
        </w:r>
        <w:r w:rsidR="00047767">
          <w:rPr>
            <w:noProof/>
          </w:rPr>
          <w:t>.</w:t>
        </w:r>
      </w:sdtContent>
    </w:sdt>
  </w:p>
  <w:p w14:paraId="57A268CF" w14:textId="77777777" w:rsidR="00047767" w:rsidRDefault="0004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69DB" w14:textId="77777777" w:rsidR="0032482B" w:rsidRDefault="0032482B" w:rsidP="009907E6">
      <w:pPr>
        <w:spacing w:after="0" w:line="240" w:lineRule="auto"/>
      </w:pPr>
      <w:r>
        <w:separator/>
      </w:r>
    </w:p>
  </w:footnote>
  <w:footnote w:type="continuationSeparator" w:id="0">
    <w:p w14:paraId="2A06613C" w14:textId="77777777" w:rsidR="0032482B" w:rsidRDefault="0032482B" w:rsidP="0099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0CA1" w14:textId="368489CF" w:rsidR="00547AB7" w:rsidRPr="00F31E5D" w:rsidRDefault="00547AB7" w:rsidP="00547AB7">
    <w:pPr>
      <w:pStyle w:val="Header"/>
      <w:jc w:val="center"/>
      <w:rPr>
        <w:sz w:val="26"/>
        <w:szCs w:val="26"/>
      </w:rPr>
    </w:pPr>
    <w:r w:rsidRPr="00F31E5D">
      <w:rPr>
        <w:sz w:val="26"/>
        <w:szCs w:val="26"/>
      </w:rPr>
      <w:t>Driving Social Inclusion through Sport and Physical Activity Grant Opportunity GO2645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5DD6"/>
    <w:multiLevelType w:val="hybridMultilevel"/>
    <w:tmpl w:val="268086B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6AD5"/>
    <w:multiLevelType w:val="hybridMultilevel"/>
    <w:tmpl w:val="59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4DE8"/>
    <w:multiLevelType w:val="hybridMultilevel"/>
    <w:tmpl w:val="04B4BD3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19C"/>
    <w:multiLevelType w:val="hybridMultilevel"/>
    <w:tmpl w:val="826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760F9"/>
    <w:multiLevelType w:val="multilevel"/>
    <w:tmpl w:val="DA8A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A257B"/>
    <w:multiLevelType w:val="hybridMultilevel"/>
    <w:tmpl w:val="4D0C2BAA"/>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15:restartNumberingAfterBreak="0">
    <w:nsid w:val="15441105"/>
    <w:multiLevelType w:val="hybridMultilevel"/>
    <w:tmpl w:val="560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61D"/>
    <w:multiLevelType w:val="hybridMultilevel"/>
    <w:tmpl w:val="FB3E0D4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E2D4A"/>
    <w:multiLevelType w:val="hybridMultilevel"/>
    <w:tmpl w:val="3C4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139A"/>
    <w:multiLevelType w:val="hybridMultilevel"/>
    <w:tmpl w:val="74C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B5207"/>
    <w:multiLevelType w:val="multilevel"/>
    <w:tmpl w:val="470C2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D19C8"/>
    <w:multiLevelType w:val="hybridMultilevel"/>
    <w:tmpl w:val="554CD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4229E"/>
    <w:multiLevelType w:val="hybridMultilevel"/>
    <w:tmpl w:val="AF10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3449D"/>
    <w:multiLevelType w:val="hybridMultilevel"/>
    <w:tmpl w:val="E2EACF68"/>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C3067"/>
    <w:multiLevelType w:val="hybridMultilevel"/>
    <w:tmpl w:val="131C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126F2"/>
    <w:multiLevelType w:val="hybridMultilevel"/>
    <w:tmpl w:val="BB763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113610"/>
    <w:multiLevelType w:val="hybridMultilevel"/>
    <w:tmpl w:val="6B74B1C0"/>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14054"/>
    <w:multiLevelType w:val="hybridMultilevel"/>
    <w:tmpl w:val="ABBA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EE3804"/>
    <w:multiLevelType w:val="hybridMultilevel"/>
    <w:tmpl w:val="677EBB62"/>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266D5"/>
    <w:multiLevelType w:val="multilevel"/>
    <w:tmpl w:val="7800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1358A"/>
    <w:multiLevelType w:val="hybridMultilevel"/>
    <w:tmpl w:val="6AACA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A13A2"/>
    <w:multiLevelType w:val="hybridMultilevel"/>
    <w:tmpl w:val="CA7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77FF6"/>
    <w:multiLevelType w:val="hybridMultilevel"/>
    <w:tmpl w:val="B26085FE"/>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90A09"/>
    <w:multiLevelType w:val="hybridMultilevel"/>
    <w:tmpl w:val="76EE140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70C22"/>
    <w:multiLevelType w:val="hybridMultilevel"/>
    <w:tmpl w:val="3DDECC10"/>
    <w:lvl w:ilvl="0" w:tplc="04090003">
      <w:start w:val="1"/>
      <w:numFmt w:val="bullet"/>
      <w:lvlText w:val="o"/>
      <w:lvlJc w:val="left"/>
      <w:pPr>
        <w:ind w:left="1037" w:hanging="360"/>
      </w:pPr>
      <w:rPr>
        <w:rFonts w:ascii="Courier New" w:hAnsi="Courier New" w:cs="Courier New"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6" w15:restartNumberingAfterBreak="0">
    <w:nsid w:val="7C3C62D9"/>
    <w:multiLevelType w:val="hybridMultilevel"/>
    <w:tmpl w:val="E14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2357E"/>
    <w:multiLevelType w:val="hybridMultilevel"/>
    <w:tmpl w:val="DE5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0"/>
  </w:num>
  <w:num w:numId="4">
    <w:abstractNumId w:val="15"/>
  </w:num>
  <w:num w:numId="5">
    <w:abstractNumId w:val="9"/>
  </w:num>
  <w:num w:numId="6">
    <w:abstractNumId w:val="18"/>
  </w:num>
  <w:num w:numId="7">
    <w:abstractNumId w:val="13"/>
  </w:num>
  <w:num w:numId="8">
    <w:abstractNumId w:val="6"/>
  </w:num>
  <w:num w:numId="9">
    <w:abstractNumId w:val="23"/>
  </w:num>
  <w:num w:numId="10">
    <w:abstractNumId w:val="8"/>
  </w:num>
  <w:num w:numId="11">
    <w:abstractNumId w:val="21"/>
  </w:num>
  <w:num w:numId="12">
    <w:abstractNumId w:val="25"/>
  </w:num>
  <w:num w:numId="13">
    <w:abstractNumId w:val="17"/>
  </w:num>
  <w:num w:numId="14">
    <w:abstractNumId w:val="19"/>
  </w:num>
  <w:num w:numId="15">
    <w:abstractNumId w:val="16"/>
  </w:num>
  <w:num w:numId="16">
    <w:abstractNumId w:val="14"/>
  </w:num>
  <w:num w:numId="17">
    <w:abstractNumId w:val="10"/>
  </w:num>
  <w:num w:numId="18">
    <w:abstractNumId w:val="2"/>
  </w:num>
  <w:num w:numId="19">
    <w:abstractNumId w:val="1"/>
  </w:num>
  <w:num w:numId="20">
    <w:abstractNumId w:val="24"/>
  </w:num>
  <w:num w:numId="21">
    <w:abstractNumId w:val="0"/>
  </w:num>
  <w:num w:numId="22">
    <w:abstractNumId w:val="12"/>
  </w:num>
  <w:num w:numId="23">
    <w:abstractNumId w:val="22"/>
  </w:num>
  <w:num w:numId="24">
    <w:abstractNumId w:val="26"/>
  </w:num>
  <w:num w:numId="25">
    <w:abstractNumId w:val="7"/>
  </w:num>
  <w:num w:numId="26">
    <w:abstractNumId w:val="27"/>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7B"/>
    <w:rsid w:val="00047767"/>
    <w:rsid w:val="000805B3"/>
    <w:rsid w:val="000F05B3"/>
    <w:rsid w:val="00103270"/>
    <w:rsid w:val="00156BAA"/>
    <w:rsid w:val="00174F71"/>
    <w:rsid w:val="001A6BA3"/>
    <w:rsid w:val="001B4CD7"/>
    <w:rsid w:val="002B6A19"/>
    <w:rsid w:val="002E78A4"/>
    <w:rsid w:val="003108BB"/>
    <w:rsid w:val="00314472"/>
    <w:rsid w:val="0032482B"/>
    <w:rsid w:val="0032638D"/>
    <w:rsid w:val="0034770C"/>
    <w:rsid w:val="00352A61"/>
    <w:rsid w:val="003721C8"/>
    <w:rsid w:val="00391F6A"/>
    <w:rsid w:val="003B7E1B"/>
    <w:rsid w:val="003C3CA9"/>
    <w:rsid w:val="003D1003"/>
    <w:rsid w:val="00401722"/>
    <w:rsid w:val="0043313A"/>
    <w:rsid w:val="00464D7A"/>
    <w:rsid w:val="00491804"/>
    <w:rsid w:val="004A4885"/>
    <w:rsid w:val="004A5168"/>
    <w:rsid w:val="004C2744"/>
    <w:rsid w:val="00502C23"/>
    <w:rsid w:val="005038E8"/>
    <w:rsid w:val="00515280"/>
    <w:rsid w:val="00531534"/>
    <w:rsid w:val="00547AB7"/>
    <w:rsid w:val="005841C4"/>
    <w:rsid w:val="005936A9"/>
    <w:rsid w:val="005A0186"/>
    <w:rsid w:val="005A233B"/>
    <w:rsid w:val="005C29B5"/>
    <w:rsid w:val="005C667B"/>
    <w:rsid w:val="00604CDF"/>
    <w:rsid w:val="006055D5"/>
    <w:rsid w:val="006265B3"/>
    <w:rsid w:val="00652A0C"/>
    <w:rsid w:val="0065400A"/>
    <w:rsid w:val="00661E63"/>
    <w:rsid w:val="00676966"/>
    <w:rsid w:val="006C4049"/>
    <w:rsid w:val="006C72F2"/>
    <w:rsid w:val="006E6429"/>
    <w:rsid w:val="007067C7"/>
    <w:rsid w:val="007155BE"/>
    <w:rsid w:val="007158DF"/>
    <w:rsid w:val="00743902"/>
    <w:rsid w:val="007440B3"/>
    <w:rsid w:val="00746E6D"/>
    <w:rsid w:val="007551D3"/>
    <w:rsid w:val="007630A5"/>
    <w:rsid w:val="00771953"/>
    <w:rsid w:val="00784C63"/>
    <w:rsid w:val="00793E6A"/>
    <w:rsid w:val="007A5E4C"/>
    <w:rsid w:val="007D34A2"/>
    <w:rsid w:val="00801A07"/>
    <w:rsid w:val="008040D8"/>
    <w:rsid w:val="008177A4"/>
    <w:rsid w:val="008219FF"/>
    <w:rsid w:val="00843321"/>
    <w:rsid w:val="00857723"/>
    <w:rsid w:val="008A0907"/>
    <w:rsid w:val="008C216E"/>
    <w:rsid w:val="009232E1"/>
    <w:rsid w:val="0093378B"/>
    <w:rsid w:val="00934DF6"/>
    <w:rsid w:val="00937338"/>
    <w:rsid w:val="00942E36"/>
    <w:rsid w:val="009715FC"/>
    <w:rsid w:val="009907E6"/>
    <w:rsid w:val="00993BD2"/>
    <w:rsid w:val="009961AD"/>
    <w:rsid w:val="009A5BB8"/>
    <w:rsid w:val="00A048C9"/>
    <w:rsid w:val="00A22B4D"/>
    <w:rsid w:val="00A231B7"/>
    <w:rsid w:val="00A50E49"/>
    <w:rsid w:val="00A60F20"/>
    <w:rsid w:val="00A67C85"/>
    <w:rsid w:val="00A73A32"/>
    <w:rsid w:val="00B160A8"/>
    <w:rsid w:val="00B75958"/>
    <w:rsid w:val="00BA1F63"/>
    <w:rsid w:val="00C22566"/>
    <w:rsid w:val="00C7785D"/>
    <w:rsid w:val="00C84304"/>
    <w:rsid w:val="00C94E0A"/>
    <w:rsid w:val="00CA21E7"/>
    <w:rsid w:val="00CB3B9A"/>
    <w:rsid w:val="00CD0AB8"/>
    <w:rsid w:val="00D30EA8"/>
    <w:rsid w:val="00D54F1E"/>
    <w:rsid w:val="00E27E90"/>
    <w:rsid w:val="00E421D6"/>
    <w:rsid w:val="00E4365C"/>
    <w:rsid w:val="00E626B1"/>
    <w:rsid w:val="00E87C1D"/>
    <w:rsid w:val="00EA2F11"/>
    <w:rsid w:val="00EA5E2A"/>
    <w:rsid w:val="00EA6C7B"/>
    <w:rsid w:val="00EA7B6A"/>
    <w:rsid w:val="00F155FE"/>
    <w:rsid w:val="00F24F36"/>
    <w:rsid w:val="00F31E5D"/>
    <w:rsid w:val="00F31E7B"/>
    <w:rsid w:val="00F4109F"/>
    <w:rsid w:val="00F447DA"/>
    <w:rsid w:val="00F915A2"/>
    <w:rsid w:val="00F96DEE"/>
    <w:rsid w:val="00FC2560"/>
    <w:rsid w:val="00FC6F99"/>
    <w:rsid w:val="00FD5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6F394"/>
  <w15:chartTrackingRefBased/>
  <w15:docId w15:val="{D6B64C01-50B9-4BAD-B959-C016568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1E7B"/>
    <w:pPr>
      <w:spacing w:after="120" w:line="600" w:lineRule="atLeast"/>
      <w:outlineLvl w:val="1"/>
    </w:pPr>
    <w:rPr>
      <w:rFonts w:ascii="inherit" w:eastAsia="Times New Roman" w:hAnsi="inherit" w:cs="Times New Roman"/>
      <w:color w:val="000033"/>
      <w:sz w:val="54"/>
      <w:szCs w:val="5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E7B"/>
    <w:rPr>
      <w:rFonts w:ascii="inherit" w:eastAsia="Times New Roman" w:hAnsi="inherit" w:cs="Times New Roman"/>
      <w:color w:val="000033"/>
      <w:sz w:val="54"/>
      <w:szCs w:val="54"/>
      <w:lang w:val="en-US"/>
    </w:rPr>
  </w:style>
  <w:style w:type="paragraph" w:styleId="NormalWeb">
    <w:name w:val="Normal (Web)"/>
    <w:basedOn w:val="Normal"/>
    <w:uiPriority w:val="99"/>
    <w:semiHidden/>
    <w:unhideWhenUsed/>
    <w:rsid w:val="00F31E7B"/>
    <w:pPr>
      <w:spacing w:after="480" w:line="360" w:lineRule="atLeas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E7B"/>
    <w:pPr>
      <w:ind w:left="720"/>
      <w:contextualSpacing/>
    </w:pPr>
  </w:style>
  <w:style w:type="table" w:styleId="TableGrid">
    <w:name w:val="Table Grid"/>
    <w:basedOn w:val="TableNormal"/>
    <w:uiPriority w:val="59"/>
    <w:rsid w:val="006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C72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C72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447D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90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E6"/>
  </w:style>
  <w:style w:type="paragraph" w:styleId="Footer">
    <w:name w:val="footer"/>
    <w:basedOn w:val="Normal"/>
    <w:link w:val="FooterChar"/>
    <w:uiPriority w:val="99"/>
    <w:unhideWhenUsed/>
    <w:rsid w:val="00990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E6"/>
  </w:style>
  <w:style w:type="character" w:styleId="CommentReference">
    <w:name w:val="annotation reference"/>
    <w:basedOn w:val="DefaultParagraphFont"/>
    <w:uiPriority w:val="99"/>
    <w:semiHidden/>
    <w:unhideWhenUsed/>
    <w:rsid w:val="00401722"/>
    <w:rPr>
      <w:sz w:val="16"/>
      <w:szCs w:val="16"/>
    </w:rPr>
  </w:style>
  <w:style w:type="paragraph" w:styleId="CommentText">
    <w:name w:val="annotation text"/>
    <w:basedOn w:val="Normal"/>
    <w:link w:val="CommentTextChar"/>
    <w:uiPriority w:val="99"/>
    <w:semiHidden/>
    <w:unhideWhenUsed/>
    <w:rsid w:val="00401722"/>
    <w:pPr>
      <w:spacing w:line="240" w:lineRule="auto"/>
    </w:pPr>
    <w:rPr>
      <w:sz w:val="20"/>
      <w:szCs w:val="20"/>
    </w:rPr>
  </w:style>
  <w:style w:type="character" w:customStyle="1" w:styleId="CommentTextChar">
    <w:name w:val="Comment Text Char"/>
    <w:basedOn w:val="DefaultParagraphFont"/>
    <w:link w:val="CommentText"/>
    <w:uiPriority w:val="99"/>
    <w:semiHidden/>
    <w:rsid w:val="00401722"/>
    <w:rPr>
      <w:sz w:val="20"/>
      <w:szCs w:val="20"/>
    </w:rPr>
  </w:style>
  <w:style w:type="paragraph" w:styleId="CommentSubject">
    <w:name w:val="annotation subject"/>
    <w:basedOn w:val="CommentText"/>
    <w:next w:val="CommentText"/>
    <w:link w:val="CommentSubjectChar"/>
    <w:uiPriority w:val="99"/>
    <w:semiHidden/>
    <w:unhideWhenUsed/>
    <w:rsid w:val="00401722"/>
    <w:rPr>
      <w:b/>
      <w:bCs/>
    </w:rPr>
  </w:style>
  <w:style w:type="character" w:customStyle="1" w:styleId="CommentSubjectChar">
    <w:name w:val="Comment Subject Char"/>
    <w:basedOn w:val="CommentTextChar"/>
    <w:link w:val="CommentSubject"/>
    <w:uiPriority w:val="99"/>
    <w:semiHidden/>
    <w:rsid w:val="00401722"/>
    <w:rPr>
      <w:b/>
      <w:bCs/>
      <w:sz w:val="20"/>
      <w:szCs w:val="20"/>
    </w:rPr>
  </w:style>
  <w:style w:type="paragraph" w:styleId="BalloonText">
    <w:name w:val="Balloon Text"/>
    <w:basedOn w:val="Normal"/>
    <w:link w:val="BalloonTextChar"/>
    <w:uiPriority w:val="99"/>
    <w:semiHidden/>
    <w:unhideWhenUsed/>
    <w:rsid w:val="0040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22"/>
    <w:rPr>
      <w:rFonts w:ascii="Segoe UI" w:hAnsi="Segoe UI" w:cs="Segoe UI"/>
      <w:sz w:val="18"/>
      <w:szCs w:val="18"/>
    </w:rPr>
  </w:style>
  <w:style w:type="table" w:customStyle="1" w:styleId="PlainTable11">
    <w:name w:val="Plain Table 11"/>
    <w:basedOn w:val="TableNormal"/>
    <w:next w:val="PlainTable1"/>
    <w:uiPriority w:val="41"/>
    <w:rsid w:val="008A0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5C29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9065">
      <w:bodyDiv w:val="1"/>
      <w:marLeft w:val="0"/>
      <w:marRight w:val="0"/>
      <w:marTop w:val="0"/>
      <w:marBottom w:val="0"/>
      <w:divBdr>
        <w:top w:val="none" w:sz="0" w:space="0" w:color="auto"/>
        <w:left w:val="none" w:sz="0" w:space="0" w:color="auto"/>
        <w:bottom w:val="none" w:sz="0" w:space="0" w:color="auto"/>
        <w:right w:val="none" w:sz="0" w:space="0" w:color="auto"/>
      </w:divBdr>
      <w:divsChild>
        <w:div w:id="1756199276">
          <w:marLeft w:val="0"/>
          <w:marRight w:val="0"/>
          <w:marTop w:val="0"/>
          <w:marBottom w:val="0"/>
          <w:divBdr>
            <w:top w:val="none" w:sz="0" w:space="0" w:color="auto"/>
            <w:left w:val="none" w:sz="0" w:space="0" w:color="auto"/>
            <w:bottom w:val="none" w:sz="0" w:space="0" w:color="auto"/>
            <w:right w:val="none" w:sz="0" w:space="0" w:color="auto"/>
          </w:divBdr>
          <w:divsChild>
            <w:div w:id="1748308716">
              <w:marLeft w:val="0"/>
              <w:marRight w:val="0"/>
              <w:marTop w:val="0"/>
              <w:marBottom w:val="0"/>
              <w:divBdr>
                <w:top w:val="none" w:sz="0" w:space="0" w:color="auto"/>
                <w:left w:val="none" w:sz="0" w:space="0" w:color="auto"/>
                <w:bottom w:val="none" w:sz="0" w:space="0" w:color="auto"/>
                <w:right w:val="none" w:sz="0" w:space="0" w:color="auto"/>
              </w:divBdr>
              <w:divsChild>
                <w:div w:id="1808204011">
                  <w:marLeft w:val="0"/>
                  <w:marRight w:val="0"/>
                  <w:marTop w:val="0"/>
                  <w:marBottom w:val="0"/>
                  <w:divBdr>
                    <w:top w:val="none" w:sz="0" w:space="0" w:color="auto"/>
                    <w:left w:val="none" w:sz="0" w:space="0" w:color="auto"/>
                    <w:bottom w:val="none" w:sz="0" w:space="0" w:color="auto"/>
                    <w:right w:val="none" w:sz="0" w:space="0" w:color="auto"/>
                  </w:divBdr>
                  <w:divsChild>
                    <w:div w:id="1227061489">
                      <w:marLeft w:val="0"/>
                      <w:marRight w:val="0"/>
                      <w:marTop w:val="0"/>
                      <w:marBottom w:val="0"/>
                      <w:divBdr>
                        <w:top w:val="none" w:sz="0" w:space="0" w:color="auto"/>
                        <w:left w:val="none" w:sz="0" w:space="0" w:color="auto"/>
                        <w:bottom w:val="none" w:sz="0" w:space="0" w:color="auto"/>
                        <w:right w:val="none" w:sz="0" w:space="0" w:color="auto"/>
                      </w:divBdr>
                      <w:divsChild>
                        <w:div w:id="1418139302">
                          <w:marLeft w:val="-225"/>
                          <w:marRight w:val="-225"/>
                          <w:marTop w:val="0"/>
                          <w:marBottom w:val="0"/>
                          <w:divBdr>
                            <w:top w:val="none" w:sz="0" w:space="0" w:color="auto"/>
                            <w:left w:val="none" w:sz="0" w:space="0" w:color="auto"/>
                            <w:bottom w:val="none" w:sz="0" w:space="0" w:color="auto"/>
                            <w:right w:val="none" w:sz="0" w:space="0" w:color="auto"/>
                          </w:divBdr>
                          <w:divsChild>
                            <w:div w:id="1780370192">
                              <w:marLeft w:val="0"/>
                              <w:marRight w:val="0"/>
                              <w:marTop w:val="0"/>
                              <w:marBottom w:val="0"/>
                              <w:divBdr>
                                <w:top w:val="none" w:sz="0" w:space="0" w:color="auto"/>
                                <w:left w:val="none" w:sz="0" w:space="0" w:color="auto"/>
                                <w:bottom w:val="none" w:sz="0" w:space="0" w:color="auto"/>
                                <w:right w:val="none" w:sz="0" w:space="0" w:color="auto"/>
                              </w:divBdr>
                            </w:div>
                          </w:divsChild>
                        </w:div>
                        <w:div w:id="1480414049">
                          <w:marLeft w:val="-225"/>
                          <w:marRight w:val="-225"/>
                          <w:marTop w:val="0"/>
                          <w:marBottom w:val="0"/>
                          <w:divBdr>
                            <w:top w:val="none" w:sz="0" w:space="0" w:color="auto"/>
                            <w:left w:val="none" w:sz="0" w:space="0" w:color="auto"/>
                            <w:bottom w:val="none" w:sz="0" w:space="0" w:color="auto"/>
                            <w:right w:val="none" w:sz="0" w:space="0" w:color="auto"/>
                          </w:divBdr>
                          <w:divsChild>
                            <w:div w:id="1793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478">
                  <w:marLeft w:val="0"/>
                  <w:marRight w:val="0"/>
                  <w:marTop w:val="0"/>
                  <w:marBottom w:val="0"/>
                  <w:divBdr>
                    <w:top w:val="none" w:sz="0" w:space="0" w:color="auto"/>
                    <w:left w:val="none" w:sz="0" w:space="0" w:color="auto"/>
                    <w:bottom w:val="none" w:sz="0" w:space="0" w:color="auto"/>
                    <w:right w:val="none" w:sz="0" w:space="0" w:color="auto"/>
                  </w:divBdr>
                  <w:divsChild>
                    <w:div w:id="398940976">
                      <w:marLeft w:val="0"/>
                      <w:marRight w:val="0"/>
                      <w:marTop w:val="0"/>
                      <w:marBottom w:val="0"/>
                      <w:divBdr>
                        <w:top w:val="none" w:sz="0" w:space="0" w:color="auto"/>
                        <w:left w:val="none" w:sz="0" w:space="0" w:color="auto"/>
                        <w:bottom w:val="none" w:sz="0" w:space="0" w:color="auto"/>
                        <w:right w:val="none" w:sz="0" w:space="0" w:color="auto"/>
                      </w:divBdr>
                      <w:divsChild>
                        <w:div w:id="1340309133">
                          <w:marLeft w:val="-225"/>
                          <w:marRight w:val="-225"/>
                          <w:marTop w:val="0"/>
                          <w:marBottom w:val="0"/>
                          <w:divBdr>
                            <w:top w:val="none" w:sz="0" w:space="0" w:color="auto"/>
                            <w:left w:val="none" w:sz="0" w:space="0" w:color="auto"/>
                            <w:bottom w:val="none" w:sz="0" w:space="0" w:color="auto"/>
                            <w:right w:val="none" w:sz="0" w:space="0" w:color="auto"/>
                          </w:divBdr>
                          <w:divsChild>
                            <w:div w:id="1059979713">
                              <w:marLeft w:val="0"/>
                              <w:marRight w:val="0"/>
                              <w:marTop w:val="0"/>
                              <w:marBottom w:val="0"/>
                              <w:divBdr>
                                <w:top w:val="none" w:sz="0" w:space="0" w:color="auto"/>
                                <w:left w:val="none" w:sz="0" w:space="0" w:color="auto"/>
                                <w:bottom w:val="none" w:sz="0" w:space="0" w:color="auto"/>
                                <w:right w:val="none" w:sz="0" w:space="0" w:color="auto"/>
                              </w:divBdr>
                            </w:div>
                          </w:divsChild>
                        </w:div>
                        <w:div w:id="956761235">
                          <w:marLeft w:val="-225"/>
                          <w:marRight w:val="-225"/>
                          <w:marTop w:val="0"/>
                          <w:marBottom w:val="0"/>
                          <w:divBdr>
                            <w:top w:val="none" w:sz="0" w:space="0" w:color="auto"/>
                            <w:left w:val="none" w:sz="0" w:space="0" w:color="auto"/>
                            <w:bottom w:val="none" w:sz="0" w:space="0" w:color="auto"/>
                            <w:right w:val="none" w:sz="0" w:space="0" w:color="auto"/>
                          </w:divBdr>
                          <w:divsChild>
                            <w:div w:id="12555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7414">
                  <w:marLeft w:val="0"/>
                  <w:marRight w:val="0"/>
                  <w:marTop w:val="0"/>
                  <w:marBottom w:val="0"/>
                  <w:divBdr>
                    <w:top w:val="none" w:sz="0" w:space="0" w:color="auto"/>
                    <w:left w:val="none" w:sz="0" w:space="0" w:color="auto"/>
                    <w:bottom w:val="none" w:sz="0" w:space="0" w:color="auto"/>
                    <w:right w:val="none" w:sz="0" w:space="0" w:color="auto"/>
                  </w:divBdr>
                  <w:divsChild>
                    <w:div w:id="2074155828">
                      <w:marLeft w:val="0"/>
                      <w:marRight w:val="0"/>
                      <w:marTop w:val="0"/>
                      <w:marBottom w:val="0"/>
                      <w:divBdr>
                        <w:top w:val="none" w:sz="0" w:space="0" w:color="auto"/>
                        <w:left w:val="none" w:sz="0" w:space="0" w:color="auto"/>
                        <w:bottom w:val="none" w:sz="0" w:space="0" w:color="auto"/>
                        <w:right w:val="none" w:sz="0" w:space="0" w:color="auto"/>
                      </w:divBdr>
                      <w:divsChild>
                        <w:div w:id="262418458">
                          <w:marLeft w:val="-225"/>
                          <w:marRight w:val="-225"/>
                          <w:marTop w:val="0"/>
                          <w:marBottom w:val="0"/>
                          <w:divBdr>
                            <w:top w:val="none" w:sz="0" w:space="0" w:color="auto"/>
                            <w:left w:val="none" w:sz="0" w:space="0" w:color="auto"/>
                            <w:bottom w:val="none" w:sz="0" w:space="0" w:color="auto"/>
                            <w:right w:val="none" w:sz="0" w:space="0" w:color="auto"/>
                          </w:divBdr>
                          <w:divsChild>
                            <w:div w:id="180243265">
                              <w:marLeft w:val="0"/>
                              <w:marRight w:val="0"/>
                              <w:marTop w:val="0"/>
                              <w:marBottom w:val="0"/>
                              <w:divBdr>
                                <w:top w:val="none" w:sz="0" w:space="0" w:color="auto"/>
                                <w:left w:val="none" w:sz="0" w:space="0" w:color="auto"/>
                                <w:bottom w:val="none" w:sz="0" w:space="0" w:color="auto"/>
                                <w:right w:val="none" w:sz="0" w:space="0" w:color="auto"/>
                              </w:divBdr>
                            </w:div>
                          </w:divsChild>
                        </w:div>
                        <w:div w:id="1223058586">
                          <w:marLeft w:val="-225"/>
                          <w:marRight w:val="-225"/>
                          <w:marTop w:val="0"/>
                          <w:marBottom w:val="0"/>
                          <w:divBdr>
                            <w:top w:val="none" w:sz="0" w:space="0" w:color="auto"/>
                            <w:left w:val="none" w:sz="0" w:space="0" w:color="auto"/>
                            <w:bottom w:val="none" w:sz="0" w:space="0" w:color="auto"/>
                            <w:right w:val="none" w:sz="0" w:space="0" w:color="auto"/>
                          </w:divBdr>
                          <w:divsChild>
                            <w:div w:id="14104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6672-9E52-4FCE-AD75-9D0DBFC0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Aherne, Tara</dc:creator>
  <cp:keywords/>
  <dc:description/>
  <cp:lastModifiedBy>Boyd, Ross</cp:lastModifiedBy>
  <cp:revision>41</cp:revision>
  <dcterms:created xsi:type="dcterms:W3CDTF">2020-05-04T04:07:00Z</dcterms:created>
  <dcterms:modified xsi:type="dcterms:W3CDTF">2020-06-10T00:35:00Z</dcterms:modified>
</cp:coreProperties>
</file>