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CC8EB5" w14:textId="18EB61B2" w:rsidR="00AC0E68" w:rsidRDefault="00AC0E68" w:rsidP="00AF64AD">
      <w:pPr>
        <w:pStyle w:val="Heading1"/>
        <w:spacing w:before="40" w:after="120"/>
      </w:pPr>
      <w:r w:rsidRPr="00541BC5">
        <w:t xml:space="preserve">Specialist Dementia Care </w:t>
      </w:r>
      <w:r w:rsidR="00E37E78" w:rsidRPr="00541BC5">
        <w:t>Program</w:t>
      </w:r>
      <w:r w:rsidR="008E7D7C" w:rsidRPr="00541BC5">
        <w:t xml:space="preserve"> framework</w:t>
      </w:r>
    </w:p>
    <w:p w14:paraId="50D57F0B" w14:textId="53DD93BC" w:rsidR="00CC6C8C" w:rsidRDefault="00260CDA" w:rsidP="006F2B42">
      <w:bookmarkStart w:id="0" w:name="_GoBack"/>
      <w:r>
        <w:t>Released</w:t>
      </w:r>
      <w:r w:rsidR="00CC6C8C">
        <w:t>:</w:t>
      </w:r>
      <w:r w:rsidR="000113B6">
        <w:t xml:space="preserve"> December 2018</w:t>
      </w:r>
    </w:p>
    <w:p w14:paraId="427A70DA" w14:textId="4C5AC21C" w:rsidR="00247B7D" w:rsidRPr="00E37377" w:rsidRDefault="00260CDA" w:rsidP="006F2B42">
      <w:r>
        <w:t>U</w:t>
      </w:r>
      <w:r w:rsidR="00247B7D" w:rsidRPr="00E37377">
        <w:t>pdated:</w:t>
      </w:r>
      <w:r w:rsidR="00BF7DBD">
        <w:t xml:space="preserve"> </w:t>
      </w:r>
      <w:r w:rsidR="00874D2D">
        <w:t xml:space="preserve"> </w:t>
      </w:r>
      <w:r w:rsidR="00653A32">
        <w:t xml:space="preserve"> </w:t>
      </w:r>
      <w:r w:rsidR="00874D2D">
        <w:t>March 2020</w:t>
      </w:r>
      <w:r w:rsidR="00BF7DBD" w:rsidRPr="00E37377">
        <w:t xml:space="preserve"> </w:t>
      </w:r>
    </w:p>
    <w:bookmarkEnd w:id="0"/>
    <w:p w14:paraId="5B8B9C8E" w14:textId="77777777" w:rsidR="008E657B" w:rsidRPr="00F6727C" w:rsidRDefault="008E657B" w:rsidP="006F7560">
      <w:pPr>
        <w:pStyle w:val="Heading2"/>
        <w:rPr>
          <w:sz w:val="24"/>
          <w:lang w:val="en-AU"/>
        </w:rPr>
      </w:pPr>
      <w:r w:rsidRPr="00F6727C">
        <w:rPr>
          <w:sz w:val="24"/>
          <w:lang w:val="en-AU"/>
        </w:rPr>
        <w:t>Purpose</w:t>
      </w:r>
    </w:p>
    <w:p w14:paraId="66975757" w14:textId="51E6E041" w:rsidR="00093ED0" w:rsidRPr="00AF64AD" w:rsidRDefault="00E82273" w:rsidP="00B17227">
      <w:pPr>
        <w:rPr>
          <w:rFonts w:cs="Arial"/>
          <w:sz w:val="22"/>
          <w:lang w:val="en-AU"/>
        </w:rPr>
      </w:pPr>
      <w:r w:rsidRPr="00AF64AD">
        <w:rPr>
          <w:rFonts w:cs="Arial"/>
          <w:sz w:val="22"/>
          <w:lang w:val="en-AU"/>
        </w:rPr>
        <w:t xml:space="preserve">This </w:t>
      </w:r>
      <w:r w:rsidR="00892364" w:rsidRPr="00AF64AD">
        <w:rPr>
          <w:rFonts w:cs="Arial"/>
          <w:sz w:val="22"/>
          <w:lang w:val="en-AU"/>
        </w:rPr>
        <w:t xml:space="preserve">document </w:t>
      </w:r>
      <w:r w:rsidR="00D6102E" w:rsidRPr="00AF64AD">
        <w:rPr>
          <w:rFonts w:cs="Arial"/>
          <w:sz w:val="22"/>
          <w:lang w:val="en-AU"/>
        </w:rPr>
        <w:t>provide</w:t>
      </w:r>
      <w:r w:rsidR="006107CC" w:rsidRPr="00AF64AD">
        <w:rPr>
          <w:rFonts w:cs="Arial"/>
          <w:sz w:val="22"/>
          <w:lang w:val="en-AU"/>
        </w:rPr>
        <w:t>s</w:t>
      </w:r>
      <w:r w:rsidR="00D6102E" w:rsidRPr="00AF64AD">
        <w:rPr>
          <w:rFonts w:cs="Arial"/>
          <w:sz w:val="22"/>
          <w:lang w:val="en-AU"/>
        </w:rPr>
        <w:t xml:space="preserve"> an </w:t>
      </w:r>
      <w:r w:rsidR="006107CC" w:rsidRPr="00AF64AD">
        <w:rPr>
          <w:rFonts w:cs="Arial"/>
          <w:sz w:val="22"/>
          <w:lang w:val="en-AU"/>
        </w:rPr>
        <w:t xml:space="preserve">overview of the </w:t>
      </w:r>
      <w:r w:rsidR="008D3803" w:rsidRPr="00AF64AD">
        <w:rPr>
          <w:rFonts w:cs="Arial"/>
          <w:sz w:val="22"/>
          <w:lang w:val="en-AU"/>
        </w:rPr>
        <w:t>Specialist Dementia Care Program</w:t>
      </w:r>
      <w:r w:rsidR="00A072E4" w:rsidRPr="00AF64AD">
        <w:rPr>
          <w:rFonts w:cs="Arial"/>
          <w:sz w:val="22"/>
          <w:lang w:val="en-AU"/>
        </w:rPr>
        <w:t xml:space="preserve"> (</w:t>
      </w:r>
      <w:r w:rsidR="006B3D12" w:rsidRPr="00AF64AD">
        <w:rPr>
          <w:rFonts w:cs="Arial"/>
          <w:sz w:val="22"/>
          <w:lang w:val="en-AU"/>
        </w:rPr>
        <w:t>SDCP</w:t>
      </w:r>
      <w:r w:rsidR="00A072E4" w:rsidRPr="00AF64AD">
        <w:rPr>
          <w:rFonts w:cs="Arial"/>
          <w:sz w:val="22"/>
          <w:lang w:val="en-AU"/>
        </w:rPr>
        <w:t>)</w:t>
      </w:r>
      <w:r w:rsidR="00F66E20" w:rsidRPr="00AF64AD">
        <w:rPr>
          <w:rFonts w:cs="Arial"/>
          <w:sz w:val="22"/>
          <w:lang w:val="en-AU"/>
        </w:rPr>
        <w:t xml:space="preserve"> model of care</w:t>
      </w:r>
      <w:r w:rsidR="00DB7D07" w:rsidRPr="00AF64AD">
        <w:rPr>
          <w:rFonts w:cs="Arial"/>
          <w:sz w:val="22"/>
          <w:lang w:val="en-AU"/>
        </w:rPr>
        <w:t xml:space="preserve">, </w:t>
      </w:r>
      <w:r w:rsidR="008D3803" w:rsidRPr="00AF64AD">
        <w:rPr>
          <w:rFonts w:cs="Arial"/>
          <w:sz w:val="22"/>
          <w:lang w:val="en-AU"/>
        </w:rPr>
        <w:t>administrative elements</w:t>
      </w:r>
      <w:r w:rsidR="00C235F8" w:rsidRPr="00AF64AD">
        <w:rPr>
          <w:rFonts w:cs="Arial"/>
          <w:sz w:val="22"/>
          <w:lang w:val="en-AU"/>
        </w:rPr>
        <w:t>,</w:t>
      </w:r>
      <w:r w:rsidR="00DB7D07" w:rsidRPr="00AF64AD">
        <w:rPr>
          <w:rFonts w:cs="Arial"/>
          <w:sz w:val="22"/>
          <w:lang w:val="en-AU"/>
        </w:rPr>
        <w:t xml:space="preserve"> and roles and responsibilities</w:t>
      </w:r>
      <w:r w:rsidR="00247B7D">
        <w:rPr>
          <w:rFonts w:cs="Arial"/>
          <w:sz w:val="22"/>
          <w:lang w:val="en-AU"/>
        </w:rPr>
        <w:t xml:space="preserve">. Please note that this framework </w:t>
      </w:r>
      <w:r w:rsidR="00C77470">
        <w:rPr>
          <w:rFonts w:cs="Arial"/>
          <w:sz w:val="22"/>
          <w:lang w:val="en-AU"/>
        </w:rPr>
        <w:t>may be</w:t>
      </w:r>
      <w:r w:rsidR="00247B7D" w:rsidRPr="00247B7D">
        <w:rPr>
          <w:rFonts w:cs="Arial"/>
          <w:sz w:val="22"/>
          <w:lang w:val="en-AU"/>
        </w:rPr>
        <w:t xml:space="preserve"> subject to </w:t>
      </w:r>
      <w:r w:rsidR="001B3C55">
        <w:rPr>
          <w:rFonts w:cs="Arial"/>
          <w:sz w:val="22"/>
          <w:lang w:val="en-AU"/>
        </w:rPr>
        <w:t xml:space="preserve">change </w:t>
      </w:r>
      <w:r w:rsidR="00247B7D">
        <w:rPr>
          <w:rFonts w:cs="Arial"/>
          <w:sz w:val="22"/>
          <w:lang w:val="en-AU"/>
        </w:rPr>
        <w:t xml:space="preserve">as the </w:t>
      </w:r>
      <w:r w:rsidR="0097756A">
        <w:rPr>
          <w:rFonts w:cs="Arial"/>
          <w:sz w:val="22"/>
          <w:lang w:val="en-AU"/>
        </w:rPr>
        <w:t xml:space="preserve">SDCP is implemented </w:t>
      </w:r>
      <w:r w:rsidR="001B3C55">
        <w:rPr>
          <w:rFonts w:cs="Arial"/>
          <w:sz w:val="22"/>
          <w:lang w:val="en-AU"/>
        </w:rPr>
        <w:t xml:space="preserve">and/or as work is conducted </w:t>
      </w:r>
      <w:r w:rsidR="00247B7D" w:rsidRPr="00247B7D">
        <w:rPr>
          <w:rFonts w:cs="Arial"/>
          <w:sz w:val="22"/>
          <w:lang w:val="en-AU"/>
        </w:rPr>
        <w:t>with targeted stakeholders</w:t>
      </w:r>
      <w:r w:rsidR="00933EC2">
        <w:rPr>
          <w:rFonts w:cs="Arial"/>
          <w:sz w:val="22"/>
          <w:lang w:val="en-AU"/>
        </w:rPr>
        <w:t>.</w:t>
      </w:r>
    </w:p>
    <w:p w14:paraId="5F69124D" w14:textId="77777777" w:rsidR="00002392" w:rsidRPr="00F6727C" w:rsidRDefault="00002392" w:rsidP="006F7560">
      <w:pPr>
        <w:pStyle w:val="Heading2"/>
        <w:rPr>
          <w:sz w:val="24"/>
          <w:lang w:val="en-AU"/>
        </w:rPr>
      </w:pPr>
      <w:r w:rsidRPr="00F6727C">
        <w:rPr>
          <w:sz w:val="24"/>
          <w:lang w:val="en-AU"/>
        </w:rPr>
        <w:t>Background and context</w:t>
      </w:r>
    </w:p>
    <w:p w14:paraId="46083AA8" w14:textId="2B9785E5" w:rsidR="00844294" w:rsidRPr="00AF64AD" w:rsidRDefault="003346F0" w:rsidP="00B17227">
      <w:pPr>
        <w:rPr>
          <w:rFonts w:cs="Arial"/>
          <w:sz w:val="22"/>
          <w:lang w:val="en-AU"/>
        </w:rPr>
      </w:pPr>
      <w:r w:rsidRPr="00AF64AD">
        <w:rPr>
          <w:rFonts w:cs="Arial"/>
          <w:sz w:val="22"/>
          <w:lang w:val="en-AU"/>
        </w:rPr>
        <w:t xml:space="preserve">In 2016, </w:t>
      </w:r>
      <w:r w:rsidR="00686EEA" w:rsidRPr="00AF64AD">
        <w:rPr>
          <w:rFonts w:cs="Arial"/>
          <w:sz w:val="22"/>
          <w:lang w:val="en-AU"/>
        </w:rPr>
        <w:t xml:space="preserve">the Australian </w:t>
      </w:r>
      <w:r w:rsidRPr="00AF64AD">
        <w:rPr>
          <w:rFonts w:cs="Arial"/>
          <w:sz w:val="22"/>
          <w:lang w:val="en-AU"/>
        </w:rPr>
        <w:t xml:space="preserve">Government committed to establishing at least one </w:t>
      </w:r>
      <w:r w:rsidR="00892364" w:rsidRPr="00AF64AD">
        <w:rPr>
          <w:rFonts w:cs="Arial"/>
          <w:sz w:val="22"/>
          <w:lang w:val="en-AU"/>
        </w:rPr>
        <w:t xml:space="preserve">specialist dementia care unit </w:t>
      </w:r>
      <w:r w:rsidRPr="00AF64AD">
        <w:rPr>
          <w:rFonts w:cs="Arial"/>
          <w:sz w:val="22"/>
          <w:lang w:val="en-AU"/>
        </w:rPr>
        <w:t>in each of the 31</w:t>
      </w:r>
      <w:r w:rsidR="00FB2E07" w:rsidRPr="00AF64AD">
        <w:rPr>
          <w:rFonts w:cs="Arial"/>
          <w:sz w:val="22"/>
          <w:lang w:val="en-AU"/>
        </w:rPr>
        <w:t> </w:t>
      </w:r>
      <w:r w:rsidRPr="00AF64AD">
        <w:rPr>
          <w:rFonts w:cs="Arial"/>
          <w:sz w:val="22"/>
          <w:lang w:val="en-AU"/>
        </w:rPr>
        <w:t>Primary Health Network (PHN) regions</w:t>
      </w:r>
      <w:r w:rsidR="00844294" w:rsidRPr="00AF64AD">
        <w:rPr>
          <w:rFonts w:cs="Arial"/>
          <w:sz w:val="22"/>
          <w:lang w:val="en-AU"/>
        </w:rPr>
        <w:t>.</w:t>
      </w:r>
    </w:p>
    <w:p w14:paraId="77267E1E" w14:textId="6723587C" w:rsidR="00844294" w:rsidRPr="00E37377" w:rsidRDefault="00844294" w:rsidP="00B17227">
      <w:pPr>
        <w:rPr>
          <w:rFonts w:cs="Arial"/>
          <w:sz w:val="22"/>
          <w:lang w:val="en-AU"/>
        </w:rPr>
      </w:pPr>
      <w:r w:rsidRPr="00AF64AD">
        <w:rPr>
          <w:rFonts w:cs="Arial"/>
          <w:sz w:val="22"/>
          <w:lang w:val="en-AU"/>
        </w:rPr>
        <w:t xml:space="preserve">Since the measure was announced, the Department of Health (the department) has undertaken detailed policy development and consultation. We have used a range of information sources including commissioned research, expert advice, and public consultation </w:t>
      </w:r>
      <w:r w:rsidRPr="00E37377">
        <w:rPr>
          <w:rFonts w:cs="Arial"/>
          <w:sz w:val="22"/>
          <w:lang w:val="en-AU"/>
        </w:rPr>
        <w:t>feedback to inform the</w:t>
      </w:r>
      <w:r w:rsidR="009F6F8E" w:rsidRPr="00E37377">
        <w:rPr>
          <w:rFonts w:cs="Arial"/>
          <w:sz w:val="22"/>
          <w:lang w:val="en-AU"/>
        </w:rPr>
        <w:t xml:space="preserve"> SDCP </w:t>
      </w:r>
      <w:r w:rsidRPr="00E37377">
        <w:rPr>
          <w:rFonts w:cs="Arial"/>
          <w:sz w:val="22"/>
          <w:lang w:val="en-AU"/>
        </w:rPr>
        <w:t>design.</w:t>
      </w:r>
    </w:p>
    <w:p w14:paraId="5B94BA28" w14:textId="44357D18" w:rsidR="0097756A" w:rsidRDefault="0097756A" w:rsidP="0097756A">
      <w:pPr>
        <w:rPr>
          <w:rFonts w:cs="Arial"/>
          <w:sz w:val="22"/>
          <w:lang w:val="en-AU"/>
        </w:rPr>
      </w:pPr>
      <w:r w:rsidRPr="00E37377">
        <w:rPr>
          <w:rFonts w:cs="Arial"/>
          <w:sz w:val="22"/>
          <w:lang w:val="en-AU"/>
        </w:rPr>
        <w:t xml:space="preserve">The SDCP </w:t>
      </w:r>
      <w:r w:rsidR="00311B2F">
        <w:rPr>
          <w:rFonts w:cs="Arial"/>
          <w:sz w:val="22"/>
          <w:lang w:val="en-AU"/>
        </w:rPr>
        <w:t>is being</w:t>
      </w:r>
      <w:r w:rsidRPr="00E37377">
        <w:rPr>
          <w:rFonts w:cs="Arial"/>
          <w:sz w:val="22"/>
          <w:lang w:val="en-AU"/>
        </w:rPr>
        <w:t xml:space="preserve"> implemented using a p</w:t>
      </w:r>
      <w:r w:rsidR="00877F58">
        <w:rPr>
          <w:rFonts w:cs="Arial"/>
          <w:sz w:val="22"/>
          <w:lang w:val="en-AU"/>
        </w:rPr>
        <w:t>hased</w:t>
      </w:r>
      <w:r w:rsidRPr="00E37377">
        <w:rPr>
          <w:rFonts w:cs="Arial"/>
          <w:sz w:val="22"/>
          <w:lang w:val="en-AU"/>
        </w:rPr>
        <w:t xml:space="preserve"> approach, with </w:t>
      </w:r>
      <w:r w:rsidR="002D1AC5">
        <w:rPr>
          <w:rFonts w:cs="Arial"/>
          <w:sz w:val="22"/>
          <w:lang w:val="en-AU"/>
        </w:rPr>
        <w:t xml:space="preserve">the first phase of </w:t>
      </w:r>
      <w:r w:rsidRPr="00E37377">
        <w:rPr>
          <w:rFonts w:cs="Arial"/>
          <w:sz w:val="22"/>
          <w:lang w:val="en-AU"/>
        </w:rPr>
        <w:t xml:space="preserve">funding for </w:t>
      </w:r>
      <w:r w:rsidR="00AF34FD">
        <w:rPr>
          <w:rFonts w:cs="Arial"/>
          <w:sz w:val="22"/>
          <w:lang w:val="en-AU"/>
        </w:rPr>
        <w:t xml:space="preserve">up to </w:t>
      </w:r>
      <w:r w:rsidRPr="00E37377">
        <w:rPr>
          <w:rFonts w:cs="Arial"/>
          <w:sz w:val="22"/>
          <w:lang w:val="en-AU"/>
        </w:rPr>
        <w:t>1</w:t>
      </w:r>
      <w:r w:rsidR="00877F58">
        <w:rPr>
          <w:rFonts w:cs="Arial"/>
          <w:sz w:val="22"/>
          <w:lang w:val="en-AU"/>
        </w:rPr>
        <w:t>4</w:t>
      </w:r>
      <w:r w:rsidRPr="00E37377">
        <w:rPr>
          <w:rFonts w:cs="Arial"/>
          <w:sz w:val="22"/>
          <w:lang w:val="en-AU"/>
        </w:rPr>
        <w:t xml:space="preserve"> specialist dementia care units advertised </w:t>
      </w:r>
      <w:r w:rsidR="00311B2F">
        <w:rPr>
          <w:rFonts w:cs="Arial"/>
          <w:sz w:val="22"/>
          <w:lang w:val="en-AU"/>
        </w:rPr>
        <w:t>in</w:t>
      </w:r>
      <w:r w:rsidRPr="00E37377">
        <w:rPr>
          <w:rFonts w:cs="Arial"/>
          <w:sz w:val="22"/>
          <w:lang w:val="en-AU"/>
        </w:rPr>
        <w:t xml:space="preserve"> early 2019. </w:t>
      </w:r>
      <w:r w:rsidR="00311B2F">
        <w:rPr>
          <w:rFonts w:cs="Arial"/>
          <w:sz w:val="22"/>
          <w:lang w:val="en-AU"/>
        </w:rPr>
        <w:t>The selected</w:t>
      </w:r>
      <w:r w:rsidRPr="00E37377">
        <w:rPr>
          <w:rFonts w:cs="Arial"/>
          <w:sz w:val="22"/>
          <w:lang w:val="en-AU"/>
        </w:rPr>
        <w:t xml:space="preserve"> units are </w:t>
      </w:r>
      <w:r w:rsidR="00AF34FD">
        <w:rPr>
          <w:rFonts w:cs="Arial"/>
          <w:sz w:val="22"/>
          <w:lang w:val="en-AU"/>
        </w:rPr>
        <w:t xml:space="preserve">to be </w:t>
      </w:r>
      <w:r w:rsidRPr="00E37377">
        <w:rPr>
          <w:rFonts w:cs="Arial"/>
          <w:sz w:val="22"/>
          <w:lang w:val="en-AU"/>
        </w:rPr>
        <w:t xml:space="preserve">operational </w:t>
      </w:r>
      <w:r w:rsidR="00AF34FD">
        <w:rPr>
          <w:rFonts w:cs="Arial"/>
          <w:sz w:val="22"/>
          <w:lang w:val="en-AU"/>
        </w:rPr>
        <w:t>from</w:t>
      </w:r>
      <w:r w:rsidRPr="00E37377">
        <w:rPr>
          <w:rFonts w:cs="Arial"/>
          <w:sz w:val="22"/>
          <w:lang w:val="en-AU"/>
        </w:rPr>
        <w:t xml:space="preserve"> early 2020. Subject to evaluation outcomes, a further selection process for </w:t>
      </w:r>
      <w:r w:rsidR="00AF34FD">
        <w:rPr>
          <w:rFonts w:cs="Arial"/>
          <w:sz w:val="22"/>
          <w:lang w:val="en-AU"/>
        </w:rPr>
        <w:t xml:space="preserve">the remaining </w:t>
      </w:r>
      <w:r w:rsidRPr="00E37377">
        <w:rPr>
          <w:rFonts w:cs="Arial"/>
          <w:sz w:val="22"/>
          <w:lang w:val="en-AU"/>
        </w:rPr>
        <w:t xml:space="preserve">sites will be undertaken in 2021. </w:t>
      </w:r>
    </w:p>
    <w:p w14:paraId="24006D9D" w14:textId="2EF17B20" w:rsidR="00FD7707" w:rsidRPr="00E37377" w:rsidRDefault="00FD7707" w:rsidP="0097756A">
      <w:pPr>
        <w:rPr>
          <w:rFonts w:cs="Arial"/>
          <w:sz w:val="22"/>
          <w:lang w:val="en-AU"/>
        </w:rPr>
      </w:pPr>
      <w:r w:rsidRPr="00FD7707">
        <w:rPr>
          <w:rFonts w:cs="Arial"/>
          <w:sz w:val="22"/>
          <w:lang w:val="en-AU"/>
        </w:rPr>
        <w:t>The timing and outcomes of grant opportunities and implementation timeframes for selected units will be made available on the Department of Health website and updated as required.</w:t>
      </w:r>
    </w:p>
    <w:p w14:paraId="03FEA88C" w14:textId="30308520" w:rsidR="0097756A" w:rsidRPr="00AF64AD" w:rsidRDefault="0097756A" w:rsidP="0097756A">
      <w:pPr>
        <w:rPr>
          <w:rFonts w:cs="Arial"/>
          <w:sz w:val="22"/>
          <w:lang w:val="en-AU"/>
        </w:rPr>
      </w:pPr>
      <w:r w:rsidRPr="00E37377">
        <w:rPr>
          <w:rFonts w:cs="Arial"/>
          <w:sz w:val="22"/>
          <w:lang w:val="en-AU"/>
        </w:rPr>
        <w:t xml:space="preserve">The </w:t>
      </w:r>
      <w:r w:rsidR="00877F58">
        <w:rPr>
          <w:rFonts w:cs="Arial"/>
          <w:sz w:val="22"/>
          <w:lang w:val="en-AU"/>
        </w:rPr>
        <w:t>phased</w:t>
      </w:r>
      <w:r w:rsidR="00877F58" w:rsidRPr="00E37377">
        <w:rPr>
          <w:rFonts w:cs="Arial"/>
          <w:sz w:val="22"/>
          <w:lang w:val="en-AU"/>
        </w:rPr>
        <w:t xml:space="preserve"> </w:t>
      </w:r>
      <w:r w:rsidRPr="00E37377">
        <w:rPr>
          <w:rFonts w:cs="Arial"/>
          <w:sz w:val="22"/>
          <w:lang w:val="en-AU"/>
        </w:rPr>
        <w:t>approach to implementation provides a valuable opportunity to test and refine elements of the SDCP model. Any revisions to the SDCP framework as a result of early learnings</w:t>
      </w:r>
      <w:r w:rsidR="00877F58">
        <w:rPr>
          <w:rFonts w:cs="Arial"/>
          <w:sz w:val="22"/>
          <w:lang w:val="en-AU"/>
        </w:rPr>
        <w:t xml:space="preserve"> </w:t>
      </w:r>
      <w:r w:rsidRPr="00E37377">
        <w:rPr>
          <w:rFonts w:cs="Arial"/>
          <w:sz w:val="22"/>
          <w:lang w:val="en-AU"/>
        </w:rPr>
        <w:t>will be reflected in future updates.</w:t>
      </w:r>
    </w:p>
    <w:p w14:paraId="02CEC80A" w14:textId="3E933B49" w:rsidR="00D41376" w:rsidRPr="00AF64AD" w:rsidRDefault="00D41376" w:rsidP="00B17227">
      <w:pPr>
        <w:rPr>
          <w:rFonts w:cs="Arial"/>
          <w:sz w:val="22"/>
          <w:lang w:val="en-AU"/>
        </w:rPr>
      </w:pPr>
      <w:r w:rsidRPr="00AF64AD">
        <w:rPr>
          <w:rFonts w:cs="Arial"/>
          <w:sz w:val="22"/>
          <w:lang w:val="en-AU"/>
        </w:rPr>
        <w:t xml:space="preserve">The </w:t>
      </w:r>
      <w:r w:rsidR="00844294" w:rsidRPr="00AF64AD">
        <w:rPr>
          <w:rFonts w:cs="Arial"/>
          <w:sz w:val="22"/>
          <w:lang w:val="en-AU"/>
        </w:rPr>
        <w:t xml:space="preserve">SDCP </w:t>
      </w:r>
      <w:r w:rsidR="00061E90" w:rsidRPr="00AF64AD">
        <w:rPr>
          <w:rFonts w:cs="Arial"/>
          <w:sz w:val="22"/>
          <w:lang w:val="en-AU"/>
        </w:rPr>
        <w:t>objectives are to:</w:t>
      </w:r>
    </w:p>
    <w:p w14:paraId="2D211683" w14:textId="5DE93F14" w:rsidR="00061E90" w:rsidRPr="00AF64AD" w:rsidRDefault="00061E90" w:rsidP="00B17227">
      <w:pPr>
        <w:pStyle w:val="ListParagraph"/>
        <w:numPr>
          <w:ilvl w:val="0"/>
          <w:numId w:val="65"/>
        </w:numPr>
        <w:rPr>
          <w:sz w:val="22"/>
          <w:lang w:val="en-AU"/>
        </w:rPr>
      </w:pPr>
      <w:r w:rsidRPr="00AF64AD">
        <w:rPr>
          <w:sz w:val="22"/>
          <w:lang w:val="en-AU"/>
        </w:rPr>
        <w:t xml:space="preserve">provide care for people exhibiting very severe </w:t>
      </w:r>
      <w:r w:rsidR="005B5B92">
        <w:rPr>
          <w:sz w:val="22"/>
          <w:lang w:val="en-AU"/>
        </w:rPr>
        <w:t>behavioural and psychological symptoms of dementia (</w:t>
      </w:r>
      <w:r w:rsidRPr="00AF64AD">
        <w:rPr>
          <w:sz w:val="22"/>
          <w:lang w:val="en-AU"/>
        </w:rPr>
        <w:t>BPSD</w:t>
      </w:r>
      <w:r w:rsidR="005B5B92">
        <w:rPr>
          <w:sz w:val="22"/>
          <w:lang w:val="en-AU"/>
        </w:rPr>
        <w:t>)</w:t>
      </w:r>
      <w:r w:rsidR="002D569C" w:rsidRPr="00AF64AD">
        <w:rPr>
          <w:rStyle w:val="FootnoteReference"/>
          <w:sz w:val="22"/>
          <w:lang w:val="en-AU"/>
        </w:rPr>
        <w:footnoteReference w:id="1"/>
      </w:r>
      <w:r w:rsidR="002D569C" w:rsidRPr="00AF64AD">
        <w:rPr>
          <w:sz w:val="22"/>
          <w:lang w:val="en-AU"/>
        </w:rPr>
        <w:t xml:space="preserve"> (</w:t>
      </w:r>
      <w:r w:rsidRPr="00AF64AD">
        <w:rPr>
          <w:sz w:val="22"/>
          <w:lang w:val="en-AU"/>
        </w:rPr>
        <w:t xml:space="preserve">which may also </w:t>
      </w:r>
      <w:r w:rsidR="00D927B7">
        <w:rPr>
          <w:sz w:val="22"/>
          <w:lang w:val="en-AU"/>
        </w:rPr>
        <w:t xml:space="preserve">be </w:t>
      </w:r>
      <w:r w:rsidRPr="00AF64AD">
        <w:rPr>
          <w:sz w:val="22"/>
          <w:lang w:val="en-AU"/>
        </w:rPr>
        <w:t>described as responsive behaviours associated with dementia) who are unable to be effectively cared for by mainstream aged care services</w:t>
      </w:r>
    </w:p>
    <w:p w14:paraId="69695E01" w14:textId="518D6AFE" w:rsidR="00061E90" w:rsidRPr="00AF64AD" w:rsidRDefault="00061E90" w:rsidP="00B17227">
      <w:pPr>
        <w:pStyle w:val="ListParagraph"/>
        <w:numPr>
          <w:ilvl w:val="0"/>
          <w:numId w:val="65"/>
        </w:numPr>
        <w:rPr>
          <w:sz w:val="22"/>
          <w:lang w:val="en-AU"/>
        </w:rPr>
      </w:pPr>
      <w:r w:rsidRPr="00AF64AD">
        <w:rPr>
          <w:sz w:val="22"/>
          <w:lang w:val="en-AU"/>
        </w:rPr>
        <w:t>enable residential aged care providers to deliver care in a dedicated dementia friendly environment (</w:t>
      </w:r>
      <w:r w:rsidR="00844294" w:rsidRPr="00AF64AD">
        <w:rPr>
          <w:sz w:val="22"/>
          <w:lang w:val="en-AU"/>
        </w:rPr>
        <w:t xml:space="preserve">generally a dedicated </w:t>
      </w:r>
      <w:r w:rsidR="00626DC3" w:rsidRPr="00AF64AD">
        <w:rPr>
          <w:sz w:val="22"/>
          <w:lang w:val="en-AU"/>
        </w:rPr>
        <w:t xml:space="preserve">unit </w:t>
      </w:r>
      <w:r w:rsidRPr="00AF64AD">
        <w:rPr>
          <w:sz w:val="22"/>
          <w:lang w:val="en-AU"/>
        </w:rPr>
        <w:t xml:space="preserve">within </w:t>
      </w:r>
      <w:r w:rsidR="00844294" w:rsidRPr="00AF64AD">
        <w:rPr>
          <w:sz w:val="22"/>
          <w:lang w:val="en-AU"/>
        </w:rPr>
        <w:t xml:space="preserve">a </w:t>
      </w:r>
      <w:r w:rsidRPr="00AF64AD">
        <w:rPr>
          <w:sz w:val="22"/>
          <w:lang w:val="en-AU"/>
        </w:rPr>
        <w:t>broader residential care service)</w:t>
      </w:r>
    </w:p>
    <w:p w14:paraId="0A4831F8" w14:textId="5DDDDEC2" w:rsidR="00061E90" w:rsidRPr="00AF64AD" w:rsidRDefault="00061E90" w:rsidP="00B17227">
      <w:pPr>
        <w:pStyle w:val="ListParagraph"/>
        <w:numPr>
          <w:ilvl w:val="0"/>
          <w:numId w:val="65"/>
        </w:numPr>
        <w:rPr>
          <w:sz w:val="22"/>
          <w:lang w:val="en-AU"/>
        </w:rPr>
      </w:pPr>
      <w:r w:rsidRPr="00AF64AD">
        <w:rPr>
          <w:sz w:val="22"/>
          <w:lang w:val="en-AU"/>
        </w:rPr>
        <w:lastRenderedPageBreak/>
        <w:t>provide intensive, specialised residential care with a focus on stabilising and reducing the person’s symptoms over time with the aim of enabling transition to a less intensive care setting</w:t>
      </w:r>
    </w:p>
    <w:p w14:paraId="0EB1B643" w14:textId="5428D290" w:rsidR="00061E90" w:rsidRPr="00AF64AD" w:rsidRDefault="00061E90" w:rsidP="00B17227">
      <w:pPr>
        <w:pStyle w:val="ListParagraph"/>
        <w:numPr>
          <w:ilvl w:val="0"/>
          <w:numId w:val="65"/>
        </w:numPr>
        <w:rPr>
          <w:sz w:val="22"/>
          <w:lang w:val="en-AU"/>
        </w:rPr>
      </w:pPr>
      <w:r w:rsidRPr="00AF64AD">
        <w:rPr>
          <w:sz w:val="22"/>
          <w:lang w:val="en-AU"/>
        </w:rPr>
        <w:t>complement the existing Australian Government-funded Dementia Behaviour Management Advisory Service (DBMAS) and Severe Behaviour Response Teams (SBRTs)</w:t>
      </w:r>
    </w:p>
    <w:p w14:paraId="402013B2" w14:textId="41B136A6" w:rsidR="00061E90" w:rsidRPr="00AF64AD" w:rsidRDefault="00061E90" w:rsidP="00B17227">
      <w:pPr>
        <w:pStyle w:val="ListParagraph"/>
        <w:numPr>
          <w:ilvl w:val="0"/>
          <w:numId w:val="65"/>
        </w:numPr>
        <w:rPr>
          <w:sz w:val="22"/>
          <w:lang w:val="en-AU"/>
        </w:rPr>
      </w:pPr>
      <w:r w:rsidRPr="00AF64AD">
        <w:rPr>
          <w:sz w:val="22"/>
          <w:lang w:val="en-AU"/>
        </w:rPr>
        <w:t>enhance the existing health and aged care service systems for people with very severe BPSD, including complementing state and territory government services and supports</w:t>
      </w:r>
    </w:p>
    <w:p w14:paraId="5A17CA73" w14:textId="6599444C" w:rsidR="00061E90" w:rsidRPr="00AF64AD" w:rsidRDefault="00061E90" w:rsidP="00B17227">
      <w:pPr>
        <w:pStyle w:val="ListParagraph"/>
        <w:numPr>
          <w:ilvl w:val="0"/>
          <w:numId w:val="65"/>
        </w:numPr>
        <w:rPr>
          <w:sz w:val="22"/>
          <w:lang w:val="en-AU"/>
        </w:rPr>
      </w:pPr>
      <w:r w:rsidRPr="00AF64AD">
        <w:rPr>
          <w:sz w:val="22"/>
          <w:lang w:val="en-AU"/>
        </w:rPr>
        <w:t>generate evidence on best practice care for people exhibiting very severe BPSD that can be adapted for use in mainstream settings to benefit all people with dementia.</w:t>
      </w:r>
    </w:p>
    <w:p w14:paraId="551AE8DF" w14:textId="77777777" w:rsidR="002271E4" w:rsidRPr="00AF64AD" w:rsidRDefault="00680260" w:rsidP="006F7560">
      <w:pPr>
        <w:pStyle w:val="Heading2"/>
        <w:rPr>
          <w:sz w:val="22"/>
          <w:szCs w:val="22"/>
          <w:lang w:val="en-AU"/>
        </w:rPr>
      </w:pPr>
      <w:r w:rsidRPr="00AF64AD">
        <w:rPr>
          <w:sz w:val="22"/>
          <w:szCs w:val="22"/>
          <w:lang w:val="en-AU"/>
        </w:rPr>
        <w:t xml:space="preserve">Key program components </w:t>
      </w:r>
    </w:p>
    <w:p w14:paraId="1FC74104" w14:textId="43DE132B" w:rsidR="009D479C" w:rsidRPr="00AF64AD" w:rsidRDefault="002271E4" w:rsidP="00B17227">
      <w:pPr>
        <w:pStyle w:val="mpcNormal"/>
        <w:keepNext/>
        <w:rPr>
          <w:rFonts w:ascii="Arial" w:hAnsi="Arial" w:cs="Arial"/>
          <w:szCs w:val="22"/>
          <w:lang w:val="en-AU"/>
        </w:rPr>
      </w:pPr>
      <w:r w:rsidRPr="00AF64AD">
        <w:rPr>
          <w:rFonts w:ascii="Arial" w:hAnsi="Arial" w:cs="Arial"/>
          <w:szCs w:val="22"/>
          <w:lang w:val="en-AU"/>
        </w:rPr>
        <w:t>This</w:t>
      </w:r>
      <w:r w:rsidR="00DF1C99" w:rsidRPr="00AF64AD">
        <w:rPr>
          <w:rFonts w:ascii="Arial" w:hAnsi="Arial" w:cs="Arial"/>
          <w:szCs w:val="22"/>
          <w:lang w:val="en-AU"/>
        </w:rPr>
        <w:t xml:space="preserve"> </w:t>
      </w:r>
      <w:r w:rsidR="00686EEA" w:rsidRPr="00AF64AD">
        <w:rPr>
          <w:rFonts w:ascii="Arial" w:hAnsi="Arial" w:cs="Arial"/>
          <w:szCs w:val="22"/>
          <w:lang w:val="en-AU"/>
        </w:rPr>
        <w:t>document</w:t>
      </w:r>
      <w:r w:rsidRPr="00AF64AD">
        <w:rPr>
          <w:rFonts w:ascii="Arial" w:hAnsi="Arial" w:cs="Arial"/>
          <w:szCs w:val="22"/>
          <w:lang w:val="en-AU"/>
        </w:rPr>
        <w:t xml:space="preserve"> describes each of the key elements of the</w:t>
      </w:r>
      <w:r w:rsidR="00A072E4" w:rsidRPr="00AF64AD">
        <w:rPr>
          <w:rFonts w:ascii="Arial" w:hAnsi="Arial" w:cs="Arial"/>
          <w:szCs w:val="22"/>
          <w:lang w:val="en-AU"/>
        </w:rPr>
        <w:t xml:space="preserve"> </w:t>
      </w:r>
      <w:r w:rsidR="009F6F8E" w:rsidRPr="00AF64AD">
        <w:rPr>
          <w:rFonts w:ascii="Arial" w:hAnsi="Arial" w:cs="Arial"/>
          <w:szCs w:val="22"/>
          <w:lang w:val="en-AU"/>
        </w:rPr>
        <w:t xml:space="preserve">SDCP </w:t>
      </w:r>
      <w:r w:rsidRPr="00AF64AD">
        <w:rPr>
          <w:rFonts w:ascii="Arial" w:hAnsi="Arial" w:cs="Arial"/>
          <w:szCs w:val="22"/>
          <w:lang w:val="en-AU"/>
        </w:rPr>
        <w:t xml:space="preserve">design </w:t>
      </w:r>
      <w:r w:rsidR="003574C2" w:rsidRPr="00AF64AD">
        <w:rPr>
          <w:rFonts w:ascii="Arial" w:hAnsi="Arial" w:cs="Arial"/>
          <w:szCs w:val="22"/>
          <w:lang w:val="en-AU"/>
        </w:rPr>
        <w:t>as outlined below.</w:t>
      </w:r>
      <w:r w:rsidR="009D479C" w:rsidRPr="00AF64AD">
        <w:rPr>
          <w:rFonts w:ascii="Arial" w:hAnsi="Arial" w:cs="Arial"/>
          <w:szCs w:val="22"/>
          <w:lang w:val="en-AU"/>
        </w:rPr>
        <w:t xml:space="preserve"> </w:t>
      </w:r>
    </w:p>
    <w:p w14:paraId="3A1606ED" w14:textId="77777777" w:rsidR="00A97638" w:rsidRPr="00AF64AD" w:rsidRDefault="00FB2E07" w:rsidP="00B17227">
      <w:pPr>
        <w:pStyle w:val="mpcNormal"/>
        <w:keepNext/>
        <w:numPr>
          <w:ilvl w:val="0"/>
          <w:numId w:val="12"/>
        </w:numPr>
        <w:rPr>
          <w:rFonts w:ascii="Arial" w:hAnsi="Arial" w:cs="Arial"/>
          <w:b/>
          <w:szCs w:val="22"/>
          <w:lang w:val="en-AU"/>
        </w:rPr>
      </w:pPr>
      <w:r w:rsidRPr="00AF64AD">
        <w:rPr>
          <w:rFonts w:ascii="Arial" w:hAnsi="Arial" w:cs="Arial"/>
          <w:b/>
          <w:szCs w:val="22"/>
          <w:lang w:val="en-AU"/>
        </w:rPr>
        <w:t>Client journey</w:t>
      </w:r>
      <w:r w:rsidR="00680260" w:rsidRPr="00AF64AD">
        <w:rPr>
          <w:rFonts w:ascii="Arial" w:hAnsi="Arial" w:cs="Arial"/>
          <w:b/>
          <w:szCs w:val="22"/>
          <w:lang w:val="en-AU"/>
        </w:rPr>
        <w:t xml:space="preserve"> </w:t>
      </w:r>
    </w:p>
    <w:p w14:paraId="7A148F15" w14:textId="39922041" w:rsidR="005D3EB8" w:rsidRPr="00AF64AD" w:rsidRDefault="005D7F6E" w:rsidP="00B17227">
      <w:pPr>
        <w:pStyle w:val="mpcNormal"/>
        <w:keepNext/>
        <w:numPr>
          <w:ilvl w:val="0"/>
          <w:numId w:val="12"/>
        </w:numPr>
        <w:rPr>
          <w:rFonts w:ascii="Arial" w:hAnsi="Arial" w:cs="Arial"/>
          <w:b/>
          <w:szCs w:val="22"/>
          <w:lang w:val="en-AU"/>
        </w:rPr>
      </w:pPr>
      <w:r w:rsidRPr="00AF64AD">
        <w:rPr>
          <w:rFonts w:ascii="Arial" w:hAnsi="Arial" w:cs="Arial"/>
          <w:b/>
          <w:szCs w:val="22"/>
          <w:lang w:val="en-AU"/>
        </w:rPr>
        <w:t xml:space="preserve">Target group, </w:t>
      </w:r>
      <w:r w:rsidR="00CE1A05">
        <w:rPr>
          <w:rFonts w:ascii="Arial" w:hAnsi="Arial" w:cs="Arial"/>
          <w:b/>
          <w:szCs w:val="22"/>
          <w:lang w:val="en-AU"/>
        </w:rPr>
        <w:t>r</w:t>
      </w:r>
      <w:r w:rsidR="002814F7" w:rsidRPr="00AF64AD">
        <w:rPr>
          <w:rFonts w:ascii="Arial" w:hAnsi="Arial" w:cs="Arial"/>
          <w:b/>
          <w:szCs w:val="22"/>
          <w:lang w:val="en-AU"/>
        </w:rPr>
        <w:t>eferral pathways, care recipient assessment and eligibility</w:t>
      </w:r>
    </w:p>
    <w:p w14:paraId="01C2026F" w14:textId="77777777" w:rsidR="005D3EB8" w:rsidRPr="00AF64AD" w:rsidRDefault="005D3EB8" w:rsidP="00B17227">
      <w:pPr>
        <w:pStyle w:val="mpcbullets2"/>
        <w:numPr>
          <w:ilvl w:val="0"/>
          <w:numId w:val="38"/>
        </w:numPr>
        <w:rPr>
          <w:rFonts w:ascii="Arial" w:hAnsi="Arial" w:cs="Arial"/>
          <w:szCs w:val="22"/>
          <w:lang w:val="en-AU"/>
        </w:rPr>
      </w:pPr>
      <w:r w:rsidRPr="00AF64AD">
        <w:rPr>
          <w:rFonts w:ascii="Arial" w:hAnsi="Arial" w:cs="Arial"/>
          <w:szCs w:val="22"/>
          <w:lang w:val="en-AU"/>
        </w:rPr>
        <w:t>Target group</w:t>
      </w:r>
    </w:p>
    <w:p w14:paraId="0AE3FBB9" w14:textId="77777777" w:rsidR="005D3EB8" w:rsidRPr="00AF64AD" w:rsidRDefault="005D3EB8" w:rsidP="00B17227">
      <w:pPr>
        <w:pStyle w:val="mpcbullets2"/>
        <w:numPr>
          <w:ilvl w:val="0"/>
          <w:numId w:val="38"/>
        </w:numPr>
        <w:rPr>
          <w:rFonts w:ascii="Arial" w:hAnsi="Arial" w:cs="Arial"/>
          <w:szCs w:val="22"/>
          <w:lang w:val="en-AU"/>
        </w:rPr>
      </w:pPr>
      <w:r w:rsidRPr="00AF64AD">
        <w:rPr>
          <w:rFonts w:ascii="Arial" w:hAnsi="Arial" w:cs="Arial"/>
          <w:szCs w:val="22"/>
          <w:lang w:val="en-AU"/>
        </w:rPr>
        <w:t>Referral pathway</w:t>
      </w:r>
    </w:p>
    <w:p w14:paraId="673C9FCE" w14:textId="77777777" w:rsidR="005D3EB8" w:rsidRPr="00AF64AD" w:rsidRDefault="005D3EB8" w:rsidP="00B17227">
      <w:pPr>
        <w:pStyle w:val="mpcbullets2"/>
        <w:numPr>
          <w:ilvl w:val="0"/>
          <w:numId w:val="38"/>
        </w:numPr>
        <w:rPr>
          <w:rFonts w:ascii="Arial" w:hAnsi="Arial" w:cs="Arial"/>
          <w:szCs w:val="22"/>
          <w:lang w:val="en-AU"/>
        </w:rPr>
      </w:pPr>
      <w:r w:rsidRPr="00AF64AD">
        <w:rPr>
          <w:rFonts w:ascii="Arial" w:hAnsi="Arial" w:cs="Arial"/>
          <w:szCs w:val="22"/>
          <w:lang w:val="en-AU"/>
        </w:rPr>
        <w:t>Assessment framework</w:t>
      </w:r>
    </w:p>
    <w:p w14:paraId="1BCB8A21" w14:textId="77777777" w:rsidR="00680260" w:rsidRPr="00AF64AD" w:rsidRDefault="004F6A77" w:rsidP="00B17227">
      <w:pPr>
        <w:pStyle w:val="mpcNormal"/>
        <w:keepNext/>
        <w:numPr>
          <w:ilvl w:val="0"/>
          <w:numId w:val="12"/>
        </w:numPr>
        <w:rPr>
          <w:rFonts w:ascii="Arial" w:hAnsi="Arial" w:cs="Arial"/>
          <w:b/>
          <w:szCs w:val="22"/>
          <w:lang w:val="en-AU"/>
        </w:rPr>
      </w:pPr>
      <w:r w:rsidRPr="00AF64AD">
        <w:rPr>
          <w:rFonts w:ascii="Arial" w:hAnsi="Arial" w:cs="Arial"/>
          <w:b/>
          <w:szCs w:val="22"/>
          <w:lang w:val="en-AU"/>
        </w:rPr>
        <w:t>K</w:t>
      </w:r>
      <w:r w:rsidR="002271E4" w:rsidRPr="00AF64AD">
        <w:rPr>
          <w:rFonts w:ascii="Arial" w:hAnsi="Arial" w:cs="Arial"/>
          <w:b/>
          <w:szCs w:val="22"/>
          <w:lang w:val="en-AU"/>
        </w:rPr>
        <w:t>ey aspects of the proposed m</w:t>
      </w:r>
      <w:r w:rsidR="00A97638" w:rsidRPr="00AF64AD">
        <w:rPr>
          <w:rFonts w:ascii="Arial" w:hAnsi="Arial" w:cs="Arial"/>
          <w:b/>
          <w:szCs w:val="22"/>
          <w:lang w:val="en-AU"/>
        </w:rPr>
        <w:t xml:space="preserve">odel of care </w:t>
      </w:r>
    </w:p>
    <w:p w14:paraId="6A7ED88C" w14:textId="77777777" w:rsidR="00947B4D" w:rsidRPr="00AF64AD" w:rsidRDefault="00947B4D" w:rsidP="00B17227">
      <w:pPr>
        <w:pStyle w:val="mpcbullets2"/>
        <w:numPr>
          <w:ilvl w:val="0"/>
          <w:numId w:val="38"/>
        </w:numPr>
        <w:rPr>
          <w:rFonts w:ascii="Arial" w:hAnsi="Arial" w:cs="Arial"/>
          <w:szCs w:val="22"/>
          <w:lang w:val="en-AU"/>
        </w:rPr>
      </w:pPr>
      <w:r w:rsidRPr="00AF64AD">
        <w:rPr>
          <w:rFonts w:ascii="Arial" w:hAnsi="Arial" w:cs="Arial"/>
          <w:szCs w:val="22"/>
          <w:lang w:val="en-AU"/>
        </w:rPr>
        <w:t>Philosophy of care and care approach</w:t>
      </w:r>
    </w:p>
    <w:p w14:paraId="1F46546B" w14:textId="77777777" w:rsidR="00D66E72" w:rsidRPr="00AF64AD" w:rsidRDefault="00C06B9E" w:rsidP="00B17227">
      <w:pPr>
        <w:pStyle w:val="mpcbullets2"/>
        <w:numPr>
          <w:ilvl w:val="0"/>
          <w:numId w:val="38"/>
        </w:numPr>
        <w:rPr>
          <w:rFonts w:ascii="Arial" w:hAnsi="Arial" w:cs="Arial"/>
          <w:szCs w:val="22"/>
          <w:lang w:val="en-AU"/>
        </w:rPr>
      </w:pPr>
      <w:r w:rsidRPr="00AF64AD">
        <w:rPr>
          <w:rFonts w:ascii="Arial" w:hAnsi="Arial" w:cs="Arial"/>
          <w:szCs w:val="22"/>
          <w:lang w:val="en-AU"/>
        </w:rPr>
        <w:t>Service delivery p</w:t>
      </w:r>
      <w:r w:rsidR="00D66E72" w:rsidRPr="00AF64AD">
        <w:rPr>
          <w:rFonts w:ascii="Arial" w:hAnsi="Arial" w:cs="Arial"/>
          <w:szCs w:val="22"/>
          <w:lang w:val="en-AU"/>
        </w:rPr>
        <w:t xml:space="preserve">rinciples </w:t>
      </w:r>
    </w:p>
    <w:p w14:paraId="68215360" w14:textId="77777777" w:rsidR="00947B4D" w:rsidRPr="00AF64AD" w:rsidRDefault="00947B4D" w:rsidP="00B17227">
      <w:pPr>
        <w:pStyle w:val="mpcbullets2"/>
        <w:numPr>
          <w:ilvl w:val="0"/>
          <w:numId w:val="38"/>
        </w:numPr>
        <w:rPr>
          <w:rFonts w:ascii="Arial" w:hAnsi="Arial" w:cs="Arial"/>
          <w:szCs w:val="22"/>
          <w:lang w:val="en-AU"/>
        </w:rPr>
      </w:pPr>
      <w:r w:rsidRPr="00AF64AD">
        <w:rPr>
          <w:rFonts w:ascii="Arial" w:hAnsi="Arial" w:cs="Arial"/>
          <w:szCs w:val="22"/>
          <w:lang w:val="en-AU"/>
        </w:rPr>
        <w:t>Care</w:t>
      </w:r>
      <w:r w:rsidR="00853E7F" w:rsidRPr="00AF64AD">
        <w:rPr>
          <w:rFonts w:ascii="Arial" w:hAnsi="Arial" w:cs="Arial"/>
          <w:szCs w:val="22"/>
          <w:lang w:val="en-AU"/>
        </w:rPr>
        <w:t xml:space="preserve"> </w:t>
      </w:r>
      <w:r w:rsidR="00D6608B" w:rsidRPr="00AF64AD">
        <w:rPr>
          <w:rFonts w:ascii="Arial" w:hAnsi="Arial" w:cs="Arial"/>
          <w:szCs w:val="22"/>
          <w:lang w:val="en-AU"/>
        </w:rPr>
        <w:t xml:space="preserve">setting </w:t>
      </w:r>
    </w:p>
    <w:p w14:paraId="61888727" w14:textId="77777777" w:rsidR="00853E7F" w:rsidRPr="00AF64AD" w:rsidRDefault="00947B4D" w:rsidP="00B17227">
      <w:pPr>
        <w:pStyle w:val="mpcbullets2"/>
        <w:numPr>
          <w:ilvl w:val="0"/>
          <w:numId w:val="38"/>
        </w:numPr>
        <w:rPr>
          <w:rFonts w:ascii="Arial" w:hAnsi="Arial" w:cs="Arial"/>
          <w:szCs w:val="22"/>
          <w:lang w:val="en-AU"/>
        </w:rPr>
      </w:pPr>
      <w:r w:rsidRPr="00AF64AD">
        <w:rPr>
          <w:rFonts w:ascii="Arial" w:hAnsi="Arial" w:cs="Arial"/>
          <w:szCs w:val="22"/>
          <w:lang w:val="en-AU"/>
        </w:rPr>
        <w:t xml:space="preserve">Care </w:t>
      </w:r>
      <w:r w:rsidR="00853E7F" w:rsidRPr="00AF64AD">
        <w:rPr>
          <w:rFonts w:ascii="Arial" w:hAnsi="Arial" w:cs="Arial"/>
          <w:szCs w:val="22"/>
          <w:lang w:val="en-AU"/>
        </w:rPr>
        <w:t>environment</w:t>
      </w:r>
    </w:p>
    <w:p w14:paraId="4DB5D7FB" w14:textId="77777777" w:rsidR="00D25692" w:rsidRPr="00AF64AD" w:rsidRDefault="00947B4D" w:rsidP="00B17227">
      <w:pPr>
        <w:pStyle w:val="mpcbullets2"/>
        <w:numPr>
          <w:ilvl w:val="0"/>
          <w:numId w:val="38"/>
        </w:numPr>
        <w:rPr>
          <w:rFonts w:ascii="Arial" w:hAnsi="Arial" w:cs="Arial"/>
          <w:szCs w:val="22"/>
          <w:lang w:val="en-AU"/>
        </w:rPr>
      </w:pPr>
      <w:r w:rsidRPr="00AF64AD">
        <w:rPr>
          <w:rFonts w:ascii="Arial" w:hAnsi="Arial" w:cs="Arial"/>
          <w:szCs w:val="22"/>
          <w:lang w:val="en-AU"/>
        </w:rPr>
        <w:t>Access to specialist and allied health services</w:t>
      </w:r>
    </w:p>
    <w:p w14:paraId="542B98D7" w14:textId="77777777" w:rsidR="00D25692" w:rsidRPr="00AF64AD" w:rsidRDefault="00947B4D" w:rsidP="006F7560">
      <w:pPr>
        <w:pStyle w:val="mpcbullets2"/>
        <w:numPr>
          <w:ilvl w:val="0"/>
          <w:numId w:val="38"/>
        </w:numPr>
        <w:rPr>
          <w:rFonts w:ascii="Arial" w:hAnsi="Arial" w:cs="Arial"/>
          <w:szCs w:val="22"/>
          <w:lang w:val="en-AU"/>
        </w:rPr>
      </w:pPr>
      <w:r w:rsidRPr="00AF64AD">
        <w:rPr>
          <w:rFonts w:ascii="Arial" w:hAnsi="Arial" w:cs="Arial"/>
          <w:szCs w:val="22"/>
          <w:lang w:val="en-AU"/>
        </w:rPr>
        <w:t xml:space="preserve">Clinical review and oversight </w:t>
      </w:r>
    </w:p>
    <w:p w14:paraId="27935616" w14:textId="77777777" w:rsidR="00D25692" w:rsidRPr="00AF64AD" w:rsidRDefault="00947B4D">
      <w:pPr>
        <w:pStyle w:val="mpcbullets2"/>
        <w:numPr>
          <w:ilvl w:val="0"/>
          <w:numId w:val="38"/>
        </w:numPr>
        <w:rPr>
          <w:rFonts w:ascii="Arial" w:hAnsi="Arial" w:cs="Arial"/>
          <w:szCs w:val="22"/>
          <w:lang w:val="en-AU"/>
        </w:rPr>
      </w:pPr>
      <w:r w:rsidRPr="00AF64AD">
        <w:rPr>
          <w:rFonts w:ascii="Arial" w:hAnsi="Arial" w:cs="Arial"/>
          <w:szCs w:val="22"/>
          <w:lang w:val="en-AU"/>
        </w:rPr>
        <w:t>Care planning</w:t>
      </w:r>
    </w:p>
    <w:p w14:paraId="5A5A45A2" w14:textId="77777777" w:rsidR="00D25692" w:rsidRDefault="005725EE">
      <w:pPr>
        <w:pStyle w:val="mpcbullets2"/>
        <w:numPr>
          <w:ilvl w:val="0"/>
          <w:numId w:val="38"/>
        </w:numPr>
        <w:rPr>
          <w:rFonts w:ascii="Arial" w:hAnsi="Arial" w:cs="Arial"/>
          <w:szCs w:val="22"/>
          <w:lang w:val="en-AU"/>
        </w:rPr>
      </w:pPr>
      <w:r w:rsidRPr="00AF64AD">
        <w:rPr>
          <w:rFonts w:ascii="Arial" w:hAnsi="Arial" w:cs="Arial"/>
          <w:szCs w:val="22"/>
          <w:lang w:val="en-AU"/>
        </w:rPr>
        <w:t>Care and services to be provided</w:t>
      </w:r>
    </w:p>
    <w:p w14:paraId="38FC4B44" w14:textId="41E04BB7" w:rsidR="0042606D" w:rsidRPr="00AF64AD" w:rsidRDefault="0042606D">
      <w:pPr>
        <w:pStyle w:val="mpcbullets2"/>
        <w:numPr>
          <w:ilvl w:val="0"/>
          <w:numId w:val="38"/>
        </w:numPr>
        <w:rPr>
          <w:rFonts w:ascii="Arial" w:hAnsi="Arial" w:cs="Arial"/>
          <w:szCs w:val="22"/>
          <w:lang w:val="en-AU"/>
        </w:rPr>
      </w:pPr>
      <w:r>
        <w:rPr>
          <w:rFonts w:ascii="Arial" w:hAnsi="Arial" w:cs="Arial"/>
          <w:szCs w:val="22"/>
          <w:lang w:val="en-AU"/>
        </w:rPr>
        <w:t>SDCP specific requirements</w:t>
      </w:r>
    </w:p>
    <w:p w14:paraId="0E937E2E" w14:textId="4012C617" w:rsidR="00D25692" w:rsidRPr="00AF64AD" w:rsidRDefault="00947B4D">
      <w:pPr>
        <w:pStyle w:val="mpcNormal"/>
        <w:keepNext/>
        <w:numPr>
          <w:ilvl w:val="0"/>
          <w:numId w:val="12"/>
        </w:numPr>
        <w:rPr>
          <w:rFonts w:ascii="Arial" w:hAnsi="Arial" w:cs="Arial"/>
          <w:b/>
          <w:szCs w:val="22"/>
          <w:lang w:val="en-AU"/>
        </w:rPr>
      </w:pPr>
      <w:r w:rsidRPr="00AF64AD">
        <w:rPr>
          <w:rFonts w:ascii="Arial" w:hAnsi="Arial" w:cs="Arial"/>
          <w:b/>
          <w:szCs w:val="22"/>
          <w:lang w:val="en-AU"/>
        </w:rPr>
        <w:t>Transition</w:t>
      </w:r>
      <w:r w:rsidR="005D3EB8" w:rsidRPr="00AF64AD">
        <w:rPr>
          <w:rFonts w:ascii="Arial" w:hAnsi="Arial" w:cs="Arial"/>
          <w:b/>
          <w:szCs w:val="22"/>
          <w:lang w:val="en-AU"/>
        </w:rPr>
        <w:t>-</w:t>
      </w:r>
      <w:r w:rsidRPr="00AF64AD">
        <w:rPr>
          <w:rFonts w:ascii="Arial" w:hAnsi="Arial" w:cs="Arial"/>
          <w:b/>
          <w:szCs w:val="22"/>
          <w:lang w:val="en-AU"/>
        </w:rPr>
        <w:t xml:space="preserve">out </w:t>
      </w:r>
    </w:p>
    <w:p w14:paraId="4B5C550C" w14:textId="77777777" w:rsidR="00D25692" w:rsidRDefault="00947B4D">
      <w:pPr>
        <w:pStyle w:val="mpcbullets2"/>
        <w:numPr>
          <w:ilvl w:val="0"/>
          <w:numId w:val="38"/>
        </w:numPr>
        <w:rPr>
          <w:rFonts w:ascii="Arial" w:hAnsi="Arial" w:cs="Arial"/>
          <w:szCs w:val="22"/>
          <w:lang w:val="en-AU"/>
        </w:rPr>
      </w:pPr>
      <w:r w:rsidRPr="00AF64AD">
        <w:rPr>
          <w:rFonts w:ascii="Arial" w:hAnsi="Arial" w:cs="Arial"/>
          <w:szCs w:val="22"/>
          <w:lang w:val="en-AU"/>
        </w:rPr>
        <w:t>Duration of stay</w:t>
      </w:r>
    </w:p>
    <w:p w14:paraId="38E8E8D7" w14:textId="5A395932" w:rsidR="0042606D" w:rsidRPr="00AF64AD" w:rsidRDefault="0042606D">
      <w:pPr>
        <w:pStyle w:val="mpcbullets2"/>
        <w:numPr>
          <w:ilvl w:val="0"/>
          <w:numId w:val="38"/>
        </w:numPr>
        <w:rPr>
          <w:rFonts w:ascii="Arial" w:hAnsi="Arial" w:cs="Arial"/>
          <w:szCs w:val="22"/>
          <w:lang w:val="en-AU"/>
        </w:rPr>
      </w:pPr>
      <w:r>
        <w:rPr>
          <w:rFonts w:ascii="Arial" w:hAnsi="Arial" w:cs="Arial"/>
          <w:szCs w:val="22"/>
          <w:lang w:val="en-AU"/>
        </w:rPr>
        <w:t>Communicating and planning for transition-out</w:t>
      </w:r>
    </w:p>
    <w:p w14:paraId="5661B121" w14:textId="7CD52BDB" w:rsidR="00D378B0" w:rsidRPr="0049112D" w:rsidRDefault="00D378B0" w:rsidP="00D378B0">
      <w:pPr>
        <w:pStyle w:val="mpcbullets2"/>
        <w:numPr>
          <w:ilvl w:val="0"/>
          <w:numId w:val="38"/>
        </w:numPr>
        <w:rPr>
          <w:rFonts w:ascii="Arial" w:hAnsi="Arial" w:cs="Arial"/>
          <w:szCs w:val="22"/>
          <w:lang w:val="en-AU"/>
        </w:rPr>
      </w:pPr>
      <w:r w:rsidRPr="0049112D">
        <w:rPr>
          <w:rFonts w:ascii="Arial" w:hAnsi="Arial" w:cs="Arial"/>
          <w:szCs w:val="22"/>
          <w:lang w:val="en-AU"/>
        </w:rPr>
        <w:t xml:space="preserve">Security </w:t>
      </w:r>
      <w:r>
        <w:rPr>
          <w:rFonts w:ascii="Arial" w:hAnsi="Arial" w:cs="Arial"/>
          <w:szCs w:val="22"/>
          <w:lang w:val="en-AU"/>
        </w:rPr>
        <w:t xml:space="preserve">of </w:t>
      </w:r>
      <w:r w:rsidRPr="0049112D">
        <w:rPr>
          <w:rFonts w:ascii="Arial" w:hAnsi="Arial" w:cs="Arial"/>
          <w:szCs w:val="22"/>
          <w:lang w:val="en-AU"/>
        </w:rPr>
        <w:t>tenure</w:t>
      </w:r>
    </w:p>
    <w:p w14:paraId="303778E3" w14:textId="77777777" w:rsidR="00D25692" w:rsidRPr="00AF64AD" w:rsidRDefault="00947B4D">
      <w:pPr>
        <w:pStyle w:val="mpcbullets2"/>
        <w:numPr>
          <w:ilvl w:val="0"/>
          <w:numId w:val="38"/>
        </w:numPr>
        <w:rPr>
          <w:rFonts w:ascii="Arial" w:hAnsi="Arial" w:cs="Arial"/>
          <w:szCs w:val="22"/>
          <w:lang w:val="en-AU"/>
        </w:rPr>
      </w:pPr>
      <w:r w:rsidRPr="00AF64AD">
        <w:rPr>
          <w:rFonts w:ascii="Arial" w:hAnsi="Arial" w:cs="Arial"/>
          <w:szCs w:val="22"/>
          <w:lang w:val="en-AU"/>
        </w:rPr>
        <w:t>Leave from care</w:t>
      </w:r>
    </w:p>
    <w:p w14:paraId="5B2579E6" w14:textId="42108C5E" w:rsidR="00947B4D" w:rsidRPr="00AF64AD" w:rsidRDefault="00947B4D">
      <w:pPr>
        <w:pStyle w:val="mpcbullets2"/>
        <w:numPr>
          <w:ilvl w:val="0"/>
          <w:numId w:val="38"/>
        </w:numPr>
        <w:rPr>
          <w:rFonts w:ascii="Arial" w:hAnsi="Arial" w:cs="Arial"/>
          <w:szCs w:val="22"/>
          <w:lang w:val="en-AU"/>
        </w:rPr>
      </w:pPr>
      <w:r w:rsidRPr="00AF64AD">
        <w:rPr>
          <w:rFonts w:ascii="Arial" w:hAnsi="Arial" w:cs="Arial"/>
          <w:szCs w:val="22"/>
          <w:lang w:val="en-AU"/>
        </w:rPr>
        <w:t>Post</w:t>
      </w:r>
      <w:r w:rsidR="00D378B0">
        <w:rPr>
          <w:rFonts w:ascii="Arial" w:hAnsi="Arial" w:cs="Arial"/>
          <w:szCs w:val="22"/>
          <w:lang w:val="en-AU"/>
        </w:rPr>
        <w:t>-</w:t>
      </w:r>
      <w:r w:rsidRPr="00AF64AD">
        <w:rPr>
          <w:rFonts w:ascii="Arial" w:hAnsi="Arial" w:cs="Arial"/>
          <w:szCs w:val="22"/>
          <w:lang w:val="en-AU"/>
        </w:rPr>
        <w:t>discharge transition</w:t>
      </w:r>
      <w:r w:rsidR="00F508F0" w:rsidRPr="00AF64AD">
        <w:rPr>
          <w:rFonts w:ascii="Arial" w:hAnsi="Arial" w:cs="Arial"/>
          <w:szCs w:val="22"/>
          <w:lang w:val="en-AU"/>
        </w:rPr>
        <w:t>-out</w:t>
      </w:r>
      <w:r w:rsidRPr="00AF64AD">
        <w:rPr>
          <w:rFonts w:ascii="Arial" w:hAnsi="Arial" w:cs="Arial"/>
          <w:szCs w:val="22"/>
          <w:lang w:val="en-AU"/>
        </w:rPr>
        <w:t xml:space="preserve"> support</w:t>
      </w:r>
    </w:p>
    <w:p w14:paraId="05FBE0DF" w14:textId="77777777" w:rsidR="00947B4D" w:rsidRPr="00AF64AD" w:rsidRDefault="00947B4D">
      <w:pPr>
        <w:pStyle w:val="mpcbullets2"/>
        <w:numPr>
          <w:ilvl w:val="0"/>
          <w:numId w:val="38"/>
        </w:numPr>
        <w:rPr>
          <w:rFonts w:ascii="Arial" w:hAnsi="Arial" w:cs="Arial"/>
          <w:szCs w:val="22"/>
          <w:lang w:val="en-AU"/>
        </w:rPr>
      </w:pPr>
      <w:r w:rsidRPr="00AF64AD">
        <w:rPr>
          <w:rFonts w:ascii="Arial" w:hAnsi="Arial" w:cs="Arial"/>
          <w:szCs w:val="22"/>
          <w:lang w:val="en-AU"/>
        </w:rPr>
        <w:t>Readmission</w:t>
      </w:r>
    </w:p>
    <w:p w14:paraId="2AEE84DC" w14:textId="77777777" w:rsidR="00A97638" w:rsidRPr="00AF64AD" w:rsidRDefault="00A97638">
      <w:pPr>
        <w:pStyle w:val="mpcNormal"/>
        <w:keepNext/>
        <w:numPr>
          <w:ilvl w:val="0"/>
          <w:numId w:val="12"/>
        </w:numPr>
        <w:rPr>
          <w:rFonts w:ascii="Arial" w:hAnsi="Arial" w:cs="Arial"/>
          <w:b/>
          <w:szCs w:val="22"/>
          <w:lang w:val="en-AU"/>
        </w:rPr>
      </w:pPr>
      <w:r w:rsidRPr="00AF64AD">
        <w:rPr>
          <w:rFonts w:ascii="Arial" w:hAnsi="Arial" w:cs="Arial"/>
          <w:b/>
          <w:szCs w:val="22"/>
          <w:lang w:val="en-AU"/>
        </w:rPr>
        <w:t xml:space="preserve">Funding </w:t>
      </w:r>
    </w:p>
    <w:p w14:paraId="1B6BA818" w14:textId="6E2FEB3E" w:rsidR="00D25692" w:rsidRPr="00AF64AD" w:rsidRDefault="000C4F86">
      <w:pPr>
        <w:pStyle w:val="mpcbullets2"/>
        <w:numPr>
          <w:ilvl w:val="0"/>
          <w:numId w:val="38"/>
        </w:numPr>
        <w:rPr>
          <w:rFonts w:ascii="Arial" w:hAnsi="Arial" w:cs="Arial"/>
          <w:szCs w:val="22"/>
          <w:lang w:val="en-AU"/>
        </w:rPr>
      </w:pPr>
      <w:r w:rsidRPr="00AF64AD">
        <w:rPr>
          <w:rFonts w:ascii="Arial" w:hAnsi="Arial" w:cs="Arial"/>
          <w:szCs w:val="22"/>
          <w:lang w:val="en-AU"/>
        </w:rPr>
        <w:t xml:space="preserve">Service delivery </w:t>
      </w:r>
      <w:r w:rsidR="00D378B0">
        <w:rPr>
          <w:rFonts w:ascii="Arial" w:hAnsi="Arial" w:cs="Arial"/>
          <w:szCs w:val="22"/>
          <w:lang w:val="en-AU"/>
        </w:rPr>
        <w:t xml:space="preserve">grant </w:t>
      </w:r>
      <w:r w:rsidRPr="00AF64AD">
        <w:rPr>
          <w:rFonts w:ascii="Arial" w:hAnsi="Arial" w:cs="Arial"/>
          <w:szCs w:val="22"/>
          <w:lang w:val="en-AU"/>
        </w:rPr>
        <w:t>f</w:t>
      </w:r>
      <w:r w:rsidR="00BB1656" w:rsidRPr="00AF64AD">
        <w:rPr>
          <w:rFonts w:ascii="Arial" w:hAnsi="Arial" w:cs="Arial"/>
          <w:szCs w:val="22"/>
          <w:lang w:val="en-AU"/>
        </w:rPr>
        <w:t>unding model</w:t>
      </w:r>
    </w:p>
    <w:p w14:paraId="0C1C4EBA" w14:textId="42A7F7FB" w:rsidR="00D25692" w:rsidRPr="00AF64AD" w:rsidRDefault="00947B4D">
      <w:pPr>
        <w:pStyle w:val="mpcbullets2"/>
        <w:numPr>
          <w:ilvl w:val="0"/>
          <w:numId w:val="38"/>
        </w:numPr>
        <w:rPr>
          <w:rFonts w:ascii="Arial" w:hAnsi="Arial" w:cs="Arial"/>
          <w:szCs w:val="22"/>
          <w:lang w:val="en-AU"/>
        </w:rPr>
      </w:pPr>
      <w:r w:rsidRPr="00AF64AD">
        <w:rPr>
          <w:rFonts w:ascii="Arial" w:hAnsi="Arial" w:cs="Arial"/>
          <w:szCs w:val="22"/>
          <w:lang w:val="en-AU"/>
        </w:rPr>
        <w:t>Standard residential aged care</w:t>
      </w:r>
      <w:r w:rsidR="00A72658" w:rsidRPr="00AF64AD">
        <w:rPr>
          <w:rFonts w:ascii="Arial" w:hAnsi="Arial" w:cs="Arial"/>
          <w:szCs w:val="22"/>
          <w:lang w:val="en-AU"/>
        </w:rPr>
        <w:t xml:space="preserve"> funding</w:t>
      </w:r>
    </w:p>
    <w:p w14:paraId="3504FD47" w14:textId="77777777" w:rsidR="00D25692" w:rsidRPr="00AF64AD" w:rsidRDefault="00947B4D">
      <w:pPr>
        <w:pStyle w:val="mpcbullets2"/>
        <w:numPr>
          <w:ilvl w:val="0"/>
          <w:numId w:val="38"/>
        </w:numPr>
        <w:rPr>
          <w:rFonts w:ascii="Arial" w:hAnsi="Arial" w:cs="Arial"/>
          <w:szCs w:val="22"/>
          <w:lang w:val="en-AU"/>
        </w:rPr>
      </w:pPr>
      <w:r w:rsidRPr="00AF64AD">
        <w:rPr>
          <w:rFonts w:ascii="Arial" w:hAnsi="Arial" w:cs="Arial"/>
          <w:szCs w:val="22"/>
          <w:lang w:val="en-AU"/>
        </w:rPr>
        <w:t>Grant funding</w:t>
      </w:r>
    </w:p>
    <w:p w14:paraId="1B75601E" w14:textId="77777777" w:rsidR="00D6608B" w:rsidRPr="00AF64AD" w:rsidRDefault="00947B4D">
      <w:pPr>
        <w:pStyle w:val="mpcbullets2"/>
        <w:numPr>
          <w:ilvl w:val="0"/>
          <w:numId w:val="38"/>
        </w:numPr>
        <w:rPr>
          <w:rFonts w:ascii="Arial" w:hAnsi="Arial" w:cs="Arial"/>
          <w:szCs w:val="22"/>
          <w:lang w:val="en-AU"/>
        </w:rPr>
      </w:pPr>
      <w:r w:rsidRPr="00AF64AD">
        <w:rPr>
          <w:rFonts w:ascii="Arial" w:hAnsi="Arial" w:cs="Arial"/>
          <w:szCs w:val="22"/>
          <w:lang w:val="en-AU"/>
        </w:rPr>
        <w:t>Grant</w:t>
      </w:r>
      <w:r w:rsidR="0037346A" w:rsidRPr="00AF64AD">
        <w:rPr>
          <w:rFonts w:ascii="Arial" w:hAnsi="Arial" w:cs="Arial"/>
          <w:szCs w:val="22"/>
          <w:lang w:val="en-AU"/>
        </w:rPr>
        <w:t xml:space="preserve"> period</w:t>
      </w:r>
      <w:r w:rsidR="00D6608B" w:rsidRPr="00AF64AD">
        <w:rPr>
          <w:rFonts w:ascii="Arial" w:hAnsi="Arial" w:cs="Arial"/>
          <w:szCs w:val="22"/>
          <w:lang w:val="en-AU"/>
        </w:rPr>
        <w:t xml:space="preserve"> </w:t>
      </w:r>
    </w:p>
    <w:p w14:paraId="00F511C7" w14:textId="77777777" w:rsidR="00947B4D" w:rsidRPr="00AF64AD" w:rsidRDefault="00947B4D">
      <w:pPr>
        <w:pStyle w:val="mpcbullets2"/>
        <w:numPr>
          <w:ilvl w:val="0"/>
          <w:numId w:val="38"/>
        </w:numPr>
        <w:rPr>
          <w:rFonts w:ascii="Arial" w:hAnsi="Arial" w:cs="Arial"/>
          <w:szCs w:val="22"/>
          <w:lang w:val="en-AU"/>
        </w:rPr>
      </w:pPr>
      <w:r w:rsidRPr="00AF64AD">
        <w:rPr>
          <w:rFonts w:ascii="Arial" w:hAnsi="Arial" w:cs="Arial"/>
          <w:szCs w:val="22"/>
          <w:lang w:val="en-AU"/>
        </w:rPr>
        <w:t>Care recipient f</w:t>
      </w:r>
      <w:r w:rsidR="00A97638" w:rsidRPr="00AF64AD">
        <w:rPr>
          <w:rFonts w:ascii="Arial" w:hAnsi="Arial" w:cs="Arial"/>
          <w:szCs w:val="22"/>
          <w:lang w:val="en-AU"/>
        </w:rPr>
        <w:t>ees</w:t>
      </w:r>
    </w:p>
    <w:p w14:paraId="2FAACACB" w14:textId="77777777" w:rsidR="00CE1A05" w:rsidRDefault="00947B4D" w:rsidP="00CE1A05">
      <w:pPr>
        <w:pStyle w:val="mpcbullets2"/>
        <w:numPr>
          <w:ilvl w:val="0"/>
          <w:numId w:val="38"/>
        </w:numPr>
        <w:rPr>
          <w:rFonts w:ascii="Arial" w:hAnsi="Arial" w:cs="Arial"/>
          <w:szCs w:val="22"/>
          <w:lang w:val="en-AU"/>
        </w:rPr>
      </w:pPr>
      <w:r w:rsidRPr="00AF64AD">
        <w:rPr>
          <w:rFonts w:ascii="Arial" w:hAnsi="Arial" w:cs="Arial"/>
          <w:szCs w:val="22"/>
          <w:lang w:val="en-AU"/>
        </w:rPr>
        <w:t>Care recipient accommodation</w:t>
      </w:r>
      <w:r w:rsidR="00A97638" w:rsidRPr="00AF64AD">
        <w:rPr>
          <w:rFonts w:ascii="Arial" w:hAnsi="Arial" w:cs="Arial"/>
          <w:szCs w:val="22"/>
          <w:lang w:val="en-AU"/>
        </w:rPr>
        <w:t xml:space="preserve"> payments </w:t>
      </w:r>
    </w:p>
    <w:p w14:paraId="5C0F2151" w14:textId="12FB7B47" w:rsidR="00AB6AB8" w:rsidRPr="00AF64AD" w:rsidRDefault="00F0132C">
      <w:pPr>
        <w:pStyle w:val="mpcNormal"/>
        <w:keepNext/>
        <w:numPr>
          <w:ilvl w:val="0"/>
          <w:numId w:val="12"/>
        </w:numPr>
        <w:rPr>
          <w:rFonts w:ascii="Arial" w:hAnsi="Arial" w:cs="Arial"/>
          <w:b/>
          <w:szCs w:val="22"/>
          <w:lang w:val="en-AU"/>
        </w:rPr>
      </w:pPr>
      <w:r w:rsidRPr="00AF64AD">
        <w:rPr>
          <w:rFonts w:ascii="Arial" w:hAnsi="Arial" w:cs="Arial"/>
          <w:b/>
          <w:szCs w:val="22"/>
          <w:lang w:val="en-AU"/>
        </w:rPr>
        <w:lastRenderedPageBreak/>
        <w:t xml:space="preserve">Selection of </w:t>
      </w:r>
      <w:r w:rsidR="006B3D12" w:rsidRPr="00AF64AD">
        <w:rPr>
          <w:rFonts w:ascii="Arial" w:hAnsi="Arial" w:cs="Arial"/>
          <w:b/>
          <w:szCs w:val="22"/>
          <w:lang w:val="en-AU"/>
        </w:rPr>
        <w:t xml:space="preserve">SDCP </w:t>
      </w:r>
      <w:r w:rsidR="0048164F" w:rsidRPr="00AF64AD">
        <w:rPr>
          <w:rFonts w:ascii="Arial" w:hAnsi="Arial" w:cs="Arial"/>
          <w:b/>
          <w:szCs w:val="22"/>
          <w:lang w:val="en-AU"/>
        </w:rPr>
        <w:t>p</w:t>
      </w:r>
      <w:r w:rsidR="00AB6AB8" w:rsidRPr="00AF64AD">
        <w:rPr>
          <w:rFonts w:ascii="Arial" w:hAnsi="Arial" w:cs="Arial"/>
          <w:b/>
          <w:szCs w:val="22"/>
          <w:lang w:val="en-AU"/>
        </w:rPr>
        <w:t>roviders</w:t>
      </w:r>
    </w:p>
    <w:p w14:paraId="4B7E0055" w14:textId="22BA20D8" w:rsidR="00D25692" w:rsidRPr="00AF64AD" w:rsidRDefault="00C73480">
      <w:pPr>
        <w:pStyle w:val="mpcbullets2"/>
        <w:numPr>
          <w:ilvl w:val="0"/>
          <w:numId w:val="38"/>
        </w:numPr>
        <w:rPr>
          <w:rFonts w:ascii="Arial" w:hAnsi="Arial" w:cs="Arial"/>
          <w:szCs w:val="22"/>
          <w:lang w:val="en-AU"/>
        </w:rPr>
      </w:pPr>
      <w:r w:rsidRPr="00AF64AD">
        <w:rPr>
          <w:rFonts w:ascii="Arial" w:hAnsi="Arial" w:cs="Arial"/>
          <w:szCs w:val="22"/>
          <w:lang w:val="en-AU"/>
        </w:rPr>
        <w:t>Approved provider status</w:t>
      </w:r>
    </w:p>
    <w:p w14:paraId="2CD3CA16" w14:textId="5BB4C34B" w:rsidR="00C77470" w:rsidRDefault="00C77470">
      <w:pPr>
        <w:spacing w:before="0" w:after="0" w:line="240" w:lineRule="auto"/>
        <w:rPr>
          <w:rFonts w:cs="Arial"/>
          <w:b/>
          <w:sz w:val="22"/>
          <w:szCs w:val="22"/>
          <w:lang w:val="en-AU"/>
        </w:rPr>
      </w:pPr>
    </w:p>
    <w:p w14:paraId="3C599F5A" w14:textId="4FBD50DB" w:rsidR="00D25692" w:rsidRPr="00AF64AD" w:rsidRDefault="00A97638">
      <w:pPr>
        <w:pStyle w:val="mpcNormal"/>
        <w:keepNext/>
        <w:numPr>
          <w:ilvl w:val="0"/>
          <w:numId w:val="12"/>
        </w:numPr>
        <w:rPr>
          <w:rFonts w:ascii="Arial" w:hAnsi="Arial" w:cs="Arial"/>
          <w:b/>
          <w:szCs w:val="22"/>
          <w:lang w:val="en-AU"/>
        </w:rPr>
      </w:pPr>
      <w:r w:rsidRPr="00AF64AD">
        <w:rPr>
          <w:rFonts w:ascii="Arial" w:hAnsi="Arial" w:cs="Arial"/>
          <w:b/>
          <w:szCs w:val="22"/>
          <w:lang w:val="en-AU"/>
        </w:rPr>
        <w:t xml:space="preserve">Regulation of </w:t>
      </w:r>
      <w:r w:rsidR="00061E90" w:rsidRPr="00AF64AD">
        <w:rPr>
          <w:rFonts w:ascii="Arial" w:hAnsi="Arial" w:cs="Arial"/>
          <w:b/>
          <w:szCs w:val="22"/>
          <w:lang w:val="en-AU"/>
        </w:rPr>
        <w:t xml:space="preserve"> </w:t>
      </w:r>
      <w:r w:rsidR="006B3D12" w:rsidRPr="00AF64AD">
        <w:rPr>
          <w:rFonts w:ascii="Arial" w:hAnsi="Arial" w:cs="Arial"/>
          <w:b/>
          <w:szCs w:val="22"/>
          <w:lang w:val="en-AU"/>
        </w:rPr>
        <w:t xml:space="preserve">SDCP </w:t>
      </w:r>
      <w:r w:rsidRPr="00AF64AD">
        <w:rPr>
          <w:rFonts w:ascii="Arial" w:hAnsi="Arial" w:cs="Arial"/>
          <w:b/>
          <w:szCs w:val="22"/>
          <w:lang w:val="en-AU"/>
        </w:rPr>
        <w:t>provider</w:t>
      </w:r>
      <w:r w:rsidR="0057492A" w:rsidRPr="00AF64AD">
        <w:rPr>
          <w:rFonts w:ascii="Arial" w:hAnsi="Arial" w:cs="Arial"/>
          <w:b/>
          <w:szCs w:val="22"/>
          <w:lang w:val="en-AU"/>
        </w:rPr>
        <w:t>s</w:t>
      </w:r>
    </w:p>
    <w:p w14:paraId="5543211A" w14:textId="77777777" w:rsidR="00D25692" w:rsidRPr="00AF64AD" w:rsidRDefault="00C73480">
      <w:pPr>
        <w:pStyle w:val="mpcbullets2"/>
        <w:numPr>
          <w:ilvl w:val="0"/>
          <w:numId w:val="38"/>
        </w:numPr>
        <w:rPr>
          <w:rFonts w:ascii="Arial" w:hAnsi="Arial" w:cs="Arial"/>
          <w:szCs w:val="22"/>
          <w:lang w:val="en-AU"/>
        </w:rPr>
      </w:pPr>
      <w:r w:rsidRPr="00AF64AD">
        <w:rPr>
          <w:rFonts w:ascii="Arial" w:hAnsi="Arial" w:cs="Arial"/>
          <w:szCs w:val="22"/>
          <w:lang w:val="en-AU"/>
        </w:rPr>
        <w:t>Approved provider responsibilities</w:t>
      </w:r>
    </w:p>
    <w:p w14:paraId="0B59C162" w14:textId="77777777" w:rsidR="00D25692" w:rsidRPr="00AF64AD" w:rsidRDefault="00C73480">
      <w:pPr>
        <w:pStyle w:val="mpcbullets2"/>
        <w:numPr>
          <w:ilvl w:val="0"/>
          <w:numId w:val="38"/>
        </w:numPr>
        <w:rPr>
          <w:rFonts w:ascii="Arial" w:hAnsi="Arial" w:cs="Arial"/>
          <w:szCs w:val="22"/>
          <w:lang w:val="en-AU"/>
        </w:rPr>
      </w:pPr>
      <w:r w:rsidRPr="00AF64AD">
        <w:rPr>
          <w:rFonts w:ascii="Arial" w:hAnsi="Arial" w:cs="Arial"/>
          <w:szCs w:val="22"/>
          <w:lang w:val="en-AU"/>
        </w:rPr>
        <w:t>Quality standards</w:t>
      </w:r>
    </w:p>
    <w:p w14:paraId="0D5C8567" w14:textId="77777777" w:rsidR="00C73480" w:rsidRPr="00AF64AD" w:rsidRDefault="00D25692">
      <w:pPr>
        <w:pStyle w:val="mpcbullets2"/>
        <w:numPr>
          <w:ilvl w:val="0"/>
          <w:numId w:val="38"/>
        </w:numPr>
        <w:rPr>
          <w:rFonts w:ascii="Arial" w:hAnsi="Arial" w:cs="Arial"/>
          <w:szCs w:val="22"/>
          <w:lang w:val="en-AU"/>
        </w:rPr>
      </w:pPr>
      <w:r w:rsidRPr="00AF64AD">
        <w:rPr>
          <w:rFonts w:ascii="Arial" w:hAnsi="Arial" w:cs="Arial"/>
          <w:szCs w:val="22"/>
          <w:lang w:val="en-AU"/>
        </w:rPr>
        <w:t>Aged Care C</w:t>
      </w:r>
      <w:r w:rsidR="00C73480" w:rsidRPr="00AF64AD">
        <w:rPr>
          <w:rFonts w:ascii="Arial" w:hAnsi="Arial" w:cs="Arial"/>
          <w:szCs w:val="22"/>
          <w:lang w:val="en-AU"/>
        </w:rPr>
        <w:t>omplaints</w:t>
      </w:r>
    </w:p>
    <w:p w14:paraId="317667C2" w14:textId="77777777" w:rsidR="00A97638" w:rsidRDefault="00A97638">
      <w:pPr>
        <w:pStyle w:val="mpcNormal"/>
        <w:keepNext/>
        <w:numPr>
          <w:ilvl w:val="0"/>
          <w:numId w:val="12"/>
        </w:numPr>
        <w:rPr>
          <w:rFonts w:ascii="Arial" w:hAnsi="Arial" w:cs="Arial"/>
          <w:b/>
          <w:szCs w:val="22"/>
          <w:lang w:val="en-AU"/>
        </w:rPr>
      </w:pPr>
      <w:r w:rsidRPr="00AF64AD">
        <w:rPr>
          <w:rFonts w:ascii="Arial" w:hAnsi="Arial" w:cs="Arial"/>
          <w:b/>
          <w:szCs w:val="22"/>
          <w:lang w:val="en-AU"/>
        </w:rPr>
        <w:t xml:space="preserve">Monitoring and evaluation </w:t>
      </w:r>
    </w:p>
    <w:p w14:paraId="205CCCF2" w14:textId="6680D289" w:rsidR="00E37377" w:rsidRDefault="00D378B0" w:rsidP="00E37377">
      <w:pPr>
        <w:pStyle w:val="mpcNormal"/>
        <w:keepNext/>
        <w:numPr>
          <w:ilvl w:val="0"/>
          <w:numId w:val="38"/>
        </w:numPr>
        <w:rPr>
          <w:rFonts w:ascii="Arial" w:hAnsi="Arial" w:cs="Arial"/>
          <w:szCs w:val="22"/>
          <w:lang w:val="en-AU"/>
        </w:rPr>
      </w:pPr>
      <w:r w:rsidRPr="00AF64AD">
        <w:rPr>
          <w:rFonts w:ascii="Arial" w:hAnsi="Arial" w:cs="Arial"/>
          <w:szCs w:val="22"/>
          <w:lang w:val="en-AU"/>
        </w:rPr>
        <w:t xml:space="preserve">Reporting </w:t>
      </w:r>
    </w:p>
    <w:p w14:paraId="7719BA4B" w14:textId="77777777" w:rsidR="00E37377" w:rsidRPr="00E37377" w:rsidRDefault="00E37377" w:rsidP="00E37377">
      <w:pPr>
        <w:pStyle w:val="mpcNormal"/>
        <w:keepNext/>
        <w:rPr>
          <w:rFonts w:ascii="Arial" w:hAnsi="Arial" w:cs="Arial"/>
          <w:szCs w:val="22"/>
          <w:lang w:val="en-AU"/>
        </w:rPr>
      </w:pPr>
    </w:p>
    <w:p w14:paraId="47B19A63" w14:textId="293B18C0" w:rsidR="00B013D8" w:rsidRPr="00F6727C" w:rsidRDefault="002814F7" w:rsidP="00AF64AD">
      <w:pPr>
        <w:pStyle w:val="Heading2Appendix"/>
        <w:numPr>
          <w:ilvl w:val="0"/>
          <w:numId w:val="62"/>
        </w:numPr>
        <w:spacing w:before="40"/>
        <w:rPr>
          <w:sz w:val="24"/>
          <w:lang w:val="en-AU"/>
        </w:rPr>
      </w:pPr>
      <w:r w:rsidRPr="00F6727C">
        <w:rPr>
          <w:sz w:val="24"/>
          <w:lang w:val="en-AU"/>
        </w:rPr>
        <w:t>Client journey</w:t>
      </w:r>
    </w:p>
    <w:p w14:paraId="037CA63B" w14:textId="7FD53050" w:rsidR="00AC0E68" w:rsidRPr="00AF64AD" w:rsidRDefault="00AC0E68" w:rsidP="00B17227">
      <w:pPr>
        <w:rPr>
          <w:rFonts w:cs="Arial"/>
          <w:sz w:val="22"/>
          <w:lang w:val="en-AU"/>
        </w:rPr>
      </w:pPr>
      <w:r w:rsidRPr="00AF64AD">
        <w:rPr>
          <w:rFonts w:cs="Arial"/>
          <w:sz w:val="22"/>
          <w:lang w:val="en-AU"/>
        </w:rPr>
        <w:t xml:space="preserve">The client journey from referral, </w:t>
      </w:r>
      <w:r w:rsidR="00686EEA" w:rsidRPr="00AF64AD">
        <w:rPr>
          <w:rFonts w:cs="Arial"/>
          <w:sz w:val="22"/>
          <w:lang w:val="en-AU"/>
        </w:rPr>
        <w:t xml:space="preserve">to </w:t>
      </w:r>
      <w:r w:rsidRPr="00AF64AD">
        <w:rPr>
          <w:rFonts w:cs="Arial"/>
          <w:sz w:val="22"/>
          <w:lang w:val="en-AU"/>
        </w:rPr>
        <w:t>assessment</w:t>
      </w:r>
      <w:r w:rsidR="00686EEA" w:rsidRPr="00AF64AD">
        <w:rPr>
          <w:rFonts w:cs="Arial"/>
          <w:sz w:val="22"/>
          <w:lang w:val="en-AU"/>
        </w:rPr>
        <w:t>,</w:t>
      </w:r>
      <w:r w:rsidRPr="00AF64AD">
        <w:rPr>
          <w:rFonts w:cs="Arial"/>
          <w:sz w:val="22"/>
          <w:lang w:val="en-AU"/>
        </w:rPr>
        <w:t xml:space="preserve"> placement </w:t>
      </w:r>
      <w:r w:rsidR="00686EEA" w:rsidRPr="00AF64AD">
        <w:rPr>
          <w:rFonts w:cs="Arial"/>
          <w:sz w:val="22"/>
          <w:lang w:val="en-AU"/>
        </w:rPr>
        <w:t xml:space="preserve">and </w:t>
      </w:r>
      <w:r w:rsidRPr="00AF64AD">
        <w:rPr>
          <w:rFonts w:cs="Arial"/>
          <w:sz w:val="22"/>
          <w:lang w:val="en-AU"/>
        </w:rPr>
        <w:t xml:space="preserve">through to transition-out is described below and </w:t>
      </w:r>
      <w:r w:rsidR="00686EEA" w:rsidRPr="00AF64AD">
        <w:rPr>
          <w:rFonts w:cs="Arial"/>
          <w:sz w:val="22"/>
          <w:lang w:val="en-AU"/>
        </w:rPr>
        <w:t xml:space="preserve">illustrated </w:t>
      </w:r>
      <w:r w:rsidRPr="00AF64AD">
        <w:rPr>
          <w:rFonts w:cs="Arial"/>
          <w:sz w:val="22"/>
          <w:lang w:val="en-AU"/>
        </w:rPr>
        <w:t>in the diagram</w:t>
      </w:r>
      <w:r w:rsidR="00686EEA" w:rsidRPr="00AF64AD">
        <w:rPr>
          <w:rFonts w:cs="Arial"/>
          <w:sz w:val="22"/>
          <w:lang w:val="en-AU"/>
        </w:rPr>
        <w:t>s</w:t>
      </w:r>
      <w:r w:rsidRPr="00AF64AD">
        <w:rPr>
          <w:rFonts w:cs="Arial"/>
          <w:sz w:val="22"/>
          <w:lang w:val="en-AU"/>
        </w:rPr>
        <w:t xml:space="preserve"> at </w:t>
      </w:r>
      <w:r w:rsidRPr="00AF64AD">
        <w:rPr>
          <w:rFonts w:cs="Arial"/>
          <w:b/>
          <w:sz w:val="22"/>
          <w:lang w:val="en-AU"/>
        </w:rPr>
        <w:t>Appendi</w:t>
      </w:r>
      <w:r w:rsidR="00686EEA" w:rsidRPr="00AF64AD">
        <w:rPr>
          <w:rFonts w:cs="Arial"/>
          <w:b/>
          <w:sz w:val="22"/>
          <w:lang w:val="en-AU"/>
        </w:rPr>
        <w:t>x A</w:t>
      </w:r>
      <w:r w:rsidRPr="00AF64AD">
        <w:rPr>
          <w:rFonts w:cs="Arial"/>
          <w:sz w:val="22"/>
          <w:lang w:val="en-AU"/>
        </w:rPr>
        <w:t>.</w:t>
      </w:r>
    </w:p>
    <w:p w14:paraId="6001C5E0" w14:textId="3ABF848F" w:rsidR="002814F7" w:rsidRPr="00F6727C" w:rsidRDefault="005D7F6E" w:rsidP="006F7560">
      <w:pPr>
        <w:pStyle w:val="Heading2"/>
        <w:numPr>
          <w:ilvl w:val="0"/>
          <w:numId w:val="62"/>
        </w:numPr>
        <w:ind w:left="426"/>
        <w:jc w:val="left"/>
        <w:rPr>
          <w:sz w:val="24"/>
        </w:rPr>
      </w:pPr>
      <w:r w:rsidRPr="00F6727C">
        <w:rPr>
          <w:sz w:val="24"/>
        </w:rPr>
        <w:t>Target group, r</w:t>
      </w:r>
      <w:r w:rsidR="002814F7" w:rsidRPr="00F6727C">
        <w:rPr>
          <w:sz w:val="24"/>
        </w:rPr>
        <w:t>eferral pathways, care recipient assessment and eligibility</w:t>
      </w:r>
    </w:p>
    <w:p w14:paraId="3F11152A" w14:textId="77777777" w:rsidR="008661A9" w:rsidRPr="00F6727C" w:rsidRDefault="00D6608B" w:rsidP="00AF64AD">
      <w:pPr>
        <w:pStyle w:val="Heading3"/>
        <w:spacing w:before="40"/>
      </w:pPr>
      <w:r w:rsidRPr="00F6727C">
        <w:t xml:space="preserve">Target </w:t>
      </w:r>
      <w:r w:rsidR="007D6E59" w:rsidRPr="00F6727C">
        <w:t>g</w:t>
      </w:r>
      <w:r w:rsidRPr="00F6727C">
        <w:t>roup</w:t>
      </w:r>
    </w:p>
    <w:p w14:paraId="0D65D097" w14:textId="604D2D07" w:rsidR="008661A9" w:rsidRPr="00AF64AD" w:rsidRDefault="008661A9" w:rsidP="00B17227">
      <w:pPr>
        <w:rPr>
          <w:rFonts w:cs="Arial"/>
          <w:sz w:val="22"/>
          <w:lang w:val="en-AU"/>
        </w:rPr>
      </w:pPr>
      <w:r w:rsidRPr="00AF64AD">
        <w:rPr>
          <w:rFonts w:cs="Arial"/>
          <w:sz w:val="22"/>
          <w:lang w:val="en-AU"/>
        </w:rPr>
        <w:t xml:space="preserve">People with very severe </w:t>
      </w:r>
      <w:r w:rsidR="00357739" w:rsidRPr="00AF64AD">
        <w:rPr>
          <w:rFonts w:cs="Arial"/>
          <w:sz w:val="22"/>
          <w:lang w:val="en-AU"/>
        </w:rPr>
        <w:t>BPSD</w:t>
      </w:r>
      <w:r w:rsidR="00563219" w:rsidRPr="00AF64AD">
        <w:rPr>
          <w:rFonts w:cs="Arial"/>
          <w:sz w:val="22"/>
          <w:lang w:val="en-AU"/>
        </w:rPr>
        <w:t xml:space="preserve"> </w:t>
      </w:r>
      <w:r w:rsidRPr="00AF64AD">
        <w:rPr>
          <w:rFonts w:cs="Arial"/>
          <w:sz w:val="22"/>
          <w:lang w:val="en-AU"/>
        </w:rPr>
        <w:t>(generally behaviours classified as/or equivalent to Tier 6 in the Brodaty</w:t>
      </w:r>
      <w:r w:rsidR="00A072E4" w:rsidRPr="00AF64AD">
        <w:rPr>
          <w:rFonts w:cs="Arial"/>
          <w:sz w:val="22"/>
          <w:lang w:val="en-AU"/>
        </w:rPr>
        <w:t xml:space="preserve"> et. al.</w:t>
      </w:r>
      <w:r w:rsidRPr="00AF64AD">
        <w:rPr>
          <w:rFonts w:cs="Arial"/>
          <w:sz w:val="22"/>
          <w:lang w:val="en-AU"/>
        </w:rPr>
        <w:t xml:space="preserve"> </w:t>
      </w:r>
      <w:r w:rsidR="00A072E4" w:rsidRPr="00AF64AD">
        <w:rPr>
          <w:rFonts w:cs="Arial"/>
          <w:sz w:val="22"/>
          <w:lang w:val="en-AU"/>
        </w:rPr>
        <w:t>model</w:t>
      </w:r>
      <w:r w:rsidR="008E657B" w:rsidRPr="00AF64AD">
        <w:rPr>
          <w:rStyle w:val="FootnoteReference"/>
          <w:rFonts w:cs="Arial"/>
          <w:sz w:val="22"/>
          <w:lang w:val="en-AU"/>
        </w:rPr>
        <w:footnoteReference w:id="2"/>
      </w:r>
      <w:r w:rsidRPr="00AF64AD">
        <w:rPr>
          <w:rFonts w:cs="Arial"/>
          <w:sz w:val="22"/>
          <w:lang w:val="en-AU"/>
        </w:rPr>
        <w:t>)</w:t>
      </w:r>
      <w:r w:rsidR="003574C2" w:rsidRPr="00AF64AD">
        <w:rPr>
          <w:rFonts w:cs="Arial"/>
          <w:sz w:val="22"/>
          <w:lang w:val="en-AU"/>
        </w:rPr>
        <w:t xml:space="preserve"> who</w:t>
      </w:r>
      <w:r w:rsidRPr="00AF64AD">
        <w:rPr>
          <w:rFonts w:cs="Arial"/>
          <w:sz w:val="22"/>
          <w:lang w:val="en-AU"/>
        </w:rPr>
        <w:t>:</w:t>
      </w:r>
    </w:p>
    <w:p w14:paraId="5C447E79" w14:textId="44297E9A" w:rsidR="008661A9" w:rsidRPr="00AF64AD" w:rsidRDefault="008661A9" w:rsidP="00AF64AD">
      <w:pPr>
        <w:pStyle w:val="ListParagraph"/>
        <w:numPr>
          <w:ilvl w:val="0"/>
          <w:numId w:val="83"/>
        </w:numPr>
        <w:rPr>
          <w:rFonts w:cs="Arial"/>
          <w:sz w:val="22"/>
          <w:szCs w:val="22"/>
          <w:lang w:val="en-AU"/>
        </w:rPr>
      </w:pPr>
      <w:r w:rsidRPr="00AF64AD">
        <w:rPr>
          <w:rFonts w:cs="Arial"/>
          <w:sz w:val="22"/>
          <w:szCs w:val="22"/>
          <w:lang w:val="en-AU"/>
        </w:rPr>
        <w:t>are unable to be appropriately cared for by mainstream aged care services</w:t>
      </w:r>
      <w:r w:rsidR="00A072E4" w:rsidRPr="00AF64AD">
        <w:rPr>
          <w:rFonts w:cs="Arial"/>
          <w:sz w:val="22"/>
          <w:szCs w:val="22"/>
          <w:lang w:val="en-AU"/>
        </w:rPr>
        <w:t>,</w:t>
      </w:r>
      <w:r w:rsidR="00430610" w:rsidRPr="00AF64AD">
        <w:rPr>
          <w:rFonts w:cs="Arial"/>
          <w:sz w:val="22"/>
          <w:szCs w:val="22"/>
          <w:lang w:val="en-AU"/>
        </w:rPr>
        <w:t xml:space="preserve"> </w:t>
      </w:r>
      <w:r w:rsidRPr="00AF64AD">
        <w:rPr>
          <w:rFonts w:cs="Arial"/>
          <w:sz w:val="22"/>
          <w:szCs w:val="22"/>
          <w:lang w:val="en-AU"/>
        </w:rPr>
        <w:t>but</w:t>
      </w:r>
    </w:p>
    <w:p w14:paraId="17E7CFCA" w14:textId="14AC6ECA" w:rsidR="005A5939" w:rsidRPr="00AF64AD" w:rsidRDefault="008661A9" w:rsidP="00AF64AD">
      <w:pPr>
        <w:pStyle w:val="ListParagraph"/>
        <w:numPr>
          <w:ilvl w:val="0"/>
          <w:numId w:val="83"/>
        </w:numPr>
        <w:rPr>
          <w:rFonts w:cs="Arial"/>
          <w:sz w:val="22"/>
          <w:szCs w:val="22"/>
          <w:lang w:val="en-AU"/>
        </w:rPr>
      </w:pPr>
      <w:r w:rsidRPr="00AF64AD">
        <w:rPr>
          <w:rFonts w:cs="Arial"/>
          <w:sz w:val="22"/>
          <w:szCs w:val="22"/>
          <w:lang w:val="en-AU"/>
        </w:rPr>
        <w:t>do not require care more appropriately delivered in other health settings.</w:t>
      </w:r>
    </w:p>
    <w:p w14:paraId="17F94D0E" w14:textId="345D511F" w:rsidR="00B013D8" w:rsidRPr="00F6727C" w:rsidRDefault="006002A9" w:rsidP="00AF64AD">
      <w:pPr>
        <w:pStyle w:val="Heading3"/>
        <w:spacing w:before="40"/>
      </w:pPr>
      <w:r w:rsidRPr="00F6727C">
        <w:t>Referral pathway</w:t>
      </w:r>
      <w:r w:rsidR="00263C1B" w:rsidRPr="00F6727C">
        <w:t>s</w:t>
      </w:r>
    </w:p>
    <w:p w14:paraId="757DB5B0" w14:textId="35D16963" w:rsidR="001C49FD" w:rsidRPr="00AF64AD" w:rsidRDefault="00D21CCC" w:rsidP="00B17227">
      <w:pPr>
        <w:rPr>
          <w:rFonts w:cs="Arial"/>
          <w:sz w:val="22"/>
          <w:lang w:val="en-AU"/>
        </w:rPr>
      </w:pPr>
      <w:r w:rsidRPr="00AF64AD">
        <w:rPr>
          <w:rFonts w:cs="Arial"/>
          <w:sz w:val="22"/>
          <w:lang w:val="en-AU"/>
        </w:rPr>
        <w:t>E</w:t>
      </w:r>
      <w:r w:rsidR="003574C2" w:rsidRPr="00AF64AD">
        <w:rPr>
          <w:rFonts w:cs="Arial"/>
          <w:sz w:val="22"/>
          <w:lang w:val="en-AU"/>
        </w:rPr>
        <w:t xml:space="preserve">xisting aged </w:t>
      </w:r>
      <w:r w:rsidR="0008663D" w:rsidRPr="00AF64AD">
        <w:rPr>
          <w:rFonts w:cs="Arial"/>
          <w:sz w:val="22"/>
          <w:lang w:val="en-AU"/>
        </w:rPr>
        <w:t>care recipients</w:t>
      </w:r>
      <w:r w:rsidR="00680260" w:rsidRPr="00AF64AD">
        <w:rPr>
          <w:rFonts w:cs="Arial"/>
          <w:sz w:val="22"/>
          <w:lang w:val="en-AU"/>
        </w:rPr>
        <w:t xml:space="preserve"> (C</w:t>
      </w:r>
      <w:r w:rsidR="009D3341" w:rsidRPr="00AF64AD">
        <w:rPr>
          <w:rFonts w:cs="Arial"/>
          <w:sz w:val="22"/>
          <w:lang w:val="en-AU"/>
        </w:rPr>
        <w:t xml:space="preserve">ommonwealth </w:t>
      </w:r>
      <w:r w:rsidR="00680260" w:rsidRPr="00AF64AD">
        <w:rPr>
          <w:rFonts w:cs="Arial"/>
          <w:sz w:val="22"/>
          <w:lang w:val="en-AU"/>
        </w:rPr>
        <w:t>H</w:t>
      </w:r>
      <w:r w:rsidR="009D3341" w:rsidRPr="00AF64AD">
        <w:rPr>
          <w:rFonts w:cs="Arial"/>
          <w:sz w:val="22"/>
          <w:lang w:val="en-AU"/>
        </w:rPr>
        <w:t xml:space="preserve">ome </w:t>
      </w:r>
      <w:r w:rsidR="00680260" w:rsidRPr="00AF64AD">
        <w:rPr>
          <w:rFonts w:cs="Arial"/>
          <w:sz w:val="22"/>
          <w:lang w:val="en-AU"/>
        </w:rPr>
        <w:t>S</w:t>
      </w:r>
      <w:r w:rsidR="009D3341" w:rsidRPr="00AF64AD">
        <w:rPr>
          <w:rFonts w:cs="Arial"/>
          <w:sz w:val="22"/>
          <w:lang w:val="en-AU"/>
        </w:rPr>
        <w:t xml:space="preserve">upport </w:t>
      </w:r>
      <w:r w:rsidR="00357739" w:rsidRPr="00AF64AD">
        <w:rPr>
          <w:rFonts w:cs="Arial"/>
          <w:sz w:val="22"/>
          <w:lang w:val="en-AU"/>
        </w:rPr>
        <w:t>Programme services</w:t>
      </w:r>
      <w:r w:rsidR="00680260" w:rsidRPr="00AF64AD">
        <w:rPr>
          <w:rFonts w:cs="Arial"/>
          <w:sz w:val="22"/>
          <w:lang w:val="en-AU"/>
        </w:rPr>
        <w:t>, home care, flexible care or residential care) and people not receiving aged care (i.e. transitioning from hospital or other environments)</w:t>
      </w:r>
      <w:r w:rsidRPr="00AF64AD">
        <w:rPr>
          <w:rFonts w:cs="Arial"/>
          <w:sz w:val="22"/>
          <w:lang w:val="en-AU"/>
        </w:rPr>
        <w:t xml:space="preserve"> can be referred for assessment</w:t>
      </w:r>
      <w:r w:rsidR="00680260" w:rsidRPr="00AF64AD">
        <w:rPr>
          <w:rFonts w:cs="Arial"/>
          <w:sz w:val="22"/>
          <w:lang w:val="en-AU"/>
        </w:rPr>
        <w:t xml:space="preserve">. </w:t>
      </w:r>
    </w:p>
    <w:p w14:paraId="3C3BDBD3" w14:textId="4B26F187" w:rsidR="005D7F6E" w:rsidRPr="00AF64AD" w:rsidRDefault="00D21CCC" w:rsidP="00B17227">
      <w:pPr>
        <w:rPr>
          <w:rFonts w:cs="Arial"/>
          <w:sz w:val="22"/>
          <w:lang w:val="en-AU"/>
        </w:rPr>
      </w:pPr>
      <w:r w:rsidRPr="00AF64AD">
        <w:rPr>
          <w:rFonts w:cs="Arial"/>
          <w:sz w:val="22"/>
          <w:lang w:val="en-AU"/>
        </w:rPr>
        <w:t>R</w:t>
      </w:r>
      <w:r w:rsidR="009D3341" w:rsidRPr="00AF64AD">
        <w:rPr>
          <w:rFonts w:cs="Arial"/>
          <w:sz w:val="22"/>
          <w:lang w:val="en-AU"/>
        </w:rPr>
        <w:t>eferrals</w:t>
      </w:r>
      <w:r w:rsidRPr="00AF64AD">
        <w:rPr>
          <w:rFonts w:cs="Arial"/>
          <w:sz w:val="22"/>
          <w:lang w:val="en-AU"/>
        </w:rPr>
        <w:t xml:space="preserve"> can</w:t>
      </w:r>
      <w:r w:rsidR="009D3341" w:rsidRPr="00AF64AD">
        <w:rPr>
          <w:rFonts w:cs="Arial"/>
          <w:sz w:val="22"/>
          <w:lang w:val="en-AU"/>
        </w:rPr>
        <w:t xml:space="preserve"> be made by </w:t>
      </w:r>
      <w:r w:rsidR="0037346A" w:rsidRPr="00AF64AD">
        <w:rPr>
          <w:rFonts w:cs="Arial"/>
          <w:sz w:val="22"/>
          <w:lang w:val="en-AU"/>
        </w:rPr>
        <w:t xml:space="preserve">medical </w:t>
      </w:r>
      <w:r w:rsidR="009D3341" w:rsidRPr="00AF64AD">
        <w:rPr>
          <w:rFonts w:cs="Arial"/>
          <w:sz w:val="22"/>
          <w:lang w:val="en-AU"/>
        </w:rPr>
        <w:t>specialists</w:t>
      </w:r>
      <w:r w:rsidR="008E657B" w:rsidRPr="00AF64AD">
        <w:rPr>
          <w:rFonts w:cs="Arial"/>
          <w:sz w:val="22"/>
          <w:lang w:val="en-AU"/>
        </w:rPr>
        <w:t xml:space="preserve">, general practitioners, SBRTs, </w:t>
      </w:r>
      <w:r w:rsidRPr="00AF64AD">
        <w:rPr>
          <w:rFonts w:cs="Arial"/>
          <w:sz w:val="22"/>
          <w:lang w:val="en-AU"/>
        </w:rPr>
        <w:t>Aged Care Assessment Teams (</w:t>
      </w:r>
      <w:r w:rsidR="008E657B" w:rsidRPr="00AF64AD">
        <w:rPr>
          <w:rFonts w:cs="Arial"/>
          <w:sz w:val="22"/>
          <w:lang w:val="en-AU"/>
        </w:rPr>
        <w:t>ACATs</w:t>
      </w:r>
      <w:r w:rsidRPr="00AF64AD">
        <w:rPr>
          <w:rFonts w:cs="Arial"/>
          <w:sz w:val="22"/>
          <w:lang w:val="en-AU"/>
        </w:rPr>
        <w:t>)</w:t>
      </w:r>
      <w:r w:rsidR="008E657B" w:rsidRPr="00AF64AD">
        <w:rPr>
          <w:rFonts w:cs="Arial"/>
          <w:sz w:val="22"/>
          <w:lang w:val="en-AU"/>
        </w:rPr>
        <w:t xml:space="preserve"> </w:t>
      </w:r>
      <w:r w:rsidR="007908B3" w:rsidRPr="00AF64AD">
        <w:rPr>
          <w:rFonts w:cs="Arial"/>
          <w:sz w:val="22"/>
          <w:lang w:val="en-AU"/>
        </w:rPr>
        <w:t>and</w:t>
      </w:r>
      <w:r w:rsidR="00D44849" w:rsidRPr="00AF64AD">
        <w:rPr>
          <w:rFonts w:cs="Arial"/>
          <w:sz w:val="22"/>
          <w:lang w:val="en-AU"/>
        </w:rPr>
        <w:t xml:space="preserve"> residential aged care facility managers. </w:t>
      </w:r>
      <w:r w:rsidR="00D43E92" w:rsidRPr="00AF64AD">
        <w:rPr>
          <w:rFonts w:cs="Arial"/>
          <w:sz w:val="22"/>
          <w:lang w:val="en-AU"/>
        </w:rPr>
        <w:t>Referrals must include supporting documentation from treating clinicians. Referrers should ensure there is appropriate consent to make the referral.</w:t>
      </w:r>
      <w:r w:rsidR="00563BB2" w:rsidRPr="00AF64AD">
        <w:rPr>
          <w:rFonts w:cs="Arial"/>
          <w:sz w:val="22"/>
          <w:lang w:val="en-AU"/>
        </w:rPr>
        <w:t xml:space="preserve"> </w:t>
      </w:r>
      <w:r w:rsidR="005D7F6E" w:rsidRPr="00AF64AD">
        <w:rPr>
          <w:rFonts w:cs="Arial"/>
          <w:sz w:val="22"/>
          <w:lang w:val="en-AU"/>
        </w:rPr>
        <w:t xml:space="preserve">Referrals will be made directly to the SBRT </w:t>
      </w:r>
      <w:r w:rsidR="00563BB2" w:rsidRPr="00AF64AD">
        <w:rPr>
          <w:rFonts w:cs="Arial"/>
          <w:sz w:val="22"/>
          <w:lang w:val="en-AU"/>
        </w:rPr>
        <w:t xml:space="preserve">in accordance with </w:t>
      </w:r>
      <w:r w:rsidR="004A3345">
        <w:rPr>
          <w:rFonts w:cs="Arial"/>
          <w:sz w:val="22"/>
          <w:lang w:val="en-AU"/>
        </w:rPr>
        <w:t>SBRT processes</w:t>
      </w:r>
      <w:r w:rsidR="00563BB2" w:rsidRPr="00AF64AD">
        <w:rPr>
          <w:rFonts w:cs="Arial"/>
          <w:sz w:val="22"/>
          <w:lang w:val="en-AU"/>
        </w:rPr>
        <w:t>.</w:t>
      </w:r>
      <w:r w:rsidR="00102153">
        <w:rPr>
          <w:rFonts w:cs="Arial"/>
          <w:sz w:val="22"/>
          <w:lang w:val="en-AU"/>
        </w:rPr>
        <w:t xml:space="preserve"> More detailed information on this is available on the Department of Health </w:t>
      </w:r>
      <w:hyperlink r:id="rId8" w:anchor="how-do-you-refer-someone-to-the-sdcp" w:history="1">
        <w:r w:rsidR="00102153" w:rsidRPr="00E46F79">
          <w:rPr>
            <w:rStyle w:val="Hyperlink"/>
            <w:rFonts w:cs="Arial"/>
            <w:sz w:val="22"/>
            <w:lang w:val="en-AU"/>
          </w:rPr>
          <w:t>website</w:t>
        </w:r>
      </w:hyperlink>
      <w:r w:rsidR="00102153">
        <w:rPr>
          <w:rFonts w:cs="Arial"/>
          <w:sz w:val="22"/>
          <w:lang w:val="en-AU"/>
        </w:rPr>
        <w:t xml:space="preserve"> and the Dementia Support Australia (DSA) </w:t>
      </w:r>
      <w:hyperlink r:id="rId9" w:history="1">
        <w:r w:rsidR="00102153" w:rsidRPr="00A57D27">
          <w:rPr>
            <w:rStyle w:val="Hyperlink"/>
            <w:rFonts w:cs="Arial"/>
            <w:sz w:val="22"/>
            <w:lang w:val="en-AU"/>
          </w:rPr>
          <w:t>website</w:t>
        </w:r>
      </w:hyperlink>
      <w:r w:rsidR="00563BB2" w:rsidRPr="00AF64AD">
        <w:rPr>
          <w:rFonts w:cs="Arial"/>
          <w:sz w:val="22"/>
          <w:lang w:val="en-AU"/>
        </w:rPr>
        <w:t xml:space="preserve"> </w:t>
      </w:r>
    </w:p>
    <w:p w14:paraId="6975B983" w14:textId="77777777" w:rsidR="006B00A0" w:rsidRPr="00F6727C" w:rsidRDefault="006B00A0" w:rsidP="00AF64AD">
      <w:pPr>
        <w:pStyle w:val="Heading3"/>
        <w:spacing w:before="40"/>
      </w:pPr>
      <w:r w:rsidRPr="00F6727C">
        <w:t>Assessment</w:t>
      </w:r>
      <w:r w:rsidR="00DC648D" w:rsidRPr="00F6727C">
        <w:t xml:space="preserve"> framework</w:t>
      </w:r>
    </w:p>
    <w:p w14:paraId="645AD2E5" w14:textId="69F0A14A" w:rsidR="00E46467" w:rsidRPr="00AF64AD" w:rsidRDefault="00D21CCC" w:rsidP="00B17227">
      <w:pPr>
        <w:rPr>
          <w:rFonts w:cs="Arial"/>
          <w:sz w:val="22"/>
          <w:lang w:val="en-AU"/>
        </w:rPr>
      </w:pPr>
      <w:r w:rsidRPr="00AF64AD">
        <w:rPr>
          <w:rFonts w:cs="Arial"/>
          <w:sz w:val="22"/>
          <w:lang w:val="en-AU"/>
        </w:rPr>
        <w:t xml:space="preserve">The assessment </w:t>
      </w:r>
      <w:r w:rsidR="00014365" w:rsidRPr="00AF64AD">
        <w:rPr>
          <w:rFonts w:cs="Arial"/>
          <w:sz w:val="22"/>
          <w:lang w:val="en-AU"/>
        </w:rPr>
        <w:t>framework</w:t>
      </w:r>
      <w:r w:rsidRPr="00AF64AD">
        <w:rPr>
          <w:rFonts w:cs="Arial"/>
          <w:sz w:val="22"/>
          <w:lang w:val="en-AU"/>
        </w:rPr>
        <w:t xml:space="preserve"> has two steps:</w:t>
      </w:r>
    </w:p>
    <w:p w14:paraId="21DF33C7" w14:textId="27C9421B" w:rsidR="00563BB2" w:rsidRPr="00AF64AD" w:rsidRDefault="00D21CCC" w:rsidP="00B17227">
      <w:pPr>
        <w:pStyle w:val="ListParagraph"/>
        <w:numPr>
          <w:ilvl w:val="1"/>
          <w:numId w:val="18"/>
        </w:numPr>
        <w:rPr>
          <w:rFonts w:cs="Arial"/>
          <w:sz w:val="22"/>
          <w:lang w:val="en-AU"/>
        </w:rPr>
      </w:pPr>
      <w:r w:rsidRPr="00AF64AD">
        <w:rPr>
          <w:rFonts w:cs="Arial"/>
          <w:sz w:val="22"/>
          <w:lang w:val="en-AU"/>
        </w:rPr>
        <w:t>n</w:t>
      </w:r>
      <w:r w:rsidR="00B948D3" w:rsidRPr="00AF64AD">
        <w:rPr>
          <w:rFonts w:cs="Arial"/>
          <w:sz w:val="22"/>
          <w:lang w:val="en-AU"/>
        </w:rPr>
        <w:t>eeds based a</w:t>
      </w:r>
      <w:r w:rsidR="00E46467" w:rsidRPr="00AF64AD">
        <w:rPr>
          <w:rFonts w:cs="Arial"/>
          <w:sz w:val="22"/>
          <w:lang w:val="en-AU"/>
        </w:rPr>
        <w:t>ssessment</w:t>
      </w:r>
      <w:r w:rsidR="00892FCB" w:rsidRPr="00AF64AD">
        <w:rPr>
          <w:rFonts w:cs="Arial"/>
          <w:sz w:val="22"/>
          <w:lang w:val="en-AU"/>
        </w:rPr>
        <w:t xml:space="preserve"> </w:t>
      </w:r>
    </w:p>
    <w:p w14:paraId="5F98EA4E" w14:textId="50F24C89" w:rsidR="00D21CCC" w:rsidRPr="00AF64AD" w:rsidRDefault="00D21CCC" w:rsidP="00B17227">
      <w:pPr>
        <w:pStyle w:val="ListParagraph"/>
        <w:numPr>
          <w:ilvl w:val="1"/>
          <w:numId w:val="18"/>
        </w:numPr>
        <w:rPr>
          <w:rFonts w:cs="Arial"/>
          <w:sz w:val="22"/>
          <w:lang w:val="en-AU"/>
        </w:rPr>
      </w:pPr>
      <w:r w:rsidRPr="00AF64AD">
        <w:rPr>
          <w:rFonts w:cs="Arial"/>
          <w:sz w:val="22"/>
          <w:lang w:val="en-AU"/>
        </w:rPr>
        <w:t>p</w:t>
      </w:r>
      <w:r w:rsidR="00B948D3" w:rsidRPr="00AF64AD">
        <w:rPr>
          <w:rFonts w:cs="Arial"/>
          <w:sz w:val="22"/>
          <w:lang w:val="en-AU"/>
        </w:rPr>
        <w:t>lacement a</w:t>
      </w:r>
      <w:r w:rsidR="00E46467" w:rsidRPr="00AF64AD">
        <w:rPr>
          <w:rFonts w:cs="Arial"/>
          <w:sz w:val="22"/>
          <w:lang w:val="en-AU"/>
        </w:rPr>
        <w:t>ssessment</w:t>
      </w:r>
      <w:r w:rsidR="00856821">
        <w:rPr>
          <w:rFonts w:cs="Arial"/>
          <w:sz w:val="22"/>
          <w:lang w:val="en-AU"/>
        </w:rPr>
        <w:t>.</w:t>
      </w:r>
      <w:r w:rsidR="00892FCB" w:rsidRPr="00AF64AD">
        <w:rPr>
          <w:rFonts w:cs="Arial"/>
          <w:sz w:val="22"/>
          <w:lang w:val="en-AU"/>
        </w:rPr>
        <w:t xml:space="preserve"> </w:t>
      </w:r>
    </w:p>
    <w:p w14:paraId="091D983F" w14:textId="35D65E36" w:rsidR="00BA672A" w:rsidRPr="00AF64AD" w:rsidRDefault="00A97F50" w:rsidP="00B17227">
      <w:pPr>
        <w:rPr>
          <w:rFonts w:cs="Arial"/>
          <w:sz w:val="22"/>
          <w:lang w:val="en-AU"/>
        </w:rPr>
      </w:pPr>
      <w:r w:rsidRPr="00AF64AD">
        <w:rPr>
          <w:rFonts w:cs="Arial"/>
          <w:sz w:val="22"/>
          <w:lang w:val="en-AU"/>
        </w:rPr>
        <w:t>The assessment framework</w:t>
      </w:r>
      <w:r w:rsidR="00D21CCC" w:rsidRPr="00AF64AD">
        <w:rPr>
          <w:rFonts w:cs="Arial"/>
          <w:sz w:val="22"/>
          <w:lang w:val="en-AU"/>
        </w:rPr>
        <w:t xml:space="preserve"> is</w:t>
      </w:r>
      <w:r w:rsidR="00BA672A" w:rsidRPr="00AF64AD">
        <w:rPr>
          <w:rFonts w:cs="Arial"/>
          <w:sz w:val="22"/>
          <w:lang w:val="en-AU"/>
        </w:rPr>
        <w:t xml:space="preserve"> outlined </w:t>
      </w:r>
      <w:r w:rsidR="00014365" w:rsidRPr="00AF64AD">
        <w:rPr>
          <w:rFonts w:cs="Arial"/>
          <w:sz w:val="22"/>
          <w:lang w:val="en-AU"/>
        </w:rPr>
        <w:t xml:space="preserve">below and illustrated </w:t>
      </w:r>
      <w:r w:rsidR="00BA672A" w:rsidRPr="00AF64AD">
        <w:rPr>
          <w:rFonts w:cs="Arial"/>
          <w:sz w:val="22"/>
          <w:lang w:val="en-AU"/>
        </w:rPr>
        <w:t xml:space="preserve">in the </w:t>
      </w:r>
      <w:r w:rsidRPr="00AF64AD">
        <w:rPr>
          <w:rFonts w:cs="Arial"/>
          <w:sz w:val="22"/>
          <w:lang w:val="en-AU"/>
        </w:rPr>
        <w:t>diagrams</w:t>
      </w:r>
      <w:r w:rsidR="00BA672A" w:rsidRPr="00AF64AD">
        <w:rPr>
          <w:rFonts w:cs="Arial"/>
          <w:sz w:val="22"/>
          <w:lang w:val="en-AU"/>
        </w:rPr>
        <w:t xml:space="preserve"> at </w:t>
      </w:r>
      <w:r w:rsidR="00BA672A" w:rsidRPr="00AF64AD">
        <w:rPr>
          <w:rFonts w:cs="Arial"/>
          <w:b/>
          <w:sz w:val="22"/>
          <w:lang w:val="en-AU"/>
        </w:rPr>
        <w:t>Appendix A</w:t>
      </w:r>
      <w:r w:rsidR="00BA672A" w:rsidRPr="00AF64AD">
        <w:rPr>
          <w:rFonts w:cs="Arial"/>
          <w:sz w:val="22"/>
          <w:lang w:val="en-AU"/>
        </w:rPr>
        <w:t>.</w:t>
      </w:r>
    </w:p>
    <w:p w14:paraId="4F664BCD" w14:textId="03FCE56E" w:rsidR="00321901" w:rsidRPr="00F6727C" w:rsidRDefault="00B948D3" w:rsidP="00AF64AD">
      <w:pPr>
        <w:pStyle w:val="Heading4"/>
        <w:spacing w:before="40"/>
        <w:rPr>
          <w:i/>
          <w:sz w:val="24"/>
        </w:rPr>
      </w:pPr>
      <w:r w:rsidRPr="00F6727C">
        <w:rPr>
          <w:sz w:val="24"/>
        </w:rPr>
        <w:lastRenderedPageBreak/>
        <w:t>Needs based a</w:t>
      </w:r>
      <w:r w:rsidR="00E46467" w:rsidRPr="00F6727C">
        <w:rPr>
          <w:sz w:val="24"/>
        </w:rPr>
        <w:t>ssessment</w:t>
      </w:r>
    </w:p>
    <w:p w14:paraId="46FD510F" w14:textId="6D6A4A01" w:rsidR="004E014E" w:rsidRPr="00AF64AD" w:rsidRDefault="00321901" w:rsidP="00B17227">
      <w:pPr>
        <w:rPr>
          <w:rFonts w:cs="Arial"/>
          <w:sz w:val="22"/>
          <w:lang w:val="en-AU"/>
        </w:rPr>
      </w:pPr>
      <w:r w:rsidRPr="00AF64AD">
        <w:rPr>
          <w:rFonts w:cs="Arial"/>
          <w:sz w:val="22"/>
          <w:lang w:val="en-AU"/>
        </w:rPr>
        <w:t>A n</w:t>
      </w:r>
      <w:r w:rsidR="00E46467" w:rsidRPr="00AF64AD">
        <w:rPr>
          <w:rFonts w:cs="Arial"/>
          <w:sz w:val="22"/>
          <w:lang w:val="en-AU"/>
        </w:rPr>
        <w:t>ational</w:t>
      </w:r>
      <w:r w:rsidRPr="00AF64AD">
        <w:rPr>
          <w:rFonts w:cs="Arial"/>
          <w:sz w:val="22"/>
          <w:lang w:val="en-AU"/>
        </w:rPr>
        <w:t xml:space="preserve">ly consistent </w:t>
      </w:r>
      <w:r w:rsidR="00E46467" w:rsidRPr="00AF64AD">
        <w:rPr>
          <w:rFonts w:cs="Arial"/>
          <w:sz w:val="22"/>
          <w:lang w:val="en-AU"/>
        </w:rPr>
        <w:t>assessment methodology</w:t>
      </w:r>
      <w:r w:rsidR="007908B3" w:rsidRPr="00AF64AD">
        <w:rPr>
          <w:rFonts w:cs="Arial"/>
          <w:sz w:val="22"/>
          <w:lang w:val="en-AU"/>
        </w:rPr>
        <w:t xml:space="preserve"> </w:t>
      </w:r>
      <w:r w:rsidR="00D21CCC" w:rsidRPr="00AF64AD">
        <w:rPr>
          <w:rFonts w:cs="Arial"/>
          <w:sz w:val="22"/>
          <w:lang w:val="en-AU"/>
        </w:rPr>
        <w:t xml:space="preserve">will </w:t>
      </w:r>
      <w:r w:rsidRPr="00AF64AD">
        <w:rPr>
          <w:rFonts w:cs="Arial"/>
          <w:sz w:val="22"/>
          <w:lang w:val="en-AU"/>
        </w:rPr>
        <w:t>be used for all</w:t>
      </w:r>
      <w:r w:rsidR="00E46467" w:rsidRPr="00AF64AD">
        <w:rPr>
          <w:rFonts w:cs="Arial"/>
          <w:sz w:val="22"/>
          <w:lang w:val="en-AU"/>
        </w:rPr>
        <w:t xml:space="preserve"> assessments. </w:t>
      </w:r>
      <w:r w:rsidR="00D21CCC" w:rsidRPr="00AF64AD">
        <w:rPr>
          <w:rFonts w:cs="Arial"/>
          <w:sz w:val="22"/>
          <w:lang w:val="en-AU"/>
        </w:rPr>
        <w:t>The</w:t>
      </w:r>
      <w:r w:rsidR="0044239F" w:rsidRPr="00AF64AD">
        <w:rPr>
          <w:rFonts w:cs="Arial"/>
          <w:sz w:val="22"/>
          <w:lang w:val="en-AU"/>
        </w:rPr>
        <w:t xml:space="preserve"> needs-based assessment </w:t>
      </w:r>
      <w:r w:rsidR="004E014E" w:rsidRPr="00AF64AD">
        <w:rPr>
          <w:rFonts w:cs="Arial"/>
          <w:sz w:val="22"/>
          <w:lang w:val="en-AU"/>
        </w:rPr>
        <w:t>include</w:t>
      </w:r>
      <w:r w:rsidR="00D21CCC" w:rsidRPr="00AF64AD">
        <w:rPr>
          <w:rFonts w:cs="Arial"/>
          <w:sz w:val="22"/>
          <w:lang w:val="en-AU"/>
        </w:rPr>
        <w:t>s</w:t>
      </w:r>
      <w:r w:rsidR="004E014E" w:rsidRPr="00AF64AD">
        <w:rPr>
          <w:rFonts w:cs="Arial"/>
          <w:sz w:val="22"/>
          <w:lang w:val="en-AU"/>
        </w:rPr>
        <w:t xml:space="preserve"> three phases</w:t>
      </w:r>
      <w:r w:rsidR="00D21CCC" w:rsidRPr="00AF64AD">
        <w:rPr>
          <w:rFonts w:cs="Arial"/>
          <w:sz w:val="22"/>
          <w:lang w:val="en-AU"/>
        </w:rPr>
        <w:t>.</w:t>
      </w:r>
    </w:p>
    <w:p w14:paraId="7F1B749A" w14:textId="187B82CE" w:rsidR="004E014E" w:rsidRPr="00AF64AD" w:rsidRDefault="004E014E" w:rsidP="00B17227">
      <w:pPr>
        <w:rPr>
          <w:rFonts w:cs="Arial"/>
          <w:sz w:val="22"/>
          <w:lang w:val="en-AU"/>
        </w:rPr>
      </w:pPr>
      <w:r w:rsidRPr="00AF64AD">
        <w:rPr>
          <w:rFonts w:cs="Arial"/>
          <w:b/>
          <w:i/>
          <w:sz w:val="22"/>
          <w:lang w:val="en-AU"/>
        </w:rPr>
        <w:t>Phase 1 –</w:t>
      </w:r>
      <w:r w:rsidRPr="00AF64AD">
        <w:rPr>
          <w:rFonts w:cs="Arial"/>
          <w:sz w:val="22"/>
          <w:lang w:val="en-AU"/>
        </w:rPr>
        <w:t xml:space="preserve"> </w:t>
      </w:r>
      <w:r w:rsidRPr="00AF64AD">
        <w:rPr>
          <w:rFonts w:cs="Arial"/>
          <w:b/>
          <w:i/>
          <w:sz w:val="22"/>
          <w:lang w:val="en-AU"/>
        </w:rPr>
        <w:t>Eligibility confirmation</w:t>
      </w:r>
      <w:r w:rsidR="00D21CCC" w:rsidRPr="00AF64AD">
        <w:rPr>
          <w:rFonts w:cs="Arial"/>
          <w:b/>
          <w:i/>
          <w:sz w:val="22"/>
          <w:lang w:val="en-AU"/>
        </w:rPr>
        <w:t>,</w:t>
      </w:r>
      <w:r w:rsidRPr="00AF64AD">
        <w:rPr>
          <w:rFonts w:cs="Arial"/>
          <w:sz w:val="22"/>
          <w:lang w:val="en-AU"/>
        </w:rPr>
        <w:t xml:space="preserve"> to check that:</w:t>
      </w:r>
    </w:p>
    <w:p w14:paraId="5B553513" w14:textId="0AC17ED8" w:rsidR="004E014E" w:rsidRPr="00AF64AD" w:rsidRDefault="00A97F50" w:rsidP="00AF64AD">
      <w:pPr>
        <w:pStyle w:val="ListParagraph"/>
        <w:numPr>
          <w:ilvl w:val="0"/>
          <w:numId w:val="81"/>
        </w:numPr>
        <w:contextualSpacing w:val="0"/>
        <w:rPr>
          <w:rFonts w:cs="Arial"/>
          <w:sz w:val="22"/>
          <w:lang w:val="en-AU"/>
        </w:rPr>
      </w:pPr>
      <w:r w:rsidRPr="00AF64AD">
        <w:rPr>
          <w:rFonts w:cs="Arial"/>
          <w:sz w:val="22"/>
          <w:lang w:val="en-AU"/>
        </w:rPr>
        <w:t>t</w:t>
      </w:r>
      <w:r w:rsidR="004E014E" w:rsidRPr="00AF64AD">
        <w:rPr>
          <w:rFonts w:cs="Arial"/>
          <w:sz w:val="22"/>
          <w:lang w:val="en-AU"/>
        </w:rPr>
        <w:t>he</w:t>
      </w:r>
      <w:r w:rsidR="00370CE4" w:rsidRPr="00AF64AD">
        <w:rPr>
          <w:rFonts w:cs="Arial"/>
          <w:sz w:val="22"/>
          <w:lang w:val="en-AU"/>
        </w:rPr>
        <w:t xml:space="preserve"> person</w:t>
      </w:r>
      <w:r w:rsidR="004E014E" w:rsidRPr="00AF64AD">
        <w:rPr>
          <w:rFonts w:cs="Arial"/>
          <w:sz w:val="22"/>
          <w:lang w:val="en-AU"/>
        </w:rPr>
        <w:t xml:space="preserve"> has had an</w:t>
      </w:r>
      <w:r w:rsidRPr="00AF64AD">
        <w:rPr>
          <w:rFonts w:cs="Arial"/>
          <w:sz w:val="22"/>
          <w:lang w:val="en-AU"/>
        </w:rPr>
        <w:t xml:space="preserve"> </w:t>
      </w:r>
      <w:r w:rsidR="004E014E" w:rsidRPr="00AF64AD">
        <w:rPr>
          <w:rFonts w:cs="Arial"/>
          <w:sz w:val="22"/>
          <w:lang w:val="en-AU"/>
        </w:rPr>
        <w:t xml:space="preserve">ACAT assessment (such that the care recipient is approved to receive residential care under the </w:t>
      </w:r>
      <w:r w:rsidR="004E014E" w:rsidRPr="00AF64AD">
        <w:rPr>
          <w:rFonts w:cs="Arial"/>
          <w:i/>
          <w:sz w:val="22"/>
          <w:lang w:val="en-AU"/>
        </w:rPr>
        <w:t>Aged Care Act</w:t>
      </w:r>
      <w:r w:rsidR="004E014E" w:rsidRPr="00AF64AD">
        <w:rPr>
          <w:rFonts w:cs="Arial"/>
          <w:sz w:val="22"/>
          <w:lang w:val="en-AU"/>
        </w:rPr>
        <w:t xml:space="preserve"> </w:t>
      </w:r>
      <w:r w:rsidR="004E014E" w:rsidRPr="00AF64AD">
        <w:rPr>
          <w:rFonts w:cs="Arial"/>
          <w:i/>
          <w:sz w:val="22"/>
          <w:lang w:val="en-AU"/>
        </w:rPr>
        <w:t>1997</w:t>
      </w:r>
      <w:r w:rsidRPr="00AF64AD">
        <w:rPr>
          <w:rFonts w:cs="Arial"/>
          <w:i/>
          <w:sz w:val="22"/>
          <w:lang w:val="en-AU"/>
        </w:rPr>
        <w:t>)</w:t>
      </w:r>
    </w:p>
    <w:p w14:paraId="6EE200C7" w14:textId="0C5368AB" w:rsidR="004E014E" w:rsidRPr="00AF64AD" w:rsidRDefault="00A97F50" w:rsidP="00AF64AD">
      <w:pPr>
        <w:pStyle w:val="ListParagraph"/>
        <w:numPr>
          <w:ilvl w:val="0"/>
          <w:numId w:val="81"/>
        </w:numPr>
        <w:contextualSpacing w:val="0"/>
        <w:rPr>
          <w:rFonts w:cs="Arial"/>
          <w:sz w:val="22"/>
          <w:lang w:val="en-AU"/>
        </w:rPr>
      </w:pPr>
      <w:r w:rsidRPr="00AF64AD">
        <w:rPr>
          <w:rFonts w:cs="Arial"/>
          <w:sz w:val="22"/>
          <w:lang w:val="en-AU"/>
        </w:rPr>
        <w:t>t</w:t>
      </w:r>
      <w:r w:rsidR="004E014E" w:rsidRPr="00AF64AD">
        <w:rPr>
          <w:rFonts w:cs="Arial"/>
          <w:sz w:val="22"/>
          <w:lang w:val="en-AU"/>
        </w:rPr>
        <w:t>he</w:t>
      </w:r>
      <w:r w:rsidRPr="00AF64AD">
        <w:rPr>
          <w:rFonts w:cs="Arial"/>
          <w:sz w:val="22"/>
          <w:lang w:val="en-AU"/>
        </w:rPr>
        <w:t>re is</w:t>
      </w:r>
      <w:r w:rsidR="004E014E" w:rsidRPr="00AF64AD">
        <w:rPr>
          <w:rFonts w:cs="Arial"/>
          <w:sz w:val="22"/>
          <w:lang w:val="en-AU"/>
        </w:rPr>
        <w:t xml:space="preserve"> a dementia diagnosis</w:t>
      </w:r>
    </w:p>
    <w:p w14:paraId="6F44BB31" w14:textId="4818ECA2" w:rsidR="004E014E" w:rsidRPr="00AF64AD" w:rsidRDefault="00A97F50" w:rsidP="00AF64AD">
      <w:pPr>
        <w:pStyle w:val="ListParagraph"/>
        <w:numPr>
          <w:ilvl w:val="0"/>
          <w:numId w:val="81"/>
        </w:numPr>
        <w:contextualSpacing w:val="0"/>
        <w:rPr>
          <w:rFonts w:cs="Arial"/>
          <w:sz w:val="22"/>
          <w:lang w:val="en-AU"/>
        </w:rPr>
      </w:pPr>
      <w:r w:rsidRPr="00AF64AD">
        <w:rPr>
          <w:rFonts w:cs="Arial"/>
          <w:sz w:val="22"/>
          <w:lang w:val="en-AU"/>
        </w:rPr>
        <w:t>t</w:t>
      </w:r>
      <w:r w:rsidR="004E014E" w:rsidRPr="00AF64AD">
        <w:rPr>
          <w:rFonts w:cs="Arial"/>
          <w:sz w:val="22"/>
          <w:lang w:val="en-AU"/>
        </w:rPr>
        <w:t xml:space="preserve">he </w:t>
      </w:r>
      <w:r w:rsidR="00370CE4" w:rsidRPr="00AF64AD">
        <w:rPr>
          <w:rFonts w:cs="Arial"/>
          <w:sz w:val="22"/>
          <w:lang w:val="en-AU"/>
        </w:rPr>
        <w:t xml:space="preserve">person </w:t>
      </w:r>
      <w:r w:rsidR="004E014E" w:rsidRPr="00AF64AD">
        <w:rPr>
          <w:rFonts w:cs="Arial"/>
          <w:sz w:val="22"/>
          <w:lang w:val="en-AU"/>
        </w:rPr>
        <w:t xml:space="preserve">would not be under a state or territory mental health detention order when entering </w:t>
      </w:r>
      <w:r w:rsidR="00D21CCC" w:rsidRPr="00AF64AD">
        <w:rPr>
          <w:rFonts w:cs="Arial"/>
          <w:sz w:val="22"/>
          <w:lang w:val="en-AU"/>
        </w:rPr>
        <w:t xml:space="preserve"> </w:t>
      </w:r>
      <w:r w:rsidR="007C3035" w:rsidRPr="00AF64AD">
        <w:rPr>
          <w:rFonts w:cs="Arial"/>
          <w:sz w:val="22"/>
          <w:lang w:val="en-AU"/>
        </w:rPr>
        <w:t>a</w:t>
      </w:r>
      <w:r w:rsidR="002A0836">
        <w:rPr>
          <w:rFonts w:cs="Arial"/>
          <w:sz w:val="22"/>
          <w:lang w:val="en-AU"/>
        </w:rPr>
        <w:t xml:space="preserve"> specialist dementia care</w:t>
      </w:r>
      <w:r w:rsidR="00AB7F62" w:rsidRPr="00AF64AD">
        <w:rPr>
          <w:rFonts w:cs="Arial"/>
          <w:sz w:val="22"/>
          <w:lang w:val="en-AU"/>
        </w:rPr>
        <w:t xml:space="preserve"> unit</w:t>
      </w:r>
    </w:p>
    <w:p w14:paraId="127BF1AC" w14:textId="70500607" w:rsidR="004E014E" w:rsidRPr="00AF64AD" w:rsidRDefault="00A97F50" w:rsidP="00AF64AD">
      <w:pPr>
        <w:pStyle w:val="ListParagraph"/>
        <w:numPr>
          <w:ilvl w:val="0"/>
          <w:numId w:val="81"/>
        </w:numPr>
        <w:contextualSpacing w:val="0"/>
        <w:rPr>
          <w:rFonts w:cs="Arial"/>
          <w:sz w:val="22"/>
          <w:lang w:val="en-AU"/>
        </w:rPr>
      </w:pPr>
      <w:r w:rsidRPr="00AF64AD">
        <w:rPr>
          <w:rFonts w:cs="Arial"/>
          <w:sz w:val="22"/>
          <w:lang w:val="en-AU"/>
        </w:rPr>
        <w:t>t</w:t>
      </w:r>
      <w:r w:rsidR="004E014E" w:rsidRPr="00AF64AD">
        <w:rPr>
          <w:rFonts w:cs="Arial"/>
          <w:sz w:val="22"/>
          <w:lang w:val="en-AU"/>
        </w:rPr>
        <w:t>here is appropriate consent</w:t>
      </w:r>
      <w:r w:rsidR="007908B3" w:rsidRPr="00AF64AD">
        <w:rPr>
          <w:rFonts w:cs="Arial"/>
          <w:sz w:val="22"/>
          <w:lang w:val="en-AU"/>
        </w:rPr>
        <w:t xml:space="preserve">, either from the </w:t>
      </w:r>
      <w:r w:rsidR="00D21CCC" w:rsidRPr="00AF64AD">
        <w:rPr>
          <w:rFonts w:cs="Arial"/>
          <w:sz w:val="22"/>
          <w:lang w:val="en-AU"/>
        </w:rPr>
        <w:t xml:space="preserve">potential </w:t>
      </w:r>
      <w:r w:rsidR="007908B3" w:rsidRPr="00AF64AD">
        <w:rPr>
          <w:rFonts w:cs="Arial"/>
          <w:sz w:val="22"/>
          <w:lang w:val="en-AU"/>
        </w:rPr>
        <w:t>client or their nominated representative</w:t>
      </w:r>
      <w:r w:rsidR="004E014E" w:rsidRPr="00AF64AD">
        <w:rPr>
          <w:rFonts w:cs="Arial"/>
          <w:sz w:val="22"/>
          <w:lang w:val="en-AU"/>
        </w:rPr>
        <w:t>.</w:t>
      </w:r>
    </w:p>
    <w:p w14:paraId="37F300E4" w14:textId="58962FC2" w:rsidR="004E014E" w:rsidRPr="00AF64AD" w:rsidRDefault="00777C03" w:rsidP="00B17227">
      <w:pPr>
        <w:rPr>
          <w:rFonts w:cs="Arial"/>
          <w:b/>
          <w:i/>
          <w:sz w:val="22"/>
          <w:lang w:val="en-AU"/>
        </w:rPr>
      </w:pPr>
      <w:r w:rsidRPr="00AF64AD">
        <w:rPr>
          <w:rFonts w:cs="Arial"/>
          <w:b/>
          <w:i/>
          <w:sz w:val="22"/>
          <w:lang w:val="en-AU"/>
        </w:rPr>
        <w:t>Phase 2 –</w:t>
      </w:r>
      <w:r w:rsidR="008A5F54" w:rsidRPr="00AF64AD">
        <w:rPr>
          <w:rFonts w:cs="Arial"/>
          <w:b/>
          <w:i/>
          <w:sz w:val="22"/>
          <w:lang w:val="en-AU"/>
        </w:rPr>
        <w:t xml:space="preserve"> Phone based triage</w:t>
      </w:r>
      <w:r w:rsidR="00D21CCC" w:rsidRPr="00AF64AD">
        <w:rPr>
          <w:rFonts w:cs="Arial"/>
          <w:sz w:val="22"/>
          <w:lang w:val="en-AU"/>
        </w:rPr>
        <w:t>,</w:t>
      </w:r>
      <w:r w:rsidR="008A5F54" w:rsidRPr="00AF64AD">
        <w:rPr>
          <w:rFonts w:cs="Arial"/>
          <w:sz w:val="22"/>
          <w:lang w:val="en-AU"/>
        </w:rPr>
        <w:t xml:space="preserve"> </w:t>
      </w:r>
      <w:r w:rsidR="004E014E" w:rsidRPr="00AF64AD">
        <w:rPr>
          <w:rFonts w:cs="Arial"/>
          <w:sz w:val="22"/>
          <w:lang w:val="en-AU"/>
        </w:rPr>
        <w:t>to understand:</w:t>
      </w:r>
    </w:p>
    <w:p w14:paraId="00760785" w14:textId="30437110" w:rsidR="004E014E" w:rsidRPr="00AF64AD" w:rsidRDefault="00A97F50" w:rsidP="00AF64AD">
      <w:pPr>
        <w:pStyle w:val="ListParagraph"/>
        <w:numPr>
          <w:ilvl w:val="0"/>
          <w:numId w:val="82"/>
        </w:numPr>
        <w:contextualSpacing w:val="0"/>
        <w:rPr>
          <w:rFonts w:cs="Arial"/>
          <w:sz w:val="22"/>
          <w:lang w:val="en-AU"/>
        </w:rPr>
      </w:pPr>
      <w:r w:rsidRPr="00AF64AD">
        <w:rPr>
          <w:rFonts w:cs="Arial"/>
          <w:sz w:val="22"/>
          <w:lang w:val="en-AU"/>
        </w:rPr>
        <w:t>c</w:t>
      </w:r>
      <w:r w:rsidR="004E014E" w:rsidRPr="00AF64AD">
        <w:rPr>
          <w:rFonts w:cs="Arial"/>
          <w:sz w:val="22"/>
          <w:lang w:val="en-AU"/>
        </w:rPr>
        <w:t xml:space="preserve">urrent </w:t>
      </w:r>
      <w:r w:rsidRPr="00AF64AD">
        <w:rPr>
          <w:rFonts w:cs="Arial"/>
          <w:sz w:val="22"/>
          <w:lang w:val="en-AU"/>
        </w:rPr>
        <w:t>circumstances</w:t>
      </w:r>
      <w:r w:rsidR="004E014E" w:rsidRPr="00AF64AD">
        <w:rPr>
          <w:rFonts w:cs="Arial"/>
          <w:sz w:val="22"/>
          <w:lang w:val="en-AU"/>
        </w:rPr>
        <w:t xml:space="preserve"> – pattern</w:t>
      </w:r>
      <w:r w:rsidRPr="00AF64AD">
        <w:rPr>
          <w:rFonts w:cs="Arial"/>
          <w:sz w:val="22"/>
          <w:lang w:val="en-AU"/>
        </w:rPr>
        <w:t>(s) of behaviour</w:t>
      </w:r>
      <w:r w:rsidR="004E014E" w:rsidRPr="00AF64AD">
        <w:rPr>
          <w:rFonts w:cs="Arial"/>
          <w:sz w:val="22"/>
          <w:lang w:val="en-AU"/>
        </w:rPr>
        <w:t>, what’s happened, what’s changed, pattern</w:t>
      </w:r>
      <w:r w:rsidRPr="00AF64AD">
        <w:rPr>
          <w:rFonts w:cs="Arial"/>
          <w:sz w:val="22"/>
          <w:lang w:val="en-AU"/>
        </w:rPr>
        <w:t>(s)</w:t>
      </w:r>
      <w:r w:rsidR="004E014E" w:rsidRPr="00AF64AD">
        <w:rPr>
          <w:rFonts w:cs="Arial"/>
          <w:sz w:val="22"/>
          <w:lang w:val="en-AU"/>
        </w:rPr>
        <w:t xml:space="preserve"> of incidents, </w:t>
      </w:r>
      <w:r w:rsidR="00687F79" w:rsidRPr="00AF64AD">
        <w:rPr>
          <w:rFonts w:cs="Arial"/>
          <w:sz w:val="22"/>
          <w:lang w:val="en-AU"/>
        </w:rPr>
        <w:t xml:space="preserve">and </w:t>
      </w:r>
      <w:r w:rsidR="004E014E" w:rsidRPr="00AF64AD">
        <w:rPr>
          <w:rFonts w:cs="Arial"/>
          <w:sz w:val="22"/>
          <w:lang w:val="en-AU"/>
        </w:rPr>
        <w:t>timeframes</w:t>
      </w:r>
    </w:p>
    <w:p w14:paraId="04F92DFC" w14:textId="12B63947" w:rsidR="004E014E" w:rsidRPr="00AF64AD" w:rsidRDefault="00A97F50" w:rsidP="00AF64AD">
      <w:pPr>
        <w:pStyle w:val="ListParagraph"/>
        <w:numPr>
          <w:ilvl w:val="0"/>
          <w:numId w:val="82"/>
        </w:numPr>
        <w:rPr>
          <w:rFonts w:cs="Arial"/>
          <w:sz w:val="22"/>
          <w:lang w:val="en-AU"/>
        </w:rPr>
      </w:pPr>
      <w:r w:rsidRPr="00AF64AD">
        <w:rPr>
          <w:rFonts w:cs="Arial"/>
          <w:sz w:val="22"/>
          <w:lang w:val="en-AU"/>
        </w:rPr>
        <w:t>c</w:t>
      </w:r>
      <w:r w:rsidR="004E014E" w:rsidRPr="00AF64AD">
        <w:rPr>
          <w:rFonts w:cs="Arial"/>
          <w:sz w:val="22"/>
          <w:lang w:val="en-AU"/>
        </w:rPr>
        <w:t>linical history</w:t>
      </w:r>
      <w:r w:rsidR="007C6375" w:rsidRPr="00AF64AD">
        <w:rPr>
          <w:rFonts w:cs="Arial"/>
          <w:sz w:val="22"/>
          <w:lang w:val="en-AU"/>
        </w:rPr>
        <w:t>, including w</w:t>
      </w:r>
      <w:r w:rsidR="004E014E" w:rsidRPr="00AF64AD">
        <w:rPr>
          <w:rFonts w:cs="Arial"/>
          <w:sz w:val="22"/>
          <w:lang w:val="en-AU"/>
        </w:rPr>
        <w:t>hether the person’s dementia is the major cause of their</w:t>
      </w:r>
      <w:r w:rsidR="00357739" w:rsidRPr="00AF64AD">
        <w:rPr>
          <w:rFonts w:cs="Arial"/>
          <w:sz w:val="22"/>
          <w:lang w:val="en-AU"/>
        </w:rPr>
        <w:t xml:space="preserve"> </w:t>
      </w:r>
      <w:r w:rsidR="00D547BE" w:rsidRPr="00AF64AD">
        <w:rPr>
          <w:rFonts w:cs="Arial"/>
          <w:sz w:val="22"/>
          <w:lang w:val="en-AU"/>
        </w:rPr>
        <w:t>behaviours</w:t>
      </w:r>
      <w:r w:rsidR="004E014E" w:rsidRPr="00AF64AD">
        <w:rPr>
          <w:rFonts w:cs="Arial"/>
          <w:sz w:val="22"/>
          <w:lang w:val="en-AU"/>
        </w:rPr>
        <w:t xml:space="preserve"> (or whether </w:t>
      </w:r>
      <w:r w:rsidR="00D21CCC" w:rsidRPr="00AF64AD">
        <w:rPr>
          <w:rFonts w:cs="Arial"/>
          <w:sz w:val="22"/>
          <w:lang w:val="en-AU"/>
        </w:rPr>
        <w:t>they</w:t>
      </w:r>
      <w:r w:rsidR="004E014E" w:rsidRPr="00AF64AD">
        <w:rPr>
          <w:rFonts w:cs="Arial"/>
          <w:sz w:val="22"/>
          <w:lang w:val="en-AU"/>
        </w:rPr>
        <w:t xml:space="preserve"> may be related to another medical condition, co-morbidity, </w:t>
      </w:r>
      <w:r w:rsidR="00D21CCC" w:rsidRPr="00AF64AD">
        <w:rPr>
          <w:rFonts w:cs="Arial"/>
          <w:sz w:val="22"/>
          <w:lang w:val="en-AU"/>
        </w:rPr>
        <w:t xml:space="preserve">or </w:t>
      </w:r>
      <w:r w:rsidR="004E014E" w:rsidRPr="00AF64AD">
        <w:rPr>
          <w:rFonts w:cs="Arial"/>
          <w:sz w:val="22"/>
          <w:lang w:val="en-AU"/>
        </w:rPr>
        <w:t>disability)</w:t>
      </w:r>
    </w:p>
    <w:p w14:paraId="6665DE1B" w14:textId="2DAE562F" w:rsidR="007C6375" w:rsidRPr="00AF64AD" w:rsidRDefault="00A97F50" w:rsidP="00AF64AD">
      <w:pPr>
        <w:pStyle w:val="mpcNormal"/>
        <w:numPr>
          <w:ilvl w:val="0"/>
          <w:numId w:val="82"/>
        </w:numPr>
        <w:rPr>
          <w:rFonts w:ascii="Arial" w:hAnsi="Arial" w:cs="Arial"/>
          <w:lang w:val="en-AU"/>
        </w:rPr>
      </w:pPr>
      <w:r w:rsidRPr="00AF64AD">
        <w:rPr>
          <w:rFonts w:ascii="Arial" w:hAnsi="Arial" w:cs="Arial"/>
          <w:lang w:val="en-AU"/>
        </w:rPr>
        <w:t>w</w:t>
      </w:r>
      <w:r w:rsidR="007C6375" w:rsidRPr="00AF64AD">
        <w:rPr>
          <w:rFonts w:ascii="Arial" w:hAnsi="Arial" w:cs="Arial"/>
          <w:lang w:val="en-AU"/>
        </w:rPr>
        <w:t>hether the person is medically stable and is not requiring treatment that would be more appropriately delivered in an acute care or other health care setting (for example treatment for delirium or terminal agitation)</w:t>
      </w:r>
    </w:p>
    <w:p w14:paraId="6D06AF89" w14:textId="7F3AE082" w:rsidR="004E014E" w:rsidRPr="00AF64AD" w:rsidRDefault="00A97F50" w:rsidP="00AF64AD">
      <w:pPr>
        <w:pStyle w:val="ListParagraph"/>
        <w:numPr>
          <w:ilvl w:val="0"/>
          <w:numId w:val="82"/>
        </w:numPr>
        <w:contextualSpacing w:val="0"/>
        <w:rPr>
          <w:rFonts w:cs="Arial"/>
          <w:sz w:val="22"/>
          <w:lang w:val="en-AU"/>
        </w:rPr>
      </w:pPr>
      <w:r w:rsidRPr="00AF64AD">
        <w:rPr>
          <w:rFonts w:cs="Arial"/>
          <w:sz w:val="22"/>
          <w:lang w:val="en-AU"/>
        </w:rPr>
        <w:t>s</w:t>
      </w:r>
      <w:r w:rsidR="00D21CCC" w:rsidRPr="00AF64AD">
        <w:rPr>
          <w:rFonts w:cs="Arial"/>
          <w:sz w:val="22"/>
          <w:lang w:val="en-AU"/>
        </w:rPr>
        <w:t>everity</w:t>
      </w:r>
      <w:r w:rsidR="004E014E" w:rsidRPr="00AF64AD">
        <w:rPr>
          <w:rFonts w:cs="Arial"/>
          <w:sz w:val="22"/>
          <w:lang w:val="en-AU"/>
        </w:rPr>
        <w:t xml:space="preserve"> </w:t>
      </w:r>
      <w:r w:rsidR="00D547BE" w:rsidRPr="00AF64AD">
        <w:rPr>
          <w:rFonts w:cs="Arial"/>
          <w:sz w:val="22"/>
          <w:lang w:val="en-AU"/>
        </w:rPr>
        <w:t xml:space="preserve">of </w:t>
      </w:r>
      <w:r w:rsidR="009F6F8E" w:rsidRPr="00AF64AD">
        <w:rPr>
          <w:rFonts w:cs="Arial"/>
          <w:sz w:val="22"/>
          <w:lang w:val="en-AU"/>
        </w:rPr>
        <w:t>BPSD</w:t>
      </w:r>
    </w:p>
    <w:p w14:paraId="34891308" w14:textId="17EFC28B" w:rsidR="004E014E" w:rsidRPr="00AF64AD" w:rsidRDefault="00A97F50" w:rsidP="00AF64AD">
      <w:pPr>
        <w:pStyle w:val="ListParagraph"/>
        <w:numPr>
          <w:ilvl w:val="0"/>
          <w:numId w:val="82"/>
        </w:numPr>
        <w:rPr>
          <w:rFonts w:cs="Arial"/>
          <w:sz w:val="22"/>
          <w:lang w:val="en-AU"/>
        </w:rPr>
      </w:pPr>
      <w:r w:rsidRPr="00AF64AD">
        <w:rPr>
          <w:rFonts w:cs="Arial"/>
          <w:sz w:val="22"/>
          <w:lang w:val="en-AU"/>
        </w:rPr>
        <w:t>i</w:t>
      </w:r>
      <w:r w:rsidR="004E014E" w:rsidRPr="00AF64AD">
        <w:rPr>
          <w:rFonts w:cs="Arial"/>
          <w:sz w:val="22"/>
          <w:lang w:val="en-AU"/>
        </w:rPr>
        <w:t xml:space="preserve">nitial risk assessment – to determine </w:t>
      </w:r>
      <w:r w:rsidR="007C6375" w:rsidRPr="00AF64AD">
        <w:rPr>
          <w:rFonts w:cs="Arial"/>
          <w:sz w:val="22"/>
          <w:lang w:val="en-AU"/>
        </w:rPr>
        <w:t>the risk that the person presents to themselves and others within their current environment</w:t>
      </w:r>
    </w:p>
    <w:p w14:paraId="09ABE1EA" w14:textId="7D30F020" w:rsidR="007C6375" w:rsidRPr="00AF64AD" w:rsidRDefault="00A97F50" w:rsidP="00AF64AD">
      <w:pPr>
        <w:pStyle w:val="mpcNormal"/>
        <w:numPr>
          <w:ilvl w:val="0"/>
          <w:numId w:val="82"/>
        </w:numPr>
        <w:rPr>
          <w:rFonts w:ascii="Arial" w:hAnsi="Arial" w:cs="Arial"/>
          <w:lang w:val="en-AU"/>
        </w:rPr>
      </w:pPr>
      <w:r w:rsidRPr="00AF64AD">
        <w:rPr>
          <w:rFonts w:ascii="Arial" w:hAnsi="Arial" w:cs="Arial"/>
          <w:lang w:val="en-AU"/>
        </w:rPr>
        <w:t>t</w:t>
      </w:r>
      <w:r w:rsidR="007C6375" w:rsidRPr="00AF64AD">
        <w:rPr>
          <w:rFonts w:ascii="Arial" w:hAnsi="Arial" w:cs="Arial"/>
          <w:lang w:val="en-AU"/>
        </w:rPr>
        <w:t>he extent to which prior behaviour management strategies (recommended by DBMAS and</w:t>
      </w:r>
      <w:r w:rsidR="00357739" w:rsidRPr="00AF64AD">
        <w:rPr>
          <w:rFonts w:ascii="Arial" w:hAnsi="Arial" w:cs="Arial"/>
          <w:lang w:val="en-AU"/>
        </w:rPr>
        <w:t>/</w:t>
      </w:r>
      <w:r w:rsidR="007C6375" w:rsidRPr="00AF64AD">
        <w:rPr>
          <w:rFonts w:ascii="Arial" w:hAnsi="Arial" w:cs="Arial"/>
          <w:lang w:val="en-AU"/>
        </w:rPr>
        <w:t>or SBRT or other dementia support service</w:t>
      </w:r>
      <w:r w:rsidR="00D21CCC" w:rsidRPr="00AF64AD">
        <w:rPr>
          <w:rFonts w:ascii="Arial" w:hAnsi="Arial" w:cs="Arial"/>
          <w:lang w:val="en-AU"/>
        </w:rPr>
        <w:t>s</w:t>
      </w:r>
      <w:r w:rsidR="007C6375" w:rsidRPr="00AF64AD">
        <w:rPr>
          <w:rFonts w:ascii="Arial" w:hAnsi="Arial" w:cs="Arial"/>
          <w:lang w:val="en-AU"/>
        </w:rPr>
        <w:t>) have been implemented within their current care setting</w:t>
      </w:r>
      <w:r w:rsidR="003574C2" w:rsidRPr="00AF64AD">
        <w:rPr>
          <w:rFonts w:ascii="Arial" w:hAnsi="Arial" w:cs="Arial"/>
          <w:lang w:val="en-AU"/>
        </w:rPr>
        <w:t>,</w:t>
      </w:r>
      <w:r w:rsidR="007C6375" w:rsidRPr="00AF64AD">
        <w:rPr>
          <w:rFonts w:ascii="Arial" w:hAnsi="Arial" w:cs="Arial"/>
          <w:lang w:val="en-AU"/>
        </w:rPr>
        <w:t xml:space="preserve"> and</w:t>
      </w:r>
      <w:r w:rsidR="003574C2" w:rsidRPr="00AF64AD">
        <w:rPr>
          <w:rFonts w:ascii="Arial" w:hAnsi="Arial" w:cs="Arial"/>
          <w:lang w:val="en-AU"/>
        </w:rPr>
        <w:t xml:space="preserve"> corresponding</w:t>
      </w:r>
      <w:r w:rsidR="007C6375" w:rsidRPr="00AF64AD">
        <w:rPr>
          <w:rFonts w:ascii="Arial" w:hAnsi="Arial" w:cs="Arial"/>
          <w:lang w:val="en-AU"/>
        </w:rPr>
        <w:t xml:space="preserve"> outcomes</w:t>
      </w:r>
    </w:p>
    <w:p w14:paraId="220696D7" w14:textId="10C3DD61" w:rsidR="007C6375" w:rsidRPr="00AF64AD" w:rsidRDefault="00A97F50" w:rsidP="00AF64AD">
      <w:pPr>
        <w:pStyle w:val="ListParagraph"/>
        <w:numPr>
          <w:ilvl w:val="0"/>
          <w:numId w:val="82"/>
        </w:numPr>
        <w:rPr>
          <w:rFonts w:cs="Arial"/>
          <w:sz w:val="22"/>
          <w:lang w:val="en-AU"/>
        </w:rPr>
      </w:pPr>
      <w:r w:rsidRPr="00AF64AD">
        <w:rPr>
          <w:rFonts w:cs="Arial"/>
          <w:sz w:val="22"/>
          <w:lang w:val="en-AU"/>
        </w:rPr>
        <w:t>l</w:t>
      </w:r>
      <w:r w:rsidR="007C6375" w:rsidRPr="00AF64AD">
        <w:rPr>
          <w:rFonts w:cs="Arial"/>
          <w:sz w:val="22"/>
          <w:lang w:val="en-AU"/>
        </w:rPr>
        <w:t xml:space="preserve">ikelihood that the person would benefit from care </w:t>
      </w:r>
      <w:r w:rsidR="00061E90" w:rsidRPr="00AF64AD">
        <w:rPr>
          <w:rFonts w:cs="Arial"/>
          <w:sz w:val="22"/>
          <w:lang w:val="en-AU"/>
        </w:rPr>
        <w:t xml:space="preserve">in a </w:t>
      </w:r>
      <w:r w:rsidR="00B35DCE">
        <w:rPr>
          <w:rFonts w:cs="Arial"/>
          <w:sz w:val="22"/>
          <w:lang w:val="en-AU"/>
        </w:rPr>
        <w:t>specialist dementia care unit</w:t>
      </w:r>
      <w:r w:rsidR="00D21CCC" w:rsidRPr="00AF64AD">
        <w:rPr>
          <w:rFonts w:cs="Arial"/>
          <w:sz w:val="22"/>
          <w:lang w:val="en-AU"/>
        </w:rPr>
        <w:t xml:space="preserve"> </w:t>
      </w:r>
      <w:r w:rsidR="007C6375" w:rsidRPr="00AF64AD">
        <w:rPr>
          <w:rFonts w:cs="Arial"/>
          <w:sz w:val="22"/>
          <w:lang w:val="en-AU"/>
        </w:rPr>
        <w:t xml:space="preserve">and be able to transition back to a </w:t>
      </w:r>
      <w:r w:rsidR="00D21CCC" w:rsidRPr="00AF64AD">
        <w:rPr>
          <w:rFonts w:cs="Arial"/>
          <w:sz w:val="22"/>
          <w:lang w:val="en-AU"/>
        </w:rPr>
        <w:t xml:space="preserve">less intensive </w:t>
      </w:r>
      <w:r w:rsidR="007C6375" w:rsidRPr="00AF64AD">
        <w:rPr>
          <w:rFonts w:cs="Arial"/>
          <w:sz w:val="22"/>
          <w:lang w:val="en-AU"/>
        </w:rPr>
        <w:t>care setting within 6–12 months</w:t>
      </w:r>
      <w:r w:rsidR="00D21CCC" w:rsidRPr="00AF64AD">
        <w:rPr>
          <w:rFonts w:cs="Arial"/>
          <w:sz w:val="22"/>
          <w:lang w:val="en-AU"/>
        </w:rPr>
        <w:t>.</w:t>
      </w:r>
      <w:r w:rsidR="007C6375" w:rsidRPr="00AF64AD">
        <w:rPr>
          <w:rFonts w:cs="Arial"/>
          <w:sz w:val="22"/>
          <w:lang w:val="en-AU"/>
        </w:rPr>
        <w:t xml:space="preserve"> </w:t>
      </w:r>
    </w:p>
    <w:p w14:paraId="4A9FECCF" w14:textId="166A4D46" w:rsidR="004E014E" w:rsidRPr="00AF64AD" w:rsidRDefault="00B6364A" w:rsidP="00B17227">
      <w:pPr>
        <w:rPr>
          <w:rFonts w:cs="Arial"/>
          <w:sz w:val="22"/>
          <w:lang w:val="en-AU"/>
        </w:rPr>
      </w:pPr>
      <w:r w:rsidRPr="00AF64AD">
        <w:rPr>
          <w:rFonts w:cs="Arial"/>
          <w:sz w:val="22"/>
          <w:lang w:val="en-AU"/>
        </w:rPr>
        <w:t xml:space="preserve">This assessment </w:t>
      </w:r>
      <w:r w:rsidR="00CF6656" w:rsidRPr="00AF64AD">
        <w:rPr>
          <w:rFonts w:cs="Arial"/>
          <w:sz w:val="22"/>
          <w:lang w:val="en-AU"/>
        </w:rPr>
        <w:t xml:space="preserve">will </w:t>
      </w:r>
      <w:r w:rsidRPr="00AF64AD">
        <w:rPr>
          <w:rFonts w:cs="Arial"/>
          <w:sz w:val="22"/>
          <w:lang w:val="en-AU"/>
        </w:rPr>
        <w:t>b</w:t>
      </w:r>
      <w:r w:rsidR="004E014E" w:rsidRPr="00AF64AD">
        <w:rPr>
          <w:rFonts w:cs="Arial"/>
          <w:sz w:val="22"/>
          <w:lang w:val="en-AU"/>
        </w:rPr>
        <w:t>uild on</w:t>
      </w:r>
      <w:r w:rsidRPr="00AF64AD">
        <w:rPr>
          <w:rFonts w:cs="Arial"/>
          <w:sz w:val="22"/>
          <w:lang w:val="en-AU"/>
        </w:rPr>
        <w:t xml:space="preserve"> prior</w:t>
      </w:r>
      <w:r w:rsidR="004E014E" w:rsidRPr="00AF64AD">
        <w:rPr>
          <w:rFonts w:cs="Arial"/>
          <w:sz w:val="22"/>
          <w:lang w:val="en-AU"/>
        </w:rPr>
        <w:t xml:space="preserve"> DBMAS/SBRT and/or ACAT assessment</w:t>
      </w:r>
      <w:r w:rsidR="00A54114" w:rsidRPr="00AF64AD">
        <w:rPr>
          <w:rFonts w:cs="Arial"/>
          <w:sz w:val="22"/>
          <w:lang w:val="en-AU"/>
        </w:rPr>
        <w:t>(s)</w:t>
      </w:r>
      <w:r w:rsidR="004E014E" w:rsidRPr="00AF64AD">
        <w:rPr>
          <w:rFonts w:cs="Arial"/>
          <w:sz w:val="22"/>
          <w:lang w:val="en-AU"/>
        </w:rPr>
        <w:t>.</w:t>
      </w:r>
    </w:p>
    <w:p w14:paraId="3C996123" w14:textId="27512D7C" w:rsidR="007C6375" w:rsidRPr="00AF64AD" w:rsidRDefault="004E014E" w:rsidP="00B17227">
      <w:pPr>
        <w:rPr>
          <w:rFonts w:cs="Arial"/>
          <w:sz w:val="22"/>
          <w:lang w:val="en-AU"/>
        </w:rPr>
      </w:pPr>
      <w:r w:rsidRPr="00AF64AD">
        <w:rPr>
          <w:rFonts w:cs="Arial"/>
          <w:b/>
          <w:i/>
          <w:sz w:val="22"/>
          <w:lang w:val="en-AU"/>
        </w:rPr>
        <w:t>Phase 3 - Comprehensive face-to-face assessment</w:t>
      </w:r>
      <w:r w:rsidR="007C6375" w:rsidRPr="00AF64AD">
        <w:rPr>
          <w:rFonts w:cs="Arial"/>
          <w:b/>
          <w:i/>
          <w:sz w:val="22"/>
          <w:lang w:val="en-AU"/>
        </w:rPr>
        <w:t>,</w:t>
      </w:r>
      <w:r w:rsidR="007C6375" w:rsidRPr="00AF64AD">
        <w:rPr>
          <w:rFonts w:cs="Arial"/>
          <w:sz w:val="22"/>
          <w:lang w:val="en-AU"/>
        </w:rPr>
        <w:t xml:space="preserve"> to validate</w:t>
      </w:r>
      <w:r w:rsidR="009D479C" w:rsidRPr="00AF64AD">
        <w:rPr>
          <w:rFonts w:cs="Arial"/>
          <w:sz w:val="22"/>
          <w:lang w:val="en-AU"/>
        </w:rPr>
        <w:t xml:space="preserve"> and build on</w:t>
      </w:r>
      <w:r w:rsidR="007C6375" w:rsidRPr="00AF64AD">
        <w:rPr>
          <w:rFonts w:cs="Arial"/>
          <w:sz w:val="22"/>
          <w:lang w:val="en-AU"/>
        </w:rPr>
        <w:t xml:space="preserve"> triage information and assess the person and their current care environment in more detail</w:t>
      </w:r>
      <w:r w:rsidR="00CF6656" w:rsidRPr="00AF64AD">
        <w:rPr>
          <w:rFonts w:cs="Arial"/>
          <w:sz w:val="22"/>
          <w:lang w:val="en-AU"/>
        </w:rPr>
        <w:t xml:space="preserve">, </w:t>
      </w:r>
      <w:r w:rsidR="007C6375" w:rsidRPr="00AF64AD">
        <w:rPr>
          <w:rFonts w:cs="Arial"/>
          <w:sz w:val="22"/>
          <w:lang w:val="en-AU"/>
        </w:rPr>
        <w:t>using agreed tools and frameworks</w:t>
      </w:r>
      <w:r w:rsidR="00CF6656" w:rsidRPr="00AF64AD">
        <w:rPr>
          <w:rFonts w:cs="Arial"/>
          <w:sz w:val="22"/>
          <w:lang w:val="en-AU"/>
        </w:rPr>
        <w:t xml:space="preserve"> (currently under development)</w:t>
      </w:r>
      <w:r w:rsidR="00357739" w:rsidRPr="00AF64AD">
        <w:rPr>
          <w:rFonts w:cs="Arial"/>
          <w:sz w:val="22"/>
          <w:lang w:val="en-AU"/>
        </w:rPr>
        <w:t>.</w:t>
      </w:r>
    </w:p>
    <w:p w14:paraId="63305973" w14:textId="77777777" w:rsidR="00A5299D" w:rsidRPr="00AF64AD" w:rsidRDefault="00664AEB" w:rsidP="00B17227">
      <w:pPr>
        <w:pStyle w:val="mpcNormal"/>
        <w:rPr>
          <w:rFonts w:ascii="Arial" w:hAnsi="Arial" w:cs="Arial"/>
          <w:lang w:val="en-AU"/>
        </w:rPr>
      </w:pPr>
      <w:r w:rsidRPr="00AF64AD">
        <w:rPr>
          <w:rFonts w:ascii="Arial" w:hAnsi="Arial" w:cs="Arial"/>
          <w:lang w:val="en-AU"/>
        </w:rPr>
        <w:t>The outcome of the needs-</w:t>
      </w:r>
      <w:r w:rsidR="00A5299D" w:rsidRPr="00AF64AD">
        <w:rPr>
          <w:rFonts w:ascii="Arial" w:hAnsi="Arial" w:cs="Arial"/>
          <w:lang w:val="en-AU"/>
        </w:rPr>
        <w:t>based assessment</w:t>
      </w:r>
      <w:r w:rsidR="00C905C0" w:rsidRPr="00AF64AD">
        <w:rPr>
          <w:rFonts w:ascii="Arial" w:hAnsi="Arial" w:cs="Arial"/>
          <w:lang w:val="en-AU"/>
        </w:rPr>
        <w:t xml:space="preserve"> w</w:t>
      </w:r>
      <w:r w:rsidR="00A5299D" w:rsidRPr="00AF64AD">
        <w:rPr>
          <w:rFonts w:ascii="Arial" w:hAnsi="Arial" w:cs="Arial"/>
          <w:lang w:val="en-AU"/>
        </w:rPr>
        <w:t>ill be either:</w:t>
      </w:r>
    </w:p>
    <w:p w14:paraId="50E47388" w14:textId="41E5E54D" w:rsidR="00A5299D" w:rsidRPr="00AF64AD" w:rsidRDefault="00A54114" w:rsidP="006F7560">
      <w:pPr>
        <w:pStyle w:val="mpcNormal"/>
        <w:numPr>
          <w:ilvl w:val="0"/>
          <w:numId w:val="15"/>
        </w:numPr>
        <w:rPr>
          <w:rFonts w:ascii="Arial" w:hAnsi="Arial" w:cs="Arial"/>
          <w:lang w:val="en-AU"/>
        </w:rPr>
      </w:pPr>
      <w:r w:rsidRPr="00AF64AD">
        <w:rPr>
          <w:rFonts w:ascii="Arial" w:hAnsi="Arial" w:cs="Arial"/>
          <w:lang w:val="en-AU"/>
        </w:rPr>
        <w:t>a</w:t>
      </w:r>
      <w:r w:rsidR="00A5299D" w:rsidRPr="00AF64AD">
        <w:rPr>
          <w:rFonts w:ascii="Arial" w:hAnsi="Arial" w:cs="Arial"/>
          <w:lang w:val="en-AU"/>
        </w:rPr>
        <w:t xml:space="preserve"> recommendation from </w:t>
      </w:r>
      <w:r w:rsidR="00C926C4" w:rsidRPr="00AF64AD">
        <w:rPr>
          <w:rFonts w:ascii="Arial" w:hAnsi="Arial" w:cs="Arial"/>
          <w:lang w:val="en-AU"/>
        </w:rPr>
        <w:t>the SBRT</w:t>
      </w:r>
      <w:r w:rsidR="00A5299D" w:rsidRPr="00AF64AD">
        <w:rPr>
          <w:rFonts w:ascii="Arial" w:hAnsi="Arial" w:cs="Arial"/>
          <w:lang w:val="en-AU"/>
        </w:rPr>
        <w:t xml:space="preserve"> that the person should be considered for </w:t>
      </w:r>
      <w:r w:rsidR="005D7F6E" w:rsidRPr="00AF64AD">
        <w:rPr>
          <w:rFonts w:ascii="Arial" w:hAnsi="Arial" w:cs="Arial"/>
          <w:lang w:val="en-AU"/>
        </w:rPr>
        <w:t>care under the SDCP</w:t>
      </w:r>
      <w:r w:rsidR="00A5299D" w:rsidRPr="00AF64AD">
        <w:rPr>
          <w:rFonts w:ascii="Arial" w:hAnsi="Arial" w:cs="Arial"/>
          <w:lang w:val="en-AU"/>
        </w:rPr>
        <w:t xml:space="preserve">. In this case, with </w:t>
      </w:r>
      <w:r w:rsidR="00D927B7">
        <w:rPr>
          <w:rFonts w:ascii="Arial" w:hAnsi="Arial" w:cs="Arial"/>
          <w:lang w:val="en-AU"/>
        </w:rPr>
        <w:t>the person and their carer’s</w:t>
      </w:r>
      <w:r w:rsidR="00A5299D" w:rsidRPr="00AF64AD">
        <w:rPr>
          <w:rFonts w:ascii="Arial" w:hAnsi="Arial" w:cs="Arial"/>
          <w:lang w:val="en-AU"/>
        </w:rPr>
        <w:t xml:space="preserve"> consent, the person’s information will be provided to the </w:t>
      </w:r>
      <w:r w:rsidR="005D7F6E" w:rsidRPr="00AF64AD">
        <w:rPr>
          <w:rFonts w:ascii="Arial" w:hAnsi="Arial" w:cs="Arial"/>
          <w:lang w:val="en-AU"/>
        </w:rPr>
        <w:t xml:space="preserve">SDCP </w:t>
      </w:r>
      <w:r w:rsidR="009F6F8E" w:rsidRPr="00AF64AD">
        <w:rPr>
          <w:rFonts w:ascii="Arial" w:hAnsi="Arial" w:cs="Arial"/>
          <w:lang w:val="en-AU"/>
        </w:rPr>
        <w:t>provider</w:t>
      </w:r>
      <w:r w:rsidR="005D7F6E" w:rsidRPr="00AF64AD">
        <w:rPr>
          <w:rFonts w:ascii="Arial" w:hAnsi="Arial" w:cs="Arial"/>
          <w:lang w:val="en-AU"/>
        </w:rPr>
        <w:t xml:space="preserve"> </w:t>
      </w:r>
      <w:r w:rsidR="00A5299D" w:rsidRPr="00AF64AD">
        <w:rPr>
          <w:rFonts w:ascii="Arial" w:hAnsi="Arial" w:cs="Arial"/>
          <w:lang w:val="en-AU"/>
        </w:rPr>
        <w:t>for the fin</w:t>
      </w:r>
      <w:r w:rsidR="0048164F" w:rsidRPr="00AF64AD">
        <w:rPr>
          <w:rFonts w:ascii="Arial" w:hAnsi="Arial" w:cs="Arial"/>
          <w:lang w:val="en-AU"/>
        </w:rPr>
        <w:t>al placement assessment;</w:t>
      </w:r>
      <w:r w:rsidR="00A5299D" w:rsidRPr="00AF64AD">
        <w:rPr>
          <w:rFonts w:ascii="Arial" w:hAnsi="Arial" w:cs="Arial"/>
          <w:lang w:val="en-AU"/>
        </w:rPr>
        <w:t xml:space="preserve"> or</w:t>
      </w:r>
    </w:p>
    <w:p w14:paraId="750FE8AE" w14:textId="4539BAD7" w:rsidR="00263C1B" w:rsidRPr="00AF64AD" w:rsidRDefault="00A5299D">
      <w:pPr>
        <w:pStyle w:val="mpcNormal"/>
        <w:numPr>
          <w:ilvl w:val="0"/>
          <w:numId w:val="15"/>
        </w:numPr>
        <w:rPr>
          <w:rFonts w:ascii="Arial" w:hAnsi="Arial" w:cs="Arial"/>
          <w:lang w:val="en-AU"/>
        </w:rPr>
      </w:pPr>
      <w:r w:rsidRPr="00AF64AD">
        <w:rPr>
          <w:rFonts w:ascii="Arial" w:hAnsi="Arial" w:cs="Arial"/>
          <w:lang w:val="en-AU"/>
        </w:rPr>
        <w:t xml:space="preserve">a decision by </w:t>
      </w:r>
      <w:r w:rsidR="00C926C4" w:rsidRPr="00AF64AD">
        <w:rPr>
          <w:rFonts w:ascii="Arial" w:hAnsi="Arial" w:cs="Arial"/>
          <w:lang w:val="en-AU"/>
        </w:rPr>
        <w:t xml:space="preserve">the SBRT </w:t>
      </w:r>
      <w:r w:rsidRPr="00AF64AD">
        <w:rPr>
          <w:rFonts w:ascii="Arial" w:hAnsi="Arial" w:cs="Arial"/>
          <w:lang w:val="en-AU"/>
        </w:rPr>
        <w:t xml:space="preserve">that the person </w:t>
      </w:r>
      <w:r w:rsidR="005D7F6E" w:rsidRPr="00AF64AD">
        <w:rPr>
          <w:rFonts w:ascii="Arial" w:hAnsi="Arial" w:cs="Arial"/>
          <w:lang w:val="en-AU"/>
        </w:rPr>
        <w:t xml:space="preserve">should </w:t>
      </w:r>
      <w:r w:rsidRPr="00AF64AD">
        <w:rPr>
          <w:rFonts w:ascii="Arial" w:hAnsi="Arial" w:cs="Arial"/>
          <w:lang w:val="en-AU"/>
        </w:rPr>
        <w:t xml:space="preserve">not be considered for </w:t>
      </w:r>
      <w:r w:rsidR="005D7F6E" w:rsidRPr="00AF64AD">
        <w:rPr>
          <w:rFonts w:ascii="Arial" w:hAnsi="Arial" w:cs="Arial"/>
          <w:lang w:val="en-AU"/>
        </w:rPr>
        <w:t>care under the SDCP</w:t>
      </w:r>
      <w:r w:rsidR="00C926C4" w:rsidRPr="00AF64AD">
        <w:rPr>
          <w:rFonts w:ascii="Arial" w:hAnsi="Arial" w:cs="Arial"/>
          <w:lang w:val="en-AU"/>
        </w:rPr>
        <w:t xml:space="preserve"> </w:t>
      </w:r>
      <w:r w:rsidRPr="00AF64AD">
        <w:rPr>
          <w:rFonts w:ascii="Arial" w:hAnsi="Arial" w:cs="Arial"/>
          <w:lang w:val="en-AU"/>
        </w:rPr>
        <w:t>at this time. In this case, the person, carer and referring body (and any other parties nominated by the person) will be notified</w:t>
      </w:r>
      <w:r w:rsidR="003A5D80" w:rsidRPr="00AF64AD">
        <w:rPr>
          <w:rFonts w:ascii="Arial" w:hAnsi="Arial" w:cs="Arial"/>
          <w:lang w:val="en-AU"/>
        </w:rPr>
        <w:t xml:space="preserve"> of the decision. Advice will</w:t>
      </w:r>
      <w:r w:rsidRPr="00AF64AD">
        <w:rPr>
          <w:rFonts w:ascii="Arial" w:hAnsi="Arial" w:cs="Arial"/>
          <w:lang w:val="en-AU"/>
        </w:rPr>
        <w:t xml:space="preserve"> also be provided on alternative</w:t>
      </w:r>
      <w:r w:rsidR="00C926C4" w:rsidRPr="00AF64AD">
        <w:rPr>
          <w:rFonts w:ascii="Arial" w:hAnsi="Arial" w:cs="Arial"/>
          <w:lang w:val="en-AU"/>
        </w:rPr>
        <w:t xml:space="preserve"> </w:t>
      </w:r>
      <w:r w:rsidRPr="00AF64AD">
        <w:rPr>
          <w:rFonts w:ascii="Arial" w:hAnsi="Arial" w:cs="Arial"/>
          <w:lang w:val="en-AU"/>
        </w:rPr>
        <w:t>care options. These may include being assisted to find an alternate mainstream aged care provider, referral to an acute service</w:t>
      </w:r>
      <w:r w:rsidR="00A97F50" w:rsidRPr="00AF64AD">
        <w:rPr>
          <w:rFonts w:ascii="Arial" w:hAnsi="Arial" w:cs="Arial"/>
          <w:lang w:val="en-AU"/>
        </w:rPr>
        <w:t>,</w:t>
      </w:r>
      <w:r w:rsidRPr="00AF64AD">
        <w:rPr>
          <w:rFonts w:ascii="Arial" w:hAnsi="Arial" w:cs="Arial"/>
          <w:lang w:val="en-AU"/>
        </w:rPr>
        <w:t xml:space="preserve"> or remaining within their existing care environment but with additional advice or support.</w:t>
      </w:r>
    </w:p>
    <w:p w14:paraId="403E4873" w14:textId="18279081" w:rsidR="00D927B7" w:rsidRDefault="00C926C4" w:rsidP="00AF64AD">
      <w:pPr>
        <w:rPr>
          <w:rFonts w:cs="Arial"/>
          <w:sz w:val="22"/>
          <w:lang w:val="en-AU"/>
        </w:rPr>
      </w:pPr>
      <w:r w:rsidRPr="00AF64AD">
        <w:rPr>
          <w:rFonts w:cs="Arial"/>
          <w:sz w:val="22"/>
          <w:lang w:val="en-AU"/>
        </w:rPr>
        <w:t>SBRTs</w:t>
      </w:r>
      <w:r w:rsidRPr="00AF64AD" w:rsidDel="00C926C4">
        <w:rPr>
          <w:rFonts w:cs="Arial"/>
          <w:sz w:val="22"/>
          <w:lang w:val="en-AU"/>
        </w:rPr>
        <w:t xml:space="preserve"> </w:t>
      </w:r>
      <w:r w:rsidRPr="00AF64AD">
        <w:rPr>
          <w:rFonts w:cs="Arial"/>
          <w:sz w:val="22"/>
          <w:lang w:val="en-AU"/>
        </w:rPr>
        <w:t>will undertake the</w:t>
      </w:r>
      <w:r w:rsidR="00594DCE" w:rsidRPr="00AF64AD">
        <w:rPr>
          <w:rFonts w:cs="Arial"/>
          <w:sz w:val="22"/>
          <w:lang w:val="en-AU"/>
        </w:rPr>
        <w:t xml:space="preserve"> above assessment processes</w:t>
      </w:r>
      <w:r w:rsidRPr="00AF64AD">
        <w:rPr>
          <w:rFonts w:cs="Arial"/>
          <w:sz w:val="22"/>
          <w:lang w:val="en-AU"/>
        </w:rPr>
        <w:t xml:space="preserve"> </w:t>
      </w:r>
      <w:r w:rsidR="005D7F6E" w:rsidRPr="00AF64AD">
        <w:rPr>
          <w:rFonts w:cs="Arial"/>
          <w:sz w:val="22"/>
          <w:lang w:val="en-AU"/>
        </w:rPr>
        <w:t xml:space="preserve">for all </w:t>
      </w:r>
      <w:r w:rsidR="009F6F8E" w:rsidRPr="00AF64AD">
        <w:rPr>
          <w:rFonts w:cs="Arial"/>
          <w:sz w:val="22"/>
          <w:lang w:val="en-AU"/>
        </w:rPr>
        <w:t xml:space="preserve">possible SDCP </w:t>
      </w:r>
      <w:r w:rsidR="005D7F6E" w:rsidRPr="00AF64AD">
        <w:rPr>
          <w:rFonts w:cs="Arial"/>
          <w:sz w:val="22"/>
          <w:lang w:val="en-AU"/>
        </w:rPr>
        <w:t>clients and will ensure that</w:t>
      </w:r>
      <w:r w:rsidR="009F6F8E" w:rsidRPr="00AF64AD">
        <w:rPr>
          <w:rFonts w:cs="Arial"/>
          <w:sz w:val="22"/>
          <w:lang w:val="en-AU"/>
        </w:rPr>
        <w:t xml:space="preserve"> </w:t>
      </w:r>
      <w:r w:rsidR="00A97F50" w:rsidRPr="00AF64AD">
        <w:rPr>
          <w:rFonts w:cs="Arial"/>
          <w:sz w:val="22"/>
          <w:lang w:val="en-AU"/>
        </w:rPr>
        <w:t>a</w:t>
      </w:r>
      <w:r w:rsidR="00FB2E07" w:rsidRPr="00AF64AD">
        <w:rPr>
          <w:rFonts w:cs="Arial"/>
          <w:sz w:val="22"/>
          <w:lang w:val="en-AU"/>
        </w:rPr>
        <w:t>ll less intensive support strategies</w:t>
      </w:r>
      <w:r w:rsidR="009F6F8E" w:rsidRPr="00AF64AD">
        <w:rPr>
          <w:rFonts w:cs="Arial"/>
          <w:sz w:val="22"/>
          <w:lang w:val="en-AU"/>
        </w:rPr>
        <w:t xml:space="preserve"> (DBMAS and SBRT)</w:t>
      </w:r>
      <w:r w:rsidR="00FB2E07" w:rsidRPr="00AF64AD">
        <w:rPr>
          <w:rFonts w:cs="Arial"/>
          <w:sz w:val="22"/>
          <w:lang w:val="en-AU"/>
        </w:rPr>
        <w:t xml:space="preserve"> have been exhausted before placement </w:t>
      </w:r>
      <w:r w:rsidRPr="00AF64AD">
        <w:rPr>
          <w:rFonts w:cs="Arial"/>
          <w:sz w:val="22"/>
          <w:lang w:val="en-AU"/>
        </w:rPr>
        <w:t xml:space="preserve">in </w:t>
      </w:r>
      <w:r w:rsidR="00061E90" w:rsidRPr="00AF64AD">
        <w:rPr>
          <w:rFonts w:cs="Arial"/>
          <w:sz w:val="22"/>
          <w:lang w:val="en-AU"/>
        </w:rPr>
        <w:t xml:space="preserve">a </w:t>
      </w:r>
      <w:r w:rsidR="00B35DCE">
        <w:rPr>
          <w:rFonts w:cs="Arial"/>
          <w:sz w:val="22"/>
          <w:lang w:val="en-AU"/>
        </w:rPr>
        <w:t>specialist dementia care unit</w:t>
      </w:r>
      <w:r w:rsidR="00061E90" w:rsidRPr="00AF64AD">
        <w:rPr>
          <w:rFonts w:cs="Arial"/>
          <w:sz w:val="22"/>
          <w:lang w:val="en-AU"/>
        </w:rPr>
        <w:t xml:space="preserve"> </w:t>
      </w:r>
      <w:r w:rsidR="00FB2E07" w:rsidRPr="00AF64AD">
        <w:rPr>
          <w:rFonts w:cs="Arial"/>
          <w:sz w:val="22"/>
          <w:lang w:val="en-AU"/>
        </w:rPr>
        <w:t>is recommended</w:t>
      </w:r>
      <w:r w:rsidR="009F6F8E" w:rsidRPr="00AF64AD">
        <w:rPr>
          <w:rFonts w:cs="Arial"/>
          <w:sz w:val="22"/>
          <w:lang w:val="en-AU"/>
        </w:rPr>
        <w:t>.</w:t>
      </w:r>
    </w:p>
    <w:p w14:paraId="0FAC0EAB" w14:textId="1B1461FD" w:rsidR="00D927B7" w:rsidRPr="00AF64AD" w:rsidRDefault="00260CDA" w:rsidP="00AF64AD">
      <w:pPr>
        <w:rPr>
          <w:rFonts w:cs="Arial"/>
          <w:sz w:val="22"/>
          <w:lang w:val="en-AU"/>
        </w:rPr>
      </w:pPr>
      <w:r>
        <w:rPr>
          <w:rFonts w:cs="Arial"/>
          <w:sz w:val="22"/>
          <w:lang w:val="en-AU"/>
        </w:rPr>
        <w:t>The SBRT have established a</w:t>
      </w:r>
      <w:r w:rsidR="00D927B7" w:rsidRPr="00B75C2E">
        <w:rPr>
          <w:rFonts w:cs="Arial"/>
          <w:sz w:val="22"/>
          <w:lang w:val="en-AU"/>
        </w:rPr>
        <w:t xml:space="preserve"> process will be established to enable people to seek review of the needs based assessment outcome.</w:t>
      </w:r>
    </w:p>
    <w:p w14:paraId="5437588B" w14:textId="75792116" w:rsidR="00B948D3" w:rsidRPr="00F6727C" w:rsidRDefault="0048164F" w:rsidP="00AF64AD">
      <w:pPr>
        <w:pStyle w:val="Heading4"/>
        <w:spacing w:before="40"/>
        <w:rPr>
          <w:sz w:val="24"/>
        </w:rPr>
      </w:pPr>
      <w:r w:rsidRPr="00F6727C">
        <w:rPr>
          <w:sz w:val="24"/>
        </w:rPr>
        <w:t>P</w:t>
      </w:r>
      <w:r w:rsidR="00926733" w:rsidRPr="00F6727C">
        <w:rPr>
          <w:sz w:val="24"/>
        </w:rPr>
        <w:t>lac</w:t>
      </w:r>
      <w:r w:rsidRPr="00F6727C">
        <w:rPr>
          <w:sz w:val="24"/>
        </w:rPr>
        <w:t xml:space="preserve">ement </w:t>
      </w:r>
      <w:r w:rsidR="00B948D3" w:rsidRPr="00F6727C">
        <w:rPr>
          <w:sz w:val="24"/>
        </w:rPr>
        <w:t>a</w:t>
      </w:r>
      <w:r w:rsidR="00E50368" w:rsidRPr="00F6727C">
        <w:rPr>
          <w:sz w:val="24"/>
        </w:rPr>
        <w:t>s</w:t>
      </w:r>
      <w:r w:rsidR="00926733" w:rsidRPr="00F6727C">
        <w:rPr>
          <w:sz w:val="24"/>
        </w:rPr>
        <w:t>sessment</w:t>
      </w:r>
    </w:p>
    <w:p w14:paraId="19486669" w14:textId="7DD720B6" w:rsidR="00926733" w:rsidRPr="00AF64AD" w:rsidRDefault="00C926C4" w:rsidP="00B17227">
      <w:pPr>
        <w:pStyle w:val="mpcNormal"/>
        <w:rPr>
          <w:rFonts w:ascii="Arial" w:hAnsi="Arial" w:cs="Arial"/>
          <w:lang w:val="en-AU"/>
        </w:rPr>
      </w:pPr>
      <w:r w:rsidRPr="00AF64AD">
        <w:rPr>
          <w:rFonts w:ascii="Arial" w:hAnsi="Arial" w:cs="Arial"/>
          <w:lang w:val="en-AU"/>
        </w:rPr>
        <w:t>Once</w:t>
      </w:r>
      <w:r w:rsidR="00926733" w:rsidRPr="00AF64AD">
        <w:rPr>
          <w:rFonts w:ascii="Arial" w:hAnsi="Arial" w:cs="Arial"/>
          <w:lang w:val="en-AU"/>
        </w:rPr>
        <w:t xml:space="preserve"> </w:t>
      </w:r>
      <w:r w:rsidR="00E82BAF" w:rsidRPr="00AF64AD">
        <w:rPr>
          <w:rFonts w:ascii="Arial" w:hAnsi="Arial" w:cs="Arial"/>
          <w:lang w:val="en-AU"/>
        </w:rPr>
        <w:t xml:space="preserve">the SBRT recommends </w:t>
      </w:r>
      <w:r w:rsidR="00926733" w:rsidRPr="00AF64AD">
        <w:rPr>
          <w:rFonts w:ascii="Arial" w:hAnsi="Arial" w:cs="Arial"/>
          <w:lang w:val="en-AU"/>
        </w:rPr>
        <w:t xml:space="preserve">a </w:t>
      </w:r>
      <w:r w:rsidR="0012497E" w:rsidRPr="00AF64AD">
        <w:rPr>
          <w:rFonts w:ascii="Arial" w:hAnsi="Arial" w:cs="Arial"/>
          <w:lang w:val="en-AU"/>
        </w:rPr>
        <w:t xml:space="preserve">person be provided care under the SDCP </w:t>
      </w:r>
      <w:r w:rsidR="00D43E92" w:rsidRPr="00AF64AD">
        <w:rPr>
          <w:rFonts w:ascii="Arial" w:hAnsi="Arial" w:cs="Arial"/>
          <w:lang w:val="en-AU"/>
        </w:rPr>
        <w:t xml:space="preserve">the next step will be a </w:t>
      </w:r>
      <w:r w:rsidR="00926733" w:rsidRPr="00AF64AD">
        <w:rPr>
          <w:rFonts w:ascii="Arial" w:hAnsi="Arial" w:cs="Arial"/>
          <w:lang w:val="en-AU"/>
        </w:rPr>
        <w:t xml:space="preserve">local service-specific assessment </w:t>
      </w:r>
      <w:r w:rsidRPr="00AF64AD">
        <w:rPr>
          <w:rFonts w:ascii="Arial" w:hAnsi="Arial" w:cs="Arial"/>
          <w:lang w:val="en-AU"/>
        </w:rPr>
        <w:t>(placement assessment)</w:t>
      </w:r>
      <w:r w:rsidR="00926733" w:rsidRPr="00AF64AD">
        <w:rPr>
          <w:rFonts w:ascii="Arial" w:hAnsi="Arial" w:cs="Arial"/>
          <w:lang w:val="en-AU"/>
        </w:rPr>
        <w:t xml:space="preserve">. </w:t>
      </w:r>
    </w:p>
    <w:p w14:paraId="098D795A" w14:textId="7DA0CF2D" w:rsidR="00926733" w:rsidRPr="00AF64AD" w:rsidRDefault="00C926C4" w:rsidP="00B17227">
      <w:pPr>
        <w:pStyle w:val="mpcNormal"/>
        <w:rPr>
          <w:rFonts w:ascii="Arial" w:hAnsi="Arial" w:cs="Arial"/>
          <w:lang w:val="en-AU"/>
        </w:rPr>
      </w:pPr>
      <w:r w:rsidRPr="00AF64AD">
        <w:rPr>
          <w:rFonts w:ascii="Arial" w:hAnsi="Arial" w:cs="Arial"/>
          <w:lang w:val="en-AU"/>
        </w:rPr>
        <w:t xml:space="preserve">All </w:t>
      </w:r>
      <w:r w:rsidR="009F6F8E" w:rsidRPr="00AF64AD">
        <w:rPr>
          <w:rFonts w:ascii="Arial" w:hAnsi="Arial" w:cs="Arial"/>
          <w:lang w:val="en-AU"/>
        </w:rPr>
        <w:t xml:space="preserve">SDCP </w:t>
      </w:r>
      <w:r w:rsidRPr="00AF64AD">
        <w:rPr>
          <w:rFonts w:ascii="Arial" w:hAnsi="Arial" w:cs="Arial"/>
          <w:lang w:val="en-AU"/>
        </w:rPr>
        <w:t xml:space="preserve">providers </w:t>
      </w:r>
      <w:r w:rsidR="00EB1B11">
        <w:rPr>
          <w:rFonts w:ascii="Arial" w:hAnsi="Arial" w:cs="Arial"/>
          <w:lang w:val="en-AU"/>
        </w:rPr>
        <w:t>will have</w:t>
      </w:r>
      <w:r w:rsidRPr="00AF64AD">
        <w:rPr>
          <w:rFonts w:ascii="Arial" w:hAnsi="Arial" w:cs="Arial"/>
          <w:lang w:val="en-AU"/>
        </w:rPr>
        <w:t xml:space="preserve"> their own</w:t>
      </w:r>
      <w:r w:rsidR="000341F4" w:rsidRPr="00AF64AD">
        <w:rPr>
          <w:rFonts w:ascii="Arial" w:hAnsi="Arial" w:cs="Arial"/>
          <w:lang w:val="en-AU"/>
        </w:rPr>
        <w:t xml:space="preserve"> </w:t>
      </w:r>
      <w:r w:rsidR="00A97F50" w:rsidRPr="00AF64AD">
        <w:rPr>
          <w:rFonts w:ascii="Arial" w:hAnsi="Arial" w:cs="Arial"/>
          <w:lang w:val="en-AU"/>
        </w:rPr>
        <w:t>C</w:t>
      </w:r>
      <w:r w:rsidR="00E35F56" w:rsidRPr="00AF64AD">
        <w:rPr>
          <w:rFonts w:ascii="Arial" w:hAnsi="Arial" w:cs="Arial"/>
          <w:lang w:val="en-AU"/>
        </w:rPr>
        <w:t>li</w:t>
      </w:r>
      <w:r w:rsidR="000341F4" w:rsidRPr="00AF64AD">
        <w:rPr>
          <w:rFonts w:ascii="Arial" w:hAnsi="Arial" w:cs="Arial"/>
          <w:lang w:val="en-AU"/>
        </w:rPr>
        <w:t xml:space="preserve">nical </w:t>
      </w:r>
      <w:r w:rsidR="00A97F50" w:rsidRPr="00AF64AD">
        <w:rPr>
          <w:rFonts w:ascii="Arial" w:hAnsi="Arial" w:cs="Arial"/>
          <w:lang w:val="en-AU"/>
        </w:rPr>
        <w:t>A</w:t>
      </w:r>
      <w:r w:rsidR="00E35F56" w:rsidRPr="00AF64AD">
        <w:rPr>
          <w:rFonts w:ascii="Arial" w:hAnsi="Arial" w:cs="Arial"/>
          <w:lang w:val="en-AU"/>
        </w:rPr>
        <w:t xml:space="preserve">dvisory </w:t>
      </w:r>
      <w:r w:rsidR="00A97F50" w:rsidRPr="00AF64AD">
        <w:rPr>
          <w:rFonts w:ascii="Arial" w:hAnsi="Arial" w:cs="Arial"/>
          <w:lang w:val="en-AU"/>
        </w:rPr>
        <w:t>C</w:t>
      </w:r>
      <w:r w:rsidR="000341F4" w:rsidRPr="00AF64AD">
        <w:rPr>
          <w:rFonts w:ascii="Arial" w:hAnsi="Arial" w:cs="Arial"/>
          <w:lang w:val="en-AU"/>
        </w:rPr>
        <w:t>ommittee</w:t>
      </w:r>
      <w:r w:rsidRPr="00AF64AD">
        <w:rPr>
          <w:rFonts w:ascii="Arial" w:hAnsi="Arial" w:cs="Arial"/>
          <w:lang w:val="en-AU"/>
        </w:rPr>
        <w:t xml:space="preserve">. One of the functions of the </w:t>
      </w:r>
      <w:r w:rsidR="00A97F50" w:rsidRPr="00AF64AD">
        <w:rPr>
          <w:rFonts w:ascii="Arial" w:hAnsi="Arial" w:cs="Arial"/>
          <w:lang w:val="en-AU"/>
        </w:rPr>
        <w:t>C</w:t>
      </w:r>
      <w:r w:rsidRPr="00AF64AD">
        <w:rPr>
          <w:rFonts w:ascii="Arial" w:hAnsi="Arial" w:cs="Arial"/>
          <w:lang w:val="en-AU"/>
        </w:rPr>
        <w:t>linical</w:t>
      </w:r>
      <w:r w:rsidR="00A97F50" w:rsidRPr="00AF64AD">
        <w:rPr>
          <w:rFonts w:ascii="Arial" w:hAnsi="Arial" w:cs="Arial"/>
          <w:lang w:val="en-AU"/>
        </w:rPr>
        <w:t xml:space="preserve"> Advisory C</w:t>
      </w:r>
      <w:r w:rsidRPr="00AF64AD">
        <w:rPr>
          <w:rFonts w:ascii="Arial" w:hAnsi="Arial" w:cs="Arial"/>
          <w:lang w:val="en-AU"/>
        </w:rPr>
        <w:t xml:space="preserve">ommittee </w:t>
      </w:r>
      <w:r w:rsidR="008546EE">
        <w:rPr>
          <w:rFonts w:ascii="Arial" w:hAnsi="Arial" w:cs="Arial"/>
          <w:lang w:val="en-AU"/>
        </w:rPr>
        <w:t>is</w:t>
      </w:r>
      <w:r w:rsidRPr="00AF64AD">
        <w:rPr>
          <w:rFonts w:ascii="Arial" w:hAnsi="Arial" w:cs="Arial"/>
          <w:lang w:val="en-AU"/>
        </w:rPr>
        <w:t xml:space="preserve"> to undertake the placement assessments. </w:t>
      </w:r>
      <w:r w:rsidR="00926733" w:rsidRPr="00AF64AD">
        <w:rPr>
          <w:rFonts w:ascii="Arial" w:hAnsi="Arial" w:cs="Arial"/>
          <w:lang w:val="en-AU"/>
        </w:rPr>
        <w:t xml:space="preserve">These local placement assessments </w:t>
      </w:r>
      <w:r w:rsidR="00003CB4">
        <w:rPr>
          <w:rFonts w:ascii="Arial" w:hAnsi="Arial" w:cs="Arial"/>
          <w:lang w:val="en-AU"/>
        </w:rPr>
        <w:t>are</w:t>
      </w:r>
      <w:r w:rsidR="00926733" w:rsidRPr="00AF64AD">
        <w:rPr>
          <w:rFonts w:ascii="Arial" w:hAnsi="Arial" w:cs="Arial"/>
          <w:lang w:val="en-AU"/>
        </w:rPr>
        <w:t xml:space="preserve"> similar to those undertaken by the clinical advisory committees that are in place for </w:t>
      </w:r>
      <w:r w:rsidRPr="00AF64AD">
        <w:rPr>
          <w:rFonts w:ascii="Arial" w:hAnsi="Arial" w:cs="Arial"/>
          <w:lang w:val="en-AU"/>
        </w:rPr>
        <w:t xml:space="preserve">similar </w:t>
      </w:r>
      <w:r w:rsidR="001A0AB8" w:rsidRPr="00AF64AD">
        <w:rPr>
          <w:rFonts w:ascii="Arial" w:hAnsi="Arial" w:cs="Arial"/>
          <w:lang w:val="en-AU"/>
        </w:rPr>
        <w:t xml:space="preserve">existing </w:t>
      </w:r>
      <w:r w:rsidR="00926733" w:rsidRPr="00AF64AD">
        <w:rPr>
          <w:rFonts w:ascii="Arial" w:hAnsi="Arial" w:cs="Arial"/>
          <w:lang w:val="en-AU"/>
        </w:rPr>
        <w:t xml:space="preserve">state-supported services. This placement assessment </w:t>
      </w:r>
      <w:r w:rsidRPr="00AF64AD">
        <w:rPr>
          <w:rFonts w:ascii="Arial" w:hAnsi="Arial" w:cs="Arial"/>
          <w:lang w:val="en-AU"/>
        </w:rPr>
        <w:t xml:space="preserve">will </w:t>
      </w:r>
      <w:r w:rsidR="00926733" w:rsidRPr="00AF64AD">
        <w:rPr>
          <w:rFonts w:ascii="Arial" w:hAnsi="Arial" w:cs="Arial"/>
          <w:lang w:val="en-AU"/>
        </w:rPr>
        <w:t>consider issues such as whether:</w:t>
      </w:r>
    </w:p>
    <w:p w14:paraId="137535CF" w14:textId="140E5764" w:rsidR="00926733" w:rsidRPr="00AF64AD" w:rsidRDefault="00A97F50" w:rsidP="00AF64AD">
      <w:pPr>
        <w:pStyle w:val="mpcNormal"/>
        <w:numPr>
          <w:ilvl w:val="0"/>
          <w:numId w:val="80"/>
        </w:numPr>
        <w:rPr>
          <w:rFonts w:ascii="Arial" w:hAnsi="Arial" w:cs="Arial"/>
          <w:lang w:val="en-AU"/>
        </w:rPr>
      </w:pPr>
      <w:r w:rsidRPr="00AF64AD">
        <w:rPr>
          <w:rFonts w:ascii="Arial" w:hAnsi="Arial" w:cs="Arial"/>
          <w:lang w:val="en-AU"/>
        </w:rPr>
        <w:t>t</w:t>
      </w:r>
      <w:r w:rsidR="00926733" w:rsidRPr="00AF64AD">
        <w:rPr>
          <w:rFonts w:ascii="Arial" w:hAnsi="Arial" w:cs="Arial"/>
          <w:lang w:val="en-AU"/>
        </w:rPr>
        <w:t xml:space="preserve">he </w:t>
      </w:r>
      <w:r w:rsidR="009D6A12">
        <w:rPr>
          <w:rFonts w:ascii="Arial" w:hAnsi="Arial" w:cs="Arial"/>
          <w:lang w:val="en-AU"/>
        </w:rPr>
        <w:t>specialist dementia care</w:t>
      </w:r>
      <w:r w:rsidR="00626DC3" w:rsidRPr="00AF64AD">
        <w:rPr>
          <w:rFonts w:ascii="Arial" w:hAnsi="Arial" w:cs="Arial"/>
          <w:lang w:val="en-AU"/>
        </w:rPr>
        <w:t xml:space="preserve"> </w:t>
      </w:r>
      <w:r w:rsidR="00B17821" w:rsidRPr="00AF64AD">
        <w:rPr>
          <w:rFonts w:ascii="Arial" w:hAnsi="Arial" w:cs="Arial"/>
          <w:lang w:val="en-AU"/>
        </w:rPr>
        <w:t>unit</w:t>
      </w:r>
      <w:r w:rsidR="00C926C4" w:rsidRPr="00AF64AD">
        <w:rPr>
          <w:rFonts w:ascii="Arial" w:hAnsi="Arial" w:cs="Arial"/>
          <w:lang w:val="en-AU"/>
        </w:rPr>
        <w:t xml:space="preserve"> </w:t>
      </w:r>
      <w:r w:rsidR="000341F4" w:rsidRPr="00AF64AD">
        <w:rPr>
          <w:rFonts w:ascii="Arial" w:hAnsi="Arial" w:cs="Arial"/>
          <w:lang w:val="en-AU"/>
        </w:rPr>
        <w:t xml:space="preserve">is a </w:t>
      </w:r>
      <w:r w:rsidR="00926733" w:rsidRPr="00AF64AD">
        <w:rPr>
          <w:rFonts w:ascii="Arial" w:hAnsi="Arial" w:cs="Arial"/>
          <w:lang w:val="en-AU"/>
        </w:rPr>
        <w:t xml:space="preserve">‘good fit’ for the </w:t>
      </w:r>
      <w:r w:rsidR="00D43E92" w:rsidRPr="00AF64AD">
        <w:rPr>
          <w:rFonts w:ascii="Arial" w:hAnsi="Arial" w:cs="Arial"/>
          <w:lang w:val="en-AU"/>
        </w:rPr>
        <w:t xml:space="preserve">person’s </w:t>
      </w:r>
      <w:r w:rsidR="000341F4" w:rsidRPr="00AF64AD">
        <w:rPr>
          <w:rFonts w:ascii="Arial" w:hAnsi="Arial" w:cs="Arial"/>
          <w:lang w:val="en-AU"/>
        </w:rPr>
        <w:t xml:space="preserve">particular needs and behaviour triggers </w:t>
      </w:r>
      <w:r w:rsidR="00BA672A" w:rsidRPr="00AF64AD">
        <w:rPr>
          <w:rFonts w:ascii="Arial" w:hAnsi="Arial" w:cs="Arial"/>
          <w:lang w:val="en-AU"/>
        </w:rPr>
        <w:t xml:space="preserve">based on </w:t>
      </w:r>
      <w:r w:rsidR="00610D6D" w:rsidRPr="00AF64AD">
        <w:rPr>
          <w:rFonts w:ascii="Arial" w:hAnsi="Arial" w:cs="Arial"/>
          <w:lang w:val="en-AU"/>
        </w:rPr>
        <w:t xml:space="preserve">the </w:t>
      </w:r>
      <w:r w:rsidR="00926733" w:rsidRPr="00AF64AD">
        <w:rPr>
          <w:rFonts w:ascii="Arial" w:hAnsi="Arial" w:cs="Arial"/>
          <w:lang w:val="en-AU"/>
        </w:rPr>
        <w:t xml:space="preserve">current mix of </w:t>
      </w:r>
      <w:r w:rsidR="00C926C4" w:rsidRPr="00AF64AD">
        <w:rPr>
          <w:rFonts w:ascii="Arial" w:hAnsi="Arial" w:cs="Arial"/>
          <w:lang w:val="en-AU"/>
        </w:rPr>
        <w:t>clients</w:t>
      </w:r>
      <w:r w:rsidR="00926733" w:rsidRPr="00AF64AD">
        <w:rPr>
          <w:rFonts w:ascii="Arial" w:hAnsi="Arial" w:cs="Arial"/>
          <w:lang w:val="en-AU"/>
        </w:rPr>
        <w:t xml:space="preserve"> and staffing profile</w:t>
      </w:r>
    </w:p>
    <w:p w14:paraId="129DFDF3" w14:textId="517FE3E1" w:rsidR="00926733" w:rsidRPr="00AF64AD" w:rsidRDefault="00A97F50" w:rsidP="00AF64AD">
      <w:pPr>
        <w:pStyle w:val="mpcNormal"/>
        <w:numPr>
          <w:ilvl w:val="0"/>
          <w:numId w:val="80"/>
        </w:numPr>
        <w:rPr>
          <w:rFonts w:ascii="Arial" w:hAnsi="Arial" w:cs="Arial"/>
          <w:lang w:val="en-AU"/>
        </w:rPr>
      </w:pPr>
      <w:r w:rsidRPr="00AF64AD">
        <w:rPr>
          <w:rFonts w:ascii="Arial" w:hAnsi="Arial" w:cs="Arial"/>
          <w:lang w:val="en-AU"/>
        </w:rPr>
        <w:t>t</w:t>
      </w:r>
      <w:r w:rsidR="00926733" w:rsidRPr="00AF64AD">
        <w:rPr>
          <w:rFonts w:ascii="Arial" w:hAnsi="Arial" w:cs="Arial"/>
          <w:lang w:val="en-AU"/>
        </w:rPr>
        <w:t>he person p</w:t>
      </w:r>
      <w:r w:rsidR="006A7C45" w:rsidRPr="00AF64AD">
        <w:rPr>
          <w:rFonts w:ascii="Arial" w:hAnsi="Arial" w:cs="Arial"/>
          <w:lang w:val="en-AU"/>
        </w:rPr>
        <w:t>resents particular safety risks</w:t>
      </w:r>
    </w:p>
    <w:p w14:paraId="52240C26" w14:textId="2C6846D9" w:rsidR="00926733" w:rsidRPr="00AF64AD" w:rsidRDefault="00A97F50" w:rsidP="00AF64AD">
      <w:pPr>
        <w:pStyle w:val="mpcNormal"/>
        <w:numPr>
          <w:ilvl w:val="0"/>
          <w:numId w:val="80"/>
        </w:numPr>
        <w:rPr>
          <w:rFonts w:ascii="Arial" w:hAnsi="Arial" w:cs="Arial"/>
          <w:lang w:val="en-AU"/>
        </w:rPr>
      </w:pPr>
      <w:r w:rsidRPr="00AF64AD">
        <w:rPr>
          <w:rFonts w:ascii="Arial" w:hAnsi="Arial" w:cs="Arial"/>
          <w:lang w:val="en-AU"/>
        </w:rPr>
        <w:t>t</w:t>
      </w:r>
      <w:r w:rsidR="00926733" w:rsidRPr="00AF64AD">
        <w:rPr>
          <w:rFonts w:ascii="Arial" w:hAnsi="Arial" w:cs="Arial"/>
          <w:lang w:val="en-AU"/>
        </w:rPr>
        <w:t>here are complexities in the family and carer dynamics that need to be understood</w:t>
      </w:r>
    </w:p>
    <w:p w14:paraId="3FE71F89" w14:textId="52907271" w:rsidR="00926733" w:rsidRPr="00AF64AD" w:rsidRDefault="00A97F50" w:rsidP="00AF64AD">
      <w:pPr>
        <w:pStyle w:val="mpcNormal"/>
        <w:numPr>
          <w:ilvl w:val="0"/>
          <w:numId w:val="80"/>
        </w:numPr>
        <w:rPr>
          <w:rFonts w:ascii="Arial" w:hAnsi="Arial" w:cs="Arial"/>
          <w:lang w:val="en-AU"/>
        </w:rPr>
      </w:pPr>
      <w:r w:rsidRPr="00AF64AD">
        <w:rPr>
          <w:rFonts w:ascii="Arial" w:hAnsi="Arial" w:cs="Arial"/>
          <w:lang w:val="en-AU"/>
        </w:rPr>
        <w:t>t</w:t>
      </w:r>
      <w:r w:rsidR="00926733" w:rsidRPr="00AF64AD">
        <w:rPr>
          <w:rFonts w:ascii="Arial" w:hAnsi="Arial" w:cs="Arial"/>
          <w:lang w:val="en-AU"/>
        </w:rPr>
        <w:t>here are other relevant external factors that might affect the placement.</w:t>
      </w:r>
    </w:p>
    <w:p w14:paraId="5C520BD5" w14:textId="17CFDDFF" w:rsidR="00926733" w:rsidRPr="00AF64AD" w:rsidRDefault="00EB1B11" w:rsidP="00B17227">
      <w:pPr>
        <w:pStyle w:val="mpcNormal"/>
        <w:rPr>
          <w:rFonts w:ascii="Arial" w:hAnsi="Arial" w:cs="Arial"/>
          <w:lang w:val="en-AU"/>
        </w:rPr>
      </w:pPr>
      <w:r>
        <w:rPr>
          <w:rFonts w:ascii="Arial" w:hAnsi="Arial" w:cs="Arial"/>
          <w:lang w:val="en-AU"/>
        </w:rPr>
        <w:t>The</w:t>
      </w:r>
      <w:r w:rsidR="00926733" w:rsidRPr="00AF64AD">
        <w:rPr>
          <w:rFonts w:ascii="Arial" w:hAnsi="Arial" w:cs="Arial"/>
          <w:lang w:val="en-AU"/>
        </w:rPr>
        <w:t xml:space="preserve"> majority of people would be accepted into care following the placement assessment. However, where this is not the case, people </w:t>
      </w:r>
      <w:r w:rsidR="00E82BAF" w:rsidRPr="00AF64AD">
        <w:rPr>
          <w:rFonts w:ascii="Arial" w:hAnsi="Arial" w:cs="Arial"/>
          <w:lang w:val="en-AU"/>
        </w:rPr>
        <w:t>sh</w:t>
      </w:r>
      <w:r w:rsidR="00BA672A" w:rsidRPr="00AF64AD">
        <w:rPr>
          <w:rFonts w:ascii="Arial" w:hAnsi="Arial" w:cs="Arial"/>
          <w:lang w:val="en-AU"/>
        </w:rPr>
        <w:t xml:space="preserve">ould </w:t>
      </w:r>
      <w:r w:rsidR="00926733" w:rsidRPr="00AF64AD">
        <w:rPr>
          <w:rFonts w:ascii="Arial" w:hAnsi="Arial" w:cs="Arial"/>
          <w:lang w:val="en-AU"/>
        </w:rPr>
        <w:t>be referred to an alternate</w:t>
      </w:r>
      <w:r w:rsidR="00C926C4" w:rsidRPr="00AF64AD">
        <w:rPr>
          <w:rFonts w:ascii="Arial" w:hAnsi="Arial" w:cs="Arial"/>
          <w:lang w:val="en-AU"/>
        </w:rPr>
        <w:t xml:space="preserve"> </w:t>
      </w:r>
      <w:r w:rsidR="009F6F8E" w:rsidRPr="00AF64AD">
        <w:rPr>
          <w:rFonts w:ascii="Arial" w:hAnsi="Arial" w:cs="Arial"/>
          <w:lang w:val="en-AU"/>
        </w:rPr>
        <w:t xml:space="preserve">SDCP </w:t>
      </w:r>
      <w:r w:rsidR="00926733" w:rsidRPr="00AF64AD">
        <w:rPr>
          <w:rFonts w:ascii="Arial" w:hAnsi="Arial" w:cs="Arial"/>
          <w:lang w:val="en-AU"/>
        </w:rPr>
        <w:t>provider, a</w:t>
      </w:r>
      <w:r w:rsidR="000341F4" w:rsidRPr="00AF64AD">
        <w:rPr>
          <w:rFonts w:ascii="Arial" w:hAnsi="Arial" w:cs="Arial"/>
          <w:lang w:val="en-AU"/>
        </w:rPr>
        <w:t xml:space="preserve">n alternate </w:t>
      </w:r>
      <w:r w:rsidR="00926733" w:rsidRPr="00AF64AD">
        <w:rPr>
          <w:rFonts w:ascii="Arial" w:hAnsi="Arial" w:cs="Arial"/>
          <w:lang w:val="en-AU"/>
        </w:rPr>
        <w:t>mainstream provider</w:t>
      </w:r>
      <w:r w:rsidR="00A97F50" w:rsidRPr="00AF64AD">
        <w:rPr>
          <w:rFonts w:ascii="Arial" w:hAnsi="Arial" w:cs="Arial"/>
          <w:lang w:val="en-AU"/>
        </w:rPr>
        <w:t>,</w:t>
      </w:r>
      <w:r w:rsidR="00926733" w:rsidRPr="00AF64AD">
        <w:rPr>
          <w:rFonts w:ascii="Arial" w:hAnsi="Arial" w:cs="Arial"/>
          <w:lang w:val="en-AU"/>
        </w:rPr>
        <w:t xml:space="preserve"> or the acute system</w:t>
      </w:r>
      <w:r w:rsidR="00A97F50" w:rsidRPr="00AF64AD">
        <w:rPr>
          <w:rFonts w:ascii="Arial" w:hAnsi="Arial" w:cs="Arial"/>
          <w:lang w:val="en-AU"/>
        </w:rPr>
        <w:t xml:space="preserve"> – </w:t>
      </w:r>
      <w:r w:rsidR="00926733" w:rsidRPr="00AF64AD">
        <w:rPr>
          <w:rFonts w:ascii="Arial" w:hAnsi="Arial" w:cs="Arial"/>
          <w:lang w:val="en-AU"/>
        </w:rPr>
        <w:t xml:space="preserve">as appropriate and with the agreement of all parties. </w:t>
      </w:r>
      <w:r w:rsidR="000341F4" w:rsidRPr="00AF64AD">
        <w:rPr>
          <w:rFonts w:ascii="Arial" w:hAnsi="Arial" w:cs="Arial"/>
          <w:lang w:val="en-AU"/>
        </w:rPr>
        <w:t>The person could also remain within their existing care arrangements but with additional supports</w:t>
      </w:r>
      <w:r w:rsidR="007A4C18" w:rsidRPr="00AF64AD">
        <w:rPr>
          <w:rFonts w:ascii="Arial" w:hAnsi="Arial" w:cs="Arial"/>
          <w:lang w:val="en-AU"/>
        </w:rPr>
        <w:t xml:space="preserve"> put in place</w:t>
      </w:r>
      <w:r w:rsidR="00104783" w:rsidRPr="00AF64AD">
        <w:rPr>
          <w:rFonts w:ascii="Arial" w:hAnsi="Arial" w:cs="Arial"/>
          <w:lang w:val="en-AU"/>
        </w:rPr>
        <w:t>, provided</w:t>
      </w:r>
      <w:r w:rsidR="007A4C18" w:rsidRPr="00AF64AD">
        <w:rPr>
          <w:rFonts w:ascii="Arial" w:hAnsi="Arial" w:cs="Arial"/>
          <w:lang w:val="en-AU"/>
        </w:rPr>
        <w:t xml:space="preserve"> by SBRT</w:t>
      </w:r>
      <w:r w:rsidR="000341F4" w:rsidRPr="00AF64AD">
        <w:rPr>
          <w:rFonts w:ascii="Arial" w:hAnsi="Arial" w:cs="Arial"/>
          <w:lang w:val="en-AU"/>
        </w:rPr>
        <w:t>.</w:t>
      </w:r>
    </w:p>
    <w:p w14:paraId="62EF8C36" w14:textId="4C48B6F7" w:rsidR="00C21690" w:rsidRPr="00AF64AD" w:rsidRDefault="00BA672A" w:rsidP="00B17227">
      <w:pPr>
        <w:pStyle w:val="mpcNormal"/>
        <w:rPr>
          <w:rFonts w:ascii="Arial" w:hAnsi="Arial" w:cs="Arial"/>
          <w:lang w:val="en-AU"/>
        </w:rPr>
      </w:pPr>
      <w:r w:rsidRPr="00AF64AD">
        <w:rPr>
          <w:rFonts w:ascii="Arial" w:hAnsi="Arial" w:cs="Arial"/>
          <w:lang w:val="en-AU"/>
        </w:rPr>
        <w:t>Consistent with</w:t>
      </w:r>
      <w:r w:rsidR="00C926C4" w:rsidRPr="00AF64AD">
        <w:rPr>
          <w:rFonts w:ascii="Arial" w:hAnsi="Arial" w:cs="Arial"/>
          <w:lang w:val="en-AU"/>
        </w:rPr>
        <w:t xml:space="preserve"> provisions of the</w:t>
      </w:r>
      <w:r w:rsidRPr="00AF64AD">
        <w:rPr>
          <w:rFonts w:ascii="Arial" w:hAnsi="Arial" w:cs="Arial"/>
          <w:lang w:val="en-AU"/>
        </w:rPr>
        <w:t xml:space="preserve"> </w:t>
      </w:r>
      <w:r w:rsidRPr="00AF64AD">
        <w:rPr>
          <w:rFonts w:ascii="Arial" w:hAnsi="Arial" w:cs="Arial"/>
          <w:i/>
          <w:lang w:val="en-AU"/>
        </w:rPr>
        <w:t xml:space="preserve">Aged Care Act </w:t>
      </w:r>
      <w:r w:rsidR="00C926C4" w:rsidRPr="00AF64AD">
        <w:rPr>
          <w:rFonts w:ascii="Arial" w:hAnsi="Arial" w:cs="Arial"/>
          <w:i/>
          <w:lang w:val="en-AU"/>
        </w:rPr>
        <w:t>1997</w:t>
      </w:r>
      <w:r w:rsidRPr="00AF64AD">
        <w:rPr>
          <w:rFonts w:ascii="Arial" w:hAnsi="Arial" w:cs="Arial"/>
          <w:lang w:val="en-AU"/>
        </w:rPr>
        <w:t xml:space="preserve">, </w:t>
      </w:r>
      <w:r w:rsidR="00F60B51" w:rsidRPr="00AF64AD">
        <w:rPr>
          <w:rFonts w:ascii="Arial" w:hAnsi="Arial" w:cs="Arial"/>
          <w:lang w:val="en-AU"/>
        </w:rPr>
        <w:t xml:space="preserve">the </w:t>
      </w:r>
      <w:r w:rsidR="0012497E" w:rsidRPr="00AF64AD">
        <w:rPr>
          <w:rFonts w:ascii="Arial" w:hAnsi="Arial" w:cs="Arial"/>
          <w:lang w:val="en-AU"/>
        </w:rPr>
        <w:t xml:space="preserve">SDCP </w:t>
      </w:r>
      <w:r w:rsidR="00926733" w:rsidRPr="00AF64AD">
        <w:rPr>
          <w:rFonts w:ascii="Arial" w:hAnsi="Arial" w:cs="Arial"/>
          <w:lang w:val="en-AU"/>
        </w:rPr>
        <w:t xml:space="preserve">provider </w:t>
      </w:r>
      <w:r w:rsidR="00947186">
        <w:rPr>
          <w:rFonts w:ascii="Arial" w:hAnsi="Arial" w:cs="Arial"/>
          <w:lang w:val="en-AU"/>
        </w:rPr>
        <w:t>is</w:t>
      </w:r>
      <w:r w:rsidR="00926733" w:rsidRPr="00AF64AD">
        <w:rPr>
          <w:rFonts w:ascii="Arial" w:hAnsi="Arial" w:cs="Arial"/>
          <w:lang w:val="en-AU"/>
        </w:rPr>
        <w:t xml:space="preserve"> the final decision maker on accepting a person into </w:t>
      </w:r>
      <w:r w:rsidR="00F60B51" w:rsidRPr="00AF64AD">
        <w:rPr>
          <w:rFonts w:ascii="Arial" w:hAnsi="Arial" w:cs="Arial"/>
          <w:lang w:val="en-AU"/>
        </w:rPr>
        <w:t>its service</w:t>
      </w:r>
      <w:r w:rsidR="00926733" w:rsidRPr="00AF64AD">
        <w:rPr>
          <w:rFonts w:ascii="Arial" w:hAnsi="Arial" w:cs="Arial"/>
          <w:lang w:val="en-AU"/>
        </w:rPr>
        <w:t xml:space="preserve">, after having regard to the advice of its </w:t>
      </w:r>
      <w:r w:rsidR="00A97F50" w:rsidRPr="00AF64AD">
        <w:rPr>
          <w:rFonts w:ascii="Arial" w:hAnsi="Arial" w:cs="Arial"/>
          <w:lang w:val="en-AU"/>
        </w:rPr>
        <w:t>C</w:t>
      </w:r>
      <w:r w:rsidR="00926733" w:rsidRPr="00AF64AD">
        <w:rPr>
          <w:rFonts w:ascii="Arial" w:hAnsi="Arial" w:cs="Arial"/>
          <w:lang w:val="en-AU"/>
        </w:rPr>
        <w:t xml:space="preserve">linical </w:t>
      </w:r>
      <w:r w:rsidR="00A97F50" w:rsidRPr="00AF64AD">
        <w:rPr>
          <w:rFonts w:ascii="Arial" w:hAnsi="Arial" w:cs="Arial"/>
          <w:lang w:val="en-AU"/>
        </w:rPr>
        <w:t>A</w:t>
      </w:r>
      <w:r w:rsidR="00926733" w:rsidRPr="00AF64AD">
        <w:rPr>
          <w:rFonts w:ascii="Arial" w:hAnsi="Arial" w:cs="Arial"/>
          <w:lang w:val="en-AU"/>
        </w:rPr>
        <w:t xml:space="preserve">dvisory </w:t>
      </w:r>
      <w:r w:rsidR="00A97F50" w:rsidRPr="00AF64AD">
        <w:rPr>
          <w:rFonts w:ascii="Arial" w:hAnsi="Arial" w:cs="Arial"/>
          <w:lang w:val="en-AU"/>
        </w:rPr>
        <w:t>C</w:t>
      </w:r>
      <w:r w:rsidR="00926733" w:rsidRPr="00AF64AD">
        <w:rPr>
          <w:rFonts w:ascii="Arial" w:hAnsi="Arial" w:cs="Arial"/>
          <w:lang w:val="en-AU"/>
        </w:rPr>
        <w:t xml:space="preserve">ommittee. </w:t>
      </w:r>
    </w:p>
    <w:p w14:paraId="0E9F7D40" w14:textId="0B796203" w:rsidR="00926733" w:rsidRPr="00AF64AD" w:rsidRDefault="00C21690" w:rsidP="00B17227">
      <w:pPr>
        <w:pStyle w:val="mpcNormal"/>
        <w:keepNext/>
        <w:rPr>
          <w:rFonts w:ascii="Arial" w:hAnsi="Arial" w:cs="Arial"/>
          <w:lang w:val="en-AU"/>
        </w:rPr>
      </w:pPr>
      <w:r w:rsidRPr="00AF64AD">
        <w:rPr>
          <w:rFonts w:ascii="Arial" w:hAnsi="Arial" w:cs="Arial"/>
          <w:lang w:val="en-AU"/>
        </w:rPr>
        <w:t xml:space="preserve">Once approved, a person </w:t>
      </w:r>
      <w:r w:rsidR="00A97F50" w:rsidRPr="00AF64AD">
        <w:rPr>
          <w:rFonts w:ascii="Arial" w:hAnsi="Arial" w:cs="Arial"/>
          <w:lang w:val="en-AU"/>
        </w:rPr>
        <w:t xml:space="preserve">will </w:t>
      </w:r>
      <w:r w:rsidRPr="00AF64AD">
        <w:rPr>
          <w:rFonts w:ascii="Arial" w:hAnsi="Arial" w:cs="Arial"/>
          <w:lang w:val="en-AU"/>
        </w:rPr>
        <w:t xml:space="preserve">be required to enter </w:t>
      </w:r>
      <w:r w:rsidR="00A97F50" w:rsidRPr="00AF64AD">
        <w:rPr>
          <w:rFonts w:ascii="Arial" w:hAnsi="Arial" w:cs="Arial"/>
          <w:lang w:val="en-AU"/>
        </w:rPr>
        <w:t xml:space="preserve">the </w:t>
      </w:r>
      <w:r w:rsidR="009F6F8E" w:rsidRPr="00AF64AD">
        <w:rPr>
          <w:rFonts w:ascii="Arial" w:hAnsi="Arial" w:cs="Arial"/>
          <w:lang w:val="en-AU"/>
        </w:rPr>
        <w:t>SDCP</w:t>
      </w:r>
      <w:r w:rsidR="00D927B7">
        <w:rPr>
          <w:rFonts w:ascii="Arial" w:hAnsi="Arial" w:cs="Arial"/>
          <w:lang w:val="en-AU"/>
        </w:rPr>
        <w:t xml:space="preserve"> </w:t>
      </w:r>
      <w:r w:rsidRPr="00AF64AD">
        <w:rPr>
          <w:rFonts w:ascii="Arial" w:hAnsi="Arial" w:cs="Arial"/>
          <w:lang w:val="en-AU"/>
        </w:rPr>
        <w:t xml:space="preserve">within three months or the approval will lapse. </w:t>
      </w:r>
    </w:p>
    <w:p w14:paraId="72B04D72" w14:textId="0C721613" w:rsidR="00F57191" w:rsidRPr="00AF64AD" w:rsidRDefault="0012497E" w:rsidP="00B17227">
      <w:pPr>
        <w:pStyle w:val="mpcNormal"/>
        <w:rPr>
          <w:rFonts w:ascii="Arial" w:hAnsi="Arial" w:cs="Arial"/>
          <w:lang w:val="en-AU"/>
        </w:rPr>
      </w:pPr>
      <w:r w:rsidRPr="00AF64AD">
        <w:rPr>
          <w:rFonts w:ascii="Arial" w:hAnsi="Arial" w:cs="Arial"/>
          <w:lang w:val="en-AU"/>
        </w:rPr>
        <w:t xml:space="preserve">SDCP </w:t>
      </w:r>
      <w:r w:rsidR="00926733" w:rsidRPr="00AF64AD">
        <w:rPr>
          <w:rFonts w:ascii="Arial" w:hAnsi="Arial" w:cs="Arial"/>
          <w:lang w:val="en-AU"/>
        </w:rPr>
        <w:t>provider</w:t>
      </w:r>
      <w:r w:rsidR="009F6F8E" w:rsidRPr="00AF64AD">
        <w:rPr>
          <w:rFonts w:ascii="Arial" w:hAnsi="Arial" w:cs="Arial"/>
          <w:lang w:val="en-AU"/>
        </w:rPr>
        <w:t>s</w:t>
      </w:r>
      <w:r w:rsidR="00926733" w:rsidRPr="00AF64AD">
        <w:rPr>
          <w:rFonts w:ascii="Arial" w:hAnsi="Arial" w:cs="Arial"/>
          <w:lang w:val="en-AU"/>
        </w:rPr>
        <w:t xml:space="preserve"> </w:t>
      </w:r>
      <w:r w:rsidR="00947186">
        <w:rPr>
          <w:rFonts w:ascii="Arial" w:hAnsi="Arial" w:cs="Arial"/>
          <w:lang w:val="en-AU"/>
        </w:rPr>
        <w:t xml:space="preserve">are to </w:t>
      </w:r>
      <w:r w:rsidR="00270044">
        <w:rPr>
          <w:rFonts w:ascii="Arial" w:hAnsi="Arial" w:cs="Arial"/>
          <w:lang w:val="en-AU"/>
        </w:rPr>
        <w:t>manage local wait lists as necessary</w:t>
      </w:r>
      <w:r w:rsidR="00D43E92" w:rsidRPr="00AF64AD">
        <w:rPr>
          <w:rFonts w:ascii="Arial" w:hAnsi="Arial" w:cs="Arial"/>
          <w:lang w:val="en-AU"/>
        </w:rPr>
        <w:t xml:space="preserve">. </w:t>
      </w:r>
      <w:r w:rsidR="009F6F8E" w:rsidRPr="00AF64AD">
        <w:rPr>
          <w:rFonts w:ascii="Arial" w:hAnsi="Arial" w:cs="Arial"/>
          <w:lang w:val="en-AU"/>
        </w:rPr>
        <w:t>Providers</w:t>
      </w:r>
      <w:r w:rsidRPr="00AF64AD">
        <w:rPr>
          <w:rFonts w:ascii="Arial" w:hAnsi="Arial" w:cs="Arial"/>
          <w:lang w:val="en-AU"/>
        </w:rPr>
        <w:t xml:space="preserve"> </w:t>
      </w:r>
      <w:r w:rsidR="00D43E92" w:rsidRPr="00AF64AD">
        <w:rPr>
          <w:rFonts w:ascii="Arial" w:hAnsi="Arial" w:cs="Arial"/>
          <w:lang w:val="en-AU"/>
        </w:rPr>
        <w:t>need to report to the department on assessment and wait list details</w:t>
      </w:r>
      <w:r w:rsidR="003210A2" w:rsidRPr="00AF64AD">
        <w:rPr>
          <w:rFonts w:ascii="Arial" w:hAnsi="Arial" w:cs="Arial"/>
          <w:lang w:val="en-AU"/>
        </w:rPr>
        <w:t xml:space="preserve"> as</w:t>
      </w:r>
      <w:r w:rsidRPr="00AF64AD">
        <w:rPr>
          <w:rFonts w:ascii="Arial" w:hAnsi="Arial" w:cs="Arial"/>
          <w:lang w:val="en-AU"/>
        </w:rPr>
        <w:t xml:space="preserve"> part of routine r</w:t>
      </w:r>
      <w:r w:rsidR="00D43E92" w:rsidRPr="00AF64AD">
        <w:rPr>
          <w:rFonts w:ascii="Arial" w:hAnsi="Arial" w:cs="Arial"/>
          <w:lang w:val="en-AU"/>
        </w:rPr>
        <w:t>eporting requirements set out in the grant agreement.</w:t>
      </w:r>
      <w:r w:rsidR="00E91337">
        <w:rPr>
          <w:rFonts w:ascii="Arial" w:hAnsi="Arial" w:cs="Arial"/>
          <w:lang w:val="en-AU"/>
        </w:rPr>
        <w:t xml:space="preserve"> </w:t>
      </w:r>
    </w:p>
    <w:p w14:paraId="3FDC4B70" w14:textId="78B78C30" w:rsidR="000341F4" w:rsidRPr="00F6727C" w:rsidRDefault="00D25692" w:rsidP="00AF64AD">
      <w:pPr>
        <w:pStyle w:val="Heading2Appendix"/>
        <w:numPr>
          <w:ilvl w:val="0"/>
          <w:numId w:val="62"/>
        </w:numPr>
        <w:spacing w:before="40"/>
        <w:rPr>
          <w:sz w:val="24"/>
          <w:lang w:val="en-AU"/>
        </w:rPr>
      </w:pPr>
      <w:r w:rsidRPr="00F6727C">
        <w:rPr>
          <w:sz w:val="24"/>
          <w:lang w:val="en-AU"/>
        </w:rPr>
        <w:t>Key aspects of the proposed m</w:t>
      </w:r>
      <w:r w:rsidR="008555AE" w:rsidRPr="00F6727C">
        <w:rPr>
          <w:sz w:val="24"/>
          <w:lang w:val="en-AU"/>
        </w:rPr>
        <w:t xml:space="preserve">odel of care </w:t>
      </w:r>
    </w:p>
    <w:p w14:paraId="0146EF18" w14:textId="77777777" w:rsidR="00D547BE" w:rsidRPr="00F6727C" w:rsidRDefault="00D547BE" w:rsidP="00AF64AD">
      <w:pPr>
        <w:pStyle w:val="Heading3"/>
        <w:spacing w:before="40"/>
      </w:pPr>
      <w:r w:rsidRPr="00F6727C">
        <w:rPr>
          <w:rStyle w:val="Heading4Char"/>
          <w:rFonts w:eastAsia="Calibri" w:cs="Arial"/>
          <w:bCs/>
          <w:iCs/>
          <w:sz w:val="24"/>
        </w:rPr>
        <w:t>Philosophy of care</w:t>
      </w:r>
      <w:r w:rsidRPr="00F6727C">
        <w:t xml:space="preserve"> and care approach </w:t>
      </w:r>
    </w:p>
    <w:p w14:paraId="097E2916" w14:textId="3DEACE31" w:rsidR="00AA1AED" w:rsidRPr="00AF64AD" w:rsidRDefault="00EF711E" w:rsidP="00B17227">
      <w:pPr>
        <w:pStyle w:val="mpcNormal"/>
        <w:rPr>
          <w:rFonts w:ascii="Arial" w:hAnsi="Arial" w:cs="Arial"/>
          <w:lang w:val="en-AU"/>
        </w:rPr>
      </w:pPr>
      <w:r w:rsidRPr="00AF64AD">
        <w:rPr>
          <w:rFonts w:ascii="Arial" w:hAnsi="Arial" w:cs="Arial"/>
          <w:lang w:val="en-AU"/>
        </w:rPr>
        <w:t xml:space="preserve">The </w:t>
      </w:r>
      <w:r w:rsidR="009F6F8E" w:rsidRPr="00AF64AD">
        <w:rPr>
          <w:rFonts w:ascii="Arial" w:hAnsi="Arial" w:cs="Arial"/>
          <w:lang w:val="en-AU"/>
        </w:rPr>
        <w:t>SDCP</w:t>
      </w:r>
      <w:r w:rsidR="00892FCB" w:rsidRPr="00AF64AD">
        <w:rPr>
          <w:rFonts w:ascii="Arial" w:hAnsi="Arial" w:cs="Arial"/>
          <w:lang w:val="en-AU"/>
        </w:rPr>
        <w:t xml:space="preserve"> </w:t>
      </w:r>
      <w:r w:rsidR="00976CDD">
        <w:rPr>
          <w:rFonts w:ascii="Arial" w:hAnsi="Arial" w:cs="Arial"/>
          <w:lang w:val="en-AU"/>
        </w:rPr>
        <w:t xml:space="preserve">uses </w:t>
      </w:r>
      <w:r w:rsidRPr="00AF64AD">
        <w:rPr>
          <w:rFonts w:ascii="Arial" w:hAnsi="Arial" w:cs="Arial"/>
          <w:lang w:val="en-AU"/>
        </w:rPr>
        <w:t>a</w:t>
      </w:r>
      <w:r w:rsidR="00D547BE" w:rsidRPr="00AF64AD">
        <w:rPr>
          <w:rFonts w:ascii="Arial" w:hAnsi="Arial" w:cs="Arial"/>
          <w:lang w:val="en-AU"/>
        </w:rPr>
        <w:t xml:space="preserve"> psychosocial, person-centred and goal-oriented philosophy and approach to care that builds on or maintains the strengths and capacity of individuals, based on the service delivery principles. </w:t>
      </w:r>
      <w:r w:rsidR="00AA1AED" w:rsidRPr="00AF64AD">
        <w:rPr>
          <w:rFonts w:ascii="Arial" w:hAnsi="Arial" w:cs="Arial"/>
          <w:lang w:val="en-AU"/>
        </w:rPr>
        <w:t xml:space="preserve">There </w:t>
      </w:r>
      <w:r w:rsidR="00976CDD">
        <w:rPr>
          <w:rFonts w:ascii="Arial" w:hAnsi="Arial" w:cs="Arial"/>
          <w:lang w:val="en-AU"/>
        </w:rPr>
        <w:t>is</w:t>
      </w:r>
      <w:r w:rsidR="00AA1AED" w:rsidRPr="00AF64AD">
        <w:rPr>
          <w:rFonts w:ascii="Arial" w:hAnsi="Arial" w:cs="Arial"/>
          <w:lang w:val="en-AU"/>
        </w:rPr>
        <w:t xml:space="preserve"> a focus on understanding the person in care their life story and how this</w:t>
      </w:r>
      <w:r w:rsidR="001F5AE2" w:rsidRPr="00AF64AD">
        <w:rPr>
          <w:rFonts w:ascii="Arial" w:hAnsi="Arial" w:cs="Arial"/>
          <w:lang w:val="en-AU"/>
        </w:rPr>
        <w:t xml:space="preserve"> may</w:t>
      </w:r>
      <w:r w:rsidR="00AA1AED" w:rsidRPr="00AF64AD">
        <w:rPr>
          <w:rFonts w:ascii="Arial" w:hAnsi="Arial" w:cs="Arial"/>
          <w:lang w:val="en-AU"/>
        </w:rPr>
        <w:t xml:space="preserve"> contribute to</w:t>
      </w:r>
      <w:r w:rsidR="001F5AE2" w:rsidRPr="00AF64AD">
        <w:rPr>
          <w:rFonts w:ascii="Arial" w:hAnsi="Arial" w:cs="Arial"/>
          <w:lang w:val="en-AU"/>
        </w:rPr>
        <w:t xml:space="preserve"> their</w:t>
      </w:r>
      <w:r w:rsidR="00AA1AED" w:rsidRPr="00AF64AD">
        <w:rPr>
          <w:rFonts w:ascii="Arial" w:hAnsi="Arial" w:cs="Arial"/>
          <w:lang w:val="en-AU"/>
        </w:rPr>
        <w:t xml:space="preserve"> behaviour</w:t>
      </w:r>
      <w:r w:rsidR="001F5AE2" w:rsidRPr="00AF64AD">
        <w:rPr>
          <w:rFonts w:ascii="Arial" w:hAnsi="Arial" w:cs="Arial"/>
          <w:lang w:val="en-AU"/>
        </w:rPr>
        <w:t>al expression</w:t>
      </w:r>
      <w:r w:rsidR="00AA1AED" w:rsidRPr="00AF64AD">
        <w:rPr>
          <w:rFonts w:ascii="Arial" w:hAnsi="Arial" w:cs="Arial"/>
          <w:lang w:val="en-AU"/>
        </w:rPr>
        <w:t>s.</w:t>
      </w:r>
    </w:p>
    <w:p w14:paraId="47FADB70" w14:textId="7324A427" w:rsidR="00911FF7" w:rsidRPr="00AF64AD" w:rsidRDefault="00AA1AED" w:rsidP="00B17227">
      <w:pPr>
        <w:pStyle w:val="mpcNormal"/>
        <w:rPr>
          <w:rFonts w:ascii="Arial" w:hAnsi="Arial" w:cs="Arial"/>
          <w:lang w:val="en-AU"/>
        </w:rPr>
      </w:pPr>
      <w:r w:rsidRPr="00AF64AD">
        <w:rPr>
          <w:rFonts w:ascii="Arial" w:hAnsi="Arial" w:cs="Arial"/>
          <w:lang w:val="en-AU"/>
        </w:rPr>
        <w:t>A restraint-free way of thinking underpin</w:t>
      </w:r>
      <w:r w:rsidR="00976CDD">
        <w:rPr>
          <w:rFonts w:ascii="Arial" w:hAnsi="Arial" w:cs="Arial"/>
          <w:lang w:val="en-AU"/>
        </w:rPr>
        <w:t>s</w:t>
      </w:r>
      <w:r w:rsidRPr="00AF64AD">
        <w:rPr>
          <w:rFonts w:ascii="Arial" w:hAnsi="Arial" w:cs="Arial"/>
          <w:lang w:val="en-AU"/>
        </w:rPr>
        <w:t xml:space="preserve"> </w:t>
      </w:r>
      <w:r w:rsidR="00F65892" w:rsidRPr="00AF64AD">
        <w:rPr>
          <w:rFonts w:ascii="Arial" w:hAnsi="Arial" w:cs="Arial"/>
          <w:lang w:val="en-AU"/>
        </w:rPr>
        <w:t>service-</w:t>
      </w:r>
      <w:r w:rsidRPr="00AF64AD">
        <w:rPr>
          <w:rFonts w:ascii="Arial" w:hAnsi="Arial" w:cs="Arial"/>
          <w:lang w:val="en-AU"/>
        </w:rPr>
        <w:t>level policies and procedures</w:t>
      </w:r>
      <w:r w:rsidR="00EA5272" w:rsidRPr="00AF64AD">
        <w:rPr>
          <w:rFonts w:ascii="Arial" w:hAnsi="Arial" w:cs="Arial"/>
          <w:lang w:val="en-AU"/>
        </w:rPr>
        <w:t xml:space="preserve"> and provision of care</w:t>
      </w:r>
      <w:r w:rsidRPr="00AF64AD">
        <w:rPr>
          <w:rFonts w:ascii="Arial" w:hAnsi="Arial" w:cs="Arial"/>
          <w:lang w:val="en-AU"/>
        </w:rPr>
        <w:t>. Consistent with standard residential aged care practice</w:t>
      </w:r>
      <w:r w:rsidR="00F65892" w:rsidRPr="00AF64AD">
        <w:rPr>
          <w:rFonts w:ascii="Arial" w:hAnsi="Arial" w:cs="Arial"/>
          <w:lang w:val="en-AU"/>
        </w:rPr>
        <w:t xml:space="preserve">, </w:t>
      </w:r>
      <w:r w:rsidR="00A62B17" w:rsidRPr="00AF64AD">
        <w:rPr>
          <w:rFonts w:ascii="Arial" w:hAnsi="Arial" w:cs="Arial"/>
          <w:lang w:val="en-AU"/>
        </w:rPr>
        <w:t>use of</w:t>
      </w:r>
      <w:r w:rsidRPr="00AF64AD">
        <w:rPr>
          <w:rFonts w:ascii="Arial" w:hAnsi="Arial" w:cs="Arial"/>
          <w:lang w:val="en-AU"/>
        </w:rPr>
        <w:t xml:space="preserve"> restrictive practices</w:t>
      </w:r>
      <w:r w:rsidR="00A62B17" w:rsidRPr="00AF64AD">
        <w:rPr>
          <w:rFonts w:ascii="Arial" w:hAnsi="Arial" w:cs="Arial"/>
          <w:lang w:val="en-AU"/>
        </w:rPr>
        <w:t xml:space="preserve"> </w:t>
      </w:r>
      <w:r w:rsidR="002E1B35">
        <w:rPr>
          <w:rFonts w:ascii="Arial" w:hAnsi="Arial" w:cs="Arial"/>
          <w:lang w:val="en-AU"/>
        </w:rPr>
        <w:t>are</w:t>
      </w:r>
      <w:r w:rsidR="00A62B17" w:rsidRPr="00AF64AD">
        <w:rPr>
          <w:rFonts w:ascii="Arial" w:hAnsi="Arial" w:cs="Arial"/>
          <w:lang w:val="en-AU"/>
        </w:rPr>
        <w:t xml:space="preserve"> minimised</w:t>
      </w:r>
      <w:r w:rsidR="00EA5272" w:rsidRPr="00AF64AD">
        <w:rPr>
          <w:rFonts w:ascii="Arial" w:hAnsi="Arial" w:cs="Arial"/>
          <w:lang w:val="en-AU"/>
        </w:rPr>
        <w:t xml:space="preserve">. </w:t>
      </w:r>
      <w:r w:rsidRPr="00AF64AD">
        <w:rPr>
          <w:rFonts w:ascii="Arial" w:hAnsi="Arial" w:cs="Arial"/>
          <w:lang w:val="en-AU"/>
        </w:rPr>
        <w:t xml:space="preserve">Any form of restraint </w:t>
      </w:r>
      <w:r w:rsidR="002E1B35">
        <w:rPr>
          <w:rFonts w:ascii="Arial" w:hAnsi="Arial" w:cs="Arial"/>
          <w:lang w:val="en-AU"/>
        </w:rPr>
        <w:t>is</w:t>
      </w:r>
      <w:r w:rsidRPr="00AF64AD">
        <w:rPr>
          <w:rFonts w:ascii="Arial" w:hAnsi="Arial" w:cs="Arial"/>
          <w:lang w:val="en-AU"/>
        </w:rPr>
        <w:t xml:space="preserve"> used as a last resort in response to an adverse event to temporarily protect the </w:t>
      </w:r>
      <w:r w:rsidR="009A2711" w:rsidRPr="00AF64AD">
        <w:rPr>
          <w:rFonts w:ascii="Arial" w:hAnsi="Arial" w:cs="Arial"/>
          <w:lang w:val="en-AU"/>
        </w:rPr>
        <w:t>client</w:t>
      </w:r>
      <w:r w:rsidRPr="00AF64AD">
        <w:rPr>
          <w:rFonts w:ascii="Arial" w:hAnsi="Arial" w:cs="Arial"/>
          <w:lang w:val="en-AU"/>
        </w:rPr>
        <w:t xml:space="preserve"> and others while restraint-free care strategies are rapidly revi</w:t>
      </w:r>
      <w:r w:rsidR="00EA5272" w:rsidRPr="00AF64AD">
        <w:rPr>
          <w:rFonts w:ascii="Arial" w:hAnsi="Arial" w:cs="Arial"/>
          <w:lang w:val="en-AU"/>
        </w:rPr>
        <w:t>ewed and implemented</w:t>
      </w:r>
      <w:r w:rsidRPr="00AF64AD">
        <w:rPr>
          <w:rFonts w:ascii="Arial" w:hAnsi="Arial" w:cs="Arial"/>
          <w:lang w:val="en-AU"/>
        </w:rPr>
        <w:t>.</w:t>
      </w:r>
      <w:r w:rsidR="009D479C" w:rsidRPr="00AF64AD">
        <w:rPr>
          <w:rFonts w:ascii="Arial" w:hAnsi="Arial" w:cs="Arial"/>
          <w:lang w:val="en-AU"/>
        </w:rPr>
        <w:t xml:space="preserve"> </w:t>
      </w:r>
      <w:r w:rsidR="009F6F8E" w:rsidRPr="00AF64AD">
        <w:rPr>
          <w:rFonts w:ascii="Arial" w:hAnsi="Arial" w:cs="Arial"/>
          <w:lang w:val="en-AU"/>
        </w:rPr>
        <w:t>SDCP p</w:t>
      </w:r>
      <w:r w:rsidR="009D479C" w:rsidRPr="00AF64AD">
        <w:rPr>
          <w:rFonts w:ascii="Arial" w:hAnsi="Arial" w:cs="Arial"/>
          <w:lang w:val="en-AU"/>
        </w:rPr>
        <w:t xml:space="preserve">roviders </w:t>
      </w:r>
      <w:r w:rsidR="002E1B35">
        <w:rPr>
          <w:rFonts w:ascii="Arial" w:hAnsi="Arial" w:cs="Arial"/>
          <w:lang w:val="en-AU"/>
        </w:rPr>
        <w:t>must</w:t>
      </w:r>
      <w:r w:rsidR="009D479C" w:rsidRPr="00AF64AD">
        <w:rPr>
          <w:rFonts w:ascii="Arial" w:hAnsi="Arial" w:cs="Arial"/>
          <w:lang w:val="en-AU"/>
        </w:rPr>
        <w:t xml:space="preserve"> comply with relevant Commonwealth standards and guidance.</w:t>
      </w:r>
    </w:p>
    <w:p w14:paraId="7DC140D9" w14:textId="77777777" w:rsidR="00F81A66" w:rsidRPr="00F6727C" w:rsidRDefault="000341F4" w:rsidP="00AF64AD">
      <w:pPr>
        <w:pStyle w:val="Heading3"/>
        <w:spacing w:before="40"/>
      </w:pPr>
      <w:r w:rsidRPr="00F6727C">
        <w:t>Service delivery p</w:t>
      </w:r>
      <w:r w:rsidR="00D66E72" w:rsidRPr="00F6727C">
        <w:t xml:space="preserve">rinciples </w:t>
      </w:r>
    </w:p>
    <w:p w14:paraId="523DC028" w14:textId="5FBA4E66" w:rsidR="00F65892" w:rsidRPr="00AF64AD" w:rsidRDefault="00F65892" w:rsidP="00B17227">
      <w:pPr>
        <w:rPr>
          <w:rFonts w:cs="Arial"/>
          <w:sz w:val="22"/>
        </w:rPr>
      </w:pPr>
      <w:r w:rsidRPr="00AF64AD">
        <w:rPr>
          <w:rFonts w:cs="Arial"/>
          <w:sz w:val="22"/>
        </w:rPr>
        <w:t xml:space="preserve">The </w:t>
      </w:r>
      <w:r w:rsidR="00892FCB" w:rsidRPr="00AF64AD">
        <w:rPr>
          <w:rFonts w:cs="Arial"/>
          <w:sz w:val="22"/>
        </w:rPr>
        <w:t>SDCP</w:t>
      </w:r>
      <w:r w:rsidR="009F6F8E" w:rsidRPr="00AF64AD">
        <w:rPr>
          <w:rFonts w:cs="Arial"/>
          <w:sz w:val="22"/>
        </w:rPr>
        <w:t>:</w:t>
      </w:r>
    </w:p>
    <w:p w14:paraId="2601A423" w14:textId="33F8FEDF" w:rsidR="00F65892" w:rsidRPr="00AF64AD" w:rsidRDefault="00F65892" w:rsidP="00B17227">
      <w:pPr>
        <w:numPr>
          <w:ilvl w:val="0"/>
          <w:numId w:val="16"/>
        </w:numPr>
        <w:rPr>
          <w:rFonts w:cs="Arial"/>
          <w:sz w:val="22"/>
        </w:rPr>
      </w:pPr>
      <w:r w:rsidRPr="00AF64AD">
        <w:rPr>
          <w:rFonts w:cs="Arial"/>
          <w:sz w:val="22"/>
        </w:rPr>
        <w:t>adopt</w:t>
      </w:r>
      <w:r w:rsidR="00443ED9">
        <w:rPr>
          <w:rFonts w:cs="Arial"/>
          <w:sz w:val="22"/>
        </w:rPr>
        <w:t>s</w:t>
      </w:r>
      <w:r w:rsidRPr="00AF64AD">
        <w:rPr>
          <w:rFonts w:cs="Arial"/>
          <w:sz w:val="22"/>
        </w:rPr>
        <w:t xml:space="preserve"> an inclusive, person-</w:t>
      </w:r>
      <w:r w:rsidR="000D5DCF" w:rsidRPr="00AF64AD">
        <w:rPr>
          <w:rFonts w:cs="Arial"/>
          <w:sz w:val="22"/>
        </w:rPr>
        <w:t>centered</w:t>
      </w:r>
      <w:r w:rsidRPr="00AF64AD">
        <w:rPr>
          <w:rFonts w:cs="Arial"/>
          <w:sz w:val="22"/>
        </w:rPr>
        <w:t xml:space="preserve"> and goal-oriented philosophy and approach to care that builds on the strengths and capacity of individuals</w:t>
      </w:r>
    </w:p>
    <w:p w14:paraId="280291E2" w14:textId="1B9F7C99" w:rsidR="00F65892" w:rsidRPr="00AF64AD" w:rsidRDefault="00F65892" w:rsidP="00B17227">
      <w:pPr>
        <w:numPr>
          <w:ilvl w:val="0"/>
          <w:numId w:val="16"/>
        </w:numPr>
        <w:rPr>
          <w:rFonts w:cs="Arial"/>
          <w:sz w:val="22"/>
        </w:rPr>
      </w:pPr>
      <w:r w:rsidRPr="00AF64AD">
        <w:rPr>
          <w:rFonts w:cs="Arial"/>
          <w:sz w:val="22"/>
        </w:rPr>
        <w:t>aim</w:t>
      </w:r>
      <w:r w:rsidR="00443ED9">
        <w:rPr>
          <w:rFonts w:cs="Arial"/>
          <w:sz w:val="22"/>
        </w:rPr>
        <w:t>s</w:t>
      </w:r>
      <w:r w:rsidRPr="00AF64AD">
        <w:rPr>
          <w:rFonts w:cs="Arial"/>
          <w:sz w:val="22"/>
        </w:rPr>
        <w:t xml:space="preserve"> to optimise functioning, stabilise behavioural symptoms, improve wellbeing and quality of life through optimal care, with a strong focus on ongoing care assessment, care planning and access to therapeutic and meaningful activities</w:t>
      </w:r>
    </w:p>
    <w:p w14:paraId="05A3434D" w14:textId="4B07E095" w:rsidR="00F65892" w:rsidRPr="00AF64AD" w:rsidRDefault="00F65892" w:rsidP="00B17227">
      <w:pPr>
        <w:numPr>
          <w:ilvl w:val="0"/>
          <w:numId w:val="16"/>
        </w:numPr>
        <w:rPr>
          <w:rFonts w:cs="Arial"/>
          <w:sz w:val="22"/>
        </w:rPr>
      </w:pPr>
      <w:r w:rsidRPr="00AF64AD">
        <w:rPr>
          <w:rFonts w:cs="Arial"/>
          <w:sz w:val="22"/>
        </w:rPr>
        <w:t>deliver</w:t>
      </w:r>
      <w:r w:rsidR="00443ED9">
        <w:rPr>
          <w:rFonts w:cs="Arial"/>
          <w:sz w:val="22"/>
        </w:rPr>
        <w:t>s</w:t>
      </w:r>
      <w:r w:rsidRPr="00AF64AD">
        <w:rPr>
          <w:rFonts w:cs="Arial"/>
          <w:sz w:val="22"/>
        </w:rPr>
        <w:t xml:space="preserve"> services tailored to the unique circumstances, background, cultural sensitivities and preferences of each client, their family and carers. This includes using supported decision-making rather than substitute decision-making wherever possible and by consulting, valuing and supporting carers and the caring relationship</w:t>
      </w:r>
    </w:p>
    <w:p w14:paraId="63599D4A" w14:textId="4BD815FC" w:rsidR="00F65892" w:rsidRPr="00AF64AD" w:rsidRDefault="00F65892" w:rsidP="00B17227">
      <w:pPr>
        <w:numPr>
          <w:ilvl w:val="0"/>
          <w:numId w:val="16"/>
        </w:numPr>
        <w:rPr>
          <w:rFonts w:cs="Arial"/>
          <w:sz w:val="22"/>
        </w:rPr>
      </w:pPr>
      <w:r w:rsidRPr="00AF64AD">
        <w:rPr>
          <w:rFonts w:cs="Arial"/>
          <w:sz w:val="22"/>
        </w:rPr>
        <w:t>use</w:t>
      </w:r>
      <w:r w:rsidR="00443ED9">
        <w:rPr>
          <w:rFonts w:cs="Arial"/>
          <w:sz w:val="22"/>
        </w:rPr>
        <w:t>s</w:t>
      </w:r>
      <w:r w:rsidRPr="00AF64AD">
        <w:rPr>
          <w:rFonts w:cs="Arial"/>
          <w:sz w:val="22"/>
        </w:rPr>
        <w:t xml:space="preserve"> a multidisciplinary approach with formalised arrangements for access to specialist services; including </w:t>
      </w:r>
      <w:r w:rsidR="00261AF0" w:rsidRPr="00261AF0">
        <w:rPr>
          <w:rFonts w:cs="Arial"/>
          <w:sz w:val="22"/>
        </w:rPr>
        <w:t>clinical</w:t>
      </w:r>
      <w:r w:rsidR="00261AF0" w:rsidRPr="00AF64AD">
        <w:rPr>
          <w:rFonts w:cs="Arial"/>
          <w:sz w:val="22"/>
        </w:rPr>
        <w:t xml:space="preserve"> </w:t>
      </w:r>
      <w:r w:rsidRPr="00AF64AD">
        <w:rPr>
          <w:rFonts w:cs="Arial"/>
          <w:sz w:val="22"/>
        </w:rPr>
        <w:t xml:space="preserve">and allied health; to support the provision of optimal care and clinical governance. Care and services provided by or on behalf of </w:t>
      </w:r>
      <w:r w:rsidR="0012497E" w:rsidRPr="00AF64AD">
        <w:rPr>
          <w:rFonts w:cs="Arial"/>
          <w:sz w:val="22"/>
        </w:rPr>
        <w:t>the provider</w:t>
      </w:r>
      <w:r w:rsidR="003210A2" w:rsidRPr="00AF64AD">
        <w:rPr>
          <w:rFonts w:cs="Arial"/>
          <w:sz w:val="22"/>
        </w:rPr>
        <w:t xml:space="preserve"> </w:t>
      </w:r>
      <w:r w:rsidRPr="00AF64AD">
        <w:rPr>
          <w:rFonts w:cs="Arial"/>
          <w:sz w:val="22"/>
        </w:rPr>
        <w:t>are reflective of Australian Government clinical practice guidelines</w:t>
      </w:r>
    </w:p>
    <w:p w14:paraId="7FF4022F" w14:textId="3D2ED7E4" w:rsidR="00F65892" w:rsidRPr="00AF64AD" w:rsidRDefault="00F65892" w:rsidP="00B17227">
      <w:pPr>
        <w:numPr>
          <w:ilvl w:val="0"/>
          <w:numId w:val="16"/>
        </w:numPr>
        <w:rPr>
          <w:rFonts w:cs="Arial"/>
          <w:sz w:val="22"/>
        </w:rPr>
      </w:pPr>
      <w:r w:rsidRPr="00AF64AD">
        <w:rPr>
          <w:rFonts w:cs="Arial"/>
          <w:sz w:val="22"/>
        </w:rPr>
        <w:t>deliver</w:t>
      </w:r>
      <w:r w:rsidR="00443ED9">
        <w:rPr>
          <w:rFonts w:cs="Arial"/>
          <w:sz w:val="22"/>
        </w:rPr>
        <w:t>s</w:t>
      </w:r>
      <w:r w:rsidRPr="00AF64AD">
        <w:rPr>
          <w:rFonts w:cs="Arial"/>
          <w:sz w:val="22"/>
        </w:rPr>
        <w:t xml:space="preserve"> care in a safe, stable and enabling environment that reflects dementia friendly / dementia enabling design principles</w:t>
      </w:r>
    </w:p>
    <w:p w14:paraId="4F04D144" w14:textId="00ACA2E7" w:rsidR="00F65892" w:rsidRPr="00AF64AD" w:rsidRDefault="00F65892" w:rsidP="00B17227">
      <w:pPr>
        <w:numPr>
          <w:ilvl w:val="0"/>
          <w:numId w:val="16"/>
        </w:numPr>
        <w:rPr>
          <w:rFonts w:cs="Arial"/>
          <w:sz w:val="22"/>
        </w:rPr>
      </w:pPr>
      <w:r w:rsidRPr="00AF64AD">
        <w:rPr>
          <w:rFonts w:cs="Arial"/>
          <w:sz w:val="22"/>
        </w:rPr>
        <w:t>employ</w:t>
      </w:r>
      <w:r w:rsidR="009808EC">
        <w:rPr>
          <w:rFonts w:cs="Arial"/>
          <w:sz w:val="22"/>
        </w:rPr>
        <w:t>s</w:t>
      </w:r>
      <w:r w:rsidRPr="00AF64AD">
        <w:rPr>
          <w:rFonts w:cs="Arial"/>
          <w:sz w:val="22"/>
        </w:rPr>
        <w:t xml:space="preserve"> adequate numbers of appropriately skilled and trained staff with the capability, commitment and confidence to work with people </w:t>
      </w:r>
      <w:r w:rsidR="00E82BAF" w:rsidRPr="00AF64AD">
        <w:rPr>
          <w:rFonts w:cs="Arial"/>
          <w:sz w:val="22"/>
        </w:rPr>
        <w:t>exhibiting</w:t>
      </w:r>
      <w:r w:rsidRPr="00AF64AD">
        <w:rPr>
          <w:rFonts w:cs="Arial"/>
          <w:sz w:val="22"/>
        </w:rPr>
        <w:t xml:space="preserve"> </w:t>
      </w:r>
      <w:r w:rsidRPr="006F2B42">
        <w:rPr>
          <w:rFonts w:cs="Arial"/>
          <w:sz w:val="22"/>
          <w:szCs w:val="22"/>
        </w:rPr>
        <w:t xml:space="preserve">very severe </w:t>
      </w:r>
      <w:r w:rsidR="009F6F8E" w:rsidRPr="006F2B42">
        <w:rPr>
          <w:rFonts w:cs="Arial"/>
          <w:sz w:val="22"/>
          <w:szCs w:val="22"/>
        </w:rPr>
        <w:t>BPSD</w:t>
      </w:r>
    </w:p>
    <w:p w14:paraId="06DCF1DA" w14:textId="0B54AAA1" w:rsidR="00F65892" w:rsidRPr="00AF64AD" w:rsidRDefault="00F65892" w:rsidP="00B17227">
      <w:pPr>
        <w:numPr>
          <w:ilvl w:val="0"/>
          <w:numId w:val="16"/>
        </w:numPr>
        <w:rPr>
          <w:rFonts w:cs="Arial"/>
          <w:sz w:val="22"/>
        </w:rPr>
      </w:pPr>
      <w:r w:rsidRPr="00AF64AD">
        <w:rPr>
          <w:rFonts w:cs="Arial"/>
          <w:sz w:val="22"/>
        </w:rPr>
        <w:t>provide</w:t>
      </w:r>
      <w:r w:rsidR="009808EC">
        <w:rPr>
          <w:rFonts w:cs="Arial"/>
          <w:sz w:val="22"/>
        </w:rPr>
        <w:t>s</w:t>
      </w:r>
      <w:r w:rsidRPr="00AF64AD">
        <w:rPr>
          <w:rFonts w:cs="Arial"/>
          <w:sz w:val="22"/>
        </w:rPr>
        <w:t xml:space="preserve"> care using the least restrictive practices that promote human rights for people with dementia. Support and planning for the transition of people to the lowest tier of care appropriate to their needs begins at time of admission</w:t>
      </w:r>
    </w:p>
    <w:p w14:paraId="6536EAFF" w14:textId="07FCEEE5" w:rsidR="00F65892" w:rsidRPr="00AF64AD" w:rsidRDefault="00F65892" w:rsidP="00B17227">
      <w:pPr>
        <w:numPr>
          <w:ilvl w:val="0"/>
          <w:numId w:val="16"/>
        </w:numPr>
        <w:rPr>
          <w:rFonts w:cs="Arial"/>
          <w:sz w:val="22"/>
        </w:rPr>
      </w:pPr>
      <w:r w:rsidRPr="00AF64AD">
        <w:rPr>
          <w:rFonts w:cs="Arial"/>
          <w:sz w:val="22"/>
        </w:rPr>
        <w:t>build</w:t>
      </w:r>
      <w:r w:rsidR="009808EC">
        <w:rPr>
          <w:rFonts w:cs="Arial"/>
          <w:sz w:val="22"/>
        </w:rPr>
        <w:t>s</w:t>
      </w:r>
      <w:r w:rsidRPr="00AF64AD">
        <w:rPr>
          <w:rFonts w:cs="Arial"/>
          <w:sz w:val="22"/>
        </w:rPr>
        <w:t xml:space="preserve"> and maintain</w:t>
      </w:r>
      <w:r w:rsidR="009808EC">
        <w:rPr>
          <w:rFonts w:cs="Arial"/>
          <w:sz w:val="22"/>
        </w:rPr>
        <w:t>s</w:t>
      </w:r>
      <w:r w:rsidRPr="00AF64AD">
        <w:rPr>
          <w:rFonts w:cs="Arial"/>
          <w:sz w:val="22"/>
        </w:rPr>
        <w:t xml:space="preserve"> collabora</w:t>
      </w:r>
      <w:r w:rsidR="002D4F56">
        <w:rPr>
          <w:rFonts w:cs="Arial"/>
          <w:sz w:val="22"/>
        </w:rPr>
        <w:t xml:space="preserve">tive </w:t>
      </w:r>
      <w:r w:rsidRPr="00AF64AD">
        <w:rPr>
          <w:rFonts w:cs="Arial"/>
          <w:sz w:val="22"/>
        </w:rPr>
        <w:t>partnerships with local hospital networks, acute and subacute services, mainstream aged care providers, primary care professionals and community based services at the regional level to facilitate access and smooth transitions to appropriate services for the target group</w:t>
      </w:r>
    </w:p>
    <w:p w14:paraId="06E21853" w14:textId="2B68B356" w:rsidR="00F65892" w:rsidRPr="00AF64AD" w:rsidRDefault="00F65892" w:rsidP="00B17227">
      <w:pPr>
        <w:numPr>
          <w:ilvl w:val="0"/>
          <w:numId w:val="16"/>
        </w:numPr>
        <w:rPr>
          <w:rFonts w:cs="Arial"/>
          <w:sz w:val="22"/>
        </w:rPr>
      </w:pPr>
      <w:r w:rsidRPr="00AF64AD">
        <w:rPr>
          <w:rFonts w:cs="Arial"/>
          <w:sz w:val="22"/>
        </w:rPr>
        <w:t>actively participate</w:t>
      </w:r>
      <w:r w:rsidR="009808EC">
        <w:rPr>
          <w:rFonts w:cs="Arial"/>
          <w:sz w:val="22"/>
        </w:rPr>
        <w:t>s</w:t>
      </w:r>
      <w:r w:rsidRPr="00AF64AD">
        <w:rPr>
          <w:rFonts w:cs="Arial"/>
          <w:sz w:val="22"/>
        </w:rPr>
        <w:t xml:space="preserve"> in monitoring, evaluation, continuous improvement, and sharing of information to inform best practice and new models of care for people </w:t>
      </w:r>
      <w:r w:rsidR="00E82BAF" w:rsidRPr="00AF64AD">
        <w:rPr>
          <w:rFonts w:cs="Arial"/>
          <w:sz w:val="22"/>
        </w:rPr>
        <w:t>exhibiting</w:t>
      </w:r>
      <w:r w:rsidRPr="00AF64AD">
        <w:rPr>
          <w:rFonts w:cs="Arial"/>
          <w:sz w:val="22"/>
        </w:rPr>
        <w:t xml:space="preserve"> very severe </w:t>
      </w:r>
      <w:r w:rsidR="009F6F8E" w:rsidRPr="00AF64AD">
        <w:rPr>
          <w:rFonts w:cs="Arial"/>
          <w:sz w:val="22"/>
        </w:rPr>
        <w:t>BPSD</w:t>
      </w:r>
    </w:p>
    <w:p w14:paraId="2ACBD9E8" w14:textId="7E855E91" w:rsidR="00F65892" w:rsidRPr="00AF64AD" w:rsidRDefault="006F4EEC" w:rsidP="00B17227">
      <w:pPr>
        <w:numPr>
          <w:ilvl w:val="0"/>
          <w:numId w:val="16"/>
        </w:numPr>
        <w:rPr>
          <w:rFonts w:cs="Arial"/>
          <w:sz w:val="22"/>
        </w:rPr>
      </w:pPr>
      <w:r>
        <w:rPr>
          <w:rFonts w:cs="Arial"/>
          <w:sz w:val="22"/>
        </w:rPr>
        <w:t>i</w:t>
      </w:r>
      <w:r w:rsidR="009808EC">
        <w:rPr>
          <w:rFonts w:cs="Arial"/>
          <w:sz w:val="22"/>
        </w:rPr>
        <w:t>s</w:t>
      </w:r>
      <w:r w:rsidR="00F65892" w:rsidRPr="00AF64AD">
        <w:rPr>
          <w:rFonts w:cs="Arial"/>
          <w:sz w:val="22"/>
        </w:rPr>
        <w:t xml:space="preserve"> underpinned by collaboration between the Australian Government and state and territory governments that enhance</w:t>
      </w:r>
      <w:r w:rsidR="000320D6">
        <w:rPr>
          <w:rFonts w:cs="Arial"/>
          <w:sz w:val="22"/>
        </w:rPr>
        <w:t>s</w:t>
      </w:r>
      <w:r w:rsidR="00F65892" w:rsidRPr="00AF64AD">
        <w:rPr>
          <w:rFonts w:cs="Arial"/>
          <w:sz w:val="22"/>
        </w:rPr>
        <w:t xml:space="preserve"> access to services and facilitate smooth transitions between service systems for the target group.</w:t>
      </w:r>
    </w:p>
    <w:p w14:paraId="41B1D743" w14:textId="77777777" w:rsidR="00B76127" w:rsidRPr="00F6727C" w:rsidRDefault="008661A9" w:rsidP="00AF64AD">
      <w:pPr>
        <w:pStyle w:val="Heading3"/>
        <w:spacing w:before="40"/>
      </w:pPr>
      <w:r w:rsidRPr="00F6727C">
        <w:t xml:space="preserve">Care setting </w:t>
      </w:r>
    </w:p>
    <w:p w14:paraId="13F45B06" w14:textId="147CCDDD" w:rsidR="00A31EB6" w:rsidRPr="00AF64AD" w:rsidRDefault="00F65892" w:rsidP="00AF64AD">
      <w:pPr>
        <w:rPr>
          <w:sz w:val="22"/>
        </w:rPr>
      </w:pPr>
      <w:r w:rsidRPr="00AF64AD">
        <w:rPr>
          <w:sz w:val="22"/>
        </w:rPr>
        <w:t>The care setting</w:t>
      </w:r>
      <w:r w:rsidR="000D5DCF" w:rsidRPr="00AF64AD">
        <w:rPr>
          <w:sz w:val="22"/>
        </w:rPr>
        <w:t xml:space="preserve"> for the </w:t>
      </w:r>
      <w:r w:rsidR="00892FCB" w:rsidRPr="00AF64AD">
        <w:rPr>
          <w:sz w:val="22"/>
        </w:rPr>
        <w:t xml:space="preserve">SDCP </w:t>
      </w:r>
      <w:r w:rsidR="009808EC">
        <w:rPr>
          <w:sz w:val="22"/>
        </w:rPr>
        <w:t>is</w:t>
      </w:r>
      <w:r w:rsidRPr="00AF64AD">
        <w:rPr>
          <w:sz w:val="22"/>
        </w:rPr>
        <w:t xml:space="preserve"> a</w:t>
      </w:r>
      <w:r w:rsidR="002814F7" w:rsidRPr="00AF64AD">
        <w:rPr>
          <w:sz w:val="22"/>
        </w:rPr>
        <w:t xml:space="preserve"> dedicated </w:t>
      </w:r>
      <w:r w:rsidR="00E82BAF" w:rsidRPr="00AF64AD">
        <w:rPr>
          <w:sz w:val="22"/>
        </w:rPr>
        <w:t>dementia friendly</w:t>
      </w:r>
      <w:r w:rsidR="001A2544" w:rsidRPr="00AF64AD">
        <w:rPr>
          <w:sz w:val="22"/>
        </w:rPr>
        <w:t xml:space="preserve"> </w:t>
      </w:r>
      <w:r w:rsidR="00E82BAF" w:rsidRPr="00AF64AD">
        <w:rPr>
          <w:sz w:val="22"/>
        </w:rPr>
        <w:t>environment</w:t>
      </w:r>
      <w:r w:rsidR="00FD7014" w:rsidRPr="00AF64AD">
        <w:rPr>
          <w:sz w:val="22"/>
        </w:rPr>
        <w:t xml:space="preserve">, </w:t>
      </w:r>
      <w:r w:rsidR="002814F7" w:rsidRPr="00AF64AD">
        <w:rPr>
          <w:sz w:val="22"/>
        </w:rPr>
        <w:t>operating</w:t>
      </w:r>
      <w:r w:rsidR="00FD7014" w:rsidRPr="00AF64AD">
        <w:rPr>
          <w:sz w:val="22"/>
        </w:rPr>
        <w:t xml:space="preserve"> </w:t>
      </w:r>
      <w:r w:rsidR="00E334C8" w:rsidRPr="00AF64AD">
        <w:rPr>
          <w:sz w:val="22"/>
        </w:rPr>
        <w:t xml:space="preserve">as a unit </w:t>
      </w:r>
      <w:r w:rsidR="00FD7014" w:rsidRPr="00AF64AD">
        <w:rPr>
          <w:sz w:val="22"/>
        </w:rPr>
        <w:t>within a larger residential aged care facility</w:t>
      </w:r>
      <w:r w:rsidR="002814F7" w:rsidRPr="00AF64AD">
        <w:rPr>
          <w:sz w:val="22"/>
        </w:rPr>
        <w:t>, and as such operate</w:t>
      </w:r>
      <w:r w:rsidR="003A2703">
        <w:rPr>
          <w:sz w:val="22"/>
        </w:rPr>
        <w:t>s</w:t>
      </w:r>
      <w:r w:rsidR="002814F7" w:rsidRPr="00AF64AD">
        <w:rPr>
          <w:sz w:val="22"/>
        </w:rPr>
        <w:t xml:space="preserve"> under the </w:t>
      </w:r>
      <w:r w:rsidR="002814F7" w:rsidRPr="00AF64AD">
        <w:rPr>
          <w:i/>
          <w:sz w:val="22"/>
        </w:rPr>
        <w:t>Aged Care Act 1997</w:t>
      </w:r>
      <w:r w:rsidR="002814F7" w:rsidRPr="00AF64AD">
        <w:rPr>
          <w:sz w:val="22"/>
        </w:rPr>
        <w:t>.</w:t>
      </w:r>
      <w:r w:rsidR="00FD7014" w:rsidRPr="00AF64AD">
        <w:rPr>
          <w:sz w:val="22"/>
        </w:rPr>
        <w:t xml:space="preserve"> </w:t>
      </w:r>
      <w:r w:rsidR="00D547BE" w:rsidRPr="00AF64AD">
        <w:rPr>
          <w:sz w:val="22"/>
        </w:rPr>
        <w:t xml:space="preserve">Each </w:t>
      </w:r>
      <w:r w:rsidR="00B35DCE">
        <w:rPr>
          <w:sz w:val="22"/>
        </w:rPr>
        <w:t>specialist dementia care unit</w:t>
      </w:r>
      <w:r w:rsidRPr="00AF64AD">
        <w:rPr>
          <w:sz w:val="22"/>
        </w:rPr>
        <w:t xml:space="preserve"> </w:t>
      </w:r>
      <w:r w:rsidR="00D547BE" w:rsidRPr="00AF64AD">
        <w:rPr>
          <w:sz w:val="22"/>
        </w:rPr>
        <w:t>will g</w:t>
      </w:r>
      <w:r w:rsidR="008661A9" w:rsidRPr="00AF64AD">
        <w:rPr>
          <w:sz w:val="22"/>
        </w:rPr>
        <w:t xml:space="preserve">enerally </w:t>
      </w:r>
      <w:r w:rsidR="00D547BE" w:rsidRPr="00AF64AD">
        <w:rPr>
          <w:sz w:val="22"/>
        </w:rPr>
        <w:t xml:space="preserve">comprise of </w:t>
      </w:r>
      <w:r w:rsidR="008661A9" w:rsidRPr="00AF64AD">
        <w:rPr>
          <w:sz w:val="22"/>
        </w:rPr>
        <w:t xml:space="preserve">8 beds plus </w:t>
      </w:r>
      <w:r w:rsidR="00D547BE" w:rsidRPr="00AF64AD">
        <w:rPr>
          <w:sz w:val="22"/>
        </w:rPr>
        <w:t xml:space="preserve">an additional </w:t>
      </w:r>
      <w:r w:rsidR="008661A9" w:rsidRPr="00AF64AD">
        <w:rPr>
          <w:sz w:val="22"/>
        </w:rPr>
        <w:t xml:space="preserve">‘bounce back’ bed, </w:t>
      </w:r>
      <w:r w:rsidR="00D547BE" w:rsidRPr="00AF64AD">
        <w:rPr>
          <w:sz w:val="22"/>
        </w:rPr>
        <w:t xml:space="preserve">to </w:t>
      </w:r>
      <w:r w:rsidR="00AA1AED" w:rsidRPr="00AF64AD">
        <w:rPr>
          <w:sz w:val="22"/>
        </w:rPr>
        <w:t>accommodate people who may need to be readmitted if their transition</w:t>
      </w:r>
      <w:r w:rsidR="00E35F56" w:rsidRPr="00AF64AD">
        <w:rPr>
          <w:sz w:val="22"/>
        </w:rPr>
        <w:t>-</w:t>
      </w:r>
      <w:r w:rsidR="00AA1AED" w:rsidRPr="00AF64AD">
        <w:rPr>
          <w:sz w:val="22"/>
        </w:rPr>
        <w:t>out is not successful.</w:t>
      </w:r>
      <w:r w:rsidR="00D547BE" w:rsidRPr="00AF64AD">
        <w:rPr>
          <w:sz w:val="22"/>
        </w:rPr>
        <w:t xml:space="preserve"> </w:t>
      </w:r>
    </w:p>
    <w:p w14:paraId="65DB154B" w14:textId="2054AE81" w:rsidR="00594DCE" w:rsidRPr="00F6727C" w:rsidRDefault="006002A9" w:rsidP="00AF64AD">
      <w:pPr>
        <w:pStyle w:val="Heading3Appendix"/>
        <w:spacing w:before="40"/>
      </w:pPr>
      <w:r w:rsidRPr="00F6727C">
        <w:t>Care</w:t>
      </w:r>
      <w:r w:rsidR="00594DCE" w:rsidRPr="00F6727C">
        <w:t xml:space="preserve"> environment </w:t>
      </w:r>
    </w:p>
    <w:p w14:paraId="20CCD77B" w14:textId="3B2282F8" w:rsidR="006A7C45" w:rsidRPr="00AF64AD" w:rsidRDefault="00A31EB6" w:rsidP="00B17227">
      <w:pPr>
        <w:pStyle w:val="mpcNormal"/>
        <w:rPr>
          <w:rFonts w:ascii="Arial" w:hAnsi="Arial" w:cs="Arial"/>
          <w:lang w:val="en-AU"/>
        </w:rPr>
      </w:pPr>
      <w:r w:rsidRPr="00AF64AD">
        <w:rPr>
          <w:rFonts w:ascii="Arial" w:hAnsi="Arial" w:cs="Arial"/>
          <w:lang w:val="en-AU"/>
        </w:rPr>
        <w:t xml:space="preserve">SDCP </w:t>
      </w:r>
      <w:r w:rsidR="00594DCE" w:rsidRPr="00AF64AD">
        <w:rPr>
          <w:rFonts w:ascii="Arial" w:hAnsi="Arial" w:cs="Arial"/>
          <w:lang w:val="en-AU"/>
        </w:rPr>
        <w:t xml:space="preserve">providers </w:t>
      </w:r>
      <w:r w:rsidR="003A2703">
        <w:rPr>
          <w:rFonts w:ascii="Arial" w:hAnsi="Arial" w:cs="Arial"/>
          <w:lang w:val="en-AU"/>
        </w:rPr>
        <w:t xml:space="preserve">are </w:t>
      </w:r>
      <w:r w:rsidR="00594DCE" w:rsidRPr="00AF64AD">
        <w:rPr>
          <w:rFonts w:ascii="Arial" w:hAnsi="Arial" w:cs="Arial"/>
          <w:lang w:val="en-AU"/>
        </w:rPr>
        <w:t>required to deliver care in physical environments that reflect dementia friendly / dementia enabling design principles, including the 10 Dementia Enabling Environment Principles.</w:t>
      </w:r>
      <w:r w:rsidR="00594DCE" w:rsidRPr="00AF64AD">
        <w:rPr>
          <w:rStyle w:val="FootnoteReference"/>
          <w:rFonts w:ascii="Arial" w:hAnsi="Arial" w:cs="Arial"/>
          <w:lang w:val="en-AU"/>
        </w:rPr>
        <w:footnoteReference w:id="3"/>
      </w:r>
      <w:r w:rsidR="00594DCE" w:rsidRPr="00AF64AD">
        <w:rPr>
          <w:rFonts w:ascii="Arial" w:hAnsi="Arial" w:cs="Arial"/>
          <w:lang w:val="en-AU"/>
        </w:rPr>
        <w:t xml:space="preserve"> </w:t>
      </w:r>
    </w:p>
    <w:p w14:paraId="7E22A455" w14:textId="77777777" w:rsidR="00D535C0" w:rsidRPr="00F6727C" w:rsidRDefault="00D535C0" w:rsidP="00AF64AD">
      <w:pPr>
        <w:pStyle w:val="Heading3"/>
        <w:spacing w:before="40"/>
      </w:pPr>
      <w:r w:rsidRPr="00F6727C">
        <w:t>Access to specialist and allied health services</w:t>
      </w:r>
    </w:p>
    <w:p w14:paraId="3C87F258" w14:textId="16ABAAAE" w:rsidR="00FD7014" w:rsidRPr="00AF64AD" w:rsidRDefault="000D5DCF" w:rsidP="00AF64AD">
      <w:pPr>
        <w:pStyle w:val="mpcNormal"/>
        <w:numPr>
          <w:ilvl w:val="0"/>
          <w:numId w:val="79"/>
        </w:numPr>
        <w:rPr>
          <w:rFonts w:ascii="Arial" w:hAnsi="Arial" w:cs="Arial"/>
          <w:szCs w:val="22"/>
          <w:lang w:val="en-AU"/>
        </w:rPr>
      </w:pPr>
      <w:r w:rsidRPr="00AF64AD">
        <w:rPr>
          <w:rFonts w:ascii="Arial" w:hAnsi="Arial" w:cs="Arial"/>
          <w:szCs w:val="22"/>
          <w:lang w:val="en-AU"/>
        </w:rPr>
        <w:t>A</w:t>
      </w:r>
      <w:r w:rsidR="00D535C0" w:rsidRPr="00AF64AD">
        <w:rPr>
          <w:rFonts w:ascii="Arial" w:hAnsi="Arial" w:cs="Arial"/>
          <w:szCs w:val="22"/>
          <w:lang w:val="en-AU"/>
        </w:rPr>
        <w:t xml:space="preserve">ccess to medical specialists is critical to </w:t>
      </w:r>
      <w:r w:rsidRPr="00AF64AD">
        <w:rPr>
          <w:rFonts w:ascii="Arial" w:hAnsi="Arial" w:cs="Arial"/>
          <w:szCs w:val="22"/>
          <w:lang w:val="en-AU"/>
        </w:rPr>
        <w:t xml:space="preserve">ensure </w:t>
      </w:r>
      <w:r w:rsidR="00FD7014" w:rsidRPr="00AF64AD">
        <w:rPr>
          <w:rFonts w:ascii="Arial" w:hAnsi="Arial" w:cs="Arial"/>
          <w:szCs w:val="22"/>
          <w:lang w:val="en-AU"/>
        </w:rPr>
        <w:t xml:space="preserve">appropriate clinical oversight and care for </w:t>
      </w:r>
      <w:r w:rsidR="00D535C0" w:rsidRPr="00AF64AD">
        <w:rPr>
          <w:rFonts w:ascii="Arial" w:hAnsi="Arial" w:cs="Arial"/>
          <w:szCs w:val="22"/>
          <w:lang w:val="en-AU"/>
        </w:rPr>
        <w:t xml:space="preserve">the client group. </w:t>
      </w:r>
    </w:p>
    <w:p w14:paraId="420DCD01" w14:textId="49FF19BA" w:rsidR="00D535C0" w:rsidRPr="00AF64AD" w:rsidRDefault="00DB7D07" w:rsidP="00AF64AD">
      <w:pPr>
        <w:pStyle w:val="mpcNormal"/>
        <w:numPr>
          <w:ilvl w:val="0"/>
          <w:numId w:val="79"/>
        </w:numPr>
        <w:rPr>
          <w:rFonts w:ascii="Arial" w:hAnsi="Arial" w:cs="Arial"/>
          <w:b/>
          <w:szCs w:val="22"/>
          <w:lang w:val="en-AU"/>
        </w:rPr>
      </w:pPr>
      <w:r w:rsidRPr="00AF64AD">
        <w:rPr>
          <w:rFonts w:ascii="Arial" w:hAnsi="Arial" w:cs="Arial"/>
          <w:szCs w:val="22"/>
          <w:lang w:val="en-AU"/>
        </w:rPr>
        <w:t>The</w:t>
      </w:r>
      <w:r w:rsidR="00FD7014" w:rsidRPr="00AF64AD">
        <w:rPr>
          <w:rFonts w:ascii="Arial" w:hAnsi="Arial" w:cs="Arial"/>
          <w:szCs w:val="22"/>
          <w:lang w:val="en-AU"/>
        </w:rPr>
        <w:t xml:space="preserve"> </w:t>
      </w:r>
      <w:r w:rsidR="00D535C0" w:rsidRPr="00AF64AD">
        <w:rPr>
          <w:rFonts w:ascii="Arial" w:hAnsi="Arial" w:cs="Arial"/>
          <w:szCs w:val="22"/>
          <w:lang w:val="en-AU"/>
        </w:rPr>
        <w:t xml:space="preserve">Commonwealth </w:t>
      </w:r>
      <w:r w:rsidR="00DE6552" w:rsidRPr="00AF64AD">
        <w:rPr>
          <w:rFonts w:ascii="Arial" w:hAnsi="Arial" w:cs="Arial"/>
          <w:szCs w:val="22"/>
          <w:lang w:val="en-AU"/>
        </w:rPr>
        <w:t>provide</w:t>
      </w:r>
      <w:r w:rsidR="003A2703">
        <w:rPr>
          <w:rFonts w:ascii="Arial" w:hAnsi="Arial" w:cs="Arial"/>
          <w:szCs w:val="22"/>
          <w:lang w:val="en-AU"/>
        </w:rPr>
        <w:t>s</w:t>
      </w:r>
      <w:r w:rsidR="00DE6552" w:rsidRPr="00AF64AD">
        <w:rPr>
          <w:rFonts w:ascii="Arial" w:hAnsi="Arial" w:cs="Arial"/>
          <w:szCs w:val="22"/>
          <w:lang w:val="en-AU"/>
        </w:rPr>
        <w:t xml:space="preserve"> funding</w:t>
      </w:r>
      <w:r w:rsidR="00DC42A2">
        <w:rPr>
          <w:rFonts w:ascii="Arial" w:hAnsi="Arial" w:cs="Arial"/>
          <w:szCs w:val="22"/>
          <w:lang w:val="en-AU"/>
        </w:rPr>
        <w:t xml:space="preserve"> directly to state and territory governments</w:t>
      </w:r>
      <w:r w:rsidR="00DE6552" w:rsidRPr="00AF64AD">
        <w:rPr>
          <w:rFonts w:ascii="Arial" w:hAnsi="Arial" w:cs="Arial"/>
          <w:szCs w:val="22"/>
          <w:lang w:val="en-AU"/>
        </w:rPr>
        <w:t xml:space="preserve"> for </w:t>
      </w:r>
      <w:r w:rsidR="0047650E" w:rsidRPr="00AF64AD">
        <w:rPr>
          <w:rFonts w:ascii="Arial" w:hAnsi="Arial" w:cs="Arial"/>
          <w:szCs w:val="22"/>
          <w:lang w:val="en-AU"/>
        </w:rPr>
        <w:t xml:space="preserve">clinician and coordination staff hours </w:t>
      </w:r>
      <w:r w:rsidR="00D535C0" w:rsidRPr="00AF64AD">
        <w:rPr>
          <w:rFonts w:ascii="Arial" w:hAnsi="Arial" w:cs="Arial"/>
          <w:szCs w:val="22"/>
          <w:lang w:val="en-AU"/>
        </w:rPr>
        <w:t xml:space="preserve">to support the </w:t>
      </w:r>
      <w:r w:rsidR="00A31EB6" w:rsidRPr="00AF64AD">
        <w:rPr>
          <w:rFonts w:ascii="Arial" w:hAnsi="Arial" w:cs="Arial"/>
          <w:szCs w:val="22"/>
          <w:lang w:val="en-AU"/>
        </w:rPr>
        <w:t xml:space="preserve">SDCP </w:t>
      </w:r>
      <w:r w:rsidR="00D535C0" w:rsidRPr="00AF64AD">
        <w:rPr>
          <w:rFonts w:ascii="Arial" w:hAnsi="Arial" w:cs="Arial"/>
          <w:szCs w:val="22"/>
          <w:lang w:val="en-AU"/>
        </w:rPr>
        <w:t>model</w:t>
      </w:r>
      <w:r w:rsidR="000D5DCF" w:rsidRPr="00AF64AD">
        <w:rPr>
          <w:rFonts w:ascii="Arial" w:hAnsi="Arial" w:cs="Arial"/>
          <w:szCs w:val="22"/>
          <w:lang w:val="en-AU"/>
        </w:rPr>
        <w:t xml:space="preserve">. These arrangements </w:t>
      </w:r>
      <w:r w:rsidR="007138A7">
        <w:rPr>
          <w:rFonts w:ascii="Arial" w:hAnsi="Arial" w:cs="Arial"/>
          <w:szCs w:val="22"/>
          <w:lang w:val="en-AU"/>
        </w:rPr>
        <w:t xml:space="preserve">are </w:t>
      </w:r>
      <w:r w:rsidR="000D5DCF" w:rsidRPr="00AF64AD">
        <w:rPr>
          <w:rFonts w:ascii="Arial" w:hAnsi="Arial" w:cs="Arial"/>
          <w:szCs w:val="22"/>
          <w:lang w:val="en-AU"/>
        </w:rPr>
        <w:t>set out in</w:t>
      </w:r>
      <w:r w:rsidR="00490B08" w:rsidRPr="00AF64AD">
        <w:rPr>
          <w:rFonts w:ascii="Arial" w:hAnsi="Arial" w:cs="Arial"/>
          <w:szCs w:val="22"/>
          <w:lang w:val="en-AU"/>
        </w:rPr>
        <w:t xml:space="preserve"> </w:t>
      </w:r>
      <w:r w:rsidR="00E913B2">
        <w:rPr>
          <w:rFonts w:ascii="Arial" w:hAnsi="Arial" w:cs="Arial"/>
          <w:szCs w:val="22"/>
          <w:lang w:val="en-AU"/>
        </w:rPr>
        <w:t xml:space="preserve">a </w:t>
      </w:r>
      <w:r w:rsidR="00D535C0" w:rsidRPr="00AF64AD">
        <w:rPr>
          <w:rFonts w:ascii="Arial" w:hAnsi="Arial" w:cs="Arial"/>
          <w:szCs w:val="22"/>
          <w:lang w:val="en-AU"/>
        </w:rPr>
        <w:t xml:space="preserve">formal </w:t>
      </w:r>
      <w:r w:rsidR="00490B08" w:rsidRPr="00AF64AD">
        <w:rPr>
          <w:rFonts w:ascii="Arial" w:hAnsi="Arial" w:cs="Arial"/>
          <w:szCs w:val="22"/>
          <w:lang w:val="en-AU"/>
        </w:rPr>
        <w:t>agreement</w:t>
      </w:r>
      <w:r w:rsidR="00DE6552" w:rsidRPr="00AF64AD">
        <w:rPr>
          <w:rFonts w:ascii="Arial" w:hAnsi="Arial" w:cs="Arial"/>
          <w:szCs w:val="22"/>
          <w:lang w:val="en-AU"/>
        </w:rPr>
        <w:t xml:space="preserve"> with the </w:t>
      </w:r>
      <w:r w:rsidR="00A31EB6" w:rsidRPr="00AF64AD">
        <w:rPr>
          <w:rFonts w:ascii="Arial" w:hAnsi="Arial" w:cs="Arial"/>
          <w:szCs w:val="22"/>
          <w:lang w:val="en-AU"/>
        </w:rPr>
        <w:t xml:space="preserve">relevant state or territory government. </w:t>
      </w:r>
      <w:r w:rsidR="00D535C0" w:rsidRPr="00AF64AD">
        <w:rPr>
          <w:rFonts w:ascii="Arial" w:hAnsi="Arial" w:cs="Arial"/>
          <w:szCs w:val="22"/>
          <w:lang w:val="en-AU"/>
        </w:rPr>
        <w:t xml:space="preserve">The intent is that all </w:t>
      </w:r>
      <w:r w:rsidR="00A31EB6" w:rsidRPr="00AF64AD">
        <w:rPr>
          <w:rFonts w:ascii="Arial" w:hAnsi="Arial" w:cs="Arial"/>
          <w:szCs w:val="22"/>
          <w:lang w:val="en-AU"/>
        </w:rPr>
        <w:t xml:space="preserve">SDCP </w:t>
      </w:r>
      <w:r w:rsidRPr="00AF64AD">
        <w:rPr>
          <w:rFonts w:ascii="Arial" w:hAnsi="Arial" w:cs="Arial"/>
          <w:szCs w:val="22"/>
          <w:lang w:val="en-AU"/>
        </w:rPr>
        <w:t xml:space="preserve">providers </w:t>
      </w:r>
      <w:r w:rsidR="00D535C0" w:rsidRPr="00AF64AD">
        <w:rPr>
          <w:rFonts w:ascii="Arial" w:hAnsi="Arial" w:cs="Arial"/>
          <w:szCs w:val="22"/>
          <w:lang w:val="en-AU"/>
        </w:rPr>
        <w:t xml:space="preserve">will be able to access </w:t>
      </w:r>
      <w:r w:rsidR="004E630C" w:rsidRPr="00AF64AD">
        <w:rPr>
          <w:rFonts w:ascii="Arial" w:hAnsi="Arial" w:cs="Arial"/>
          <w:szCs w:val="22"/>
          <w:lang w:val="en-AU"/>
        </w:rPr>
        <w:t xml:space="preserve">clinical </w:t>
      </w:r>
      <w:r w:rsidR="00D535C0" w:rsidRPr="00AF64AD">
        <w:rPr>
          <w:rFonts w:ascii="Arial" w:hAnsi="Arial" w:cs="Arial"/>
          <w:szCs w:val="22"/>
          <w:lang w:val="en-AU"/>
        </w:rPr>
        <w:t xml:space="preserve">specialists such as </w:t>
      </w:r>
      <w:r w:rsidR="00F66234">
        <w:rPr>
          <w:rFonts w:ascii="Arial" w:hAnsi="Arial" w:cs="Arial"/>
          <w:szCs w:val="22"/>
          <w:lang w:val="en-AU"/>
        </w:rPr>
        <w:t>a psychogeriatrician,</w:t>
      </w:r>
      <w:r w:rsidR="00D535C0" w:rsidRPr="00AF64AD">
        <w:rPr>
          <w:rFonts w:ascii="Arial" w:hAnsi="Arial" w:cs="Arial"/>
          <w:szCs w:val="22"/>
          <w:lang w:val="en-AU"/>
        </w:rPr>
        <w:t xml:space="preserve"> geriatrician</w:t>
      </w:r>
      <w:r w:rsidR="00A045DF">
        <w:rPr>
          <w:rFonts w:ascii="Arial" w:hAnsi="Arial" w:cs="Arial"/>
          <w:szCs w:val="22"/>
          <w:lang w:val="en-AU"/>
        </w:rPr>
        <w:t>, or other suitable clinical specialist</w:t>
      </w:r>
      <w:r w:rsidR="00D535C0" w:rsidRPr="00AF64AD">
        <w:rPr>
          <w:rFonts w:ascii="Arial" w:hAnsi="Arial" w:cs="Arial"/>
          <w:szCs w:val="22"/>
          <w:lang w:val="en-AU"/>
        </w:rPr>
        <w:t xml:space="preserve"> under this arrangement free of charge. </w:t>
      </w:r>
    </w:p>
    <w:p w14:paraId="267E6832" w14:textId="4E27E9D5" w:rsidR="00D535C0" w:rsidRPr="00AF64AD" w:rsidRDefault="00A31EB6" w:rsidP="00AF64AD">
      <w:pPr>
        <w:pStyle w:val="mpcNormal"/>
        <w:numPr>
          <w:ilvl w:val="0"/>
          <w:numId w:val="79"/>
        </w:numPr>
        <w:rPr>
          <w:rFonts w:ascii="Arial" w:hAnsi="Arial" w:cs="Arial"/>
          <w:szCs w:val="22"/>
          <w:lang w:val="en-AU"/>
        </w:rPr>
      </w:pPr>
      <w:r w:rsidRPr="00AF64AD">
        <w:rPr>
          <w:rFonts w:ascii="Arial" w:hAnsi="Arial" w:cs="Arial"/>
          <w:szCs w:val="22"/>
          <w:lang w:val="en-AU"/>
        </w:rPr>
        <w:t xml:space="preserve">SDCP </w:t>
      </w:r>
      <w:r w:rsidR="00D535C0" w:rsidRPr="00AF64AD">
        <w:rPr>
          <w:rFonts w:ascii="Arial" w:hAnsi="Arial" w:cs="Arial"/>
          <w:szCs w:val="22"/>
          <w:lang w:val="en-AU"/>
        </w:rPr>
        <w:t xml:space="preserve">providers </w:t>
      </w:r>
      <w:r w:rsidR="007138A7">
        <w:rPr>
          <w:rFonts w:ascii="Arial" w:hAnsi="Arial" w:cs="Arial"/>
          <w:szCs w:val="22"/>
          <w:lang w:val="en-AU"/>
        </w:rPr>
        <w:t xml:space="preserve">are </w:t>
      </w:r>
      <w:r w:rsidR="00DB7D07" w:rsidRPr="00AF64AD">
        <w:rPr>
          <w:rFonts w:ascii="Arial" w:hAnsi="Arial" w:cs="Arial"/>
          <w:szCs w:val="22"/>
          <w:lang w:val="en-AU"/>
        </w:rPr>
        <w:t xml:space="preserve">responsible for </w:t>
      </w:r>
      <w:r w:rsidR="00D535C0" w:rsidRPr="00AF64AD">
        <w:rPr>
          <w:rFonts w:ascii="Arial" w:hAnsi="Arial" w:cs="Arial"/>
          <w:szCs w:val="22"/>
          <w:lang w:val="en-AU"/>
        </w:rPr>
        <w:t>directly sourc</w:t>
      </w:r>
      <w:r w:rsidR="00DB7D07" w:rsidRPr="00AF64AD">
        <w:rPr>
          <w:rFonts w:ascii="Arial" w:hAnsi="Arial" w:cs="Arial"/>
          <w:szCs w:val="22"/>
          <w:lang w:val="en-AU"/>
        </w:rPr>
        <w:t>ing</w:t>
      </w:r>
      <w:r w:rsidR="00D535C0" w:rsidRPr="00AF64AD">
        <w:rPr>
          <w:rFonts w:ascii="Arial" w:hAnsi="Arial" w:cs="Arial"/>
          <w:szCs w:val="22"/>
          <w:lang w:val="en-AU"/>
        </w:rPr>
        <w:t xml:space="preserve"> and fund</w:t>
      </w:r>
      <w:r w:rsidR="00DB7D07" w:rsidRPr="00AF64AD">
        <w:rPr>
          <w:rFonts w:ascii="Arial" w:hAnsi="Arial" w:cs="Arial"/>
          <w:szCs w:val="22"/>
          <w:lang w:val="en-AU"/>
        </w:rPr>
        <w:t>ing</w:t>
      </w:r>
      <w:r w:rsidR="00D535C0" w:rsidRPr="00AF64AD">
        <w:rPr>
          <w:rFonts w:ascii="Arial" w:hAnsi="Arial" w:cs="Arial"/>
          <w:szCs w:val="22"/>
          <w:lang w:val="en-AU"/>
        </w:rPr>
        <w:t xml:space="preserve"> allied health services such as psychologist</w:t>
      </w:r>
      <w:r w:rsidR="004E630C" w:rsidRPr="00AF64AD">
        <w:rPr>
          <w:rFonts w:ascii="Arial" w:hAnsi="Arial" w:cs="Arial"/>
          <w:szCs w:val="22"/>
          <w:lang w:val="en-AU"/>
        </w:rPr>
        <w:t>s</w:t>
      </w:r>
      <w:r w:rsidR="00D535C0" w:rsidRPr="00AF64AD">
        <w:rPr>
          <w:rFonts w:ascii="Arial" w:hAnsi="Arial" w:cs="Arial"/>
          <w:szCs w:val="22"/>
          <w:lang w:val="en-AU"/>
        </w:rPr>
        <w:t>, physiotherapist</w:t>
      </w:r>
      <w:r w:rsidR="004E630C" w:rsidRPr="00AF64AD">
        <w:rPr>
          <w:rFonts w:ascii="Arial" w:hAnsi="Arial" w:cs="Arial"/>
          <w:szCs w:val="22"/>
          <w:lang w:val="en-AU"/>
        </w:rPr>
        <w:t>s</w:t>
      </w:r>
      <w:r w:rsidR="00D535C0" w:rsidRPr="00AF64AD">
        <w:rPr>
          <w:rFonts w:ascii="Arial" w:hAnsi="Arial" w:cs="Arial"/>
          <w:szCs w:val="22"/>
          <w:lang w:val="en-AU"/>
        </w:rPr>
        <w:t>, occupational therapist</w:t>
      </w:r>
      <w:r w:rsidR="004E630C" w:rsidRPr="00AF64AD">
        <w:rPr>
          <w:rFonts w:ascii="Arial" w:hAnsi="Arial" w:cs="Arial"/>
          <w:szCs w:val="22"/>
          <w:lang w:val="en-AU"/>
        </w:rPr>
        <w:t>s</w:t>
      </w:r>
      <w:r w:rsidR="00D535C0" w:rsidRPr="00AF64AD">
        <w:rPr>
          <w:rFonts w:ascii="Arial" w:hAnsi="Arial" w:cs="Arial"/>
          <w:szCs w:val="22"/>
          <w:lang w:val="en-AU"/>
        </w:rPr>
        <w:t>, dietician</w:t>
      </w:r>
      <w:r w:rsidR="004E630C" w:rsidRPr="00AF64AD">
        <w:rPr>
          <w:rFonts w:ascii="Arial" w:hAnsi="Arial" w:cs="Arial"/>
          <w:szCs w:val="22"/>
          <w:lang w:val="en-AU"/>
        </w:rPr>
        <w:t>s</w:t>
      </w:r>
      <w:r w:rsidR="00D535C0" w:rsidRPr="00AF64AD">
        <w:rPr>
          <w:rFonts w:ascii="Arial" w:hAnsi="Arial" w:cs="Arial"/>
          <w:szCs w:val="22"/>
          <w:lang w:val="en-AU"/>
        </w:rPr>
        <w:t>, dentist</w:t>
      </w:r>
      <w:r w:rsidR="004E630C" w:rsidRPr="00AF64AD">
        <w:rPr>
          <w:rFonts w:ascii="Arial" w:hAnsi="Arial" w:cs="Arial"/>
          <w:szCs w:val="22"/>
          <w:lang w:val="en-AU"/>
        </w:rPr>
        <w:t>s</w:t>
      </w:r>
      <w:r w:rsidR="00D535C0" w:rsidRPr="00AF64AD">
        <w:rPr>
          <w:rFonts w:ascii="Arial" w:hAnsi="Arial" w:cs="Arial"/>
          <w:szCs w:val="22"/>
          <w:lang w:val="en-AU"/>
        </w:rPr>
        <w:t>, oral hygienist</w:t>
      </w:r>
      <w:r w:rsidR="004E630C" w:rsidRPr="00AF64AD">
        <w:rPr>
          <w:rFonts w:ascii="Arial" w:hAnsi="Arial" w:cs="Arial"/>
          <w:szCs w:val="22"/>
          <w:lang w:val="en-AU"/>
        </w:rPr>
        <w:t>s</w:t>
      </w:r>
      <w:r w:rsidR="00D535C0" w:rsidRPr="00AF64AD">
        <w:rPr>
          <w:rFonts w:ascii="Arial" w:hAnsi="Arial" w:cs="Arial"/>
          <w:szCs w:val="22"/>
          <w:lang w:val="en-AU"/>
        </w:rPr>
        <w:t>, speech pathologist</w:t>
      </w:r>
      <w:r w:rsidR="004E630C" w:rsidRPr="00AF64AD">
        <w:rPr>
          <w:rFonts w:ascii="Arial" w:hAnsi="Arial" w:cs="Arial"/>
          <w:szCs w:val="22"/>
          <w:lang w:val="en-AU"/>
        </w:rPr>
        <w:t>s</w:t>
      </w:r>
      <w:r w:rsidR="00D535C0" w:rsidRPr="00AF64AD">
        <w:rPr>
          <w:rFonts w:ascii="Arial" w:hAnsi="Arial" w:cs="Arial"/>
          <w:szCs w:val="22"/>
          <w:lang w:val="en-AU"/>
        </w:rPr>
        <w:t xml:space="preserve"> and any other necessary health professionals as required</w:t>
      </w:r>
      <w:r w:rsidR="00DE6552" w:rsidRPr="00AF64AD">
        <w:rPr>
          <w:rFonts w:ascii="Arial" w:hAnsi="Arial" w:cs="Arial"/>
          <w:szCs w:val="22"/>
          <w:lang w:val="en-AU"/>
        </w:rPr>
        <w:t xml:space="preserve"> and for funding these services</w:t>
      </w:r>
      <w:r w:rsidR="00D535C0" w:rsidRPr="00AF64AD">
        <w:rPr>
          <w:rFonts w:ascii="Arial" w:hAnsi="Arial" w:cs="Arial"/>
          <w:szCs w:val="22"/>
          <w:lang w:val="en-AU"/>
        </w:rPr>
        <w:t xml:space="preserve">.  </w:t>
      </w:r>
    </w:p>
    <w:p w14:paraId="5A700EEB" w14:textId="77777777" w:rsidR="005A0327" w:rsidRPr="00F6727C" w:rsidRDefault="00312E04" w:rsidP="00AF64AD">
      <w:pPr>
        <w:pStyle w:val="Heading3"/>
        <w:spacing w:before="40"/>
      </w:pPr>
      <w:r w:rsidRPr="00F6727C">
        <w:t xml:space="preserve">Clinical </w:t>
      </w:r>
      <w:r w:rsidR="00D535C0" w:rsidRPr="00F6727C">
        <w:t xml:space="preserve">review and </w:t>
      </w:r>
      <w:r w:rsidRPr="00F6727C">
        <w:t xml:space="preserve">oversight </w:t>
      </w:r>
    </w:p>
    <w:p w14:paraId="17F93586" w14:textId="588C8CBA" w:rsidR="005A0327" w:rsidRPr="00AF64AD" w:rsidRDefault="00DE6552" w:rsidP="005624F0">
      <w:pPr>
        <w:pStyle w:val="mpcNormal"/>
        <w:rPr>
          <w:rFonts w:ascii="Arial" w:hAnsi="Arial" w:cs="Arial"/>
          <w:lang w:val="en-AU"/>
        </w:rPr>
      </w:pPr>
      <w:r w:rsidRPr="00AF64AD">
        <w:rPr>
          <w:rFonts w:ascii="Arial" w:hAnsi="Arial" w:cs="Arial"/>
          <w:lang w:val="en-AU"/>
        </w:rPr>
        <w:t>SDCP</w:t>
      </w:r>
      <w:r w:rsidR="00A31EB6" w:rsidRPr="00AF64AD">
        <w:rPr>
          <w:rFonts w:ascii="Arial" w:hAnsi="Arial" w:cs="Arial"/>
          <w:lang w:val="en-AU"/>
        </w:rPr>
        <w:t xml:space="preserve"> providers</w:t>
      </w:r>
      <w:r w:rsidR="00E36B23" w:rsidRPr="00AF64AD">
        <w:rPr>
          <w:rFonts w:ascii="Arial" w:hAnsi="Arial" w:cs="Arial"/>
          <w:lang w:val="en-AU"/>
        </w:rPr>
        <w:t xml:space="preserve"> </w:t>
      </w:r>
      <w:r w:rsidR="00E82C11">
        <w:rPr>
          <w:rFonts w:ascii="Arial" w:hAnsi="Arial" w:cs="Arial"/>
          <w:lang w:val="en-AU"/>
        </w:rPr>
        <w:t xml:space="preserve">are to </w:t>
      </w:r>
      <w:r w:rsidR="005A0327" w:rsidRPr="00AF64AD">
        <w:rPr>
          <w:rFonts w:ascii="Arial" w:hAnsi="Arial" w:cs="Arial"/>
          <w:lang w:val="en-AU"/>
        </w:rPr>
        <w:t>have in place</w:t>
      </w:r>
      <w:r w:rsidR="00FE28EE" w:rsidRPr="00AF64AD">
        <w:rPr>
          <w:rFonts w:ascii="Arial" w:hAnsi="Arial" w:cs="Arial"/>
          <w:lang w:val="en-AU"/>
        </w:rPr>
        <w:t xml:space="preserve"> both a</w:t>
      </w:r>
      <w:r w:rsidR="005A0327" w:rsidRPr="00AF64AD">
        <w:rPr>
          <w:rFonts w:ascii="Arial" w:hAnsi="Arial" w:cs="Arial"/>
          <w:lang w:val="en-AU"/>
        </w:rPr>
        <w:t>:</w:t>
      </w:r>
    </w:p>
    <w:p w14:paraId="4E871B96" w14:textId="5988B632" w:rsidR="005A0327" w:rsidRPr="00AF64AD" w:rsidRDefault="00C86571" w:rsidP="00AF64AD">
      <w:pPr>
        <w:pStyle w:val="mpcNormal"/>
        <w:numPr>
          <w:ilvl w:val="0"/>
          <w:numId w:val="78"/>
        </w:numPr>
        <w:rPr>
          <w:rFonts w:ascii="Arial" w:hAnsi="Arial" w:cs="Arial"/>
          <w:lang w:val="en-AU"/>
        </w:rPr>
      </w:pPr>
      <w:r w:rsidRPr="00AF64AD">
        <w:rPr>
          <w:rFonts w:ascii="Arial" w:hAnsi="Arial" w:cs="Arial"/>
          <w:lang w:val="en-AU"/>
        </w:rPr>
        <w:t>C</w:t>
      </w:r>
      <w:r w:rsidR="005A0327" w:rsidRPr="00AF64AD">
        <w:rPr>
          <w:rFonts w:ascii="Arial" w:hAnsi="Arial" w:cs="Arial"/>
          <w:lang w:val="en-AU"/>
        </w:rPr>
        <w:t xml:space="preserve">linical </w:t>
      </w:r>
      <w:r w:rsidRPr="00AF64AD">
        <w:rPr>
          <w:rFonts w:ascii="Arial" w:hAnsi="Arial" w:cs="Arial"/>
          <w:lang w:val="en-AU"/>
        </w:rPr>
        <w:t>R</w:t>
      </w:r>
      <w:r w:rsidR="005A0327" w:rsidRPr="00AF64AD">
        <w:rPr>
          <w:rFonts w:ascii="Arial" w:hAnsi="Arial" w:cs="Arial"/>
          <w:lang w:val="en-AU"/>
        </w:rPr>
        <w:t xml:space="preserve">eview </w:t>
      </w:r>
      <w:r w:rsidRPr="00AF64AD">
        <w:rPr>
          <w:rFonts w:ascii="Arial" w:hAnsi="Arial" w:cs="Arial"/>
          <w:lang w:val="en-AU"/>
        </w:rPr>
        <w:t>T</w:t>
      </w:r>
      <w:r w:rsidR="00F971AE" w:rsidRPr="00AF64AD">
        <w:rPr>
          <w:rFonts w:ascii="Arial" w:hAnsi="Arial" w:cs="Arial"/>
          <w:lang w:val="en-AU"/>
        </w:rPr>
        <w:t>eam</w:t>
      </w:r>
      <w:r w:rsidR="002D73F6" w:rsidRPr="00AF64AD">
        <w:rPr>
          <w:rFonts w:ascii="Arial" w:hAnsi="Arial" w:cs="Arial"/>
          <w:lang w:val="en-AU"/>
        </w:rPr>
        <w:t xml:space="preserve"> (or similar)</w:t>
      </w:r>
      <w:r w:rsidR="00DB7D07" w:rsidRPr="00AF64AD">
        <w:rPr>
          <w:rFonts w:ascii="Arial" w:hAnsi="Arial" w:cs="Arial"/>
          <w:lang w:val="en-AU"/>
        </w:rPr>
        <w:t>, and</w:t>
      </w:r>
      <w:r w:rsidR="005A0327" w:rsidRPr="00AF64AD">
        <w:rPr>
          <w:rFonts w:ascii="Arial" w:hAnsi="Arial" w:cs="Arial"/>
          <w:lang w:val="en-AU"/>
        </w:rPr>
        <w:t xml:space="preserve"> </w:t>
      </w:r>
    </w:p>
    <w:p w14:paraId="2CE7D044" w14:textId="60D762A3" w:rsidR="00DB7D07" w:rsidRPr="00AF64AD" w:rsidRDefault="00C86571" w:rsidP="00AF64AD">
      <w:pPr>
        <w:pStyle w:val="mpcNormal"/>
        <w:numPr>
          <w:ilvl w:val="0"/>
          <w:numId w:val="78"/>
        </w:numPr>
        <w:rPr>
          <w:rFonts w:ascii="Arial" w:hAnsi="Arial" w:cs="Arial"/>
          <w:lang w:val="en-AU"/>
        </w:rPr>
      </w:pPr>
      <w:r w:rsidRPr="00AF64AD">
        <w:rPr>
          <w:rFonts w:ascii="Arial" w:hAnsi="Arial" w:cs="Arial"/>
          <w:lang w:val="en-AU"/>
        </w:rPr>
        <w:t>C</w:t>
      </w:r>
      <w:r w:rsidR="00FE28EE" w:rsidRPr="00AF64AD">
        <w:rPr>
          <w:rFonts w:ascii="Arial" w:hAnsi="Arial" w:cs="Arial"/>
          <w:lang w:val="en-AU"/>
        </w:rPr>
        <w:t xml:space="preserve">linical </w:t>
      </w:r>
      <w:r w:rsidRPr="00AF64AD">
        <w:rPr>
          <w:rFonts w:ascii="Arial" w:hAnsi="Arial" w:cs="Arial"/>
          <w:lang w:val="en-AU"/>
        </w:rPr>
        <w:t>A</w:t>
      </w:r>
      <w:r w:rsidR="00FE28EE" w:rsidRPr="00AF64AD">
        <w:rPr>
          <w:rFonts w:ascii="Arial" w:hAnsi="Arial" w:cs="Arial"/>
          <w:lang w:val="en-AU"/>
        </w:rPr>
        <w:t xml:space="preserve">dvisory </w:t>
      </w:r>
      <w:r w:rsidRPr="00AF64AD">
        <w:rPr>
          <w:rFonts w:ascii="Arial" w:hAnsi="Arial" w:cs="Arial"/>
          <w:lang w:val="en-AU"/>
        </w:rPr>
        <w:t>C</w:t>
      </w:r>
      <w:r w:rsidR="00FE28EE" w:rsidRPr="00AF64AD">
        <w:rPr>
          <w:rFonts w:ascii="Arial" w:hAnsi="Arial" w:cs="Arial"/>
          <w:lang w:val="en-AU"/>
        </w:rPr>
        <w:t>ommittee</w:t>
      </w:r>
      <w:r w:rsidR="00DB7D07" w:rsidRPr="00AF64AD">
        <w:rPr>
          <w:rFonts w:ascii="Arial" w:hAnsi="Arial" w:cs="Arial"/>
          <w:lang w:val="en-AU"/>
        </w:rPr>
        <w:t>.</w:t>
      </w:r>
    </w:p>
    <w:p w14:paraId="441F0662" w14:textId="3A8C04E0" w:rsidR="005A0327" w:rsidRPr="00AF64AD" w:rsidRDefault="00DB7D07" w:rsidP="005624F0">
      <w:pPr>
        <w:pStyle w:val="mpcNormal"/>
        <w:rPr>
          <w:rFonts w:ascii="Arial" w:hAnsi="Arial" w:cs="Arial"/>
          <w:lang w:val="en-AU"/>
        </w:rPr>
      </w:pPr>
      <w:r w:rsidRPr="00AF64AD">
        <w:rPr>
          <w:rFonts w:ascii="Arial" w:hAnsi="Arial" w:cs="Arial"/>
          <w:lang w:val="en-AU"/>
        </w:rPr>
        <w:t>T</w:t>
      </w:r>
      <w:r w:rsidR="00FE28EE" w:rsidRPr="00AF64AD">
        <w:rPr>
          <w:rFonts w:ascii="Arial" w:hAnsi="Arial" w:cs="Arial"/>
          <w:lang w:val="en-AU"/>
        </w:rPr>
        <w:t xml:space="preserve">he respective roles of these </w:t>
      </w:r>
      <w:r w:rsidR="00EF270F">
        <w:rPr>
          <w:rFonts w:ascii="Arial" w:hAnsi="Arial" w:cs="Arial"/>
          <w:lang w:val="en-AU"/>
        </w:rPr>
        <w:t>groups</w:t>
      </w:r>
      <w:r w:rsidR="00EF270F" w:rsidRPr="00AF64AD">
        <w:rPr>
          <w:rFonts w:ascii="Arial" w:hAnsi="Arial" w:cs="Arial"/>
          <w:lang w:val="en-AU"/>
        </w:rPr>
        <w:t xml:space="preserve"> </w:t>
      </w:r>
      <w:r w:rsidRPr="00AF64AD">
        <w:rPr>
          <w:rFonts w:ascii="Arial" w:hAnsi="Arial" w:cs="Arial"/>
          <w:lang w:val="en-AU"/>
        </w:rPr>
        <w:t>are</w:t>
      </w:r>
      <w:r w:rsidR="00FE28EE" w:rsidRPr="00AF64AD">
        <w:rPr>
          <w:rFonts w:ascii="Arial" w:hAnsi="Arial" w:cs="Arial"/>
          <w:lang w:val="en-AU"/>
        </w:rPr>
        <w:t xml:space="preserve"> outlined below.</w:t>
      </w:r>
    </w:p>
    <w:p w14:paraId="7544BB42" w14:textId="4101C58E" w:rsidR="00927FD7" w:rsidRPr="00F6727C" w:rsidRDefault="00FE28EE" w:rsidP="00AF64AD">
      <w:pPr>
        <w:pStyle w:val="Heading4"/>
        <w:spacing w:before="40"/>
        <w:rPr>
          <w:i/>
          <w:sz w:val="24"/>
        </w:rPr>
      </w:pPr>
      <w:r w:rsidRPr="00F6727C">
        <w:rPr>
          <w:sz w:val="24"/>
        </w:rPr>
        <w:t xml:space="preserve">Clinical </w:t>
      </w:r>
      <w:r w:rsidR="00C86571" w:rsidRPr="00F6727C">
        <w:rPr>
          <w:sz w:val="24"/>
        </w:rPr>
        <w:t>R</w:t>
      </w:r>
      <w:r w:rsidRPr="00F6727C">
        <w:rPr>
          <w:sz w:val="24"/>
        </w:rPr>
        <w:t xml:space="preserve">eview </w:t>
      </w:r>
      <w:r w:rsidR="00C86571" w:rsidRPr="00F6727C">
        <w:rPr>
          <w:sz w:val="24"/>
        </w:rPr>
        <w:t>T</w:t>
      </w:r>
      <w:r w:rsidR="00927FD7" w:rsidRPr="00F6727C">
        <w:rPr>
          <w:sz w:val="24"/>
        </w:rPr>
        <w:t>eam</w:t>
      </w:r>
    </w:p>
    <w:p w14:paraId="2E8D1A19" w14:textId="07A56C0E" w:rsidR="0047650E" w:rsidRPr="00AF64AD" w:rsidRDefault="00927FD7" w:rsidP="00B17227">
      <w:pPr>
        <w:rPr>
          <w:rFonts w:cs="Arial"/>
          <w:sz w:val="22"/>
          <w:lang w:val="en-AU"/>
        </w:rPr>
      </w:pPr>
      <w:r w:rsidRPr="00AF64AD">
        <w:rPr>
          <w:rFonts w:cs="Arial"/>
          <w:bCs/>
          <w:sz w:val="22"/>
          <w:lang w:val="en-AU"/>
        </w:rPr>
        <w:t xml:space="preserve">The </w:t>
      </w:r>
      <w:r w:rsidR="00C86571" w:rsidRPr="00AF64AD">
        <w:rPr>
          <w:rFonts w:cs="Arial"/>
          <w:bCs/>
          <w:sz w:val="22"/>
          <w:lang w:val="en-AU"/>
        </w:rPr>
        <w:t>C</w:t>
      </w:r>
      <w:r w:rsidRPr="00AF64AD">
        <w:rPr>
          <w:rFonts w:cs="Arial"/>
          <w:bCs/>
          <w:sz w:val="22"/>
          <w:lang w:val="en-AU"/>
        </w:rPr>
        <w:t xml:space="preserve">linical </w:t>
      </w:r>
      <w:r w:rsidR="00C86571" w:rsidRPr="00AF64AD">
        <w:rPr>
          <w:rFonts w:cs="Arial"/>
          <w:bCs/>
          <w:sz w:val="22"/>
          <w:lang w:val="en-AU"/>
        </w:rPr>
        <w:t>R</w:t>
      </w:r>
      <w:r w:rsidRPr="00AF64AD">
        <w:rPr>
          <w:rFonts w:cs="Arial"/>
          <w:bCs/>
          <w:sz w:val="22"/>
          <w:lang w:val="en-AU"/>
        </w:rPr>
        <w:t xml:space="preserve">eview </w:t>
      </w:r>
      <w:r w:rsidR="00C86571" w:rsidRPr="00AF64AD">
        <w:rPr>
          <w:rFonts w:cs="Arial"/>
          <w:bCs/>
          <w:sz w:val="22"/>
          <w:lang w:val="en-AU"/>
        </w:rPr>
        <w:t>T</w:t>
      </w:r>
      <w:r w:rsidRPr="00AF64AD">
        <w:rPr>
          <w:rFonts w:cs="Arial"/>
          <w:bCs/>
          <w:sz w:val="22"/>
          <w:lang w:val="en-AU"/>
        </w:rPr>
        <w:t xml:space="preserve">eam </w:t>
      </w:r>
      <w:r w:rsidR="007138A7">
        <w:rPr>
          <w:rFonts w:cs="Arial"/>
          <w:bCs/>
          <w:sz w:val="22"/>
          <w:lang w:val="en-AU"/>
        </w:rPr>
        <w:t xml:space="preserve">is </w:t>
      </w:r>
      <w:r w:rsidR="00623AB9" w:rsidRPr="00AF64AD">
        <w:rPr>
          <w:rFonts w:cs="Arial"/>
          <w:sz w:val="22"/>
          <w:lang w:val="en-AU"/>
        </w:rPr>
        <w:t>comprise</w:t>
      </w:r>
      <w:r w:rsidR="007138A7">
        <w:rPr>
          <w:rFonts w:cs="Arial"/>
          <w:sz w:val="22"/>
          <w:lang w:val="en-AU"/>
        </w:rPr>
        <w:t>d</w:t>
      </w:r>
      <w:r w:rsidR="00AC0E68" w:rsidRPr="00AF64AD">
        <w:rPr>
          <w:rFonts w:cs="Arial"/>
          <w:sz w:val="22"/>
          <w:lang w:val="en-AU"/>
        </w:rPr>
        <w:t xml:space="preserve"> of</w:t>
      </w:r>
      <w:r w:rsidR="00623AB9" w:rsidRPr="00AF64AD">
        <w:rPr>
          <w:rFonts w:cs="Arial"/>
          <w:sz w:val="22"/>
          <w:lang w:val="en-AU"/>
        </w:rPr>
        <w:t xml:space="preserve"> members of the multidisciplinary</w:t>
      </w:r>
      <w:r w:rsidR="00DB7D07" w:rsidRPr="00AF64AD">
        <w:rPr>
          <w:rFonts w:cs="Arial"/>
          <w:sz w:val="22"/>
          <w:lang w:val="en-AU"/>
        </w:rPr>
        <w:t xml:space="preserve"> </w:t>
      </w:r>
      <w:r w:rsidR="00623AB9" w:rsidRPr="00AF64AD">
        <w:rPr>
          <w:rFonts w:cs="Arial"/>
          <w:sz w:val="22"/>
          <w:lang w:val="en-AU"/>
        </w:rPr>
        <w:t>care team</w:t>
      </w:r>
      <w:r w:rsidR="00CC33A4" w:rsidRPr="00AF64AD">
        <w:rPr>
          <w:rFonts w:cs="Arial"/>
          <w:sz w:val="22"/>
          <w:lang w:val="en-AU"/>
        </w:rPr>
        <w:t xml:space="preserve"> including specialist clinician</w:t>
      </w:r>
      <w:r w:rsidR="00DB7D07" w:rsidRPr="00AF64AD">
        <w:rPr>
          <w:rFonts w:cs="Arial"/>
          <w:sz w:val="22"/>
          <w:lang w:val="en-AU"/>
        </w:rPr>
        <w:t>(s)</w:t>
      </w:r>
      <w:r w:rsidR="00CC33A4" w:rsidRPr="00AF64AD">
        <w:rPr>
          <w:rFonts w:cs="Arial"/>
          <w:sz w:val="22"/>
          <w:lang w:val="en-AU"/>
        </w:rPr>
        <w:t xml:space="preserve"> (</w:t>
      </w:r>
      <w:r w:rsidR="000D5DCF" w:rsidRPr="00AF64AD">
        <w:rPr>
          <w:rFonts w:cs="Arial"/>
          <w:sz w:val="22"/>
          <w:lang w:val="en-AU"/>
        </w:rPr>
        <w:t>psychogeriatrician</w:t>
      </w:r>
      <w:r w:rsidR="00CC33A4" w:rsidRPr="00AF64AD">
        <w:rPr>
          <w:rFonts w:cs="Arial"/>
          <w:sz w:val="22"/>
          <w:lang w:val="en-AU"/>
        </w:rPr>
        <w:t xml:space="preserve"> or geriatrician)</w:t>
      </w:r>
      <w:r w:rsidR="0047650E" w:rsidRPr="00AF64AD">
        <w:rPr>
          <w:rFonts w:cs="Arial"/>
          <w:sz w:val="22"/>
          <w:lang w:val="en-AU"/>
        </w:rPr>
        <w:t xml:space="preserve">, and </w:t>
      </w:r>
      <w:r w:rsidR="00DB7D07" w:rsidRPr="00AF64AD">
        <w:rPr>
          <w:rFonts w:cs="Arial"/>
          <w:sz w:val="22"/>
          <w:lang w:val="en-AU"/>
        </w:rPr>
        <w:t xml:space="preserve">will </w:t>
      </w:r>
      <w:r w:rsidR="00623AB9" w:rsidRPr="00AF64AD">
        <w:rPr>
          <w:rFonts w:cs="Arial"/>
          <w:sz w:val="22"/>
          <w:lang w:val="en-AU"/>
        </w:rPr>
        <w:t xml:space="preserve">meet weekly </w:t>
      </w:r>
      <w:r w:rsidRPr="00AF64AD">
        <w:rPr>
          <w:rFonts w:cs="Arial"/>
          <w:bCs/>
          <w:sz w:val="22"/>
          <w:lang w:val="en-AU"/>
        </w:rPr>
        <w:t xml:space="preserve">to </w:t>
      </w:r>
      <w:r w:rsidRPr="00AF64AD">
        <w:rPr>
          <w:rFonts w:cs="Arial"/>
          <w:sz w:val="22"/>
          <w:lang w:val="en-AU"/>
        </w:rPr>
        <w:t>oversee the routine</w:t>
      </w:r>
      <w:r w:rsidR="00FE28EE" w:rsidRPr="00AF64AD">
        <w:rPr>
          <w:rFonts w:cs="Arial"/>
          <w:sz w:val="22"/>
          <w:lang w:val="en-AU"/>
        </w:rPr>
        <w:t xml:space="preserve"> care of </w:t>
      </w:r>
      <w:r w:rsidR="00DB7D07" w:rsidRPr="00AF64AD">
        <w:rPr>
          <w:rFonts w:cs="Arial"/>
          <w:sz w:val="22"/>
          <w:lang w:val="en-AU"/>
        </w:rPr>
        <w:t xml:space="preserve">clients </w:t>
      </w:r>
      <w:r w:rsidR="007C3035" w:rsidRPr="00AF64AD">
        <w:rPr>
          <w:rFonts w:cs="Arial"/>
          <w:sz w:val="22"/>
          <w:lang w:val="en-AU"/>
        </w:rPr>
        <w:t xml:space="preserve">within the </w:t>
      </w:r>
      <w:r w:rsidR="00B35DCE">
        <w:rPr>
          <w:rFonts w:cs="Arial"/>
          <w:sz w:val="22"/>
          <w:lang w:val="en-AU"/>
        </w:rPr>
        <w:t>specialist dementia care unit</w:t>
      </w:r>
      <w:r w:rsidRPr="00AF64AD">
        <w:rPr>
          <w:rFonts w:cs="Arial"/>
          <w:sz w:val="22"/>
          <w:lang w:val="en-AU"/>
        </w:rPr>
        <w:t>. The team</w:t>
      </w:r>
      <w:r w:rsidR="00DB7D07" w:rsidRPr="00AF64AD">
        <w:rPr>
          <w:rFonts w:cs="Arial"/>
          <w:sz w:val="22"/>
          <w:lang w:val="en-AU"/>
        </w:rPr>
        <w:t>’</w:t>
      </w:r>
      <w:r w:rsidR="00623AB9" w:rsidRPr="00AF64AD">
        <w:rPr>
          <w:rFonts w:cs="Arial"/>
          <w:sz w:val="22"/>
          <w:lang w:val="en-AU"/>
        </w:rPr>
        <w:t>s role include</w:t>
      </w:r>
      <w:r w:rsidR="00E913B2">
        <w:rPr>
          <w:rFonts w:cs="Arial"/>
          <w:sz w:val="22"/>
          <w:lang w:val="en-AU"/>
        </w:rPr>
        <w:t>s</w:t>
      </w:r>
      <w:r w:rsidR="00623AB9" w:rsidRPr="00AF64AD">
        <w:rPr>
          <w:rFonts w:cs="Arial"/>
          <w:sz w:val="22"/>
          <w:lang w:val="en-AU"/>
        </w:rPr>
        <w:t xml:space="preserve"> reviewing and updating care plans; </w:t>
      </w:r>
      <w:r w:rsidR="0047650E" w:rsidRPr="00AF64AD">
        <w:rPr>
          <w:rFonts w:cs="Arial"/>
          <w:sz w:val="22"/>
          <w:lang w:val="en-AU"/>
        </w:rPr>
        <w:t xml:space="preserve">identifying clients whose behaviours have settled and are ready for transition-out of the </w:t>
      </w:r>
      <w:r w:rsidR="00B35DCE">
        <w:rPr>
          <w:rFonts w:cs="Arial"/>
          <w:sz w:val="22"/>
          <w:lang w:val="en-AU"/>
        </w:rPr>
        <w:t>specialist dementia care unit</w:t>
      </w:r>
      <w:r w:rsidR="0047650E" w:rsidRPr="00AF64AD">
        <w:rPr>
          <w:rFonts w:cs="Arial"/>
          <w:sz w:val="22"/>
          <w:lang w:val="en-AU"/>
        </w:rPr>
        <w:t xml:space="preserve">; and advising the </w:t>
      </w:r>
      <w:r w:rsidR="000D5DCF" w:rsidRPr="00AF64AD">
        <w:rPr>
          <w:rFonts w:cs="Arial"/>
          <w:sz w:val="22"/>
          <w:lang w:val="en-AU"/>
        </w:rPr>
        <w:t>C</w:t>
      </w:r>
      <w:r w:rsidR="0047650E" w:rsidRPr="00AF64AD">
        <w:rPr>
          <w:rFonts w:cs="Arial"/>
          <w:sz w:val="22"/>
          <w:lang w:val="en-AU"/>
        </w:rPr>
        <w:t xml:space="preserve">linical </w:t>
      </w:r>
      <w:r w:rsidR="000D5DCF" w:rsidRPr="00AF64AD">
        <w:rPr>
          <w:rFonts w:cs="Arial"/>
          <w:sz w:val="22"/>
          <w:lang w:val="en-AU"/>
        </w:rPr>
        <w:t>A</w:t>
      </w:r>
      <w:r w:rsidR="0047650E" w:rsidRPr="00AF64AD">
        <w:rPr>
          <w:rFonts w:cs="Arial"/>
          <w:sz w:val="22"/>
          <w:lang w:val="en-AU"/>
        </w:rPr>
        <w:t xml:space="preserve">dvisory </w:t>
      </w:r>
      <w:r w:rsidR="000D5DCF" w:rsidRPr="00AF64AD">
        <w:rPr>
          <w:rFonts w:cs="Arial"/>
          <w:sz w:val="22"/>
          <w:lang w:val="en-AU"/>
        </w:rPr>
        <w:t>C</w:t>
      </w:r>
      <w:r w:rsidR="0047650E" w:rsidRPr="00AF64AD">
        <w:rPr>
          <w:rFonts w:cs="Arial"/>
          <w:sz w:val="22"/>
          <w:lang w:val="en-AU"/>
        </w:rPr>
        <w:t>ommittee of th</w:t>
      </w:r>
      <w:r w:rsidR="00C86130" w:rsidRPr="00AF64AD">
        <w:rPr>
          <w:rFonts w:cs="Arial"/>
          <w:sz w:val="22"/>
          <w:lang w:val="en-AU"/>
        </w:rPr>
        <w:t>o</w:t>
      </w:r>
      <w:r w:rsidR="0047650E" w:rsidRPr="00AF64AD">
        <w:rPr>
          <w:rFonts w:cs="Arial"/>
          <w:sz w:val="22"/>
          <w:lang w:val="en-AU"/>
        </w:rPr>
        <w:t>se clients ready to transition-out.</w:t>
      </w:r>
    </w:p>
    <w:p w14:paraId="762EF304" w14:textId="4ECB3DA6" w:rsidR="00AC0E68" w:rsidRPr="00F6727C" w:rsidRDefault="00AC0E68" w:rsidP="00AF64AD">
      <w:pPr>
        <w:pStyle w:val="Heading4"/>
        <w:spacing w:before="40"/>
        <w:rPr>
          <w:i/>
          <w:sz w:val="24"/>
        </w:rPr>
      </w:pPr>
      <w:r w:rsidRPr="00F6727C">
        <w:rPr>
          <w:sz w:val="24"/>
        </w:rPr>
        <w:t>Clinical Advisory Committee</w:t>
      </w:r>
    </w:p>
    <w:p w14:paraId="342A6920" w14:textId="7086C0BA" w:rsidR="00E35F56" w:rsidRPr="00AF64AD" w:rsidRDefault="00DB7D07" w:rsidP="005624F0">
      <w:pPr>
        <w:rPr>
          <w:rFonts w:cs="Arial"/>
          <w:sz w:val="22"/>
          <w:szCs w:val="22"/>
          <w:lang w:val="en-AU"/>
        </w:rPr>
      </w:pPr>
      <w:r w:rsidRPr="00AF64AD">
        <w:rPr>
          <w:rFonts w:cs="Arial"/>
          <w:sz w:val="22"/>
          <w:szCs w:val="22"/>
          <w:lang w:val="en-AU"/>
        </w:rPr>
        <w:t xml:space="preserve">Each </w:t>
      </w:r>
      <w:r w:rsidR="00CC239B" w:rsidRPr="00AF64AD">
        <w:rPr>
          <w:rFonts w:cs="Arial"/>
          <w:sz w:val="22"/>
          <w:szCs w:val="22"/>
          <w:lang w:val="en-AU"/>
        </w:rPr>
        <w:t>SDCP service</w:t>
      </w:r>
      <w:r w:rsidRPr="00AF64AD">
        <w:rPr>
          <w:rFonts w:cs="Arial"/>
          <w:sz w:val="22"/>
          <w:szCs w:val="22"/>
          <w:lang w:val="en-AU"/>
        </w:rPr>
        <w:t xml:space="preserve"> </w:t>
      </w:r>
      <w:r w:rsidR="00CC239B" w:rsidRPr="00AF64AD">
        <w:rPr>
          <w:rFonts w:cs="Arial"/>
          <w:sz w:val="22"/>
          <w:szCs w:val="22"/>
          <w:lang w:val="en-AU"/>
        </w:rPr>
        <w:t>will</w:t>
      </w:r>
      <w:r w:rsidR="00EC41C1" w:rsidRPr="00AF64AD">
        <w:rPr>
          <w:rFonts w:cs="Arial"/>
          <w:sz w:val="22"/>
          <w:szCs w:val="22"/>
          <w:lang w:val="en-AU"/>
        </w:rPr>
        <w:t xml:space="preserve"> establish a </w:t>
      </w:r>
      <w:r w:rsidRPr="00AF64AD">
        <w:rPr>
          <w:rFonts w:cs="Arial"/>
          <w:sz w:val="22"/>
          <w:szCs w:val="22"/>
          <w:lang w:val="en-AU"/>
        </w:rPr>
        <w:t>C</w:t>
      </w:r>
      <w:r w:rsidR="00EC41C1" w:rsidRPr="00AF64AD">
        <w:rPr>
          <w:rFonts w:cs="Arial"/>
          <w:sz w:val="22"/>
          <w:szCs w:val="22"/>
          <w:lang w:val="en-AU"/>
        </w:rPr>
        <w:t xml:space="preserve">linical </w:t>
      </w:r>
      <w:r w:rsidRPr="00AF64AD">
        <w:rPr>
          <w:rFonts w:cs="Arial"/>
          <w:sz w:val="22"/>
          <w:szCs w:val="22"/>
          <w:lang w:val="en-AU"/>
        </w:rPr>
        <w:t>A</w:t>
      </w:r>
      <w:r w:rsidR="00EC41C1" w:rsidRPr="00AF64AD">
        <w:rPr>
          <w:rFonts w:cs="Arial"/>
          <w:sz w:val="22"/>
          <w:szCs w:val="22"/>
          <w:lang w:val="en-AU"/>
        </w:rPr>
        <w:t>dvisory</w:t>
      </w:r>
      <w:r w:rsidRPr="00AF64AD">
        <w:rPr>
          <w:rFonts w:cs="Arial"/>
          <w:sz w:val="22"/>
          <w:szCs w:val="22"/>
          <w:lang w:val="en-AU"/>
        </w:rPr>
        <w:t xml:space="preserve"> C</w:t>
      </w:r>
      <w:r w:rsidR="00EC41C1" w:rsidRPr="00AF64AD">
        <w:rPr>
          <w:rFonts w:cs="Arial"/>
          <w:sz w:val="22"/>
          <w:szCs w:val="22"/>
          <w:lang w:val="en-AU"/>
        </w:rPr>
        <w:t>ommittee</w:t>
      </w:r>
      <w:r w:rsidR="007E6ACE" w:rsidRPr="00AF64AD">
        <w:rPr>
          <w:rFonts w:cs="Arial"/>
          <w:sz w:val="22"/>
          <w:szCs w:val="22"/>
          <w:lang w:val="en-AU"/>
        </w:rPr>
        <w:t xml:space="preserve"> </w:t>
      </w:r>
      <w:r w:rsidR="00EC41C1" w:rsidRPr="00AF64AD">
        <w:rPr>
          <w:rFonts w:cs="Arial"/>
          <w:sz w:val="22"/>
          <w:szCs w:val="22"/>
          <w:lang w:val="en-AU"/>
        </w:rPr>
        <w:t>which</w:t>
      </w:r>
      <w:r w:rsidR="0078749B">
        <w:rPr>
          <w:rFonts w:cs="Arial"/>
          <w:sz w:val="22"/>
          <w:szCs w:val="22"/>
          <w:lang w:val="en-AU"/>
        </w:rPr>
        <w:t xml:space="preserve"> is</w:t>
      </w:r>
      <w:r w:rsidR="00EC41C1" w:rsidRPr="00AF64AD">
        <w:rPr>
          <w:rFonts w:cs="Arial"/>
          <w:sz w:val="22"/>
          <w:szCs w:val="22"/>
          <w:lang w:val="en-AU"/>
        </w:rPr>
        <w:t xml:space="preserve"> generally </w:t>
      </w:r>
      <w:r w:rsidRPr="00AF64AD">
        <w:rPr>
          <w:rFonts w:cs="Arial"/>
          <w:sz w:val="22"/>
          <w:szCs w:val="22"/>
          <w:lang w:val="en-AU"/>
        </w:rPr>
        <w:t xml:space="preserve">expected to </w:t>
      </w:r>
      <w:r w:rsidR="00EC41C1" w:rsidRPr="00AF64AD">
        <w:rPr>
          <w:rFonts w:cs="Arial"/>
          <w:sz w:val="22"/>
          <w:szCs w:val="22"/>
          <w:lang w:val="en-AU"/>
        </w:rPr>
        <w:t>meet quarterly (or more frequently as required)</w:t>
      </w:r>
      <w:r w:rsidRPr="00AF64AD">
        <w:rPr>
          <w:rFonts w:cs="Arial"/>
          <w:sz w:val="22"/>
          <w:szCs w:val="22"/>
          <w:lang w:val="en-AU"/>
        </w:rPr>
        <w:t xml:space="preserve">. The committee </w:t>
      </w:r>
      <w:r w:rsidR="000E36C1">
        <w:rPr>
          <w:rFonts w:cs="Arial"/>
          <w:sz w:val="22"/>
          <w:szCs w:val="22"/>
          <w:lang w:val="en-AU"/>
        </w:rPr>
        <w:t>is</w:t>
      </w:r>
      <w:r w:rsidR="00CC239B" w:rsidRPr="00AF64AD">
        <w:rPr>
          <w:rFonts w:cs="Arial"/>
          <w:sz w:val="22"/>
          <w:szCs w:val="22"/>
          <w:lang w:val="en-AU"/>
        </w:rPr>
        <w:t xml:space="preserve"> generally </w:t>
      </w:r>
      <w:r w:rsidR="00EC41C1" w:rsidRPr="00AF64AD">
        <w:rPr>
          <w:rFonts w:cs="Arial"/>
          <w:sz w:val="22"/>
          <w:szCs w:val="22"/>
          <w:lang w:val="en-AU"/>
        </w:rPr>
        <w:t>comprise</w:t>
      </w:r>
      <w:r w:rsidR="000E36C1">
        <w:rPr>
          <w:rFonts w:cs="Arial"/>
          <w:sz w:val="22"/>
          <w:szCs w:val="22"/>
          <w:lang w:val="en-AU"/>
        </w:rPr>
        <w:t>d</w:t>
      </w:r>
      <w:r w:rsidRPr="00AF64AD">
        <w:rPr>
          <w:rFonts w:cs="Arial"/>
          <w:sz w:val="22"/>
          <w:szCs w:val="22"/>
          <w:lang w:val="en-AU"/>
        </w:rPr>
        <w:t xml:space="preserve"> of</w:t>
      </w:r>
      <w:r w:rsidR="00EC41C1" w:rsidRPr="00AF64AD">
        <w:rPr>
          <w:rFonts w:cs="Arial"/>
          <w:sz w:val="22"/>
          <w:szCs w:val="22"/>
          <w:lang w:val="en-AU"/>
        </w:rPr>
        <w:t xml:space="preserve"> the residential aged care facility manager</w:t>
      </w:r>
      <w:r w:rsidRPr="00AF64AD">
        <w:rPr>
          <w:rFonts w:cs="Arial"/>
          <w:sz w:val="22"/>
          <w:szCs w:val="22"/>
          <w:lang w:val="en-AU"/>
        </w:rPr>
        <w:t>, program</w:t>
      </w:r>
      <w:r w:rsidR="00EC41C1" w:rsidRPr="00AF64AD">
        <w:rPr>
          <w:rFonts w:cs="Arial"/>
          <w:sz w:val="22"/>
          <w:szCs w:val="22"/>
          <w:lang w:val="en-AU"/>
        </w:rPr>
        <w:t xml:space="preserve"> manager, specialist clinician</w:t>
      </w:r>
      <w:r w:rsidRPr="00AF64AD">
        <w:rPr>
          <w:rFonts w:cs="Arial"/>
          <w:sz w:val="22"/>
          <w:szCs w:val="22"/>
          <w:lang w:val="en-AU"/>
        </w:rPr>
        <w:t>(s)</w:t>
      </w:r>
      <w:r w:rsidR="00EC41C1" w:rsidRPr="00AF64AD">
        <w:rPr>
          <w:rFonts w:cs="Arial"/>
          <w:sz w:val="22"/>
          <w:szCs w:val="22"/>
          <w:lang w:val="en-AU"/>
        </w:rPr>
        <w:t xml:space="preserve"> (psychogeriatrician or geriatrician), local health </w:t>
      </w:r>
      <w:r w:rsidRPr="00AF64AD">
        <w:rPr>
          <w:rFonts w:cs="Arial"/>
          <w:sz w:val="22"/>
          <w:szCs w:val="22"/>
          <w:lang w:val="en-AU"/>
        </w:rPr>
        <w:t>network representative,</w:t>
      </w:r>
      <w:r w:rsidR="00EC41C1" w:rsidRPr="00AF64AD">
        <w:rPr>
          <w:rFonts w:cs="Arial"/>
          <w:sz w:val="22"/>
          <w:szCs w:val="22"/>
          <w:lang w:val="en-AU"/>
        </w:rPr>
        <w:t xml:space="preserve"> and other members as relevant. </w:t>
      </w:r>
      <w:r w:rsidR="00201F86">
        <w:rPr>
          <w:rFonts w:cs="Arial"/>
          <w:sz w:val="22"/>
          <w:szCs w:val="22"/>
          <w:lang w:val="en-AU"/>
        </w:rPr>
        <w:t>Where appropriate, a</w:t>
      </w:r>
      <w:r w:rsidR="007008C7">
        <w:rPr>
          <w:rFonts w:cs="Arial"/>
          <w:sz w:val="22"/>
          <w:szCs w:val="22"/>
          <w:lang w:val="en-AU"/>
        </w:rPr>
        <w:t>n SBRT representative may be included in the Clinical Advisory Committee.</w:t>
      </w:r>
    </w:p>
    <w:p w14:paraId="5A0FC166" w14:textId="7B0668CC" w:rsidR="00EC41C1" w:rsidRPr="00AF64AD" w:rsidRDefault="00EC41C1" w:rsidP="00D927B7">
      <w:pPr>
        <w:rPr>
          <w:rFonts w:cs="Arial"/>
          <w:sz w:val="22"/>
          <w:szCs w:val="22"/>
          <w:lang w:val="en-AU"/>
        </w:rPr>
      </w:pPr>
      <w:r w:rsidRPr="00AF64AD">
        <w:rPr>
          <w:rFonts w:cs="Arial"/>
          <w:sz w:val="22"/>
          <w:szCs w:val="22"/>
          <w:lang w:val="en-AU"/>
        </w:rPr>
        <w:t>The role of the committee include</w:t>
      </w:r>
      <w:r w:rsidR="00E82C11">
        <w:rPr>
          <w:rFonts w:cs="Arial"/>
          <w:sz w:val="22"/>
          <w:szCs w:val="22"/>
          <w:lang w:val="en-AU"/>
        </w:rPr>
        <w:t>s</w:t>
      </w:r>
      <w:r w:rsidRPr="00AF64AD">
        <w:rPr>
          <w:rFonts w:cs="Arial"/>
          <w:sz w:val="22"/>
          <w:szCs w:val="22"/>
          <w:lang w:val="en-AU"/>
        </w:rPr>
        <w:t>:</w:t>
      </w:r>
    </w:p>
    <w:p w14:paraId="297B4F8E" w14:textId="03D26648" w:rsidR="00EC41C1" w:rsidRPr="00AF64AD" w:rsidRDefault="00EC41C1" w:rsidP="00AF64AD">
      <w:pPr>
        <w:pStyle w:val="ListParagraph"/>
        <w:numPr>
          <w:ilvl w:val="0"/>
          <w:numId w:val="77"/>
        </w:numPr>
        <w:rPr>
          <w:rFonts w:cs="Arial"/>
          <w:sz w:val="22"/>
          <w:szCs w:val="22"/>
          <w:lang w:val="en-AU"/>
        </w:rPr>
      </w:pPr>
      <w:r w:rsidRPr="00AF64AD">
        <w:rPr>
          <w:rFonts w:cs="Arial"/>
          <w:sz w:val="22"/>
          <w:szCs w:val="22"/>
          <w:lang w:val="en-AU"/>
        </w:rPr>
        <w:t>advising on the placement assessment</w:t>
      </w:r>
      <w:r w:rsidR="00DB7D07" w:rsidRPr="00AF64AD">
        <w:rPr>
          <w:rFonts w:cs="Arial"/>
          <w:sz w:val="22"/>
          <w:szCs w:val="22"/>
          <w:lang w:val="en-AU"/>
        </w:rPr>
        <w:t>s</w:t>
      </w:r>
      <w:r w:rsidRPr="00AF64AD">
        <w:rPr>
          <w:rFonts w:cs="Arial"/>
          <w:sz w:val="22"/>
          <w:szCs w:val="22"/>
          <w:lang w:val="en-AU"/>
        </w:rPr>
        <w:t xml:space="preserve"> and admission of people to the </w:t>
      </w:r>
      <w:r w:rsidR="00B35DCE">
        <w:rPr>
          <w:rFonts w:cs="Arial"/>
          <w:sz w:val="22"/>
          <w:szCs w:val="22"/>
          <w:lang w:val="en-AU"/>
        </w:rPr>
        <w:t>specialist dementia care unit</w:t>
      </w:r>
      <w:r w:rsidR="002D73F6" w:rsidRPr="00AF64AD">
        <w:rPr>
          <w:rFonts w:cs="Arial"/>
          <w:sz w:val="22"/>
          <w:szCs w:val="22"/>
          <w:lang w:val="en-AU"/>
        </w:rPr>
        <w:t xml:space="preserve"> </w:t>
      </w:r>
    </w:p>
    <w:p w14:paraId="7AA7CAD5" w14:textId="328951CB" w:rsidR="00EC41C1" w:rsidRPr="00AF64AD" w:rsidRDefault="000830A2" w:rsidP="00AF64AD">
      <w:pPr>
        <w:pStyle w:val="ListParagraph"/>
        <w:numPr>
          <w:ilvl w:val="0"/>
          <w:numId w:val="77"/>
        </w:numPr>
        <w:rPr>
          <w:rFonts w:cs="Arial"/>
          <w:sz w:val="22"/>
          <w:szCs w:val="22"/>
          <w:lang w:val="en-AU"/>
        </w:rPr>
      </w:pPr>
      <w:r>
        <w:rPr>
          <w:rFonts w:cs="Arial"/>
          <w:sz w:val="22"/>
          <w:szCs w:val="22"/>
          <w:lang w:val="en-AU"/>
        </w:rPr>
        <w:t xml:space="preserve">providing </w:t>
      </w:r>
      <w:r w:rsidR="00EC41C1" w:rsidRPr="00AF64AD">
        <w:rPr>
          <w:rFonts w:cs="Arial"/>
          <w:sz w:val="22"/>
          <w:szCs w:val="22"/>
          <w:lang w:val="en-AU"/>
        </w:rPr>
        <w:t>advice, planning and support for client transitions out of the</w:t>
      </w:r>
      <w:r w:rsidR="009D6A12">
        <w:rPr>
          <w:rFonts w:cs="Arial"/>
          <w:sz w:val="22"/>
          <w:szCs w:val="22"/>
          <w:lang w:val="en-AU"/>
        </w:rPr>
        <w:t xml:space="preserve"> specialist dementia care</w:t>
      </w:r>
      <w:r w:rsidR="00F32F08" w:rsidRPr="00AF64AD">
        <w:rPr>
          <w:rFonts w:cs="Arial"/>
          <w:sz w:val="22"/>
          <w:szCs w:val="22"/>
          <w:lang w:val="en-AU"/>
        </w:rPr>
        <w:t xml:space="preserve"> unit</w:t>
      </w:r>
      <w:r w:rsidR="00CC239B" w:rsidRPr="00AF64AD">
        <w:rPr>
          <w:rFonts w:cs="Arial"/>
          <w:sz w:val="22"/>
          <w:szCs w:val="22"/>
          <w:lang w:val="en-AU"/>
        </w:rPr>
        <w:t xml:space="preserve"> </w:t>
      </w:r>
      <w:r w:rsidR="00EC41C1" w:rsidRPr="00AF64AD">
        <w:rPr>
          <w:rFonts w:cs="Arial"/>
          <w:sz w:val="22"/>
          <w:szCs w:val="22"/>
          <w:lang w:val="en-AU"/>
        </w:rPr>
        <w:t>following stabilisation</w:t>
      </w:r>
    </w:p>
    <w:p w14:paraId="121D3BD4" w14:textId="7C0C0823" w:rsidR="00EC41C1" w:rsidRPr="00AF64AD" w:rsidRDefault="00EC41C1" w:rsidP="00AF64AD">
      <w:pPr>
        <w:pStyle w:val="ListParagraph"/>
        <w:numPr>
          <w:ilvl w:val="0"/>
          <w:numId w:val="77"/>
        </w:numPr>
        <w:rPr>
          <w:rFonts w:cs="Arial"/>
          <w:sz w:val="22"/>
          <w:szCs w:val="22"/>
          <w:lang w:val="en-AU"/>
        </w:rPr>
      </w:pPr>
      <w:r w:rsidRPr="00AF64AD">
        <w:rPr>
          <w:rFonts w:cs="Arial"/>
          <w:sz w:val="22"/>
          <w:szCs w:val="22"/>
          <w:lang w:val="en-AU"/>
        </w:rPr>
        <w:t>monitoring and advice on clinical practices and activities</w:t>
      </w:r>
      <w:r w:rsidR="00F32F08" w:rsidRPr="00AF64AD">
        <w:rPr>
          <w:rFonts w:cs="Arial"/>
          <w:sz w:val="22"/>
          <w:szCs w:val="22"/>
          <w:lang w:val="en-AU"/>
        </w:rPr>
        <w:t xml:space="preserve"> of the </w:t>
      </w:r>
      <w:r w:rsidR="00B35DCE">
        <w:rPr>
          <w:rFonts w:cs="Arial"/>
          <w:sz w:val="22"/>
          <w:szCs w:val="22"/>
          <w:lang w:val="en-AU"/>
        </w:rPr>
        <w:t>specialist dementia care unit</w:t>
      </w:r>
    </w:p>
    <w:p w14:paraId="068CDD74" w14:textId="670843FA" w:rsidR="00EC41C1" w:rsidRPr="00AF64AD" w:rsidRDefault="000830A2" w:rsidP="00AF64AD">
      <w:pPr>
        <w:pStyle w:val="ListParagraph"/>
        <w:numPr>
          <w:ilvl w:val="0"/>
          <w:numId w:val="77"/>
        </w:numPr>
        <w:rPr>
          <w:rFonts w:cs="Arial"/>
          <w:sz w:val="22"/>
          <w:szCs w:val="22"/>
          <w:lang w:val="en-AU"/>
        </w:rPr>
      </w:pPr>
      <w:r>
        <w:rPr>
          <w:rFonts w:cs="Arial"/>
          <w:sz w:val="22"/>
          <w:szCs w:val="22"/>
          <w:lang w:val="en-AU"/>
        </w:rPr>
        <w:t xml:space="preserve">providing </w:t>
      </w:r>
      <w:r w:rsidR="00EC41C1" w:rsidRPr="00AF64AD">
        <w:rPr>
          <w:rFonts w:cs="Arial"/>
          <w:sz w:val="22"/>
          <w:szCs w:val="22"/>
          <w:lang w:val="en-AU"/>
        </w:rPr>
        <w:t xml:space="preserve">input to independent </w:t>
      </w:r>
      <w:r w:rsidR="00DB7D07" w:rsidRPr="00AF64AD">
        <w:rPr>
          <w:rFonts w:cs="Arial"/>
          <w:sz w:val="22"/>
          <w:szCs w:val="22"/>
          <w:lang w:val="en-AU"/>
        </w:rPr>
        <w:t xml:space="preserve">program </w:t>
      </w:r>
      <w:r w:rsidR="00EC41C1" w:rsidRPr="00AF64AD">
        <w:rPr>
          <w:rFonts w:cs="Arial"/>
          <w:sz w:val="22"/>
          <w:szCs w:val="22"/>
          <w:lang w:val="en-AU"/>
        </w:rPr>
        <w:t>evaluation</w:t>
      </w:r>
    </w:p>
    <w:p w14:paraId="65186FC6" w14:textId="5913A5B2" w:rsidR="00EC41C1" w:rsidRPr="00AF64AD" w:rsidRDefault="00EC41C1" w:rsidP="00AF64AD">
      <w:pPr>
        <w:pStyle w:val="ListParagraph"/>
        <w:numPr>
          <w:ilvl w:val="0"/>
          <w:numId w:val="77"/>
        </w:numPr>
        <w:rPr>
          <w:rFonts w:cs="Arial"/>
          <w:sz w:val="22"/>
          <w:szCs w:val="22"/>
          <w:lang w:val="en-AU"/>
        </w:rPr>
      </w:pPr>
      <w:r w:rsidRPr="00AF64AD">
        <w:rPr>
          <w:rFonts w:cs="Arial"/>
          <w:sz w:val="22"/>
          <w:szCs w:val="22"/>
          <w:lang w:val="en-AU"/>
        </w:rPr>
        <w:t xml:space="preserve">enabling liaison between </w:t>
      </w:r>
      <w:r w:rsidR="009D6A12">
        <w:rPr>
          <w:rFonts w:cs="Arial"/>
          <w:sz w:val="22"/>
          <w:szCs w:val="22"/>
          <w:lang w:val="en-AU"/>
        </w:rPr>
        <w:t>specialist dementia care</w:t>
      </w:r>
      <w:r w:rsidR="00987647" w:rsidRPr="00AF64AD">
        <w:rPr>
          <w:rFonts w:cs="Arial"/>
          <w:sz w:val="22"/>
          <w:szCs w:val="22"/>
          <w:lang w:val="en-AU"/>
        </w:rPr>
        <w:t xml:space="preserve"> unit </w:t>
      </w:r>
      <w:r w:rsidR="00DB7D07" w:rsidRPr="00AF64AD">
        <w:rPr>
          <w:rFonts w:cs="Arial"/>
          <w:sz w:val="22"/>
          <w:szCs w:val="22"/>
          <w:lang w:val="en-AU"/>
        </w:rPr>
        <w:t xml:space="preserve">staff </w:t>
      </w:r>
      <w:r w:rsidRPr="00AF64AD">
        <w:rPr>
          <w:rFonts w:cs="Arial"/>
          <w:sz w:val="22"/>
          <w:szCs w:val="22"/>
          <w:lang w:val="en-AU"/>
        </w:rPr>
        <w:t>and</w:t>
      </w:r>
      <w:r w:rsidR="00DB7D07" w:rsidRPr="00AF64AD">
        <w:rPr>
          <w:rFonts w:cs="Arial"/>
          <w:sz w:val="22"/>
          <w:szCs w:val="22"/>
          <w:lang w:val="en-AU"/>
        </w:rPr>
        <w:t xml:space="preserve"> the broader</w:t>
      </w:r>
      <w:r w:rsidRPr="00AF64AD">
        <w:rPr>
          <w:rFonts w:cs="Arial"/>
          <w:sz w:val="22"/>
          <w:szCs w:val="22"/>
          <w:lang w:val="en-AU"/>
        </w:rPr>
        <w:t xml:space="preserve"> residential aged care facility</w:t>
      </w:r>
      <w:r w:rsidR="00CC239B" w:rsidRPr="00AF64AD">
        <w:rPr>
          <w:rFonts w:cs="Arial"/>
          <w:sz w:val="22"/>
          <w:szCs w:val="22"/>
          <w:lang w:val="en-AU"/>
        </w:rPr>
        <w:t>,</w:t>
      </w:r>
      <w:r w:rsidRPr="00AF64AD">
        <w:rPr>
          <w:rFonts w:cs="Arial"/>
          <w:sz w:val="22"/>
          <w:szCs w:val="22"/>
          <w:lang w:val="en-AU"/>
        </w:rPr>
        <w:t xml:space="preserve"> the local health </w:t>
      </w:r>
      <w:r w:rsidR="00DB7D07" w:rsidRPr="00AF64AD">
        <w:rPr>
          <w:rFonts w:cs="Arial"/>
          <w:sz w:val="22"/>
          <w:szCs w:val="22"/>
          <w:lang w:val="en-AU"/>
        </w:rPr>
        <w:t>network</w:t>
      </w:r>
      <w:r w:rsidRPr="00AF64AD">
        <w:rPr>
          <w:rFonts w:cs="Arial"/>
          <w:sz w:val="22"/>
          <w:szCs w:val="22"/>
          <w:lang w:val="en-AU"/>
        </w:rPr>
        <w:t>, SBRT and other relevant parties.</w:t>
      </w:r>
    </w:p>
    <w:p w14:paraId="06B035E5" w14:textId="617F462D" w:rsidR="00EC41C1" w:rsidRPr="00AF64AD" w:rsidRDefault="00E82C11" w:rsidP="00AF64AD">
      <w:pPr>
        <w:pStyle w:val="ListParagraph"/>
        <w:numPr>
          <w:ilvl w:val="0"/>
          <w:numId w:val="77"/>
        </w:numPr>
        <w:rPr>
          <w:rFonts w:cs="Arial"/>
          <w:sz w:val="22"/>
          <w:szCs w:val="22"/>
          <w:lang w:val="en-AU"/>
        </w:rPr>
      </w:pPr>
      <w:r>
        <w:rPr>
          <w:rFonts w:cs="Arial"/>
          <w:sz w:val="22"/>
          <w:szCs w:val="22"/>
          <w:lang w:val="en-AU"/>
        </w:rPr>
        <w:t>e</w:t>
      </w:r>
      <w:r w:rsidR="00C55F08">
        <w:rPr>
          <w:rFonts w:cs="Arial"/>
          <w:sz w:val="22"/>
          <w:szCs w:val="22"/>
          <w:lang w:val="en-AU"/>
        </w:rPr>
        <w:t xml:space="preserve">nsuring </w:t>
      </w:r>
      <w:r w:rsidR="00A31EB6" w:rsidRPr="00AF64AD">
        <w:rPr>
          <w:rFonts w:cs="Arial"/>
          <w:sz w:val="22"/>
          <w:szCs w:val="22"/>
          <w:lang w:val="en-AU"/>
        </w:rPr>
        <w:t xml:space="preserve">SDCP </w:t>
      </w:r>
      <w:r w:rsidR="00EC41C1" w:rsidRPr="00AF64AD">
        <w:rPr>
          <w:rFonts w:cs="Arial"/>
          <w:sz w:val="22"/>
          <w:szCs w:val="22"/>
          <w:lang w:val="en-AU"/>
        </w:rPr>
        <w:t xml:space="preserve">providers </w:t>
      </w:r>
      <w:r w:rsidR="000F6342">
        <w:rPr>
          <w:rFonts w:cs="Arial"/>
          <w:sz w:val="22"/>
          <w:szCs w:val="22"/>
          <w:lang w:val="en-AU"/>
        </w:rPr>
        <w:t>are</w:t>
      </w:r>
      <w:r w:rsidR="00EC41C1" w:rsidRPr="00AF64AD">
        <w:rPr>
          <w:rFonts w:cs="Arial"/>
          <w:sz w:val="22"/>
          <w:szCs w:val="22"/>
          <w:lang w:val="en-AU"/>
        </w:rPr>
        <w:t xml:space="preserve"> able to access clinicians to serve on the Clinical Advisory Committee </w:t>
      </w:r>
      <w:r w:rsidR="00CC33A4" w:rsidRPr="00AF64AD">
        <w:rPr>
          <w:rFonts w:cs="Arial"/>
          <w:sz w:val="22"/>
          <w:szCs w:val="22"/>
          <w:lang w:val="en-AU"/>
        </w:rPr>
        <w:t xml:space="preserve">through </w:t>
      </w:r>
      <w:r w:rsidR="00EC41C1" w:rsidRPr="00AF64AD">
        <w:rPr>
          <w:rFonts w:cs="Arial"/>
          <w:sz w:val="22"/>
          <w:szCs w:val="22"/>
          <w:lang w:val="en-AU"/>
        </w:rPr>
        <w:t>the agreement between the Commonwealth and relevant state</w:t>
      </w:r>
      <w:r w:rsidR="00A31EB6" w:rsidRPr="00AF64AD">
        <w:rPr>
          <w:rFonts w:cs="Arial"/>
          <w:sz w:val="22"/>
          <w:szCs w:val="22"/>
          <w:lang w:val="en-AU"/>
        </w:rPr>
        <w:t xml:space="preserve"> or territory</w:t>
      </w:r>
      <w:r w:rsidR="00EC41C1" w:rsidRPr="00AF64AD">
        <w:rPr>
          <w:rFonts w:cs="Arial"/>
          <w:sz w:val="22"/>
          <w:szCs w:val="22"/>
          <w:lang w:val="en-AU"/>
        </w:rPr>
        <w:t xml:space="preserve"> government. </w:t>
      </w:r>
      <w:r w:rsidR="00C86571" w:rsidRPr="00AF64AD">
        <w:rPr>
          <w:rFonts w:cs="Arial"/>
          <w:sz w:val="22"/>
          <w:szCs w:val="22"/>
          <w:lang w:val="en-AU"/>
        </w:rPr>
        <w:t>O</w:t>
      </w:r>
      <w:r w:rsidR="00EC41C1" w:rsidRPr="00AF64AD">
        <w:rPr>
          <w:rFonts w:cs="Arial"/>
          <w:sz w:val="22"/>
          <w:szCs w:val="22"/>
          <w:lang w:val="en-AU"/>
        </w:rPr>
        <w:t>n</w:t>
      </w:r>
      <w:r w:rsidR="00DB7D07" w:rsidRPr="00AF64AD">
        <w:rPr>
          <w:rFonts w:cs="Arial"/>
          <w:sz w:val="22"/>
          <w:szCs w:val="22"/>
          <w:lang w:val="en-AU"/>
        </w:rPr>
        <w:t>-</w:t>
      </w:r>
      <w:r w:rsidR="00EC41C1" w:rsidRPr="00AF64AD">
        <w:rPr>
          <w:rFonts w:cs="Arial"/>
          <w:sz w:val="22"/>
          <w:szCs w:val="22"/>
          <w:lang w:val="en-AU"/>
        </w:rPr>
        <w:t>the</w:t>
      </w:r>
      <w:r w:rsidR="00DB7D07" w:rsidRPr="00AF64AD">
        <w:rPr>
          <w:rFonts w:cs="Arial"/>
          <w:sz w:val="22"/>
          <w:szCs w:val="22"/>
          <w:lang w:val="en-AU"/>
        </w:rPr>
        <w:t>-</w:t>
      </w:r>
      <w:r w:rsidR="00EC41C1" w:rsidRPr="00AF64AD">
        <w:rPr>
          <w:rFonts w:cs="Arial"/>
          <w:sz w:val="22"/>
          <w:szCs w:val="22"/>
          <w:lang w:val="en-AU"/>
        </w:rPr>
        <w:t xml:space="preserve">ground partnerships between </w:t>
      </w:r>
      <w:r w:rsidR="00A31EB6" w:rsidRPr="00AF64AD">
        <w:rPr>
          <w:rFonts w:cs="Arial"/>
          <w:sz w:val="22"/>
          <w:szCs w:val="22"/>
          <w:lang w:val="en-AU"/>
        </w:rPr>
        <w:t xml:space="preserve">SDCP </w:t>
      </w:r>
      <w:r w:rsidR="00EC41C1" w:rsidRPr="00AF64AD">
        <w:rPr>
          <w:rFonts w:cs="Arial"/>
          <w:sz w:val="22"/>
          <w:szCs w:val="22"/>
          <w:lang w:val="en-AU"/>
        </w:rPr>
        <w:t>providers and identified specialists employed within local hospital networks should assist in minimising avoidable hospital admissions</w:t>
      </w:r>
      <w:r w:rsidR="00C86571" w:rsidRPr="00AF64AD">
        <w:rPr>
          <w:rFonts w:cs="Arial"/>
          <w:sz w:val="22"/>
          <w:szCs w:val="22"/>
          <w:lang w:val="en-AU"/>
        </w:rPr>
        <w:t xml:space="preserve">, </w:t>
      </w:r>
      <w:r w:rsidR="00EC41C1" w:rsidRPr="00AF64AD">
        <w:rPr>
          <w:rFonts w:cs="Arial"/>
          <w:sz w:val="22"/>
          <w:szCs w:val="22"/>
          <w:lang w:val="en-AU"/>
        </w:rPr>
        <w:t xml:space="preserve">and streamlining admission arrangements when an acute admission is necessary. </w:t>
      </w:r>
      <w:r w:rsidR="00A31EB6" w:rsidRPr="00AF64AD">
        <w:rPr>
          <w:rFonts w:cs="Arial"/>
          <w:sz w:val="22"/>
          <w:szCs w:val="22"/>
          <w:lang w:val="en-AU"/>
        </w:rPr>
        <w:t xml:space="preserve">SDCP </w:t>
      </w:r>
      <w:r w:rsidR="00C86571" w:rsidRPr="00AF64AD">
        <w:rPr>
          <w:rFonts w:cs="Arial"/>
          <w:sz w:val="22"/>
          <w:szCs w:val="22"/>
          <w:lang w:val="en-AU"/>
        </w:rPr>
        <w:t>p</w:t>
      </w:r>
      <w:r w:rsidR="00EC41C1" w:rsidRPr="00AF64AD">
        <w:rPr>
          <w:rFonts w:cs="Arial"/>
          <w:sz w:val="22"/>
          <w:szCs w:val="22"/>
          <w:lang w:val="en-AU"/>
        </w:rPr>
        <w:t xml:space="preserve">roviders </w:t>
      </w:r>
      <w:r w:rsidR="002F1D9C">
        <w:rPr>
          <w:rFonts w:cs="Arial"/>
          <w:sz w:val="22"/>
          <w:szCs w:val="22"/>
          <w:lang w:val="en-AU"/>
        </w:rPr>
        <w:t>are</w:t>
      </w:r>
      <w:r w:rsidR="00EC41C1" w:rsidRPr="00AF64AD">
        <w:rPr>
          <w:rFonts w:cs="Arial"/>
          <w:sz w:val="22"/>
          <w:szCs w:val="22"/>
          <w:lang w:val="en-AU"/>
        </w:rPr>
        <w:t xml:space="preserve"> responsible for maintaining effective relationships and partnership arrangements in their area to ensure the model is locally supported.</w:t>
      </w:r>
    </w:p>
    <w:p w14:paraId="3110431F" w14:textId="77777777" w:rsidR="00D535C0" w:rsidRPr="00F6727C" w:rsidRDefault="00D535C0" w:rsidP="00AF64AD">
      <w:pPr>
        <w:pStyle w:val="Heading3"/>
        <w:spacing w:before="40"/>
        <w:rPr>
          <w:szCs w:val="20"/>
        </w:rPr>
      </w:pPr>
      <w:r w:rsidRPr="00F6727C">
        <w:t>Care planning</w:t>
      </w:r>
    </w:p>
    <w:p w14:paraId="57EBC730" w14:textId="4498A792" w:rsidR="00D535C0" w:rsidRPr="00AF64AD" w:rsidRDefault="00D535C0" w:rsidP="00B17227">
      <w:pPr>
        <w:autoSpaceDE w:val="0"/>
        <w:autoSpaceDN w:val="0"/>
        <w:adjustRightInd w:val="0"/>
        <w:rPr>
          <w:rFonts w:cs="Arial"/>
          <w:sz w:val="22"/>
          <w:lang w:val="en-AU"/>
        </w:rPr>
      </w:pPr>
      <w:r w:rsidRPr="00AF64AD">
        <w:rPr>
          <w:rFonts w:cs="Arial"/>
          <w:sz w:val="22"/>
          <w:lang w:val="en-AU"/>
        </w:rPr>
        <w:t xml:space="preserve">Initial and ongoing care planning </w:t>
      </w:r>
      <w:r w:rsidR="002F1D9C">
        <w:rPr>
          <w:rFonts w:cs="Arial"/>
          <w:sz w:val="22"/>
          <w:lang w:val="en-AU"/>
        </w:rPr>
        <w:t>is</w:t>
      </w:r>
      <w:r w:rsidRPr="00AF64AD">
        <w:rPr>
          <w:rFonts w:cs="Arial"/>
          <w:sz w:val="22"/>
          <w:lang w:val="en-AU"/>
        </w:rPr>
        <w:t xml:space="preserve"> overseen by the </w:t>
      </w:r>
      <w:r w:rsidR="00C86571" w:rsidRPr="00AF64AD">
        <w:rPr>
          <w:rFonts w:cs="Arial"/>
          <w:sz w:val="22"/>
          <w:lang w:val="en-AU"/>
        </w:rPr>
        <w:t>C</w:t>
      </w:r>
      <w:r w:rsidR="00FB24D5" w:rsidRPr="00AF64AD">
        <w:rPr>
          <w:rFonts w:cs="Arial"/>
          <w:sz w:val="22"/>
          <w:lang w:val="en-AU"/>
        </w:rPr>
        <w:t xml:space="preserve">linical </w:t>
      </w:r>
      <w:r w:rsidR="00C86571" w:rsidRPr="00AF64AD">
        <w:rPr>
          <w:rFonts w:cs="Arial"/>
          <w:sz w:val="22"/>
          <w:lang w:val="en-AU"/>
        </w:rPr>
        <w:t>R</w:t>
      </w:r>
      <w:r w:rsidR="0047650E" w:rsidRPr="00AF64AD">
        <w:rPr>
          <w:rFonts w:cs="Arial"/>
          <w:sz w:val="22"/>
          <w:lang w:val="en-AU"/>
        </w:rPr>
        <w:t xml:space="preserve">eview </w:t>
      </w:r>
      <w:r w:rsidR="00C86571" w:rsidRPr="00AF64AD">
        <w:rPr>
          <w:rFonts w:cs="Arial"/>
          <w:sz w:val="22"/>
          <w:lang w:val="en-AU"/>
        </w:rPr>
        <w:t>T</w:t>
      </w:r>
      <w:r w:rsidR="0047650E" w:rsidRPr="00AF64AD">
        <w:rPr>
          <w:rFonts w:cs="Arial"/>
          <w:sz w:val="22"/>
          <w:lang w:val="en-AU"/>
        </w:rPr>
        <w:t>eam</w:t>
      </w:r>
      <w:r w:rsidR="00BE5F05" w:rsidRPr="00AF64AD">
        <w:rPr>
          <w:rFonts w:cs="Arial"/>
          <w:sz w:val="22"/>
          <w:lang w:val="en-AU"/>
        </w:rPr>
        <w:t xml:space="preserve"> </w:t>
      </w:r>
      <w:r w:rsidR="002D73F6" w:rsidRPr="00AF64AD">
        <w:rPr>
          <w:rFonts w:cs="Arial"/>
          <w:sz w:val="22"/>
          <w:lang w:val="en-AU"/>
        </w:rPr>
        <w:t xml:space="preserve">(or similar) </w:t>
      </w:r>
      <w:r w:rsidR="00FB24D5" w:rsidRPr="00AF64AD">
        <w:rPr>
          <w:rFonts w:cs="Arial"/>
          <w:sz w:val="22"/>
          <w:lang w:val="en-AU"/>
        </w:rPr>
        <w:t xml:space="preserve">and </w:t>
      </w:r>
      <w:r w:rsidRPr="00AF64AD">
        <w:rPr>
          <w:rFonts w:cs="Arial"/>
          <w:sz w:val="22"/>
          <w:lang w:val="en-AU"/>
        </w:rPr>
        <w:t>include</w:t>
      </w:r>
      <w:r w:rsidR="00E82C11">
        <w:rPr>
          <w:rFonts w:cs="Arial"/>
          <w:sz w:val="22"/>
          <w:lang w:val="en-AU"/>
        </w:rPr>
        <w:t>s</w:t>
      </w:r>
      <w:r w:rsidRPr="00AF64AD">
        <w:rPr>
          <w:rFonts w:cs="Arial"/>
          <w:sz w:val="22"/>
          <w:lang w:val="en-AU"/>
        </w:rPr>
        <w:t>:</w:t>
      </w:r>
    </w:p>
    <w:p w14:paraId="0B456EDB" w14:textId="2F508EE4" w:rsidR="00D535C0" w:rsidRPr="00AF64AD" w:rsidRDefault="00C86571" w:rsidP="00AF64AD">
      <w:pPr>
        <w:pStyle w:val="mpcNormal"/>
        <w:numPr>
          <w:ilvl w:val="0"/>
          <w:numId w:val="76"/>
        </w:numPr>
        <w:rPr>
          <w:rFonts w:ascii="Arial" w:hAnsi="Arial" w:cs="Arial"/>
          <w:lang w:val="en-AU"/>
        </w:rPr>
      </w:pPr>
      <w:r w:rsidRPr="00AF64AD">
        <w:rPr>
          <w:rFonts w:ascii="Arial" w:hAnsi="Arial" w:cs="Arial"/>
          <w:lang w:val="en-AU"/>
        </w:rPr>
        <w:t>i</w:t>
      </w:r>
      <w:r w:rsidR="00D535C0" w:rsidRPr="00AF64AD">
        <w:rPr>
          <w:rFonts w:ascii="Arial" w:hAnsi="Arial" w:cs="Arial"/>
          <w:lang w:val="en-AU"/>
        </w:rPr>
        <w:t>nvolvement of client and carers in care planning and goal setting discussion</w:t>
      </w:r>
      <w:r w:rsidR="004A15ED" w:rsidRPr="00AF64AD">
        <w:rPr>
          <w:rFonts w:ascii="Arial" w:hAnsi="Arial" w:cs="Arial"/>
          <w:lang w:val="en-AU"/>
        </w:rPr>
        <w:t>s</w:t>
      </w:r>
    </w:p>
    <w:p w14:paraId="01BA890D" w14:textId="598E0325" w:rsidR="00D535C0" w:rsidRPr="00AF64AD" w:rsidRDefault="00C86571" w:rsidP="00AF64AD">
      <w:pPr>
        <w:pStyle w:val="mpcNormal"/>
        <w:numPr>
          <w:ilvl w:val="0"/>
          <w:numId w:val="76"/>
        </w:numPr>
        <w:rPr>
          <w:rFonts w:ascii="Arial" w:hAnsi="Arial" w:cs="Arial"/>
          <w:lang w:val="en-AU"/>
        </w:rPr>
      </w:pPr>
      <w:r w:rsidRPr="00AF64AD">
        <w:rPr>
          <w:rFonts w:ascii="Arial" w:hAnsi="Arial" w:cs="Arial"/>
          <w:lang w:val="en-AU"/>
        </w:rPr>
        <w:t>p</w:t>
      </w:r>
      <w:r w:rsidR="00D535C0" w:rsidRPr="00AF64AD">
        <w:rPr>
          <w:rFonts w:ascii="Arial" w:hAnsi="Arial" w:cs="Arial"/>
          <w:lang w:val="en-AU"/>
        </w:rPr>
        <w:t>lanning for transition</w:t>
      </w:r>
      <w:r w:rsidR="00E35F56" w:rsidRPr="00AF64AD">
        <w:rPr>
          <w:rFonts w:ascii="Arial" w:hAnsi="Arial" w:cs="Arial"/>
          <w:lang w:val="en-AU"/>
        </w:rPr>
        <w:t>-</w:t>
      </w:r>
      <w:r w:rsidR="00D535C0" w:rsidRPr="00AF64AD">
        <w:rPr>
          <w:rFonts w:ascii="Arial" w:hAnsi="Arial" w:cs="Arial"/>
          <w:lang w:val="en-AU"/>
        </w:rPr>
        <w:t xml:space="preserve">out </w:t>
      </w:r>
      <w:r w:rsidR="00BE5F05" w:rsidRPr="00AF64AD">
        <w:rPr>
          <w:rFonts w:ascii="Arial" w:hAnsi="Arial" w:cs="Arial"/>
          <w:lang w:val="en-AU"/>
        </w:rPr>
        <w:t>(</w:t>
      </w:r>
      <w:r w:rsidR="00D535C0" w:rsidRPr="00AF64AD">
        <w:rPr>
          <w:rFonts w:ascii="Arial" w:hAnsi="Arial" w:cs="Arial"/>
          <w:lang w:val="en-AU"/>
        </w:rPr>
        <w:t xml:space="preserve">as </w:t>
      </w:r>
      <w:r w:rsidR="00BE5F05" w:rsidRPr="00AF64AD">
        <w:rPr>
          <w:rFonts w:ascii="Arial" w:hAnsi="Arial" w:cs="Arial"/>
          <w:lang w:val="en-AU"/>
        </w:rPr>
        <w:t xml:space="preserve">detailed in </w:t>
      </w:r>
      <w:r w:rsidR="004A15ED" w:rsidRPr="00AF64AD">
        <w:rPr>
          <w:rFonts w:ascii="Arial" w:hAnsi="Arial" w:cs="Arial"/>
          <w:lang w:val="en-AU"/>
        </w:rPr>
        <w:t xml:space="preserve">section </w:t>
      </w:r>
      <w:r w:rsidR="00E40726" w:rsidRPr="00AF64AD">
        <w:rPr>
          <w:rFonts w:ascii="Arial" w:hAnsi="Arial" w:cs="Arial"/>
          <w:lang w:val="en-AU"/>
        </w:rPr>
        <w:t>D</w:t>
      </w:r>
      <w:r w:rsidR="00BE5F05" w:rsidRPr="00AF64AD">
        <w:rPr>
          <w:rFonts w:ascii="Arial" w:hAnsi="Arial" w:cs="Arial"/>
          <w:lang w:val="en-AU"/>
        </w:rPr>
        <w:t>)</w:t>
      </w:r>
    </w:p>
    <w:p w14:paraId="6C2861C1" w14:textId="148F4465" w:rsidR="00D535C0" w:rsidRPr="00AF64AD" w:rsidRDefault="00C86571" w:rsidP="00AF64AD">
      <w:pPr>
        <w:pStyle w:val="mpcNormal"/>
        <w:numPr>
          <w:ilvl w:val="0"/>
          <w:numId w:val="76"/>
        </w:numPr>
        <w:rPr>
          <w:rFonts w:ascii="Arial" w:hAnsi="Arial" w:cs="Arial"/>
          <w:lang w:val="en-AU"/>
        </w:rPr>
      </w:pPr>
      <w:r w:rsidRPr="00AF64AD">
        <w:rPr>
          <w:rFonts w:ascii="Arial" w:hAnsi="Arial" w:cs="Arial"/>
          <w:lang w:val="en-AU"/>
        </w:rPr>
        <w:t>e</w:t>
      </w:r>
      <w:r w:rsidR="00D535C0" w:rsidRPr="00AF64AD">
        <w:rPr>
          <w:rFonts w:ascii="Arial" w:hAnsi="Arial" w:cs="Arial"/>
          <w:lang w:val="en-AU"/>
        </w:rPr>
        <w:t>xplicit consideration of culturally appropriate care</w:t>
      </w:r>
    </w:p>
    <w:p w14:paraId="643B257F" w14:textId="3ED4C091" w:rsidR="00D535C0" w:rsidRPr="00AF64AD" w:rsidRDefault="00C86571" w:rsidP="00AF64AD">
      <w:pPr>
        <w:pStyle w:val="mpcNormal"/>
        <w:numPr>
          <w:ilvl w:val="0"/>
          <w:numId w:val="76"/>
        </w:numPr>
        <w:rPr>
          <w:rFonts w:ascii="Arial" w:hAnsi="Arial" w:cs="Arial"/>
          <w:lang w:val="en-AU"/>
        </w:rPr>
      </w:pPr>
      <w:r w:rsidRPr="00AF64AD">
        <w:rPr>
          <w:rFonts w:ascii="Arial" w:hAnsi="Arial" w:cs="Arial"/>
          <w:lang w:val="en-AU"/>
        </w:rPr>
        <w:t>a</w:t>
      </w:r>
      <w:r w:rsidR="00D535C0" w:rsidRPr="00AF64AD">
        <w:rPr>
          <w:rFonts w:ascii="Arial" w:hAnsi="Arial" w:cs="Arial"/>
          <w:lang w:val="en-AU"/>
        </w:rPr>
        <w:t xml:space="preserve"> strong program of therapeutic and meaningful activity that reflects individual interests and strengths</w:t>
      </w:r>
    </w:p>
    <w:p w14:paraId="4C1A579F" w14:textId="02EC4097" w:rsidR="00D535C0" w:rsidRPr="00AF64AD" w:rsidRDefault="00C86571" w:rsidP="00AF64AD">
      <w:pPr>
        <w:pStyle w:val="mpcNormal"/>
        <w:numPr>
          <w:ilvl w:val="0"/>
          <w:numId w:val="76"/>
        </w:numPr>
        <w:rPr>
          <w:rFonts w:ascii="Arial" w:hAnsi="Arial" w:cs="Arial"/>
          <w:lang w:val="en-AU"/>
        </w:rPr>
      </w:pPr>
      <w:r w:rsidRPr="00AF64AD">
        <w:rPr>
          <w:rFonts w:ascii="Arial" w:hAnsi="Arial" w:cs="Arial"/>
          <w:lang w:val="en-AU"/>
        </w:rPr>
        <w:t>m</w:t>
      </w:r>
      <w:r w:rsidR="004A15ED" w:rsidRPr="00AF64AD">
        <w:rPr>
          <w:rFonts w:ascii="Arial" w:hAnsi="Arial" w:cs="Arial"/>
          <w:lang w:val="en-AU"/>
        </w:rPr>
        <w:t xml:space="preserve">aximisation of </w:t>
      </w:r>
      <w:r w:rsidR="00D535C0" w:rsidRPr="00AF64AD">
        <w:rPr>
          <w:rFonts w:ascii="Arial" w:hAnsi="Arial" w:cs="Arial"/>
          <w:lang w:val="en-AU"/>
        </w:rPr>
        <w:t xml:space="preserve">opportunities for independent performance of activities of daily living. </w:t>
      </w:r>
    </w:p>
    <w:p w14:paraId="29A04A7A" w14:textId="77777777" w:rsidR="00D535C0" w:rsidRPr="00F6727C" w:rsidRDefault="00D535C0" w:rsidP="00AF64AD">
      <w:pPr>
        <w:pStyle w:val="Heading3"/>
        <w:spacing w:before="40"/>
      </w:pPr>
      <w:r w:rsidRPr="00F6727C">
        <w:t xml:space="preserve">Care and services to be provided </w:t>
      </w:r>
    </w:p>
    <w:p w14:paraId="4C0D970E" w14:textId="78BEB85E" w:rsidR="00D535C0" w:rsidRPr="00AF64AD" w:rsidRDefault="00D535C0" w:rsidP="00B17227">
      <w:pPr>
        <w:pStyle w:val="mpcNormal"/>
        <w:rPr>
          <w:rFonts w:ascii="Arial" w:hAnsi="Arial" w:cs="Arial"/>
          <w:lang w:val="en-AU"/>
        </w:rPr>
      </w:pPr>
      <w:r w:rsidRPr="00AF64AD">
        <w:rPr>
          <w:rFonts w:ascii="Arial" w:hAnsi="Arial" w:cs="Arial"/>
          <w:lang w:val="en-AU"/>
        </w:rPr>
        <w:t xml:space="preserve">The same care and services that must be provided to any residential aged care recipient </w:t>
      </w:r>
      <w:r w:rsidR="00EE4F24">
        <w:rPr>
          <w:rFonts w:ascii="Arial" w:hAnsi="Arial" w:cs="Arial"/>
          <w:lang w:val="en-AU"/>
        </w:rPr>
        <w:t>are</w:t>
      </w:r>
      <w:r w:rsidRPr="00AF64AD">
        <w:rPr>
          <w:rFonts w:ascii="Arial" w:hAnsi="Arial" w:cs="Arial"/>
          <w:lang w:val="en-AU"/>
        </w:rPr>
        <w:t xml:space="preserve"> required to be provided to</w:t>
      </w:r>
      <w:r w:rsidR="00C86571" w:rsidRPr="00AF64AD">
        <w:rPr>
          <w:rFonts w:ascii="Arial" w:hAnsi="Arial" w:cs="Arial"/>
          <w:lang w:val="en-AU"/>
        </w:rPr>
        <w:t xml:space="preserve"> </w:t>
      </w:r>
      <w:r w:rsidRPr="00AF64AD">
        <w:rPr>
          <w:rFonts w:ascii="Arial" w:hAnsi="Arial" w:cs="Arial"/>
          <w:lang w:val="en-AU"/>
        </w:rPr>
        <w:t>clients</w:t>
      </w:r>
      <w:r w:rsidR="00987647" w:rsidRPr="00AF64AD">
        <w:rPr>
          <w:rFonts w:ascii="Arial" w:hAnsi="Arial" w:cs="Arial"/>
          <w:lang w:val="en-AU"/>
        </w:rPr>
        <w:t xml:space="preserve"> in </w:t>
      </w:r>
      <w:r w:rsidR="009D6A12" w:rsidRPr="009D6A12">
        <w:rPr>
          <w:rFonts w:ascii="Arial" w:hAnsi="Arial" w:cs="Arial"/>
          <w:lang w:val="en-AU"/>
        </w:rPr>
        <w:t xml:space="preserve">specialist dementia care </w:t>
      </w:r>
      <w:r w:rsidR="00A31EB6" w:rsidRPr="00AF64AD">
        <w:rPr>
          <w:rFonts w:ascii="Arial" w:hAnsi="Arial" w:cs="Arial"/>
          <w:lang w:val="en-AU"/>
        </w:rPr>
        <w:t>units</w:t>
      </w:r>
      <w:r w:rsidRPr="00AF64AD">
        <w:rPr>
          <w:rFonts w:ascii="Arial" w:hAnsi="Arial" w:cs="Arial"/>
          <w:lang w:val="en-AU"/>
        </w:rPr>
        <w:t xml:space="preserve">, including ensuring access to personalised care planning and access to necessary specialist services. </w:t>
      </w:r>
    </w:p>
    <w:p w14:paraId="0F5A92A7" w14:textId="53443A9B" w:rsidR="00D535C0" w:rsidRPr="00AF64AD" w:rsidRDefault="00D535C0" w:rsidP="00B17227">
      <w:pPr>
        <w:pStyle w:val="mpcNormal"/>
        <w:rPr>
          <w:rFonts w:ascii="Arial" w:hAnsi="Arial" w:cs="Arial"/>
          <w:lang w:val="en-AU"/>
        </w:rPr>
      </w:pPr>
      <w:r w:rsidRPr="00AF64AD">
        <w:rPr>
          <w:rFonts w:ascii="Arial" w:hAnsi="Arial" w:cs="Arial"/>
          <w:lang w:val="en-AU"/>
        </w:rPr>
        <w:t xml:space="preserve">Specified care and services must be delivered in a way that meets the Accreditation Standards (Schedule 2 to the </w:t>
      </w:r>
      <w:r w:rsidRPr="00AF64AD">
        <w:rPr>
          <w:rFonts w:ascii="Arial" w:hAnsi="Arial" w:cs="Arial"/>
          <w:i/>
          <w:lang w:val="en-AU"/>
        </w:rPr>
        <w:t>Quality of Care Principles 2014</w:t>
      </w:r>
      <w:r w:rsidRPr="00AF64AD">
        <w:rPr>
          <w:rFonts w:ascii="Arial" w:hAnsi="Arial" w:cs="Arial"/>
          <w:lang w:val="en-AU"/>
        </w:rPr>
        <w:t xml:space="preserve">) and the Charter of Residents’ Rights and Responsibilities (Schedule 1 to the </w:t>
      </w:r>
      <w:r w:rsidRPr="00AF64AD">
        <w:rPr>
          <w:rFonts w:ascii="Arial" w:hAnsi="Arial" w:cs="Arial"/>
          <w:i/>
          <w:lang w:val="en-AU"/>
        </w:rPr>
        <w:t>User Rights Principles 2014)</w:t>
      </w:r>
      <w:r w:rsidR="00C86571" w:rsidRPr="00AF64AD">
        <w:rPr>
          <w:rFonts w:ascii="Arial" w:hAnsi="Arial" w:cs="Arial"/>
          <w:lang w:val="en-AU"/>
        </w:rPr>
        <w:t xml:space="preserve">. Future aged care quality reforms will also apply to </w:t>
      </w:r>
      <w:r w:rsidR="009D6A12" w:rsidRPr="009D6A12">
        <w:rPr>
          <w:rFonts w:ascii="Arial" w:hAnsi="Arial" w:cs="Arial"/>
          <w:lang w:val="en-AU"/>
        </w:rPr>
        <w:t xml:space="preserve">specialist dementia care </w:t>
      </w:r>
      <w:r w:rsidR="002D73F6" w:rsidRPr="00AF64AD">
        <w:rPr>
          <w:rFonts w:ascii="Arial" w:hAnsi="Arial" w:cs="Arial"/>
          <w:lang w:val="en-AU"/>
        </w:rPr>
        <w:t>unit</w:t>
      </w:r>
      <w:r w:rsidR="00A31EB6" w:rsidRPr="00AF64AD">
        <w:rPr>
          <w:rFonts w:ascii="Arial" w:hAnsi="Arial" w:cs="Arial"/>
          <w:lang w:val="en-AU"/>
        </w:rPr>
        <w:t>s</w:t>
      </w:r>
      <w:r w:rsidR="00C86571" w:rsidRPr="00AF64AD">
        <w:rPr>
          <w:rFonts w:ascii="Arial" w:hAnsi="Arial" w:cs="Arial"/>
          <w:lang w:val="en-AU"/>
        </w:rPr>
        <w:t>.</w:t>
      </w:r>
    </w:p>
    <w:p w14:paraId="61F5D4EF" w14:textId="77777777" w:rsidR="00E8358D" w:rsidRPr="00F6727C" w:rsidRDefault="00E8358D" w:rsidP="00AF64AD">
      <w:pPr>
        <w:pStyle w:val="Heading3"/>
        <w:spacing w:before="40"/>
      </w:pPr>
      <w:r w:rsidRPr="00F6727C">
        <w:t>SDCP specific requirements</w:t>
      </w:r>
    </w:p>
    <w:p w14:paraId="0B8D2783" w14:textId="47B3DD31" w:rsidR="005E0BED" w:rsidRPr="00AF64AD" w:rsidRDefault="00D535C0" w:rsidP="00B17227">
      <w:pPr>
        <w:pStyle w:val="mpcNormal"/>
        <w:rPr>
          <w:rFonts w:ascii="Arial" w:hAnsi="Arial" w:cs="Arial"/>
          <w:lang w:val="en-AU"/>
        </w:rPr>
      </w:pPr>
      <w:r w:rsidRPr="00AF64AD">
        <w:rPr>
          <w:rFonts w:ascii="Arial" w:hAnsi="Arial" w:cs="Arial"/>
          <w:lang w:val="en-AU"/>
        </w:rPr>
        <w:t xml:space="preserve">In recognition of the particular needs of the client group, specific additional requirements </w:t>
      </w:r>
      <w:r w:rsidR="009E080F" w:rsidRPr="00AF64AD">
        <w:rPr>
          <w:rFonts w:ascii="Arial" w:hAnsi="Arial" w:cs="Arial"/>
          <w:lang w:val="en-AU"/>
        </w:rPr>
        <w:t xml:space="preserve">will apply, </w:t>
      </w:r>
      <w:r w:rsidR="005E0BED" w:rsidRPr="00AF64AD">
        <w:rPr>
          <w:rFonts w:ascii="Arial" w:hAnsi="Arial" w:cs="Arial"/>
          <w:lang w:val="en-AU"/>
        </w:rPr>
        <w:t>and include:</w:t>
      </w:r>
    </w:p>
    <w:p w14:paraId="7E05AADB" w14:textId="2C33E625" w:rsidR="005E0BED" w:rsidRPr="00AF64AD" w:rsidRDefault="009E080F" w:rsidP="00AF64AD">
      <w:pPr>
        <w:pStyle w:val="mpcNormal"/>
        <w:numPr>
          <w:ilvl w:val="0"/>
          <w:numId w:val="75"/>
        </w:numPr>
        <w:rPr>
          <w:rFonts w:ascii="Arial" w:hAnsi="Arial" w:cs="Arial"/>
          <w:lang w:val="en-AU"/>
        </w:rPr>
      </w:pPr>
      <w:r w:rsidRPr="00AF64AD">
        <w:rPr>
          <w:rFonts w:ascii="Arial" w:hAnsi="Arial" w:cs="Arial"/>
          <w:lang w:val="en-AU"/>
        </w:rPr>
        <w:t>availability of</w:t>
      </w:r>
      <w:r w:rsidR="00D535C0" w:rsidRPr="00AF64AD">
        <w:rPr>
          <w:rFonts w:ascii="Arial" w:hAnsi="Arial" w:cs="Arial"/>
          <w:lang w:val="en-AU"/>
        </w:rPr>
        <w:t xml:space="preserve"> </w:t>
      </w:r>
      <w:r w:rsidR="00E07567" w:rsidRPr="00AF64AD">
        <w:rPr>
          <w:rFonts w:ascii="Arial" w:hAnsi="Arial" w:cs="Arial"/>
          <w:lang w:val="en-AU"/>
        </w:rPr>
        <w:t xml:space="preserve">a </w:t>
      </w:r>
      <w:r w:rsidR="0047650E" w:rsidRPr="00AF64AD">
        <w:rPr>
          <w:rFonts w:ascii="Arial" w:hAnsi="Arial" w:cs="Arial"/>
          <w:lang w:val="en-AU"/>
        </w:rPr>
        <w:t>registered nurse on-site 24 hours a day</w:t>
      </w:r>
      <w:r w:rsidRPr="00AF64AD">
        <w:rPr>
          <w:rFonts w:ascii="Arial" w:hAnsi="Arial" w:cs="Arial"/>
          <w:lang w:val="en-AU"/>
        </w:rPr>
        <w:t xml:space="preserve"> and an expectation of higher staffing levels and expertise in dementia and behaviour management </w:t>
      </w:r>
      <w:r w:rsidR="00D535C0" w:rsidRPr="00AF64AD">
        <w:rPr>
          <w:rFonts w:ascii="Arial" w:hAnsi="Arial" w:cs="Arial"/>
          <w:lang w:val="en-AU"/>
        </w:rPr>
        <w:t>staffing</w:t>
      </w:r>
    </w:p>
    <w:p w14:paraId="4D472061" w14:textId="5E10E0EC" w:rsidR="0093476E" w:rsidRPr="00AF64AD" w:rsidRDefault="0093476E" w:rsidP="00AF64AD">
      <w:pPr>
        <w:pStyle w:val="mpcNormal"/>
        <w:numPr>
          <w:ilvl w:val="0"/>
          <w:numId w:val="75"/>
        </w:numPr>
        <w:rPr>
          <w:rFonts w:ascii="Arial" w:hAnsi="Arial" w:cs="Arial"/>
          <w:lang w:val="en-AU"/>
        </w:rPr>
      </w:pPr>
      <w:r w:rsidRPr="00AF64AD">
        <w:rPr>
          <w:rFonts w:ascii="Arial" w:hAnsi="Arial" w:cs="Arial"/>
          <w:lang w:val="en-AU"/>
        </w:rPr>
        <w:t>establishment and operation of a Clinical Advisory Committee as discussed above</w:t>
      </w:r>
    </w:p>
    <w:p w14:paraId="1D05F87D" w14:textId="331EC714" w:rsidR="005E0BED" w:rsidRPr="00AF64AD" w:rsidRDefault="005E0BED" w:rsidP="00AF64AD">
      <w:pPr>
        <w:pStyle w:val="mpcNormal"/>
        <w:numPr>
          <w:ilvl w:val="0"/>
          <w:numId w:val="75"/>
        </w:numPr>
        <w:rPr>
          <w:rFonts w:ascii="Arial" w:hAnsi="Arial" w:cs="Arial"/>
          <w:lang w:val="en-AU"/>
        </w:rPr>
      </w:pPr>
      <w:r w:rsidRPr="00AF64AD">
        <w:rPr>
          <w:rFonts w:ascii="Arial" w:hAnsi="Arial" w:cs="Arial"/>
          <w:lang w:val="en-AU"/>
        </w:rPr>
        <w:t>memorandums of understanding (or similar) are agreed between the SDCP  provider, local hospital networks, and any other relevant parties</w:t>
      </w:r>
    </w:p>
    <w:p w14:paraId="59EEB1C6" w14:textId="3EC80695" w:rsidR="0093476E" w:rsidRPr="00AF64AD" w:rsidRDefault="0093476E" w:rsidP="00AF64AD">
      <w:pPr>
        <w:pStyle w:val="mpcNormal"/>
        <w:numPr>
          <w:ilvl w:val="0"/>
          <w:numId w:val="75"/>
        </w:numPr>
        <w:rPr>
          <w:rFonts w:ascii="Arial" w:hAnsi="Arial" w:cs="Arial"/>
          <w:lang w:val="en-AU"/>
        </w:rPr>
      </w:pPr>
      <w:r w:rsidRPr="00AF64AD">
        <w:rPr>
          <w:rFonts w:ascii="Arial" w:hAnsi="Arial" w:cs="Arial"/>
          <w:lang w:val="en-AU"/>
        </w:rPr>
        <w:t>provision of transition</w:t>
      </w:r>
      <w:r w:rsidR="00A31EB6" w:rsidRPr="00AF64AD">
        <w:rPr>
          <w:rFonts w:ascii="Arial" w:hAnsi="Arial" w:cs="Arial"/>
          <w:lang w:val="en-AU"/>
        </w:rPr>
        <w:t>-</w:t>
      </w:r>
      <w:r w:rsidRPr="00AF64AD">
        <w:rPr>
          <w:rFonts w:ascii="Arial" w:hAnsi="Arial" w:cs="Arial"/>
          <w:lang w:val="en-AU"/>
        </w:rPr>
        <w:t>out support as described later in this document</w:t>
      </w:r>
      <w:r w:rsidR="00A31EB6" w:rsidRPr="00AF64AD">
        <w:rPr>
          <w:rFonts w:ascii="Arial" w:hAnsi="Arial" w:cs="Arial"/>
          <w:lang w:val="en-AU"/>
        </w:rPr>
        <w:t>.</w:t>
      </w:r>
    </w:p>
    <w:p w14:paraId="7B511612" w14:textId="1A35E9C5" w:rsidR="0093476E" w:rsidRPr="00AF64AD" w:rsidRDefault="009E080F" w:rsidP="00E37377">
      <w:pPr>
        <w:pStyle w:val="mpcNormal"/>
        <w:rPr>
          <w:rFonts w:cs="Arial"/>
          <w:lang w:val="en-AU"/>
        </w:rPr>
      </w:pPr>
      <w:r w:rsidRPr="00AF64AD">
        <w:rPr>
          <w:rFonts w:ascii="Arial" w:hAnsi="Arial" w:cs="Arial"/>
          <w:lang w:val="en-AU"/>
        </w:rPr>
        <w:t xml:space="preserve">These requirements </w:t>
      </w:r>
      <w:r w:rsidR="002D73F6" w:rsidRPr="00AF64AD">
        <w:rPr>
          <w:rFonts w:ascii="Arial" w:hAnsi="Arial" w:cs="Arial"/>
          <w:lang w:val="en-AU"/>
        </w:rPr>
        <w:t xml:space="preserve">will be </w:t>
      </w:r>
      <w:r w:rsidR="002857EA" w:rsidRPr="00AF64AD">
        <w:rPr>
          <w:rFonts w:ascii="Arial" w:hAnsi="Arial" w:cs="Arial"/>
          <w:lang w:val="en-AU"/>
        </w:rPr>
        <w:t>a</w:t>
      </w:r>
      <w:r w:rsidR="008858EA" w:rsidRPr="00AF64AD">
        <w:rPr>
          <w:rFonts w:ascii="Arial" w:hAnsi="Arial" w:cs="Arial"/>
          <w:lang w:val="en-AU"/>
        </w:rPr>
        <w:t xml:space="preserve">greed </w:t>
      </w:r>
      <w:r w:rsidRPr="00AF64AD">
        <w:rPr>
          <w:rFonts w:ascii="Arial" w:hAnsi="Arial" w:cs="Arial"/>
          <w:lang w:val="en-AU"/>
        </w:rPr>
        <w:t>during grant agreement negotiations</w:t>
      </w:r>
      <w:r w:rsidR="00077EE9">
        <w:rPr>
          <w:rFonts w:ascii="Arial" w:hAnsi="Arial" w:cs="Arial"/>
          <w:lang w:val="en-AU"/>
        </w:rPr>
        <w:t>.</w:t>
      </w:r>
      <w:r w:rsidR="00A45258" w:rsidRPr="00AF64AD">
        <w:rPr>
          <w:rFonts w:cs="Arial"/>
          <w:lang w:val="en-AU"/>
        </w:rPr>
        <w:t xml:space="preserve"> </w:t>
      </w:r>
    </w:p>
    <w:p w14:paraId="3E5D7A81" w14:textId="663BD8DA" w:rsidR="00D01815" w:rsidRPr="00F6727C" w:rsidRDefault="00D25692" w:rsidP="00AF64AD">
      <w:pPr>
        <w:pStyle w:val="Heading2Appendix"/>
        <w:numPr>
          <w:ilvl w:val="0"/>
          <w:numId w:val="62"/>
        </w:numPr>
        <w:spacing w:before="40"/>
        <w:rPr>
          <w:sz w:val="24"/>
        </w:rPr>
      </w:pPr>
      <w:r w:rsidRPr="00F6727C">
        <w:rPr>
          <w:sz w:val="24"/>
        </w:rPr>
        <w:t>Transition-</w:t>
      </w:r>
      <w:r w:rsidR="00D66E72" w:rsidRPr="00F6727C">
        <w:rPr>
          <w:sz w:val="24"/>
        </w:rPr>
        <w:t>out</w:t>
      </w:r>
      <w:r w:rsidR="0048164F" w:rsidRPr="00F6727C">
        <w:rPr>
          <w:sz w:val="24"/>
        </w:rPr>
        <w:t xml:space="preserve"> </w:t>
      </w:r>
    </w:p>
    <w:p w14:paraId="23318CC5" w14:textId="77777777" w:rsidR="000C4A63" w:rsidRPr="00F6727C" w:rsidRDefault="000C4A63" w:rsidP="00AF64AD">
      <w:pPr>
        <w:pStyle w:val="Heading3"/>
        <w:spacing w:before="40"/>
      </w:pPr>
      <w:r w:rsidRPr="00F6727C">
        <w:t>Duration of stay</w:t>
      </w:r>
    </w:p>
    <w:p w14:paraId="3EF2163E" w14:textId="42E8E922" w:rsidR="0047650E" w:rsidRPr="00AF64AD" w:rsidRDefault="00D01815" w:rsidP="00B17227">
      <w:pPr>
        <w:keepNext/>
        <w:autoSpaceDE w:val="0"/>
        <w:autoSpaceDN w:val="0"/>
        <w:adjustRightInd w:val="0"/>
        <w:rPr>
          <w:rFonts w:cs="Arial"/>
          <w:sz w:val="22"/>
          <w:lang w:val="en-AU"/>
        </w:rPr>
      </w:pPr>
      <w:r w:rsidRPr="00AF64AD">
        <w:rPr>
          <w:rFonts w:cs="Arial"/>
          <w:sz w:val="22"/>
          <w:lang w:val="en-AU"/>
        </w:rPr>
        <w:t xml:space="preserve">The focus of </w:t>
      </w:r>
      <w:r w:rsidR="000B442C" w:rsidRPr="00AF64AD">
        <w:rPr>
          <w:rFonts w:cs="Arial"/>
          <w:sz w:val="22"/>
          <w:lang w:val="en-AU"/>
        </w:rPr>
        <w:t xml:space="preserve">the </w:t>
      </w:r>
      <w:r w:rsidR="0093476E" w:rsidRPr="00AF64AD">
        <w:rPr>
          <w:rFonts w:cs="Arial"/>
          <w:sz w:val="22"/>
          <w:lang w:val="en-AU"/>
        </w:rPr>
        <w:t xml:space="preserve">SDCP </w:t>
      </w:r>
      <w:r w:rsidRPr="00AF64AD">
        <w:rPr>
          <w:rFonts w:cs="Arial"/>
          <w:sz w:val="22"/>
          <w:lang w:val="en-AU"/>
        </w:rPr>
        <w:t>is to stabilise and reduce</w:t>
      </w:r>
      <w:r w:rsidR="000830A2">
        <w:rPr>
          <w:rFonts w:cs="Arial"/>
          <w:sz w:val="22"/>
          <w:lang w:val="en-AU"/>
        </w:rPr>
        <w:t xml:space="preserve"> a person’s</w:t>
      </w:r>
      <w:r w:rsidRPr="00AF64AD">
        <w:rPr>
          <w:rFonts w:cs="Arial"/>
          <w:sz w:val="22"/>
          <w:lang w:val="en-AU"/>
        </w:rPr>
        <w:t xml:space="preserve"> symptoms with the aim of enabling </w:t>
      </w:r>
      <w:r w:rsidR="000830A2">
        <w:rPr>
          <w:rFonts w:cs="Arial"/>
          <w:sz w:val="22"/>
          <w:lang w:val="en-AU"/>
        </w:rPr>
        <w:t>them</w:t>
      </w:r>
      <w:r w:rsidRPr="00AF64AD">
        <w:rPr>
          <w:rFonts w:cs="Arial"/>
          <w:sz w:val="22"/>
          <w:lang w:val="en-AU"/>
        </w:rPr>
        <w:t xml:space="preserve"> to transition to a less intensive care setting. </w:t>
      </w:r>
      <w:r w:rsidR="00C033EE" w:rsidRPr="00AF64AD">
        <w:rPr>
          <w:rFonts w:cs="Arial"/>
          <w:sz w:val="22"/>
          <w:lang w:val="en-AU"/>
        </w:rPr>
        <w:t xml:space="preserve">It is </w:t>
      </w:r>
      <w:r w:rsidR="009E080F" w:rsidRPr="00AF64AD">
        <w:rPr>
          <w:rFonts w:cs="Arial"/>
          <w:sz w:val="22"/>
          <w:lang w:val="en-AU"/>
        </w:rPr>
        <w:t xml:space="preserve">expected </w:t>
      </w:r>
      <w:r w:rsidR="00C033EE" w:rsidRPr="00AF64AD">
        <w:rPr>
          <w:rFonts w:cs="Arial"/>
          <w:sz w:val="22"/>
          <w:lang w:val="en-AU"/>
        </w:rPr>
        <w:t xml:space="preserve">that </w:t>
      </w:r>
      <w:r w:rsidR="00BE5F05" w:rsidRPr="00AF64AD">
        <w:rPr>
          <w:rFonts w:cs="Arial"/>
          <w:sz w:val="22"/>
          <w:lang w:val="en-AU"/>
        </w:rPr>
        <w:t xml:space="preserve">the usual length of stay in </w:t>
      </w:r>
      <w:r w:rsidR="009E080F" w:rsidRPr="00AF64AD">
        <w:rPr>
          <w:rFonts w:cs="Arial"/>
          <w:sz w:val="22"/>
          <w:lang w:val="en-AU"/>
        </w:rPr>
        <w:t xml:space="preserve">a </w:t>
      </w:r>
      <w:r w:rsidR="00B35DCE">
        <w:rPr>
          <w:rFonts w:cs="Arial"/>
          <w:sz w:val="22"/>
          <w:lang w:val="en-AU"/>
        </w:rPr>
        <w:t>specialist dementia care unit</w:t>
      </w:r>
      <w:r w:rsidR="00A31EB6" w:rsidRPr="00AF64AD">
        <w:rPr>
          <w:rFonts w:cs="Arial"/>
          <w:sz w:val="22"/>
          <w:lang w:val="en-AU"/>
        </w:rPr>
        <w:t xml:space="preserve"> </w:t>
      </w:r>
      <w:r w:rsidR="00BE5F05" w:rsidRPr="00AF64AD">
        <w:rPr>
          <w:rFonts w:cs="Arial"/>
          <w:sz w:val="22"/>
          <w:lang w:val="en-AU"/>
        </w:rPr>
        <w:t>will be up to 12 months</w:t>
      </w:r>
      <w:r w:rsidR="00C033EE" w:rsidRPr="00AF64AD">
        <w:rPr>
          <w:rFonts w:cs="Arial"/>
          <w:sz w:val="22"/>
          <w:lang w:val="en-AU"/>
        </w:rPr>
        <w:t>. T</w:t>
      </w:r>
      <w:r w:rsidR="00BE5F05" w:rsidRPr="00AF64AD">
        <w:rPr>
          <w:rFonts w:cs="Arial"/>
          <w:sz w:val="22"/>
          <w:lang w:val="en-AU"/>
        </w:rPr>
        <w:t xml:space="preserve">his </w:t>
      </w:r>
      <w:r w:rsidR="00C033EE" w:rsidRPr="00AF64AD">
        <w:rPr>
          <w:rFonts w:cs="Arial"/>
          <w:sz w:val="22"/>
          <w:lang w:val="en-AU"/>
        </w:rPr>
        <w:t xml:space="preserve">could be extended in specific circumstances on advice </w:t>
      </w:r>
      <w:r w:rsidR="00E82C11">
        <w:rPr>
          <w:rFonts w:cs="Arial"/>
          <w:sz w:val="22"/>
          <w:lang w:val="en-AU"/>
        </w:rPr>
        <w:t>from</w:t>
      </w:r>
      <w:r w:rsidR="00C033EE" w:rsidRPr="00AF64AD">
        <w:rPr>
          <w:rFonts w:cs="Arial"/>
          <w:sz w:val="22"/>
          <w:lang w:val="en-AU"/>
        </w:rPr>
        <w:t xml:space="preserve"> the </w:t>
      </w:r>
      <w:r w:rsidR="000B442C" w:rsidRPr="00AF64AD">
        <w:rPr>
          <w:rFonts w:cs="Arial"/>
          <w:sz w:val="22"/>
          <w:lang w:val="en-AU"/>
        </w:rPr>
        <w:t>C</w:t>
      </w:r>
      <w:r w:rsidR="00C033EE" w:rsidRPr="00AF64AD">
        <w:rPr>
          <w:rFonts w:cs="Arial"/>
          <w:sz w:val="22"/>
          <w:lang w:val="en-AU"/>
        </w:rPr>
        <w:t xml:space="preserve">linical </w:t>
      </w:r>
      <w:r w:rsidR="000B442C" w:rsidRPr="00AF64AD">
        <w:rPr>
          <w:rFonts w:cs="Arial"/>
          <w:sz w:val="22"/>
          <w:lang w:val="en-AU"/>
        </w:rPr>
        <w:t>A</w:t>
      </w:r>
      <w:r w:rsidR="00C033EE" w:rsidRPr="00AF64AD">
        <w:rPr>
          <w:rFonts w:cs="Arial"/>
          <w:sz w:val="22"/>
          <w:lang w:val="en-AU"/>
        </w:rPr>
        <w:t xml:space="preserve">dvisory </w:t>
      </w:r>
      <w:r w:rsidR="000B442C" w:rsidRPr="00AF64AD">
        <w:rPr>
          <w:rFonts w:cs="Arial"/>
          <w:sz w:val="22"/>
          <w:lang w:val="en-AU"/>
        </w:rPr>
        <w:t>C</w:t>
      </w:r>
      <w:r w:rsidR="00C033EE" w:rsidRPr="00AF64AD">
        <w:rPr>
          <w:rFonts w:cs="Arial"/>
          <w:sz w:val="22"/>
          <w:lang w:val="en-AU"/>
        </w:rPr>
        <w:t>ommittee.</w:t>
      </w:r>
      <w:r w:rsidR="00432F71" w:rsidRPr="00AF64AD">
        <w:rPr>
          <w:rFonts w:cs="Arial"/>
          <w:sz w:val="22"/>
          <w:lang w:val="en-AU"/>
        </w:rPr>
        <w:t xml:space="preserve"> In these circumstances the </w:t>
      </w:r>
      <w:r w:rsidR="00987647" w:rsidRPr="00AF64AD">
        <w:rPr>
          <w:rFonts w:cs="Arial"/>
          <w:sz w:val="22"/>
          <w:lang w:val="en-AU"/>
        </w:rPr>
        <w:t xml:space="preserve">SDCP </w:t>
      </w:r>
      <w:r w:rsidR="00432F71" w:rsidRPr="00AF64AD">
        <w:rPr>
          <w:rFonts w:cs="Arial"/>
          <w:sz w:val="22"/>
          <w:lang w:val="en-AU"/>
        </w:rPr>
        <w:t>provider will be expected to justify the need for ongoing care and demonstrate efforts to enable supported transition</w:t>
      </w:r>
      <w:r w:rsidR="00A31EB6" w:rsidRPr="00AF64AD">
        <w:rPr>
          <w:rFonts w:cs="Arial"/>
          <w:sz w:val="22"/>
          <w:lang w:val="en-AU"/>
        </w:rPr>
        <w:t>-</w:t>
      </w:r>
      <w:r w:rsidR="00432F71" w:rsidRPr="00AF64AD">
        <w:rPr>
          <w:rFonts w:cs="Arial"/>
          <w:sz w:val="22"/>
          <w:lang w:val="en-AU"/>
        </w:rPr>
        <w:t xml:space="preserve">out to mainstream accommodation. </w:t>
      </w:r>
    </w:p>
    <w:p w14:paraId="03AABCD0" w14:textId="7B16B47B" w:rsidR="00220296" w:rsidRPr="00F6727C" w:rsidRDefault="00E8358D" w:rsidP="00AF64AD">
      <w:pPr>
        <w:pStyle w:val="Heading3"/>
        <w:spacing w:before="40"/>
      </w:pPr>
      <w:r w:rsidRPr="00F6727C">
        <w:t>Communicating and p</w:t>
      </w:r>
      <w:r w:rsidR="00220296" w:rsidRPr="00F6727C">
        <w:t>lanning for transition-out</w:t>
      </w:r>
      <w:r w:rsidR="0093476E" w:rsidRPr="00F6727C" w:rsidDel="0093476E">
        <w:t xml:space="preserve"> </w:t>
      </w:r>
    </w:p>
    <w:p w14:paraId="44E88D57" w14:textId="2497D8F5" w:rsidR="00E8358D" w:rsidRPr="00AF64AD" w:rsidRDefault="00E8358D" w:rsidP="00AF64AD">
      <w:pPr>
        <w:pStyle w:val="Normal-Style3bulletpoints"/>
        <w:rPr>
          <w:sz w:val="22"/>
          <w:szCs w:val="22"/>
        </w:rPr>
      </w:pPr>
      <w:r w:rsidRPr="00AF64AD">
        <w:rPr>
          <w:rFonts w:ascii="Arial" w:hAnsi="Arial" w:cs="Arial"/>
          <w:sz w:val="22"/>
          <w:szCs w:val="22"/>
        </w:rPr>
        <w:t xml:space="preserve">As a condition of entering a </w:t>
      </w:r>
      <w:r w:rsidR="00B35DCE">
        <w:rPr>
          <w:rFonts w:ascii="Arial" w:hAnsi="Arial" w:cs="Arial"/>
          <w:sz w:val="22"/>
          <w:szCs w:val="22"/>
        </w:rPr>
        <w:t>specialist dementia care unit</w:t>
      </w:r>
      <w:r w:rsidRPr="00AF64AD">
        <w:rPr>
          <w:rFonts w:ascii="Arial" w:hAnsi="Arial" w:cs="Arial"/>
          <w:sz w:val="22"/>
          <w:szCs w:val="22"/>
        </w:rPr>
        <w:t xml:space="preserve">, the </w:t>
      </w:r>
      <w:r w:rsidR="000830A2">
        <w:rPr>
          <w:rFonts w:ascii="Arial" w:hAnsi="Arial" w:cs="Arial"/>
          <w:sz w:val="22"/>
          <w:szCs w:val="22"/>
        </w:rPr>
        <w:t>person</w:t>
      </w:r>
      <w:r w:rsidR="000830A2" w:rsidRPr="00AF64AD">
        <w:rPr>
          <w:rFonts w:ascii="Arial" w:hAnsi="Arial" w:cs="Arial"/>
          <w:sz w:val="22"/>
          <w:szCs w:val="22"/>
        </w:rPr>
        <w:t xml:space="preserve"> </w:t>
      </w:r>
      <w:r w:rsidRPr="00AF64AD">
        <w:rPr>
          <w:rFonts w:ascii="Arial" w:hAnsi="Arial" w:cs="Arial"/>
          <w:sz w:val="22"/>
          <w:szCs w:val="22"/>
        </w:rPr>
        <w:t xml:space="preserve">(or representative) must consent to accept a suitable mainstream residential aged care place when the Clinical Advisory Committee recommends they are ready to transition-out. The </w:t>
      </w:r>
      <w:r w:rsidR="00B35DCE">
        <w:rPr>
          <w:rFonts w:ascii="Arial" w:hAnsi="Arial" w:cs="Arial"/>
          <w:sz w:val="22"/>
          <w:szCs w:val="22"/>
        </w:rPr>
        <w:t>specialist dementia care unit</w:t>
      </w:r>
      <w:r w:rsidRPr="00AF64AD">
        <w:rPr>
          <w:rFonts w:ascii="Arial" w:hAnsi="Arial" w:cs="Arial"/>
          <w:sz w:val="22"/>
          <w:szCs w:val="22"/>
        </w:rPr>
        <w:t xml:space="preserve"> provider will assess the receiving residential aged care service to ensure it is appropriate for the client. </w:t>
      </w:r>
      <w:r w:rsidR="007D0757">
        <w:rPr>
          <w:rFonts w:ascii="Arial" w:hAnsi="Arial" w:cs="Arial"/>
          <w:sz w:val="22"/>
          <w:szCs w:val="22"/>
        </w:rPr>
        <w:t>This may include seeking advice from the SBRT.</w:t>
      </w:r>
    </w:p>
    <w:p w14:paraId="7BE6D5DC" w14:textId="0A618756" w:rsidR="009B01B8" w:rsidRPr="00AF64AD" w:rsidRDefault="00220296" w:rsidP="00B17227">
      <w:pPr>
        <w:rPr>
          <w:sz w:val="22"/>
        </w:rPr>
      </w:pPr>
      <w:r w:rsidRPr="00AF64AD">
        <w:rPr>
          <w:rFonts w:cs="Arial"/>
          <w:sz w:val="22"/>
          <w:szCs w:val="22"/>
          <w:lang w:val="en-AU"/>
        </w:rPr>
        <w:t>Planning for transition-out should commence from admission</w:t>
      </w:r>
      <w:r w:rsidR="009B01B8" w:rsidRPr="00AF64AD">
        <w:rPr>
          <w:rFonts w:cs="Arial"/>
          <w:sz w:val="22"/>
          <w:szCs w:val="22"/>
          <w:lang w:val="en-AU"/>
        </w:rPr>
        <w:t xml:space="preserve"> and involve the </w:t>
      </w:r>
      <w:r w:rsidR="00A31EB6" w:rsidRPr="00AF64AD">
        <w:rPr>
          <w:rFonts w:cs="Arial"/>
          <w:sz w:val="22"/>
          <w:szCs w:val="22"/>
          <w:lang w:val="en-AU"/>
        </w:rPr>
        <w:t>SDCP</w:t>
      </w:r>
      <w:r w:rsidR="00A31EB6" w:rsidRPr="00AF64AD">
        <w:rPr>
          <w:sz w:val="22"/>
          <w:lang w:val="en-AU"/>
        </w:rPr>
        <w:t xml:space="preserve"> </w:t>
      </w:r>
      <w:r w:rsidR="009B01B8" w:rsidRPr="00AF64AD">
        <w:rPr>
          <w:sz w:val="22"/>
          <w:lang w:val="en-AU"/>
        </w:rPr>
        <w:t>provider, client, and their family and carers. Parties should identify at admission if the client</w:t>
      </w:r>
      <w:r w:rsidR="00C228BC" w:rsidRPr="00AF64AD">
        <w:rPr>
          <w:sz w:val="22"/>
          <w:lang w:val="en-AU"/>
        </w:rPr>
        <w:t>’s (or their representative’s)</w:t>
      </w:r>
      <w:r w:rsidR="009B01B8" w:rsidRPr="00AF64AD">
        <w:rPr>
          <w:sz w:val="22"/>
          <w:lang w:val="en-AU"/>
        </w:rPr>
        <w:t xml:space="preserve"> preference on discharge is to:</w:t>
      </w:r>
    </w:p>
    <w:p w14:paraId="7616B2BF" w14:textId="0DAEB471" w:rsidR="009B01B8" w:rsidRPr="00AF64AD" w:rsidRDefault="009B01B8" w:rsidP="00AF64AD">
      <w:pPr>
        <w:pStyle w:val="ListParagraph"/>
        <w:numPr>
          <w:ilvl w:val="0"/>
          <w:numId w:val="74"/>
        </w:numPr>
        <w:rPr>
          <w:sz w:val="22"/>
        </w:rPr>
      </w:pPr>
      <w:r w:rsidRPr="00AF64AD">
        <w:rPr>
          <w:sz w:val="22"/>
          <w:lang w:val="en-AU"/>
        </w:rPr>
        <w:t>‘step down’ to a mainstream place within the</w:t>
      </w:r>
      <w:r w:rsidR="00A31EB6" w:rsidRPr="00AF64AD">
        <w:rPr>
          <w:sz w:val="22"/>
          <w:lang w:val="en-AU"/>
        </w:rPr>
        <w:t xml:space="preserve"> SDCP</w:t>
      </w:r>
      <w:r w:rsidRPr="00AF64AD">
        <w:rPr>
          <w:sz w:val="22"/>
          <w:lang w:val="en-AU"/>
        </w:rPr>
        <w:t xml:space="preserve"> provider’s broader residential aged care facility</w:t>
      </w:r>
    </w:p>
    <w:p w14:paraId="0E15CEF1" w14:textId="36257F20" w:rsidR="009B01B8" w:rsidRPr="00AF64AD" w:rsidRDefault="009B01B8" w:rsidP="00AF64AD">
      <w:pPr>
        <w:pStyle w:val="ListParagraph"/>
        <w:numPr>
          <w:ilvl w:val="0"/>
          <w:numId w:val="74"/>
        </w:numPr>
        <w:rPr>
          <w:sz w:val="22"/>
        </w:rPr>
      </w:pPr>
      <w:r w:rsidRPr="00AF64AD">
        <w:rPr>
          <w:sz w:val="22"/>
          <w:lang w:val="en-AU"/>
        </w:rPr>
        <w:t>return to a previous residential aged care service</w:t>
      </w:r>
    </w:p>
    <w:p w14:paraId="6880DB7F" w14:textId="49B63157" w:rsidR="009B01B8" w:rsidRPr="00AF64AD" w:rsidRDefault="009B01B8" w:rsidP="00AF64AD">
      <w:pPr>
        <w:pStyle w:val="ListParagraph"/>
        <w:numPr>
          <w:ilvl w:val="0"/>
          <w:numId w:val="74"/>
        </w:numPr>
        <w:rPr>
          <w:sz w:val="22"/>
        </w:rPr>
      </w:pPr>
      <w:r w:rsidRPr="00AF64AD">
        <w:rPr>
          <w:sz w:val="22"/>
          <w:lang w:val="en-AU"/>
        </w:rPr>
        <w:t xml:space="preserve">move to </w:t>
      </w:r>
      <w:r w:rsidR="00C228BC" w:rsidRPr="00AF64AD">
        <w:rPr>
          <w:sz w:val="22"/>
          <w:lang w:val="en-AU"/>
        </w:rPr>
        <w:t>a new residential</w:t>
      </w:r>
      <w:r w:rsidRPr="00AF64AD">
        <w:rPr>
          <w:sz w:val="22"/>
          <w:lang w:val="en-AU"/>
        </w:rPr>
        <w:t xml:space="preserve"> aged care service.</w:t>
      </w:r>
    </w:p>
    <w:p w14:paraId="673CD56F" w14:textId="77721B0B" w:rsidR="00C228BC" w:rsidRPr="00AF64AD" w:rsidRDefault="00E8358D" w:rsidP="00B17227">
      <w:pPr>
        <w:rPr>
          <w:sz w:val="22"/>
        </w:rPr>
      </w:pPr>
      <w:r w:rsidRPr="00AF64AD">
        <w:rPr>
          <w:sz w:val="22"/>
          <w:lang w:val="en-AU"/>
        </w:rPr>
        <w:t>T</w:t>
      </w:r>
      <w:r w:rsidR="00C228BC" w:rsidRPr="00AF64AD">
        <w:rPr>
          <w:sz w:val="22"/>
          <w:lang w:val="en-AU"/>
        </w:rPr>
        <w:t xml:space="preserve">he </w:t>
      </w:r>
      <w:r w:rsidR="00A31EB6" w:rsidRPr="00AF64AD">
        <w:rPr>
          <w:sz w:val="22"/>
          <w:lang w:val="en-AU"/>
        </w:rPr>
        <w:t xml:space="preserve">SDCP </w:t>
      </w:r>
      <w:r w:rsidR="00C228BC" w:rsidRPr="00AF64AD">
        <w:rPr>
          <w:sz w:val="22"/>
          <w:lang w:val="en-AU"/>
        </w:rPr>
        <w:t>provider is responsible for assisting the client to find a suitable place, and providing in-reach support (in partnership with SBRTs</w:t>
      </w:r>
      <w:r w:rsidR="00CC6C8C">
        <w:rPr>
          <w:sz w:val="22"/>
          <w:lang w:val="en-AU"/>
        </w:rPr>
        <w:t xml:space="preserve"> where appropriate) </w:t>
      </w:r>
      <w:r w:rsidR="00C228BC" w:rsidRPr="00AF64AD">
        <w:rPr>
          <w:sz w:val="22"/>
          <w:lang w:val="en-AU"/>
        </w:rPr>
        <w:t>to prepare the care environment ahead of time, for example by upskilling staff to understand behaviour triggers.</w:t>
      </w:r>
    </w:p>
    <w:p w14:paraId="0D01C863" w14:textId="0206BB91" w:rsidR="00262393" w:rsidRPr="00F6727C" w:rsidRDefault="00262393" w:rsidP="00AF64AD">
      <w:pPr>
        <w:pStyle w:val="Heading3"/>
        <w:spacing w:before="40"/>
      </w:pPr>
      <w:r w:rsidRPr="00F6727C">
        <w:t xml:space="preserve">Security of tenure </w:t>
      </w:r>
    </w:p>
    <w:p w14:paraId="495A4F88" w14:textId="77777777" w:rsidR="00262393" w:rsidRPr="00AF64AD" w:rsidRDefault="00262393" w:rsidP="00B17227">
      <w:pPr>
        <w:rPr>
          <w:sz w:val="22"/>
          <w:lang w:val="en-AU"/>
        </w:rPr>
      </w:pPr>
      <w:r w:rsidRPr="00AF64AD">
        <w:rPr>
          <w:sz w:val="22"/>
          <w:lang w:val="en-AU"/>
        </w:rPr>
        <w:t xml:space="preserve">Security of tenure is established in the aged care legislation through the </w:t>
      </w:r>
      <w:r w:rsidRPr="00AF64AD">
        <w:rPr>
          <w:i/>
          <w:sz w:val="22"/>
          <w:lang w:val="en-AU"/>
        </w:rPr>
        <w:t>Aged Care Act 1997</w:t>
      </w:r>
      <w:r w:rsidRPr="00AF64AD">
        <w:rPr>
          <w:sz w:val="22"/>
          <w:lang w:val="en-AU"/>
        </w:rPr>
        <w:t xml:space="preserve"> and the User Rights Principles 2014.</w:t>
      </w:r>
    </w:p>
    <w:p w14:paraId="1D624C12" w14:textId="61398C9E" w:rsidR="00262393" w:rsidRPr="00F6727C" w:rsidRDefault="00262393" w:rsidP="00AF64AD">
      <w:pPr>
        <w:pStyle w:val="Heading4"/>
        <w:spacing w:before="40"/>
        <w:rPr>
          <w:sz w:val="24"/>
        </w:rPr>
      </w:pPr>
      <w:r w:rsidRPr="00F6727C">
        <w:rPr>
          <w:sz w:val="24"/>
        </w:rPr>
        <w:t xml:space="preserve">Security of tenure to </w:t>
      </w:r>
      <w:r w:rsidR="00242BFC">
        <w:rPr>
          <w:sz w:val="24"/>
        </w:rPr>
        <w:t>SDCP</w:t>
      </w:r>
      <w:r w:rsidRPr="00F6727C">
        <w:rPr>
          <w:sz w:val="24"/>
        </w:rPr>
        <w:t xml:space="preserve"> place</w:t>
      </w:r>
    </w:p>
    <w:p w14:paraId="5F0D181E" w14:textId="58339D38" w:rsidR="00262393" w:rsidRPr="00AF64AD" w:rsidRDefault="00A31EB6" w:rsidP="00B17227">
      <w:pPr>
        <w:autoSpaceDE w:val="0"/>
        <w:autoSpaceDN w:val="0"/>
        <w:adjustRightInd w:val="0"/>
        <w:rPr>
          <w:rFonts w:cs="Arial"/>
          <w:sz w:val="22"/>
          <w:lang w:val="en-AU"/>
        </w:rPr>
      </w:pPr>
      <w:r w:rsidRPr="00AF64AD">
        <w:rPr>
          <w:rFonts w:cs="Arial"/>
          <w:sz w:val="22"/>
          <w:lang w:val="en-AU"/>
        </w:rPr>
        <w:t xml:space="preserve">SDCP </w:t>
      </w:r>
      <w:r w:rsidR="00262393" w:rsidRPr="00AF64AD">
        <w:rPr>
          <w:rFonts w:cs="Arial"/>
          <w:sz w:val="22"/>
          <w:lang w:val="en-AU"/>
        </w:rPr>
        <w:t xml:space="preserve">providers and clients (and their representatives) will work together to ensure a smooth transition following a period of care in a </w:t>
      </w:r>
      <w:r w:rsidR="00B35DCE">
        <w:rPr>
          <w:rFonts w:cs="Arial"/>
          <w:sz w:val="22"/>
          <w:lang w:val="en-AU"/>
        </w:rPr>
        <w:t>specialist dementia care unit</w:t>
      </w:r>
      <w:r w:rsidR="00262393" w:rsidRPr="00AF64AD">
        <w:rPr>
          <w:rFonts w:cs="Arial"/>
          <w:sz w:val="22"/>
          <w:lang w:val="en-AU"/>
        </w:rPr>
        <w:t xml:space="preserve">. However, in the case that transition is not smooth, security of tenure requirements will protect the rights of both parties by establishing the circumstances in which a provider can ask a care recipient to leave the </w:t>
      </w:r>
      <w:r w:rsidR="00B35DCE">
        <w:rPr>
          <w:rFonts w:cs="Arial"/>
          <w:sz w:val="22"/>
          <w:lang w:val="en-AU"/>
        </w:rPr>
        <w:t>specialist dementia care unit</w:t>
      </w:r>
      <w:r w:rsidR="00262393" w:rsidRPr="00AF64AD">
        <w:rPr>
          <w:rFonts w:cs="Arial"/>
          <w:sz w:val="22"/>
          <w:lang w:val="en-AU"/>
        </w:rPr>
        <w:t>.</w:t>
      </w:r>
    </w:p>
    <w:p w14:paraId="14631EFA" w14:textId="24202BD5" w:rsidR="00262393" w:rsidRPr="00AF64AD" w:rsidRDefault="00262393" w:rsidP="00B17227">
      <w:pPr>
        <w:autoSpaceDE w:val="0"/>
        <w:autoSpaceDN w:val="0"/>
        <w:adjustRightInd w:val="0"/>
        <w:rPr>
          <w:rFonts w:cs="Arial"/>
          <w:sz w:val="22"/>
          <w:lang w:val="en-AU"/>
        </w:rPr>
      </w:pPr>
      <w:r w:rsidRPr="00AF64AD">
        <w:rPr>
          <w:rFonts w:cs="Arial"/>
          <w:sz w:val="22"/>
          <w:lang w:val="en-AU"/>
        </w:rPr>
        <w:t xml:space="preserve">In addition to the existing security of tenure provisions, and in order to ensure the rights of both parties are clear when a person is receiving care in a </w:t>
      </w:r>
      <w:r w:rsidR="00B35DCE">
        <w:rPr>
          <w:rFonts w:cs="Arial"/>
          <w:sz w:val="22"/>
          <w:lang w:val="en-AU"/>
        </w:rPr>
        <w:t>specialist dementia care unit</w:t>
      </w:r>
      <w:r w:rsidRPr="00AF64AD">
        <w:rPr>
          <w:rFonts w:cs="Arial"/>
          <w:sz w:val="22"/>
          <w:lang w:val="en-AU"/>
        </w:rPr>
        <w:t xml:space="preserve">, legislative amendments will be made to specifically draw out additional circumstances where a </w:t>
      </w:r>
      <w:r w:rsidR="00A31EB6" w:rsidRPr="00AF64AD">
        <w:rPr>
          <w:rFonts w:cs="Arial"/>
          <w:sz w:val="22"/>
          <w:lang w:val="en-AU"/>
        </w:rPr>
        <w:t xml:space="preserve">SDCP </w:t>
      </w:r>
      <w:r w:rsidRPr="00AF64AD">
        <w:rPr>
          <w:rFonts w:cs="Arial"/>
          <w:sz w:val="22"/>
          <w:lang w:val="en-AU"/>
        </w:rPr>
        <w:t xml:space="preserve">provider can ask a client to leave the </w:t>
      </w:r>
      <w:r w:rsidR="00B35DCE">
        <w:rPr>
          <w:rFonts w:cs="Arial"/>
          <w:sz w:val="22"/>
          <w:lang w:val="en-AU"/>
        </w:rPr>
        <w:t>specialist dementia care unit</w:t>
      </w:r>
      <w:r w:rsidRPr="00AF64AD">
        <w:rPr>
          <w:rFonts w:cs="Arial"/>
          <w:sz w:val="22"/>
          <w:lang w:val="en-AU"/>
        </w:rPr>
        <w:t xml:space="preserve"> (i.e. circumstances in which the client will not have security of tenure). This will include where the client is no longer suitable to receive the care provided in the </w:t>
      </w:r>
      <w:r w:rsidR="00B35DCE">
        <w:rPr>
          <w:rFonts w:cs="Arial"/>
          <w:sz w:val="22"/>
          <w:lang w:val="en-AU"/>
        </w:rPr>
        <w:t>specialist dementia care unit</w:t>
      </w:r>
      <w:r w:rsidRPr="00AF64AD">
        <w:rPr>
          <w:rFonts w:cs="Arial"/>
          <w:sz w:val="22"/>
          <w:lang w:val="en-AU"/>
        </w:rPr>
        <w:t xml:space="preserve">, based on the recommendation of the Clinical Advisory Committee. </w:t>
      </w:r>
    </w:p>
    <w:p w14:paraId="39A81BC3" w14:textId="77777777" w:rsidR="00262393" w:rsidRPr="00F6727C" w:rsidRDefault="00262393" w:rsidP="00AF64AD">
      <w:pPr>
        <w:pStyle w:val="Heading4"/>
        <w:spacing w:before="40"/>
        <w:rPr>
          <w:i/>
          <w:sz w:val="24"/>
        </w:rPr>
      </w:pPr>
      <w:r w:rsidRPr="00F6727C">
        <w:rPr>
          <w:sz w:val="24"/>
        </w:rPr>
        <w:t>Security of tenure to vacated place</w:t>
      </w:r>
    </w:p>
    <w:p w14:paraId="013DD180" w14:textId="514CCD61" w:rsidR="00262393" w:rsidRPr="00AF64AD" w:rsidRDefault="00262393" w:rsidP="00B17227">
      <w:pPr>
        <w:pStyle w:val="mpcNormal"/>
        <w:rPr>
          <w:rFonts w:ascii="Arial" w:hAnsi="Arial" w:cs="Arial"/>
          <w:lang w:val="en-AU"/>
        </w:rPr>
      </w:pPr>
      <w:r w:rsidRPr="00AF64AD">
        <w:rPr>
          <w:rFonts w:ascii="Arial" w:hAnsi="Arial" w:cs="Arial"/>
          <w:lang w:val="en-AU"/>
        </w:rPr>
        <w:t xml:space="preserve">As the care period in the </w:t>
      </w:r>
      <w:r w:rsidR="00B35DCE">
        <w:rPr>
          <w:rFonts w:ascii="Arial" w:hAnsi="Arial" w:cs="Arial"/>
          <w:lang w:val="en-AU"/>
        </w:rPr>
        <w:t>specialist dementia care unit</w:t>
      </w:r>
      <w:r w:rsidRPr="00AF64AD">
        <w:rPr>
          <w:rFonts w:ascii="Arial" w:hAnsi="Arial" w:cs="Arial"/>
          <w:lang w:val="en-AU"/>
        </w:rPr>
        <w:t xml:space="preserve"> is expected to be 12 months, there will be no security of tenure to the vacated place </w:t>
      </w:r>
      <w:r w:rsidR="005624F0">
        <w:rPr>
          <w:rFonts w:ascii="Arial" w:hAnsi="Arial" w:cs="Arial"/>
          <w:lang w:val="en-AU"/>
        </w:rPr>
        <w:t xml:space="preserve">(i.e. the residential aged care service the person was living in before they entered the </w:t>
      </w:r>
      <w:r w:rsidR="00B35DCE">
        <w:rPr>
          <w:rFonts w:ascii="Arial" w:hAnsi="Arial" w:cs="Arial"/>
          <w:lang w:val="en-AU"/>
        </w:rPr>
        <w:t>specialist dementia care unit</w:t>
      </w:r>
      <w:r w:rsidR="005624F0">
        <w:rPr>
          <w:rFonts w:ascii="Arial" w:hAnsi="Arial" w:cs="Arial"/>
          <w:lang w:val="en-AU"/>
        </w:rPr>
        <w:t xml:space="preserve">) </w:t>
      </w:r>
      <w:r w:rsidRPr="00AF64AD">
        <w:rPr>
          <w:rFonts w:ascii="Arial" w:hAnsi="Arial" w:cs="Arial"/>
          <w:lang w:val="en-AU"/>
        </w:rPr>
        <w:t>as the person will be entering a new residential aged care service</w:t>
      </w:r>
      <w:r w:rsidR="005624F0">
        <w:rPr>
          <w:rFonts w:ascii="Arial" w:hAnsi="Arial" w:cs="Arial"/>
          <w:lang w:val="en-AU"/>
        </w:rPr>
        <w:t xml:space="preserve"> (i.e. the </w:t>
      </w:r>
      <w:r w:rsidR="00B35DCE">
        <w:rPr>
          <w:rFonts w:ascii="Arial" w:hAnsi="Arial" w:cs="Arial"/>
          <w:lang w:val="en-AU"/>
        </w:rPr>
        <w:t>specialist dementia care unit</w:t>
      </w:r>
      <w:r w:rsidR="005624F0">
        <w:rPr>
          <w:rFonts w:ascii="Arial" w:hAnsi="Arial" w:cs="Arial"/>
          <w:lang w:val="en-AU"/>
        </w:rPr>
        <w:t>)</w:t>
      </w:r>
      <w:r w:rsidRPr="00AF64AD">
        <w:rPr>
          <w:rFonts w:ascii="Arial" w:hAnsi="Arial" w:cs="Arial"/>
          <w:lang w:val="en-AU"/>
        </w:rPr>
        <w:t>. This must be made clear to potential clients and carers considering a</w:t>
      </w:r>
      <w:r w:rsidR="005624F0">
        <w:rPr>
          <w:rFonts w:ascii="Arial" w:hAnsi="Arial" w:cs="Arial"/>
          <w:lang w:val="en-AU"/>
        </w:rPr>
        <w:t xml:space="preserve"> SDCP</w:t>
      </w:r>
      <w:r w:rsidRPr="00AF64AD">
        <w:rPr>
          <w:rFonts w:ascii="Arial" w:hAnsi="Arial" w:cs="Arial"/>
          <w:lang w:val="en-AU"/>
        </w:rPr>
        <w:t xml:space="preserve"> placement.</w:t>
      </w:r>
    </w:p>
    <w:p w14:paraId="3B9ABDD1" w14:textId="3646A052" w:rsidR="00262393" w:rsidRPr="00AF64AD" w:rsidRDefault="00262393" w:rsidP="00B17227">
      <w:pPr>
        <w:keepNext/>
        <w:autoSpaceDE w:val="0"/>
        <w:autoSpaceDN w:val="0"/>
        <w:adjustRightInd w:val="0"/>
        <w:rPr>
          <w:rFonts w:cs="Arial"/>
          <w:sz w:val="22"/>
          <w:lang w:val="en-AU"/>
        </w:rPr>
      </w:pPr>
      <w:r w:rsidRPr="00AF64AD">
        <w:rPr>
          <w:rFonts w:cs="Arial"/>
          <w:sz w:val="22"/>
          <w:lang w:val="en-AU"/>
        </w:rPr>
        <w:t xml:space="preserve">These arrangements must be discussed with the client and family and included in all documentation. </w:t>
      </w:r>
      <w:r w:rsidR="00A31EB6" w:rsidRPr="00AF64AD">
        <w:rPr>
          <w:rFonts w:cs="Arial"/>
          <w:sz w:val="22"/>
          <w:lang w:val="en-AU"/>
        </w:rPr>
        <w:t xml:space="preserve">SDCP </w:t>
      </w:r>
      <w:r w:rsidRPr="00AF64AD">
        <w:rPr>
          <w:rFonts w:cs="Arial"/>
          <w:sz w:val="22"/>
          <w:lang w:val="en-AU"/>
        </w:rPr>
        <w:t xml:space="preserve">providers need to strongly emphasise that clients will be assisted and supported to find alternative suitable accommodation and will not be discharged without a suitable place. </w:t>
      </w:r>
    </w:p>
    <w:p w14:paraId="684C1699" w14:textId="77777777" w:rsidR="00BE5F05" w:rsidRPr="00F6727C" w:rsidRDefault="004A15ED" w:rsidP="00AF64AD">
      <w:pPr>
        <w:pStyle w:val="Heading3"/>
        <w:spacing w:before="40"/>
        <w:rPr>
          <w:szCs w:val="24"/>
        </w:rPr>
      </w:pPr>
      <w:r w:rsidRPr="00F6727C">
        <w:t>Leave from care</w:t>
      </w:r>
    </w:p>
    <w:p w14:paraId="4A0BCFC3" w14:textId="3768B0F1" w:rsidR="004A15ED" w:rsidRPr="00AF64AD" w:rsidRDefault="004A15ED" w:rsidP="00B17227">
      <w:pPr>
        <w:keepNext/>
        <w:autoSpaceDE w:val="0"/>
        <w:autoSpaceDN w:val="0"/>
        <w:adjustRightInd w:val="0"/>
        <w:rPr>
          <w:rFonts w:cs="Arial"/>
          <w:sz w:val="22"/>
          <w:lang w:val="en-AU"/>
        </w:rPr>
      </w:pPr>
      <w:r w:rsidRPr="00AF64AD">
        <w:rPr>
          <w:rFonts w:cs="Arial"/>
          <w:sz w:val="22"/>
          <w:lang w:val="en-AU"/>
        </w:rPr>
        <w:t xml:space="preserve">A person’s leave from </w:t>
      </w:r>
      <w:r w:rsidR="00987647" w:rsidRPr="00AF64AD">
        <w:rPr>
          <w:rFonts w:cs="Arial"/>
          <w:sz w:val="22"/>
          <w:lang w:val="en-AU"/>
        </w:rPr>
        <w:t xml:space="preserve">a </w:t>
      </w:r>
      <w:r w:rsidR="00B35DCE">
        <w:rPr>
          <w:rFonts w:cs="Arial"/>
          <w:sz w:val="22"/>
          <w:lang w:val="en-AU"/>
        </w:rPr>
        <w:t>specialist dementia care unit</w:t>
      </w:r>
      <w:r w:rsidRPr="00AF64AD">
        <w:rPr>
          <w:rFonts w:cs="Arial"/>
          <w:sz w:val="22"/>
          <w:lang w:val="en-AU"/>
        </w:rPr>
        <w:t xml:space="preserve"> </w:t>
      </w:r>
      <w:r w:rsidR="004841EB">
        <w:rPr>
          <w:rFonts w:cs="Arial"/>
          <w:sz w:val="22"/>
          <w:lang w:val="en-AU"/>
        </w:rPr>
        <w:t>is</w:t>
      </w:r>
      <w:r w:rsidRPr="00AF64AD">
        <w:rPr>
          <w:rFonts w:cs="Arial"/>
          <w:sz w:val="22"/>
          <w:lang w:val="en-AU"/>
        </w:rPr>
        <w:t xml:space="preserve"> in line with standard residential aged care provisions, including in relation to access to social and hospital leave</w:t>
      </w:r>
      <w:r w:rsidR="00BE5F05" w:rsidRPr="00AF64AD">
        <w:rPr>
          <w:rFonts w:cs="Arial"/>
          <w:sz w:val="22"/>
          <w:lang w:val="en-AU"/>
        </w:rPr>
        <w:t>.</w:t>
      </w:r>
    </w:p>
    <w:p w14:paraId="422E400F" w14:textId="5B17C1AD" w:rsidR="004A15ED" w:rsidRPr="00F6727C" w:rsidRDefault="004A15ED" w:rsidP="00AF64AD">
      <w:pPr>
        <w:pStyle w:val="Heading3"/>
        <w:spacing w:before="40"/>
      </w:pPr>
      <w:r w:rsidRPr="00F6727C">
        <w:t>Post-discharge transition</w:t>
      </w:r>
      <w:r w:rsidR="00F508F0" w:rsidRPr="00F6727C">
        <w:t>-out</w:t>
      </w:r>
      <w:r w:rsidRPr="00F6727C">
        <w:t xml:space="preserve"> support</w:t>
      </w:r>
    </w:p>
    <w:p w14:paraId="09CBB2B2" w14:textId="1C68A498" w:rsidR="00A60FC7" w:rsidRPr="00AF64AD" w:rsidRDefault="00A60FC7" w:rsidP="00B17227">
      <w:pPr>
        <w:keepNext/>
        <w:autoSpaceDE w:val="0"/>
        <w:autoSpaceDN w:val="0"/>
        <w:adjustRightInd w:val="0"/>
        <w:rPr>
          <w:rFonts w:cs="Arial"/>
          <w:sz w:val="22"/>
          <w:lang w:val="en-AU"/>
        </w:rPr>
      </w:pPr>
      <w:r w:rsidRPr="00AF64AD">
        <w:rPr>
          <w:rFonts w:cs="Arial"/>
          <w:sz w:val="22"/>
          <w:lang w:val="en-AU"/>
        </w:rPr>
        <w:t>Post-discharge transition</w:t>
      </w:r>
      <w:r w:rsidR="00F508F0" w:rsidRPr="00AF64AD">
        <w:rPr>
          <w:rFonts w:cs="Arial"/>
          <w:sz w:val="22"/>
          <w:lang w:val="en-AU"/>
        </w:rPr>
        <w:t>-out</w:t>
      </w:r>
      <w:r w:rsidRPr="00AF64AD">
        <w:rPr>
          <w:rFonts w:cs="Arial"/>
          <w:sz w:val="22"/>
          <w:lang w:val="en-AU"/>
        </w:rPr>
        <w:t xml:space="preserve"> support </w:t>
      </w:r>
      <w:r w:rsidR="005E6417">
        <w:rPr>
          <w:rFonts w:cs="Arial"/>
          <w:sz w:val="22"/>
          <w:lang w:val="en-AU"/>
        </w:rPr>
        <w:t>is</w:t>
      </w:r>
      <w:r w:rsidRPr="00AF64AD">
        <w:rPr>
          <w:rFonts w:cs="Arial"/>
          <w:sz w:val="22"/>
          <w:lang w:val="en-AU"/>
        </w:rPr>
        <w:t xml:space="preserve"> critical to the success of the </w:t>
      </w:r>
      <w:r w:rsidR="000B442C" w:rsidRPr="00AF64AD">
        <w:rPr>
          <w:rFonts w:cs="Arial"/>
          <w:sz w:val="22"/>
          <w:lang w:val="en-AU"/>
        </w:rPr>
        <w:t>program</w:t>
      </w:r>
      <w:r w:rsidR="00A72658" w:rsidRPr="00AF64AD">
        <w:rPr>
          <w:rFonts w:cs="Arial"/>
          <w:sz w:val="22"/>
          <w:lang w:val="en-AU"/>
        </w:rPr>
        <w:t xml:space="preserve"> and ensuring that outcomes achieved during the client’s time in the program are sustained.</w:t>
      </w:r>
    </w:p>
    <w:p w14:paraId="669308CA" w14:textId="669ABF6B" w:rsidR="00A60FC7" w:rsidRPr="006F2B42" w:rsidRDefault="00A60FC7" w:rsidP="006F2B42">
      <w:pPr>
        <w:keepNext/>
        <w:autoSpaceDE w:val="0"/>
        <w:autoSpaceDN w:val="0"/>
        <w:adjustRightInd w:val="0"/>
        <w:rPr>
          <w:rFonts w:cs="Arial"/>
          <w:sz w:val="22"/>
          <w:lang w:val="en-AU"/>
        </w:rPr>
      </w:pPr>
      <w:r w:rsidRPr="006F2B42">
        <w:rPr>
          <w:rFonts w:cs="Arial"/>
          <w:sz w:val="22"/>
          <w:lang w:val="en-AU"/>
        </w:rPr>
        <w:t xml:space="preserve">The </w:t>
      </w:r>
      <w:r w:rsidR="00A31EB6" w:rsidRPr="006F2B42">
        <w:rPr>
          <w:rFonts w:cs="Arial"/>
          <w:sz w:val="22"/>
          <w:lang w:val="en-AU"/>
        </w:rPr>
        <w:t xml:space="preserve">SDCP </w:t>
      </w:r>
      <w:r w:rsidR="000B442C" w:rsidRPr="006F2B42">
        <w:rPr>
          <w:rFonts w:cs="Arial"/>
          <w:sz w:val="22"/>
          <w:lang w:val="en-AU"/>
        </w:rPr>
        <w:t xml:space="preserve">provider </w:t>
      </w:r>
      <w:r w:rsidRPr="006F2B42">
        <w:rPr>
          <w:rFonts w:cs="Arial"/>
          <w:sz w:val="22"/>
          <w:lang w:val="en-AU"/>
        </w:rPr>
        <w:t>provide</w:t>
      </w:r>
      <w:r w:rsidR="005E6417">
        <w:rPr>
          <w:rFonts w:cs="Arial"/>
          <w:sz w:val="22"/>
          <w:lang w:val="en-AU"/>
        </w:rPr>
        <w:t>s</w:t>
      </w:r>
      <w:r w:rsidRPr="006F2B42">
        <w:rPr>
          <w:rFonts w:cs="Arial"/>
          <w:sz w:val="22"/>
          <w:lang w:val="en-AU"/>
        </w:rPr>
        <w:t xml:space="preserve"> outreach support to receiving mainstream provider</w:t>
      </w:r>
      <w:r w:rsidR="00C033EE" w:rsidRPr="006F2B42">
        <w:rPr>
          <w:rFonts w:cs="Arial"/>
          <w:sz w:val="22"/>
          <w:lang w:val="en-AU"/>
        </w:rPr>
        <w:t>s</w:t>
      </w:r>
      <w:r w:rsidRPr="006F2B42">
        <w:rPr>
          <w:rFonts w:cs="Arial"/>
          <w:sz w:val="22"/>
          <w:lang w:val="en-AU"/>
        </w:rPr>
        <w:t xml:space="preserve"> to ensure a successful transition. This may include the following actions: </w:t>
      </w:r>
    </w:p>
    <w:p w14:paraId="31C51B14" w14:textId="397A5A8E" w:rsidR="00A60FC7" w:rsidRPr="00AF64AD" w:rsidRDefault="000B442C" w:rsidP="006F2B42">
      <w:pPr>
        <w:pStyle w:val="ListParagraph"/>
        <w:numPr>
          <w:ilvl w:val="0"/>
          <w:numId w:val="85"/>
        </w:numPr>
        <w:autoSpaceDE w:val="0"/>
        <w:autoSpaceDN w:val="0"/>
        <w:adjustRightInd w:val="0"/>
        <w:rPr>
          <w:rFonts w:cs="Arial"/>
          <w:sz w:val="22"/>
          <w:lang w:val="en-AU"/>
        </w:rPr>
      </w:pPr>
      <w:r w:rsidRPr="00AF64AD">
        <w:rPr>
          <w:rFonts w:cs="Arial"/>
          <w:sz w:val="22"/>
          <w:lang w:val="en-AU"/>
        </w:rPr>
        <w:t>a</w:t>
      </w:r>
      <w:r w:rsidR="008F4B93" w:rsidRPr="00AF64AD">
        <w:rPr>
          <w:rFonts w:cs="Arial"/>
          <w:sz w:val="22"/>
          <w:lang w:val="en-AU"/>
        </w:rPr>
        <w:t xml:space="preserve">greed </w:t>
      </w:r>
      <w:r w:rsidR="00A60FC7" w:rsidRPr="00AF64AD">
        <w:rPr>
          <w:rFonts w:cs="Arial"/>
          <w:sz w:val="22"/>
          <w:lang w:val="en-AU"/>
        </w:rPr>
        <w:t xml:space="preserve">arrangements between the </w:t>
      </w:r>
      <w:r w:rsidR="00A31EB6" w:rsidRPr="00AF64AD">
        <w:rPr>
          <w:rFonts w:cs="Arial"/>
          <w:sz w:val="22"/>
          <w:lang w:val="en-AU"/>
        </w:rPr>
        <w:t xml:space="preserve">SDCP </w:t>
      </w:r>
      <w:r w:rsidRPr="00AF64AD">
        <w:rPr>
          <w:rFonts w:cs="Arial"/>
          <w:sz w:val="22"/>
          <w:lang w:val="en-AU"/>
        </w:rPr>
        <w:t>provider</w:t>
      </w:r>
      <w:r w:rsidR="00A60FC7" w:rsidRPr="00AF64AD">
        <w:rPr>
          <w:rFonts w:cs="Arial"/>
          <w:sz w:val="22"/>
          <w:lang w:val="en-AU"/>
        </w:rPr>
        <w:t xml:space="preserve"> and receiving mainstream aged care provider, pharmacist and </w:t>
      </w:r>
      <w:r w:rsidR="006A7C45" w:rsidRPr="00AF64AD">
        <w:rPr>
          <w:rFonts w:cs="Arial"/>
          <w:sz w:val="22"/>
          <w:lang w:val="en-AU"/>
        </w:rPr>
        <w:t>general practitioner</w:t>
      </w:r>
    </w:p>
    <w:p w14:paraId="71ACA51B" w14:textId="1F3C616A" w:rsidR="00A60FC7" w:rsidRPr="00AF64AD" w:rsidRDefault="000B442C" w:rsidP="006F2B42">
      <w:pPr>
        <w:pStyle w:val="ListParagraph"/>
        <w:numPr>
          <w:ilvl w:val="0"/>
          <w:numId w:val="85"/>
        </w:numPr>
        <w:autoSpaceDE w:val="0"/>
        <w:autoSpaceDN w:val="0"/>
        <w:adjustRightInd w:val="0"/>
        <w:rPr>
          <w:rFonts w:cs="Arial"/>
          <w:sz w:val="22"/>
          <w:lang w:val="en-AU"/>
        </w:rPr>
      </w:pPr>
      <w:r w:rsidRPr="00AF64AD">
        <w:rPr>
          <w:rFonts w:cs="Arial"/>
          <w:sz w:val="22"/>
          <w:lang w:val="en-AU"/>
        </w:rPr>
        <w:t>s</w:t>
      </w:r>
      <w:r w:rsidR="00A60FC7" w:rsidRPr="00AF64AD">
        <w:rPr>
          <w:rFonts w:cs="Arial"/>
          <w:sz w:val="22"/>
          <w:lang w:val="en-AU"/>
        </w:rPr>
        <w:t>upport underpinned by a formal trans</w:t>
      </w:r>
      <w:r w:rsidR="006A7C45" w:rsidRPr="00AF64AD">
        <w:rPr>
          <w:rFonts w:cs="Arial"/>
          <w:sz w:val="22"/>
          <w:lang w:val="en-AU"/>
        </w:rPr>
        <w:t xml:space="preserve">ition plan for a </w:t>
      </w:r>
      <w:r w:rsidR="002F7E24" w:rsidRPr="00AF64AD">
        <w:rPr>
          <w:rFonts w:cs="Arial"/>
          <w:sz w:val="22"/>
          <w:lang w:val="en-AU"/>
        </w:rPr>
        <w:t>3 month period</w:t>
      </w:r>
    </w:p>
    <w:p w14:paraId="0746EAA8" w14:textId="08B0788E" w:rsidR="00A60FC7" w:rsidRPr="00AF64AD" w:rsidRDefault="000B442C" w:rsidP="006F2B42">
      <w:pPr>
        <w:pStyle w:val="ListParagraph"/>
        <w:numPr>
          <w:ilvl w:val="0"/>
          <w:numId w:val="85"/>
        </w:numPr>
        <w:autoSpaceDE w:val="0"/>
        <w:autoSpaceDN w:val="0"/>
        <w:adjustRightInd w:val="0"/>
        <w:rPr>
          <w:rFonts w:cs="Arial"/>
          <w:sz w:val="22"/>
          <w:lang w:val="en-AU"/>
        </w:rPr>
      </w:pPr>
      <w:r w:rsidRPr="00AF64AD">
        <w:rPr>
          <w:rFonts w:cs="Arial"/>
          <w:sz w:val="22"/>
          <w:lang w:val="en-AU"/>
        </w:rPr>
        <w:t>a</w:t>
      </w:r>
      <w:r w:rsidR="00432F71" w:rsidRPr="00AF64AD">
        <w:rPr>
          <w:rFonts w:cs="Arial"/>
          <w:sz w:val="22"/>
          <w:lang w:val="en-AU"/>
        </w:rPr>
        <w:t xml:space="preserve"> </w:t>
      </w:r>
      <w:r w:rsidR="00A60FC7" w:rsidRPr="00AF64AD">
        <w:rPr>
          <w:rFonts w:cs="Arial"/>
          <w:sz w:val="22"/>
          <w:lang w:val="en-AU"/>
        </w:rPr>
        <w:t xml:space="preserve">focus on information sharing, avoiding behaviour triggers, and generalised </w:t>
      </w:r>
      <w:r w:rsidRPr="00AF64AD">
        <w:rPr>
          <w:rFonts w:cs="Arial"/>
          <w:sz w:val="22"/>
          <w:lang w:val="en-AU"/>
        </w:rPr>
        <w:t xml:space="preserve">behaviour </w:t>
      </w:r>
      <w:r w:rsidR="00A60FC7" w:rsidRPr="00AF64AD">
        <w:rPr>
          <w:rFonts w:cs="Arial"/>
          <w:sz w:val="22"/>
          <w:lang w:val="en-AU"/>
        </w:rPr>
        <w:t xml:space="preserve">management </w:t>
      </w:r>
      <w:r w:rsidR="006A7C45" w:rsidRPr="00AF64AD">
        <w:rPr>
          <w:rFonts w:cs="Arial"/>
          <w:sz w:val="22"/>
          <w:lang w:val="en-AU"/>
        </w:rPr>
        <w:t>skills transfer where necessary</w:t>
      </w:r>
    </w:p>
    <w:p w14:paraId="40361404" w14:textId="25F0BCCC" w:rsidR="006A7C45" w:rsidRPr="00AF64AD" w:rsidRDefault="000B442C" w:rsidP="006F2B42">
      <w:pPr>
        <w:pStyle w:val="ListParagraph"/>
        <w:numPr>
          <w:ilvl w:val="0"/>
          <w:numId w:val="85"/>
        </w:numPr>
        <w:autoSpaceDE w:val="0"/>
        <w:autoSpaceDN w:val="0"/>
        <w:adjustRightInd w:val="0"/>
        <w:rPr>
          <w:rFonts w:cs="Arial"/>
          <w:sz w:val="22"/>
          <w:lang w:val="en-AU"/>
        </w:rPr>
      </w:pPr>
      <w:r w:rsidRPr="00AF64AD">
        <w:rPr>
          <w:rFonts w:cs="Arial"/>
          <w:sz w:val="22"/>
          <w:lang w:val="en-AU"/>
        </w:rPr>
        <w:t>p</w:t>
      </w:r>
      <w:r w:rsidR="00A60FC7" w:rsidRPr="00AF64AD">
        <w:rPr>
          <w:rFonts w:cs="Arial"/>
          <w:sz w:val="22"/>
          <w:lang w:val="en-AU"/>
        </w:rPr>
        <w:t xml:space="preserve">ossible in-reach from a mainstream facility to the </w:t>
      </w:r>
      <w:r w:rsidRPr="00AF64AD">
        <w:rPr>
          <w:rFonts w:cs="Arial"/>
          <w:sz w:val="22"/>
          <w:lang w:val="en-AU"/>
        </w:rPr>
        <w:t xml:space="preserve">service where the </w:t>
      </w:r>
      <w:r w:rsidR="00B35DCE">
        <w:rPr>
          <w:rFonts w:cs="Arial"/>
          <w:sz w:val="22"/>
          <w:lang w:val="en-AU"/>
        </w:rPr>
        <w:t>specialist dementia care unit</w:t>
      </w:r>
      <w:r w:rsidR="00A31EB6" w:rsidRPr="00AF64AD">
        <w:rPr>
          <w:rFonts w:cs="Arial"/>
          <w:sz w:val="22"/>
          <w:lang w:val="en-AU"/>
        </w:rPr>
        <w:t xml:space="preserve"> </w:t>
      </w:r>
      <w:r w:rsidRPr="00AF64AD">
        <w:rPr>
          <w:rFonts w:cs="Arial"/>
          <w:sz w:val="22"/>
          <w:lang w:val="en-AU"/>
        </w:rPr>
        <w:t>operates.</w:t>
      </w:r>
    </w:p>
    <w:p w14:paraId="1B0747B3" w14:textId="2B315957" w:rsidR="00EC41C1" w:rsidRPr="00F6727C" w:rsidRDefault="00A60FC7" w:rsidP="00B17227">
      <w:pPr>
        <w:autoSpaceDE w:val="0"/>
        <w:autoSpaceDN w:val="0"/>
        <w:adjustRightInd w:val="0"/>
        <w:rPr>
          <w:rFonts w:cs="Arial"/>
          <w:sz w:val="24"/>
          <w:lang w:val="en-AU"/>
        </w:rPr>
      </w:pPr>
      <w:r w:rsidRPr="00AF64AD">
        <w:rPr>
          <w:rFonts w:cs="Arial"/>
          <w:sz w:val="22"/>
          <w:lang w:val="en-AU"/>
        </w:rPr>
        <w:t xml:space="preserve">The SBRT </w:t>
      </w:r>
      <w:r w:rsidR="00987647" w:rsidRPr="00AF64AD">
        <w:rPr>
          <w:rFonts w:cs="Arial"/>
          <w:sz w:val="22"/>
          <w:lang w:val="en-AU"/>
        </w:rPr>
        <w:t xml:space="preserve">may </w:t>
      </w:r>
      <w:r w:rsidRPr="00AF64AD">
        <w:rPr>
          <w:rFonts w:cs="Arial"/>
          <w:sz w:val="22"/>
          <w:lang w:val="en-AU"/>
        </w:rPr>
        <w:t>also have a role in supporting transition</w:t>
      </w:r>
      <w:r w:rsidR="000B442C" w:rsidRPr="00AF64AD">
        <w:rPr>
          <w:rFonts w:cs="Arial"/>
          <w:sz w:val="22"/>
          <w:lang w:val="en-AU"/>
        </w:rPr>
        <w:t>-out,</w:t>
      </w:r>
      <w:r w:rsidRPr="00AF64AD">
        <w:rPr>
          <w:rFonts w:cs="Arial"/>
          <w:sz w:val="22"/>
          <w:lang w:val="en-AU"/>
        </w:rPr>
        <w:t xml:space="preserve"> particularly beyond the defined transition period or where there is significant distance between the </w:t>
      </w:r>
      <w:r w:rsidR="00B35DCE">
        <w:rPr>
          <w:rFonts w:cs="Arial"/>
          <w:sz w:val="22"/>
          <w:lang w:val="en-AU"/>
        </w:rPr>
        <w:t>specialist dementia care unit</w:t>
      </w:r>
      <w:r w:rsidR="000B442C" w:rsidRPr="00AF64AD">
        <w:rPr>
          <w:rFonts w:cs="Arial"/>
          <w:sz w:val="22"/>
          <w:lang w:val="en-AU"/>
        </w:rPr>
        <w:t xml:space="preserve"> </w:t>
      </w:r>
      <w:r w:rsidRPr="00AF64AD">
        <w:rPr>
          <w:rFonts w:cs="Arial"/>
          <w:sz w:val="22"/>
          <w:lang w:val="en-AU"/>
        </w:rPr>
        <w:t>and mainstream provider</w:t>
      </w:r>
      <w:r w:rsidR="000B442C" w:rsidRPr="00AF64AD">
        <w:rPr>
          <w:rFonts w:cs="Arial"/>
          <w:sz w:val="22"/>
          <w:lang w:val="en-AU"/>
        </w:rPr>
        <w:t>’s facility</w:t>
      </w:r>
      <w:r w:rsidRPr="00AF64AD">
        <w:rPr>
          <w:rFonts w:cs="Arial"/>
          <w:sz w:val="22"/>
          <w:lang w:val="en-AU"/>
        </w:rPr>
        <w:t>.</w:t>
      </w:r>
      <w:r w:rsidR="00911FF7" w:rsidRPr="00AF64AD">
        <w:rPr>
          <w:rFonts w:cs="Arial"/>
          <w:sz w:val="22"/>
          <w:lang w:val="en-AU"/>
        </w:rPr>
        <w:t xml:space="preserve"> </w:t>
      </w:r>
      <w:r w:rsidR="00987647" w:rsidRPr="00AF64AD">
        <w:rPr>
          <w:rFonts w:cs="Arial"/>
          <w:sz w:val="22"/>
          <w:lang w:val="en-AU"/>
        </w:rPr>
        <w:t>F</w:t>
      </w:r>
      <w:r w:rsidR="00432F71" w:rsidRPr="00AF64AD">
        <w:rPr>
          <w:rFonts w:cs="Arial"/>
          <w:sz w:val="22"/>
          <w:lang w:val="en-AU"/>
        </w:rPr>
        <w:t>unding arrangements include a modest incentive to accept new referral</w:t>
      </w:r>
      <w:r w:rsidR="00F508F0" w:rsidRPr="00AF64AD">
        <w:rPr>
          <w:rFonts w:cs="Arial"/>
          <w:sz w:val="22"/>
          <w:lang w:val="en-AU"/>
        </w:rPr>
        <w:t>s</w:t>
      </w:r>
      <w:r w:rsidR="00432F71" w:rsidRPr="00AF64AD">
        <w:rPr>
          <w:rFonts w:cs="Arial"/>
          <w:sz w:val="22"/>
          <w:lang w:val="en-AU"/>
        </w:rPr>
        <w:t xml:space="preserve"> and achieve successful transition</w:t>
      </w:r>
      <w:r w:rsidR="00F508F0" w:rsidRPr="00AF64AD">
        <w:rPr>
          <w:rFonts w:cs="Arial"/>
          <w:sz w:val="22"/>
          <w:lang w:val="en-AU"/>
        </w:rPr>
        <w:t>-</w:t>
      </w:r>
      <w:r w:rsidR="00432F71" w:rsidRPr="00AF64AD">
        <w:rPr>
          <w:rFonts w:cs="Arial"/>
          <w:sz w:val="22"/>
          <w:lang w:val="en-AU"/>
        </w:rPr>
        <w:t>out.</w:t>
      </w:r>
    </w:p>
    <w:p w14:paraId="3EBC8FDB" w14:textId="77777777" w:rsidR="00BC25A4" w:rsidRPr="00F6727C" w:rsidRDefault="000C4A63" w:rsidP="00AF64AD">
      <w:pPr>
        <w:pStyle w:val="Heading3"/>
        <w:spacing w:before="40"/>
        <w:rPr>
          <w:szCs w:val="24"/>
        </w:rPr>
      </w:pPr>
      <w:r w:rsidRPr="00F6727C">
        <w:t>Readmission</w:t>
      </w:r>
    </w:p>
    <w:p w14:paraId="62E79807" w14:textId="2A524AD5" w:rsidR="000C4A63" w:rsidRPr="00AF64AD" w:rsidRDefault="00E36B23" w:rsidP="00B17227">
      <w:pPr>
        <w:autoSpaceDE w:val="0"/>
        <w:autoSpaceDN w:val="0"/>
        <w:adjustRightInd w:val="0"/>
        <w:rPr>
          <w:rFonts w:cs="Arial"/>
          <w:sz w:val="22"/>
          <w:lang w:val="en-AU"/>
        </w:rPr>
      </w:pPr>
      <w:r w:rsidRPr="00AF64AD">
        <w:rPr>
          <w:rFonts w:cs="Arial"/>
          <w:sz w:val="22"/>
          <w:lang w:val="en-AU"/>
        </w:rPr>
        <w:t xml:space="preserve">There </w:t>
      </w:r>
      <w:r w:rsidR="000E5C77">
        <w:rPr>
          <w:rFonts w:cs="Arial"/>
          <w:sz w:val="22"/>
          <w:lang w:val="en-AU"/>
        </w:rPr>
        <w:t>is</w:t>
      </w:r>
      <w:r w:rsidRPr="00AF64AD">
        <w:rPr>
          <w:rFonts w:cs="Arial"/>
          <w:sz w:val="22"/>
          <w:lang w:val="en-AU"/>
        </w:rPr>
        <w:t xml:space="preserve"> no restriction on a person’s readmission to </w:t>
      </w:r>
      <w:r w:rsidR="00987647" w:rsidRPr="00AF64AD">
        <w:rPr>
          <w:rFonts w:cs="Arial"/>
          <w:sz w:val="22"/>
          <w:lang w:val="en-AU"/>
        </w:rPr>
        <w:t xml:space="preserve">a </w:t>
      </w:r>
      <w:r w:rsidR="00B35DCE">
        <w:rPr>
          <w:rFonts w:cs="Arial"/>
          <w:sz w:val="22"/>
          <w:lang w:val="en-AU"/>
        </w:rPr>
        <w:t>specialist dementia care unit</w:t>
      </w:r>
      <w:r w:rsidR="00987647" w:rsidRPr="00AF64AD">
        <w:rPr>
          <w:rFonts w:cs="Arial"/>
          <w:sz w:val="22"/>
          <w:lang w:val="en-AU"/>
        </w:rPr>
        <w:t xml:space="preserve"> </w:t>
      </w:r>
      <w:r w:rsidRPr="00AF64AD">
        <w:rPr>
          <w:rFonts w:cs="Arial"/>
          <w:sz w:val="22"/>
          <w:lang w:val="en-AU"/>
        </w:rPr>
        <w:t xml:space="preserve">if assessment indicates this is necessary. </w:t>
      </w:r>
      <w:r w:rsidR="000B442C" w:rsidRPr="00AF64AD">
        <w:rPr>
          <w:rFonts w:cs="Arial"/>
          <w:sz w:val="22"/>
          <w:lang w:val="en-AU"/>
        </w:rPr>
        <w:t>One</w:t>
      </w:r>
      <w:r w:rsidRPr="00AF64AD">
        <w:rPr>
          <w:rFonts w:cs="Arial"/>
          <w:sz w:val="22"/>
          <w:lang w:val="en-AU"/>
        </w:rPr>
        <w:t xml:space="preserve"> bed</w:t>
      </w:r>
      <w:r w:rsidR="000B442C" w:rsidRPr="00AF64AD">
        <w:rPr>
          <w:rFonts w:cs="Arial"/>
          <w:sz w:val="22"/>
          <w:lang w:val="en-AU"/>
        </w:rPr>
        <w:t xml:space="preserve"> </w:t>
      </w:r>
      <w:r w:rsidR="00987647" w:rsidRPr="00AF64AD">
        <w:rPr>
          <w:rFonts w:cs="Arial"/>
          <w:sz w:val="22"/>
          <w:lang w:val="en-AU"/>
        </w:rPr>
        <w:t>in each unit</w:t>
      </w:r>
      <w:r w:rsidR="00A31EB6" w:rsidRPr="00AF64AD">
        <w:rPr>
          <w:rFonts w:cs="Arial"/>
          <w:sz w:val="22"/>
          <w:lang w:val="en-AU"/>
        </w:rPr>
        <w:t xml:space="preserve"> </w:t>
      </w:r>
      <w:r w:rsidR="000B442C" w:rsidRPr="00AF64AD">
        <w:rPr>
          <w:rFonts w:cs="Arial"/>
          <w:sz w:val="22"/>
          <w:lang w:val="en-AU"/>
        </w:rPr>
        <w:t xml:space="preserve">must </w:t>
      </w:r>
      <w:r w:rsidRPr="00AF64AD">
        <w:rPr>
          <w:rFonts w:cs="Arial"/>
          <w:sz w:val="22"/>
          <w:lang w:val="en-AU"/>
        </w:rPr>
        <w:t>be kept available to accommodate people whose transition-out is not successful.</w:t>
      </w:r>
      <w:r w:rsidR="00702F49" w:rsidRPr="00AF64AD">
        <w:rPr>
          <w:rFonts w:cs="Arial"/>
          <w:sz w:val="22"/>
          <w:lang w:val="en-AU"/>
        </w:rPr>
        <w:t xml:space="preserve"> Within the first 12 weeks after discharge </w:t>
      </w:r>
      <w:r w:rsidR="00987647" w:rsidRPr="00AF64AD">
        <w:rPr>
          <w:rFonts w:cs="Arial"/>
          <w:sz w:val="22"/>
          <w:lang w:val="en-AU"/>
        </w:rPr>
        <w:t xml:space="preserve">from the unit, </w:t>
      </w:r>
      <w:r w:rsidR="00A31EB6" w:rsidRPr="00AF64AD">
        <w:rPr>
          <w:rFonts w:cs="Arial"/>
          <w:sz w:val="22"/>
          <w:lang w:val="en-AU"/>
        </w:rPr>
        <w:t xml:space="preserve">SDCP </w:t>
      </w:r>
      <w:r w:rsidR="00702F49" w:rsidRPr="00AF64AD">
        <w:rPr>
          <w:rFonts w:cs="Arial"/>
          <w:sz w:val="22"/>
          <w:lang w:val="en-AU"/>
        </w:rPr>
        <w:t xml:space="preserve">providers </w:t>
      </w:r>
      <w:r w:rsidR="000E5C77">
        <w:rPr>
          <w:rFonts w:cs="Arial"/>
          <w:sz w:val="22"/>
          <w:lang w:val="en-AU"/>
        </w:rPr>
        <w:t>are</w:t>
      </w:r>
      <w:r w:rsidR="00702F49" w:rsidRPr="00AF64AD">
        <w:rPr>
          <w:rFonts w:cs="Arial"/>
          <w:sz w:val="22"/>
          <w:lang w:val="en-AU"/>
        </w:rPr>
        <w:t xml:space="preserve"> expected to readmit clients if needed, without the need for a formal reassessment. There </w:t>
      </w:r>
      <w:r w:rsidR="00F415C9">
        <w:rPr>
          <w:rFonts w:cs="Arial"/>
          <w:sz w:val="22"/>
          <w:lang w:val="en-AU"/>
        </w:rPr>
        <w:t>are</w:t>
      </w:r>
      <w:r w:rsidR="00702F49" w:rsidRPr="00AF64AD">
        <w:rPr>
          <w:rFonts w:cs="Arial"/>
          <w:sz w:val="22"/>
          <w:lang w:val="en-AU"/>
        </w:rPr>
        <w:t xml:space="preserve"> no restrictions on the number of placements per individual, provided they meet all assessment criteria.</w:t>
      </w:r>
    </w:p>
    <w:p w14:paraId="69C02BB8" w14:textId="43204611" w:rsidR="00417129" w:rsidRPr="00F6727C" w:rsidRDefault="008555AE" w:rsidP="00AF64AD">
      <w:pPr>
        <w:pStyle w:val="Heading2Appendix"/>
        <w:numPr>
          <w:ilvl w:val="0"/>
          <w:numId w:val="62"/>
        </w:numPr>
        <w:spacing w:before="40"/>
        <w:rPr>
          <w:sz w:val="24"/>
          <w:szCs w:val="24"/>
          <w:lang w:val="en-AU"/>
        </w:rPr>
      </w:pPr>
      <w:r w:rsidRPr="00F6727C">
        <w:rPr>
          <w:sz w:val="24"/>
          <w:lang w:val="en-AU"/>
        </w:rPr>
        <w:t xml:space="preserve">Funding </w:t>
      </w:r>
    </w:p>
    <w:p w14:paraId="0C5A1042" w14:textId="1E79B161" w:rsidR="00F01CA0" w:rsidRPr="00F6727C" w:rsidRDefault="00670B5B" w:rsidP="00AF64AD">
      <w:pPr>
        <w:pStyle w:val="Heading3"/>
        <w:spacing w:before="40"/>
        <w:rPr>
          <w:szCs w:val="24"/>
        </w:rPr>
      </w:pPr>
      <w:r w:rsidRPr="00F6727C">
        <w:t xml:space="preserve">Service delivery </w:t>
      </w:r>
      <w:r w:rsidR="00262393" w:rsidRPr="00F6727C">
        <w:t xml:space="preserve">grant </w:t>
      </w:r>
      <w:r w:rsidRPr="00F6727C">
        <w:t>f</w:t>
      </w:r>
      <w:r w:rsidR="00F01CA0" w:rsidRPr="00F6727C">
        <w:t>unding model</w:t>
      </w:r>
      <w:r w:rsidR="00F0132C" w:rsidRPr="00F6727C">
        <w:t xml:space="preserve"> </w:t>
      </w:r>
    </w:p>
    <w:p w14:paraId="762E625B" w14:textId="16D0B914" w:rsidR="00F01CA0" w:rsidRPr="00AF64AD" w:rsidRDefault="00A72658" w:rsidP="00AF64AD">
      <w:pPr>
        <w:pStyle w:val="mpcheading2"/>
        <w:spacing w:before="40" w:after="120" w:line="280" w:lineRule="atLeast"/>
        <w:rPr>
          <w:rFonts w:ascii="Arial" w:hAnsi="Arial" w:cs="Arial"/>
          <w:b w:val="0"/>
          <w:sz w:val="22"/>
          <w:u w:val="none"/>
          <w:lang w:val="en-AU"/>
        </w:rPr>
      </w:pPr>
      <w:r w:rsidRPr="00AF64AD">
        <w:rPr>
          <w:rFonts w:ascii="Arial" w:hAnsi="Arial" w:cs="Arial"/>
          <w:b w:val="0"/>
          <w:sz w:val="22"/>
          <w:u w:val="none"/>
          <w:lang w:val="en-AU"/>
        </w:rPr>
        <w:t>The department pay</w:t>
      </w:r>
      <w:r w:rsidR="000E5C77">
        <w:rPr>
          <w:rFonts w:ascii="Arial" w:hAnsi="Arial" w:cs="Arial"/>
          <w:b w:val="0"/>
          <w:sz w:val="22"/>
          <w:u w:val="none"/>
          <w:lang w:val="en-AU"/>
        </w:rPr>
        <w:t>s</w:t>
      </w:r>
      <w:r w:rsidRPr="00AF64AD">
        <w:rPr>
          <w:rFonts w:ascii="Arial" w:hAnsi="Arial" w:cs="Arial"/>
          <w:b w:val="0"/>
          <w:sz w:val="22"/>
          <w:u w:val="none"/>
          <w:lang w:val="en-AU"/>
        </w:rPr>
        <w:t xml:space="preserve"> grant funding to</w:t>
      </w:r>
      <w:r w:rsidR="00032FE1" w:rsidRPr="00AF64AD">
        <w:rPr>
          <w:rFonts w:ascii="Arial" w:hAnsi="Arial" w:cs="Arial"/>
          <w:b w:val="0"/>
          <w:sz w:val="22"/>
          <w:u w:val="none"/>
          <w:lang w:val="en-AU"/>
        </w:rPr>
        <w:t xml:space="preserve"> SDCP</w:t>
      </w:r>
      <w:r w:rsidRPr="00AF64AD">
        <w:rPr>
          <w:rFonts w:ascii="Arial" w:hAnsi="Arial" w:cs="Arial"/>
          <w:b w:val="0"/>
          <w:sz w:val="22"/>
          <w:u w:val="none"/>
          <w:lang w:val="en-AU"/>
        </w:rPr>
        <w:t xml:space="preserve"> providers according to</w:t>
      </w:r>
      <w:r w:rsidR="00F01CA0" w:rsidRPr="00AF64AD">
        <w:rPr>
          <w:rFonts w:ascii="Arial" w:hAnsi="Arial" w:cs="Arial"/>
          <w:b w:val="0"/>
          <w:sz w:val="22"/>
          <w:u w:val="none"/>
          <w:lang w:val="en-AU"/>
        </w:rPr>
        <w:t xml:space="preserve"> a mixed funding model</w:t>
      </w:r>
      <w:r w:rsidRPr="00AF64AD">
        <w:rPr>
          <w:rFonts w:ascii="Arial" w:hAnsi="Arial" w:cs="Arial"/>
          <w:b w:val="0"/>
          <w:sz w:val="22"/>
          <w:u w:val="none"/>
          <w:lang w:val="en-AU"/>
        </w:rPr>
        <w:t>,</w:t>
      </w:r>
      <w:r w:rsidR="00911FF7" w:rsidRPr="00AF64AD">
        <w:rPr>
          <w:rFonts w:ascii="Arial" w:hAnsi="Arial" w:cs="Arial"/>
          <w:b w:val="0"/>
          <w:sz w:val="22"/>
          <w:u w:val="none"/>
          <w:lang w:val="en-AU"/>
        </w:rPr>
        <w:t xml:space="preserve"> as</w:t>
      </w:r>
      <w:r w:rsidR="00F01CA0" w:rsidRPr="00AF64AD">
        <w:rPr>
          <w:rFonts w:ascii="Arial" w:hAnsi="Arial" w:cs="Arial"/>
          <w:b w:val="0"/>
          <w:sz w:val="22"/>
          <w:u w:val="none"/>
          <w:lang w:val="en-AU"/>
        </w:rPr>
        <w:t xml:space="preserve"> </w:t>
      </w:r>
      <w:r w:rsidRPr="00AF64AD">
        <w:rPr>
          <w:rFonts w:ascii="Arial" w:hAnsi="Arial" w:cs="Arial"/>
          <w:b w:val="0"/>
          <w:sz w:val="22"/>
          <w:u w:val="none"/>
          <w:lang w:val="en-AU"/>
        </w:rPr>
        <w:t>illustrated in Figure 1. The grant funding is designed to ‘top up’ standard residential aged care funding.</w:t>
      </w:r>
    </w:p>
    <w:p w14:paraId="37792AB2" w14:textId="77777777" w:rsidR="000B442C" w:rsidRPr="00AF64AD" w:rsidRDefault="000B442C" w:rsidP="00AF64AD">
      <w:pPr>
        <w:pStyle w:val="mpcheading2"/>
        <w:spacing w:before="40" w:after="120" w:line="280" w:lineRule="atLeast"/>
        <w:rPr>
          <w:rFonts w:ascii="Arial" w:hAnsi="Arial" w:cs="Arial"/>
          <w:b w:val="0"/>
          <w:sz w:val="22"/>
          <w:lang w:val="en-AU"/>
        </w:rPr>
      </w:pPr>
    </w:p>
    <w:p w14:paraId="54CD1086" w14:textId="7F970234" w:rsidR="000B442C" w:rsidRPr="00AF64AD" w:rsidRDefault="00A72658" w:rsidP="00AF64AD">
      <w:pPr>
        <w:rPr>
          <w:rFonts w:eastAsia="Calibri" w:cs="Arial"/>
          <w:iCs/>
          <w:sz w:val="22"/>
          <w:lang w:val="en-AU"/>
        </w:rPr>
      </w:pPr>
      <w:r w:rsidRPr="00AF64AD">
        <w:rPr>
          <w:rFonts w:cs="Arial"/>
          <w:b/>
          <w:sz w:val="22"/>
          <w:lang w:val="en-AU"/>
        </w:rPr>
        <w:t>Figure 1</w:t>
      </w:r>
      <w:r w:rsidR="000B442C" w:rsidRPr="00AF64AD">
        <w:rPr>
          <w:rFonts w:cs="Arial"/>
          <w:b/>
          <w:sz w:val="22"/>
          <w:lang w:val="en-AU"/>
        </w:rPr>
        <w:t xml:space="preserve">: Specialist Dementia Care Program </w:t>
      </w:r>
      <w:r w:rsidR="00304963" w:rsidRPr="00AF64AD">
        <w:rPr>
          <w:rFonts w:cs="Arial"/>
          <w:b/>
          <w:sz w:val="22"/>
          <w:lang w:val="en-AU"/>
        </w:rPr>
        <w:t xml:space="preserve">service delivery </w:t>
      </w:r>
      <w:r w:rsidR="000B442C" w:rsidRPr="00AF64AD">
        <w:rPr>
          <w:rFonts w:cs="Arial"/>
          <w:b/>
          <w:sz w:val="22"/>
          <w:lang w:val="en-AU"/>
        </w:rPr>
        <w:t>funding model</w:t>
      </w:r>
    </w:p>
    <w:p w14:paraId="59FFD42C" w14:textId="78D97314" w:rsidR="000B442C" w:rsidRPr="00F6727C" w:rsidRDefault="009C060B" w:rsidP="00B17227">
      <w:pPr>
        <w:jc w:val="center"/>
        <w:rPr>
          <w:rFonts w:cs="Arial"/>
          <w:b/>
          <w:sz w:val="24"/>
          <w:lang w:val="en-AU"/>
        </w:rPr>
      </w:pPr>
      <w:r w:rsidRPr="00F6727C">
        <w:rPr>
          <w:rFonts w:cs="Arial"/>
          <w:noProof/>
          <w:sz w:val="24"/>
          <w:lang w:val="en-AU" w:eastAsia="en-AU"/>
        </w:rPr>
        <mc:AlternateContent>
          <mc:Choice Requires="wps">
            <w:drawing>
              <wp:inline distT="0" distB="0" distL="0" distR="0" wp14:anchorId="6696217F" wp14:editId="0B902F4C">
                <wp:extent cx="2415540" cy="824230"/>
                <wp:effectExtent l="0" t="0" r="22860" b="13970"/>
                <wp:docPr id="15" name="Flowchart: Process 15"/>
                <wp:cNvGraphicFramePr/>
                <a:graphic xmlns:a="http://schemas.openxmlformats.org/drawingml/2006/main">
                  <a:graphicData uri="http://schemas.microsoft.com/office/word/2010/wordprocessingShape">
                    <wps:wsp>
                      <wps:cNvSpPr/>
                      <wps:spPr>
                        <a:xfrm>
                          <a:off x="0" y="0"/>
                          <a:ext cx="2415540" cy="824230"/>
                        </a:xfrm>
                        <a:prstGeom prst="flowChartProcess">
                          <a:avLst/>
                        </a:prstGeom>
                        <a:gradFill flip="none" rotWithShape="1">
                          <a:gsLst>
                            <a:gs pos="0">
                              <a:srgbClr val="4BACC6">
                                <a:shade val="30000"/>
                                <a:satMod val="115000"/>
                              </a:srgbClr>
                            </a:gs>
                            <a:gs pos="50000">
                              <a:srgbClr val="4BACC6">
                                <a:shade val="67500"/>
                                <a:satMod val="115000"/>
                              </a:srgbClr>
                            </a:gs>
                            <a:gs pos="100000">
                              <a:srgbClr val="4BACC6">
                                <a:shade val="100000"/>
                                <a:satMod val="115000"/>
                              </a:srgbClr>
                            </a:gs>
                          </a:gsLst>
                          <a:lin ang="8100000" scaled="1"/>
                          <a:tileRect/>
                        </a:gradFill>
                        <a:ln w="25400" cap="flat" cmpd="sng" algn="ctr">
                          <a:solidFill>
                            <a:srgbClr val="4F81BD">
                              <a:shade val="50000"/>
                            </a:srgbClr>
                          </a:solidFill>
                          <a:prstDash val="solid"/>
                        </a:ln>
                        <a:effectLst/>
                      </wps:spPr>
                      <wps:txbx>
                        <w:txbxContent>
                          <w:p w14:paraId="0E597635" w14:textId="77777777" w:rsidR="007138A7" w:rsidRPr="0061625F" w:rsidRDefault="007138A7" w:rsidP="000B442C">
                            <w:pPr>
                              <w:jc w:val="center"/>
                              <w:rPr>
                                <w:rFonts w:ascii="Calibri" w:eastAsia="+mn-ea" w:hAnsi="Calibri" w:cs="+mn-cs"/>
                                <w:b/>
                                <w:color w:val="FFFFFF"/>
                                <w:szCs w:val="22"/>
                              </w:rPr>
                            </w:pPr>
                            <w:r w:rsidRPr="0061625F">
                              <w:rPr>
                                <w:rFonts w:ascii="Calibri" w:eastAsia="+mn-ea" w:hAnsi="Calibri" w:cs="+mn-cs"/>
                                <w:b/>
                                <w:color w:val="FFFFFF"/>
                                <w:szCs w:val="22"/>
                              </w:rPr>
                              <w:t>Transition out support</w:t>
                            </w:r>
                          </w:p>
                          <w:p w14:paraId="19189B02" w14:textId="77777777" w:rsidR="007138A7" w:rsidRPr="0061625F" w:rsidRDefault="007138A7" w:rsidP="000B442C">
                            <w:pPr>
                              <w:jc w:val="center"/>
                              <w:rPr>
                                <w:rFonts w:ascii="Calibri" w:eastAsia="+mn-ea" w:hAnsi="Calibri" w:cs="+mn-cs"/>
                                <w:color w:val="FFFFFF"/>
                                <w:szCs w:val="22"/>
                              </w:rPr>
                            </w:pPr>
                            <w:r w:rsidRPr="0061625F">
                              <w:rPr>
                                <w:rFonts w:ascii="Calibri" w:eastAsia="+mn-ea" w:hAnsi="Calibri" w:cs="+mn-cs"/>
                                <w:color w:val="FFFFFF"/>
                                <w:szCs w:val="22"/>
                              </w:rPr>
                              <w:t>Additional payment per client transitioned</w:t>
                            </w:r>
                            <w:r>
                              <w:rPr>
                                <w:rFonts w:ascii="Calibri" w:eastAsia="+mn-ea" w:hAnsi="Calibri" w:cs="+mn-cs"/>
                                <w:color w:val="FFFFFF"/>
                                <w:szCs w:val="22"/>
                              </w:rPr>
                              <w:br/>
                            </w:r>
                            <w:r w:rsidRPr="0061625F">
                              <w:rPr>
                                <w:rFonts w:ascii="Calibri" w:eastAsia="+mn-ea" w:hAnsi="Calibri" w:cs="+mn-cs"/>
                                <w:color w:val="FFFFFF"/>
                                <w:szCs w:val="22"/>
                              </w:rPr>
                              <w:t>(outcomes</w:t>
                            </w:r>
                            <w:r>
                              <w:rPr>
                                <w:rFonts w:ascii="Calibri" w:eastAsia="+mn-ea" w:hAnsi="Calibri" w:cs="+mn-cs"/>
                                <w:color w:val="FFFFFF"/>
                                <w:szCs w:val="22"/>
                              </w:rPr>
                              <w:t>-</w:t>
                            </w:r>
                            <w:r w:rsidRPr="0061625F">
                              <w:rPr>
                                <w:rFonts w:ascii="Calibri" w:eastAsia="+mn-ea" w:hAnsi="Calibri" w:cs="+mn-cs"/>
                                <w:color w:val="FFFFFF"/>
                                <w:szCs w:val="22"/>
                              </w:rPr>
                              <w:t>based grant payment)</w:t>
                            </w:r>
                          </w:p>
                          <w:p w14:paraId="2A8062F3" w14:textId="77777777" w:rsidR="007138A7" w:rsidRDefault="007138A7" w:rsidP="000B44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696217F" id="_x0000_t109" coordsize="21600,21600" o:spt="109" path="m,l,21600r21600,l21600,xe">
                <v:stroke joinstyle="miter"/>
                <v:path gradientshapeok="t" o:connecttype="rect"/>
              </v:shapetype>
              <v:shape id="Flowchart: Process 15" o:spid="_x0000_s1026" type="#_x0000_t109" style="width:190.2pt;height:6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" fillcolor="#226678" strokecolor="#385d8a" strokeweight="2pt">
                <v:fill color2="#42b1cf" rotate="t" angle="315" colors="0 #226678;.5 #3694ae;1 #42b1cf" focus="100%" type="gradient"/>
                <v:textbox>
                  <w:txbxContent>
                    <w:p w14:paraId="0E597635" w14:textId="77777777" w:rsidR="007138A7" w:rsidRPr="0061625F" w:rsidRDefault="007138A7" w:rsidP="000B442C">
                      <w:pPr>
                        <w:jc w:val="center"/>
                        <w:rPr>
                          <w:rFonts w:ascii="Calibri" w:eastAsia="+mn-ea" w:hAnsi="Calibri" w:cs="+mn-cs"/>
                          <w:b/>
                          <w:color w:val="FFFFFF"/>
                          <w:szCs w:val="22"/>
                        </w:rPr>
                      </w:pPr>
                      <w:r w:rsidRPr="0061625F">
                        <w:rPr>
                          <w:rFonts w:ascii="Calibri" w:eastAsia="+mn-ea" w:hAnsi="Calibri" w:cs="+mn-cs"/>
                          <w:b/>
                          <w:color w:val="FFFFFF"/>
                          <w:szCs w:val="22"/>
                        </w:rPr>
                        <w:t>Transition out support</w:t>
                      </w:r>
                    </w:p>
                    <w:p w14:paraId="19189B02" w14:textId="77777777" w:rsidR="007138A7" w:rsidRPr="0061625F" w:rsidRDefault="007138A7" w:rsidP="000B442C">
                      <w:pPr>
                        <w:jc w:val="center"/>
                        <w:rPr>
                          <w:rFonts w:ascii="Calibri" w:eastAsia="+mn-ea" w:hAnsi="Calibri" w:cs="+mn-cs"/>
                          <w:color w:val="FFFFFF"/>
                          <w:szCs w:val="22"/>
                        </w:rPr>
                      </w:pPr>
                      <w:r w:rsidRPr="0061625F">
                        <w:rPr>
                          <w:rFonts w:ascii="Calibri" w:eastAsia="+mn-ea" w:hAnsi="Calibri" w:cs="+mn-cs"/>
                          <w:color w:val="FFFFFF"/>
                          <w:szCs w:val="22"/>
                        </w:rPr>
                        <w:t>Additional payment per client transitioned</w:t>
                      </w:r>
                      <w:r>
                        <w:rPr>
                          <w:rFonts w:ascii="Calibri" w:eastAsia="+mn-ea" w:hAnsi="Calibri" w:cs="+mn-cs"/>
                          <w:color w:val="FFFFFF"/>
                          <w:szCs w:val="22"/>
                        </w:rPr>
                        <w:br/>
                      </w:r>
                      <w:r w:rsidRPr="0061625F">
                        <w:rPr>
                          <w:rFonts w:ascii="Calibri" w:eastAsia="+mn-ea" w:hAnsi="Calibri" w:cs="+mn-cs"/>
                          <w:color w:val="FFFFFF"/>
                          <w:szCs w:val="22"/>
                        </w:rPr>
                        <w:t>(outcomes</w:t>
                      </w:r>
                      <w:r>
                        <w:rPr>
                          <w:rFonts w:ascii="Calibri" w:eastAsia="+mn-ea" w:hAnsi="Calibri" w:cs="+mn-cs"/>
                          <w:color w:val="FFFFFF"/>
                          <w:szCs w:val="22"/>
                        </w:rPr>
                        <w:t>-</w:t>
                      </w:r>
                      <w:r w:rsidRPr="0061625F">
                        <w:rPr>
                          <w:rFonts w:ascii="Calibri" w:eastAsia="+mn-ea" w:hAnsi="Calibri" w:cs="+mn-cs"/>
                          <w:color w:val="FFFFFF"/>
                          <w:szCs w:val="22"/>
                        </w:rPr>
                        <w:t>based grant payment)</w:t>
                      </w:r>
                    </w:p>
                    <w:p w14:paraId="2A8062F3" w14:textId="77777777" w:rsidR="007138A7" w:rsidRDefault="007138A7" w:rsidP="000B442C">
                      <w:pPr>
                        <w:jc w:val="center"/>
                      </w:pPr>
                    </w:p>
                  </w:txbxContent>
                </v:textbox>
                <w10:anchorlock/>
              </v:shape>
            </w:pict>
          </mc:Fallback>
        </mc:AlternateContent>
      </w:r>
      <w:r w:rsidRPr="00F6727C">
        <w:rPr>
          <w:rFonts w:cs="Arial"/>
          <w:b/>
          <w:noProof/>
          <w:sz w:val="24"/>
          <w:lang w:val="en-AU" w:eastAsia="en-AU"/>
        </w:rPr>
        <mc:AlternateContent>
          <mc:Choice Requires="wps">
            <w:drawing>
              <wp:inline distT="0" distB="0" distL="0" distR="0" wp14:anchorId="51E9E95D" wp14:editId="6474A3C0">
                <wp:extent cx="2505075" cy="824230"/>
                <wp:effectExtent l="0" t="0" r="28575" b="13970"/>
                <wp:docPr id="16" name="Flowchart: Process 16"/>
                <wp:cNvGraphicFramePr/>
                <a:graphic xmlns:a="http://schemas.openxmlformats.org/drawingml/2006/main">
                  <a:graphicData uri="http://schemas.microsoft.com/office/word/2010/wordprocessingShape">
                    <wps:wsp>
                      <wps:cNvSpPr/>
                      <wps:spPr>
                        <a:xfrm>
                          <a:off x="0" y="0"/>
                          <a:ext cx="2505075" cy="824230"/>
                        </a:xfrm>
                        <a:prstGeom prst="flowChartProcess">
                          <a:avLst/>
                        </a:prstGeom>
                        <a:gradFill flip="none" rotWithShape="1">
                          <a:gsLst>
                            <a:gs pos="0">
                              <a:srgbClr val="4BACC6">
                                <a:shade val="30000"/>
                                <a:satMod val="115000"/>
                              </a:srgbClr>
                            </a:gs>
                            <a:gs pos="50000">
                              <a:srgbClr val="4BACC6">
                                <a:shade val="67500"/>
                                <a:satMod val="115000"/>
                              </a:srgbClr>
                            </a:gs>
                            <a:gs pos="100000">
                              <a:srgbClr val="4BACC6">
                                <a:shade val="100000"/>
                                <a:satMod val="115000"/>
                              </a:srgbClr>
                            </a:gs>
                          </a:gsLst>
                          <a:lin ang="2700000" scaled="1"/>
                          <a:tileRect/>
                        </a:gradFill>
                        <a:ln w="25400" cap="flat" cmpd="sng" algn="ctr">
                          <a:solidFill>
                            <a:srgbClr val="4F81BD">
                              <a:shade val="50000"/>
                            </a:srgbClr>
                          </a:solidFill>
                          <a:prstDash val="solid"/>
                        </a:ln>
                        <a:effectLst/>
                      </wps:spPr>
                      <wps:txbx>
                        <w:txbxContent>
                          <w:p w14:paraId="1A60D9EC" w14:textId="77777777" w:rsidR="007138A7" w:rsidRPr="0061625F" w:rsidRDefault="007138A7" w:rsidP="00550A47">
                            <w:pPr>
                              <w:jc w:val="center"/>
                              <w:rPr>
                                <w:rFonts w:ascii="Calibri" w:eastAsia="+mn-ea" w:hAnsi="Calibri" w:cs="+mn-cs"/>
                                <w:b/>
                                <w:color w:val="FFFFFF"/>
                                <w:szCs w:val="22"/>
                              </w:rPr>
                            </w:pPr>
                            <w:r w:rsidRPr="0061625F">
                              <w:rPr>
                                <w:rFonts w:ascii="Calibri" w:eastAsia="+mn-ea" w:hAnsi="Calibri" w:cs="+mn-cs"/>
                                <w:b/>
                                <w:color w:val="FFFFFF"/>
                                <w:szCs w:val="22"/>
                              </w:rPr>
                              <w:t>Initial transition support</w:t>
                            </w:r>
                          </w:p>
                          <w:p w14:paraId="1094FDD1" w14:textId="77777777" w:rsidR="007138A7" w:rsidRPr="0061625F" w:rsidRDefault="007138A7" w:rsidP="00550A47">
                            <w:pPr>
                              <w:jc w:val="center"/>
                              <w:rPr>
                                <w:rFonts w:ascii="Calibri" w:eastAsia="+mn-ea" w:hAnsi="Calibri" w:cs="+mn-cs"/>
                                <w:color w:val="FFFFFF"/>
                                <w:szCs w:val="22"/>
                              </w:rPr>
                            </w:pPr>
                            <w:r w:rsidRPr="0061625F">
                              <w:rPr>
                                <w:rFonts w:ascii="Calibri" w:eastAsia="+mn-ea" w:hAnsi="Calibri" w:cs="+mn-cs"/>
                                <w:color w:val="FFFFFF"/>
                                <w:szCs w:val="22"/>
                              </w:rPr>
                              <w:t>Additional payment per client settled</w:t>
                            </w:r>
                            <w:r>
                              <w:rPr>
                                <w:rFonts w:ascii="Calibri" w:eastAsia="+mn-ea" w:hAnsi="Calibri" w:cs="+mn-cs"/>
                                <w:color w:val="FFFFFF"/>
                                <w:szCs w:val="22"/>
                              </w:rPr>
                              <w:br/>
                            </w:r>
                            <w:r w:rsidRPr="0061625F">
                              <w:rPr>
                                <w:rFonts w:ascii="Calibri" w:eastAsia="+mn-ea" w:hAnsi="Calibri" w:cs="+mn-cs"/>
                                <w:color w:val="FFFFFF"/>
                                <w:szCs w:val="22"/>
                              </w:rPr>
                              <w:t>(outcome</w:t>
                            </w:r>
                            <w:r>
                              <w:rPr>
                                <w:rFonts w:ascii="Calibri" w:eastAsia="+mn-ea" w:hAnsi="Calibri" w:cs="+mn-cs"/>
                                <w:color w:val="FFFFFF"/>
                                <w:szCs w:val="22"/>
                              </w:rPr>
                              <w:t>s-</w:t>
                            </w:r>
                            <w:r w:rsidRPr="0061625F">
                              <w:rPr>
                                <w:rFonts w:ascii="Calibri" w:eastAsia="+mn-ea" w:hAnsi="Calibri" w:cs="+mn-cs"/>
                                <w:color w:val="FFFFFF"/>
                                <w:szCs w:val="22"/>
                              </w:rPr>
                              <w:t>based grant payment)</w:t>
                            </w:r>
                          </w:p>
                          <w:p w14:paraId="3ED9EE8D" w14:textId="77777777" w:rsidR="007138A7" w:rsidRDefault="007138A7" w:rsidP="00550A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1E9E95D" id="Flowchart: Process 16" o:spid="_x0000_s1027" type="#_x0000_t109" style="width:197.25pt;height:6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" fillcolor="#226678" strokecolor="#385d8a" strokeweight="2pt">
                <v:fill color2="#42b1cf" rotate="t" angle="45" colors="0 #226678;.5 #3694ae;1 #42b1cf" focus="100%" type="gradient"/>
                <v:textbox>
                  <w:txbxContent>
                    <w:p w14:paraId="1A60D9EC" w14:textId="77777777" w:rsidR="007138A7" w:rsidRPr="0061625F" w:rsidRDefault="007138A7" w:rsidP="00550A47">
                      <w:pPr>
                        <w:jc w:val="center"/>
                        <w:rPr>
                          <w:rFonts w:ascii="Calibri" w:eastAsia="+mn-ea" w:hAnsi="Calibri" w:cs="+mn-cs"/>
                          <w:b/>
                          <w:color w:val="FFFFFF"/>
                          <w:szCs w:val="22"/>
                        </w:rPr>
                      </w:pPr>
                      <w:r w:rsidRPr="0061625F">
                        <w:rPr>
                          <w:rFonts w:ascii="Calibri" w:eastAsia="+mn-ea" w:hAnsi="Calibri" w:cs="+mn-cs"/>
                          <w:b/>
                          <w:color w:val="FFFFFF"/>
                          <w:szCs w:val="22"/>
                        </w:rPr>
                        <w:t>Initial transition support</w:t>
                      </w:r>
                    </w:p>
                    <w:p w14:paraId="1094FDD1" w14:textId="77777777" w:rsidR="007138A7" w:rsidRPr="0061625F" w:rsidRDefault="007138A7" w:rsidP="00550A47">
                      <w:pPr>
                        <w:jc w:val="center"/>
                        <w:rPr>
                          <w:rFonts w:ascii="Calibri" w:eastAsia="+mn-ea" w:hAnsi="Calibri" w:cs="+mn-cs"/>
                          <w:color w:val="FFFFFF"/>
                          <w:szCs w:val="22"/>
                        </w:rPr>
                      </w:pPr>
                      <w:r w:rsidRPr="0061625F">
                        <w:rPr>
                          <w:rFonts w:ascii="Calibri" w:eastAsia="+mn-ea" w:hAnsi="Calibri" w:cs="+mn-cs"/>
                          <w:color w:val="FFFFFF"/>
                          <w:szCs w:val="22"/>
                        </w:rPr>
                        <w:t>Additional payment per client settled</w:t>
                      </w:r>
                      <w:r>
                        <w:rPr>
                          <w:rFonts w:ascii="Calibri" w:eastAsia="+mn-ea" w:hAnsi="Calibri" w:cs="+mn-cs"/>
                          <w:color w:val="FFFFFF"/>
                          <w:szCs w:val="22"/>
                        </w:rPr>
                        <w:br/>
                      </w:r>
                      <w:r w:rsidRPr="0061625F">
                        <w:rPr>
                          <w:rFonts w:ascii="Calibri" w:eastAsia="+mn-ea" w:hAnsi="Calibri" w:cs="+mn-cs"/>
                          <w:color w:val="FFFFFF"/>
                          <w:szCs w:val="22"/>
                        </w:rPr>
                        <w:t>(outcome</w:t>
                      </w:r>
                      <w:r>
                        <w:rPr>
                          <w:rFonts w:ascii="Calibri" w:eastAsia="+mn-ea" w:hAnsi="Calibri" w:cs="+mn-cs"/>
                          <w:color w:val="FFFFFF"/>
                          <w:szCs w:val="22"/>
                        </w:rPr>
                        <w:t>s-</w:t>
                      </w:r>
                      <w:r w:rsidRPr="0061625F">
                        <w:rPr>
                          <w:rFonts w:ascii="Calibri" w:eastAsia="+mn-ea" w:hAnsi="Calibri" w:cs="+mn-cs"/>
                          <w:color w:val="FFFFFF"/>
                          <w:szCs w:val="22"/>
                        </w:rPr>
                        <w:t>based grant payment)</w:t>
                      </w:r>
                    </w:p>
                    <w:p w14:paraId="3ED9EE8D" w14:textId="77777777" w:rsidR="007138A7" w:rsidRDefault="007138A7" w:rsidP="00550A47"/>
                  </w:txbxContent>
                </v:textbox>
                <w10:anchorlock/>
              </v:shape>
            </w:pict>
          </mc:Fallback>
        </mc:AlternateContent>
      </w:r>
    </w:p>
    <w:p w14:paraId="06797DEC" w14:textId="36ABC824" w:rsidR="000B442C" w:rsidRPr="00F6727C" w:rsidRDefault="000E2A05" w:rsidP="00550A47">
      <w:pPr>
        <w:rPr>
          <w:rFonts w:cs="Arial"/>
          <w:b/>
          <w:sz w:val="24"/>
          <w:lang w:val="en-AU" w:eastAsia="en-AU"/>
        </w:rPr>
      </w:pPr>
      <w:r w:rsidRPr="00F6727C">
        <w:rPr>
          <w:rFonts w:cs="Arial"/>
          <w:noProof/>
          <w:sz w:val="24"/>
          <w:u w:val="single"/>
          <w:lang w:val="en-AU" w:eastAsia="en-AU"/>
        </w:rPr>
        <mc:AlternateContent>
          <mc:Choice Requires="wps">
            <w:drawing>
              <wp:inline distT="0" distB="0" distL="0" distR="0" wp14:anchorId="7729DB73" wp14:editId="1BD4CAD5">
                <wp:extent cx="5587200" cy="609600"/>
                <wp:effectExtent l="0" t="0" r="13970" b="19050"/>
                <wp:docPr id="17" name="Flowchart: Process 17"/>
                <wp:cNvGraphicFramePr/>
                <a:graphic xmlns:a="http://schemas.openxmlformats.org/drawingml/2006/main">
                  <a:graphicData uri="http://schemas.microsoft.com/office/word/2010/wordprocessingShape">
                    <wps:wsp>
                      <wps:cNvSpPr/>
                      <wps:spPr>
                        <a:xfrm>
                          <a:off x="0" y="0"/>
                          <a:ext cx="5587200" cy="609600"/>
                        </a:xfrm>
                        <a:prstGeom prst="flowChartProcess">
                          <a:avLst/>
                        </a:prstGeom>
                        <a:solidFill>
                          <a:srgbClr val="4BACC6"/>
                        </a:solidFill>
                        <a:ln w="12700" cap="flat" cmpd="sng" algn="ctr">
                          <a:solidFill>
                            <a:srgbClr val="5B9BD5">
                              <a:shade val="50000"/>
                            </a:srgbClr>
                          </a:solidFill>
                          <a:prstDash val="solid"/>
                          <a:miter lim="800000"/>
                        </a:ln>
                        <a:effectLst/>
                      </wps:spPr>
                      <wps:txbx>
                        <w:txbxContent>
                          <w:p w14:paraId="02AA2947" w14:textId="77777777" w:rsidR="007138A7" w:rsidRPr="00293D7A" w:rsidRDefault="007138A7" w:rsidP="000E2A05">
                            <w:pPr>
                              <w:ind w:left="360"/>
                              <w:jc w:val="center"/>
                            </w:pPr>
                            <w:r w:rsidRPr="00293D7A">
                              <w:rPr>
                                <w:rFonts w:ascii="Calibri" w:eastAsia="+mn-ea" w:hAnsi="Calibri" w:cs="+mn-cs"/>
                                <w:color w:val="FFFFFF"/>
                              </w:rPr>
                              <w:t xml:space="preserve"> </w:t>
                            </w:r>
                            <w:r w:rsidRPr="00293D7A">
                              <w:rPr>
                                <w:rFonts w:ascii="Calibri" w:eastAsia="+mn-ea" w:hAnsi="Calibri" w:cs="+mn-cs"/>
                                <w:b/>
                                <w:color w:val="FFFFFF"/>
                              </w:rPr>
                              <w:t>Top up grant payments</w:t>
                            </w:r>
                            <w:r w:rsidRPr="00293D7A">
                              <w:rPr>
                                <w:rFonts w:ascii="Calibri" w:eastAsia="+mn-ea" w:hAnsi="Calibri" w:cs="+mn-cs"/>
                                <w:color w:val="FFFFFF"/>
                              </w:rPr>
                              <w:t xml:space="preserve"> of $300 per place per day </w:t>
                            </w:r>
                            <w:r w:rsidRPr="00293D7A">
                              <w:rPr>
                                <w:rFonts w:ascii="Calibri" w:eastAsia="+mn-ea" w:hAnsi="Calibri" w:cs="+mn-cs"/>
                                <w:color w:val="FFFFFF"/>
                              </w:rPr>
                              <w:br/>
                              <w:t>(block funded)</w:t>
                            </w:r>
                          </w:p>
                          <w:p w14:paraId="54FE3107" w14:textId="77777777" w:rsidR="007138A7" w:rsidRPr="00293D7A" w:rsidRDefault="007138A7" w:rsidP="000E2A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29DB73" id="Flowchart: Process 17" o:spid="_x0000_s1028" type="#_x0000_t109" style="width:439.95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" fillcolor="#4bacc6" strokecolor="#41719c" strokeweight="1pt">
                <v:textbox>
                  <w:txbxContent>
                    <w:p w14:paraId="02AA2947" w14:textId="77777777" w:rsidR="007138A7" w:rsidRPr="00293D7A" w:rsidRDefault="007138A7" w:rsidP="000E2A05">
                      <w:pPr>
                        <w:ind w:left="360"/>
                        <w:jc w:val="center"/>
                      </w:pPr>
                      <w:r w:rsidRPr="00293D7A">
                        <w:rPr>
                          <w:rFonts w:ascii="Calibri" w:eastAsia="+mn-ea" w:hAnsi="Calibri" w:cs="+mn-cs"/>
                          <w:color w:val="FFFFFF"/>
                        </w:rPr>
                        <w:t xml:space="preserve"> </w:t>
                      </w:r>
                      <w:r w:rsidRPr="00293D7A">
                        <w:rPr>
                          <w:rFonts w:ascii="Calibri" w:eastAsia="+mn-ea" w:hAnsi="Calibri" w:cs="+mn-cs"/>
                          <w:b/>
                          <w:color w:val="FFFFFF"/>
                        </w:rPr>
                        <w:t>Top up grant payments</w:t>
                      </w:r>
                      <w:r w:rsidRPr="00293D7A">
                        <w:rPr>
                          <w:rFonts w:ascii="Calibri" w:eastAsia="+mn-ea" w:hAnsi="Calibri" w:cs="+mn-cs"/>
                          <w:color w:val="FFFFFF"/>
                        </w:rPr>
                        <w:t xml:space="preserve"> of $300 per place per day </w:t>
                      </w:r>
                      <w:r w:rsidRPr="00293D7A">
                        <w:rPr>
                          <w:rFonts w:ascii="Calibri" w:eastAsia="+mn-ea" w:hAnsi="Calibri" w:cs="+mn-cs"/>
                          <w:color w:val="FFFFFF"/>
                        </w:rPr>
                        <w:br/>
                        <w:t>(block funded)</w:t>
                      </w:r>
                    </w:p>
                    <w:p w14:paraId="54FE3107" w14:textId="77777777" w:rsidR="007138A7" w:rsidRPr="00293D7A" w:rsidRDefault="007138A7" w:rsidP="000E2A05">
                      <w:pPr>
                        <w:jc w:val="center"/>
                      </w:pPr>
                    </w:p>
                  </w:txbxContent>
                </v:textbox>
                <w10:anchorlock/>
              </v:shape>
            </w:pict>
          </mc:Fallback>
        </mc:AlternateContent>
      </w:r>
      <w:r w:rsidR="000B442C" w:rsidRPr="00F6727C">
        <w:rPr>
          <w:rFonts w:cs="Arial"/>
          <w:sz w:val="24"/>
          <w:lang w:val="en-AU"/>
        </w:rPr>
        <w:t xml:space="preserve"> </w:t>
      </w:r>
    </w:p>
    <w:p w14:paraId="2A1E9FE0" w14:textId="77777777" w:rsidR="000B442C" w:rsidRPr="00F6727C" w:rsidRDefault="000B442C" w:rsidP="00B17227">
      <w:pPr>
        <w:rPr>
          <w:rFonts w:cs="Arial"/>
          <w:b/>
          <w:sz w:val="24"/>
          <w:lang w:val="en-AU" w:eastAsia="en-AU"/>
        </w:rPr>
      </w:pPr>
      <w:r w:rsidRPr="00F6727C">
        <w:rPr>
          <w:rFonts w:cs="Arial"/>
          <w:noProof/>
          <w:sz w:val="24"/>
          <w:u w:val="single"/>
          <w:lang w:val="en-AU" w:eastAsia="en-AU"/>
        </w:rPr>
        <mc:AlternateContent>
          <mc:Choice Requires="wps">
            <w:drawing>
              <wp:inline distT="0" distB="0" distL="0" distR="0" wp14:anchorId="6862EDA8" wp14:editId="36443201">
                <wp:extent cx="5587200" cy="524786"/>
                <wp:effectExtent l="0" t="0" r="13970" b="27940"/>
                <wp:docPr id="18" name="Flowchart: Process 18"/>
                <wp:cNvGraphicFramePr/>
                <a:graphic xmlns:a="http://schemas.openxmlformats.org/drawingml/2006/main">
                  <a:graphicData uri="http://schemas.microsoft.com/office/word/2010/wordprocessingShape">
                    <wps:wsp>
                      <wps:cNvSpPr/>
                      <wps:spPr>
                        <a:xfrm>
                          <a:off x="0" y="0"/>
                          <a:ext cx="5587200" cy="524786"/>
                        </a:xfrm>
                        <a:prstGeom prst="flowChartProcess">
                          <a:avLst/>
                        </a:prstGeom>
                        <a:solidFill>
                          <a:srgbClr val="1F497D"/>
                        </a:solidFill>
                        <a:ln w="25400" cap="flat" cmpd="sng" algn="ctr">
                          <a:solidFill>
                            <a:srgbClr val="4F81BD">
                              <a:shade val="50000"/>
                            </a:srgbClr>
                          </a:solidFill>
                          <a:prstDash val="sysDot"/>
                        </a:ln>
                        <a:effectLst/>
                      </wps:spPr>
                      <wps:txbx>
                        <w:txbxContent>
                          <w:p w14:paraId="2C2CFC05" w14:textId="77777777" w:rsidR="007138A7" w:rsidRDefault="007138A7" w:rsidP="000B442C">
                            <w:pPr>
                              <w:jc w:val="center"/>
                            </w:pPr>
                            <w:r w:rsidRPr="0061625F">
                              <w:rPr>
                                <w:rFonts w:ascii="Calibri" w:eastAsia="+mn-ea" w:hAnsi="Calibri" w:cs="+mn-cs"/>
                                <w:b/>
                                <w:color w:val="FFFFFF"/>
                              </w:rPr>
                              <w:t>Standard residential aged care subsidy and supplements</w:t>
                            </w:r>
                            <w:r>
                              <w:rPr>
                                <w:rFonts w:ascii="Calibri" w:eastAsia="+mn-ea" w:hAnsi="Calibri" w:cs="+mn-cs"/>
                                <w:color w:val="FFFFFF"/>
                              </w:rPr>
                              <w:t xml:space="preserve"> </w:t>
                            </w:r>
                            <w:r>
                              <w:rPr>
                                <w:rFonts w:ascii="Calibri" w:eastAsia="+mn-ea" w:hAnsi="Calibri" w:cs="+mn-cs"/>
                                <w:color w:val="FFFFFF"/>
                              </w:rPr>
                              <w:br/>
                              <w:t>(occupancy based)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62EDA8" id="Flowchart: Process 18" o:spid="_x0000_s1029" type="#_x0000_t109" style="width:439.95pt;height:4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" fillcolor="#1f497d" strokecolor="#385d8a" strokeweight="2pt">
                <v:stroke dashstyle="1 1"/>
                <v:textbox>
                  <w:txbxContent>
                    <w:p w14:paraId="2C2CFC05" w14:textId="77777777" w:rsidR="007138A7" w:rsidRDefault="007138A7" w:rsidP="000B442C">
                      <w:pPr>
                        <w:jc w:val="center"/>
                      </w:pPr>
                      <w:r w:rsidRPr="0061625F">
                        <w:rPr>
                          <w:rFonts w:ascii="Calibri" w:eastAsia="+mn-ea" w:hAnsi="Calibri" w:cs="+mn-cs"/>
                          <w:b/>
                          <w:color w:val="FFFFFF"/>
                        </w:rPr>
                        <w:t>Standard residential aged care subsidy and supplements</w:t>
                      </w:r>
                      <w:r>
                        <w:rPr>
                          <w:rFonts w:ascii="Calibri" w:eastAsia="+mn-ea" w:hAnsi="Calibri" w:cs="+mn-cs"/>
                          <w:color w:val="FFFFFF"/>
                        </w:rPr>
                        <w:t xml:space="preserve"> </w:t>
                      </w:r>
                      <w:r>
                        <w:rPr>
                          <w:rFonts w:ascii="Calibri" w:eastAsia="+mn-ea" w:hAnsi="Calibri" w:cs="+mn-cs"/>
                          <w:color w:val="FFFFFF"/>
                        </w:rPr>
                        <w:br/>
                        <w:t>(occupancy based)</w:t>
                      </w:r>
                    </w:p>
                  </w:txbxContent>
                </v:textbox>
                <w10:anchorlock/>
              </v:shape>
            </w:pict>
          </mc:Fallback>
        </mc:AlternateContent>
      </w:r>
    </w:p>
    <w:p w14:paraId="7E3654D0" w14:textId="5E58D5EB" w:rsidR="00F01CA0" w:rsidRPr="00F6727C" w:rsidRDefault="00032FE1" w:rsidP="00AF64AD">
      <w:pPr>
        <w:pStyle w:val="mpcheading2"/>
        <w:spacing w:before="40" w:after="120" w:line="280" w:lineRule="atLeast"/>
        <w:rPr>
          <w:rFonts w:ascii="Arial" w:hAnsi="Arial" w:cs="Arial"/>
          <w:u w:val="none"/>
          <w:lang w:val="en-AU"/>
        </w:rPr>
      </w:pPr>
      <w:r>
        <w:rPr>
          <w:b w:val="0"/>
          <w:noProof/>
          <w:lang w:val="en-AU"/>
        </w:rPr>
        <mc:AlternateContent>
          <mc:Choice Requires="wps">
            <w:drawing>
              <wp:inline distT="0" distB="0" distL="0" distR="0" wp14:anchorId="7558E419" wp14:editId="4B241159">
                <wp:extent cx="5586095" cy="953770"/>
                <wp:effectExtent l="0" t="0" r="14605" b="17780"/>
                <wp:docPr id="3" name="Flowchart: Process 3"/>
                <wp:cNvGraphicFramePr/>
                <a:graphic xmlns:a="http://schemas.openxmlformats.org/drawingml/2006/main">
                  <a:graphicData uri="http://schemas.microsoft.com/office/word/2010/wordprocessingShape">
                    <wps:wsp>
                      <wps:cNvSpPr/>
                      <wps:spPr>
                        <a:xfrm>
                          <a:off x="0" y="0"/>
                          <a:ext cx="5586095" cy="953770"/>
                        </a:xfrm>
                        <a:prstGeom prst="flowChartProcess">
                          <a:avLst/>
                        </a:prstGeom>
                        <a:solidFill>
                          <a:schemeClr val="tx2"/>
                        </a:solidFill>
                        <a:ln w="12700" cmpd="sng">
                          <a:solidFill>
                            <a:schemeClr val="bg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141ECBBD" w14:textId="77777777" w:rsidR="007138A7" w:rsidRDefault="007138A7" w:rsidP="00032FE1">
                            <w:pPr>
                              <w:spacing w:before="0" w:after="0" w:line="240" w:lineRule="auto"/>
                              <w:contextualSpacing/>
                              <w:jc w:val="center"/>
                              <w:rPr>
                                <w:rFonts w:ascii="Calibri" w:eastAsia="+mn-ea" w:hAnsi="Calibri" w:cs="+mn-cs"/>
                                <w:color w:val="FFFFFF"/>
                              </w:rPr>
                            </w:pPr>
                            <w:r>
                              <w:rPr>
                                <w:rFonts w:ascii="Calibri" w:eastAsia="+mn-ea" w:hAnsi="Calibri" w:cs="+mn-cs"/>
                                <w:b/>
                                <w:color w:val="FFFFFF"/>
                              </w:rPr>
                              <w:t>Aged care resident fees and payments</w:t>
                            </w:r>
                            <w:r>
                              <w:rPr>
                                <w:rFonts w:ascii="Calibri" w:eastAsia="+mn-ea" w:hAnsi="Calibri" w:cs="+mn-cs"/>
                                <w:color w:val="FFFFFF"/>
                              </w:rPr>
                              <w:br/>
                              <w:t>(occupancy based)</w:t>
                            </w:r>
                          </w:p>
                          <w:p w14:paraId="7C7ACEB9" w14:textId="77777777" w:rsidR="007138A7" w:rsidRDefault="007138A7" w:rsidP="00032FE1">
                            <w:pPr>
                              <w:pStyle w:val="ListParagraph"/>
                              <w:numPr>
                                <w:ilvl w:val="0"/>
                                <w:numId w:val="68"/>
                              </w:numPr>
                              <w:spacing w:before="0" w:after="0" w:line="240" w:lineRule="auto"/>
                              <w:jc w:val="center"/>
                              <w:rPr>
                                <w:rFonts w:ascii="Calibri" w:eastAsia="+mn-ea" w:hAnsi="Calibri" w:cs="+mn-cs"/>
                                <w:color w:val="FFFFFF"/>
                              </w:rPr>
                            </w:pPr>
                            <w:r>
                              <w:rPr>
                                <w:rFonts w:ascii="Calibri" w:eastAsia="+mn-ea" w:hAnsi="Calibri" w:cs="+mn-cs"/>
                                <w:color w:val="FFFFFF"/>
                              </w:rPr>
                              <w:t>Basic daily fee</w:t>
                            </w:r>
                          </w:p>
                          <w:p w14:paraId="0E5990D6" w14:textId="77777777" w:rsidR="007138A7" w:rsidRDefault="007138A7" w:rsidP="00032FE1">
                            <w:pPr>
                              <w:pStyle w:val="ListParagraph"/>
                              <w:numPr>
                                <w:ilvl w:val="0"/>
                                <w:numId w:val="68"/>
                              </w:numPr>
                              <w:spacing w:before="0" w:after="0" w:line="240" w:lineRule="auto"/>
                              <w:jc w:val="center"/>
                              <w:rPr>
                                <w:rFonts w:ascii="Calibri" w:eastAsia="+mn-ea" w:hAnsi="Calibri" w:cs="+mn-cs"/>
                                <w:color w:val="FFFFFF"/>
                              </w:rPr>
                            </w:pPr>
                            <w:r>
                              <w:rPr>
                                <w:rFonts w:ascii="Calibri" w:eastAsia="+mn-ea" w:hAnsi="Calibri" w:cs="+mn-cs"/>
                                <w:color w:val="FFFFFF"/>
                              </w:rPr>
                              <w:t>Accommodation contribution or payment</w:t>
                            </w:r>
                          </w:p>
                          <w:p w14:paraId="1D161E5D" w14:textId="77777777" w:rsidR="007138A7" w:rsidRPr="00195CC6" w:rsidRDefault="007138A7" w:rsidP="00032FE1">
                            <w:pPr>
                              <w:pStyle w:val="ListParagraph"/>
                              <w:numPr>
                                <w:ilvl w:val="0"/>
                                <w:numId w:val="68"/>
                              </w:numPr>
                              <w:spacing w:before="0" w:after="0" w:line="240" w:lineRule="auto"/>
                              <w:jc w:val="center"/>
                              <w:rPr>
                                <w:rFonts w:ascii="Calibri" w:eastAsia="+mn-ea" w:hAnsi="Calibri" w:cs="+mn-cs"/>
                                <w:color w:val="FFFFFF"/>
                              </w:rPr>
                            </w:pPr>
                            <w:r>
                              <w:rPr>
                                <w:rFonts w:ascii="Calibri" w:eastAsia="+mn-ea" w:hAnsi="Calibri" w:cs="+mn-cs"/>
                                <w:color w:val="FFFFFF"/>
                              </w:rPr>
                              <w:t>Means-tested care fee (if any)</w:t>
                            </w:r>
                          </w:p>
                          <w:p w14:paraId="7497873C" w14:textId="77777777" w:rsidR="007138A7" w:rsidRDefault="007138A7" w:rsidP="00032F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58E419" id="Flowchart: Process 3" o:spid="_x0000_s1030" type="#_x0000_t109" style="width:439.85pt;height:7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" fillcolor="#44546a [3215]" strokecolor="white [3212]" strokeweight="1pt">
                <v:stroke dashstyle="dashDot"/>
                <v:textbox>
                  <w:txbxContent>
                    <w:p w14:paraId="141ECBBD" w14:textId="77777777" w:rsidR="007138A7" w:rsidRDefault="007138A7" w:rsidP="00032FE1">
                      <w:pPr>
                        <w:spacing w:before="0" w:after="0" w:line="240" w:lineRule="auto"/>
                        <w:contextualSpacing/>
                        <w:jc w:val="center"/>
                        <w:rPr>
                          <w:rFonts w:ascii="Calibri" w:eastAsia="+mn-ea" w:hAnsi="Calibri" w:cs="+mn-cs"/>
                          <w:color w:val="FFFFFF"/>
                        </w:rPr>
                      </w:pPr>
                      <w:r>
                        <w:rPr>
                          <w:rFonts w:ascii="Calibri" w:eastAsia="+mn-ea" w:hAnsi="Calibri" w:cs="+mn-cs"/>
                          <w:b/>
                          <w:color w:val="FFFFFF"/>
                        </w:rPr>
                        <w:t>Aged care resident fees and payments</w:t>
                      </w:r>
                      <w:r>
                        <w:rPr>
                          <w:rFonts w:ascii="Calibri" w:eastAsia="+mn-ea" w:hAnsi="Calibri" w:cs="+mn-cs"/>
                          <w:color w:val="FFFFFF"/>
                        </w:rPr>
                        <w:br/>
                        <w:t>(occupancy based)</w:t>
                      </w:r>
                    </w:p>
                    <w:p w14:paraId="7C7ACEB9" w14:textId="77777777" w:rsidR="007138A7" w:rsidRDefault="007138A7" w:rsidP="00032FE1">
                      <w:pPr>
                        <w:pStyle w:val="ListParagraph"/>
                        <w:numPr>
                          <w:ilvl w:val="0"/>
                          <w:numId w:val="68"/>
                        </w:numPr>
                        <w:spacing w:before="0" w:after="0" w:line="240" w:lineRule="auto"/>
                        <w:jc w:val="center"/>
                        <w:rPr>
                          <w:rFonts w:ascii="Calibri" w:eastAsia="+mn-ea" w:hAnsi="Calibri" w:cs="+mn-cs"/>
                          <w:color w:val="FFFFFF"/>
                        </w:rPr>
                      </w:pPr>
                      <w:r>
                        <w:rPr>
                          <w:rFonts w:ascii="Calibri" w:eastAsia="+mn-ea" w:hAnsi="Calibri" w:cs="+mn-cs"/>
                          <w:color w:val="FFFFFF"/>
                        </w:rPr>
                        <w:t>Basic daily fee</w:t>
                      </w:r>
                    </w:p>
                    <w:p w14:paraId="0E5990D6" w14:textId="77777777" w:rsidR="007138A7" w:rsidRDefault="007138A7" w:rsidP="00032FE1">
                      <w:pPr>
                        <w:pStyle w:val="ListParagraph"/>
                        <w:numPr>
                          <w:ilvl w:val="0"/>
                          <w:numId w:val="68"/>
                        </w:numPr>
                        <w:spacing w:before="0" w:after="0" w:line="240" w:lineRule="auto"/>
                        <w:jc w:val="center"/>
                        <w:rPr>
                          <w:rFonts w:ascii="Calibri" w:eastAsia="+mn-ea" w:hAnsi="Calibri" w:cs="+mn-cs"/>
                          <w:color w:val="FFFFFF"/>
                        </w:rPr>
                      </w:pPr>
                      <w:r>
                        <w:rPr>
                          <w:rFonts w:ascii="Calibri" w:eastAsia="+mn-ea" w:hAnsi="Calibri" w:cs="+mn-cs"/>
                          <w:color w:val="FFFFFF"/>
                        </w:rPr>
                        <w:t>Accommodation contribution or payment</w:t>
                      </w:r>
                    </w:p>
                    <w:p w14:paraId="1D161E5D" w14:textId="77777777" w:rsidR="007138A7" w:rsidRPr="00195CC6" w:rsidRDefault="007138A7" w:rsidP="00032FE1">
                      <w:pPr>
                        <w:pStyle w:val="ListParagraph"/>
                        <w:numPr>
                          <w:ilvl w:val="0"/>
                          <w:numId w:val="68"/>
                        </w:numPr>
                        <w:spacing w:before="0" w:after="0" w:line="240" w:lineRule="auto"/>
                        <w:jc w:val="center"/>
                        <w:rPr>
                          <w:rFonts w:ascii="Calibri" w:eastAsia="+mn-ea" w:hAnsi="Calibri" w:cs="+mn-cs"/>
                          <w:color w:val="FFFFFF"/>
                        </w:rPr>
                      </w:pPr>
                      <w:r>
                        <w:rPr>
                          <w:rFonts w:ascii="Calibri" w:eastAsia="+mn-ea" w:hAnsi="Calibri" w:cs="+mn-cs"/>
                          <w:color w:val="FFFFFF"/>
                        </w:rPr>
                        <w:t>Means-tested care fee (if any)</w:t>
                      </w:r>
                    </w:p>
                    <w:p w14:paraId="7497873C" w14:textId="77777777" w:rsidR="007138A7" w:rsidRDefault="007138A7" w:rsidP="00032FE1">
                      <w:pPr>
                        <w:jc w:val="center"/>
                      </w:pPr>
                    </w:p>
                  </w:txbxContent>
                </v:textbox>
                <w10:anchorlock/>
              </v:shape>
            </w:pict>
          </mc:Fallback>
        </mc:AlternateContent>
      </w:r>
    </w:p>
    <w:p w14:paraId="0560A1FB" w14:textId="454B229E" w:rsidR="00F01CA0" w:rsidRPr="00F6727C" w:rsidRDefault="0048164F" w:rsidP="00AF64AD">
      <w:pPr>
        <w:pStyle w:val="Heading3"/>
        <w:spacing w:before="40"/>
      </w:pPr>
      <w:r w:rsidRPr="00F6727C">
        <w:t>Standard residential aged c</w:t>
      </w:r>
      <w:r w:rsidR="00F01CA0" w:rsidRPr="00F6727C">
        <w:t xml:space="preserve">are </w:t>
      </w:r>
      <w:r w:rsidR="00A72658" w:rsidRPr="00F6727C">
        <w:t>funding</w:t>
      </w:r>
    </w:p>
    <w:p w14:paraId="6732DBBE" w14:textId="73319D07" w:rsidR="00CC69FE" w:rsidRPr="00AF64AD" w:rsidRDefault="00F01CA0" w:rsidP="00AF64AD">
      <w:pPr>
        <w:pStyle w:val="mpcheading2"/>
        <w:spacing w:before="40" w:after="120" w:line="280" w:lineRule="atLeast"/>
        <w:rPr>
          <w:rFonts w:ascii="Arial" w:hAnsi="Arial" w:cs="Arial"/>
          <w:b w:val="0"/>
          <w:sz w:val="22"/>
          <w:u w:val="none"/>
          <w:lang w:val="en-AU"/>
        </w:rPr>
      </w:pPr>
      <w:r w:rsidRPr="00AF64AD">
        <w:rPr>
          <w:rFonts w:ascii="Arial" w:hAnsi="Arial" w:cs="Arial"/>
          <w:b w:val="0"/>
          <w:sz w:val="22"/>
          <w:u w:val="none"/>
          <w:lang w:val="en-AU"/>
        </w:rPr>
        <w:t xml:space="preserve">All </w:t>
      </w:r>
      <w:r w:rsidR="00032FE1" w:rsidRPr="00AF64AD">
        <w:rPr>
          <w:rFonts w:ascii="Arial" w:hAnsi="Arial" w:cs="Arial"/>
          <w:b w:val="0"/>
          <w:sz w:val="22"/>
          <w:u w:val="none"/>
          <w:lang w:val="en-AU"/>
        </w:rPr>
        <w:t xml:space="preserve">SDCP </w:t>
      </w:r>
      <w:r w:rsidRPr="00AF64AD">
        <w:rPr>
          <w:rFonts w:ascii="Arial" w:hAnsi="Arial" w:cs="Arial"/>
          <w:b w:val="0"/>
          <w:sz w:val="22"/>
          <w:u w:val="none"/>
          <w:lang w:val="en-AU"/>
        </w:rPr>
        <w:t xml:space="preserve">providers </w:t>
      </w:r>
      <w:r w:rsidR="000B442C" w:rsidRPr="00AF64AD">
        <w:rPr>
          <w:rFonts w:ascii="Arial" w:hAnsi="Arial" w:cs="Arial"/>
          <w:b w:val="0"/>
          <w:sz w:val="22"/>
          <w:u w:val="none"/>
          <w:lang w:val="en-AU"/>
        </w:rPr>
        <w:t xml:space="preserve">will continue to </w:t>
      </w:r>
      <w:r w:rsidRPr="00AF64AD">
        <w:rPr>
          <w:rFonts w:ascii="Arial" w:hAnsi="Arial" w:cs="Arial"/>
          <w:b w:val="0"/>
          <w:sz w:val="22"/>
          <w:u w:val="none"/>
          <w:lang w:val="en-AU"/>
        </w:rPr>
        <w:t xml:space="preserve">receive the basic aged care subsidy (currently through </w:t>
      </w:r>
      <w:r w:rsidR="000B442C" w:rsidRPr="00AF64AD">
        <w:rPr>
          <w:rFonts w:ascii="Arial" w:hAnsi="Arial" w:cs="Arial"/>
          <w:b w:val="0"/>
          <w:sz w:val="22"/>
          <w:u w:val="none"/>
          <w:lang w:val="en-AU"/>
        </w:rPr>
        <w:t>the Aged Care Funding Instrument</w:t>
      </w:r>
      <w:r w:rsidRPr="00AF64AD">
        <w:rPr>
          <w:rFonts w:ascii="Arial" w:hAnsi="Arial" w:cs="Arial"/>
          <w:b w:val="0"/>
          <w:sz w:val="22"/>
          <w:u w:val="none"/>
          <w:lang w:val="en-AU"/>
        </w:rPr>
        <w:t xml:space="preserve">) and </w:t>
      </w:r>
      <w:r w:rsidR="009C39DB" w:rsidRPr="00AF64AD">
        <w:rPr>
          <w:rFonts w:ascii="Arial" w:hAnsi="Arial" w:cs="Arial"/>
          <w:b w:val="0"/>
          <w:sz w:val="22"/>
          <w:u w:val="none"/>
          <w:lang w:val="en-AU"/>
        </w:rPr>
        <w:t xml:space="preserve">relevant </w:t>
      </w:r>
      <w:r w:rsidRPr="00AF64AD">
        <w:rPr>
          <w:rFonts w:ascii="Arial" w:hAnsi="Arial" w:cs="Arial"/>
          <w:b w:val="0"/>
          <w:sz w:val="22"/>
          <w:u w:val="none"/>
          <w:lang w:val="en-AU"/>
        </w:rPr>
        <w:t xml:space="preserve">supplements (viability, oxygen, enteral feeding) in respect of individual </w:t>
      </w:r>
      <w:r w:rsidR="00032FE1" w:rsidRPr="00AF64AD">
        <w:rPr>
          <w:rFonts w:ascii="Arial" w:hAnsi="Arial" w:cs="Arial"/>
          <w:b w:val="0"/>
          <w:sz w:val="22"/>
          <w:u w:val="none"/>
          <w:lang w:val="en-AU"/>
        </w:rPr>
        <w:t xml:space="preserve">SDCP </w:t>
      </w:r>
      <w:r w:rsidRPr="00AF64AD">
        <w:rPr>
          <w:rFonts w:ascii="Arial" w:hAnsi="Arial" w:cs="Arial"/>
          <w:b w:val="0"/>
          <w:sz w:val="22"/>
          <w:u w:val="none"/>
          <w:lang w:val="en-AU"/>
        </w:rPr>
        <w:t xml:space="preserve">clients. This funding </w:t>
      </w:r>
      <w:r w:rsidR="000B442C" w:rsidRPr="00AF64AD">
        <w:rPr>
          <w:rFonts w:ascii="Arial" w:hAnsi="Arial" w:cs="Arial"/>
          <w:b w:val="0"/>
          <w:sz w:val="22"/>
          <w:u w:val="none"/>
          <w:lang w:val="en-AU"/>
        </w:rPr>
        <w:t xml:space="preserve">will </w:t>
      </w:r>
      <w:r w:rsidRPr="00AF64AD">
        <w:rPr>
          <w:rFonts w:ascii="Arial" w:hAnsi="Arial" w:cs="Arial"/>
          <w:b w:val="0"/>
          <w:sz w:val="22"/>
          <w:u w:val="none"/>
          <w:lang w:val="en-AU"/>
        </w:rPr>
        <w:t xml:space="preserve">vary per client and </w:t>
      </w:r>
      <w:r w:rsidR="000B442C" w:rsidRPr="00AF64AD">
        <w:rPr>
          <w:rFonts w:ascii="Arial" w:hAnsi="Arial" w:cs="Arial"/>
          <w:b w:val="0"/>
          <w:sz w:val="22"/>
          <w:u w:val="none"/>
          <w:lang w:val="en-AU"/>
        </w:rPr>
        <w:t>is</w:t>
      </w:r>
      <w:r w:rsidRPr="00AF64AD">
        <w:rPr>
          <w:rFonts w:ascii="Arial" w:hAnsi="Arial" w:cs="Arial"/>
          <w:b w:val="0"/>
          <w:sz w:val="22"/>
          <w:u w:val="none"/>
          <w:lang w:val="en-AU"/>
        </w:rPr>
        <w:t xml:space="preserve"> occupancy based. Standard aged care claiming and payments systems</w:t>
      </w:r>
      <w:r w:rsidR="000B442C" w:rsidRPr="00AF64AD">
        <w:rPr>
          <w:rFonts w:ascii="Arial" w:hAnsi="Arial" w:cs="Arial"/>
          <w:b w:val="0"/>
          <w:sz w:val="22"/>
          <w:u w:val="none"/>
          <w:lang w:val="en-AU"/>
        </w:rPr>
        <w:t xml:space="preserve"> will continue to</w:t>
      </w:r>
      <w:r w:rsidRPr="00AF64AD">
        <w:rPr>
          <w:rFonts w:ascii="Arial" w:hAnsi="Arial" w:cs="Arial"/>
          <w:b w:val="0"/>
          <w:sz w:val="22"/>
          <w:u w:val="none"/>
          <w:lang w:val="en-AU"/>
        </w:rPr>
        <w:t xml:space="preserve"> apply.</w:t>
      </w:r>
    </w:p>
    <w:p w14:paraId="252505C1" w14:textId="77777777" w:rsidR="00F01CA0" w:rsidRPr="00F6727C" w:rsidRDefault="00F01CA0" w:rsidP="00AF64AD">
      <w:pPr>
        <w:pStyle w:val="Heading3"/>
        <w:spacing w:before="40"/>
      </w:pPr>
      <w:r w:rsidRPr="00F6727C">
        <w:t xml:space="preserve">Grant funding </w:t>
      </w:r>
    </w:p>
    <w:p w14:paraId="652D2E05" w14:textId="38C788C4" w:rsidR="00F01CA0" w:rsidRPr="00AF64AD" w:rsidRDefault="00A45258" w:rsidP="00AF64AD">
      <w:pPr>
        <w:pStyle w:val="mpcheading2"/>
        <w:spacing w:before="40" w:after="120" w:line="280" w:lineRule="atLeast"/>
        <w:rPr>
          <w:rFonts w:ascii="Arial" w:hAnsi="Arial" w:cs="Arial"/>
          <w:b w:val="0"/>
          <w:sz w:val="22"/>
          <w:szCs w:val="20"/>
          <w:u w:val="none"/>
          <w:lang w:val="en-AU"/>
        </w:rPr>
      </w:pPr>
      <w:r w:rsidRPr="00AF64AD">
        <w:rPr>
          <w:rFonts w:ascii="Arial" w:hAnsi="Arial" w:cs="Arial"/>
          <w:b w:val="0"/>
          <w:sz w:val="22"/>
          <w:u w:val="none"/>
          <w:lang w:val="en-AU"/>
        </w:rPr>
        <w:t>A</w:t>
      </w:r>
      <w:r w:rsidR="00F01CA0" w:rsidRPr="00AF64AD">
        <w:rPr>
          <w:rFonts w:ascii="Arial" w:hAnsi="Arial" w:cs="Arial"/>
          <w:b w:val="0"/>
          <w:sz w:val="22"/>
          <w:u w:val="none"/>
          <w:lang w:val="en-AU"/>
        </w:rPr>
        <w:t xml:space="preserve">dditional ‘top up’ funding </w:t>
      </w:r>
      <w:r w:rsidR="000E274E">
        <w:rPr>
          <w:rFonts w:ascii="Arial" w:hAnsi="Arial" w:cs="Arial"/>
          <w:b w:val="0"/>
          <w:sz w:val="22"/>
          <w:u w:val="none"/>
          <w:lang w:val="en-AU"/>
        </w:rPr>
        <w:t>is</w:t>
      </w:r>
      <w:r w:rsidRPr="00AF64AD">
        <w:rPr>
          <w:rFonts w:ascii="Arial" w:hAnsi="Arial" w:cs="Arial"/>
          <w:b w:val="0"/>
          <w:sz w:val="22"/>
          <w:u w:val="none"/>
          <w:lang w:val="en-AU"/>
        </w:rPr>
        <w:t xml:space="preserve"> provided </w:t>
      </w:r>
      <w:r w:rsidR="00F01CA0" w:rsidRPr="00AF64AD">
        <w:rPr>
          <w:rFonts w:ascii="Arial" w:hAnsi="Arial" w:cs="Arial"/>
          <w:b w:val="0"/>
          <w:sz w:val="22"/>
          <w:u w:val="none"/>
          <w:lang w:val="en-AU"/>
        </w:rPr>
        <w:t>through a grant between the Commonwealth and the</w:t>
      </w:r>
      <w:r w:rsidR="00F01CA0" w:rsidRPr="00AF64AD">
        <w:rPr>
          <w:rFonts w:ascii="Arial" w:hAnsi="Arial" w:cs="Arial"/>
          <w:b w:val="0"/>
          <w:sz w:val="22"/>
          <w:szCs w:val="20"/>
          <w:u w:val="none"/>
          <w:lang w:val="en-AU"/>
        </w:rPr>
        <w:t xml:space="preserve"> </w:t>
      </w:r>
      <w:r w:rsidR="00987647" w:rsidRPr="00AF64AD">
        <w:rPr>
          <w:rFonts w:ascii="Arial" w:hAnsi="Arial" w:cs="Arial"/>
          <w:b w:val="0"/>
          <w:sz w:val="22"/>
          <w:szCs w:val="20"/>
          <w:u w:val="none"/>
          <w:lang w:val="en-AU"/>
        </w:rPr>
        <w:t xml:space="preserve">SDCP </w:t>
      </w:r>
      <w:r w:rsidR="00F01CA0" w:rsidRPr="00AF64AD">
        <w:rPr>
          <w:rFonts w:ascii="Arial" w:hAnsi="Arial" w:cs="Arial"/>
          <w:b w:val="0"/>
          <w:sz w:val="22"/>
          <w:szCs w:val="20"/>
          <w:u w:val="none"/>
          <w:lang w:val="en-AU"/>
        </w:rPr>
        <w:t xml:space="preserve">provider. The top up funding </w:t>
      </w:r>
      <w:r w:rsidR="00D4423F">
        <w:rPr>
          <w:rFonts w:ascii="Arial" w:hAnsi="Arial" w:cs="Arial"/>
          <w:b w:val="0"/>
          <w:sz w:val="22"/>
          <w:szCs w:val="20"/>
          <w:u w:val="none"/>
          <w:lang w:val="en-AU"/>
        </w:rPr>
        <w:t>is</w:t>
      </w:r>
      <w:r w:rsidR="00F01CA0" w:rsidRPr="00AF64AD">
        <w:rPr>
          <w:rFonts w:ascii="Arial" w:hAnsi="Arial" w:cs="Arial"/>
          <w:b w:val="0"/>
          <w:sz w:val="22"/>
          <w:szCs w:val="20"/>
          <w:u w:val="none"/>
          <w:lang w:val="en-AU"/>
        </w:rPr>
        <w:t xml:space="preserve"> provided in a ‘block’ calculated</w:t>
      </w:r>
      <w:r w:rsidR="00E44F9F" w:rsidRPr="00AF64AD">
        <w:rPr>
          <w:rFonts w:ascii="Arial" w:hAnsi="Arial" w:cs="Arial"/>
          <w:b w:val="0"/>
          <w:sz w:val="22"/>
          <w:szCs w:val="20"/>
          <w:u w:val="none"/>
          <w:lang w:val="en-AU"/>
        </w:rPr>
        <w:t xml:space="preserve"> as </w:t>
      </w:r>
      <w:r w:rsidR="00F01CA0" w:rsidRPr="00AF64AD">
        <w:rPr>
          <w:rFonts w:ascii="Arial" w:hAnsi="Arial" w:cs="Arial"/>
          <w:b w:val="0"/>
          <w:i/>
          <w:sz w:val="22"/>
          <w:szCs w:val="20"/>
          <w:u w:val="none"/>
          <w:lang w:val="en-AU"/>
        </w:rPr>
        <w:t>$</w:t>
      </w:r>
      <w:r w:rsidR="002F7E24" w:rsidRPr="00AF64AD">
        <w:rPr>
          <w:rFonts w:ascii="Arial" w:hAnsi="Arial" w:cs="Arial"/>
          <w:b w:val="0"/>
          <w:i/>
          <w:sz w:val="22"/>
          <w:szCs w:val="20"/>
          <w:u w:val="none"/>
          <w:lang w:val="en-AU"/>
        </w:rPr>
        <w:t>300</w:t>
      </w:r>
      <w:r w:rsidR="00F01CA0" w:rsidRPr="00AF64AD">
        <w:rPr>
          <w:rFonts w:ascii="Arial" w:hAnsi="Arial" w:cs="Arial"/>
          <w:b w:val="0"/>
          <w:i/>
          <w:sz w:val="22"/>
          <w:szCs w:val="20"/>
          <w:u w:val="none"/>
          <w:lang w:val="en-AU"/>
        </w:rPr>
        <w:t xml:space="preserve"> per c</w:t>
      </w:r>
      <w:r w:rsidR="006648A2" w:rsidRPr="00AF64AD">
        <w:rPr>
          <w:rFonts w:ascii="Arial" w:hAnsi="Arial" w:cs="Arial"/>
          <w:b w:val="0"/>
          <w:i/>
          <w:sz w:val="22"/>
          <w:szCs w:val="20"/>
          <w:u w:val="none"/>
          <w:lang w:val="en-AU"/>
        </w:rPr>
        <w:t xml:space="preserve">lient per day </w:t>
      </w:r>
      <w:r w:rsidR="00F01CA0" w:rsidRPr="00AF64AD">
        <w:rPr>
          <w:rFonts w:ascii="Arial" w:hAnsi="Arial" w:cs="Arial"/>
          <w:b w:val="0"/>
          <w:i/>
          <w:sz w:val="22"/>
          <w:szCs w:val="20"/>
          <w:u w:val="none"/>
          <w:lang w:val="en-AU"/>
        </w:rPr>
        <w:t>x number of places x 365 days</w:t>
      </w:r>
      <w:r w:rsidR="00F01CA0" w:rsidRPr="00AF64AD">
        <w:rPr>
          <w:rFonts w:ascii="Arial" w:hAnsi="Arial" w:cs="Arial"/>
          <w:b w:val="0"/>
          <w:sz w:val="22"/>
          <w:szCs w:val="20"/>
          <w:u w:val="none"/>
          <w:lang w:val="en-AU"/>
        </w:rPr>
        <w:t>.</w:t>
      </w:r>
    </w:p>
    <w:p w14:paraId="136398E0" w14:textId="17B6AE26" w:rsidR="00F01CA0" w:rsidRPr="00AF64AD" w:rsidRDefault="00F01CA0" w:rsidP="00B17227">
      <w:pPr>
        <w:rPr>
          <w:rFonts w:cs="Arial"/>
          <w:sz w:val="22"/>
          <w:lang w:val="en-AU"/>
        </w:rPr>
      </w:pPr>
      <w:r w:rsidRPr="00AF64AD">
        <w:rPr>
          <w:rFonts w:cs="Arial"/>
          <w:sz w:val="22"/>
          <w:lang w:val="en-AU"/>
        </w:rPr>
        <w:t xml:space="preserve">The payment </w:t>
      </w:r>
      <w:r w:rsidR="00D4423F">
        <w:rPr>
          <w:rFonts w:cs="Arial"/>
          <w:sz w:val="22"/>
          <w:lang w:val="en-AU"/>
        </w:rPr>
        <w:t>is</w:t>
      </w:r>
      <w:r w:rsidRPr="00AF64AD">
        <w:rPr>
          <w:rFonts w:cs="Arial"/>
          <w:sz w:val="22"/>
          <w:lang w:val="en-AU"/>
        </w:rPr>
        <w:t xml:space="preserve"> equivalent for all clients and not occupancy based.</w:t>
      </w:r>
    </w:p>
    <w:p w14:paraId="039530D1" w14:textId="7B8640DE" w:rsidR="00F01CA0" w:rsidRPr="00AF64AD" w:rsidRDefault="00F01CA0" w:rsidP="00AF64AD">
      <w:pPr>
        <w:pStyle w:val="mpcheading2"/>
        <w:spacing w:before="40" w:after="120" w:line="280" w:lineRule="atLeast"/>
        <w:rPr>
          <w:rFonts w:ascii="Arial" w:hAnsi="Arial" w:cs="Arial"/>
          <w:b w:val="0"/>
          <w:sz w:val="22"/>
          <w:szCs w:val="20"/>
          <w:u w:val="none"/>
          <w:lang w:val="en-AU"/>
        </w:rPr>
      </w:pPr>
      <w:r w:rsidRPr="00AF64AD">
        <w:rPr>
          <w:rFonts w:ascii="Arial" w:hAnsi="Arial" w:cs="Arial"/>
          <w:b w:val="0"/>
          <w:sz w:val="22"/>
          <w:szCs w:val="20"/>
          <w:u w:val="none"/>
          <w:lang w:val="en-AU"/>
        </w:rPr>
        <w:t>The grant also provide</w:t>
      </w:r>
      <w:r w:rsidR="00E44F9F" w:rsidRPr="00AF64AD">
        <w:rPr>
          <w:rFonts w:ascii="Arial" w:hAnsi="Arial" w:cs="Arial"/>
          <w:b w:val="0"/>
          <w:sz w:val="22"/>
          <w:szCs w:val="20"/>
          <w:u w:val="none"/>
          <w:lang w:val="en-AU"/>
        </w:rPr>
        <w:t>s</w:t>
      </w:r>
      <w:r w:rsidRPr="00AF64AD">
        <w:rPr>
          <w:rFonts w:ascii="Arial" w:hAnsi="Arial" w:cs="Arial"/>
          <w:b w:val="0"/>
          <w:sz w:val="22"/>
          <w:szCs w:val="20"/>
          <w:u w:val="none"/>
          <w:lang w:val="en-AU"/>
        </w:rPr>
        <w:t xml:space="preserve"> the mechanism for additional outcomes</w:t>
      </w:r>
      <w:r w:rsidR="00867A96" w:rsidRPr="00AF64AD">
        <w:rPr>
          <w:rFonts w:ascii="Arial" w:hAnsi="Arial" w:cs="Arial"/>
          <w:b w:val="0"/>
          <w:sz w:val="22"/>
          <w:szCs w:val="20"/>
          <w:u w:val="none"/>
          <w:lang w:val="en-AU"/>
        </w:rPr>
        <w:t>-</w:t>
      </w:r>
      <w:r w:rsidRPr="00AF64AD">
        <w:rPr>
          <w:rFonts w:ascii="Arial" w:hAnsi="Arial" w:cs="Arial"/>
          <w:b w:val="0"/>
          <w:sz w:val="22"/>
          <w:szCs w:val="20"/>
          <w:u w:val="none"/>
          <w:lang w:val="en-AU"/>
        </w:rPr>
        <w:t xml:space="preserve">based payments to support the additional costs </w:t>
      </w:r>
      <w:r w:rsidR="00D03BBC">
        <w:rPr>
          <w:rFonts w:ascii="Arial" w:hAnsi="Arial" w:cs="Arial"/>
          <w:b w:val="0"/>
          <w:sz w:val="22"/>
          <w:szCs w:val="20"/>
          <w:u w:val="none"/>
          <w:lang w:val="en-AU"/>
        </w:rPr>
        <w:t xml:space="preserve">each time a </w:t>
      </w:r>
      <w:r w:rsidRPr="00AF64AD">
        <w:rPr>
          <w:rFonts w:ascii="Arial" w:hAnsi="Arial" w:cs="Arial"/>
          <w:b w:val="0"/>
          <w:sz w:val="22"/>
          <w:szCs w:val="20"/>
          <w:u w:val="none"/>
          <w:lang w:val="en-AU"/>
        </w:rPr>
        <w:t>client</w:t>
      </w:r>
      <w:r w:rsidR="00D03BBC">
        <w:rPr>
          <w:rFonts w:ascii="Arial" w:hAnsi="Arial" w:cs="Arial"/>
          <w:b w:val="0"/>
          <w:sz w:val="22"/>
          <w:szCs w:val="20"/>
          <w:u w:val="none"/>
          <w:lang w:val="en-AU"/>
        </w:rPr>
        <w:t xml:space="preserve"> is</w:t>
      </w:r>
      <w:r w:rsidRPr="00AF64AD">
        <w:rPr>
          <w:rFonts w:ascii="Arial" w:hAnsi="Arial" w:cs="Arial"/>
          <w:b w:val="0"/>
          <w:sz w:val="22"/>
          <w:szCs w:val="20"/>
          <w:u w:val="none"/>
          <w:lang w:val="en-AU"/>
        </w:rPr>
        <w:t xml:space="preserve"> settled in the </w:t>
      </w:r>
      <w:r w:rsidR="00B35DCE">
        <w:rPr>
          <w:rFonts w:ascii="Arial" w:hAnsi="Arial" w:cs="Arial"/>
          <w:b w:val="0"/>
          <w:sz w:val="22"/>
          <w:szCs w:val="20"/>
          <w:u w:val="none"/>
          <w:lang w:val="en-AU"/>
        </w:rPr>
        <w:t>specialist dementia care unit</w:t>
      </w:r>
      <w:r w:rsidR="00E44F9F" w:rsidRPr="00AF64AD">
        <w:rPr>
          <w:rFonts w:ascii="Arial" w:hAnsi="Arial" w:cs="Arial"/>
          <w:b w:val="0"/>
          <w:sz w:val="22"/>
          <w:szCs w:val="20"/>
          <w:u w:val="none"/>
          <w:lang w:val="en-AU"/>
        </w:rPr>
        <w:t xml:space="preserve"> </w:t>
      </w:r>
      <w:r w:rsidRPr="00AF64AD">
        <w:rPr>
          <w:rFonts w:ascii="Arial" w:hAnsi="Arial" w:cs="Arial"/>
          <w:b w:val="0"/>
          <w:sz w:val="22"/>
          <w:szCs w:val="20"/>
          <w:u w:val="none"/>
          <w:lang w:val="en-AU"/>
        </w:rPr>
        <w:t>and in supporting their transition</w:t>
      </w:r>
      <w:r w:rsidR="00F508F0" w:rsidRPr="00AF64AD">
        <w:rPr>
          <w:rFonts w:ascii="Arial" w:hAnsi="Arial" w:cs="Arial"/>
          <w:b w:val="0"/>
          <w:sz w:val="22"/>
          <w:szCs w:val="20"/>
          <w:u w:val="none"/>
          <w:lang w:val="en-AU"/>
        </w:rPr>
        <w:t>-</w:t>
      </w:r>
      <w:r w:rsidRPr="00AF64AD">
        <w:rPr>
          <w:rFonts w:ascii="Arial" w:hAnsi="Arial" w:cs="Arial"/>
          <w:b w:val="0"/>
          <w:sz w:val="22"/>
          <w:szCs w:val="20"/>
          <w:u w:val="none"/>
          <w:lang w:val="en-AU"/>
        </w:rPr>
        <w:t>out at the end of the placement.</w:t>
      </w:r>
      <w:r w:rsidR="00146219">
        <w:rPr>
          <w:rFonts w:ascii="Arial" w:hAnsi="Arial" w:cs="Arial"/>
          <w:b w:val="0"/>
          <w:sz w:val="22"/>
          <w:szCs w:val="20"/>
          <w:u w:val="none"/>
          <w:lang w:val="en-AU"/>
        </w:rPr>
        <w:t xml:space="preserve"> The payment amounts </w:t>
      </w:r>
      <w:r w:rsidR="004F04C0">
        <w:rPr>
          <w:rFonts w:ascii="Arial" w:hAnsi="Arial" w:cs="Arial"/>
          <w:b w:val="0"/>
          <w:sz w:val="22"/>
          <w:szCs w:val="20"/>
          <w:u w:val="none"/>
          <w:lang w:val="en-AU"/>
        </w:rPr>
        <w:t>are</w:t>
      </w:r>
      <w:r w:rsidR="00146219">
        <w:rPr>
          <w:rFonts w:ascii="Arial" w:hAnsi="Arial" w:cs="Arial"/>
          <w:b w:val="0"/>
          <w:sz w:val="22"/>
          <w:szCs w:val="20"/>
          <w:u w:val="none"/>
          <w:lang w:val="en-AU"/>
        </w:rPr>
        <w:t xml:space="preserve"> $3600 </w:t>
      </w:r>
      <w:r w:rsidR="005A4C73">
        <w:rPr>
          <w:rFonts w:ascii="Arial" w:hAnsi="Arial" w:cs="Arial"/>
          <w:b w:val="0"/>
          <w:sz w:val="22"/>
          <w:szCs w:val="20"/>
          <w:u w:val="none"/>
          <w:lang w:val="en-AU"/>
        </w:rPr>
        <w:t xml:space="preserve">each time </w:t>
      </w:r>
      <w:r w:rsidR="005A4C73" w:rsidRPr="00875003">
        <w:rPr>
          <w:rFonts w:ascii="Arial" w:hAnsi="Arial" w:cs="Arial"/>
          <w:b w:val="0"/>
          <w:sz w:val="22"/>
          <w:szCs w:val="20"/>
          <w:u w:val="none"/>
          <w:lang w:val="en-AU"/>
        </w:rPr>
        <w:t>a</w:t>
      </w:r>
      <w:r w:rsidR="003A2563" w:rsidRPr="00875003">
        <w:rPr>
          <w:rFonts w:ascii="Arial" w:hAnsi="Arial" w:cs="Arial"/>
          <w:b w:val="0"/>
          <w:sz w:val="22"/>
          <w:szCs w:val="20"/>
          <w:u w:val="none"/>
          <w:lang w:val="en-AU"/>
        </w:rPr>
        <w:t xml:space="preserve"> client is admitted</w:t>
      </w:r>
      <w:r w:rsidR="00146219" w:rsidRPr="00875003">
        <w:rPr>
          <w:rFonts w:ascii="Arial" w:hAnsi="Arial" w:cs="Arial"/>
          <w:b w:val="0"/>
          <w:sz w:val="22"/>
          <w:szCs w:val="20"/>
          <w:u w:val="none"/>
          <w:lang w:val="en-AU"/>
        </w:rPr>
        <w:t xml:space="preserve"> into a specialist dementia care unit</w:t>
      </w:r>
      <w:r w:rsidR="003373A3" w:rsidRPr="00875003">
        <w:rPr>
          <w:rFonts w:ascii="Arial" w:hAnsi="Arial" w:cs="Arial"/>
          <w:b w:val="0"/>
          <w:sz w:val="22"/>
          <w:szCs w:val="20"/>
          <w:u w:val="none"/>
          <w:lang w:val="en-AU"/>
        </w:rPr>
        <w:t xml:space="preserve"> </w:t>
      </w:r>
      <w:r w:rsidR="006A7761" w:rsidRPr="00875003">
        <w:rPr>
          <w:rFonts w:ascii="Arial" w:hAnsi="Arial" w:cs="Arial"/>
          <w:b w:val="0"/>
          <w:sz w:val="22"/>
          <w:szCs w:val="20"/>
          <w:u w:val="none"/>
          <w:lang w:val="en-AU"/>
        </w:rPr>
        <w:t xml:space="preserve">(except when a client is readmitted within 12 weeks of discharge) </w:t>
      </w:r>
      <w:r w:rsidR="005A4C73" w:rsidRPr="00875003">
        <w:rPr>
          <w:rFonts w:ascii="Arial" w:hAnsi="Arial" w:cs="Arial"/>
          <w:b w:val="0"/>
          <w:sz w:val="22"/>
          <w:szCs w:val="20"/>
          <w:u w:val="none"/>
          <w:lang w:val="en-AU"/>
        </w:rPr>
        <w:t xml:space="preserve">and </w:t>
      </w:r>
      <w:r w:rsidR="00146219" w:rsidRPr="00875003">
        <w:rPr>
          <w:rFonts w:ascii="Arial" w:hAnsi="Arial" w:cs="Arial"/>
          <w:b w:val="0"/>
          <w:sz w:val="22"/>
          <w:szCs w:val="20"/>
          <w:u w:val="none"/>
          <w:lang w:val="en-AU"/>
        </w:rPr>
        <w:t>$3600</w:t>
      </w:r>
      <w:r w:rsidR="005A4C73" w:rsidRPr="00875003">
        <w:rPr>
          <w:rFonts w:ascii="Arial" w:hAnsi="Arial" w:cs="Arial"/>
          <w:b w:val="0"/>
          <w:sz w:val="22"/>
          <w:szCs w:val="20"/>
          <w:u w:val="none"/>
          <w:lang w:val="en-AU"/>
        </w:rPr>
        <w:t xml:space="preserve"> each time a</w:t>
      </w:r>
      <w:r w:rsidR="00146219" w:rsidRPr="00875003">
        <w:rPr>
          <w:rFonts w:ascii="Arial" w:hAnsi="Arial" w:cs="Arial"/>
          <w:b w:val="0"/>
          <w:sz w:val="22"/>
          <w:szCs w:val="20"/>
          <w:u w:val="none"/>
          <w:lang w:val="en-AU"/>
        </w:rPr>
        <w:t xml:space="preserve"> client </w:t>
      </w:r>
      <w:r w:rsidR="005A4C73" w:rsidRPr="00875003">
        <w:rPr>
          <w:rFonts w:ascii="Arial" w:hAnsi="Arial" w:cs="Arial"/>
          <w:b w:val="0"/>
          <w:sz w:val="22"/>
          <w:szCs w:val="20"/>
          <w:u w:val="none"/>
          <w:lang w:val="en-AU"/>
        </w:rPr>
        <w:t>is</w:t>
      </w:r>
      <w:r w:rsidR="00146219" w:rsidRPr="00875003">
        <w:rPr>
          <w:rFonts w:ascii="Arial" w:hAnsi="Arial" w:cs="Arial"/>
          <w:b w:val="0"/>
          <w:sz w:val="22"/>
          <w:szCs w:val="20"/>
          <w:u w:val="none"/>
          <w:lang w:val="en-AU"/>
        </w:rPr>
        <w:t xml:space="preserve"> </w:t>
      </w:r>
      <w:r w:rsidR="003A2563" w:rsidRPr="00875003">
        <w:rPr>
          <w:rFonts w:ascii="Arial" w:hAnsi="Arial" w:cs="Arial"/>
          <w:b w:val="0"/>
          <w:sz w:val="22"/>
          <w:szCs w:val="20"/>
          <w:u w:val="none"/>
          <w:lang w:val="en-AU"/>
        </w:rPr>
        <w:t xml:space="preserve">discharged from </w:t>
      </w:r>
      <w:r w:rsidR="005A4C73" w:rsidRPr="00875003">
        <w:rPr>
          <w:rFonts w:ascii="Arial" w:hAnsi="Arial" w:cs="Arial"/>
          <w:b w:val="0"/>
          <w:sz w:val="22"/>
          <w:szCs w:val="20"/>
          <w:u w:val="none"/>
          <w:lang w:val="en-AU"/>
        </w:rPr>
        <w:t>a</w:t>
      </w:r>
      <w:r w:rsidR="00146219" w:rsidRPr="00875003">
        <w:rPr>
          <w:rFonts w:ascii="Arial" w:hAnsi="Arial" w:cs="Arial"/>
          <w:b w:val="0"/>
          <w:sz w:val="22"/>
          <w:szCs w:val="20"/>
          <w:u w:val="none"/>
          <w:lang w:val="en-AU"/>
        </w:rPr>
        <w:t xml:space="preserve"> specialist dementia care unit.</w:t>
      </w:r>
      <w:r w:rsidR="003373A3" w:rsidRPr="00875003">
        <w:rPr>
          <w:rFonts w:ascii="Arial" w:hAnsi="Arial" w:cs="Arial"/>
          <w:b w:val="0"/>
          <w:sz w:val="22"/>
          <w:szCs w:val="20"/>
          <w:u w:val="none"/>
          <w:lang w:val="en-AU"/>
        </w:rPr>
        <w:t xml:space="preserve"> </w:t>
      </w:r>
    </w:p>
    <w:p w14:paraId="0D7E75B4" w14:textId="77777777" w:rsidR="00F01CA0" w:rsidRPr="00AF64AD" w:rsidRDefault="00F01CA0" w:rsidP="00B17227">
      <w:pPr>
        <w:rPr>
          <w:rFonts w:cs="Arial"/>
          <w:b/>
          <w:sz w:val="22"/>
          <w:lang w:val="en-AU"/>
        </w:rPr>
      </w:pPr>
      <w:r w:rsidRPr="00AF64AD">
        <w:rPr>
          <w:rFonts w:cs="Arial"/>
          <w:sz w:val="22"/>
          <w:lang w:val="en-AU"/>
        </w:rPr>
        <w:t>This mixed funding model aims to balance a number of objectives including:</w:t>
      </w:r>
    </w:p>
    <w:p w14:paraId="47764193" w14:textId="493C817C" w:rsidR="00F01CA0" w:rsidRPr="00AF64AD" w:rsidRDefault="00E44F9F" w:rsidP="00AF64AD">
      <w:pPr>
        <w:pStyle w:val="ListParagraph"/>
        <w:numPr>
          <w:ilvl w:val="0"/>
          <w:numId w:val="72"/>
        </w:numPr>
        <w:rPr>
          <w:rFonts w:cs="Arial"/>
          <w:b/>
          <w:sz w:val="22"/>
          <w:lang w:val="en-AU"/>
        </w:rPr>
      </w:pPr>
      <w:r w:rsidRPr="00AF64AD">
        <w:rPr>
          <w:rFonts w:cs="Arial"/>
          <w:sz w:val="22"/>
          <w:lang w:val="en-AU"/>
        </w:rPr>
        <w:t>a</w:t>
      </w:r>
      <w:r w:rsidR="00F01CA0" w:rsidRPr="00AF64AD">
        <w:rPr>
          <w:rFonts w:cs="Arial"/>
          <w:sz w:val="22"/>
          <w:lang w:val="en-AU"/>
        </w:rPr>
        <w:t xml:space="preserve">n occupancy based component to ensure funding is linked to care </w:t>
      </w:r>
      <w:r w:rsidR="006A7C45" w:rsidRPr="00AF64AD">
        <w:rPr>
          <w:rFonts w:cs="Arial"/>
          <w:sz w:val="22"/>
          <w:lang w:val="en-AU"/>
        </w:rPr>
        <w:t>delivered</w:t>
      </w:r>
    </w:p>
    <w:p w14:paraId="1EBE6D4F" w14:textId="09DD1E74" w:rsidR="00F01CA0" w:rsidRPr="00AF64AD" w:rsidRDefault="00E44F9F" w:rsidP="00AF64AD">
      <w:pPr>
        <w:pStyle w:val="ListParagraph"/>
        <w:numPr>
          <w:ilvl w:val="0"/>
          <w:numId w:val="72"/>
        </w:numPr>
        <w:rPr>
          <w:rFonts w:cs="Arial"/>
          <w:b/>
          <w:sz w:val="22"/>
          <w:lang w:val="en-AU"/>
        </w:rPr>
      </w:pPr>
      <w:r w:rsidRPr="00AF64AD">
        <w:rPr>
          <w:rFonts w:cs="Arial"/>
          <w:sz w:val="22"/>
          <w:lang w:val="en-AU"/>
        </w:rPr>
        <w:t>b</w:t>
      </w:r>
      <w:r w:rsidR="00F01CA0" w:rsidRPr="00AF64AD">
        <w:rPr>
          <w:rFonts w:cs="Arial"/>
          <w:sz w:val="22"/>
          <w:lang w:val="en-AU"/>
        </w:rPr>
        <w:t>lock funding to enable providers to meet fixed costs, maintain a skilled workforce and capacity to accept clients at short notice</w:t>
      </w:r>
    </w:p>
    <w:p w14:paraId="0A743F6D" w14:textId="4A5A806F" w:rsidR="00F01CA0" w:rsidRPr="00AF64AD" w:rsidRDefault="00E44F9F" w:rsidP="00AF64AD">
      <w:pPr>
        <w:pStyle w:val="ListParagraph"/>
        <w:numPr>
          <w:ilvl w:val="0"/>
          <w:numId w:val="72"/>
        </w:numPr>
        <w:rPr>
          <w:rFonts w:cs="Arial"/>
          <w:b/>
          <w:sz w:val="22"/>
          <w:lang w:val="en-AU"/>
        </w:rPr>
      </w:pPr>
      <w:r w:rsidRPr="00AF64AD">
        <w:rPr>
          <w:rFonts w:cs="Arial"/>
          <w:sz w:val="22"/>
          <w:lang w:val="en-AU"/>
        </w:rPr>
        <w:t>p</w:t>
      </w:r>
      <w:r w:rsidR="00F01CA0" w:rsidRPr="00AF64AD">
        <w:rPr>
          <w:rFonts w:cs="Arial"/>
          <w:sz w:val="22"/>
          <w:lang w:val="en-AU"/>
        </w:rPr>
        <w:t>rovision within the block funding to support capital upgrade and maintenance</w:t>
      </w:r>
    </w:p>
    <w:p w14:paraId="28B1F644" w14:textId="6F4E4E96" w:rsidR="00F01CA0" w:rsidRPr="00AF64AD" w:rsidRDefault="00E44F9F" w:rsidP="00AF64AD">
      <w:pPr>
        <w:pStyle w:val="ListParagraph"/>
        <w:numPr>
          <w:ilvl w:val="0"/>
          <w:numId w:val="72"/>
        </w:numPr>
        <w:rPr>
          <w:rFonts w:cs="Arial"/>
          <w:b/>
          <w:sz w:val="22"/>
          <w:lang w:val="en-AU"/>
        </w:rPr>
      </w:pPr>
      <w:r w:rsidRPr="00AF64AD">
        <w:rPr>
          <w:rFonts w:cs="Arial"/>
          <w:sz w:val="22"/>
          <w:lang w:val="en-AU"/>
        </w:rPr>
        <w:t>i</w:t>
      </w:r>
      <w:r w:rsidR="00F01CA0" w:rsidRPr="00AF64AD">
        <w:rPr>
          <w:rFonts w:cs="Arial"/>
          <w:sz w:val="22"/>
          <w:lang w:val="en-AU"/>
        </w:rPr>
        <w:t>ncentives for client throughput to ensure as ma</w:t>
      </w:r>
      <w:r w:rsidR="00EA59DB" w:rsidRPr="00AF64AD">
        <w:rPr>
          <w:rFonts w:cs="Arial"/>
          <w:sz w:val="22"/>
          <w:lang w:val="en-AU"/>
        </w:rPr>
        <w:t>n</w:t>
      </w:r>
      <w:r w:rsidR="00F01CA0" w:rsidRPr="00AF64AD">
        <w:rPr>
          <w:rFonts w:cs="Arial"/>
          <w:sz w:val="22"/>
          <w:lang w:val="en-AU"/>
        </w:rPr>
        <w:t>y clients can be supported as possibl</w:t>
      </w:r>
      <w:r w:rsidR="00EA59DB" w:rsidRPr="00AF64AD">
        <w:rPr>
          <w:rFonts w:cs="Arial"/>
          <w:sz w:val="22"/>
          <w:lang w:val="en-AU"/>
        </w:rPr>
        <w:t>e</w:t>
      </w:r>
      <w:r w:rsidR="00F01CA0" w:rsidRPr="00AF64AD">
        <w:rPr>
          <w:rFonts w:cs="Arial"/>
          <w:sz w:val="22"/>
          <w:lang w:val="en-AU"/>
        </w:rPr>
        <w:t xml:space="preserve"> within the fixed number of places</w:t>
      </w:r>
    </w:p>
    <w:p w14:paraId="3B662FEC" w14:textId="20D09312" w:rsidR="00911FF7" w:rsidRPr="00AF64AD" w:rsidRDefault="00E44F9F" w:rsidP="00AF64AD">
      <w:pPr>
        <w:pStyle w:val="ListParagraph"/>
        <w:numPr>
          <w:ilvl w:val="0"/>
          <w:numId w:val="72"/>
        </w:numPr>
        <w:rPr>
          <w:rFonts w:cs="Arial"/>
          <w:b/>
          <w:sz w:val="22"/>
          <w:lang w:val="en-AU"/>
        </w:rPr>
      </w:pPr>
      <w:r w:rsidRPr="00AF64AD">
        <w:rPr>
          <w:rFonts w:cs="Arial"/>
          <w:sz w:val="22"/>
          <w:lang w:val="en-AU"/>
        </w:rPr>
        <w:t>r</w:t>
      </w:r>
      <w:r w:rsidR="00F01CA0" w:rsidRPr="00AF64AD">
        <w:rPr>
          <w:rFonts w:cs="Arial"/>
          <w:sz w:val="22"/>
          <w:lang w:val="en-AU"/>
        </w:rPr>
        <w:t>ecognising and funding the supports needed to enable clients to successfully transition to mainstream services</w:t>
      </w:r>
      <w:r w:rsidR="00EA59DB" w:rsidRPr="00AF64AD">
        <w:rPr>
          <w:rFonts w:cs="Arial"/>
          <w:sz w:val="22"/>
          <w:lang w:val="en-AU"/>
        </w:rPr>
        <w:t>.</w:t>
      </w:r>
    </w:p>
    <w:p w14:paraId="5A494B8C" w14:textId="749C7F2D" w:rsidR="00CE54ED" w:rsidRPr="00AF64AD" w:rsidRDefault="00911FF7" w:rsidP="00AF64AD">
      <w:pPr>
        <w:pStyle w:val="mpcheading2"/>
        <w:spacing w:before="40" w:after="120" w:line="280" w:lineRule="atLeast"/>
        <w:rPr>
          <w:rFonts w:ascii="Arial" w:hAnsi="Arial" w:cs="Arial"/>
          <w:sz w:val="22"/>
          <w:szCs w:val="20"/>
          <w:lang w:val="en-AU"/>
        </w:rPr>
      </w:pPr>
      <w:r w:rsidRPr="00AF64AD">
        <w:rPr>
          <w:rFonts w:ascii="Arial" w:hAnsi="Arial" w:cs="Arial"/>
          <w:b w:val="0"/>
          <w:sz w:val="22"/>
          <w:szCs w:val="20"/>
          <w:u w:val="none"/>
          <w:lang w:val="en-AU"/>
        </w:rPr>
        <w:t xml:space="preserve">In </w:t>
      </w:r>
      <w:r w:rsidR="00E07567" w:rsidRPr="00AF64AD">
        <w:rPr>
          <w:rFonts w:ascii="Arial" w:hAnsi="Arial" w:cs="Arial"/>
          <w:b w:val="0"/>
          <w:sz w:val="22"/>
          <w:szCs w:val="20"/>
          <w:u w:val="none"/>
          <w:lang w:val="en-AU"/>
        </w:rPr>
        <w:t xml:space="preserve">total, </w:t>
      </w:r>
      <w:r w:rsidR="00987647" w:rsidRPr="00AF64AD">
        <w:rPr>
          <w:rFonts w:ascii="Arial" w:hAnsi="Arial" w:cs="Arial"/>
          <w:b w:val="0"/>
          <w:sz w:val="22"/>
          <w:szCs w:val="20"/>
          <w:u w:val="none"/>
          <w:lang w:val="en-AU"/>
        </w:rPr>
        <w:t>SDCP</w:t>
      </w:r>
      <w:r w:rsidR="00E44F9F" w:rsidRPr="00AF64AD">
        <w:rPr>
          <w:rFonts w:ascii="Arial" w:hAnsi="Arial" w:cs="Arial"/>
          <w:b w:val="0"/>
          <w:sz w:val="22"/>
          <w:szCs w:val="20"/>
          <w:u w:val="none"/>
          <w:lang w:val="en-AU"/>
        </w:rPr>
        <w:t xml:space="preserve"> </w:t>
      </w:r>
      <w:r w:rsidR="00E07567" w:rsidRPr="00AF64AD">
        <w:rPr>
          <w:rFonts w:ascii="Arial" w:hAnsi="Arial" w:cs="Arial"/>
          <w:b w:val="0"/>
          <w:sz w:val="22"/>
          <w:szCs w:val="20"/>
          <w:u w:val="none"/>
          <w:lang w:val="en-AU"/>
        </w:rPr>
        <w:t xml:space="preserve">providers </w:t>
      </w:r>
      <w:r w:rsidR="004841EB">
        <w:rPr>
          <w:rFonts w:ascii="Arial" w:hAnsi="Arial" w:cs="Arial"/>
          <w:b w:val="0"/>
          <w:sz w:val="22"/>
          <w:szCs w:val="20"/>
          <w:u w:val="none"/>
          <w:lang w:val="en-AU"/>
        </w:rPr>
        <w:t xml:space="preserve">are likely to </w:t>
      </w:r>
      <w:r w:rsidR="00E07567" w:rsidRPr="00AF64AD">
        <w:rPr>
          <w:rFonts w:ascii="Arial" w:hAnsi="Arial" w:cs="Arial"/>
          <w:b w:val="0"/>
          <w:sz w:val="22"/>
          <w:szCs w:val="20"/>
          <w:u w:val="none"/>
          <w:lang w:val="en-AU"/>
        </w:rPr>
        <w:t>receive around $1.</w:t>
      </w:r>
      <w:r w:rsidR="00A45258" w:rsidRPr="00AF64AD">
        <w:rPr>
          <w:rFonts w:ascii="Arial" w:hAnsi="Arial" w:cs="Arial"/>
          <w:b w:val="0"/>
          <w:sz w:val="22"/>
          <w:szCs w:val="20"/>
          <w:u w:val="none"/>
          <w:lang w:val="en-AU"/>
        </w:rPr>
        <w:t>1</w:t>
      </w:r>
      <w:r w:rsidR="00E07567" w:rsidRPr="00AF64AD">
        <w:rPr>
          <w:rFonts w:ascii="Arial" w:hAnsi="Arial" w:cs="Arial"/>
          <w:b w:val="0"/>
          <w:sz w:val="22"/>
          <w:szCs w:val="20"/>
          <w:u w:val="none"/>
          <w:lang w:val="en-AU"/>
        </w:rPr>
        <w:t xml:space="preserve"> million per annum in </w:t>
      </w:r>
      <w:r w:rsidR="0020082C" w:rsidRPr="00AF64AD">
        <w:rPr>
          <w:rFonts w:ascii="Arial" w:hAnsi="Arial" w:cs="Arial"/>
          <w:b w:val="0"/>
          <w:sz w:val="22"/>
          <w:szCs w:val="20"/>
          <w:u w:val="none"/>
          <w:lang w:val="en-AU"/>
        </w:rPr>
        <w:t xml:space="preserve">Australian </w:t>
      </w:r>
      <w:r w:rsidR="00E07567" w:rsidRPr="00AF64AD">
        <w:rPr>
          <w:rFonts w:ascii="Arial" w:hAnsi="Arial" w:cs="Arial"/>
          <w:b w:val="0"/>
          <w:sz w:val="22"/>
          <w:szCs w:val="20"/>
          <w:u w:val="none"/>
          <w:lang w:val="en-AU"/>
        </w:rPr>
        <w:t>Government funding.</w:t>
      </w:r>
    </w:p>
    <w:p w14:paraId="48E41965" w14:textId="77777777" w:rsidR="000C4A63" w:rsidRPr="00F6727C" w:rsidRDefault="000C4A63" w:rsidP="00AF64AD">
      <w:pPr>
        <w:pStyle w:val="Heading3"/>
        <w:spacing w:before="40"/>
        <w:rPr>
          <w:szCs w:val="24"/>
        </w:rPr>
      </w:pPr>
      <w:r w:rsidRPr="00F6727C">
        <w:t>Grant period</w:t>
      </w:r>
    </w:p>
    <w:p w14:paraId="71AF01DE" w14:textId="3AB3CEC9" w:rsidR="00F01CA0" w:rsidRDefault="00E44F9F" w:rsidP="00AF64AD">
      <w:pPr>
        <w:pStyle w:val="mpcheading2"/>
        <w:spacing w:before="40" w:after="120" w:line="280" w:lineRule="atLeast"/>
        <w:rPr>
          <w:rFonts w:ascii="Arial" w:hAnsi="Arial" w:cs="Arial"/>
          <w:b w:val="0"/>
          <w:sz w:val="22"/>
          <w:u w:val="none"/>
          <w:lang w:val="en-AU"/>
        </w:rPr>
      </w:pPr>
      <w:r w:rsidRPr="00AF64AD">
        <w:rPr>
          <w:rFonts w:ascii="Arial" w:hAnsi="Arial" w:cs="Arial"/>
          <w:b w:val="0"/>
          <w:sz w:val="22"/>
          <w:u w:val="none"/>
          <w:lang w:val="en-AU"/>
        </w:rPr>
        <w:t xml:space="preserve">The </w:t>
      </w:r>
      <w:r w:rsidR="007817D1" w:rsidRPr="00AF64AD">
        <w:rPr>
          <w:rFonts w:ascii="Arial" w:hAnsi="Arial" w:cs="Arial"/>
          <w:b w:val="0"/>
          <w:sz w:val="22"/>
          <w:u w:val="none"/>
          <w:lang w:val="en-AU"/>
        </w:rPr>
        <w:t>expected g</w:t>
      </w:r>
      <w:r w:rsidRPr="00AF64AD">
        <w:rPr>
          <w:rFonts w:ascii="Arial" w:hAnsi="Arial" w:cs="Arial"/>
          <w:b w:val="0"/>
          <w:sz w:val="22"/>
          <w:u w:val="none"/>
          <w:lang w:val="en-AU"/>
        </w:rPr>
        <w:t xml:space="preserve">rant period </w:t>
      </w:r>
      <w:r w:rsidR="00032FE1" w:rsidRPr="00AF64AD">
        <w:rPr>
          <w:rFonts w:ascii="Arial" w:hAnsi="Arial" w:cs="Arial"/>
          <w:b w:val="0"/>
          <w:sz w:val="22"/>
          <w:u w:val="none"/>
          <w:lang w:val="en-AU"/>
        </w:rPr>
        <w:t>for SDCP</w:t>
      </w:r>
      <w:r w:rsidR="005B6EA0">
        <w:rPr>
          <w:rFonts w:ascii="Arial" w:hAnsi="Arial" w:cs="Arial"/>
          <w:b w:val="0"/>
          <w:sz w:val="22"/>
          <w:u w:val="none"/>
          <w:lang w:val="en-AU"/>
        </w:rPr>
        <w:t xml:space="preserve"> provi</w:t>
      </w:r>
      <w:r w:rsidR="005B6EA0" w:rsidRPr="002C2298">
        <w:rPr>
          <w:rFonts w:ascii="Arial" w:hAnsi="Arial" w:cs="Arial"/>
          <w:b w:val="0"/>
          <w:sz w:val="22"/>
          <w:u w:val="none"/>
          <w:lang w:val="en-AU"/>
        </w:rPr>
        <w:t>ders</w:t>
      </w:r>
      <w:r w:rsidR="00032FE1" w:rsidRPr="00AF64AD">
        <w:rPr>
          <w:rFonts w:ascii="Arial" w:hAnsi="Arial" w:cs="Arial"/>
          <w:b w:val="0"/>
          <w:sz w:val="22"/>
          <w:u w:val="none"/>
          <w:lang w:val="en-AU"/>
        </w:rPr>
        <w:t xml:space="preserve"> </w:t>
      </w:r>
      <w:r w:rsidRPr="00AF64AD">
        <w:rPr>
          <w:rFonts w:ascii="Arial" w:hAnsi="Arial" w:cs="Arial"/>
          <w:b w:val="0"/>
          <w:sz w:val="22"/>
          <w:u w:val="none"/>
          <w:lang w:val="en-AU"/>
        </w:rPr>
        <w:t xml:space="preserve">is </w:t>
      </w:r>
      <w:r w:rsidR="001505A7" w:rsidRPr="00AF64AD">
        <w:rPr>
          <w:rFonts w:ascii="Arial" w:hAnsi="Arial" w:cs="Arial"/>
          <w:b w:val="0"/>
          <w:sz w:val="22"/>
          <w:u w:val="none"/>
          <w:lang w:val="en-AU"/>
        </w:rPr>
        <w:t>f</w:t>
      </w:r>
      <w:r w:rsidR="001505A7" w:rsidRPr="002C2298">
        <w:rPr>
          <w:rFonts w:ascii="Arial" w:hAnsi="Arial" w:cs="Arial"/>
          <w:b w:val="0"/>
          <w:sz w:val="22"/>
          <w:u w:val="none"/>
          <w:lang w:val="en-AU"/>
        </w:rPr>
        <w:t>ive</w:t>
      </w:r>
      <w:r w:rsidR="005B6EA0" w:rsidRPr="002C2298">
        <w:rPr>
          <w:rFonts w:ascii="Arial" w:hAnsi="Arial" w:cs="Arial"/>
          <w:b w:val="0"/>
          <w:sz w:val="22"/>
          <w:u w:val="none"/>
          <w:lang w:val="en-AU"/>
        </w:rPr>
        <w:t xml:space="preserve"> </w:t>
      </w:r>
      <w:r w:rsidRPr="00AF64AD">
        <w:rPr>
          <w:rFonts w:ascii="Arial" w:hAnsi="Arial" w:cs="Arial"/>
          <w:b w:val="0"/>
          <w:sz w:val="22"/>
          <w:u w:val="none"/>
          <w:lang w:val="en-AU"/>
        </w:rPr>
        <w:t>years</w:t>
      </w:r>
      <w:r w:rsidR="005B6EA0">
        <w:rPr>
          <w:rFonts w:ascii="Arial" w:hAnsi="Arial" w:cs="Arial"/>
          <w:b w:val="0"/>
          <w:sz w:val="22"/>
          <w:u w:val="none"/>
          <w:lang w:val="en-AU"/>
        </w:rPr>
        <w:t>. We may approve grant extensions</w:t>
      </w:r>
      <w:r w:rsidR="007817D1" w:rsidRPr="00AF64AD">
        <w:rPr>
          <w:rFonts w:ascii="Arial" w:hAnsi="Arial" w:cs="Arial"/>
          <w:b w:val="0"/>
          <w:sz w:val="22"/>
          <w:u w:val="none"/>
          <w:lang w:val="en-AU"/>
        </w:rPr>
        <w:t xml:space="preserve"> subject to the service outcomes and evaluation of the SDCP as a whole. </w:t>
      </w:r>
    </w:p>
    <w:p w14:paraId="61E79B1B" w14:textId="77777777" w:rsidR="00F01CA0" w:rsidRPr="00F6727C" w:rsidRDefault="00F01CA0" w:rsidP="00AF64AD">
      <w:pPr>
        <w:pStyle w:val="Heading3"/>
        <w:spacing w:before="40"/>
      </w:pPr>
      <w:r w:rsidRPr="00F6727C">
        <w:t>Care recipient fees</w:t>
      </w:r>
    </w:p>
    <w:p w14:paraId="6CEA42FF" w14:textId="77777777" w:rsidR="0049566E" w:rsidRPr="00CD65DB" w:rsidRDefault="0049566E" w:rsidP="0049566E">
      <w:pPr>
        <w:rPr>
          <w:rFonts w:cs="Arial"/>
          <w:sz w:val="22"/>
          <w:szCs w:val="22"/>
          <w:lang w:val="en-AU"/>
        </w:rPr>
      </w:pPr>
      <w:r>
        <w:rPr>
          <w:rFonts w:cs="Arial"/>
          <w:sz w:val="22"/>
          <w:szCs w:val="22"/>
          <w:lang w:val="en-AU"/>
        </w:rPr>
        <w:t>Residential aged care recipients are required to contribute to the costs of their care and accommodation, with</w:t>
      </w:r>
      <w:r w:rsidRPr="00CD65DB">
        <w:rPr>
          <w:rFonts w:cs="Arial"/>
          <w:sz w:val="22"/>
          <w:szCs w:val="22"/>
          <w:lang w:val="en-AU"/>
        </w:rPr>
        <w:t xml:space="preserve"> fees</w:t>
      </w:r>
      <w:r>
        <w:rPr>
          <w:rFonts w:cs="Arial"/>
          <w:sz w:val="22"/>
          <w:szCs w:val="22"/>
          <w:lang w:val="en-AU"/>
        </w:rPr>
        <w:t xml:space="preserve"> dependent on</w:t>
      </w:r>
      <w:r w:rsidRPr="00CD65DB">
        <w:rPr>
          <w:rFonts w:cs="Arial"/>
          <w:sz w:val="22"/>
          <w:szCs w:val="22"/>
          <w:lang w:val="en-AU"/>
        </w:rPr>
        <w:t xml:space="preserve"> their ability to pay (means testing). The fees that a residential care </w:t>
      </w:r>
      <w:r>
        <w:rPr>
          <w:rFonts w:cs="Arial"/>
          <w:sz w:val="22"/>
          <w:szCs w:val="22"/>
          <w:lang w:val="en-AU"/>
        </w:rPr>
        <w:t xml:space="preserve">recipient (resident/client) </w:t>
      </w:r>
      <w:r w:rsidRPr="00CD65DB">
        <w:rPr>
          <w:rFonts w:cs="Arial"/>
          <w:sz w:val="22"/>
          <w:szCs w:val="22"/>
          <w:lang w:val="en-AU"/>
        </w:rPr>
        <w:t xml:space="preserve">may be asked to pay (as outlined in Division 52C of the </w:t>
      </w:r>
      <w:r w:rsidRPr="00CD65DB">
        <w:rPr>
          <w:rFonts w:cs="Arial"/>
          <w:i/>
          <w:sz w:val="22"/>
          <w:szCs w:val="22"/>
          <w:lang w:val="en-AU"/>
        </w:rPr>
        <w:t>Aged Care Act 1997</w:t>
      </w:r>
      <w:r w:rsidRPr="00CD65DB">
        <w:rPr>
          <w:rFonts w:cs="Arial"/>
          <w:sz w:val="22"/>
          <w:szCs w:val="22"/>
          <w:lang w:val="en-AU"/>
        </w:rPr>
        <w:t>) include:</w:t>
      </w:r>
    </w:p>
    <w:p w14:paraId="72191749" w14:textId="77777777" w:rsidR="0049566E" w:rsidRPr="00CD65DB" w:rsidRDefault="0049566E" w:rsidP="0049566E">
      <w:pPr>
        <w:pStyle w:val="ListParagraph"/>
        <w:numPr>
          <w:ilvl w:val="0"/>
          <w:numId w:val="84"/>
        </w:numPr>
        <w:rPr>
          <w:rFonts w:cs="Arial"/>
          <w:sz w:val="22"/>
          <w:szCs w:val="22"/>
          <w:lang w:val="en-AU"/>
        </w:rPr>
      </w:pPr>
      <w:r w:rsidRPr="00CD65DB">
        <w:rPr>
          <w:rFonts w:cs="Arial"/>
          <w:sz w:val="22"/>
          <w:szCs w:val="22"/>
          <w:lang w:val="en-AU"/>
        </w:rPr>
        <w:t xml:space="preserve">Basic Daily Fee </w:t>
      </w:r>
      <w:r>
        <w:rPr>
          <w:rFonts w:cs="Arial"/>
          <w:sz w:val="22"/>
          <w:szCs w:val="22"/>
          <w:lang w:val="en-AU"/>
        </w:rPr>
        <w:t>–</w:t>
      </w:r>
      <w:r w:rsidRPr="00CD65DB">
        <w:rPr>
          <w:rFonts w:cs="Arial"/>
          <w:sz w:val="22"/>
          <w:szCs w:val="22"/>
          <w:lang w:val="en-AU"/>
        </w:rPr>
        <w:t xml:space="preserve"> </w:t>
      </w:r>
      <w:r>
        <w:rPr>
          <w:rFonts w:cs="Arial"/>
          <w:sz w:val="22"/>
          <w:szCs w:val="22"/>
          <w:lang w:val="en-AU"/>
        </w:rPr>
        <w:t xml:space="preserve">covers day to day living costs; </w:t>
      </w:r>
      <w:r w:rsidRPr="00CD65DB">
        <w:rPr>
          <w:rFonts w:cs="Arial"/>
          <w:sz w:val="22"/>
          <w:szCs w:val="22"/>
          <w:lang w:val="en-AU"/>
        </w:rPr>
        <w:t>all residents are asked to pay this.</w:t>
      </w:r>
    </w:p>
    <w:p w14:paraId="479F45E1" w14:textId="77777777" w:rsidR="0049566E" w:rsidRPr="00CD65DB" w:rsidRDefault="0049566E" w:rsidP="0049566E">
      <w:pPr>
        <w:pStyle w:val="ListParagraph"/>
        <w:numPr>
          <w:ilvl w:val="0"/>
          <w:numId w:val="84"/>
        </w:numPr>
        <w:rPr>
          <w:rFonts w:cs="Arial"/>
          <w:sz w:val="22"/>
          <w:szCs w:val="22"/>
          <w:lang w:val="en-AU"/>
        </w:rPr>
      </w:pPr>
      <w:r w:rsidRPr="00CD65DB">
        <w:rPr>
          <w:rFonts w:cs="Arial"/>
          <w:sz w:val="22"/>
          <w:szCs w:val="22"/>
          <w:lang w:val="en-AU"/>
        </w:rPr>
        <w:t xml:space="preserve">Means Tested Care Fee – </w:t>
      </w:r>
      <w:r>
        <w:rPr>
          <w:rFonts w:cs="Arial"/>
          <w:sz w:val="22"/>
          <w:szCs w:val="22"/>
          <w:lang w:val="en-AU"/>
        </w:rPr>
        <w:t>a contribution toward care costs, depending on means.</w:t>
      </w:r>
    </w:p>
    <w:p w14:paraId="4448940B" w14:textId="77777777" w:rsidR="0049566E" w:rsidRPr="00CD65DB" w:rsidRDefault="0049566E" w:rsidP="0049566E">
      <w:pPr>
        <w:pStyle w:val="ListParagraph"/>
        <w:numPr>
          <w:ilvl w:val="0"/>
          <w:numId w:val="84"/>
        </w:numPr>
        <w:rPr>
          <w:rFonts w:cs="Arial"/>
          <w:sz w:val="22"/>
          <w:szCs w:val="22"/>
          <w:lang w:val="en-AU"/>
        </w:rPr>
      </w:pPr>
      <w:r w:rsidRPr="00CD65DB">
        <w:rPr>
          <w:rFonts w:cs="Arial"/>
          <w:sz w:val="22"/>
          <w:szCs w:val="22"/>
          <w:lang w:val="en-AU"/>
        </w:rPr>
        <w:t xml:space="preserve">Accommodation </w:t>
      </w:r>
      <w:r>
        <w:rPr>
          <w:rFonts w:cs="Arial"/>
          <w:sz w:val="22"/>
          <w:szCs w:val="22"/>
          <w:lang w:val="en-AU"/>
        </w:rPr>
        <w:t xml:space="preserve">Contribution or </w:t>
      </w:r>
      <w:r w:rsidRPr="00CD65DB">
        <w:rPr>
          <w:rFonts w:cs="Arial"/>
          <w:sz w:val="22"/>
          <w:szCs w:val="22"/>
          <w:lang w:val="en-AU"/>
        </w:rPr>
        <w:t>Payment - a means-tested contribution to the cost of accommodation.</w:t>
      </w:r>
    </w:p>
    <w:p w14:paraId="2F643287" w14:textId="77777777" w:rsidR="0049566E" w:rsidRPr="00CD65DB" w:rsidRDefault="0049566E" w:rsidP="0049566E">
      <w:pPr>
        <w:pStyle w:val="ListParagraph"/>
        <w:numPr>
          <w:ilvl w:val="0"/>
          <w:numId w:val="84"/>
        </w:numPr>
        <w:rPr>
          <w:rFonts w:cs="Arial"/>
          <w:sz w:val="22"/>
          <w:szCs w:val="22"/>
          <w:lang w:val="en-AU"/>
        </w:rPr>
      </w:pPr>
      <w:r>
        <w:rPr>
          <w:rFonts w:cs="Arial"/>
          <w:sz w:val="22"/>
          <w:szCs w:val="22"/>
          <w:lang w:val="en-AU"/>
        </w:rPr>
        <w:t xml:space="preserve">Other Extra Service or </w:t>
      </w:r>
      <w:r w:rsidRPr="00CD65DB">
        <w:rPr>
          <w:rFonts w:cs="Arial"/>
          <w:sz w:val="22"/>
          <w:szCs w:val="22"/>
          <w:lang w:val="en-AU"/>
        </w:rPr>
        <w:t xml:space="preserve">Additional Service Fees – </w:t>
      </w:r>
      <w:r>
        <w:rPr>
          <w:rFonts w:cs="Arial"/>
          <w:sz w:val="22"/>
          <w:szCs w:val="22"/>
          <w:lang w:val="en-AU"/>
        </w:rPr>
        <w:t>these vary depending on the home.</w:t>
      </w:r>
    </w:p>
    <w:p w14:paraId="56B4B0AA" w14:textId="296DFB69" w:rsidR="0049566E" w:rsidRPr="00AF64AD" w:rsidRDefault="0049566E" w:rsidP="00B17227">
      <w:pPr>
        <w:rPr>
          <w:rFonts w:cs="Arial"/>
          <w:sz w:val="22"/>
          <w:lang w:val="en-AU"/>
        </w:rPr>
      </w:pPr>
      <w:r w:rsidRPr="00AF64AD">
        <w:rPr>
          <w:rFonts w:cs="Arial"/>
          <w:sz w:val="22"/>
          <w:lang w:val="en-AU"/>
        </w:rPr>
        <w:t>The above arrangements apply to SDCP clients.</w:t>
      </w:r>
    </w:p>
    <w:p w14:paraId="2E96156F" w14:textId="77777777" w:rsidR="00B76127" w:rsidRPr="00F6727C" w:rsidRDefault="00D25692" w:rsidP="00AF64AD">
      <w:pPr>
        <w:pStyle w:val="Heading3"/>
        <w:spacing w:before="40"/>
      </w:pPr>
      <w:r w:rsidRPr="00F6727C">
        <w:t>Care recipient a</w:t>
      </w:r>
      <w:r w:rsidR="00F01CA0" w:rsidRPr="00F6727C">
        <w:t>ccommodation payments</w:t>
      </w:r>
    </w:p>
    <w:p w14:paraId="5D193903" w14:textId="53AE7254" w:rsidR="006A1F2F" w:rsidRPr="00AF64AD" w:rsidRDefault="00B52673" w:rsidP="00B17227">
      <w:pPr>
        <w:pStyle w:val="mpcNormal"/>
        <w:rPr>
          <w:rFonts w:ascii="Arial" w:hAnsi="Arial" w:cs="Arial"/>
          <w:lang w:val="en-AU"/>
        </w:rPr>
      </w:pPr>
      <w:r w:rsidRPr="00AF64AD">
        <w:rPr>
          <w:rFonts w:ascii="Arial" w:hAnsi="Arial" w:cs="Arial"/>
          <w:lang w:val="en-AU"/>
        </w:rPr>
        <w:t xml:space="preserve">Existing residential aged </w:t>
      </w:r>
      <w:r w:rsidR="00F01CA0" w:rsidRPr="00AF64AD">
        <w:rPr>
          <w:rFonts w:ascii="Arial" w:hAnsi="Arial" w:cs="Arial"/>
          <w:lang w:val="en-AU"/>
        </w:rPr>
        <w:t>care recipient</w:t>
      </w:r>
      <w:r w:rsidRPr="00AF64AD">
        <w:rPr>
          <w:rFonts w:ascii="Arial" w:hAnsi="Arial" w:cs="Arial"/>
          <w:lang w:val="en-AU"/>
        </w:rPr>
        <w:t>s</w:t>
      </w:r>
      <w:r w:rsidR="00F01CA0" w:rsidRPr="00AF64AD">
        <w:rPr>
          <w:rFonts w:ascii="Arial" w:hAnsi="Arial" w:cs="Arial"/>
          <w:lang w:val="en-AU"/>
        </w:rPr>
        <w:t xml:space="preserve"> transitioning to</w:t>
      </w:r>
      <w:r w:rsidR="00987647" w:rsidRPr="00AF64AD">
        <w:rPr>
          <w:rFonts w:ascii="Arial" w:hAnsi="Arial" w:cs="Arial"/>
          <w:lang w:val="en-AU"/>
        </w:rPr>
        <w:t xml:space="preserve"> a </w:t>
      </w:r>
      <w:r w:rsidR="00B35DCE">
        <w:rPr>
          <w:rFonts w:ascii="Arial" w:hAnsi="Arial" w:cs="Arial"/>
          <w:lang w:val="en-AU"/>
        </w:rPr>
        <w:t>specialist dementia care unit</w:t>
      </w:r>
      <w:r w:rsidRPr="00AF64AD">
        <w:rPr>
          <w:rFonts w:ascii="Arial" w:hAnsi="Arial" w:cs="Arial"/>
          <w:lang w:val="en-AU"/>
        </w:rPr>
        <w:t xml:space="preserve"> will</w:t>
      </w:r>
      <w:r w:rsidR="00F01CA0" w:rsidRPr="00AF64AD">
        <w:rPr>
          <w:rFonts w:ascii="Arial" w:hAnsi="Arial" w:cs="Arial"/>
          <w:lang w:val="en-AU"/>
        </w:rPr>
        <w:t xml:space="preserve"> be liable to pay an accommodation payment or contribution in accordance with normal arrangements applying to residential care. If a care recipient has been receiving mainstream residential aged care before transitioning to a</w:t>
      </w:r>
      <w:r w:rsidR="00987647" w:rsidRPr="00AF64AD">
        <w:rPr>
          <w:rFonts w:ascii="Arial" w:hAnsi="Arial" w:cs="Arial"/>
          <w:lang w:val="en-AU"/>
        </w:rPr>
        <w:t xml:space="preserve"> </w:t>
      </w:r>
      <w:r w:rsidR="00B35DCE">
        <w:rPr>
          <w:rFonts w:ascii="Arial" w:hAnsi="Arial" w:cs="Arial"/>
          <w:lang w:val="en-AU"/>
        </w:rPr>
        <w:t>specialist dementia care unit</w:t>
      </w:r>
      <w:r w:rsidR="00F01CA0" w:rsidRPr="00AF64AD">
        <w:rPr>
          <w:rFonts w:ascii="Arial" w:hAnsi="Arial" w:cs="Arial"/>
          <w:lang w:val="en-AU"/>
        </w:rPr>
        <w:t>, this means that the care recipient will have to exit their existing residential care service</w:t>
      </w:r>
      <w:r w:rsidRPr="00AF64AD">
        <w:rPr>
          <w:rFonts w:ascii="Arial" w:hAnsi="Arial" w:cs="Arial"/>
          <w:lang w:val="en-AU"/>
        </w:rPr>
        <w:t>. A</w:t>
      </w:r>
      <w:r w:rsidR="00F01CA0" w:rsidRPr="00AF64AD">
        <w:rPr>
          <w:rFonts w:ascii="Arial" w:hAnsi="Arial" w:cs="Arial"/>
          <w:lang w:val="en-AU"/>
        </w:rPr>
        <w:t>ny refundable deposits paid to the first service</w:t>
      </w:r>
      <w:r w:rsidRPr="00AF64AD">
        <w:rPr>
          <w:rFonts w:ascii="Arial" w:hAnsi="Arial" w:cs="Arial"/>
          <w:lang w:val="en-AU"/>
        </w:rPr>
        <w:t xml:space="preserve"> </w:t>
      </w:r>
      <w:r w:rsidR="00F01CA0" w:rsidRPr="00AF64AD">
        <w:rPr>
          <w:rFonts w:ascii="Arial" w:hAnsi="Arial" w:cs="Arial"/>
          <w:lang w:val="en-AU"/>
        </w:rPr>
        <w:t xml:space="preserve">have to be refunded to the care recipient in accordance with the law. </w:t>
      </w:r>
    </w:p>
    <w:p w14:paraId="2999DD54" w14:textId="7C04DAA3" w:rsidR="000C4A63" w:rsidRPr="00AF64AD" w:rsidRDefault="006A1F2F" w:rsidP="00B17227">
      <w:pPr>
        <w:pStyle w:val="mpcNormal"/>
        <w:rPr>
          <w:rFonts w:ascii="Arial" w:hAnsi="Arial" w:cs="Arial"/>
          <w:lang w:val="en-AU"/>
        </w:rPr>
      </w:pPr>
      <w:r w:rsidRPr="00AF64AD">
        <w:rPr>
          <w:rFonts w:ascii="Arial" w:hAnsi="Arial" w:cs="Arial"/>
          <w:lang w:val="en-AU"/>
        </w:rPr>
        <w:t>An accommodation payment</w:t>
      </w:r>
      <w:r w:rsidR="009D35C0">
        <w:rPr>
          <w:rFonts w:ascii="Arial" w:hAnsi="Arial" w:cs="Arial"/>
          <w:lang w:val="en-AU"/>
        </w:rPr>
        <w:t xml:space="preserve"> </w:t>
      </w:r>
      <w:r w:rsidR="004C3A51">
        <w:rPr>
          <w:rFonts w:ascii="Arial" w:hAnsi="Arial" w:cs="Arial"/>
          <w:lang w:val="en-AU"/>
        </w:rPr>
        <w:t>is</w:t>
      </w:r>
      <w:r w:rsidR="00B52673" w:rsidRPr="00AF64AD">
        <w:rPr>
          <w:rFonts w:ascii="Arial" w:hAnsi="Arial" w:cs="Arial"/>
          <w:lang w:val="en-AU"/>
        </w:rPr>
        <w:t xml:space="preserve"> </w:t>
      </w:r>
      <w:r w:rsidRPr="00AF64AD">
        <w:rPr>
          <w:rFonts w:ascii="Arial" w:hAnsi="Arial" w:cs="Arial"/>
          <w:lang w:val="en-AU"/>
        </w:rPr>
        <w:t>then paid to the</w:t>
      </w:r>
      <w:r w:rsidR="00B52673" w:rsidRPr="00AF64AD">
        <w:rPr>
          <w:rFonts w:ascii="Arial" w:hAnsi="Arial" w:cs="Arial"/>
          <w:lang w:val="en-AU"/>
        </w:rPr>
        <w:t xml:space="preserve"> </w:t>
      </w:r>
      <w:r w:rsidR="005171BE" w:rsidRPr="00AF64AD">
        <w:rPr>
          <w:rFonts w:ascii="Arial" w:hAnsi="Arial" w:cs="Arial"/>
          <w:lang w:val="en-AU"/>
        </w:rPr>
        <w:t xml:space="preserve">SDCP </w:t>
      </w:r>
      <w:r w:rsidRPr="00AF64AD">
        <w:rPr>
          <w:rFonts w:ascii="Arial" w:hAnsi="Arial" w:cs="Arial"/>
          <w:lang w:val="en-AU"/>
        </w:rPr>
        <w:t>provider. In some circumsta</w:t>
      </w:r>
      <w:r w:rsidR="0048164F" w:rsidRPr="00AF64AD">
        <w:rPr>
          <w:rFonts w:ascii="Arial" w:hAnsi="Arial" w:cs="Arial"/>
          <w:lang w:val="en-AU"/>
        </w:rPr>
        <w:t xml:space="preserve">nces, the result of moving to </w:t>
      </w:r>
      <w:r w:rsidR="005171BE" w:rsidRPr="00AF64AD">
        <w:rPr>
          <w:rFonts w:ascii="Arial" w:hAnsi="Arial" w:cs="Arial"/>
          <w:lang w:val="en-AU"/>
        </w:rPr>
        <w:t xml:space="preserve">a </w:t>
      </w:r>
      <w:r w:rsidR="00B35DCE">
        <w:rPr>
          <w:rFonts w:ascii="Arial" w:hAnsi="Arial" w:cs="Arial"/>
          <w:lang w:val="en-AU"/>
        </w:rPr>
        <w:t>specialist dementia care unit</w:t>
      </w:r>
      <w:r w:rsidR="00FD4719" w:rsidRPr="00AF64AD">
        <w:rPr>
          <w:rFonts w:ascii="Arial" w:hAnsi="Arial" w:cs="Arial"/>
          <w:lang w:val="en-AU"/>
        </w:rPr>
        <w:t xml:space="preserve"> </w:t>
      </w:r>
      <w:r w:rsidRPr="00AF64AD">
        <w:rPr>
          <w:rFonts w:ascii="Arial" w:hAnsi="Arial" w:cs="Arial"/>
          <w:lang w:val="en-AU"/>
        </w:rPr>
        <w:t xml:space="preserve">may mean that a care recipient could be asked to pay more or less towards their accommodation compared to what they were previously paying. </w:t>
      </w:r>
    </w:p>
    <w:p w14:paraId="6597B739" w14:textId="033DF65B" w:rsidR="00253930" w:rsidRPr="00F6727C" w:rsidRDefault="00651222" w:rsidP="006F7560">
      <w:pPr>
        <w:pStyle w:val="Heading2"/>
        <w:numPr>
          <w:ilvl w:val="0"/>
          <w:numId w:val="62"/>
        </w:numPr>
        <w:ind w:left="0" w:firstLine="0"/>
        <w:rPr>
          <w:sz w:val="24"/>
          <w:lang w:val="en-AU"/>
        </w:rPr>
      </w:pPr>
      <w:r w:rsidRPr="00F6727C">
        <w:rPr>
          <w:sz w:val="24"/>
          <w:lang w:val="en-AU"/>
        </w:rPr>
        <w:t>Selection of</w:t>
      </w:r>
      <w:r w:rsidR="00242BFC">
        <w:rPr>
          <w:sz w:val="24"/>
          <w:lang w:val="en-AU"/>
        </w:rPr>
        <w:t xml:space="preserve"> SDCP</w:t>
      </w:r>
      <w:r w:rsidRPr="00F6727C">
        <w:rPr>
          <w:sz w:val="24"/>
          <w:lang w:val="en-AU"/>
        </w:rPr>
        <w:t xml:space="preserve"> </w:t>
      </w:r>
      <w:r w:rsidR="00F01CA0" w:rsidRPr="00F6727C">
        <w:rPr>
          <w:sz w:val="24"/>
          <w:lang w:val="en-AU"/>
        </w:rPr>
        <w:t>providers</w:t>
      </w:r>
    </w:p>
    <w:p w14:paraId="085CF9C6" w14:textId="6BEC290D" w:rsidR="00253930" w:rsidRPr="00AF64AD" w:rsidRDefault="005171BE" w:rsidP="00B17227">
      <w:pPr>
        <w:pStyle w:val="mpcNormal"/>
        <w:rPr>
          <w:rFonts w:ascii="Arial" w:hAnsi="Arial" w:cs="Arial"/>
          <w:lang w:val="en-AU"/>
        </w:rPr>
      </w:pPr>
      <w:r w:rsidRPr="00AF64AD">
        <w:rPr>
          <w:rFonts w:ascii="Arial" w:hAnsi="Arial" w:cs="Arial"/>
          <w:lang w:val="en-AU"/>
        </w:rPr>
        <w:t xml:space="preserve">SDCP </w:t>
      </w:r>
      <w:r w:rsidR="00253930" w:rsidRPr="00AF64AD">
        <w:rPr>
          <w:rFonts w:ascii="Arial" w:hAnsi="Arial" w:cs="Arial"/>
          <w:lang w:val="en-AU"/>
        </w:rPr>
        <w:t>provider</w:t>
      </w:r>
      <w:r w:rsidR="00A06216" w:rsidRPr="00AF64AD">
        <w:rPr>
          <w:rFonts w:ascii="Arial" w:hAnsi="Arial" w:cs="Arial"/>
          <w:lang w:val="en-AU"/>
        </w:rPr>
        <w:t xml:space="preserve">s </w:t>
      </w:r>
      <w:r w:rsidR="00253930" w:rsidRPr="00AF64AD">
        <w:rPr>
          <w:rFonts w:ascii="Arial" w:hAnsi="Arial" w:cs="Arial"/>
          <w:lang w:val="en-AU"/>
        </w:rPr>
        <w:t>must:</w:t>
      </w:r>
    </w:p>
    <w:p w14:paraId="71E6E244" w14:textId="2F3621EE" w:rsidR="00253930" w:rsidRPr="00AF64AD" w:rsidRDefault="00A06216" w:rsidP="00AF64AD">
      <w:pPr>
        <w:pStyle w:val="mpcNormal"/>
        <w:numPr>
          <w:ilvl w:val="0"/>
          <w:numId w:val="70"/>
        </w:numPr>
        <w:rPr>
          <w:rFonts w:ascii="Arial" w:hAnsi="Arial" w:cs="Arial"/>
          <w:lang w:val="en-AU"/>
        </w:rPr>
      </w:pPr>
      <w:r w:rsidRPr="00AF64AD">
        <w:rPr>
          <w:rFonts w:ascii="Arial" w:hAnsi="Arial" w:cs="Arial"/>
          <w:lang w:val="en-AU"/>
        </w:rPr>
        <w:t>b</w:t>
      </w:r>
      <w:r w:rsidR="00253930" w:rsidRPr="00AF64AD">
        <w:rPr>
          <w:rFonts w:ascii="Arial" w:hAnsi="Arial" w:cs="Arial"/>
          <w:lang w:val="en-AU"/>
        </w:rPr>
        <w:t xml:space="preserve">e approved as a residential </w:t>
      </w:r>
      <w:r w:rsidR="00A80FE8" w:rsidRPr="00AF64AD">
        <w:rPr>
          <w:rFonts w:ascii="Arial" w:hAnsi="Arial" w:cs="Arial"/>
          <w:lang w:val="en-AU"/>
        </w:rPr>
        <w:t xml:space="preserve">aged </w:t>
      </w:r>
      <w:r w:rsidR="00253930" w:rsidRPr="00AF64AD">
        <w:rPr>
          <w:rFonts w:ascii="Arial" w:hAnsi="Arial" w:cs="Arial"/>
          <w:lang w:val="en-AU"/>
        </w:rPr>
        <w:t>care provider</w:t>
      </w:r>
    </w:p>
    <w:p w14:paraId="41833387" w14:textId="4B10C4E9" w:rsidR="00253930" w:rsidRPr="00AF64AD" w:rsidRDefault="00A06216" w:rsidP="00AF64AD">
      <w:pPr>
        <w:pStyle w:val="mpcNormal"/>
        <w:numPr>
          <w:ilvl w:val="0"/>
          <w:numId w:val="70"/>
        </w:numPr>
        <w:rPr>
          <w:rFonts w:ascii="Arial" w:hAnsi="Arial" w:cs="Arial"/>
          <w:lang w:val="en-AU"/>
        </w:rPr>
      </w:pPr>
      <w:r w:rsidRPr="00AF64AD">
        <w:rPr>
          <w:rFonts w:ascii="Arial" w:hAnsi="Arial" w:cs="Arial"/>
          <w:lang w:val="en-AU"/>
        </w:rPr>
        <w:t>h</w:t>
      </w:r>
      <w:r w:rsidR="00253930" w:rsidRPr="00AF64AD">
        <w:rPr>
          <w:rFonts w:ascii="Arial" w:hAnsi="Arial" w:cs="Arial"/>
          <w:lang w:val="en-AU"/>
        </w:rPr>
        <w:t xml:space="preserve">ave an allocation of residential care places though which to deliver the </w:t>
      </w:r>
      <w:r w:rsidRPr="00AF64AD">
        <w:rPr>
          <w:rFonts w:ascii="Arial" w:hAnsi="Arial" w:cs="Arial"/>
          <w:lang w:val="en-AU"/>
        </w:rPr>
        <w:t>program</w:t>
      </w:r>
    </w:p>
    <w:p w14:paraId="615CA060" w14:textId="6FED04A8" w:rsidR="00D1436F" w:rsidRPr="00AF64AD" w:rsidRDefault="00A06216" w:rsidP="00AF64AD">
      <w:pPr>
        <w:pStyle w:val="mpcNormal"/>
        <w:numPr>
          <w:ilvl w:val="0"/>
          <w:numId w:val="70"/>
        </w:numPr>
        <w:rPr>
          <w:rFonts w:ascii="Arial" w:hAnsi="Arial" w:cs="Arial"/>
          <w:lang w:val="en-AU"/>
        </w:rPr>
      </w:pPr>
      <w:r w:rsidRPr="00AF64AD">
        <w:rPr>
          <w:rFonts w:ascii="Arial" w:hAnsi="Arial" w:cs="Arial"/>
          <w:lang w:val="en-AU"/>
        </w:rPr>
        <w:t>h</w:t>
      </w:r>
      <w:r w:rsidR="00D1436F" w:rsidRPr="00AF64AD">
        <w:rPr>
          <w:rFonts w:ascii="Arial" w:hAnsi="Arial" w:cs="Arial"/>
          <w:lang w:val="en-AU"/>
        </w:rPr>
        <w:t xml:space="preserve">ave </w:t>
      </w:r>
      <w:r w:rsidR="00253930" w:rsidRPr="00AF64AD">
        <w:rPr>
          <w:rFonts w:ascii="Arial" w:hAnsi="Arial" w:cs="Arial"/>
          <w:lang w:val="en-AU"/>
        </w:rPr>
        <w:t xml:space="preserve">been </w:t>
      </w:r>
      <w:r w:rsidR="004321D1" w:rsidRPr="00AF64AD">
        <w:rPr>
          <w:rFonts w:ascii="Arial" w:hAnsi="Arial" w:cs="Arial"/>
          <w:lang w:val="en-AU"/>
        </w:rPr>
        <w:t xml:space="preserve">selected to deliver </w:t>
      </w:r>
      <w:r w:rsidRPr="00AF64AD">
        <w:rPr>
          <w:rFonts w:ascii="Arial" w:hAnsi="Arial" w:cs="Arial"/>
          <w:lang w:val="en-AU"/>
        </w:rPr>
        <w:t>the program</w:t>
      </w:r>
      <w:r w:rsidR="004321D1" w:rsidRPr="00AF64AD">
        <w:rPr>
          <w:rFonts w:ascii="Arial" w:hAnsi="Arial" w:cs="Arial"/>
          <w:lang w:val="en-AU"/>
        </w:rPr>
        <w:t xml:space="preserve"> via a </w:t>
      </w:r>
      <w:r w:rsidRPr="00AF64AD">
        <w:rPr>
          <w:rFonts w:ascii="Arial" w:hAnsi="Arial" w:cs="Arial"/>
          <w:lang w:val="en-AU"/>
        </w:rPr>
        <w:t xml:space="preserve">grant opportunity </w:t>
      </w:r>
      <w:r w:rsidR="004321D1" w:rsidRPr="00AF64AD">
        <w:rPr>
          <w:rFonts w:ascii="Arial" w:hAnsi="Arial" w:cs="Arial"/>
          <w:lang w:val="en-AU"/>
        </w:rPr>
        <w:t>process</w:t>
      </w:r>
      <w:r w:rsidR="00D1436F" w:rsidRPr="00AF64AD">
        <w:rPr>
          <w:rFonts w:ascii="Arial" w:hAnsi="Arial" w:cs="Arial"/>
          <w:lang w:val="en-AU"/>
        </w:rPr>
        <w:t>.</w:t>
      </w:r>
      <w:r w:rsidR="00253930" w:rsidRPr="00AF64AD">
        <w:rPr>
          <w:rFonts w:ascii="Arial" w:hAnsi="Arial" w:cs="Arial"/>
          <w:lang w:val="en-AU"/>
        </w:rPr>
        <w:t xml:space="preserve"> </w:t>
      </w:r>
    </w:p>
    <w:p w14:paraId="39817704" w14:textId="77777777" w:rsidR="00253930" w:rsidRPr="00F6727C" w:rsidRDefault="004B0E6D" w:rsidP="00AF64AD">
      <w:pPr>
        <w:pStyle w:val="Heading3"/>
        <w:spacing w:before="40"/>
      </w:pPr>
      <w:r w:rsidRPr="00F6727C">
        <w:t>Approved</w:t>
      </w:r>
      <w:r w:rsidR="00253930" w:rsidRPr="00F6727C">
        <w:t xml:space="preserve"> provider status </w:t>
      </w:r>
    </w:p>
    <w:p w14:paraId="6FEDA32D" w14:textId="72D88ECC" w:rsidR="00253930" w:rsidRPr="00AF64AD" w:rsidRDefault="00253930" w:rsidP="00B17227">
      <w:pPr>
        <w:pStyle w:val="mpcNormal"/>
        <w:rPr>
          <w:rFonts w:ascii="Arial" w:hAnsi="Arial" w:cs="Arial"/>
          <w:lang w:val="en-AU"/>
        </w:rPr>
      </w:pPr>
      <w:r w:rsidRPr="00AF64AD">
        <w:rPr>
          <w:rFonts w:ascii="Arial" w:hAnsi="Arial" w:cs="Arial"/>
          <w:lang w:val="en-AU"/>
        </w:rPr>
        <w:t>Approved providers of residential care can inclu</w:t>
      </w:r>
      <w:r w:rsidR="00B948D3" w:rsidRPr="00AF64AD">
        <w:rPr>
          <w:rFonts w:ascii="Arial" w:hAnsi="Arial" w:cs="Arial"/>
          <w:lang w:val="en-AU"/>
        </w:rPr>
        <w:t>de corporations and s</w:t>
      </w:r>
      <w:r w:rsidRPr="00AF64AD">
        <w:rPr>
          <w:rFonts w:ascii="Arial" w:hAnsi="Arial" w:cs="Arial"/>
          <w:lang w:val="en-AU"/>
        </w:rPr>
        <w:t>tate</w:t>
      </w:r>
      <w:r w:rsidR="00BC788B" w:rsidRPr="00AF64AD">
        <w:rPr>
          <w:rFonts w:ascii="Arial" w:hAnsi="Arial" w:cs="Arial"/>
          <w:lang w:val="en-AU"/>
        </w:rPr>
        <w:t xml:space="preserve"> and </w:t>
      </w:r>
      <w:r w:rsidR="00B948D3" w:rsidRPr="00AF64AD">
        <w:rPr>
          <w:rFonts w:ascii="Arial" w:hAnsi="Arial" w:cs="Arial"/>
          <w:lang w:val="en-AU"/>
        </w:rPr>
        <w:t>t</w:t>
      </w:r>
      <w:r w:rsidRPr="00AF64AD">
        <w:rPr>
          <w:rFonts w:ascii="Arial" w:hAnsi="Arial" w:cs="Arial"/>
          <w:lang w:val="en-AU"/>
        </w:rPr>
        <w:t>erritory governments.</w:t>
      </w:r>
    </w:p>
    <w:p w14:paraId="0A99FA59" w14:textId="1F7EF03F" w:rsidR="00253930" w:rsidRPr="00AF64AD" w:rsidRDefault="00253930" w:rsidP="00B17227">
      <w:pPr>
        <w:pStyle w:val="mpcNormal"/>
        <w:rPr>
          <w:rFonts w:ascii="Arial" w:hAnsi="Arial" w:cs="Arial"/>
          <w:lang w:val="en-AU"/>
        </w:rPr>
      </w:pPr>
      <w:r w:rsidRPr="00AF64AD">
        <w:rPr>
          <w:rFonts w:ascii="Arial" w:hAnsi="Arial" w:cs="Arial"/>
          <w:lang w:val="en-AU"/>
        </w:rPr>
        <w:t xml:space="preserve">Having </w:t>
      </w:r>
      <w:r w:rsidR="005171BE" w:rsidRPr="00AF64AD">
        <w:rPr>
          <w:rFonts w:ascii="Arial" w:hAnsi="Arial" w:cs="Arial"/>
          <w:lang w:val="en-AU"/>
        </w:rPr>
        <w:t xml:space="preserve">SDCP </w:t>
      </w:r>
      <w:r w:rsidRPr="00AF64AD">
        <w:rPr>
          <w:rFonts w:ascii="Arial" w:hAnsi="Arial" w:cs="Arial"/>
          <w:lang w:val="en-AU"/>
        </w:rPr>
        <w:t>providers approved as residential care providers ensures:</w:t>
      </w:r>
    </w:p>
    <w:p w14:paraId="5025EBB1" w14:textId="5DEFC185" w:rsidR="00253930" w:rsidRPr="00AF64AD" w:rsidRDefault="00A06216" w:rsidP="00AF64AD">
      <w:pPr>
        <w:pStyle w:val="mpcNormal"/>
        <w:numPr>
          <w:ilvl w:val="0"/>
          <w:numId w:val="69"/>
        </w:numPr>
        <w:rPr>
          <w:rFonts w:ascii="Arial" w:hAnsi="Arial" w:cs="Arial"/>
          <w:lang w:val="en-AU"/>
        </w:rPr>
      </w:pPr>
      <w:r w:rsidRPr="00AF64AD">
        <w:rPr>
          <w:rFonts w:ascii="Arial" w:hAnsi="Arial" w:cs="Arial"/>
          <w:lang w:val="en-AU"/>
        </w:rPr>
        <w:t>a</w:t>
      </w:r>
      <w:r w:rsidR="00253930" w:rsidRPr="00AF64AD">
        <w:rPr>
          <w:rFonts w:ascii="Arial" w:hAnsi="Arial" w:cs="Arial"/>
          <w:lang w:val="en-AU"/>
        </w:rPr>
        <w:t xml:space="preserve">ll of the responsibilities applying to residential care providers also apply in respect of </w:t>
      </w:r>
      <w:r w:rsidRPr="00AF64AD">
        <w:rPr>
          <w:rFonts w:ascii="Arial" w:hAnsi="Arial" w:cs="Arial"/>
          <w:lang w:val="en-AU"/>
        </w:rPr>
        <w:t xml:space="preserve">the program </w:t>
      </w:r>
      <w:r w:rsidR="00253930" w:rsidRPr="00AF64AD">
        <w:rPr>
          <w:rFonts w:ascii="Arial" w:hAnsi="Arial" w:cs="Arial"/>
          <w:lang w:val="en-AU"/>
        </w:rPr>
        <w:t>(see further discussion below)</w:t>
      </w:r>
    </w:p>
    <w:p w14:paraId="59CFCA74" w14:textId="182461A6" w:rsidR="006C47CA" w:rsidRPr="00AF64AD" w:rsidRDefault="00032FE1" w:rsidP="00AF64AD">
      <w:pPr>
        <w:pStyle w:val="mpcNormal"/>
        <w:numPr>
          <w:ilvl w:val="0"/>
          <w:numId w:val="69"/>
        </w:numPr>
        <w:rPr>
          <w:rFonts w:ascii="Arial" w:hAnsi="Arial" w:cs="Arial"/>
          <w:lang w:val="en-AU"/>
        </w:rPr>
      </w:pPr>
      <w:r w:rsidRPr="00AF64AD">
        <w:rPr>
          <w:rFonts w:ascii="Arial" w:hAnsi="Arial" w:cs="Arial"/>
          <w:lang w:val="en-AU"/>
        </w:rPr>
        <w:t>t</w:t>
      </w:r>
      <w:r w:rsidR="00253930" w:rsidRPr="00AF64AD">
        <w:rPr>
          <w:rFonts w:ascii="Arial" w:hAnsi="Arial" w:cs="Arial"/>
          <w:lang w:val="en-AU"/>
        </w:rPr>
        <w:t xml:space="preserve">he basic subsidy amount and any relevant supplements (such as the oxygen supplement and viability supplement) can be paid to the provider in addition to the </w:t>
      </w:r>
      <w:r w:rsidR="005171BE" w:rsidRPr="00AF64AD">
        <w:rPr>
          <w:rFonts w:ascii="Arial" w:hAnsi="Arial" w:cs="Arial"/>
          <w:lang w:val="en-AU"/>
        </w:rPr>
        <w:t xml:space="preserve">SDCP </w:t>
      </w:r>
      <w:r w:rsidR="00253930" w:rsidRPr="00AF64AD">
        <w:rPr>
          <w:rFonts w:ascii="Arial" w:hAnsi="Arial" w:cs="Arial"/>
          <w:lang w:val="en-AU"/>
        </w:rPr>
        <w:t>top</w:t>
      </w:r>
      <w:r w:rsidR="00A80FE8" w:rsidRPr="00AF64AD">
        <w:rPr>
          <w:rFonts w:ascii="Arial" w:hAnsi="Arial" w:cs="Arial"/>
          <w:lang w:val="en-AU"/>
        </w:rPr>
        <w:t xml:space="preserve"> </w:t>
      </w:r>
      <w:r w:rsidR="00253930" w:rsidRPr="00AF64AD">
        <w:rPr>
          <w:rFonts w:ascii="Arial" w:hAnsi="Arial" w:cs="Arial"/>
          <w:lang w:val="en-AU"/>
        </w:rPr>
        <w:t>up payment</w:t>
      </w:r>
      <w:r w:rsidR="00A06216" w:rsidRPr="00AF64AD">
        <w:rPr>
          <w:rFonts w:ascii="Arial" w:hAnsi="Arial" w:cs="Arial"/>
          <w:lang w:val="en-AU"/>
        </w:rPr>
        <w:t>s</w:t>
      </w:r>
      <w:r w:rsidR="00253930" w:rsidRPr="00AF64AD">
        <w:rPr>
          <w:rFonts w:ascii="Arial" w:hAnsi="Arial" w:cs="Arial"/>
          <w:lang w:val="en-AU"/>
        </w:rPr>
        <w:t xml:space="preserve">. </w:t>
      </w:r>
    </w:p>
    <w:p w14:paraId="36A4B8D5" w14:textId="402111C4" w:rsidR="00405AFD" w:rsidRPr="00F6727C" w:rsidRDefault="0057492A" w:rsidP="006F7560">
      <w:pPr>
        <w:pStyle w:val="Heading2"/>
        <w:numPr>
          <w:ilvl w:val="0"/>
          <w:numId w:val="62"/>
        </w:numPr>
        <w:rPr>
          <w:sz w:val="24"/>
          <w:lang w:val="en-AU"/>
        </w:rPr>
      </w:pPr>
      <w:r w:rsidRPr="00F6727C">
        <w:rPr>
          <w:sz w:val="24"/>
          <w:lang w:val="en-AU"/>
        </w:rPr>
        <w:t>Regulation of</w:t>
      </w:r>
      <w:r w:rsidR="00242BFC">
        <w:rPr>
          <w:sz w:val="24"/>
          <w:lang w:val="en-AU"/>
        </w:rPr>
        <w:t xml:space="preserve"> SDCP</w:t>
      </w:r>
      <w:r w:rsidRPr="00F6727C">
        <w:rPr>
          <w:sz w:val="24"/>
          <w:lang w:val="en-AU"/>
        </w:rPr>
        <w:t xml:space="preserve"> providers </w:t>
      </w:r>
    </w:p>
    <w:p w14:paraId="68538A69" w14:textId="77777777" w:rsidR="00461A25" w:rsidRPr="00F6727C" w:rsidRDefault="00461A25" w:rsidP="00AF64AD">
      <w:pPr>
        <w:pStyle w:val="Heading3"/>
        <w:spacing w:before="40"/>
      </w:pPr>
      <w:r w:rsidRPr="00F6727C">
        <w:t>Approved provider responsibilities</w:t>
      </w:r>
    </w:p>
    <w:p w14:paraId="67F1BF79" w14:textId="46C2EE9A" w:rsidR="00F01CA0" w:rsidRPr="00AF64AD" w:rsidRDefault="0057492A" w:rsidP="00B17227">
      <w:pPr>
        <w:pStyle w:val="mpcNormal"/>
        <w:rPr>
          <w:rFonts w:ascii="Arial" w:hAnsi="Arial" w:cs="Arial"/>
          <w:szCs w:val="22"/>
          <w:lang w:val="en-AU"/>
        </w:rPr>
      </w:pPr>
      <w:r w:rsidRPr="00AF64AD">
        <w:rPr>
          <w:rFonts w:ascii="Arial" w:hAnsi="Arial" w:cs="Arial"/>
          <w:szCs w:val="22"/>
          <w:lang w:val="en-AU"/>
        </w:rPr>
        <w:t xml:space="preserve">In addition to any conditions of grant with which the </w:t>
      </w:r>
      <w:r w:rsidR="00032FE1" w:rsidRPr="00AF64AD">
        <w:rPr>
          <w:rFonts w:ascii="Arial" w:hAnsi="Arial" w:cs="Arial"/>
          <w:szCs w:val="22"/>
          <w:lang w:val="en-AU"/>
        </w:rPr>
        <w:t xml:space="preserve">SDCP </w:t>
      </w:r>
      <w:r w:rsidRPr="00AF64AD">
        <w:rPr>
          <w:rFonts w:ascii="Arial" w:hAnsi="Arial" w:cs="Arial"/>
          <w:szCs w:val="22"/>
          <w:lang w:val="en-AU"/>
        </w:rPr>
        <w:t>provider must comply (that will be specific to provision of care</w:t>
      </w:r>
      <w:r w:rsidR="00A06216" w:rsidRPr="00AF64AD">
        <w:rPr>
          <w:rFonts w:ascii="Arial" w:hAnsi="Arial" w:cs="Arial"/>
          <w:szCs w:val="22"/>
          <w:lang w:val="en-AU"/>
        </w:rPr>
        <w:t xml:space="preserve"> under the </w:t>
      </w:r>
      <w:r w:rsidR="00032FE1" w:rsidRPr="00AF64AD">
        <w:rPr>
          <w:rFonts w:ascii="Arial" w:hAnsi="Arial" w:cs="Arial"/>
          <w:szCs w:val="22"/>
          <w:lang w:val="en-AU"/>
        </w:rPr>
        <w:t>SDCP</w:t>
      </w:r>
      <w:r w:rsidRPr="00AF64AD">
        <w:rPr>
          <w:rFonts w:ascii="Arial" w:hAnsi="Arial" w:cs="Arial"/>
          <w:szCs w:val="22"/>
          <w:lang w:val="en-AU"/>
        </w:rPr>
        <w:t>)</w:t>
      </w:r>
      <w:r w:rsidR="000D5DCF" w:rsidRPr="00AF64AD">
        <w:rPr>
          <w:rFonts w:ascii="Arial" w:hAnsi="Arial" w:cs="Arial"/>
          <w:szCs w:val="22"/>
          <w:lang w:val="en-AU"/>
        </w:rPr>
        <w:t>;</w:t>
      </w:r>
      <w:r w:rsidRPr="00AF64AD">
        <w:rPr>
          <w:rFonts w:ascii="Arial" w:hAnsi="Arial" w:cs="Arial"/>
          <w:szCs w:val="22"/>
          <w:lang w:val="en-AU"/>
        </w:rPr>
        <w:t xml:space="preserve"> providers will also be subject to the </w:t>
      </w:r>
      <w:r w:rsidR="002520C7" w:rsidRPr="00AF64AD">
        <w:rPr>
          <w:rFonts w:ascii="Arial" w:hAnsi="Arial" w:cs="Arial"/>
          <w:szCs w:val="22"/>
          <w:lang w:val="en-AU"/>
        </w:rPr>
        <w:t>a</w:t>
      </w:r>
      <w:r w:rsidR="00A12890" w:rsidRPr="00AF64AD">
        <w:rPr>
          <w:rFonts w:ascii="Arial" w:hAnsi="Arial" w:cs="Arial"/>
          <w:szCs w:val="22"/>
          <w:lang w:val="en-AU"/>
        </w:rPr>
        <w:t>pproved provider r</w:t>
      </w:r>
      <w:r w:rsidR="002520C7" w:rsidRPr="00AF64AD">
        <w:rPr>
          <w:rFonts w:ascii="Arial" w:hAnsi="Arial" w:cs="Arial"/>
          <w:szCs w:val="22"/>
          <w:lang w:val="en-AU"/>
        </w:rPr>
        <w:t xml:space="preserve">esponsibilities that apply to residential care providers </w:t>
      </w:r>
      <w:r w:rsidRPr="00AF64AD">
        <w:rPr>
          <w:rFonts w:ascii="Arial" w:hAnsi="Arial" w:cs="Arial"/>
          <w:szCs w:val="22"/>
          <w:lang w:val="en-AU"/>
        </w:rPr>
        <w:t>more generally</w:t>
      </w:r>
      <w:r w:rsidR="00BE68B6" w:rsidRPr="00AF64AD">
        <w:rPr>
          <w:rFonts w:ascii="Arial" w:hAnsi="Arial" w:cs="Arial"/>
          <w:szCs w:val="22"/>
          <w:lang w:val="en-AU"/>
        </w:rPr>
        <w:t xml:space="preserve">. </w:t>
      </w:r>
      <w:r w:rsidRPr="00AF64AD">
        <w:rPr>
          <w:rFonts w:ascii="Arial" w:hAnsi="Arial" w:cs="Arial"/>
          <w:szCs w:val="22"/>
          <w:lang w:val="en-AU"/>
        </w:rPr>
        <w:t>These r</w:t>
      </w:r>
      <w:r w:rsidR="00BE68B6" w:rsidRPr="00AF64AD">
        <w:rPr>
          <w:rFonts w:ascii="Arial" w:hAnsi="Arial" w:cs="Arial"/>
          <w:szCs w:val="22"/>
          <w:lang w:val="en-AU"/>
        </w:rPr>
        <w:t>espons</w:t>
      </w:r>
      <w:r w:rsidR="00851917" w:rsidRPr="00AF64AD">
        <w:rPr>
          <w:rFonts w:ascii="Arial" w:hAnsi="Arial" w:cs="Arial"/>
          <w:szCs w:val="22"/>
          <w:lang w:val="en-AU"/>
        </w:rPr>
        <w:t xml:space="preserve">ibilities </w:t>
      </w:r>
      <w:r w:rsidRPr="00AF64AD">
        <w:rPr>
          <w:rFonts w:ascii="Arial" w:hAnsi="Arial" w:cs="Arial"/>
          <w:szCs w:val="22"/>
          <w:lang w:val="en-AU"/>
        </w:rPr>
        <w:t xml:space="preserve">relate to quality of care, user rights </w:t>
      </w:r>
      <w:r w:rsidR="00A12890" w:rsidRPr="00AF64AD">
        <w:rPr>
          <w:rFonts w:ascii="Arial" w:hAnsi="Arial" w:cs="Arial"/>
          <w:szCs w:val="22"/>
          <w:lang w:val="en-AU"/>
        </w:rPr>
        <w:t xml:space="preserve">and </w:t>
      </w:r>
      <w:r w:rsidRPr="00AF64AD">
        <w:rPr>
          <w:rFonts w:ascii="Arial" w:hAnsi="Arial" w:cs="Arial"/>
          <w:szCs w:val="22"/>
          <w:lang w:val="en-AU"/>
        </w:rPr>
        <w:t xml:space="preserve">accountability. </w:t>
      </w:r>
    </w:p>
    <w:p w14:paraId="404B8349" w14:textId="77777777" w:rsidR="001359B2" w:rsidRPr="00F6727C" w:rsidRDefault="00F70E68" w:rsidP="00AF64AD">
      <w:pPr>
        <w:pStyle w:val="Heading3"/>
        <w:spacing w:before="40"/>
        <w:rPr>
          <w:u w:val="single"/>
        </w:rPr>
      </w:pPr>
      <w:r w:rsidRPr="00F6727C">
        <w:t xml:space="preserve">Quality </w:t>
      </w:r>
      <w:r w:rsidR="0057492A" w:rsidRPr="00F6727C">
        <w:t xml:space="preserve">standards </w:t>
      </w:r>
    </w:p>
    <w:p w14:paraId="21177322" w14:textId="195829B3" w:rsidR="00FD4719" w:rsidRPr="00AF64AD" w:rsidRDefault="00FD4719" w:rsidP="00B17227">
      <w:pPr>
        <w:pStyle w:val="mpcNormal"/>
        <w:rPr>
          <w:rFonts w:ascii="Arial" w:hAnsi="Arial" w:cs="Arial"/>
          <w:szCs w:val="22"/>
          <w:lang w:val="en-AU"/>
        </w:rPr>
      </w:pPr>
      <w:r w:rsidRPr="00AF64AD">
        <w:rPr>
          <w:rFonts w:ascii="Arial" w:hAnsi="Arial" w:cs="Arial"/>
          <w:szCs w:val="22"/>
          <w:lang w:val="en-AU"/>
        </w:rPr>
        <w:t xml:space="preserve">As care </w:t>
      </w:r>
      <w:r w:rsidR="000D730A">
        <w:rPr>
          <w:rFonts w:ascii="Arial" w:hAnsi="Arial" w:cs="Arial"/>
          <w:szCs w:val="22"/>
          <w:lang w:val="en-AU"/>
        </w:rPr>
        <w:t xml:space="preserve">is </w:t>
      </w:r>
      <w:r w:rsidRPr="00AF64AD">
        <w:rPr>
          <w:rFonts w:ascii="Arial" w:hAnsi="Arial" w:cs="Arial"/>
          <w:szCs w:val="22"/>
          <w:lang w:val="en-AU"/>
        </w:rPr>
        <w:t xml:space="preserve">delivered in a residential </w:t>
      </w:r>
      <w:r w:rsidR="00032FE1" w:rsidRPr="00AF64AD">
        <w:rPr>
          <w:rFonts w:ascii="Arial" w:hAnsi="Arial" w:cs="Arial"/>
          <w:szCs w:val="22"/>
          <w:lang w:val="en-AU"/>
        </w:rPr>
        <w:t xml:space="preserve">aged </w:t>
      </w:r>
      <w:r w:rsidRPr="00AF64AD">
        <w:rPr>
          <w:rFonts w:ascii="Arial" w:hAnsi="Arial" w:cs="Arial"/>
          <w:szCs w:val="22"/>
          <w:lang w:val="en-AU"/>
        </w:rPr>
        <w:t>care service, usual arrangements for the approval, accreditation, assessment, monitoring, complaints handling and compliance of Commonwealth subsidised aged care providers apply.</w:t>
      </w:r>
    </w:p>
    <w:p w14:paraId="3DBDD832" w14:textId="771140E1" w:rsidR="00FD4719" w:rsidRPr="00AF64AD" w:rsidRDefault="007F5AF9" w:rsidP="00B17227">
      <w:pPr>
        <w:pStyle w:val="mpcNormal"/>
        <w:rPr>
          <w:rFonts w:ascii="Arial" w:hAnsi="Arial" w:cs="Arial"/>
          <w:szCs w:val="22"/>
          <w:lang w:val="en-AU"/>
        </w:rPr>
      </w:pPr>
      <w:r w:rsidRPr="00AF64AD">
        <w:rPr>
          <w:rFonts w:ascii="Arial" w:hAnsi="Arial" w:cs="Arial"/>
          <w:szCs w:val="22"/>
          <w:lang w:val="en-AU"/>
        </w:rPr>
        <w:t>A</w:t>
      </w:r>
      <w:r w:rsidR="0057492A" w:rsidRPr="00AF64AD">
        <w:rPr>
          <w:rFonts w:ascii="Arial" w:hAnsi="Arial" w:cs="Arial"/>
          <w:szCs w:val="22"/>
          <w:lang w:val="en-AU"/>
        </w:rPr>
        <w:t>ssessment against the</w:t>
      </w:r>
      <w:r w:rsidR="000B6759" w:rsidRPr="00AF64AD">
        <w:rPr>
          <w:rFonts w:ascii="Arial" w:hAnsi="Arial" w:cs="Arial"/>
          <w:szCs w:val="22"/>
          <w:lang w:val="en-AU"/>
        </w:rPr>
        <w:t xml:space="preserve"> Aged Care Quality S</w:t>
      </w:r>
      <w:r w:rsidR="0057492A" w:rsidRPr="00AF64AD">
        <w:rPr>
          <w:rFonts w:ascii="Arial" w:hAnsi="Arial" w:cs="Arial"/>
          <w:szCs w:val="22"/>
          <w:lang w:val="en-AU"/>
        </w:rPr>
        <w:t xml:space="preserve">tandards </w:t>
      </w:r>
      <w:r w:rsidR="001359B2" w:rsidRPr="00AF64AD">
        <w:rPr>
          <w:rFonts w:ascii="Arial" w:hAnsi="Arial" w:cs="Arial"/>
          <w:szCs w:val="22"/>
          <w:lang w:val="en-AU"/>
        </w:rPr>
        <w:t xml:space="preserve">will be </w:t>
      </w:r>
      <w:r w:rsidR="0057492A" w:rsidRPr="00AF64AD">
        <w:rPr>
          <w:rFonts w:ascii="Arial" w:hAnsi="Arial" w:cs="Arial"/>
          <w:szCs w:val="22"/>
          <w:lang w:val="en-AU"/>
        </w:rPr>
        <w:t xml:space="preserve">undertaken by the Aged Care Quality </w:t>
      </w:r>
      <w:r w:rsidR="001359B2" w:rsidRPr="00AF64AD">
        <w:rPr>
          <w:rFonts w:ascii="Arial" w:hAnsi="Arial" w:cs="Arial"/>
          <w:szCs w:val="22"/>
          <w:lang w:val="en-AU"/>
        </w:rPr>
        <w:t>and Safety Commission.</w:t>
      </w:r>
      <w:r w:rsidRPr="00AF64AD">
        <w:rPr>
          <w:rFonts w:ascii="Arial" w:hAnsi="Arial" w:cs="Arial"/>
          <w:szCs w:val="22"/>
          <w:lang w:val="en-AU"/>
        </w:rPr>
        <w:t xml:space="preserve"> </w:t>
      </w:r>
      <w:r w:rsidR="00653A32">
        <w:rPr>
          <w:rFonts w:ascii="Arial" w:hAnsi="Arial" w:cs="Arial"/>
          <w:szCs w:val="22"/>
          <w:lang w:val="en-AU"/>
        </w:rPr>
        <w:t>A</w:t>
      </w:r>
      <w:r w:rsidRPr="00AF64AD">
        <w:rPr>
          <w:rFonts w:ascii="Arial" w:hAnsi="Arial" w:cs="Arial"/>
          <w:szCs w:val="22"/>
          <w:lang w:val="en-AU"/>
        </w:rPr>
        <w:t xml:space="preserve">ssessment against </w:t>
      </w:r>
      <w:r w:rsidR="000D1EA5">
        <w:rPr>
          <w:rFonts w:ascii="Arial" w:hAnsi="Arial" w:cs="Arial"/>
          <w:szCs w:val="22"/>
          <w:lang w:val="en-AU"/>
        </w:rPr>
        <w:t xml:space="preserve">the </w:t>
      </w:r>
      <w:r w:rsidR="00032FE1" w:rsidRPr="00AF64AD">
        <w:rPr>
          <w:rFonts w:ascii="Arial" w:hAnsi="Arial" w:cs="Arial"/>
          <w:szCs w:val="22"/>
          <w:lang w:val="en-AU"/>
        </w:rPr>
        <w:t>s</w:t>
      </w:r>
      <w:r w:rsidRPr="00AF64AD">
        <w:rPr>
          <w:rFonts w:ascii="Arial" w:hAnsi="Arial" w:cs="Arial"/>
          <w:szCs w:val="22"/>
          <w:lang w:val="en-AU"/>
        </w:rPr>
        <w:t>tandards commence</w:t>
      </w:r>
      <w:r w:rsidR="000D1EA5">
        <w:rPr>
          <w:rFonts w:ascii="Arial" w:hAnsi="Arial" w:cs="Arial"/>
          <w:szCs w:val="22"/>
          <w:lang w:val="en-AU"/>
        </w:rPr>
        <w:t>d</w:t>
      </w:r>
      <w:r w:rsidRPr="00AF64AD">
        <w:rPr>
          <w:rFonts w:ascii="Arial" w:hAnsi="Arial" w:cs="Arial"/>
          <w:szCs w:val="22"/>
          <w:lang w:val="en-AU"/>
        </w:rPr>
        <w:t xml:space="preserve"> from 1 July 2019.</w:t>
      </w:r>
    </w:p>
    <w:p w14:paraId="6C7A7C05" w14:textId="77777777" w:rsidR="00F81A66" w:rsidRPr="00F6727C" w:rsidRDefault="0057492A" w:rsidP="00AF64AD">
      <w:pPr>
        <w:pStyle w:val="Heading3"/>
        <w:spacing w:before="40"/>
      </w:pPr>
      <w:r w:rsidRPr="00F6727C">
        <w:t xml:space="preserve">Aged Care Complaints </w:t>
      </w:r>
    </w:p>
    <w:p w14:paraId="2074BAFD" w14:textId="68F6ABD0" w:rsidR="00DE0F52" w:rsidRPr="00AF64AD" w:rsidRDefault="00032FE1" w:rsidP="00E37377">
      <w:pPr>
        <w:pStyle w:val="mpcNormal"/>
        <w:rPr>
          <w:rFonts w:cs="Arial"/>
          <w:szCs w:val="22"/>
          <w:lang w:val="en-AU"/>
        </w:rPr>
      </w:pPr>
      <w:r w:rsidRPr="00AF64AD">
        <w:rPr>
          <w:rFonts w:ascii="Arial" w:hAnsi="Arial" w:cs="Arial"/>
          <w:szCs w:val="22"/>
          <w:lang w:val="en-AU"/>
        </w:rPr>
        <w:t xml:space="preserve">SDCP </w:t>
      </w:r>
      <w:r w:rsidR="00A06216" w:rsidRPr="00AF64AD">
        <w:rPr>
          <w:rFonts w:ascii="Arial" w:hAnsi="Arial" w:cs="Arial"/>
          <w:szCs w:val="22"/>
          <w:lang w:val="en-AU"/>
        </w:rPr>
        <w:t xml:space="preserve">clients, and </w:t>
      </w:r>
      <w:r w:rsidR="00F81A66" w:rsidRPr="00AF64AD">
        <w:rPr>
          <w:rFonts w:ascii="Arial" w:hAnsi="Arial" w:cs="Arial"/>
          <w:szCs w:val="22"/>
          <w:lang w:val="en-AU"/>
        </w:rPr>
        <w:t xml:space="preserve">their </w:t>
      </w:r>
      <w:r w:rsidR="00A06216" w:rsidRPr="00AF64AD">
        <w:rPr>
          <w:rFonts w:ascii="Arial" w:hAnsi="Arial" w:cs="Arial"/>
          <w:szCs w:val="22"/>
          <w:lang w:val="en-AU"/>
        </w:rPr>
        <w:t xml:space="preserve">family members, carers and </w:t>
      </w:r>
      <w:r w:rsidR="00F81A66" w:rsidRPr="00AF64AD">
        <w:rPr>
          <w:rFonts w:ascii="Arial" w:hAnsi="Arial" w:cs="Arial"/>
          <w:szCs w:val="22"/>
          <w:lang w:val="en-AU"/>
        </w:rPr>
        <w:t>representatives</w:t>
      </w:r>
      <w:r w:rsidR="00A06216" w:rsidRPr="00AF64AD">
        <w:rPr>
          <w:rFonts w:ascii="Arial" w:hAnsi="Arial" w:cs="Arial"/>
          <w:szCs w:val="22"/>
          <w:lang w:val="en-AU"/>
        </w:rPr>
        <w:t>,</w:t>
      </w:r>
      <w:r w:rsidR="00F81A66" w:rsidRPr="00AF64AD">
        <w:rPr>
          <w:rFonts w:ascii="Arial" w:hAnsi="Arial" w:cs="Arial"/>
          <w:szCs w:val="22"/>
          <w:lang w:val="en-AU"/>
        </w:rPr>
        <w:t xml:space="preserve"> have access to the Aged Care Complaints Scheme in the same way as all other care recipients and stakeholders.</w:t>
      </w:r>
      <w:r w:rsidR="00DE0F52" w:rsidRPr="00AF64AD">
        <w:rPr>
          <w:rFonts w:cs="Arial"/>
          <w:szCs w:val="22"/>
          <w:lang w:val="en-AU"/>
        </w:rPr>
        <w:t xml:space="preserve"> </w:t>
      </w:r>
    </w:p>
    <w:p w14:paraId="12F3DF3A" w14:textId="7D481E0B" w:rsidR="00F81A66" w:rsidRPr="00F6727C" w:rsidRDefault="00F81A66" w:rsidP="006F7560">
      <w:pPr>
        <w:pStyle w:val="Heading2"/>
        <w:numPr>
          <w:ilvl w:val="0"/>
          <w:numId w:val="62"/>
        </w:numPr>
        <w:rPr>
          <w:sz w:val="24"/>
          <w:lang w:val="en-AU"/>
        </w:rPr>
      </w:pPr>
      <w:r w:rsidRPr="00F6727C">
        <w:rPr>
          <w:sz w:val="24"/>
          <w:lang w:val="en-AU"/>
        </w:rPr>
        <w:t xml:space="preserve">Monitoring and evaluation </w:t>
      </w:r>
    </w:p>
    <w:p w14:paraId="2A3D5442" w14:textId="15759EFC" w:rsidR="004841EB" w:rsidRDefault="004841EB" w:rsidP="00B17227">
      <w:pPr>
        <w:rPr>
          <w:rFonts w:cs="Arial"/>
          <w:sz w:val="22"/>
          <w:szCs w:val="22"/>
          <w:lang w:val="en-AU"/>
        </w:rPr>
      </w:pPr>
      <w:r>
        <w:rPr>
          <w:rFonts w:cs="Arial"/>
          <w:sz w:val="22"/>
          <w:szCs w:val="22"/>
          <w:lang w:val="en-AU"/>
        </w:rPr>
        <w:t>Deloitte Access Economics is evaluating the SDCP</w:t>
      </w:r>
      <w:r w:rsidR="00066E24" w:rsidRPr="00AF64AD">
        <w:rPr>
          <w:rFonts w:cs="Arial"/>
          <w:sz w:val="22"/>
          <w:szCs w:val="22"/>
          <w:lang w:val="en-AU"/>
        </w:rPr>
        <w:t xml:space="preserve">. The </w:t>
      </w:r>
      <w:r>
        <w:rPr>
          <w:rFonts w:cs="Arial"/>
          <w:sz w:val="22"/>
          <w:szCs w:val="22"/>
          <w:lang w:val="en-AU"/>
        </w:rPr>
        <w:t>evaluation will assess the impacts and outcomes of the SDCP across three levels:</w:t>
      </w:r>
    </w:p>
    <w:p w14:paraId="4A7BCBCA" w14:textId="3D2CDFAF" w:rsidR="004841EB" w:rsidRDefault="004841EB" w:rsidP="00B45500">
      <w:pPr>
        <w:pStyle w:val="ListParagraph"/>
        <w:numPr>
          <w:ilvl w:val="0"/>
          <w:numId w:val="89"/>
        </w:numPr>
        <w:rPr>
          <w:rFonts w:cs="Arial"/>
          <w:sz w:val="22"/>
          <w:szCs w:val="22"/>
          <w:lang w:val="en-AU"/>
        </w:rPr>
      </w:pPr>
      <w:r>
        <w:rPr>
          <w:rFonts w:cs="Arial"/>
          <w:sz w:val="22"/>
          <w:szCs w:val="22"/>
          <w:lang w:val="en-AU"/>
        </w:rPr>
        <w:t>Consumers: people with very severe BPSD, their carers</w:t>
      </w:r>
      <w:r w:rsidR="00470854">
        <w:rPr>
          <w:rFonts w:cs="Arial"/>
          <w:sz w:val="22"/>
          <w:szCs w:val="22"/>
          <w:lang w:val="en-AU"/>
        </w:rPr>
        <w:t>,</w:t>
      </w:r>
      <w:r>
        <w:rPr>
          <w:rFonts w:cs="Arial"/>
          <w:sz w:val="22"/>
          <w:szCs w:val="22"/>
          <w:lang w:val="en-AU"/>
        </w:rPr>
        <w:t xml:space="preserve"> and families</w:t>
      </w:r>
    </w:p>
    <w:p w14:paraId="5C072E3B" w14:textId="668E0A2D" w:rsidR="004841EB" w:rsidRDefault="004841EB" w:rsidP="00B45500">
      <w:pPr>
        <w:pStyle w:val="ListParagraph"/>
        <w:numPr>
          <w:ilvl w:val="0"/>
          <w:numId w:val="89"/>
        </w:numPr>
        <w:rPr>
          <w:rFonts w:cs="Arial"/>
          <w:sz w:val="22"/>
          <w:szCs w:val="22"/>
          <w:lang w:val="en-AU"/>
        </w:rPr>
      </w:pPr>
      <w:r>
        <w:rPr>
          <w:rFonts w:cs="Arial"/>
          <w:sz w:val="22"/>
          <w:szCs w:val="22"/>
          <w:lang w:val="en-AU"/>
        </w:rPr>
        <w:t>Providers: SDCP staff, staff of related services (such as the SBRT, allied health professionals)</w:t>
      </w:r>
    </w:p>
    <w:p w14:paraId="72294606" w14:textId="070443FA" w:rsidR="004841EB" w:rsidRPr="00B45500" w:rsidRDefault="004841EB" w:rsidP="00B45500">
      <w:pPr>
        <w:pStyle w:val="ListParagraph"/>
        <w:numPr>
          <w:ilvl w:val="0"/>
          <w:numId w:val="89"/>
        </w:numPr>
        <w:rPr>
          <w:rFonts w:cs="Arial"/>
          <w:sz w:val="22"/>
          <w:szCs w:val="22"/>
          <w:lang w:val="en-AU"/>
        </w:rPr>
      </w:pPr>
      <w:r>
        <w:rPr>
          <w:rFonts w:cs="Arial"/>
          <w:sz w:val="22"/>
          <w:szCs w:val="22"/>
          <w:lang w:val="en-AU"/>
        </w:rPr>
        <w:t>System: system integration, networks, processes</w:t>
      </w:r>
    </w:p>
    <w:p w14:paraId="1B7EA3FB" w14:textId="570AC895" w:rsidR="0019478A" w:rsidRPr="00AF64AD" w:rsidRDefault="0019478A" w:rsidP="00B17227">
      <w:pPr>
        <w:rPr>
          <w:sz w:val="22"/>
          <w:szCs w:val="22"/>
        </w:rPr>
      </w:pPr>
      <w:r w:rsidRPr="00AF64AD">
        <w:rPr>
          <w:sz w:val="22"/>
          <w:szCs w:val="22"/>
        </w:rPr>
        <w:t>Monitoring and evaluation of the SDCP will require a mix of routine clinical and organisation</w:t>
      </w:r>
      <w:r w:rsidR="002D4DA2">
        <w:rPr>
          <w:sz w:val="22"/>
          <w:szCs w:val="22"/>
        </w:rPr>
        <w:t>al</w:t>
      </w:r>
      <w:r w:rsidRPr="00AF64AD">
        <w:rPr>
          <w:sz w:val="22"/>
          <w:szCs w:val="22"/>
        </w:rPr>
        <w:t xml:space="preserve"> data, as well as evaluation strategies such as interviews, surveys, and observations to address outcomes for consumers, aged care providers and the broader aged care system. </w:t>
      </w:r>
    </w:p>
    <w:p w14:paraId="165E0C68" w14:textId="6A58BF9B" w:rsidR="00947B4D" w:rsidRPr="00AF64AD" w:rsidRDefault="00066E24" w:rsidP="00B17227">
      <w:pPr>
        <w:rPr>
          <w:rFonts w:cs="Arial"/>
          <w:sz w:val="22"/>
          <w:szCs w:val="22"/>
          <w:lang w:val="en-AU"/>
        </w:rPr>
      </w:pPr>
      <w:r w:rsidRPr="00AF64AD">
        <w:rPr>
          <w:rFonts w:cs="Arial"/>
          <w:sz w:val="22"/>
          <w:szCs w:val="22"/>
          <w:lang w:val="en-AU"/>
        </w:rPr>
        <w:t>The rollout of</w:t>
      </w:r>
      <w:r w:rsidR="00032FE1" w:rsidRPr="00AF64AD">
        <w:rPr>
          <w:rFonts w:cs="Arial"/>
          <w:sz w:val="22"/>
          <w:szCs w:val="22"/>
          <w:lang w:val="en-AU"/>
        </w:rPr>
        <w:t xml:space="preserve"> the</w:t>
      </w:r>
      <w:r w:rsidR="00DE0F52" w:rsidRPr="00AF64AD">
        <w:rPr>
          <w:rFonts w:cs="Arial"/>
          <w:sz w:val="22"/>
          <w:szCs w:val="22"/>
          <w:lang w:val="en-AU"/>
        </w:rPr>
        <w:t xml:space="preserve"> SDCP</w:t>
      </w:r>
      <w:r w:rsidR="00A06216" w:rsidRPr="00AF64AD">
        <w:rPr>
          <w:rFonts w:cs="Arial"/>
          <w:sz w:val="22"/>
          <w:szCs w:val="22"/>
          <w:lang w:val="en-AU"/>
        </w:rPr>
        <w:t xml:space="preserve"> </w:t>
      </w:r>
      <w:r w:rsidRPr="00AF64AD">
        <w:rPr>
          <w:rFonts w:cs="Arial"/>
          <w:sz w:val="22"/>
          <w:szCs w:val="22"/>
          <w:lang w:val="en-AU"/>
        </w:rPr>
        <w:t xml:space="preserve">provides a valuable opportunity </w:t>
      </w:r>
      <w:r w:rsidR="00131907">
        <w:rPr>
          <w:rFonts w:cs="Arial"/>
          <w:sz w:val="22"/>
          <w:szCs w:val="22"/>
          <w:lang w:val="en-AU"/>
        </w:rPr>
        <w:t xml:space="preserve">to </w:t>
      </w:r>
      <w:r w:rsidRPr="00AF64AD">
        <w:rPr>
          <w:rFonts w:cs="Arial"/>
          <w:sz w:val="22"/>
          <w:szCs w:val="22"/>
          <w:lang w:val="en-AU"/>
        </w:rPr>
        <w:t xml:space="preserve">generate and share evidence about the benefits of this type of program for consumers, providers, and the broader aged care and health systems. </w:t>
      </w:r>
      <w:r w:rsidR="00032FE1" w:rsidRPr="00AF64AD">
        <w:rPr>
          <w:rFonts w:cs="Arial"/>
          <w:sz w:val="22"/>
          <w:szCs w:val="22"/>
          <w:lang w:val="en-AU"/>
        </w:rPr>
        <w:t xml:space="preserve">SDCP </w:t>
      </w:r>
      <w:r w:rsidR="00A06216" w:rsidRPr="00AF64AD">
        <w:rPr>
          <w:rFonts w:cs="Arial"/>
          <w:sz w:val="22"/>
          <w:szCs w:val="22"/>
          <w:lang w:val="en-AU"/>
        </w:rPr>
        <w:t>providers</w:t>
      </w:r>
      <w:r w:rsidR="00B904E0" w:rsidRPr="00AF64AD">
        <w:rPr>
          <w:rFonts w:cs="Arial"/>
          <w:sz w:val="22"/>
          <w:szCs w:val="22"/>
          <w:lang w:val="en-AU"/>
        </w:rPr>
        <w:t xml:space="preserve"> </w:t>
      </w:r>
      <w:r w:rsidR="00204E21">
        <w:rPr>
          <w:rFonts w:cs="Arial"/>
          <w:sz w:val="22"/>
          <w:szCs w:val="22"/>
          <w:lang w:val="en-AU"/>
        </w:rPr>
        <w:t>are</w:t>
      </w:r>
      <w:r w:rsidR="00A06216" w:rsidRPr="00AF64AD">
        <w:rPr>
          <w:rFonts w:cs="Arial"/>
          <w:sz w:val="22"/>
          <w:szCs w:val="22"/>
          <w:lang w:val="en-AU"/>
        </w:rPr>
        <w:t xml:space="preserve"> expected to</w:t>
      </w:r>
      <w:r w:rsidR="00B904E0" w:rsidRPr="00AF64AD">
        <w:rPr>
          <w:rFonts w:cs="Arial"/>
          <w:sz w:val="22"/>
          <w:szCs w:val="22"/>
          <w:lang w:val="en-AU"/>
        </w:rPr>
        <w:t xml:space="preserve"> share best practice between sites and act as ‘centres of excellence’ to share learnings with </w:t>
      </w:r>
      <w:r w:rsidR="00670B5B" w:rsidRPr="00AF64AD">
        <w:rPr>
          <w:rFonts w:cs="Arial"/>
          <w:sz w:val="22"/>
          <w:szCs w:val="22"/>
          <w:lang w:val="en-AU"/>
        </w:rPr>
        <w:t>the wider</w:t>
      </w:r>
      <w:r w:rsidR="00B904E0" w:rsidRPr="00AF64AD">
        <w:rPr>
          <w:rFonts w:cs="Arial"/>
          <w:sz w:val="22"/>
          <w:szCs w:val="22"/>
          <w:lang w:val="en-AU"/>
        </w:rPr>
        <w:t xml:space="preserve"> aged care sector.</w:t>
      </w:r>
    </w:p>
    <w:p w14:paraId="031B5225" w14:textId="74FFEC1F" w:rsidR="007C2780" w:rsidRDefault="00DB46BC" w:rsidP="00AF64AD">
      <w:pPr>
        <w:pStyle w:val="Heading3Appendix"/>
        <w:spacing w:before="40"/>
      </w:pPr>
      <w:r>
        <w:t>Reporting</w:t>
      </w:r>
    </w:p>
    <w:p w14:paraId="4BF2ADFA" w14:textId="0D3516DC" w:rsidR="002D4C60" w:rsidRDefault="0019478A" w:rsidP="006F7560">
      <w:pPr>
        <w:rPr>
          <w:sz w:val="22"/>
        </w:rPr>
      </w:pPr>
      <w:r w:rsidRPr="00AF64AD">
        <w:rPr>
          <w:sz w:val="22"/>
        </w:rPr>
        <w:t>Regular report</w:t>
      </w:r>
      <w:r w:rsidR="00204E21">
        <w:rPr>
          <w:sz w:val="22"/>
        </w:rPr>
        <w:t>ing</w:t>
      </w:r>
      <w:r w:rsidRPr="00AF64AD">
        <w:rPr>
          <w:sz w:val="22"/>
        </w:rPr>
        <w:t xml:space="preserve"> </w:t>
      </w:r>
      <w:r w:rsidR="00204E21">
        <w:rPr>
          <w:sz w:val="22"/>
        </w:rPr>
        <w:t>is</w:t>
      </w:r>
      <w:r w:rsidRPr="00AF64AD">
        <w:rPr>
          <w:sz w:val="22"/>
        </w:rPr>
        <w:t xml:space="preserve"> </w:t>
      </w:r>
      <w:r w:rsidR="006176D9" w:rsidRPr="00AF64AD">
        <w:rPr>
          <w:sz w:val="22"/>
        </w:rPr>
        <w:t>required in order</w:t>
      </w:r>
      <w:r w:rsidRPr="00AF64AD">
        <w:rPr>
          <w:sz w:val="22"/>
        </w:rPr>
        <w:t xml:space="preserve"> to monitor progress against agreed grant activities, determine outcomes-based payment amounts (for client transitions in and out of a </w:t>
      </w:r>
      <w:r w:rsidR="00B35DCE">
        <w:rPr>
          <w:sz w:val="22"/>
        </w:rPr>
        <w:t>specialist dementia care unit</w:t>
      </w:r>
      <w:r w:rsidRPr="00AF64AD">
        <w:rPr>
          <w:sz w:val="22"/>
        </w:rPr>
        <w:t xml:space="preserve">), and to inform evaluation of the SDCP as a whole. Figure 2 provides an outline of reporting requirements. Standard grant agreement reporting </w:t>
      </w:r>
      <w:r w:rsidR="006176D9" w:rsidRPr="00AF64AD">
        <w:rPr>
          <w:sz w:val="22"/>
        </w:rPr>
        <w:t xml:space="preserve">arrangements </w:t>
      </w:r>
      <w:r w:rsidRPr="00AF64AD">
        <w:rPr>
          <w:sz w:val="22"/>
        </w:rPr>
        <w:t>at the end of the grant period will also apply.</w:t>
      </w:r>
    </w:p>
    <w:p w14:paraId="48BAA3A1" w14:textId="77777777" w:rsidR="002D4C60" w:rsidRDefault="002D4C60">
      <w:pPr>
        <w:spacing w:before="0" w:after="0" w:line="240" w:lineRule="auto"/>
        <w:rPr>
          <w:sz w:val="22"/>
        </w:rPr>
      </w:pPr>
      <w:r>
        <w:rPr>
          <w:sz w:val="22"/>
        </w:rPr>
        <w:br w:type="page"/>
      </w:r>
    </w:p>
    <w:p w14:paraId="3874CF9A" w14:textId="2AB1580B" w:rsidR="004067B1" w:rsidRPr="00956167" w:rsidRDefault="006176D9" w:rsidP="00956167">
      <w:pPr>
        <w:rPr>
          <w:b/>
          <w:sz w:val="22"/>
        </w:rPr>
      </w:pPr>
      <w:r w:rsidRPr="00AF64AD">
        <w:rPr>
          <w:b/>
          <w:sz w:val="22"/>
        </w:rPr>
        <w:t>Figure 2: Indicative reporting requirements</w:t>
      </w:r>
    </w:p>
    <w:tbl>
      <w:tblPr>
        <w:tblStyle w:val="TableGrid1"/>
        <w:tblW w:w="10068" w:type="dxa"/>
        <w:tblInd w:w="-462" w:type="dxa"/>
        <w:tblLook w:val="04A0" w:firstRow="1" w:lastRow="0" w:firstColumn="1" w:lastColumn="0" w:noHBand="0" w:noVBand="1"/>
        <w:tblCaption w:val="Indicative reporting requirements for the Specialist Dementia Care Program"/>
        <w:tblDescription w:val="Indicative quarterly, six monthly and annual reporting requirements for providers of the Specialist Dementia Care Program"/>
      </w:tblPr>
      <w:tblGrid>
        <w:gridCol w:w="3353"/>
        <w:gridCol w:w="3355"/>
        <w:gridCol w:w="3360"/>
      </w:tblGrid>
      <w:tr w:rsidR="00956167" w:rsidRPr="007567A5" w14:paraId="219B298A" w14:textId="77777777" w:rsidTr="007138A7">
        <w:trPr>
          <w:tblHeader/>
        </w:trPr>
        <w:tc>
          <w:tcPr>
            <w:tcW w:w="3353" w:type="dxa"/>
          </w:tcPr>
          <w:p w14:paraId="616114C6" w14:textId="77777777" w:rsidR="00956167" w:rsidRPr="007567A5" w:rsidRDefault="00956167" w:rsidP="007138A7">
            <w:pPr>
              <w:rPr>
                <w:rFonts w:ascii="Arial" w:hAnsi="Arial" w:cs="Arial"/>
                <w:b/>
              </w:rPr>
            </w:pPr>
            <w:r w:rsidRPr="007567A5">
              <w:rPr>
                <w:rFonts w:ascii="Arial" w:hAnsi="Arial" w:cs="Arial"/>
                <w:b/>
              </w:rPr>
              <w:t>Quarterly reports</w:t>
            </w:r>
          </w:p>
        </w:tc>
        <w:tc>
          <w:tcPr>
            <w:tcW w:w="3355" w:type="dxa"/>
          </w:tcPr>
          <w:p w14:paraId="6466CDE3" w14:textId="77777777" w:rsidR="00956167" w:rsidRPr="007567A5" w:rsidRDefault="00956167" w:rsidP="007138A7">
            <w:pPr>
              <w:rPr>
                <w:rFonts w:ascii="Arial" w:hAnsi="Arial" w:cs="Arial"/>
                <w:b/>
              </w:rPr>
            </w:pPr>
            <w:r w:rsidRPr="007567A5">
              <w:rPr>
                <w:rFonts w:ascii="Arial" w:hAnsi="Arial" w:cs="Arial"/>
                <w:b/>
              </w:rPr>
              <w:t>Six monthly reports</w:t>
            </w:r>
          </w:p>
        </w:tc>
        <w:tc>
          <w:tcPr>
            <w:tcW w:w="3360" w:type="dxa"/>
          </w:tcPr>
          <w:p w14:paraId="56F57520" w14:textId="77777777" w:rsidR="00956167" w:rsidRPr="007567A5" w:rsidRDefault="00956167" w:rsidP="007138A7">
            <w:pPr>
              <w:rPr>
                <w:rFonts w:ascii="Arial" w:hAnsi="Arial" w:cs="Arial"/>
                <w:b/>
              </w:rPr>
            </w:pPr>
            <w:r w:rsidRPr="007567A5">
              <w:rPr>
                <w:rFonts w:ascii="Arial" w:hAnsi="Arial" w:cs="Arial"/>
                <w:b/>
              </w:rPr>
              <w:t>Annual reports</w:t>
            </w:r>
          </w:p>
        </w:tc>
      </w:tr>
      <w:tr w:rsidR="00956167" w:rsidRPr="007567A5" w14:paraId="4FD81038" w14:textId="77777777" w:rsidTr="007138A7">
        <w:tc>
          <w:tcPr>
            <w:tcW w:w="3353" w:type="dxa"/>
            <w:shd w:val="clear" w:color="auto" w:fill="FFF2CC" w:themeFill="accent4" w:themeFillTint="33"/>
          </w:tcPr>
          <w:p w14:paraId="58954F99" w14:textId="77777777" w:rsidR="00956167" w:rsidRPr="007567A5" w:rsidRDefault="00956167" w:rsidP="007138A7">
            <w:pPr>
              <w:spacing w:after="0"/>
              <w:rPr>
                <w:rFonts w:ascii="Arial" w:hAnsi="Arial" w:cs="Arial"/>
                <w:szCs w:val="22"/>
              </w:rPr>
            </w:pPr>
            <w:r w:rsidRPr="007567A5">
              <w:rPr>
                <w:rFonts w:ascii="Arial" w:hAnsi="Arial" w:cs="Arial"/>
              </w:rPr>
              <w:t xml:space="preserve">Basic client </w:t>
            </w:r>
            <w:r w:rsidRPr="007567A5">
              <w:rPr>
                <w:rFonts w:ascii="Arial" w:hAnsi="Arial" w:cs="Arial"/>
                <w:szCs w:val="22"/>
              </w:rPr>
              <w:t>data (de-identified) for the reporting period</w:t>
            </w:r>
            <w:r w:rsidRPr="007567A5">
              <w:rPr>
                <w:rFonts w:ascii="Arial" w:hAnsi="Arial" w:cs="Arial"/>
              </w:rPr>
              <w:t>, such as</w:t>
            </w:r>
            <w:r w:rsidRPr="007567A5">
              <w:rPr>
                <w:rFonts w:ascii="Arial" w:hAnsi="Arial" w:cs="Arial"/>
                <w:szCs w:val="22"/>
              </w:rPr>
              <w:t xml:space="preserve">: </w:t>
            </w:r>
          </w:p>
          <w:p w14:paraId="731B90D2" w14:textId="77777777" w:rsidR="00956167" w:rsidRPr="007567A5" w:rsidRDefault="00956167" w:rsidP="007138A7">
            <w:pPr>
              <w:numPr>
                <w:ilvl w:val="0"/>
                <w:numId w:val="71"/>
              </w:numPr>
              <w:spacing w:after="0"/>
              <w:rPr>
                <w:rFonts w:ascii="Arial" w:hAnsi="Arial" w:cs="Arial"/>
                <w:szCs w:val="22"/>
              </w:rPr>
            </w:pPr>
            <w:r w:rsidRPr="007567A5">
              <w:rPr>
                <w:rFonts w:ascii="Arial" w:hAnsi="Arial" w:cs="Arial"/>
              </w:rPr>
              <w:t xml:space="preserve">number </w:t>
            </w:r>
            <w:r w:rsidRPr="007567A5">
              <w:rPr>
                <w:rFonts w:ascii="Arial" w:hAnsi="Arial" w:cs="Arial"/>
                <w:szCs w:val="22"/>
              </w:rPr>
              <w:t xml:space="preserve">and dates </w:t>
            </w:r>
            <w:r w:rsidRPr="007567A5">
              <w:rPr>
                <w:rFonts w:ascii="Arial" w:hAnsi="Arial" w:cs="Arial"/>
              </w:rPr>
              <w:t>of recommendations for placement</w:t>
            </w:r>
            <w:r w:rsidRPr="007567A5">
              <w:rPr>
                <w:rFonts w:ascii="Arial" w:hAnsi="Arial" w:cs="Arial"/>
                <w:szCs w:val="22"/>
              </w:rPr>
              <w:t xml:space="preserve"> in a specialist dementia care unit, number of</w:t>
            </w:r>
            <w:r w:rsidRPr="007567A5">
              <w:rPr>
                <w:rFonts w:ascii="Arial" w:hAnsi="Arial" w:cs="Arial"/>
              </w:rPr>
              <w:t xml:space="preserve"> transitions in and out </w:t>
            </w:r>
            <w:r w:rsidRPr="007567A5">
              <w:rPr>
                <w:rFonts w:ascii="Arial" w:hAnsi="Arial" w:cs="Arial"/>
                <w:szCs w:val="22"/>
              </w:rPr>
              <w:t>and entry/exit dates,</w:t>
            </w:r>
            <w:r w:rsidRPr="007567A5">
              <w:rPr>
                <w:rFonts w:ascii="Arial" w:hAnsi="Arial" w:cs="Arial"/>
              </w:rPr>
              <w:t xml:space="preserve"> average daily occupancy rate</w:t>
            </w:r>
            <w:r>
              <w:rPr>
                <w:rFonts w:ascii="Arial" w:hAnsi="Arial" w:cs="Arial"/>
              </w:rPr>
              <w:t>.</w:t>
            </w:r>
            <w:r w:rsidRPr="007567A5">
              <w:rPr>
                <w:rFonts w:ascii="Arial" w:hAnsi="Arial" w:cs="Arial"/>
                <w:szCs w:val="22"/>
              </w:rPr>
              <w:t xml:space="preserve"> </w:t>
            </w:r>
          </w:p>
        </w:tc>
        <w:tc>
          <w:tcPr>
            <w:tcW w:w="3355" w:type="dxa"/>
            <w:shd w:val="clear" w:color="auto" w:fill="FFF2CC" w:themeFill="accent4" w:themeFillTint="33"/>
          </w:tcPr>
          <w:p w14:paraId="038FCC3E" w14:textId="77777777" w:rsidR="00956167" w:rsidRPr="007567A5" w:rsidRDefault="00956167" w:rsidP="007138A7">
            <w:pPr>
              <w:spacing w:after="0"/>
              <w:rPr>
                <w:rFonts w:ascii="Arial" w:hAnsi="Arial" w:cs="Arial"/>
                <w:szCs w:val="22"/>
              </w:rPr>
            </w:pPr>
            <w:r w:rsidRPr="007567A5">
              <w:rPr>
                <w:rFonts w:ascii="Arial" w:hAnsi="Arial" w:cs="Arial"/>
                <w:szCs w:val="22"/>
              </w:rPr>
              <w:t xml:space="preserve">Basic </w:t>
            </w:r>
            <w:r w:rsidRPr="007567A5">
              <w:rPr>
                <w:rFonts w:ascii="Arial" w:hAnsi="Arial" w:cs="Arial"/>
              </w:rPr>
              <w:t xml:space="preserve">client </w:t>
            </w:r>
            <w:r w:rsidRPr="007567A5">
              <w:rPr>
                <w:rFonts w:ascii="Arial" w:hAnsi="Arial" w:cs="Arial"/>
                <w:szCs w:val="22"/>
              </w:rPr>
              <w:t>data (de-identified) for the reporting period</w:t>
            </w:r>
            <w:r w:rsidRPr="007567A5">
              <w:rPr>
                <w:rFonts w:ascii="Arial" w:hAnsi="Arial" w:cs="Arial"/>
              </w:rPr>
              <w:t>, such as</w:t>
            </w:r>
            <w:r w:rsidRPr="007567A5">
              <w:rPr>
                <w:rFonts w:ascii="Arial" w:hAnsi="Arial" w:cs="Arial"/>
                <w:szCs w:val="22"/>
              </w:rPr>
              <w:t xml:space="preserve">: </w:t>
            </w:r>
          </w:p>
          <w:p w14:paraId="3E9B150E" w14:textId="77777777" w:rsidR="00956167" w:rsidRPr="007567A5" w:rsidRDefault="00956167" w:rsidP="007138A7">
            <w:pPr>
              <w:numPr>
                <w:ilvl w:val="0"/>
                <w:numId w:val="71"/>
              </w:numPr>
              <w:spacing w:after="0"/>
              <w:rPr>
                <w:rFonts w:ascii="Arial" w:hAnsi="Arial" w:cs="Arial"/>
              </w:rPr>
            </w:pPr>
            <w:r w:rsidRPr="007567A5">
              <w:rPr>
                <w:rFonts w:ascii="Arial" w:hAnsi="Arial" w:cs="Arial"/>
              </w:rPr>
              <w:t xml:space="preserve">number </w:t>
            </w:r>
            <w:r w:rsidRPr="007567A5">
              <w:rPr>
                <w:rFonts w:ascii="Arial" w:hAnsi="Arial" w:cs="Arial"/>
                <w:szCs w:val="22"/>
              </w:rPr>
              <w:t xml:space="preserve">and dates </w:t>
            </w:r>
            <w:r w:rsidRPr="007567A5">
              <w:rPr>
                <w:rFonts w:ascii="Arial" w:hAnsi="Arial" w:cs="Arial"/>
              </w:rPr>
              <w:t>of recommendations for placement</w:t>
            </w:r>
            <w:r w:rsidRPr="007567A5">
              <w:rPr>
                <w:rFonts w:ascii="Arial" w:hAnsi="Arial" w:cs="Arial"/>
                <w:szCs w:val="22"/>
              </w:rPr>
              <w:t xml:space="preserve"> in a specialist dementia care unit, number of </w:t>
            </w:r>
            <w:r w:rsidRPr="007567A5">
              <w:rPr>
                <w:rFonts w:ascii="Arial" w:hAnsi="Arial" w:cs="Arial"/>
              </w:rPr>
              <w:t xml:space="preserve">transitions in and out </w:t>
            </w:r>
            <w:r w:rsidRPr="007567A5">
              <w:rPr>
                <w:rFonts w:ascii="Arial" w:hAnsi="Arial" w:cs="Arial"/>
                <w:szCs w:val="22"/>
              </w:rPr>
              <w:t>and entry/exit dates,</w:t>
            </w:r>
            <w:r w:rsidRPr="007567A5">
              <w:rPr>
                <w:rFonts w:ascii="Arial" w:hAnsi="Arial" w:cs="Arial"/>
              </w:rPr>
              <w:t xml:space="preserve"> average daily occupancy rate</w:t>
            </w:r>
            <w:r>
              <w:rPr>
                <w:rFonts w:ascii="Arial" w:hAnsi="Arial" w:cs="Arial"/>
                <w:szCs w:val="22"/>
              </w:rPr>
              <w:t>.</w:t>
            </w:r>
          </w:p>
        </w:tc>
        <w:tc>
          <w:tcPr>
            <w:tcW w:w="3360" w:type="dxa"/>
            <w:shd w:val="clear" w:color="auto" w:fill="FFF2CC" w:themeFill="accent4" w:themeFillTint="33"/>
          </w:tcPr>
          <w:p w14:paraId="5E838C35" w14:textId="77777777" w:rsidR="00956167" w:rsidRPr="007567A5" w:rsidRDefault="00956167" w:rsidP="007138A7">
            <w:pPr>
              <w:spacing w:after="0"/>
              <w:rPr>
                <w:rFonts w:ascii="Arial" w:hAnsi="Arial" w:cs="Arial"/>
                <w:szCs w:val="22"/>
              </w:rPr>
            </w:pPr>
            <w:r w:rsidRPr="007567A5">
              <w:rPr>
                <w:rFonts w:ascii="Arial" w:hAnsi="Arial" w:cs="Arial"/>
                <w:szCs w:val="22"/>
              </w:rPr>
              <w:t xml:space="preserve">Basic </w:t>
            </w:r>
            <w:r w:rsidRPr="007567A5">
              <w:rPr>
                <w:rFonts w:ascii="Arial" w:hAnsi="Arial" w:cs="Arial"/>
              </w:rPr>
              <w:t xml:space="preserve">client </w:t>
            </w:r>
            <w:r w:rsidRPr="007567A5">
              <w:rPr>
                <w:rFonts w:ascii="Arial" w:hAnsi="Arial" w:cs="Arial"/>
                <w:szCs w:val="22"/>
              </w:rPr>
              <w:t>data (de-identified) for the reporting period</w:t>
            </w:r>
            <w:r w:rsidRPr="007567A5">
              <w:rPr>
                <w:rFonts w:ascii="Arial" w:hAnsi="Arial" w:cs="Arial"/>
              </w:rPr>
              <w:t>, such as</w:t>
            </w:r>
            <w:r w:rsidRPr="007567A5">
              <w:rPr>
                <w:rFonts w:ascii="Arial" w:hAnsi="Arial" w:cs="Arial"/>
                <w:szCs w:val="22"/>
              </w:rPr>
              <w:t xml:space="preserve">: </w:t>
            </w:r>
          </w:p>
          <w:p w14:paraId="77A6AA16" w14:textId="77777777" w:rsidR="00956167" w:rsidRPr="000D7FF6" w:rsidRDefault="00956167" w:rsidP="00956167">
            <w:pPr>
              <w:pStyle w:val="ListParagraph"/>
              <w:numPr>
                <w:ilvl w:val="0"/>
                <w:numId w:val="86"/>
              </w:numPr>
              <w:spacing w:after="0"/>
              <w:rPr>
                <w:rFonts w:ascii="Arial" w:hAnsi="Arial" w:cs="Arial"/>
                <w:szCs w:val="22"/>
              </w:rPr>
            </w:pPr>
            <w:r w:rsidRPr="000D7FF6">
              <w:rPr>
                <w:rFonts w:ascii="Arial" w:hAnsi="Arial" w:cs="Arial"/>
              </w:rPr>
              <w:t xml:space="preserve">number </w:t>
            </w:r>
            <w:r w:rsidRPr="000D7FF6">
              <w:rPr>
                <w:rFonts w:ascii="Arial" w:hAnsi="Arial" w:cs="Arial"/>
                <w:szCs w:val="22"/>
              </w:rPr>
              <w:t xml:space="preserve">and dates </w:t>
            </w:r>
            <w:r w:rsidRPr="000D7FF6">
              <w:rPr>
                <w:rFonts w:ascii="Arial" w:hAnsi="Arial" w:cs="Arial"/>
              </w:rPr>
              <w:t>of recommendations for placement</w:t>
            </w:r>
            <w:r w:rsidRPr="000D7FF6">
              <w:rPr>
                <w:rFonts w:ascii="Arial" w:hAnsi="Arial" w:cs="Arial"/>
                <w:szCs w:val="22"/>
              </w:rPr>
              <w:t xml:space="preserve"> in a specialist dementia care unit, number of </w:t>
            </w:r>
            <w:r w:rsidRPr="000D7FF6">
              <w:rPr>
                <w:rFonts w:ascii="Arial" w:hAnsi="Arial" w:cs="Arial"/>
              </w:rPr>
              <w:t xml:space="preserve">transitions in and out </w:t>
            </w:r>
            <w:r w:rsidRPr="000D7FF6">
              <w:rPr>
                <w:rFonts w:ascii="Arial" w:hAnsi="Arial" w:cs="Arial"/>
                <w:szCs w:val="22"/>
              </w:rPr>
              <w:t>and entry/exit dates,</w:t>
            </w:r>
            <w:r w:rsidRPr="000D7FF6">
              <w:rPr>
                <w:rFonts w:ascii="Arial" w:hAnsi="Arial" w:cs="Arial"/>
              </w:rPr>
              <w:t xml:space="preserve"> average daily occupancy rate</w:t>
            </w:r>
            <w:r>
              <w:rPr>
                <w:rFonts w:ascii="Arial" w:hAnsi="Arial" w:cs="Arial"/>
                <w:szCs w:val="22"/>
              </w:rPr>
              <w:t>.</w:t>
            </w:r>
          </w:p>
        </w:tc>
      </w:tr>
      <w:tr w:rsidR="00956167" w:rsidRPr="007567A5" w14:paraId="1662BC09" w14:textId="77777777" w:rsidTr="007138A7">
        <w:tc>
          <w:tcPr>
            <w:tcW w:w="3353" w:type="dxa"/>
            <w:tcBorders>
              <w:right w:val="single" w:sz="4" w:space="0" w:color="auto"/>
            </w:tcBorders>
            <w:shd w:val="thinDiagStripe" w:color="auto" w:fill="auto"/>
          </w:tcPr>
          <w:p w14:paraId="2EF30258" w14:textId="77777777" w:rsidR="00956167" w:rsidRPr="007567A5" w:rsidRDefault="00956167" w:rsidP="007138A7">
            <w:pPr>
              <w:spacing w:after="0"/>
              <w:ind w:left="567" w:hanging="567"/>
              <w:rPr>
                <w:rFonts w:cs="Arial"/>
                <w:szCs w:val="22"/>
              </w:rPr>
            </w:pPr>
          </w:p>
        </w:tc>
        <w:tc>
          <w:tcPr>
            <w:tcW w:w="3355" w:type="dxa"/>
            <w:tcBorders>
              <w:left w:val="single" w:sz="4" w:space="0" w:color="auto"/>
            </w:tcBorders>
            <w:shd w:val="clear" w:color="auto" w:fill="D9E2F3" w:themeFill="accent5" w:themeFillTint="33"/>
          </w:tcPr>
          <w:p w14:paraId="3BADC72E" w14:textId="77777777" w:rsidR="00956167" w:rsidRPr="007567A5" w:rsidRDefault="00956167" w:rsidP="007138A7">
            <w:pPr>
              <w:spacing w:after="0"/>
              <w:ind w:left="567" w:hanging="567"/>
              <w:rPr>
                <w:rFonts w:ascii="Arial" w:hAnsi="Arial" w:cs="Arial"/>
                <w:szCs w:val="22"/>
              </w:rPr>
            </w:pPr>
            <w:r w:rsidRPr="007567A5">
              <w:rPr>
                <w:rFonts w:ascii="Arial" w:hAnsi="Arial" w:cs="Arial"/>
                <w:szCs w:val="22"/>
              </w:rPr>
              <w:t>Information about:</w:t>
            </w:r>
          </w:p>
          <w:p w14:paraId="14BF080E" w14:textId="77777777" w:rsidR="00956167" w:rsidRPr="007567A5" w:rsidRDefault="00956167" w:rsidP="007138A7">
            <w:pPr>
              <w:numPr>
                <w:ilvl w:val="0"/>
                <w:numId w:val="71"/>
              </w:numPr>
              <w:spacing w:after="0"/>
              <w:rPr>
                <w:rFonts w:ascii="Arial" w:hAnsi="Arial" w:cs="Arial"/>
                <w:szCs w:val="22"/>
              </w:rPr>
            </w:pPr>
            <w:r w:rsidRPr="007567A5">
              <w:rPr>
                <w:rFonts w:ascii="Arial" w:hAnsi="Arial" w:cs="Arial"/>
                <w:szCs w:val="22"/>
              </w:rPr>
              <w:t>placement assessments and wait list data</w:t>
            </w:r>
          </w:p>
          <w:p w14:paraId="7FA4BA7A" w14:textId="77777777" w:rsidR="00956167" w:rsidRPr="007567A5" w:rsidRDefault="00956167" w:rsidP="007138A7">
            <w:pPr>
              <w:numPr>
                <w:ilvl w:val="0"/>
                <w:numId w:val="71"/>
              </w:numPr>
              <w:spacing w:after="0"/>
              <w:rPr>
                <w:rFonts w:ascii="Arial" w:hAnsi="Arial" w:cs="Arial"/>
                <w:szCs w:val="22"/>
              </w:rPr>
            </w:pPr>
            <w:r w:rsidRPr="007567A5">
              <w:rPr>
                <w:rFonts w:ascii="Arial" w:hAnsi="Arial" w:cs="Arial"/>
                <w:szCs w:val="22"/>
              </w:rPr>
              <w:t>readmissions</w:t>
            </w:r>
          </w:p>
          <w:p w14:paraId="6D92DFC4" w14:textId="77777777" w:rsidR="00956167" w:rsidRPr="007567A5" w:rsidRDefault="00956167" w:rsidP="007138A7">
            <w:pPr>
              <w:numPr>
                <w:ilvl w:val="0"/>
                <w:numId w:val="71"/>
              </w:numPr>
              <w:spacing w:after="0"/>
              <w:rPr>
                <w:rFonts w:ascii="Arial" w:hAnsi="Arial" w:cs="Arial"/>
                <w:szCs w:val="22"/>
              </w:rPr>
            </w:pPr>
            <w:r w:rsidRPr="007567A5">
              <w:rPr>
                <w:rFonts w:ascii="Arial" w:hAnsi="Arial" w:cs="Arial"/>
                <w:szCs w:val="22"/>
              </w:rPr>
              <w:t xml:space="preserve">incidents, hospital admissions </w:t>
            </w:r>
          </w:p>
          <w:p w14:paraId="369F4F60" w14:textId="77777777" w:rsidR="00956167" w:rsidRPr="007567A5" w:rsidRDefault="00956167" w:rsidP="007138A7">
            <w:pPr>
              <w:numPr>
                <w:ilvl w:val="0"/>
                <w:numId w:val="71"/>
              </w:numPr>
              <w:spacing w:after="0"/>
              <w:rPr>
                <w:rFonts w:ascii="Arial" w:hAnsi="Arial" w:cs="Arial"/>
                <w:szCs w:val="22"/>
              </w:rPr>
            </w:pPr>
            <w:r w:rsidRPr="007567A5">
              <w:rPr>
                <w:rFonts w:ascii="Arial" w:hAnsi="Arial" w:cs="Arial"/>
                <w:szCs w:val="22"/>
              </w:rPr>
              <w:t>organisational changes</w:t>
            </w:r>
          </w:p>
          <w:p w14:paraId="18B4E261" w14:textId="77777777" w:rsidR="00956167" w:rsidRPr="007567A5" w:rsidRDefault="00956167" w:rsidP="007138A7">
            <w:pPr>
              <w:numPr>
                <w:ilvl w:val="0"/>
                <w:numId w:val="71"/>
              </w:numPr>
              <w:spacing w:after="0"/>
              <w:rPr>
                <w:rFonts w:ascii="Arial" w:hAnsi="Arial" w:cs="Arial"/>
                <w:szCs w:val="22"/>
              </w:rPr>
            </w:pPr>
            <w:r w:rsidRPr="007567A5">
              <w:rPr>
                <w:rFonts w:ascii="Arial" w:hAnsi="Arial" w:cs="Arial"/>
                <w:szCs w:val="22"/>
              </w:rPr>
              <w:t xml:space="preserve">staffing e.g. recruitment and retention, levels and mix of staffing </w:t>
            </w:r>
          </w:p>
          <w:p w14:paraId="6E5D682B" w14:textId="77777777" w:rsidR="00956167" w:rsidRPr="007567A5" w:rsidRDefault="00956167" w:rsidP="007138A7">
            <w:pPr>
              <w:numPr>
                <w:ilvl w:val="0"/>
                <w:numId w:val="71"/>
              </w:numPr>
              <w:spacing w:after="0"/>
              <w:rPr>
                <w:rFonts w:ascii="Arial" w:hAnsi="Arial" w:cs="Arial"/>
                <w:szCs w:val="22"/>
              </w:rPr>
            </w:pPr>
            <w:r w:rsidRPr="007567A5">
              <w:rPr>
                <w:rFonts w:ascii="Arial" w:hAnsi="Arial" w:cs="Arial"/>
                <w:szCs w:val="22"/>
              </w:rPr>
              <w:t>clinical governance</w:t>
            </w:r>
          </w:p>
          <w:p w14:paraId="10723E06" w14:textId="77777777" w:rsidR="00956167" w:rsidRPr="007567A5" w:rsidRDefault="00956167" w:rsidP="007138A7">
            <w:pPr>
              <w:numPr>
                <w:ilvl w:val="0"/>
                <w:numId w:val="71"/>
              </w:numPr>
              <w:spacing w:after="0"/>
              <w:rPr>
                <w:rFonts w:ascii="Arial" w:hAnsi="Arial" w:cs="Arial"/>
                <w:szCs w:val="22"/>
              </w:rPr>
            </w:pPr>
            <w:r w:rsidRPr="007567A5">
              <w:rPr>
                <w:rFonts w:ascii="Arial" w:hAnsi="Arial" w:cs="Arial"/>
                <w:szCs w:val="22"/>
              </w:rPr>
              <w:t>partnership arrangements including SBRT, local health services.</w:t>
            </w:r>
          </w:p>
        </w:tc>
        <w:tc>
          <w:tcPr>
            <w:tcW w:w="3360" w:type="dxa"/>
            <w:shd w:val="clear" w:color="auto" w:fill="D9E2F3" w:themeFill="accent5" w:themeFillTint="33"/>
          </w:tcPr>
          <w:p w14:paraId="09C21E29" w14:textId="77777777" w:rsidR="00956167" w:rsidRPr="007567A5" w:rsidRDefault="00956167" w:rsidP="007138A7">
            <w:pPr>
              <w:spacing w:after="0"/>
              <w:ind w:left="567" w:hanging="567"/>
              <w:rPr>
                <w:rFonts w:ascii="Arial" w:hAnsi="Arial" w:cs="Arial"/>
                <w:szCs w:val="22"/>
              </w:rPr>
            </w:pPr>
            <w:r w:rsidRPr="007567A5">
              <w:rPr>
                <w:rFonts w:ascii="Arial" w:hAnsi="Arial" w:cs="Arial"/>
                <w:szCs w:val="22"/>
              </w:rPr>
              <w:t>Information about:</w:t>
            </w:r>
          </w:p>
          <w:p w14:paraId="770BC449" w14:textId="77777777" w:rsidR="00956167" w:rsidRPr="007567A5" w:rsidRDefault="00956167" w:rsidP="007138A7">
            <w:pPr>
              <w:numPr>
                <w:ilvl w:val="0"/>
                <w:numId w:val="71"/>
              </w:numPr>
              <w:spacing w:after="0"/>
              <w:rPr>
                <w:rFonts w:ascii="Arial" w:hAnsi="Arial" w:cs="Arial"/>
                <w:szCs w:val="22"/>
              </w:rPr>
            </w:pPr>
            <w:r w:rsidRPr="007567A5">
              <w:rPr>
                <w:rFonts w:ascii="Arial" w:hAnsi="Arial" w:cs="Arial"/>
                <w:szCs w:val="22"/>
              </w:rPr>
              <w:t>placement assessments and wait list data</w:t>
            </w:r>
          </w:p>
          <w:p w14:paraId="197629F8" w14:textId="77777777" w:rsidR="00956167" w:rsidRPr="007567A5" w:rsidRDefault="00956167" w:rsidP="007138A7">
            <w:pPr>
              <w:numPr>
                <w:ilvl w:val="0"/>
                <w:numId w:val="71"/>
              </w:numPr>
              <w:spacing w:after="0"/>
              <w:rPr>
                <w:rFonts w:ascii="Arial" w:hAnsi="Arial" w:cs="Arial"/>
                <w:szCs w:val="22"/>
              </w:rPr>
            </w:pPr>
            <w:r w:rsidRPr="007567A5">
              <w:rPr>
                <w:rFonts w:ascii="Arial" w:hAnsi="Arial" w:cs="Arial"/>
                <w:szCs w:val="22"/>
              </w:rPr>
              <w:t>readmissions</w:t>
            </w:r>
          </w:p>
          <w:p w14:paraId="6534D5E6" w14:textId="77777777" w:rsidR="00956167" w:rsidRPr="007567A5" w:rsidRDefault="00956167" w:rsidP="007138A7">
            <w:pPr>
              <w:numPr>
                <w:ilvl w:val="0"/>
                <w:numId w:val="71"/>
              </w:numPr>
              <w:spacing w:after="0"/>
              <w:rPr>
                <w:rFonts w:ascii="Arial" w:hAnsi="Arial" w:cs="Arial"/>
                <w:szCs w:val="22"/>
              </w:rPr>
            </w:pPr>
            <w:r w:rsidRPr="007567A5">
              <w:rPr>
                <w:rFonts w:ascii="Arial" w:hAnsi="Arial" w:cs="Arial"/>
                <w:szCs w:val="22"/>
              </w:rPr>
              <w:t xml:space="preserve">incidents, hospital admissions </w:t>
            </w:r>
          </w:p>
          <w:p w14:paraId="36FECB59" w14:textId="77777777" w:rsidR="00956167" w:rsidRPr="007567A5" w:rsidRDefault="00956167" w:rsidP="007138A7">
            <w:pPr>
              <w:numPr>
                <w:ilvl w:val="0"/>
                <w:numId w:val="71"/>
              </w:numPr>
              <w:spacing w:after="0"/>
              <w:rPr>
                <w:rFonts w:ascii="Arial" w:hAnsi="Arial" w:cs="Arial"/>
                <w:szCs w:val="22"/>
              </w:rPr>
            </w:pPr>
            <w:r w:rsidRPr="007567A5">
              <w:rPr>
                <w:rFonts w:ascii="Arial" w:hAnsi="Arial" w:cs="Arial"/>
                <w:szCs w:val="22"/>
              </w:rPr>
              <w:t>organisational changes</w:t>
            </w:r>
          </w:p>
          <w:p w14:paraId="67CBD34C" w14:textId="77777777" w:rsidR="00956167" w:rsidRPr="007567A5" w:rsidRDefault="00956167" w:rsidP="007138A7">
            <w:pPr>
              <w:numPr>
                <w:ilvl w:val="0"/>
                <w:numId w:val="71"/>
              </w:numPr>
              <w:spacing w:after="0"/>
              <w:rPr>
                <w:rFonts w:ascii="Arial" w:hAnsi="Arial" w:cs="Arial"/>
                <w:szCs w:val="22"/>
              </w:rPr>
            </w:pPr>
            <w:r w:rsidRPr="007567A5">
              <w:rPr>
                <w:rFonts w:ascii="Arial" w:hAnsi="Arial" w:cs="Arial"/>
                <w:szCs w:val="22"/>
              </w:rPr>
              <w:t xml:space="preserve">staffing e.g. recruitment and retention, levels and mix of staffing </w:t>
            </w:r>
          </w:p>
          <w:p w14:paraId="1175ECC5" w14:textId="77777777" w:rsidR="00956167" w:rsidRPr="007567A5" w:rsidRDefault="00956167" w:rsidP="007138A7">
            <w:pPr>
              <w:numPr>
                <w:ilvl w:val="0"/>
                <w:numId w:val="71"/>
              </w:numPr>
              <w:spacing w:after="0"/>
              <w:rPr>
                <w:rFonts w:ascii="Arial" w:hAnsi="Arial" w:cs="Arial"/>
                <w:szCs w:val="22"/>
              </w:rPr>
            </w:pPr>
            <w:r w:rsidRPr="007567A5">
              <w:rPr>
                <w:rFonts w:ascii="Arial" w:hAnsi="Arial" w:cs="Arial"/>
                <w:szCs w:val="22"/>
              </w:rPr>
              <w:t xml:space="preserve">clinical governance </w:t>
            </w:r>
          </w:p>
          <w:p w14:paraId="7408F317" w14:textId="77777777" w:rsidR="00956167" w:rsidRPr="007567A5" w:rsidRDefault="00956167" w:rsidP="007138A7">
            <w:pPr>
              <w:numPr>
                <w:ilvl w:val="0"/>
                <w:numId w:val="71"/>
              </w:numPr>
              <w:spacing w:after="0"/>
              <w:rPr>
                <w:rFonts w:ascii="Arial" w:hAnsi="Arial" w:cs="Arial"/>
                <w:szCs w:val="22"/>
              </w:rPr>
            </w:pPr>
            <w:r w:rsidRPr="007567A5">
              <w:rPr>
                <w:rFonts w:ascii="Arial" w:hAnsi="Arial" w:cs="Arial"/>
                <w:szCs w:val="22"/>
              </w:rPr>
              <w:t>partnership arrangements including SBRT, local health services</w:t>
            </w:r>
            <w:r>
              <w:rPr>
                <w:rFonts w:ascii="Arial" w:hAnsi="Arial" w:cs="Arial"/>
                <w:szCs w:val="22"/>
              </w:rPr>
              <w:t>.</w:t>
            </w:r>
          </w:p>
        </w:tc>
      </w:tr>
      <w:tr w:rsidR="00956167" w:rsidRPr="007567A5" w14:paraId="553A3331" w14:textId="77777777" w:rsidTr="007138A7">
        <w:tc>
          <w:tcPr>
            <w:tcW w:w="3353" w:type="dxa"/>
            <w:tcBorders>
              <w:left w:val="single" w:sz="4" w:space="0" w:color="000000"/>
              <w:right w:val="single" w:sz="4" w:space="0" w:color="000000"/>
            </w:tcBorders>
            <w:shd w:val="thinDiagStripe" w:color="auto" w:fill="auto"/>
          </w:tcPr>
          <w:p w14:paraId="64D4505A" w14:textId="77777777" w:rsidR="00956167" w:rsidRPr="007567A5" w:rsidRDefault="00956167" w:rsidP="007138A7">
            <w:pPr>
              <w:keepNext/>
              <w:spacing w:after="0"/>
              <w:rPr>
                <w:rFonts w:cs="Arial"/>
                <w:bCs/>
                <w:iCs/>
                <w:szCs w:val="22"/>
              </w:rPr>
            </w:pPr>
          </w:p>
        </w:tc>
        <w:tc>
          <w:tcPr>
            <w:tcW w:w="3355" w:type="dxa"/>
            <w:tcBorders>
              <w:top w:val="nil"/>
              <w:left w:val="single" w:sz="4" w:space="0" w:color="000000"/>
              <w:bottom w:val="single" w:sz="4" w:space="0" w:color="000000"/>
            </w:tcBorders>
            <w:shd w:val="thinDiagStripe" w:color="auto" w:fill="auto"/>
          </w:tcPr>
          <w:p w14:paraId="401B778B" w14:textId="77777777" w:rsidR="00956167" w:rsidRPr="007567A5" w:rsidRDefault="00956167" w:rsidP="007138A7">
            <w:pPr>
              <w:keepNext/>
              <w:spacing w:after="0"/>
              <w:rPr>
                <w:rFonts w:ascii="Arial" w:hAnsi="Arial" w:cs="Arial"/>
                <w:bCs/>
                <w:iCs/>
                <w:szCs w:val="22"/>
              </w:rPr>
            </w:pPr>
          </w:p>
        </w:tc>
        <w:tc>
          <w:tcPr>
            <w:tcW w:w="3360" w:type="dxa"/>
            <w:tcBorders>
              <w:top w:val="nil"/>
            </w:tcBorders>
            <w:shd w:val="clear" w:color="auto" w:fill="E2EFD9" w:themeFill="accent6" w:themeFillTint="33"/>
          </w:tcPr>
          <w:p w14:paraId="78C5EA15" w14:textId="77777777" w:rsidR="00956167" w:rsidRPr="007567A5" w:rsidRDefault="00956167" w:rsidP="007138A7">
            <w:pPr>
              <w:spacing w:after="0"/>
              <w:ind w:left="567" w:hanging="567"/>
              <w:rPr>
                <w:rFonts w:ascii="Arial" w:hAnsi="Arial" w:cs="Arial"/>
                <w:szCs w:val="22"/>
              </w:rPr>
            </w:pPr>
            <w:r w:rsidRPr="007567A5">
              <w:rPr>
                <w:rFonts w:ascii="Arial" w:hAnsi="Arial" w:cs="Arial"/>
                <w:szCs w:val="22"/>
              </w:rPr>
              <w:t>Information about:</w:t>
            </w:r>
          </w:p>
          <w:p w14:paraId="5BB2189F" w14:textId="77777777" w:rsidR="00956167" w:rsidRPr="007567A5" w:rsidRDefault="00956167" w:rsidP="007138A7">
            <w:pPr>
              <w:numPr>
                <w:ilvl w:val="0"/>
                <w:numId w:val="71"/>
              </w:numPr>
              <w:spacing w:after="0"/>
              <w:rPr>
                <w:rFonts w:ascii="Arial" w:hAnsi="Arial" w:cs="Arial"/>
                <w:szCs w:val="22"/>
              </w:rPr>
            </w:pPr>
            <w:r w:rsidRPr="007567A5">
              <w:rPr>
                <w:rFonts w:ascii="Arial" w:hAnsi="Arial" w:cs="Arial"/>
                <w:szCs w:val="22"/>
              </w:rPr>
              <w:t>capacity building, dissemination activities, resource development</w:t>
            </w:r>
          </w:p>
          <w:p w14:paraId="5A67624D" w14:textId="77777777" w:rsidR="00956167" w:rsidRPr="007567A5" w:rsidRDefault="00956167" w:rsidP="007138A7">
            <w:pPr>
              <w:numPr>
                <w:ilvl w:val="0"/>
                <w:numId w:val="71"/>
              </w:numPr>
              <w:spacing w:after="0"/>
              <w:rPr>
                <w:rFonts w:ascii="Arial" w:hAnsi="Arial" w:cs="Arial"/>
                <w:szCs w:val="22"/>
              </w:rPr>
            </w:pPr>
            <w:r w:rsidRPr="007567A5">
              <w:rPr>
                <w:rFonts w:ascii="Arial" w:hAnsi="Arial" w:cs="Arial"/>
                <w:szCs w:val="22"/>
              </w:rPr>
              <w:t>consumer and family/carer perceptions</w:t>
            </w:r>
          </w:p>
          <w:p w14:paraId="4B331C4F" w14:textId="77777777" w:rsidR="00956167" w:rsidRPr="007567A5" w:rsidRDefault="00956167" w:rsidP="007138A7">
            <w:pPr>
              <w:numPr>
                <w:ilvl w:val="0"/>
                <w:numId w:val="71"/>
              </w:numPr>
              <w:spacing w:after="0"/>
              <w:rPr>
                <w:rFonts w:ascii="Arial" w:hAnsi="Arial" w:cs="Arial"/>
                <w:szCs w:val="22"/>
              </w:rPr>
            </w:pPr>
            <w:r w:rsidRPr="007567A5">
              <w:rPr>
                <w:rFonts w:ascii="Arial" w:hAnsi="Arial" w:cs="Arial"/>
                <w:szCs w:val="22"/>
              </w:rPr>
              <w:t xml:space="preserve">any other relevant details on performance against agreed grant activities  </w:t>
            </w:r>
          </w:p>
          <w:p w14:paraId="02D1D19A" w14:textId="77777777" w:rsidR="00956167" w:rsidRPr="007567A5" w:rsidRDefault="00956167" w:rsidP="007138A7">
            <w:pPr>
              <w:numPr>
                <w:ilvl w:val="0"/>
                <w:numId w:val="71"/>
              </w:numPr>
              <w:spacing w:after="0"/>
              <w:rPr>
                <w:rFonts w:ascii="Arial" w:hAnsi="Arial" w:cs="Arial"/>
                <w:szCs w:val="22"/>
              </w:rPr>
            </w:pPr>
            <w:r w:rsidRPr="007567A5">
              <w:rPr>
                <w:rFonts w:ascii="Arial" w:hAnsi="Arial" w:cs="Arial"/>
                <w:szCs w:val="22"/>
              </w:rPr>
              <w:t>reflections, lessons learned, barriers and enablers, and unintended consequences</w:t>
            </w:r>
          </w:p>
          <w:p w14:paraId="4662BEB0" w14:textId="77777777" w:rsidR="00956167" w:rsidRPr="007567A5" w:rsidRDefault="00956167" w:rsidP="007138A7">
            <w:pPr>
              <w:numPr>
                <w:ilvl w:val="0"/>
                <w:numId w:val="71"/>
              </w:numPr>
              <w:spacing w:after="0"/>
              <w:rPr>
                <w:rFonts w:ascii="Arial" w:hAnsi="Arial" w:cs="Arial"/>
                <w:szCs w:val="22"/>
              </w:rPr>
            </w:pPr>
            <w:r w:rsidRPr="007567A5">
              <w:rPr>
                <w:rFonts w:ascii="Arial" w:hAnsi="Arial" w:cs="Arial"/>
                <w:szCs w:val="22"/>
              </w:rPr>
              <w:t>total eligible expenditure incurred to date against an agreed budget.</w:t>
            </w:r>
          </w:p>
        </w:tc>
      </w:tr>
    </w:tbl>
    <w:p w14:paraId="556A12D3" w14:textId="77777777" w:rsidR="00956167" w:rsidRPr="00956167" w:rsidRDefault="00956167" w:rsidP="00956167">
      <w:pPr>
        <w:rPr>
          <w:highlight w:val="yellow"/>
          <w:lang w:val="en-AU"/>
        </w:rPr>
        <w:sectPr w:rsidR="00956167" w:rsidRPr="00956167" w:rsidSect="001C1846">
          <w:footerReference w:type="default" r:id="rId10"/>
          <w:headerReference w:type="first" r:id="rId11"/>
          <w:footerReference w:type="first" r:id="rId12"/>
          <w:pgSz w:w="11907" w:h="16839" w:code="9"/>
          <w:pgMar w:top="1440" w:right="1440" w:bottom="1440" w:left="1440" w:header="708" w:footer="708" w:gutter="0"/>
          <w:cols w:space="708"/>
          <w:titlePg/>
          <w:docGrid w:linePitch="360"/>
        </w:sectPr>
      </w:pPr>
    </w:p>
    <w:p w14:paraId="5859B61F" w14:textId="77777777" w:rsidR="004067B1" w:rsidRDefault="007266D6" w:rsidP="004067B1">
      <w:pPr>
        <w:pStyle w:val="Heading2"/>
        <w:numPr>
          <w:ilvl w:val="0"/>
          <w:numId w:val="0"/>
        </w:numPr>
        <w:ind w:left="1134" w:hanging="1134"/>
        <w:rPr>
          <w:lang w:val="en-AU"/>
        </w:rPr>
      </w:pPr>
      <w:r w:rsidRPr="00AF64AD">
        <w:rPr>
          <w:lang w:val="en-AU"/>
        </w:rPr>
        <w:t>Appendix A</w:t>
      </w:r>
    </w:p>
    <w:p w14:paraId="75783DC0" w14:textId="5B3284E0" w:rsidR="007266D6" w:rsidRPr="004067B1" w:rsidRDefault="00FD28AC" w:rsidP="00AF64AD">
      <w:pPr>
        <w:pStyle w:val="Heading2"/>
        <w:numPr>
          <w:ilvl w:val="0"/>
          <w:numId w:val="0"/>
        </w:numPr>
        <w:rPr>
          <w:lang w:val="en-AU"/>
        </w:rPr>
      </w:pPr>
      <w:r>
        <w:object w:dxaOrig="23133" w:dyaOrig="16091" w14:anchorId="25F733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low chart illustrating referral and assessment pathways for potential clients of the Specialist Dementia Care Program, as described in detail in the document text." style="width:853.5pt;height:596.25pt" o:ole="">
            <v:imagedata r:id="rId13" o:title=""/>
          </v:shape>
          <o:OLEObject Type="Embed" ProgID="Visio.Drawing.11" ShapeID="_x0000_i1025" DrawAspect="Content" ObjectID="_1646666126" r:id="rId14"/>
        </w:object>
      </w:r>
    </w:p>
    <w:p w14:paraId="2D1BBA46" w14:textId="77777777" w:rsidR="007266D6" w:rsidRPr="00BA08D8" w:rsidRDefault="007266D6">
      <w:pPr>
        <w:rPr>
          <w:rFonts w:cs="Arial"/>
          <w:lang w:val="en-AU"/>
        </w:rPr>
        <w:sectPr w:rsidR="007266D6" w:rsidRPr="00BA08D8" w:rsidSect="004067B1">
          <w:headerReference w:type="first" r:id="rId15"/>
          <w:pgSz w:w="23814" w:h="16839" w:orient="landscape" w:code="8"/>
          <w:pgMar w:top="1440" w:right="1440" w:bottom="1440" w:left="1440" w:header="708" w:footer="708" w:gutter="0"/>
          <w:cols w:space="708"/>
          <w:titlePg/>
          <w:docGrid w:linePitch="360"/>
        </w:sectPr>
      </w:pPr>
    </w:p>
    <w:p w14:paraId="1A5B3897" w14:textId="0D2BD7C8" w:rsidR="000B6759" w:rsidRDefault="000B6759" w:rsidP="00AF64AD"/>
    <w:p w14:paraId="1C6641FB" w14:textId="0515DC5B" w:rsidR="00BD1D05" w:rsidRPr="00BA08D8" w:rsidRDefault="00E328A8" w:rsidP="00AF64AD">
      <w:r>
        <w:object w:dxaOrig="20227" w:dyaOrig="11430" w14:anchorId="548FB868">
          <v:shape id="_x0000_i1026" type="#_x0000_t75" alt="Flow chart illustrating the full client journey for the Specialist Dementia Care Program. This includes referral, assessment, entry to a specialist dementia care unit, service provision and transition out, as described in detail in the document text." style="width:1044pt;height:589.5pt" o:ole="">
            <v:imagedata r:id="rId16" o:title=""/>
          </v:shape>
          <o:OLEObject Type="Embed" ProgID="VisioViewer.Viewer.1" ShapeID="_x0000_i1026" DrawAspect="Content" ObjectID="_1646666127" r:id="rId17"/>
        </w:object>
      </w:r>
    </w:p>
    <w:sectPr w:rsidR="00BD1D05" w:rsidRPr="00BA08D8" w:rsidSect="00AF64AD">
      <w:pgSz w:w="23814" w:h="16839" w:orient="landscape" w:code="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8A234F" w14:textId="77777777" w:rsidR="007138A7" w:rsidRDefault="007138A7">
      <w:r>
        <w:separator/>
      </w:r>
    </w:p>
  </w:endnote>
  <w:endnote w:type="continuationSeparator" w:id="0">
    <w:p w14:paraId="2CAED709" w14:textId="77777777" w:rsidR="007138A7" w:rsidRDefault="00713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F4782" w14:textId="3B760ACD" w:rsidR="007138A7" w:rsidRPr="00AF64AD" w:rsidRDefault="007138A7" w:rsidP="00AF64AD">
    <w:pPr>
      <w:pStyle w:val="Footer"/>
      <w:tabs>
        <w:tab w:val="right" w:pos="8832"/>
      </w:tabs>
      <w:ind w:right="-99"/>
      <w:rPr>
        <w:rFonts w:cs="Arial"/>
        <w:color w:val="000000" w:themeColor="text1"/>
        <w:sz w:val="16"/>
      </w:rPr>
    </w:pPr>
    <w:r w:rsidRPr="00AF64AD">
      <w:rPr>
        <w:rFonts w:cs="Arial"/>
        <w:color w:val="000000" w:themeColor="text1"/>
        <w:sz w:val="16"/>
        <w:szCs w:val="16"/>
      </w:rPr>
      <w:br/>
      <w:t>Specialist Dementia Care Program framework</w:t>
    </w:r>
    <w:r>
      <w:rPr>
        <w:rFonts w:cs="Arial"/>
        <w:color w:val="000000" w:themeColor="text1"/>
        <w:sz w:val="16"/>
        <w:szCs w:val="16"/>
      </w:rPr>
      <w:br/>
      <w:t>For general release – v1</w:t>
    </w:r>
    <w:r w:rsidRPr="00AF64AD">
      <w:rPr>
        <w:rStyle w:val="PageNumber"/>
        <w:rFonts w:cs="Arial"/>
        <w:sz w:val="18"/>
      </w:rPr>
      <w:tab/>
    </w:r>
    <w:r>
      <w:rPr>
        <w:rStyle w:val="PageNumber"/>
        <w:rFonts w:cs="Arial"/>
        <w:sz w:val="18"/>
      </w:rPr>
      <w:tab/>
    </w:r>
    <w:r w:rsidRPr="00AF64AD">
      <w:rPr>
        <w:rStyle w:val="PageNumber"/>
        <w:rFonts w:cs="Arial"/>
        <w:sz w:val="16"/>
      </w:rPr>
      <w:t xml:space="preserve">Page </w:t>
    </w:r>
    <w:r w:rsidRPr="00AF64AD">
      <w:rPr>
        <w:rStyle w:val="PageNumber"/>
        <w:rFonts w:cs="Arial"/>
        <w:sz w:val="16"/>
      </w:rPr>
      <w:fldChar w:fldCharType="begin"/>
    </w:r>
    <w:r w:rsidRPr="00AF64AD">
      <w:rPr>
        <w:rStyle w:val="PageNumber"/>
        <w:rFonts w:cs="Arial"/>
        <w:sz w:val="16"/>
      </w:rPr>
      <w:instrText xml:space="preserve"> PAGE  \* MERGEFORMAT </w:instrText>
    </w:r>
    <w:r w:rsidRPr="00AF64AD">
      <w:rPr>
        <w:rStyle w:val="PageNumber"/>
        <w:rFonts w:cs="Arial"/>
        <w:sz w:val="16"/>
      </w:rPr>
      <w:fldChar w:fldCharType="separate"/>
    </w:r>
    <w:r w:rsidR="00BC1AD1" w:rsidRPr="00BC1AD1">
      <w:rPr>
        <w:rStyle w:val="PageNumber"/>
        <w:rFonts w:cs="Arial"/>
        <w:noProof/>
        <w:sz w:val="16"/>
        <w:szCs w:val="24"/>
      </w:rPr>
      <w:t>2</w:t>
    </w:r>
    <w:r w:rsidRPr="00AF64AD">
      <w:rPr>
        <w:rStyle w:val="PageNumber"/>
        <w:rFonts w:cs="Arial"/>
        <w:sz w:val="16"/>
      </w:rPr>
      <w:fldChar w:fldCharType="end"/>
    </w:r>
    <w:r w:rsidRPr="00AF64AD">
      <w:rPr>
        <w:rStyle w:val="PageNumber"/>
        <w:rFonts w:cs="Arial"/>
        <w:sz w:val="16"/>
      </w:rPr>
      <w:t xml:space="preserve"> of </w:t>
    </w:r>
    <w:r w:rsidRPr="00AF64AD">
      <w:rPr>
        <w:rStyle w:val="PageNumber"/>
        <w:rFonts w:cs="Arial"/>
        <w:sz w:val="16"/>
      </w:rPr>
      <w:fldChar w:fldCharType="begin"/>
    </w:r>
    <w:r w:rsidRPr="00AF64AD">
      <w:rPr>
        <w:rStyle w:val="PageNumber"/>
        <w:rFonts w:cs="Arial"/>
        <w:sz w:val="16"/>
      </w:rPr>
      <w:instrText xml:space="preserve"> NUMPAGES  \* MERGEFORMAT </w:instrText>
    </w:r>
    <w:r w:rsidRPr="00AF64AD">
      <w:rPr>
        <w:rStyle w:val="PageNumber"/>
        <w:rFonts w:cs="Arial"/>
        <w:sz w:val="16"/>
      </w:rPr>
      <w:fldChar w:fldCharType="separate"/>
    </w:r>
    <w:r w:rsidR="00BC1AD1" w:rsidRPr="00BC1AD1">
      <w:rPr>
        <w:rStyle w:val="PageNumber"/>
        <w:rFonts w:cs="Arial"/>
        <w:noProof/>
        <w:sz w:val="16"/>
        <w:szCs w:val="24"/>
      </w:rPr>
      <w:t>17</w:t>
    </w:r>
    <w:r w:rsidRPr="00AF64AD">
      <w:rPr>
        <w:rStyle w:val="PageNumber"/>
        <w:rFonts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813CA" w14:textId="5D608DE7" w:rsidR="007138A7" w:rsidRDefault="007138A7" w:rsidP="00956167">
    <w:pPr>
      <w:pStyle w:val="Footer"/>
    </w:pPr>
    <w:r w:rsidRPr="00AF64AD">
      <w:rPr>
        <w:rFonts w:cs="Arial"/>
        <w:color w:val="000000" w:themeColor="text1"/>
        <w:sz w:val="16"/>
        <w:szCs w:val="16"/>
      </w:rPr>
      <w:t>Specialist Dementia Care Program framework</w:t>
    </w:r>
    <w:r>
      <w:rPr>
        <w:rFonts w:cs="Arial"/>
        <w:color w:val="000000" w:themeColor="text1"/>
        <w:sz w:val="16"/>
        <w:szCs w:val="16"/>
      </w:rPr>
      <w:br/>
      <w:t>For general release – v1</w:t>
    </w:r>
    <w:r w:rsidRPr="00AF64AD">
      <w:rPr>
        <w:rStyle w:val="PageNumber"/>
        <w:rFonts w:cs="Arial"/>
        <w:sz w:val="18"/>
      </w:rPr>
      <w:tab/>
    </w:r>
    <w:r>
      <w:rPr>
        <w:rStyle w:val="PageNumber"/>
        <w:rFonts w:cs="Arial"/>
        <w:sz w:val="18"/>
      </w:rPr>
      <w:tab/>
    </w:r>
    <w:r w:rsidRPr="00AF64AD">
      <w:rPr>
        <w:rStyle w:val="PageNumber"/>
        <w:rFonts w:cs="Arial"/>
        <w:sz w:val="16"/>
      </w:rPr>
      <w:t xml:space="preserve">Page </w:t>
    </w:r>
    <w:r w:rsidRPr="00AF64AD">
      <w:rPr>
        <w:rStyle w:val="PageNumber"/>
        <w:rFonts w:cs="Arial"/>
        <w:sz w:val="16"/>
      </w:rPr>
      <w:fldChar w:fldCharType="begin"/>
    </w:r>
    <w:r w:rsidRPr="00AF64AD">
      <w:rPr>
        <w:rStyle w:val="PageNumber"/>
        <w:rFonts w:cs="Arial"/>
        <w:sz w:val="16"/>
      </w:rPr>
      <w:instrText xml:space="preserve"> PAGE  \* MERGEFORMAT </w:instrText>
    </w:r>
    <w:r w:rsidRPr="00AF64AD">
      <w:rPr>
        <w:rStyle w:val="PageNumber"/>
        <w:rFonts w:cs="Arial"/>
        <w:sz w:val="16"/>
      </w:rPr>
      <w:fldChar w:fldCharType="separate"/>
    </w:r>
    <w:r w:rsidR="00BC1AD1" w:rsidRPr="00BC1AD1">
      <w:rPr>
        <w:rStyle w:val="PageNumber"/>
        <w:rFonts w:cs="Arial"/>
        <w:noProof/>
        <w:sz w:val="16"/>
        <w:szCs w:val="24"/>
      </w:rPr>
      <w:t>1</w:t>
    </w:r>
    <w:r w:rsidRPr="00AF64AD">
      <w:rPr>
        <w:rStyle w:val="PageNumber"/>
        <w:rFonts w:cs="Arial"/>
        <w:sz w:val="16"/>
      </w:rPr>
      <w:fldChar w:fldCharType="end"/>
    </w:r>
    <w:r w:rsidRPr="00AF64AD">
      <w:rPr>
        <w:rStyle w:val="PageNumber"/>
        <w:rFonts w:cs="Arial"/>
        <w:sz w:val="16"/>
      </w:rPr>
      <w:t xml:space="preserve"> of </w:t>
    </w:r>
    <w:r w:rsidRPr="00AF64AD">
      <w:rPr>
        <w:rStyle w:val="PageNumber"/>
        <w:rFonts w:cs="Arial"/>
        <w:sz w:val="16"/>
      </w:rPr>
      <w:fldChar w:fldCharType="begin"/>
    </w:r>
    <w:r w:rsidRPr="00AF64AD">
      <w:rPr>
        <w:rStyle w:val="PageNumber"/>
        <w:rFonts w:cs="Arial"/>
        <w:sz w:val="16"/>
      </w:rPr>
      <w:instrText xml:space="preserve"> NUMPAGES  \* MERGEFORMAT </w:instrText>
    </w:r>
    <w:r w:rsidRPr="00AF64AD">
      <w:rPr>
        <w:rStyle w:val="PageNumber"/>
        <w:rFonts w:cs="Arial"/>
        <w:sz w:val="16"/>
      </w:rPr>
      <w:fldChar w:fldCharType="separate"/>
    </w:r>
    <w:r w:rsidR="00BC1AD1" w:rsidRPr="00BC1AD1">
      <w:rPr>
        <w:rStyle w:val="PageNumber"/>
        <w:rFonts w:cs="Arial"/>
        <w:noProof/>
        <w:sz w:val="16"/>
        <w:szCs w:val="24"/>
      </w:rPr>
      <w:t>17</w:t>
    </w:r>
    <w:r w:rsidRPr="00AF64AD">
      <w:rPr>
        <w:rStyle w:val="PageNumber"/>
        <w:rFonts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978976" w14:textId="77777777" w:rsidR="007138A7" w:rsidRDefault="007138A7">
      <w:r>
        <w:separator/>
      </w:r>
    </w:p>
  </w:footnote>
  <w:footnote w:type="continuationSeparator" w:id="0">
    <w:p w14:paraId="0410191A" w14:textId="77777777" w:rsidR="007138A7" w:rsidRDefault="007138A7">
      <w:r>
        <w:continuationSeparator/>
      </w:r>
    </w:p>
  </w:footnote>
  <w:footnote w:id="1">
    <w:p w14:paraId="6E0C41B9" w14:textId="584CE0E1" w:rsidR="007138A7" w:rsidRPr="00093ED0" w:rsidRDefault="007138A7">
      <w:pPr>
        <w:pStyle w:val="FootnoteText"/>
        <w:rPr>
          <w:lang w:val="en-AU"/>
        </w:rPr>
      </w:pPr>
      <w:r>
        <w:rPr>
          <w:rStyle w:val="FootnoteReference"/>
        </w:rPr>
        <w:footnoteRef/>
      </w:r>
      <w:r>
        <w:t xml:space="preserve"> </w:t>
      </w:r>
      <w:r w:rsidRPr="00093ED0">
        <w:rPr>
          <w:sz w:val="16"/>
        </w:rPr>
        <w:t xml:space="preserve">Using the Brodaty, Draper and Low (Brodaty et. al.) seven-tiered model of management of behavioural and psychological symptoms of dementia, this includes people who would be classified as Tier 6 or equivalent. Brodaty H, Draper BM, Low, L. </w:t>
      </w:r>
      <w:r>
        <w:rPr>
          <w:sz w:val="16"/>
        </w:rPr>
        <w:t>‘</w:t>
      </w:r>
      <w:r w:rsidRPr="00093ED0">
        <w:rPr>
          <w:sz w:val="16"/>
        </w:rPr>
        <w:t>Behavioural and psychological symptoms of dementia: a seven-tiered model of service delivery.</w:t>
      </w:r>
      <w:r>
        <w:rPr>
          <w:sz w:val="16"/>
        </w:rPr>
        <w:t>’</w:t>
      </w:r>
      <w:r w:rsidRPr="00093ED0">
        <w:rPr>
          <w:sz w:val="16"/>
        </w:rPr>
        <w:t xml:space="preserve"> </w:t>
      </w:r>
      <w:r w:rsidRPr="00093ED0">
        <w:rPr>
          <w:i/>
          <w:sz w:val="16"/>
        </w:rPr>
        <w:t xml:space="preserve">The Medical Journal of Australia </w:t>
      </w:r>
      <w:r w:rsidRPr="00093ED0">
        <w:rPr>
          <w:sz w:val="16"/>
        </w:rPr>
        <w:t>2003; 178(5): 231-234.</w:t>
      </w:r>
    </w:p>
  </w:footnote>
  <w:footnote w:id="2">
    <w:p w14:paraId="6ABD3D26" w14:textId="77777777" w:rsidR="007138A7" w:rsidRPr="00BA08D8" w:rsidRDefault="007138A7" w:rsidP="008E657B">
      <w:pPr>
        <w:pStyle w:val="FootnoteText"/>
        <w:rPr>
          <w:sz w:val="16"/>
        </w:rPr>
      </w:pPr>
      <w:r w:rsidRPr="00BA08D8">
        <w:rPr>
          <w:rStyle w:val="FootnoteReference"/>
          <w:sz w:val="16"/>
        </w:rPr>
        <w:footnoteRef/>
      </w:r>
      <w:r w:rsidRPr="00BA08D8">
        <w:rPr>
          <w:sz w:val="16"/>
        </w:rPr>
        <w:t xml:space="preserve"> Brodaty H, Draper BM, Low, L. Behavioural and psychological symptoms of dementia: a seven-tiered model of service delivery. </w:t>
      </w:r>
      <w:r w:rsidRPr="00BA08D8">
        <w:rPr>
          <w:i/>
          <w:sz w:val="16"/>
        </w:rPr>
        <w:t xml:space="preserve">The Medical Journal of Australia </w:t>
      </w:r>
      <w:r w:rsidRPr="00BA08D8">
        <w:rPr>
          <w:sz w:val="16"/>
        </w:rPr>
        <w:t>2003; 178(5): 231-234.</w:t>
      </w:r>
    </w:p>
    <w:p w14:paraId="78DFC559" w14:textId="77777777" w:rsidR="007138A7" w:rsidRDefault="007138A7">
      <w:pPr>
        <w:pStyle w:val="FootnoteText"/>
      </w:pPr>
    </w:p>
  </w:footnote>
  <w:footnote w:id="3">
    <w:p w14:paraId="3BA2F2C6" w14:textId="03E82059" w:rsidR="007138A7" w:rsidRPr="00BA08D8" w:rsidRDefault="007138A7" w:rsidP="00594DCE">
      <w:pPr>
        <w:pStyle w:val="FootnoteText"/>
        <w:rPr>
          <w:rFonts w:asciiTheme="majorHAnsi" w:hAnsiTheme="majorHAnsi"/>
          <w:sz w:val="16"/>
          <w:szCs w:val="16"/>
        </w:rPr>
      </w:pPr>
      <w:r w:rsidRPr="00BA08D8">
        <w:rPr>
          <w:rStyle w:val="FootnoteReference"/>
          <w:rFonts w:asciiTheme="majorHAnsi" w:hAnsiTheme="majorHAnsi"/>
          <w:sz w:val="16"/>
          <w:szCs w:val="16"/>
        </w:rPr>
        <w:footnoteRef/>
      </w:r>
      <w:r w:rsidRPr="00BA08D8">
        <w:rPr>
          <w:rFonts w:asciiTheme="majorHAnsi" w:hAnsiTheme="majorHAnsi"/>
          <w:sz w:val="16"/>
          <w:szCs w:val="16"/>
        </w:rPr>
        <w:t xml:space="preserve"> </w:t>
      </w:r>
      <w:r w:rsidRPr="00BA08D8">
        <w:rPr>
          <w:sz w:val="16"/>
          <w:szCs w:val="16"/>
        </w:rPr>
        <w:t xml:space="preserve">Burton J, Fleming R (2018). </w:t>
      </w:r>
      <w:hyperlink r:id="rId1" w:history="1">
        <w:r w:rsidRPr="00933EC2">
          <w:rPr>
            <w:rStyle w:val="Hyperlink"/>
            <w:sz w:val="16"/>
            <w:szCs w:val="16"/>
          </w:rPr>
          <w:t>Dementia Enabling Environment Principles</w:t>
        </w:r>
      </w:hyperlink>
      <w:r w:rsidRPr="00BA08D8">
        <w:rPr>
          <w:sz w:val="16"/>
          <w:szCs w:val="16"/>
        </w:rPr>
        <w:t xml:space="preserve">. </w:t>
      </w:r>
      <w:r w:rsidRPr="00BA08D8">
        <w:rPr>
          <w:i/>
          <w:sz w:val="16"/>
          <w:szCs w:val="16"/>
        </w:rPr>
        <w:t xml:space="preserve">Dementia Enabling Environments website.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00831" w14:textId="0EBECDBA" w:rsidR="007138A7" w:rsidRDefault="007138A7" w:rsidP="009D3341">
    <w:pPr>
      <w:jc w:val="center"/>
    </w:pPr>
    <w:bookmarkStart w:id="1" w:name="imageHolder"/>
    <w:bookmarkEnd w:id="1"/>
    <w:r w:rsidRPr="00D912DB">
      <w:rPr>
        <w:noProof/>
        <w:sz w:val="28"/>
        <w:szCs w:val="28"/>
        <w:lang w:val="en-AU" w:eastAsia="en-AU"/>
      </w:rPr>
      <w:drawing>
        <wp:inline distT="0" distB="0" distL="0" distR="0" wp14:anchorId="48E7005B" wp14:editId="3BA86599">
          <wp:extent cx="1688400" cy="1119600"/>
          <wp:effectExtent l="0" t="0" r="7620" b="4445"/>
          <wp:docPr id="4" name="Picture 4" descr="Australian Government 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Health Crest"/>
                  <pic:cNvPicPr/>
                </pic:nvPicPr>
                <pic:blipFill>
                  <a:blip r:embed="rId1"/>
                  <a:stretch>
                    <a:fillRect/>
                  </a:stretch>
                </pic:blipFill>
                <pic:spPr>
                  <a:xfrm>
                    <a:off x="0" y="0"/>
                    <a:ext cx="1688400" cy="11196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EC611" w14:textId="021D2575" w:rsidR="007138A7" w:rsidRDefault="007138A7" w:rsidP="009D3341">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3D8DBC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153E5666"/>
    <w:lvl w:ilvl="0">
      <w:start w:val="1"/>
      <w:numFmt w:val="bullet"/>
      <w:pStyle w:val="ListBullet"/>
      <w:lvlText w:val=""/>
      <w:lvlJc w:val="left"/>
      <w:pPr>
        <w:tabs>
          <w:tab w:val="num" w:pos="567"/>
        </w:tabs>
        <w:ind w:left="567" w:hanging="567"/>
      </w:pPr>
      <w:rPr>
        <w:rFonts w:ascii="Symbol" w:hAnsi="Symbol" w:hint="default"/>
      </w:rPr>
    </w:lvl>
  </w:abstractNum>
  <w:abstractNum w:abstractNumId="2" w15:restartNumberingAfterBreak="0">
    <w:nsid w:val="00000001"/>
    <w:multiLevelType w:val="hybridMultilevel"/>
    <w:tmpl w:val="F4A270B6"/>
    <w:lvl w:ilvl="0" w:tplc="68E22DB2">
      <w:start w:val="1"/>
      <w:numFmt w:val="bullet"/>
      <w:pStyle w:val="mpcbullets1"/>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8F2B5E"/>
    <w:multiLevelType w:val="hybridMultilevel"/>
    <w:tmpl w:val="C5DE55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0776611F"/>
    <w:multiLevelType w:val="hybridMultilevel"/>
    <w:tmpl w:val="7DB4D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7C04B2"/>
    <w:multiLevelType w:val="hybridMultilevel"/>
    <w:tmpl w:val="9CF01B5C"/>
    <w:lvl w:ilvl="0" w:tplc="07B28C16">
      <w:numFmt w:val="bullet"/>
      <w:lvlText w:val=""/>
      <w:lvlJc w:val="left"/>
      <w:pPr>
        <w:ind w:left="720" w:hanging="360"/>
      </w:pPr>
      <w:rPr>
        <w:rFonts w:ascii="Symbol" w:eastAsia="+mn-ea" w:hAnsi="Symbol" w:cs="+mn-c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2F6B80"/>
    <w:multiLevelType w:val="multilevel"/>
    <w:tmpl w:val="AB240ED8"/>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0B7F2E04"/>
    <w:multiLevelType w:val="hybridMultilevel"/>
    <w:tmpl w:val="3C7A9E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CE72730"/>
    <w:multiLevelType w:val="hybridMultilevel"/>
    <w:tmpl w:val="5C72E908"/>
    <w:lvl w:ilvl="0" w:tplc="7A36FB6C">
      <w:start w:val="20"/>
      <w:numFmt w:val="bullet"/>
      <w:pStyle w:val="mpcbullets2"/>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356CF3"/>
    <w:multiLevelType w:val="hybridMultilevel"/>
    <w:tmpl w:val="9D381224"/>
    <w:lvl w:ilvl="0" w:tplc="2C200D60">
      <w:start w:val="1"/>
      <w:numFmt w:val="decimal"/>
      <w:pStyle w:val="mpc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DD96797"/>
    <w:multiLevelType w:val="hybridMultilevel"/>
    <w:tmpl w:val="D6DE87F2"/>
    <w:lvl w:ilvl="0" w:tplc="FBD01E8C">
      <w:start w:val="1"/>
      <w:numFmt w:val="bullet"/>
      <w:lvlText w:val=""/>
      <w:lvlJc w:val="left"/>
      <w:pPr>
        <w:ind w:left="360" w:hanging="360"/>
      </w:pPr>
      <w:rPr>
        <w:rFonts w:ascii="Wingdings" w:hAnsi="Wingdings" w:hint="default"/>
        <w:color w:val="44546A"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140778B"/>
    <w:multiLevelType w:val="hybridMultilevel"/>
    <w:tmpl w:val="D17894AE"/>
    <w:lvl w:ilvl="0" w:tplc="FBD01E8C">
      <w:start w:val="1"/>
      <w:numFmt w:val="bullet"/>
      <w:lvlText w:val=""/>
      <w:lvlJc w:val="left"/>
      <w:pPr>
        <w:ind w:left="360" w:hanging="360"/>
      </w:pPr>
      <w:rPr>
        <w:rFonts w:ascii="Wingdings" w:hAnsi="Wingdings" w:hint="default"/>
        <w:color w:val="44546A"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1A64B58"/>
    <w:multiLevelType w:val="hybridMultilevel"/>
    <w:tmpl w:val="873807C6"/>
    <w:lvl w:ilvl="0" w:tplc="FBD01E8C">
      <w:start w:val="1"/>
      <w:numFmt w:val="bullet"/>
      <w:lvlText w:val=""/>
      <w:lvlJc w:val="left"/>
      <w:pPr>
        <w:ind w:left="360" w:hanging="360"/>
      </w:pPr>
      <w:rPr>
        <w:rFonts w:ascii="Wingdings" w:hAnsi="Wingdings" w:hint="default"/>
        <w:color w:val="44546A"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1EF3B7C"/>
    <w:multiLevelType w:val="hybridMultilevel"/>
    <w:tmpl w:val="9350E73A"/>
    <w:lvl w:ilvl="0" w:tplc="FBD01E8C">
      <w:start w:val="1"/>
      <w:numFmt w:val="bullet"/>
      <w:lvlText w:val=""/>
      <w:lvlJc w:val="left"/>
      <w:pPr>
        <w:ind w:left="360" w:hanging="360"/>
      </w:pPr>
      <w:rPr>
        <w:rFonts w:ascii="Wingdings" w:hAnsi="Wingdings" w:hint="default"/>
        <w:color w:val="44546A"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2D40ED8"/>
    <w:multiLevelType w:val="hybridMultilevel"/>
    <w:tmpl w:val="53229064"/>
    <w:lvl w:ilvl="0" w:tplc="E716D5EE">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957F28"/>
    <w:multiLevelType w:val="hybridMultilevel"/>
    <w:tmpl w:val="71E874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42035B3"/>
    <w:multiLevelType w:val="hybridMultilevel"/>
    <w:tmpl w:val="B16E4A4C"/>
    <w:lvl w:ilvl="0" w:tplc="FBD01E8C">
      <w:start w:val="1"/>
      <w:numFmt w:val="bullet"/>
      <w:lvlText w:val=""/>
      <w:lvlJc w:val="left"/>
      <w:pPr>
        <w:ind w:left="360" w:hanging="360"/>
      </w:pPr>
      <w:rPr>
        <w:rFonts w:ascii="Wingdings" w:hAnsi="Wingdings" w:hint="default"/>
        <w:color w:val="44546A" w:themeColor="text2"/>
      </w:rPr>
    </w:lvl>
    <w:lvl w:ilvl="1" w:tplc="0C09000B">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44C6A27"/>
    <w:multiLevelType w:val="multilevel"/>
    <w:tmpl w:val="872C38C2"/>
    <w:lvl w:ilvl="0">
      <w:start w:val="1"/>
      <w:numFmt w:val="decimal"/>
      <w:pStyle w:val="Heading2"/>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306"/>
      </w:pPr>
      <w:rPr>
        <w:rFonts w:hint="default"/>
        <w:b/>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5064205"/>
    <w:multiLevelType w:val="hybridMultilevel"/>
    <w:tmpl w:val="06F8D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71374DF"/>
    <w:multiLevelType w:val="hybridMultilevel"/>
    <w:tmpl w:val="C6FC4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7EC66DF"/>
    <w:multiLevelType w:val="hybridMultilevel"/>
    <w:tmpl w:val="BC6ACBD8"/>
    <w:lvl w:ilvl="0" w:tplc="A99C5218">
      <w:start w:val="1"/>
      <w:numFmt w:val="upperLetter"/>
      <w:lvlText w:val="%1."/>
      <w:lvlJc w:val="left"/>
      <w:pPr>
        <w:ind w:left="360" w:hanging="360"/>
      </w:pPr>
      <w:rPr>
        <w:rFonts w:ascii="Arial"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18E41FAB"/>
    <w:multiLevelType w:val="hybridMultilevel"/>
    <w:tmpl w:val="D5F82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BF1237E"/>
    <w:multiLevelType w:val="hybridMultilevel"/>
    <w:tmpl w:val="A91AE64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E002C25"/>
    <w:multiLevelType w:val="hybridMultilevel"/>
    <w:tmpl w:val="94D2D72A"/>
    <w:lvl w:ilvl="0" w:tplc="27B23CE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F1A4DD6"/>
    <w:multiLevelType w:val="hybridMultilevel"/>
    <w:tmpl w:val="E626D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1462698"/>
    <w:multiLevelType w:val="hybridMultilevel"/>
    <w:tmpl w:val="DA6CE6F4"/>
    <w:lvl w:ilvl="0" w:tplc="ACB06004">
      <w:start w:val="1"/>
      <w:numFmt w:val="upperLetter"/>
      <w:lvlText w:val="%1."/>
      <w:lvlJc w:val="left"/>
      <w:pPr>
        <w:ind w:left="360" w:hanging="360"/>
      </w:pPr>
      <w:rPr>
        <w:rFonts w:hint="default"/>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2A24906"/>
    <w:multiLevelType w:val="hybridMultilevel"/>
    <w:tmpl w:val="57B06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53E0554"/>
    <w:multiLevelType w:val="hybridMultilevel"/>
    <w:tmpl w:val="3BB4B7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Times New Roman"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Times New Roman"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Times New Roman" w:hint="default"/>
      </w:rPr>
    </w:lvl>
    <w:lvl w:ilvl="8" w:tplc="0C090005">
      <w:start w:val="1"/>
      <w:numFmt w:val="bullet"/>
      <w:lvlText w:val=""/>
      <w:lvlJc w:val="left"/>
      <w:pPr>
        <w:ind w:left="6120" w:hanging="360"/>
      </w:pPr>
      <w:rPr>
        <w:rFonts w:ascii="Wingdings" w:hAnsi="Wingdings" w:hint="default"/>
      </w:rPr>
    </w:lvl>
  </w:abstractNum>
  <w:abstractNum w:abstractNumId="29" w15:restartNumberingAfterBreak="0">
    <w:nsid w:val="25556BB0"/>
    <w:multiLevelType w:val="hybridMultilevel"/>
    <w:tmpl w:val="038EBE36"/>
    <w:lvl w:ilvl="0" w:tplc="FBD01E8C">
      <w:start w:val="1"/>
      <w:numFmt w:val="bullet"/>
      <w:lvlText w:val=""/>
      <w:lvlJc w:val="left"/>
      <w:pPr>
        <w:ind w:left="360" w:hanging="360"/>
      </w:pPr>
      <w:rPr>
        <w:rFonts w:ascii="Wingdings" w:hAnsi="Wingdings" w:hint="default"/>
        <w:color w:val="44546A"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58F1839"/>
    <w:multiLevelType w:val="hybridMultilevel"/>
    <w:tmpl w:val="9B9C3CC6"/>
    <w:lvl w:ilvl="0" w:tplc="04090003">
      <w:start w:val="1"/>
      <w:numFmt w:val="bullet"/>
      <w:pStyle w:val="mpcbullets3"/>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D457714"/>
    <w:multiLevelType w:val="hybridMultilevel"/>
    <w:tmpl w:val="F5648FDA"/>
    <w:lvl w:ilvl="0" w:tplc="FBD01E8C">
      <w:start w:val="1"/>
      <w:numFmt w:val="bullet"/>
      <w:lvlText w:val=""/>
      <w:lvlJc w:val="left"/>
      <w:pPr>
        <w:ind w:left="360" w:hanging="360"/>
      </w:pPr>
      <w:rPr>
        <w:rFonts w:ascii="Wingdings" w:hAnsi="Wingdings" w:hint="default"/>
        <w:color w:val="44546A" w:themeColor="text2"/>
      </w:rPr>
    </w:lvl>
    <w:lvl w:ilvl="1" w:tplc="0C09000B">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EC86D85"/>
    <w:multiLevelType w:val="hybridMultilevel"/>
    <w:tmpl w:val="BD1C6F9E"/>
    <w:lvl w:ilvl="0" w:tplc="FBD01E8C">
      <w:start w:val="1"/>
      <w:numFmt w:val="bullet"/>
      <w:lvlText w:val=""/>
      <w:lvlJc w:val="left"/>
      <w:pPr>
        <w:ind w:left="360" w:hanging="360"/>
      </w:pPr>
      <w:rPr>
        <w:rFonts w:ascii="Wingdings" w:hAnsi="Wingdings" w:hint="default"/>
        <w:color w:val="44546A"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F6B572C"/>
    <w:multiLevelType w:val="hybridMultilevel"/>
    <w:tmpl w:val="09CC26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39644CE"/>
    <w:multiLevelType w:val="hybridMultilevel"/>
    <w:tmpl w:val="D14254A8"/>
    <w:lvl w:ilvl="0" w:tplc="FBD01E8C">
      <w:start w:val="1"/>
      <w:numFmt w:val="bullet"/>
      <w:lvlText w:val=""/>
      <w:lvlJc w:val="left"/>
      <w:pPr>
        <w:ind w:left="360" w:hanging="360"/>
      </w:pPr>
      <w:rPr>
        <w:rFonts w:ascii="Wingdings" w:hAnsi="Wingdings" w:hint="default"/>
        <w:color w:val="44546A"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3EA563E"/>
    <w:multiLevelType w:val="hybridMultilevel"/>
    <w:tmpl w:val="A9D86DD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3769042E"/>
    <w:multiLevelType w:val="singleLevel"/>
    <w:tmpl w:val="09D44A18"/>
    <w:lvl w:ilvl="0">
      <w:start w:val="1"/>
      <w:numFmt w:val="bullet"/>
      <w:pStyle w:val="ListBullet2"/>
      <w:lvlText w:val=""/>
      <w:lvlJc w:val="left"/>
      <w:pPr>
        <w:tabs>
          <w:tab w:val="num" w:pos="1134"/>
        </w:tabs>
        <w:ind w:left="1134" w:hanging="567"/>
      </w:pPr>
      <w:rPr>
        <w:rFonts w:ascii="Wingdings" w:hAnsi="Wingdings" w:hint="default"/>
        <w:b w:val="0"/>
        <w:i w:val="0"/>
      </w:rPr>
    </w:lvl>
  </w:abstractNum>
  <w:abstractNum w:abstractNumId="37" w15:restartNumberingAfterBreak="0">
    <w:nsid w:val="378A5E83"/>
    <w:multiLevelType w:val="hybridMultilevel"/>
    <w:tmpl w:val="FDBEF6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C4E3328"/>
    <w:multiLevelType w:val="hybridMultilevel"/>
    <w:tmpl w:val="5A8E6DA2"/>
    <w:lvl w:ilvl="0" w:tplc="8922627A">
      <w:start w:val="1"/>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C843BA"/>
    <w:multiLevelType w:val="hybridMultilevel"/>
    <w:tmpl w:val="178E2C4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FE45AA6"/>
    <w:multiLevelType w:val="hybridMultilevel"/>
    <w:tmpl w:val="9A3441D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69500F9"/>
    <w:multiLevelType w:val="hybridMultilevel"/>
    <w:tmpl w:val="07C8DDDE"/>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0325223"/>
    <w:multiLevelType w:val="hybridMultilevel"/>
    <w:tmpl w:val="AD88C9FA"/>
    <w:lvl w:ilvl="0" w:tplc="FBD01E8C">
      <w:start w:val="1"/>
      <w:numFmt w:val="bullet"/>
      <w:lvlText w:val=""/>
      <w:lvlJc w:val="left"/>
      <w:pPr>
        <w:ind w:left="360" w:hanging="360"/>
      </w:pPr>
      <w:rPr>
        <w:rFonts w:ascii="Wingdings" w:hAnsi="Wingdings" w:hint="default"/>
        <w:color w:val="44546A" w:themeColor="text2"/>
      </w:rPr>
    </w:lvl>
    <w:lvl w:ilvl="1" w:tplc="0C09000B">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A1C2FF1"/>
    <w:multiLevelType w:val="hybridMultilevel"/>
    <w:tmpl w:val="DE0C1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B0060A8"/>
    <w:multiLevelType w:val="hybridMultilevel"/>
    <w:tmpl w:val="AD4CD8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B300BBB"/>
    <w:multiLevelType w:val="hybridMultilevel"/>
    <w:tmpl w:val="DC1A7D74"/>
    <w:lvl w:ilvl="0" w:tplc="65A6EE5C">
      <w:start w:val="1"/>
      <w:numFmt w:val="upperLetter"/>
      <w:lvlText w:val="%1."/>
      <w:lvlJc w:val="left"/>
      <w:pPr>
        <w:ind w:left="360" w:hanging="360"/>
      </w:pPr>
      <w:rPr>
        <w:rFonts w:hint="default"/>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5C056BF7"/>
    <w:multiLevelType w:val="hybridMultilevel"/>
    <w:tmpl w:val="C49ABAF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5EB62AF7"/>
    <w:multiLevelType w:val="hybridMultilevel"/>
    <w:tmpl w:val="249239D0"/>
    <w:lvl w:ilvl="0" w:tplc="0C090001">
      <w:start w:val="1"/>
      <w:numFmt w:val="bullet"/>
      <w:lvlText w:val=""/>
      <w:lvlJc w:val="left"/>
      <w:pPr>
        <w:ind w:left="360" w:hanging="360"/>
      </w:pPr>
      <w:rPr>
        <w:rFonts w:ascii="Symbol" w:hAnsi="Symbol" w:hint="default"/>
      </w:rPr>
    </w:lvl>
    <w:lvl w:ilvl="1" w:tplc="74544538">
      <w:start w:val="1"/>
      <w:numFmt w:val="decimal"/>
      <w:lvlText w:val="%2."/>
      <w:lvlJc w:val="left"/>
      <w:pPr>
        <w:ind w:left="1080" w:hanging="360"/>
      </w:pPr>
      <w:rPr>
        <w:rFonts w:asciiTheme="minorHAnsi" w:eastAsia="Times New Roman" w:hAnsiTheme="minorHAnsi" w:cs="Times New Roman"/>
      </w:rPr>
    </w:lvl>
    <w:lvl w:ilvl="2" w:tplc="0C090005">
      <w:start w:val="1"/>
      <w:numFmt w:val="bullet"/>
      <w:lvlText w:val=""/>
      <w:lvlJc w:val="left"/>
      <w:pPr>
        <w:ind w:left="1800" w:hanging="360"/>
      </w:pPr>
      <w:rPr>
        <w:rFonts w:ascii="Wingdings" w:hAnsi="Wingdings" w:hint="default"/>
      </w:rPr>
    </w:lvl>
    <w:lvl w:ilvl="3" w:tplc="5FC21C14">
      <w:start w:val="1"/>
      <w:numFmt w:val="lowerLetter"/>
      <w:lvlText w:val="%4)"/>
      <w:lvlJc w:val="left"/>
      <w:pPr>
        <w:ind w:left="2520" w:hanging="360"/>
      </w:pPr>
      <w:rPr>
        <w:rFonts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EF81F7E"/>
    <w:multiLevelType w:val="hybridMultilevel"/>
    <w:tmpl w:val="29F89CB8"/>
    <w:lvl w:ilvl="0" w:tplc="D30E3CC8">
      <w:start w:val="1"/>
      <w:numFmt w:val="upperLetter"/>
      <w:pStyle w:val="mpc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04F71CB"/>
    <w:multiLevelType w:val="hybridMultilevel"/>
    <w:tmpl w:val="800CB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1AD023C"/>
    <w:multiLevelType w:val="hybridMultilevel"/>
    <w:tmpl w:val="E2DCA0E4"/>
    <w:lvl w:ilvl="0" w:tplc="FBD01E8C">
      <w:start w:val="1"/>
      <w:numFmt w:val="bullet"/>
      <w:lvlText w:val=""/>
      <w:lvlJc w:val="left"/>
      <w:pPr>
        <w:ind w:left="360" w:hanging="360"/>
      </w:pPr>
      <w:rPr>
        <w:rFonts w:ascii="Wingdings" w:hAnsi="Wingdings" w:hint="default"/>
        <w:color w:val="44546A"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1F65FE7"/>
    <w:multiLevelType w:val="hybridMultilevel"/>
    <w:tmpl w:val="B32E60B6"/>
    <w:lvl w:ilvl="0" w:tplc="FBD01E8C">
      <w:start w:val="1"/>
      <w:numFmt w:val="bullet"/>
      <w:lvlText w:val=""/>
      <w:lvlJc w:val="left"/>
      <w:pPr>
        <w:ind w:left="360" w:hanging="360"/>
      </w:pPr>
      <w:rPr>
        <w:rFonts w:ascii="Wingdings" w:hAnsi="Wingdings" w:hint="default"/>
        <w:color w:val="44546A"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2B16ADC"/>
    <w:multiLevelType w:val="hybridMultilevel"/>
    <w:tmpl w:val="AF2EF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33523D0"/>
    <w:multiLevelType w:val="hybridMultilevel"/>
    <w:tmpl w:val="3DCC21B8"/>
    <w:lvl w:ilvl="0" w:tplc="FBD01E8C">
      <w:start w:val="1"/>
      <w:numFmt w:val="bullet"/>
      <w:lvlText w:val=""/>
      <w:lvlJc w:val="left"/>
      <w:pPr>
        <w:ind w:left="720" w:hanging="360"/>
      </w:pPr>
      <w:rPr>
        <w:rFonts w:ascii="Wingdings" w:hAnsi="Wingdings" w:hint="default"/>
        <w:color w:val="44546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35215A5"/>
    <w:multiLevelType w:val="hybridMultilevel"/>
    <w:tmpl w:val="45A42C8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55" w15:restartNumberingAfterBreak="0">
    <w:nsid w:val="6AE40D6F"/>
    <w:multiLevelType w:val="hybridMultilevel"/>
    <w:tmpl w:val="7514FFCA"/>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BA01A85"/>
    <w:multiLevelType w:val="hybridMultilevel"/>
    <w:tmpl w:val="2F66A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D843D40"/>
    <w:multiLevelType w:val="hybridMultilevel"/>
    <w:tmpl w:val="16562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E2A105D"/>
    <w:multiLevelType w:val="hybridMultilevel"/>
    <w:tmpl w:val="CA3E4556"/>
    <w:lvl w:ilvl="0" w:tplc="FBD01E8C">
      <w:start w:val="1"/>
      <w:numFmt w:val="bullet"/>
      <w:lvlText w:val=""/>
      <w:lvlJc w:val="left"/>
      <w:pPr>
        <w:ind w:left="360" w:hanging="360"/>
      </w:pPr>
      <w:rPr>
        <w:rFonts w:ascii="Wingdings" w:hAnsi="Wingdings" w:hint="default"/>
        <w:color w:val="44546A"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EC66F46"/>
    <w:multiLevelType w:val="hybridMultilevel"/>
    <w:tmpl w:val="26E80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F752010"/>
    <w:multiLevelType w:val="hybridMultilevel"/>
    <w:tmpl w:val="7E842946"/>
    <w:lvl w:ilvl="0" w:tplc="FBD01E8C">
      <w:start w:val="1"/>
      <w:numFmt w:val="bullet"/>
      <w:lvlText w:val=""/>
      <w:lvlJc w:val="left"/>
      <w:pPr>
        <w:ind w:left="360" w:hanging="360"/>
      </w:pPr>
      <w:rPr>
        <w:rFonts w:ascii="Wingdings" w:hAnsi="Wingdings" w:hint="default"/>
        <w:color w:val="44546A"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6FE03F1A"/>
    <w:multiLevelType w:val="hybridMultilevel"/>
    <w:tmpl w:val="2BB2A0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72126EAF"/>
    <w:multiLevelType w:val="hybridMultilevel"/>
    <w:tmpl w:val="BEA2C4F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73107305"/>
    <w:multiLevelType w:val="multilevel"/>
    <w:tmpl w:val="79262C7A"/>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5" w15:restartNumberingAfterBreak="0">
    <w:nsid w:val="75CB4541"/>
    <w:multiLevelType w:val="hybridMultilevel"/>
    <w:tmpl w:val="0CE4E2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5D8306E"/>
    <w:multiLevelType w:val="hybridMultilevel"/>
    <w:tmpl w:val="7428A3BA"/>
    <w:lvl w:ilvl="0" w:tplc="FBD01E8C">
      <w:start w:val="1"/>
      <w:numFmt w:val="bullet"/>
      <w:lvlText w:val=""/>
      <w:lvlJc w:val="left"/>
      <w:pPr>
        <w:ind w:left="360" w:hanging="360"/>
      </w:pPr>
      <w:rPr>
        <w:rFonts w:ascii="Wingdings" w:hAnsi="Wingdings" w:hint="default"/>
        <w:color w:val="44546A"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76CC534A"/>
    <w:multiLevelType w:val="hybridMultilevel"/>
    <w:tmpl w:val="07966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774D1648"/>
    <w:multiLevelType w:val="hybridMultilevel"/>
    <w:tmpl w:val="DD1406C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A240FD7"/>
    <w:multiLevelType w:val="hybridMultilevel"/>
    <w:tmpl w:val="DD106C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7CFE6CAF"/>
    <w:multiLevelType w:val="hybridMultilevel"/>
    <w:tmpl w:val="3A2AD8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DF867E8"/>
    <w:multiLevelType w:val="hybridMultilevel"/>
    <w:tmpl w:val="E4A29F4E"/>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72" w15:restartNumberingAfterBreak="0">
    <w:nsid w:val="7F757E22"/>
    <w:multiLevelType w:val="hybridMultilevel"/>
    <w:tmpl w:val="7750C7FC"/>
    <w:lvl w:ilvl="0" w:tplc="FBD01E8C">
      <w:start w:val="1"/>
      <w:numFmt w:val="bullet"/>
      <w:lvlText w:val=""/>
      <w:lvlJc w:val="left"/>
      <w:pPr>
        <w:ind w:left="720" w:hanging="360"/>
      </w:pPr>
      <w:rPr>
        <w:rFonts w:ascii="Wingdings" w:hAnsi="Wingdings" w:hint="default"/>
        <w:color w:val="44546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8"/>
  </w:num>
  <w:num w:numId="2">
    <w:abstractNumId w:val="2"/>
  </w:num>
  <w:num w:numId="3">
    <w:abstractNumId w:val="10"/>
  </w:num>
  <w:num w:numId="4">
    <w:abstractNumId w:val="9"/>
  </w:num>
  <w:num w:numId="5">
    <w:abstractNumId w:val="30"/>
  </w:num>
  <w:num w:numId="6">
    <w:abstractNumId w:val="1"/>
  </w:num>
  <w:num w:numId="7">
    <w:abstractNumId w:val="36"/>
  </w:num>
  <w:num w:numId="8">
    <w:abstractNumId w:val="70"/>
  </w:num>
  <w:num w:numId="9">
    <w:abstractNumId w:val="3"/>
  </w:num>
  <w:num w:numId="10">
    <w:abstractNumId w:val="16"/>
  </w:num>
  <w:num w:numId="11">
    <w:abstractNumId w:val="67"/>
  </w:num>
  <w:num w:numId="12">
    <w:abstractNumId w:val="26"/>
  </w:num>
  <w:num w:numId="13">
    <w:abstractNumId w:val="24"/>
  </w:num>
  <w:num w:numId="14">
    <w:abstractNumId w:val="41"/>
  </w:num>
  <w:num w:numId="15">
    <w:abstractNumId w:val="20"/>
  </w:num>
  <w:num w:numId="16">
    <w:abstractNumId w:val="63"/>
  </w:num>
  <w:num w:numId="17">
    <w:abstractNumId w:val="33"/>
  </w:num>
  <w:num w:numId="18">
    <w:abstractNumId w:val="47"/>
  </w:num>
  <w:num w:numId="19">
    <w:abstractNumId w:val="46"/>
  </w:num>
  <w:num w:numId="20">
    <w:abstractNumId w:val="55"/>
  </w:num>
  <w:num w:numId="21">
    <w:abstractNumId w:val="49"/>
  </w:num>
  <w:num w:numId="22">
    <w:abstractNumId w:val="22"/>
  </w:num>
  <w:num w:numId="23">
    <w:abstractNumId w:val="8"/>
  </w:num>
  <w:num w:numId="24">
    <w:abstractNumId w:val="69"/>
  </w:num>
  <w:num w:numId="25">
    <w:abstractNumId w:val="43"/>
  </w:num>
  <w:num w:numId="26">
    <w:abstractNumId w:val="58"/>
  </w:num>
  <w:num w:numId="27">
    <w:abstractNumId w:val="44"/>
  </w:num>
  <w:num w:numId="28">
    <w:abstractNumId w:val="37"/>
  </w:num>
  <w:num w:numId="29">
    <w:abstractNumId w:val="57"/>
  </w:num>
  <w:num w:numId="30">
    <w:abstractNumId w:val="5"/>
  </w:num>
  <w:num w:numId="31">
    <w:abstractNumId w:val="35"/>
  </w:num>
  <w:num w:numId="32">
    <w:abstractNumId w:val="54"/>
  </w:num>
  <w:num w:numId="33">
    <w:abstractNumId w:val="28"/>
  </w:num>
  <w:num w:numId="34">
    <w:abstractNumId w:val="19"/>
  </w:num>
  <w:num w:numId="35">
    <w:abstractNumId w:val="25"/>
  </w:num>
  <w:num w:numId="36">
    <w:abstractNumId w:val="23"/>
  </w:num>
  <w:num w:numId="37">
    <w:abstractNumId w:val="21"/>
  </w:num>
  <w:num w:numId="38">
    <w:abstractNumId w:val="38"/>
  </w:num>
  <w:num w:numId="39">
    <w:abstractNumId w:val="9"/>
  </w:num>
  <w:num w:numId="40">
    <w:abstractNumId w:val="9"/>
  </w:num>
  <w:num w:numId="41">
    <w:abstractNumId w:val="62"/>
  </w:num>
  <w:num w:numId="42">
    <w:abstractNumId w:val="4"/>
  </w:num>
  <w:num w:numId="43">
    <w:abstractNumId w:val="64"/>
  </w:num>
  <w:num w:numId="44">
    <w:abstractNumId w:val="64"/>
  </w:num>
  <w:num w:numId="45">
    <w:abstractNumId w:val="64"/>
  </w:num>
  <w:num w:numId="46">
    <w:abstractNumId w:val="7"/>
  </w:num>
  <w:num w:numId="47">
    <w:abstractNumId w:val="7"/>
  </w:num>
  <w:num w:numId="48">
    <w:abstractNumId w:val="7"/>
  </w:num>
  <w:num w:numId="49">
    <w:abstractNumId w:val="18"/>
    <w:lvlOverride w:ilvl="0">
      <w:lvl w:ilvl="0">
        <w:start w:val="1"/>
        <w:numFmt w:val="decimal"/>
        <w:pStyle w:val="Heading2"/>
        <w:lvlText w:val="%1."/>
        <w:lvlJc w:val="left"/>
        <w:pPr>
          <w:ind w:left="1134" w:hanging="1134"/>
        </w:pPr>
        <w:rPr>
          <w:rFonts w:hint="default"/>
        </w:rPr>
      </w:lvl>
    </w:lvlOverride>
    <w:lvlOverride w:ilvl="1">
      <w:lvl w:ilvl="1">
        <w:start w:val="1"/>
        <w:numFmt w:val="decimal"/>
        <w:lvlText w:val="%1.%2"/>
        <w:lvlJc w:val="left"/>
        <w:pPr>
          <w:ind w:left="9923" w:hanging="1134"/>
        </w:pPr>
        <w:rPr>
          <w:rFonts w:hint="default"/>
        </w:rPr>
      </w:lvl>
    </w:lvlOverride>
    <w:lvlOverride w:ilvl="2">
      <w:lvl w:ilvl="2">
        <w:start w:val="1"/>
        <w:numFmt w:val="decimal"/>
        <w:lvlText w:val="%1.%2.%3"/>
        <w:lvlJc w:val="left"/>
        <w:pPr>
          <w:ind w:left="2215" w:hanging="1080"/>
        </w:pPr>
        <w:rPr>
          <w:rFonts w:hint="default"/>
        </w:rPr>
      </w:lvl>
    </w:lvlOverride>
    <w:lvlOverride w:ilvl="3">
      <w:lvl w:ilvl="3">
        <w:start w:val="1"/>
        <w:numFmt w:val="decimal"/>
        <w:lvlText w:val="%1.%2.%3.%4"/>
        <w:lvlJc w:val="left"/>
        <w:pPr>
          <w:ind w:left="1440" w:hanging="306"/>
        </w:pPr>
        <w:rPr>
          <w:rFonts w:hint="default"/>
          <w:b/>
          <w:i w:val="0"/>
          <w:color w:val="auto"/>
          <w:sz w:val="2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0">
    <w:abstractNumId w:val="18"/>
    <w:lvlOverride w:ilvl="0">
      <w:lvl w:ilvl="0">
        <w:start w:val="1"/>
        <w:numFmt w:val="decimal"/>
        <w:pStyle w:val="Heading2"/>
        <w:lvlText w:val="%1."/>
        <w:lvlJc w:val="left"/>
        <w:pPr>
          <w:ind w:left="1134" w:hanging="1134"/>
        </w:pPr>
        <w:rPr>
          <w:rFonts w:hint="default"/>
        </w:rPr>
      </w:lvl>
    </w:lvlOverride>
    <w:lvlOverride w:ilvl="1">
      <w:lvl w:ilvl="1">
        <w:start w:val="1"/>
        <w:numFmt w:val="decimal"/>
        <w:lvlText w:val="%1.%2"/>
        <w:lvlJc w:val="left"/>
        <w:pPr>
          <w:ind w:left="9923" w:hanging="1134"/>
        </w:pPr>
        <w:rPr>
          <w:rFonts w:hint="default"/>
        </w:rPr>
      </w:lvl>
    </w:lvlOverride>
    <w:lvlOverride w:ilvl="2">
      <w:lvl w:ilvl="2">
        <w:start w:val="1"/>
        <w:numFmt w:val="decimal"/>
        <w:lvlText w:val="%1.%2.%3"/>
        <w:lvlJc w:val="left"/>
        <w:pPr>
          <w:ind w:left="2215" w:hanging="1080"/>
        </w:pPr>
        <w:rPr>
          <w:rFonts w:hint="default"/>
        </w:rPr>
      </w:lvl>
    </w:lvlOverride>
    <w:lvlOverride w:ilvl="3">
      <w:lvl w:ilvl="3">
        <w:start w:val="1"/>
        <w:numFmt w:val="decimal"/>
        <w:lvlText w:val="%1.%2.%3.%4"/>
        <w:lvlJc w:val="left"/>
        <w:pPr>
          <w:ind w:left="1440" w:hanging="306"/>
        </w:pPr>
        <w:rPr>
          <w:rFonts w:hint="default"/>
          <w:b/>
          <w:i w:val="0"/>
          <w:color w:val="auto"/>
          <w:sz w:val="2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1">
    <w:abstractNumId w:val="18"/>
    <w:lvlOverride w:ilvl="0">
      <w:lvl w:ilvl="0">
        <w:start w:val="1"/>
        <w:numFmt w:val="decimal"/>
        <w:pStyle w:val="Heading2"/>
        <w:lvlText w:val="%1."/>
        <w:lvlJc w:val="left"/>
        <w:pPr>
          <w:ind w:left="1134" w:hanging="1134"/>
        </w:pPr>
        <w:rPr>
          <w:rFonts w:hint="default"/>
        </w:rPr>
      </w:lvl>
    </w:lvlOverride>
    <w:lvlOverride w:ilvl="1">
      <w:lvl w:ilvl="1">
        <w:start w:val="1"/>
        <w:numFmt w:val="decimal"/>
        <w:lvlText w:val="%1.%2"/>
        <w:lvlJc w:val="left"/>
        <w:pPr>
          <w:ind w:left="9923" w:hanging="1134"/>
        </w:pPr>
        <w:rPr>
          <w:rFonts w:hint="default"/>
        </w:rPr>
      </w:lvl>
    </w:lvlOverride>
    <w:lvlOverride w:ilvl="2">
      <w:lvl w:ilvl="2">
        <w:start w:val="1"/>
        <w:numFmt w:val="decimal"/>
        <w:lvlText w:val="%1.%2.%3"/>
        <w:lvlJc w:val="left"/>
        <w:pPr>
          <w:ind w:left="2215" w:hanging="1080"/>
        </w:pPr>
        <w:rPr>
          <w:rFonts w:hint="default"/>
        </w:rPr>
      </w:lvl>
    </w:lvlOverride>
    <w:lvlOverride w:ilvl="3">
      <w:lvl w:ilvl="3">
        <w:start w:val="1"/>
        <w:numFmt w:val="decimal"/>
        <w:lvlText w:val="%1.%2.%3.%4"/>
        <w:lvlJc w:val="left"/>
        <w:pPr>
          <w:ind w:left="1440" w:hanging="306"/>
        </w:pPr>
        <w:rPr>
          <w:rFonts w:hint="default"/>
          <w:b/>
          <w:i w:val="0"/>
          <w:color w:val="auto"/>
          <w:sz w:val="2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2">
    <w:abstractNumId w:val="18"/>
    <w:lvlOverride w:ilvl="0">
      <w:lvl w:ilvl="0">
        <w:start w:val="1"/>
        <w:numFmt w:val="decimal"/>
        <w:pStyle w:val="Heading2"/>
        <w:lvlText w:val="%1."/>
        <w:lvlJc w:val="left"/>
        <w:pPr>
          <w:ind w:left="1134" w:hanging="1134"/>
        </w:pPr>
        <w:rPr>
          <w:rFonts w:hint="default"/>
        </w:rPr>
      </w:lvl>
    </w:lvlOverride>
    <w:lvlOverride w:ilvl="1">
      <w:lvl w:ilvl="1">
        <w:start w:val="1"/>
        <w:numFmt w:val="decimal"/>
        <w:lvlText w:val="%1.%2"/>
        <w:lvlJc w:val="left"/>
        <w:pPr>
          <w:ind w:left="9923" w:hanging="1134"/>
        </w:pPr>
        <w:rPr>
          <w:rFonts w:hint="default"/>
        </w:rPr>
      </w:lvl>
    </w:lvlOverride>
    <w:lvlOverride w:ilvl="2">
      <w:lvl w:ilvl="2">
        <w:start w:val="1"/>
        <w:numFmt w:val="decimal"/>
        <w:lvlText w:val="%1.%2.%3"/>
        <w:lvlJc w:val="left"/>
        <w:pPr>
          <w:ind w:left="2215" w:hanging="1080"/>
        </w:pPr>
        <w:rPr>
          <w:rFonts w:hint="default"/>
        </w:rPr>
      </w:lvl>
    </w:lvlOverride>
    <w:lvlOverride w:ilvl="3">
      <w:lvl w:ilvl="3">
        <w:start w:val="1"/>
        <w:numFmt w:val="decimal"/>
        <w:lvlText w:val="%1.%2.%3.%4"/>
        <w:lvlJc w:val="left"/>
        <w:pPr>
          <w:ind w:left="1440" w:hanging="306"/>
        </w:pPr>
        <w:rPr>
          <w:rFonts w:hint="default"/>
          <w:b/>
          <w:i w:val="0"/>
          <w:color w:val="auto"/>
          <w:sz w:val="2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3">
    <w:abstractNumId w:val="0"/>
  </w:num>
  <w:num w:numId="54">
    <w:abstractNumId w:val="56"/>
  </w:num>
  <w:num w:numId="55">
    <w:abstractNumId w:val="4"/>
  </w:num>
  <w:num w:numId="56">
    <w:abstractNumId w:val="64"/>
  </w:num>
  <w:num w:numId="57">
    <w:abstractNumId w:val="64"/>
  </w:num>
  <w:num w:numId="58">
    <w:abstractNumId w:val="64"/>
  </w:num>
  <w:num w:numId="59">
    <w:abstractNumId w:val="7"/>
  </w:num>
  <w:num w:numId="60">
    <w:abstractNumId w:val="7"/>
  </w:num>
  <w:num w:numId="61">
    <w:abstractNumId w:val="7"/>
  </w:num>
  <w:num w:numId="62">
    <w:abstractNumId w:val="45"/>
  </w:num>
  <w:num w:numId="63">
    <w:abstractNumId w:val="68"/>
  </w:num>
  <w:num w:numId="64">
    <w:abstractNumId w:val="60"/>
  </w:num>
  <w:num w:numId="65">
    <w:abstractNumId w:val="39"/>
  </w:num>
  <w:num w:numId="66">
    <w:abstractNumId w:val="27"/>
  </w:num>
  <w:num w:numId="67">
    <w:abstractNumId w:val="65"/>
  </w:num>
  <w:num w:numId="68">
    <w:abstractNumId w:val="6"/>
  </w:num>
  <w:num w:numId="69">
    <w:abstractNumId w:val="61"/>
  </w:num>
  <w:num w:numId="70">
    <w:abstractNumId w:val="11"/>
  </w:num>
  <w:num w:numId="71">
    <w:abstractNumId w:val="53"/>
  </w:num>
  <w:num w:numId="72">
    <w:abstractNumId w:val="13"/>
  </w:num>
  <w:num w:numId="73">
    <w:abstractNumId w:val="50"/>
  </w:num>
  <w:num w:numId="74">
    <w:abstractNumId w:val="32"/>
  </w:num>
  <w:num w:numId="75">
    <w:abstractNumId w:val="59"/>
  </w:num>
  <w:num w:numId="76">
    <w:abstractNumId w:val="14"/>
  </w:num>
  <w:num w:numId="77">
    <w:abstractNumId w:val="12"/>
  </w:num>
  <w:num w:numId="78">
    <w:abstractNumId w:val="66"/>
  </w:num>
  <w:num w:numId="79">
    <w:abstractNumId w:val="51"/>
  </w:num>
  <w:num w:numId="80">
    <w:abstractNumId w:val="29"/>
  </w:num>
  <w:num w:numId="81">
    <w:abstractNumId w:val="17"/>
  </w:num>
  <w:num w:numId="82">
    <w:abstractNumId w:val="42"/>
  </w:num>
  <w:num w:numId="83">
    <w:abstractNumId w:val="31"/>
  </w:num>
  <w:num w:numId="84">
    <w:abstractNumId w:val="40"/>
  </w:num>
  <w:num w:numId="85">
    <w:abstractNumId w:val="34"/>
  </w:num>
  <w:num w:numId="86">
    <w:abstractNumId w:val="72"/>
  </w:num>
  <w:num w:numId="87">
    <w:abstractNumId w:val="15"/>
  </w:num>
  <w:num w:numId="88">
    <w:abstractNumId w:val="71"/>
  </w:num>
  <w:num w:numId="89">
    <w:abstractNumId w:val="5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AU" w:vendorID="64" w:dllVersion="131078" w:nlCheck="1" w:checkStyle="0"/>
  <w:activeWritingStyle w:appName="MSWord" w:lang="en-US" w:vendorID="64" w:dllVersion="131078" w:nlCheck="1" w:checkStyle="1"/>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426"/>
    <w:rsid w:val="00000A2F"/>
    <w:rsid w:val="000021F5"/>
    <w:rsid w:val="00002392"/>
    <w:rsid w:val="0000303B"/>
    <w:rsid w:val="00003585"/>
    <w:rsid w:val="00003CB4"/>
    <w:rsid w:val="0000482C"/>
    <w:rsid w:val="00006CFE"/>
    <w:rsid w:val="00007163"/>
    <w:rsid w:val="000113B6"/>
    <w:rsid w:val="0001140D"/>
    <w:rsid w:val="00014365"/>
    <w:rsid w:val="00014766"/>
    <w:rsid w:val="0001789B"/>
    <w:rsid w:val="00021578"/>
    <w:rsid w:val="00021609"/>
    <w:rsid w:val="0002214B"/>
    <w:rsid w:val="0002224E"/>
    <w:rsid w:val="00025483"/>
    <w:rsid w:val="00027CFD"/>
    <w:rsid w:val="00027F4E"/>
    <w:rsid w:val="00031018"/>
    <w:rsid w:val="000320D6"/>
    <w:rsid w:val="00032FE1"/>
    <w:rsid w:val="00033D3B"/>
    <w:rsid w:val="000341F4"/>
    <w:rsid w:val="00034B25"/>
    <w:rsid w:val="000359F6"/>
    <w:rsid w:val="00035AD2"/>
    <w:rsid w:val="00036C98"/>
    <w:rsid w:val="0003717B"/>
    <w:rsid w:val="00042433"/>
    <w:rsid w:val="000426AE"/>
    <w:rsid w:val="00042BAC"/>
    <w:rsid w:val="00043246"/>
    <w:rsid w:val="000432EA"/>
    <w:rsid w:val="00045AD3"/>
    <w:rsid w:val="000461A5"/>
    <w:rsid w:val="000471A3"/>
    <w:rsid w:val="00050384"/>
    <w:rsid w:val="0005125B"/>
    <w:rsid w:val="000516A9"/>
    <w:rsid w:val="0005184A"/>
    <w:rsid w:val="00052526"/>
    <w:rsid w:val="000539D3"/>
    <w:rsid w:val="00053B5B"/>
    <w:rsid w:val="00056C49"/>
    <w:rsid w:val="000577EB"/>
    <w:rsid w:val="00061E90"/>
    <w:rsid w:val="000622E7"/>
    <w:rsid w:val="00062A5A"/>
    <w:rsid w:val="000633C4"/>
    <w:rsid w:val="00063EA4"/>
    <w:rsid w:val="00066A9E"/>
    <w:rsid w:val="00066E24"/>
    <w:rsid w:val="00067D4A"/>
    <w:rsid w:val="000709DA"/>
    <w:rsid w:val="000733B9"/>
    <w:rsid w:val="00073A81"/>
    <w:rsid w:val="00074650"/>
    <w:rsid w:val="00075E84"/>
    <w:rsid w:val="0007771A"/>
    <w:rsid w:val="00077EE9"/>
    <w:rsid w:val="000830A2"/>
    <w:rsid w:val="00085471"/>
    <w:rsid w:val="00086418"/>
    <w:rsid w:val="0008663D"/>
    <w:rsid w:val="00087933"/>
    <w:rsid w:val="00091CE8"/>
    <w:rsid w:val="00091EC5"/>
    <w:rsid w:val="00092EB6"/>
    <w:rsid w:val="00093ED0"/>
    <w:rsid w:val="00097695"/>
    <w:rsid w:val="000A0D7F"/>
    <w:rsid w:val="000A5235"/>
    <w:rsid w:val="000B1426"/>
    <w:rsid w:val="000B30E9"/>
    <w:rsid w:val="000B442C"/>
    <w:rsid w:val="000B6759"/>
    <w:rsid w:val="000B6EB5"/>
    <w:rsid w:val="000B7A46"/>
    <w:rsid w:val="000C0F28"/>
    <w:rsid w:val="000C4A63"/>
    <w:rsid w:val="000C4F86"/>
    <w:rsid w:val="000C6E3F"/>
    <w:rsid w:val="000D0D13"/>
    <w:rsid w:val="000D1EA5"/>
    <w:rsid w:val="000D3655"/>
    <w:rsid w:val="000D5D2C"/>
    <w:rsid w:val="000D5DCF"/>
    <w:rsid w:val="000D5E9F"/>
    <w:rsid w:val="000D70FD"/>
    <w:rsid w:val="000D7148"/>
    <w:rsid w:val="000D730A"/>
    <w:rsid w:val="000E23A2"/>
    <w:rsid w:val="000E274E"/>
    <w:rsid w:val="000E2A05"/>
    <w:rsid w:val="000E2C7F"/>
    <w:rsid w:val="000E36C1"/>
    <w:rsid w:val="000E3F52"/>
    <w:rsid w:val="000E5C77"/>
    <w:rsid w:val="000E6EF1"/>
    <w:rsid w:val="000F3E0D"/>
    <w:rsid w:val="000F4E74"/>
    <w:rsid w:val="000F6342"/>
    <w:rsid w:val="000F6461"/>
    <w:rsid w:val="000F7B51"/>
    <w:rsid w:val="00101ACE"/>
    <w:rsid w:val="00102153"/>
    <w:rsid w:val="001031AB"/>
    <w:rsid w:val="00104783"/>
    <w:rsid w:val="001052D6"/>
    <w:rsid w:val="00105D69"/>
    <w:rsid w:val="0010764D"/>
    <w:rsid w:val="00111BE7"/>
    <w:rsid w:val="00114761"/>
    <w:rsid w:val="00114D1D"/>
    <w:rsid w:val="001151E6"/>
    <w:rsid w:val="00116BFB"/>
    <w:rsid w:val="001203E6"/>
    <w:rsid w:val="00120499"/>
    <w:rsid w:val="001217CE"/>
    <w:rsid w:val="00123B55"/>
    <w:rsid w:val="0012497E"/>
    <w:rsid w:val="0012514C"/>
    <w:rsid w:val="001273B3"/>
    <w:rsid w:val="00131907"/>
    <w:rsid w:val="001359B2"/>
    <w:rsid w:val="0013624E"/>
    <w:rsid w:val="00140FA0"/>
    <w:rsid w:val="00141842"/>
    <w:rsid w:val="00141D6B"/>
    <w:rsid w:val="0014473E"/>
    <w:rsid w:val="00144870"/>
    <w:rsid w:val="00146219"/>
    <w:rsid w:val="00147763"/>
    <w:rsid w:val="001505A7"/>
    <w:rsid w:val="00151A3D"/>
    <w:rsid w:val="001525CF"/>
    <w:rsid w:val="001528A2"/>
    <w:rsid w:val="001531FC"/>
    <w:rsid w:val="00153ADD"/>
    <w:rsid w:val="00155AB8"/>
    <w:rsid w:val="00156126"/>
    <w:rsid w:val="0016020F"/>
    <w:rsid w:val="001644C6"/>
    <w:rsid w:val="001661A4"/>
    <w:rsid w:val="0017151E"/>
    <w:rsid w:val="001718E0"/>
    <w:rsid w:val="00172636"/>
    <w:rsid w:val="00172655"/>
    <w:rsid w:val="00172A0B"/>
    <w:rsid w:val="001765FB"/>
    <w:rsid w:val="00176FE4"/>
    <w:rsid w:val="00180B1C"/>
    <w:rsid w:val="00182EB7"/>
    <w:rsid w:val="00182F6D"/>
    <w:rsid w:val="00183986"/>
    <w:rsid w:val="0018487F"/>
    <w:rsid w:val="00186291"/>
    <w:rsid w:val="0018729B"/>
    <w:rsid w:val="00191963"/>
    <w:rsid w:val="0019213A"/>
    <w:rsid w:val="00192BE8"/>
    <w:rsid w:val="00193936"/>
    <w:rsid w:val="0019478A"/>
    <w:rsid w:val="0019574E"/>
    <w:rsid w:val="00195D60"/>
    <w:rsid w:val="00195FC4"/>
    <w:rsid w:val="00197C19"/>
    <w:rsid w:val="00197C58"/>
    <w:rsid w:val="001A056C"/>
    <w:rsid w:val="001A0AB8"/>
    <w:rsid w:val="001A0FBB"/>
    <w:rsid w:val="001A1F68"/>
    <w:rsid w:val="001A2544"/>
    <w:rsid w:val="001A25E7"/>
    <w:rsid w:val="001A2D25"/>
    <w:rsid w:val="001A318F"/>
    <w:rsid w:val="001A3995"/>
    <w:rsid w:val="001A3B0A"/>
    <w:rsid w:val="001A456E"/>
    <w:rsid w:val="001A52B6"/>
    <w:rsid w:val="001A78C7"/>
    <w:rsid w:val="001B17F2"/>
    <w:rsid w:val="001B3C55"/>
    <w:rsid w:val="001B3D8F"/>
    <w:rsid w:val="001B3E51"/>
    <w:rsid w:val="001B4B59"/>
    <w:rsid w:val="001B4CC9"/>
    <w:rsid w:val="001B533D"/>
    <w:rsid w:val="001B65D3"/>
    <w:rsid w:val="001C0318"/>
    <w:rsid w:val="001C065F"/>
    <w:rsid w:val="001C0A14"/>
    <w:rsid w:val="001C1838"/>
    <w:rsid w:val="001C1846"/>
    <w:rsid w:val="001C3F97"/>
    <w:rsid w:val="001C49FD"/>
    <w:rsid w:val="001C4FEA"/>
    <w:rsid w:val="001C4FF8"/>
    <w:rsid w:val="001C60E2"/>
    <w:rsid w:val="001D08F4"/>
    <w:rsid w:val="001D0FAB"/>
    <w:rsid w:val="001D6537"/>
    <w:rsid w:val="001D78C1"/>
    <w:rsid w:val="001D78DF"/>
    <w:rsid w:val="001D7C00"/>
    <w:rsid w:val="001E1844"/>
    <w:rsid w:val="001E3367"/>
    <w:rsid w:val="001E5EA6"/>
    <w:rsid w:val="001E6FC8"/>
    <w:rsid w:val="001F03DF"/>
    <w:rsid w:val="001F4D28"/>
    <w:rsid w:val="001F4F74"/>
    <w:rsid w:val="001F511A"/>
    <w:rsid w:val="001F5683"/>
    <w:rsid w:val="001F5AE2"/>
    <w:rsid w:val="001F5E4E"/>
    <w:rsid w:val="001F6FBC"/>
    <w:rsid w:val="0020082C"/>
    <w:rsid w:val="00201F86"/>
    <w:rsid w:val="0020312E"/>
    <w:rsid w:val="002031D9"/>
    <w:rsid w:val="00204E21"/>
    <w:rsid w:val="00206C03"/>
    <w:rsid w:val="00206DA9"/>
    <w:rsid w:val="002106F4"/>
    <w:rsid w:val="00217155"/>
    <w:rsid w:val="00220274"/>
    <w:rsid w:val="00220296"/>
    <w:rsid w:val="002216F0"/>
    <w:rsid w:val="00223B66"/>
    <w:rsid w:val="00224C8F"/>
    <w:rsid w:val="002271E4"/>
    <w:rsid w:val="00227ED6"/>
    <w:rsid w:val="00230693"/>
    <w:rsid w:val="00230DCE"/>
    <w:rsid w:val="00231637"/>
    <w:rsid w:val="00231EDF"/>
    <w:rsid w:val="00232049"/>
    <w:rsid w:val="00233833"/>
    <w:rsid w:val="00234184"/>
    <w:rsid w:val="002360DB"/>
    <w:rsid w:val="002367BE"/>
    <w:rsid w:val="00240908"/>
    <w:rsid w:val="002411B4"/>
    <w:rsid w:val="00242BFC"/>
    <w:rsid w:val="00244D27"/>
    <w:rsid w:val="00244E43"/>
    <w:rsid w:val="002458C2"/>
    <w:rsid w:val="00245DE8"/>
    <w:rsid w:val="00247B7D"/>
    <w:rsid w:val="002520C7"/>
    <w:rsid w:val="00253930"/>
    <w:rsid w:val="00253CB6"/>
    <w:rsid w:val="002549FF"/>
    <w:rsid w:val="00260840"/>
    <w:rsid w:val="00260AA5"/>
    <w:rsid w:val="00260CDA"/>
    <w:rsid w:val="00261666"/>
    <w:rsid w:val="0026198D"/>
    <w:rsid w:val="00261AF0"/>
    <w:rsid w:val="00262393"/>
    <w:rsid w:val="002625A6"/>
    <w:rsid w:val="0026310E"/>
    <w:rsid w:val="00263C1B"/>
    <w:rsid w:val="00264EA5"/>
    <w:rsid w:val="00266A8E"/>
    <w:rsid w:val="00270044"/>
    <w:rsid w:val="0027010B"/>
    <w:rsid w:val="00271719"/>
    <w:rsid w:val="00271D72"/>
    <w:rsid w:val="002729B7"/>
    <w:rsid w:val="002740E6"/>
    <w:rsid w:val="0027435A"/>
    <w:rsid w:val="00275F3E"/>
    <w:rsid w:val="00277C05"/>
    <w:rsid w:val="00280463"/>
    <w:rsid w:val="002810AF"/>
    <w:rsid w:val="002814F7"/>
    <w:rsid w:val="00281B68"/>
    <w:rsid w:val="00281E3E"/>
    <w:rsid w:val="002828B8"/>
    <w:rsid w:val="00283634"/>
    <w:rsid w:val="002839D1"/>
    <w:rsid w:val="00283C2C"/>
    <w:rsid w:val="00284390"/>
    <w:rsid w:val="002854D2"/>
    <w:rsid w:val="0028575A"/>
    <w:rsid w:val="002857EA"/>
    <w:rsid w:val="00285D96"/>
    <w:rsid w:val="00285E41"/>
    <w:rsid w:val="002874D1"/>
    <w:rsid w:val="00291B79"/>
    <w:rsid w:val="00292921"/>
    <w:rsid w:val="002930BB"/>
    <w:rsid w:val="00293D7A"/>
    <w:rsid w:val="00295CA4"/>
    <w:rsid w:val="002A0836"/>
    <w:rsid w:val="002A5D86"/>
    <w:rsid w:val="002A6763"/>
    <w:rsid w:val="002B4F6C"/>
    <w:rsid w:val="002B759F"/>
    <w:rsid w:val="002C101E"/>
    <w:rsid w:val="002C2298"/>
    <w:rsid w:val="002C2A25"/>
    <w:rsid w:val="002C3899"/>
    <w:rsid w:val="002C4E91"/>
    <w:rsid w:val="002C6E4C"/>
    <w:rsid w:val="002C7485"/>
    <w:rsid w:val="002D0CDE"/>
    <w:rsid w:val="002D0E81"/>
    <w:rsid w:val="002D1AC5"/>
    <w:rsid w:val="002D26F9"/>
    <w:rsid w:val="002D4C60"/>
    <w:rsid w:val="002D4DA2"/>
    <w:rsid w:val="002D4F56"/>
    <w:rsid w:val="002D569C"/>
    <w:rsid w:val="002D6EA9"/>
    <w:rsid w:val="002D73F6"/>
    <w:rsid w:val="002E04B4"/>
    <w:rsid w:val="002E1B35"/>
    <w:rsid w:val="002E1CEB"/>
    <w:rsid w:val="002E414B"/>
    <w:rsid w:val="002E4A69"/>
    <w:rsid w:val="002E5601"/>
    <w:rsid w:val="002E5BB8"/>
    <w:rsid w:val="002E73A7"/>
    <w:rsid w:val="002F1D9C"/>
    <w:rsid w:val="002F52BA"/>
    <w:rsid w:val="002F53F0"/>
    <w:rsid w:val="002F7E24"/>
    <w:rsid w:val="0030153B"/>
    <w:rsid w:val="003024BF"/>
    <w:rsid w:val="00302531"/>
    <w:rsid w:val="00303601"/>
    <w:rsid w:val="00304963"/>
    <w:rsid w:val="00304CC4"/>
    <w:rsid w:val="003064DC"/>
    <w:rsid w:val="00306960"/>
    <w:rsid w:val="00307B26"/>
    <w:rsid w:val="00310B08"/>
    <w:rsid w:val="00310B8E"/>
    <w:rsid w:val="00310CC3"/>
    <w:rsid w:val="00311B2F"/>
    <w:rsid w:val="00311DB5"/>
    <w:rsid w:val="00312A4C"/>
    <w:rsid w:val="00312E04"/>
    <w:rsid w:val="0031390A"/>
    <w:rsid w:val="00313C1B"/>
    <w:rsid w:val="00313E0A"/>
    <w:rsid w:val="00316E5C"/>
    <w:rsid w:val="003210A2"/>
    <w:rsid w:val="00321901"/>
    <w:rsid w:val="00323B74"/>
    <w:rsid w:val="0032426C"/>
    <w:rsid w:val="00324F56"/>
    <w:rsid w:val="003263C9"/>
    <w:rsid w:val="0032740F"/>
    <w:rsid w:val="00330631"/>
    <w:rsid w:val="00330B93"/>
    <w:rsid w:val="00332DFD"/>
    <w:rsid w:val="003334F2"/>
    <w:rsid w:val="003346F0"/>
    <w:rsid w:val="00336944"/>
    <w:rsid w:val="003373A3"/>
    <w:rsid w:val="00340BD3"/>
    <w:rsid w:val="00341DF9"/>
    <w:rsid w:val="00342505"/>
    <w:rsid w:val="00342842"/>
    <w:rsid w:val="003452D4"/>
    <w:rsid w:val="00345642"/>
    <w:rsid w:val="00347719"/>
    <w:rsid w:val="003505D5"/>
    <w:rsid w:val="003526C7"/>
    <w:rsid w:val="00354BD8"/>
    <w:rsid w:val="00354D84"/>
    <w:rsid w:val="00356318"/>
    <w:rsid w:val="003574C2"/>
    <w:rsid w:val="00357739"/>
    <w:rsid w:val="00360947"/>
    <w:rsid w:val="0036362B"/>
    <w:rsid w:val="00363CA3"/>
    <w:rsid w:val="0037052C"/>
    <w:rsid w:val="00370CE4"/>
    <w:rsid w:val="003711BC"/>
    <w:rsid w:val="0037346A"/>
    <w:rsid w:val="00373E6B"/>
    <w:rsid w:val="003740A2"/>
    <w:rsid w:val="003754DA"/>
    <w:rsid w:val="0038017F"/>
    <w:rsid w:val="003828F2"/>
    <w:rsid w:val="00382AB5"/>
    <w:rsid w:val="00385B09"/>
    <w:rsid w:val="00390540"/>
    <w:rsid w:val="00390B26"/>
    <w:rsid w:val="0039179E"/>
    <w:rsid w:val="00394450"/>
    <w:rsid w:val="00394F3A"/>
    <w:rsid w:val="00395AB9"/>
    <w:rsid w:val="003A0031"/>
    <w:rsid w:val="003A0544"/>
    <w:rsid w:val="003A07D9"/>
    <w:rsid w:val="003A1598"/>
    <w:rsid w:val="003A2563"/>
    <w:rsid w:val="003A2703"/>
    <w:rsid w:val="003A4BC7"/>
    <w:rsid w:val="003A5A23"/>
    <w:rsid w:val="003A5D80"/>
    <w:rsid w:val="003B1B75"/>
    <w:rsid w:val="003B2E0D"/>
    <w:rsid w:val="003B30A0"/>
    <w:rsid w:val="003B36FB"/>
    <w:rsid w:val="003B5482"/>
    <w:rsid w:val="003B7D18"/>
    <w:rsid w:val="003C25D0"/>
    <w:rsid w:val="003C2D95"/>
    <w:rsid w:val="003C326B"/>
    <w:rsid w:val="003C3368"/>
    <w:rsid w:val="003C5A9F"/>
    <w:rsid w:val="003C6C8C"/>
    <w:rsid w:val="003C780C"/>
    <w:rsid w:val="003D112F"/>
    <w:rsid w:val="003D3B1D"/>
    <w:rsid w:val="003D426A"/>
    <w:rsid w:val="003D4577"/>
    <w:rsid w:val="003D5FA4"/>
    <w:rsid w:val="003D731A"/>
    <w:rsid w:val="003D7EDE"/>
    <w:rsid w:val="003E2DDC"/>
    <w:rsid w:val="003E43D0"/>
    <w:rsid w:val="003E5319"/>
    <w:rsid w:val="003E6114"/>
    <w:rsid w:val="003F0B94"/>
    <w:rsid w:val="003F0BC8"/>
    <w:rsid w:val="003F386D"/>
    <w:rsid w:val="003F44E5"/>
    <w:rsid w:val="003F4D5C"/>
    <w:rsid w:val="003F639D"/>
    <w:rsid w:val="003F6F57"/>
    <w:rsid w:val="00400B42"/>
    <w:rsid w:val="00402174"/>
    <w:rsid w:val="00402986"/>
    <w:rsid w:val="00402C31"/>
    <w:rsid w:val="0040509C"/>
    <w:rsid w:val="00405AFD"/>
    <w:rsid w:val="00405F12"/>
    <w:rsid w:val="0040634E"/>
    <w:rsid w:val="004067B1"/>
    <w:rsid w:val="00407DE0"/>
    <w:rsid w:val="0041098D"/>
    <w:rsid w:val="004116B8"/>
    <w:rsid w:val="00413996"/>
    <w:rsid w:val="00414FFD"/>
    <w:rsid w:val="0041510E"/>
    <w:rsid w:val="004155B6"/>
    <w:rsid w:val="004166A5"/>
    <w:rsid w:val="00417129"/>
    <w:rsid w:val="00417CBF"/>
    <w:rsid w:val="00417D0F"/>
    <w:rsid w:val="004212DD"/>
    <w:rsid w:val="00423161"/>
    <w:rsid w:val="00423B8C"/>
    <w:rsid w:val="00425685"/>
    <w:rsid w:val="00425C77"/>
    <w:rsid w:val="0042606D"/>
    <w:rsid w:val="00430610"/>
    <w:rsid w:val="004321D1"/>
    <w:rsid w:val="00432F71"/>
    <w:rsid w:val="00435F1F"/>
    <w:rsid w:val="00437711"/>
    <w:rsid w:val="00440A91"/>
    <w:rsid w:val="00440DEE"/>
    <w:rsid w:val="0044239F"/>
    <w:rsid w:val="004427E4"/>
    <w:rsid w:val="00443ED9"/>
    <w:rsid w:val="004445C4"/>
    <w:rsid w:val="004473A2"/>
    <w:rsid w:val="00451931"/>
    <w:rsid w:val="0045242C"/>
    <w:rsid w:val="00455239"/>
    <w:rsid w:val="0045563C"/>
    <w:rsid w:val="0045726D"/>
    <w:rsid w:val="00460543"/>
    <w:rsid w:val="00461982"/>
    <w:rsid w:val="00461A25"/>
    <w:rsid w:val="00462AFE"/>
    <w:rsid w:val="00462F80"/>
    <w:rsid w:val="00463471"/>
    <w:rsid w:val="00466C21"/>
    <w:rsid w:val="00466D71"/>
    <w:rsid w:val="00467F36"/>
    <w:rsid w:val="00470854"/>
    <w:rsid w:val="0047191D"/>
    <w:rsid w:val="0047316B"/>
    <w:rsid w:val="004752B7"/>
    <w:rsid w:val="0047650E"/>
    <w:rsid w:val="0047666A"/>
    <w:rsid w:val="0048164F"/>
    <w:rsid w:val="00483731"/>
    <w:rsid w:val="004841EB"/>
    <w:rsid w:val="00485FF5"/>
    <w:rsid w:val="00490B08"/>
    <w:rsid w:val="00491BC7"/>
    <w:rsid w:val="00492B97"/>
    <w:rsid w:val="0049566E"/>
    <w:rsid w:val="00495AF4"/>
    <w:rsid w:val="004975FB"/>
    <w:rsid w:val="004A0FED"/>
    <w:rsid w:val="004A1463"/>
    <w:rsid w:val="004A15ED"/>
    <w:rsid w:val="004A3345"/>
    <w:rsid w:val="004A3DB7"/>
    <w:rsid w:val="004A7485"/>
    <w:rsid w:val="004B072A"/>
    <w:rsid w:val="004B0E6D"/>
    <w:rsid w:val="004B327D"/>
    <w:rsid w:val="004B3CEA"/>
    <w:rsid w:val="004B4767"/>
    <w:rsid w:val="004B5C35"/>
    <w:rsid w:val="004B6FF2"/>
    <w:rsid w:val="004B72E0"/>
    <w:rsid w:val="004C24D0"/>
    <w:rsid w:val="004C3A51"/>
    <w:rsid w:val="004C5DFC"/>
    <w:rsid w:val="004C7D72"/>
    <w:rsid w:val="004D00FA"/>
    <w:rsid w:val="004D01DA"/>
    <w:rsid w:val="004D2590"/>
    <w:rsid w:val="004D32A9"/>
    <w:rsid w:val="004D3385"/>
    <w:rsid w:val="004D383B"/>
    <w:rsid w:val="004D3C71"/>
    <w:rsid w:val="004D3F43"/>
    <w:rsid w:val="004E014E"/>
    <w:rsid w:val="004E3759"/>
    <w:rsid w:val="004E45D6"/>
    <w:rsid w:val="004E630C"/>
    <w:rsid w:val="004F02FF"/>
    <w:rsid w:val="004F04C0"/>
    <w:rsid w:val="004F1EC3"/>
    <w:rsid w:val="004F2AF4"/>
    <w:rsid w:val="004F3061"/>
    <w:rsid w:val="004F6A77"/>
    <w:rsid w:val="0050287B"/>
    <w:rsid w:val="0050770E"/>
    <w:rsid w:val="00510953"/>
    <w:rsid w:val="00512DF2"/>
    <w:rsid w:val="0051509A"/>
    <w:rsid w:val="0051591D"/>
    <w:rsid w:val="00515C39"/>
    <w:rsid w:val="00516B5B"/>
    <w:rsid w:val="005171BE"/>
    <w:rsid w:val="00517A0D"/>
    <w:rsid w:val="0052411D"/>
    <w:rsid w:val="0052428D"/>
    <w:rsid w:val="005257DE"/>
    <w:rsid w:val="0053100E"/>
    <w:rsid w:val="00531A8E"/>
    <w:rsid w:val="0053225E"/>
    <w:rsid w:val="00534141"/>
    <w:rsid w:val="00535427"/>
    <w:rsid w:val="005366A1"/>
    <w:rsid w:val="00541378"/>
    <w:rsid w:val="00541482"/>
    <w:rsid w:val="00541BC5"/>
    <w:rsid w:val="00541E43"/>
    <w:rsid w:val="00543193"/>
    <w:rsid w:val="00543C40"/>
    <w:rsid w:val="005443E6"/>
    <w:rsid w:val="00545583"/>
    <w:rsid w:val="00545D1D"/>
    <w:rsid w:val="00545FDA"/>
    <w:rsid w:val="00550A47"/>
    <w:rsid w:val="00551CCD"/>
    <w:rsid w:val="0055387F"/>
    <w:rsid w:val="00553E52"/>
    <w:rsid w:val="005543DC"/>
    <w:rsid w:val="00554961"/>
    <w:rsid w:val="00555D1A"/>
    <w:rsid w:val="005624F0"/>
    <w:rsid w:val="00562D56"/>
    <w:rsid w:val="00563219"/>
    <w:rsid w:val="00563BB2"/>
    <w:rsid w:val="005670E7"/>
    <w:rsid w:val="00567897"/>
    <w:rsid w:val="00567F79"/>
    <w:rsid w:val="0057021A"/>
    <w:rsid w:val="005725EE"/>
    <w:rsid w:val="00572B9F"/>
    <w:rsid w:val="00572F8E"/>
    <w:rsid w:val="00573AB6"/>
    <w:rsid w:val="0057411B"/>
    <w:rsid w:val="0057492A"/>
    <w:rsid w:val="00575371"/>
    <w:rsid w:val="0058088D"/>
    <w:rsid w:val="00580D8F"/>
    <w:rsid w:val="005812AD"/>
    <w:rsid w:val="00581B13"/>
    <w:rsid w:val="00581F1C"/>
    <w:rsid w:val="00582266"/>
    <w:rsid w:val="0058258C"/>
    <w:rsid w:val="00583DE5"/>
    <w:rsid w:val="00584B04"/>
    <w:rsid w:val="00584B6D"/>
    <w:rsid w:val="005850BD"/>
    <w:rsid w:val="00587B66"/>
    <w:rsid w:val="0059045F"/>
    <w:rsid w:val="00590C42"/>
    <w:rsid w:val="005946FC"/>
    <w:rsid w:val="00594DCE"/>
    <w:rsid w:val="005961C0"/>
    <w:rsid w:val="005A0327"/>
    <w:rsid w:val="005A440A"/>
    <w:rsid w:val="005A4C73"/>
    <w:rsid w:val="005A5076"/>
    <w:rsid w:val="005A5939"/>
    <w:rsid w:val="005A6F15"/>
    <w:rsid w:val="005B04F5"/>
    <w:rsid w:val="005B0972"/>
    <w:rsid w:val="005B1A56"/>
    <w:rsid w:val="005B2969"/>
    <w:rsid w:val="005B42A1"/>
    <w:rsid w:val="005B5B92"/>
    <w:rsid w:val="005B6EA0"/>
    <w:rsid w:val="005C0CC7"/>
    <w:rsid w:val="005C18AE"/>
    <w:rsid w:val="005C3A4A"/>
    <w:rsid w:val="005C4FD8"/>
    <w:rsid w:val="005C515A"/>
    <w:rsid w:val="005C76B7"/>
    <w:rsid w:val="005D1F80"/>
    <w:rsid w:val="005D24E1"/>
    <w:rsid w:val="005D2BE9"/>
    <w:rsid w:val="005D390C"/>
    <w:rsid w:val="005D3EB8"/>
    <w:rsid w:val="005D4CE2"/>
    <w:rsid w:val="005D6915"/>
    <w:rsid w:val="005D7726"/>
    <w:rsid w:val="005D7F6E"/>
    <w:rsid w:val="005E00AB"/>
    <w:rsid w:val="005E0BED"/>
    <w:rsid w:val="005E21FF"/>
    <w:rsid w:val="005E27F0"/>
    <w:rsid w:val="005E2FB8"/>
    <w:rsid w:val="005E3AB1"/>
    <w:rsid w:val="005E54AF"/>
    <w:rsid w:val="005E55EA"/>
    <w:rsid w:val="005E6417"/>
    <w:rsid w:val="005E74ED"/>
    <w:rsid w:val="005E7A59"/>
    <w:rsid w:val="005F12A9"/>
    <w:rsid w:val="005F1A41"/>
    <w:rsid w:val="005F5F7F"/>
    <w:rsid w:val="005F68EB"/>
    <w:rsid w:val="006002A9"/>
    <w:rsid w:val="0060340A"/>
    <w:rsid w:val="00603896"/>
    <w:rsid w:val="00607D00"/>
    <w:rsid w:val="006107CC"/>
    <w:rsid w:val="00610D6D"/>
    <w:rsid w:val="00612592"/>
    <w:rsid w:val="00613249"/>
    <w:rsid w:val="00616270"/>
    <w:rsid w:val="006176D9"/>
    <w:rsid w:val="00620866"/>
    <w:rsid w:val="00620DA7"/>
    <w:rsid w:val="006213D6"/>
    <w:rsid w:val="006234DF"/>
    <w:rsid w:val="00623AB9"/>
    <w:rsid w:val="00623C6F"/>
    <w:rsid w:val="00626DC3"/>
    <w:rsid w:val="00627C75"/>
    <w:rsid w:val="00627E58"/>
    <w:rsid w:val="006304C6"/>
    <w:rsid w:val="006313A0"/>
    <w:rsid w:val="0063290B"/>
    <w:rsid w:val="00634872"/>
    <w:rsid w:val="00634C67"/>
    <w:rsid w:val="00637DFB"/>
    <w:rsid w:val="006416FC"/>
    <w:rsid w:val="006439F4"/>
    <w:rsid w:val="00644449"/>
    <w:rsid w:val="00645A1A"/>
    <w:rsid w:val="00651222"/>
    <w:rsid w:val="00653A32"/>
    <w:rsid w:val="006541F4"/>
    <w:rsid w:val="006549A4"/>
    <w:rsid w:val="006605DA"/>
    <w:rsid w:val="006613D7"/>
    <w:rsid w:val="00664180"/>
    <w:rsid w:val="006648A2"/>
    <w:rsid w:val="00664AEB"/>
    <w:rsid w:val="00664FA2"/>
    <w:rsid w:val="006665E3"/>
    <w:rsid w:val="00670B5B"/>
    <w:rsid w:val="00671B10"/>
    <w:rsid w:val="00672548"/>
    <w:rsid w:val="00672750"/>
    <w:rsid w:val="00675397"/>
    <w:rsid w:val="00675504"/>
    <w:rsid w:val="00680260"/>
    <w:rsid w:val="006816A8"/>
    <w:rsid w:val="00685A0D"/>
    <w:rsid w:val="00685D37"/>
    <w:rsid w:val="00686589"/>
    <w:rsid w:val="00686EEA"/>
    <w:rsid w:val="00687F79"/>
    <w:rsid w:val="00690D06"/>
    <w:rsid w:val="00692D49"/>
    <w:rsid w:val="00692E48"/>
    <w:rsid w:val="006A1184"/>
    <w:rsid w:val="006A1F2F"/>
    <w:rsid w:val="006A3C4E"/>
    <w:rsid w:val="006A3D22"/>
    <w:rsid w:val="006A5FA0"/>
    <w:rsid w:val="006A6228"/>
    <w:rsid w:val="006A6465"/>
    <w:rsid w:val="006A6DC4"/>
    <w:rsid w:val="006A7658"/>
    <w:rsid w:val="006A7761"/>
    <w:rsid w:val="006A778A"/>
    <w:rsid w:val="006A7C45"/>
    <w:rsid w:val="006A7D28"/>
    <w:rsid w:val="006B00A0"/>
    <w:rsid w:val="006B1799"/>
    <w:rsid w:val="006B3D12"/>
    <w:rsid w:val="006B4AE1"/>
    <w:rsid w:val="006B7065"/>
    <w:rsid w:val="006B76D6"/>
    <w:rsid w:val="006B7CAB"/>
    <w:rsid w:val="006C12F7"/>
    <w:rsid w:val="006C1A24"/>
    <w:rsid w:val="006C20CF"/>
    <w:rsid w:val="006C2DF0"/>
    <w:rsid w:val="006C3613"/>
    <w:rsid w:val="006C47CA"/>
    <w:rsid w:val="006C6428"/>
    <w:rsid w:val="006C64FF"/>
    <w:rsid w:val="006C759A"/>
    <w:rsid w:val="006C78D5"/>
    <w:rsid w:val="006D3264"/>
    <w:rsid w:val="006D3866"/>
    <w:rsid w:val="006D3D24"/>
    <w:rsid w:val="006D5517"/>
    <w:rsid w:val="006D57CD"/>
    <w:rsid w:val="006D6D1F"/>
    <w:rsid w:val="006D72A6"/>
    <w:rsid w:val="006E0145"/>
    <w:rsid w:val="006E1A27"/>
    <w:rsid w:val="006E26A4"/>
    <w:rsid w:val="006E38B2"/>
    <w:rsid w:val="006E4731"/>
    <w:rsid w:val="006E4CB0"/>
    <w:rsid w:val="006E532D"/>
    <w:rsid w:val="006E775E"/>
    <w:rsid w:val="006E77B6"/>
    <w:rsid w:val="006F16A0"/>
    <w:rsid w:val="006F1762"/>
    <w:rsid w:val="006F2B42"/>
    <w:rsid w:val="006F2C21"/>
    <w:rsid w:val="006F433C"/>
    <w:rsid w:val="006F45FD"/>
    <w:rsid w:val="006F4EEC"/>
    <w:rsid w:val="006F540C"/>
    <w:rsid w:val="006F6FE2"/>
    <w:rsid w:val="006F7560"/>
    <w:rsid w:val="007008C7"/>
    <w:rsid w:val="00700C35"/>
    <w:rsid w:val="00701620"/>
    <w:rsid w:val="00701EA0"/>
    <w:rsid w:val="00702F49"/>
    <w:rsid w:val="00704A0E"/>
    <w:rsid w:val="007063F6"/>
    <w:rsid w:val="00707850"/>
    <w:rsid w:val="00710478"/>
    <w:rsid w:val="00710B5C"/>
    <w:rsid w:val="0071117D"/>
    <w:rsid w:val="00712E0A"/>
    <w:rsid w:val="0071384E"/>
    <w:rsid w:val="007138A7"/>
    <w:rsid w:val="007139C5"/>
    <w:rsid w:val="00713CE2"/>
    <w:rsid w:val="00717B95"/>
    <w:rsid w:val="00720F43"/>
    <w:rsid w:val="007266D6"/>
    <w:rsid w:val="00727850"/>
    <w:rsid w:val="0073025D"/>
    <w:rsid w:val="007302F8"/>
    <w:rsid w:val="00732056"/>
    <w:rsid w:val="007324B9"/>
    <w:rsid w:val="00732A62"/>
    <w:rsid w:val="007336A2"/>
    <w:rsid w:val="007350F1"/>
    <w:rsid w:val="00740F10"/>
    <w:rsid w:val="00741765"/>
    <w:rsid w:val="00743292"/>
    <w:rsid w:val="00743421"/>
    <w:rsid w:val="007434E3"/>
    <w:rsid w:val="00745C50"/>
    <w:rsid w:val="00746D71"/>
    <w:rsid w:val="007475D5"/>
    <w:rsid w:val="007525CE"/>
    <w:rsid w:val="007552B5"/>
    <w:rsid w:val="00755814"/>
    <w:rsid w:val="007563DE"/>
    <w:rsid w:val="00756540"/>
    <w:rsid w:val="00757A89"/>
    <w:rsid w:val="00762636"/>
    <w:rsid w:val="007626C3"/>
    <w:rsid w:val="007629EF"/>
    <w:rsid w:val="00763837"/>
    <w:rsid w:val="007654D1"/>
    <w:rsid w:val="007657F2"/>
    <w:rsid w:val="00765AB2"/>
    <w:rsid w:val="00766F5B"/>
    <w:rsid w:val="00771061"/>
    <w:rsid w:val="007714C6"/>
    <w:rsid w:val="00771652"/>
    <w:rsid w:val="00774736"/>
    <w:rsid w:val="00777C03"/>
    <w:rsid w:val="007801D1"/>
    <w:rsid w:val="00780691"/>
    <w:rsid w:val="00780CA4"/>
    <w:rsid w:val="00780EA2"/>
    <w:rsid w:val="00780F09"/>
    <w:rsid w:val="007817D1"/>
    <w:rsid w:val="00782F38"/>
    <w:rsid w:val="00784748"/>
    <w:rsid w:val="00785732"/>
    <w:rsid w:val="00786518"/>
    <w:rsid w:val="00786DBC"/>
    <w:rsid w:val="0078749B"/>
    <w:rsid w:val="007908B3"/>
    <w:rsid w:val="00790998"/>
    <w:rsid w:val="00791134"/>
    <w:rsid w:val="00792110"/>
    <w:rsid w:val="00792746"/>
    <w:rsid w:val="00794904"/>
    <w:rsid w:val="00794B28"/>
    <w:rsid w:val="00797F74"/>
    <w:rsid w:val="007A0843"/>
    <w:rsid w:val="007A0C5A"/>
    <w:rsid w:val="007A4127"/>
    <w:rsid w:val="007A4C18"/>
    <w:rsid w:val="007A5704"/>
    <w:rsid w:val="007A793B"/>
    <w:rsid w:val="007A7D8F"/>
    <w:rsid w:val="007A7DD7"/>
    <w:rsid w:val="007B095D"/>
    <w:rsid w:val="007B3E45"/>
    <w:rsid w:val="007B533D"/>
    <w:rsid w:val="007B5C9A"/>
    <w:rsid w:val="007B6162"/>
    <w:rsid w:val="007C01AA"/>
    <w:rsid w:val="007C274D"/>
    <w:rsid w:val="007C2780"/>
    <w:rsid w:val="007C3035"/>
    <w:rsid w:val="007C350E"/>
    <w:rsid w:val="007C4A7A"/>
    <w:rsid w:val="007C6375"/>
    <w:rsid w:val="007D0757"/>
    <w:rsid w:val="007D0CF8"/>
    <w:rsid w:val="007D28FA"/>
    <w:rsid w:val="007D446D"/>
    <w:rsid w:val="007D5190"/>
    <w:rsid w:val="007D5960"/>
    <w:rsid w:val="007D5CF7"/>
    <w:rsid w:val="007D6031"/>
    <w:rsid w:val="007D6910"/>
    <w:rsid w:val="007D6E59"/>
    <w:rsid w:val="007E0F88"/>
    <w:rsid w:val="007E1159"/>
    <w:rsid w:val="007E27EF"/>
    <w:rsid w:val="007E2CD6"/>
    <w:rsid w:val="007E41DF"/>
    <w:rsid w:val="007E57F0"/>
    <w:rsid w:val="007E57FB"/>
    <w:rsid w:val="007E6ACE"/>
    <w:rsid w:val="007F1312"/>
    <w:rsid w:val="007F1A3F"/>
    <w:rsid w:val="007F2B0A"/>
    <w:rsid w:val="007F3A96"/>
    <w:rsid w:val="007F3B47"/>
    <w:rsid w:val="007F3B55"/>
    <w:rsid w:val="007F424F"/>
    <w:rsid w:val="007F42E7"/>
    <w:rsid w:val="007F5AF9"/>
    <w:rsid w:val="007F6086"/>
    <w:rsid w:val="007F6F35"/>
    <w:rsid w:val="007F73E6"/>
    <w:rsid w:val="0080035E"/>
    <w:rsid w:val="008010CC"/>
    <w:rsid w:val="0080218B"/>
    <w:rsid w:val="00802F6F"/>
    <w:rsid w:val="00804020"/>
    <w:rsid w:val="00805CBF"/>
    <w:rsid w:val="00807A08"/>
    <w:rsid w:val="0081088F"/>
    <w:rsid w:val="008117CD"/>
    <w:rsid w:val="008121EF"/>
    <w:rsid w:val="0081338D"/>
    <w:rsid w:val="00814B72"/>
    <w:rsid w:val="00814D9A"/>
    <w:rsid w:val="00817C03"/>
    <w:rsid w:val="00817D13"/>
    <w:rsid w:val="008213AF"/>
    <w:rsid w:val="0082170F"/>
    <w:rsid w:val="0082290A"/>
    <w:rsid w:val="00822A80"/>
    <w:rsid w:val="0082306D"/>
    <w:rsid w:val="00825F79"/>
    <w:rsid w:val="0082624F"/>
    <w:rsid w:val="008317F3"/>
    <w:rsid w:val="00831D46"/>
    <w:rsid w:val="008332B9"/>
    <w:rsid w:val="00833716"/>
    <w:rsid w:val="0083484E"/>
    <w:rsid w:val="00836C9F"/>
    <w:rsid w:val="008400A2"/>
    <w:rsid w:val="008415E1"/>
    <w:rsid w:val="008424DF"/>
    <w:rsid w:val="0084267D"/>
    <w:rsid w:val="008434F7"/>
    <w:rsid w:val="00844294"/>
    <w:rsid w:val="00846189"/>
    <w:rsid w:val="008470CE"/>
    <w:rsid w:val="00847E70"/>
    <w:rsid w:val="00850926"/>
    <w:rsid w:val="00851917"/>
    <w:rsid w:val="00851CEA"/>
    <w:rsid w:val="00853E7F"/>
    <w:rsid w:val="008546EE"/>
    <w:rsid w:val="008555AE"/>
    <w:rsid w:val="00856821"/>
    <w:rsid w:val="00856A4C"/>
    <w:rsid w:val="00856C9F"/>
    <w:rsid w:val="008626BF"/>
    <w:rsid w:val="008661A9"/>
    <w:rsid w:val="00867A96"/>
    <w:rsid w:val="008721E5"/>
    <w:rsid w:val="008732C3"/>
    <w:rsid w:val="0087494D"/>
    <w:rsid w:val="00874D2D"/>
    <w:rsid w:val="00875003"/>
    <w:rsid w:val="00876269"/>
    <w:rsid w:val="00877F58"/>
    <w:rsid w:val="00881F0C"/>
    <w:rsid w:val="0088432D"/>
    <w:rsid w:val="00884433"/>
    <w:rsid w:val="008858EA"/>
    <w:rsid w:val="00891B15"/>
    <w:rsid w:val="00892364"/>
    <w:rsid w:val="00892BDA"/>
    <w:rsid w:val="00892FCB"/>
    <w:rsid w:val="00896A36"/>
    <w:rsid w:val="008A1416"/>
    <w:rsid w:val="008A1785"/>
    <w:rsid w:val="008A1AB9"/>
    <w:rsid w:val="008A4DD2"/>
    <w:rsid w:val="008A5F09"/>
    <w:rsid w:val="008A5F54"/>
    <w:rsid w:val="008B07A6"/>
    <w:rsid w:val="008B111F"/>
    <w:rsid w:val="008B455E"/>
    <w:rsid w:val="008B4893"/>
    <w:rsid w:val="008B5B2E"/>
    <w:rsid w:val="008B5E6E"/>
    <w:rsid w:val="008B600E"/>
    <w:rsid w:val="008B68AF"/>
    <w:rsid w:val="008C144E"/>
    <w:rsid w:val="008C7424"/>
    <w:rsid w:val="008D3803"/>
    <w:rsid w:val="008E100D"/>
    <w:rsid w:val="008E1D1C"/>
    <w:rsid w:val="008E2078"/>
    <w:rsid w:val="008E2A53"/>
    <w:rsid w:val="008E3474"/>
    <w:rsid w:val="008E4169"/>
    <w:rsid w:val="008E443C"/>
    <w:rsid w:val="008E5A17"/>
    <w:rsid w:val="008E657B"/>
    <w:rsid w:val="008E7D7C"/>
    <w:rsid w:val="008E7EA5"/>
    <w:rsid w:val="008F01A2"/>
    <w:rsid w:val="008F0212"/>
    <w:rsid w:val="008F1708"/>
    <w:rsid w:val="008F41EA"/>
    <w:rsid w:val="008F4B93"/>
    <w:rsid w:val="008F6AE1"/>
    <w:rsid w:val="008F7FF9"/>
    <w:rsid w:val="00901611"/>
    <w:rsid w:val="00902B05"/>
    <w:rsid w:val="00903020"/>
    <w:rsid w:val="009053D0"/>
    <w:rsid w:val="00905B0D"/>
    <w:rsid w:val="00905C30"/>
    <w:rsid w:val="0091125A"/>
    <w:rsid w:val="00911AFA"/>
    <w:rsid w:val="00911EE4"/>
    <w:rsid w:val="00911FF7"/>
    <w:rsid w:val="0091396E"/>
    <w:rsid w:val="009149BF"/>
    <w:rsid w:val="00916A21"/>
    <w:rsid w:val="0091782D"/>
    <w:rsid w:val="00917EDA"/>
    <w:rsid w:val="00922FFF"/>
    <w:rsid w:val="009261B7"/>
    <w:rsid w:val="009264D8"/>
    <w:rsid w:val="00926733"/>
    <w:rsid w:val="00927722"/>
    <w:rsid w:val="00927FD7"/>
    <w:rsid w:val="00930267"/>
    <w:rsid w:val="009308F8"/>
    <w:rsid w:val="0093299A"/>
    <w:rsid w:val="00933309"/>
    <w:rsid w:val="00933EC2"/>
    <w:rsid w:val="0093451D"/>
    <w:rsid w:val="0093476E"/>
    <w:rsid w:val="009375D2"/>
    <w:rsid w:val="00941289"/>
    <w:rsid w:val="009423F6"/>
    <w:rsid w:val="00943CBA"/>
    <w:rsid w:val="00944669"/>
    <w:rsid w:val="009460D7"/>
    <w:rsid w:val="0094644F"/>
    <w:rsid w:val="00947186"/>
    <w:rsid w:val="00947B4D"/>
    <w:rsid w:val="009505DF"/>
    <w:rsid w:val="00954AE4"/>
    <w:rsid w:val="0095572F"/>
    <w:rsid w:val="00956167"/>
    <w:rsid w:val="00957E5C"/>
    <w:rsid w:val="009605D6"/>
    <w:rsid w:val="009606A9"/>
    <w:rsid w:val="0096126E"/>
    <w:rsid w:val="009627ED"/>
    <w:rsid w:val="00963BAB"/>
    <w:rsid w:val="00964DEE"/>
    <w:rsid w:val="009650A2"/>
    <w:rsid w:val="00965486"/>
    <w:rsid w:val="00966ECC"/>
    <w:rsid w:val="00967DB5"/>
    <w:rsid w:val="00971E6A"/>
    <w:rsid w:val="00973777"/>
    <w:rsid w:val="009744A2"/>
    <w:rsid w:val="00975FA2"/>
    <w:rsid w:val="00976084"/>
    <w:rsid w:val="00976CDD"/>
    <w:rsid w:val="0097756A"/>
    <w:rsid w:val="009777B5"/>
    <w:rsid w:val="009808EC"/>
    <w:rsid w:val="00980EB6"/>
    <w:rsid w:val="0098108B"/>
    <w:rsid w:val="00981CA8"/>
    <w:rsid w:val="009827BA"/>
    <w:rsid w:val="009827D1"/>
    <w:rsid w:val="0098698A"/>
    <w:rsid w:val="009869EE"/>
    <w:rsid w:val="00986C63"/>
    <w:rsid w:val="00987647"/>
    <w:rsid w:val="00987A5B"/>
    <w:rsid w:val="00990944"/>
    <w:rsid w:val="00992543"/>
    <w:rsid w:val="00993F2F"/>
    <w:rsid w:val="00997C57"/>
    <w:rsid w:val="009A20EA"/>
    <w:rsid w:val="009A2711"/>
    <w:rsid w:val="009A3B5E"/>
    <w:rsid w:val="009A64E8"/>
    <w:rsid w:val="009A6E19"/>
    <w:rsid w:val="009A6F4B"/>
    <w:rsid w:val="009A77AD"/>
    <w:rsid w:val="009A7C18"/>
    <w:rsid w:val="009B01B8"/>
    <w:rsid w:val="009B3531"/>
    <w:rsid w:val="009B3BD5"/>
    <w:rsid w:val="009B41FF"/>
    <w:rsid w:val="009B440C"/>
    <w:rsid w:val="009B4921"/>
    <w:rsid w:val="009B52BA"/>
    <w:rsid w:val="009B6DAB"/>
    <w:rsid w:val="009C060B"/>
    <w:rsid w:val="009C0E77"/>
    <w:rsid w:val="009C1A3F"/>
    <w:rsid w:val="009C30A2"/>
    <w:rsid w:val="009C39DB"/>
    <w:rsid w:val="009D03B7"/>
    <w:rsid w:val="009D294E"/>
    <w:rsid w:val="009D3341"/>
    <w:rsid w:val="009D35C0"/>
    <w:rsid w:val="009D466D"/>
    <w:rsid w:val="009D479C"/>
    <w:rsid w:val="009D5CA0"/>
    <w:rsid w:val="009D66FF"/>
    <w:rsid w:val="009D6A12"/>
    <w:rsid w:val="009E080F"/>
    <w:rsid w:val="009E1016"/>
    <w:rsid w:val="009E1FB9"/>
    <w:rsid w:val="009E30A6"/>
    <w:rsid w:val="009E388F"/>
    <w:rsid w:val="009E38A9"/>
    <w:rsid w:val="009E3D5E"/>
    <w:rsid w:val="009F04C2"/>
    <w:rsid w:val="009F2068"/>
    <w:rsid w:val="009F42D8"/>
    <w:rsid w:val="009F65D1"/>
    <w:rsid w:val="009F6F8E"/>
    <w:rsid w:val="00A014C5"/>
    <w:rsid w:val="00A0170C"/>
    <w:rsid w:val="00A0295C"/>
    <w:rsid w:val="00A02DD0"/>
    <w:rsid w:val="00A038FC"/>
    <w:rsid w:val="00A03F3E"/>
    <w:rsid w:val="00A045DF"/>
    <w:rsid w:val="00A06216"/>
    <w:rsid w:val="00A072E4"/>
    <w:rsid w:val="00A0770C"/>
    <w:rsid w:val="00A07A83"/>
    <w:rsid w:val="00A12890"/>
    <w:rsid w:val="00A12F97"/>
    <w:rsid w:val="00A13A1A"/>
    <w:rsid w:val="00A14050"/>
    <w:rsid w:val="00A172CF"/>
    <w:rsid w:val="00A2165A"/>
    <w:rsid w:val="00A21DF8"/>
    <w:rsid w:val="00A22709"/>
    <w:rsid w:val="00A231FF"/>
    <w:rsid w:val="00A23B32"/>
    <w:rsid w:val="00A24418"/>
    <w:rsid w:val="00A24B16"/>
    <w:rsid w:val="00A26AA0"/>
    <w:rsid w:val="00A27AE4"/>
    <w:rsid w:val="00A31EB6"/>
    <w:rsid w:val="00A33AB3"/>
    <w:rsid w:val="00A33C81"/>
    <w:rsid w:val="00A347EC"/>
    <w:rsid w:val="00A34808"/>
    <w:rsid w:val="00A34C5F"/>
    <w:rsid w:val="00A3518C"/>
    <w:rsid w:val="00A371A3"/>
    <w:rsid w:val="00A37705"/>
    <w:rsid w:val="00A4068C"/>
    <w:rsid w:val="00A447EA"/>
    <w:rsid w:val="00A45258"/>
    <w:rsid w:val="00A46EC5"/>
    <w:rsid w:val="00A47494"/>
    <w:rsid w:val="00A51834"/>
    <w:rsid w:val="00A519CE"/>
    <w:rsid w:val="00A51BB1"/>
    <w:rsid w:val="00A5299D"/>
    <w:rsid w:val="00A52B8E"/>
    <w:rsid w:val="00A5321A"/>
    <w:rsid w:val="00A54114"/>
    <w:rsid w:val="00A55DA2"/>
    <w:rsid w:val="00A56C1D"/>
    <w:rsid w:val="00A574A5"/>
    <w:rsid w:val="00A57C6C"/>
    <w:rsid w:val="00A57D27"/>
    <w:rsid w:val="00A60FC7"/>
    <w:rsid w:val="00A61B4D"/>
    <w:rsid w:val="00A62B17"/>
    <w:rsid w:val="00A62C10"/>
    <w:rsid w:val="00A636A7"/>
    <w:rsid w:val="00A65FBB"/>
    <w:rsid w:val="00A6609A"/>
    <w:rsid w:val="00A72658"/>
    <w:rsid w:val="00A72717"/>
    <w:rsid w:val="00A75B21"/>
    <w:rsid w:val="00A75C74"/>
    <w:rsid w:val="00A76B36"/>
    <w:rsid w:val="00A80FE8"/>
    <w:rsid w:val="00A8314A"/>
    <w:rsid w:val="00A83338"/>
    <w:rsid w:val="00A84CCF"/>
    <w:rsid w:val="00A90F9E"/>
    <w:rsid w:val="00A92120"/>
    <w:rsid w:val="00A925DB"/>
    <w:rsid w:val="00A94638"/>
    <w:rsid w:val="00A95BB1"/>
    <w:rsid w:val="00A95DA3"/>
    <w:rsid w:val="00A97638"/>
    <w:rsid w:val="00A97F50"/>
    <w:rsid w:val="00AA1AED"/>
    <w:rsid w:val="00AA28A9"/>
    <w:rsid w:val="00AA339B"/>
    <w:rsid w:val="00AA4BFA"/>
    <w:rsid w:val="00AA5145"/>
    <w:rsid w:val="00AA531B"/>
    <w:rsid w:val="00AA634D"/>
    <w:rsid w:val="00AA6C9A"/>
    <w:rsid w:val="00AA718C"/>
    <w:rsid w:val="00AB05AC"/>
    <w:rsid w:val="00AB13B3"/>
    <w:rsid w:val="00AB531B"/>
    <w:rsid w:val="00AB63F3"/>
    <w:rsid w:val="00AB6AB8"/>
    <w:rsid w:val="00AB708E"/>
    <w:rsid w:val="00AB71C6"/>
    <w:rsid w:val="00AB7ACE"/>
    <w:rsid w:val="00AB7F62"/>
    <w:rsid w:val="00AC0E68"/>
    <w:rsid w:val="00AC130C"/>
    <w:rsid w:val="00AC24B1"/>
    <w:rsid w:val="00AC29DC"/>
    <w:rsid w:val="00AC32B9"/>
    <w:rsid w:val="00AC483F"/>
    <w:rsid w:val="00AD01CE"/>
    <w:rsid w:val="00AD2DC1"/>
    <w:rsid w:val="00AD4FB3"/>
    <w:rsid w:val="00AE0D7C"/>
    <w:rsid w:val="00AE104F"/>
    <w:rsid w:val="00AE1BF9"/>
    <w:rsid w:val="00AE3BD7"/>
    <w:rsid w:val="00AE4A72"/>
    <w:rsid w:val="00AE6E8B"/>
    <w:rsid w:val="00AE6FFE"/>
    <w:rsid w:val="00AF0FA3"/>
    <w:rsid w:val="00AF136B"/>
    <w:rsid w:val="00AF34FD"/>
    <w:rsid w:val="00AF4823"/>
    <w:rsid w:val="00AF4F67"/>
    <w:rsid w:val="00AF562B"/>
    <w:rsid w:val="00AF64AD"/>
    <w:rsid w:val="00AF7702"/>
    <w:rsid w:val="00B002BC"/>
    <w:rsid w:val="00B013D8"/>
    <w:rsid w:val="00B01AAB"/>
    <w:rsid w:val="00B02505"/>
    <w:rsid w:val="00B05711"/>
    <w:rsid w:val="00B0631B"/>
    <w:rsid w:val="00B07D4B"/>
    <w:rsid w:val="00B10B77"/>
    <w:rsid w:val="00B13C57"/>
    <w:rsid w:val="00B13F77"/>
    <w:rsid w:val="00B1543F"/>
    <w:rsid w:val="00B15C34"/>
    <w:rsid w:val="00B162AF"/>
    <w:rsid w:val="00B17227"/>
    <w:rsid w:val="00B17821"/>
    <w:rsid w:val="00B17A9B"/>
    <w:rsid w:val="00B206BC"/>
    <w:rsid w:val="00B21398"/>
    <w:rsid w:val="00B23A16"/>
    <w:rsid w:val="00B24AC2"/>
    <w:rsid w:val="00B2576E"/>
    <w:rsid w:val="00B279B6"/>
    <w:rsid w:val="00B27D8C"/>
    <w:rsid w:val="00B30B12"/>
    <w:rsid w:val="00B34248"/>
    <w:rsid w:val="00B34D78"/>
    <w:rsid w:val="00B3515A"/>
    <w:rsid w:val="00B35DCE"/>
    <w:rsid w:val="00B42076"/>
    <w:rsid w:val="00B43975"/>
    <w:rsid w:val="00B45500"/>
    <w:rsid w:val="00B45D13"/>
    <w:rsid w:val="00B47A31"/>
    <w:rsid w:val="00B52673"/>
    <w:rsid w:val="00B547AB"/>
    <w:rsid w:val="00B577D7"/>
    <w:rsid w:val="00B60004"/>
    <w:rsid w:val="00B61340"/>
    <w:rsid w:val="00B61DF4"/>
    <w:rsid w:val="00B6364A"/>
    <w:rsid w:val="00B64235"/>
    <w:rsid w:val="00B65D57"/>
    <w:rsid w:val="00B67582"/>
    <w:rsid w:val="00B70EE2"/>
    <w:rsid w:val="00B74BE6"/>
    <w:rsid w:val="00B760C2"/>
    <w:rsid w:val="00B76127"/>
    <w:rsid w:val="00B776EC"/>
    <w:rsid w:val="00B804DD"/>
    <w:rsid w:val="00B80A42"/>
    <w:rsid w:val="00B830F5"/>
    <w:rsid w:val="00B84C4E"/>
    <w:rsid w:val="00B84E26"/>
    <w:rsid w:val="00B87B55"/>
    <w:rsid w:val="00B90177"/>
    <w:rsid w:val="00B904E0"/>
    <w:rsid w:val="00B9284E"/>
    <w:rsid w:val="00B92A86"/>
    <w:rsid w:val="00B943E5"/>
    <w:rsid w:val="00B94634"/>
    <w:rsid w:val="00B948D3"/>
    <w:rsid w:val="00B95C71"/>
    <w:rsid w:val="00B97744"/>
    <w:rsid w:val="00B97F23"/>
    <w:rsid w:val="00BA08D8"/>
    <w:rsid w:val="00BA3F4B"/>
    <w:rsid w:val="00BA508F"/>
    <w:rsid w:val="00BA672A"/>
    <w:rsid w:val="00BA75ED"/>
    <w:rsid w:val="00BB0081"/>
    <w:rsid w:val="00BB0863"/>
    <w:rsid w:val="00BB1656"/>
    <w:rsid w:val="00BB5131"/>
    <w:rsid w:val="00BB68D1"/>
    <w:rsid w:val="00BC0115"/>
    <w:rsid w:val="00BC1AD1"/>
    <w:rsid w:val="00BC25A4"/>
    <w:rsid w:val="00BC3D32"/>
    <w:rsid w:val="00BC4827"/>
    <w:rsid w:val="00BC728F"/>
    <w:rsid w:val="00BC788B"/>
    <w:rsid w:val="00BD0636"/>
    <w:rsid w:val="00BD0A6C"/>
    <w:rsid w:val="00BD159A"/>
    <w:rsid w:val="00BD1D05"/>
    <w:rsid w:val="00BD3DFB"/>
    <w:rsid w:val="00BD4050"/>
    <w:rsid w:val="00BD408F"/>
    <w:rsid w:val="00BD7CA7"/>
    <w:rsid w:val="00BE0425"/>
    <w:rsid w:val="00BE0A49"/>
    <w:rsid w:val="00BE10B0"/>
    <w:rsid w:val="00BE2FA7"/>
    <w:rsid w:val="00BE324F"/>
    <w:rsid w:val="00BE5F05"/>
    <w:rsid w:val="00BE68B6"/>
    <w:rsid w:val="00BF0EAE"/>
    <w:rsid w:val="00BF2506"/>
    <w:rsid w:val="00BF5A61"/>
    <w:rsid w:val="00BF5F2E"/>
    <w:rsid w:val="00BF73BA"/>
    <w:rsid w:val="00BF7686"/>
    <w:rsid w:val="00BF7DBD"/>
    <w:rsid w:val="00C01DB7"/>
    <w:rsid w:val="00C029DA"/>
    <w:rsid w:val="00C032B2"/>
    <w:rsid w:val="00C033EE"/>
    <w:rsid w:val="00C05283"/>
    <w:rsid w:val="00C06101"/>
    <w:rsid w:val="00C06B9E"/>
    <w:rsid w:val="00C06EFF"/>
    <w:rsid w:val="00C06FC1"/>
    <w:rsid w:val="00C14294"/>
    <w:rsid w:val="00C147E5"/>
    <w:rsid w:val="00C15B51"/>
    <w:rsid w:val="00C21690"/>
    <w:rsid w:val="00C228BC"/>
    <w:rsid w:val="00C22AE7"/>
    <w:rsid w:val="00C2309D"/>
    <w:rsid w:val="00C235F8"/>
    <w:rsid w:val="00C23E53"/>
    <w:rsid w:val="00C25387"/>
    <w:rsid w:val="00C272FA"/>
    <w:rsid w:val="00C34C56"/>
    <w:rsid w:val="00C36E46"/>
    <w:rsid w:val="00C36F12"/>
    <w:rsid w:val="00C37113"/>
    <w:rsid w:val="00C4012B"/>
    <w:rsid w:val="00C404D9"/>
    <w:rsid w:val="00C40681"/>
    <w:rsid w:val="00C408CD"/>
    <w:rsid w:val="00C43567"/>
    <w:rsid w:val="00C43CE9"/>
    <w:rsid w:val="00C443A3"/>
    <w:rsid w:val="00C447A5"/>
    <w:rsid w:val="00C4541C"/>
    <w:rsid w:val="00C460F8"/>
    <w:rsid w:val="00C5082D"/>
    <w:rsid w:val="00C543BF"/>
    <w:rsid w:val="00C54CAD"/>
    <w:rsid w:val="00C54F03"/>
    <w:rsid w:val="00C55F08"/>
    <w:rsid w:val="00C57F74"/>
    <w:rsid w:val="00C617F3"/>
    <w:rsid w:val="00C6256D"/>
    <w:rsid w:val="00C62B2F"/>
    <w:rsid w:val="00C62C11"/>
    <w:rsid w:val="00C62FCE"/>
    <w:rsid w:val="00C665E7"/>
    <w:rsid w:val="00C67C13"/>
    <w:rsid w:val="00C720AA"/>
    <w:rsid w:val="00C73480"/>
    <w:rsid w:val="00C73A19"/>
    <w:rsid w:val="00C74A89"/>
    <w:rsid w:val="00C76334"/>
    <w:rsid w:val="00C77470"/>
    <w:rsid w:val="00C800D6"/>
    <w:rsid w:val="00C8046D"/>
    <w:rsid w:val="00C8071E"/>
    <w:rsid w:val="00C82861"/>
    <w:rsid w:val="00C84464"/>
    <w:rsid w:val="00C846AB"/>
    <w:rsid w:val="00C848E4"/>
    <w:rsid w:val="00C84A56"/>
    <w:rsid w:val="00C86130"/>
    <w:rsid w:val="00C864F4"/>
    <w:rsid w:val="00C86571"/>
    <w:rsid w:val="00C905C0"/>
    <w:rsid w:val="00C911FC"/>
    <w:rsid w:val="00C922FD"/>
    <w:rsid w:val="00C926C4"/>
    <w:rsid w:val="00C92B21"/>
    <w:rsid w:val="00C938BC"/>
    <w:rsid w:val="00C94D2A"/>
    <w:rsid w:val="00C95C99"/>
    <w:rsid w:val="00C96C65"/>
    <w:rsid w:val="00C97EE8"/>
    <w:rsid w:val="00CA351D"/>
    <w:rsid w:val="00CA3671"/>
    <w:rsid w:val="00CA5FA3"/>
    <w:rsid w:val="00CA7EDB"/>
    <w:rsid w:val="00CB0E82"/>
    <w:rsid w:val="00CB1900"/>
    <w:rsid w:val="00CB2FAB"/>
    <w:rsid w:val="00CB4762"/>
    <w:rsid w:val="00CB64BA"/>
    <w:rsid w:val="00CB7DCF"/>
    <w:rsid w:val="00CC1533"/>
    <w:rsid w:val="00CC1B7C"/>
    <w:rsid w:val="00CC239B"/>
    <w:rsid w:val="00CC33A4"/>
    <w:rsid w:val="00CC455A"/>
    <w:rsid w:val="00CC4979"/>
    <w:rsid w:val="00CC69FE"/>
    <w:rsid w:val="00CC6C8C"/>
    <w:rsid w:val="00CC78E5"/>
    <w:rsid w:val="00CD000D"/>
    <w:rsid w:val="00CD51BE"/>
    <w:rsid w:val="00CD57B4"/>
    <w:rsid w:val="00CD6639"/>
    <w:rsid w:val="00CD71DA"/>
    <w:rsid w:val="00CD7B9E"/>
    <w:rsid w:val="00CE1A05"/>
    <w:rsid w:val="00CE4D14"/>
    <w:rsid w:val="00CE5219"/>
    <w:rsid w:val="00CE54ED"/>
    <w:rsid w:val="00CF1236"/>
    <w:rsid w:val="00CF2970"/>
    <w:rsid w:val="00CF2FBD"/>
    <w:rsid w:val="00CF3B55"/>
    <w:rsid w:val="00CF3CA6"/>
    <w:rsid w:val="00CF3E74"/>
    <w:rsid w:val="00CF5DB0"/>
    <w:rsid w:val="00CF6656"/>
    <w:rsid w:val="00CF71B6"/>
    <w:rsid w:val="00CF7874"/>
    <w:rsid w:val="00D01071"/>
    <w:rsid w:val="00D01815"/>
    <w:rsid w:val="00D02FD1"/>
    <w:rsid w:val="00D0308D"/>
    <w:rsid w:val="00D03BBC"/>
    <w:rsid w:val="00D0567C"/>
    <w:rsid w:val="00D06DA2"/>
    <w:rsid w:val="00D07CEB"/>
    <w:rsid w:val="00D11A19"/>
    <w:rsid w:val="00D11F89"/>
    <w:rsid w:val="00D12CA0"/>
    <w:rsid w:val="00D1318C"/>
    <w:rsid w:val="00D1436F"/>
    <w:rsid w:val="00D14592"/>
    <w:rsid w:val="00D15254"/>
    <w:rsid w:val="00D1797B"/>
    <w:rsid w:val="00D20CB7"/>
    <w:rsid w:val="00D21617"/>
    <w:rsid w:val="00D21CCC"/>
    <w:rsid w:val="00D25416"/>
    <w:rsid w:val="00D25654"/>
    <w:rsid w:val="00D25692"/>
    <w:rsid w:val="00D26598"/>
    <w:rsid w:val="00D27840"/>
    <w:rsid w:val="00D31258"/>
    <w:rsid w:val="00D3186B"/>
    <w:rsid w:val="00D31DCF"/>
    <w:rsid w:val="00D333EE"/>
    <w:rsid w:val="00D34C86"/>
    <w:rsid w:val="00D3652B"/>
    <w:rsid w:val="00D378B0"/>
    <w:rsid w:val="00D37EA0"/>
    <w:rsid w:val="00D41376"/>
    <w:rsid w:val="00D4215E"/>
    <w:rsid w:val="00D42AAD"/>
    <w:rsid w:val="00D43E92"/>
    <w:rsid w:val="00D4423F"/>
    <w:rsid w:val="00D44651"/>
    <w:rsid w:val="00D44849"/>
    <w:rsid w:val="00D45EC9"/>
    <w:rsid w:val="00D46073"/>
    <w:rsid w:val="00D46172"/>
    <w:rsid w:val="00D50D7A"/>
    <w:rsid w:val="00D512B9"/>
    <w:rsid w:val="00D530CB"/>
    <w:rsid w:val="00D535C0"/>
    <w:rsid w:val="00D547BE"/>
    <w:rsid w:val="00D6102E"/>
    <w:rsid w:val="00D63565"/>
    <w:rsid w:val="00D6608B"/>
    <w:rsid w:val="00D66891"/>
    <w:rsid w:val="00D66A76"/>
    <w:rsid w:val="00D66D00"/>
    <w:rsid w:val="00D66E72"/>
    <w:rsid w:val="00D67DB2"/>
    <w:rsid w:val="00D71228"/>
    <w:rsid w:val="00D7495E"/>
    <w:rsid w:val="00D7737F"/>
    <w:rsid w:val="00D8200C"/>
    <w:rsid w:val="00D82DC8"/>
    <w:rsid w:val="00D85E32"/>
    <w:rsid w:val="00D878E5"/>
    <w:rsid w:val="00D87F31"/>
    <w:rsid w:val="00D90059"/>
    <w:rsid w:val="00D9037F"/>
    <w:rsid w:val="00D927B7"/>
    <w:rsid w:val="00D92AF8"/>
    <w:rsid w:val="00D93398"/>
    <w:rsid w:val="00D94B39"/>
    <w:rsid w:val="00D955BA"/>
    <w:rsid w:val="00DA1A7B"/>
    <w:rsid w:val="00DA2805"/>
    <w:rsid w:val="00DA4A56"/>
    <w:rsid w:val="00DA4E72"/>
    <w:rsid w:val="00DA65BF"/>
    <w:rsid w:val="00DA6741"/>
    <w:rsid w:val="00DB03B9"/>
    <w:rsid w:val="00DB455E"/>
    <w:rsid w:val="00DB46BC"/>
    <w:rsid w:val="00DB5420"/>
    <w:rsid w:val="00DB7D07"/>
    <w:rsid w:val="00DB7EA6"/>
    <w:rsid w:val="00DC1D00"/>
    <w:rsid w:val="00DC1F59"/>
    <w:rsid w:val="00DC42A2"/>
    <w:rsid w:val="00DC47D2"/>
    <w:rsid w:val="00DC518C"/>
    <w:rsid w:val="00DC5CEA"/>
    <w:rsid w:val="00DC648D"/>
    <w:rsid w:val="00DD0E1D"/>
    <w:rsid w:val="00DD1582"/>
    <w:rsid w:val="00DD5174"/>
    <w:rsid w:val="00DD68B4"/>
    <w:rsid w:val="00DD79AA"/>
    <w:rsid w:val="00DE05EC"/>
    <w:rsid w:val="00DE0F52"/>
    <w:rsid w:val="00DE3862"/>
    <w:rsid w:val="00DE5880"/>
    <w:rsid w:val="00DE5A06"/>
    <w:rsid w:val="00DE6552"/>
    <w:rsid w:val="00DE6665"/>
    <w:rsid w:val="00DE69FC"/>
    <w:rsid w:val="00DF11C0"/>
    <w:rsid w:val="00DF1C99"/>
    <w:rsid w:val="00DF5503"/>
    <w:rsid w:val="00DF5FF1"/>
    <w:rsid w:val="00DF63E6"/>
    <w:rsid w:val="00DF6FB1"/>
    <w:rsid w:val="00DF7743"/>
    <w:rsid w:val="00DF7EA9"/>
    <w:rsid w:val="00DF7F59"/>
    <w:rsid w:val="00E00C49"/>
    <w:rsid w:val="00E00FBB"/>
    <w:rsid w:val="00E01302"/>
    <w:rsid w:val="00E0186F"/>
    <w:rsid w:val="00E027B3"/>
    <w:rsid w:val="00E0294D"/>
    <w:rsid w:val="00E07567"/>
    <w:rsid w:val="00E10469"/>
    <w:rsid w:val="00E11E1C"/>
    <w:rsid w:val="00E12734"/>
    <w:rsid w:val="00E13BFE"/>
    <w:rsid w:val="00E164D8"/>
    <w:rsid w:val="00E16C9A"/>
    <w:rsid w:val="00E16FC3"/>
    <w:rsid w:val="00E171C3"/>
    <w:rsid w:val="00E21BD3"/>
    <w:rsid w:val="00E23B9E"/>
    <w:rsid w:val="00E24343"/>
    <w:rsid w:val="00E2489F"/>
    <w:rsid w:val="00E24C5A"/>
    <w:rsid w:val="00E279B1"/>
    <w:rsid w:val="00E328A8"/>
    <w:rsid w:val="00E32FD9"/>
    <w:rsid w:val="00E334C8"/>
    <w:rsid w:val="00E35C13"/>
    <w:rsid w:val="00E35F56"/>
    <w:rsid w:val="00E36274"/>
    <w:rsid w:val="00E3632A"/>
    <w:rsid w:val="00E36B23"/>
    <w:rsid w:val="00E371C3"/>
    <w:rsid w:val="00E37377"/>
    <w:rsid w:val="00E37E78"/>
    <w:rsid w:val="00E40726"/>
    <w:rsid w:val="00E4136C"/>
    <w:rsid w:val="00E44F9F"/>
    <w:rsid w:val="00E450C8"/>
    <w:rsid w:val="00E45B1C"/>
    <w:rsid w:val="00E46467"/>
    <w:rsid w:val="00E46F79"/>
    <w:rsid w:val="00E50368"/>
    <w:rsid w:val="00E51C8B"/>
    <w:rsid w:val="00E559A6"/>
    <w:rsid w:val="00E562E3"/>
    <w:rsid w:val="00E571B6"/>
    <w:rsid w:val="00E5731C"/>
    <w:rsid w:val="00E57DDF"/>
    <w:rsid w:val="00E6059D"/>
    <w:rsid w:val="00E6219D"/>
    <w:rsid w:val="00E62291"/>
    <w:rsid w:val="00E630A5"/>
    <w:rsid w:val="00E64C46"/>
    <w:rsid w:val="00E6638A"/>
    <w:rsid w:val="00E71F93"/>
    <w:rsid w:val="00E72616"/>
    <w:rsid w:val="00E72C61"/>
    <w:rsid w:val="00E734C4"/>
    <w:rsid w:val="00E7447E"/>
    <w:rsid w:val="00E81C84"/>
    <w:rsid w:val="00E82273"/>
    <w:rsid w:val="00E82BAF"/>
    <w:rsid w:val="00E82C11"/>
    <w:rsid w:val="00E8358D"/>
    <w:rsid w:val="00E854B6"/>
    <w:rsid w:val="00E85663"/>
    <w:rsid w:val="00E85BD0"/>
    <w:rsid w:val="00E91337"/>
    <w:rsid w:val="00E913B2"/>
    <w:rsid w:val="00E917AC"/>
    <w:rsid w:val="00E92355"/>
    <w:rsid w:val="00E949B8"/>
    <w:rsid w:val="00EA148C"/>
    <w:rsid w:val="00EA2BA0"/>
    <w:rsid w:val="00EA2C35"/>
    <w:rsid w:val="00EA39F8"/>
    <w:rsid w:val="00EA475F"/>
    <w:rsid w:val="00EA5272"/>
    <w:rsid w:val="00EA59DB"/>
    <w:rsid w:val="00EA5A1E"/>
    <w:rsid w:val="00EA5CFA"/>
    <w:rsid w:val="00EA5E46"/>
    <w:rsid w:val="00EA72C3"/>
    <w:rsid w:val="00EA7C79"/>
    <w:rsid w:val="00EA7E0C"/>
    <w:rsid w:val="00EA7F61"/>
    <w:rsid w:val="00EB01E8"/>
    <w:rsid w:val="00EB1B11"/>
    <w:rsid w:val="00EB3885"/>
    <w:rsid w:val="00EC141D"/>
    <w:rsid w:val="00EC23C9"/>
    <w:rsid w:val="00EC321A"/>
    <w:rsid w:val="00EC41C1"/>
    <w:rsid w:val="00EC5748"/>
    <w:rsid w:val="00EC6DD0"/>
    <w:rsid w:val="00EC6E9C"/>
    <w:rsid w:val="00EC6F55"/>
    <w:rsid w:val="00ED00B5"/>
    <w:rsid w:val="00ED1D26"/>
    <w:rsid w:val="00ED29FC"/>
    <w:rsid w:val="00ED3BBE"/>
    <w:rsid w:val="00ED44B9"/>
    <w:rsid w:val="00ED62BB"/>
    <w:rsid w:val="00ED67A5"/>
    <w:rsid w:val="00ED7321"/>
    <w:rsid w:val="00EE18E1"/>
    <w:rsid w:val="00EE2E75"/>
    <w:rsid w:val="00EE4DC3"/>
    <w:rsid w:val="00EE4F24"/>
    <w:rsid w:val="00EE52C6"/>
    <w:rsid w:val="00EF11B3"/>
    <w:rsid w:val="00EF270F"/>
    <w:rsid w:val="00EF29E9"/>
    <w:rsid w:val="00EF527A"/>
    <w:rsid w:val="00EF66B5"/>
    <w:rsid w:val="00EF711E"/>
    <w:rsid w:val="00F001C4"/>
    <w:rsid w:val="00F00C72"/>
    <w:rsid w:val="00F0132C"/>
    <w:rsid w:val="00F014F2"/>
    <w:rsid w:val="00F0182B"/>
    <w:rsid w:val="00F01CA0"/>
    <w:rsid w:val="00F02301"/>
    <w:rsid w:val="00F03359"/>
    <w:rsid w:val="00F033D6"/>
    <w:rsid w:val="00F06CE3"/>
    <w:rsid w:val="00F10B76"/>
    <w:rsid w:val="00F1323D"/>
    <w:rsid w:val="00F13556"/>
    <w:rsid w:val="00F14BC9"/>
    <w:rsid w:val="00F14D66"/>
    <w:rsid w:val="00F15488"/>
    <w:rsid w:val="00F174AF"/>
    <w:rsid w:val="00F23BEE"/>
    <w:rsid w:val="00F27516"/>
    <w:rsid w:val="00F3031C"/>
    <w:rsid w:val="00F32F08"/>
    <w:rsid w:val="00F34698"/>
    <w:rsid w:val="00F356F5"/>
    <w:rsid w:val="00F376FD"/>
    <w:rsid w:val="00F40FE4"/>
    <w:rsid w:val="00F415C9"/>
    <w:rsid w:val="00F420BA"/>
    <w:rsid w:val="00F45A47"/>
    <w:rsid w:val="00F46B21"/>
    <w:rsid w:val="00F50342"/>
    <w:rsid w:val="00F508F0"/>
    <w:rsid w:val="00F523CF"/>
    <w:rsid w:val="00F530BD"/>
    <w:rsid w:val="00F53633"/>
    <w:rsid w:val="00F5715A"/>
    <w:rsid w:val="00F57191"/>
    <w:rsid w:val="00F60B51"/>
    <w:rsid w:val="00F616CD"/>
    <w:rsid w:val="00F61970"/>
    <w:rsid w:val="00F62AEF"/>
    <w:rsid w:val="00F6399E"/>
    <w:rsid w:val="00F65892"/>
    <w:rsid w:val="00F66234"/>
    <w:rsid w:val="00F6659C"/>
    <w:rsid w:val="00F66E20"/>
    <w:rsid w:val="00F6727C"/>
    <w:rsid w:val="00F67DE8"/>
    <w:rsid w:val="00F7025B"/>
    <w:rsid w:val="00F70E68"/>
    <w:rsid w:val="00F71298"/>
    <w:rsid w:val="00F745C7"/>
    <w:rsid w:val="00F7506B"/>
    <w:rsid w:val="00F8081F"/>
    <w:rsid w:val="00F818CD"/>
    <w:rsid w:val="00F81A66"/>
    <w:rsid w:val="00F842ED"/>
    <w:rsid w:val="00F86D6B"/>
    <w:rsid w:val="00F900D5"/>
    <w:rsid w:val="00F9059F"/>
    <w:rsid w:val="00F9060E"/>
    <w:rsid w:val="00F90B9E"/>
    <w:rsid w:val="00F91740"/>
    <w:rsid w:val="00F93845"/>
    <w:rsid w:val="00F9385D"/>
    <w:rsid w:val="00F948CC"/>
    <w:rsid w:val="00F96CEA"/>
    <w:rsid w:val="00F971AE"/>
    <w:rsid w:val="00F97DD8"/>
    <w:rsid w:val="00F97E35"/>
    <w:rsid w:val="00FA1947"/>
    <w:rsid w:val="00FA2FBC"/>
    <w:rsid w:val="00FA44DD"/>
    <w:rsid w:val="00FA5742"/>
    <w:rsid w:val="00FB04B4"/>
    <w:rsid w:val="00FB07E5"/>
    <w:rsid w:val="00FB24D5"/>
    <w:rsid w:val="00FB26B5"/>
    <w:rsid w:val="00FB2E07"/>
    <w:rsid w:val="00FB3CDC"/>
    <w:rsid w:val="00FB5264"/>
    <w:rsid w:val="00FB5A51"/>
    <w:rsid w:val="00FB67D0"/>
    <w:rsid w:val="00FC1279"/>
    <w:rsid w:val="00FC1289"/>
    <w:rsid w:val="00FC25E8"/>
    <w:rsid w:val="00FC58CC"/>
    <w:rsid w:val="00FC6254"/>
    <w:rsid w:val="00FC661D"/>
    <w:rsid w:val="00FD007F"/>
    <w:rsid w:val="00FD28AC"/>
    <w:rsid w:val="00FD3F1E"/>
    <w:rsid w:val="00FD4719"/>
    <w:rsid w:val="00FD550F"/>
    <w:rsid w:val="00FD5C63"/>
    <w:rsid w:val="00FD7014"/>
    <w:rsid w:val="00FD7212"/>
    <w:rsid w:val="00FD7707"/>
    <w:rsid w:val="00FE0D90"/>
    <w:rsid w:val="00FE11FE"/>
    <w:rsid w:val="00FE17E9"/>
    <w:rsid w:val="00FE28EE"/>
    <w:rsid w:val="00FE3057"/>
    <w:rsid w:val="00FE4155"/>
    <w:rsid w:val="00FE5D74"/>
    <w:rsid w:val="00FE632B"/>
    <w:rsid w:val="00FF2600"/>
    <w:rsid w:val="00FF2EF6"/>
    <w:rsid w:val="00FF3B28"/>
    <w:rsid w:val="00FF4719"/>
    <w:rsid w:val="00FF62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64C23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D71"/>
    <w:pPr>
      <w:spacing w:before="40" w:after="120" w:line="280" w:lineRule="atLeast"/>
    </w:pPr>
  </w:style>
  <w:style w:type="paragraph" w:styleId="Heading1">
    <w:name w:val="heading 1"/>
    <w:basedOn w:val="Normal"/>
    <w:next w:val="Normal"/>
    <w:link w:val="Heading1Char"/>
    <w:autoRedefine/>
    <w:qFormat/>
    <w:rsid w:val="00541BC5"/>
    <w:pPr>
      <w:spacing w:before="360" w:after="360"/>
      <w:outlineLvl w:val="0"/>
    </w:pPr>
    <w:rPr>
      <w:rFonts w:eastAsia="Cambria" w:cs="Arial"/>
      <w:color w:val="264F90"/>
      <w:sz w:val="32"/>
      <w:szCs w:val="40"/>
      <w:lang w:val="en-AU"/>
    </w:rPr>
  </w:style>
  <w:style w:type="paragraph" w:styleId="Heading2">
    <w:name w:val="heading 2"/>
    <w:basedOn w:val="Normal"/>
    <w:next w:val="Normal"/>
    <w:link w:val="Heading2Char"/>
    <w:autoRedefine/>
    <w:qFormat/>
    <w:rsid w:val="009460D7"/>
    <w:pPr>
      <w:keepNext/>
      <w:numPr>
        <w:numId w:val="52"/>
      </w:numPr>
      <w:spacing w:before="240"/>
      <w:jc w:val="both"/>
      <w:outlineLvl w:val="1"/>
    </w:pPr>
    <w:rPr>
      <w:rFonts w:eastAsiaTheme="majorEastAsia" w:cstheme="minorHAnsi"/>
      <w:b/>
      <w:bCs/>
      <w:iCs/>
      <w:color w:val="264F90"/>
      <w:sz w:val="32"/>
      <w:szCs w:val="32"/>
    </w:rPr>
  </w:style>
  <w:style w:type="paragraph" w:styleId="Heading3">
    <w:name w:val="heading 3"/>
    <w:basedOn w:val="Heading2"/>
    <w:next w:val="Normal"/>
    <w:link w:val="Heading3Char"/>
    <w:autoRedefine/>
    <w:qFormat/>
    <w:rsid w:val="005E0BED"/>
    <w:pPr>
      <w:numPr>
        <w:numId w:val="0"/>
      </w:numPr>
      <w:jc w:val="left"/>
      <w:outlineLvl w:val="2"/>
    </w:pPr>
    <w:rPr>
      <w:rFonts w:eastAsia="Calibri" w:cs="Arial"/>
      <w:b w:val="0"/>
      <w:sz w:val="24"/>
      <w:lang w:val="en-AU"/>
    </w:rPr>
  </w:style>
  <w:style w:type="paragraph" w:styleId="Heading4">
    <w:name w:val="heading 4"/>
    <w:basedOn w:val="Heading3"/>
    <w:next w:val="Normal"/>
    <w:link w:val="Heading4Char"/>
    <w:autoRedefine/>
    <w:qFormat/>
    <w:rsid w:val="00E40726"/>
    <w:pPr>
      <w:ind w:left="426" w:hanging="426"/>
      <w:outlineLvl w:val="3"/>
    </w:pPr>
    <w:rPr>
      <w:rFonts w:eastAsia="MS Mincho" w:cs="TimesNewRoman"/>
      <w:sz w:val="22"/>
    </w:rPr>
  </w:style>
  <w:style w:type="paragraph" w:styleId="Heading5">
    <w:name w:val="heading 5"/>
    <w:basedOn w:val="Heading4"/>
    <w:next w:val="Normal"/>
    <w:link w:val="Heading5Char"/>
    <w:qFormat/>
    <w:rsid w:val="00965486"/>
    <w:pPr>
      <w:tabs>
        <w:tab w:val="left" w:pos="1985"/>
      </w:tabs>
      <w:ind w:left="0" w:firstLine="0"/>
      <w:outlineLvl w:val="4"/>
    </w:pPr>
    <w:rPr>
      <w:bCs w:val="0"/>
      <w:i/>
      <w:iCs w:val="0"/>
      <w:szCs w:val="26"/>
    </w:rPr>
  </w:style>
  <w:style w:type="paragraph" w:styleId="Heading6">
    <w:name w:val="heading 6"/>
    <w:basedOn w:val="Heading5"/>
    <w:next w:val="Normal"/>
    <w:link w:val="Heading6Char"/>
    <w:qFormat/>
    <w:rsid w:val="00466D71"/>
    <w:pPr>
      <w:ind w:left="1440" w:hanging="306"/>
      <w:outlineLvl w:val="5"/>
    </w:pPr>
    <w:rPr>
      <w:bCs/>
      <w:szCs w:val="22"/>
    </w:rPr>
  </w:style>
  <w:style w:type="paragraph" w:styleId="Heading7">
    <w:name w:val="heading 7"/>
    <w:basedOn w:val="Normal"/>
    <w:next w:val="Normal"/>
    <w:link w:val="Heading7Char"/>
    <w:qFormat/>
    <w:rsid w:val="00466D71"/>
    <w:pPr>
      <w:spacing w:before="240" w:after="60"/>
      <w:outlineLvl w:val="6"/>
    </w:pPr>
    <w:rPr>
      <w:rFonts w:ascii="Times New Roman" w:hAnsi="Times New Roman"/>
      <w:sz w:val="24"/>
    </w:rPr>
  </w:style>
  <w:style w:type="paragraph" w:styleId="Heading8">
    <w:name w:val="heading 8"/>
    <w:basedOn w:val="Normal"/>
    <w:next w:val="Normal"/>
    <w:link w:val="Heading8Char"/>
    <w:qFormat/>
    <w:rsid w:val="00466D71"/>
    <w:p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466D71"/>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270"/>
    <w:pPr>
      <w:tabs>
        <w:tab w:val="center" w:pos="4513"/>
        <w:tab w:val="right" w:pos="9026"/>
      </w:tabs>
    </w:pPr>
  </w:style>
  <w:style w:type="character" w:customStyle="1" w:styleId="HeaderChar">
    <w:name w:val="Header Char"/>
    <w:basedOn w:val="DefaultParagraphFont"/>
    <w:link w:val="Header"/>
    <w:uiPriority w:val="99"/>
    <w:rsid w:val="00616270"/>
  </w:style>
  <w:style w:type="paragraph" w:styleId="Footer">
    <w:name w:val="footer"/>
    <w:basedOn w:val="Normal"/>
    <w:link w:val="FooterChar"/>
    <w:uiPriority w:val="99"/>
    <w:unhideWhenUsed/>
    <w:rsid w:val="00616270"/>
    <w:pPr>
      <w:tabs>
        <w:tab w:val="center" w:pos="4513"/>
        <w:tab w:val="right" w:pos="9026"/>
      </w:tabs>
    </w:pPr>
  </w:style>
  <w:style w:type="character" w:customStyle="1" w:styleId="FooterChar">
    <w:name w:val="Footer Char"/>
    <w:basedOn w:val="DefaultParagraphFont"/>
    <w:link w:val="Footer"/>
    <w:uiPriority w:val="99"/>
    <w:rsid w:val="00616270"/>
  </w:style>
  <w:style w:type="paragraph" w:styleId="ListParagraph">
    <w:name w:val="List Paragraph"/>
    <w:aliases w:val="Recommendation,List Paragraph1,List Paragraph11,L,Bullet point,standard lewis,#List Paragraph,Bullet Level 1,Figure_name,Numbered Indented Text,Bullet- First level,List NUmber,Listenabsatz1,lp1,Body text,NAST Quote,NFP GP Bulleted List,列"/>
    <w:basedOn w:val="Normal"/>
    <w:link w:val="ListParagraphChar"/>
    <w:uiPriority w:val="34"/>
    <w:qFormat/>
    <w:rsid w:val="00466D71"/>
    <w:pPr>
      <w:ind w:left="720"/>
      <w:contextualSpacing/>
    </w:pPr>
  </w:style>
  <w:style w:type="character" w:styleId="PageNumber">
    <w:name w:val="page number"/>
    <w:basedOn w:val="DefaultParagraphFont"/>
    <w:unhideWhenUsed/>
    <w:rsid w:val="00616270"/>
  </w:style>
  <w:style w:type="paragraph" w:customStyle="1" w:styleId="mpcheading1">
    <w:name w:val="mpc heading 1"/>
    <w:basedOn w:val="ListParagraph"/>
    <w:rsid w:val="0031390A"/>
    <w:pPr>
      <w:numPr>
        <w:numId w:val="1"/>
      </w:numPr>
      <w:pBdr>
        <w:top w:val="single" w:sz="4" w:space="1" w:color="auto"/>
        <w:left w:val="single" w:sz="4" w:space="4" w:color="auto"/>
        <w:bottom w:val="single" w:sz="4" w:space="1" w:color="auto"/>
        <w:right w:val="single" w:sz="4" w:space="4" w:color="auto"/>
      </w:pBdr>
      <w:shd w:val="clear" w:color="auto" w:fill="E2EFD9" w:themeFill="accent6" w:themeFillTint="33"/>
      <w:outlineLvl w:val="0"/>
    </w:pPr>
    <w:rPr>
      <w:rFonts w:ascii="Calibri" w:hAnsi="Calibri"/>
      <w:b/>
      <w:szCs w:val="28"/>
    </w:rPr>
  </w:style>
  <w:style w:type="paragraph" w:customStyle="1" w:styleId="mpcheading2">
    <w:name w:val="mpc heading 2"/>
    <w:basedOn w:val="Normal"/>
    <w:qFormat/>
    <w:rsid w:val="00466D71"/>
    <w:pPr>
      <w:spacing w:before="0" w:after="0" w:line="240" w:lineRule="auto"/>
    </w:pPr>
    <w:rPr>
      <w:rFonts w:ascii="Calibri" w:hAnsi="Calibri"/>
      <w:b/>
      <w:sz w:val="24"/>
      <w:szCs w:val="24"/>
      <w:u w:val="single"/>
      <w:lang w:eastAsia="en-AU"/>
    </w:rPr>
  </w:style>
  <w:style w:type="paragraph" w:customStyle="1" w:styleId="mpcbullets1">
    <w:name w:val="mpc bullets 1"/>
    <w:basedOn w:val="ListParagraph"/>
    <w:rsid w:val="0031390A"/>
    <w:pPr>
      <w:numPr>
        <w:numId w:val="2"/>
      </w:numPr>
    </w:pPr>
    <w:rPr>
      <w:rFonts w:ascii="Calibri" w:hAnsi="Calibri"/>
      <w:sz w:val="22"/>
    </w:rPr>
  </w:style>
  <w:style w:type="paragraph" w:customStyle="1" w:styleId="mpcbullets2">
    <w:name w:val="mpc bullets 2"/>
    <w:basedOn w:val="ListParagraph"/>
    <w:rsid w:val="0031390A"/>
    <w:pPr>
      <w:numPr>
        <w:numId w:val="4"/>
      </w:numPr>
    </w:pPr>
    <w:rPr>
      <w:rFonts w:ascii="Calibri" w:hAnsi="Calibri"/>
      <w:sz w:val="22"/>
    </w:rPr>
  </w:style>
  <w:style w:type="paragraph" w:customStyle="1" w:styleId="mpcbullets3">
    <w:name w:val="mpc bullets 3"/>
    <w:basedOn w:val="ListParagraph"/>
    <w:rsid w:val="0031390A"/>
    <w:pPr>
      <w:numPr>
        <w:numId w:val="5"/>
      </w:numPr>
    </w:pPr>
    <w:rPr>
      <w:rFonts w:ascii="Calibri" w:hAnsi="Calibri"/>
      <w:sz w:val="22"/>
    </w:rPr>
  </w:style>
  <w:style w:type="paragraph" w:customStyle="1" w:styleId="mpcnumberedlist">
    <w:name w:val="mpc numbered list"/>
    <w:basedOn w:val="ListParagraph"/>
    <w:rsid w:val="0031390A"/>
    <w:pPr>
      <w:numPr>
        <w:numId w:val="3"/>
      </w:numPr>
    </w:pPr>
    <w:rPr>
      <w:rFonts w:ascii="Calibri" w:hAnsi="Calibri" w:cs="Verdana"/>
      <w:b/>
      <w:sz w:val="22"/>
    </w:rPr>
  </w:style>
  <w:style w:type="paragraph" w:customStyle="1" w:styleId="mpcNormal">
    <w:name w:val="mpc Normal"/>
    <w:basedOn w:val="Normal"/>
    <w:rsid w:val="0031390A"/>
    <w:rPr>
      <w:rFonts w:ascii="Calibri" w:hAnsi="Calibri"/>
      <w:sz w:val="22"/>
    </w:rPr>
  </w:style>
  <w:style w:type="paragraph" w:customStyle="1" w:styleId="mpcheading3">
    <w:name w:val="mpc heading 3"/>
    <w:basedOn w:val="mpcheading4"/>
    <w:rsid w:val="0031390A"/>
    <w:rPr>
      <w:b/>
    </w:rPr>
  </w:style>
  <w:style w:type="paragraph" w:customStyle="1" w:styleId="mpcheading4">
    <w:name w:val="mpc heading 4"/>
    <w:basedOn w:val="Normal"/>
    <w:rsid w:val="0031390A"/>
    <w:rPr>
      <w:rFonts w:ascii="Calibri" w:hAnsi="Calibri"/>
      <w:i/>
      <w:u w:val="single"/>
    </w:rPr>
  </w:style>
  <w:style w:type="paragraph" w:styleId="Title">
    <w:name w:val="Title"/>
    <w:basedOn w:val="Normal"/>
    <w:next w:val="Normal"/>
    <w:link w:val="TitleChar"/>
    <w:qFormat/>
    <w:rsid w:val="00777C03"/>
    <w:pPr>
      <w:pBdr>
        <w:bottom w:val="single" w:sz="8" w:space="4" w:color="5B9BD5" w:themeColor="accent1"/>
      </w:pBdr>
      <w:spacing w:before="0"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777C03"/>
    <w:rPr>
      <w:rFonts w:asciiTheme="majorHAnsi" w:eastAsiaTheme="majorEastAsia" w:hAnsiTheme="majorHAnsi" w:cstheme="majorBidi"/>
      <w:color w:val="323E4F" w:themeColor="text2" w:themeShade="BF"/>
      <w:spacing w:val="5"/>
      <w:kern w:val="28"/>
      <w:sz w:val="52"/>
      <w:szCs w:val="52"/>
    </w:rPr>
  </w:style>
  <w:style w:type="paragraph" w:styleId="ListBullet">
    <w:name w:val="List Bullet"/>
    <w:aliases w:val="List Bullet Char Char"/>
    <w:basedOn w:val="Normal"/>
    <w:rsid w:val="00D9037F"/>
    <w:pPr>
      <w:numPr>
        <w:numId w:val="6"/>
      </w:numPr>
    </w:pPr>
  </w:style>
  <w:style w:type="paragraph" w:styleId="ListBullet2">
    <w:name w:val="List Bullet 2"/>
    <w:basedOn w:val="Normal"/>
    <w:autoRedefine/>
    <w:rsid w:val="00D9037F"/>
    <w:pPr>
      <w:numPr>
        <w:numId w:val="7"/>
      </w:numPr>
    </w:pPr>
  </w:style>
  <w:style w:type="character" w:customStyle="1" w:styleId="Heading1Char">
    <w:name w:val="Heading 1 Char"/>
    <w:basedOn w:val="DefaultParagraphFont"/>
    <w:link w:val="Heading1"/>
    <w:rsid w:val="00541BC5"/>
    <w:rPr>
      <w:rFonts w:eastAsia="Cambria" w:cs="Arial"/>
      <w:color w:val="264F90"/>
      <w:sz w:val="32"/>
      <w:szCs w:val="40"/>
      <w:lang w:val="en-AU"/>
    </w:rPr>
  </w:style>
  <w:style w:type="character" w:customStyle="1" w:styleId="Heading3Char">
    <w:name w:val="Heading 3 Char"/>
    <w:basedOn w:val="DefaultParagraphFont"/>
    <w:link w:val="Heading3"/>
    <w:rsid w:val="005E0BED"/>
    <w:rPr>
      <w:rFonts w:eastAsia="Calibri" w:cs="Arial"/>
      <w:bCs/>
      <w:iCs/>
      <w:color w:val="264F90"/>
      <w:sz w:val="24"/>
      <w:szCs w:val="32"/>
      <w:lang w:val="en-AU"/>
    </w:rPr>
  </w:style>
  <w:style w:type="character" w:customStyle="1" w:styleId="Heading2Char">
    <w:name w:val="Heading 2 Char"/>
    <w:basedOn w:val="DefaultParagraphFont"/>
    <w:link w:val="Heading2"/>
    <w:rsid w:val="009460D7"/>
    <w:rPr>
      <w:rFonts w:eastAsiaTheme="majorEastAsia" w:cstheme="minorHAnsi"/>
      <w:b/>
      <w:bCs/>
      <w:iCs/>
      <w:color w:val="264F90"/>
      <w:sz w:val="32"/>
      <w:szCs w:val="32"/>
    </w:rPr>
  </w:style>
  <w:style w:type="character" w:customStyle="1" w:styleId="ListParagraphChar">
    <w:name w:val="List Paragraph Char"/>
    <w:aliases w:val="Recommendation Char,List Paragraph1 Char,List Paragraph11 Char,L Char,Bullet point Char,standard lewis Char,#List Paragraph Char,Bullet Level 1 Char,Figure_name Char,Numbered Indented Text Char,Bullet- First level Char,lp1 Char"/>
    <w:basedOn w:val="DefaultParagraphFont"/>
    <w:link w:val="ListParagraph"/>
    <w:uiPriority w:val="34"/>
    <w:locked/>
    <w:rsid w:val="00466D71"/>
  </w:style>
  <w:style w:type="table" w:styleId="TableGrid">
    <w:name w:val="Table Grid"/>
    <w:basedOn w:val="TableNormal"/>
    <w:uiPriority w:val="59"/>
    <w:rsid w:val="00C95C99"/>
    <w:rPr>
      <w:rFonts w:ascii="Cambria" w:eastAsia="Cambria" w:hAnsi="Cambr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3C326B"/>
    <w:pPr>
      <w:autoSpaceDE w:val="0"/>
      <w:autoSpaceDN w:val="0"/>
      <w:adjustRightInd w:val="0"/>
    </w:pPr>
    <w:rPr>
      <w:rFonts w:cs="Calibri"/>
      <w:color w:val="000000"/>
      <w:lang w:val="en-AU" w:eastAsia="en-AU"/>
    </w:rPr>
  </w:style>
  <w:style w:type="character" w:styleId="Hyperlink">
    <w:name w:val="Hyperlink"/>
    <w:basedOn w:val="DefaultParagraphFont"/>
    <w:uiPriority w:val="99"/>
    <w:unhideWhenUsed/>
    <w:rsid w:val="004A3DB7"/>
    <w:rPr>
      <w:color w:val="0563C1" w:themeColor="hyperlink"/>
      <w:u w:val="single"/>
    </w:rPr>
  </w:style>
  <w:style w:type="paragraph" w:styleId="EndnoteText">
    <w:name w:val="endnote text"/>
    <w:basedOn w:val="Normal"/>
    <w:link w:val="EndnoteTextChar"/>
    <w:rsid w:val="004A3DB7"/>
  </w:style>
  <w:style w:type="character" w:customStyle="1" w:styleId="EndnoteTextChar">
    <w:name w:val="Endnote Text Char"/>
    <w:basedOn w:val="DefaultParagraphFont"/>
    <w:link w:val="EndnoteText"/>
    <w:rsid w:val="004A3DB7"/>
    <w:rPr>
      <w:rFonts w:eastAsia="Times New Roman" w:cs="Times New Roman"/>
      <w:sz w:val="20"/>
      <w:szCs w:val="20"/>
      <w:lang w:val="en-AU"/>
    </w:rPr>
  </w:style>
  <w:style w:type="character" w:styleId="EndnoteReference">
    <w:name w:val="endnote reference"/>
    <w:basedOn w:val="DefaultParagraphFont"/>
    <w:rsid w:val="004A3DB7"/>
    <w:rPr>
      <w:vertAlign w:val="superscript"/>
    </w:rPr>
  </w:style>
  <w:style w:type="character" w:customStyle="1" w:styleId="apple-converted-space">
    <w:name w:val="apple-converted-space"/>
    <w:basedOn w:val="DefaultParagraphFont"/>
    <w:rsid w:val="00D01071"/>
  </w:style>
  <w:style w:type="paragraph" w:styleId="FootnoteText">
    <w:name w:val="footnote text"/>
    <w:basedOn w:val="Normal"/>
    <w:link w:val="FootnoteTextChar"/>
    <w:uiPriority w:val="99"/>
    <w:unhideWhenUsed/>
    <w:rsid w:val="00766F5B"/>
  </w:style>
  <w:style w:type="character" w:customStyle="1" w:styleId="FootnoteTextChar">
    <w:name w:val="Footnote Text Char"/>
    <w:basedOn w:val="DefaultParagraphFont"/>
    <w:link w:val="FootnoteText"/>
    <w:rsid w:val="00766F5B"/>
    <w:rPr>
      <w:sz w:val="20"/>
      <w:szCs w:val="20"/>
    </w:rPr>
  </w:style>
  <w:style w:type="character" w:styleId="FootnoteReference">
    <w:name w:val="footnote reference"/>
    <w:basedOn w:val="DefaultParagraphFont"/>
    <w:uiPriority w:val="99"/>
    <w:unhideWhenUsed/>
    <w:rsid w:val="00766F5B"/>
    <w:rPr>
      <w:vertAlign w:val="superscript"/>
    </w:rPr>
  </w:style>
  <w:style w:type="paragraph" w:styleId="NormalWeb">
    <w:name w:val="Normal (Web)"/>
    <w:basedOn w:val="Normal"/>
    <w:uiPriority w:val="99"/>
    <w:semiHidden/>
    <w:unhideWhenUsed/>
    <w:rsid w:val="0091125A"/>
    <w:pPr>
      <w:spacing w:before="100" w:beforeAutospacing="1" w:after="100" w:afterAutospacing="1"/>
    </w:pPr>
  </w:style>
  <w:style w:type="character" w:styleId="Emphasis">
    <w:name w:val="Emphasis"/>
    <w:basedOn w:val="DefaultParagraphFont"/>
    <w:rsid w:val="00777C03"/>
    <w:rPr>
      <w:i/>
      <w:iCs/>
    </w:rPr>
  </w:style>
  <w:style w:type="paragraph" w:styleId="BodyTextIndent2">
    <w:name w:val="Body Text Indent 2"/>
    <w:basedOn w:val="Normal"/>
    <w:link w:val="BodyTextIndent2Char"/>
    <w:rsid w:val="00732056"/>
    <w:pPr>
      <w:spacing w:line="480" w:lineRule="auto"/>
      <w:ind w:left="283"/>
    </w:pPr>
    <w:rPr>
      <w:sz w:val="22"/>
    </w:rPr>
  </w:style>
  <w:style w:type="character" w:customStyle="1" w:styleId="BodyTextIndent2Char">
    <w:name w:val="Body Text Indent 2 Char"/>
    <w:basedOn w:val="DefaultParagraphFont"/>
    <w:link w:val="BodyTextIndent2"/>
    <w:rsid w:val="00732056"/>
    <w:rPr>
      <w:rFonts w:ascii="Times New Roman" w:hAnsi="Times New Roman"/>
      <w:sz w:val="22"/>
      <w:szCs w:val="20"/>
      <w:lang w:val="en-AU"/>
    </w:rPr>
  </w:style>
  <w:style w:type="paragraph" w:customStyle="1" w:styleId="Tablea">
    <w:name w:val="Table(a)"/>
    <w:aliases w:val="ta"/>
    <w:basedOn w:val="Normal"/>
    <w:rsid w:val="00732056"/>
    <w:pPr>
      <w:spacing w:before="60"/>
      <w:ind w:left="284" w:hanging="284"/>
    </w:pPr>
  </w:style>
  <w:style w:type="paragraph" w:customStyle="1" w:styleId="Tabletext">
    <w:name w:val="Tabletext"/>
    <w:aliases w:val="tt"/>
    <w:basedOn w:val="Normal"/>
    <w:rsid w:val="00732056"/>
    <w:pPr>
      <w:spacing w:before="60" w:line="240" w:lineRule="atLeast"/>
    </w:pPr>
  </w:style>
  <w:style w:type="paragraph" w:customStyle="1" w:styleId="Tablei">
    <w:name w:val="Table(i)"/>
    <w:aliases w:val="taa"/>
    <w:basedOn w:val="Normal"/>
    <w:rsid w:val="00732056"/>
    <w:pPr>
      <w:tabs>
        <w:tab w:val="left" w:pos="-6543"/>
        <w:tab w:val="left" w:pos="-6260"/>
        <w:tab w:val="right" w:pos="970"/>
      </w:tabs>
      <w:spacing w:line="240" w:lineRule="exact"/>
      <w:ind w:left="828" w:hanging="284"/>
    </w:pPr>
  </w:style>
  <w:style w:type="paragraph" w:customStyle="1" w:styleId="subsection">
    <w:name w:val="subsection"/>
    <w:aliases w:val="ss"/>
    <w:basedOn w:val="Normal"/>
    <w:link w:val="subsectionChar"/>
    <w:rsid w:val="00CD7B9E"/>
    <w:pPr>
      <w:tabs>
        <w:tab w:val="right" w:pos="1021"/>
      </w:tabs>
      <w:spacing w:before="180"/>
      <w:ind w:left="1134" w:hanging="1134"/>
    </w:pPr>
    <w:rPr>
      <w:sz w:val="22"/>
    </w:rPr>
  </w:style>
  <w:style w:type="paragraph" w:customStyle="1" w:styleId="paragraph">
    <w:name w:val="paragraph"/>
    <w:aliases w:val="a"/>
    <w:basedOn w:val="Normal"/>
    <w:link w:val="paragraphChar"/>
    <w:rsid w:val="00CD7B9E"/>
    <w:pPr>
      <w:tabs>
        <w:tab w:val="right" w:pos="1531"/>
      </w:tabs>
      <w:ind w:left="1644" w:hanging="1644"/>
    </w:pPr>
    <w:rPr>
      <w:sz w:val="22"/>
    </w:rPr>
  </w:style>
  <w:style w:type="character" w:customStyle="1" w:styleId="subsectionChar">
    <w:name w:val="subsection Char"/>
    <w:aliases w:val="ss Char"/>
    <w:link w:val="subsection"/>
    <w:rsid w:val="00CD7B9E"/>
    <w:rPr>
      <w:rFonts w:ascii="Times New Roman" w:eastAsia="Times New Roman" w:hAnsi="Times New Roman" w:cs="Times New Roman"/>
      <w:sz w:val="22"/>
      <w:szCs w:val="20"/>
      <w:lang w:val="en-AU" w:eastAsia="en-AU"/>
    </w:rPr>
  </w:style>
  <w:style w:type="character" w:customStyle="1" w:styleId="paragraphChar">
    <w:name w:val="paragraph Char"/>
    <w:aliases w:val="a Char"/>
    <w:link w:val="paragraph"/>
    <w:rsid w:val="00CD7B9E"/>
    <w:rPr>
      <w:rFonts w:ascii="Times New Roman" w:eastAsia="Times New Roman" w:hAnsi="Times New Roman" w:cs="Times New Roman"/>
      <w:sz w:val="22"/>
      <w:szCs w:val="20"/>
      <w:lang w:val="en-AU" w:eastAsia="en-AU"/>
    </w:rPr>
  </w:style>
  <w:style w:type="paragraph" w:styleId="BalloonText">
    <w:name w:val="Balloon Text"/>
    <w:basedOn w:val="Normal"/>
    <w:link w:val="BalloonTextChar"/>
    <w:uiPriority w:val="99"/>
    <w:semiHidden/>
    <w:unhideWhenUsed/>
    <w:rsid w:val="003740A2"/>
    <w:rPr>
      <w:rFonts w:ascii="Tahoma" w:hAnsi="Tahoma" w:cs="Tahoma"/>
      <w:sz w:val="16"/>
      <w:szCs w:val="16"/>
    </w:rPr>
  </w:style>
  <w:style w:type="character" w:customStyle="1" w:styleId="BalloonTextChar">
    <w:name w:val="Balloon Text Char"/>
    <w:basedOn w:val="DefaultParagraphFont"/>
    <w:link w:val="BalloonText"/>
    <w:uiPriority w:val="99"/>
    <w:semiHidden/>
    <w:rsid w:val="003740A2"/>
    <w:rPr>
      <w:rFonts w:ascii="Tahoma" w:eastAsia="Times New Roman" w:hAnsi="Tahoma" w:cs="Tahoma"/>
      <w:sz w:val="16"/>
      <w:szCs w:val="16"/>
      <w:lang w:val="en-AU" w:eastAsia="en-AU"/>
    </w:rPr>
  </w:style>
  <w:style w:type="character" w:styleId="CommentReference">
    <w:name w:val="annotation reference"/>
    <w:basedOn w:val="DefaultParagraphFont"/>
    <w:uiPriority w:val="99"/>
    <w:unhideWhenUsed/>
    <w:rsid w:val="003740A2"/>
    <w:rPr>
      <w:sz w:val="16"/>
      <w:szCs w:val="16"/>
    </w:rPr>
  </w:style>
  <w:style w:type="paragraph" w:styleId="CommentText">
    <w:name w:val="annotation text"/>
    <w:basedOn w:val="Normal"/>
    <w:link w:val="CommentTextChar"/>
    <w:unhideWhenUsed/>
    <w:rsid w:val="003740A2"/>
  </w:style>
  <w:style w:type="character" w:customStyle="1" w:styleId="CommentTextChar">
    <w:name w:val="Comment Text Char"/>
    <w:basedOn w:val="DefaultParagraphFont"/>
    <w:link w:val="CommentText"/>
    <w:rsid w:val="003740A2"/>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3740A2"/>
    <w:rPr>
      <w:b/>
      <w:bCs/>
    </w:rPr>
  </w:style>
  <w:style w:type="character" w:customStyle="1" w:styleId="CommentSubjectChar">
    <w:name w:val="Comment Subject Char"/>
    <w:basedOn w:val="CommentTextChar"/>
    <w:link w:val="CommentSubject"/>
    <w:uiPriority w:val="99"/>
    <w:semiHidden/>
    <w:rsid w:val="003740A2"/>
    <w:rPr>
      <w:rFonts w:ascii="Times New Roman" w:eastAsia="Times New Roman" w:hAnsi="Times New Roman" w:cs="Times New Roman"/>
      <w:b/>
      <w:bCs/>
      <w:sz w:val="20"/>
      <w:szCs w:val="20"/>
      <w:lang w:val="en-AU" w:eastAsia="en-AU"/>
    </w:rPr>
  </w:style>
  <w:style w:type="paragraph" w:styleId="Revision">
    <w:name w:val="Revision"/>
    <w:hidden/>
    <w:uiPriority w:val="99"/>
    <w:semiHidden/>
    <w:rsid w:val="00C06B9E"/>
    <w:rPr>
      <w:rFonts w:ascii="Times New Roman" w:hAnsi="Times New Roman"/>
      <w:lang w:val="en-AU" w:eastAsia="en-AU"/>
    </w:rPr>
  </w:style>
  <w:style w:type="paragraph" w:styleId="IntenseQuote">
    <w:name w:val="Intense Quote"/>
    <w:basedOn w:val="Normal"/>
    <w:next w:val="Normal"/>
    <w:link w:val="IntenseQuoteChar"/>
    <w:uiPriority w:val="30"/>
    <w:rsid w:val="00777C03"/>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777C03"/>
    <w:rPr>
      <w:rFonts w:asciiTheme="minorHAnsi" w:hAnsiTheme="minorHAnsi"/>
      <w:b/>
      <w:bCs/>
      <w:i/>
      <w:iCs/>
      <w:color w:val="5B9BD5" w:themeColor="accent1"/>
      <w:szCs w:val="24"/>
    </w:rPr>
  </w:style>
  <w:style w:type="character" w:styleId="FollowedHyperlink">
    <w:name w:val="FollowedHyperlink"/>
    <w:basedOn w:val="DefaultParagraphFont"/>
    <w:uiPriority w:val="99"/>
    <w:semiHidden/>
    <w:unhideWhenUsed/>
    <w:rsid w:val="009A2711"/>
    <w:rPr>
      <w:color w:val="954F72" w:themeColor="followedHyperlink"/>
      <w:u w:val="single"/>
    </w:rPr>
  </w:style>
  <w:style w:type="character" w:customStyle="1" w:styleId="Heading4Char">
    <w:name w:val="Heading 4 Char"/>
    <w:basedOn w:val="Heading3Char"/>
    <w:link w:val="Heading4"/>
    <w:rsid w:val="00E40726"/>
    <w:rPr>
      <w:rFonts w:eastAsia="MS Mincho" w:cs="TimesNewRoman"/>
      <w:bCs/>
      <w:iCs/>
      <w:color w:val="264F90"/>
      <w:sz w:val="22"/>
      <w:szCs w:val="32"/>
      <w:lang w:val="en-AU"/>
    </w:rPr>
  </w:style>
  <w:style w:type="character" w:customStyle="1" w:styleId="Heading5Char">
    <w:name w:val="Heading 5 Char"/>
    <w:basedOn w:val="Heading4Char"/>
    <w:link w:val="Heading5"/>
    <w:rsid w:val="00965486"/>
    <w:rPr>
      <w:rFonts w:eastAsia="MS Mincho" w:cs="TimesNewRoman"/>
      <w:bCs w:val="0"/>
      <w:i/>
      <w:iCs w:val="0"/>
      <w:color w:val="264F90"/>
      <w:sz w:val="22"/>
      <w:szCs w:val="26"/>
      <w:lang w:val="en-AU"/>
    </w:rPr>
  </w:style>
  <w:style w:type="paragraph" w:styleId="TOCHeading">
    <w:name w:val="TOC Heading"/>
    <w:basedOn w:val="Heading1"/>
    <w:next w:val="Normal"/>
    <w:qFormat/>
    <w:rsid w:val="00466D71"/>
    <w:pPr>
      <w:keepNext/>
      <w:keepLines/>
      <w:spacing w:before="480" w:after="0" w:line="276" w:lineRule="auto"/>
      <w:outlineLvl w:val="9"/>
    </w:pPr>
    <w:rPr>
      <w:rFonts w:eastAsia="Calibri" w:cstheme="majorBidi"/>
      <w:bCs/>
      <w:szCs w:val="28"/>
    </w:rPr>
  </w:style>
  <w:style w:type="paragraph" w:styleId="TOC3">
    <w:name w:val="toc 3"/>
    <w:basedOn w:val="Normal"/>
    <w:next w:val="Normal"/>
    <w:autoRedefine/>
    <w:uiPriority w:val="39"/>
    <w:unhideWhenUsed/>
    <w:rsid w:val="00B76127"/>
    <w:pPr>
      <w:spacing w:after="100"/>
      <w:ind w:left="480"/>
    </w:pPr>
  </w:style>
  <w:style w:type="character" w:customStyle="1" w:styleId="Heading6Char">
    <w:name w:val="Heading 6 Char"/>
    <w:basedOn w:val="Heading5Char"/>
    <w:link w:val="Heading6"/>
    <w:rsid w:val="00466D71"/>
    <w:rPr>
      <w:rFonts w:eastAsia="MS Mincho" w:cs="TimesNewRoman"/>
      <w:bCs/>
      <w:i/>
      <w:iCs w:val="0"/>
      <w:color w:val="264F90"/>
      <w:sz w:val="22"/>
      <w:szCs w:val="22"/>
      <w:lang w:val="en-AU"/>
    </w:rPr>
  </w:style>
  <w:style w:type="paragraph" w:styleId="Subtitle">
    <w:name w:val="Subtitle"/>
    <w:basedOn w:val="Normal"/>
    <w:next w:val="Normal"/>
    <w:link w:val="SubtitleChar"/>
    <w:qFormat/>
    <w:rsid w:val="00777C0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rsid w:val="00777C03"/>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rsid w:val="00777C03"/>
    <w:rPr>
      <w:b/>
      <w:bCs/>
    </w:rPr>
  </w:style>
  <w:style w:type="paragraph" w:styleId="NoSpacing">
    <w:name w:val="No Spacing"/>
    <w:link w:val="NoSpacingChar"/>
    <w:uiPriority w:val="1"/>
    <w:qFormat/>
    <w:rsid w:val="00466D71"/>
    <w:rPr>
      <w:rFonts w:ascii="Calibri" w:hAnsi="Calibri"/>
      <w:sz w:val="22"/>
      <w:szCs w:val="22"/>
    </w:rPr>
  </w:style>
  <w:style w:type="paragraph" w:styleId="Quote">
    <w:name w:val="Quote"/>
    <w:basedOn w:val="Normal"/>
    <w:next w:val="Normal"/>
    <w:link w:val="QuoteChar"/>
    <w:uiPriority w:val="29"/>
    <w:rsid w:val="00777C03"/>
    <w:rPr>
      <w:i/>
      <w:iCs/>
      <w:color w:val="000000" w:themeColor="text1"/>
    </w:rPr>
  </w:style>
  <w:style w:type="character" w:customStyle="1" w:styleId="QuoteChar">
    <w:name w:val="Quote Char"/>
    <w:basedOn w:val="DefaultParagraphFont"/>
    <w:link w:val="Quote"/>
    <w:uiPriority w:val="29"/>
    <w:rsid w:val="00777C03"/>
    <w:rPr>
      <w:rFonts w:asciiTheme="minorHAnsi" w:hAnsiTheme="minorHAnsi"/>
      <w:i/>
      <w:iCs/>
      <w:color w:val="000000" w:themeColor="text1"/>
      <w:szCs w:val="24"/>
    </w:rPr>
  </w:style>
  <w:style w:type="character" w:styleId="SubtleEmphasis">
    <w:name w:val="Subtle Emphasis"/>
    <w:basedOn w:val="DefaultParagraphFont"/>
    <w:uiPriority w:val="19"/>
    <w:rsid w:val="00777C03"/>
    <w:rPr>
      <w:i/>
      <w:iCs/>
      <w:color w:val="808080" w:themeColor="text1" w:themeTint="7F"/>
    </w:rPr>
  </w:style>
  <w:style w:type="character" w:styleId="IntenseEmphasis">
    <w:name w:val="Intense Emphasis"/>
    <w:basedOn w:val="DefaultParagraphFont"/>
    <w:uiPriority w:val="21"/>
    <w:rsid w:val="00777C03"/>
    <w:rPr>
      <w:b/>
      <w:bCs/>
      <w:i/>
      <w:iCs/>
      <w:color w:val="5B9BD5" w:themeColor="accent1"/>
    </w:rPr>
  </w:style>
  <w:style w:type="character" w:styleId="SubtleReference">
    <w:name w:val="Subtle Reference"/>
    <w:basedOn w:val="DefaultParagraphFont"/>
    <w:uiPriority w:val="31"/>
    <w:rsid w:val="00777C03"/>
    <w:rPr>
      <w:smallCaps/>
      <w:color w:val="ED7D31" w:themeColor="accent2"/>
      <w:u w:val="single"/>
    </w:rPr>
  </w:style>
  <w:style w:type="character" w:styleId="IntenseReference">
    <w:name w:val="Intense Reference"/>
    <w:basedOn w:val="DefaultParagraphFont"/>
    <w:uiPriority w:val="32"/>
    <w:rsid w:val="00777C03"/>
    <w:rPr>
      <w:b/>
      <w:bCs/>
      <w:i/>
      <w:smallCaps/>
      <w:color w:val="ED7D31" w:themeColor="accent2"/>
      <w:spacing w:val="5"/>
      <w:u w:val="none"/>
    </w:rPr>
  </w:style>
  <w:style w:type="character" w:styleId="BookTitle">
    <w:name w:val="Book Title"/>
    <w:basedOn w:val="DefaultParagraphFont"/>
    <w:uiPriority w:val="33"/>
    <w:rsid w:val="00777C03"/>
    <w:rPr>
      <w:b/>
      <w:bCs/>
      <w:smallCaps/>
      <w:spacing w:val="5"/>
    </w:rPr>
  </w:style>
  <w:style w:type="character" w:customStyle="1" w:styleId="FootnoteTextChar1">
    <w:name w:val="Footnote Text Char1"/>
    <w:basedOn w:val="DefaultParagraphFont"/>
    <w:uiPriority w:val="99"/>
    <w:rsid w:val="00D41376"/>
    <w:rPr>
      <w:sz w:val="16"/>
    </w:rPr>
  </w:style>
  <w:style w:type="paragraph" w:customStyle="1" w:styleId="Normal-Style2">
    <w:name w:val="Normal - Style2"/>
    <w:basedOn w:val="Normal"/>
    <w:qFormat/>
    <w:rsid w:val="00466D71"/>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466D71"/>
    <w:pPr>
      <w:spacing w:before="0"/>
    </w:pPr>
  </w:style>
  <w:style w:type="paragraph" w:customStyle="1" w:styleId="NormalStyle4subbulletpoint">
    <w:name w:val="Normal Style4 sub bullet point"/>
    <w:basedOn w:val="Normal-Style2"/>
    <w:qFormat/>
    <w:rsid w:val="00466D71"/>
    <w:pPr>
      <w:spacing w:before="0" w:after="0"/>
    </w:pPr>
  </w:style>
  <w:style w:type="paragraph" w:customStyle="1" w:styleId="Normalbold">
    <w:name w:val="Normal + bold"/>
    <w:basedOn w:val="Normal"/>
    <w:qFormat/>
    <w:rsid w:val="00466D71"/>
    <w:pPr>
      <w:keepNext/>
    </w:pPr>
    <w:rPr>
      <w:b/>
    </w:rPr>
  </w:style>
  <w:style w:type="paragraph" w:customStyle="1" w:styleId="Heading2Appendix">
    <w:name w:val="Heading 2 Appendix"/>
    <w:basedOn w:val="Heading2"/>
    <w:next w:val="Normal"/>
    <w:qFormat/>
    <w:rsid w:val="00466D71"/>
    <w:pPr>
      <w:numPr>
        <w:numId w:val="0"/>
      </w:numPr>
    </w:pPr>
    <w:rPr>
      <w:rFonts w:eastAsia="Times New Roman"/>
    </w:rPr>
  </w:style>
  <w:style w:type="paragraph" w:customStyle="1" w:styleId="Heading3Appendix">
    <w:name w:val="Heading 3 Appendix"/>
    <w:basedOn w:val="Heading3"/>
    <w:qFormat/>
    <w:rsid w:val="00466D71"/>
    <w:rPr>
      <w:rFonts w:eastAsia="Times New Roman"/>
    </w:rPr>
  </w:style>
  <w:style w:type="paragraph" w:customStyle="1" w:styleId="Normalheaderrow">
    <w:name w:val="Normal + header row"/>
    <w:basedOn w:val="Normal"/>
    <w:qFormat/>
    <w:rsid w:val="00466D71"/>
    <w:rPr>
      <w:color w:val="FFFFFF" w:themeColor="background1"/>
    </w:rPr>
  </w:style>
  <w:style w:type="paragraph" w:customStyle="1" w:styleId="Heading5appendix">
    <w:name w:val="Heading 5 + appendix"/>
    <w:basedOn w:val="Heading5"/>
    <w:qFormat/>
    <w:rsid w:val="00466D71"/>
    <w:rPr>
      <w:color w:val="auto"/>
      <w:sz w:val="20"/>
    </w:rPr>
  </w:style>
  <w:style w:type="paragraph" w:customStyle="1" w:styleId="Heading4appendix">
    <w:name w:val="Heading 4 + appendix"/>
    <w:basedOn w:val="Heading4"/>
    <w:qFormat/>
    <w:rsid w:val="00466D71"/>
    <w:pPr>
      <w:ind w:left="0" w:firstLine="0"/>
    </w:pPr>
    <w:rPr>
      <w:b/>
      <w:color w:val="auto"/>
      <w:sz w:val="20"/>
      <w:szCs w:val="20"/>
    </w:rPr>
  </w:style>
  <w:style w:type="paragraph" w:customStyle="1" w:styleId="inputcomment">
    <w:name w:val="input comment"/>
    <w:basedOn w:val="Normal"/>
    <w:qFormat/>
    <w:rsid w:val="00466D71"/>
    <w:pPr>
      <w:suppressAutoHyphens/>
      <w:spacing w:before="180" w:after="60" w:line="240" w:lineRule="auto"/>
    </w:pPr>
    <w:rPr>
      <w:rFonts w:asciiTheme="minorHAnsi" w:eastAsiaTheme="minorHAnsi" w:hAnsiTheme="minorHAnsi" w:cstheme="minorBidi"/>
      <w:b/>
      <w:iCs/>
      <w:color w:val="7B7B7B" w:themeColor="accent3" w:themeShade="BF"/>
      <w:sz w:val="22"/>
      <w:szCs w:val="22"/>
    </w:rPr>
  </w:style>
  <w:style w:type="paragraph" w:customStyle="1" w:styleId="Boxed2Text">
    <w:name w:val="Boxed 2 Text"/>
    <w:basedOn w:val="Normal"/>
    <w:qFormat/>
    <w:rsid w:val="00466D71"/>
    <w:pPr>
      <w:numPr>
        <w:numId w:val="55"/>
      </w:numPr>
      <w:pBdr>
        <w:top w:val="single" w:sz="4" w:space="4" w:color="DEEAF6" w:themeColor="accent1" w:themeTint="33"/>
        <w:left w:val="single" w:sz="4" w:space="0" w:color="DEEAF6" w:themeColor="accent1" w:themeTint="33"/>
        <w:bottom w:val="single" w:sz="4" w:space="4" w:color="DEEAF6" w:themeColor="accent1" w:themeTint="33"/>
        <w:right w:val="single" w:sz="4" w:space="0" w:color="DEEAF6" w:themeColor="accent1" w:themeTint="33"/>
      </w:pBdr>
      <w:shd w:val="clear" w:color="auto" w:fill="DEEAF6" w:themeFill="accent1" w:themeFillTint="33"/>
      <w:suppressAutoHyphens/>
      <w:spacing w:before="120" w:after="40"/>
      <w:ind w:right="284"/>
    </w:pPr>
    <w:rPr>
      <w:rFonts w:eastAsiaTheme="minorHAnsi" w:cstheme="minorBidi"/>
      <w:iCs/>
      <w:szCs w:val="22"/>
    </w:rPr>
  </w:style>
  <w:style w:type="paragraph" w:customStyle="1" w:styleId="highlightedtext">
    <w:name w:val="highlighted text"/>
    <w:basedOn w:val="Normal"/>
    <w:link w:val="highlightedtextChar"/>
    <w:qFormat/>
    <w:rsid w:val="00466D71"/>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525252" w:themeColor="accent3" w:themeShade="80"/>
      <w:sz w:val="22"/>
      <w:szCs w:val="22"/>
    </w:rPr>
  </w:style>
  <w:style w:type="character" w:customStyle="1" w:styleId="highlightedtextChar">
    <w:name w:val="highlighted text Char"/>
    <w:basedOn w:val="DefaultParagraphFont"/>
    <w:link w:val="highlightedtext"/>
    <w:rsid w:val="00466D71"/>
    <w:rPr>
      <w:rFonts w:asciiTheme="minorHAnsi" w:eastAsiaTheme="minorHAnsi" w:hAnsiTheme="minorHAnsi" w:cstheme="minorBidi"/>
      <w:b/>
      <w:color w:val="525252" w:themeColor="accent3" w:themeShade="80"/>
      <w:sz w:val="22"/>
      <w:szCs w:val="22"/>
    </w:rPr>
  </w:style>
  <w:style w:type="paragraph" w:customStyle="1" w:styleId="Bullet1">
    <w:name w:val="Bullet 1"/>
    <w:basedOn w:val="Normal"/>
    <w:qFormat/>
    <w:rsid w:val="00466D71"/>
    <w:pPr>
      <w:numPr>
        <w:numId w:val="58"/>
      </w:numPr>
      <w:suppressAutoHyphens/>
      <w:spacing w:before="120" w:after="60"/>
    </w:pPr>
    <w:rPr>
      <w:rFonts w:asciiTheme="minorHAnsi" w:eastAsiaTheme="minorHAnsi" w:hAnsiTheme="minorHAnsi" w:cstheme="minorBidi"/>
      <w:iCs/>
      <w:sz w:val="22"/>
      <w:szCs w:val="22"/>
    </w:rPr>
  </w:style>
  <w:style w:type="paragraph" w:customStyle="1" w:styleId="Bullet2">
    <w:name w:val="Bullet 2"/>
    <w:basedOn w:val="Bullet1"/>
    <w:qFormat/>
    <w:rsid w:val="00466D71"/>
    <w:pPr>
      <w:numPr>
        <w:ilvl w:val="1"/>
      </w:numPr>
    </w:pPr>
  </w:style>
  <w:style w:type="paragraph" w:customStyle="1" w:styleId="Bullet3">
    <w:name w:val="Bullet 3"/>
    <w:basedOn w:val="Bullet2"/>
    <w:qFormat/>
    <w:rsid w:val="00466D71"/>
    <w:pPr>
      <w:numPr>
        <w:ilvl w:val="2"/>
      </w:numPr>
    </w:pPr>
  </w:style>
  <w:style w:type="paragraph" w:customStyle="1" w:styleId="Guidelinesbodytext">
    <w:name w:val="Guidelines body text"/>
    <w:basedOn w:val="NoSpacing"/>
    <w:qFormat/>
    <w:rsid w:val="00466D71"/>
    <w:rPr>
      <w:color w:val="000000"/>
      <w:szCs w:val="20"/>
      <w:lang w:bidi="en-US"/>
    </w:rPr>
  </w:style>
  <w:style w:type="paragraph" w:customStyle="1" w:styleId="TableText0">
    <w:name w:val="Table Text"/>
    <w:basedOn w:val="Normal"/>
    <w:qFormat/>
    <w:rsid w:val="00466D71"/>
    <w:pPr>
      <w:suppressAutoHyphens/>
      <w:spacing w:before="60" w:after="60"/>
    </w:pPr>
    <w:rPr>
      <w:rFonts w:eastAsiaTheme="minorHAnsi" w:cstheme="minorBidi"/>
      <w:iCs/>
      <w:szCs w:val="22"/>
    </w:rPr>
  </w:style>
  <w:style w:type="paragraph" w:customStyle="1" w:styleId="NumberedList1">
    <w:name w:val="Numbered List 1"/>
    <w:basedOn w:val="Normal"/>
    <w:qFormat/>
    <w:rsid w:val="00466D71"/>
    <w:pPr>
      <w:numPr>
        <w:numId w:val="61"/>
      </w:numPr>
      <w:suppressAutoHyphens/>
      <w:spacing w:before="180" w:after="60"/>
    </w:pPr>
    <w:rPr>
      <w:rFonts w:asciiTheme="minorHAnsi" w:eastAsiaTheme="minorHAnsi" w:hAnsiTheme="minorHAnsi" w:cstheme="minorBidi"/>
      <w:sz w:val="22"/>
      <w:szCs w:val="22"/>
    </w:rPr>
  </w:style>
  <w:style w:type="paragraph" w:customStyle="1" w:styleId="NumberedList2">
    <w:name w:val="Numbered List 2"/>
    <w:basedOn w:val="NumberedList1"/>
    <w:qFormat/>
    <w:rsid w:val="00466D71"/>
    <w:pPr>
      <w:numPr>
        <w:ilvl w:val="1"/>
      </w:numPr>
      <w:spacing w:before="120"/>
    </w:pPr>
  </w:style>
  <w:style w:type="paragraph" w:customStyle="1" w:styleId="NumberedList3">
    <w:name w:val="Numbered List 3"/>
    <w:basedOn w:val="NumberedList2"/>
    <w:qFormat/>
    <w:rsid w:val="00466D71"/>
    <w:pPr>
      <w:numPr>
        <w:ilvl w:val="2"/>
      </w:numPr>
    </w:pPr>
  </w:style>
  <w:style w:type="character" w:customStyle="1" w:styleId="Heading7Char">
    <w:name w:val="Heading 7 Char"/>
    <w:basedOn w:val="DefaultParagraphFont"/>
    <w:link w:val="Heading7"/>
    <w:rsid w:val="00466D71"/>
    <w:rPr>
      <w:rFonts w:ascii="Times New Roman" w:hAnsi="Times New Roman"/>
      <w:sz w:val="24"/>
    </w:rPr>
  </w:style>
  <w:style w:type="character" w:customStyle="1" w:styleId="Heading8Char">
    <w:name w:val="Heading 8 Char"/>
    <w:basedOn w:val="DefaultParagraphFont"/>
    <w:link w:val="Heading8"/>
    <w:rsid w:val="00466D71"/>
    <w:rPr>
      <w:rFonts w:ascii="Times New Roman" w:hAnsi="Times New Roman"/>
      <w:i/>
      <w:iCs/>
      <w:sz w:val="24"/>
    </w:rPr>
  </w:style>
  <w:style w:type="character" w:customStyle="1" w:styleId="Heading9Char">
    <w:name w:val="Heading 9 Char"/>
    <w:basedOn w:val="DefaultParagraphFont"/>
    <w:link w:val="Heading9"/>
    <w:rsid w:val="00466D71"/>
    <w:rPr>
      <w:rFonts w:cs="Arial"/>
      <w:szCs w:val="22"/>
    </w:rPr>
  </w:style>
  <w:style w:type="paragraph" w:styleId="Caption">
    <w:name w:val="caption"/>
    <w:basedOn w:val="Normal"/>
    <w:next w:val="Normal"/>
    <w:uiPriority w:val="35"/>
    <w:semiHidden/>
    <w:unhideWhenUsed/>
    <w:qFormat/>
    <w:rsid w:val="00466D71"/>
    <w:pPr>
      <w:suppressAutoHyphens/>
      <w:spacing w:before="200"/>
    </w:pPr>
    <w:rPr>
      <w:rFonts w:eastAsiaTheme="minorHAnsi" w:cstheme="minorBidi"/>
      <w:color w:val="264F90"/>
      <w:szCs w:val="18"/>
    </w:rPr>
  </w:style>
  <w:style w:type="paragraph" w:styleId="ListNumber">
    <w:name w:val="List Number"/>
    <w:basedOn w:val="Normal"/>
    <w:qFormat/>
    <w:rsid w:val="00466D71"/>
    <w:pPr>
      <w:numPr>
        <w:numId w:val="54"/>
      </w:numPr>
    </w:pPr>
  </w:style>
  <w:style w:type="character" w:customStyle="1" w:styleId="NoSpacingChar">
    <w:name w:val="No Spacing Char"/>
    <w:basedOn w:val="DefaultParagraphFont"/>
    <w:link w:val="NoSpacing"/>
    <w:uiPriority w:val="1"/>
    <w:rsid w:val="00466D71"/>
    <w:rPr>
      <w:rFonts w:ascii="Calibri" w:hAnsi="Calibri"/>
      <w:sz w:val="22"/>
      <w:szCs w:val="22"/>
    </w:rPr>
  </w:style>
  <w:style w:type="table" w:customStyle="1" w:styleId="TableGrid1">
    <w:name w:val="Table Grid1"/>
    <w:basedOn w:val="TableNormal"/>
    <w:next w:val="TableGrid"/>
    <w:uiPriority w:val="59"/>
    <w:rsid w:val="00F23BEE"/>
    <w:rPr>
      <w:rFonts w:ascii="Cambria" w:eastAsia="Cambria" w:hAnsi="Cambr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8476">
      <w:bodyDiv w:val="1"/>
      <w:marLeft w:val="0"/>
      <w:marRight w:val="0"/>
      <w:marTop w:val="0"/>
      <w:marBottom w:val="0"/>
      <w:divBdr>
        <w:top w:val="none" w:sz="0" w:space="0" w:color="auto"/>
        <w:left w:val="none" w:sz="0" w:space="0" w:color="auto"/>
        <w:bottom w:val="none" w:sz="0" w:space="0" w:color="auto"/>
        <w:right w:val="none" w:sz="0" w:space="0" w:color="auto"/>
      </w:divBdr>
    </w:div>
    <w:div w:id="100955635">
      <w:bodyDiv w:val="1"/>
      <w:marLeft w:val="0"/>
      <w:marRight w:val="0"/>
      <w:marTop w:val="0"/>
      <w:marBottom w:val="0"/>
      <w:divBdr>
        <w:top w:val="none" w:sz="0" w:space="0" w:color="auto"/>
        <w:left w:val="none" w:sz="0" w:space="0" w:color="auto"/>
        <w:bottom w:val="none" w:sz="0" w:space="0" w:color="auto"/>
        <w:right w:val="none" w:sz="0" w:space="0" w:color="auto"/>
      </w:divBdr>
    </w:div>
    <w:div w:id="327827139">
      <w:bodyDiv w:val="1"/>
      <w:marLeft w:val="0"/>
      <w:marRight w:val="0"/>
      <w:marTop w:val="0"/>
      <w:marBottom w:val="0"/>
      <w:divBdr>
        <w:top w:val="none" w:sz="0" w:space="0" w:color="auto"/>
        <w:left w:val="none" w:sz="0" w:space="0" w:color="auto"/>
        <w:bottom w:val="none" w:sz="0" w:space="0" w:color="auto"/>
        <w:right w:val="none" w:sz="0" w:space="0" w:color="auto"/>
      </w:divBdr>
    </w:div>
    <w:div w:id="517426829">
      <w:bodyDiv w:val="1"/>
      <w:marLeft w:val="0"/>
      <w:marRight w:val="0"/>
      <w:marTop w:val="0"/>
      <w:marBottom w:val="0"/>
      <w:divBdr>
        <w:top w:val="none" w:sz="0" w:space="0" w:color="auto"/>
        <w:left w:val="none" w:sz="0" w:space="0" w:color="auto"/>
        <w:bottom w:val="none" w:sz="0" w:space="0" w:color="auto"/>
        <w:right w:val="none" w:sz="0" w:space="0" w:color="auto"/>
      </w:divBdr>
    </w:div>
    <w:div w:id="650182735">
      <w:bodyDiv w:val="1"/>
      <w:marLeft w:val="0"/>
      <w:marRight w:val="0"/>
      <w:marTop w:val="0"/>
      <w:marBottom w:val="0"/>
      <w:divBdr>
        <w:top w:val="none" w:sz="0" w:space="0" w:color="auto"/>
        <w:left w:val="none" w:sz="0" w:space="0" w:color="auto"/>
        <w:bottom w:val="none" w:sz="0" w:space="0" w:color="auto"/>
        <w:right w:val="none" w:sz="0" w:space="0" w:color="auto"/>
      </w:divBdr>
    </w:div>
    <w:div w:id="655568384">
      <w:bodyDiv w:val="1"/>
      <w:marLeft w:val="0"/>
      <w:marRight w:val="0"/>
      <w:marTop w:val="0"/>
      <w:marBottom w:val="0"/>
      <w:divBdr>
        <w:top w:val="none" w:sz="0" w:space="0" w:color="auto"/>
        <w:left w:val="none" w:sz="0" w:space="0" w:color="auto"/>
        <w:bottom w:val="none" w:sz="0" w:space="0" w:color="auto"/>
        <w:right w:val="none" w:sz="0" w:space="0" w:color="auto"/>
      </w:divBdr>
    </w:div>
    <w:div w:id="775909357">
      <w:bodyDiv w:val="1"/>
      <w:marLeft w:val="0"/>
      <w:marRight w:val="0"/>
      <w:marTop w:val="0"/>
      <w:marBottom w:val="0"/>
      <w:divBdr>
        <w:top w:val="none" w:sz="0" w:space="0" w:color="auto"/>
        <w:left w:val="none" w:sz="0" w:space="0" w:color="auto"/>
        <w:bottom w:val="none" w:sz="0" w:space="0" w:color="auto"/>
        <w:right w:val="none" w:sz="0" w:space="0" w:color="auto"/>
      </w:divBdr>
    </w:div>
    <w:div w:id="798032153">
      <w:bodyDiv w:val="1"/>
      <w:marLeft w:val="0"/>
      <w:marRight w:val="0"/>
      <w:marTop w:val="0"/>
      <w:marBottom w:val="0"/>
      <w:divBdr>
        <w:top w:val="none" w:sz="0" w:space="0" w:color="auto"/>
        <w:left w:val="none" w:sz="0" w:space="0" w:color="auto"/>
        <w:bottom w:val="none" w:sz="0" w:space="0" w:color="auto"/>
        <w:right w:val="none" w:sz="0" w:space="0" w:color="auto"/>
      </w:divBdr>
    </w:div>
    <w:div w:id="946814000">
      <w:bodyDiv w:val="1"/>
      <w:marLeft w:val="0"/>
      <w:marRight w:val="0"/>
      <w:marTop w:val="0"/>
      <w:marBottom w:val="0"/>
      <w:divBdr>
        <w:top w:val="none" w:sz="0" w:space="0" w:color="auto"/>
        <w:left w:val="none" w:sz="0" w:space="0" w:color="auto"/>
        <w:bottom w:val="none" w:sz="0" w:space="0" w:color="auto"/>
        <w:right w:val="none" w:sz="0" w:space="0" w:color="auto"/>
      </w:divBdr>
    </w:div>
    <w:div w:id="1095634990">
      <w:bodyDiv w:val="1"/>
      <w:marLeft w:val="0"/>
      <w:marRight w:val="0"/>
      <w:marTop w:val="0"/>
      <w:marBottom w:val="0"/>
      <w:divBdr>
        <w:top w:val="none" w:sz="0" w:space="0" w:color="auto"/>
        <w:left w:val="none" w:sz="0" w:space="0" w:color="auto"/>
        <w:bottom w:val="none" w:sz="0" w:space="0" w:color="auto"/>
        <w:right w:val="none" w:sz="0" w:space="0" w:color="auto"/>
      </w:divBdr>
    </w:div>
    <w:div w:id="1117917819">
      <w:bodyDiv w:val="1"/>
      <w:marLeft w:val="0"/>
      <w:marRight w:val="0"/>
      <w:marTop w:val="0"/>
      <w:marBottom w:val="0"/>
      <w:divBdr>
        <w:top w:val="none" w:sz="0" w:space="0" w:color="auto"/>
        <w:left w:val="none" w:sz="0" w:space="0" w:color="auto"/>
        <w:bottom w:val="none" w:sz="0" w:space="0" w:color="auto"/>
        <w:right w:val="none" w:sz="0" w:space="0" w:color="auto"/>
      </w:divBdr>
      <w:divsChild>
        <w:div w:id="1814132138">
          <w:marLeft w:val="1267"/>
          <w:marRight w:val="0"/>
          <w:marTop w:val="0"/>
          <w:marBottom w:val="0"/>
          <w:divBdr>
            <w:top w:val="none" w:sz="0" w:space="0" w:color="auto"/>
            <w:left w:val="none" w:sz="0" w:space="0" w:color="auto"/>
            <w:bottom w:val="none" w:sz="0" w:space="0" w:color="auto"/>
            <w:right w:val="none" w:sz="0" w:space="0" w:color="auto"/>
          </w:divBdr>
        </w:div>
        <w:div w:id="1076786775">
          <w:marLeft w:val="1267"/>
          <w:marRight w:val="0"/>
          <w:marTop w:val="0"/>
          <w:marBottom w:val="0"/>
          <w:divBdr>
            <w:top w:val="none" w:sz="0" w:space="0" w:color="auto"/>
            <w:left w:val="none" w:sz="0" w:space="0" w:color="auto"/>
            <w:bottom w:val="none" w:sz="0" w:space="0" w:color="auto"/>
            <w:right w:val="none" w:sz="0" w:space="0" w:color="auto"/>
          </w:divBdr>
        </w:div>
        <w:div w:id="867565706">
          <w:marLeft w:val="1267"/>
          <w:marRight w:val="0"/>
          <w:marTop w:val="0"/>
          <w:marBottom w:val="0"/>
          <w:divBdr>
            <w:top w:val="none" w:sz="0" w:space="0" w:color="auto"/>
            <w:left w:val="none" w:sz="0" w:space="0" w:color="auto"/>
            <w:bottom w:val="none" w:sz="0" w:space="0" w:color="auto"/>
            <w:right w:val="none" w:sz="0" w:space="0" w:color="auto"/>
          </w:divBdr>
        </w:div>
      </w:divsChild>
    </w:div>
    <w:div w:id="1310011913">
      <w:bodyDiv w:val="1"/>
      <w:marLeft w:val="0"/>
      <w:marRight w:val="0"/>
      <w:marTop w:val="0"/>
      <w:marBottom w:val="0"/>
      <w:divBdr>
        <w:top w:val="none" w:sz="0" w:space="0" w:color="auto"/>
        <w:left w:val="none" w:sz="0" w:space="0" w:color="auto"/>
        <w:bottom w:val="none" w:sz="0" w:space="0" w:color="auto"/>
        <w:right w:val="none" w:sz="0" w:space="0" w:color="auto"/>
      </w:divBdr>
    </w:div>
    <w:div w:id="1354452696">
      <w:bodyDiv w:val="1"/>
      <w:marLeft w:val="0"/>
      <w:marRight w:val="0"/>
      <w:marTop w:val="0"/>
      <w:marBottom w:val="0"/>
      <w:divBdr>
        <w:top w:val="none" w:sz="0" w:space="0" w:color="auto"/>
        <w:left w:val="none" w:sz="0" w:space="0" w:color="auto"/>
        <w:bottom w:val="none" w:sz="0" w:space="0" w:color="auto"/>
        <w:right w:val="none" w:sz="0" w:space="0" w:color="auto"/>
      </w:divBdr>
    </w:div>
    <w:div w:id="1414349680">
      <w:bodyDiv w:val="1"/>
      <w:marLeft w:val="0"/>
      <w:marRight w:val="0"/>
      <w:marTop w:val="0"/>
      <w:marBottom w:val="0"/>
      <w:divBdr>
        <w:top w:val="none" w:sz="0" w:space="0" w:color="auto"/>
        <w:left w:val="none" w:sz="0" w:space="0" w:color="auto"/>
        <w:bottom w:val="none" w:sz="0" w:space="0" w:color="auto"/>
        <w:right w:val="none" w:sz="0" w:space="0" w:color="auto"/>
      </w:divBdr>
    </w:div>
    <w:div w:id="1484155471">
      <w:bodyDiv w:val="1"/>
      <w:marLeft w:val="0"/>
      <w:marRight w:val="0"/>
      <w:marTop w:val="0"/>
      <w:marBottom w:val="0"/>
      <w:divBdr>
        <w:top w:val="none" w:sz="0" w:space="0" w:color="auto"/>
        <w:left w:val="none" w:sz="0" w:space="0" w:color="auto"/>
        <w:bottom w:val="none" w:sz="0" w:space="0" w:color="auto"/>
        <w:right w:val="none" w:sz="0" w:space="0" w:color="auto"/>
      </w:divBdr>
    </w:div>
    <w:div w:id="1812289892">
      <w:bodyDiv w:val="1"/>
      <w:marLeft w:val="0"/>
      <w:marRight w:val="0"/>
      <w:marTop w:val="0"/>
      <w:marBottom w:val="0"/>
      <w:divBdr>
        <w:top w:val="none" w:sz="0" w:space="0" w:color="auto"/>
        <w:left w:val="none" w:sz="0" w:space="0" w:color="auto"/>
        <w:bottom w:val="none" w:sz="0" w:space="0" w:color="auto"/>
        <w:right w:val="none" w:sz="0" w:space="0" w:color="auto"/>
      </w:divBdr>
    </w:div>
    <w:div w:id="1887522904">
      <w:bodyDiv w:val="1"/>
      <w:marLeft w:val="0"/>
      <w:marRight w:val="0"/>
      <w:marTop w:val="0"/>
      <w:marBottom w:val="0"/>
      <w:divBdr>
        <w:top w:val="none" w:sz="0" w:space="0" w:color="auto"/>
        <w:left w:val="none" w:sz="0" w:space="0" w:color="auto"/>
        <w:bottom w:val="none" w:sz="0" w:space="0" w:color="auto"/>
        <w:right w:val="none" w:sz="0" w:space="0" w:color="auto"/>
      </w:divBdr>
      <w:divsChild>
        <w:div w:id="2134905566">
          <w:marLeft w:val="0"/>
          <w:marRight w:val="0"/>
          <w:marTop w:val="0"/>
          <w:marBottom w:val="0"/>
          <w:divBdr>
            <w:top w:val="none" w:sz="0" w:space="0" w:color="auto"/>
            <w:left w:val="none" w:sz="0" w:space="0" w:color="auto"/>
            <w:bottom w:val="none" w:sz="0" w:space="0" w:color="auto"/>
            <w:right w:val="none" w:sz="0" w:space="0" w:color="auto"/>
          </w:divBdr>
        </w:div>
        <w:div w:id="987562180">
          <w:blockQuote w:val="1"/>
          <w:marLeft w:val="600"/>
          <w:marRight w:val="0"/>
          <w:marTop w:val="0"/>
          <w:marBottom w:val="0"/>
          <w:divBdr>
            <w:top w:val="none" w:sz="0" w:space="0" w:color="auto"/>
            <w:left w:val="none" w:sz="0" w:space="0" w:color="auto"/>
            <w:bottom w:val="none" w:sz="0" w:space="0" w:color="auto"/>
            <w:right w:val="none" w:sz="0" w:space="0" w:color="auto"/>
          </w:divBdr>
          <w:divsChild>
            <w:div w:id="1572226705">
              <w:marLeft w:val="0"/>
              <w:marRight w:val="0"/>
              <w:marTop w:val="0"/>
              <w:marBottom w:val="0"/>
              <w:divBdr>
                <w:top w:val="none" w:sz="0" w:space="0" w:color="auto"/>
                <w:left w:val="none" w:sz="0" w:space="0" w:color="auto"/>
                <w:bottom w:val="none" w:sz="0" w:space="0" w:color="auto"/>
                <w:right w:val="none" w:sz="0" w:space="0" w:color="auto"/>
              </w:divBdr>
            </w:div>
            <w:div w:id="1081411082">
              <w:marLeft w:val="0"/>
              <w:marRight w:val="0"/>
              <w:marTop w:val="0"/>
              <w:marBottom w:val="0"/>
              <w:divBdr>
                <w:top w:val="none" w:sz="0" w:space="0" w:color="auto"/>
                <w:left w:val="none" w:sz="0" w:space="0" w:color="auto"/>
                <w:bottom w:val="none" w:sz="0" w:space="0" w:color="auto"/>
                <w:right w:val="none" w:sz="0" w:space="0" w:color="auto"/>
              </w:divBdr>
            </w:div>
            <w:div w:id="119970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531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gov.au/initiatives-and-programs/specialist-dementia-care-program-sdcp"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ementia.com.au/services/sdcp-access-eligibility-and-expectations/referring.html" TargetMode="External"/><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1" Type="http://schemas.openxmlformats.org/officeDocument/2006/relationships/hyperlink" Target="https://www.enablingenvironments.com.au/dementia-enabling-environment-principl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8DDF6-BAF9-4B7B-8DF4-8CF5E5BBA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5117</Words>
  <Characters>29172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Specialist Dementia Care Program framework</dc:title>
  <dc:creator/>
  <cp:lastModifiedBy/>
  <cp:revision>1</cp:revision>
  <dcterms:created xsi:type="dcterms:W3CDTF">2020-03-25T04:51:00Z</dcterms:created>
  <dcterms:modified xsi:type="dcterms:W3CDTF">2020-03-25T07:29:00Z</dcterms:modified>
</cp:coreProperties>
</file>