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2E4A" w14:textId="00FDC2DF" w:rsidR="008376E2" w:rsidRDefault="004869F0" w:rsidP="004869F0">
      <w:pPr>
        <w:pStyle w:val="Heading1"/>
        <w:rPr>
          <w:rFonts w:eastAsiaTheme="majorEastAsia"/>
        </w:rPr>
      </w:pPr>
      <w:bookmarkStart w:id="0" w:name="_GoBack"/>
      <w:bookmarkEnd w:id="0"/>
      <w:r w:rsidRPr="004869F0">
        <w:rPr>
          <w:rFonts w:eastAsiaTheme="majorEastAsia"/>
        </w:rPr>
        <w:t xml:space="preserve">Guidance for the use of marker clips by </w:t>
      </w:r>
      <w:proofErr w:type="spellStart"/>
      <w:r w:rsidRPr="004869F0">
        <w:rPr>
          <w:rFonts w:eastAsiaTheme="majorEastAsia"/>
        </w:rPr>
        <w:t>BreastScreen</w:t>
      </w:r>
      <w:proofErr w:type="spellEnd"/>
      <w:r w:rsidRPr="004869F0">
        <w:rPr>
          <w:rFonts w:eastAsiaTheme="majorEastAsia"/>
        </w:rPr>
        <w:t xml:space="preserve"> Australia Screening and Assessment Services</w:t>
      </w:r>
    </w:p>
    <w:p w14:paraId="21C9414B" w14:textId="461D7839" w:rsidR="004869F0" w:rsidRPr="008376E2" w:rsidRDefault="004869F0" w:rsidP="008376E2">
      <w:pPr>
        <w:pStyle w:val="Paragraphtext"/>
        <w:sectPr w:rsidR="004869F0" w:rsidRPr="008376E2" w:rsidSect="000226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This is a version control box which has the date the advice was made and endorsed."/>
      </w:tblPr>
      <w:tblGrid>
        <w:gridCol w:w="2951"/>
        <w:gridCol w:w="6119"/>
      </w:tblGrid>
      <w:tr w:rsidR="004869F0" w:rsidRPr="004869F0" w14:paraId="38BAE2D2" w14:textId="77777777" w:rsidTr="00D8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64A29EB" w14:textId="48EFF4AD" w:rsidR="004869F0" w:rsidRPr="004869F0" w:rsidRDefault="004869F0" w:rsidP="004869F0">
            <w:pPr>
              <w:pStyle w:val="Tableheader0"/>
              <w:rPr>
                <w:rFonts w:eastAsia="Cambria"/>
                <w:lang w:val="en-US"/>
              </w:rPr>
            </w:pPr>
            <w:r w:rsidRPr="004869F0">
              <w:rPr>
                <w:rFonts w:eastAsia="Cambria"/>
                <w:lang w:val="en-US"/>
              </w:rPr>
              <w:t>Version Control</w:t>
            </w:r>
          </w:p>
        </w:tc>
        <w:tc>
          <w:tcPr>
            <w:tcW w:w="6119" w:type="dxa"/>
            <w:hideMark/>
          </w:tcPr>
          <w:p w14:paraId="76370B56" w14:textId="4DD3BC96" w:rsidR="004869F0" w:rsidRPr="004869F0" w:rsidRDefault="004869F0" w:rsidP="004869F0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</w:p>
        </w:tc>
      </w:tr>
      <w:tr w:rsidR="004869F0" w:rsidRPr="002B0FB3" w14:paraId="7F3048FD" w14:textId="77777777" w:rsidTr="0048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749C6070" w14:textId="77777777" w:rsidR="004869F0" w:rsidRPr="004869F0" w:rsidRDefault="004869F0" w:rsidP="004869F0">
            <w:pPr>
              <w:pStyle w:val="Tabletextleft"/>
            </w:pPr>
            <w:r w:rsidRPr="004869F0">
              <w:t xml:space="preserve">Date developed by CAC: </w:t>
            </w:r>
          </w:p>
        </w:tc>
        <w:tc>
          <w:tcPr>
            <w:tcW w:w="6119" w:type="dxa"/>
            <w:hideMark/>
          </w:tcPr>
          <w:p w14:paraId="2E2C93D6" w14:textId="77777777" w:rsidR="004869F0" w:rsidRPr="004869F0" w:rsidRDefault="004869F0" w:rsidP="004869F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9F0">
              <w:t xml:space="preserve">September 2018 </w:t>
            </w:r>
          </w:p>
        </w:tc>
      </w:tr>
      <w:tr w:rsidR="004869F0" w:rsidRPr="002B0FB3" w14:paraId="794FE65F" w14:textId="77777777" w:rsidTr="0048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7A6D005A" w14:textId="77777777" w:rsidR="004869F0" w:rsidRPr="004869F0" w:rsidRDefault="004869F0" w:rsidP="004869F0">
            <w:pPr>
              <w:pStyle w:val="Tabletextleft"/>
            </w:pPr>
            <w:r w:rsidRPr="004869F0">
              <w:t xml:space="preserve">Date of PMG endorsement: </w:t>
            </w:r>
          </w:p>
        </w:tc>
        <w:tc>
          <w:tcPr>
            <w:tcW w:w="6119" w:type="dxa"/>
            <w:hideMark/>
          </w:tcPr>
          <w:p w14:paraId="42B37302" w14:textId="77777777" w:rsidR="004869F0" w:rsidRPr="004869F0" w:rsidRDefault="004869F0" w:rsidP="004869F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69F0">
              <w:t xml:space="preserve">19 October 2018 </w:t>
            </w:r>
          </w:p>
        </w:tc>
      </w:tr>
      <w:tr w:rsidR="004869F0" w:rsidRPr="002B0FB3" w14:paraId="0440D3B6" w14:textId="77777777" w:rsidTr="0048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0945B1C4" w14:textId="77777777" w:rsidR="004869F0" w:rsidRPr="004869F0" w:rsidRDefault="004869F0" w:rsidP="004869F0">
            <w:pPr>
              <w:pStyle w:val="Tabletextleft"/>
            </w:pPr>
            <w:r w:rsidRPr="004869F0">
              <w:t xml:space="preserve">Version #: </w:t>
            </w:r>
          </w:p>
        </w:tc>
        <w:tc>
          <w:tcPr>
            <w:tcW w:w="6119" w:type="dxa"/>
            <w:hideMark/>
          </w:tcPr>
          <w:p w14:paraId="51C16B5E" w14:textId="77777777" w:rsidR="004869F0" w:rsidRPr="004869F0" w:rsidRDefault="004869F0" w:rsidP="004869F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9F0">
              <w:t xml:space="preserve">2.0 </w:t>
            </w:r>
          </w:p>
        </w:tc>
      </w:tr>
      <w:tr w:rsidR="004869F0" w:rsidRPr="002B0FB3" w14:paraId="5375AB51" w14:textId="77777777" w:rsidTr="0048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4606A96F" w14:textId="77777777" w:rsidR="004869F0" w:rsidRPr="004869F0" w:rsidRDefault="004869F0" w:rsidP="004869F0">
            <w:pPr>
              <w:pStyle w:val="Tabletextleft"/>
            </w:pPr>
            <w:r w:rsidRPr="004869F0">
              <w:t xml:space="preserve">Date last updated: </w:t>
            </w:r>
          </w:p>
        </w:tc>
        <w:tc>
          <w:tcPr>
            <w:tcW w:w="6119" w:type="dxa"/>
            <w:hideMark/>
          </w:tcPr>
          <w:p w14:paraId="089EE9A2" w14:textId="77777777" w:rsidR="004869F0" w:rsidRPr="004869F0" w:rsidRDefault="004869F0" w:rsidP="004869F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69F0">
              <w:t xml:space="preserve">October 2018 </w:t>
            </w:r>
          </w:p>
        </w:tc>
      </w:tr>
    </w:tbl>
    <w:p w14:paraId="1FEF6E16" w14:textId="77777777" w:rsidR="004869F0" w:rsidRPr="004869F0" w:rsidRDefault="004869F0" w:rsidP="004869F0">
      <w:pPr>
        <w:pStyle w:val="Heading2"/>
      </w:pPr>
      <w:r w:rsidRPr="004869F0">
        <w:t>Introduction</w:t>
      </w:r>
    </w:p>
    <w:p w14:paraId="3F5F177D" w14:textId="77777777" w:rsidR="004869F0" w:rsidRPr="004869F0" w:rsidRDefault="004869F0" w:rsidP="004869F0">
      <w:pPr>
        <w:pStyle w:val="Paragraphtext"/>
      </w:pPr>
      <w:r w:rsidRPr="004869F0">
        <w:t>Marker clips (or tissue markers) allow localisation for certain procedures and correlation with imaging from other modalities.</w:t>
      </w:r>
    </w:p>
    <w:p w14:paraId="3E14DF0E" w14:textId="77777777" w:rsidR="004869F0" w:rsidRPr="004869F0" w:rsidRDefault="004869F0" w:rsidP="004869F0">
      <w:pPr>
        <w:pStyle w:val="Paragraphtext"/>
      </w:pPr>
      <w:r w:rsidRPr="004869F0">
        <w:t>Marker clips are not required for every biopsy. The Clinical Advisory Committee consider that informed consent is essential. A marker clip is often placed without the intention for it to be removed and may remain in situ. There are particular occasions where marker clips should be used.</w:t>
      </w:r>
    </w:p>
    <w:p w14:paraId="137C629B" w14:textId="77777777" w:rsidR="004869F0" w:rsidRPr="004869F0" w:rsidRDefault="004869F0" w:rsidP="004869F0">
      <w:pPr>
        <w:pStyle w:val="Heading2"/>
      </w:pPr>
      <w:r w:rsidRPr="004869F0">
        <w:t>Marker placement should be used in the following circumstances:</w:t>
      </w:r>
    </w:p>
    <w:p w14:paraId="25DF8BAF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r w:rsidRPr="004869F0">
        <w:t>marking the site of a lesion that has been totally or almost completely removed at needle biopsy or vacuum assisted biopsy (e.g. calcifications and small masses)</w:t>
      </w:r>
    </w:p>
    <w:p w14:paraId="0BFE74F8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proofErr w:type="gramStart"/>
      <w:r w:rsidRPr="004869F0">
        <w:t>confirmation</w:t>
      </w:r>
      <w:proofErr w:type="gramEnd"/>
      <w:r w:rsidRPr="004869F0">
        <w:t xml:space="preserve"> of biopsy site if multiple lesions are present. When using vacuum assisted biopsy, it is recommended that a different shaped marker is used for each biopsied lesion and appropriately documented </w:t>
      </w:r>
    </w:p>
    <w:p w14:paraId="3BDA1101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r w:rsidRPr="004869F0">
        <w:t>confirmation of the site of biopsy of an ill-defined lesion (e.g. mammographic architectural distortion)</w:t>
      </w:r>
    </w:p>
    <w:p w14:paraId="37CB3512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r w:rsidRPr="004869F0">
        <w:t xml:space="preserve">if future surgery and/or preoperative localisation is considered to be potentially difficult due to lesion </w:t>
      </w:r>
      <w:proofErr w:type="spellStart"/>
      <w:r w:rsidRPr="004869F0">
        <w:t>conspicuity</w:t>
      </w:r>
      <w:proofErr w:type="spellEnd"/>
      <w:r w:rsidRPr="004869F0">
        <w:t xml:space="preserve"> OR if preoperative localisation is likely to be carried out using a modality different from the biopsy modality</w:t>
      </w:r>
    </w:p>
    <w:p w14:paraId="09BFC7FD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r w:rsidRPr="004869F0">
        <w:t>local assessment team protocols, such as lesion mapping and for extensive areas</w:t>
      </w:r>
    </w:p>
    <w:p w14:paraId="1D67DD39" w14:textId="77777777" w:rsidR="004869F0" w:rsidRPr="004869F0" w:rsidRDefault="004869F0" w:rsidP="004869F0">
      <w:pPr>
        <w:pStyle w:val="Paragraphtext"/>
        <w:numPr>
          <w:ilvl w:val="0"/>
          <w:numId w:val="20"/>
        </w:numPr>
      </w:pPr>
      <w:proofErr w:type="gramStart"/>
      <w:r w:rsidRPr="004869F0">
        <w:t>for</w:t>
      </w:r>
      <w:proofErr w:type="gramEnd"/>
      <w:r w:rsidRPr="004869F0">
        <w:t xml:space="preserve"> correlation across modalities for diagnostic reasons.</w:t>
      </w:r>
    </w:p>
    <w:p w14:paraId="3DCFCF99" w14:textId="77777777" w:rsidR="00D83260" w:rsidRDefault="00D83260" w:rsidP="00D83260">
      <w:pPr>
        <w:pStyle w:val="Heading2"/>
      </w:pPr>
      <w:r w:rsidRPr="004B6F1B">
        <w:t>Post-biopsy imaging: lesion status and marker position</w:t>
      </w:r>
    </w:p>
    <w:p w14:paraId="685BF181" w14:textId="77777777" w:rsidR="00D83260" w:rsidRDefault="00D83260" w:rsidP="00D83260">
      <w:pPr>
        <w:pStyle w:val="Paragraphtext"/>
      </w:pPr>
      <w:r w:rsidRPr="009950E0">
        <w:t xml:space="preserve">Post-biopsy imaging is required to confirm that the targeted lesion is still visible, </w:t>
      </w:r>
      <w:r>
        <w:t xml:space="preserve">or if a marker is deployed, </w:t>
      </w:r>
      <w:r w:rsidRPr="009950E0">
        <w:t>the position of the marker relative to the targeted lesion. Written documentation of the post-biopsy imaging should occur.</w:t>
      </w:r>
      <w:r w:rsidRPr="00FD12DB">
        <w:t xml:space="preserve"> The serial number should be recorded in the client</w:t>
      </w:r>
      <w:r>
        <w:t>’</w:t>
      </w:r>
      <w:r w:rsidRPr="00FD12DB">
        <w:t>s file.</w:t>
      </w:r>
    </w:p>
    <w:p w14:paraId="2A4CC24C" w14:textId="77777777" w:rsidR="00D83260" w:rsidRDefault="00D83260" w:rsidP="00D83260">
      <w:pPr>
        <w:pStyle w:val="Paragraphtext"/>
      </w:pPr>
      <w:r w:rsidRPr="009950E0">
        <w:t>If a marker is deployed following stereotactic/tomographic vacuum assisted biopsy while the breast is compressed, it is possible that its placement may be proximal or distal to the actual site of the lesion.</w:t>
      </w:r>
    </w:p>
    <w:p w14:paraId="5DC6AEAE" w14:textId="6F79377C" w:rsidR="00D83260" w:rsidRDefault="00D83260" w:rsidP="00D83260">
      <w:pPr>
        <w:pStyle w:val="Paragraphtext"/>
      </w:pPr>
      <w:r w:rsidRPr="009950E0">
        <w:lastRenderedPageBreak/>
        <w:t>After biopsy and deployment of a marker, CC and 90 degree lateral mammographic views at a minimum should be taken and compared with those im</w:t>
      </w:r>
      <w:r>
        <w:t>ages taken prior to the biopsy.</w:t>
      </w:r>
    </w:p>
    <w:p w14:paraId="2A283795" w14:textId="77777777" w:rsidR="00D83260" w:rsidRDefault="00D83260" w:rsidP="00D83260">
      <w:pPr>
        <w:pStyle w:val="Paragraphtext"/>
      </w:pPr>
      <w:r w:rsidRPr="009950E0">
        <w:t>If a marker is deployed following ultrasound guided biopsy, post-marker deployment ultrasound image should be captured and 2-view post-marker mammography should also be performed.</w:t>
      </w:r>
    </w:p>
    <w:p w14:paraId="0C99C112" w14:textId="77777777" w:rsidR="00D83260" w:rsidRPr="00D83260" w:rsidRDefault="00D83260" w:rsidP="00D83260">
      <w:pPr>
        <w:pStyle w:val="Heading2"/>
      </w:pPr>
      <w:r w:rsidRPr="00D83260">
        <w:t>Radiology report guidance</w:t>
      </w:r>
    </w:p>
    <w:p w14:paraId="01907C5A" w14:textId="77777777" w:rsidR="00D83260" w:rsidRPr="00D83260" w:rsidRDefault="00D83260" w:rsidP="00D83260">
      <w:pPr>
        <w:pStyle w:val="Paragraphtext"/>
      </w:pPr>
      <w:r w:rsidRPr="00D83260">
        <w:t>It is recommended that a radiology report of the Assessment states:</w:t>
      </w:r>
    </w:p>
    <w:p w14:paraId="1EFF2DA3" w14:textId="77777777" w:rsidR="00D83260" w:rsidRPr="00D83260" w:rsidRDefault="00D83260" w:rsidP="00D83260">
      <w:pPr>
        <w:pStyle w:val="Paragraphtext"/>
        <w:numPr>
          <w:ilvl w:val="0"/>
          <w:numId w:val="20"/>
        </w:numPr>
      </w:pPr>
      <w:r w:rsidRPr="00D83260">
        <w:t>the visibility of the target lesion/s following needle biopsy</w:t>
      </w:r>
    </w:p>
    <w:p w14:paraId="3E868EBF" w14:textId="77777777" w:rsidR="00D83260" w:rsidRPr="00D83260" w:rsidRDefault="00D83260" w:rsidP="00D83260">
      <w:pPr>
        <w:pStyle w:val="Paragraphtext"/>
        <w:numPr>
          <w:ilvl w:val="0"/>
          <w:numId w:val="20"/>
        </w:numPr>
      </w:pPr>
      <w:r w:rsidRPr="00D83260">
        <w:t>whether or not a tissue marker was deployed</w:t>
      </w:r>
    </w:p>
    <w:p w14:paraId="4B1F1422" w14:textId="77777777" w:rsidR="00D83260" w:rsidRPr="00D83260" w:rsidRDefault="00D83260" w:rsidP="00D83260">
      <w:pPr>
        <w:pStyle w:val="Paragraphtext"/>
        <w:numPr>
          <w:ilvl w:val="0"/>
          <w:numId w:val="20"/>
        </w:numPr>
      </w:pPr>
      <w:proofErr w:type="gramStart"/>
      <w:r w:rsidRPr="00D83260">
        <w:t>if</w:t>
      </w:r>
      <w:proofErr w:type="gramEnd"/>
      <w:r w:rsidRPr="00D83260">
        <w:t xml:space="preserve"> a marker was deployed, the position of the marker relative to the target lesion/s and marker clip type.</w:t>
      </w:r>
    </w:p>
    <w:p w14:paraId="2174502F" w14:textId="3D049A23" w:rsidR="00D83260" w:rsidRPr="000D34B6" w:rsidRDefault="00F13CF2" w:rsidP="00D83260">
      <w:pPr>
        <w:pStyle w:val="Paragraphtext"/>
      </w:pPr>
      <w:r>
        <w:pict w14:anchorId="5BFD5A0B">
          <v:rect id="_x0000_i1025" style="width:453.5pt;height:1.5pt" o:hralign="center" o:hrstd="t" o:hr="t" fillcolor="#a0a0a0" stroked="f"/>
        </w:pict>
      </w:r>
    </w:p>
    <w:p w14:paraId="63E917F5" w14:textId="0F541EAC" w:rsidR="00D83260" w:rsidRPr="00667989" w:rsidRDefault="00D83260" w:rsidP="00D83260">
      <w:pPr>
        <w:pStyle w:val="Paragraphtext"/>
        <w:rPr>
          <w:i/>
        </w:rPr>
      </w:pPr>
      <w:r w:rsidRPr="00667989">
        <w:rPr>
          <w:i/>
        </w:rPr>
        <w:t xml:space="preserve">This advice is clinical guidance for the </w:t>
      </w:r>
      <w:proofErr w:type="spellStart"/>
      <w:r w:rsidRPr="00667989">
        <w:rPr>
          <w:i/>
        </w:rPr>
        <w:t>BreastScreen</w:t>
      </w:r>
      <w:proofErr w:type="spellEnd"/>
      <w:r w:rsidRPr="00667989">
        <w:rPr>
          <w:i/>
        </w:rPr>
        <w:t xml:space="preserve"> Australia Program for consideration and suggested implementation within each jurisdiction.</w:t>
      </w:r>
    </w:p>
    <w:sectPr w:rsidR="00D83260" w:rsidRPr="00667989" w:rsidSect="00022629">
      <w:headerReference w:type="default" r:id="rId15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B726" w14:textId="77777777" w:rsidR="00E22443" w:rsidRDefault="00E22443" w:rsidP="006B56BB">
      <w:r>
        <w:separator/>
      </w:r>
    </w:p>
    <w:p w14:paraId="7ECB19D2" w14:textId="77777777" w:rsidR="00E22443" w:rsidRDefault="00E22443"/>
  </w:endnote>
  <w:endnote w:type="continuationSeparator" w:id="0">
    <w:p w14:paraId="3BA97996" w14:textId="77777777" w:rsidR="00E22443" w:rsidRDefault="00E22443" w:rsidP="006B56BB">
      <w:r>
        <w:continuationSeparator/>
      </w:r>
    </w:p>
    <w:p w14:paraId="6FAA3878" w14:textId="77777777" w:rsidR="00E22443" w:rsidRDefault="00E22443"/>
  </w:endnote>
  <w:endnote w:type="continuationNotice" w:id="1">
    <w:p w14:paraId="2E33D04A" w14:textId="77777777" w:rsidR="00E22443" w:rsidRDefault="00E2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6" w14:textId="3586EE89" w:rsidR="008D48C9" w:rsidRPr="00D83260" w:rsidRDefault="00D83260" w:rsidP="00D83260">
    <w:pPr>
      <w:pStyle w:val="Footer"/>
      <w:tabs>
        <w:tab w:val="clear" w:pos="4513"/>
      </w:tabs>
    </w:pPr>
    <w:r>
      <w:t xml:space="preserve">Department of Health — </w:t>
    </w:r>
    <w:r w:rsidRPr="004869F0">
      <w:t xml:space="preserve">Guidance for the use of marker clips by </w:t>
    </w:r>
    <w:proofErr w:type="spellStart"/>
    <w:r w:rsidRPr="004869F0">
      <w:t>BreastScreen</w:t>
    </w:r>
    <w:proofErr w:type="spellEnd"/>
    <w:r w:rsidRPr="004869F0">
      <w:t xml:space="preserve"> Australia Screening and Assessment Services</w:t>
    </w:r>
    <w:sdt>
      <w:sdtPr>
        <w:id w:val="160492085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F13CF2">
          <w:rPr>
            <w:noProof/>
          </w:rPr>
          <w:t>2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F628" w14:textId="029D3461" w:rsidR="008D48C9" w:rsidRPr="00DE3355" w:rsidRDefault="00AC2679" w:rsidP="003D033A">
    <w:pPr>
      <w:pStyle w:val="Footer"/>
      <w:tabs>
        <w:tab w:val="clear" w:pos="4513"/>
      </w:tabs>
    </w:pPr>
    <w:r>
      <w:t xml:space="preserve">Department of Health </w:t>
    </w:r>
    <w:r w:rsidR="004869F0">
      <w:t>—</w:t>
    </w:r>
    <w:r>
      <w:t xml:space="preserve"> </w:t>
    </w:r>
    <w:r w:rsidR="004869F0" w:rsidRPr="004869F0">
      <w:t xml:space="preserve">Guidance for the use of marker clips by </w:t>
    </w:r>
    <w:proofErr w:type="spellStart"/>
    <w:r w:rsidR="004869F0" w:rsidRPr="004869F0">
      <w:t>BreastScreen</w:t>
    </w:r>
    <w:proofErr w:type="spellEnd"/>
    <w:r w:rsidR="004869F0" w:rsidRPr="004869F0">
      <w:t xml:space="preserve"> Australia Screening and Assessment Services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F13CF2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0124" w14:textId="77777777" w:rsidR="00E22443" w:rsidRDefault="00E22443" w:rsidP="006B56BB">
      <w:r>
        <w:separator/>
      </w:r>
    </w:p>
    <w:p w14:paraId="5E18AC06" w14:textId="77777777" w:rsidR="00E22443" w:rsidRDefault="00E22443"/>
  </w:footnote>
  <w:footnote w:type="continuationSeparator" w:id="0">
    <w:p w14:paraId="6ABB65E0" w14:textId="77777777" w:rsidR="00E22443" w:rsidRDefault="00E22443" w:rsidP="006B56BB">
      <w:r>
        <w:continuationSeparator/>
      </w:r>
    </w:p>
    <w:p w14:paraId="32403AC9" w14:textId="77777777" w:rsidR="00E22443" w:rsidRDefault="00E22443"/>
  </w:footnote>
  <w:footnote w:type="continuationNotice" w:id="1">
    <w:p w14:paraId="7F411272" w14:textId="77777777" w:rsidR="00E22443" w:rsidRDefault="00E2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4" w14:textId="75024996" w:rsidR="008D48C9" w:rsidRDefault="008D48C9" w:rsidP="00090316">
    <w:pPr>
      <w:pStyle w:val="Header"/>
    </w:pP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7E366A4E">
          <wp:extent cx="5864400" cy="1064005"/>
          <wp:effectExtent l="0" t="0" r="3175" b="3175"/>
          <wp:docPr id="5" name="Picture 5" descr="Australian Government Department of Health and BreastScreen Australi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4400" cy="1064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A5008"/>
    <w:multiLevelType w:val="hybridMultilevel"/>
    <w:tmpl w:val="EE40B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00001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12FB5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869F0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2893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67989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B1DCC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83260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3CF2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BBEAB15"/>
  <w15:docId w15:val="{1E06E948-6639-426A-901E-94714FD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basedOn w:val="Heading1"/>
    <w:next w:val="Paragraphtext"/>
    <w:qFormat/>
    <w:rsid w:val="00542893"/>
    <w:pPr>
      <w:spacing w:after="120"/>
      <w:outlineLvl w:val="1"/>
    </w:pPr>
    <w:rPr>
      <w:bCs w:val="0"/>
      <w:iCs/>
      <w:color w:val="358189"/>
      <w:sz w:val="32"/>
      <w:szCs w:val="28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42893"/>
    <w:pPr>
      <w:spacing w:before="120" w:after="12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A28D79-DBFC-486C-BD16-A89A6DA9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BE66D-F225-4AFF-8CC6-D92981A4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2511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the use of marker clips by BreastScreen Australia Screening and Assessment Services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the use of marker clips by BreastScreen Australia Screening and Assessment Services</dc:title>
  <dc:subject>Cancer; Preventive health; Medical devices; Women's health</dc:subject>
  <dc:creator>Department of Health</dc:creator>
  <cp:keywords>breast cancer; mammograms</cp:keywords>
  <cp:lastModifiedBy>McCay, Meryl</cp:lastModifiedBy>
  <cp:revision>5</cp:revision>
  <dcterms:created xsi:type="dcterms:W3CDTF">2019-09-11T07:27:00Z</dcterms:created>
  <dcterms:modified xsi:type="dcterms:W3CDTF">2020-03-02T23:24:00Z</dcterms:modified>
</cp:coreProperties>
</file>