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8CB" w:rsidRDefault="003758CB" w:rsidP="00B46C6C">
      <w:pPr>
        <w:pStyle w:val="Heading1"/>
        <w:spacing w:before="120"/>
      </w:pPr>
      <w:r>
        <w:t xml:space="preserve">Primary Health – MBS </w:t>
      </w:r>
      <w:r w:rsidR="008854CF">
        <w:t>Pathology (</w:t>
      </w:r>
      <w:r>
        <w:t>Microbiology</w:t>
      </w:r>
      <w:r w:rsidR="008854CF">
        <w:t>)</w:t>
      </w:r>
      <w:r>
        <w:t xml:space="preserve"> Test for COVID-19 and Influenza</w:t>
      </w:r>
    </w:p>
    <w:p w:rsidR="003758CB" w:rsidRDefault="003758CB" w:rsidP="003758CB">
      <w:pPr>
        <w:pStyle w:val="IntroPara"/>
        <w:rPr>
          <w:rFonts w:eastAsia="MS Mincho"/>
          <w:lang w:val="en-US"/>
        </w:rPr>
      </w:pPr>
      <w:r>
        <w:rPr>
          <w:rFonts w:eastAsia="MS Mincho"/>
          <w:lang w:val="en-US"/>
        </w:rPr>
        <w:t>A new temporary item will be added to the Medicare Benefits Schedule (MBS) to provide accessible and rapid lab testing of severe acute respiratory syndrome coronavirus 2, the virus which causes COVID-19.</w:t>
      </w:r>
    </w:p>
    <w:p w:rsidR="003758CB" w:rsidRDefault="003758CB" w:rsidP="003758CB">
      <w:pPr>
        <w:pStyle w:val="Heading21"/>
      </w:pPr>
      <w:r>
        <w:t>Why is this important?</w:t>
      </w:r>
    </w:p>
    <w:p w:rsidR="003758CB" w:rsidRDefault="003758CB" w:rsidP="003758CB">
      <w:pPr>
        <w:pStyle w:val="BodyText1"/>
      </w:pPr>
      <w:r>
        <w:t xml:space="preserve">Rapid diagnosis is an important part of the Australian Government’s strategy to </w:t>
      </w:r>
      <w:r w:rsidR="008854CF">
        <w:t>contain</w:t>
      </w:r>
      <w:r>
        <w:t xml:space="preserve"> the spread of COVID-19. </w:t>
      </w:r>
    </w:p>
    <w:p w:rsidR="003758CB" w:rsidRDefault="003758CB" w:rsidP="003758CB">
      <w:pPr>
        <w:pStyle w:val="BodyText1"/>
      </w:pPr>
    </w:p>
    <w:p w:rsidR="003758CB" w:rsidRDefault="003758CB" w:rsidP="003758CB">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Who benefits?</w:t>
      </w:r>
    </w:p>
    <w:p w:rsidR="003758CB" w:rsidRDefault="003758CB" w:rsidP="003758CB">
      <w:pPr>
        <w:pStyle w:val="BodyText1"/>
      </w:pPr>
      <w:r>
        <w:t xml:space="preserve">The MBS item will provide for a </w:t>
      </w:r>
      <w:r w:rsidR="008854CF">
        <w:t>pathology (</w:t>
      </w:r>
      <w:r>
        <w:t>microbiology</w:t>
      </w:r>
      <w:r w:rsidR="008854CF">
        <w:t>)</w:t>
      </w:r>
      <w:r>
        <w:t xml:space="preserve"> test to determine if a patient has contracted COVID-19 or influenza.</w:t>
      </w:r>
    </w:p>
    <w:p w:rsidR="003758CB" w:rsidRDefault="003758CB" w:rsidP="003758CB">
      <w:pPr>
        <w:pStyle w:val="BodyText1"/>
      </w:pPr>
      <w:r>
        <w:t xml:space="preserve">All medical practitioners can use the item, </w:t>
      </w:r>
      <w:r w:rsidR="008854CF">
        <w:t>which must be</w:t>
      </w:r>
      <w:r>
        <w:t xml:space="preserve"> bulk billed.</w:t>
      </w:r>
    </w:p>
    <w:p w:rsidR="003758CB" w:rsidRDefault="003758CB" w:rsidP="003758CB">
      <w:pPr>
        <w:pStyle w:val="BodyText1"/>
      </w:pPr>
      <w:r>
        <w:t>This is a temporary item for six months. Disease progression in the community and advice from the Australian Health Protection Principal Committee will determine whether the item is required for a longer time.</w:t>
      </w:r>
    </w:p>
    <w:p w:rsidR="008854CF" w:rsidRDefault="008854CF" w:rsidP="003758CB">
      <w:pPr>
        <w:pStyle w:val="BodyText1"/>
      </w:pPr>
    </w:p>
    <w:p w:rsidR="008854CF" w:rsidRDefault="008854CF" w:rsidP="008854CF">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How can a patient get a test?</w:t>
      </w:r>
    </w:p>
    <w:p w:rsidR="008854CF" w:rsidRDefault="008854CF" w:rsidP="003758CB">
      <w:pPr>
        <w:pStyle w:val="BodyText1"/>
      </w:pPr>
      <w:r>
        <w:t xml:space="preserve">A test </w:t>
      </w:r>
      <w:proofErr w:type="gramStart"/>
      <w:r>
        <w:t>can be obtained</w:t>
      </w:r>
      <w:proofErr w:type="gramEnd"/>
      <w:r>
        <w:t xml:space="preserve"> through a referral from a GP, a respiratory clinic or an onsite hospital emergency department</w:t>
      </w:r>
      <w:r w:rsidR="00516011">
        <w:t xml:space="preserve"> or on the referral of any medical practitioner</w:t>
      </w:r>
      <w:bookmarkStart w:id="0" w:name="_GoBack"/>
      <w:bookmarkEnd w:id="0"/>
      <w:r>
        <w:t xml:space="preserve">. </w:t>
      </w:r>
    </w:p>
    <w:p w:rsidR="003758CB" w:rsidRDefault="003758CB" w:rsidP="003758CB">
      <w:pPr>
        <w:pStyle w:val="BULLETPOINT1"/>
        <w:numPr>
          <w:ilvl w:val="0"/>
          <w:numId w:val="0"/>
        </w:numPr>
        <w:ind w:left="720" w:hanging="360"/>
      </w:pPr>
    </w:p>
    <w:p w:rsidR="003758CB" w:rsidRDefault="003758CB" w:rsidP="003758CB">
      <w:pPr>
        <w:pStyle w:val="BodyText1"/>
        <w:rPr>
          <w:rFonts w:eastAsia="MS Gothic" w:cstheme="minorBidi"/>
          <w:b/>
          <w:bCs/>
          <w:color w:val="006141"/>
          <w:sz w:val="21"/>
          <w:szCs w:val="26"/>
          <w:lang w:eastAsia="en-AU"/>
        </w:rPr>
      </w:pPr>
      <w:r>
        <w:rPr>
          <w:rFonts w:eastAsia="MS Gothic" w:cstheme="minorBidi"/>
          <w:b/>
          <w:bCs/>
          <w:color w:val="006141"/>
          <w:sz w:val="21"/>
          <w:szCs w:val="26"/>
          <w:lang w:eastAsia="en-AU"/>
        </w:rPr>
        <w:t>How much will this cost?</w:t>
      </w:r>
    </w:p>
    <w:p w:rsidR="003758CB" w:rsidRDefault="008854CF" w:rsidP="003758CB">
      <w:pPr>
        <w:pStyle w:val="BodyText1"/>
      </w:pPr>
      <w:r>
        <w:t xml:space="preserve">The accompanying aged care pathology testing measure will cost $170 million over 2019-20 and 2020-21. </w:t>
      </w:r>
    </w:p>
    <w:p w:rsidR="003758CB" w:rsidRDefault="003758CB" w:rsidP="003758CB">
      <w:pPr>
        <w:pStyle w:val="BULLETPOINT1"/>
        <w:numPr>
          <w:ilvl w:val="0"/>
          <w:numId w:val="0"/>
        </w:numPr>
      </w:pPr>
    </w:p>
    <w:p w:rsidR="000E14DA" w:rsidRDefault="000E14DA" w:rsidP="000E14DA">
      <w:pPr>
        <w:pStyle w:val="BULLETPOINT1"/>
        <w:numPr>
          <w:ilvl w:val="0"/>
          <w:numId w:val="0"/>
        </w:numPr>
        <w:ind w:left="720" w:hanging="360"/>
      </w:pPr>
    </w:p>
    <w:sectPr w:rsidR="000E14DA" w:rsidSect="005E212B">
      <w:headerReference w:type="default" r:id="rId8"/>
      <w:pgSz w:w="11906" w:h="16838"/>
      <w:pgMar w:top="4513" w:right="1133" w:bottom="170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C8" w:rsidRDefault="003670C8" w:rsidP="008A4806">
      <w:pPr>
        <w:spacing w:after="0" w:line="240" w:lineRule="auto"/>
      </w:pPr>
      <w:r>
        <w:separator/>
      </w:r>
    </w:p>
  </w:endnote>
  <w:endnote w:type="continuationSeparator" w:id="0">
    <w:p w:rsidR="003670C8" w:rsidRDefault="003670C8" w:rsidP="008A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C8" w:rsidRDefault="003670C8" w:rsidP="008A4806">
      <w:pPr>
        <w:spacing w:after="0" w:line="240" w:lineRule="auto"/>
      </w:pPr>
      <w:r>
        <w:separator/>
      </w:r>
    </w:p>
  </w:footnote>
  <w:footnote w:type="continuationSeparator" w:id="0">
    <w:p w:rsidR="003670C8" w:rsidRDefault="003670C8" w:rsidP="008A4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C83" w:rsidRDefault="005E212B" w:rsidP="005B3902">
    <w:pPr>
      <w:pStyle w:val="Header"/>
      <w:ind w:left="-284"/>
    </w:pPr>
    <w:r>
      <w:rPr>
        <w:noProof/>
        <w:lang w:eastAsia="en-AU"/>
      </w:rPr>
      <w:drawing>
        <wp:anchor distT="0" distB="0" distL="114300" distR="114300" simplePos="0" relativeHeight="251658240" behindDoc="1" locked="0" layoutInCell="1" allowOverlap="1" wp14:anchorId="110F0B80" wp14:editId="0938F6EF">
          <wp:simplePos x="0" y="0"/>
          <wp:positionH relativeFrom="column">
            <wp:posOffset>-540386</wp:posOffset>
          </wp:positionH>
          <wp:positionV relativeFrom="paragraph">
            <wp:posOffset>-448946</wp:posOffset>
          </wp:positionV>
          <wp:extent cx="7558749" cy="10694373"/>
          <wp:effectExtent l="0" t="0" r="10795" b="0"/>
          <wp:wrapNone/>
          <wp:docPr id="1" name="Picture 1" descr="Graphics:Design Files:WIPs:Sonia:01 In progress:12715 Novel coronavirus comms products:COVID-19 factsheet pillars:bac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Sonia:01 In progress:12715 Novel coronavirus comms products:COVID-19 factsheet pillars:bac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749" cy="106943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198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592CAF"/>
    <w:multiLevelType w:val="hybridMultilevel"/>
    <w:tmpl w:val="19E238C6"/>
    <w:lvl w:ilvl="0" w:tplc="8BD04956">
      <w:start w:val="1"/>
      <w:numFmt w:val="bullet"/>
      <w:pStyle w:val="BULLETPOIN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B28DE"/>
    <w:multiLevelType w:val="hybridMultilevel"/>
    <w:tmpl w:val="1DB6274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442C0944"/>
    <w:multiLevelType w:val="hybridMultilevel"/>
    <w:tmpl w:val="1F6E1F0C"/>
    <w:lvl w:ilvl="0" w:tplc="6E10EE04">
      <w:start w:val="1"/>
      <w:numFmt w:val="bullet"/>
      <w:pStyle w:val="BULLETPOIN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806"/>
    <w:rsid w:val="000E14DA"/>
    <w:rsid w:val="00280050"/>
    <w:rsid w:val="002A5A6C"/>
    <w:rsid w:val="003670C8"/>
    <w:rsid w:val="00370C83"/>
    <w:rsid w:val="003758CB"/>
    <w:rsid w:val="00516011"/>
    <w:rsid w:val="005B3902"/>
    <w:rsid w:val="005E0B4F"/>
    <w:rsid w:val="005E212B"/>
    <w:rsid w:val="006E61C0"/>
    <w:rsid w:val="008854CF"/>
    <w:rsid w:val="008A4806"/>
    <w:rsid w:val="009D1C95"/>
    <w:rsid w:val="00A24A9C"/>
    <w:rsid w:val="00B46C6C"/>
    <w:rsid w:val="00C91756"/>
    <w:rsid w:val="00DC48EA"/>
    <w:rsid w:val="00E31959"/>
    <w:rsid w:val="00F13B4D"/>
    <w:rsid w:val="00F14D6C"/>
    <w:rsid w:val="00F57C78"/>
    <w:rsid w:val="00FD77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5803187"/>
  <w15:docId w15:val="{7D310436-6261-4612-B93E-0E406CEED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5E212B"/>
    <w:pPr>
      <w:keepNext/>
      <w:keepLines/>
      <w:spacing w:before="360" w:after="240" w:line="240" w:lineRule="auto"/>
      <w:outlineLvl w:val="0"/>
    </w:pPr>
    <w:rPr>
      <w:rFonts w:ascii="Arial" w:eastAsia="MS Gothic" w:hAnsi="Arial" w:cstheme="majorBidi"/>
      <w:color w:val="006141"/>
      <w:sz w:val="44"/>
      <w:szCs w:val="44"/>
      <w:lang w:val="en-US" w:eastAsia="en-AU"/>
    </w:rPr>
  </w:style>
  <w:style w:type="paragraph" w:styleId="Heading2">
    <w:name w:val="heading 2"/>
    <w:basedOn w:val="Normal"/>
    <w:next w:val="Normal"/>
    <w:link w:val="Heading2Char"/>
    <w:uiPriority w:val="9"/>
    <w:unhideWhenUsed/>
    <w:qFormat/>
    <w:rsid w:val="00C91756"/>
    <w:pPr>
      <w:keepNext/>
      <w:keepLines/>
      <w:spacing w:before="240" w:after="120" w:line="280" w:lineRule="auto"/>
      <w:outlineLvl w:val="1"/>
    </w:pPr>
    <w:rPr>
      <w:rFonts w:ascii="Arial" w:eastAsia="MS Gothic" w:hAnsi="Arial" w:cstheme="minorBidi"/>
      <w:b/>
      <w:bCs/>
      <w:color w:val="DD6134"/>
      <w:sz w:val="21"/>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06"/>
  </w:style>
  <w:style w:type="paragraph" w:styleId="Footer">
    <w:name w:val="footer"/>
    <w:basedOn w:val="Normal"/>
    <w:link w:val="FooterChar"/>
    <w:uiPriority w:val="99"/>
    <w:unhideWhenUsed/>
    <w:rsid w:val="008A4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06"/>
  </w:style>
  <w:style w:type="paragraph" w:customStyle="1" w:styleId="BasicParagraph">
    <w:name w:val="[Basic Paragraph]"/>
    <w:basedOn w:val="Normal"/>
    <w:uiPriority w:val="99"/>
    <w:rsid w:val="00F57C78"/>
    <w:pPr>
      <w:widowControl w:val="0"/>
      <w:autoSpaceDE w:val="0"/>
      <w:autoSpaceDN w:val="0"/>
      <w:adjustRightInd w:val="0"/>
      <w:spacing w:after="0" w:line="288" w:lineRule="auto"/>
      <w:textAlignment w:val="center"/>
    </w:pPr>
    <w:rPr>
      <w:rFonts w:ascii="MinionPro-Regular" w:hAnsi="MinionPro-Regular" w:cs="MinionPro-Regular"/>
      <w:color w:val="000000"/>
      <w:lang w:val="en-US"/>
    </w:rPr>
  </w:style>
  <w:style w:type="paragraph" w:customStyle="1" w:styleId="Heading21">
    <w:name w:val="Heading 21"/>
    <w:basedOn w:val="Heading2"/>
    <w:qFormat/>
    <w:rsid w:val="00C91756"/>
    <w:rPr>
      <w:color w:val="006141"/>
    </w:rPr>
  </w:style>
  <w:style w:type="paragraph" w:customStyle="1" w:styleId="BodyText1">
    <w:name w:val="Body Text1"/>
    <w:basedOn w:val="BasicParagraph"/>
    <w:qFormat/>
    <w:rsid w:val="00DC48EA"/>
    <w:pPr>
      <w:tabs>
        <w:tab w:val="left" w:pos="260"/>
        <w:tab w:val="left" w:pos="560"/>
      </w:tabs>
      <w:suppressAutoHyphens/>
      <w:spacing w:before="57" w:after="57"/>
    </w:pPr>
    <w:rPr>
      <w:rFonts w:ascii="Arial" w:hAnsi="Arial" w:cs="Arial"/>
      <w:sz w:val="20"/>
      <w:szCs w:val="20"/>
    </w:rPr>
  </w:style>
  <w:style w:type="paragraph" w:customStyle="1" w:styleId="BULLETPOINT1">
    <w:name w:val="BULLET POINT 1"/>
    <w:basedOn w:val="BasicParagraph"/>
    <w:qFormat/>
    <w:rsid w:val="005B3902"/>
    <w:pPr>
      <w:numPr>
        <w:numId w:val="3"/>
      </w:numPr>
      <w:suppressAutoHyphens/>
      <w:spacing w:before="57"/>
    </w:pPr>
    <w:rPr>
      <w:rFonts w:ascii="Arial" w:hAnsi="Arial" w:cs="Arial"/>
      <w:sz w:val="20"/>
      <w:szCs w:val="20"/>
    </w:rPr>
  </w:style>
  <w:style w:type="paragraph" w:customStyle="1" w:styleId="BULLETPOINT2">
    <w:name w:val="BULLET POINT 2"/>
    <w:basedOn w:val="BasicParagraph"/>
    <w:qFormat/>
    <w:rsid w:val="005B3902"/>
    <w:pPr>
      <w:numPr>
        <w:numId w:val="4"/>
      </w:numPr>
      <w:tabs>
        <w:tab w:val="left" w:pos="560"/>
      </w:tabs>
      <w:suppressAutoHyphens/>
      <w:spacing w:before="57"/>
      <w:ind w:left="993" w:hanging="426"/>
    </w:pPr>
    <w:rPr>
      <w:rFonts w:ascii="Arial" w:hAnsi="Arial" w:cs="Arial"/>
      <w:sz w:val="20"/>
      <w:szCs w:val="20"/>
    </w:rPr>
  </w:style>
  <w:style w:type="paragraph" w:customStyle="1" w:styleId="FACTSHEETheading">
    <w:name w:val="FACT SHEET heading"/>
    <w:basedOn w:val="Normal"/>
    <w:qFormat/>
    <w:rsid w:val="00DC48EA"/>
    <w:rPr>
      <w:rFonts w:ascii="Arial" w:hAnsi="Arial" w:cs="Arial"/>
      <w:b/>
      <w:bCs/>
      <w:color w:val="FFFFFF" w:themeColor="background1"/>
      <w:sz w:val="36"/>
      <w:szCs w:val="36"/>
    </w:rPr>
  </w:style>
  <w:style w:type="paragraph" w:styleId="BalloonText">
    <w:name w:val="Balloon Text"/>
    <w:basedOn w:val="Normal"/>
    <w:link w:val="BalloonTextChar"/>
    <w:uiPriority w:val="99"/>
    <w:semiHidden/>
    <w:unhideWhenUsed/>
    <w:rsid w:val="005B3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902"/>
    <w:rPr>
      <w:rFonts w:ascii="Lucida Grande" w:hAnsi="Lucida Grande" w:cs="Lucida Grande"/>
      <w:sz w:val="18"/>
      <w:szCs w:val="18"/>
    </w:rPr>
  </w:style>
  <w:style w:type="character" w:customStyle="1" w:styleId="Heading1Char">
    <w:name w:val="Heading 1 Char"/>
    <w:basedOn w:val="DefaultParagraphFont"/>
    <w:link w:val="Heading1"/>
    <w:uiPriority w:val="9"/>
    <w:rsid w:val="005E212B"/>
    <w:rPr>
      <w:rFonts w:ascii="Arial" w:eastAsia="MS Gothic" w:hAnsi="Arial" w:cstheme="majorBidi"/>
      <w:color w:val="006141"/>
      <w:sz w:val="44"/>
      <w:szCs w:val="44"/>
      <w:lang w:val="en-US" w:eastAsia="en-AU"/>
    </w:rPr>
  </w:style>
  <w:style w:type="character" w:customStyle="1" w:styleId="Heading2Char">
    <w:name w:val="Heading 2 Char"/>
    <w:basedOn w:val="DefaultParagraphFont"/>
    <w:link w:val="Heading2"/>
    <w:uiPriority w:val="9"/>
    <w:rsid w:val="00C91756"/>
    <w:rPr>
      <w:rFonts w:ascii="Arial" w:eastAsia="MS Gothic" w:hAnsi="Arial" w:cstheme="minorBidi"/>
      <w:b/>
      <w:bCs/>
      <w:color w:val="DD6134"/>
      <w:sz w:val="21"/>
      <w:szCs w:val="26"/>
      <w:lang w:val="en-US" w:eastAsia="en-AU"/>
    </w:rPr>
  </w:style>
  <w:style w:type="paragraph" w:customStyle="1" w:styleId="IntroPara">
    <w:name w:val="Intro Para"/>
    <w:basedOn w:val="Normal"/>
    <w:qFormat/>
    <w:rsid w:val="00C91756"/>
    <w:pPr>
      <w:spacing w:after="120" w:line="320" w:lineRule="auto"/>
    </w:pPr>
    <w:rPr>
      <w:rFonts w:ascii="Arial" w:eastAsiaTheme="minorEastAsia" w:hAnsi="Arial" w:cstheme="minorBidi"/>
      <w:sz w:val="2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839829">
      <w:bodyDiv w:val="1"/>
      <w:marLeft w:val="0"/>
      <w:marRight w:val="0"/>
      <w:marTop w:val="0"/>
      <w:marBottom w:val="0"/>
      <w:divBdr>
        <w:top w:val="none" w:sz="0" w:space="0" w:color="auto"/>
        <w:left w:val="none" w:sz="0" w:space="0" w:color="auto"/>
        <w:bottom w:val="none" w:sz="0" w:space="0" w:color="auto"/>
        <w:right w:val="none" w:sz="0" w:space="0" w:color="auto"/>
      </w:divBdr>
    </w:div>
    <w:div w:id="147864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2B2176-E1CD-447F-8633-DE0AA691F0E6}">
  <ds:schemaRefs>
    <ds:schemaRef ds:uri="http://schemas.openxmlformats.org/officeDocument/2006/bibliography"/>
  </ds:schemaRefs>
</ds:datastoreItem>
</file>

<file path=customXml/itemProps2.xml><?xml version="1.0" encoding="utf-8"?>
<ds:datastoreItem xmlns:ds="http://schemas.openxmlformats.org/officeDocument/2006/customXml" ds:itemID="{FB3EAED1-C012-41FA-9DB1-A512121F7796}"/>
</file>

<file path=customXml/itemProps3.xml><?xml version="1.0" encoding="utf-8"?>
<ds:datastoreItem xmlns:ds="http://schemas.openxmlformats.org/officeDocument/2006/customXml" ds:itemID="{B220436C-976B-4E0A-80EE-974AF8C24EC4}"/>
</file>

<file path=customXml/itemProps4.xml><?xml version="1.0" encoding="utf-8"?>
<ds:datastoreItem xmlns:ds="http://schemas.openxmlformats.org/officeDocument/2006/customXml" ds:itemID="{3D972022-8B2B-47D6-B3FA-5C1791EC2C39}"/>
</file>

<file path=docProps/app.xml><?xml version="1.0" encoding="utf-8"?>
<Properties xmlns="http://schemas.openxmlformats.org/officeDocument/2006/extended-properties" xmlns:vt="http://schemas.openxmlformats.org/officeDocument/2006/docPropsVTypes">
  <Template>Normal</Template>
  <TotalTime>1</TotalTime>
  <Pages>1</Pages>
  <Words>174</Words>
  <Characters>994</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 Gina</dc:creator>
  <cp:lastModifiedBy>Ursich, Sam</cp:lastModifiedBy>
  <cp:revision>2</cp:revision>
  <cp:lastPrinted>2020-03-06T03:51:00Z</cp:lastPrinted>
  <dcterms:created xsi:type="dcterms:W3CDTF">2020-03-10T23:18:00Z</dcterms:created>
  <dcterms:modified xsi:type="dcterms:W3CDTF">2020-03-10T23:18:00Z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