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BC9" w:rsidRPr="00C91756" w:rsidRDefault="00265BC9" w:rsidP="00265BC9">
      <w:pPr>
        <w:pStyle w:val="Heading1"/>
      </w:pPr>
      <w:bookmarkStart w:id="0" w:name="_GoBack"/>
      <w:bookmarkEnd w:id="0"/>
      <w:r>
        <w:t>Coronavirus Research Response</w:t>
      </w:r>
    </w:p>
    <w:p w:rsidR="00265BC9" w:rsidRPr="008F2E23" w:rsidRDefault="00265BC9" w:rsidP="00265BC9">
      <w:pPr>
        <w:pStyle w:val="IntroPara"/>
        <w:rPr>
          <w:rFonts w:eastAsia="MS Mincho"/>
          <w:lang w:val="en-US"/>
        </w:rPr>
      </w:pPr>
      <w:r>
        <w:rPr>
          <w:rFonts w:eastAsia="MS Mincho"/>
          <w:lang w:val="en-US"/>
        </w:rPr>
        <w:t>The Australian Government will invest $30 million for COVID–19 research to enable Australian researchers to contribute to global efforts to control the outbreak.</w:t>
      </w:r>
    </w:p>
    <w:p w:rsidR="00265BC9" w:rsidRPr="00C91756" w:rsidRDefault="00265BC9" w:rsidP="00265BC9">
      <w:pPr>
        <w:pStyle w:val="Heading21"/>
      </w:pPr>
      <w:r w:rsidRPr="00C91756">
        <w:t>Why is this important?</w:t>
      </w:r>
      <w:r>
        <w:t xml:space="preserve"> </w:t>
      </w:r>
    </w:p>
    <w:p w:rsidR="00265BC9" w:rsidRDefault="00265BC9" w:rsidP="00265BC9">
      <w:pPr>
        <w:pStyle w:val="BodyText1"/>
      </w:pPr>
      <w:r>
        <w:t xml:space="preserve">This investment will </w:t>
      </w:r>
      <w:proofErr w:type="gramStart"/>
      <w:r>
        <w:t>fast-track</w:t>
      </w:r>
      <w:proofErr w:type="gramEnd"/>
      <w:r>
        <w:t xml:space="preserve"> the development of diagnostic and treatment options for all Australians and the global community. Australian researchers will drive innovation and contribute to global efforts to control the outbreak.</w:t>
      </w:r>
    </w:p>
    <w:p w:rsidR="00265BC9" w:rsidRDefault="00265BC9" w:rsidP="00265BC9">
      <w:pPr>
        <w:pStyle w:val="BodyText1"/>
      </w:pPr>
      <w:r>
        <w:t>Three research areas, in line with the priorities agreed at the recent Coronavirus Research Roundtable, are vaccine development, anti-viral development and respiratory medicine research.</w:t>
      </w:r>
    </w:p>
    <w:p w:rsidR="00265BC9" w:rsidRDefault="00265BC9" w:rsidP="00265BC9">
      <w:pPr>
        <w:pStyle w:val="BodyText1"/>
      </w:pPr>
    </w:p>
    <w:p w:rsidR="00265BC9" w:rsidRPr="000E14DA" w:rsidRDefault="00265BC9" w:rsidP="00265BC9">
      <w:pPr>
        <w:pStyle w:val="BodyText1"/>
        <w:rPr>
          <w:rFonts w:eastAsia="MS Gothic" w:cstheme="minorBidi"/>
          <w:b/>
          <w:bCs/>
          <w:color w:val="006141"/>
          <w:sz w:val="21"/>
          <w:szCs w:val="26"/>
          <w:lang w:eastAsia="en-AU"/>
        </w:rPr>
      </w:pPr>
      <w:r>
        <w:rPr>
          <w:rFonts w:eastAsia="MS Gothic" w:cstheme="minorBidi"/>
          <w:b/>
          <w:bCs/>
          <w:color w:val="006141"/>
          <w:sz w:val="21"/>
          <w:szCs w:val="26"/>
          <w:lang w:eastAsia="en-AU"/>
        </w:rPr>
        <w:t>Who benefits</w:t>
      </w:r>
      <w:r w:rsidRPr="000E14DA">
        <w:rPr>
          <w:rFonts w:eastAsia="MS Gothic" w:cstheme="minorBidi"/>
          <w:b/>
          <w:bCs/>
          <w:color w:val="006141"/>
          <w:sz w:val="21"/>
          <w:szCs w:val="26"/>
          <w:lang w:eastAsia="en-AU"/>
        </w:rPr>
        <w:t>?</w:t>
      </w:r>
    </w:p>
    <w:p w:rsidR="00265BC9" w:rsidRDefault="00265BC9" w:rsidP="00265BC9">
      <w:pPr>
        <w:pStyle w:val="BULLETPOINT1"/>
        <w:numPr>
          <w:ilvl w:val="0"/>
          <w:numId w:val="0"/>
        </w:numPr>
      </w:pPr>
      <w:r>
        <w:t>This measure will use the considerable expertise of Australia’s world-class health and medical researchers which is critical for ensuring preparedness and the safety of all Australians and the global community.</w:t>
      </w:r>
    </w:p>
    <w:p w:rsidR="00265BC9" w:rsidRDefault="00265BC9" w:rsidP="00265BC9">
      <w:pPr>
        <w:pStyle w:val="BULLETPOINT1"/>
        <w:numPr>
          <w:ilvl w:val="0"/>
          <w:numId w:val="0"/>
        </w:numPr>
        <w:ind w:left="720" w:hanging="360"/>
      </w:pPr>
    </w:p>
    <w:p w:rsidR="00265BC9" w:rsidRPr="000E14DA" w:rsidRDefault="00265BC9" w:rsidP="00265BC9">
      <w:pPr>
        <w:pStyle w:val="BodyText1"/>
        <w:rPr>
          <w:rFonts w:eastAsia="MS Gothic" w:cstheme="minorBidi"/>
          <w:b/>
          <w:bCs/>
          <w:color w:val="006141"/>
          <w:sz w:val="21"/>
          <w:szCs w:val="26"/>
          <w:lang w:eastAsia="en-AU"/>
        </w:rPr>
      </w:pPr>
      <w:r>
        <w:rPr>
          <w:rFonts w:eastAsia="MS Gothic" w:cstheme="minorBidi"/>
          <w:b/>
          <w:bCs/>
          <w:color w:val="006141"/>
          <w:sz w:val="21"/>
          <w:szCs w:val="26"/>
          <w:lang w:eastAsia="en-AU"/>
        </w:rPr>
        <w:t>How much will this cost</w:t>
      </w:r>
      <w:r w:rsidRPr="000E14DA">
        <w:rPr>
          <w:rFonts w:eastAsia="MS Gothic" w:cstheme="minorBidi"/>
          <w:b/>
          <w:bCs/>
          <w:color w:val="006141"/>
          <w:sz w:val="21"/>
          <w:szCs w:val="26"/>
          <w:lang w:eastAsia="en-AU"/>
        </w:rPr>
        <w:t>?</w:t>
      </w:r>
    </w:p>
    <w:p w:rsidR="00265BC9" w:rsidRDefault="00265BC9" w:rsidP="00265BC9">
      <w:pPr>
        <w:pStyle w:val="BULLETPOINT1"/>
        <w:numPr>
          <w:ilvl w:val="0"/>
          <w:numId w:val="0"/>
        </w:numPr>
      </w:pPr>
      <w:r>
        <w:t xml:space="preserve">This measure will cost $30 million </w:t>
      </w:r>
      <w:r w:rsidR="00740EE6">
        <w:t>over 2019-</w:t>
      </w:r>
      <w:r w:rsidR="002F65B5">
        <w:t>20 and</w:t>
      </w:r>
      <w:r>
        <w:t xml:space="preserve"> </w:t>
      </w:r>
      <w:r w:rsidR="009B16DB">
        <w:t>2020-</w:t>
      </w:r>
      <w:r>
        <w:t>21.</w:t>
      </w:r>
    </w:p>
    <w:p w:rsidR="000E14DA" w:rsidRPr="003A61AB" w:rsidRDefault="000E14DA" w:rsidP="003A61AB"/>
    <w:sectPr w:rsidR="000E14DA" w:rsidRPr="003A61AB" w:rsidSect="005E212B">
      <w:headerReference w:type="default" r:id="rId8"/>
      <w:pgSz w:w="11906" w:h="16838"/>
      <w:pgMar w:top="4513" w:right="1133" w:bottom="170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70C8" w:rsidRDefault="003670C8" w:rsidP="008A4806">
      <w:pPr>
        <w:spacing w:after="0" w:line="240" w:lineRule="auto"/>
      </w:pPr>
      <w:r>
        <w:separator/>
      </w:r>
    </w:p>
  </w:endnote>
  <w:endnote w:type="continuationSeparator" w:id="0">
    <w:p w:rsidR="003670C8" w:rsidRDefault="003670C8" w:rsidP="008A4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70C8" w:rsidRDefault="003670C8" w:rsidP="008A4806">
      <w:pPr>
        <w:spacing w:after="0" w:line="240" w:lineRule="auto"/>
      </w:pPr>
      <w:r>
        <w:separator/>
      </w:r>
    </w:p>
  </w:footnote>
  <w:footnote w:type="continuationSeparator" w:id="0">
    <w:p w:rsidR="003670C8" w:rsidRDefault="003670C8" w:rsidP="008A48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0C83" w:rsidRDefault="005E212B" w:rsidP="005B3902">
    <w:pPr>
      <w:pStyle w:val="Header"/>
      <w:ind w:left="-284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110F0B80" wp14:editId="0938F6EF">
          <wp:simplePos x="0" y="0"/>
          <wp:positionH relativeFrom="column">
            <wp:posOffset>-540386</wp:posOffset>
          </wp:positionH>
          <wp:positionV relativeFrom="paragraph">
            <wp:posOffset>-448946</wp:posOffset>
          </wp:positionV>
          <wp:extent cx="7558749" cy="10694373"/>
          <wp:effectExtent l="0" t="0" r="10795" b="0"/>
          <wp:wrapNone/>
          <wp:docPr id="1" name="Picture 1" descr="Graphics:Design Files:WIPs:Sonia:01 In progress:12715 Novel coronavirus comms products:COVID-19 factsheet pillars:bacgro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aphics:Design Files:WIPs:Sonia:01 In progress:12715 Novel coronavirus comms products:COVID-19 factsheet pillars:bacgrou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749" cy="1069437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198C3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3592CAF"/>
    <w:multiLevelType w:val="hybridMultilevel"/>
    <w:tmpl w:val="19E238C6"/>
    <w:lvl w:ilvl="0" w:tplc="8BD04956">
      <w:start w:val="1"/>
      <w:numFmt w:val="bullet"/>
      <w:pStyle w:val="BULLETPOINT2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6B28DE"/>
    <w:multiLevelType w:val="hybridMultilevel"/>
    <w:tmpl w:val="1DB6274C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442C0944"/>
    <w:multiLevelType w:val="hybridMultilevel"/>
    <w:tmpl w:val="1F6E1F0C"/>
    <w:lvl w:ilvl="0" w:tplc="6E10EE04">
      <w:start w:val="1"/>
      <w:numFmt w:val="bullet"/>
      <w:pStyle w:val="BULLETPOIN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806"/>
    <w:rsid w:val="000E14DA"/>
    <w:rsid w:val="00265BC9"/>
    <w:rsid w:val="00280050"/>
    <w:rsid w:val="002A5A6C"/>
    <w:rsid w:val="002F65B5"/>
    <w:rsid w:val="00362C4D"/>
    <w:rsid w:val="003670C8"/>
    <w:rsid w:val="00370C83"/>
    <w:rsid w:val="003A61AB"/>
    <w:rsid w:val="0040115E"/>
    <w:rsid w:val="004D5057"/>
    <w:rsid w:val="005B3902"/>
    <w:rsid w:val="005E0B4F"/>
    <w:rsid w:val="005E212B"/>
    <w:rsid w:val="006E61C0"/>
    <w:rsid w:val="00740EE6"/>
    <w:rsid w:val="00747293"/>
    <w:rsid w:val="007B63EF"/>
    <w:rsid w:val="008A4806"/>
    <w:rsid w:val="009B16DB"/>
    <w:rsid w:val="009D1C95"/>
    <w:rsid w:val="00A24A9C"/>
    <w:rsid w:val="00B605DB"/>
    <w:rsid w:val="00C91756"/>
    <w:rsid w:val="00DC48EA"/>
    <w:rsid w:val="00E31959"/>
    <w:rsid w:val="00F13B4D"/>
    <w:rsid w:val="00F14D6C"/>
    <w:rsid w:val="00F57C78"/>
    <w:rsid w:val="00FD7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5:docId w15:val="{41414661-E183-4528-958B-7B6AC9D4F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rsid w:val="005E212B"/>
    <w:pPr>
      <w:keepNext/>
      <w:keepLines/>
      <w:spacing w:before="360" w:after="240" w:line="240" w:lineRule="auto"/>
      <w:outlineLvl w:val="0"/>
    </w:pPr>
    <w:rPr>
      <w:rFonts w:ascii="Arial" w:eastAsia="MS Gothic" w:hAnsi="Arial" w:cstheme="majorBidi"/>
      <w:color w:val="006141"/>
      <w:sz w:val="44"/>
      <w:szCs w:val="44"/>
      <w:lang w:val="en-US"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756"/>
    <w:pPr>
      <w:keepNext/>
      <w:keepLines/>
      <w:spacing w:before="240" w:after="120" w:line="280" w:lineRule="auto"/>
      <w:outlineLvl w:val="1"/>
    </w:pPr>
    <w:rPr>
      <w:rFonts w:ascii="Arial" w:eastAsia="MS Gothic" w:hAnsi="Arial" w:cstheme="minorBidi"/>
      <w:b/>
      <w:bCs/>
      <w:color w:val="DD6134"/>
      <w:sz w:val="21"/>
      <w:szCs w:val="26"/>
      <w:lang w:val="en-US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48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4806"/>
  </w:style>
  <w:style w:type="paragraph" w:styleId="Footer">
    <w:name w:val="footer"/>
    <w:basedOn w:val="Normal"/>
    <w:link w:val="FooterChar"/>
    <w:uiPriority w:val="99"/>
    <w:unhideWhenUsed/>
    <w:rsid w:val="008A48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806"/>
  </w:style>
  <w:style w:type="paragraph" w:customStyle="1" w:styleId="BasicParagraph">
    <w:name w:val="[Basic Paragraph]"/>
    <w:basedOn w:val="Normal"/>
    <w:uiPriority w:val="99"/>
    <w:rsid w:val="00F57C7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customStyle="1" w:styleId="Heading21">
    <w:name w:val="Heading 21"/>
    <w:basedOn w:val="Heading2"/>
    <w:qFormat/>
    <w:rsid w:val="00C91756"/>
    <w:rPr>
      <w:color w:val="006141"/>
    </w:rPr>
  </w:style>
  <w:style w:type="paragraph" w:customStyle="1" w:styleId="BodyText1">
    <w:name w:val="Body Text1"/>
    <w:basedOn w:val="BasicParagraph"/>
    <w:qFormat/>
    <w:rsid w:val="00DC48EA"/>
    <w:pPr>
      <w:tabs>
        <w:tab w:val="left" w:pos="260"/>
        <w:tab w:val="left" w:pos="560"/>
      </w:tabs>
      <w:suppressAutoHyphens/>
      <w:spacing w:before="57" w:after="57"/>
    </w:pPr>
    <w:rPr>
      <w:rFonts w:ascii="Arial" w:hAnsi="Arial" w:cs="Arial"/>
      <w:sz w:val="20"/>
      <w:szCs w:val="20"/>
    </w:rPr>
  </w:style>
  <w:style w:type="paragraph" w:customStyle="1" w:styleId="BULLETPOINT1">
    <w:name w:val="BULLET POINT 1"/>
    <w:basedOn w:val="BasicParagraph"/>
    <w:qFormat/>
    <w:rsid w:val="005B3902"/>
    <w:pPr>
      <w:numPr>
        <w:numId w:val="3"/>
      </w:numPr>
      <w:suppressAutoHyphens/>
      <w:spacing w:before="57"/>
    </w:pPr>
    <w:rPr>
      <w:rFonts w:ascii="Arial" w:hAnsi="Arial" w:cs="Arial"/>
      <w:sz w:val="20"/>
      <w:szCs w:val="20"/>
    </w:rPr>
  </w:style>
  <w:style w:type="paragraph" w:customStyle="1" w:styleId="BULLETPOINT2">
    <w:name w:val="BULLET POINT 2"/>
    <w:basedOn w:val="BasicParagraph"/>
    <w:qFormat/>
    <w:rsid w:val="005B3902"/>
    <w:pPr>
      <w:numPr>
        <w:numId w:val="4"/>
      </w:numPr>
      <w:tabs>
        <w:tab w:val="left" w:pos="560"/>
      </w:tabs>
      <w:suppressAutoHyphens/>
      <w:spacing w:before="57"/>
      <w:ind w:left="993" w:hanging="426"/>
    </w:pPr>
    <w:rPr>
      <w:rFonts w:ascii="Arial" w:hAnsi="Arial" w:cs="Arial"/>
      <w:sz w:val="20"/>
      <w:szCs w:val="20"/>
    </w:rPr>
  </w:style>
  <w:style w:type="paragraph" w:customStyle="1" w:styleId="FACTSHEETheading">
    <w:name w:val="FACT SHEET heading"/>
    <w:basedOn w:val="Normal"/>
    <w:qFormat/>
    <w:rsid w:val="00DC48EA"/>
    <w:rPr>
      <w:rFonts w:ascii="Arial" w:hAnsi="Arial" w:cs="Arial"/>
      <w:b/>
      <w:bCs/>
      <w:color w:val="FFFFFF" w:themeColor="background1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390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902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E212B"/>
    <w:rPr>
      <w:rFonts w:ascii="Arial" w:eastAsia="MS Gothic" w:hAnsi="Arial" w:cstheme="majorBidi"/>
      <w:color w:val="006141"/>
      <w:sz w:val="44"/>
      <w:szCs w:val="44"/>
      <w:lang w:val="en-US"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C91756"/>
    <w:rPr>
      <w:rFonts w:ascii="Arial" w:eastAsia="MS Gothic" w:hAnsi="Arial" w:cstheme="minorBidi"/>
      <w:b/>
      <w:bCs/>
      <w:color w:val="DD6134"/>
      <w:sz w:val="21"/>
      <w:szCs w:val="26"/>
      <w:lang w:val="en-US" w:eastAsia="en-AU"/>
    </w:rPr>
  </w:style>
  <w:style w:type="paragraph" w:customStyle="1" w:styleId="IntroPara">
    <w:name w:val="Intro Para"/>
    <w:basedOn w:val="Normal"/>
    <w:qFormat/>
    <w:rsid w:val="00C91756"/>
    <w:pPr>
      <w:spacing w:after="120" w:line="320" w:lineRule="auto"/>
    </w:pPr>
    <w:rPr>
      <w:rFonts w:ascii="Arial" w:eastAsiaTheme="minorEastAsia" w:hAnsi="Arial" w:cstheme="minorBidi"/>
      <w:sz w:val="23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38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627BD2E77EA4458DC41A270DF2E32B" ma:contentTypeVersion="1" ma:contentTypeDescription="Create a new document." ma:contentTypeScope="" ma:versionID="a49a350987d3017ff06728879aa26c0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b4f31dbc100d48dbd7c8e4c9fb1875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96DA18C-8A3B-4197-A3FA-C8240773F8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058F89-3E7D-4FF2-A362-3D2D8BB1E124}"/>
</file>

<file path=customXml/itemProps3.xml><?xml version="1.0" encoding="utf-8"?>
<ds:datastoreItem xmlns:ds="http://schemas.openxmlformats.org/officeDocument/2006/customXml" ds:itemID="{BB58D493-CCF9-413D-AE1A-80153CB4EB4A}"/>
</file>

<file path=customXml/itemProps4.xml><?xml version="1.0" encoding="utf-8"?>
<ds:datastoreItem xmlns:ds="http://schemas.openxmlformats.org/officeDocument/2006/customXml" ds:itemID="{EF9E80E6-7417-4995-9567-7BCDE508FCA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Health</Company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Ford, Gina</dc:creator>
  <cp:lastModifiedBy>Ursich, Sam</cp:lastModifiedBy>
  <cp:revision>3</cp:revision>
  <cp:lastPrinted>2020-03-06T03:51:00Z</cp:lastPrinted>
  <dcterms:created xsi:type="dcterms:W3CDTF">2020-03-10T11:57:00Z</dcterms:created>
  <dcterms:modified xsi:type="dcterms:W3CDTF">2020-03-10T22:36:00Z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0x010100E0627BD2E77EA4458DC41A270DF2E32B</vt:lpwstr>
  </property>
</Properties>
</file>