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B8DF" w14:textId="77777777" w:rsidR="00FD25EC" w:rsidRPr="00403997" w:rsidRDefault="00861F23" w:rsidP="008A6A5F">
      <w:pPr>
        <w:jc w:val="center"/>
        <w:rPr>
          <w:rFonts w:asciiTheme="minorHAnsi" w:hAnsiTheme="minorHAnsi" w:cstheme="minorHAnsi"/>
          <w:b/>
        </w:rPr>
      </w:pPr>
      <w:r w:rsidRPr="00403997">
        <w:rPr>
          <w:rFonts w:asciiTheme="minorHAnsi" w:hAnsiTheme="minorHAnsi" w:cstheme="minorHAnsi"/>
          <w:b/>
        </w:rPr>
        <w:t xml:space="preserve">Prostheses List Reform </w:t>
      </w:r>
    </w:p>
    <w:p w14:paraId="1A89E7F4" w14:textId="77121210" w:rsidR="008A6A5F" w:rsidRPr="00403997" w:rsidRDefault="00861F23" w:rsidP="008A6A5F">
      <w:pPr>
        <w:jc w:val="center"/>
        <w:rPr>
          <w:rFonts w:asciiTheme="minorHAnsi" w:hAnsiTheme="minorHAnsi" w:cstheme="minorHAnsi"/>
          <w:b/>
        </w:rPr>
      </w:pPr>
      <w:r w:rsidRPr="00403997">
        <w:rPr>
          <w:rFonts w:asciiTheme="minorHAnsi" w:hAnsiTheme="minorHAnsi" w:cstheme="minorHAnsi"/>
          <w:b/>
        </w:rPr>
        <w:t>Governance Group</w:t>
      </w:r>
      <w:r w:rsidR="00FD25EC" w:rsidRPr="00403997">
        <w:rPr>
          <w:rFonts w:asciiTheme="minorHAnsi" w:hAnsiTheme="minorHAnsi" w:cstheme="minorHAnsi"/>
          <w:b/>
        </w:rPr>
        <w:t xml:space="preserve"> Meeting Communiqué, </w:t>
      </w:r>
      <w:r w:rsidR="00342470" w:rsidRPr="00403997">
        <w:rPr>
          <w:rFonts w:asciiTheme="minorHAnsi" w:hAnsiTheme="minorHAnsi" w:cstheme="minorHAnsi"/>
          <w:b/>
        </w:rPr>
        <w:t>1</w:t>
      </w:r>
      <w:r w:rsidR="004227A7" w:rsidRPr="00403997">
        <w:rPr>
          <w:rFonts w:asciiTheme="minorHAnsi" w:hAnsiTheme="minorHAnsi" w:cstheme="minorHAnsi"/>
          <w:b/>
        </w:rPr>
        <w:t>7</w:t>
      </w:r>
      <w:r w:rsidR="00403997">
        <w:rPr>
          <w:rFonts w:asciiTheme="minorHAnsi" w:hAnsiTheme="minorHAnsi" w:cstheme="minorHAnsi"/>
          <w:b/>
        </w:rPr>
        <w:t> </w:t>
      </w:r>
      <w:r w:rsidR="00342470" w:rsidRPr="00403997">
        <w:rPr>
          <w:rFonts w:asciiTheme="minorHAnsi" w:hAnsiTheme="minorHAnsi" w:cstheme="minorHAnsi"/>
          <w:b/>
        </w:rPr>
        <w:t>June</w:t>
      </w:r>
      <w:r w:rsidR="00403997">
        <w:rPr>
          <w:rFonts w:asciiTheme="minorHAnsi" w:hAnsiTheme="minorHAnsi" w:cstheme="minorHAnsi"/>
          <w:b/>
        </w:rPr>
        <w:t> </w:t>
      </w:r>
      <w:r w:rsidR="004227A7" w:rsidRPr="00403997">
        <w:rPr>
          <w:rFonts w:asciiTheme="minorHAnsi" w:hAnsiTheme="minorHAnsi" w:cstheme="minorHAnsi"/>
          <w:b/>
        </w:rPr>
        <w:t>2019</w:t>
      </w:r>
    </w:p>
    <w:p w14:paraId="3794442C" w14:textId="77777777" w:rsidR="008A6A5F" w:rsidRPr="00A2199D" w:rsidRDefault="008A6A5F" w:rsidP="008A6A5F">
      <w:pPr>
        <w:jc w:val="center"/>
        <w:rPr>
          <w:rFonts w:asciiTheme="minorHAnsi" w:hAnsiTheme="minorHAnsi" w:cstheme="minorHAnsi"/>
          <w:b/>
          <w:caps/>
        </w:rPr>
      </w:pPr>
    </w:p>
    <w:p w14:paraId="4E081F3B" w14:textId="77777777" w:rsidR="008A6A5F" w:rsidRPr="00403997" w:rsidRDefault="008A6A5F" w:rsidP="008A6A5F">
      <w:pPr>
        <w:jc w:val="center"/>
        <w:rPr>
          <w:rFonts w:asciiTheme="minorHAnsi" w:hAnsiTheme="minorHAnsi" w:cstheme="minorHAnsi"/>
          <w:b/>
        </w:rPr>
      </w:pPr>
    </w:p>
    <w:p w14:paraId="28A2ECB5" w14:textId="1103DD78" w:rsidR="006E7D37" w:rsidRPr="00403997" w:rsidRDefault="006E7D37" w:rsidP="008A6A5F">
      <w:p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 xml:space="preserve">The </w:t>
      </w:r>
      <w:r w:rsidR="008B21F9" w:rsidRPr="00403997">
        <w:rPr>
          <w:rFonts w:asciiTheme="minorHAnsi" w:hAnsiTheme="minorHAnsi" w:cstheme="minorHAnsi"/>
        </w:rPr>
        <w:t>six</w:t>
      </w:r>
      <w:r w:rsidR="004227A7" w:rsidRPr="00403997">
        <w:rPr>
          <w:rFonts w:asciiTheme="minorHAnsi" w:hAnsiTheme="minorHAnsi" w:cstheme="minorHAnsi"/>
        </w:rPr>
        <w:t xml:space="preserve">th </w:t>
      </w:r>
      <w:r w:rsidRPr="00403997">
        <w:rPr>
          <w:rFonts w:asciiTheme="minorHAnsi" w:hAnsiTheme="minorHAnsi" w:cstheme="minorHAnsi"/>
        </w:rPr>
        <w:t>meeting of the</w:t>
      </w:r>
      <w:r w:rsidR="008A6A5F" w:rsidRPr="00403997">
        <w:rPr>
          <w:rFonts w:asciiTheme="minorHAnsi" w:hAnsiTheme="minorHAnsi" w:cstheme="minorHAnsi"/>
        </w:rPr>
        <w:t xml:space="preserve"> </w:t>
      </w:r>
      <w:r w:rsidR="00861F23" w:rsidRPr="00403997">
        <w:rPr>
          <w:rFonts w:asciiTheme="minorHAnsi" w:hAnsiTheme="minorHAnsi" w:cstheme="minorHAnsi"/>
        </w:rPr>
        <w:t>Prostheses List Reform Governance Group</w:t>
      </w:r>
      <w:r w:rsidR="008A6A5F" w:rsidRPr="00403997">
        <w:rPr>
          <w:rFonts w:asciiTheme="minorHAnsi" w:hAnsiTheme="minorHAnsi" w:cstheme="minorHAnsi"/>
        </w:rPr>
        <w:t xml:space="preserve"> </w:t>
      </w:r>
      <w:r w:rsidRPr="00403997">
        <w:rPr>
          <w:rFonts w:asciiTheme="minorHAnsi" w:hAnsiTheme="minorHAnsi" w:cstheme="minorHAnsi"/>
        </w:rPr>
        <w:t>was held in</w:t>
      </w:r>
      <w:r w:rsidR="008A6A5F" w:rsidRPr="00403997">
        <w:rPr>
          <w:rFonts w:asciiTheme="minorHAnsi" w:hAnsiTheme="minorHAnsi" w:cstheme="minorHAnsi"/>
        </w:rPr>
        <w:t xml:space="preserve"> </w:t>
      </w:r>
      <w:r w:rsidR="00861F23" w:rsidRPr="00403997">
        <w:rPr>
          <w:rFonts w:asciiTheme="minorHAnsi" w:hAnsiTheme="minorHAnsi" w:cstheme="minorHAnsi"/>
        </w:rPr>
        <w:t xml:space="preserve">Sydney on </w:t>
      </w:r>
    </w:p>
    <w:p w14:paraId="0D5FA02B" w14:textId="06E7FCA3" w:rsidR="008A6A5F" w:rsidRPr="00403997" w:rsidRDefault="008B21F9" w:rsidP="008A6A5F">
      <w:p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>1</w:t>
      </w:r>
      <w:r w:rsidR="004227A7" w:rsidRPr="00403997">
        <w:rPr>
          <w:rFonts w:asciiTheme="minorHAnsi" w:hAnsiTheme="minorHAnsi" w:cstheme="minorHAnsi"/>
        </w:rPr>
        <w:t>7</w:t>
      </w:r>
      <w:r w:rsidR="00403997">
        <w:rPr>
          <w:rFonts w:asciiTheme="minorHAnsi" w:hAnsiTheme="minorHAnsi" w:cstheme="minorHAnsi"/>
        </w:rPr>
        <w:t> </w:t>
      </w:r>
      <w:r w:rsidRPr="00403997">
        <w:rPr>
          <w:rFonts w:asciiTheme="minorHAnsi" w:hAnsiTheme="minorHAnsi" w:cstheme="minorHAnsi"/>
        </w:rPr>
        <w:t>June</w:t>
      </w:r>
      <w:r w:rsidR="00403997">
        <w:rPr>
          <w:rFonts w:asciiTheme="minorHAnsi" w:hAnsiTheme="minorHAnsi" w:cstheme="minorHAnsi"/>
        </w:rPr>
        <w:t> </w:t>
      </w:r>
      <w:r w:rsidR="004227A7" w:rsidRPr="00403997">
        <w:rPr>
          <w:rFonts w:asciiTheme="minorHAnsi" w:hAnsiTheme="minorHAnsi" w:cstheme="minorHAnsi"/>
        </w:rPr>
        <w:t>2019</w:t>
      </w:r>
      <w:r w:rsidR="008A6A5F" w:rsidRPr="00403997">
        <w:rPr>
          <w:rFonts w:asciiTheme="minorHAnsi" w:hAnsiTheme="minorHAnsi" w:cstheme="minorHAnsi"/>
        </w:rPr>
        <w:t xml:space="preserve">. Attendees included </w:t>
      </w:r>
      <w:r w:rsidR="00F55CAF">
        <w:rPr>
          <w:rFonts w:asciiTheme="minorHAnsi" w:hAnsiTheme="minorHAnsi" w:cstheme="minorHAnsi"/>
        </w:rPr>
        <w:t xml:space="preserve">the Chair of the Prostheses List, Emeritus Professor Terry Campbell AM, </w:t>
      </w:r>
      <w:r w:rsidR="008A6A5F" w:rsidRPr="00403997">
        <w:rPr>
          <w:rFonts w:asciiTheme="minorHAnsi" w:hAnsiTheme="minorHAnsi" w:cstheme="minorHAnsi"/>
        </w:rPr>
        <w:t>representatives from</w:t>
      </w:r>
      <w:bookmarkStart w:id="0" w:name="_GoBack"/>
      <w:bookmarkEnd w:id="0"/>
      <w:r w:rsidR="008A6A5F" w:rsidRPr="00403997">
        <w:rPr>
          <w:rFonts w:asciiTheme="minorHAnsi" w:hAnsiTheme="minorHAnsi" w:cstheme="minorHAnsi"/>
        </w:rPr>
        <w:t xml:space="preserve"> the Depart</w:t>
      </w:r>
      <w:r w:rsidR="00861F23" w:rsidRPr="00403997">
        <w:rPr>
          <w:rFonts w:asciiTheme="minorHAnsi" w:hAnsiTheme="minorHAnsi" w:cstheme="minorHAnsi"/>
        </w:rPr>
        <w:t>ment of Health and the Medical Technology Association of Australia (MTAA)</w:t>
      </w:r>
      <w:r w:rsidR="008A6A5F" w:rsidRPr="00403997">
        <w:rPr>
          <w:rFonts w:asciiTheme="minorHAnsi" w:hAnsiTheme="minorHAnsi" w:cstheme="minorHAnsi"/>
        </w:rPr>
        <w:t xml:space="preserve">. </w:t>
      </w:r>
      <w:r w:rsidR="007E29A0" w:rsidRPr="00403997">
        <w:rPr>
          <w:rFonts w:asciiTheme="minorHAnsi" w:hAnsiTheme="minorHAnsi" w:cstheme="minorHAnsi"/>
        </w:rPr>
        <w:t xml:space="preserve"> This meeting was chaired by </w:t>
      </w:r>
      <w:r w:rsidRPr="00403997">
        <w:rPr>
          <w:rFonts w:asciiTheme="minorHAnsi" w:hAnsiTheme="minorHAnsi" w:cstheme="minorHAnsi"/>
        </w:rPr>
        <w:t>Mr</w:t>
      </w:r>
      <w:r w:rsidR="00403997">
        <w:rPr>
          <w:rFonts w:asciiTheme="minorHAnsi" w:hAnsiTheme="minorHAnsi" w:cstheme="minorHAnsi"/>
        </w:rPr>
        <w:t> </w:t>
      </w:r>
      <w:r w:rsidRPr="00403997">
        <w:rPr>
          <w:rFonts w:asciiTheme="minorHAnsi" w:hAnsiTheme="minorHAnsi" w:cstheme="minorHAnsi"/>
        </w:rPr>
        <w:t>Ian</w:t>
      </w:r>
      <w:r w:rsidR="00403997">
        <w:rPr>
          <w:rFonts w:asciiTheme="minorHAnsi" w:hAnsiTheme="minorHAnsi" w:cstheme="minorHAnsi"/>
        </w:rPr>
        <w:t> </w:t>
      </w:r>
      <w:r w:rsidRPr="00403997">
        <w:rPr>
          <w:rFonts w:asciiTheme="minorHAnsi" w:hAnsiTheme="minorHAnsi" w:cstheme="minorHAnsi"/>
        </w:rPr>
        <w:t xml:space="preserve">Burgess, Chief Executive Officer, </w:t>
      </w:r>
      <w:proofErr w:type="gramStart"/>
      <w:r w:rsidRPr="00403997">
        <w:rPr>
          <w:rFonts w:asciiTheme="minorHAnsi" w:hAnsiTheme="minorHAnsi" w:cstheme="minorHAnsi"/>
        </w:rPr>
        <w:t>MTAA</w:t>
      </w:r>
      <w:proofErr w:type="gramEnd"/>
      <w:r w:rsidR="007E29A0" w:rsidRPr="00403997">
        <w:rPr>
          <w:rFonts w:asciiTheme="minorHAnsi" w:hAnsiTheme="minorHAnsi" w:cstheme="minorHAnsi"/>
        </w:rPr>
        <w:t xml:space="preserve">.  Chair responsibilities </w:t>
      </w:r>
      <w:r w:rsidR="009E2568" w:rsidRPr="00403997">
        <w:rPr>
          <w:rFonts w:asciiTheme="minorHAnsi" w:hAnsiTheme="minorHAnsi" w:cstheme="minorHAnsi"/>
        </w:rPr>
        <w:t>are</w:t>
      </w:r>
      <w:r w:rsidR="007E29A0" w:rsidRPr="00403997">
        <w:rPr>
          <w:rFonts w:asciiTheme="minorHAnsi" w:hAnsiTheme="minorHAnsi" w:cstheme="minorHAnsi"/>
        </w:rPr>
        <w:t xml:space="preserve"> shared between</w:t>
      </w:r>
      <w:r w:rsidRPr="00403997">
        <w:rPr>
          <w:rFonts w:asciiTheme="minorHAnsi" w:hAnsiTheme="minorHAnsi" w:cstheme="minorHAnsi"/>
        </w:rPr>
        <w:t xml:space="preserve"> Mr Burgess and </w:t>
      </w:r>
      <w:r w:rsidR="007E29A0" w:rsidRPr="00403997">
        <w:rPr>
          <w:rFonts w:asciiTheme="minorHAnsi" w:hAnsiTheme="minorHAnsi" w:cstheme="minorHAnsi"/>
        </w:rPr>
        <w:t>Professor</w:t>
      </w:r>
      <w:r w:rsidR="00B27A06" w:rsidRPr="00403997">
        <w:rPr>
          <w:rFonts w:asciiTheme="minorHAnsi" w:hAnsiTheme="minorHAnsi" w:cstheme="minorHAnsi"/>
        </w:rPr>
        <w:t> </w:t>
      </w:r>
      <w:r w:rsidR="00F55CAF">
        <w:rPr>
          <w:rFonts w:asciiTheme="minorHAnsi" w:hAnsiTheme="minorHAnsi" w:cstheme="minorHAnsi"/>
        </w:rPr>
        <w:t>Campbell</w:t>
      </w:r>
      <w:r w:rsidR="005A0C43" w:rsidRPr="00403997">
        <w:rPr>
          <w:rFonts w:asciiTheme="minorHAnsi" w:hAnsiTheme="minorHAnsi" w:cstheme="minorHAnsi"/>
        </w:rPr>
        <w:t>.</w:t>
      </w:r>
    </w:p>
    <w:p w14:paraId="6D4F3A0E" w14:textId="77777777" w:rsidR="009574EE" w:rsidRDefault="00B040C0" w:rsidP="008A6A5F">
      <w:p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br/>
      </w:r>
      <w:r w:rsidR="00CA3393" w:rsidRPr="00403997">
        <w:rPr>
          <w:rFonts w:asciiTheme="minorHAnsi" w:hAnsiTheme="minorHAnsi" w:cstheme="minorHAnsi"/>
        </w:rPr>
        <w:t>During this meeting, the group discussed</w:t>
      </w:r>
      <w:r w:rsidR="009574EE">
        <w:rPr>
          <w:rFonts w:asciiTheme="minorHAnsi" w:hAnsiTheme="minorHAnsi" w:cstheme="minorHAnsi"/>
        </w:rPr>
        <w:t>:</w:t>
      </w:r>
    </w:p>
    <w:p w14:paraId="5416AA9D" w14:textId="3D0B313B" w:rsidR="00B040C0" w:rsidRPr="00C84552" w:rsidRDefault="00CA3393" w:rsidP="00C84552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C84552">
        <w:rPr>
          <w:rFonts w:asciiTheme="minorHAnsi" w:hAnsiTheme="minorHAnsi" w:cstheme="minorHAnsi"/>
        </w:rPr>
        <w:t xml:space="preserve">the </w:t>
      </w:r>
      <w:r w:rsidR="00F55CAF" w:rsidRPr="00C84552">
        <w:rPr>
          <w:rFonts w:asciiTheme="minorHAnsi" w:hAnsiTheme="minorHAnsi" w:cstheme="minorHAnsi"/>
        </w:rPr>
        <w:t>g</w:t>
      </w:r>
      <w:r w:rsidR="00D84E63" w:rsidRPr="00C84552">
        <w:rPr>
          <w:rFonts w:asciiTheme="minorHAnsi" w:hAnsiTheme="minorHAnsi" w:cstheme="minorHAnsi"/>
        </w:rPr>
        <w:t>lobal benefit</w:t>
      </w:r>
      <w:r w:rsidR="00403997" w:rsidRPr="00C84552">
        <w:rPr>
          <w:rFonts w:asciiTheme="minorHAnsi" w:hAnsiTheme="minorHAnsi" w:cstheme="minorHAnsi"/>
        </w:rPr>
        <w:t>s</w:t>
      </w:r>
      <w:r w:rsidR="00F55CAF" w:rsidRPr="00C84552">
        <w:rPr>
          <w:rFonts w:asciiTheme="minorHAnsi" w:hAnsiTheme="minorHAnsi" w:cstheme="minorHAnsi"/>
        </w:rPr>
        <w:t xml:space="preserve"> concept</w:t>
      </w:r>
      <w:r w:rsidR="00403997" w:rsidRPr="00C84552">
        <w:rPr>
          <w:rFonts w:asciiTheme="minorHAnsi" w:hAnsiTheme="minorHAnsi" w:cstheme="minorHAnsi"/>
        </w:rPr>
        <w:t xml:space="preserve"> for prostheses</w:t>
      </w:r>
      <w:r w:rsidR="00F55CAF" w:rsidRPr="00C84552">
        <w:rPr>
          <w:rFonts w:asciiTheme="minorHAnsi" w:hAnsiTheme="minorHAnsi" w:cstheme="minorHAnsi"/>
        </w:rPr>
        <w:t xml:space="preserve"> as adopted for cardiac ablation catheters for the treatment of atrial fibrillation;</w:t>
      </w:r>
      <w:r w:rsidR="001F4970" w:rsidRPr="00C84552">
        <w:rPr>
          <w:rFonts w:asciiTheme="minorHAnsi" w:hAnsiTheme="minorHAnsi" w:cstheme="minorHAnsi"/>
        </w:rPr>
        <w:t xml:space="preserve"> </w:t>
      </w:r>
    </w:p>
    <w:p w14:paraId="5669D37F" w14:textId="3E3B3239" w:rsidR="00403997" w:rsidRDefault="00D84E63" w:rsidP="004039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 xml:space="preserve">the </w:t>
      </w:r>
      <w:r w:rsidR="00F55CAF">
        <w:rPr>
          <w:rFonts w:asciiTheme="minorHAnsi" w:hAnsiTheme="minorHAnsi" w:cstheme="minorHAnsi"/>
        </w:rPr>
        <w:t>value</w:t>
      </w:r>
      <w:r w:rsidR="00040CA1">
        <w:rPr>
          <w:rFonts w:asciiTheme="minorHAnsi" w:hAnsiTheme="minorHAnsi" w:cstheme="minorHAnsi"/>
        </w:rPr>
        <w:t xml:space="preserve"> of sponsorship education;</w:t>
      </w:r>
    </w:p>
    <w:p w14:paraId="1BDC0486" w14:textId="147A9F5B" w:rsidR="00403997" w:rsidRDefault="00D84E63" w:rsidP="004039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 xml:space="preserve">timing for </w:t>
      </w:r>
      <w:r w:rsidR="00F55CAF">
        <w:rPr>
          <w:rFonts w:asciiTheme="minorHAnsi" w:hAnsiTheme="minorHAnsi" w:cstheme="minorHAnsi"/>
        </w:rPr>
        <w:t>the abbreviated pathway</w:t>
      </w:r>
      <w:r w:rsidR="00040CA1">
        <w:rPr>
          <w:rFonts w:asciiTheme="minorHAnsi" w:hAnsiTheme="minorHAnsi" w:cstheme="minorHAnsi"/>
        </w:rPr>
        <w:t>;</w:t>
      </w:r>
      <w:r w:rsidRPr="00403997">
        <w:rPr>
          <w:rFonts w:asciiTheme="minorHAnsi" w:hAnsiTheme="minorHAnsi" w:cstheme="minorHAnsi"/>
        </w:rPr>
        <w:t xml:space="preserve"> </w:t>
      </w:r>
    </w:p>
    <w:p w14:paraId="285638A4" w14:textId="5CF33902" w:rsidR="00403997" w:rsidRDefault="00590A6F" w:rsidP="004039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>data moni</w:t>
      </w:r>
      <w:r w:rsidR="00040CA1">
        <w:rPr>
          <w:rFonts w:asciiTheme="minorHAnsi" w:hAnsiTheme="minorHAnsi" w:cstheme="minorHAnsi"/>
        </w:rPr>
        <w:t>toring under the MTAA agreement;</w:t>
      </w:r>
    </w:p>
    <w:p w14:paraId="4444EAD4" w14:textId="19A3F559" w:rsidR="00D84E63" w:rsidRDefault="00590A6F" w:rsidP="004039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 xml:space="preserve">the decision to remove </w:t>
      </w:r>
      <w:r w:rsidR="00040CA1">
        <w:rPr>
          <w:rFonts w:asciiTheme="minorHAnsi" w:hAnsiTheme="minorHAnsi" w:cstheme="minorHAnsi"/>
        </w:rPr>
        <w:t xml:space="preserve">the </w:t>
      </w:r>
      <w:r w:rsidRPr="00403997">
        <w:rPr>
          <w:rFonts w:asciiTheme="minorHAnsi" w:hAnsiTheme="minorHAnsi" w:cstheme="minorHAnsi"/>
        </w:rPr>
        <w:t>Health Economics Sub</w:t>
      </w:r>
      <w:r w:rsidR="00403997">
        <w:rPr>
          <w:rFonts w:asciiTheme="minorHAnsi" w:hAnsiTheme="minorHAnsi" w:cstheme="minorHAnsi"/>
        </w:rPr>
        <w:noBreakHyphen/>
      </w:r>
      <w:r w:rsidR="00040CA1">
        <w:rPr>
          <w:rFonts w:asciiTheme="minorHAnsi" w:hAnsiTheme="minorHAnsi" w:cstheme="minorHAnsi"/>
        </w:rPr>
        <w:t>Committee; and</w:t>
      </w:r>
    </w:p>
    <w:p w14:paraId="420827BB" w14:textId="6869E542" w:rsidR="00040CA1" w:rsidRPr="00403997" w:rsidRDefault="00040CA1" w:rsidP="004039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cardiac</w:t>
      </w:r>
      <w:proofErr w:type="gramEnd"/>
      <w:r>
        <w:rPr>
          <w:rFonts w:asciiTheme="minorHAnsi" w:hAnsiTheme="minorHAnsi" w:cstheme="minorHAnsi"/>
        </w:rPr>
        <w:t xml:space="preserve"> ablation catheters for the treatment of non-atrial fibrillation procedures.</w:t>
      </w:r>
    </w:p>
    <w:p w14:paraId="5A01101C" w14:textId="75D3ED51" w:rsidR="00CA3393" w:rsidRPr="00403997" w:rsidRDefault="00CA3393" w:rsidP="008A6A5F">
      <w:pPr>
        <w:rPr>
          <w:rFonts w:asciiTheme="minorHAnsi" w:hAnsiTheme="minorHAnsi" w:cstheme="minorHAnsi"/>
        </w:rPr>
      </w:pPr>
    </w:p>
    <w:p w14:paraId="519A0837" w14:textId="39F03CD8" w:rsidR="0042360B" w:rsidRPr="00403997" w:rsidRDefault="00403997" w:rsidP="008A6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group</w:t>
      </w:r>
      <w:r w:rsidR="00040CA1">
        <w:rPr>
          <w:rFonts w:asciiTheme="minorHAnsi" w:hAnsiTheme="minorHAnsi" w:cstheme="minorHAnsi"/>
        </w:rPr>
        <w:t xml:space="preserve"> discussed the next agenda of the </w:t>
      </w:r>
      <w:r w:rsidR="0042360B" w:rsidRPr="00403997">
        <w:rPr>
          <w:rFonts w:asciiTheme="minorHAnsi" w:hAnsiTheme="minorHAnsi" w:cstheme="minorHAnsi"/>
        </w:rPr>
        <w:t>Revised Benefit Setting and Review Framework IWG</w:t>
      </w:r>
      <w:r w:rsidR="00040CA1">
        <w:rPr>
          <w:rFonts w:asciiTheme="minorHAnsi" w:hAnsiTheme="minorHAnsi" w:cstheme="minorHAnsi"/>
        </w:rPr>
        <w:t xml:space="preserve"> which would include</w:t>
      </w:r>
      <w:r w:rsidR="0042360B" w:rsidRPr="00403997">
        <w:rPr>
          <w:rFonts w:asciiTheme="minorHAnsi" w:hAnsiTheme="minorHAnsi" w:cstheme="minorHAnsi"/>
        </w:rPr>
        <w:t>:</w:t>
      </w:r>
    </w:p>
    <w:p w14:paraId="4A8031B9" w14:textId="2AD7F818" w:rsidR="0042360B" w:rsidRPr="00403997" w:rsidRDefault="0042360B" w:rsidP="004236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>risk sharing</w:t>
      </w:r>
      <w:r w:rsidR="00040CA1">
        <w:rPr>
          <w:rFonts w:asciiTheme="minorHAnsi" w:hAnsiTheme="minorHAnsi" w:cstheme="minorHAnsi"/>
        </w:rPr>
        <w:t>;</w:t>
      </w:r>
    </w:p>
    <w:p w14:paraId="3ABC4FC5" w14:textId="4B0B4AC9" w:rsidR="0042360B" w:rsidRPr="00403997" w:rsidRDefault="0042360B" w:rsidP="004236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>review</w:t>
      </w:r>
      <w:r w:rsidR="00040CA1">
        <w:rPr>
          <w:rFonts w:asciiTheme="minorHAnsi" w:hAnsiTheme="minorHAnsi" w:cstheme="minorHAnsi"/>
        </w:rPr>
        <w:t>s;</w:t>
      </w:r>
    </w:p>
    <w:p w14:paraId="17F81936" w14:textId="7E5CF989" w:rsidR="0042360B" w:rsidRPr="00403997" w:rsidRDefault="0042360B" w:rsidP="004236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>listing technologies that do not meet the criteria</w:t>
      </w:r>
      <w:r w:rsidR="00403997">
        <w:rPr>
          <w:rFonts w:asciiTheme="minorHAnsi" w:hAnsiTheme="minorHAnsi" w:cstheme="minorHAnsi"/>
        </w:rPr>
        <w:t xml:space="preserve"> (i.e. criteria for listing devices on</w:t>
      </w:r>
      <w:r w:rsidR="00040CA1">
        <w:rPr>
          <w:rFonts w:asciiTheme="minorHAnsi" w:hAnsiTheme="minorHAnsi" w:cstheme="minorHAnsi"/>
        </w:rPr>
        <w:t xml:space="preserve"> Part C of the Prostheses List);</w:t>
      </w:r>
    </w:p>
    <w:p w14:paraId="49C7BD94" w14:textId="12CB87CC" w:rsidR="0042360B" w:rsidRPr="00403997" w:rsidRDefault="0042360B" w:rsidP="004236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>superior clinical performance</w:t>
      </w:r>
      <w:r w:rsidR="00040CA1">
        <w:rPr>
          <w:rFonts w:asciiTheme="minorHAnsi" w:hAnsiTheme="minorHAnsi" w:cstheme="minorHAnsi"/>
        </w:rPr>
        <w:t>;</w:t>
      </w:r>
      <w:r w:rsidR="00403997">
        <w:rPr>
          <w:rFonts w:asciiTheme="minorHAnsi" w:hAnsiTheme="minorHAnsi" w:cstheme="minorHAnsi"/>
        </w:rPr>
        <w:t xml:space="preserve"> and</w:t>
      </w:r>
    </w:p>
    <w:p w14:paraId="62AFC74B" w14:textId="26680D5A" w:rsidR="0042360B" w:rsidRPr="00403997" w:rsidRDefault="0042360B" w:rsidP="0042360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403997">
        <w:rPr>
          <w:rFonts w:asciiTheme="minorHAnsi" w:hAnsiTheme="minorHAnsi" w:cstheme="minorHAnsi"/>
        </w:rPr>
        <w:t>revisiting</w:t>
      </w:r>
      <w:proofErr w:type="gramEnd"/>
      <w:r w:rsidRPr="00403997">
        <w:rPr>
          <w:rFonts w:asciiTheme="minorHAnsi" w:hAnsiTheme="minorHAnsi" w:cstheme="minorHAnsi"/>
        </w:rPr>
        <w:t xml:space="preserve"> health technology assessment</w:t>
      </w:r>
      <w:r w:rsidR="00F55CAF">
        <w:rPr>
          <w:rFonts w:asciiTheme="minorHAnsi" w:hAnsiTheme="minorHAnsi" w:cstheme="minorHAnsi"/>
        </w:rPr>
        <w:t xml:space="preserve"> pathways and evidentiary requirements</w:t>
      </w:r>
      <w:r w:rsidRPr="00403997">
        <w:rPr>
          <w:rFonts w:asciiTheme="minorHAnsi" w:hAnsiTheme="minorHAnsi" w:cstheme="minorHAnsi"/>
        </w:rPr>
        <w:t>.</w:t>
      </w:r>
    </w:p>
    <w:p w14:paraId="674B277F" w14:textId="77777777" w:rsidR="00EF0018" w:rsidRPr="00403997" w:rsidRDefault="00EF0018" w:rsidP="008A6A5F">
      <w:pPr>
        <w:rPr>
          <w:rFonts w:asciiTheme="minorHAnsi" w:hAnsiTheme="minorHAnsi" w:cstheme="minorHAnsi"/>
        </w:rPr>
      </w:pPr>
    </w:p>
    <w:p w14:paraId="6B210A43" w14:textId="0DF44C3A" w:rsidR="00F659A7" w:rsidRPr="00403997" w:rsidRDefault="00040CA1" w:rsidP="008A6A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84E63" w:rsidRPr="00403997">
        <w:rPr>
          <w:rFonts w:asciiTheme="minorHAnsi" w:hAnsiTheme="minorHAnsi" w:cstheme="minorHAnsi"/>
        </w:rPr>
        <w:t xml:space="preserve">he Department </w:t>
      </w:r>
      <w:r>
        <w:rPr>
          <w:rFonts w:asciiTheme="minorHAnsi" w:hAnsiTheme="minorHAnsi" w:cstheme="minorHAnsi"/>
        </w:rPr>
        <w:t xml:space="preserve">advised that it </w:t>
      </w:r>
      <w:r w:rsidR="00D84E63" w:rsidRPr="00403997">
        <w:rPr>
          <w:rFonts w:asciiTheme="minorHAnsi" w:hAnsiTheme="minorHAnsi" w:cstheme="minorHAnsi"/>
        </w:rPr>
        <w:t>is working toward a stakeholder consultation forum to be held later this year.</w:t>
      </w:r>
      <w:r>
        <w:rPr>
          <w:rFonts w:asciiTheme="minorHAnsi" w:hAnsiTheme="minorHAnsi" w:cstheme="minorHAnsi"/>
        </w:rPr>
        <w:t xml:space="preserve"> The Department also advised it</w:t>
      </w:r>
      <w:r w:rsidR="002218EE">
        <w:rPr>
          <w:rFonts w:asciiTheme="minorHAnsi" w:hAnsiTheme="minorHAnsi" w:cstheme="minorHAnsi"/>
        </w:rPr>
        <w:t xml:space="preserve"> will need to undertake costings of the current processes to update the current cost-recovery model, as they have not been revised since 2008. Process improvements will also need to be costed and modelled.</w:t>
      </w:r>
    </w:p>
    <w:p w14:paraId="3A4DCCD6" w14:textId="77777777" w:rsidR="00D84E63" w:rsidRPr="00403997" w:rsidRDefault="00D84E63" w:rsidP="008A6A5F">
      <w:pPr>
        <w:rPr>
          <w:rFonts w:asciiTheme="minorHAnsi" w:hAnsiTheme="minorHAnsi" w:cstheme="minorHAnsi"/>
        </w:rPr>
      </w:pPr>
    </w:p>
    <w:p w14:paraId="6D93AB57" w14:textId="77E2DF5A" w:rsidR="00861F23" w:rsidRPr="00403997" w:rsidRDefault="00861F23" w:rsidP="008A6A5F">
      <w:p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 xml:space="preserve">The Prostheses List Reform Governance Group will reconvene </w:t>
      </w:r>
      <w:r w:rsidR="00E96472" w:rsidRPr="00403997">
        <w:rPr>
          <w:rFonts w:asciiTheme="minorHAnsi" w:hAnsiTheme="minorHAnsi" w:cstheme="minorHAnsi"/>
        </w:rPr>
        <w:t xml:space="preserve">in </w:t>
      </w:r>
      <w:r w:rsidR="008B21F9" w:rsidRPr="00403997">
        <w:rPr>
          <w:rFonts w:asciiTheme="minorHAnsi" w:hAnsiTheme="minorHAnsi" w:cstheme="minorHAnsi"/>
        </w:rPr>
        <w:t>September</w:t>
      </w:r>
      <w:r w:rsidR="00E96472" w:rsidRPr="00403997">
        <w:rPr>
          <w:rFonts w:asciiTheme="minorHAnsi" w:hAnsiTheme="minorHAnsi" w:cstheme="minorHAnsi"/>
        </w:rPr>
        <w:t xml:space="preserve"> 2019</w:t>
      </w:r>
      <w:r w:rsidR="00FD4853" w:rsidRPr="00403997">
        <w:rPr>
          <w:rFonts w:asciiTheme="minorHAnsi" w:hAnsiTheme="minorHAnsi" w:cstheme="minorHAnsi"/>
        </w:rPr>
        <w:t>.</w:t>
      </w:r>
    </w:p>
    <w:p w14:paraId="55212450" w14:textId="77777777" w:rsidR="00D9016D" w:rsidRPr="00403997" w:rsidRDefault="00D9016D" w:rsidP="008A6A5F">
      <w:pPr>
        <w:rPr>
          <w:rFonts w:asciiTheme="minorHAnsi" w:hAnsiTheme="minorHAnsi" w:cstheme="minorHAnsi"/>
        </w:rPr>
      </w:pPr>
    </w:p>
    <w:p w14:paraId="66B55D84" w14:textId="1CBE994D" w:rsidR="00D9016D" w:rsidRPr="00403997" w:rsidRDefault="00D9016D" w:rsidP="00D9016D">
      <w:p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>Further information on Industry Working Group membership and Terms of Reference can be found at</w:t>
      </w:r>
      <w:r w:rsidR="00403997">
        <w:rPr>
          <w:rFonts w:asciiTheme="minorHAnsi" w:hAnsiTheme="minorHAnsi" w:cstheme="minorHAnsi"/>
        </w:rPr>
        <w:t xml:space="preserve"> </w:t>
      </w:r>
      <w:hyperlink r:id="rId8" w:history="1">
        <w:r w:rsidRPr="00403997">
          <w:rPr>
            <w:rStyle w:val="Hyperlink"/>
            <w:rFonts w:asciiTheme="minorHAnsi" w:hAnsiTheme="minorHAnsi" w:cstheme="minorHAnsi"/>
          </w:rPr>
          <w:t>http://www.health.gov.au/internet/main/publishing.nsf/Content/health-privatehealth-prostheses-reform</w:t>
        </w:r>
      </w:hyperlink>
    </w:p>
    <w:p w14:paraId="56D17E7F" w14:textId="77777777" w:rsidR="00D9016D" w:rsidRPr="00403997" w:rsidRDefault="00D9016D" w:rsidP="00D9016D">
      <w:pPr>
        <w:rPr>
          <w:rFonts w:asciiTheme="minorHAnsi" w:hAnsiTheme="minorHAnsi" w:cstheme="minorHAnsi"/>
        </w:rPr>
      </w:pPr>
    </w:p>
    <w:p w14:paraId="0AE50E82" w14:textId="570BE39B" w:rsidR="00D9016D" w:rsidRPr="00403997" w:rsidRDefault="00D9016D" w:rsidP="00D9016D">
      <w:pPr>
        <w:rPr>
          <w:rFonts w:asciiTheme="minorHAnsi" w:hAnsiTheme="minorHAnsi" w:cstheme="minorHAnsi"/>
        </w:rPr>
      </w:pPr>
      <w:r w:rsidRPr="00403997">
        <w:rPr>
          <w:rFonts w:asciiTheme="minorHAnsi" w:hAnsiTheme="minorHAnsi" w:cstheme="minorHAnsi"/>
        </w:rPr>
        <w:t xml:space="preserve">If you have any questions or comments please email </w:t>
      </w:r>
      <w:hyperlink r:id="rId9" w:history="1">
        <w:r w:rsidRPr="00403997">
          <w:rPr>
            <w:rStyle w:val="Hyperlink"/>
            <w:rFonts w:asciiTheme="minorHAnsi" w:hAnsiTheme="minorHAnsi" w:cstheme="minorHAnsi"/>
          </w:rPr>
          <w:t>prosthesesreform@health.gov.au</w:t>
        </w:r>
      </w:hyperlink>
      <w:r w:rsidRPr="00403997">
        <w:rPr>
          <w:rFonts w:asciiTheme="minorHAnsi" w:hAnsiTheme="minorHAnsi" w:cstheme="minorHAnsi"/>
        </w:rPr>
        <w:t xml:space="preserve"> </w:t>
      </w:r>
    </w:p>
    <w:p w14:paraId="106A4EE5" w14:textId="77777777" w:rsidR="00D9016D" w:rsidRPr="00403997" w:rsidRDefault="00D9016D" w:rsidP="008A6A5F">
      <w:pPr>
        <w:rPr>
          <w:rFonts w:asciiTheme="minorHAnsi" w:hAnsiTheme="minorHAnsi" w:cstheme="minorHAnsi"/>
        </w:rPr>
      </w:pPr>
    </w:p>
    <w:sectPr w:rsidR="00D9016D" w:rsidRPr="004039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B0C86" w14:textId="77777777" w:rsidR="00FD25EC" w:rsidRDefault="00FD25EC" w:rsidP="00FD25EC">
      <w:r>
        <w:separator/>
      </w:r>
    </w:p>
  </w:endnote>
  <w:endnote w:type="continuationSeparator" w:id="0">
    <w:p w14:paraId="55655330" w14:textId="77777777" w:rsidR="00FD25EC" w:rsidRDefault="00FD25EC" w:rsidP="00FD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C7E8C" w14:textId="77777777" w:rsidR="00FD25EC" w:rsidRDefault="00FD2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7464" w14:textId="77777777" w:rsidR="00FD25EC" w:rsidRDefault="00FD2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E457" w14:textId="77777777" w:rsidR="00FD25EC" w:rsidRDefault="00FD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D4AFE" w14:textId="77777777" w:rsidR="00FD25EC" w:rsidRDefault="00FD25EC" w:rsidP="00FD25EC">
      <w:r>
        <w:separator/>
      </w:r>
    </w:p>
  </w:footnote>
  <w:footnote w:type="continuationSeparator" w:id="0">
    <w:p w14:paraId="7A75A3C0" w14:textId="77777777" w:rsidR="00FD25EC" w:rsidRDefault="00FD25EC" w:rsidP="00FD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BED3B" w14:textId="77777777" w:rsidR="00FD25EC" w:rsidRDefault="00FD2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DB93" w14:textId="2A7EA52B" w:rsidR="00FD25EC" w:rsidRDefault="00FD2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20AC" w14:textId="77777777" w:rsidR="00FD25EC" w:rsidRDefault="00FD2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41A9"/>
    <w:multiLevelType w:val="hybridMultilevel"/>
    <w:tmpl w:val="6F0A76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D806E9"/>
    <w:multiLevelType w:val="hybridMultilevel"/>
    <w:tmpl w:val="90323F9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335D"/>
    <w:multiLevelType w:val="hybridMultilevel"/>
    <w:tmpl w:val="436E4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68BC"/>
    <w:multiLevelType w:val="hybridMultilevel"/>
    <w:tmpl w:val="76AE5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C105D"/>
    <w:multiLevelType w:val="hybridMultilevel"/>
    <w:tmpl w:val="C4EC0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114A"/>
    <w:multiLevelType w:val="hybridMultilevel"/>
    <w:tmpl w:val="EA600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A1777"/>
    <w:multiLevelType w:val="hybridMultilevel"/>
    <w:tmpl w:val="00CCFB2C"/>
    <w:lvl w:ilvl="0" w:tplc="764CE11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E5ECF"/>
    <w:multiLevelType w:val="hybridMultilevel"/>
    <w:tmpl w:val="9F5E7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5F"/>
    <w:rsid w:val="00040CA1"/>
    <w:rsid w:val="00043672"/>
    <w:rsid w:val="00045ADD"/>
    <w:rsid w:val="00080BD9"/>
    <w:rsid w:val="000E0161"/>
    <w:rsid w:val="000F47D5"/>
    <w:rsid w:val="0012587D"/>
    <w:rsid w:val="00145777"/>
    <w:rsid w:val="00146A7C"/>
    <w:rsid w:val="001F4970"/>
    <w:rsid w:val="002218EE"/>
    <w:rsid w:val="0025006D"/>
    <w:rsid w:val="00342470"/>
    <w:rsid w:val="003815A6"/>
    <w:rsid w:val="00386483"/>
    <w:rsid w:val="003A5C6E"/>
    <w:rsid w:val="003C4DA7"/>
    <w:rsid w:val="00403997"/>
    <w:rsid w:val="004227A7"/>
    <w:rsid w:val="0042360B"/>
    <w:rsid w:val="00507B98"/>
    <w:rsid w:val="00590A6F"/>
    <w:rsid w:val="005A0C43"/>
    <w:rsid w:val="005A51B3"/>
    <w:rsid w:val="0062638C"/>
    <w:rsid w:val="006A2605"/>
    <w:rsid w:val="006E7D37"/>
    <w:rsid w:val="006F2152"/>
    <w:rsid w:val="00744617"/>
    <w:rsid w:val="00761335"/>
    <w:rsid w:val="007C593C"/>
    <w:rsid w:val="007E29A0"/>
    <w:rsid w:val="007F1D72"/>
    <w:rsid w:val="00801640"/>
    <w:rsid w:val="00834EF9"/>
    <w:rsid w:val="00861F23"/>
    <w:rsid w:val="008A6A5F"/>
    <w:rsid w:val="008B21F9"/>
    <w:rsid w:val="008B59BF"/>
    <w:rsid w:val="008D3DD0"/>
    <w:rsid w:val="00925A29"/>
    <w:rsid w:val="009574EE"/>
    <w:rsid w:val="009E2568"/>
    <w:rsid w:val="00A17BA4"/>
    <w:rsid w:val="00A2111E"/>
    <w:rsid w:val="00A2199D"/>
    <w:rsid w:val="00A36AB8"/>
    <w:rsid w:val="00A74091"/>
    <w:rsid w:val="00A7773D"/>
    <w:rsid w:val="00A97A5C"/>
    <w:rsid w:val="00AB27A5"/>
    <w:rsid w:val="00AB783F"/>
    <w:rsid w:val="00AC70D4"/>
    <w:rsid w:val="00AE2354"/>
    <w:rsid w:val="00AF6D12"/>
    <w:rsid w:val="00B040C0"/>
    <w:rsid w:val="00B0532C"/>
    <w:rsid w:val="00B27A06"/>
    <w:rsid w:val="00BD1EFB"/>
    <w:rsid w:val="00C64398"/>
    <w:rsid w:val="00C8156A"/>
    <w:rsid w:val="00C84552"/>
    <w:rsid w:val="00CA3393"/>
    <w:rsid w:val="00D275C4"/>
    <w:rsid w:val="00D84E63"/>
    <w:rsid w:val="00D9016D"/>
    <w:rsid w:val="00E421D6"/>
    <w:rsid w:val="00E96472"/>
    <w:rsid w:val="00EF0018"/>
    <w:rsid w:val="00F55CAF"/>
    <w:rsid w:val="00F659A7"/>
    <w:rsid w:val="00FB4EE4"/>
    <w:rsid w:val="00FD250F"/>
    <w:rsid w:val="00FD25EC"/>
    <w:rsid w:val="00FD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350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25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5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5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5E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1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16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6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6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internet/main/publishing.nsf/Content/health-privatehealth-prostheses-refor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thesesreform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E2D04-8B05-4A4F-88EC-2692D12B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Prostheses List Reform Governance Group 17 June 2019 communique</dc:title>
  <dc:creator/>
  <cp:lastModifiedBy/>
  <cp:revision>1</cp:revision>
  <dcterms:created xsi:type="dcterms:W3CDTF">2019-09-02T00:47:00Z</dcterms:created>
  <dcterms:modified xsi:type="dcterms:W3CDTF">2020-02-18T22:22:00Z</dcterms:modified>
</cp:coreProperties>
</file>