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DB8DF" w14:textId="77777777" w:rsidR="00FD25EC" w:rsidRDefault="00861F23" w:rsidP="008A6A5F">
      <w:pPr>
        <w:jc w:val="center"/>
        <w:rPr>
          <w:b/>
        </w:rPr>
      </w:pPr>
      <w:bookmarkStart w:id="0" w:name="_GoBack"/>
      <w:bookmarkEnd w:id="0"/>
      <w:r>
        <w:rPr>
          <w:b/>
        </w:rPr>
        <w:t xml:space="preserve">Prostheses List Reform </w:t>
      </w:r>
    </w:p>
    <w:p w14:paraId="1A89E7F4" w14:textId="77777777" w:rsidR="008A6A5F" w:rsidRDefault="00861F23" w:rsidP="008A6A5F">
      <w:pPr>
        <w:jc w:val="center"/>
        <w:rPr>
          <w:b/>
        </w:rPr>
      </w:pPr>
      <w:r>
        <w:rPr>
          <w:b/>
        </w:rPr>
        <w:t>Governance Group</w:t>
      </w:r>
      <w:r w:rsidR="00FD25EC">
        <w:rPr>
          <w:b/>
        </w:rPr>
        <w:t xml:space="preserve"> Meeting</w:t>
      </w:r>
      <w:r w:rsidR="00FD25EC" w:rsidRPr="00FD25EC">
        <w:rPr>
          <w:b/>
        </w:rPr>
        <w:t xml:space="preserve"> </w:t>
      </w:r>
      <w:r w:rsidR="00FD25EC">
        <w:rPr>
          <w:b/>
        </w:rPr>
        <w:t xml:space="preserve">Communiqué, </w:t>
      </w:r>
      <w:r w:rsidR="004227A7">
        <w:rPr>
          <w:b/>
        </w:rPr>
        <w:t>7 March 2019</w:t>
      </w:r>
    </w:p>
    <w:p w14:paraId="3794442C" w14:textId="77777777" w:rsidR="008A6A5F" w:rsidRDefault="008A6A5F" w:rsidP="008A6A5F">
      <w:pPr>
        <w:jc w:val="center"/>
        <w:rPr>
          <w:b/>
        </w:rPr>
      </w:pPr>
    </w:p>
    <w:p w14:paraId="4E081F3B" w14:textId="77777777" w:rsidR="008A6A5F" w:rsidRDefault="008A6A5F" w:rsidP="008A6A5F">
      <w:pPr>
        <w:jc w:val="center"/>
        <w:rPr>
          <w:b/>
        </w:rPr>
      </w:pPr>
    </w:p>
    <w:p w14:paraId="28A2ECB5" w14:textId="77777777" w:rsidR="006E7D37" w:rsidRDefault="006E7D37" w:rsidP="008A6A5F">
      <w:r>
        <w:t xml:space="preserve">The </w:t>
      </w:r>
      <w:r w:rsidR="004227A7">
        <w:t xml:space="preserve">fifth </w:t>
      </w:r>
      <w:r>
        <w:t>meeting of the</w:t>
      </w:r>
      <w:r w:rsidR="008A6A5F">
        <w:t xml:space="preserve"> </w:t>
      </w:r>
      <w:r w:rsidR="00861F23">
        <w:t>Prostheses List Reform Governance Group</w:t>
      </w:r>
      <w:r w:rsidR="008A6A5F">
        <w:t xml:space="preserve"> </w:t>
      </w:r>
      <w:r>
        <w:t>was held in</w:t>
      </w:r>
      <w:r w:rsidR="008A6A5F">
        <w:t xml:space="preserve"> </w:t>
      </w:r>
      <w:r w:rsidR="00861F23">
        <w:t xml:space="preserve">Sydney on </w:t>
      </w:r>
    </w:p>
    <w:p w14:paraId="0D5FA02B" w14:textId="00E31771" w:rsidR="008A6A5F" w:rsidRDefault="004227A7" w:rsidP="008A6A5F">
      <w:r>
        <w:t>7 March 2019</w:t>
      </w:r>
      <w:r w:rsidR="008A6A5F">
        <w:t>. Attendees included representatives from the Depart</w:t>
      </w:r>
      <w:r w:rsidR="00861F23">
        <w:t>ment of Health and the Medical Technology Association of Australia (MTAA)</w:t>
      </w:r>
      <w:r w:rsidR="008A6A5F">
        <w:t xml:space="preserve">. </w:t>
      </w:r>
      <w:r w:rsidR="007E29A0">
        <w:t xml:space="preserve"> This meeting was chaired by Emeritus Professor Terry Campbell AM.  Chair responsibilities </w:t>
      </w:r>
      <w:r w:rsidR="009E2568">
        <w:t>are</w:t>
      </w:r>
      <w:r w:rsidR="007E29A0">
        <w:t xml:space="preserve"> shared between Professor</w:t>
      </w:r>
      <w:r w:rsidR="00B27A06">
        <w:t> </w:t>
      </w:r>
      <w:r w:rsidR="007E29A0">
        <w:t xml:space="preserve">Campbell and Mr Ian Burgess, </w:t>
      </w:r>
      <w:r w:rsidR="005A0C43">
        <w:t>Chief Executive Officer, MTAA.</w:t>
      </w:r>
    </w:p>
    <w:p w14:paraId="28903EE1" w14:textId="77777777" w:rsidR="00861F23" w:rsidRDefault="00861F23" w:rsidP="008A6A5F"/>
    <w:p w14:paraId="40C90C7D" w14:textId="5BC7ED1A" w:rsidR="000F47D5" w:rsidRDefault="000F47D5" w:rsidP="008A6A5F">
      <w:r>
        <w:t xml:space="preserve">During this meeting, the group agreed that the Revised Benefit Setting and Review Framework Industry Working Group (IWG) would commence work on the review of ways to list medical devices that did not meet the current criteria </w:t>
      </w:r>
      <w:r w:rsidR="00145777">
        <w:t>at its August meeting,</w:t>
      </w:r>
      <w:r>
        <w:t xml:space="preserve"> to be progressed in consultation with PLAC.</w:t>
      </w:r>
    </w:p>
    <w:p w14:paraId="7BF0ED93" w14:textId="77777777" w:rsidR="000F47D5" w:rsidRDefault="000F47D5" w:rsidP="008A6A5F"/>
    <w:p w14:paraId="64D71C42" w14:textId="1BED2E66" w:rsidR="000F47D5" w:rsidRDefault="000F47D5" w:rsidP="008A6A5F">
      <w:r>
        <w:t>Th</w:t>
      </w:r>
      <w:r w:rsidR="00861F23">
        <w:t xml:space="preserve">e group </w:t>
      </w:r>
      <w:r>
        <w:t xml:space="preserve">also </w:t>
      </w:r>
      <w:r w:rsidR="00861F23">
        <w:t>discussed</w:t>
      </w:r>
      <w:r w:rsidR="00145777">
        <w:t xml:space="preserve"> that</w:t>
      </w:r>
      <w:r w:rsidR="00861F23">
        <w:t>:</w:t>
      </w:r>
    </w:p>
    <w:p w14:paraId="2B63F38F" w14:textId="30F28B56" w:rsidR="00925A29" w:rsidRDefault="00145777" w:rsidP="00F659A7">
      <w:pPr>
        <w:pStyle w:val="ListParagraph"/>
        <w:numPr>
          <w:ilvl w:val="0"/>
          <w:numId w:val="3"/>
        </w:numPr>
      </w:pPr>
      <w:r>
        <w:t>t</w:t>
      </w:r>
      <w:r w:rsidR="000F47D5">
        <w:t xml:space="preserve">he </w:t>
      </w:r>
      <w:r w:rsidR="00386483">
        <w:t xml:space="preserve">preparation of the final report of the </w:t>
      </w:r>
      <w:r w:rsidR="000F47D5">
        <w:t xml:space="preserve">Revised Benefit Setting and Review Framework </w:t>
      </w:r>
      <w:r>
        <w:t>IWG would be considered at the next meeting of the IWG</w:t>
      </w:r>
    </w:p>
    <w:p w14:paraId="348377C9" w14:textId="35433A1D" w:rsidR="000F47D5" w:rsidRDefault="00834EF9" w:rsidP="00F659A7">
      <w:pPr>
        <w:pStyle w:val="ListParagraph"/>
        <w:numPr>
          <w:ilvl w:val="0"/>
          <w:numId w:val="3"/>
        </w:numPr>
      </w:pPr>
      <w:r>
        <w:t>assessment and listing timeframes with implementation of 3 lists per year</w:t>
      </w:r>
    </w:p>
    <w:p w14:paraId="329734C2" w14:textId="63BDD674" w:rsidR="00A7773D" w:rsidRDefault="00145777" w:rsidP="00F659A7">
      <w:pPr>
        <w:pStyle w:val="ListParagraph"/>
        <w:numPr>
          <w:ilvl w:val="0"/>
          <w:numId w:val="3"/>
        </w:numPr>
      </w:pPr>
      <w:proofErr w:type="gramStart"/>
      <w:r>
        <w:t>d</w:t>
      </w:r>
      <w:r w:rsidR="00A7773D">
        <w:t>ata</w:t>
      </w:r>
      <w:proofErr w:type="gramEnd"/>
      <w:r w:rsidR="00A7773D">
        <w:t xml:space="preserve"> collection on unscheduled services by cardiac device companies, with the MTAA advising that it is in the process of collating the data for inclusion in a working paper</w:t>
      </w:r>
      <w:r>
        <w:t>.</w:t>
      </w:r>
    </w:p>
    <w:p w14:paraId="6DCFCF0A" w14:textId="77777777" w:rsidR="00A7773D" w:rsidRDefault="00A7773D" w:rsidP="00A7773D"/>
    <w:p w14:paraId="5846A74C" w14:textId="77777777" w:rsidR="00A7773D" w:rsidRDefault="00D9016D" w:rsidP="00A7773D">
      <w:r>
        <w:t>The Governance Group</w:t>
      </w:r>
      <w:r w:rsidR="00A7773D">
        <w:t xml:space="preserve"> acknowledged the inclusion of cardiac ablation catheters for atrial fibrillation on the Prostheses List </w:t>
      </w:r>
      <w:r>
        <w:t>and the MTAA proposed that lessons could be learned for future processes particularly with regard to the need for early communication and engagement with medical device companies.</w:t>
      </w:r>
    </w:p>
    <w:p w14:paraId="298CE168" w14:textId="77777777" w:rsidR="00A7773D" w:rsidRDefault="00A7773D" w:rsidP="00A7773D"/>
    <w:p w14:paraId="1CB0219C" w14:textId="77777777" w:rsidR="00A7773D" w:rsidRDefault="00A7773D" w:rsidP="00A7773D">
      <w:r>
        <w:t xml:space="preserve">Future </w:t>
      </w:r>
      <w:r w:rsidR="00D9016D">
        <w:t>topics to be addressed by</w:t>
      </w:r>
      <w:r>
        <w:t xml:space="preserve"> the Revised Benefit Setting and Review Framework IWG were identified as:</w:t>
      </w:r>
    </w:p>
    <w:p w14:paraId="2C061472" w14:textId="12E6C4C4" w:rsidR="00386483" w:rsidRDefault="00145777" w:rsidP="0048681C">
      <w:pPr>
        <w:pStyle w:val="ListParagraph"/>
        <w:numPr>
          <w:ilvl w:val="0"/>
          <w:numId w:val="4"/>
        </w:numPr>
      </w:pPr>
      <w:r>
        <w:t>t</w:t>
      </w:r>
      <w:r w:rsidR="00386483">
        <w:t>he place of rapid reviews of medical devices</w:t>
      </w:r>
    </w:p>
    <w:p w14:paraId="004B2ACA" w14:textId="28810416" w:rsidR="00A7773D" w:rsidRDefault="00145777" w:rsidP="0048681C">
      <w:pPr>
        <w:pStyle w:val="ListParagraph"/>
        <w:numPr>
          <w:ilvl w:val="0"/>
          <w:numId w:val="4"/>
        </w:numPr>
      </w:pPr>
      <w:r>
        <w:t>t</w:t>
      </w:r>
      <w:r w:rsidR="00D9016D">
        <w:t>he concept of a ‘global benefit’</w:t>
      </w:r>
      <w:r w:rsidR="0025006D">
        <w:t>.</w:t>
      </w:r>
    </w:p>
    <w:p w14:paraId="6B210A43" w14:textId="77777777" w:rsidR="00F659A7" w:rsidRDefault="00F659A7" w:rsidP="008A6A5F"/>
    <w:p w14:paraId="6D93AB57" w14:textId="77777777" w:rsidR="00861F23" w:rsidRDefault="00861F23" w:rsidP="008A6A5F">
      <w:r>
        <w:t xml:space="preserve">The Prostheses List Reform Governance Group will reconvene </w:t>
      </w:r>
      <w:r w:rsidR="00E96472">
        <w:t>in June 2019</w:t>
      </w:r>
      <w:r w:rsidR="00FD4853">
        <w:t>.</w:t>
      </w:r>
    </w:p>
    <w:p w14:paraId="55212450" w14:textId="77777777" w:rsidR="00D9016D" w:rsidRDefault="00D9016D" w:rsidP="008A6A5F"/>
    <w:p w14:paraId="737AE6B4" w14:textId="77777777" w:rsidR="00D9016D" w:rsidRDefault="00D9016D" w:rsidP="00D9016D">
      <w:r>
        <w:t>Further information on Industry Working Group membership and Terms of Reference can be found at:</w:t>
      </w:r>
    </w:p>
    <w:p w14:paraId="4CF178D5" w14:textId="77777777" w:rsidR="00D9016D" w:rsidRDefault="00D9016D" w:rsidP="00D9016D"/>
    <w:p w14:paraId="66B55D84" w14:textId="77777777" w:rsidR="00D9016D" w:rsidRDefault="00543326" w:rsidP="00D9016D">
      <w:hyperlink r:id="rId8" w:history="1">
        <w:r w:rsidR="00D9016D" w:rsidRPr="0075306B">
          <w:rPr>
            <w:rStyle w:val="Hyperlink"/>
          </w:rPr>
          <w:t>http://www.health.gov.au/internet/main/publishing.nsf/Content/health-privatehealth-prostheses-reform</w:t>
        </w:r>
      </w:hyperlink>
    </w:p>
    <w:p w14:paraId="56D17E7F" w14:textId="77777777" w:rsidR="00D9016D" w:rsidRDefault="00D9016D" w:rsidP="00D9016D"/>
    <w:p w14:paraId="106A4EE5" w14:textId="36A258AC" w:rsidR="00D9016D" w:rsidRDefault="00D9016D" w:rsidP="008A6A5F">
      <w:pPr>
        <w:rPr>
          <w:rStyle w:val="Hyperlink"/>
        </w:rPr>
      </w:pPr>
      <w:r>
        <w:t xml:space="preserve">If you have any questions or comments please email </w:t>
      </w:r>
      <w:hyperlink r:id="rId9" w:history="1">
        <w:r w:rsidRPr="0075306B">
          <w:rPr>
            <w:rStyle w:val="Hyperlink"/>
          </w:rPr>
          <w:t>prosthesesreform@health.gov.au</w:t>
        </w:r>
      </w:hyperlink>
    </w:p>
    <w:p w14:paraId="0D309C4C" w14:textId="77777777" w:rsidR="006616B3" w:rsidRDefault="006616B3" w:rsidP="008A6A5F"/>
    <w:sectPr w:rsidR="006616B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0C86" w14:textId="77777777" w:rsidR="00FD25EC" w:rsidRDefault="00FD25EC" w:rsidP="00FD25EC">
      <w:r>
        <w:separator/>
      </w:r>
    </w:p>
  </w:endnote>
  <w:endnote w:type="continuationSeparator" w:id="0">
    <w:p w14:paraId="55655330" w14:textId="77777777" w:rsidR="00FD25EC" w:rsidRDefault="00FD25EC" w:rsidP="00FD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C7E8C" w14:textId="77777777" w:rsidR="00FD25EC" w:rsidRDefault="00FD2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37464" w14:textId="77777777" w:rsidR="00FD25EC" w:rsidRDefault="00FD25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2E457" w14:textId="77777777" w:rsidR="00FD25EC" w:rsidRDefault="00FD2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D4AFE" w14:textId="77777777" w:rsidR="00FD25EC" w:rsidRDefault="00FD25EC" w:rsidP="00FD25EC">
      <w:r>
        <w:separator/>
      </w:r>
    </w:p>
  </w:footnote>
  <w:footnote w:type="continuationSeparator" w:id="0">
    <w:p w14:paraId="7A75A3C0" w14:textId="77777777" w:rsidR="00FD25EC" w:rsidRDefault="00FD25EC" w:rsidP="00FD2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BED3B" w14:textId="77777777" w:rsidR="00FD25EC" w:rsidRDefault="00FD2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BDB93" w14:textId="2A7EA52B" w:rsidR="00FD25EC" w:rsidRDefault="00FD25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120AC" w14:textId="77777777" w:rsidR="00FD25EC" w:rsidRDefault="00FD2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806E9"/>
    <w:multiLevelType w:val="hybridMultilevel"/>
    <w:tmpl w:val="90323F9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D2335D"/>
    <w:multiLevelType w:val="hybridMultilevel"/>
    <w:tmpl w:val="436E4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1B114A"/>
    <w:multiLevelType w:val="hybridMultilevel"/>
    <w:tmpl w:val="EA600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78E5ECF"/>
    <w:multiLevelType w:val="hybridMultilevel"/>
    <w:tmpl w:val="9F5E73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A5F"/>
    <w:rsid w:val="00043672"/>
    <w:rsid w:val="000E0161"/>
    <w:rsid w:val="000F47D5"/>
    <w:rsid w:val="00145777"/>
    <w:rsid w:val="00146A7C"/>
    <w:rsid w:val="0025006D"/>
    <w:rsid w:val="003815A6"/>
    <w:rsid w:val="00386483"/>
    <w:rsid w:val="003A5C6E"/>
    <w:rsid w:val="003C4DA7"/>
    <w:rsid w:val="004227A7"/>
    <w:rsid w:val="00507B98"/>
    <w:rsid w:val="00543326"/>
    <w:rsid w:val="005A0C43"/>
    <w:rsid w:val="005A51B3"/>
    <w:rsid w:val="006616B3"/>
    <w:rsid w:val="006A2605"/>
    <w:rsid w:val="006E7D37"/>
    <w:rsid w:val="006F2152"/>
    <w:rsid w:val="00744617"/>
    <w:rsid w:val="007C593C"/>
    <w:rsid w:val="007E29A0"/>
    <w:rsid w:val="00801640"/>
    <w:rsid w:val="00834EF9"/>
    <w:rsid w:val="00861F23"/>
    <w:rsid w:val="008A6A5F"/>
    <w:rsid w:val="008B59BF"/>
    <w:rsid w:val="008D3DD0"/>
    <w:rsid w:val="00925A29"/>
    <w:rsid w:val="009E2568"/>
    <w:rsid w:val="00A17BA4"/>
    <w:rsid w:val="00A2111E"/>
    <w:rsid w:val="00A74091"/>
    <w:rsid w:val="00A7773D"/>
    <w:rsid w:val="00A97A5C"/>
    <w:rsid w:val="00AB27A5"/>
    <w:rsid w:val="00AB783F"/>
    <w:rsid w:val="00AC70D4"/>
    <w:rsid w:val="00AE2354"/>
    <w:rsid w:val="00AF6D12"/>
    <w:rsid w:val="00B0532C"/>
    <w:rsid w:val="00B27A06"/>
    <w:rsid w:val="00BD1EFB"/>
    <w:rsid w:val="00C64398"/>
    <w:rsid w:val="00C8156A"/>
    <w:rsid w:val="00D9016D"/>
    <w:rsid w:val="00E421D6"/>
    <w:rsid w:val="00E96472"/>
    <w:rsid w:val="00F659A7"/>
    <w:rsid w:val="00FB4EE4"/>
    <w:rsid w:val="00FD250F"/>
    <w:rsid w:val="00FD25EC"/>
    <w:rsid w:val="00FD48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6350C84"/>
  <w15:docId w15:val="{4F30C18E-A21C-4B16-AF6D-83DF8064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A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617"/>
    <w:pPr>
      <w:ind w:left="720"/>
      <w:contextualSpacing/>
    </w:pPr>
  </w:style>
  <w:style w:type="paragraph" w:styleId="BalloonText">
    <w:name w:val="Balloon Text"/>
    <w:basedOn w:val="Normal"/>
    <w:link w:val="BalloonTextChar"/>
    <w:uiPriority w:val="99"/>
    <w:semiHidden/>
    <w:unhideWhenUsed/>
    <w:rsid w:val="00744617"/>
    <w:rPr>
      <w:rFonts w:ascii="Tahoma" w:hAnsi="Tahoma" w:cs="Tahoma"/>
      <w:sz w:val="16"/>
      <w:szCs w:val="16"/>
    </w:rPr>
  </w:style>
  <w:style w:type="character" w:customStyle="1" w:styleId="BalloonTextChar">
    <w:name w:val="Balloon Text Char"/>
    <w:basedOn w:val="DefaultParagraphFont"/>
    <w:link w:val="BalloonText"/>
    <w:uiPriority w:val="99"/>
    <w:semiHidden/>
    <w:rsid w:val="00744617"/>
    <w:rPr>
      <w:rFonts w:ascii="Tahoma" w:eastAsia="Times New Roman" w:hAnsi="Tahoma" w:cs="Tahoma"/>
      <w:sz w:val="16"/>
      <w:szCs w:val="16"/>
    </w:rPr>
  </w:style>
  <w:style w:type="paragraph" w:styleId="Header">
    <w:name w:val="header"/>
    <w:basedOn w:val="Normal"/>
    <w:link w:val="HeaderChar"/>
    <w:uiPriority w:val="99"/>
    <w:unhideWhenUsed/>
    <w:rsid w:val="00FD25EC"/>
    <w:pPr>
      <w:tabs>
        <w:tab w:val="center" w:pos="4513"/>
        <w:tab w:val="right" w:pos="9026"/>
      </w:tabs>
    </w:pPr>
  </w:style>
  <w:style w:type="character" w:customStyle="1" w:styleId="HeaderChar">
    <w:name w:val="Header Char"/>
    <w:basedOn w:val="DefaultParagraphFont"/>
    <w:link w:val="Header"/>
    <w:uiPriority w:val="99"/>
    <w:rsid w:val="00FD25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25EC"/>
    <w:pPr>
      <w:tabs>
        <w:tab w:val="center" w:pos="4513"/>
        <w:tab w:val="right" w:pos="9026"/>
      </w:tabs>
    </w:pPr>
  </w:style>
  <w:style w:type="character" w:customStyle="1" w:styleId="FooterChar">
    <w:name w:val="Footer Char"/>
    <w:basedOn w:val="DefaultParagraphFont"/>
    <w:link w:val="Footer"/>
    <w:uiPriority w:val="99"/>
    <w:rsid w:val="00FD25E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9016D"/>
    <w:rPr>
      <w:color w:val="0000FF" w:themeColor="hyperlink"/>
      <w:u w:val="single"/>
    </w:rPr>
  </w:style>
  <w:style w:type="character" w:styleId="FollowedHyperlink">
    <w:name w:val="FollowedHyperlink"/>
    <w:basedOn w:val="DefaultParagraphFont"/>
    <w:uiPriority w:val="99"/>
    <w:semiHidden/>
    <w:unhideWhenUsed/>
    <w:rsid w:val="00D9016D"/>
    <w:rPr>
      <w:color w:val="800080" w:themeColor="followedHyperlink"/>
      <w:u w:val="single"/>
    </w:rPr>
  </w:style>
  <w:style w:type="character" w:styleId="CommentReference">
    <w:name w:val="annotation reference"/>
    <w:basedOn w:val="DefaultParagraphFont"/>
    <w:uiPriority w:val="99"/>
    <w:semiHidden/>
    <w:unhideWhenUsed/>
    <w:rsid w:val="006A2605"/>
    <w:rPr>
      <w:sz w:val="16"/>
      <w:szCs w:val="16"/>
    </w:rPr>
  </w:style>
  <w:style w:type="paragraph" w:styleId="CommentText">
    <w:name w:val="annotation text"/>
    <w:basedOn w:val="Normal"/>
    <w:link w:val="CommentTextChar"/>
    <w:uiPriority w:val="99"/>
    <w:semiHidden/>
    <w:unhideWhenUsed/>
    <w:rsid w:val="006A2605"/>
    <w:rPr>
      <w:sz w:val="20"/>
      <w:szCs w:val="20"/>
    </w:rPr>
  </w:style>
  <w:style w:type="character" w:customStyle="1" w:styleId="CommentTextChar">
    <w:name w:val="Comment Text Char"/>
    <w:basedOn w:val="DefaultParagraphFont"/>
    <w:link w:val="CommentText"/>
    <w:uiPriority w:val="99"/>
    <w:semiHidden/>
    <w:rsid w:val="006A26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2605"/>
    <w:rPr>
      <w:b/>
      <w:bCs/>
    </w:rPr>
  </w:style>
  <w:style w:type="character" w:customStyle="1" w:styleId="CommentSubjectChar">
    <w:name w:val="Comment Subject Char"/>
    <w:basedOn w:val="CommentTextChar"/>
    <w:link w:val="CommentSubject"/>
    <w:uiPriority w:val="99"/>
    <w:semiHidden/>
    <w:rsid w:val="006A260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9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internet/main/publishing.nsf/Content/health-privatehealth-prostheses-refor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sthesesreform@health.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AE9E2-3C0F-401D-865E-1C1036CB2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Prostheses List Reform Governance Group 7 March 2019 communique</dc:title>
  <dc:creator>Australian Government Department of Health</dc:creator>
  <cp:revision>12</cp:revision>
  <cp:lastPrinted>2019-06-11T04:46:00Z</cp:lastPrinted>
  <dcterms:created xsi:type="dcterms:W3CDTF">2019-03-18T05:35:00Z</dcterms:created>
  <dcterms:modified xsi:type="dcterms:W3CDTF">2020-02-18T22:23:00Z</dcterms:modified>
</cp:coreProperties>
</file>