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7EC45A" w14:textId="000F5BC5" w:rsidR="00EE3C7F" w:rsidRPr="00EE3C7F" w:rsidRDefault="00EE3C7F" w:rsidP="00EE3C7F">
      <w:pPr>
        <w:tabs>
          <w:tab w:val="left" w:pos="7088"/>
        </w:tabs>
        <w:ind w:right="-897"/>
        <w:rPr>
          <w:rFonts w:asciiTheme="minorHAnsi" w:hAnsiTheme="minorHAnsi" w:cstheme="minorHAnsi"/>
          <w:b/>
          <w:color w:val="000000" w:themeColor="text1"/>
          <w:sz w:val="32"/>
          <w:szCs w:val="32"/>
        </w:rPr>
      </w:pPr>
    </w:p>
    <w:p w14:paraId="36988919" w14:textId="68AEA2CD" w:rsidR="00055F11" w:rsidRPr="00213C2F" w:rsidRDefault="00EE3C7F" w:rsidP="00213C2F">
      <w:pPr>
        <w:pStyle w:val="Heading1"/>
      </w:pPr>
      <w:r w:rsidRPr="00213C2F">
        <w:t xml:space="preserve">2020 </w:t>
      </w:r>
      <w:r w:rsidR="001B1757" w:rsidRPr="00213C2F">
        <w:t xml:space="preserve">Private Health Insurance </w:t>
      </w:r>
      <w:r w:rsidR="00EC1E2D" w:rsidRPr="00213C2F">
        <w:t>P</w:t>
      </w:r>
      <w:r w:rsidR="002E2A05" w:rsidRPr="00213C2F">
        <w:t xml:space="preserve">remium </w:t>
      </w:r>
      <w:r w:rsidR="00EC1E2D" w:rsidRPr="00213C2F">
        <w:t>A</w:t>
      </w:r>
      <w:r w:rsidR="002E2A05" w:rsidRPr="00213C2F">
        <w:t>pplication</w:t>
      </w:r>
      <w:r w:rsidR="00454BF1" w:rsidRPr="00213C2F">
        <w:t xml:space="preserve"> </w:t>
      </w:r>
      <w:r w:rsidR="001B1757" w:rsidRPr="00213C2F">
        <w:t>Form</w:t>
      </w:r>
    </w:p>
    <w:p w14:paraId="41202C87" w14:textId="77777777" w:rsidR="00EE3C7F" w:rsidRPr="00EE3C7F" w:rsidRDefault="00EE3C7F" w:rsidP="00EE3C7F">
      <w:pPr>
        <w:tabs>
          <w:tab w:val="left" w:pos="8931"/>
        </w:tabs>
        <w:ind w:right="95"/>
        <w:rPr>
          <w:rFonts w:asciiTheme="minorHAnsi" w:hAnsiTheme="minorHAnsi" w:cstheme="minorHAnsi"/>
          <w:b/>
          <w:color w:val="000000" w:themeColor="text1"/>
          <w:sz w:val="32"/>
          <w:szCs w:val="32"/>
        </w:rPr>
      </w:pPr>
    </w:p>
    <w:p w14:paraId="2C5F720D" w14:textId="4EE84EB4" w:rsidR="00EE3C7F" w:rsidRPr="00213C2F" w:rsidRDefault="00EE3C7F" w:rsidP="00213C2F">
      <w:pPr>
        <w:pStyle w:val="Heading2"/>
      </w:pPr>
      <w:bookmarkStart w:id="0" w:name="_GoBack"/>
      <w:bookmarkEnd w:id="0"/>
      <w:r w:rsidRPr="00213C2F">
        <w:t xml:space="preserve">Guidance </w:t>
      </w:r>
    </w:p>
    <w:p w14:paraId="1617F649" w14:textId="77777777" w:rsidR="001B1757" w:rsidRPr="00EE3C7F" w:rsidRDefault="001B1757" w:rsidP="008304F2">
      <w:pPr>
        <w:tabs>
          <w:tab w:val="left" w:pos="284"/>
        </w:tabs>
        <w:rPr>
          <w:rFonts w:asciiTheme="minorHAnsi" w:hAnsiTheme="minorHAnsi" w:cstheme="minorHAnsi"/>
        </w:rPr>
      </w:pPr>
      <w:r w:rsidRPr="00EE3C7F">
        <w:rPr>
          <w:rFonts w:asciiTheme="minorHAnsi" w:hAnsiTheme="minorHAnsi" w:cstheme="minorHAnsi"/>
        </w:rPr>
        <w:t xml:space="preserve">Section 66-10 of the </w:t>
      </w:r>
      <w:r w:rsidRPr="00EE3C7F">
        <w:rPr>
          <w:rFonts w:asciiTheme="minorHAnsi" w:hAnsiTheme="minorHAnsi" w:cstheme="minorHAnsi"/>
          <w:i/>
        </w:rPr>
        <w:t>Private Health Insurance Act 2007</w:t>
      </w:r>
      <w:r w:rsidR="00F3079F" w:rsidRPr="00EE3C7F">
        <w:rPr>
          <w:rFonts w:asciiTheme="minorHAnsi" w:hAnsiTheme="minorHAnsi" w:cstheme="minorHAnsi"/>
        </w:rPr>
        <w:t xml:space="preserve"> provides that</w:t>
      </w:r>
      <w:r w:rsidRPr="00EE3C7F">
        <w:rPr>
          <w:rFonts w:asciiTheme="minorHAnsi" w:hAnsiTheme="minorHAnsi" w:cstheme="minorHAnsi"/>
        </w:rPr>
        <w:t xml:space="preserve"> </w:t>
      </w:r>
    </w:p>
    <w:p w14:paraId="304FFA6E" w14:textId="77777777" w:rsidR="00132B2E" w:rsidRPr="00EE3C7F" w:rsidRDefault="00132B2E" w:rsidP="00132B2E">
      <w:pPr>
        <w:tabs>
          <w:tab w:val="left" w:pos="284"/>
        </w:tabs>
        <w:rPr>
          <w:rFonts w:asciiTheme="minorHAnsi" w:hAnsiTheme="minorHAnsi" w:cstheme="minorHAnsi"/>
        </w:rPr>
      </w:pPr>
    </w:p>
    <w:p w14:paraId="07471260" w14:textId="77777777" w:rsidR="001B1757" w:rsidRPr="00EE3C7F" w:rsidRDefault="001B1757" w:rsidP="006E2F73">
      <w:pPr>
        <w:tabs>
          <w:tab w:val="left" w:pos="284"/>
        </w:tabs>
        <w:ind w:left="284"/>
        <w:rPr>
          <w:rFonts w:asciiTheme="minorHAnsi" w:hAnsiTheme="minorHAnsi" w:cstheme="minorHAnsi"/>
          <w:i/>
        </w:rPr>
      </w:pPr>
      <w:r w:rsidRPr="00EE3C7F">
        <w:rPr>
          <w:rFonts w:asciiTheme="minorHAnsi" w:hAnsiTheme="minorHAnsi" w:cstheme="minorHAnsi"/>
          <w:i/>
        </w:rPr>
        <w:t>(1) A private health insurer that proposes to change the premiums charged under a *complying health insurance product must apply to the Minister for approval of the change:</w:t>
      </w:r>
    </w:p>
    <w:p w14:paraId="4C989A22" w14:textId="75170CAB" w:rsidR="001B1757" w:rsidRPr="0002640D" w:rsidRDefault="001B1757" w:rsidP="0002640D">
      <w:pPr>
        <w:pStyle w:val="ListParagraph"/>
        <w:numPr>
          <w:ilvl w:val="2"/>
          <w:numId w:val="9"/>
        </w:numPr>
        <w:tabs>
          <w:tab w:val="left" w:pos="1418"/>
        </w:tabs>
        <w:ind w:left="1276" w:hanging="322"/>
        <w:rPr>
          <w:rFonts w:asciiTheme="minorHAnsi" w:hAnsiTheme="minorHAnsi" w:cstheme="minorHAnsi"/>
          <w:i/>
        </w:rPr>
      </w:pPr>
      <w:r w:rsidRPr="0002640D">
        <w:rPr>
          <w:rFonts w:asciiTheme="minorHAnsi" w:hAnsiTheme="minorHAnsi" w:cstheme="minorHAnsi"/>
          <w:i/>
        </w:rPr>
        <w:t>in the</w:t>
      </w:r>
      <w:r w:rsidR="00A14959" w:rsidRPr="0002640D">
        <w:rPr>
          <w:rFonts w:asciiTheme="minorHAnsi" w:hAnsiTheme="minorHAnsi" w:cstheme="minorHAnsi"/>
          <w:i/>
        </w:rPr>
        <w:t xml:space="preserve"> </w:t>
      </w:r>
      <w:r w:rsidRPr="0002640D">
        <w:rPr>
          <w:rFonts w:asciiTheme="minorHAnsi" w:hAnsiTheme="minorHAnsi" w:cstheme="minorHAnsi"/>
          <w:i/>
        </w:rPr>
        <w:t>approved form; and</w:t>
      </w:r>
    </w:p>
    <w:p w14:paraId="155DD91B" w14:textId="192B3B6D" w:rsidR="001B1757" w:rsidRPr="0002640D" w:rsidRDefault="001B1757" w:rsidP="0002640D">
      <w:pPr>
        <w:pStyle w:val="ListParagraph"/>
        <w:numPr>
          <w:ilvl w:val="2"/>
          <w:numId w:val="9"/>
        </w:numPr>
        <w:tabs>
          <w:tab w:val="left" w:pos="1418"/>
        </w:tabs>
        <w:ind w:left="1276" w:hanging="322"/>
        <w:rPr>
          <w:rFonts w:asciiTheme="minorHAnsi" w:hAnsiTheme="minorHAnsi" w:cstheme="minorHAnsi"/>
          <w:i/>
        </w:rPr>
      </w:pPr>
      <w:proofErr w:type="gramStart"/>
      <w:r w:rsidRPr="0002640D">
        <w:rPr>
          <w:rFonts w:asciiTheme="minorHAnsi" w:hAnsiTheme="minorHAnsi" w:cstheme="minorHAnsi"/>
          <w:i/>
        </w:rPr>
        <w:t>at</w:t>
      </w:r>
      <w:proofErr w:type="gramEnd"/>
      <w:r w:rsidRPr="0002640D">
        <w:rPr>
          <w:rFonts w:asciiTheme="minorHAnsi" w:hAnsiTheme="minorHAnsi" w:cstheme="minorHAnsi"/>
          <w:i/>
        </w:rPr>
        <w:t xml:space="preserve"> least 60 days before the day on which the insurer proposes the change to take effect.</w:t>
      </w:r>
    </w:p>
    <w:p w14:paraId="4C5E909D" w14:textId="77777777" w:rsidR="001B1757" w:rsidRPr="00EE3C7F" w:rsidRDefault="001B1757" w:rsidP="00B4660B">
      <w:pPr>
        <w:tabs>
          <w:tab w:val="left" w:pos="284"/>
        </w:tabs>
        <w:rPr>
          <w:rFonts w:asciiTheme="minorHAnsi" w:hAnsiTheme="minorHAnsi" w:cstheme="minorHAnsi"/>
        </w:rPr>
      </w:pPr>
    </w:p>
    <w:p w14:paraId="62DEAC87" w14:textId="20193829" w:rsidR="001B1757" w:rsidRPr="00EE3C7F" w:rsidRDefault="00E500BC" w:rsidP="00B4660B">
      <w:pPr>
        <w:tabs>
          <w:tab w:val="left" w:pos="284"/>
        </w:tabs>
        <w:rPr>
          <w:rFonts w:asciiTheme="minorHAnsi" w:hAnsiTheme="minorHAnsi" w:cstheme="minorHAnsi"/>
        </w:rPr>
      </w:pPr>
      <w:r w:rsidRPr="00EE3C7F">
        <w:rPr>
          <w:rFonts w:asciiTheme="minorHAnsi" w:hAnsiTheme="minorHAnsi" w:cstheme="minorHAnsi"/>
        </w:rPr>
        <w:t xml:space="preserve">A </w:t>
      </w:r>
      <w:r w:rsidRPr="00056D4F">
        <w:rPr>
          <w:rFonts w:asciiTheme="minorHAnsi" w:hAnsiTheme="minorHAnsi" w:cstheme="minorHAnsi"/>
          <w:b/>
        </w:rPr>
        <w:t>written report</w:t>
      </w:r>
      <w:r w:rsidR="0007393B" w:rsidRPr="00EE3C7F">
        <w:rPr>
          <w:rFonts w:asciiTheme="minorHAnsi" w:hAnsiTheme="minorHAnsi" w:cstheme="minorHAnsi"/>
        </w:rPr>
        <w:t xml:space="preserve"> </w:t>
      </w:r>
      <w:r w:rsidR="00A84408" w:rsidRPr="00EE3C7F">
        <w:rPr>
          <w:rFonts w:asciiTheme="minorHAnsi" w:hAnsiTheme="minorHAnsi" w:cstheme="minorHAnsi"/>
        </w:rPr>
        <w:t xml:space="preserve">and </w:t>
      </w:r>
      <w:r w:rsidR="00EB2DF5" w:rsidRPr="00EE3C7F">
        <w:rPr>
          <w:rFonts w:asciiTheme="minorHAnsi" w:hAnsiTheme="minorHAnsi" w:cstheme="minorHAnsi"/>
        </w:rPr>
        <w:t>three</w:t>
      </w:r>
      <w:r w:rsidR="001B1757" w:rsidRPr="00EE3C7F">
        <w:rPr>
          <w:rFonts w:asciiTheme="minorHAnsi" w:hAnsiTheme="minorHAnsi" w:cstheme="minorHAnsi"/>
        </w:rPr>
        <w:t xml:space="preserve"> templates (</w:t>
      </w:r>
      <w:r w:rsidR="001B1757" w:rsidRPr="00056D4F">
        <w:rPr>
          <w:rFonts w:asciiTheme="minorHAnsi" w:hAnsiTheme="minorHAnsi" w:cstheme="minorHAnsi"/>
          <w:b/>
        </w:rPr>
        <w:t>Template</w:t>
      </w:r>
      <w:r w:rsidR="006E2F73" w:rsidRPr="00056D4F">
        <w:rPr>
          <w:rFonts w:asciiTheme="minorHAnsi" w:hAnsiTheme="minorHAnsi" w:cstheme="minorHAnsi"/>
          <w:b/>
        </w:rPr>
        <w:t xml:space="preserve"> A</w:t>
      </w:r>
      <w:r w:rsidR="00A84408" w:rsidRPr="00056D4F">
        <w:rPr>
          <w:rFonts w:asciiTheme="minorHAnsi" w:hAnsiTheme="minorHAnsi" w:cstheme="minorHAnsi"/>
          <w:b/>
        </w:rPr>
        <w:t>,</w:t>
      </w:r>
      <w:r w:rsidR="006E2F73" w:rsidRPr="00056D4F">
        <w:rPr>
          <w:rFonts w:asciiTheme="minorHAnsi" w:hAnsiTheme="minorHAnsi" w:cstheme="minorHAnsi"/>
          <w:b/>
        </w:rPr>
        <w:t xml:space="preserve"> Template B and Template C</w:t>
      </w:r>
      <w:r w:rsidR="006E2F73" w:rsidRPr="00EE3C7F">
        <w:rPr>
          <w:rFonts w:asciiTheme="minorHAnsi" w:hAnsiTheme="minorHAnsi" w:cstheme="minorHAnsi"/>
        </w:rPr>
        <w:t xml:space="preserve">) is </w:t>
      </w:r>
      <w:r w:rsidR="001B1757" w:rsidRPr="00EE3C7F">
        <w:rPr>
          <w:rFonts w:asciiTheme="minorHAnsi" w:hAnsiTheme="minorHAnsi" w:cstheme="minorHAnsi"/>
        </w:rPr>
        <w:t>the approved form</w:t>
      </w:r>
      <w:r w:rsidRPr="00EE3C7F">
        <w:rPr>
          <w:rFonts w:asciiTheme="minorHAnsi" w:hAnsiTheme="minorHAnsi" w:cstheme="minorHAnsi"/>
        </w:rPr>
        <w:t xml:space="preserve"> </w:t>
      </w:r>
      <w:r w:rsidR="00A14959" w:rsidRPr="00EE3C7F">
        <w:rPr>
          <w:rFonts w:asciiTheme="minorHAnsi" w:hAnsiTheme="minorHAnsi" w:cstheme="minorHAnsi"/>
        </w:rPr>
        <w:t xml:space="preserve">(referred to as </w:t>
      </w:r>
      <w:r w:rsidR="006E2F73" w:rsidRPr="00EE3C7F">
        <w:rPr>
          <w:rFonts w:asciiTheme="minorHAnsi" w:hAnsiTheme="minorHAnsi" w:cstheme="minorHAnsi"/>
        </w:rPr>
        <w:t xml:space="preserve">the </w:t>
      </w:r>
      <w:r w:rsidR="00A14959" w:rsidRPr="00EE3C7F">
        <w:rPr>
          <w:rFonts w:asciiTheme="minorHAnsi" w:hAnsiTheme="minorHAnsi" w:cstheme="minorHAnsi"/>
        </w:rPr>
        <w:t xml:space="preserve">premium application form) </w:t>
      </w:r>
      <w:r w:rsidR="007A5B16" w:rsidRPr="00EE3C7F">
        <w:rPr>
          <w:rFonts w:asciiTheme="minorHAnsi" w:hAnsiTheme="minorHAnsi" w:cstheme="minorHAnsi"/>
        </w:rPr>
        <w:t xml:space="preserve">- </w:t>
      </w:r>
      <w:r w:rsidRPr="00EE3C7F">
        <w:rPr>
          <w:rFonts w:asciiTheme="minorHAnsi" w:hAnsiTheme="minorHAnsi" w:cstheme="minorHAnsi"/>
        </w:rPr>
        <w:t>if completed in accordance with the direction in this document</w:t>
      </w:r>
      <w:r w:rsidR="001B1757" w:rsidRPr="00EE3C7F">
        <w:rPr>
          <w:rFonts w:asciiTheme="minorHAnsi" w:hAnsiTheme="minorHAnsi" w:cstheme="minorHAnsi"/>
        </w:rPr>
        <w:t>.</w:t>
      </w:r>
      <w:r w:rsidR="00E96056">
        <w:rPr>
          <w:rFonts w:asciiTheme="minorHAnsi" w:hAnsiTheme="minorHAnsi" w:cstheme="minorHAnsi"/>
        </w:rPr>
        <w:t xml:space="preserve"> </w:t>
      </w:r>
      <w:r w:rsidR="00A14959" w:rsidRPr="00EE3C7F">
        <w:rPr>
          <w:rFonts w:asciiTheme="minorHAnsi" w:hAnsiTheme="minorHAnsi" w:cstheme="minorHAnsi"/>
        </w:rPr>
        <w:t xml:space="preserve">Covering letters to the premium application form </w:t>
      </w:r>
      <w:r w:rsidR="00E8543D" w:rsidRPr="00EE3C7F">
        <w:rPr>
          <w:rFonts w:asciiTheme="minorHAnsi" w:hAnsiTheme="minorHAnsi" w:cstheme="minorHAnsi"/>
        </w:rPr>
        <w:t xml:space="preserve">will also be considered </w:t>
      </w:r>
      <w:r w:rsidR="00A14959" w:rsidRPr="00EE3C7F">
        <w:rPr>
          <w:rFonts w:asciiTheme="minorHAnsi" w:hAnsiTheme="minorHAnsi" w:cstheme="minorHAnsi"/>
        </w:rPr>
        <w:t>part of the premium application form.</w:t>
      </w:r>
    </w:p>
    <w:p w14:paraId="480B8437" w14:textId="2467463C" w:rsidR="008668BC" w:rsidRPr="00EE3C7F" w:rsidRDefault="008668BC" w:rsidP="006E2F73">
      <w:pPr>
        <w:tabs>
          <w:tab w:val="left" w:pos="284"/>
        </w:tabs>
        <w:rPr>
          <w:rFonts w:asciiTheme="minorHAnsi" w:hAnsiTheme="minorHAnsi" w:cstheme="minorHAnsi"/>
        </w:rPr>
      </w:pPr>
    </w:p>
    <w:p w14:paraId="7CDC0A2B" w14:textId="3514253B" w:rsidR="0007393B" w:rsidRPr="00EE3C7F" w:rsidRDefault="0007393B" w:rsidP="006E2F73">
      <w:pPr>
        <w:tabs>
          <w:tab w:val="left" w:pos="284"/>
        </w:tabs>
        <w:rPr>
          <w:rFonts w:asciiTheme="minorHAnsi" w:hAnsiTheme="minorHAnsi" w:cstheme="minorHAnsi"/>
        </w:rPr>
      </w:pPr>
      <w:r w:rsidRPr="00EE3C7F">
        <w:rPr>
          <w:rFonts w:asciiTheme="minorHAnsi" w:hAnsiTheme="minorHAnsi" w:cstheme="minorHAnsi"/>
        </w:rPr>
        <w:t xml:space="preserve">The </w:t>
      </w:r>
      <w:r w:rsidR="008D2422" w:rsidRPr="00EE3C7F">
        <w:rPr>
          <w:rFonts w:asciiTheme="minorHAnsi" w:hAnsiTheme="minorHAnsi" w:cstheme="minorHAnsi"/>
        </w:rPr>
        <w:t>premium application form</w:t>
      </w:r>
      <w:r w:rsidR="007F2032" w:rsidRPr="00EE3C7F">
        <w:rPr>
          <w:rFonts w:asciiTheme="minorHAnsi" w:hAnsiTheme="minorHAnsi" w:cstheme="minorHAnsi"/>
        </w:rPr>
        <w:t xml:space="preserve"> will be asse</w:t>
      </w:r>
      <w:r w:rsidR="006E2F73" w:rsidRPr="00EE3C7F">
        <w:rPr>
          <w:rFonts w:asciiTheme="minorHAnsi" w:hAnsiTheme="minorHAnsi" w:cstheme="minorHAnsi"/>
        </w:rPr>
        <w:t>sse</w:t>
      </w:r>
      <w:r w:rsidR="007F2032" w:rsidRPr="00EE3C7F">
        <w:rPr>
          <w:rFonts w:asciiTheme="minorHAnsi" w:hAnsiTheme="minorHAnsi" w:cstheme="minorHAnsi"/>
        </w:rPr>
        <w:t>d by</w:t>
      </w:r>
      <w:r w:rsidR="006E2F73" w:rsidRPr="00EE3C7F">
        <w:rPr>
          <w:rFonts w:asciiTheme="minorHAnsi" w:hAnsiTheme="minorHAnsi" w:cstheme="minorHAnsi"/>
        </w:rPr>
        <w:t xml:space="preserve"> </w:t>
      </w:r>
      <w:r w:rsidRPr="00EE3C7F">
        <w:rPr>
          <w:rFonts w:asciiTheme="minorHAnsi" w:hAnsiTheme="minorHAnsi" w:cstheme="minorHAnsi"/>
        </w:rPr>
        <w:t>the Department of Health</w:t>
      </w:r>
      <w:r w:rsidR="007F2032" w:rsidRPr="00EE3C7F">
        <w:rPr>
          <w:rFonts w:asciiTheme="minorHAnsi" w:hAnsiTheme="minorHAnsi" w:cstheme="minorHAnsi"/>
        </w:rPr>
        <w:t xml:space="preserve"> </w:t>
      </w:r>
      <w:r w:rsidR="00142496">
        <w:rPr>
          <w:rFonts w:asciiTheme="minorHAnsi" w:hAnsiTheme="minorHAnsi" w:cstheme="minorHAnsi"/>
        </w:rPr>
        <w:t xml:space="preserve">(Health) </w:t>
      </w:r>
      <w:r w:rsidR="007F2032" w:rsidRPr="00EE3C7F">
        <w:rPr>
          <w:rFonts w:asciiTheme="minorHAnsi" w:hAnsiTheme="minorHAnsi" w:cstheme="minorHAnsi"/>
        </w:rPr>
        <w:t>and</w:t>
      </w:r>
      <w:r w:rsidR="006E2F73" w:rsidRPr="00EE3C7F">
        <w:rPr>
          <w:rFonts w:asciiTheme="minorHAnsi" w:hAnsiTheme="minorHAnsi" w:cstheme="minorHAnsi"/>
        </w:rPr>
        <w:t xml:space="preserve"> </w:t>
      </w:r>
      <w:r w:rsidRPr="00EE3C7F">
        <w:rPr>
          <w:rFonts w:asciiTheme="minorHAnsi" w:hAnsiTheme="minorHAnsi" w:cstheme="minorHAnsi"/>
        </w:rPr>
        <w:t>the Australian Prudential Regulation Authority</w:t>
      </w:r>
      <w:r w:rsidR="00294212" w:rsidRPr="00EE3C7F">
        <w:rPr>
          <w:rFonts w:asciiTheme="minorHAnsi" w:hAnsiTheme="minorHAnsi" w:cstheme="minorHAnsi"/>
        </w:rPr>
        <w:t xml:space="preserve"> (APRA)</w:t>
      </w:r>
      <w:r w:rsidR="007F2032" w:rsidRPr="00EE3C7F">
        <w:rPr>
          <w:rFonts w:asciiTheme="minorHAnsi" w:hAnsiTheme="minorHAnsi" w:cstheme="minorHAnsi"/>
        </w:rPr>
        <w:t>.</w:t>
      </w:r>
    </w:p>
    <w:p w14:paraId="207F0BCF" w14:textId="77777777" w:rsidR="0007393B" w:rsidRPr="00EE3C7F" w:rsidRDefault="0007393B" w:rsidP="008304F2">
      <w:pPr>
        <w:tabs>
          <w:tab w:val="left" w:pos="284"/>
        </w:tabs>
        <w:ind w:left="360"/>
        <w:rPr>
          <w:rFonts w:asciiTheme="minorHAnsi" w:hAnsiTheme="minorHAnsi" w:cstheme="minorHAnsi"/>
        </w:rPr>
      </w:pPr>
    </w:p>
    <w:p w14:paraId="7D3CA23D" w14:textId="6A10C90C" w:rsidR="002D25EF" w:rsidRPr="00EE3C7F" w:rsidRDefault="0002640D" w:rsidP="002D25EF">
      <w:pPr>
        <w:tabs>
          <w:tab w:val="left" w:pos="284"/>
        </w:tabs>
        <w:rPr>
          <w:rFonts w:asciiTheme="minorHAnsi" w:hAnsiTheme="minorHAnsi" w:cstheme="minorHAnsi"/>
        </w:rPr>
      </w:pPr>
      <w:r>
        <w:rPr>
          <w:rFonts w:asciiTheme="minorHAnsi" w:hAnsiTheme="minorHAnsi" w:cstheme="minorHAnsi"/>
        </w:rPr>
        <w:t>Health</w:t>
      </w:r>
      <w:r w:rsidR="002D25EF" w:rsidRPr="00EE3C7F">
        <w:rPr>
          <w:rFonts w:asciiTheme="minorHAnsi" w:hAnsiTheme="minorHAnsi" w:cstheme="minorHAnsi"/>
        </w:rPr>
        <w:t>’s intention is to provide the Minister a package of information that comprises:</w:t>
      </w:r>
    </w:p>
    <w:p w14:paraId="1A28F107" w14:textId="77777777" w:rsidR="002D25EF" w:rsidRPr="00EE3C7F" w:rsidRDefault="002D25EF" w:rsidP="00EA73F6">
      <w:pPr>
        <w:pStyle w:val="ListParagraph"/>
        <w:numPr>
          <w:ilvl w:val="0"/>
          <w:numId w:val="4"/>
        </w:numPr>
        <w:tabs>
          <w:tab w:val="left" w:pos="284"/>
        </w:tabs>
        <w:rPr>
          <w:rFonts w:asciiTheme="minorHAnsi" w:hAnsiTheme="minorHAnsi" w:cstheme="minorHAnsi"/>
        </w:rPr>
      </w:pPr>
      <w:r w:rsidRPr="00EE3C7F">
        <w:rPr>
          <w:rFonts w:asciiTheme="minorHAnsi" w:hAnsiTheme="minorHAnsi" w:cstheme="minorHAnsi"/>
        </w:rPr>
        <w:t xml:space="preserve">For each private health insurer: </w:t>
      </w:r>
    </w:p>
    <w:p w14:paraId="2FB35E8E" w14:textId="77777777" w:rsidR="002D25EF" w:rsidRPr="00EE3C7F" w:rsidRDefault="003B0A55" w:rsidP="00EA73F6">
      <w:pPr>
        <w:pStyle w:val="ListParagraph"/>
        <w:numPr>
          <w:ilvl w:val="1"/>
          <w:numId w:val="3"/>
        </w:numPr>
        <w:tabs>
          <w:tab w:val="left" w:pos="284"/>
        </w:tabs>
        <w:rPr>
          <w:rFonts w:asciiTheme="minorHAnsi" w:hAnsiTheme="minorHAnsi" w:cstheme="minorHAnsi"/>
        </w:rPr>
      </w:pPr>
      <w:r w:rsidRPr="00EE3C7F">
        <w:rPr>
          <w:rFonts w:asciiTheme="minorHAnsi" w:hAnsiTheme="minorHAnsi" w:cstheme="minorHAnsi"/>
          <w:b/>
        </w:rPr>
        <w:t xml:space="preserve">Template </w:t>
      </w:r>
      <w:r w:rsidR="002D25EF" w:rsidRPr="00EE3C7F">
        <w:rPr>
          <w:rFonts w:asciiTheme="minorHAnsi" w:hAnsiTheme="minorHAnsi" w:cstheme="minorHAnsi"/>
          <w:b/>
        </w:rPr>
        <w:t>C</w:t>
      </w:r>
      <w:r w:rsidR="002D25EF" w:rsidRPr="00EE3C7F">
        <w:rPr>
          <w:rFonts w:asciiTheme="minorHAnsi" w:hAnsiTheme="minorHAnsi" w:cstheme="minorHAnsi"/>
        </w:rPr>
        <w:t xml:space="preserve">; and </w:t>
      </w:r>
    </w:p>
    <w:p w14:paraId="5EE94E54" w14:textId="77CD4614" w:rsidR="002D25EF" w:rsidRPr="00D66CD9" w:rsidRDefault="006E2F73" w:rsidP="00EA73F6">
      <w:pPr>
        <w:pStyle w:val="ListParagraph"/>
        <w:numPr>
          <w:ilvl w:val="1"/>
          <w:numId w:val="3"/>
        </w:numPr>
        <w:tabs>
          <w:tab w:val="left" w:pos="284"/>
        </w:tabs>
        <w:rPr>
          <w:rFonts w:asciiTheme="minorHAnsi" w:hAnsiTheme="minorHAnsi" w:cstheme="minorHAnsi"/>
        </w:rPr>
      </w:pPr>
      <w:r w:rsidRPr="00EE3C7F">
        <w:rPr>
          <w:rFonts w:asciiTheme="minorHAnsi" w:hAnsiTheme="minorHAnsi" w:cstheme="minorHAnsi"/>
        </w:rPr>
        <w:t xml:space="preserve">Additional </w:t>
      </w:r>
      <w:r w:rsidR="002D25EF" w:rsidRPr="00EE3C7F">
        <w:rPr>
          <w:rFonts w:asciiTheme="minorHAnsi" w:hAnsiTheme="minorHAnsi" w:cstheme="minorHAnsi"/>
        </w:rPr>
        <w:t>supplementary comm</w:t>
      </w:r>
      <w:r w:rsidRPr="00EE3C7F">
        <w:rPr>
          <w:rFonts w:asciiTheme="minorHAnsi" w:hAnsiTheme="minorHAnsi" w:cstheme="minorHAnsi"/>
        </w:rPr>
        <w:t>ents prepared by Health/APRA</w:t>
      </w:r>
      <w:r w:rsidR="002038A4" w:rsidRPr="00EE3C7F">
        <w:rPr>
          <w:rFonts w:asciiTheme="minorHAnsi" w:hAnsiTheme="minorHAnsi" w:cstheme="minorHAnsi"/>
        </w:rPr>
        <w:t>.</w:t>
      </w:r>
    </w:p>
    <w:p w14:paraId="13B9F426" w14:textId="52307E4F" w:rsidR="002D25EF" w:rsidRPr="00EE3C7F" w:rsidRDefault="00D66CD9" w:rsidP="00EA73F6">
      <w:pPr>
        <w:pStyle w:val="ListParagraph"/>
        <w:numPr>
          <w:ilvl w:val="0"/>
          <w:numId w:val="4"/>
        </w:numPr>
        <w:tabs>
          <w:tab w:val="left" w:pos="284"/>
        </w:tabs>
        <w:rPr>
          <w:rFonts w:asciiTheme="minorHAnsi" w:hAnsiTheme="minorHAnsi" w:cstheme="minorHAnsi"/>
          <w:color w:val="000000" w:themeColor="text1"/>
        </w:rPr>
      </w:pPr>
      <w:r>
        <w:rPr>
          <w:rFonts w:asciiTheme="minorHAnsi" w:hAnsiTheme="minorHAnsi" w:cstheme="minorHAnsi"/>
          <w:color w:val="000000" w:themeColor="text1"/>
        </w:rPr>
        <w:t>For the industry</w:t>
      </w:r>
      <w:r w:rsidR="002D25EF" w:rsidRPr="00EE3C7F">
        <w:rPr>
          <w:rFonts w:asciiTheme="minorHAnsi" w:hAnsiTheme="minorHAnsi" w:cstheme="minorHAnsi"/>
          <w:color w:val="000000" w:themeColor="text1"/>
        </w:rPr>
        <w:t xml:space="preserve">: </w:t>
      </w:r>
    </w:p>
    <w:p w14:paraId="5FD80F20" w14:textId="36D66AC6" w:rsidR="002D25EF" w:rsidRPr="00EE3C7F" w:rsidRDefault="003B0A55" w:rsidP="00EA73F6">
      <w:pPr>
        <w:pStyle w:val="ListParagraph"/>
        <w:numPr>
          <w:ilvl w:val="1"/>
          <w:numId w:val="3"/>
        </w:numPr>
        <w:tabs>
          <w:tab w:val="left" w:pos="284"/>
        </w:tabs>
        <w:rPr>
          <w:rFonts w:asciiTheme="minorHAnsi" w:hAnsiTheme="minorHAnsi" w:cstheme="minorHAnsi"/>
          <w:color w:val="000000" w:themeColor="text1"/>
        </w:rPr>
      </w:pPr>
      <w:r w:rsidRPr="00EE3C7F">
        <w:rPr>
          <w:rFonts w:asciiTheme="minorHAnsi" w:hAnsiTheme="minorHAnsi" w:cstheme="minorHAnsi"/>
          <w:color w:val="000000" w:themeColor="text1"/>
        </w:rPr>
        <w:t xml:space="preserve">An aggregated </w:t>
      </w:r>
      <w:r w:rsidRPr="00EE3C7F">
        <w:rPr>
          <w:rFonts w:asciiTheme="minorHAnsi" w:hAnsiTheme="minorHAnsi" w:cstheme="minorHAnsi"/>
          <w:b/>
          <w:color w:val="000000" w:themeColor="text1"/>
        </w:rPr>
        <w:t xml:space="preserve">Template </w:t>
      </w:r>
      <w:r w:rsidR="002D25EF" w:rsidRPr="00EE3C7F">
        <w:rPr>
          <w:rFonts w:asciiTheme="minorHAnsi" w:hAnsiTheme="minorHAnsi" w:cstheme="minorHAnsi"/>
          <w:b/>
          <w:color w:val="000000" w:themeColor="text1"/>
        </w:rPr>
        <w:t>C</w:t>
      </w:r>
      <w:r w:rsidR="002D25EF" w:rsidRPr="00EE3C7F">
        <w:rPr>
          <w:rFonts w:asciiTheme="minorHAnsi" w:hAnsiTheme="minorHAnsi" w:cstheme="minorHAnsi"/>
          <w:color w:val="000000" w:themeColor="text1"/>
        </w:rPr>
        <w:t>;</w:t>
      </w:r>
      <w:r w:rsidR="002038A4" w:rsidRPr="00EE3C7F">
        <w:rPr>
          <w:rFonts w:asciiTheme="minorHAnsi" w:hAnsiTheme="minorHAnsi" w:cstheme="minorHAnsi"/>
          <w:color w:val="000000" w:themeColor="text1"/>
        </w:rPr>
        <w:t xml:space="preserve"> and</w:t>
      </w:r>
    </w:p>
    <w:p w14:paraId="7EC916BD" w14:textId="4F8CCCB0" w:rsidR="002D25EF" w:rsidRPr="00EE3C7F" w:rsidRDefault="002D25EF" w:rsidP="00EA73F6">
      <w:pPr>
        <w:pStyle w:val="ListParagraph"/>
        <w:numPr>
          <w:ilvl w:val="1"/>
          <w:numId w:val="3"/>
        </w:numPr>
        <w:tabs>
          <w:tab w:val="left" w:pos="284"/>
        </w:tabs>
        <w:rPr>
          <w:rFonts w:asciiTheme="minorHAnsi" w:hAnsiTheme="minorHAnsi" w:cstheme="minorHAnsi"/>
          <w:color w:val="000000" w:themeColor="text1"/>
        </w:rPr>
      </w:pPr>
      <w:r w:rsidRPr="00EE3C7F">
        <w:rPr>
          <w:rFonts w:asciiTheme="minorHAnsi" w:hAnsiTheme="minorHAnsi" w:cstheme="minorHAnsi"/>
          <w:color w:val="000000" w:themeColor="text1"/>
        </w:rPr>
        <w:t>Additional pages with supplemen</w:t>
      </w:r>
      <w:r w:rsidR="00525FCB">
        <w:rPr>
          <w:rFonts w:asciiTheme="minorHAnsi" w:hAnsiTheme="minorHAnsi" w:cstheme="minorHAnsi"/>
          <w:color w:val="000000" w:themeColor="text1"/>
        </w:rPr>
        <w:t>tary comments from Health/APRA.</w:t>
      </w:r>
    </w:p>
    <w:p w14:paraId="293F3AE4" w14:textId="6FE0A4E7" w:rsidR="00B94AE5" w:rsidRPr="00EE3C7F" w:rsidRDefault="00B94AE5" w:rsidP="00101F7E">
      <w:pPr>
        <w:tabs>
          <w:tab w:val="left" w:pos="284"/>
        </w:tabs>
        <w:rPr>
          <w:rFonts w:asciiTheme="minorHAnsi" w:hAnsiTheme="minorHAnsi" w:cstheme="minorHAnsi"/>
          <w:color w:val="000000" w:themeColor="text1"/>
        </w:rPr>
      </w:pPr>
    </w:p>
    <w:p w14:paraId="2379A1D8" w14:textId="7A8EA249" w:rsidR="0007393B" w:rsidRPr="00EE3C7F" w:rsidRDefault="0007393B" w:rsidP="00101F7E">
      <w:pPr>
        <w:tabs>
          <w:tab w:val="left" w:pos="284"/>
        </w:tabs>
        <w:rPr>
          <w:rFonts w:asciiTheme="minorHAnsi" w:hAnsiTheme="minorHAnsi" w:cstheme="minorHAnsi"/>
          <w:color w:val="000000" w:themeColor="text1"/>
        </w:rPr>
      </w:pPr>
      <w:r w:rsidRPr="00EE3C7F">
        <w:rPr>
          <w:rFonts w:asciiTheme="minorHAnsi" w:hAnsiTheme="minorHAnsi" w:cstheme="minorHAnsi"/>
          <w:color w:val="000000" w:themeColor="text1"/>
        </w:rPr>
        <w:t xml:space="preserve">In submitting the </w:t>
      </w:r>
      <w:r w:rsidR="008D2422" w:rsidRPr="00EE3C7F">
        <w:rPr>
          <w:rFonts w:asciiTheme="minorHAnsi" w:hAnsiTheme="minorHAnsi" w:cstheme="minorHAnsi"/>
          <w:color w:val="000000" w:themeColor="text1"/>
        </w:rPr>
        <w:t>premium application form</w:t>
      </w:r>
      <w:r w:rsidRPr="00EE3C7F">
        <w:rPr>
          <w:rFonts w:asciiTheme="minorHAnsi" w:hAnsiTheme="minorHAnsi" w:cstheme="minorHAnsi"/>
          <w:color w:val="000000" w:themeColor="text1"/>
        </w:rPr>
        <w:t>, please note:</w:t>
      </w:r>
    </w:p>
    <w:p w14:paraId="0C42AA39" w14:textId="33EE337F" w:rsidR="00132B2E" w:rsidRPr="00EE3C7F" w:rsidRDefault="00FB48EE" w:rsidP="00EA73F6">
      <w:pPr>
        <w:pStyle w:val="ListParagraph"/>
        <w:numPr>
          <w:ilvl w:val="0"/>
          <w:numId w:val="3"/>
        </w:numPr>
        <w:tabs>
          <w:tab w:val="left" w:pos="284"/>
        </w:tabs>
        <w:spacing w:before="60" w:after="60"/>
        <w:contextualSpacing w:val="0"/>
        <w:rPr>
          <w:rFonts w:asciiTheme="minorHAnsi" w:hAnsiTheme="minorHAnsi" w:cstheme="minorHAnsi"/>
          <w:color w:val="000000" w:themeColor="text1"/>
        </w:rPr>
      </w:pPr>
      <w:r w:rsidRPr="00EE3C7F">
        <w:rPr>
          <w:rFonts w:asciiTheme="minorHAnsi" w:hAnsiTheme="minorHAnsi" w:cstheme="minorHAnsi"/>
          <w:color w:val="000000" w:themeColor="text1"/>
        </w:rPr>
        <w:t>a</w:t>
      </w:r>
      <w:r w:rsidR="00101F7E" w:rsidRPr="00EE3C7F">
        <w:rPr>
          <w:rFonts w:asciiTheme="minorHAnsi" w:hAnsiTheme="minorHAnsi" w:cstheme="minorHAnsi"/>
          <w:color w:val="000000" w:themeColor="text1"/>
        </w:rPr>
        <w:t xml:space="preserve">ll information </w:t>
      </w:r>
      <w:r w:rsidR="0002640D">
        <w:rPr>
          <w:rFonts w:asciiTheme="minorHAnsi" w:hAnsiTheme="minorHAnsi" w:cstheme="minorHAnsi"/>
          <w:color w:val="000000" w:themeColor="text1"/>
        </w:rPr>
        <w:t>should</w:t>
      </w:r>
      <w:r w:rsidR="00101F7E" w:rsidRPr="00EE3C7F">
        <w:rPr>
          <w:rFonts w:asciiTheme="minorHAnsi" w:hAnsiTheme="minorHAnsi" w:cstheme="minorHAnsi"/>
          <w:color w:val="000000" w:themeColor="text1"/>
        </w:rPr>
        <w:t xml:space="preserve"> be provided as instructed</w:t>
      </w:r>
      <w:r w:rsidR="00E500BC" w:rsidRPr="00EE3C7F">
        <w:rPr>
          <w:rFonts w:asciiTheme="minorHAnsi" w:hAnsiTheme="minorHAnsi" w:cstheme="minorHAnsi"/>
          <w:color w:val="000000" w:themeColor="text1"/>
        </w:rPr>
        <w:t xml:space="preserve"> in this document</w:t>
      </w:r>
    </w:p>
    <w:p w14:paraId="7488FC82" w14:textId="77777777" w:rsidR="0007393B" w:rsidRPr="00EE3C7F" w:rsidRDefault="00FE3476" w:rsidP="00EA73F6">
      <w:pPr>
        <w:pStyle w:val="ListParagraph"/>
        <w:numPr>
          <w:ilvl w:val="0"/>
          <w:numId w:val="3"/>
        </w:numPr>
        <w:tabs>
          <w:tab w:val="left" w:pos="284"/>
        </w:tabs>
        <w:spacing w:before="60" w:after="60"/>
        <w:contextualSpacing w:val="0"/>
        <w:rPr>
          <w:rFonts w:asciiTheme="minorHAnsi" w:hAnsiTheme="minorHAnsi" w:cstheme="minorHAnsi"/>
          <w:color w:val="000000" w:themeColor="text1"/>
        </w:rPr>
      </w:pPr>
      <w:r w:rsidRPr="00EE3C7F">
        <w:rPr>
          <w:rFonts w:asciiTheme="minorHAnsi" w:hAnsiTheme="minorHAnsi" w:cstheme="minorHAnsi"/>
          <w:color w:val="000000" w:themeColor="text1"/>
        </w:rPr>
        <w:t>data should be</w:t>
      </w:r>
      <w:r w:rsidR="00132B2E" w:rsidRPr="00EE3C7F">
        <w:rPr>
          <w:rFonts w:asciiTheme="minorHAnsi" w:hAnsiTheme="minorHAnsi" w:cstheme="minorHAnsi"/>
          <w:color w:val="000000" w:themeColor="text1"/>
        </w:rPr>
        <w:t xml:space="preserve"> cross check</w:t>
      </w:r>
      <w:r w:rsidRPr="00EE3C7F">
        <w:rPr>
          <w:rFonts w:asciiTheme="minorHAnsi" w:hAnsiTheme="minorHAnsi" w:cstheme="minorHAnsi"/>
          <w:color w:val="000000" w:themeColor="text1"/>
        </w:rPr>
        <w:t>ed</w:t>
      </w:r>
      <w:r w:rsidR="00132B2E" w:rsidRPr="00EE3C7F">
        <w:rPr>
          <w:rFonts w:asciiTheme="minorHAnsi" w:hAnsiTheme="minorHAnsi" w:cstheme="minorHAnsi"/>
          <w:color w:val="000000" w:themeColor="text1"/>
        </w:rPr>
        <w:t xml:space="preserve"> with information provided to APRA</w:t>
      </w:r>
      <w:r w:rsidRPr="00EE3C7F">
        <w:rPr>
          <w:rFonts w:asciiTheme="minorHAnsi" w:hAnsiTheme="minorHAnsi" w:cstheme="minorHAnsi"/>
          <w:color w:val="000000" w:themeColor="text1"/>
        </w:rPr>
        <w:t>, notably</w:t>
      </w:r>
      <w:r w:rsidR="00132B2E" w:rsidRPr="00EE3C7F">
        <w:rPr>
          <w:rFonts w:asciiTheme="minorHAnsi" w:hAnsiTheme="minorHAnsi" w:cstheme="minorHAnsi"/>
          <w:color w:val="000000" w:themeColor="text1"/>
        </w:rPr>
        <w:t xml:space="preserve"> HRF601</w:t>
      </w:r>
      <w:r w:rsidR="00294212" w:rsidRPr="00EE3C7F">
        <w:rPr>
          <w:rFonts w:asciiTheme="minorHAnsi" w:hAnsiTheme="minorHAnsi" w:cstheme="minorHAnsi"/>
          <w:color w:val="000000" w:themeColor="text1"/>
        </w:rPr>
        <w:t xml:space="preserve"> and HRF602</w:t>
      </w:r>
    </w:p>
    <w:p w14:paraId="5E237A74" w14:textId="53822A67" w:rsidR="0007393B" w:rsidRPr="00EE3C7F" w:rsidRDefault="00FB48EE" w:rsidP="00EA73F6">
      <w:pPr>
        <w:pStyle w:val="ListParagraph"/>
        <w:numPr>
          <w:ilvl w:val="0"/>
          <w:numId w:val="3"/>
        </w:numPr>
        <w:tabs>
          <w:tab w:val="left" w:pos="284"/>
        </w:tabs>
        <w:spacing w:before="60" w:after="60"/>
        <w:contextualSpacing w:val="0"/>
        <w:rPr>
          <w:rFonts w:asciiTheme="minorHAnsi" w:hAnsiTheme="minorHAnsi" w:cstheme="minorHAnsi"/>
          <w:color w:val="000000" w:themeColor="text1"/>
        </w:rPr>
      </w:pPr>
      <w:r w:rsidRPr="00EE3C7F">
        <w:rPr>
          <w:rFonts w:asciiTheme="minorHAnsi" w:hAnsiTheme="minorHAnsi" w:cstheme="minorHAnsi"/>
          <w:color w:val="000000" w:themeColor="text1"/>
        </w:rPr>
        <w:t>p</w:t>
      </w:r>
      <w:r w:rsidR="00B4660B" w:rsidRPr="00EE3C7F">
        <w:rPr>
          <w:rFonts w:asciiTheme="minorHAnsi" w:hAnsiTheme="minorHAnsi" w:cstheme="minorHAnsi"/>
          <w:color w:val="000000" w:themeColor="text1"/>
        </w:rPr>
        <w:t xml:space="preserve">ages </w:t>
      </w:r>
      <w:r w:rsidR="0002640D">
        <w:rPr>
          <w:rFonts w:asciiTheme="minorHAnsi" w:hAnsiTheme="minorHAnsi" w:cstheme="minorHAnsi"/>
          <w:color w:val="000000" w:themeColor="text1"/>
        </w:rPr>
        <w:t>should</w:t>
      </w:r>
      <w:r w:rsidR="00B4660B" w:rsidRPr="00EE3C7F">
        <w:rPr>
          <w:rFonts w:asciiTheme="minorHAnsi" w:hAnsiTheme="minorHAnsi" w:cstheme="minorHAnsi"/>
          <w:color w:val="000000" w:themeColor="text1"/>
        </w:rPr>
        <w:t xml:space="preserve"> be numbered</w:t>
      </w:r>
      <w:r w:rsidR="006E2F73" w:rsidRPr="00EE3C7F">
        <w:rPr>
          <w:rFonts w:asciiTheme="minorHAnsi" w:hAnsiTheme="minorHAnsi" w:cstheme="minorHAnsi"/>
          <w:color w:val="000000" w:themeColor="text1"/>
        </w:rPr>
        <w:t xml:space="preserve"> in the written report</w:t>
      </w:r>
    </w:p>
    <w:p w14:paraId="121D8EE2" w14:textId="4C3A40AB" w:rsidR="0007393B" w:rsidRPr="00EE3C7F" w:rsidRDefault="00FB48EE" w:rsidP="00EA73F6">
      <w:pPr>
        <w:pStyle w:val="ListParagraph"/>
        <w:numPr>
          <w:ilvl w:val="0"/>
          <w:numId w:val="3"/>
        </w:numPr>
        <w:tabs>
          <w:tab w:val="left" w:pos="284"/>
        </w:tabs>
        <w:spacing w:before="60" w:after="60"/>
        <w:contextualSpacing w:val="0"/>
        <w:rPr>
          <w:rFonts w:asciiTheme="minorHAnsi" w:hAnsiTheme="minorHAnsi" w:cstheme="minorHAnsi"/>
          <w:color w:val="000000" w:themeColor="text1"/>
        </w:rPr>
      </w:pPr>
      <w:r w:rsidRPr="00EE3C7F">
        <w:rPr>
          <w:rFonts w:asciiTheme="minorHAnsi" w:hAnsiTheme="minorHAnsi" w:cstheme="minorHAnsi"/>
          <w:color w:val="000000" w:themeColor="text1"/>
        </w:rPr>
        <w:t>t</w:t>
      </w:r>
      <w:r w:rsidR="0007393B" w:rsidRPr="00EE3C7F">
        <w:rPr>
          <w:rFonts w:asciiTheme="minorHAnsi" w:hAnsiTheme="minorHAnsi" w:cstheme="minorHAnsi"/>
          <w:color w:val="000000" w:themeColor="text1"/>
        </w:rPr>
        <w:t xml:space="preserve">he </w:t>
      </w:r>
      <w:r w:rsidR="00812ABB" w:rsidRPr="00EE3C7F">
        <w:rPr>
          <w:rFonts w:asciiTheme="minorHAnsi" w:hAnsiTheme="minorHAnsi" w:cstheme="minorHAnsi"/>
          <w:color w:val="000000" w:themeColor="text1"/>
        </w:rPr>
        <w:t>premium application</w:t>
      </w:r>
      <w:r w:rsidR="006E2F73" w:rsidRPr="00EE3C7F">
        <w:rPr>
          <w:rFonts w:asciiTheme="minorHAnsi" w:hAnsiTheme="minorHAnsi" w:cstheme="minorHAnsi"/>
          <w:color w:val="000000" w:themeColor="text1"/>
        </w:rPr>
        <w:t xml:space="preserve"> form</w:t>
      </w:r>
      <w:r w:rsidR="0007393B" w:rsidRPr="00EE3C7F">
        <w:rPr>
          <w:rFonts w:asciiTheme="minorHAnsi" w:hAnsiTheme="minorHAnsi" w:cstheme="minorHAnsi"/>
          <w:color w:val="000000" w:themeColor="text1"/>
        </w:rPr>
        <w:t xml:space="preserve"> </w:t>
      </w:r>
      <w:r w:rsidR="0002640D">
        <w:rPr>
          <w:rFonts w:asciiTheme="minorHAnsi" w:hAnsiTheme="minorHAnsi" w:cstheme="minorHAnsi"/>
          <w:color w:val="000000" w:themeColor="text1"/>
        </w:rPr>
        <w:t>should</w:t>
      </w:r>
      <w:r w:rsidR="00B4660B" w:rsidRPr="00EE3C7F">
        <w:rPr>
          <w:rFonts w:asciiTheme="minorHAnsi" w:hAnsiTheme="minorHAnsi" w:cstheme="minorHAnsi"/>
          <w:color w:val="000000" w:themeColor="text1"/>
        </w:rPr>
        <w:t xml:space="preserve"> </w:t>
      </w:r>
      <w:r w:rsidR="0007393B" w:rsidRPr="00EE3C7F">
        <w:rPr>
          <w:rFonts w:asciiTheme="minorHAnsi" w:hAnsiTheme="minorHAnsi" w:cstheme="minorHAnsi"/>
          <w:color w:val="000000" w:themeColor="text1"/>
        </w:rPr>
        <w:t>not be submitted in PDF format</w:t>
      </w:r>
    </w:p>
    <w:p w14:paraId="140C7189" w14:textId="77777777" w:rsidR="00EE3C7F" w:rsidRDefault="00FB48EE" w:rsidP="00EA73F6">
      <w:pPr>
        <w:pStyle w:val="ListParagraph"/>
        <w:numPr>
          <w:ilvl w:val="0"/>
          <w:numId w:val="3"/>
        </w:numPr>
        <w:tabs>
          <w:tab w:val="left" w:pos="284"/>
        </w:tabs>
        <w:spacing w:before="60" w:after="60"/>
        <w:contextualSpacing w:val="0"/>
        <w:rPr>
          <w:rFonts w:asciiTheme="minorHAnsi" w:hAnsiTheme="minorHAnsi" w:cstheme="minorHAnsi"/>
          <w:color w:val="000000" w:themeColor="text1"/>
        </w:rPr>
      </w:pPr>
      <w:r w:rsidRPr="00EE3C7F">
        <w:rPr>
          <w:rFonts w:asciiTheme="minorHAnsi" w:hAnsiTheme="minorHAnsi" w:cstheme="minorHAnsi"/>
          <w:color w:val="000000" w:themeColor="text1"/>
        </w:rPr>
        <w:t>o</w:t>
      </w:r>
      <w:r w:rsidR="00101F7E" w:rsidRPr="00EE3C7F">
        <w:rPr>
          <w:rFonts w:asciiTheme="minorHAnsi" w:hAnsiTheme="minorHAnsi" w:cstheme="minorHAnsi"/>
          <w:color w:val="000000" w:themeColor="text1"/>
        </w:rPr>
        <w:t>nly information that is relevant to the health insurance business is required</w:t>
      </w:r>
    </w:p>
    <w:p w14:paraId="358C9C26" w14:textId="04637BEC" w:rsidR="00EE3C7F" w:rsidRPr="00EE3C7F" w:rsidRDefault="00EE3C7F" w:rsidP="00EA73F6">
      <w:pPr>
        <w:pStyle w:val="ListParagraph"/>
        <w:numPr>
          <w:ilvl w:val="0"/>
          <w:numId w:val="3"/>
        </w:numPr>
        <w:tabs>
          <w:tab w:val="left" w:pos="284"/>
        </w:tabs>
        <w:spacing w:before="60" w:after="60"/>
        <w:contextualSpacing w:val="0"/>
        <w:rPr>
          <w:rFonts w:asciiTheme="minorHAnsi" w:hAnsiTheme="minorHAnsi" w:cstheme="minorHAnsi"/>
          <w:color w:val="000000" w:themeColor="text1"/>
        </w:rPr>
      </w:pPr>
      <w:r w:rsidRPr="00EE3C7F">
        <w:rPr>
          <w:rFonts w:asciiTheme="minorHAnsi" w:hAnsiTheme="minorHAnsi" w:cstheme="minorHAnsi"/>
          <w:b/>
        </w:rPr>
        <w:t>Template A</w:t>
      </w:r>
      <w:r w:rsidRPr="00EE3C7F">
        <w:rPr>
          <w:rFonts w:asciiTheme="minorHAnsi" w:hAnsiTheme="minorHAnsi" w:cstheme="minorHAnsi"/>
        </w:rPr>
        <w:t xml:space="preserve"> (Product Information) should be completed for all products currently available and all new products expected to commence on 1 April 2020</w:t>
      </w:r>
      <w:r w:rsidR="00D66CD9">
        <w:rPr>
          <w:rFonts w:asciiTheme="minorHAnsi" w:hAnsiTheme="minorHAnsi" w:cstheme="minorHAnsi"/>
        </w:rPr>
        <w:t xml:space="preserve">.  </w:t>
      </w:r>
    </w:p>
    <w:p w14:paraId="6EA69FBB" w14:textId="1EB0A31F" w:rsidR="00D66CD9" w:rsidRDefault="00142496" w:rsidP="000467AA">
      <w:pPr>
        <w:tabs>
          <w:tab w:val="left" w:pos="284"/>
        </w:tabs>
        <w:rPr>
          <w:rFonts w:asciiTheme="minorHAnsi" w:hAnsiTheme="minorHAnsi" w:cstheme="minorHAnsi"/>
          <w:color w:val="000000" w:themeColor="text1"/>
        </w:rPr>
      </w:pPr>
      <w:r>
        <w:rPr>
          <w:rFonts w:asciiTheme="minorHAnsi" w:hAnsiTheme="minorHAnsi" w:cstheme="minorHAnsi"/>
          <w:color w:val="000000" w:themeColor="text1"/>
        </w:rPr>
        <w:t>Health/APRA</w:t>
      </w:r>
      <w:r w:rsidR="007F2032" w:rsidRPr="00EE3C7F">
        <w:rPr>
          <w:rFonts w:asciiTheme="minorHAnsi" w:hAnsiTheme="minorHAnsi" w:cstheme="minorHAnsi"/>
          <w:color w:val="000000" w:themeColor="text1"/>
        </w:rPr>
        <w:t xml:space="preserve"> will </w:t>
      </w:r>
      <w:r>
        <w:rPr>
          <w:rFonts w:asciiTheme="minorHAnsi" w:hAnsiTheme="minorHAnsi" w:cstheme="minorHAnsi"/>
          <w:color w:val="000000" w:themeColor="text1"/>
        </w:rPr>
        <w:t>contact insurers</w:t>
      </w:r>
      <w:r w:rsidR="00D66CD9">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to discuss applications </w:t>
      </w:r>
      <w:r w:rsidR="00D66CD9">
        <w:rPr>
          <w:rFonts w:asciiTheme="minorHAnsi" w:hAnsiTheme="minorHAnsi" w:cstheme="minorHAnsi"/>
          <w:color w:val="000000" w:themeColor="text1"/>
        </w:rPr>
        <w:t xml:space="preserve">that do not comply with the </w:t>
      </w:r>
      <w:r w:rsidR="007F2032" w:rsidRPr="00EE3C7F">
        <w:rPr>
          <w:rFonts w:asciiTheme="minorHAnsi" w:hAnsiTheme="minorHAnsi" w:cstheme="minorHAnsi"/>
          <w:color w:val="000000" w:themeColor="text1"/>
        </w:rPr>
        <w:t>guidelines and requirements</w:t>
      </w:r>
      <w:r w:rsidR="00D66CD9">
        <w:rPr>
          <w:rFonts w:asciiTheme="minorHAnsi" w:hAnsiTheme="minorHAnsi" w:cstheme="minorHAnsi"/>
          <w:color w:val="000000" w:themeColor="text1"/>
        </w:rPr>
        <w:t xml:space="preserve"> set out in this document</w:t>
      </w:r>
      <w:r w:rsidR="007F2032" w:rsidRPr="00EE3C7F">
        <w:rPr>
          <w:rFonts w:asciiTheme="minorHAnsi" w:hAnsiTheme="minorHAnsi" w:cstheme="minorHAnsi"/>
          <w:color w:val="000000" w:themeColor="text1"/>
        </w:rPr>
        <w:t>.</w:t>
      </w:r>
      <w:r w:rsidR="000467AA" w:rsidRPr="00EE3C7F">
        <w:rPr>
          <w:rFonts w:asciiTheme="minorHAnsi" w:hAnsiTheme="minorHAnsi" w:cstheme="minorHAnsi"/>
          <w:color w:val="000000" w:themeColor="text1"/>
        </w:rPr>
        <w:t xml:space="preserve">  </w:t>
      </w:r>
    </w:p>
    <w:p w14:paraId="395819A7" w14:textId="77777777" w:rsidR="00D66CD9" w:rsidRDefault="00D66CD9" w:rsidP="000467AA">
      <w:pPr>
        <w:tabs>
          <w:tab w:val="left" w:pos="284"/>
        </w:tabs>
        <w:rPr>
          <w:rFonts w:asciiTheme="minorHAnsi" w:hAnsiTheme="minorHAnsi" w:cstheme="minorHAnsi"/>
          <w:color w:val="000000" w:themeColor="text1"/>
        </w:rPr>
      </w:pPr>
    </w:p>
    <w:p w14:paraId="5863F1C7" w14:textId="77777777" w:rsidR="00D66CD9" w:rsidRDefault="00D66CD9" w:rsidP="000467AA">
      <w:pPr>
        <w:tabs>
          <w:tab w:val="left" w:pos="284"/>
        </w:tabs>
        <w:rPr>
          <w:rFonts w:asciiTheme="minorHAnsi" w:hAnsiTheme="minorHAnsi" w:cstheme="minorHAnsi"/>
          <w:color w:val="000000" w:themeColor="text1"/>
        </w:rPr>
      </w:pPr>
    </w:p>
    <w:p w14:paraId="0F5B8872" w14:textId="77777777" w:rsidR="00D66CD9" w:rsidRDefault="00D66CD9" w:rsidP="000467AA">
      <w:pPr>
        <w:tabs>
          <w:tab w:val="left" w:pos="284"/>
        </w:tabs>
        <w:rPr>
          <w:rFonts w:asciiTheme="minorHAnsi" w:hAnsiTheme="minorHAnsi" w:cstheme="minorHAnsi"/>
          <w:color w:val="000000" w:themeColor="text1"/>
        </w:rPr>
      </w:pPr>
    </w:p>
    <w:p w14:paraId="6A6CCB4A" w14:textId="499155EA" w:rsidR="00D66CD9" w:rsidRPr="00D66CD9" w:rsidRDefault="00D66CD9" w:rsidP="00213C2F">
      <w:pPr>
        <w:pStyle w:val="Heading2"/>
      </w:pPr>
      <w:r>
        <w:lastRenderedPageBreak/>
        <w:t xml:space="preserve">Applications submitted via </w:t>
      </w:r>
      <w:proofErr w:type="spellStart"/>
      <w:r>
        <w:t>SecureDoc</w:t>
      </w:r>
      <w:proofErr w:type="spellEnd"/>
    </w:p>
    <w:p w14:paraId="75F2CE01" w14:textId="229A4608" w:rsidR="00D66CD9" w:rsidRPr="00056D4F" w:rsidRDefault="008D2422" w:rsidP="000467AA">
      <w:pPr>
        <w:tabs>
          <w:tab w:val="left" w:pos="284"/>
        </w:tabs>
        <w:rPr>
          <w:rFonts w:asciiTheme="minorHAnsi" w:hAnsiTheme="minorHAnsi" w:cstheme="minorHAnsi"/>
          <w:color w:val="000000" w:themeColor="text1"/>
        </w:rPr>
      </w:pPr>
      <w:r w:rsidRPr="00EE3C7F">
        <w:rPr>
          <w:rFonts w:asciiTheme="minorHAnsi" w:hAnsiTheme="minorHAnsi" w:cstheme="minorHAnsi"/>
          <w:color w:val="000000" w:themeColor="text1"/>
        </w:rPr>
        <w:t xml:space="preserve">Applications </w:t>
      </w:r>
      <w:r w:rsidR="0002640D">
        <w:rPr>
          <w:rFonts w:asciiTheme="minorHAnsi" w:hAnsiTheme="minorHAnsi" w:cstheme="minorHAnsi"/>
          <w:color w:val="000000" w:themeColor="text1"/>
        </w:rPr>
        <w:t>should</w:t>
      </w:r>
      <w:r w:rsidRPr="00EE3C7F">
        <w:rPr>
          <w:rFonts w:asciiTheme="minorHAnsi" w:hAnsiTheme="minorHAnsi" w:cstheme="minorHAnsi"/>
          <w:color w:val="000000" w:themeColor="text1"/>
        </w:rPr>
        <w:t xml:space="preserve"> be submitted via </w:t>
      </w:r>
      <w:proofErr w:type="spellStart"/>
      <w:r w:rsidR="00D66CD9">
        <w:rPr>
          <w:rFonts w:asciiTheme="minorHAnsi" w:hAnsiTheme="minorHAnsi" w:cstheme="minorHAnsi"/>
          <w:color w:val="000000" w:themeColor="text1"/>
        </w:rPr>
        <w:t>SecureDoc</w:t>
      </w:r>
      <w:proofErr w:type="spellEnd"/>
      <w:r w:rsidR="00D66CD9">
        <w:rPr>
          <w:rFonts w:asciiTheme="minorHAnsi" w:hAnsiTheme="minorHAnsi" w:cstheme="minorHAnsi"/>
          <w:color w:val="000000" w:themeColor="text1"/>
        </w:rPr>
        <w:t>, a cloud-based APRA owned file transfer system</w:t>
      </w:r>
      <w:r w:rsidRPr="00EE3C7F">
        <w:rPr>
          <w:rFonts w:asciiTheme="minorHAnsi" w:hAnsiTheme="minorHAnsi" w:cstheme="minorHAnsi"/>
          <w:color w:val="000000" w:themeColor="text1"/>
        </w:rPr>
        <w:t xml:space="preserve"> by </w:t>
      </w:r>
      <w:r w:rsidR="00132B2E" w:rsidRPr="00056D4F">
        <w:rPr>
          <w:rFonts w:asciiTheme="minorHAnsi" w:hAnsiTheme="minorHAnsi" w:cstheme="minorHAnsi"/>
          <w:b/>
          <w:color w:val="000000" w:themeColor="text1"/>
        </w:rPr>
        <w:t xml:space="preserve">3pm </w:t>
      </w:r>
      <w:r w:rsidR="00D66CD9" w:rsidRPr="00056D4F">
        <w:rPr>
          <w:rFonts w:asciiTheme="minorHAnsi" w:hAnsiTheme="minorHAnsi" w:cstheme="minorHAnsi"/>
          <w:b/>
          <w:color w:val="000000" w:themeColor="text1"/>
        </w:rPr>
        <w:t xml:space="preserve">Tuesday, </w:t>
      </w:r>
      <w:r w:rsidR="008C6F40" w:rsidRPr="00056D4F">
        <w:rPr>
          <w:rFonts w:asciiTheme="minorHAnsi" w:hAnsiTheme="minorHAnsi" w:cstheme="minorHAnsi"/>
          <w:b/>
          <w:color w:val="000000" w:themeColor="text1"/>
        </w:rPr>
        <w:t>1</w:t>
      </w:r>
      <w:r w:rsidR="00FD6A28" w:rsidRPr="00056D4F">
        <w:rPr>
          <w:rFonts w:asciiTheme="minorHAnsi" w:hAnsiTheme="minorHAnsi" w:cstheme="minorHAnsi"/>
          <w:b/>
          <w:color w:val="000000" w:themeColor="text1"/>
        </w:rPr>
        <w:t>2</w:t>
      </w:r>
      <w:r w:rsidR="009679C9" w:rsidRPr="00056D4F">
        <w:rPr>
          <w:rFonts w:asciiTheme="minorHAnsi" w:hAnsiTheme="minorHAnsi" w:cstheme="minorHAnsi"/>
          <w:b/>
          <w:color w:val="000000" w:themeColor="text1"/>
        </w:rPr>
        <w:t xml:space="preserve"> November 201</w:t>
      </w:r>
      <w:r w:rsidR="00CF7708">
        <w:rPr>
          <w:rFonts w:asciiTheme="minorHAnsi" w:hAnsiTheme="minorHAnsi" w:cstheme="minorHAnsi"/>
          <w:b/>
          <w:color w:val="000000" w:themeColor="text1"/>
        </w:rPr>
        <w:t>9</w:t>
      </w:r>
      <w:r w:rsidR="00056D4F">
        <w:rPr>
          <w:rFonts w:asciiTheme="minorHAnsi" w:hAnsiTheme="minorHAnsi" w:cstheme="minorHAnsi"/>
          <w:color w:val="000000" w:themeColor="text1"/>
        </w:rPr>
        <w:t>.</w:t>
      </w:r>
    </w:p>
    <w:p w14:paraId="005D706E" w14:textId="77777777" w:rsidR="00D66CD9" w:rsidRDefault="00D66CD9" w:rsidP="000467AA">
      <w:pPr>
        <w:tabs>
          <w:tab w:val="left" w:pos="284"/>
        </w:tabs>
        <w:rPr>
          <w:rFonts w:asciiTheme="minorHAnsi" w:hAnsiTheme="minorHAnsi" w:cstheme="minorHAnsi"/>
          <w:color w:val="000000" w:themeColor="text1"/>
        </w:rPr>
      </w:pPr>
    </w:p>
    <w:p w14:paraId="2A696326" w14:textId="17AA6E7D" w:rsidR="006D47F9" w:rsidRPr="00EE3C7F" w:rsidRDefault="008D2422" w:rsidP="000467AA">
      <w:pPr>
        <w:tabs>
          <w:tab w:val="left" w:pos="284"/>
        </w:tabs>
        <w:rPr>
          <w:rFonts w:asciiTheme="minorHAnsi" w:hAnsiTheme="minorHAnsi" w:cstheme="minorHAnsi"/>
          <w:color w:val="000000" w:themeColor="text1"/>
        </w:rPr>
      </w:pPr>
      <w:r w:rsidRPr="00EE3C7F">
        <w:rPr>
          <w:rFonts w:asciiTheme="minorHAnsi" w:hAnsiTheme="minorHAnsi" w:cstheme="minorHAnsi"/>
          <w:color w:val="000000" w:themeColor="text1"/>
        </w:rPr>
        <w:t>Please direct queries regarding the premium application form</w:t>
      </w:r>
      <w:r w:rsidRPr="00EE3C7F" w:rsidDel="00D93A9A">
        <w:rPr>
          <w:rFonts w:asciiTheme="minorHAnsi" w:hAnsiTheme="minorHAnsi" w:cstheme="minorHAnsi"/>
          <w:color w:val="000000" w:themeColor="text1"/>
        </w:rPr>
        <w:t xml:space="preserve"> </w:t>
      </w:r>
      <w:r w:rsidRPr="00EE3C7F">
        <w:rPr>
          <w:rFonts w:asciiTheme="minorHAnsi" w:hAnsiTheme="minorHAnsi" w:cstheme="minorHAnsi"/>
          <w:color w:val="000000" w:themeColor="text1"/>
        </w:rPr>
        <w:t xml:space="preserve">to </w:t>
      </w:r>
      <w:hyperlink r:id="rId12" w:history="1">
        <w:r w:rsidRPr="00EE3C7F">
          <w:rPr>
            <w:rStyle w:val="Hyperlink"/>
            <w:rFonts w:asciiTheme="minorHAnsi" w:hAnsiTheme="minorHAnsi" w:cstheme="minorHAnsi"/>
            <w:color w:val="000000" w:themeColor="text1"/>
          </w:rPr>
          <w:t>phi@health.gov.au</w:t>
        </w:r>
      </w:hyperlink>
      <w:r w:rsidRPr="00EE3C7F">
        <w:rPr>
          <w:rFonts w:asciiTheme="minorHAnsi" w:hAnsiTheme="minorHAnsi" w:cstheme="minorHAnsi"/>
          <w:color w:val="000000" w:themeColor="text1"/>
        </w:rPr>
        <w:t>.</w:t>
      </w:r>
    </w:p>
    <w:p w14:paraId="280D7CBA" w14:textId="77777777" w:rsidR="006D47F9" w:rsidRPr="00EE3C7F" w:rsidRDefault="006D47F9" w:rsidP="0086617A">
      <w:pPr>
        <w:jc w:val="center"/>
        <w:rPr>
          <w:rFonts w:asciiTheme="minorHAnsi" w:hAnsiTheme="minorHAnsi" w:cstheme="minorHAnsi"/>
          <w:color w:val="000000" w:themeColor="text1"/>
        </w:rPr>
      </w:pPr>
    </w:p>
    <w:p w14:paraId="3970E00C" w14:textId="47797EC9" w:rsidR="00D66CD9" w:rsidRDefault="00D66CD9" w:rsidP="00213C2F">
      <w:pPr>
        <w:pStyle w:val="Heading2"/>
      </w:pPr>
      <w:r w:rsidRPr="00D66CD9">
        <w:t>Confidentiality</w:t>
      </w:r>
      <w:r w:rsidR="00056D4F">
        <w:t xml:space="preserve"> and publication</w:t>
      </w:r>
    </w:p>
    <w:p w14:paraId="353DFCAA" w14:textId="459E6A99" w:rsidR="003751A5" w:rsidRDefault="004C2E48" w:rsidP="00D66CD9">
      <w:pPr>
        <w:rPr>
          <w:rFonts w:asciiTheme="minorHAnsi" w:hAnsiTheme="minorHAnsi" w:cstheme="minorHAnsi"/>
          <w:color w:val="000000" w:themeColor="text1"/>
        </w:rPr>
      </w:pPr>
      <w:r w:rsidRPr="00EE3C7F">
        <w:rPr>
          <w:rFonts w:asciiTheme="minorHAnsi" w:hAnsiTheme="minorHAnsi" w:cstheme="minorHAnsi"/>
          <w:color w:val="000000" w:themeColor="text1"/>
        </w:rPr>
        <w:t xml:space="preserve">The completed form will be treated as </w:t>
      </w:r>
      <w:r w:rsidR="00CF7708">
        <w:rPr>
          <w:rFonts w:asciiTheme="minorHAnsi" w:hAnsiTheme="minorHAnsi" w:cstheme="minorHAnsi"/>
          <w:color w:val="000000" w:themeColor="text1"/>
        </w:rPr>
        <w:t xml:space="preserve">“protected information” as defined by the </w:t>
      </w:r>
      <w:r w:rsidR="00CF7708" w:rsidRPr="00CF7708">
        <w:rPr>
          <w:rFonts w:asciiTheme="minorHAnsi" w:hAnsiTheme="minorHAnsi" w:cstheme="minorHAnsi"/>
          <w:i/>
          <w:color w:val="000000" w:themeColor="text1"/>
        </w:rPr>
        <w:t>Private Health Insurance Act 2007</w:t>
      </w:r>
      <w:r w:rsidR="00CF7708">
        <w:rPr>
          <w:rFonts w:asciiTheme="minorHAnsi" w:hAnsiTheme="minorHAnsi" w:cstheme="minorHAnsi"/>
          <w:color w:val="000000" w:themeColor="text1"/>
        </w:rPr>
        <w:t>.</w:t>
      </w:r>
    </w:p>
    <w:p w14:paraId="2B5D28EE" w14:textId="77777777" w:rsidR="00D66CD9" w:rsidRDefault="00D66CD9" w:rsidP="00D66CD9">
      <w:pPr>
        <w:tabs>
          <w:tab w:val="left" w:pos="284"/>
        </w:tabs>
        <w:rPr>
          <w:rFonts w:asciiTheme="minorHAnsi" w:hAnsiTheme="minorHAnsi" w:cstheme="minorHAnsi"/>
        </w:rPr>
      </w:pPr>
    </w:p>
    <w:p w14:paraId="4CE1E35B" w14:textId="1A19967D" w:rsidR="00D66CD9" w:rsidRDefault="00D66CD9" w:rsidP="00D66CD9">
      <w:pPr>
        <w:tabs>
          <w:tab w:val="left" w:pos="284"/>
        </w:tabs>
        <w:rPr>
          <w:rFonts w:asciiTheme="minorHAnsi" w:hAnsiTheme="minorHAnsi" w:cstheme="minorHAnsi"/>
        </w:rPr>
      </w:pPr>
      <w:r w:rsidRPr="00EE3C7F">
        <w:rPr>
          <w:rFonts w:asciiTheme="minorHAnsi" w:hAnsiTheme="minorHAnsi" w:cstheme="minorHAnsi"/>
        </w:rPr>
        <w:t>The Department’s in</w:t>
      </w:r>
      <w:r>
        <w:rPr>
          <w:rFonts w:asciiTheme="minorHAnsi" w:hAnsiTheme="minorHAnsi" w:cstheme="minorHAnsi"/>
        </w:rPr>
        <w:t>tention is to publish</w:t>
      </w:r>
      <w:r w:rsidR="009F1A02">
        <w:rPr>
          <w:rFonts w:asciiTheme="minorHAnsi" w:hAnsiTheme="minorHAnsi" w:cstheme="minorHAnsi"/>
        </w:rPr>
        <w:t xml:space="preserve"> on its website</w:t>
      </w:r>
      <w:r w:rsidRPr="00EE3C7F">
        <w:rPr>
          <w:rFonts w:asciiTheme="minorHAnsi" w:hAnsiTheme="minorHAnsi" w:cstheme="minorHAnsi"/>
        </w:rPr>
        <w:t>:</w:t>
      </w:r>
    </w:p>
    <w:p w14:paraId="62AF09A8" w14:textId="77777777" w:rsidR="0002640D" w:rsidRPr="00EE3C7F" w:rsidRDefault="0002640D" w:rsidP="00D66CD9">
      <w:pPr>
        <w:tabs>
          <w:tab w:val="left" w:pos="284"/>
        </w:tabs>
        <w:rPr>
          <w:rFonts w:asciiTheme="minorHAnsi" w:hAnsiTheme="minorHAnsi" w:cstheme="minorHAnsi"/>
        </w:rPr>
      </w:pPr>
    </w:p>
    <w:p w14:paraId="10DBF600" w14:textId="17D71849" w:rsidR="00D66CD9" w:rsidRPr="0002640D" w:rsidRDefault="00D66CD9" w:rsidP="00EA73F6">
      <w:pPr>
        <w:pStyle w:val="ListParagraph"/>
        <w:numPr>
          <w:ilvl w:val="0"/>
          <w:numId w:val="4"/>
        </w:numPr>
        <w:tabs>
          <w:tab w:val="left" w:pos="284"/>
        </w:tabs>
        <w:rPr>
          <w:rFonts w:asciiTheme="minorHAnsi" w:hAnsiTheme="minorHAnsi" w:cstheme="minorHAnsi"/>
          <w:b/>
        </w:rPr>
      </w:pPr>
      <w:r w:rsidRPr="0002640D">
        <w:rPr>
          <w:rFonts w:asciiTheme="minorHAnsi" w:hAnsiTheme="minorHAnsi" w:cstheme="minorHAnsi"/>
          <w:b/>
        </w:rPr>
        <w:t xml:space="preserve">For each private health insurer: </w:t>
      </w:r>
    </w:p>
    <w:p w14:paraId="31CB6B48" w14:textId="75FE85F3" w:rsidR="00D66CD9" w:rsidRDefault="00D66CD9" w:rsidP="00EA73F6">
      <w:pPr>
        <w:pStyle w:val="ListParagraph"/>
        <w:numPr>
          <w:ilvl w:val="1"/>
          <w:numId w:val="4"/>
        </w:numPr>
        <w:tabs>
          <w:tab w:val="left" w:pos="284"/>
        </w:tabs>
        <w:rPr>
          <w:rFonts w:asciiTheme="minorHAnsi" w:hAnsiTheme="minorHAnsi" w:cstheme="minorHAnsi"/>
        </w:rPr>
      </w:pPr>
      <w:r>
        <w:rPr>
          <w:rFonts w:asciiTheme="minorHAnsi" w:hAnsiTheme="minorHAnsi" w:cstheme="minorHAnsi"/>
        </w:rPr>
        <w:t xml:space="preserve">Each </w:t>
      </w:r>
      <w:r w:rsidR="00714857">
        <w:rPr>
          <w:rFonts w:asciiTheme="minorHAnsi" w:hAnsiTheme="minorHAnsi" w:cstheme="minorHAnsi"/>
        </w:rPr>
        <w:t>insurer’s</w:t>
      </w:r>
      <w:r>
        <w:rPr>
          <w:rFonts w:asciiTheme="minorHAnsi" w:hAnsiTheme="minorHAnsi" w:cstheme="minorHAnsi"/>
        </w:rPr>
        <w:t xml:space="preserve"> average premium pric</w:t>
      </w:r>
      <w:r w:rsidR="00056D4F">
        <w:rPr>
          <w:rFonts w:asciiTheme="minorHAnsi" w:hAnsiTheme="minorHAnsi" w:cstheme="minorHAnsi"/>
        </w:rPr>
        <w:t>e change</w:t>
      </w:r>
      <w:r w:rsidR="00714857">
        <w:rPr>
          <w:rFonts w:asciiTheme="minorHAnsi" w:hAnsiTheme="minorHAnsi" w:cstheme="minorHAnsi"/>
        </w:rPr>
        <w:t>.</w:t>
      </w:r>
    </w:p>
    <w:p w14:paraId="4EDE1FE5" w14:textId="77777777" w:rsidR="0002640D" w:rsidRDefault="0002640D" w:rsidP="0002640D">
      <w:pPr>
        <w:pStyle w:val="ListParagraph"/>
        <w:tabs>
          <w:tab w:val="left" w:pos="284"/>
        </w:tabs>
        <w:ind w:left="1440"/>
        <w:rPr>
          <w:rFonts w:asciiTheme="minorHAnsi" w:hAnsiTheme="minorHAnsi" w:cstheme="minorHAnsi"/>
        </w:rPr>
      </w:pPr>
    </w:p>
    <w:p w14:paraId="0FB49E0A" w14:textId="332F086F" w:rsidR="00D66CD9" w:rsidRPr="0002640D" w:rsidRDefault="00D66CD9" w:rsidP="00EA73F6">
      <w:pPr>
        <w:pStyle w:val="ListParagraph"/>
        <w:numPr>
          <w:ilvl w:val="0"/>
          <w:numId w:val="4"/>
        </w:numPr>
        <w:tabs>
          <w:tab w:val="left" w:pos="284"/>
        </w:tabs>
        <w:rPr>
          <w:rFonts w:asciiTheme="minorHAnsi" w:hAnsiTheme="minorHAnsi" w:cstheme="minorHAnsi"/>
          <w:b/>
        </w:rPr>
      </w:pPr>
      <w:r w:rsidRPr="0002640D">
        <w:rPr>
          <w:rFonts w:asciiTheme="minorHAnsi" w:hAnsiTheme="minorHAnsi" w:cstheme="minorHAnsi"/>
          <w:b/>
          <w:color w:val="000000" w:themeColor="text1"/>
        </w:rPr>
        <w:t>For the industry:</w:t>
      </w:r>
    </w:p>
    <w:p w14:paraId="4510C4BC" w14:textId="412BBB5E" w:rsidR="00056D4F" w:rsidRDefault="00056D4F" w:rsidP="00EA73F6">
      <w:pPr>
        <w:pStyle w:val="ListParagraph"/>
        <w:numPr>
          <w:ilvl w:val="1"/>
          <w:numId w:val="4"/>
        </w:numPr>
        <w:tabs>
          <w:tab w:val="left" w:pos="284"/>
        </w:tabs>
        <w:rPr>
          <w:rFonts w:asciiTheme="minorHAnsi" w:hAnsiTheme="minorHAnsi" w:cstheme="minorHAnsi"/>
        </w:rPr>
      </w:pPr>
      <w:r>
        <w:rPr>
          <w:rFonts w:asciiTheme="minorHAnsi" w:hAnsiTheme="minorHAnsi" w:cstheme="minorHAnsi"/>
        </w:rPr>
        <w:t>The industry average premium price change</w:t>
      </w:r>
      <w:r w:rsidR="00714857">
        <w:rPr>
          <w:rFonts w:asciiTheme="minorHAnsi" w:hAnsiTheme="minorHAnsi" w:cstheme="minorHAnsi"/>
        </w:rPr>
        <w:t>.</w:t>
      </w:r>
    </w:p>
    <w:p w14:paraId="691E05DF" w14:textId="09F7C070" w:rsidR="00056D4F" w:rsidRPr="00056D4F" w:rsidRDefault="00D66CD9" w:rsidP="00EA73F6">
      <w:pPr>
        <w:pStyle w:val="ListParagraph"/>
        <w:numPr>
          <w:ilvl w:val="1"/>
          <w:numId w:val="4"/>
        </w:numPr>
        <w:tabs>
          <w:tab w:val="left" w:pos="284"/>
        </w:tabs>
        <w:rPr>
          <w:rFonts w:asciiTheme="minorHAnsi" w:hAnsiTheme="minorHAnsi" w:cstheme="minorHAnsi"/>
        </w:rPr>
      </w:pPr>
      <w:r w:rsidRPr="00056D4F">
        <w:rPr>
          <w:rFonts w:asciiTheme="minorHAnsi" w:hAnsiTheme="minorHAnsi" w:cstheme="minorHAnsi"/>
          <w:color w:val="000000" w:themeColor="text1"/>
        </w:rPr>
        <w:t>Only highly aggregated or non-identifiable information will be made public</w:t>
      </w:r>
      <w:r w:rsidR="009F1A02">
        <w:rPr>
          <w:rFonts w:asciiTheme="minorHAnsi" w:hAnsiTheme="minorHAnsi" w:cstheme="minorHAnsi"/>
          <w:color w:val="000000" w:themeColor="text1"/>
        </w:rPr>
        <w:t xml:space="preserve">, such as average premium </w:t>
      </w:r>
      <w:r w:rsidR="001D49DD">
        <w:rPr>
          <w:rFonts w:asciiTheme="minorHAnsi" w:hAnsiTheme="minorHAnsi" w:cstheme="minorHAnsi"/>
          <w:color w:val="000000" w:themeColor="text1"/>
        </w:rPr>
        <w:t>change</w:t>
      </w:r>
      <w:r w:rsidR="009F1A02">
        <w:rPr>
          <w:rFonts w:asciiTheme="minorHAnsi" w:hAnsiTheme="minorHAnsi" w:cstheme="minorHAnsi"/>
          <w:color w:val="000000" w:themeColor="text1"/>
        </w:rPr>
        <w:t>s in jurisdictions or by insured groups.</w:t>
      </w:r>
    </w:p>
    <w:p w14:paraId="6DFD8035" w14:textId="36563E9D" w:rsidR="00EA48FC" w:rsidRPr="00056D4F" w:rsidRDefault="00EA48FC" w:rsidP="00EA73F6">
      <w:pPr>
        <w:pStyle w:val="ListParagraph"/>
        <w:numPr>
          <w:ilvl w:val="1"/>
          <w:numId w:val="4"/>
        </w:numPr>
        <w:tabs>
          <w:tab w:val="left" w:pos="284"/>
        </w:tabs>
        <w:jc w:val="center"/>
        <w:rPr>
          <w:rFonts w:asciiTheme="minorHAnsi" w:hAnsiTheme="minorHAnsi" w:cstheme="minorHAnsi"/>
          <w:b/>
          <w:color w:val="000000" w:themeColor="text1"/>
          <w:sz w:val="32"/>
          <w:szCs w:val="32"/>
        </w:rPr>
      </w:pPr>
      <w:r w:rsidRPr="00056D4F">
        <w:rPr>
          <w:rFonts w:asciiTheme="minorHAnsi" w:hAnsiTheme="minorHAnsi" w:cstheme="minorHAnsi"/>
          <w:b/>
          <w:color w:val="000000" w:themeColor="text1"/>
          <w:sz w:val="32"/>
          <w:szCs w:val="32"/>
        </w:rPr>
        <w:br w:type="page"/>
      </w:r>
    </w:p>
    <w:p w14:paraId="233D2DDC" w14:textId="77777777" w:rsidR="002C63C4" w:rsidRDefault="002C63C4" w:rsidP="002A0BBD">
      <w:pPr>
        <w:tabs>
          <w:tab w:val="left" w:pos="284"/>
        </w:tabs>
        <w:rPr>
          <w:rFonts w:asciiTheme="minorHAnsi" w:hAnsiTheme="minorHAnsi" w:cstheme="minorHAnsi"/>
          <w:b/>
          <w:color w:val="000000" w:themeColor="text1"/>
          <w:sz w:val="28"/>
          <w:szCs w:val="28"/>
        </w:rPr>
      </w:pPr>
    </w:p>
    <w:p w14:paraId="30DBE119" w14:textId="7DAE4FED" w:rsidR="00AC0BF3" w:rsidRPr="00056D4F" w:rsidRDefault="008652A5" w:rsidP="00213C2F">
      <w:pPr>
        <w:pStyle w:val="Heading2"/>
      </w:pPr>
      <w:r w:rsidRPr="00056D4F">
        <w:t xml:space="preserve">Written Report </w:t>
      </w:r>
      <w:r w:rsidR="00056D4F">
        <w:t>Guidance</w:t>
      </w:r>
    </w:p>
    <w:p w14:paraId="266E32EA" w14:textId="62714E6E" w:rsidR="00056D4F" w:rsidRDefault="009F1A02" w:rsidP="002A0BBD">
      <w:pPr>
        <w:tabs>
          <w:tab w:val="left" w:pos="284"/>
        </w:tabs>
        <w:rPr>
          <w:rFonts w:asciiTheme="minorHAnsi" w:hAnsiTheme="minorHAnsi" w:cstheme="minorHAnsi"/>
          <w:color w:val="000000" w:themeColor="text1"/>
        </w:rPr>
      </w:pPr>
      <w:r>
        <w:rPr>
          <w:rFonts w:asciiTheme="minorHAnsi" w:hAnsiTheme="minorHAnsi" w:cstheme="minorHAnsi"/>
          <w:color w:val="000000" w:themeColor="text1"/>
        </w:rPr>
        <w:t>A</w:t>
      </w:r>
      <w:r w:rsidR="008652A5" w:rsidRPr="00EE3C7F">
        <w:rPr>
          <w:rFonts w:asciiTheme="minorHAnsi" w:hAnsiTheme="minorHAnsi" w:cstheme="minorHAnsi"/>
          <w:color w:val="000000" w:themeColor="text1"/>
        </w:rPr>
        <w:t xml:space="preserve">pplications for premium changes </w:t>
      </w:r>
      <w:r w:rsidR="0002640D">
        <w:rPr>
          <w:rFonts w:asciiTheme="minorHAnsi" w:hAnsiTheme="minorHAnsi" w:cstheme="minorHAnsi"/>
          <w:b/>
          <w:color w:val="000000" w:themeColor="text1"/>
        </w:rPr>
        <w:t>should</w:t>
      </w:r>
      <w:r w:rsidR="008652A5" w:rsidRPr="00EE3C7F">
        <w:rPr>
          <w:rFonts w:asciiTheme="minorHAnsi" w:hAnsiTheme="minorHAnsi" w:cstheme="minorHAnsi"/>
          <w:color w:val="000000" w:themeColor="text1"/>
        </w:rPr>
        <w:t xml:space="preserve"> include the below information. </w:t>
      </w:r>
    </w:p>
    <w:p w14:paraId="59336A86" w14:textId="77777777" w:rsidR="00056D4F" w:rsidRDefault="00056D4F" w:rsidP="002A0BBD">
      <w:pPr>
        <w:tabs>
          <w:tab w:val="left" w:pos="284"/>
        </w:tabs>
        <w:rPr>
          <w:rFonts w:asciiTheme="minorHAnsi" w:hAnsiTheme="minorHAnsi" w:cstheme="minorHAnsi"/>
          <w:color w:val="000000" w:themeColor="text1"/>
        </w:rPr>
      </w:pPr>
    </w:p>
    <w:p w14:paraId="7492941F" w14:textId="06328A21" w:rsidR="00056D4F" w:rsidRDefault="0002640D" w:rsidP="002A0BBD">
      <w:pPr>
        <w:tabs>
          <w:tab w:val="left" w:pos="284"/>
        </w:tabs>
        <w:rPr>
          <w:rFonts w:asciiTheme="minorHAnsi" w:hAnsiTheme="minorHAnsi" w:cstheme="minorHAnsi"/>
          <w:color w:val="000000" w:themeColor="text1"/>
        </w:rPr>
      </w:pPr>
      <w:r>
        <w:rPr>
          <w:rFonts w:asciiTheme="minorHAnsi" w:hAnsiTheme="minorHAnsi" w:cstheme="minorHAnsi"/>
          <w:color w:val="000000" w:themeColor="text1"/>
        </w:rPr>
        <w:t>As a guide – a</w:t>
      </w:r>
      <w:r w:rsidR="00056D4F">
        <w:rPr>
          <w:rFonts w:asciiTheme="minorHAnsi" w:hAnsiTheme="minorHAnsi" w:cstheme="minorHAnsi"/>
          <w:color w:val="000000" w:themeColor="text1"/>
        </w:rPr>
        <w:t xml:space="preserve">n application which is consistent with the </w:t>
      </w:r>
      <w:r>
        <w:rPr>
          <w:rFonts w:asciiTheme="minorHAnsi" w:hAnsiTheme="minorHAnsi" w:cstheme="minorHAnsi"/>
          <w:color w:val="000000" w:themeColor="text1"/>
        </w:rPr>
        <w:t xml:space="preserve">insurer’s </w:t>
      </w:r>
      <w:r w:rsidR="00056D4F">
        <w:rPr>
          <w:rFonts w:asciiTheme="minorHAnsi" w:hAnsiTheme="minorHAnsi" w:cstheme="minorHAnsi"/>
          <w:color w:val="000000" w:themeColor="text1"/>
        </w:rPr>
        <w:t>pricing philosophy and capital management plan is expected to be no more than:</w:t>
      </w:r>
    </w:p>
    <w:p w14:paraId="1AD76CA8" w14:textId="6D6380FE" w:rsidR="007B7342" w:rsidRDefault="00056D4F" w:rsidP="00EA73F6">
      <w:pPr>
        <w:pStyle w:val="ListParagraph"/>
        <w:numPr>
          <w:ilvl w:val="0"/>
          <w:numId w:val="6"/>
        </w:numPr>
        <w:tabs>
          <w:tab w:val="left" w:pos="284"/>
        </w:tabs>
        <w:rPr>
          <w:rFonts w:asciiTheme="minorHAnsi" w:hAnsiTheme="minorHAnsi" w:cstheme="minorHAnsi"/>
          <w:color w:val="000000" w:themeColor="text1"/>
        </w:rPr>
      </w:pPr>
      <w:r w:rsidRPr="00056D4F">
        <w:rPr>
          <w:rFonts w:asciiTheme="minorHAnsi" w:hAnsiTheme="minorHAnsi" w:cstheme="minorHAnsi"/>
          <w:color w:val="000000" w:themeColor="text1"/>
        </w:rPr>
        <w:t xml:space="preserve">20 pages </w:t>
      </w:r>
      <w:r>
        <w:rPr>
          <w:rFonts w:asciiTheme="minorHAnsi" w:hAnsiTheme="minorHAnsi" w:cstheme="minorHAnsi"/>
          <w:color w:val="000000" w:themeColor="text1"/>
        </w:rPr>
        <w:t>addressing the questions below</w:t>
      </w:r>
      <w:r w:rsidR="007B7342">
        <w:rPr>
          <w:rFonts w:asciiTheme="minorHAnsi" w:hAnsiTheme="minorHAnsi" w:cstheme="minorHAnsi"/>
          <w:color w:val="000000" w:themeColor="text1"/>
        </w:rPr>
        <w:t>; and an additional</w:t>
      </w:r>
    </w:p>
    <w:p w14:paraId="324EAF11" w14:textId="14D93455" w:rsidR="0015585E" w:rsidRDefault="007B7342" w:rsidP="00EA73F6">
      <w:pPr>
        <w:pStyle w:val="ListParagraph"/>
        <w:numPr>
          <w:ilvl w:val="0"/>
          <w:numId w:val="6"/>
        </w:numPr>
        <w:tabs>
          <w:tab w:val="left" w:pos="284"/>
        </w:tabs>
        <w:rPr>
          <w:rFonts w:asciiTheme="minorHAnsi" w:hAnsiTheme="minorHAnsi" w:cstheme="minorHAnsi"/>
          <w:color w:val="000000" w:themeColor="text1"/>
        </w:rPr>
      </w:pPr>
      <w:r>
        <w:rPr>
          <w:rFonts w:asciiTheme="minorHAnsi" w:hAnsiTheme="minorHAnsi" w:cstheme="minorHAnsi"/>
          <w:color w:val="000000" w:themeColor="text1"/>
        </w:rPr>
        <w:t>10 pages for an</w:t>
      </w:r>
      <w:r w:rsidR="00056D4F" w:rsidRPr="007B7342">
        <w:rPr>
          <w:rFonts w:asciiTheme="minorHAnsi" w:hAnsiTheme="minorHAnsi" w:cstheme="minorHAnsi"/>
          <w:color w:val="000000" w:themeColor="text1"/>
        </w:rPr>
        <w:t xml:space="preserve"> A</w:t>
      </w:r>
      <w:r>
        <w:rPr>
          <w:rFonts w:asciiTheme="minorHAnsi" w:hAnsiTheme="minorHAnsi" w:cstheme="minorHAnsi"/>
          <w:color w:val="000000" w:themeColor="text1"/>
        </w:rPr>
        <w:t>ctuarial Opinion</w:t>
      </w:r>
      <w:r w:rsidR="0002640D">
        <w:rPr>
          <w:rFonts w:asciiTheme="minorHAnsi" w:hAnsiTheme="minorHAnsi" w:cstheme="minorHAnsi"/>
          <w:color w:val="000000" w:themeColor="text1"/>
        </w:rPr>
        <w:t>.</w:t>
      </w:r>
    </w:p>
    <w:p w14:paraId="591731B0" w14:textId="77777777" w:rsidR="007B7342" w:rsidRPr="007B7342" w:rsidRDefault="007B7342" w:rsidP="007B7342">
      <w:pPr>
        <w:tabs>
          <w:tab w:val="left" w:pos="284"/>
        </w:tabs>
        <w:ind w:left="420"/>
        <w:rPr>
          <w:rFonts w:asciiTheme="minorHAnsi" w:hAnsiTheme="minorHAnsi" w:cstheme="minorHAnsi"/>
          <w:color w:val="000000" w:themeColor="text1"/>
        </w:rPr>
      </w:pPr>
    </w:p>
    <w:tbl>
      <w:tblPr>
        <w:tblW w:w="518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7"/>
        <w:gridCol w:w="1920"/>
        <w:gridCol w:w="6380"/>
      </w:tblGrid>
      <w:tr w:rsidR="00930744" w:rsidRPr="00EE3C7F" w14:paraId="00A814FF" w14:textId="77777777" w:rsidTr="007B7342">
        <w:trPr>
          <w:cantSplit/>
        </w:trPr>
        <w:tc>
          <w:tcPr>
            <w:tcW w:w="565" w:type="pct"/>
            <w:vAlign w:val="center"/>
          </w:tcPr>
          <w:p w14:paraId="0F9EEBD5" w14:textId="77777777" w:rsidR="00B13596" w:rsidRPr="00EE3C7F" w:rsidRDefault="00B13596" w:rsidP="00B13596">
            <w:pPr>
              <w:tabs>
                <w:tab w:val="left" w:pos="284"/>
              </w:tabs>
              <w:jc w:val="center"/>
              <w:rPr>
                <w:rFonts w:asciiTheme="minorHAnsi" w:hAnsiTheme="minorHAnsi" w:cstheme="minorHAnsi"/>
                <w:b/>
                <w:color w:val="000000" w:themeColor="text1"/>
                <w:sz w:val="20"/>
                <w:szCs w:val="20"/>
              </w:rPr>
            </w:pPr>
            <w:r w:rsidRPr="00EE3C7F">
              <w:rPr>
                <w:rFonts w:asciiTheme="minorHAnsi" w:hAnsiTheme="minorHAnsi" w:cstheme="minorHAnsi"/>
                <w:b/>
                <w:color w:val="000000" w:themeColor="text1"/>
                <w:sz w:val="20"/>
                <w:szCs w:val="20"/>
              </w:rPr>
              <w:t>Reference</w:t>
            </w:r>
          </w:p>
        </w:tc>
        <w:tc>
          <w:tcPr>
            <w:tcW w:w="1026" w:type="pct"/>
            <w:shd w:val="clear" w:color="auto" w:fill="auto"/>
          </w:tcPr>
          <w:p w14:paraId="5EC9F6E2" w14:textId="77777777" w:rsidR="00B13596" w:rsidRPr="00EE3C7F" w:rsidRDefault="00B13596" w:rsidP="00AA4BED">
            <w:pPr>
              <w:tabs>
                <w:tab w:val="left" w:pos="284"/>
              </w:tabs>
              <w:jc w:val="center"/>
              <w:rPr>
                <w:rFonts w:asciiTheme="minorHAnsi" w:hAnsiTheme="minorHAnsi" w:cstheme="minorHAnsi"/>
                <w:b/>
                <w:color w:val="000000" w:themeColor="text1"/>
                <w:sz w:val="20"/>
                <w:szCs w:val="20"/>
              </w:rPr>
            </w:pPr>
            <w:r w:rsidRPr="00EE3C7F">
              <w:rPr>
                <w:rFonts w:asciiTheme="minorHAnsi" w:hAnsiTheme="minorHAnsi" w:cstheme="minorHAnsi"/>
                <w:b/>
                <w:color w:val="000000" w:themeColor="text1"/>
                <w:sz w:val="20"/>
                <w:szCs w:val="20"/>
              </w:rPr>
              <w:t>Question</w:t>
            </w:r>
          </w:p>
        </w:tc>
        <w:tc>
          <w:tcPr>
            <w:tcW w:w="3409" w:type="pct"/>
            <w:shd w:val="clear" w:color="auto" w:fill="auto"/>
          </w:tcPr>
          <w:p w14:paraId="05113843" w14:textId="77777777" w:rsidR="00B13596" w:rsidRPr="00EE3C7F" w:rsidRDefault="00B13596" w:rsidP="00AA4BED">
            <w:pPr>
              <w:tabs>
                <w:tab w:val="left" w:pos="284"/>
              </w:tabs>
              <w:jc w:val="center"/>
              <w:rPr>
                <w:rFonts w:asciiTheme="minorHAnsi" w:hAnsiTheme="minorHAnsi" w:cstheme="minorHAnsi"/>
                <w:b/>
                <w:color w:val="000000" w:themeColor="text1"/>
                <w:sz w:val="20"/>
                <w:szCs w:val="20"/>
              </w:rPr>
            </w:pPr>
            <w:r w:rsidRPr="00EE3C7F">
              <w:rPr>
                <w:rFonts w:asciiTheme="minorHAnsi" w:hAnsiTheme="minorHAnsi" w:cstheme="minorHAnsi"/>
                <w:b/>
                <w:color w:val="000000" w:themeColor="text1"/>
                <w:sz w:val="20"/>
                <w:szCs w:val="20"/>
              </w:rPr>
              <w:t>Guidance</w:t>
            </w:r>
          </w:p>
        </w:tc>
      </w:tr>
      <w:tr w:rsidR="00930744" w:rsidRPr="00EE3C7F" w14:paraId="19BC0CCC" w14:textId="77777777" w:rsidTr="007B7342">
        <w:trPr>
          <w:cantSplit/>
        </w:trPr>
        <w:tc>
          <w:tcPr>
            <w:tcW w:w="565" w:type="pct"/>
            <w:vAlign w:val="center"/>
          </w:tcPr>
          <w:p w14:paraId="4B3A2605" w14:textId="77777777" w:rsidR="00B13596" w:rsidRPr="00EE3C7F" w:rsidRDefault="00B13596" w:rsidP="00B13596">
            <w:pPr>
              <w:tabs>
                <w:tab w:val="left" w:pos="284"/>
              </w:tabs>
              <w:jc w:val="center"/>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1</w:t>
            </w:r>
          </w:p>
        </w:tc>
        <w:tc>
          <w:tcPr>
            <w:tcW w:w="1026" w:type="pct"/>
            <w:shd w:val="clear" w:color="auto" w:fill="auto"/>
          </w:tcPr>
          <w:p w14:paraId="10D16E2E" w14:textId="77777777" w:rsidR="00B13596" w:rsidRPr="00EE3C7F" w:rsidRDefault="00B13596" w:rsidP="00AA4BED">
            <w:pPr>
              <w:tabs>
                <w:tab w:val="left" w:pos="284"/>
              </w:tabs>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Insurer name</w:t>
            </w:r>
          </w:p>
        </w:tc>
        <w:tc>
          <w:tcPr>
            <w:tcW w:w="3409" w:type="pct"/>
            <w:shd w:val="clear" w:color="auto" w:fill="auto"/>
          </w:tcPr>
          <w:p w14:paraId="3DC3C07B" w14:textId="03BE89FE" w:rsidR="00A26209" w:rsidRPr="00EE3C7F" w:rsidRDefault="00B13596" w:rsidP="007B7342">
            <w:pPr>
              <w:tabs>
                <w:tab w:val="left" w:pos="284"/>
              </w:tabs>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Provide the name of the insurer as registered with APRA as at the premium application date.</w:t>
            </w:r>
          </w:p>
        </w:tc>
      </w:tr>
      <w:tr w:rsidR="00930744" w:rsidRPr="00EE3C7F" w14:paraId="368B26BA" w14:textId="77777777" w:rsidTr="007B7342">
        <w:trPr>
          <w:cantSplit/>
        </w:trPr>
        <w:tc>
          <w:tcPr>
            <w:tcW w:w="565" w:type="pct"/>
            <w:vAlign w:val="center"/>
          </w:tcPr>
          <w:p w14:paraId="5E43A6FA" w14:textId="77777777" w:rsidR="00B13596" w:rsidRPr="00EE3C7F" w:rsidRDefault="00B13596" w:rsidP="00B13596">
            <w:pPr>
              <w:tabs>
                <w:tab w:val="left" w:pos="284"/>
              </w:tabs>
              <w:jc w:val="center"/>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2</w:t>
            </w:r>
          </w:p>
        </w:tc>
        <w:tc>
          <w:tcPr>
            <w:tcW w:w="1026" w:type="pct"/>
            <w:shd w:val="clear" w:color="auto" w:fill="auto"/>
          </w:tcPr>
          <w:p w14:paraId="6469BFDA" w14:textId="03F52F41" w:rsidR="00B13596" w:rsidRPr="00EE3C7F" w:rsidRDefault="007B7342" w:rsidP="00AA4BED">
            <w:pPr>
              <w:tabs>
                <w:tab w:val="left" w:pos="284"/>
              </w:tabs>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Date(s) of </w:t>
            </w:r>
            <w:r w:rsidR="00B13596" w:rsidRPr="00EE3C7F">
              <w:rPr>
                <w:rFonts w:asciiTheme="minorHAnsi" w:hAnsiTheme="minorHAnsi" w:cstheme="minorHAnsi"/>
                <w:color w:val="000000" w:themeColor="text1"/>
                <w:sz w:val="20"/>
                <w:szCs w:val="20"/>
              </w:rPr>
              <w:t>premium change</w:t>
            </w:r>
            <w:r>
              <w:rPr>
                <w:rFonts w:asciiTheme="minorHAnsi" w:hAnsiTheme="minorHAnsi" w:cstheme="minorHAnsi"/>
                <w:color w:val="000000" w:themeColor="text1"/>
                <w:sz w:val="20"/>
                <w:szCs w:val="20"/>
              </w:rPr>
              <w:t xml:space="preserve"> effect</w:t>
            </w:r>
          </w:p>
        </w:tc>
        <w:tc>
          <w:tcPr>
            <w:tcW w:w="3409" w:type="pct"/>
            <w:shd w:val="clear" w:color="auto" w:fill="auto"/>
          </w:tcPr>
          <w:p w14:paraId="27D52221" w14:textId="3EA1F198" w:rsidR="00A26209" w:rsidRPr="00EE3C7F" w:rsidRDefault="00B13596" w:rsidP="007B7342">
            <w:pPr>
              <w:tabs>
                <w:tab w:val="left" w:pos="284"/>
              </w:tabs>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Provide the date(s) on which the premium change(s) are to take effect.  It is preferable for insurers to implement a date of effect of 1 April.</w:t>
            </w:r>
          </w:p>
        </w:tc>
      </w:tr>
      <w:tr w:rsidR="00930744" w:rsidRPr="00EE3C7F" w14:paraId="202FE94D" w14:textId="77777777" w:rsidTr="007B7342">
        <w:trPr>
          <w:cantSplit/>
        </w:trPr>
        <w:tc>
          <w:tcPr>
            <w:tcW w:w="565" w:type="pct"/>
            <w:vAlign w:val="center"/>
          </w:tcPr>
          <w:p w14:paraId="13598623" w14:textId="77777777" w:rsidR="00B13596" w:rsidRPr="00EE3C7F" w:rsidRDefault="00B13596" w:rsidP="00B13596">
            <w:pPr>
              <w:tabs>
                <w:tab w:val="left" w:pos="284"/>
              </w:tabs>
              <w:jc w:val="center"/>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3</w:t>
            </w:r>
          </w:p>
        </w:tc>
        <w:tc>
          <w:tcPr>
            <w:tcW w:w="1026" w:type="pct"/>
            <w:shd w:val="clear" w:color="auto" w:fill="auto"/>
          </w:tcPr>
          <w:p w14:paraId="6C7BBB03" w14:textId="77777777" w:rsidR="00B13596" w:rsidRPr="00EE3C7F" w:rsidRDefault="00B13596" w:rsidP="00AA4BED">
            <w:pPr>
              <w:tabs>
                <w:tab w:val="left" w:pos="284"/>
              </w:tabs>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Consistency with Pricing Philosophy</w:t>
            </w:r>
          </w:p>
        </w:tc>
        <w:tc>
          <w:tcPr>
            <w:tcW w:w="3409" w:type="pct"/>
            <w:shd w:val="clear" w:color="auto" w:fill="auto"/>
          </w:tcPr>
          <w:p w14:paraId="23BFAAE6" w14:textId="2A8C7D25" w:rsidR="007D6E6A" w:rsidRPr="00EE3C7F" w:rsidRDefault="00E45FCF" w:rsidP="007D6E6A">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Outline </w:t>
            </w:r>
            <w:r w:rsidR="007D6E6A" w:rsidRPr="00EE3C7F">
              <w:rPr>
                <w:rFonts w:asciiTheme="minorHAnsi" w:hAnsiTheme="minorHAnsi" w:cstheme="minorHAnsi"/>
                <w:color w:val="000000" w:themeColor="text1"/>
                <w:sz w:val="20"/>
                <w:szCs w:val="20"/>
              </w:rPr>
              <w:t>the extent to which this year’s premium application is consistent with the insurer’s pricing philosophy</w:t>
            </w:r>
            <w:r w:rsidR="007B7342">
              <w:rPr>
                <w:rFonts w:asciiTheme="minorHAnsi" w:hAnsiTheme="minorHAnsi" w:cstheme="minorHAnsi"/>
                <w:color w:val="000000" w:themeColor="text1"/>
                <w:sz w:val="20"/>
                <w:szCs w:val="20"/>
              </w:rPr>
              <w:t xml:space="preserve"> over the forecast period</w:t>
            </w:r>
            <w:r w:rsidR="007D6E6A" w:rsidRPr="00EE3C7F">
              <w:rPr>
                <w:rFonts w:asciiTheme="minorHAnsi" w:hAnsiTheme="minorHAnsi" w:cstheme="minorHAnsi"/>
                <w:color w:val="000000" w:themeColor="text1"/>
                <w:sz w:val="20"/>
                <w:szCs w:val="20"/>
              </w:rPr>
              <w:t>.</w:t>
            </w:r>
            <w:r w:rsidR="007B7342">
              <w:rPr>
                <w:rFonts w:asciiTheme="minorHAnsi" w:hAnsiTheme="minorHAnsi" w:cstheme="minorHAnsi"/>
                <w:color w:val="000000" w:themeColor="text1"/>
                <w:sz w:val="20"/>
                <w:szCs w:val="20"/>
              </w:rPr>
              <w:t xml:space="preserve"> </w:t>
            </w:r>
            <w:r w:rsidR="007B7342" w:rsidRPr="007B7342">
              <w:rPr>
                <w:rFonts w:asciiTheme="minorHAnsi" w:hAnsiTheme="minorHAnsi" w:cstheme="minorHAnsi"/>
                <w:color w:val="000000" w:themeColor="text1"/>
                <w:sz w:val="20"/>
                <w:szCs w:val="20"/>
              </w:rPr>
              <w:t xml:space="preserve">This should include commentary on the expected level of performance in 2020, 2021 and 2022 and forecast premium </w:t>
            </w:r>
            <w:r w:rsidR="001D49DD">
              <w:rPr>
                <w:rFonts w:asciiTheme="minorHAnsi" w:hAnsiTheme="minorHAnsi" w:cstheme="minorHAnsi"/>
                <w:color w:val="000000" w:themeColor="text1"/>
                <w:sz w:val="20"/>
                <w:szCs w:val="20"/>
              </w:rPr>
              <w:t>change</w:t>
            </w:r>
            <w:r w:rsidR="007B7342" w:rsidRPr="007B7342">
              <w:rPr>
                <w:rFonts w:asciiTheme="minorHAnsi" w:hAnsiTheme="minorHAnsi" w:cstheme="minorHAnsi"/>
                <w:color w:val="000000" w:themeColor="text1"/>
                <w:sz w:val="20"/>
                <w:szCs w:val="20"/>
              </w:rPr>
              <w:t>s in 2021 and 2022.</w:t>
            </w:r>
            <w:r w:rsidR="007D6E6A" w:rsidRPr="00EE3C7F">
              <w:rPr>
                <w:rFonts w:asciiTheme="minorHAnsi" w:hAnsiTheme="minorHAnsi" w:cstheme="minorHAnsi"/>
                <w:color w:val="000000" w:themeColor="text1"/>
                <w:sz w:val="20"/>
                <w:szCs w:val="20"/>
              </w:rPr>
              <w:t xml:space="preserve"> </w:t>
            </w:r>
          </w:p>
          <w:p w14:paraId="0B0C0A1B" w14:textId="77777777" w:rsidR="007D6E6A" w:rsidRPr="00EE3C7F" w:rsidRDefault="007D6E6A" w:rsidP="007D6E6A">
            <w:pPr>
              <w:rPr>
                <w:rFonts w:asciiTheme="minorHAnsi" w:hAnsiTheme="minorHAnsi" w:cstheme="minorHAnsi"/>
                <w:color w:val="000000" w:themeColor="text1"/>
                <w:sz w:val="20"/>
                <w:szCs w:val="20"/>
              </w:rPr>
            </w:pPr>
          </w:p>
          <w:p w14:paraId="67EC6B66" w14:textId="5181279E" w:rsidR="007D6E6A" w:rsidRPr="00EE3C7F" w:rsidRDefault="007B7342" w:rsidP="007D6E6A">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The commentary should discuss the</w:t>
            </w:r>
            <w:r w:rsidR="007D6E6A" w:rsidRPr="00EE3C7F">
              <w:rPr>
                <w:rFonts w:asciiTheme="minorHAnsi" w:hAnsiTheme="minorHAnsi" w:cstheme="minorHAnsi"/>
                <w:color w:val="000000" w:themeColor="text1"/>
                <w:sz w:val="20"/>
                <w:szCs w:val="20"/>
              </w:rPr>
              <w:t xml:space="preserve"> e</w:t>
            </w:r>
            <w:r>
              <w:rPr>
                <w:rFonts w:asciiTheme="minorHAnsi" w:hAnsiTheme="minorHAnsi" w:cstheme="minorHAnsi"/>
                <w:color w:val="000000" w:themeColor="text1"/>
                <w:sz w:val="20"/>
                <w:szCs w:val="20"/>
              </w:rPr>
              <w:t xml:space="preserve">xtent to which the application </w:t>
            </w:r>
            <w:r w:rsidR="007D6E6A" w:rsidRPr="00EE3C7F">
              <w:rPr>
                <w:rFonts w:asciiTheme="minorHAnsi" w:hAnsiTheme="minorHAnsi" w:cstheme="minorHAnsi"/>
                <w:color w:val="000000" w:themeColor="text1"/>
                <w:sz w:val="20"/>
                <w:szCs w:val="20"/>
              </w:rPr>
              <w:t xml:space="preserve">is consistent with </w:t>
            </w:r>
            <w:r>
              <w:rPr>
                <w:rFonts w:asciiTheme="minorHAnsi" w:hAnsiTheme="minorHAnsi" w:cstheme="minorHAnsi"/>
                <w:color w:val="000000" w:themeColor="text1"/>
                <w:sz w:val="20"/>
                <w:szCs w:val="20"/>
              </w:rPr>
              <w:t xml:space="preserve">all of </w:t>
            </w:r>
            <w:r w:rsidR="007D6E6A" w:rsidRPr="00EE3C7F">
              <w:rPr>
                <w:rFonts w:asciiTheme="minorHAnsi" w:hAnsiTheme="minorHAnsi" w:cstheme="minorHAnsi"/>
                <w:color w:val="000000" w:themeColor="text1"/>
                <w:sz w:val="20"/>
                <w:szCs w:val="20"/>
              </w:rPr>
              <w:t xml:space="preserve">the </w:t>
            </w:r>
            <w:r>
              <w:rPr>
                <w:rFonts w:asciiTheme="minorHAnsi" w:hAnsiTheme="minorHAnsi" w:cstheme="minorHAnsi"/>
                <w:color w:val="000000" w:themeColor="text1"/>
                <w:sz w:val="20"/>
                <w:szCs w:val="20"/>
              </w:rPr>
              <w:t>pricing philosophy including</w:t>
            </w:r>
            <w:r w:rsidR="007D6E6A" w:rsidRPr="00EE3C7F">
              <w:rPr>
                <w:rFonts w:asciiTheme="minorHAnsi" w:hAnsiTheme="minorHAnsi" w:cstheme="minorHAnsi"/>
                <w:color w:val="000000" w:themeColor="text1"/>
                <w:sz w:val="20"/>
                <w:szCs w:val="20"/>
              </w:rPr>
              <w:t>:</w:t>
            </w:r>
          </w:p>
          <w:p w14:paraId="73E10DBB" w14:textId="77777777" w:rsidR="007D6E6A" w:rsidRPr="00EE3C7F" w:rsidRDefault="007D6E6A" w:rsidP="00EA73F6">
            <w:pPr>
              <w:pStyle w:val="ListParagraph"/>
              <w:numPr>
                <w:ilvl w:val="0"/>
                <w:numId w:val="2"/>
              </w:numPr>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Overall target gross or net margin</w:t>
            </w:r>
          </w:p>
          <w:p w14:paraId="1BD8AB6F" w14:textId="77777777" w:rsidR="007D6E6A" w:rsidRPr="00EE3C7F" w:rsidRDefault="007D6E6A" w:rsidP="00EA73F6">
            <w:pPr>
              <w:pStyle w:val="ListParagraph"/>
              <w:numPr>
                <w:ilvl w:val="0"/>
                <w:numId w:val="2"/>
              </w:numPr>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Targets for individual products or product groups</w:t>
            </w:r>
          </w:p>
          <w:p w14:paraId="62357566" w14:textId="77777777" w:rsidR="007D6E6A" w:rsidRPr="00EE3C7F" w:rsidRDefault="007D6E6A" w:rsidP="00EA73F6">
            <w:pPr>
              <w:pStyle w:val="ListParagraph"/>
              <w:numPr>
                <w:ilvl w:val="0"/>
                <w:numId w:val="2"/>
              </w:numPr>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Hospital and general treatment products</w:t>
            </w:r>
          </w:p>
          <w:p w14:paraId="37E5AD1C" w14:textId="77777777" w:rsidR="007D6E6A" w:rsidRPr="00EE3C7F" w:rsidRDefault="007D6E6A" w:rsidP="00EA73F6">
            <w:pPr>
              <w:pStyle w:val="ListParagraph"/>
              <w:numPr>
                <w:ilvl w:val="0"/>
                <w:numId w:val="2"/>
              </w:numPr>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Product hierarchies.</w:t>
            </w:r>
          </w:p>
          <w:p w14:paraId="012EE9F6" w14:textId="77777777" w:rsidR="007D6E6A" w:rsidRPr="00EE3C7F" w:rsidRDefault="007D6E6A" w:rsidP="007D6E6A">
            <w:pPr>
              <w:rPr>
                <w:rFonts w:asciiTheme="minorHAnsi" w:hAnsiTheme="minorHAnsi" w:cstheme="minorHAnsi"/>
                <w:color w:val="000000" w:themeColor="text1"/>
                <w:sz w:val="20"/>
                <w:szCs w:val="20"/>
              </w:rPr>
            </w:pPr>
          </w:p>
          <w:p w14:paraId="689B12DF" w14:textId="7C747159" w:rsidR="00A26209" w:rsidRPr="00EE3C7F" w:rsidRDefault="007D6E6A" w:rsidP="007B7342">
            <w:pPr>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 xml:space="preserve">Commentary should </w:t>
            </w:r>
            <w:r w:rsidR="007B7342">
              <w:rPr>
                <w:rFonts w:asciiTheme="minorHAnsi" w:hAnsiTheme="minorHAnsi" w:cstheme="minorHAnsi"/>
                <w:color w:val="000000" w:themeColor="text1"/>
                <w:sz w:val="20"/>
                <w:szCs w:val="20"/>
              </w:rPr>
              <w:t xml:space="preserve">specifically </w:t>
            </w:r>
            <w:r w:rsidRPr="00EE3C7F">
              <w:rPr>
                <w:rFonts w:asciiTheme="minorHAnsi" w:hAnsiTheme="minorHAnsi" w:cstheme="minorHAnsi"/>
                <w:color w:val="000000" w:themeColor="text1"/>
                <w:sz w:val="20"/>
                <w:szCs w:val="20"/>
              </w:rPr>
              <w:t xml:space="preserve">discuss products </w:t>
            </w:r>
            <w:r w:rsidR="007B7342">
              <w:rPr>
                <w:rFonts w:asciiTheme="minorHAnsi" w:hAnsiTheme="minorHAnsi" w:cstheme="minorHAnsi"/>
                <w:color w:val="000000" w:themeColor="text1"/>
                <w:sz w:val="20"/>
                <w:szCs w:val="20"/>
              </w:rPr>
              <w:t xml:space="preserve">currently operating, or forecast to operate, outside of the </w:t>
            </w:r>
            <w:r w:rsidRPr="00EE3C7F">
              <w:rPr>
                <w:rFonts w:asciiTheme="minorHAnsi" w:hAnsiTheme="minorHAnsi" w:cstheme="minorHAnsi"/>
                <w:color w:val="000000" w:themeColor="text1"/>
                <w:sz w:val="20"/>
                <w:szCs w:val="20"/>
              </w:rPr>
              <w:t>pricing philosophy</w:t>
            </w:r>
            <w:r w:rsidR="007B7342">
              <w:rPr>
                <w:rFonts w:asciiTheme="minorHAnsi" w:hAnsiTheme="minorHAnsi" w:cstheme="minorHAnsi"/>
                <w:color w:val="000000" w:themeColor="text1"/>
                <w:sz w:val="20"/>
                <w:szCs w:val="20"/>
              </w:rPr>
              <w:t xml:space="preserve"> and the insurer’s strategy for each of these products. </w:t>
            </w:r>
            <w:r w:rsidRPr="00EE3C7F">
              <w:rPr>
                <w:rFonts w:asciiTheme="minorHAnsi" w:hAnsiTheme="minorHAnsi" w:cstheme="minorHAnsi"/>
                <w:color w:val="000000" w:themeColor="text1"/>
                <w:sz w:val="20"/>
                <w:szCs w:val="20"/>
              </w:rPr>
              <w:t xml:space="preserve"> </w:t>
            </w:r>
          </w:p>
        </w:tc>
      </w:tr>
      <w:tr w:rsidR="00930744" w:rsidRPr="00EE3C7F" w14:paraId="58CD140D" w14:textId="77777777" w:rsidTr="007B7342">
        <w:trPr>
          <w:cantSplit/>
        </w:trPr>
        <w:tc>
          <w:tcPr>
            <w:tcW w:w="565" w:type="pct"/>
            <w:vAlign w:val="center"/>
          </w:tcPr>
          <w:p w14:paraId="69160537" w14:textId="77777777" w:rsidR="00B13596" w:rsidRPr="00EE3C7F" w:rsidRDefault="00B13596" w:rsidP="00B13596">
            <w:pPr>
              <w:tabs>
                <w:tab w:val="left" w:pos="284"/>
              </w:tabs>
              <w:jc w:val="center"/>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4</w:t>
            </w:r>
          </w:p>
        </w:tc>
        <w:tc>
          <w:tcPr>
            <w:tcW w:w="1026" w:type="pct"/>
            <w:shd w:val="clear" w:color="auto" w:fill="auto"/>
          </w:tcPr>
          <w:p w14:paraId="0CD2EB72" w14:textId="77777777" w:rsidR="00B13596" w:rsidRPr="00EE3C7F" w:rsidRDefault="00B13596" w:rsidP="00AA4BED">
            <w:pPr>
              <w:tabs>
                <w:tab w:val="left" w:pos="284"/>
              </w:tabs>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Consistency with Capital Management Plan</w:t>
            </w:r>
          </w:p>
          <w:p w14:paraId="129F2D70" w14:textId="77777777" w:rsidR="00B13596" w:rsidRPr="00EE3C7F" w:rsidRDefault="00B13596" w:rsidP="00AA4BED">
            <w:pPr>
              <w:tabs>
                <w:tab w:val="left" w:pos="284"/>
              </w:tabs>
              <w:rPr>
                <w:rFonts w:asciiTheme="minorHAnsi" w:hAnsiTheme="minorHAnsi" w:cstheme="minorHAnsi"/>
                <w:color w:val="000000" w:themeColor="text1"/>
                <w:sz w:val="20"/>
                <w:szCs w:val="20"/>
              </w:rPr>
            </w:pPr>
          </w:p>
        </w:tc>
        <w:tc>
          <w:tcPr>
            <w:tcW w:w="3409" w:type="pct"/>
            <w:shd w:val="clear" w:color="auto" w:fill="auto"/>
          </w:tcPr>
          <w:p w14:paraId="1651BD05" w14:textId="5099B24D" w:rsidR="00A26209" w:rsidRPr="00EE3C7F" w:rsidRDefault="00E45FCF" w:rsidP="007B7342">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Outline </w:t>
            </w:r>
            <w:r w:rsidR="00B13596" w:rsidRPr="00EE3C7F">
              <w:rPr>
                <w:rFonts w:asciiTheme="minorHAnsi" w:hAnsiTheme="minorHAnsi" w:cstheme="minorHAnsi"/>
                <w:color w:val="000000" w:themeColor="text1"/>
                <w:sz w:val="20"/>
                <w:szCs w:val="20"/>
              </w:rPr>
              <w:t>the extent to which this year’s premium application is consistent with the insurer’s capital management plan.</w:t>
            </w:r>
            <w:r w:rsidR="007B7342">
              <w:rPr>
                <w:rFonts w:asciiTheme="minorHAnsi" w:hAnsiTheme="minorHAnsi" w:cstheme="minorHAnsi"/>
                <w:color w:val="000000" w:themeColor="text1"/>
              </w:rPr>
              <w:t xml:space="preserve"> </w:t>
            </w:r>
            <w:r w:rsidR="00B13596" w:rsidRPr="00EE3C7F">
              <w:rPr>
                <w:rFonts w:asciiTheme="minorHAnsi" w:hAnsiTheme="minorHAnsi" w:cstheme="minorHAnsi"/>
                <w:color w:val="000000" w:themeColor="text1"/>
                <w:sz w:val="20"/>
                <w:szCs w:val="20"/>
              </w:rPr>
              <w:t xml:space="preserve">This should include reference to the insurer’s forecast capital </w:t>
            </w:r>
            <w:r w:rsidR="007B7342">
              <w:rPr>
                <w:rFonts w:asciiTheme="minorHAnsi" w:hAnsiTheme="minorHAnsi" w:cstheme="minorHAnsi"/>
                <w:color w:val="000000" w:themeColor="text1"/>
                <w:sz w:val="20"/>
                <w:szCs w:val="20"/>
              </w:rPr>
              <w:t>and the forecast target capital range</w:t>
            </w:r>
            <w:r w:rsidR="00FE3476" w:rsidRPr="00EE3C7F">
              <w:rPr>
                <w:rFonts w:asciiTheme="minorHAnsi" w:hAnsiTheme="minorHAnsi" w:cstheme="minorHAnsi"/>
                <w:color w:val="000000" w:themeColor="text1"/>
                <w:sz w:val="20"/>
                <w:szCs w:val="20"/>
              </w:rPr>
              <w:t xml:space="preserve"> as stated</w:t>
            </w:r>
            <w:r w:rsidR="00A26209" w:rsidRPr="00EE3C7F">
              <w:rPr>
                <w:rFonts w:asciiTheme="minorHAnsi" w:hAnsiTheme="minorHAnsi" w:cstheme="minorHAnsi"/>
                <w:color w:val="000000" w:themeColor="text1"/>
                <w:sz w:val="20"/>
                <w:szCs w:val="20"/>
              </w:rPr>
              <w:t xml:space="preserve"> in template B</w:t>
            </w:r>
            <w:r w:rsidR="00B13596" w:rsidRPr="00EE3C7F">
              <w:rPr>
                <w:rFonts w:asciiTheme="minorHAnsi" w:hAnsiTheme="minorHAnsi" w:cstheme="minorHAnsi"/>
                <w:color w:val="000000" w:themeColor="text1"/>
                <w:sz w:val="20"/>
                <w:szCs w:val="20"/>
              </w:rPr>
              <w:t>.</w:t>
            </w:r>
          </w:p>
        </w:tc>
      </w:tr>
      <w:tr w:rsidR="00930744" w:rsidRPr="00EE3C7F" w14:paraId="27DD7C38" w14:textId="77777777" w:rsidTr="007B7342">
        <w:trPr>
          <w:cantSplit/>
          <w:trHeight w:val="4663"/>
        </w:trPr>
        <w:tc>
          <w:tcPr>
            <w:tcW w:w="565" w:type="pct"/>
            <w:vAlign w:val="center"/>
          </w:tcPr>
          <w:p w14:paraId="7E8CF55A" w14:textId="12E551CD" w:rsidR="00B13596" w:rsidRPr="00EE3C7F" w:rsidRDefault="008C6F40" w:rsidP="00B13596">
            <w:pPr>
              <w:tabs>
                <w:tab w:val="left" w:pos="284"/>
              </w:tabs>
              <w:jc w:val="center"/>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5</w:t>
            </w:r>
          </w:p>
        </w:tc>
        <w:tc>
          <w:tcPr>
            <w:tcW w:w="1026" w:type="pct"/>
            <w:shd w:val="clear" w:color="auto" w:fill="auto"/>
          </w:tcPr>
          <w:p w14:paraId="00AD84B8" w14:textId="4A8C2C2D" w:rsidR="00B13596" w:rsidRPr="00EE3C7F" w:rsidRDefault="00B0307C" w:rsidP="00AA4BED">
            <w:pPr>
              <w:tabs>
                <w:tab w:val="left" w:pos="284"/>
              </w:tabs>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 xml:space="preserve">Key </w:t>
            </w:r>
            <w:r w:rsidR="007B7342">
              <w:rPr>
                <w:rFonts w:asciiTheme="minorHAnsi" w:hAnsiTheme="minorHAnsi" w:cstheme="minorHAnsi"/>
                <w:color w:val="000000" w:themeColor="text1"/>
                <w:sz w:val="20"/>
                <w:szCs w:val="20"/>
              </w:rPr>
              <w:t xml:space="preserve">financial </w:t>
            </w:r>
            <w:r w:rsidRPr="00EE3C7F">
              <w:rPr>
                <w:rFonts w:asciiTheme="minorHAnsi" w:hAnsiTheme="minorHAnsi" w:cstheme="minorHAnsi"/>
                <w:color w:val="000000" w:themeColor="text1"/>
                <w:sz w:val="20"/>
                <w:szCs w:val="20"/>
              </w:rPr>
              <w:t>risks over the forecast period</w:t>
            </w:r>
          </w:p>
        </w:tc>
        <w:tc>
          <w:tcPr>
            <w:tcW w:w="3409" w:type="pct"/>
            <w:shd w:val="clear" w:color="auto" w:fill="auto"/>
          </w:tcPr>
          <w:p w14:paraId="792BC2D3" w14:textId="51109B5C" w:rsidR="00B13596" w:rsidRPr="00EE3C7F" w:rsidRDefault="00E45FCF">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Outline </w:t>
            </w:r>
            <w:r w:rsidR="00B13596" w:rsidRPr="00EE3C7F">
              <w:rPr>
                <w:rFonts w:asciiTheme="minorHAnsi" w:hAnsiTheme="minorHAnsi" w:cstheme="minorHAnsi"/>
                <w:color w:val="000000" w:themeColor="text1"/>
                <w:sz w:val="20"/>
                <w:szCs w:val="20"/>
              </w:rPr>
              <w:t xml:space="preserve">the </w:t>
            </w:r>
            <w:r w:rsidR="00FE3476" w:rsidRPr="00EE3C7F">
              <w:rPr>
                <w:rFonts w:asciiTheme="minorHAnsi" w:hAnsiTheme="minorHAnsi" w:cstheme="minorHAnsi"/>
                <w:color w:val="000000" w:themeColor="text1"/>
                <w:sz w:val="20"/>
                <w:szCs w:val="20"/>
              </w:rPr>
              <w:t xml:space="preserve">key </w:t>
            </w:r>
            <w:r w:rsidR="007B7342">
              <w:rPr>
                <w:rFonts w:asciiTheme="minorHAnsi" w:hAnsiTheme="minorHAnsi" w:cstheme="minorHAnsi"/>
                <w:color w:val="000000" w:themeColor="text1"/>
                <w:sz w:val="20"/>
                <w:szCs w:val="20"/>
              </w:rPr>
              <w:t>risks</w:t>
            </w:r>
            <w:r w:rsidR="00B13596" w:rsidRPr="00EE3C7F">
              <w:rPr>
                <w:rFonts w:asciiTheme="minorHAnsi" w:hAnsiTheme="minorHAnsi" w:cstheme="minorHAnsi"/>
                <w:color w:val="000000" w:themeColor="text1"/>
                <w:sz w:val="20"/>
                <w:szCs w:val="20"/>
              </w:rPr>
              <w:t xml:space="preserve"> to the </w:t>
            </w:r>
            <w:r w:rsidR="007B7342">
              <w:rPr>
                <w:rFonts w:asciiTheme="minorHAnsi" w:hAnsiTheme="minorHAnsi" w:cstheme="minorHAnsi"/>
                <w:color w:val="000000" w:themeColor="text1"/>
                <w:sz w:val="20"/>
                <w:szCs w:val="20"/>
              </w:rPr>
              <w:t xml:space="preserve">financial </w:t>
            </w:r>
            <w:r w:rsidR="00B13596" w:rsidRPr="00EE3C7F">
              <w:rPr>
                <w:rFonts w:asciiTheme="minorHAnsi" w:hAnsiTheme="minorHAnsi" w:cstheme="minorHAnsi"/>
                <w:color w:val="000000" w:themeColor="text1"/>
                <w:sz w:val="20"/>
                <w:szCs w:val="20"/>
              </w:rPr>
              <w:t>performance position of the fund over the forecast period.</w:t>
            </w:r>
            <w:r w:rsidR="002C63C4">
              <w:rPr>
                <w:rFonts w:asciiTheme="minorHAnsi" w:hAnsiTheme="minorHAnsi" w:cstheme="minorHAnsi"/>
                <w:color w:val="000000" w:themeColor="text1"/>
                <w:sz w:val="20"/>
                <w:szCs w:val="20"/>
              </w:rPr>
              <w:t xml:space="preserve"> </w:t>
            </w:r>
            <w:r w:rsidR="00B13596" w:rsidRPr="00EE3C7F">
              <w:rPr>
                <w:rFonts w:asciiTheme="minorHAnsi" w:hAnsiTheme="minorHAnsi" w:cstheme="minorHAnsi"/>
                <w:color w:val="000000" w:themeColor="text1"/>
                <w:sz w:val="20"/>
                <w:szCs w:val="20"/>
              </w:rPr>
              <w:t xml:space="preserve">This should be a brief high level description of the main financial risks to the fund over </w:t>
            </w:r>
            <w:r w:rsidR="007B7342">
              <w:rPr>
                <w:rFonts w:asciiTheme="minorHAnsi" w:hAnsiTheme="minorHAnsi" w:cstheme="minorHAnsi"/>
                <w:color w:val="000000" w:themeColor="text1"/>
                <w:sz w:val="20"/>
                <w:szCs w:val="20"/>
              </w:rPr>
              <w:t>the next two and a half years</w:t>
            </w:r>
            <w:r w:rsidR="00B13596" w:rsidRPr="00EE3C7F">
              <w:rPr>
                <w:rFonts w:asciiTheme="minorHAnsi" w:hAnsiTheme="minorHAnsi" w:cstheme="minorHAnsi"/>
                <w:color w:val="000000" w:themeColor="text1"/>
                <w:sz w:val="20"/>
                <w:szCs w:val="20"/>
              </w:rPr>
              <w:t xml:space="preserve">. </w:t>
            </w:r>
            <w:r w:rsidR="002C63C4">
              <w:rPr>
                <w:rFonts w:asciiTheme="minorHAnsi" w:hAnsiTheme="minorHAnsi" w:cstheme="minorHAnsi"/>
                <w:color w:val="000000" w:themeColor="text1"/>
                <w:sz w:val="20"/>
                <w:szCs w:val="20"/>
              </w:rPr>
              <w:t xml:space="preserve">The risk areas covered are not intended to duplicate the risk register or risk management framework. Rather it should provide a concise description of the key areas of uncertainty in the projections. </w:t>
            </w:r>
          </w:p>
          <w:p w14:paraId="1EDE0C9B" w14:textId="77777777" w:rsidR="00B13596" w:rsidRPr="00EE3C7F" w:rsidRDefault="00B13596">
            <w:pPr>
              <w:rPr>
                <w:rFonts w:asciiTheme="minorHAnsi" w:hAnsiTheme="minorHAnsi" w:cstheme="minorHAnsi"/>
                <w:color w:val="000000" w:themeColor="text1"/>
                <w:sz w:val="20"/>
                <w:szCs w:val="20"/>
              </w:rPr>
            </w:pPr>
          </w:p>
          <w:p w14:paraId="4796606A" w14:textId="77777777" w:rsidR="00B13596" w:rsidRPr="00EE3C7F" w:rsidRDefault="00B13596">
            <w:pPr>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Some examples may include:</w:t>
            </w:r>
          </w:p>
          <w:p w14:paraId="1055CBAC" w14:textId="6AF53EE8" w:rsidR="00B13596" w:rsidRPr="002C63C4" w:rsidRDefault="00B13596" w:rsidP="00EA73F6">
            <w:pPr>
              <w:pStyle w:val="ListParagraph"/>
              <w:numPr>
                <w:ilvl w:val="0"/>
                <w:numId w:val="2"/>
              </w:numPr>
              <w:ind w:left="598" w:hanging="283"/>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 xml:space="preserve">A change in the profile of policyholders, either through material new joiners or lapses </w:t>
            </w:r>
          </w:p>
          <w:p w14:paraId="467351D6" w14:textId="77777777" w:rsidR="00B13596" w:rsidRPr="00EE3C7F" w:rsidRDefault="00B13596" w:rsidP="00EA73F6">
            <w:pPr>
              <w:pStyle w:val="ListParagraph"/>
              <w:numPr>
                <w:ilvl w:val="0"/>
                <w:numId w:val="2"/>
              </w:numPr>
              <w:ind w:left="598" w:hanging="283"/>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New products</w:t>
            </w:r>
          </w:p>
          <w:p w14:paraId="51175C1A" w14:textId="6790DB23" w:rsidR="00B13596" w:rsidRPr="00EE3C7F" w:rsidRDefault="002C63C4" w:rsidP="00EA73F6">
            <w:pPr>
              <w:pStyle w:val="ListParagraph"/>
              <w:numPr>
                <w:ilvl w:val="0"/>
                <w:numId w:val="2"/>
              </w:numPr>
              <w:ind w:left="598" w:hanging="283"/>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P</w:t>
            </w:r>
            <w:r w:rsidR="00B13596" w:rsidRPr="00EE3C7F">
              <w:rPr>
                <w:rFonts w:asciiTheme="minorHAnsi" w:hAnsiTheme="minorHAnsi" w:cstheme="minorHAnsi"/>
                <w:color w:val="000000" w:themeColor="text1"/>
                <w:sz w:val="20"/>
                <w:szCs w:val="20"/>
              </w:rPr>
              <w:t>roduct changes</w:t>
            </w:r>
          </w:p>
          <w:p w14:paraId="083537BA" w14:textId="77777777" w:rsidR="00B13596" w:rsidRPr="00EE3C7F" w:rsidRDefault="00B13596" w:rsidP="00EA73F6">
            <w:pPr>
              <w:pStyle w:val="ListParagraph"/>
              <w:numPr>
                <w:ilvl w:val="0"/>
                <w:numId w:val="2"/>
              </w:numPr>
              <w:ind w:left="598" w:hanging="283"/>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Volatile experience or large changes in benefit payments, making assumption setting difficult</w:t>
            </w:r>
          </w:p>
          <w:p w14:paraId="7CA78BB8" w14:textId="77777777" w:rsidR="00B13596" w:rsidRPr="00EE3C7F" w:rsidRDefault="00B13596" w:rsidP="00EA73F6">
            <w:pPr>
              <w:pStyle w:val="ListParagraph"/>
              <w:numPr>
                <w:ilvl w:val="0"/>
                <w:numId w:val="2"/>
              </w:numPr>
              <w:ind w:left="598" w:hanging="283"/>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Changes in strategy</w:t>
            </w:r>
          </w:p>
          <w:p w14:paraId="42A8180A" w14:textId="77777777" w:rsidR="00B13596" w:rsidRPr="00EE3C7F" w:rsidRDefault="00B13596" w:rsidP="00EA73F6">
            <w:pPr>
              <w:pStyle w:val="ListParagraph"/>
              <w:numPr>
                <w:ilvl w:val="0"/>
                <w:numId w:val="2"/>
              </w:numPr>
              <w:ind w:left="598" w:hanging="283"/>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Changes in the health or competitive environment.</w:t>
            </w:r>
          </w:p>
          <w:p w14:paraId="45AF1DC3" w14:textId="77777777" w:rsidR="00B13596" w:rsidRPr="00EE3C7F" w:rsidRDefault="00B13596" w:rsidP="00C822F2">
            <w:pPr>
              <w:rPr>
                <w:rFonts w:asciiTheme="minorHAnsi" w:hAnsiTheme="minorHAnsi" w:cstheme="minorHAnsi"/>
                <w:color w:val="000000" w:themeColor="text1"/>
                <w:sz w:val="20"/>
                <w:szCs w:val="20"/>
              </w:rPr>
            </w:pPr>
          </w:p>
          <w:p w14:paraId="57926FF2" w14:textId="246D19B8" w:rsidR="00A26209" w:rsidRPr="00EE3C7F" w:rsidRDefault="00B13596">
            <w:pPr>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It is suggested that insurers be specific and comment on the risks that are applicable to the insurer’s risk profile in this year’s premium application.</w:t>
            </w:r>
          </w:p>
        </w:tc>
      </w:tr>
      <w:tr w:rsidR="00930744" w:rsidRPr="00EE3C7F" w14:paraId="2F28F2DE" w14:textId="77777777" w:rsidTr="007B7342">
        <w:trPr>
          <w:cantSplit/>
        </w:trPr>
        <w:tc>
          <w:tcPr>
            <w:tcW w:w="565" w:type="pct"/>
            <w:vAlign w:val="center"/>
          </w:tcPr>
          <w:p w14:paraId="76F339FF" w14:textId="3F3919E3" w:rsidR="00C73E01" w:rsidRPr="00EE3C7F" w:rsidRDefault="008C6F40" w:rsidP="00B13596">
            <w:pPr>
              <w:tabs>
                <w:tab w:val="left" w:pos="284"/>
              </w:tabs>
              <w:jc w:val="center"/>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lastRenderedPageBreak/>
              <w:t>6</w:t>
            </w:r>
          </w:p>
        </w:tc>
        <w:tc>
          <w:tcPr>
            <w:tcW w:w="1026" w:type="pct"/>
            <w:shd w:val="clear" w:color="auto" w:fill="auto"/>
          </w:tcPr>
          <w:p w14:paraId="6C04DAAE" w14:textId="77777777" w:rsidR="00C73E01" w:rsidRPr="00EE3C7F" w:rsidRDefault="00C73E01" w:rsidP="00AA4BED">
            <w:pPr>
              <w:tabs>
                <w:tab w:val="left" w:pos="284"/>
              </w:tabs>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 xml:space="preserve">Management of </w:t>
            </w:r>
            <w:r w:rsidR="00B0307C" w:rsidRPr="00EE3C7F">
              <w:rPr>
                <w:rFonts w:asciiTheme="minorHAnsi" w:hAnsiTheme="minorHAnsi" w:cstheme="minorHAnsi"/>
                <w:color w:val="000000" w:themeColor="text1"/>
                <w:sz w:val="20"/>
                <w:szCs w:val="20"/>
              </w:rPr>
              <w:t xml:space="preserve">key </w:t>
            </w:r>
            <w:r w:rsidRPr="00EE3C7F">
              <w:rPr>
                <w:rFonts w:asciiTheme="minorHAnsi" w:hAnsiTheme="minorHAnsi" w:cstheme="minorHAnsi"/>
                <w:color w:val="000000" w:themeColor="text1"/>
                <w:sz w:val="20"/>
                <w:szCs w:val="20"/>
              </w:rPr>
              <w:t>risks</w:t>
            </w:r>
            <w:r w:rsidR="00B0307C" w:rsidRPr="00EE3C7F">
              <w:rPr>
                <w:rFonts w:asciiTheme="minorHAnsi" w:hAnsiTheme="minorHAnsi" w:cstheme="minorHAnsi"/>
                <w:color w:val="000000" w:themeColor="text1"/>
                <w:sz w:val="20"/>
                <w:szCs w:val="20"/>
              </w:rPr>
              <w:t xml:space="preserve"> identified</w:t>
            </w:r>
          </w:p>
        </w:tc>
        <w:tc>
          <w:tcPr>
            <w:tcW w:w="3409" w:type="pct"/>
            <w:shd w:val="clear" w:color="auto" w:fill="auto"/>
          </w:tcPr>
          <w:p w14:paraId="2A06C405" w14:textId="0F1B7110" w:rsidR="00C73E01" w:rsidRPr="00EE3C7F" w:rsidRDefault="00E45FCF">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O</w:t>
            </w:r>
            <w:r w:rsidR="00C73E01" w:rsidRPr="00EE3C7F">
              <w:rPr>
                <w:rFonts w:asciiTheme="minorHAnsi" w:hAnsiTheme="minorHAnsi" w:cstheme="minorHAnsi"/>
                <w:color w:val="000000" w:themeColor="text1"/>
                <w:sz w:val="20"/>
                <w:szCs w:val="20"/>
              </w:rPr>
              <w:t xml:space="preserve">utline how the insurer is managing the risks and uncertainties outlined above. Insurers should </w:t>
            </w:r>
            <w:r w:rsidR="00C73E01" w:rsidRPr="00EE3C7F">
              <w:rPr>
                <w:rFonts w:asciiTheme="minorHAnsi" w:hAnsiTheme="minorHAnsi" w:cstheme="minorHAnsi"/>
                <w:color w:val="000000" w:themeColor="text1"/>
                <w:sz w:val="20"/>
                <w:szCs w:val="20"/>
                <w:u w:val="single"/>
              </w:rPr>
              <w:t>briefly</w:t>
            </w:r>
            <w:r w:rsidR="00C73E01" w:rsidRPr="00EE3C7F">
              <w:rPr>
                <w:rFonts w:asciiTheme="minorHAnsi" w:hAnsiTheme="minorHAnsi" w:cstheme="minorHAnsi"/>
                <w:color w:val="000000" w:themeColor="text1"/>
                <w:sz w:val="20"/>
                <w:szCs w:val="20"/>
              </w:rPr>
              <w:t xml:space="preserve"> discuss the insurer’s approach to these risks. The discussion should be sufficient to get a high-level understanding of the approach, actions taken and wh</w:t>
            </w:r>
            <w:r w:rsidR="002C63C4">
              <w:rPr>
                <w:rFonts w:asciiTheme="minorHAnsi" w:hAnsiTheme="minorHAnsi" w:cstheme="minorHAnsi"/>
                <w:color w:val="000000" w:themeColor="text1"/>
                <w:sz w:val="20"/>
                <w:szCs w:val="20"/>
              </w:rPr>
              <w:t>ere further detail can be found.</w:t>
            </w:r>
          </w:p>
          <w:p w14:paraId="05D45309" w14:textId="77777777" w:rsidR="009443DA" w:rsidRPr="00EE3C7F" w:rsidRDefault="009443DA">
            <w:pPr>
              <w:rPr>
                <w:rFonts w:asciiTheme="minorHAnsi" w:hAnsiTheme="minorHAnsi" w:cstheme="minorHAnsi"/>
                <w:color w:val="000000" w:themeColor="text1"/>
                <w:sz w:val="20"/>
                <w:szCs w:val="20"/>
              </w:rPr>
            </w:pPr>
          </w:p>
          <w:p w14:paraId="107D3A0E" w14:textId="35D26E79" w:rsidR="00A26209" w:rsidRPr="00EE3C7F" w:rsidRDefault="00C73E01" w:rsidP="002C63C4">
            <w:pPr>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 xml:space="preserve">This section is not designed to replicate the insurer’s existing </w:t>
            </w:r>
            <w:r w:rsidR="00A26209" w:rsidRPr="00EE3C7F">
              <w:rPr>
                <w:rFonts w:asciiTheme="minorHAnsi" w:hAnsiTheme="minorHAnsi" w:cstheme="minorHAnsi"/>
                <w:color w:val="000000" w:themeColor="text1"/>
                <w:sz w:val="20"/>
                <w:szCs w:val="20"/>
              </w:rPr>
              <w:t>documents</w:t>
            </w:r>
            <w:r w:rsidR="00A201E2">
              <w:rPr>
                <w:rFonts w:asciiTheme="minorHAnsi" w:hAnsiTheme="minorHAnsi" w:cstheme="minorHAnsi"/>
                <w:color w:val="000000" w:themeColor="text1"/>
                <w:sz w:val="20"/>
                <w:szCs w:val="20"/>
              </w:rPr>
              <w:t xml:space="preserve"> such as the insurer’s risk register and risk management framework</w:t>
            </w:r>
            <w:r w:rsidR="00A26209" w:rsidRPr="00EE3C7F">
              <w:rPr>
                <w:rFonts w:asciiTheme="minorHAnsi" w:hAnsiTheme="minorHAnsi" w:cstheme="minorHAnsi"/>
                <w:color w:val="000000" w:themeColor="text1"/>
                <w:sz w:val="20"/>
                <w:szCs w:val="20"/>
              </w:rPr>
              <w:t>.</w:t>
            </w:r>
          </w:p>
        </w:tc>
      </w:tr>
      <w:tr w:rsidR="00930744" w:rsidRPr="00EE3C7F" w14:paraId="015A86E6" w14:textId="77777777" w:rsidTr="002C63C4">
        <w:trPr>
          <w:cantSplit/>
          <w:trHeight w:val="3380"/>
        </w:trPr>
        <w:tc>
          <w:tcPr>
            <w:tcW w:w="565" w:type="pct"/>
            <w:vAlign w:val="center"/>
          </w:tcPr>
          <w:p w14:paraId="50FA08F0" w14:textId="28DE443E" w:rsidR="00B13596" w:rsidRPr="00EE3C7F" w:rsidRDefault="004D47E0" w:rsidP="00B13596">
            <w:pPr>
              <w:tabs>
                <w:tab w:val="left" w:pos="284"/>
              </w:tabs>
              <w:jc w:val="center"/>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7</w:t>
            </w:r>
          </w:p>
        </w:tc>
        <w:tc>
          <w:tcPr>
            <w:tcW w:w="1026" w:type="pct"/>
            <w:shd w:val="clear" w:color="auto" w:fill="auto"/>
          </w:tcPr>
          <w:p w14:paraId="2335B44F" w14:textId="720E9651" w:rsidR="00B13596" w:rsidRPr="00EE3C7F" w:rsidRDefault="00B13596" w:rsidP="00AA4BED">
            <w:pPr>
              <w:tabs>
                <w:tab w:val="left" w:pos="284"/>
              </w:tabs>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Reasons identified for the changes in benefit payments or drawing rates</w:t>
            </w:r>
            <w:r w:rsidR="006336C2" w:rsidRPr="00EE3C7F">
              <w:rPr>
                <w:rFonts w:asciiTheme="minorHAnsi" w:hAnsiTheme="minorHAnsi" w:cstheme="minorHAnsi"/>
                <w:color w:val="000000" w:themeColor="text1"/>
                <w:sz w:val="20"/>
                <w:szCs w:val="20"/>
              </w:rPr>
              <w:t xml:space="preserve"> </w:t>
            </w:r>
          </w:p>
          <w:p w14:paraId="3081EF42" w14:textId="77777777" w:rsidR="00B13596" w:rsidRPr="00EE3C7F" w:rsidRDefault="00B13596" w:rsidP="00AA4BED">
            <w:pPr>
              <w:tabs>
                <w:tab w:val="left" w:pos="284"/>
              </w:tabs>
              <w:rPr>
                <w:rFonts w:asciiTheme="minorHAnsi" w:hAnsiTheme="minorHAnsi" w:cstheme="minorHAnsi"/>
                <w:color w:val="000000" w:themeColor="text1"/>
                <w:sz w:val="20"/>
                <w:szCs w:val="20"/>
              </w:rPr>
            </w:pPr>
          </w:p>
        </w:tc>
        <w:tc>
          <w:tcPr>
            <w:tcW w:w="3409" w:type="pct"/>
            <w:shd w:val="clear" w:color="auto" w:fill="auto"/>
          </w:tcPr>
          <w:p w14:paraId="03595E97" w14:textId="74E2A69A" w:rsidR="002C63C4" w:rsidRPr="002C63C4" w:rsidRDefault="00E45FCF" w:rsidP="002C63C4">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Outline </w:t>
            </w:r>
            <w:r w:rsidR="002C63C4" w:rsidRPr="002C63C4">
              <w:rPr>
                <w:rFonts w:asciiTheme="minorHAnsi" w:hAnsiTheme="minorHAnsi" w:cstheme="minorHAnsi"/>
                <w:color w:val="000000" w:themeColor="text1"/>
                <w:sz w:val="20"/>
                <w:szCs w:val="20"/>
              </w:rPr>
              <w:t xml:space="preserve">changes in benefit payments or drawing rates that have resulted in the requested premium </w:t>
            </w:r>
            <w:r w:rsidR="001D49DD">
              <w:rPr>
                <w:rFonts w:asciiTheme="minorHAnsi" w:hAnsiTheme="minorHAnsi" w:cstheme="minorHAnsi"/>
                <w:color w:val="000000" w:themeColor="text1"/>
                <w:sz w:val="20"/>
                <w:szCs w:val="20"/>
              </w:rPr>
              <w:t>change</w:t>
            </w:r>
            <w:r w:rsidR="002C63C4" w:rsidRPr="002C63C4">
              <w:rPr>
                <w:rFonts w:asciiTheme="minorHAnsi" w:hAnsiTheme="minorHAnsi" w:cstheme="minorHAnsi"/>
                <w:color w:val="000000" w:themeColor="text1"/>
                <w:sz w:val="20"/>
                <w:szCs w:val="20"/>
              </w:rPr>
              <w:t xml:space="preserve">. The commentary should reference recent experience, risk factors and insurer action, to demonstrate how the forecast benefit </w:t>
            </w:r>
            <w:r w:rsidR="001D49DD">
              <w:rPr>
                <w:rFonts w:asciiTheme="minorHAnsi" w:hAnsiTheme="minorHAnsi" w:cstheme="minorHAnsi"/>
                <w:color w:val="000000" w:themeColor="text1"/>
                <w:sz w:val="20"/>
                <w:szCs w:val="20"/>
              </w:rPr>
              <w:t>change</w:t>
            </w:r>
            <w:r w:rsidR="002C63C4" w:rsidRPr="002C63C4">
              <w:rPr>
                <w:rFonts w:asciiTheme="minorHAnsi" w:hAnsiTheme="minorHAnsi" w:cstheme="minorHAnsi"/>
                <w:color w:val="000000" w:themeColor="text1"/>
                <w:sz w:val="20"/>
                <w:szCs w:val="20"/>
              </w:rPr>
              <w:t xml:space="preserve"> was determined.</w:t>
            </w:r>
          </w:p>
          <w:p w14:paraId="168E7C22" w14:textId="77777777" w:rsidR="002C63C4" w:rsidRPr="002C63C4" w:rsidRDefault="002C63C4" w:rsidP="002C63C4">
            <w:pPr>
              <w:rPr>
                <w:rFonts w:asciiTheme="minorHAnsi" w:hAnsiTheme="minorHAnsi" w:cstheme="minorHAnsi"/>
                <w:color w:val="000000" w:themeColor="text1"/>
                <w:sz w:val="20"/>
                <w:szCs w:val="20"/>
              </w:rPr>
            </w:pPr>
          </w:p>
          <w:p w14:paraId="733CDD72" w14:textId="446DA599" w:rsidR="002C63C4" w:rsidRPr="002C63C4" w:rsidRDefault="002C63C4" w:rsidP="002C63C4">
            <w:pPr>
              <w:rPr>
                <w:rFonts w:asciiTheme="minorHAnsi" w:hAnsiTheme="minorHAnsi" w:cstheme="minorHAnsi"/>
                <w:color w:val="000000" w:themeColor="text1"/>
                <w:sz w:val="20"/>
                <w:szCs w:val="20"/>
              </w:rPr>
            </w:pPr>
            <w:r w:rsidRPr="002C63C4">
              <w:rPr>
                <w:rFonts w:asciiTheme="minorHAnsi" w:hAnsiTheme="minorHAnsi" w:cstheme="minorHAnsi"/>
                <w:color w:val="000000" w:themeColor="text1"/>
                <w:sz w:val="20"/>
                <w:szCs w:val="20"/>
              </w:rPr>
              <w:t xml:space="preserve">Insurers should also comment on experience that is materially different to industry, the reasons for the differences and justify the premium </w:t>
            </w:r>
            <w:r w:rsidR="001D49DD">
              <w:rPr>
                <w:rFonts w:asciiTheme="minorHAnsi" w:hAnsiTheme="minorHAnsi" w:cstheme="minorHAnsi"/>
                <w:color w:val="000000" w:themeColor="text1"/>
                <w:sz w:val="20"/>
                <w:szCs w:val="20"/>
              </w:rPr>
              <w:t>change</w:t>
            </w:r>
            <w:r w:rsidRPr="002C63C4">
              <w:rPr>
                <w:rFonts w:asciiTheme="minorHAnsi" w:hAnsiTheme="minorHAnsi" w:cstheme="minorHAnsi"/>
                <w:color w:val="000000" w:themeColor="text1"/>
                <w:sz w:val="20"/>
                <w:szCs w:val="20"/>
              </w:rPr>
              <w:t>.</w:t>
            </w:r>
          </w:p>
          <w:p w14:paraId="010847FE" w14:textId="77777777" w:rsidR="002C63C4" w:rsidRPr="002C63C4" w:rsidRDefault="002C63C4" w:rsidP="002C63C4">
            <w:pPr>
              <w:rPr>
                <w:rFonts w:asciiTheme="minorHAnsi" w:hAnsiTheme="minorHAnsi" w:cstheme="minorHAnsi"/>
                <w:color w:val="000000" w:themeColor="text1"/>
                <w:sz w:val="20"/>
                <w:szCs w:val="20"/>
              </w:rPr>
            </w:pPr>
          </w:p>
          <w:p w14:paraId="6FD2B444" w14:textId="37F343CD" w:rsidR="00A26209" w:rsidRPr="00EE3C7F" w:rsidRDefault="002C63C4" w:rsidP="002C63C4">
            <w:pPr>
              <w:rPr>
                <w:rFonts w:asciiTheme="minorHAnsi" w:hAnsiTheme="minorHAnsi" w:cstheme="minorHAnsi"/>
                <w:color w:val="000000" w:themeColor="text1"/>
                <w:sz w:val="20"/>
                <w:szCs w:val="20"/>
              </w:rPr>
            </w:pPr>
            <w:r w:rsidRPr="002C63C4">
              <w:rPr>
                <w:rFonts w:asciiTheme="minorHAnsi" w:hAnsiTheme="minorHAnsi" w:cstheme="minorHAnsi"/>
                <w:color w:val="000000" w:themeColor="text1"/>
                <w:sz w:val="20"/>
                <w:szCs w:val="20"/>
              </w:rPr>
              <w:t>Insurers are asked to be mindful that the reasons for premium changes are not always well understood by the public. This is especially the case for the relationship between premium changes, CPI and AWE.  Clarity in this section could assist in communicating these messages and ensure that the reasons for premium changes are clear to the Minister for Health and the Department so adequate public messaging can be provided.</w:t>
            </w:r>
          </w:p>
        </w:tc>
      </w:tr>
      <w:tr w:rsidR="00E45FCF" w:rsidRPr="00EE3C7F" w14:paraId="0FAB398A" w14:textId="77777777" w:rsidTr="007B7342">
        <w:trPr>
          <w:cantSplit/>
        </w:trPr>
        <w:tc>
          <w:tcPr>
            <w:tcW w:w="565" w:type="pct"/>
            <w:vAlign w:val="center"/>
          </w:tcPr>
          <w:p w14:paraId="0ADF6E99" w14:textId="6732C3C9" w:rsidR="00E45FCF" w:rsidRPr="00011711" w:rsidRDefault="00E45FCF" w:rsidP="00B13596">
            <w:pPr>
              <w:tabs>
                <w:tab w:val="left" w:pos="284"/>
              </w:tabs>
              <w:jc w:val="center"/>
              <w:rPr>
                <w:rFonts w:asciiTheme="minorHAnsi" w:hAnsiTheme="minorHAnsi" w:cstheme="minorHAnsi"/>
                <w:sz w:val="20"/>
                <w:szCs w:val="20"/>
              </w:rPr>
            </w:pPr>
            <w:r w:rsidRPr="00011711">
              <w:rPr>
                <w:rFonts w:asciiTheme="minorHAnsi" w:hAnsiTheme="minorHAnsi" w:cstheme="minorHAnsi"/>
                <w:sz w:val="20"/>
                <w:szCs w:val="20"/>
              </w:rPr>
              <w:t>8</w:t>
            </w:r>
          </w:p>
        </w:tc>
        <w:tc>
          <w:tcPr>
            <w:tcW w:w="1026" w:type="pct"/>
            <w:shd w:val="clear" w:color="auto" w:fill="auto"/>
          </w:tcPr>
          <w:p w14:paraId="38A288BF" w14:textId="7A39707F" w:rsidR="00E45FCF" w:rsidRPr="00011711" w:rsidRDefault="00E45FCF" w:rsidP="00AA4BED">
            <w:pPr>
              <w:tabs>
                <w:tab w:val="left" w:pos="284"/>
              </w:tabs>
              <w:rPr>
                <w:rFonts w:asciiTheme="minorHAnsi" w:hAnsiTheme="minorHAnsi" w:cstheme="minorHAnsi"/>
                <w:sz w:val="20"/>
                <w:szCs w:val="20"/>
              </w:rPr>
            </w:pPr>
            <w:r w:rsidRPr="00011711">
              <w:rPr>
                <w:rFonts w:asciiTheme="minorHAnsi" w:hAnsiTheme="minorHAnsi" w:cstheme="minorHAnsi"/>
                <w:sz w:val="20"/>
                <w:szCs w:val="20"/>
              </w:rPr>
              <w:t>Initiatives to address affordability concerns</w:t>
            </w:r>
          </w:p>
        </w:tc>
        <w:tc>
          <w:tcPr>
            <w:tcW w:w="3409" w:type="pct"/>
            <w:shd w:val="clear" w:color="auto" w:fill="auto"/>
          </w:tcPr>
          <w:p w14:paraId="4E64E4D2" w14:textId="5D741B28" w:rsidR="00E45FCF" w:rsidRPr="00011711" w:rsidRDefault="00E45FCF" w:rsidP="00E45FCF">
            <w:pPr>
              <w:rPr>
                <w:rFonts w:asciiTheme="minorHAnsi" w:hAnsiTheme="minorHAnsi" w:cstheme="minorHAnsi"/>
                <w:sz w:val="20"/>
                <w:szCs w:val="20"/>
              </w:rPr>
            </w:pPr>
            <w:r w:rsidRPr="00011711">
              <w:rPr>
                <w:rFonts w:asciiTheme="minorHAnsi" w:hAnsiTheme="minorHAnsi" w:cstheme="minorHAnsi"/>
                <w:sz w:val="20"/>
                <w:szCs w:val="20"/>
              </w:rPr>
              <w:t xml:space="preserve">Outline the initiatives the insurer is taking to support the affordability of premiums, </w:t>
            </w:r>
            <w:r w:rsidR="00707DCF" w:rsidRPr="00707DCF">
              <w:rPr>
                <w:rFonts w:asciiTheme="minorHAnsi" w:hAnsiTheme="minorHAnsi" w:cstheme="minorHAnsi"/>
                <w:sz w:val="20"/>
                <w:szCs w:val="20"/>
              </w:rPr>
              <w:t xml:space="preserve">including </w:t>
            </w:r>
            <w:r w:rsidRPr="00011711">
              <w:rPr>
                <w:rFonts w:asciiTheme="minorHAnsi" w:hAnsiTheme="minorHAnsi" w:cstheme="minorHAnsi"/>
                <w:sz w:val="20"/>
                <w:szCs w:val="20"/>
              </w:rPr>
              <w:t>by reducing benefit inflation or improving the value proposition of private health insurance.</w:t>
            </w:r>
          </w:p>
        </w:tc>
      </w:tr>
      <w:tr w:rsidR="00930744" w:rsidRPr="00EE3C7F" w14:paraId="07E30E06" w14:textId="77777777" w:rsidTr="007B7342">
        <w:trPr>
          <w:cantSplit/>
        </w:trPr>
        <w:tc>
          <w:tcPr>
            <w:tcW w:w="565" w:type="pct"/>
            <w:vAlign w:val="center"/>
          </w:tcPr>
          <w:p w14:paraId="08F5D224" w14:textId="6A50B8B5" w:rsidR="00B13596" w:rsidRPr="00EE3C7F" w:rsidRDefault="00E45FCF" w:rsidP="00B13596">
            <w:pPr>
              <w:tabs>
                <w:tab w:val="left" w:pos="284"/>
              </w:tabs>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9</w:t>
            </w:r>
          </w:p>
        </w:tc>
        <w:tc>
          <w:tcPr>
            <w:tcW w:w="1026" w:type="pct"/>
            <w:shd w:val="clear" w:color="auto" w:fill="auto"/>
          </w:tcPr>
          <w:p w14:paraId="598B657A" w14:textId="77777777" w:rsidR="00B13596" w:rsidRPr="00EE3C7F" w:rsidRDefault="00B13596" w:rsidP="00AA4BED">
            <w:pPr>
              <w:tabs>
                <w:tab w:val="left" w:pos="284"/>
              </w:tabs>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Other matters considered relevant</w:t>
            </w:r>
          </w:p>
          <w:p w14:paraId="53C0D9B7" w14:textId="77777777" w:rsidR="00B13596" w:rsidRPr="00EE3C7F" w:rsidRDefault="00B13596" w:rsidP="00AA4BED">
            <w:pPr>
              <w:tabs>
                <w:tab w:val="left" w:pos="284"/>
              </w:tabs>
              <w:rPr>
                <w:rFonts w:asciiTheme="minorHAnsi" w:hAnsiTheme="minorHAnsi" w:cstheme="minorHAnsi"/>
                <w:color w:val="000000" w:themeColor="text1"/>
                <w:sz w:val="20"/>
                <w:szCs w:val="20"/>
              </w:rPr>
            </w:pPr>
          </w:p>
        </w:tc>
        <w:tc>
          <w:tcPr>
            <w:tcW w:w="3409" w:type="pct"/>
            <w:shd w:val="clear" w:color="auto" w:fill="auto"/>
          </w:tcPr>
          <w:p w14:paraId="2C6D0217" w14:textId="3749F98B" w:rsidR="00B13596" w:rsidRPr="00EE3C7F" w:rsidRDefault="00B13596" w:rsidP="00D5115F">
            <w:pPr>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This section provide</w:t>
            </w:r>
            <w:r w:rsidR="00BA75DB">
              <w:rPr>
                <w:rFonts w:asciiTheme="minorHAnsi" w:hAnsiTheme="minorHAnsi" w:cstheme="minorHAnsi"/>
                <w:color w:val="000000" w:themeColor="text1"/>
                <w:sz w:val="20"/>
                <w:szCs w:val="20"/>
              </w:rPr>
              <w:t>s</w:t>
            </w:r>
            <w:r w:rsidRPr="00EE3C7F">
              <w:rPr>
                <w:rFonts w:asciiTheme="minorHAnsi" w:hAnsiTheme="minorHAnsi" w:cstheme="minorHAnsi"/>
                <w:color w:val="000000" w:themeColor="text1"/>
                <w:sz w:val="20"/>
                <w:szCs w:val="20"/>
              </w:rPr>
              <w:t xml:space="preserve"> an opportunity for the insurer to comment on any other matter consider</w:t>
            </w:r>
            <w:r w:rsidR="00BA75DB">
              <w:rPr>
                <w:rFonts w:asciiTheme="minorHAnsi" w:hAnsiTheme="minorHAnsi" w:cstheme="minorHAnsi"/>
                <w:color w:val="000000" w:themeColor="text1"/>
                <w:sz w:val="20"/>
                <w:szCs w:val="20"/>
              </w:rPr>
              <w:t>ed</w:t>
            </w:r>
            <w:r w:rsidRPr="00EE3C7F">
              <w:rPr>
                <w:rFonts w:asciiTheme="minorHAnsi" w:hAnsiTheme="minorHAnsi" w:cstheme="minorHAnsi"/>
                <w:color w:val="000000" w:themeColor="text1"/>
                <w:sz w:val="20"/>
                <w:szCs w:val="20"/>
              </w:rPr>
              <w:t xml:space="preserve"> relevant. This may include matters that influenced the premium</w:t>
            </w:r>
            <w:r w:rsidR="00887FDA" w:rsidRPr="00EE3C7F">
              <w:rPr>
                <w:rFonts w:asciiTheme="minorHAnsi" w:hAnsiTheme="minorHAnsi" w:cstheme="minorHAnsi"/>
                <w:color w:val="000000" w:themeColor="text1"/>
                <w:sz w:val="20"/>
                <w:szCs w:val="20"/>
              </w:rPr>
              <w:t xml:space="preserve"> </w:t>
            </w:r>
            <w:r w:rsidR="001D49DD">
              <w:rPr>
                <w:rFonts w:asciiTheme="minorHAnsi" w:hAnsiTheme="minorHAnsi" w:cstheme="minorHAnsi"/>
                <w:color w:val="000000" w:themeColor="text1"/>
                <w:sz w:val="20"/>
                <w:szCs w:val="20"/>
              </w:rPr>
              <w:t>change</w:t>
            </w:r>
            <w:r w:rsidRPr="00EE3C7F">
              <w:rPr>
                <w:rFonts w:asciiTheme="minorHAnsi" w:hAnsiTheme="minorHAnsi" w:cstheme="minorHAnsi"/>
                <w:color w:val="000000" w:themeColor="text1"/>
                <w:sz w:val="20"/>
                <w:szCs w:val="20"/>
              </w:rPr>
              <w:t xml:space="preserve"> or matters</w:t>
            </w:r>
            <w:r w:rsidR="00E062E6" w:rsidRPr="00EE3C7F">
              <w:rPr>
                <w:rFonts w:asciiTheme="minorHAnsi" w:hAnsiTheme="minorHAnsi" w:cstheme="minorHAnsi"/>
                <w:color w:val="000000" w:themeColor="text1"/>
                <w:sz w:val="20"/>
                <w:szCs w:val="20"/>
              </w:rPr>
              <w:t xml:space="preserve"> which the insurer considers the Minister may find </w:t>
            </w:r>
            <w:r w:rsidR="009021F6" w:rsidRPr="00EE3C7F">
              <w:rPr>
                <w:rFonts w:asciiTheme="minorHAnsi" w:hAnsiTheme="minorHAnsi" w:cstheme="minorHAnsi"/>
                <w:color w:val="000000" w:themeColor="text1"/>
                <w:sz w:val="20"/>
                <w:szCs w:val="20"/>
              </w:rPr>
              <w:t>useful</w:t>
            </w:r>
            <w:r w:rsidRPr="00EE3C7F">
              <w:rPr>
                <w:rFonts w:asciiTheme="minorHAnsi" w:hAnsiTheme="minorHAnsi" w:cstheme="minorHAnsi"/>
                <w:color w:val="000000" w:themeColor="text1"/>
                <w:sz w:val="20"/>
                <w:szCs w:val="20"/>
              </w:rPr>
              <w:t xml:space="preserve"> </w:t>
            </w:r>
            <w:r w:rsidR="00E062E6" w:rsidRPr="00EE3C7F">
              <w:rPr>
                <w:rFonts w:asciiTheme="minorHAnsi" w:hAnsiTheme="minorHAnsi" w:cstheme="minorHAnsi"/>
                <w:color w:val="000000" w:themeColor="text1"/>
                <w:sz w:val="20"/>
                <w:szCs w:val="20"/>
              </w:rPr>
              <w:t xml:space="preserve">in </w:t>
            </w:r>
            <w:r w:rsidRPr="00EE3C7F">
              <w:rPr>
                <w:rFonts w:asciiTheme="minorHAnsi" w:hAnsiTheme="minorHAnsi" w:cstheme="minorHAnsi"/>
                <w:color w:val="000000" w:themeColor="text1"/>
                <w:sz w:val="20"/>
                <w:szCs w:val="20"/>
              </w:rPr>
              <w:t xml:space="preserve">considering </w:t>
            </w:r>
            <w:r w:rsidR="00ED256C" w:rsidRPr="00EE3C7F">
              <w:rPr>
                <w:rFonts w:asciiTheme="minorHAnsi" w:hAnsiTheme="minorHAnsi" w:cstheme="minorHAnsi"/>
                <w:color w:val="000000" w:themeColor="text1"/>
                <w:sz w:val="20"/>
                <w:szCs w:val="20"/>
              </w:rPr>
              <w:t>his</w:t>
            </w:r>
            <w:r w:rsidRPr="00EE3C7F">
              <w:rPr>
                <w:rFonts w:asciiTheme="minorHAnsi" w:hAnsiTheme="minorHAnsi" w:cstheme="minorHAnsi"/>
                <w:color w:val="000000" w:themeColor="text1"/>
                <w:sz w:val="20"/>
                <w:szCs w:val="20"/>
              </w:rPr>
              <w:t xml:space="preserve"> assessment.</w:t>
            </w:r>
          </w:p>
          <w:p w14:paraId="6CF5F735" w14:textId="77777777" w:rsidR="00B13596" w:rsidRPr="00EE3C7F" w:rsidRDefault="00B13596" w:rsidP="00D5115F">
            <w:pPr>
              <w:rPr>
                <w:rFonts w:asciiTheme="minorHAnsi" w:hAnsiTheme="minorHAnsi" w:cstheme="minorHAnsi"/>
                <w:color w:val="000000" w:themeColor="text1"/>
                <w:sz w:val="20"/>
                <w:szCs w:val="20"/>
              </w:rPr>
            </w:pPr>
          </w:p>
          <w:p w14:paraId="331997B4" w14:textId="61217B82" w:rsidR="00B13596" w:rsidRPr="00EE3C7F" w:rsidRDefault="002C63C4" w:rsidP="00D5115F">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E</w:t>
            </w:r>
            <w:r w:rsidR="00B13596" w:rsidRPr="00EE3C7F">
              <w:rPr>
                <w:rFonts w:asciiTheme="minorHAnsi" w:hAnsiTheme="minorHAnsi" w:cstheme="minorHAnsi"/>
                <w:color w:val="000000" w:themeColor="text1"/>
                <w:sz w:val="20"/>
                <w:szCs w:val="20"/>
              </w:rPr>
              <w:t>xamples of such matters could include:</w:t>
            </w:r>
          </w:p>
          <w:p w14:paraId="77DD9A25" w14:textId="0FB41FCE" w:rsidR="00B13596" w:rsidRDefault="00B13596" w:rsidP="00EA73F6">
            <w:pPr>
              <w:pStyle w:val="ListParagraph"/>
              <w:numPr>
                <w:ilvl w:val="0"/>
                <w:numId w:val="2"/>
              </w:numPr>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The insurer’s competitive position</w:t>
            </w:r>
          </w:p>
          <w:p w14:paraId="0C34E859" w14:textId="7FCE0091" w:rsidR="002C63C4" w:rsidRPr="00EE3C7F" w:rsidRDefault="002C63C4" w:rsidP="00EA73F6">
            <w:pPr>
              <w:pStyle w:val="ListParagraph"/>
              <w:numPr>
                <w:ilvl w:val="0"/>
                <w:numId w:val="2"/>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Premiums being materially different </w:t>
            </w:r>
            <w:r w:rsidR="00BA75DB">
              <w:rPr>
                <w:rFonts w:asciiTheme="minorHAnsi" w:hAnsiTheme="minorHAnsi" w:cstheme="minorHAnsi"/>
                <w:color w:val="000000" w:themeColor="text1"/>
                <w:sz w:val="20"/>
                <w:szCs w:val="20"/>
              </w:rPr>
              <w:t>than competitors</w:t>
            </w:r>
          </w:p>
          <w:p w14:paraId="0B6F81C5" w14:textId="77777777" w:rsidR="00B13596" w:rsidRPr="00EE3C7F" w:rsidRDefault="00B13596" w:rsidP="00EA73F6">
            <w:pPr>
              <w:pStyle w:val="ListParagraph"/>
              <w:numPr>
                <w:ilvl w:val="0"/>
                <w:numId w:val="2"/>
              </w:numPr>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The insurer’s strategy</w:t>
            </w:r>
          </w:p>
          <w:p w14:paraId="4FD20DA6" w14:textId="544D43F2" w:rsidR="00B13596" w:rsidRPr="00EE3C7F" w:rsidRDefault="00B13596" w:rsidP="00EA73F6">
            <w:pPr>
              <w:pStyle w:val="ListParagraph"/>
              <w:numPr>
                <w:ilvl w:val="0"/>
                <w:numId w:val="2"/>
              </w:numPr>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Broader health programs</w:t>
            </w:r>
            <w:r w:rsidR="002C63C4">
              <w:rPr>
                <w:rFonts w:asciiTheme="minorHAnsi" w:hAnsiTheme="minorHAnsi" w:cstheme="minorHAnsi"/>
                <w:color w:val="000000" w:themeColor="text1"/>
                <w:sz w:val="20"/>
                <w:szCs w:val="20"/>
              </w:rPr>
              <w:t xml:space="preserve"> and initiatives to enhance affordability</w:t>
            </w:r>
          </w:p>
          <w:p w14:paraId="48628427" w14:textId="77777777" w:rsidR="00B13596" w:rsidRPr="00EE3C7F" w:rsidRDefault="00B13596" w:rsidP="00EA73F6">
            <w:pPr>
              <w:pStyle w:val="ListParagraph"/>
              <w:numPr>
                <w:ilvl w:val="0"/>
                <w:numId w:val="2"/>
              </w:numPr>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Extent of downgrades or lapses</w:t>
            </w:r>
          </w:p>
          <w:p w14:paraId="442E2B1B" w14:textId="7CB1B928" w:rsidR="00887FDA" w:rsidRPr="002C63C4" w:rsidRDefault="00B13596" w:rsidP="00EA73F6">
            <w:pPr>
              <w:pStyle w:val="ListParagraph"/>
              <w:numPr>
                <w:ilvl w:val="0"/>
                <w:numId w:val="2"/>
              </w:numPr>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Health related business</w:t>
            </w:r>
            <w:r w:rsidR="00BA75DB">
              <w:rPr>
                <w:rFonts w:asciiTheme="minorHAnsi" w:hAnsiTheme="minorHAnsi" w:cstheme="minorHAnsi"/>
                <w:color w:val="000000" w:themeColor="text1"/>
                <w:sz w:val="20"/>
                <w:szCs w:val="20"/>
              </w:rPr>
              <w:t xml:space="preserve"> (such as Overseas Student Health Cover)</w:t>
            </w:r>
          </w:p>
          <w:p w14:paraId="24C72BAB" w14:textId="69DBAD05" w:rsidR="00B13596" w:rsidRPr="00EE3C7F" w:rsidRDefault="00887FDA" w:rsidP="00EA73F6">
            <w:pPr>
              <w:pStyle w:val="ListParagraph"/>
              <w:numPr>
                <w:ilvl w:val="0"/>
                <w:numId w:val="2"/>
              </w:numPr>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Recent performance</w:t>
            </w:r>
            <w:r w:rsidR="002C63C4">
              <w:rPr>
                <w:rFonts w:asciiTheme="minorHAnsi" w:hAnsiTheme="minorHAnsi" w:cstheme="minorHAnsi"/>
                <w:color w:val="000000" w:themeColor="text1"/>
                <w:sz w:val="20"/>
                <w:szCs w:val="20"/>
              </w:rPr>
              <w:t>.</w:t>
            </w:r>
          </w:p>
        </w:tc>
      </w:tr>
      <w:tr w:rsidR="00930744" w:rsidRPr="00EE3C7F" w14:paraId="13D09069" w14:textId="77777777" w:rsidTr="007B7342">
        <w:trPr>
          <w:cantSplit/>
        </w:trPr>
        <w:tc>
          <w:tcPr>
            <w:tcW w:w="565" w:type="pct"/>
            <w:vAlign w:val="center"/>
          </w:tcPr>
          <w:p w14:paraId="2C9DB9EC" w14:textId="70A6022B" w:rsidR="00B13596" w:rsidRPr="00EE3C7F" w:rsidRDefault="00E45FCF" w:rsidP="00B13596">
            <w:pPr>
              <w:tabs>
                <w:tab w:val="left" w:pos="284"/>
              </w:tabs>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10</w:t>
            </w:r>
          </w:p>
        </w:tc>
        <w:tc>
          <w:tcPr>
            <w:tcW w:w="1026" w:type="pct"/>
            <w:shd w:val="clear" w:color="auto" w:fill="auto"/>
          </w:tcPr>
          <w:p w14:paraId="39F25FFC" w14:textId="77777777" w:rsidR="00B13596" w:rsidRPr="00EE3C7F" w:rsidRDefault="00B13596" w:rsidP="00AA4BED">
            <w:pPr>
              <w:tabs>
                <w:tab w:val="left" w:pos="284"/>
              </w:tabs>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Consistency with Act and Rules</w:t>
            </w:r>
          </w:p>
        </w:tc>
        <w:tc>
          <w:tcPr>
            <w:tcW w:w="3409" w:type="pct"/>
            <w:shd w:val="clear" w:color="auto" w:fill="auto"/>
          </w:tcPr>
          <w:p w14:paraId="22592ACE" w14:textId="795D2196" w:rsidR="00B13596" w:rsidRPr="00EE3C7F" w:rsidRDefault="00B13596" w:rsidP="00710396">
            <w:pPr>
              <w:tabs>
                <w:tab w:val="left" w:pos="284"/>
              </w:tabs>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 xml:space="preserve">Provide a </w:t>
            </w:r>
            <w:r w:rsidR="002850D6" w:rsidRPr="00EE3C7F">
              <w:rPr>
                <w:rFonts w:asciiTheme="minorHAnsi" w:hAnsiTheme="minorHAnsi" w:cstheme="minorHAnsi"/>
                <w:color w:val="000000" w:themeColor="text1"/>
                <w:sz w:val="20"/>
                <w:szCs w:val="20"/>
              </w:rPr>
              <w:t xml:space="preserve">declaration </w:t>
            </w:r>
            <w:r w:rsidRPr="00EE3C7F">
              <w:rPr>
                <w:rFonts w:asciiTheme="minorHAnsi" w:hAnsiTheme="minorHAnsi" w:cstheme="minorHAnsi"/>
                <w:color w:val="000000" w:themeColor="text1"/>
                <w:sz w:val="20"/>
                <w:szCs w:val="20"/>
              </w:rPr>
              <w:t xml:space="preserve">that the </w:t>
            </w:r>
            <w:r w:rsidR="00FE5D1F" w:rsidRPr="00EE3C7F">
              <w:rPr>
                <w:rFonts w:asciiTheme="minorHAnsi" w:hAnsiTheme="minorHAnsi" w:cstheme="minorHAnsi"/>
                <w:color w:val="000000" w:themeColor="text1"/>
                <w:sz w:val="20"/>
                <w:szCs w:val="20"/>
              </w:rPr>
              <w:t xml:space="preserve">premium </w:t>
            </w:r>
            <w:r w:rsidRPr="00EE3C7F">
              <w:rPr>
                <w:rFonts w:asciiTheme="minorHAnsi" w:hAnsiTheme="minorHAnsi" w:cstheme="minorHAnsi"/>
                <w:color w:val="000000" w:themeColor="text1"/>
                <w:sz w:val="20"/>
                <w:szCs w:val="20"/>
              </w:rPr>
              <w:t xml:space="preserve">changes are consistent with the </w:t>
            </w:r>
            <w:r w:rsidRPr="00EE3C7F">
              <w:rPr>
                <w:rFonts w:asciiTheme="minorHAnsi" w:hAnsiTheme="minorHAnsi" w:cstheme="minorHAnsi"/>
                <w:i/>
                <w:color w:val="000000" w:themeColor="text1"/>
                <w:sz w:val="20"/>
                <w:szCs w:val="20"/>
              </w:rPr>
              <w:t>Private Health Insurance Act 2007</w:t>
            </w:r>
            <w:r w:rsidRPr="00EE3C7F">
              <w:rPr>
                <w:rFonts w:asciiTheme="minorHAnsi" w:hAnsiTheme="minorHAnsi" w:cstheme="minorHAnsi"/>
                <w:color w:val="000000" w:themeColor="text1"/>
                <w:sz w:val="20"/>
                <w:szCs w:val="20"/>
              </w:rPr>
              <w:t xml:space="preserve"> and </w:t>
            </w:r>
            <w:r w:rsidRPr="00EE3C7F">
              <w:rPr>
                <w:rFonts w:asciiTheme="minorHAnsi" w:hAnsiTheme="minorHAnsi" w:cstheme="minorHAnsi"/>
                <w:i/>
                <w:color w:val="000000" w:themeColor="text1"/>
                <w:sz w:val="20"/>
                <w:szCs w:val="20"/>
              </w:rPr>
              <w:t>Private Health Insurance (Prudential Supervision) Act 2015</w:t>
            </w:r>
            <w:r w:rsidRPr="00EE3C7F">
              <w:rPr>
                <w:rFonts w:asciiTheme="minorHAnsi" w:hAnsiTheme="minorHAnsi" w:cstheme="minorHAnsi"/>
                <w:color w:val="000000" w:themeColor="text1"/>
                <w:sz w:val="20"/>
                <w:szCs w:val="20"/>
              </w:rPr>
              <w:t>, and the associated Rules</w:t>
            </w:r>
            <w:r w:rsidR="00BA75DB">
              <w:rPr>
                <w:rFonts w:asciiTheme="minorHAnsi" w:hAnsiTheme="minorHAnsi" w:cstheme="minorHAnsi"/>
                <w:color w:val="000000" w:themeColor="text1"/>
                <w:sz w:val="20"/>
                <w:szCs w:val="20"/>
              </w:rPr>
              <w:t>, as at 12 November 2019</w:t>
            </w:r>
            <w:r w:rsidR="006C3EDC" w:rsidRPr="00EE3C7F">
              <w:rPr>
                <w:rFonts w:asciiTheme="minorHAnsi" w:hAnsiTheme="minorHAnsi" w:cstheme="minorHAnsi"/>
                <w:color w:val="000000" w:themeColor="text1"/>
                <w:sz w:val="20"/>
                <w:szCs w:val="20"/>
              </w:rPr>
              <w:t>.</w:t>
            </w:r>
          </w:p>
          <w:p w14:paraId="51CBD5A9" w14:textId="77777777" w:rsidR="00A26209" w:rsidRPr="00EE3C7F" w:rsidRDefault="00A26209" w:rsidP="00710396">
            <w:pPr>
              <w:tabs>
                <w:tab w:val="left" w:pos="284"/>
              </w:tabs>
              <w:rPr>
                <w:rFonts w:asciiTheme="minorHAnsi" w:hAnsiTheme="minorHAnsi" w:cstheme="minorHAnsi"/>
                <w:color w:val="000000" w:themeColor="text1"/>
                <w:sz w:val="20"/>
                <w:szCs w:val="20"/>
              </w:rPr>
            </w:pPr>
          </w:p>
        </w:tc>
      </w:tr>
      <w:tr w:rsidR="00930744" w:rsidRPr="00EE3C7F" w14:paraId="66E964C3" w14:textId="77777777" w:rsidTr="007B7342">
        <w:trPr>
          <w:cantSplit/>
        </w:trPr>
        <w:tc>
          <w:tcPr>
            <w:tcW w:w="565" w:type="pct"/>
            <w:vAlign w:val="center"/>
          </w:tcPr>
          <w:p w14:paraId="4340C1B8" w14:textId="19EB8DD9" w:rsidR="00B13596" w:rsidRPr="00EE3C7F" w:rsidRDefault="002E0795" w:rsidP="004D47E0">
            <w:pPr>
              <w:tabs>
                <w:tab w:val="left" w:pos="284"/>
              </w:tabs>
              <w:jc w:val="center"/>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lastRenderedPageBreak/>
              <w:t>1</w:t>
            </w:r>
            <w:r w:rsidR="00E45FCF">
              <w:rPr>
                <w:rFonts w:asciiTheme="minorHAnsi" w:hAnsiTheme="minorHAnsi" w:cstheme="minorHAnsi"/>
                <w:color w:val="000000" w:themeColor="text1"/>
                <w:sz w:val="20"/>
                <w:szCs w:val="20"/>
              </w:rPr>
              <w:t>1</w:t>
            </w:r>
          </w:p>
        </w:tc>
        <w:tc>
          <w:tcPr>
            <w:tcW w:w="1026" w:type="pct"/>
            <w:shd w:val="clear" w:color="auto" w:fill="auto"/>
          </w:tcPr>
          <w:p w14:paraId="265484D0" w14:textId="77777777" w:rsidR="00B13596" w:rsidRPr="00EE3C7F" w:rsidRDefault="00B13596" w:rsidP="00C822F2">
            <w:pPr>
              <w:tabs>
                <w:tab w:val="left" w:pos="284"/>
              </w:tabs>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Actuarial experience analysis</w:t>
            </w:r>
          </w:p>
        </w:tc>
        <w:tc>
          <w:tcPr>
            <w:tcW w:w="3409" w:type="pct"/>
            <w:shd w:val="clear" w:color="auto" w:fill="auto"/>
          </w:tcPr>
          <w:p w14:paraId="1377F8A8" w14:textId="63B2F342" w:rsidR="00B13596" w:rsidRPr="00EE3C7F" w:rsidRDefault="00B13596">
            <w:pPr>
              <w:tabs>
                <w:tab w:val="left" w:pos="284"/>
              </w:tabs>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Provide an experience analy</w:t>
            </w:r>
            <w:r w:rsidR="002C63C4">
              <w:rPr>
                <w:rFonts w:asciiTheme="minorHAnsi" w:hAnsiTheme="minorHAnsi" w:cstheme="minorHAnsi"/>
                <w:color w:val="000000" w:themeColor="text1"/>
                <w:sz w:val="20"/>
                <w:szCs w:val="20"/>
              </w:rPr>
              <w:t xml:space="preserve">sis comparing actual performance </w:t>
            </w:r>
            <w:r w:rsidRPr="00EE3C7F">
              <w:rPr>
                <w:rFonts w:asciiTheme="minorHAnsi" w:hAnsiTheme="minorHAnsi" w:cstheme="minorHAnsi"/>
                <w:color w:val="000000" w:themeColor="text1"/>
                <w:sz w:val="20"/>
                <w:szCs w:val="20"/>
              </w:rPr>
              <w:t>to the forecasts submitted during last year’s premium round.</w:t>
            </w:r>
          </w:p>
          <w:p w14:paraId="7C8AF761" w14:textId="77777777" w:rsidR="00B13596" w:rsidRPr="00EE3C7F" w:rsidRDefault="00B13596">
            <w:pPr>
              <w:tabs>
                <w:tab w:val="left" w:pos="284"/>
              </w:tabs>
              <w:rPr>
                <w:rFonts w:asciiTheme="minorHAnsi" w:hAnsiTheme="minorHAnsi" w:cstheme="minorHAnsi"/>
                <w:color w:val="000000" w:themeColor="text1"/>
                <w:sz w:val="20"/>
                <w:szCs w:val="20"/>
              </w:rPr>
            </w:pPr>
          </w:p>
          <w:p w14:paraId="7A4146D6" w14:textId="77777777" w:rsidR="00A21A86" w:rsidRPr="00EE3C7F" w:rsidRDefault="00B13596">
            <w:pPr>
              <w:tabs>
                <w:tab w:val="left" w:pos="284"/>
              </w:tabs>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The commentary should include</w:t>
            </w:r>
            <w:r w:rsidR="00A21A86" w:rsidRPr="00EE3C7F">
              <w:rPr>
                <w:rFonts w:asciiTheme="minorHAnsi" w:hAnsiTheme="minorHAnsi" w:cstheme="minorHAnsi"/>
                <w:color w:val="000000" w:themeColor="text1"/>
                <w:sz w:val="20"/>
                <w:szCs w:val="20"/>
              </w:rPr>
              <w:t>:</w:t>
            </w:r>
            <w:r w:rsidRPr="00EE3C7F">
              <w:rPr>
                <w:rFonts w:asciiTheme="minorHAnsi" w:hAnsiTheme="minorHAnsi" w:cstheme="minorHAnsi"/>
                <w:color w:val="000000" w:themeColor="text1"/>
                <w:sz w:val="20"/>
                <w:szCs w:val="20"/>
              </w:rPr>
              <w:t xml:space="preserve"> </w:t>
            </w:r>
          </w:p>
          <w:p w14:paraId="354770A9" w14:textId="3A01C398" w:rsidR="00A21A86" w:rsidRPr="00EE3C7F" w:rsidRDefault="00A21A86" w:rsidP="00EA73F6">
            <w:pPr>
              <w:pStyle w:val="ListParagraph"/>
              <w:numPr>
                <w:ilvl w:val="0"/>
                <w:numId w:val="2"/>
              </w:numPr>
              <w:tabs>
                <w:tab w:val="left" w:pos="284"/>
              </w:tabs>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T</w:t>
            </w:r>
            <w:r w:rsidR="00FA66A0" w:rsidRPr="00EE3C7F">
              <w:rPr>
                <w:rFonts w:asciiTheme="minorHAnsi" w:hAnsiTheme="minorHAnsi" w:cstheme="minorHAnsi"/>
                <w:color w:val="000000" w:themeColor="text1"/>
                <w:sz w:val="20"/>
                <w:szCs w:val="20"/>
              </w:rPr>
              <w:t>he extent of the differences</w:t>
            </w:r>
          </w:p>
          <w:p w14:paraId="10B9D30C" w14:textId="14CFB9AD" w:rsidR="00A21A86" w:rsidRPr="00EE3C7F" w:rsidRDefault="00A21A86" w:rsidP="00EA73F6">
            <w:pPr>
              <w:pStyle w:val="ListParagraph"/>
              <w:numPr>
                <w:ilvl w:val="0"/>
                <w:numId w:val="2"/>
              </w:numPr>
              <w:tabs>
                <w:tab w:val="left" w:pos="284"/>
              </w:tabs>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T</w:t>
            </w:r>
            <w:r w:rsidR="00B13596" w:rsidRPr="00EE3C7F">
              <w:rPr>
                <w:rFonts w:asciiTheme="minorHAnsi" w:hAnsiTheme="minorHAnsi" w:cstheme="minorHAnsi"/>
                <w:color w:val="000000" w:themeColor="text1"/>
                <w:sz w:val="20"/>
                <w:szCs w:val="20"/>
              </w:rPr>
              <w:t>he reason</w:t>
            </w:r>
            <w:r w:rsidR="00FA66A0" w:rsidRPr="00EE3C7F">
              <w:rPr>
                <w:rFonts w:asciiTheme="minorHAnsi" w:hAnsiTheme="minorHAnsi" w:cstheme="minorHAnsi"/>
                <w:color w:val="000000" w:themeColor="text1"/>
                <w:sz w:val="20"/>
                <w:szCs w:val="20"/>
              </w:rPr>
              <w:t>s for the differences, if known</w:t>
            </w:r>
          </w:p>
          <w:p w14:paraId="43E22A0F" w14:textId="714424EB" w:rsidR="00B13596" w:rsidRPr="00EE3C7F" w:rsidRDefault="00A21A86" w:rsidP="00EA73F6">
            <w:pPr>
              <w:pStyle w:val="ListParagraph"/>
              <w:numPr>
                <w:ilvl w:val="0"/>
                <w:numId w:val="2"/>
              </w:numPr>
              <w:tabs>
                <w:tab w:val="left" w:pos="284"/>
              </w:tabs>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T</w:t>
            </w:r>
            <w:r w:rsidR="00B13596" w:rsidRPr="00EE3C7F">
              <w:rPr>
                <w:rFonts w:asciiTheme="minorHAnsi" w:hAnsiTheme="minorHAnsi" w:cstheme="minorHAnsi"/>
                <w:color w:val="000000" w:themeColor="text1"/>
                <w:sz w:val="20"/>
                <w:szCs w:val="20"/>
              </w:rPr>
              <w:t xml:space="preserve">he impact </w:t>
            </w:r>
            <w:r w:rsidR="007D6E6A" w:rsidRPr="00EE3C7F">
              <w:rPr>
                <w:rFonts w:asciiTheme="minorHAnsi" w:hAnsiTheme="minorHAnsi" w:cstheme="minorHAnsi"/>
                <w:color w:val="000000" w:themeColor="text1"/>
                <w:sz w:val="20"/>
                <w:szCs w:val="20"/>
              </w:rPr>
              <w:t>these differences</w:t>
            </w:r>
            <w:r w:rsidR="00B13596" w:rsidRPr="00EE3C7F">
              <w:rPr>
                <w:rFonts w:asciiTheme="minorHAnsi" w:hAnsiTheme="minorHAnsi" w:cstheme="minorHAnsi"/>
                <w:color w:val="000000" w:themeColor="text1"/>
                <w:sz w:val="20"/>
                <w:szCs w:val="20"/>
              </w:rPr>
              <w:t xml:space="preserve"> had on this year’s forecasts.</w:t>
            </w:r>
          </w:p>
          <w:p w14:paraId="56744BDA" w14:textId="77777777" w:rsidR="00B13596" w:rsidRPr="00EE3C7F" w:rsidRDefault="00B13596">
            <w:pPr>
              <w:tabs>
                <w:tab w:val="left" w:pos="284"/>
              </w:tabs>
              <w:rPr>
                <w:rFonts w:asciiTheme="minorHAnsi" w:hAnsiTheme="minorHAnsi" w:cstheme="minorHAnsi"/>
                <w:color w:val="000000" w:themeColor="text1"/>
                <w:sz w:val="20"/>
                <w:szCs w:val="20"/>
              </w:rPr>
            </w:pPr>
          </w:p>
          <w:p w14:paraId="468ED232" w14:textId="77777777" w:rsidR="00B13596" w:rsidRPr="00EE3C7F" w:rsidRDefault="00B13596">
            <w:pPr>
              <w:tabs>
                <w:tab w:val="left" w:pos="284"/>
              </w:tabs>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 xml:space="preserve">This can include experience up to June or September. Specifically, it can </w:t>
            </w:r>
            <w:r w:rsidR="00A26209" w:rsidRPr="00EE3C7F">
              <w:rPr>
                <w:rFonts w:asciiTheme="minorHAnsi" w:hAnsiTheme="minorHAnsi" w:cstheme="minorHAnsi"/>
                <w:color w:val="000000" w:themeColor="text1"/>
                <w:sz w:val="20"/>
                <w:szCs w:val="20"/>
              </w:rPr>
              <w:t xml:space="preserve">include </w:t>
            </w:r>
            <w:r w:rsidRPr="00EE3C7F">
              <w:rPr>
                <w:rFonts w:asciiTheme="minorHAnsi" w:hAnsiTheme="minorHAnsi" w:cstheme="minorHAnsi"/>
                <w:color w:val="000000" w:themeColor="text1"/>
                <w:sz w:val="20"/>
                <w:szCs w:val="20"/>
              </w:rPr>
              <w:t>the experience analysis completed in the recent Financial Condition Report (FCR), provided the forecasts assessed in the FCR were those submitted in last year’s premium application.</w:t>
            </w:r>
          </w:p>
          <w:p w14:paraId="7022A67F" w14:textId="77777777" w:rsidR="00B13596" w:rsidRPr="00EE3C7F" w:rsidRDefault="00B13596">
            <w:pPr>
              <w:tabs>
                <w:tab w:val="left" w:pos="284"/>
              </w:tabs>
              <w:rPr>
                <w:rFonts w:asciiTheme="minorHAnsi" w:hAnsiTheme="minorHAnsi" w:cstheme="minorHAnsi"/>
                <w:color w:val="000000" w:themeColor="text1"/>
                <w:sz w:val="20"/>
                <w:szCs w:val="20"/>
              </w:rPr>
            </w:pPr>
          </w:p>
          <w:p w14:paraId="7C5A4A46" w14:textId="084C20C5" w:rsidR="00B13596" w:rsidRDefault="00B13596">
            <w:pPr>
              <w:tabs>
                <w:tab w:val="left" w:pos="284"/>
              </w:tabs>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If experience up to June is used, this section should include a statement whether any material deviations from expected experience</w:t>
            </w:r>
            <w:r w:rsidR="00887FDA" w:rsidRPr="00EE3C7F">
              <w:rPr>
                <w:rFonts w:asciiTheme="minorHAnsi" w:hAnsiTheme="minorHAnsi" w:cstheme="minorHAnsi"/>
                <w:color w:val="000000" w:themeColor="text1"/>
                <w:sz w:val="20"/>
                <w:szCs w:val="20"/>
              </w:rPr>
              <w:t xml:space="preserve"> have arisen</w:t>
            </w:r>
            <w:r w:rsidRPr="00EE3C7F">
              <w:rPr>
                <w:rFonts w:asciiTheme="minorHAnsi" w:hAnsiTheme="minorHAnsi" w:cstheme="minorHAnsi"/>
                <w:color w:val="000000" w:themeColor="text1"/>
                <w:sz w:val="20"/>
                <w:szCs w:val="20"/>
              </w:rPr>
              <w:t xml:space="preserve"> in the September quarter.</w:t>
            </w:r>
          </w:p>
          <w:p w14:paraId="6B91CAA7" w14:textId="2F2B2200" w:rsidR="002C63C4" w:rsidRDefault="002C63C4">
            <w:pPr>
              <w:tabs>
                <w:tab w:val="left" w:pos="284"/>
              </w:tabs>
              <w:rPr>
                <w:rFonts w:asciiTheme="minorHAnsi" w:hAnsiTheme="minorHAnsi" w:cstheme="minorHAnsi"/>
                <w:color w:val="000000" w:themeColor="text1"/>
                <w:sz w:val="20"/>
                <w:szCs w:val="20"/>
              </w:rPr>
            </w:pPr>
          </w:p>
          <w:p w14:paraId="24C41439" w14:textId="1E1F4BB0" w:rsidR="002C63C4" w:rsidRPr="00EE3C7F" w:rsidRDefault="002C63C4">
            <w:pPr>
              <w:tabs>
                <w:tab w:val="left" w:pos="284"/>
              </w:tabs>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The Appointed Actuary should also comment on how the assumptions compare to recent actual experience and the reasons for material difference. </w:t>
            </w:r>
          </w:p>
          <w:p w14:paraId="2EE04E40" w14:textId="77777777" w:rsidR="00B13596" w:rsidRPr="00EE3C7F" w:rsidRDefault="00B13596">
            <w:pPr>
              <w:tabs>
                <w:tab w:val="left" w:pos="284"/>
              </w:tabs>
              <w:rPr>
                <w:rFonts w:asciiTheme="minorHAnsi" w:hAnsiTheme="minorHAnsi" w:cstheme="minorHAnsi"/>
                <w:color w:val="000000" w:themeColor="text1"/>
                <w:sz w:val="20"/>
                <w:szCs w:val="20"/>
              </w:rPr>
            </w:pPr>
          </w:p>
          <w:p w14:paraId="6E26B999" w14:textId="77777777" w:rsidR="00B13596" w:rsidRPr="00EE3C7F" w:rsidRDefault="00B13596">
            <w:pPr>
              <w:tabs>
                <w:tab w:val="left" w:pos="284"/>
              </w:tabs>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The experience analysis should be signed by the Appointed Actuary.</w:t>
            </w:r>
          </w:p>
          <w:p w14:paraId="5EAB264E" w14:textId="77777777" w:rsidR="00A26209" w:rsidRPr="00EE3C7F" w:rsidRDefault="00A26209">
            <w:pPr>
              <w:tabs>
                <w:tab w:val="left" w:pos="284"/>
              </w:tabs>
              <w:rPr>
                <w:rFonts w:asciiTheme="minorHAnsi" w:hAnsiTheme="minorHAnsi" w:cstheme="minorHAnsi"/>
                <w:color w:val="000000" w:themeColor="text1"/>
                <w:sz w:val="20"/>
                <w:szCs w:val="20"/>
              </w:rPr>
            </w:pPr>
          </w:p>
        </w:tc>
      </w:tr>
      <w:tr w:rsidR="00930744" w:rsidRPr="00EE3C7F" w14:paraId="5ED58AF2" w14:textId="77777777" w:rsidTr="007B7342">
        <w:trPr>
          <w:cantSplit/>
        </w:trPr>
        <w:tc>
          <w:tcPr>
            <w:tcW w:w="565" w:type="pct"/>
            <w:vAlign w:val="center"/>
          </w:tcPr>
          <w:p w14:paraId="22CB724B" w14:textId="4FB5D819" w:rsidR="00B13596" w:rsidRPr="00EE3C7F" w:rsidRDefault="002E0795" w:rsidP="00B13596">
            <w:pPr>
              <w:tabs>
                <w:tab w:val="left" w:pos="284"/>
              </w:tabs>
              <w:jc w:val="center"/>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1</w:t>
            </w:r>
            <w:r w:rsidR="00E45FCF">
              <w:rPr>
                <w:rFonts w:asciiTheme="minorHAnsi" w:hAnsiTheme="minorHAnsi" w:cstheme="minorHAnsi"/>
                <w:color w:val="000000" w:themeColor="text1"/>
                <w:sz w:val="20"/>
                <w:szCs w:val="20"/>
              </w:rPr>
              <w:t>2</w:t>
            </w:r>
          </w:p>
        </w:tc>
        <w:tc>
          <w:tcPr>
            <w:tcW w:w="1026" w:type="pct"/>
            <w:shd w:val="clear" w:color="auto" w:fill="auto"/>
          </w:tcPr>
          <w:p w14:paraId="71EC7ED6" w14:textId="1825B6A4" w:rsidR="00B13596" w:rsidRPr="00EE3C7F" w:rsidRDefault="00B13596" w:rsidP="002C63C4">
            <w:pPr>
              <w:tabs>
                <w:tab w:val="left" w:pos="284"/>
              </w:tabs>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 xml:space="preserve">Actuarial </w:t>
            </w:r>
            <w:r w:rsidR="002C63C4">
              <w:rPr>
                <w:rFonts w:asciiTheme="minorHAnsi" w:hAnsiTheme="minorHAnsi" w:cstheme="minorHAnsi"/>
                <w:color w:val="000000" w:themeColor="text1"/>
                <w:sz w:val="20"/>
                <w:szCs w:val="20"/>
              </w:rPr>
              <w:t>r</w:t>
            </w:r>
            <w:r w:rsidRPr="00EE3C7F">
              <w:rPr>
                <w:rFonts w:asciiTheme="minorHAnsi" w:hAnsiTheme="minorHAnsi" w:cstheme="minorHAnsi"/>
                <w:color w:val="000000" w:themeColor="text1"/>
                <w:sz w:val="20"/>
                <w:szCs w:val="20"/>
              </w:rPr>
              <w:t>isks</w:t>
            </w:r>
          </w:p>
        </w:tc>
        <w:tc>
          <w:tcPr>
            <w:tcW w:w="3409" w:type="pct"/>
            <w:shd w:val="clear" w:color="auto" w:fill="auto"/>
          </w:tcPr>
          <w:p w14:paraId="18CABE8C" w14:textId="0FB788D9" w:rsidR="00B13596" w:rsidRPr="00EE3C7F" w:rsidRDefault="00B13596" w:rsidP="00F77238">
            <w:pPr>
              <w:tabs>
                <w:tab w:val="left" w:pos="284"/>
              </w:tabs>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 xml:space="preserve">Provide an opinion from the Appointed Actuary on whether there are any other material risks impacting the insurer in addition to those provided </w:t>
            </w:r>
            <w:r w:rsidR="005215C3" w:rsidRPr="00EE3C7F">
              <w:rPr>
                <w:rFonts w:asciiTheme="minorHAnsi" w:hAnsiTheme="minorHAnsi" w:cstheme="minorHAnsi"/>
                <w:color w:val="000000" w:themeColor="text1"/>
                <w:sz w:val="20"/>
                <w:szCs w:val="20"/>
              </w:rPr>
              <w:t xml:space="preserve">under item </w:t>
            </w:r>
            <w:r w:rsidR="002C63C4">
              <w:rPr>
                <w:rFonts w:asciiTheme="minorHAnsi" w:hAnsiTheme="minorHAnsi" w:cstheme="minorHAnsi"/>
                <w:color w:val="000000" w:themeColor="text1"/>
                <w:sz w:val="20"/>
                <w:szCs w:val="20"/>
              </w:rPr>
              <w:t>5</w:t>
            </w:r>
            <w:r w:rsidR="005215C3" w:rsidRPr="00EE3C7F">
              <w:rPr>
                <w:rFonts w:asciiTheme="minorHAnsi" w:hAnsiTheme="minorHAnsi" w:cstheme="minorHAnsi"/>
                <w:color w:val="000000" w:themeColor="text1"/>
                <w:sz w:val="20"/>
                <w:szCs w:val="20"/>
              </w:rPr>
              <w:t xml:space="preserve"> of </w:t>
            </w:r>
            <w:r w:rsidRPr="00EE3C7F">
              <w:rPr>
                <w:rFonts w:asciiTheme="minorHAnsi" w:hAnsiTheme="minorHAnsi" w:cstheme="minorHAnsi"/>
                <w:color w:val="000000" w:themeColor="text1"/>
                <w:sz w:val="20"/>
                <w:szCs w:val="20"/>
              </w:rPr>
              <w:t>this premium application.</w:t>
            </w:r>
          </w:p>
          <w:p w14:paraId="190F9503" w14:textId="77777777" w:rsidR="005215C3" w:rsidRPr="00EE3C7F" w:rsidRDefault="005215C3" w:rsidP="00F77238">
            <w:pPr>
              <w:tabs>
                <w:tab w:val="left" w:pos="284"/>
              </w:tabs>
              <w:rPr>
                <w:rFonts w:asciiTheme="minorHAnsi" w:hAnsiTheme="minorHAnsi" w:cstheme="minorHAnsi"/>
                <w:color w:val="000000" w:themeColor="text1"/>
                <w:sz w:val="20"/>
                <w:szCs w:val="20"/>
              </w:rPr>
            </w:pPr>
          </w:p>
          <w:p w14:paraId="34FCBC6E" w14:textId="77777777" w:rsidR="009443DA" w:rsidRPr="00EE3C7F" w:rsidRDefault="009443DA" w:rsidP="00F77238">
            <w:pPr>
              <w:tabs>
                <w:tab w:val="left" w:pos="284"/>
              </w:tabs>
              <w:rPr>
                <w:rFonts w:asciiTheme="minorHAnsi" w:hAnsiTheme="minorHAnsi" w:cstheme="minorHAnsi"/>
                <w:color w:val="000000" w:themeColor="text1"/>
                <w:sz w:val="20"/>
                <w:szCs w:val="20"/>
              </w:rPr>
            </w:pPr>
          </w:p>
        </w:tc>
      </w:tr>
      <w:tr w:rsidR="00930744" w:rsidRPr="00EE3C7F" w14:paraId="0836BE1F" w14:textId="77777777" w:rsidTr="007B7342">
        <w:trPr>
          <w:cantSplit/>
        </w:trPr>
        <w:tc>
          <w:tcPr>
            <w:tcW w:w="565" w:type="pct"/>
            <w:vAlign w:val="center"/>
          </w:tcPr>
          <w:p w14:paraId="41404E97" w14:textId="4AD6380A" w:rsidR="00B13596" w:rsidRPr="00EE3C7F" w:rsidRDefault="002E0795" w:rsidP="00B13596">
            <w:pPr>
              <w:tabs>
                <w:tab w:val="left" w:pos="284"/>
              </w:tabs>
              <w:jc w:val="center"/>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1</w:t>
            </w:r>
            <w:r w:rsidR="00E45FCF">
              <w:rPr>
                <w:rFonts w:asciiTheme="minorHAnsi" w:hAnsiTheme="minorHAnsi" w:cstheme="minorHAnsi"/>
                <w:color w:val="000000" w:themeColor="text1"/>
                <w:sz w:val="20"/>
                <w:szCs w:val="20"/>
              </w:rPr>
              <w:t>3</w:t>
            </w:r>
          </w:p>
        </w:tc>
        <w:tc>
          <w:tcPr>
            <w:tcW w:w="1026" w:type="pct"/>
            <w:shd w:val="clear" w:color="auto" w:fill="auto"/>
          </w:tcPr>
          <w:p w14:paraId="5B13C72D" w14:textId="77777777" w:rsidR="00B13596" w:rsidRPr="00EE3C7F" w:rsidRDefault="00B13596" w:rsidP="00F77238">
            <w:pPr>
              <w:tabs>
                <w:tab w:val="left" w:pos="284"/>
              </w:tabs>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Actuarial opinion</w:t>
            </w:r>
          </w:p>
        </w:tc>
        <w:tc>
          <w:tcPr>
            <w:tcW w:w="3409" w:type="pct"/>
            <w:shd w:val="clear" w:color="auto" w:fill="auto"/>
          </w:tcPr>
          <w:p w14:paraId="20CCFEC3" w14:textId="77777777" w:rsidR="00B13596" w:rsidRPr="00EE3C7F" w:rsidRDefault="00B13596" w:rsidP="00F77238">
            <w:pPr>
              <w:tabs>
                <w:tab w:val="left" w:pos="284"/>
              </w:tabs>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Provide commentary from the Appointed Actuary on the extent to which duration effects have been incorporated into the forecasts.</w:t>
            </w:r>
          </w:p>
          <w:p w14:paraId="73564A84" w14:textId="77777777" w:rsidR="00B13596" w:rsidRPr="00EE3C7F" w:rsidRDefault="00B13596" w:rsidP="00F77238">
            <w:pPr>
              <w:tabs>
                <w:tab w:val="left" w:pos="284"/>
              </w:tabs>
              <w:rPr>
                <w:rFonts w:asciiTheme="minorHAnsi" w:hAnsiTheme="minorHAnsi" w:cstheme="minorHAnsi"/>
                <w:color w:val="000000" w:themeColor="text1"/>
                <w:sz w:val="20"/>
                <w:szCs w:val="20"/>
              </w:rPr>
            </w:pPr>
          </w:p>
          <w:p w14:paraId="50759553" w14:textId="77777777" w:rsidR="00B13596" w:rsidRPr="00EE3C7F" w:rsidRDefault="00B13596" w:rsidP="00F77238">
            <w:pPr>
              <w:tabs>
                <w:tab w:val="left" w:pos="284"/>
              </w:tabs>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Provide commentary from the Appointed Actuary on the extent to which changes in the demographic profile have been incorporated into the forecasts.</w:t>
            </w:r>
          </w:p>
          <w:p w14:paraId="49EE763B" w14:textId="77777777" w:rsidR="00B13596" w:rsidRPr="00EE3C7F" w:rsidRDefault="00B13596" w:rsidP="00F77238">
            <w:pPr>
              <w:tabs>
                <w:tab w:val="left" w:pos="284"/>
              </w:tabs>
              <w:rPr>
                <w:rFonts w:asciiTheme="minorHAnsi" w:hAnsiTheme="minorHAnsi" w:cstheme="minorHAnsi"/>
                <w:color w:val="000000" w:themeColor="text1"/>
                <w:sz w:val="20"/>
                <w:szCs w:val="20"/>
              </w:rPr>
            </w:pPr>
          </w:p>
          <w:p w14:paraId="5C3A908C" w14:textId="77777777" w:rsidR="00B13596" w:rsidRPr="00EE3C7F" w:rsidRDefault="00B13596" w:rsidP="008304F2">
            <w:pPr>
              <w:tabs>
                <w:tab w:val="left" w:pos="284"/>
              </w:tabs>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Provide an opinion from the Appointed Actuary regarding whether the financial forecasts and assumptions are reasonable central estimates.</w:t>
            </w:r>
          </w:p>
          <w:p w14:paraId="4DC81FE7" w14:textId="77777777" w:rsidR="00B13596" w:rsidRPr="00EE3C7F" w:rsidRDefault="00B13596" w:rsidP="008304F2">
            <w:pPr>
              <w:tabs>
                <w:tab w:val="left" w:pos="284"/>
              </w:tabs>
              <w:rPr>
                <w:rFonts w:asciiTheme="minorHAnsi" w:hAnsiTheme="minorHAnsi" w:cstheme="minorHAnsi"/>
                <w:color w:val="000000" w:themeColor="text1"/>
                <w:sz w:val="20"/>
                <w:szCs w:val="20"/>
              </w:rPr>
            </w:pPr>
          </w:p>
          <w:p w14:paraId="117CC0FB" w14:textId="77777777" w:rsidR="00B13596" w:rsidRPr="00EE3C7F" w:rsidRDefault="00B13596" w:rsidP="007F2032">
            <w:pPr>
              <w:tabs>
                <w:tab w:val="left" w:pos="284"/>
              </w:tabs>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Provide a comment on the suitability of the conversion factor values provided by the insurer in Template C, for the intended use.</w:t>
            </w:r>
          </w:p>
          <w:p w14:paraId="7A040B69" w14:textId="77777777" w:rsidR="00A26209" w:rsidRPr="00EE3C7F" w:rsidRDefault="00A26209" w:rsidP="007F2032">
            <w:pPr>
              <w:tabs>
                <w:tab w:val="left" w:pos="284"/>
              </w:tabs>
              <w:rPr>
                <w:rFonts w:asciiTheme="minorHAnsi" w:hAnsiTheme="minorHAnsi" w:cstheme="minorHAnsi"/>
                <w:color w:val="000000" w:themeColor="text1"/>
                <w:sz w:val="22"/>
                <w:szCs w:val="22"/>
              </w:rPr>
            </w:pPr>
          </w:p>
        </w:tc>
      </w:tr>
      <w:tr w:rsidR="00930744" w:rsidRPr="00EE3C7F" w14:paraId="53C793DF" w14:textId="77777777" w:rsidTr="007B7342">
        <w:trPr>
          <w:cantSplit/>
        </w:trPr>
        <w:tc>
          <w:tcPr>
            <w:tcW w:w="565" w:type="pct"/>
            <w:vAlign w:val="center"/>
          </w:tcPr>
          <w:p w14:paraId="7CCA4327" w14:textId="6D828941" w:rsidR="00B13596" w:rsidRPr="00EE3C7F" w:rsidRDefault="002E0795" w:rsidP="00B13596">
            <w:pPr>
              <w:tabs>
                <w:tab w:val="left" w:pos="284"/>
              </w:tabs>
              <w:jc w:val="center"/>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1</w:t>
            </w:r>
            <w:r w:rsidR="004D47E0" w:rsidRPr="00EE3C7F">
              <w:rPr>
                <w:rFonts w:asciiTheme="minorHAnsi" w:hAnsiTheme="minorHAnsi" w:cstheme="minorHAnsi"/>
                <w:color w:val="000000" w:themeColor="text1"/>
                <w:sz w:val="20"/>
                <w:szCs w:val="20"/>
              </w:rPr>
              <w:t>4</w:t>
            </w:r>
          </w:p>
        </w:tc>
        <w:tc>
          <w:tcPr>
            <w:tcW w:w="1026" w:type="pct"/>
            <w:shd w:val="clear" w:color="auto" w:fill="auto"/>
          </w:tcPr>
          <w:p w14:paraId="767F2986" w14:textId="77777777" w:rsidR="00B13596" w:rsidRPr="00EE3C7F" w:rsidRDefault="00B13596" w:rsidP="00F77238">
            <w:pPr>
              <w:tabs>
                <w:tab w:val="left" w:pos="284"/>
              </w:tabs>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Contact person</w:t>
            </w:r>
          </w:p>
        </w:tc>
        <w:tc>
          <w:tcPr>
            <w:tcW w:w="3409" w:type="pct"/>
            <w:shd w:val="clear" w:color="auto" w:fill="auto"/>
          </w:tcPr>
          <w:p w14:paraId="70013A66" w14:textId="7B11E087" w:rsidR="00B13596" w:rsidRPr="00EE3C7F" w:rsidRDefault="00B13596" w:rsidP="00F77238">
            <w:pPr>
              <w:tabs>
                <w:tab w:val="left" w:pos="284"/>
              </w:tabs>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 xml:space="preserve">Provide the contact details of a primary contact person, and an </w:t>
            </w:r>
            <w:r w:rsidR="00B55F80" w:rsidRPr="00EE3C7F">
              <w:rPr>
                <w:rFonts w:asciiTheme="minorHAnsi" w:hAnsiTheme="minorHAnsi" w:cstheme="minorHAnsi"/>
                <w:color w:val="000000" w:themeColor="text1"/>
                <w:sz w:val="20"/>
                <w:szCs w:val="20"/>
              </w:rPr>
              <w:t xml:space="preserve">alternative </w:t>
            </w:r>
            <w:r w:rsidRPr="00EE3C7F">
              <w:rPr>
                <w:rFonts w:asciiTheme="minorHAnsi" w:hAnsiTheme="minorHAnsi" w:cstheme="minorHAnsi"/>
                <w:color w:val="000000" w:themeColor="text1"/>
                <w:sz w:val="20"/>
                <w:szCs w:val="20"/>
              </w:rPr>
              <w:t>contact person.</w:t>
            </w:r>
            <w:r w:rsidR="00E45FCF">
              <w:rPr>
                <w:rFonts w:asciiTheme="minorHAnsi" w:hAnsiTheme="minorHAnsi" w:cstheme="minorHAnsi"/>
                <w:color w:val="000000" w:themeColor="text1"/>
                <w:sz w:val="20"/>
                <w:szCs w:val="20"/>
              </w:rPr>
              <w:t xml:space="preserve"> </w:t>
            </w:r>
            <w:r w:rsidRPr="00EE3C7F">
              <w:rPr>
                <w:rFonts w:asciiTheme="minorHAnsi" w:hAnsiTheme="minorHAnsi" w:cstheme="minorHAnsi"/>
                <w:color w:val="000000" w:themeColor="text1"/>
                <w:sz w:val="20"/>
                <w:szCs w:val="20"/>
              </w:rPr>
              <w:t>This should include:</w:t>
            </w:r>
          </w:p>
          <w:p w14:paraId="7A2A4F91" w14:textId="62B16707" w:rsidR="00B13596" w:rsidRPr="00EE3C7F" w:rsidRDefault="00BA75DB" w:rsidP="00BA75DB">
            <w:pPr>
              <w:pStyle w:val="ListParagraph"/>
              <w:numPr>
                <w:ilvl w:val="0"/>
                <w:numId w:val="2"/>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name</w:t>
            </w:r>
          </w:p>
          <w:p w14:paraId="443B58E6" w14:textId="4709E5F5" w:rsidR="00B13596" w:rsidRPr="00EE3C7F" w:rsidRDefault="00BA75DB" w:rsidP="00BA75DB">
            <w:pPr>
              <w:pStyle w:val="ListParagraph"/>
              <w:numPr>
                <w:ilvl w:val="0"/>
                <w:numId w:val="2"/>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position title</w:t>
            </w:r>
          </w:p>
          <w:p w14:paraId="33CE46B3" w14:textId="7D5CCE50" w:rsidR="00B13596" w:rsidRPr="00EE3C7F" w:rsidRDefault="00BA75DB" w:rsidP="00BA75DB">
            <w:pPr>
              <w:pStyle w:val="ListParagraph"/>
              <w:numPr>
                <w:ilvl w:val="0"/>
                <w:numId w:val="2"/>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landline telephone number</w:t>
            </w:r>
          </w:p>
          <w:p w14:paraId="0B7AFE06" w14:textId="2A61D91B" w:rsidR="00B13596" w:rsidRPr="00EE3C7F" w:rsidRDefault="00BA75DB" w:rsidP="00BA75DB">
            <w:pPr>
              <w:pStyle w:val="ListParagraph"/>
              <w:numPr>
                <w:ilvl w:val="0"/>
                <w:numId w:val="2"/>
              </w:num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mobile phone number</w:t>
            </w:r>
          </w:p>
          <w:p w14:paraId="460F4B46" w14:textId="555EB63A" w:rsidR="00A26209" w:rsidRPr="00EE3C7F" w:rsidRDefault="00B13596" w:rsidP="00BA75DB">
            <w:pPr>
              <w:pStyle w:val="ListParagraph"/>
              <w:numPr>
                <w:ilvl w:val="0"/>
                <w:numId w:val="2"/>
              </w:numPr>
              <w:rPr>
                <w:rFonts w:asciiTheme="minorHAnsi" w:hAnsiTheme="minorHAnsi" w:cstheme="minorHAnsi"/>
                <w:color w:val="000000" w:themeColor="text1"/>
                <w:sz w:val="20"/>
                <w:szCs w:val="20"/>
              </w:rPr>
            </w:pPr>
            <w:proofErr w:type="gramStart"/>
            <w:r w:rsidRPr="00EE3C7F">
              <w:rPr>
                <w:rFonts w:asciiTheme="minorHAnsi" w:hAnsiTheme="minorHAnsi" w:cstheme="minorHAnsi"/>
                <w:color w:val="000000" w:themeColor="text1"/>
                <w:sz w:val="20"/>
                <w:szCs w:val="20"/>
              </w:rPr>
              <w:t>e-mail</w:t>
            </w:r>
            <w:proofErr w:type="gramEnd"/>
            <w:r w:rsidRPr="00EE3C7F">
              <w:rPr>
                <w:rFonts w:asciiTheme="minorHAnsi" w:hAnsiTheme="minorHAnsi" w:cstheme="minorHAnsi"/>
                <w:color w:val="000000" w:themeColor="text1"/>
                <w:sz w:val="20"/>
                <w:szCs w:val="20"/>
              </w:rPr>
              <w:t xml:space="preserve"> address.</w:t>
            </w:r>
          </w:p>
        </w:tc>
      </w:tr>
    </w:tbl>
    <w:p w14:paraId="2A80AAE1" w14:textId="77777777" w:rsidR="00A7797F" w:rsidRPr="00EE3C7F" w:rsidRDefault="00A7797F" w:rsidP="00F64013">
      <w:pPr>
        <w:tabs>
          <w:tab w:val="left" w:pos="284"/>
        </w:tabs>
        <w:rPr>
          <w:rFonts w:asciiTheme="minorHAnsi" w:hAnsiTheme="minorHAnsi" w:cstheme="minorHAnsi"/>
          <w:color w:val="000000" w:themeColor="text1"/>
        </w:rPr>
      </w:pPr>
    </w:p>
    <w:p w14:paraId="25283D8D" w14:textId="57C26A83" w:rsidR="00A14959" w:rsidRPr="00EE3C7F" w:rsidRDefault="009B482A" w:rsidP="00055F11">
      <w:pPr>
        <w:tabs>
          <w:tab w:val="left" w:pos="284"/>
        </w:tabs>
        <w:rPr>
          <w:rFonts w:asciiTheme="minorHAnsi" w:hAnsiTheme="minorHAnsi" w:cstheme="minorHAnsi"/>
          <w:b/>
          <w:color w:val="000000" w:themeColor="text1"/>
          <w:sz w:val="32"/>
          <w:szCs w:val="32"/>
        </w:rPr>
      </w:pPr>
      <w:r w:rsidRPr="00EE3C7F">
        <w:rPr>
          <w:rFonts w:asciiTheme="minorHAnsi" w:hAnsiTheme="minorHAnsi" w:cstheme="minorHAnsi"/>
          <w:b/>
          <w:color w:val="000000" w:themeColor="text1"/>
          <w:u w:val="single"/>
        </w:rPr>
        <w:br w:type="page"/>
      </w:r>
    </w:p>
    <w:p w14:paraId="13CE0C76" w14:textId="77777777" w:rsidR="00A14959" w:rsidRPr="00EE3C7F" w:rsidRDefault="00A14959" w:rsidP="00055F11">
      <w:pPr>
        <w:tabs>
          <w:tab w:val="left" w:pos="284"/>
        </w:tabs>
        <w:rPr>
          <w:rFonts w:asciiTheme="minorHAnsi" w:hAnsiTheme="minorHAnsi" w:cstheme="minorHAnsi"/>
          <w:b/>
          <w:color w:val="000000" w:themeColor="text1"/>
          <w:sz w:val="32"/>
          <w:szCs w:val="32"/>
        </w:rPr>
      </w:pPr>
    </w:p>
    <w:p w14:paraId="2EE3DC08" w14:textId="77777777" w:rsidR="00E45FCF" w:rsidRDefault="00A14959" w:rsidP="00213C2F">
      <w:pPr>
        <w:pStyle w:val="Heading2"/>
      </w:pPr>
      <w:r w:rsidRPr="00EE3C7F">
        <w:t xml:space="preserve">Template A </w:t>
      </w:r>
      <w:r w:rsidR="009C17C9" w:rsidRPr="00EE3C7F">
        <w:t xml:space="preserve">(Product Information) </w:t>
      </w:r>
    </w:p>
    <w:p w14:paraId="52B04BF1" w14:textId="77777777" w:rsidR="0067575C" w:rsidRPr="00EE3C7F" w:rsidRDefault="0067575C" w:rsidP="00E649D4">
      <w:pPr>
        <w:tabs>
          <w:tab w:val="left" w:pos="284"/>
        </w:tabs>
        <w:rPr>
          <w:rFonts w:asciiTheme="minorHAnsi" w:hAnsiTheme="minorHAnsi" w:cstheme="minorHAnsi"/>
        </w:rPr>
      </w:pPr>
      <w:r w:rsidRPr="00EE3C7F">
        <w:rPr>
          <w:rFonts w:asciiTheme="minorHAnsi" w:hAnsiTheme="minorHAnsi" w:cstheme="minorHAnsi"/>
        </w:rPr>
        <w:t xml:space="preserve">Please note the following guidance in completing </w:t>
      </w:r>
      <w:r w:rsidRPr="00E45FCF">
        <w:rPr>
          <w:rFonts w:asciiTheme="minorHAnsi" w:hAnsiTheme="minorHAnsi" w:cstheme="minorHAnsi"/>
          <w:b/>
        </w:rPr>
        <w:t>Template A</w:t>
      </w:r>
      <w:r w:rsidRPr="00EE3C7F">
        <w:rPr>
          <w:rFonts w:asciiTheme="minorHAnsi" w:hAnsiTheme="minorHAnsi" w:cstheme="minorHAnsi"/>
        </w:rPr>
        <w:t>.</w:t>
      </w:r>
    </w:p>
    <w:p w14:paraId="568583D3" w14:textId="3D64BB30" w:rsidR="005B4FB0" w:rsidRDefault="005B4FB0" w:rsidP="00EA73F6">
      <w:pPr>
        <w:pStyle w:val="ListParagraph"/>
        <w:numPr>
          <w:ilvl w:val="0"/>
          <w:numId w:val="3"/>
        </w:numPr>
        <w:tabs>
          <w:tab w:val="left" w:pos="284"/>
        </w:tabs>
        <w:spacing w:before="60" w:after="60"/>
        <w:contextualSpacing w:val="0"/>
        <w:rPr>
          <w:rFonts w:asciiTheme="minorHAnsi" w:hAnsiTheme="minorHAnsi" w:cstheme="minorHAnsi"/>
        </w:rPr>
      </w:pPr>
      <w:r>
        <w:rPr>
          <w:rFonts w:asciiTheme="minorHAnsi" w:hAnsiTheme="minorHAnsi" w:cstheme="minorHAnsi"/>
        </w:rPr>
        <w:t>A</w:t>
      </w:r>
      <w:r w:rsidR="009B482A" w:rsidRPr="00EE3C7F">
        <w:rPr>
          <w:rFonts w:asciiTheme="minorHAnsi" w:hAnsiTheme="minorHAnsi" w:cstheme="minorHAnsi"/>
        </w:rPr>
        <w:t xml:space="preserve">ll </w:t>
      </w:r>
      <w:r w:rsidR="00380CF3" w:rsidRPr="00EE3C7F">
        <w:rPr>
          <w:rFonts w:asciiTheme="minorHAnsi" w:hAnsiTheme="minorHAnsi" w:cstheme="minorHAnsi"/>
        </w:rPr>
        <w:t xml:space="preserve">current </w:t>
      </w:r>
      <w:r>
        <w:rPr>
          <w:rFonts w:asciiTheme="minorHAnsi" w:hAnsiTheme="minorHAnsi" w:cstheme="minorHAnsi"/>
        </w:rPr>
        <w:t xml:space="preserve">products </w:t>
      </w:r>
      <w:r w:rsidR="00380CF3" w:rsidRPr="00EE3C7F">
        <w:rPr>
          <w:rFonts w:asciiTheme="minorHAnsi" w:hAnsiTheme="minorHAnsi" w:cstheme="minorHAnsi"/>
        </w:rPr>
        <w:t xml:space="preserve">and proposed new </w:t>
      </w:r>
      <w:r>
        <w:rPr>
          <w:rFonts w:asciiTheme="minorHAnsi" w:hAnsiTheme="minorHAnsi" w:cstheme="minorHAnsi"/>
        </w:rPr>
        <w:t xml:space="preserve">products commencing </w:t>
      </w:r>
      <w:r w:rsidR="00B448EB">
        <w:rPr>
          <w:rFonts w:asciiTheme="minorHAnsi" w:hAnsiTheme="minorHAnsi" w:cstheme="minorHAnsi"/>
        </w:rPr>
        <w:t>prior to 2</w:t>
      </w:r>
      <w:r>
        <w:rPr>
          <w:rFonts w:asciiTheme="minorHAnsi" w:hAnsiTheme="minorHAnsi" w:cstheme="minorHAnsi"/>
        </w:rPr>
        <w:t xml:space="preserve"> April 2020</w:t>
      </w:r>
      <w:r w:rsidR="009B482A" w:rsidRPr="00EE3C7F">
        <w:rPr>
          <w:rFonts w:asciiTheme="minorHAnsi" w:hAnsiTheme="minorHAnsi" w:cstheme="minorHAnsi"/>
        </w:rPr>
        <w:t xml:space="preserve">, regardless of </w:t>
      </w:r>
      <w:r w:rsidR="00AD4E2F" w:rsidRPr="00EE3C7F">
        <w:rPr>
          <w:rFonts w:asciiTheme="minorHAnsi" w:hAnsiTheme="minorHAnsi" w:cstheme="minorHAnsi"/>
        </w:rPr>
        <w:t xml:space="preserve">whether </w:t>
      </w:r>
      <w:r w:rsidR="009B482A" w:rsidRPr="00EE3C7F">
        <w:rPr>
          <w:rFonts w:asciiTheme="minorHAnsi" w:hAnsiTheme="minorHAnsi" w:cstheme="minorHAnsi"/>
        </w:rPr>
        <w:t>a change in premium is being sought</w:t>
      </w:r>
      <w:r>
        <w:rPr>
          <w:rFonts w:asciiTheme="minorHAnsi" w:hAnsiTheme="minorHAnsi" w:cstheme="minorHAnsi"/>
        </w:rPr>
        <w:t xml:space="preserve">, </w:t>
      </w:r>
      <w:r w:rsidR="0002640D">
        <w:rPr>
          <w:rFonts w:asciiTheme="minorHAnsi" w:hAnsiTheme="minorHAnsi" w:cstheme="minorHAnsi"/>
        </w:rPr>
        <w:t>should</w:t>
      </w:r>
      <w:r>
        <w:rPr>
          <w:rFonts w:asciiTheme="minorHAnsi" w:hAnsiTheme="minorHAnsi" w:cstheme="minorHAnsi"/>
        </w:rPr>
        <w:t xml:space="preserve"> be reported</w:t>
      </w:r>
      <w:r w:rsidR="009B482A" w:rsidRPr="00EE3C7F">
        <w:rPr>
          <w:rFonts w:asciiTheme="minorHAnsi" w:hAnsiTheme="minorHAnsi" w:cstheme="minorHAnsi"/>
        </w:rPr>
        <w:t>.</w:t>
      </w:r>
      <w:r w:rsidR="002C7B10" w:rsidRPr="00EE3C7F">
        <w:rPr>
          <w:rFonts w:asciiTheme="minorHAnsi" w:hAnsiTheme="minorHAnsi" w:cstheme="minorHAnsi"/>
        </w:rPr>
        <w:t xml:space="preserve">  </w:t>
      </w:r>
    </w:p>
    <w:p w14:paraId="505E302C" w14:textId="156DA144" w:rsidR="006275F8" w:rsidRPr="00EE3C7F" w:rsidRDefault="00262A2F" w:rsidP="00EA73F6">
      <w:pPr>
        <w:pStyle w:val="ListParagraph"/>
        <w:numPr>
          <w:ilvl w:val="0"/>
          <w:numId w:val="3"/>
        </w:numPr>
        <w:tabs>
          <w:tab w:val="left" w:pos="284"/>
        </w:tabs>
        <w:spacing w:before="60" w:after="60"/>
        <w:contextualSpacing w:val="0"/>
        <w:rPr>
          <w:rFonts w:asciiTheme="minorHAnsi" w:hAnsiTheme="minorHAnsi" w:cstheme="minorHAnsi"/>
        </w:rPr>
      </w:pPr>
      <w:r w:rsidRPr="00EE3C7F">
        <w:rPr>
          <w:rFonts w:asciiTheme="minorHAnsi" w:hAnsiTheme="minorHAnsi" w:cstheme="minorHAnsi"/>
        </w:rPr>
        <w:t xml:space="preserve">All products </w:t>
      </w:r>
      <w:r w:rsidR="0002640D">
        <w:rPr>
          <w:rFonts w:asciiTheme="minorHAnsi" w:hAnsiTheme="minorHAnsi" w:cstheme="minorHAnsi"/>
        </w:rPr>
        <w:t>should</w:t>
      </w:r>
      <w:r w:rsidR="002C7B10" w:rsidRPr="00EE3C7F">
        <w:rPr>
          <w:rFonts w:asciiTheme="minorHAnsi" w:hAnsiTheme="minorHAnsi" w:cstheme="minorHAnsi"/>
        </w:rPr>
        <w:t xml:space="preserve"> r</w:t>
      </w:r>
      <w:r w:rsidRPr="00EE3C7F">
        <w:rPr>
          <w:rFonts w:asciiTheme="minorHAnsi" w:hAnsiTheme="minorHAnsi" w:cstheme="minorHAnsi"/>
        </w:rPr>
        <w:t>eflect</w:t>
      </w:r>
      <w:r w:rsidR="005B4FB0">
        <w:rPr>
          <w:rFonts w:asciiTheme="minorHAnsi" w:hAnsiTheme="minorHAnsi" w:cstheme="minorHAnsi"/>
        </w:rPr>
        <w:t xml:space="preserve"> the name, excesses, </w:t>
      </w:r>
      <w:r w:rsidR="002C7B10" w:rsidRPr="00EE3C7F">
        <w:rPr>
          <w:rFonts w:asciiTheme="minorHAnsi" w:hAnsiTheme="minorHAnsi" w:cstheme="minorHAnsi"/>
        </w:rPr>
        <w:t>and premiums as they will appear in the PHIS and Fund Rules from 1 April 20</w:t>
      </w:r>
      <w:r w:rsidR="001A7FA7" w:rsidRPr="00EE3C7F">
        <w:rPr>
          <w:rFonts w:asciiTheme="minorHAnsi" w:hAnsiTheme="minorHAnsi" w:cstheme="minorHAnsi"/>
        </w:rPr>
        <w:t>20</w:t>
      </w:r>
      <w:r w:rsidR="002C7B10" w:rsidRPr="00EE3C7F">
        <w:rPr>
          <w:rFonts w:asciiTheme="minorHAnsi" w:hAnsiTheme="minorHAnsi" w:cstheme="minorHAnsi"/>
        </w:rPr>
        <w:t>.</w:t>
      </w:r>
    </w:p>
    <w:p w14:paraId="486AD6BC" w14:textId="5A1B06EF" w:rsidR="001C0177" w:rsidRPr="00EE3C7F" w:rsidRDefault="001C0177" w:rsidP="00EA73F6">
      <w:pPr>
        <w:pStyle w:val="ListParagraph"/>
        <w:numPr>
          <w:ilvl w:val="0"/>
          <w:numId w:val="3"/>
        </w:numPr>
        <w:tabs>
          <w:tab w:val="left" w:pos="284"/>
        </w:tabs>
        <w:spacing w:before="60" w:after="60"/>
        <w:contextualSpacing w:val="0"/>
        <w:rPr>
          <w:rFonts w:asciiTheme="minorHAnsi" w:hAnsiTheme="minorHAnsi" w:cstheme="minorHAnsi"/>
        </w:rPr>
      </w:pPr>
      <w:r w:rsidRPr="00EE3C7F">
        <w:rPr>
          <w:rFonts w:asciiTheme="minorHAnsi" w:hAnsiTheme="minorHAnsi" w:cstheme="minorHAnsi"/>
        </w:rPr>
        <w:t xml:space="preserve">Ambulance Only policies </w:t>
      </w:r>
      <w:r w:rsidR="0059205E" w:rsidRPr="00EE3C7F">
        <w:rPr>
          <w:rFonts w:asciiTheme="minorHAnsi" w:hAnsiTheme="minorHAnsi" w:cstheme="minorHAnsi"/>
        </w:rPr>
        <w:t xml:space="preserve">should be </w:t>
      </w:r>
      <w:r w:rsidR="00681FBA" w:rsidRPr="00EE3C7F">
        <w:rPr>
          <w:rFonts w:asciiTheme="minorHAnsi" w:hAnsiTheme="minorHAnsi" w:cstheme="minorHAnsi"/>
        </w:rPr>
        <w:t xml:space="preserve">included </w:t>
      </w:r>
      <w:r w:rsidR="001F40FD" w:rsidRPr="00EE3C7F">
        <w:rPr>
          <w:rFonts w:asciiTheme="minorHAnsi" w:hAnsiTheme="minorHAnsi" w:cstheme="minorHAnsi"/>
        </w:rPr>
        <w:t>where they are</w:t>
      </w:r>
      <w:r w:rsidR="00C37A18" w:rsidRPr="00EE3C7F">
        <w:rPr>
          <w:rFonts w:asciiTheme="minorHAnsi" w:hAnsiTheme="minorHAnsi" w:cstheme="minorHAnsi"/>
        </w:rPr>
        <w:t xml:space="preserve"> complying health insuran</w:t>
      </w:r>
      <w:r w:rsidR="00681FBA" w:rsidRPr="00EE3C7F">
        <w:rPr>
          <w:rFonts w:asciiTheme="minorHAnsi" w:hAnsiTheme="minorHAnsi" w:cstheme="minorHAnsi"/>
        </w:rPr>
        <w:t>ce products, and included in HRF601</w:t>
      </w:r>
      <w:r w:rsidR="00C37A18" w:rsidRPr="00EE3C7F">
        <w:rPr>
          <w:rFonts w:asciiTheme="minorHAnsi" w:hAnsiTheme="minorHAnsi" w:cstheme="minorHAnsi"/>
        </w:rPr>
        <w:t>.</w:t>
      </w:r>
    </w:p>
    <w:p w14:paraId="45BCC077" w14:textId="5D84A23C" w:rsidR="00E649D4" w:rsidRPr="00EE3C7F" w:rsidRDefault="0067575C" w:rsidP="00EA73F6">
      <w:pPr>
        <w:pStyle w:val="ListParagraph"/>
        <w:numPr>
          <w:ilvl w:val="0"/>
          <w:numId w:val="3"/>
        </w:numPr>
        <w:tabs>
          <w:tab w:val="left" w:pos="284"/>
        </w:tabs>
        <w:spacing w:before="60" w:after="60"/>
        <w:contextualSpacing w:val="0"/>
        <w:rPr>
          <w:rFonts w:asciiTheme="minorHAnsi" w:hAnsiTheme="minorHAnsi" w:cstheme="minorHAnsi"/>
        </w:rPr>
      </w:pPr>
      <w:r w:rsidRPr="00EE3C7F">
        <w:rPr>
          <w:rFonts w:asciiTheme="minorHAnsi" w:hAnsiTheme="minorHAnsi" w:cstheme="minorHAnsi"/>
        </w:rPr>
        <w:t>I</w:t>
      </w:r>
      <w:r w:rsidR="00E649D4" w:rsidRPr="00EE3C7F">
        <w:rPr>
          <w:rFonts w:asciiTheme="minorHAnsi" w:hAnsiTheme="minorHAnsi" w:cstheme="minorHAnsi"/>
        </w:rPr>
        <w:t>nformation shou</w:t>
      </w:r>
      <w:r w:rsidR="009B482A" w:rsidRPr="00EE3C7F">
        <w:rPr>
          <w:rFonts w:asciiTheme="minorHAnsi" w:hAnsiTheme="minorHAnsi" w:cstheme="minorHAnsi"/>
        </w:rPr>
        <w:t xml:space="preserve">ld be provided for all products, </w:t>
      </w:r>
      <w:r w:rsidR="00E649D4" w:rsidRPr="00EE3C7F">
        <w:rPr>
          <w:rFonts w:asciiTheme="minorHAnsi" w:hAnsiTheme="minorHAnsi" w:cstheme="minorHAnsi"/>
        </w:rPr>
        <w:t xml:space="preserve">even if some products have the same price (i.e. information </w:t>
      </w:r>
      <w:r w:rsidR="0002640D">
        <w:rPr>
          <w:rFonts w:asciiTheme="minorHAnsi" w:hAnsiTheme="minorHAnsi" w:cstheme="minorHAnsi"/>
        </w:rPr>
        <w:t>should</w:t>
      </w:r>
      <w:r w:rsidR="00E649D4" w:rsidRPr="00EE3C7F">
        <w:rPr>
          <w:rFonts w:asciiTheme="minorHAnsi" w:hAnsiTheme="minorHAnsi" w:cstheme="minorHAnsi"/>
        </w:rPr>
        <w:t xml:space="preserve"> be provided for </w:t>
      </w:r>
      <w:r w:rsidR="00965166" w:rsidRPr="00EE3C7F">
        <w:rPr>
          <w:rFonts w:asciiTheme="minorHAnsi" w:hAnsiTheme="minorHAnsi" w:cstheme="minorHAnsi"/>
        </w:rPr>
        <w:t>couple</w:t>
      </w:r>
      <w:r w:rsidR="003A7D6D" w:rsidRPr="00EE3C7F">
        <w:rPr>
          <w:rFonts w:asciiTheme="minorHAnsi" w:hAnsiTheme="minorHAnsi" w:cstheme="minorHAnsi"/>
        </w:rPr>
        <w:t xml:space="preserve"> </w:t>
      </w:r>
      <w:r w:rsidR="00E649D4" w:rsidRPr="00EE3C7F">
        <w:rPr>
          <w:rFonts w:asciiTheme="minorHAnsi" w:hAnsiTheme="minorHAnsi" w:cstheme="minorHAnsi"/>
        </w:rPr>
        <w:t xml:space="preserve">policies even if they are priced the same as </w:t>
      </w:r>
      <w:r w:rsidR="00965166" w:rsidRPr="00EE3C7F">
        <w:rPr>
          <w:rFonts w:asciiTheme="minorHAnsi" w:hAnsiTheme="minorHAnsi" w:cstheme="minorHAnsi"/>
        </w:rPr>
        <w:t>family</w:t>
      </w:r>
      <w:r w:rsidR="003A7D6D" w:rsidRPr="00EE3C7F">
        <w:rPr>
          <w:rFonts w:asciiTheme="minorHAnsi" w:hAnsiTheme="minorHAnsi" w:cstheme="minorHAnsi"/>
        </w:rPr>
        <w:t xml:space="preserve"> </w:t>
      </w:r>
      <w:r w:rsidR="00E649D4" w:rsidRPr="00EE3C7F">
        <w:rPr>
          <w:rFonts w:asciiTheme="minorHAnsi" w:hAnsiTheme="minorHAnsi" w:cstheme="minorHAnsi"/>
        </w:rPr>
        <w:t>polic</w:t>
      </w:r>
      <w:r w:rsidR="005B4FB0">
        <w:rPr>
          <w:rFonts w:asciiTheme="minorHAnsi" w:hAnsiTheme="minorHAnsi" w:cstheme="minorHAnsi"/>
        </w:rPr>
        <w:t>ies</w:t>
      </w:r>
      <w:r w:rsidR="00B448EB">
        <w:rPr>
          <w:rFonts w:asciiTheme="minorHAnsi" w:hAnsiTheme="minorHAnsi" w:cstheme="minorHAnsi"/>
        </w:rPr>
        <w:t>)</w:t>
      </w:r>
      <w:r w:rsidR="003A7D6D" w:rsidRPr="00EE3C7F">
        <w:rPr>
          <w:rFonts w:asciiTheme="minorHAnsi" w:hAnsiTheme="minorHAnsi" w:cstheme="minorHAnsi"/>
        </w:rPr>
        <w:t>.</w:t>
      </w:r>
    </w:p>
    <w:p w14:paraId="75306AB9" w14:textId="77777777" w:rsidR="0067575C" w:rsidRPr="00EE3C7F" w:rsidRDefault="0067575C" w:rsidP="00EA73F6">
      <w:pPr>
        <w:pStyle w:val="ListParagraph"/>
        <w:numPr>
          <w:ilvl w:val="0"/>
          <w:numId w:val="3"/>
        </w:numPr>
        <w:tabs>
          <w:tab w:val="left" w:pos="284"/>
        </w:tabs>
        <w:spacing w:before="60" w:after="60"/>
        <w:contextualSpacing w:val="0"/>
        <w:rPr>
          <w:rFonts w:asciiTheme="minorHAnsi" w:hAnsiTheme="minorHAnsi" w:cstheme="minorHAnsi"/>
        </w:rPr>
      </w:pPr>
      <w:r w:rsidRPr="00EE3C7F">
        <w:rPr>
          <w:rFonts w:asciiTheme="minorHAnsi" w:hAnsiTheme="minorHAnsi" w:cstheme="minorHAnsi"/>
        </w:rPr>
        <w:t xml:space="preserve">Do not include </w:t>
      </w:r>
      <w:r w:rsidR="00E649D4" w:rsidRPr="00EE3C7F">
        <w:rPr>
          <w:rFonts w:asciiTheme="minorHAnsi" w:hAnsiTheme="minorHAnsi" w:cstheme="minorHAnsi"/>
        </w:rPr>
        <w:t>Overseas Visitors Health Cover products</w:t>
      </w:r>
      <w:r w:rsidR="001205EA" w:rsidRPr="00EE3C7F">
        <w:rPr>
          <w:rFonts w:asciiTheme="minorHAnsi" w:hAnsiTheme="minorHAnsi" w:cstheme="minorHAnsi"/>
        </w:rPr>
        <w:t xml:space="preserve"> or </w:t>
      </w:r>
      <w:r w:rsidRPr="00EE3C7F">
        <w:rPr>
          <w:rFonts w:asciiTheme="minorHAnsi" w:hAnsiTheme="minorHAnsi" w:cstheme="minorHAnsi"/>
        </w:rPr>
        <w:t>Overseas Student Health Cover products</w:t>
      </w:r>
      <w:r w:rsidR="003A7D6D" w:rsidRPr="00EE3C7F">
        <w:rPr>
          <w:rFonts w:asciiTheme="minorHAnsi" w:hAnsiTheme="minorHAnsi" w:cstheme="minorHAnsi"/>
        </w:rPr>
        <w:t>.</w:t>
      </w:r>
    </w:p>
    <w:p w14:paraId="5D7B1EB6" w14:textId="46FADFBD" w:rsidR="00E649D4" w:rsidRPr="00EE3C7F" w:rsidRDefault="0067575C" w:rsidP="00EA73F6">
      <w:pPr>
        <w:pStyle w:val="ListParagraph"/>
        <w:numPr>
          <w:ilvl w:val="0"/>
          <w:numId w:val="3"/>
        </w:numPr>
        <w:tabs>
          <w:tab w:val="left" w:pos="284"/>
        </w:tabs>
        <w:spacing w:before="60" w:after="60"/>
        <w:contextualSpacing w:val="0"/>
        <w:rPr>
          <w:rFonts w:asciiTheme="minorHAnsi" w:hAnsiTheme="minorHAnsi" w:cstheme="minorHAnsi"/>
        </w:rPr>
      </w:pPr>
      <w:r w:rsidRPr="00EE3C7F">
        <w:rPr>
          <w:rFonts w:asciiTheme="minorHAnsi" w:hAnsiTheme="minorHAnsi" w:cstheme="minorHAnsi"/>
        </w:rPr>
        <w:t xml:space="preserve">Do not </w:t>
      </w:r>
      <w:r w:rsidR="00E649D4" w:rsidRPr="00EE3C7F">
        <w:rPr>
          <w:rFonts w:asciiTheme="minorHAnsi" w:hAnsiTheme="minorHAnsi" w:cstheme="minorHAnsi"/>
        </w:rPr>
        <w:t>creat</w:t>
      </w:r>
      <w:r w:rsidRPr="00EE3C7F">
        <w:rPr>
          <w:rFonts w:asciiTheme="minorHAnsi" w:hAnsiTheme="minorHAnsi" w:cstheme="minorHAnsi"/>
        </w:rPr>
        <w:t>e</w:t>
      </w:r>
      <w:r w:rsidR="00681FBA" w:rsidRPr="00EE3C7F">
        <w:rPr>
          <w:rFonts w:asciiTheme="minorHAnsi" w:hAnsiTheme="minorHAnsi" w:cstheme="minorHAnsi"/>
        </w:rPr>
        <w:t xml:space="preserve"> new categories </w:t>
      </w:r>
      <w:r w:rsidR="00E649D4" w:rsidRPr="00EE3C7F">
        <w:rPr>
          <w:rFonts w:asciiTheme="minorHAnsi" w:hAnsiTheme="minorHAnsi" w:cstheme="minorHAnsi"/>
        </w:rPr>
        <w:t>as a substitute for drop down list</w:t>
      </w:r>
      <w:r w:rsidR="00C37A18" w:rsidRPr="00EE3C7F">
        <w:rPr>
          <w:rFonts w:asciiTheme="minorHAnsi" w:hAnsiTheme="minorHAnsi" w:cstheme="minorHAnsi"/>
        </w:rPr>
        <w:t xml:space="preserve"> options</w:t>
      </w:r>
      <w:r w:rsidR="00681FBA" w:rsidRPr="00EE3C7F">
        <w:rPr>
          <w:rFonts w:asciiTheme="minorHAnsi" w:hAnsiTheme="minorHAnsi" w:cstheme="minorHAnsi"/>
        </w:rPr>
        <w:t xml:space="preserve"> – select only options </w:t>
      </w:r>
      <w:r w:rsidR="00C37A18" w:rsidRPr="00EE3C7F">
        <w:rPr>
          <w:rFonts w:asciiTheme="minorHAnsi" w:hAnsiTheme="minorHAnsi" w:cstheme="minorHAnsi"/>
        </w:rPr>
        <w:t>in</w:t>
      </w:r>
      <w:r w:rsidR="00E649D4" w:rsidRPr="00EE3C7F">
        <w:rPr>
          <w:rFonts w:asciiTheme="minorHAnsi" w:hAnsiTheme="minorHAnsi" w:cstheme="minorHAnsi"/>
        </w:rPr>
        <w:t xml:space="preserve"> the drop</w:t>
      </w:r>
      <w:r w:rsidRPr="00EE3C7F">
        <w:rPr>
          <w:rFonts w:asciiTheme="minorHAnsi" w:hAnsiTheme="minorHAnsi" w:cstheme="minorHAnsi"/>
        </w:rPr>
        <w:t>-</w:t>
      </w:r>
      <w:r w:rsidR="00E649D4" w:rsidRPr="00EE3C7F">
        <w:rPr>
          <w:rFonts w:asciiTheme="minorHAnsi" w:hAnsiTheme="minorHAnsi" w:cstheme="minorHAnsi"/>
        </w:rPr>
        <w:t xml:space="preserve">down </w:t>
      </w:r>
      <w:r w:rsidR="004F36A9" w:rsidRPr="00EE3C7F">
        <w:rPr>
          <w:rFonts w:asciiTheme="minorHAnsi" w:hAnsiTheme="minorHAnsi" w:cstheme="minorHAnsi"/>
        </w:rPr>
        <w:t>menu</w:t>
      </w:r>
      <w:r w:rsidR="003A7D6D" w:rsidRPr="00EE3C7F">
        <w:rPr>
          <w:rFonts w:asciiTheme="minorHAnsi" w:hAnsiTheme="minorHAnsi" w:cstheme="minorHAnsi"/>
        </w:rPr>
        <w:t>.</w:t>
      </w:r>
    </w:p>
    <w:p w14:paraId="0F7BFDEB" w14:textId="3E675496" w:rsidR="00C07A67" w:rsidRPr="005B4FB0" w:rsidRDefault="00753E0F" w:rsidP="00EA73F6">
      <w:pPr>
        <w:pStyle w:val="ListParagraph"/>
        <w:numPr>
          <w:ilvl w:val="0"/>
          <w:numId w:val="3"/>
        </w:numPr>
        <w:tabs>
          <w:tab w:val="left" w:pos="284"/>
        </w:tabs>
        <w:spacing w:before="60" w:after="60"/>
        <w:contextualSpacing w:val="0"/>
        <w:rPr>
          <w:rFonts w:asciiTheme="minorHAnsi" w:hAnsiTheme="minorHAnsi" w:cstheme="minorHAnsi"/>
        </w:rPr>
      </w:pPr>
      <w:r w:rsidRPr="00EE3C7F">
        <w:rPr>
          <w:rFonts w:asciiTheme="minorHAnsi" w:hAnsiTheme="minorHAnsi" w:cstheme="minorHAnsi"/>
        </w:rPr>
        <w:t xml:space="preserve">Template A </w:t>
      </w:r>
      <w:r w:rsidR="00B448EB">
        <w:rPr>
          <w:rFonts w:asciiTheme="minorHAnsi" w:hAnsiTheme="minorHAnsi" w:cstheme="minorHAnsi"/>
        </w:rPr>
        <w:t>“</w:t>
      </w:r>
      <w:r w:rsidR="005B4FB0">
        <w:rPr>
          <w:rFonts w:asciiTheme="minorHAnsi" w:hAnsiTheme="minorHAnsi" w:cstheme="minorHAnsi"/>
        </w:rPr>
        <w:t>number of policies</w:t>
      </w:r>
      <w:r w:rsidR="00B448EB">
        <w:rPr>
          <w:rFonts w:asciiTheme="minorHAnsi" w:hAnsiTheme="minorHAnsi" w:cstheme="minorHAnsi"/>
        </w:rPr>
        <w:t>”</w:t>
      </w:r>
      <w:r w:rsidR="005B4FB0">
        <w:rPr>
          <w:rFonts w:asciiTheme="minorHAnsi" w:hAnsiTheme="minorHAnsi" w:cstheme="minorHAnsi"/>
        </w:rPr>
        <w:t xml:space="preserve"> and </w:t>
      </w:r>
      <w:r w:rsidR="00B448EB">
        <w:rPr>
          <w:rFonts w:asciiTheme="minorHAnsi" w:hAnsiTheme="minorHAnsi" w:cstheme="minorHAnsi"/>
        </w:rPr>
        <w:t>“</w:t>
      </w:r>
      <w:r w:rsidR="005B4FB0">
        <w:rPr>
          <w:rFonts w:asciiTheme="minorHAnsi" w:hAnsiTheme="minorHAnsi" w:cstheme="minorHAnsi"/>
        </w:rPr>
        <w:t>insured people</w:t>
      </w:r>
      <w:r w:rsidR="00B448EB">
        <w:rPr>
          <w:rFonts w:asciiTheme="minorHAnsi" w:hAnsiTheme="minorHAnsi" w:cstheme="minorHAnsi"/>
        </w:rPr>
        <w:t>”</w:t>
      </w:r>
      <w:r w:rsidR="005B4FB0">
        <w:rPr>
          <w:rFonts w:asciiTheme="minorHAnsi" w:hAnsiTheme="minorHAnsi" w:cstheme="minorHAnsi"/>
        </w:rPr>
        <w:t xml:space="preserve"> </w:t>
      </w:r>
      <w:r w:rsidR="0002640D">
        <w:rPr>
          <w:rFonts w:asciiTheme="minorHAnsi" w:hAnsiTheme="minorHAnsi" w:cstheme="minorHAnsi"/>
        </w:rPr>
        <w:t>should</w:t>
      </w:r>
      <w:r w:rsidR="005B4FB0">
        <w:rPr>
          <w:rFonts w:asciiTheme="minorHAnsi" w:hAnsiTheme="minorHAnsi" w:cstheme="minorHAnsi"/>
        </w:rPr>
        <w:t xml:space="preserve"> be consistent </w:t>
      </w:r>
      <w:r w:rsidRPr="00EE3C7F">
        <w:rPr>
          <w:rFonts w:asciiTheme="minorHAnsi" w:hAnsiTheme="minorHAnsi" w:cstheme="minorHAnsi"/>
        </w:rPr>
        <w:t xml:space="preserve">with HRF601 for the September </w:t>
      </w:r>
      <w:r w:rsidR="005B4FB0">
        <w:rPr>
          <w:rFonts w:asciiTheme="minorHAnsi" w:hAnsiTheme="minorHAnsi" w:cstheme="minorHAnsi"/>
        </w:rPr>
        <w:t xml:space="preserve">2019 </w:t>
      </w:r>
      <w:r w:rsidRPr="00EE3C7F">
        <w:rPr>
          <w:rFonts w:asciiTheme="minorHAnsi" w:hAnsiTheme="minorHAnsi" w:cstheme="minorHAnsi"/>
        </w:rPr>
        <w:t>quarter.</w:t>
      </w:r>
    </w:p>
    <w:p w14:paraId="697EA724" w14:textId="19BDD305" w:rsidR="00992EBA" w:rsidRPr="00EE3C7F" w:rsidRDefault="00992EBA" w:rsidP="00EA73F6">
      <w:pPr>
        <w:pStyle w:val="ListParagraph"/>
        <w:numPr>
          <w:ilvl w:val="0"/>
          <w:numId w:val="3"/>
        </w:numPr>
        <w:tabs>
          <w:tab w:val="left" w:pos="284"/>
        </w:tabs>
        <w:spacing w:before="60" w:after="60"/>
        <w:contextualSpacing w:val="0"/>
        <w:rPr>
          <w:rFonts w:asciiTheme="minorHAnsi" w:hAnsiTheme="minorHAnsi" w:cstheme="minorHAnsi"/>
        </w:rPr>
      </w:pPr>
      <w:r w:rsidRPr="00EE3C7F">
        <w:rPr>
          <w:rFonts w:asciiTheme="minorHAnsi" w:hAnsiTheme="minorHAnsi" w:cstheme="minorHAnsi"/>
        </w:rPr>
        <w:t>The</w:t>
      </w:r>
      <w:r w:rsidR="005B4FB0">
        <w:rPr>
          <w:rFonts w:asciiTheme="minorHAnsi" w:hAnsiTheme="minorHAnsi" w:cstheme="minorHAnsi"/>
        </w:rPr>
        <w:t xml:space="preserve"> </w:t>
      </w:r>
      <w:r w:rsidRPr="00EE3C7F">
        <w:rPr>
          <w:rFonts w:asciiTheme="minorHAnsi" w:hAnsiTheme="minorHAnsi" w:cstheme="minorHAnsi"/>
        </w:rPr>
        <w:t>age-based discou</w:t>
      </w:r>
      <w:r w:rsidR="004D47E0" w:rsidRPr="00EE3C7F">
        <w:rPr>
          <w:rFonts w:asciiTheme="minorHAnsi" w:hAnsiTheme="minorHAnsi" w:cstheme="minorHAnsi"/>
        </w:rPr>
        <w:t xml:space="preserve">nt conversion factor at Column </w:t>
      </w:r>
      <w:r w:rsidR="00C84AC1" w:rsidRPr="00C84AC1">
        <w:rPr>
          <w:rFonts w:asciiTheme="minorHAnsi" w:hAnsiTheme="minorHAnsi" w:cstheme="minorHAnsi"/>
          <w:color w:val="FF0000"/>
        </w:rPr>
        <w:t>P</w:t>
      </w:r>
      <w:r w:rsidR="005B4FB0">
        <w:rPr>
          <w:rFonts w:asciiTheme="minorHAnsi" w:hAnsiTheme="minorHAnsi" w:cstheme="minorHAnsi"/>
        </w:rPr>
        <w:t xml:space="preserve"> of Template A </w:t>
      </w:r>
      <w:r w:rsidRPr="00EE3C7F">
        <w:rPr>
          <w:rFonts w:asciiTheme="minorHAnsi" w:hAnsiTheme="minorHAnsi" w:cstheme="minorHAnsi"/>
        </w:rPr>
        <w:t xml:space="preserve">is </w:t>
      </w:r>
      <w:r w:rsidR="005B4FB0">
        <w:rPr>
          <w:rFonts w:asciiTheme="minorHAnsi" w:hAnsiTheme="minorHAnsi" w:cstheme="minorHAnsi"/>
        </w:rPr>
        <w:t>only relevant</w:t>
      </w:r>
      <w:r w:rsidRPr="00EE3C7F">
        <w:rPr>
          <w:rFonts w:asciiTheme="minorHAnsi" w:hAnsiTheme="minorHAnsi" w:cstheme="minorHAnsi"/>
        </w:rPr>
        <w:t xml:space="preserve"> to products where the aged-based discount will be applied.</w:t>
      </w:r>
    </w:p>
    <w:p w14:paraId="271AB454" w14:textId="32FE5FB1" w:rsidR="00CA3A1B" w:rsidRPr="00EE3C7F" w:rsidRDefault="00CA3A1B" w:rsidP="00EA73F6">
      <w:pPr>
        <w:pStyle w:val="ListParagraph"/>
        <w:numPr>
          <w:ilvl w:val="1"/>
          <w:numId w:val="3"/>
        </w:numPr>
        <w:tabs>
          <w:tab w:val="left" w:pos="284"/>
        </w:tabs>
        <w:spacing w:before="60" w:after="60"/>
        <w:contextualSpacing w:val="0"/>
        <w:rPr>
          <w:rFonts w:asciiTheme="minorHAnsi" w:hAnsiTheme="minorHAnsi" w:cstheme="minorHAnsi"/>
        </w:rPr>
      </w:pPr>
      <w:r w:rsidRPr="00EE3C7F">
        <w:rPr>
          <w:rFonts w:asciiTheme="minorHAnsi" w:hAnsiTheme="minorHAnsi" w:cstheme="minorHAnsi"/>
        </w:rPr>
        <w:t>I</w:t>
      </w:r>
      <w:r w:rsidR="00186CFE" w:rsidRPr="00EE3C7F">
        <w:rPr>
          <w:rFonts w:asciiTheme="minorHAnsi" w:hAnsiTheme="minorHAnsi" w:cstheme="minorHAnsi"/>
        </w:rPr>
        <w:t>f the discount does not apply to the pro</w:t>
      </w:r>
      <w:r w:rsidR="002D201A" w:rsidRPr="00EE3C7F">
        <w:rPr>
          <w:rFonts w:asciiTheme="minorHAnsi" w:hAnsiTheme="minorHAnsi" w:cstheme="minorHAnsi"/>
        </w:rPr>
        <w:t>duct, the factor will be 100</w:t>
      </w:r>
      <w:r w:rsidR="00A80393">
        <w:rPr>
          <w:rFonts w:asciiTheme="minorHAnsi" w:hAnsiTheme="minorHAnsi" w:cstheme="minorHAnsi"/>
        </w:rPr>
        <w:t xml:space="preserve"> per cent</w:t>
      </w:r>
      <w:r w:rsidR="002D201A" w:rsidRPr="00EE3C7F">
        <w:rPr>
          <w:rFonts w:asciiTheme="minorHAnsi" w:hAnsiTheme="minorHAnsi" w:cstheme="minorHAnsi"/>
        </w:rPr>
        <w:t>.</w:t>
      </w:r>
    </w:p>
    <w:p w14:paraId="45F8F158" w14:textId="1C44A214" w:rsidR="00CA3A1B" w:rsidRPr="00EE3C7F" w:rsidRDefault="00186CFE" w:rsidP="00EA73F6">
      <w:pPr>
        <w:pStyle w:val="ListParagraph"/>
        <w:numPr>
          <w:ilvl w:val="1"/>
          <w:numId w:val="3"/>
        </w:numPr>
        <w:tabs>
          <w:tab w:val="left" w:pos="284"/>
        </w:tabs>
        <w:spacing w:before="60" w:after="60"/>
        <w:contextualSpacing w:val="0"/>
        <w:rPr>
          <w:rFonts w:asciiTheme="minorHAnsi" w:hAnsiTheme="minorHAnsi" w:cstheme="minorHAnsi"/>
        </w:rPr>
      </w:pPr>
      <w:r w:rsidRPr="00EE3C7F">
        <w:rPr>
          <w:rFonts w:asciiTheme="minorHAnsi" w:hAnsiTheme="minorHAnsi" w:cstheme="minorHAnsi"/>
        </w:rPr>
        <w:t xml:space="preserve">If </w:t>
      </w:r>
      <w:r w:rsidR="00BC0E0A" w:rsidRPr="00EE3C7F">
        <w:rPr>
          <w:rFonts w:asciiTheme="minorHAnsi" w:hAnsiTheme="minorHAnsi" w:cstheme="minorHAnsi"/>
        </w:rPr>
        <w:t xml:space="preserve">100 people are on a product, and </w:t>
      </w:r>
      <w:r w:rsidRPr="00EE3C7F">
        <w:rPr>
          <w:rFonts w:asciiTheme="minorHAnsi" w:hAnsiTheme="minorHAnsi" w:cstheme="minorHAnsi"/>
        </w:rPr>
        <w:t xml:space="preserve">10 people are eligible for a 2 per cent </w:t>
      </w:r>
      <w:r w:rsidR="00BC0E0A" w:rsidRPr="00EE3C7F">
        <w:rPr>
          <w:rFonts w:asciiTheme="minorHAnsi" w:hAnsiTheme="minorHAnsi" w:cstheme="minorHAnsi"/>
        </w:rPr>
        <w:t>aged-based</w:t>
      </w:r>
      <w:r w:rsidRPr="00EE3C7F">
        <w:rPr>
          <w:rFonts w:asciiTheme="minorHAnsi" w:hAnsiTheme="minorHAnsi" w:cstheme="minorHAnsi"/>
        </w:rPr>
        <w:t xml:space="preserve"> discount</w:t>
      </w:r>
      <w:r w:rsidR="00CA3A1B" w:rsidRPr="00EE3C7F">
        <w:rPr>
          <w:rFonts w:asciiTheme="minorHAnsi" w:hAnsiTheme="minorHAnsi" w:cstheme="minorHAnsi"/>
        </w:rPr>
        <w:t>, the difference in monthly income when</w:t>
      </w:r>
      <w:r w:rsidR="00A80393">
        <w:rPr>
          <w:rFonts w:asciiTheme="minorHAnsi" w:hAnsiTheme="minorHAnsi" w:cstheme="minorHAnsi"/>
        </w:rPr>
        <w:t xml:space="preserve"> the discount is applied is 0.2 per cent</w:t>
      </w:r>
      <w:r w:rsidR="00CA3A1B" w:rsidRPr="00EE3C7F">
        <w:rPr>
          <w:rFonts w:asciiTheme="minorHAnsi" w:hAnsiTheme="minorHAnsi" w:cstheme="minorHAnsi"/>
        </w:rPr>
        <w:t xml:space="preserve">, therefore, the </w:t>
      </w:r>
      <w:r w:rsidR="00A046AF" w:rsidRPr="00EE3C7F">
        <w:rPr>
          <w:rFonts w:asciiTheme="minorHAnsi" w:hAnsiTheme="minorHAnsi" w:cstheme="minorHAnsi"/>
        </w:rPr>
        <w:t>aged-based</w:t>
      </w:r>
      <w:r w:rsidR="002D201A" w:rsidRPr="00EE3C7F">
        <w:rPr>
          <w:rFonts w:asciiTheme="minorHAnsi" w:hAnsiTheme="minorHAnsi" w:cstheme="minorHAnsi"/>
        </w:rPr>
        <w:t xml:space="preserve"> discount </w:t>
      </w:r>
      <w:r w:rsidR="00992EBA" w:rsidRPr="00EE3C7F">
        <w:rPr>
          <w:rFonts w:asciiTheme="minorHAnsi" w:hAnsiTheme="minorHAnsi" w:cstheme="minorHAnsi"/>
        </w:rPr>
        <w:t xml:space="preserve">conversion </w:t>
      </w:r>
      <w:r w:rsidR="002D201A" w:rsidRPr="00EE3C7F">
        <w:rPr>
          <w:rFonts w:asciiTheme="minorHAnsi" w:hAnsiTheme="minorHAnsi" w:cstheme="minorHAnsi"/>
        </w:rPr>
        <w:t>factor is 99.8</w:t>
      </w:r>
      <w:r w:rsidR="00A80393">
        <w:rPr>
          <w:rFonts w:asciiTheme="minorHAnsi" w:hAnsiTheme="minorHAnsi" w:cstheme="minorHAnsi"/>
        </w:rPr>
        <w:t xml:space="preserve"> per cent</w:t>
      </w:r>
      <w:r w:rsidR="002D201A" w:rsidRPr="00EE3C7F">
        <w:rPr>
          <w:rFonts w:asciiTheme="minorHAnsi" w:hAnsiTheme="minorHAnsi" w:cstheme="minorHAnsi"/>
        </w:rPr>
        <w:t>.</w:t>
      </w:r>
    </w:p>
    <w:p w14:paraId="7154B9FA" w14:textId="3B954D4A" w:rsidR="00DD6612" w:rsidRPr="009637F7" w:rsidRDefault="0063193A" w:rsidP="00EA73F6">
      <w:pPr>
        <w:pStyle w:val="ListParagraph"/>
        <w:numPr>
          <w:ilvl w:val="0"/>
          <w:numId w:val="3"/>
        </w:numPr>
        <w:tabs>
          <w:tab w:val="left" w:pos="284"/>
        </w:tabs>
        <w:spacing w:before="60" w:after="60"/>
        <w:contextualSpacing w:val="0"/>
        <w:rPr>
          <w:rFonts w:asciiTheme="minorHAnsi" w:hAnsiTheme="minorHAnsi" w:cstheme="minorHAnsi"/>
        </w:rPr>
      </w:pPr>
      <w:r w:rsidRPr="00EE3C7F">
        <w:rPr>
          <w:rFonts w:asciiTheme="minorHAnsi" w:hAnsiTheme="minorHAnsi" w:cstheme="minorHAnsi"/>
          <w:color w:val="000000" w:themeColor="text1"/>
        </w:rPr>
        <w:t>Products listed in all templates should be identified</w:t>
      </w:r>
      <w:r w:rsidR="00DD6612" w:rsidRPr="00EE3C7F">
        <w:rPr>
          <w:rFonts w:asciiTheme="minorHAnsi" w:hAnsiTheme="minorHAnsi" w:cstheme="minorHAnsi"/>
          <w:color w:val="000000" w:themeColor="text1"/>
        </w:rPr>
        <w:t xml:space="preserve"> with a unique </w:t>
      </w:r>
      <w:r w:rsidR="003C4E0B" w:rsidRPr="00EE3C7F">
        <w:rPr>
          <w:rFonts w:asciiTheme="minorHAnsi" w:hAnsiTheme="minorHAnsi" w:cstheme="minorHAnsi"/>
          <w:color w:val="000000" w:themeColor="text1"/>
        </w:rPr>
        <w:t xml:space="preserve">‘Product Code’ </w:t>
      </w:r>
      <w:r w:rsidR="00DD6612" w:rsidRPr="00EE3C7F">
        <w:rPr>
          <w:rFonts w:asciiTheme="minorHAnsi" w:hAnsiTheme="minorHAnsi" w:cstheme="minorHAnsi"/>
          <w:color w:val="000000" w:themeColor="text1"/>
        </w:rPr>
        <w:t>identifier</w:t>
      </w:r>
      <w:r w:rsidR="00EA73F6">
        <w:rPr>
          <w:rFonts w:asciiTheme="minorHAnsi" w:hAnsiTheme="minorHAnsi" w:cstheme="minorHAnsi"/>
          <w:color w:val="000000" w:themeColor="text1"/>
        </w:rPr>
        <w:t xml:space="preserve">. This </w:t>
      </w:r>
      <w:r w:rsidR="0002640D">
        <w:rPr>
          <w:rFonts w:asciiTheme="minorHAnsi" w:hAnsiTheme="minorHAnsi" w:cstheme="minorHAnsi"/>
        </w:rPr>
        <w:t>should</w:t>
      </w:r>
      <w:r w:rsidR="00EA73F6" w:rsidRPr="009637F7">
        <w:rPr>
          <w:rFonts w:asciiTheme="minorHAnsi" w:hAnsiTheme="minorHAnsi" w:cstheme="minorHAnsi"/>
        </w:rPr>
        <w:t xml:space="preserve"> be the PHIS ID. </w:t>
      </w:r>
    </w:p>
    <w:p w14:paraId="64FB9A54" w14:textId="554D2B7E" w:rsidR="009637F7" w:rsidRPr="009637F7" w:rsidRDefault="009637F7" w:rsidP="009637F7">
      <w:pPr>
        <w:pStyle w:val="ListParagraph"/>
        <w:numPr>
          <w:ilvl w:val="0"/>
          <w:numId w:val="3"/>
        </w:numPr>
        <w:tabs>
          <w:tab w:val="left" w:pos="284"/>
        </w:tabs>
        <w:spacing w:before="60" w:after="60"/>
        <w:contextualSpacing w:val="0"/>
        <w:rPr>
          <w:rFonts w:asciiTheme="minorHAnsi" w:hAnsiTheme="minorHAnsi" w:cstheme="minorHAnsi"/>
        </w:rPr>
      </w:pPr>
      <w:r w:rsidRPr="009637F7">
        <w:rPr>
          <w:rFonts w:asciiTheme="minorHAnsi" w:hAnsiTheme="minorHAnsi" w:cstheme="minorHAnsi"/>
        </w:rPr>
        <w:t xml:space="preserve">If an insurer plans to terminate products from 1 April 2020, the 2020 new product price </w:t>
      </w:r>
      <w:r w:rsidR="0002640D">
        <w:rPr>
          <w:rFonts w:asciiTheme="minorHAnsi" w:hAnsiTheme="minorHAnsi" w:cstheme="minorHAnsi"/>
        </w:rPr>
        <w:t>should</w:t>
      </w:r>
      <w:r w:rsidRPr="009637F7">
        <w:rPr>
          <w:rFonts w:asciiTheme="minorHAnsi" w:hAnsiTheme="minorHAnsi" w:cstheme="minorHAnsi"/>
        </w:rPr>
        <w:t xml:space="preserve"> be</w:t>
      </w:r>
      <w:r w:rsidR="00DB1238" w:rsidRPr="00187FCD">
        <w:rPr>
          <w:rFonts w:asciiTheme="minorHAnsi" w:hAnsiTheme="minorHAnsi" w:cstheme="minorHAnsi"/>
        </w:rPr>
        <w:t xml:space="preserve"> left blank</w:t>
      </w:r>
      <w:r w:rsidRPr="00187FCD">
        <w:rPr>
          <w:rFonts w:asciiTheme="minorHAnsi" w:hAnsiTheme="minorHAnsi" w:cstheme="minorHAnsi"/>
        </w:rPr>
        <w:t>.</w:t>
      </w:r>
    </w:p>
    <w:p w14:paraId="645E6EFD" w14:textId="6C52A0FA" w:rsidR="00EA73F6" w:rsidRDefault="004B0584" w:rsidP="00EA73F6">
      <w:pPr>
        <w:pStyle w:val="ListParagraph"/>
        <w:numPr>
          <w:ilvl w:val="0"/>
          <w:numId w:val="3"/>
        </w:numPr>
        <w:tabs>
          <w:tab w:val="left" w:pos="284"/>
        </w:tabs>
        <w:spacing w:before="60" w:after="60"/>
        <w:contextualSpacing w:val="0"/>
        <w:rPr>
          <w:rStyle w:val="Hyperlink"/>
          <w:rFonts w:asciiTheme="minorHAnsi" w:hAnsiTheme="minorHAnsi" w:cstheme="minorHAnsi"/>
          <w:color w:val="000000" w:themeColor="text1"/>
        </w:rPr>
      </w:pPr>
      <w:r w:rsidRPr="00EE3C7F">
        <w:rPr>
          <w:rFonts w:asciiTheme="minorHAnsi" w:hAnsiTheme="minorHAnsi" w:cstheme="minorHAnsi"/>
          <w:color w:val="000000" w:themeColor="text1"/>
        </w:rPr>
        <w:t xml:space="preserve">For further assistance in completing template A, direct all queries to </w:t>
      </w:r>
      <w:hyperlink r:id="rId13" w:history="1">
        <w:r w:rsidRPr="00EE3C7F">
          <w:rPr>
            <w:rStyle w:val="Hyperlink"/>
            <w:rFonts w:asciiTheme="minorHAnsi" w:hAnsiTheme="minorHAnsi" w:cstheme="minorHAnsi"/>
            <w:color w:val="000000" w:themeColor="text1"/>
          </w:rPr>
          <w:t>phi@health.gov.au</w:t>
        </w:r>
      </w:hyperlink>
      <w:r w:rsidR="00A80393" w:rsidRPr="00A80393">
        <w:rPr>
          <w:rStyle w:val="Hyperlink"/>
          <w:rFonts w:asciiTheme="minorHAnsi" w:hAnsiTheme="minorHAnsi" w:cstheme="minorHAnsi"/>
          <w:color w:val="000000" w:themeColor="text1"/>
          <w:u w:val="none"/>
        </w:rPr>
        <w:t>, using “2020 Premium Round” in the subject line.</w:t>
      </w:r>
    </w:p>
    <w:p w14:paraId="6743BE16" w14:textId="080EB831" w:rsidR="00EA73F6" w:rsidRPr="007F7C47" w:rsidRDefault="00EA73F6" w:rsidP="007F7C47">
      <w:pPr>
        <w:pStyle w:val="Heading3"/>
      </w:pPr>
      <w:r>
        <w:rPr>
          <w:rStyle w:val="Hyperlink"/>
          <w:color w:val="000000" w:themeColor="text1"/>
        </w:rPr>
        <w:br w:type="page"/>
      </w:r>
      <w:r w:rsidRPr="007F7C47">
        <w:lastRenderedPageBreak/>
        <w:t>Template A guidance</w:t>
      </w:r>
    </w:p>
    <w:p w14:paraId="15D4D819" w14:textId="77777777" w:rsidR="006A5B14" w:rsidRPr="00EE3C7F" w:rsidRDefault="006A5B14" w:rsidP="00055F11">
      <w:pPr>
        <w:tabs>
          <w:tab w:val="left" w:pos="284"/>
        </w:tabs>
        <w:rPr>
          <w:rFonts w:asciiTheme="minorHAnsi" w:hAnsiTheme="minorHAnsi" w:cstheme="minorHAnsi"/>
          <w:color w:val="000000" w:themeColor="text1"/>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2"/>
        <w:gridCol w:w="5145"/>
        <w:gridCol w:w="2535"/>
      </w:tblGrid>
      <w:tr w:rsidR="00930744" w:rsidRPr="00EE3C7F" w14:paraId="1E30ECE5" w14:textId="77777777" w:rsidTr="00213C2F">
        <w:trPr>
          <w:cantSplit/>
          <w:tblHeader/>
        </w:trPr>
        <w:tc>
          <w:tcPr>
            <w:tcW w:w="1392" w:type="dxa"/>
            <w:shd w:val="clear" w:color="auto" w:fill="auto"/>
          </w:tcPr>
          <w:p w14:paraId="2172F80C" w14:textId="77777777" w:rsidR="006A5B14" w:rsidRPr="00EE3C7F" w:rsidRDefault="006A5B14" w:rsidP="00AA4BED">
            <w:pPr>
              <w:tabs>
                <w:tab w:val="left" w:pos="284"/>
              </w:tabs>
              <w:jc w:val="center"/>
              <w:rPr>
                <w:rFonts w:asciiTheme="minorHAnsi" w:hAnsiTheme="minorHAnsi" w:cstheme="minorHAnsi"/>
                <w:b/>
                <w:color w:val="000000" w:themeColor="text1"/>
                <w:sz w:val="20"/>
                <w:szCs w:val="20"/>
              </w:rPr>
            </w:pPr>
            <w:r w:rsidRPr="00EE3C7F">
              <w:rPr>
                <w:rFonts w:asciiTheme="minorHAnsi" w:hAnsiTheme="minorHAnsi" w:cstheme="minorHAnsi"/>
                <w:b/>
                <w:color w:val="000000" w:themeColor="text1"/>
                <w:sz w:val="20"/>
                <w:szCs w:val="20"/>
              </w:rPr>
              <w:t>Field</w:t>
            </w:r>
          </w:p>
        </w:tc>
        <w:tc>
          <w:tcPr>
            <w:tcW w:w="5145" w:type="dxa"/>
            <w:shd w:val="clear" w:color="auto" w:fill="auto"/>
          </w:tcPr>
          <w:p w14:paraId="52A2AA57" w14:textId="77777777" w:rsidR="006A5B14" w:rsidRPr="00EE3C7F" w:rsidRDefault="006A5B14" w:rsidP="00AA4BED">
            <w:pPr>
              <w:tabs>
                <w:tab w:val="left" w:pos="284"/>
              </w:tabs>
              <w:jc w:val="center"/>
              <w:rPr>
                <w:rFonts w:asciiTheme="minorHAnsi" w:hAnsiTheme="minorHAnsi" w:cstheme="minorHAnsi"/>
                <w:b/>
                <w:color w:val="000000" w:themeColor="text1"/>
                <w:sz w:val="20"/>
                <w:szCs w:val="20"/>
              </w:rPr>
            </w:pPr>
            <w:r w:rsidRPr="00EE3C7F">
              <w:rPr>
                <w:rFonts w:asciiTheme="minorHAnsi" w:hAnsiTheme="minorHAnsi" w:cstheme="minorHAnsi"/>
                <w:b/>
                <w:color w:val="000000" w:themeColor="text1"/>
                <w:sz w:val="20"/>
                <w:szCs w:val="20"/>
              </w:rPr>
              <w:t>Data Entry Guidelines</w:t>
            </w:r>
          </w:p>
        </w:tc>
        <w:tc>
          <w:tcPr>
            <w:tcW w:w="2535" w:type="dxa"/>
            <w:shd w:val="clear" w:color="auto" w:fill="auto"/>
          </w:tcPr>
          <w:p w14:paraId="456DBE78" w14:textId="77777777" w:rsidR="006A5B14" w:rsidRPr="00EE3C7F" w:rsidRDefault="006A5B14" w:rsidP="00AA4BED">
            <w:pPr>
              <w:tabs>
                <w:tab w:val="left" w:pos="284"/>
              </w:tabs>
              <w:jc w:val="center"/>
              <w:rPr>
                <w:rFonts w:asciiTheme="minorHAnsi" w:hAnsiTheme="minorHAnsi" w:cstheme="minorHAnsi"/>
                <w:b/>
                <w:color w:val="000000" w:themeColor="text1"/>
                <w:sz w:val="20"/>
                <w:szCs w:val="20"/>
              </w:rPr>
            </w:pPr>
            <w:r w:rsidRPr="00EE3C7F">
              <w:rPr>
                <w:rFonts w:asciiTheme="minorHAnsi" w:hAnsiTheme="minorHAnsi" w:cstheme="minorHAnsi"/>
                <w:b/>
                <w:color w:val="000000" w:themeColor="text1"/>
                <w:sz w:val="20"/>
                <w:szCs w:val="20"/>
              </w:rPr>
              <w:t>Example</w:t>
            </w:r>
          </w:p>
        </w:tc>
      </w:tr>
      <w:tr w:rsidR="00930744" w:rsidRPr="00EE3C7F" w14:paraId="5D6EFCB8" w14:textId="77777777" w:rsidTr="00653B93">
        <w:trPr>
          <w:cantSplit/>
        </w:trPr>
        <w:tc>
          <w:tcPr>
            <w:tcW w:w="1392" w:type="dxa"/>
            <w:shd w:val="clear" w:color="auto" w:fill="auto"/>
          </w:tcPr>
          <w:p w14:paraId="55FCC4DD" w14:textId="4F84FA17" w:rsidR="00CD2337" w:rsidRPr="00EE3C7F" w:rsidRDefault="00B33F27" w:rsidP="00884A5B">
            <w:pPr>
              <w:tabs>
                <w:tab w:val="left" w:pos="284"/>
              </w:tabs>
              <w:rPr>
                <w:rFonts w:asciiTheme="minorHAnsi" w:hAnsiTheme="minorHAnsi" w:cstheme="minorHAnsi"/>
                <w:sz w:val="20"/>
                <w:szCs w:val="20"/>
              </w:rPr>
            </w:pPr>
            <w:r w:rsidRPr="00EE3C7F">
              <w:rPr>
                <w:rFonts w:asciiTheme="minorHAnsi" w:hAnsiTheme="minorHAnsi" w:cstheme="minorHAnsi"/>
                <w:sz w:val="20"/>
                <w:szCs w:val="20"/>
              </w:rPr>
              <w:t>STATE</w:t>
            </w:r>
          </w:p>
        </w:tc>
        <w:tc>
          <w:tcPr>
            <w:tcW w:w="5145" w:type="dxa"/>
            <w:shd w:val="clear" w:color="auto" w:fill="auto"/>
          </w:tcPr>
          <w:p w14:paraId="5D192A8D" w14:textId="3878534E" w:rsidR="00CD2337" w:rsidRPr="00EE3C7F" w:rsidRDefault="00CD2337" w:rsidP="004C6F98">
            <w:pPr>
              <w:tabs>
                <w:tab w:val="left" w:pos="284"/>
              </w:tabs>
              <w:rPr>
                <w:rFonts w:asciiTheme="minorHAnsi" w:hAnsiTheme="minorHAnsi" w:cstheme="minorHAnsi"/>
                <w:sz w:val="20"/>
                <w:szCs w:val="20"/>
              </w:rPr>
            </w:pPr>
            <w:r w:rsidRPr="00EE3C7F">
              <w:rPr>
                <w:rFonts w:asciiTheme="minorHAnsi" w:hAnsiTheme="minorHAnsi" w:cstheme="minorHAnsi"/>
                <w:sz w:val="20"/>
                <w:szCs w:val="20"/>
              </w:rPr>
              <w:t xml:space="preserve">Select from the drop down list the State or Territory in which the product is available.  This should be consistent with the risk equalisation jurisdiction for </w:t>
            </w:r>
            <w:r w:rsidR="00021EB2" w:rsidRPr="00EE3C7F">
              <w:rPr>
                <w:rFonts w:asciiTheme="minorHAnsi" w:hAnsiTheme="minorHAnsi" w:cstheme="minorHAnsi"/>
                <w:sz w:val="20"/>
                <w:szCs w:val="20"/>
              </w:rPr>
              <w:t>APRA</w:t>
            </w:r>
            <w:r w:rsidRPr="00EE3C7F">
              <w:rPr>
                <w:rFonts w:asciiTheme="minorHAnsi" w:hAnsiTheme="minorHAnsi" w:cstheme="minorHAnsi"/>
                <w:sz w:val="20"/>
                <w:szCs w:val="20"/>
              </w:rPr>
              <w:t xml:space="preserve"> reporting</w:t>
            </w:r>
            <w:r w:rsidR="00AC39E9" w:rsidRPr="00EE3C7F">
              <w:rPr>
                <w:rFonts w:asciiTheme="minorHAnsi" w:hAnsiTheme="minorHAnsi" w:cstheme="minorHAnsi"/>
                <w:sz w:val="20"/>
                <w:szCs w:val="20"/>
              </w:rPr>
              <w:t xml:space="preserve"> </w:t>
            </w:r>
            <w:r w:rsidR="00E54622" w:rsidRPr="00EE3C7F">
              <w:rPr>
                <w:rFonts w:asciiTheme="minorHAnsi" w:hAnsiTheme="minorHAnsi" w:cstheme="minorHAnsi"/>
                <w:sz w:val="20"/>
                <w:szCs w:val="20"/>
              </w:rPr>
              <w:t xml:space="preserve">  </w:t>
            </w:r>
            <w:r w:rsidRPr="00EE3C7F">
              <w:rPr>
                <w:rFonts w:asciiTheme="minorHAnsi" w:hAnsiTheme="minorHAnsi" w:cstheme="minorHAnsi"/>
                <w:sz w:val="20"/>
                <w:szCs w:val="20"/>
              </w:rPr>
              <w:t xml:space="preserve">Each State/Territory </w:t>
            </w:r>
            <w:r w:rsidR="0002640D">
              <w:rPr>
                <w:rFonts w:asciiTheme="minorHAnsi" w:hAnsiTheme="minorHAnsi" w:cstheme="minorHAnsi"/>
                <w:sz w:val="20"/>
                <w:szCs w:val="20"/>
              </w:rPr>
              <w:t>should</w:t>
            </w:r>
            <w:r w:rsidRPr="00EE3C7F">
              <w:rPr>
                <w:rFonts w:asciiTheme="minorHAnsi" w:hAnsiTheme="minorHAnsi" w:cstheme="minorHAnsi"/>
                <w:sz w:val="20"/>
                <w:szCs w:val="20"/>
              </w:rPr>
              <w:t xml:space="preserve"> be recorded separately (</w:t>
            </w:r>
            <w:r w:rsidR="002B5F87" w:rsidRPr="00EE3C7F">
              <w:rPr>
                <w:rFonts w:asciiTheme="minorHAnsi" w:hAnsiTheme="minorHAnsi" w:cstheme="minorHAnsi"/>
                <w:sz w:val="20"/>
                <w:szCs w:val="20"/>
              </w:rPr>
              <w:t>i</w:t>
            </w:r>
            <w:r w:rsidR="00797D29" w:rsidRPr="00EE3C7F">
              <w:rPr>
                <w:rFonts w:asciiTheme="minorHAnsi" w:hAnsiTheme="minorHAnsi" w:cstheme="minorHAnsi"/>
                <w:sz w:val="20"/>
                <w:szCs w:val="20"/>
              </w:rPr>
              <w:t>.</w:t>
            </w:r>
            <w:r w:rsidRPr="00EE3C7F">
              <w:rPr>
                <w:rFonts w:asciiTheme="minorHAnsi" w:hAnsiTheme="minorHAnsi" w:cstheme="minorHAnsi"/>
                <w:sz w:val="20"/>
                <w:szCs w:val="20"/>
              </w:rPr>
              <w:t>e. if the same product is available in multiple states do not record in the same row as NSW/AC</w:t>
            </w:r>
            <w:r w:rsidR="000B2E61" w:rsidRPr="00EE3C7F">
              <w:rPr>
                <w:rFonts w:asciiTheme="minorHAnsi" w:hAnsiTheme="minorHAnsi" w:cstheme="minorHAnsi"/>
                <w:sz w:val="20"/>
                <w:szCs w:val="20"/>
              </w:rPr>
              <w:t>T/VIC but in individual rows).</w:t>
            </w:r>
          </w:p>
        </w:tc>
        <w:tc>
          <w:tcPr>
            <w:tcW w:w="2535" w:type="dxa"/>
            <w:shd w:val="clear" w:color="auto" w:fill="auto"/>
          </w:tcPr>
          <w:p w14:paraId="29823C04" w14:textId="77777777" w:rsidR="00CD2337" w:rsidRPr="00EE3C7F" w:rsidRDefault="0079545E" w:rsidP="00AA4BED">
            <w:pPr>
              <w:tabs>
                <w:tab w:val="left" w:pos="284"/>
              </w:tabs>
              <w:rPr>
                <w:rFonts w:asciiTheme="minorHAnsi" w:hAnsiTheme="minorHAnsi" w:cstheme="minorHAnsi"/>
                <w:b/>
                <w:sz w:val="20"/>
                <w:szCs w:val="20"/>
              </w:rPr>
            </w:pPr>
            <w:r w:rsidRPr="00EE3C7F">
              <w:rPr>
                <w:rFonts w:asciiTheme="minorHAnsi" w:hAnsiTheme="minorHAnsi" w:cstheme="minorHAnsi"/>
                <w:b/>
                <w:sz w:val="20"/>
                <w:szCs w:val="20"/>
              </w:rPr>
              <w:t>Drop down list</w:t>
            </w:r>
            <w:r w:rsidR="00CD2337" w:rsidRPr="00EE3C7F">
              <w:rPr>
                <w:rFonts w:asciiTheme="minorHAnsi" w:hAnsiTheme="minorHAnsi" w:cstheme="minorHAnsi"/>
                <w:b/>
                <w:sz w:val="20"/>
                <w:szCs w:val="20"/>
              </w:rPr>
              <w:t>:</w:t>
            </w:r>
          </w:p>
          <w:p w14:paraId="6B4183F7" w14:textId="47D96298" w:rsidR="00CD2337" w:rsidRPr="00EE3C7F" w:rsidRDefault="00CD2337" w:rsidP="00AA4BED">
            <w:pPr>
              <w:tabs>
                <w:tab w:val="left" w:pos="284"/>
              </w:tabs>
              <w:rPr>
                <w:rFonts w:asciiTheme="minorHAnsi" w:hAnsiTheme="minorHAnsi" w:cstheme="minorHAnsi"/>
                <w:sz w:val="20"/>
                <w:szCs w:val="20"/>
              </w:rPr>
            </w:pPr>
            <w:r w:rsidRPr="00EE3C7F">
              <w:rPr>
                <w:rFonts w:asciiTheme="minorHAnsi" w:hAnsiTheme="minorHAnsi" w:cstheme="minorHAnsi"/>
                <w:sz w:val="20"/>
                <w:szCs w:val="20"/>
              </w:rPr>
              <w:t>NSW</w:t>
            </w:r>
            <w:r w:rsidR="004C6F98">
              <w:rPr>
                <w:rFonts w:asciiTheme="minorHAnsi" w:hAnsiTheme="minorHAnsi" w:cstheme="minorHAnsi"/>
                <w:sz w:val="20"/>
                <w:szCs w:val="20"/>
              </w:rPr>
              <w:t xml:space="preserve">         </w:t>
            </w:r>
            <w:r w:rsidRPr="00EE3C7F">
              <w:rPr>
                <w:rFonts w:asciiTheme="minorHAnsi" w:hAnsiTheme="minorHAnsi" w:cstheme="minorHAnsi"/>
                <w:sz w:val="20"/>
                <w:szCs w:val="20"/>
              </w:rPr>
              <w:t>ACT</w:t>
            </w:r>
          </w:p>
          <w:p w14:paraId="376DD1BF" w14:textId="504CECE9" w:rsidR="00CD2337" w:rsidRPr="00EE3C7F" w:rsidRDefault="00CD2337" w:rsidP="00AA4BED">
            <w:pPr>
              <w:tabs>
                <w:tab w:val="left" w:pos="284"/>
              </w:tabs>
              <w:rPr>
                <w:rFonts w:asciiTheme="minorHAnsi" w:hAnsiTheme="minorHAnsi" w:cstheme="minorHAnsi"/>
                <w:sz w:val="20"/>
                <w:szCs w:val="20"/>
              </w:rPr>
            </w:pPr>
            <w:r w:rsidRPr="00EE3C7F">
              <w:rPr>
                <w:rFonts w:asciiTheme="minorHAnsi" w:hAnsiTheme="minorHAnsi" w:cstheme="minorHAnsi"/>
                <w:sz w:val="20"/>
                <w:szCs w:val="20"/>
              </w:rPr>
              <w:t>NT</w:t>
            </w:r>
            <w:r w:rsidR="004C6F98">
              <w:rPr>
                <w:rFonts w:asciiTheme="minorHAnsi" w:hAnsiTheme="minorHAnsi" w:cstheme="minorHAnsi"/>
                <w:sz w:val="20"/>
                <w:szCs w:val="20"/>
              </w:rPr>
              <w:t xml:space="preserve">             </w:t>
            </w:r>
            <w:r w:rsidRPr="00EE3C7F">
              <w:rPr>
                <w:rFonts w:asciiTheme="minorHAnsi" w:hAnsiTheme="minorHAnsi" w:cstheme="minorHAnsi"/>
                <w:sz w:val="20"/>
                <w:szCs w:val="20"/>
              </w:rPr>
              <w:t>QLD</w:t>
            </w:r>
          </w:p>
          <w:p w14:paraId="25E2506E" w14:textId="0415392A" w:rsidR="00CD2337" w:rsidRPr="00EE3C7F" w:rsidRDefault="00CD2337" w:rsidP="00AA4BED">
            <w:pPr>
              <w:tabs>
                <w:tab w:val="left" w:pos="284"/>
              </w:tabs>
              <w:rPr>
                <w:rFonts w:asciiTheme="minorHAnsi" w:hAnsiTheme="minorHAnsi" w:cstheme="minorHAnsi"/>
                <w:sz w:val="20"/>
                <w:szCs w:val="20"/>
              </w:rPr>
            </w:pPr>
            <w:r w:rsidRPr="00EE3C7F">
              <w:rPr>
                <w:rFonts w:asciiTheme="minorHAnsi" w:hAnsiTheme="minorHAnsi" w:cstheme="minorHAnsi"/>
                <w:sz w:val="20"/>
                <w:szCs w:val="20"/>
              </w:rPr>
              <w:t>SA</w:t>
            </w:r>
            <w:r w:rsidR="004C6F98">
              <w:rPr>
                <w:rFonts w:asciiTheme="minorHAnsi" w:hAnsiTheme="minorHAnsi" w:cstheme="minorHAnsi"/>
                <w:sz w:val="20"/>
                <w:szCs w:val="20"/>
              </w:rPr>
              <w:t xml:space="preserve">             </w:t>
            </w:r>
            <w:r w:rsidRPr="00EE3C7F">
              <w:rPr>
                <w:rFonts w:asciiTheme="minorHAnsi" w:hAnsiTheme="minorHAnsi" w:cstheme="minorHAnsi"/>
                <w:sz w:val="20"/>
                <w:szCs w:val="20"/>
              </w:rPr>
              <w:t>TAS</w:t>
            </w:r>
          </w:p>
          <w:p w14:paraId="4F35C90E" w14:textId="524963E4" w:rsidR="000B2E61" w:rsidRPr="00EE3C7F" w:rsidRDefault="00CD2337" w:rsidP="004C6F98">
            <w:pPr>
              <w:tabs>
                <w:tab w:val="left" w:pos="284"/>
              </w:tabs>
              <w:rPr>
                <w:rFonts w:asciiTheme="minorHAnsi" w:hAnsiTheme="minorHAnsi" w:cstheme="minorHAnsi"/>
                <w:sz w:val="20"/>
                <w:szCs w:val="20"/>
              </w:rPr>
            </w:pPr>
            <w:r w:rsidRPr="00EE3C7F">
              <w:rPr>
                <w:rFonts w:asciiTheme="minorHAnsi" w:hAnsiTheme="minorHAnsi" w:cstheme="minorHAnsi"/>
                <w:sz w:val="20"/>
                <w:szCs w:val="20"/>
              </w:rPr>
              <w:t>VIC</w:t>
            </w:r>
            <w:r w:rsidR="004C6F98">
              <w:rPr>
                <w:rFonts w:asciiTheme="minorHAnsi" w:hAnsiTheme="minorHAnsi" w:cstheme="minorHAnsi"/>
                <w:sz w:val="20"/>
                <w:szCs w:val="20"/>
              </w:rPr>
              <w:t xml:space="preserve">            </w:t>
            </w:r>
            <w:r w:rsidRPr="00EE3C7F">
              <w:rPr>
                <w:rFonts w:asciiTheme="minorHAnsi" w:hAnsiTheme="minorHAnsi" w:cstheme="minorHAnsi"/>
                <w:sz w:val="20"/>
                <w:szCs w:val="20"/>
              </w:rPr>
              <w:t>WA</w:t>
            </w:r>
          </w:p>
        </w:tc>
      </w:tr>
      <w:tr w:rsidR="00930744" w:rsidRPr="00EE3C7F" w14:paraId="6202E9CD" w14:textId="77777777" w:rsidTr="00653B93">
        <w:trPr>
          <w:cantSplit/>
        </w:trPr>
        <w:tc>
          <w:tcPr>
            <w:tcW w:w="1392" w:type="dxa"/>
            <w:shd w:val="clear" w:color="auto" w:fill="auto"/>
          </w:tcPr>
          <w:p w14:paraId="05E2087F" w14:textId="35B1F321" w:rsidR="00CD2337" w:rsidRPr="00EE3C7F" w:rsidRDefault="004C5774" w:rsidP="00B33F27">
            <w:pPr>
              <w:tabs>
                <w:tab w:val="left" w:pos="284"/>
              </w:tabs>
              <w:rPr>
                <w:rFonts w:asciiTheme="minorHAnsi" w:hAnsiTheme="minorHAnsi" w:cstheme="minorHAnsi"/>
                <w:sz w:val="20"/>
                <w:szCs w:val="20"/>
              </w:rPr>
            </w:pPr>
            <w:r>
              <w:rPr>
                <w:rFonts w:asciiTheme="minorHAnsi" w:hAnsiTheme="minorHAnsi" w:cstheme="minorHAnsi"/>
                <w:sz w:val="20"/>
                <w:szCs w:val="20"/>
              </w:rPr>
              <w:t xml:space="preserve">PRODUCT CODE </w:t>
            </w:r>
            <w:r w:rsidR="00B33F27" w:rsidRPr="00EE3C7F">
              <w:rPr>
                <w:rFonts w:asciiTheme="minorHAnsi" w:hAnsiTheme="minorHAnsi" w:cstheme="minorHAnsi"/>
                <w:sz w:val="20"/>
                <w:szCs w:val="20"/>
              </w:rPr>
              <w:t>PHIS ID</w:t>
            </w:r>
          </w:p>
        </w:tc>
        <w:tc>
          <w:tcPr>
            <w:tcW w:w="5145" w:type="dxa"/>
            <w:shd w:val="clear" w:color="auto" w:fill="auto"/>
          </w:tcPr>
          <w:p w14:paraId="4B6CA7F5" w14:textId="42E7B018" w:rsidR="00CD2337" w:rsidRPr="00EE3C7F" w:rsidRDefault="00CD2337" w:rsidP="004C5774">
            <w:pPr>
              <w:tabs>
                <w:tab w:val="left" w:pos="284"/>
              </w:tabs>
              <w:rPr>
                <w:rFonts w:asciiTheme="minorHAnsi" w:hAnsiTheme="minorHAnsi" w:cstheme="minorHAnsi"/>
                <w:sz w:val="20"/>
                <w:szCs w:val="20"/>
              </w:rPr>
            </w:pPr>
            <w:r w:rsidRPr="00EE3C7F">
              <w:rPr>
                <w:rFonts w:asciiTheme="minorHAnsi" w:hAnsiTheme="minorHAnsi" w:cstheme="minorHAnsi"/>
                <w:sz w:val="20"/>
                <w:szCs w:val="20"/>
              </w:rPr>
              <w:t xml:space="preserve">Enter </w:t>
            </w:r>
            <w:r w:rsidR="00780310" w:rsidRPr="00EE3C7F">
              <w:rPr>
                <w:rFonts w:asciiTheme="minorHAnsi" w:hAnsiTheme="minorHAnsi" w:cstheme="minorHAnsi"/>
                <w:sz w:val="20"/>
                <w:szCs w:val="20"/>
              </w:rPr>
              <w:t xml:space="preserve">in full </w:t>
            </w:r>
            <w:r w:rsidRPr="00EE3C7F">
              <w:rPr>
                <w:rFonts w:asciiTheme="minorHAnsi" w:hAnsiTheme="minorHAnsi" w:cstheme="minorHAnsi"/>
                <w:sz w:val="20"/>
                <w:szCs w:val="20"/>
              </w:rPr>
              <w:t>the unique product identification code for the p</w:t>
            </w:r>
            <w:r w:rsidR="000B2E61" w:rsidRPr="00EE3C7F">
              <w:rPr>
                <w:rFonts w:asciiTheme="minorHAnsi" w:hAnsiTheme="minorHAnsi" w:cstheme="minorHAnsi"/>
                <w:sz w:val="20"/>
                <w:szCs w:val="20"/>
              </w:rPr>
              <w:t xml:space="preserve">roduct, exactly </w:t>
            </w:r>
            <w:r w:rsidRPr="00EE3C7F">
              <w:rPr>
                <w:rFonts w:asciiTheme="minorHAnsi" w:hAnsiTheme="minorHAnsi" w:cstheme="minorHAnsi"/>
                <w:sz w:val="20"/>
                <w:szCs w:val="20"/>
              </w:rPr>
              <w:t xml:space="preserve">as generated </w:t>
            </w:r>
            <w:r w:rsidR="00702154" w:rsidRPr="00EE3C7F">
              <w:rPr>
                <w:rFonts w:asciiTheme="minorHAnsi" w:hAnsiTheme="minorHAnsi" w:cstheme="minorHAnsi"/>
                <w:sz w:val="20"/>
                <w:szCs w:val="20"/>
              </w:rPr>
              <w:t xml:space="preserve">in </w:t>
            </w:r>
            <w:r w:rsidRPr="00EE3C7F">
              <w:rPr>
                <w:rFonts w:asciiTheme="minorHAnsi" w:hAnsiTheme="minorHAnsi" w:cstheme="minorHAnsi"/>
                <w:sz w:val="20"/>
                <w:szCs w:val="20"/>
              </w:rPr>
              <w:t>th</w:t>
            </w:r>
            <w:r w:rsidR="001F40FD" w:rsidRPr="00EE3C7F">
              <w:rPr>
                <w:rFonts w:asciiTheme="minorHAnsi" w:hAnsiTheme="minorHAnsi" w:cstheme="minorHAnsi"/>
                <w:sz w:val="20"/>
                <w:szCs w:val="20"/>
              </w:rPr>
              <w:t>e PHIS</w:t>
            </w:r>
            <w:r w:rsidRPr="00EE3C7F">
              <w:rPr>
                <w:rFonts w:asciiTheme="minorHAnsi" w:hAnsiTheme="minorHAnsi" w:cstheme="minorHAnsi"/>
                <w:sz w:val="20"/>
                <w:szCs w:val="20"/>
              </w:rPr>
              <w:t xml:space="preserve"> by privatehealth.gov.au</w:t>
            </w:r>
            <w:r w:rsidR="002B5F87" w:rsidRPr="00EE3C7F">
              <w:rPr>
                <w:rFonts w:asciiTheme="minorHAnsi" w:hAnsiTheme="minorHAnsi" w:cstheme="minorHAnsi"/>
                <w:sz w:val="20"/>
                <w:szCs w:val="20"/>
              </w:rPr>
              <w:t xml:space="preserve"> (i</w:t>
            </w:r>
            <w:r w:rsidR="00797D29" w:rsidRPr="00EE3C7F">
              <w:rPr>
                <w:rFonts w:asciiTheme="minorHAnsi" w:hAnsiTheme="minorHAnsi" w:cstheme="minorHAnsi"/>
                <w:sz w:val="20"/>
                <w:szCs w:val="20"/>
              </w:rPr>
              <w:t>.</w:t>
            </w:r>
            <w:r w:rsidR="002B5F87" w:rsidRPr="00EE3C7F">
              <w:rPr>
                <w:rFonts w:asciiTheme="minorHAnsi" w:hAnsiTheme="minorHAnsi" w:cstheme="minorHAnsi"/>
                <w:sz w:val="20"/>
                <w:szCs w:val="20"/>
              </w:rPr>
              <w:t>e. do not truncate by omitting insurer identifier component of code)</w:t>
            </w:r>
            <w:r w:rsidRPr="00EE3C7F">
              <w:rPr>
                <w:rFonts w:asciiTheme="minorHAnsi" w:hAnsiTheme="minorHAnsi" w:cstheme="minorHAnsi"/>
                <w:sz w:val="20"/>
                <w:szCs w:val="20"/>
              </w:rPr>
              <w:t>.</w:t>
            </w:r>
            <w:r w:rsidR="00780310" w:rsidRPr="00EE3C7F">
              <w:rPr>
                <w:rFonts w:asciiTheme="minorHAnsi" w:hAnsiTheme="minorHAnsi" w:cstheme="minorHAnsi"/>
                <w:sz w:val="20"/>
                <w:szCs w:val="20"/>
              </w:rPr>
              <w:t xml:space="preserve">  </w:t>
            </w:r>
            <w:r w:rsidR="0079545E" w:rsidRPr="00EE3C7F">
              <w:rPr>
                <w:rFonts w:asciiTheme="minorHAnsi" w:hAnsiTheme="minorHAnsi" w:cstheme="minorHAnsi"/>
                <w:sz w:val="20"/>
                <w:szCs w:val="20"/>
              </w:rPr>
              <w:t xml:space="preserve">This includes products </w:t>
            </w:r>
            <w:r w:rsidR="00C55580" w:rsidRPr="00EE3C7F">
              <w:rPr>
                <w:rFonts w:asciiTheme="minorHAnsi" w:hAnsiTheme="minorHAnsi" w:cstheme="minorHAnsi"/>
                <w:sz w:val="20"/>
                <w:szCs w:val="20"/>
              </w:rPr>
              <w:t xml:space="preserve">that are closed, or have </w:t>
            </w:r>
            <w:r w:rsidR="00581726" w:rsidRPr="00EE3C7F">
              <w:rPr>
                <w:rFonts w:asciiTheme="minorHAnsi" w:hAnsiTheme="minorHAnsi" w:cstheme="minorHAnsi"/>
                <w:sz w:val="20"/>
                <w:szCs w:val="20"/>
              </w:rPr>
              <w:t>zero policies</w:t>
            </w:r>
            <w:r w:rsidR="004C5774">
              <w:rPr>
                <w:rFonts w:asciiTheme="minorHAnsi" w:hAnsiTheme="minorHAnsi" w:cstheme="minorHAnsi"/>
                <w:sz w:val="20"/>
                <w:szCs w:val="20"/>
              </w:rPr>
              <w:t>/</w:t>
            </w:r>
            <w:r w:rsidR="00581726" w:rsidRPr="00EE3C7F">
              <w:rPr>
                <w:rFonts w:asciiTheme="minorHAnsi" w:hAnsiTheme="minorHAnsi" w:cstheme="minorHAnsi"/>
                <w:sz w:val="20"/>
                <w:szCs w:val="20"/>
              </w:rPr>
              <w:t>people.</w:t>
            </w:r>
            <w:r w:rsidR="00262A2F" w:rsidRPr="00EE3C7F">
              <w:rPr>
                <w:rFonts w:asciiTheme="minorHAnsi" w:hAnsiTheme="minorHAnsi" w:cstheme="minorHAnsi"/>
                <w:sz w:val="20"/>
                <w:szCs w:val="20"/>
              </w:rPr>
              <w:t xml:space="preserve"> </w:t>
            </w:r>
          </w:p>
        </w:tc>
        <w:tc>
          <w:tcPr>
            <w:tcW w:w="2535" w:type="dxa"/>
            <w:shd w:val="clear" w:color="auto" w:fill="auto"/>
          </w:tcPr>
          <w:p w14:paraId="22744835" w14:textId="2ABD1AA6" w:rsidR="00CD2337" w:rsidRPr="00EE3C7F" w:rsidRDefault="00CD2337" w:rsidP="004C5774">
            <w:pPr>
              <w:tabs>
                <w:tab w:val="left" w:pos="284"/>
              </w:tabs>
              <w:rPr>
                <w:rFonts w:asciiTheme="minorHAnsi" w:hAnsiTheme="minorHAnsi" w:cstheme="minorHAnsi"/>
                <w:sz w:val="20"/>
                <w:szCs w:val="20"/>
              </w:rPr>
            </w:pPr>
          </w:p>
        </w:tc>
      </w:tr>
      <w:tr w:rsidR="00930744" w:rsidRPr="00EE3C7F" w14:paraId="4DA31B89" w14:textId="77777777" w:rsidTr="00653B93">
        <w:trPr>
          <w:cantSplit/>
        </w:trPr>
        <w:tc>
          <w:tcPr>
            <w:tcW w:w="1392" w:type="dxa"/>
            <w:shd w:val="clear" w:color="auto" w:fill="auto"/>
          </w:tcPr>
          <w:p w14:paraId="24D0416E" w14:textId="2E36A5E9" w:rsidR="006079CD" w:rsidRPr="00187FCD" w:rsidRDefault="006079CD" w:rsidP="004C5774">
            <w:pPr>
              <w:tabs>
                <w:tab w:val="left" w:pos="284"/>
              </w:tabs>
              <w:rPr>
                <w:rFonts w:asciiTheme="minorHAnsi" w:hAnsiTheme="minorHAnsi" w:cstheme="minorHAnsi"/>
                <w:sz w:val="20"/>
                <w:szCs w:val="20"/>
              </w:rPr>
            </w:pPr>
            <w:r w:rsidRPr="00187FCD">
              <w:rPr>
                <w:rFonts w:asciiTheme="minorHAnsi" w:hAnsiTheme="minorHAnsi" w:cstheme="minorHAnsi"/>
                <w:sz w:val="20"/>
                <w:szCs w:val="20"/>
              </w:rPr>
              <w:t>PRODUCT NAME as at 1</w:t>
            </w:r>
            <w:r w:rsidR="004C5774" w:rsidRPr="00187FCD">
              <w:rPr>
                <w:rFonts w:asciiTheme="minorHAnsi" w:hAnsiTheme="minorHAnsi" w:cstheme="minorHAnsi"/>
                <w:sz w:val="20"/>
                <w:szCs w:val="20"/>
              </w:rPr>
              <w:t> </w:t>
            </w:r>
            <w:r w:rsidRPr="00187FCD">
              <w:rPr>
                <w:rFonts w:asciiTheme="minorHAnsi" w:hAnsiTheme="minorHAnsi" w:cstheme="minorHAnsi"/>
                <w:sz w:val="20"/>
                <w:szCs w:val="20"/>
              </w:rPr>
              <w:t>April 2020</w:t>
            </w:r>
          </w:p>
        </w:tc>
        <w:tc>
          <w:tcPr>
            <w:tcW w:w="5145" w:type="dxa"/>
            <w:shd w:val="clear" w:color="auto" w:fill="auto"/>
          </w:tcPr>
          <w:p w14:paraId="646AD846" w14:textId="4AA22CAE" w:rsidR="006079CD" w:rsidRPr="00187FCD" w:rsidRDefault="004C5774" w:rsidP="006079CD">
            <w:pPr>
              <w:tabs>
                <w:tab w:val="left" w:pos="284"/>
              </w:tabs>
              <w:rPr>
                <w:rFonts w:asciiTheme="minorHAnsi" w:hAnsiTheme="minorHAnsi" w:cstheme="minorHAnsi"/>
                <w:sz w:val="20"/>
                <w:szCs w:val="20"/>
              </w:rPr>
            </w:pPr>
            <w:r w:rsidRPr="00187FCD">
              <w:rPr>
                <w:rFonts w:asciiTheme="minorHAnsi" w:hAnsiTheme="minorHAnsi" w:cstheme="minorHAnsi"/>
                <w:sz w:val="20"/>
                <w:szCs w:val="20"/>
              </w:rPr>
              <w:t xml:space="preserve">Enter the product name. </w:t>
            </w:r>
            <w:r w:rsidR="006079CD" w:rsidRPr="00187FCD">
              <w:rPr>
                <w:rFonts w:asciiTheme="minorHAnsi" w:hAnsiTheme="minorHAnsi" w:cstheme="minorHAnsi"/>
                <w:sz w:val="20"/>
                <w:szCs w:val="20"/>
              </w:rPr>
              <w:t>If the name is duplicated across products, do not leave any rows blank, but instead enter the identical name for each</w:t>
            </w:r>
            <w:r w:rsidRPr="00187FCD">
              <w:rPr>
                <w:rFonts w:asciiTheme="minorHAnsi" w:hAnsiTheme="minorHAnsi" w:cstheme="minorHAnsi"/>
                <w:sz w:val="20"/>
                <w:szCs w:val="20"/>
              </w:rPr>
              <w:t xml:space="preserve"> product.  T</w:t>
            </w:r>
            <w:r w:rsidR="006079CD" w:rsidRPr="00187FCD">
              <w:rPr>
                <w:rFonts w:asciiTheme="minorHAnsi" w:hAnsiTheme="minorHAnsi" w:cstheme="minorHAnsi"/>
                <w:sz w:val="20"/>
                <w:szCs w:val="20"/>
              </w:rPr>
              <w:t>his should be consistent with the information recorded in the PHIS for the product.</w:t>
            </w:r>
          </w:p>
        </w:tc>
        <w:tc>
          <w:tcPr>
            <w:tcW w:w="2535" w:type="dxa"/>
            <w:shd w:val="clear" w:color="auto" w:fill="auto"/>
          </w:tcPr>
          <w:p w14:paraId="71F7E1EC" w14:textId="2B106CDF" w:rsidR="006079CD" w:rsidRPr="00EE3C7F" w:rsidRDefault="004D47E0" w:rsidP="006079CD">
            <w:pPr>
              <w:tabs>
                <w:tab w:val="left" w:pos="284"/>
              </w:tabs>
              <w:rPr>
                <w:rFonts w:asciiTheme="minorHAnsi" w:hAnsiTheme="minorHAnsi" w:cstheme="minorHAnsi"/>
                <w:sz w:val="20"/>
                <w:szCs w:val="20"/>
              </w:rPr>
            </w:pPr>
            <w:r w:rsidRPr="00EE3C7F">
              <w:rPr>
                <w:rFonts w:asciiTheme="minorHAnsi" w:hAnsiTheme="minorHAnsi" w:cstheme="minorHAnsi"/>
                <w:sz w:val="20"/>
                <w:szCs w:val="20"/>
              </w:rPr>
              <w:t>Gold Hospital Cover</w:t>
            </w:r>
          </w:p>
        </w:tc>
      </w:tr>
      <w:tr w:rsidR="00930744" w:rsidRPr="00EE3C7F" w14:paraId="14A657B8" w14:textId="77777777" w:rsidTr="00653B93">
        <w:trPr>
          <w:cantSplit/>
        </w:trPr>
        <w:tc>
          <w:tcPr>
            <w:tcW w:w="1392" w:type="dxa"/>
            <w:shd w:val="clear" w:color="auto" w:fill="auto"/>
          </w:tcPr>
          <w:p w14:paraId="056439E7" w14:textId="1D6AF5B9" w:rsidR="006079CD" w:rsidRPr="00187FCD" w:rsidRDefault="006079CD" w:rsidP="006079CD">
            <w:pPr>
              <w:tabs>
                <w:tab w:val="left" w:pos="284"/>
              </w:tabs>
              <w:rPr>
                <w:rFonts w:asciiTheme="minorHAnsi" w:hAnsiTheme="minorHAnsi" w:cstheme="minorHAnsi"/>
                <w:sz w:val="20"/>
                <w:szCs w:val="20"/>
              </w:rPr>
            </w:pPr>
            <w:r w:rsidRPr="00187FCD">
              <w:rPr>
                <w:rFonts w:asciiTheme="minorHAnsi" w:hAnsiTheme="minorHAnsi" w:cstheme="minorHAnsi"/>
                <w:sz w:val="20"/>
                <w:szCs w:val="20"/>
              </w:rPr>
              <w:t>PRODUCT STATUS as at 1 April 2020</w:t>
            </w:r>
          </w:p>
        </w:tc>
        <w:tc>
          <w:tcPr>
            <w:tcW w:w="5145" w:type="dxa"/>
            <w:shd w:val="clear" w:color="auto" w:fill="auto"/>
          </w:tcPr>
          <w:p w14:paraId="6880E7F0" w14:textId="77777777" w:rsidR="000931F4" w:rsidRPr="00187FCD" w:rsidRDefault="006079CD" w:rsidP="000231F9">
            <w:pPr>
              <w:tabs>
                <w:tab w:val="left" w:pos="284"/>
              </w:tabs>
              <w:rPr>
                <w:rFonts w:asciiTheme="minorHAnsi" w:hAnsiTheme="minorHAnsi" w:cstheme="minorHAnsi"/>
                <w:sz w:val="20"/>
                <w:szCs w:val="20"/>
              </w:rPr>
            </w:pPr>
            <w:r w:rsidRPr="00187FCD">
              <w:rPr>
                <w:rFonts w:asciiTheme="minorHAnsi" w:hAnsiTheme="minorHAnsi" w:cstheme="minorHAnsi"/>
                <w:sz w:val="20"/>
                <w:szCs w:val="20"/>
              </w:rPr>
              <w:t>Select from the drop down list whether the product is</w:t>
            </w:r>
            <w:r w:rsidR="000931F4" w:rsidRPr="00187FCD">
              <w:rPr>
                <w:rFonts w:asciiTheme="minorHAnsi" w:hAnsiTheme="minorHAnsi" w:cstheme="minorHAnsi"/>
                <w:sz w:val="20"/>
                <w:szCs w:val="20"/>
              </w:rPr>
              <w:t>:</w:t>
            </w:r>
          </w:p>
          <w:p w14:paraId="36AD44D7" w14:textId="753B2D29" w:rsidR="000931F4" w:rsidRPr="00187FCD" w:rsidRDefault="003107C3" w:rsidP="000931F4">
            <w:pPr>
              <w:pStyle w:val="ListParagraph"/>
              <w:numPr>
                <w:ilvl w:val="0"/>
                <w:numId w:val="10"/>
              </w:numPr>
              <w:tabs>
                <w:tab w:val="left" w:pos="284"/>
              </w:tabs>
              <w:rPr>
                <w:rFonts w:asciiTheme="minorHAnsi" w:hAnsiTheme="minorHAnsi" w:cstheme="minorHAnsi"/>
                <w:sz w:val="20"/>
                <w:szCs w:val="20"/>
              </w:rPr>
            </w:pPr>
            <w:r w:rsidRPr="00187FCD">
              <w:rPr>
                <w:rFonts w:asciiTheme="minorHAnsi" w:hAnsiTheme="minorHAnsi" w:cstheme="minorHAnsi"/>
                <w:sz w:val="20"/>
                <w:szCs w:val="20"/>
                <w:u w:val="single"/>
              </w:rPr>
              <w:t>O</w:t>
            </w:r>
            <w:r w:rsidR="006079CD" w:rsidRPr="00187FCD">
              <w:rPr>
                <w:rFonts w:asciiTheme="minorHAnsi" w:hAnsiTheme="minorHAnsi" w:cstheme="minorHAnsi"/>
                <w:sz w:val="20"/>
                <w:szCs w:val="20"/>
                <w:u w:val="single"/>
              </w:rPr>
              <w:t>pen</w:t>
            </w:r>
            <w:r w:rsidRPr="00187FCD">
              <w:rPr>
                <w:rFonts w:asciiTheme="minorHAnsi" w:hAnsiTheme="minorHAnsi" w:cstheme="minorHAnsi"/>
                <w:sz w:val="20"/>
                <w:szCs w:val="20"/>
              </w:rPr>
              <w:t xml:space="preserve"> </w:t>
            </w:r>
            <w:r w:rsidR="000931F4" w:rsidRPr="00187FCD">
              <w:rPr>
                <w:rFonts w:asciiTheme="minorHAnsi" w:hAnsiTheme="minorHAnsi" w:cstheme="minorHAnsi"/>
                <w:sz w:val="20"/>
                <w:szCs w:val="20"/>
              </w:rPr>
              <w:t xml:space="preserve">and is a </w:t>
            </w:r>
            <w:r w:rsidR="000931F4" w:rsidRPr="00187FCD">
              <w:rPr>
                <w:rFonts w:asciiTheme="minorHAnsi" w:hAnsiTheme="minorHAnsi" w:cstheme="minorHAnsi"/>
                <w:sz w:val="20"/>
                <w:szCs w:val="20"/>
                <w:u w:val="single"/>
              </w:rPr>
              <w:t>New Product</w:t>
            </w:r>
            <w:r w:rsidRPr="00187FCD">
              <w:rPr>
                <w:rFonts w:asciiTheme="minorHAnsi" w:hAnsiTheme="minorHAnsi" w:cstheme="minorHAnsi"/>
                <w:sz w:val="20"/>
                <w:szCs w:val="20"/>
              </w:rPr>
              <w:t xml:space="preserve"> to the market</w:t>
            </w:r>
            <w:r w:rsidR="00163D41" w:rsidRPr="00187FCD">
              <w:rPr>
                <w:rFonts w:asciiTheme="minorHAnsi" w:hAnsiTheme="minorHAnsi" w:cstheme="minorHAnsi"/>
                <w:sz w:val="20"/>
                <w:szCs w:val="20"/>
              </w:rPr>
              <w:t>.</w:t>
            </w:r>
          </w:p>
          <w:p w14:paraId="6C5A65AF" w14:textId="77777777" w:rsidR="003107C3" w:rsidRPr="00187FCD" w:rsidRDefault="000931F4" w:rsidP="000931F4">
            <w:pPr>
              <w:pStyle w:val="ListParagraph"/>
              <w:numPr>
                <w:ilvl w:val="0"/>
                <w:numId w:val="10"/>
              </w:numPr>
              <w:tabs>
                <w:tab w:val="left" w:pos="284"/>
              </w:tabs>
              <w:rPr>
                <w:rFonts w:asciiTheme="minorHAnsi" w:hAnsiTheme="minorHAnsi" w:cstheme="minorHAnsi"/>
                <w:sz w:val="20"/>
                <w:szCs w:val="20"/>
              </w:rPr>
            </w:pPr>
            <w:r w:rsidRPr="00187FCD">
              <w:rPr>
                <w:rFonts w:asciiTheme="minorHAnsi" w:hAnsiTheme="minorHAnsi" w:cstheme="minorHAnsi"/>
                <w:sz w:val="20"/>
                <w:szCs w:val="20"/>
                <w:u w:val="single"/>
              </w:rPr>
              <w:t>Open</w:t>
            </w:r>
            <w:r w:rsidR="003107C3" w:rsidRPr="00187FCD">
              <w:rPr>
                <w:rFonts w:asciiTheme="minorHAnsi" w:hAnsiTheme="minorHAnsi" w:cstheme="minorHAnsi"/>
                <w:sz w:val="20"/>
                <w:szCs w:val="20"/>
              </w:rPr>
              <w:t xml:space="preserve"> already </w:t>
            </w:r>
            <w:r w:rsidR="003107C3" w:rsidRPr="00187FCD">
              <w:rPr>
                <w:rFonts w:asciiTheme="minorHAnsi" w:hAnsiTheme="minorHAnsi" w:cstheme="minorHAnsi"/>
                <w:sz w:val="20"/>
                <w:szCs w:val="20"/>
                <w:u w:val="single"/>
              </w:rPr>
              <w:t>E</w:t>
            </w:r>
            <w:r w:rsidR="006079CD" w:rsidRPr="00187FCD">
              <w:rPr>
                <w:rFonts w:asciiTheme="minorHAnsi" w:hAnsiTheme="minorHAnsi" w:cstheme="minorHAnsi"/>
                <w:sz w:val="20"/>
                <w:szCs w:val="20"/>
                <w:u w:val="single"/>
              </w:rPr>
              <w:t>xisting</w:t>
            </w:r>
            <w:r w:rsidR="006079CD" w:rsidRPr="00187FCD">
              <w:rPr>
                <w:rFonts w:asciiTheme="minorHAnsi" w:hAnsiTheme="minorHAnsi" w:cstheme="minorHAnsi"/>
                <w:sz w:val="20"/>
                <w:szCs w:val="20"/>
              </w:rPr>
              <w:t xml:space="preserve"> product. </w:t>
            </w:r>
          </w:p>
          <w:p w14:paraId="25412FDE" w14:textId="77777777" w:rsidR="00163D41" w:rsidRPr="00187FCD" w:rsidRDefault="00163D41" w:rsidP="00163D41">
            <w:pPr>
              <w:pStyle w:val="ListParagraph"/>
              <w:numPr>
                <w:ilvl w:val="0"/>
                <w:numId w:val="10"/>
              </w:numPr>
              <w:tabs>
                <w:tab w:val="left" w:pos="284"/>
              </w:tabs>
              <w:rPr>
                <w:rFonts w:asciiTheme="minorHAnsi" w:hAnsiTheme="minorHAnsi" w:cstheme="minorHAnsi"/>
                <w:sz w:val="20"/>
                <w:szCs w:val="20"/>
              </w:rPr>
            </w:pPr>
            <w:r w:rsidRPr="00187FCD">
              <w:rPr>
                <w:rFonts w:asciiTheme="minorHAnsi" w:hAnsiTheme="minorHAnsi" w:cstheme="minorHAnsi"/>
                <w:sz w:val="20"/>
                <w:szCs w:val="20"/>
                <w:u w:val="single"/>
              </w:rPr>
              <w:t>Closed</w:t>
            </w:r>
            <w:r w:rsidRPr="00187FCD">
              <w:rPr>
                <w:rFonts w:asciiTheme="minorHAnsi" w:hAnsiTheme="minorHAnsi" w:cstheme="minorHAnsi"/>
                <w:sz w:val="20"/>
                <w:szCs w:val="20"/>
              </w:rPr>
              <w:t xml:space="preserve"> – </w:t>
            </w:r>
            <w:r w:rsidRPr="00187FCD">
              <w:rPr>
                <w:rFonts w:asciiTheme="minorHAnsi" w:hAnsiTheme="minorHAnsi" w:cstheme="minorHAnsi"/>
                <w:sz w:val="20"/>
                <w:szCs w:val="20"/>
                <w:u w:val="single"/>
              </w:rPr>
              <w:t>Closing</w:t>
            </w:r>
            <w:r w:rsidRPr="00187FCD">
              <w:rPr>
                <w:rFonts w:asciiTheme="minorHAnsi" w:hAnsiTheme="minorHAnsi" w:cstheme="minorHAnsi"/>
                <w:sz w:val="20"/>
                <w:szCs w:val="20"/>
              </w:rPr>
              <w:t xml:space="preserve">, if the insurer plans to close the product </w:t>
            </w:r>
            <w:proofErr w:type="gramStart"/>
            <w:r w:rsidRPr="00187FCD">
              <w:rPr>
                <w:rFonts w:asciiTheme="minorHAnsi" w:hAnsiTheme="minorHAnsi" w:cstheme="minorHAnsi"/>
                <w:sz w:val="20"/>
                <w:szCs w:val="20"/>
              </w:rPr>
              <w:t>anytime between 1 April 2019 to 31 Mar 2020</w:t>
            </w:r>
            <w:proofErr w:type="gramEnd"/>
            <w:r w:rsidRPr="00187FCD">
              <w:rPr>
                <w:rFonts w:asciiTheme="minorHAnsi" w:hAnsiTheme="minorHAnsi" w:cstheme="minorHAnsi"/>
                <w:sz w:val="20"/>
                <w:szCs w:val="20"/>
              </w:rPr>
              <w:t>.</w:t>
            </w:r>
          </w:p>
          <w:p w14:paraId="76B8F6EF" w14:textId="77777777" w:rsidR="003107C3" w:rsidRPr="00187FCD" w:rsidRDefault="003107C3" w:rsidP="000931F4">
            <w:pPr>
              <w:pStyle w:val="ListParagraph"/>
              <w:numPr>
                <w:ilvl w:val="0"/>
                <w:numId w:val="10"/>
              </w:numPr>
              <w:tabs>
                <w:tab w:val="left" w:pos="284"/>
              </w:tabs>
              <w:rPr>
                <w:rFonts w:asciiTheme="minorHAnsi" w:hAnsiTheme="minorHAnsi" w:cstheme="minorHAnsi"/>
                <w:sz w:val="20"/>
                <w:szCs w:val="20"/>
              </w:rPr>
            </w:pPr>
            <w:r w:rsidRPr="00187FCD">
              <w:rPr>
                <w:rFonts w:asciiTheme="minorHAnsi" w:hAnsiTheme="minorHAnsi" w:cstheme="minorHAnsi"/>
                <w:sz w:val="20"/>
                <w:szCs w:val="20"/>
                <w:u w:val="single"/>
              </w:rPr>
              <w:t>C</w:t>
            </w:r>
            <w:r w:rsidR="000931F4" w:rsidRPr="00187FCD">
              <w:rPr>
                <w:rFonts w:asciiTheme="minorHAnsi" w:hAnsiTheme="minorHAnsi" w:cstheme="minorHAnsi"/>
                <w:sz w:val="20"/>
                <w:szCs w:val="20"/>
                <w:u w:val="single"/>
              </w:rPr>
              <w:t>losed</w:t>
            </w:r>
            <w:r w:rsidRPr="00187FCD">
              <w:rPr>
                <w:rFonts w:asciiTheme="minorHAnsi" w:hAnsiTheme="minorHAnsi" w:cstheme="minorHAnsi"/>
                <w:sz w:val="20"/>
                <w:szCs w:val="20"/>
              </w:rPr>
              <w:t xml:space="preserve"> prior to 1 April 2019</w:t>
            </w:r>
            <w:r w:rsidR="000931F4" w:rsidRPr="00187FCD">
              <w:rPr>
                <w:rFonts w:asciiTheme="minorHAnsi" w:hAnsiTheme="minorHAnsi" w:cstheme="minorHAnsi"/>
                <w:sz w:val="20"/>
                <w:szCs w:val="20"/>
              </w:rPr>
              <w:t xml:space="preserve"> –</w:t>
            </w:r>
            <w:r w:rsidRPr="00187FCD">
              <w:rPr>
                <w:rFonts w:asciiTheme="minorHAnsi" w:hAnsiTheme="minorHAnsi" w:cstheme="minorHAnsi"/>
                <w:sz w:val="20"/>
                <w:szCs w:val="20"/>
              </w:rPr>
              <w:t xml:space="preserve"> </w:t>
            </w:r>
            <w:r w:rsidRPr="00187FCD">
              <w:rPr>
                <w:rFonts w:asciiTheme="minorHAnsi" w:hAnsiTheme="minorHAnsi" w:cstheme="minorHAnsi"/>
                <w:sz w:val="20"/>
                <w:szCs w:val="20"/>
                <w:u w:val="single"/>
              </w:rPr>
              <w:t>E</w:t>
            </w:r>
            <w:r w:rsidR="000931F4" w:rsidRPr="00187FCD">
              <w:rPr>
                <w:rFonts w:asciiTheme="minorHAnsi" w:hAnsiTheme="minorHAnsi" w:cstheme="minorHAnsi"/>
                <w:sz w:val="20"/>
                <w:szCs w:val="20"/>
                <w:u w:val="single"/>
              </w:rPr>
              <w:t>xisting</w:t>
            </w:r>
            <w:r w:rsidR="000931F4" w:rsidRPr="00187FCD">
              <w:rPr>
                <w:rFonts w:asciiTheme="minorHAnsi" w:hAnsiTheme="minorHAnsi" w:cstheme="minorHAnsi"/>
                <w:sz w:val="20"/>
                <w:szCs w:val="20"/>
              </w:rPr>
              <w:t xml:space="preserve">. </w:t>
            </w:r>
          </w:p>
          <w:p w14:paraId="710E124E" w14:textId="6BB9FBFB" w:rsidR="006079CD" w:rsidRPr="00187FCD" w:rsidRDefault="003107C3" w:rsidP="003107C3">
            <w:pPr>
              <w:pStyle w:val="ListParagraph"/>
              <w:numPr>
                <w:ilvl w:val="0"/>
                <w:numId w:val="10"/>
              </w:numPr>
              <w:tabs>
                <w:tab w:val="left" w:pos="284"/>
              </w:tabs>
              <w:rPr>
                <w:rFonts w:asciiTheme="minorHAnsi" w:hAnsiTheme="minorHAnsi" w:cstheme="minorHAnsi"/>
                <w:sz w:val="20"/>
                <w:szCs w:val="20"/>
              </w:rPr>
            </w:pPr>
            <w:r w:rsidRPr="00187FCD">
              <w:rPr>
                <w:rFonts w:asciiTheme="minorHAnsi" w:hAnsiTheme="minorHAnsi" w:cstheme="minorHAnsi"/>
                <w:sz w:val="20"/>
                <w:szCs w:val="20"/>
                <w:u w:val="single"/>
              </w:rPr>
              <w:t>Terminating</w:t>
            </w:r>
            <w:r w:rsidRPr="00187FCD">
              <w:rPr>
                <w:rFonts w:asciiTheme="minorHAnsi" w:hAnsiTheme="minorHAnsi" w:cstheme="minorHAnsi"/>
                <w:sz w:val="20"/>
                <w:szCs w:val="20"/>
              </w:rPr>
              <w:t xml:space="preserve">, if planning to terminate the product prior to </w:t>
            </w:r>
            <w:r w:rsidR="000231F9" w:rsidRPr="00187FCD">
              <w:rPr>
                <w:rFonts w:asciiTheme="minorHAnsi" w:hAnsiTheme="minorHAnsi" w:cstheme="minorHAnsi"/>
                <w:sz w:val="20"/>
                <w:szCs w:val="20"/>
              </w:rPr>
              <w:t>1 April 2020</w:t>
            </w:r>
            <w:r w:rsidR="000931F4" w:rsidRPr="00187FCD">
              <w:rPr>
                <w:rFonts w:asciiTheme="minorHAnsi" w:hAnsiTheme="minorHAnsi" w:cstheme="minorHAnsi"/>
                <w:sz w:val="20"/>
                <w:szCs w:val="20"/>
              </w:rPr>
              <w:t xml:space="preserve"> with customers being migrated</w:t>
            </w:r>
            <w:r w:rsidR="00163D41" w:rsidRPr="00187FCD">
              <w:rPr>
                <w:rFonts w:asciiTheme="minorHAnsi" w:hAnsiTheme="minorHAnsi" w:cstheme="minorHAnsi"/>
                <w:sz w:val="20"/>
                <w:szCs w:val="20"/>
              </w:rPr>
              <w:t xml:space="preserve"> to alternative products</w:t>
            </w:r>
            <w:r w:rsidRPr="00187FCD">
              <w:rPr>
                <w:rFonts w:asciiTheme="minorHAnsi" w:hAnsiTheme="minorHAnsi" w:cstheme="minorHAnsi"/>
                <w:sz w:val="20"/>
                <w:szCs w:val="20"/>
              </w:rPr>
              <w:t>.</w:t>
            </w:r>
          </w:p>
        </w:tc>
        <w:tc>
          <w:tcPr>
            <w:tcW w:w="2535" w:type="dxa"/>
            <w:shd w:val="clear" w:color="auto" w:fill="auto"/>
          </w:tcPr>
          <w:p w14:paraId="43E12DCD" w14:textId="77777777" w:rsidR="006079CD" w:rsidRPr="00EE3C7F" w:rsidRDefault="006079CD" w:rsidP="006079CD">
            <w:pPr>
              <w:tabs>
                <w:tab w:val="left" w:pos="284"/>
              </w:tabs>
              <w:rPr>
                <w:rFonts w:asciiTheme="minorHAnsi" w:hAnsiTheme="minorHAnsi" w:cstheme="minorHAnsi"/>
                <w:b/>
                <w:sz w:val="20"/>
                <w:szCs w:val="20"/>
              </w:rPr>
            </w:pPr>
            <w:r w:rsidRPr="00EE3C7F">
              <w:rPr>
                <w:rFonts w:asciiTheme="minorHAnsi" w:hAnsiTheme="minorHAnsi" w:cstheme="minorHAnsi"/>
                <w:b/>
                <w:sz w:val="20"/>
                <w:szCs w:val="20"/>
              </w:rPr>
              <w:t>Drop down list:</w:t>
            </w:r>
          </w:p>
          <w:p w14:paraId="63C2785A" w14:textId="428C629E" w:rsidR="006079CD" w:rsidRPr="00EE3C7F" w:rsidRDefault="006079CD" w:rsidP="006079CD">
            <w:pPr>
              <w:tabs>
                <w:tab w:val="left" w:pos="284"/>
              </w:tabs>
              <w:rPr>
                <w:rFonts w:asciiTheme="minorHAnsi" w:hAnsiTheme="minorHAnsi" w:cstheme="minorHAnsi"/>
                <w:sz w:val="20"/>
                <w:szCs w:val="20"/>
              </w:rPr>
            </w:pPr>
            <w:r w:rsidRPr="00EE3C7F">
              <w:rPr>
                <w:rFonts w:asciiTheme="minorHAnsi" w:hAnsiTheme="minorHAnsi" w:cstheme="minorHAnsi"/>
                <w:sz w:val="20"/>
                <w:szCs w:val="20"/>
              </w:rPr>
              <w:t>Open – New Product</w:t>
            </w:r>
          </w:p>
          <w:p w14:paraId="14BAA75C" w14:textId="7D1FBF84" w:rsidR="006079CD" w:rsidRPr="00EE3C7F" w:rsidRDefault="006079CD" w:rsidP="006079CD">
            <w:pPr>
              <w:tabs>
                <w:tab w:val="left" w:pos="284"/>
              </w:tabs>
              <w:rPr>
                <w:rFonts w:asciiTheme="minorHAnsi" w:hAnsiTheme="minorHAnsi" w:cstheme="minorHAnsi"/>
                <w:sz w:val="20"/>
                <w:szCs w:val="20"/>
              </w:rPr>
            </w:pPr>
            <w:r w:rsidRPr="00EE3C7F">
              <w:rPr>
                <w:rFonts w:asciiTheme="minorHAnsi" w:hAnsiTheme="minorHAnsi" w:cstheme="minorHAnsi"/>
                <w:sz w:val="20"/>
                <w:szCs w:val="20"/>
              </w:rPr>
              <w:t>Open – Existing</w:t>
            </w:r>
          </w:p>
          <w:p w14:paraId="7D031D55" w14:textId="77777777" w:rsidR="006079CD" w:rsidRPr="00EE3C7F" w:rsidRDefault="006079CD" w:rsidP="006079CD">
            <w:pPr>
              <w:tabs>
                <w:tab w:val="left" w:pos="284"/>
              </w:tabs>
              <w:rPr>
                <w:rFonts w:asciiTheme="minorHAnsi" w:hAnsiTheme="minorHAnsi" w:cstheme="minorHAnsi"/>
                <w:sz w:val="20"/>
                <w:szCs w:val="20"/>
              </w:rPr>
            </w:pPr>
            <w:r w:rsidRPr="00EE3C7F">
              <w:rPr>
                <w:rFonts w:asciiTheme="minorHAnsi" w:hAnsiTheme="minorHAnsi" w:cstheme="minorHAnsi"/>
                <w:sz w:val="20"/>
                <w:szCs w:val="20"/>
              </w:rPr>
              <w:t>Closed – Closing</w:t>
            </w:r>
          </w:p>
          <w:p w14:paraId="4D162265" w14:textId="77777777" w:rsidR="006079CD" w:rsidRPr="00EE3C7F" w:rsidRDefault="006079CD" w:rsidP="006079CD">
            <w:pPr>
              <w:tabs>
                <w:tab w:val="left" w:pos="284"/>
              </w:tabs>
              <w:rPr>
                <w:rFonts w:asciiTheme="minorHAnsi" w:hAnsiTheme="minorHAnsi" w:cstheme="minorHAnsi"/>
                <w:sz w:val="20"/>
                <w:szCs w:val="20"/>
              </w:rPr>
            </w:pPr>
            <w:r w:rsidRPr="00EE3C7F">
              <w:rPr>
                <w:rFonts w:asciiTheme="minorHAnsi" w:hAnsiTheme="minorHAnsi" w:cstheme="minorHAnsi"/>
                <w:sz w:val="20"/>
                <w:szCs w:val="20"/>
              </w:rPr>
              <w:t>Closed – Existing</w:t>
            </w:r>
          </w:p>
          <w:p w14:paraId="0E19F3B0" w14:textId="23109FE3" w:rsidR="006079CD" w:rsidRPr="00EE3C7F" w:rsidRDefault="006079CD" w:rsidP="006079CD">
            <w:pPr>
              <w:tabs>
                <w:tab w:val="left" w:pos="284"/>
              </w:tabs>
              <w:rPr>
                <w:rFonts w:asciiTheme="minorHAnsi" w:hAnsiTheme="minorHAnsi" w:cstheme="minorHAnsi"/>
                <w:b/>
                <w:sz w:val="20"/>
                <w:szCs w:val="20"/>
              </w:rPr>
            </w:pPr>
            <w:r w:rsidRPr="00EE3C7F">
              <w:rPr>
                <w:rFonts w:asciiTheme="minorHAnsi" w:hAnsiTheme="minorHAnsi" w:cstheme="minorHAnsi"/>
                <w:sz w:val="20"/>
                <w:szCs w:val="20"/>
              </w:rPr>
              <w:t>Terminating</w:t>
            </w:r>
          </w:p>
        </w:tc>
      </w:tr>
      <w:tr w:rsidR="00930744" w:rsidRPr="00EE3C7F" w14:paraId="29C7D51C" w14:textId="77777777" w:rsidTr="00653B93">
        <w:trPr>
          <w:cantSplit/>
        </w:trPr>
        <w:tc>
          <w:tcPr>
            <w:tcW w:w="1392" w:type="dxa"/>
            <w:shd w:val="clear" w:color="auto" w:fill="auto"/>
          </w:tcPr>
          <w:p w14:paraId="024DBC9D" w14:textId="3577F55F" w:rsidR="006079CD" w:rsidRPr="00EE3C7F" w:rsidRDefault="006079CD" w:rsidP="006079CD">
            <w:pPr>
              <w:tabs>
                <w:tab w:val="left" w:pos="284"/>
              </w:tabs>
              <w:rPr>
                <w:rFonts w:asciiTheme="minorHAnsi" w:hAnsiTheme="minorHAnsi" w:cstheme="minorHAnsi"/>
                <w:sz w:val="20"/>
                <w:szCs w:val="20"/>
              </w:rPr>
            </w:pPr>
            <w:r w:rsidRPr="00EE3C7F">
              <w:rPr>
                <w:rFonts w:asciiTheme="minorHAnsi" w:hAnsiTheme="minorHAnsi" w:cstheme="minorHAnsi"/>
                <w:sz w:val="20"/>
                <w:szCs w:val="20"/>
              </w:rPr>
              <w:t>PRODUCT TYPE</w:t>
            </w:r>
          </w:p>
        </w:tc>
        <w:tc>
          <w:tcPr>
            <w:tcW w:w="5145" w:type="dxa"/>
            <w:shd w:val="clear" w:color="auto" w:fill="auto"/>
          </w:tcPr>
          <w:p w14:paraId="7B49944B" w14:textId="77777777" w:rsidR="006079CD" w:rsidRPr="00EE3C7F" w:rsidRDefault="006079CD" w:rsidP="006079CD">
            <w:pPr>
              <w:tabs>
                <w:tab w:val="left" w:pos="284"/>
              </w:tabs>
              <w:rPr>
                <w:rFonts w:asciiTheme="minorHAnsi" w:hAnsiTheme="minorHAnsi" w:cstheme="minorHAnsi"/>
                <w:sz w:val="20"/>
                <w:szCs w:val="20"/>
              </w:rPr>
            </w:pPr>
            <w:r w:rsidRPr="00EE3C7F">
              <w:rPr>
                <w:rFonts w:asciiTheme="minorHAnsi" w:hAnsiTheme="minorHAnsi" w:cstheme="minorHAnsi"/>
                <w:sz w:val="20"/>
                <w:szCs w:val="20"/>
              </w:rPr>
              <w:t>Select from the drop down list the product type.  Do not use values that are not in the drop down list.</w:t>
            </w:r>
          </w:p>
        </w:tc>
        <w:tc>
          <w:tcPr>
            <w:tcW w:w="2535" w:type="dxa"/>
            <w:shd w:val="clear" w:color="auto" w:fill="auto"/>
          </w:tcPr>
          <w:p w14:paraId="50CB0978" w14:textId="77777777" w:rsidR="006079CD" w:rsidRPr="00EE3C7F" w:rsidRDefault="006079CD" w:rsidP="006079CD">
            <w:pPr>
              <w:tabs>
                <w:tab w:val="left" w:pos="284"/>
              </w:tabs>
              <w:rPr>
                <w:rFonts w:asciiTheme="minorHAnsi" w:hAnsiTheme="minorHAnsi" w:cstheme="minorHAnsi"/>
                <w:b/>
                <w:color w:val="000000" w:themeColor="text1"/>
                <w:sz w:val="20"/>
                <w:szCs w:val="20"/>
              </w:rPr>
            </w:pPr>
            <w:r w:rsidRPr="00EE3C7F">
              <w:rPr>
                <w:rFonts w:asciiTheme="minorHAnsi" w:hAnsiTheme="minorHAnsi" w:cstheme="minorHAnsi"/>
                <w:b/>
                <w:color w:val="000000" w:themeColor="text1"/>
                <w:sz w:val="20"/>
                <w:szCs w:val="20"/>
              </w:rPr>
              <w:t>Drop down list:</w:t>
            </w:r>
          </w:p>
          <w:p w14:paraId="183713B1" w14:textId="77777777" w:rsidR="006079CD" w:rsidRPr="00EE3C7F" w:rsidRDefault="006079CD" w:rsidP="006079CD">
            <w:pPr>
              <w:tabs>
                <w:tab w:val="left" w:pos="284"/>
              </w:tabs>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Hospital = Hospital treatment only</w:t>
            </w:r>
          </w:p>
          <w:p w14:paraId="13FB31A3" w14:textId="77777777" w:rsidR="006079CD" w:rsidRPr="00EE3C7F" w:rsidRDefault="006079CD" w:rsidP="006079CD">
            <w:pPr>
              <w:tabs>
                <w:tab w:val="left" w:pos="284"/>
              </w:tabs>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General = General treatment only</w:t>
            </w:r>
          </w:p>
          <w:p w14:paraId="26AC06DE" w14:textId="77777777" w:rsidR="006079CD" w:rsidRPr="00EE3C7F" w:rsidRDefault="006079CD" w:rsidP="006079CD">
            <w:pPr>
              <w:tabs>
                <w:tab w:val="left" w:pos="284"/>
              </w:tabs>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Combined = Combined Hospital and General Treatment</w:t>
            </w:r>
          </w:p>
          <w:p w14:paraId="30904585" w14:textId="77777777" w:rsidR="006079CD" w:rsidRPr="00EE3C7F" w:rsidRDefault="006079CD" w:rsidP="006079CD">
            <w:pPr>
              <w:tabs>
                <w:tab w:val="left" w:pos="284"/>
              </w:tabs>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 xml:space="preserve">General Ambulance = </w:t>
            </w:r>
            <w:proofErr w:type="spellStart"/>
            <w:r w:rsidRPr="00EE3C7F">
              <w:rPr>
                <w:rFonts w:asciiTheme="minorHAnsi" w:hAnsiTheme="minorHAnsi" w:cstheme="minorHAnsi"/>
                <w:color w:val="000000" w:themeColor="text1"/>
                <w:sz w:val="20"/>
                <w:szCs w:val="20"/>
              </w:rPr>
              <w:t>AmbulanceOnly</w:t>
            </w:r>
            <w:proofErr w:type="spellEnd"/>
          </w:p>
        </w:tc>
      </w:tr>
      <w:tr w:rsidR="00930744" w:rsidRPr="00EE3C7F" w14:paraId="7D0F9360" w14:textId="77777777" w:rsidTr="00653B93">
        <w:trPr>
          <w:cantSplit/>
        </w:trPr>
        <w:tc>
          <w:tcPr>
            <w:tcW w:w="1392" w:type="dxa"/>
            <w:shd w:val="clear" w:color="auto" w:fill="auto"/>
          </w:tcPr>
          <w:p w14:paraId="62DE6784" w14:textId="56EC0A0F" w:rsidR="006079CD" w:rsidRPr="00EE3C7F" w:rsidRDefault="006079CD" w:rsidP="006079CD">
            <w:pPr>
              <w:tabs>
                <w:tab w:val="left" w:pos="284"/>
              </w:tabs>
              <w:rPr>
                <w:rFonts w:asciiTheme="minorHAnsi" w:hAnsiTheme="minorHAnsi" w:cstheme="minorHAnsi"/>
                <w:sz w:val="20"/>
                <w:szCs w:val="20"/>
              </w:rPr>
            </w:pPr>
            <w:r w:rsidRPr="00EE3C7F">
              <w:rPr>
                <w:rFonts w:asciiTheme="minorHAnsi" w:hAnsiTheme="minorHAnsi" w:cstheme="minorHAnsi"/>
                <w:sz w:val="20"/>
                <w:szCs w:val="20"/>
              </w:rPr>
              <w:t>HOSPITAL CATEGORY as at 1 April 2020</w:t>
            </w:r>
          </w:p>
        </w:tc>
        <w:tc>
          <w:tcPr>
            <w:tcW w:w="5145" w:type="dxa"/>
            <w:shd w:val="clear" w:color="auto" w:fill="auto"/>
          </w:tcPr>
          <w:p w14:paraId="444C0CD0" w14:textId="77777777" w:rsidR="006079CD" w:rsidRDefault="006079CD" w:rsidP="006079CD">
            <w:pPr>
              <w:tabs>
                <w:tab w:val="left" w:pos="284"/>
              </w:tabs>
              <w:rPr>
                <w:rFonts w:asciiTheme="minorHAnsi" w:hAnsiTheme="minorHAnsi" w:cstheme="minorHAnsi"/>
                <w:sz w:val="20"/>
                <w:szCs w:val="20"/>
              </w:rPr>
            </w:pPr>
            <w:r w:rsidRPr="00EE3C7F">
              <w:rPr>
                <w:rFonts w:asciiTheme="minorHAnsi" w:hAnsiTheme="minorHAnsi" w:cstheme="minorHAnsi"/>
                <w:sz w:val="20"/>
                <w:szCs w:val="20"/>
              </w:rPr>
              <w:t>Select from the drop down list the hospital category. This should be consistent with the information recorded in the PHIS for the product with that particular unique product identification code. Leave blank for general products.</w:t>
            </w:r>
            <w:r w:rsidR="00806E68">
              <w:rPr>
                <w:rFonts w:asciiTheme="minorHAnsi" w:hAnsiTheme="minorHAnsi" w:cstheme="minorHAnsi"/>
                <w:sz w:val="20"/>
                <w:szCs w:val="20"/>
              </w:rPr>
              <w:t xml:space="preserve">   </w:t>
            </w:r>
          </w:p>
          <w:p w14:paraId="5BB9E4D2" w14:textId="77777777" w:rsidR="00806E68" w:rsidRPr="00187FCD" w:rsidRDefault="00806E68" w:rsidP="006079CD">
            <w:pPr>
              <w:tabs>
                <w:tab w:val="left" w:pos="284"/>
              </w:tabs>
              <w:rPr>
                <w:rFonts w:asciiTheme="minorHAnsi" w:hAnsiTheme="minorHAnsi" w:cstheme="minorHAnsi"/>
                <w:sz w:val="20"/>
                <w:szCs w:val="20"/>
              </w:rPr>
            </w:pPr>
          </w:p>
          <w:p w14:paraId="093615B6" w14:textId="6C5E10A7" w:rsidR="00806E68" w:rsidRPr="00806E68" w:rsidRDefault="00806E68" w:rsidP="006079CD">
            <w:pPr>
              <w:tabs>
                <w:tab w:val="left" w:pos="284"/>
              </w:tabs>
              <w:rPr>
                <w:rFonts w:asciiTheme="minorHAnsi" w:hAnsiTheme="minorHAnsi" w:cstheme="minorHAnsi"/>
                <w:i/>
                <w:sz w:val="20"/>
                <w:szCs w:val="20"/>
              </w:rPr>
            </w:pPr>
            <w:r w:rsidRPr="00187FCD">
              <w:rPr>
                <w:rFonts w:asciiTheme="minorHAnsi" w:hAnsiTheme="minorHAnsi" w:cstheme="minorHAnsi"/>
                <w:i/>
                <w:sz w:val="20"/>
                <w:szCs w:val="20"/>
              </w:rPr>
              <w:t>Note: All products categorised from Basic to Silver Plus are considered exclusionary.</w:t>
            </w:r>
          </w:p>
        </w:tc>
        <w:tc>
          <w:tcPr>
            <w:tcW w:w="2535" w:type="dxa"/>
            <w:shd w:val="clear" w:color="auto" w:fill="auto"/>
          </w:tcPr>
          <w:p w14:paraId="7AEBAA06" w14:textId="77777777" w:rsidR="006079CD" w:rsidRPr="00EE3C7F" w:rsidRDefault="006079CD" w:rsidP="006079CD">
            <w:pPr>
              <w:tabs>
                <w:tab w:val="left" w:pos="284"/>
              </w:tabs>
              <w:rPr>
                <w:rFonts w:asciiTheme="minorHAnsi" w:hAnsiTheme="minorHAnsi" w:cstheme="minorHAnsi"/>
                <w:b/>
                <w:color w:val="000000" w:themeColor="text1"/>
                <w:sz w:val="20"/>
                <w:szCs w:val="20"/>
              </w:rPr>
            </w:pPr>
            <w:r w:rsidRPr="00EE3C7F">
              <w:rPr>
                <w:rFonts w:asciiTheme="minorHAnsi" w:hAnsiTheme="minorHAnsi" w:cstheme="minorHAnsi"/>
                <w:b/>
                <w:color w:val="000000" w:themeColor="text1"/>
                <w:sz w:val="20"/>
                <w:szCs w:val="20"/>
              </w:rPr>
              <w:t>Drop down list:</w:t>
            </w:r>
          </w:p>
          <w:p w14:paraId="3DE6B040" w14:textId="77777777" w:rsidR="006079CD" w:rsidRPr="00EE3C7F" w:rsidRDefault="006079CD" w:rsidP="006079CD">
            <w:pPr>
              <w:tabs>
                <w:tab w:val="left" w:pos="284"/>
              </w:tabs>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Gold</w:t>
            </w:r>
          </w:p>
          <w:p w14:paraId="56045BB1" w14:textId="77777777" w:rsidR="006079CD" w:rsidRPr="00EE3C7F" w:rsidRDefault="006079CD" w:rsidP="006079CD">
            <w:pPr>
              <w:tabs>
                <w:tab w:val="left" w:pos="284"/>
              </w:tabs>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Silver Plus</w:t>
            </w:r>
          </w:p>
          <w:p w14:paraId="003E8A58" w14:textId="77777777" w:rsidR="006079CD" w:rsidRPr="00EE3C7F" w:rsidRDefault="006079CD" w:rsidP="006079CD">
            <w:pPr>
              <w:tabs>
                <w:tab w:val="left" w:pos="284"/>
              </w:tabs>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Silver</w:t>
            </w:r>
          </w:p>
          <w:p w14:paraId="7A4DFACD" w14:textId="77777777" w:rsidR="006079CD" w:rsidRPr="00EE3C7F" w:rsidRDefault="006079CD" w:rsidP="006079CD">
            <w:pPr>
              <w:tabs>
                <w:tab w:val="left" w:pos="284"/>
              </w:tabs>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Bronze Plus</w:t>
            </w:r>
          </w:p>
          <w:p w14:paraId="1C9B8A74" w14:textId="77777777" w:rsidR="006079CD" w:rsidRPr="00EE3C7F" w:rsidRDefault="006079CD" w:rsidP="006079CD">
            <w:pPr>
              <w:tabs>
                <w:tab w:val="left" w:pos="284"/>
              </w:tabs>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Bronze</w:t>
            </w:r>
          </w:p>
          <w:p w14:paraId="161B4F4C" w14:textId="77777777" w:rsidR="006079CD" w:rsidRPr="00EE3C7F" w:rsidRDefault="006079CD" w:rsidP="006079CD">
            <w:pPr>
              <w:tabs>
                <w:tab w:val="left" w:pos="284"/>
              </w:tabs>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Basic Plus</w:t>
            </w:r>
          </w:p>
          <w:p w14:paraId="30BDD134" w14:textId="77777777" w:rsidR="006079CD" w:rsidRPr="00EE3C7F" w:rsidRDefault="006079CD" w:rsidP="006079CD">
            <w:pPr>
              <w:tabs>
                <w:tab w:val="left" w:pos="284"/>
              </w:tabs>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Basic</w:t>
            </w:r>
          </w:p>
        </w:tc>
      </w:tr>
      <w:tr w:rsidR="00930744" w:rsidRPr="00EE3C7F" w14:paraId="50C7030A" w14:textId="77777777" w:rsidTr="00653B93">
        <w:trPr>
          <w:cantSplit/>
        </w:trPr>
        <w:tc>
          <w:tcPr>
            <w:tcW w:w="1392" w:type="dxa"/>
            <w:shd w:val="clear" w:color="auto" w:fill="auto"/>
          </w:tcPr>
          <w:p w14:paraId="72476C2F" w14:textId="630535DA" w:rsidR="006079CD" w:rsidRPr="00EE3C7F" w:rsidRDefault="006079CD" w:rsidP="006079CD">
            <w:pPr>
              <w:tabs>
                <w:tab w:val="left" w:pos="284"/>
              </w:tabs>
              <w:rPr>
                <w:rFonts w:asciiTheme="minorHAnsi" w:hAnsiTheme="minorHAnsi" w:cstheme="minorHAnsi"/>
                <w:sz w:val="20"/>
                <w:szCs w:val="20"/>
              </w:rPr>
            </w:pPr>
            <w:r w:rsidRPr="00EE3C7F">
              <w:rPr>
                <w:rFonts w:asciiTheme="minorHAnsi" w:hAnsiTheme="minorHAnsi" w:cstheme="minorHAnsi"/>
                <w:sz w:val="20"/>
                <w:szCs w:val="20"/>
              </w:rPr>
              <w:lastRenderedPageBreak/>
              <w:t>INSURED GROUP</w:t>
            </w:r>
          </w:p>
        </w:tc>
        <w:tc>
          <w:tcPr>
            <w:tcW w:w="5145" w:type="dxa"/>
            <w:shd w:val="clear" w:color="auto" w:fill="auto"/>
          </w:tcPr>
          <w:p w14:paraId="390E3F2F" w14:textId="77777777" w:rsidR="006079CD" w:rsidRPr="00EE3C7F" w:rsidRDefault="006079CD" w:rsidP="006079CD">
            <w:pPr>
              <w:tabs>
                <w:tab w:val="left" w:pos="284"/>
              </w:tabs>
              <w:rPr>
                <w:rFonts w:asciiTheme="minorHAnsi" w:hAnsiTheme="minorHAnsi" w:cstheme="minorHAnsi"/>
                <w:sz w:val="20"/>
                <w:szCs w:val="20"/>
              </w:rPr>
            </w:pPr>
            <w:r w:rsidRPr="00EE3C7F">
              <w:rPr>
                <w:rFonts w:asciiTheme="minorHAnsi" w:hAnsiTheme="minorHAnsi" w:cstheme="minorHAnsi"/>
                <w:sz w:val="20"/>
                <w:szCs w:val="20"/>
              </w:rPr>
              <w:t>Select from the drop down list the insured group for the product.  Do not use values that are not in the drop down list</w:t>
            </w:r>
          </w:p>
          <w:p w14:paraId="729ACE81" w14:textId="77777777" w:rsidR="006079CD" w:rsidRPr="00EE3C7F" w:rsidRDefault="006079CD" w:rsidP="006079CD">
            <w:pPr>
              <w:tabs>
                <w:tab w:val="left" w:pos="284"/>
              </w:tabs>
              <w:rPr>
                <w:rFonts w:asciiTheme="minorHAnsi" w:hAnsiTheme="minorHAnsi" w:cstheme="minorHAnsi"/>
                <w:sz w:val="20"/>
                <w:szCs w:val="20"/>
              </w:rPr>
            </w:pPr>
          </w:p>
          <w:p w14:paraId="37F1224D" w14:textId="77777777" w:rsidR="006079CD" w:rsidRPr="00EE3C7F" w:rsidRDefault="006079CD" w:rsidP="006079CD">
            <w:pPr>
              <w:tabs>
                <w:tab w:val="left" w:pos="284"/>
              </w:tabs>
              <w:rPr>
                <w:rFonts w:asciiTheme="minorHAnsi" w:hAnsiTheme="minorHAnsi" w:cstheme="minorHAnsi"/>
                <w:sz w:val="20"/>
                <w:szCs w:val="20"/>
              </w:rPr>
            </w:pPr>
            <w:r w:rsidRPr="00EE3C7F">
              <w:rPr>
                <w:rFonts w:asciiTheme="minorHAnsi" w:hAnsiTheme="minorHAnsi" w:cstheme="minorHAnsi"/>
                <w:sz w:val="20"/>
                <w:szCs w:val="20"/>
              </w:rPr>
              <w:t xml:space="preserve">Enter information for each product subgroup separately even if different insured groups have the same price (e.g. include couples information in a separate row from </w:t>
            </w:r>
            <w:proofErr w:type="gramStart"/>
            <w:r w:rsidRPr="00EE3C7F">
              <w:rPr>
                <w:rFonts w:asciiTheme="minorHAnsi" w:hAnsiTheme="minorHAnsi" w:cstheme="minorHAnsi"/>
                <w:sz w:val="20"/>
                <w:szCs w:val="20"/>
              </w:rPr>
              <w:t>families</w:t>
            </w:r>
            <w:proofErr w:type="gramEnd"/>
            <w:r w:rsidRPr="00EE3C7F">
              <w:rPr>
                <w:rFonts w:asciiTheme="minorHAnsi" w:hAnsiTheme="minorHAnsi" w:cstheme="minorHAnsi"/>
                <w:sz w:val="20"/>
                <w:szCs w:val="20"/>
              </w:rPr>
              <w:t xml:space="preserve"> information even if they have the same prices).</w:t>
            </w:r>
          </w:p>
        </w:tc>
        <w:tc>
          <w:tcPr>
            <w:tcW w:w="2535" w:type="dxa"/>
            <w:shd w:val="clear" w:color="auto" w:fill="auto"/>
          </w:tcPr>
          <w:p w14:paraId="38BDAC21" w14:textId="77777777" w:rsidR="006079CD" w:rsidRPr="00EE3C7F" w:rsidRDefault="006079CD" w:rsidP="006079CD">
            <w:pPr>
              <w:tabs>
                <w:tab w:val="left" w:pos="284"/>
              </w:tabs>
              <w:rPr>
                <w:rFonts w:asciiTheme="minorHAnsi" w:hAnsiTheme="minorHAnsi" w:cstheme="minorHAnsi"/>
                <w:b/>
                <w:color w:val="000000" w:themeColor="text1"/>
                <w:sz w:val="20"/>
                <w:szCs w:val="20"/>
              </w:rPr>
            </w:pPr>
            <w:r w:rsidRPr="00EE3C7F">
              <w:rPr>
                <w:rFonts w:asciiTheme="minorHAnsi" w:hAnsiTheme="minorHAnsi" w:cstheme="minorHAnsi"/>
                <w:b/>
                <w:color w:val="000000" w:themeColor="text1"/>
                <w:sz w:val="20"/>
                <w:szCs w:val="20"/>
              </w:rPr>
              <w:t>Drop down list:</w:t>
            </w:r>
          </w:p>
          <w:p w14:paraId="5F8144C1" w14:textId="77777777" w:rsidR="006079CD" w:rsidRPr="00EE3C7F" w:rsidRDefault="006079CD" w:rsidP="006079CD">
            <w:pPr>
              <w:tabs>
                <w:tab w:val="left" w:pos="284"/>
              </w:tabs>
              <w:rPr>
                <w:rFonts w:asciiTheme="minorHAnsi" w:hAnsiTheme="minorHAnsi" w:cstheme="minorHAnsi"/>
                <w:color w:val="000000" w:themeColor="text1"/>
                <w:sz w:val="20"/>
                <w:szCs w:val="20"/>
              </w:rPr>
            </w:pPr>
            <w:proofErr w:type="spellStart"/>
            <w:r w:rsidRPr="00EE3C7F">
              <w:rPr>
                <w:rFonts w:asciiTheme="minorHAnsi" w:hAnsiTheme="minorHAnsi" w:cstheme="minorHAnsi"/>
                <w:color w:val="000000" w:themeColor="text1"/>
                <w:sz w:val="20"/>
                <w:szCs w:val="20"/>
              </w:rPr>
              <w:t>ChildrenOnly</w:t>
            </w:r>
            <w:proofErr w:type="spellEnd"/>
          </w:p>
          <w:p w14:paraId="7D3786FD" w14:textId="77777777" w:rsidR="006079CD" w:rsidRPr="00EE3C7F" w:rsidRDefault="006079CD" w:rsidP="006079CD">
            <w:pPr>
              <w:tabs>
                <w:tab w:val="left" w:pos="284"/>
              </w:tabs>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Couple</w:t>
            </w:r>
          </w:p>
          <w:p w14:paraId="564280CF" w14:textId="77777777" w:rsidR="006079CD" w:rsidRPr="00EE3C7F" w:rsidRDefault="006079CD" w:rsidP="006079CD">
            <w:pPr>
              <w:tabs>
                <w:tab w:val="left" w:pos="284"/>
              </w:tabs>
              <w:rPr>
                <w:rFonts w:asciiTheme="minorHAnsi" w:hAnsiTheme="minorHAnsi" w:cstheme="minorHAnsi"/>
                <w:color w:val="000000" w:themeColor="text1"/>
                <w:sz w:val="20"/>
                <w:szCs w:val="20"/>
              </w:rPr>
            </w:pPr>
            <w:proofErr w:type="spellStart"/>
            <w:r w:rsidRPr="00EE3C7F">
              <w:rPr>
                <w:rFonts w:asciiTheme="minorHAnsi" w:hAnsiTheme="minorHAnsi" w:cstheme="minorHAnsi"/>
                <w:color w:val="000000" w:themeColor="text1"/>
                <w:sz w:val="20"/>
                <w:szCs w:val="20"/>
              </w:rPr>
              <w:t>ExtendedFamily</w:t>
            </w:r>
            <w:proofErr w:type="spellEnd"/>
          </w:p>
          <w:p w14:paraId="50546A6D" w14:textId="77777777" w:rsidR="006079CD" w:rsidRPr="00EE3C7F" w:rsidRDefault="006079CD" w:rsidP="006079CD">
            <w:pPr>
              <w:tabs>
                <w:tab w:val="left" w:pos="284"/>
              </w:tabs>
              <w:rPr>
                <w:rFonts w:asciiTheme="minorHAnsi" w:hAnsiTheme="minorHAnsi" w:cstheme="minorHAnsi"/>
                <w:color w:val="000000" w:themeColor="text1"/>
                <w:sz w:val="20"/>
                <w:szCs w:val="20"/>
              </w:rPr>
            </w:pPr>
            <w:proofErr w:type="spellStart"/>
            <w:r w:rsidRPr="00EE3C7F">
              <w:rPr>
                <w:rFonts w:asciiTheme="minorHAnsi" w:hAnsiTheme="minorHAnsi" w:cstheme="minorHAnsi"/>
                <w:color w:val="000000" w:themeColor="text1"/>
                <w:sz w:val="20"/>
                <w:szCs w:val="20"/>
              </w:rPr>
              <w:t>ExtendedSingleParentFamily</w:t>
            </w:r>
            <w:proofErr w:type="spellEnd"/>
          </w:p>
          <w:p w14:paraId="5183C0A5" w14:textId="77777777" w:rsidR="006079CD" w:rsidRPr="00EE3C7F" w:rsidRDefault="006079CD" w:rsidP="006079CD">
            <w:pPr>
              <w:tabs>
                <w:tab w:val="left" w:pos="284"/>
              </w:tabs>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Family</w:t>
            </w:r>
          </w:p>
          <w:p w14:paraId="46826D1B" w14:textId="77777777" w:rsidR="006079CD" w:rsidRPr="00EE3C7F" w:rsidRDefault="006079CD" w:rsidP="006079CD">
            <w:pPr>
              <w:tabs>
                <w:tab w:val="left" w:pos="284"/>
              </w:tabs>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Single</w:t>
            </w:r>
          </w:p>
          <w:p w14:paraId="14A0859E" w14:textId="77777777" w:rsidR="006079CD" w:rsidRPr="00EE3C7F" w:rsidRDefault="006079CD" w:rsidP="006079CD">
            <w:pPr>
              <w:tabs>
                <w:tab w:val="left" w:pos="284"/>
              </w:tabs>
              <w:rPr>
                <w:rFonts w:asciiTheme="minorHAnsi" w:hAnsiTheme="minorHAnsi" w:cstheme="minorHAnsi"/>
                <w:color w:val="000000" w:themeColor="text1"/>
                <w:sz w:val="20"/>
                <w:szCs w:val="20"/>
              </w:rPr>
            </w:pPr>
            <w:proofErr w:type="spellStart"/>
            <w:r w:rsidRPr="00EE3C7F">
              <w:rPr>
                <w:rFonts w:asciiTheme="minorHAnsi" w:hAnsiTheme="minorHAnsi" w:cstheme="minorHAnsi"/>
                <w:color w:val="000000" w:themeColor="text1"/>
                <w:sz w:val="20"/>
                <w:szCs w:val="20"/>
              </w:rPr>
              <w:t>SingleParentFamily</w:t>
            </w:r>
            <w:proofErr w:type="spellEnd"/>
          </w:p>
          <w:p w14:paraId="6D32CBF2" w14:textId="77777777" w:rsidR="006079CD" w:rsidRPr="00EE3C7F" w:rsidRDefault="006079CD" w:rsidP="006079CD">
            <w:pPr>
              <w:tabs>
                <w:tab w:val="left" w:pos="284"/>
              </w:tabs>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3+Adults</w:t>
            </w:r>
          </w:p>
        </w:tc>
      </w:tr>
      <w:tr w:rsidR="00930744" w:rsidRPr="00EE3C7F" w14:paraId="67CC74F7" w14:textId="77777777" w:rsidTr="00653B93">
        <w:trPr>
          <w:cantSplit/>
        </w:trPr>
        <w:tc>
          <w:tcPr>
            <w:tcW w:w="1392" w:type="dxa"/>
            <w:shd w:val="clear" w:color="auto" w:fill="auto"/>
          </w:tcPr>
          <w:p w14:paraId="7DCC87D9" w14:textId="23E2D823" w:rsidR="006079CD" w:rsidRPr="00187FCD" w:rsidRDefault="006079CD" w:rsidP="006079CD">
            <w:pPr>
              <w:tabs>
                <w:tab w:val="left" w:pos="284"/>
              </w:tabs>
              <w:rPr>
                <w:rFonts w:asciiTheme="minorHAnsi" w:hAnsiTheme="minorHAnsi" w:cstheme="minorHAnsi"/>
                <w:sz w:val="20"/>
                <w:szCs w:val="20"/>
              </w:rPr>
            </w:pPr>
            <w:r w:rsidRPr="00187FCD">
              <w:rPr>
                <w:rFonts w:asciiTheme="minorHAnsi" w:hAnsiTheme="minorHAnsi" w:cstheme="minorHAnsi"/>
                <w:sz w:val="20"/>
                <w:szCs w:val="20"/>
              </w:rPr>
              <w:t>ANNUAL EXCESS as at 1 April 2020</w:t>
            </w:r>
          </w:p>
        </w:tc>
        <w:tc>
          <w:tcPr>
            <w:tcW w:w="5145" w:type="dxa"/>
            <w:shd w:val="clear" w:color="auto" w:fill="auto"/>
          </w:tcPr>
          <w:p w14:paraId="2A847B48" w14:textId="5CF8B129" w:rsidR="006079CD" w:rsidRPr="00187FCD" w:rsidRDefault="006079CD" w:rsidP="006079CD">
            <w:pPr>
              <w:tabs>
                <w:tab w:val="left" w:pos="284"/>
              </w:tabs>
              <w:rPr>
                <w:rFonts w:asciiTheme="minorHAnsi" w:hAnsiTheme="minorHAnsi" w:cstheme="minorHAnsi"/>
                <w:sz w:val="20"/>
                <w:szCs w:val="20"/>
              </w:rPr>
            </w:pPr>
            <w:r w:rsidRPr="00187FCD">
              <w:rPr>
                <w:rFonts w:asciiTheme="minorHAnsi" w:hAnsiTheme="minorHAnsi" w:cstheme="minorHAnsi"/>
                <w:sz w:val="20"/>
                <w:szCs w:val="20"/>
              </w:rPr>
              <w:t>Enter the amount of the excess for the product as at 1 April 2020.  This is the maximum annual excess for the policy (i.e. $500 should be entered if the excess is $250 per admission per person but limited to a maximum of $500 per year).  This should be consistent with the information recorded in the PHIS for the product with that particular unique product identification code.</w:t>
            </w:r>
          </w:p>
        </w:tc>
        <w:tc>
          <w:tcPr>
            <w:tcW w:w="2535" w:type="dxa"/>
            <w:shd w:val="clear" w:color="auto" w:fill="auto"/>
          </w:tcPr>
          <w:p w14:paraId="377A3EEA" w14:textId="77777777" w:rsidR="006079CD" w:rsidRPr="00187FCD" w:rsidRDefault="006079CD" w:rsidP="006079CD">
            <w:pPr>
              <w:tabs>
                <w:tab w:val="left" w:pos="284"/>
              </w:tabs>
              <w:rPr>
                <w:rFonts w:asciiTheme="minorHAnsi" w:hAnsiTheme="minorHAnsi" w:cstheme="minorHAnsi"/>
                <w:sz w:val="20"/>
                <w:szCs w:val="20"/>
              </w:rPr>
            </w:pPr>
            <w:r w:rsidRPr="00187FCD">
              <w:rPr>
                <w:rFonts w:asciiTheme="minorHAnsi" w:hAnsiTheme="minorHAnsi" w:cstheme="minorHAnsi"/>
                <w:sz w:val="20"/>
                <w:szCs w:val="20"/>
              </w:rPr>
              <w:t>$500</w:t>
            </w:r>
          </w:p>
        </w:tc>
      </w:tr>
      <w:tr w:rsidR="00653B93" w:rsidRPr="00EE3C7F" w14:paraId="72E3403E" w14:textId="77777777" w:rsidTr="00653B93">
        <w:trPr>
          <w:cantSplit/>
        </w:trPr>
        <w:tc>
          <w:tcPr>
            <w:tcW w:w="1392" w:type="dxa"/>
            <w:shd w:val="clear" w:color="auto" w:fill="auto"/>
          </w:tcPr>
          <w:p w14:paraId="1ECE2FE7" w14:textId="2C10BCEF" w:rsidR="00653B93" w:rsidRPr="00187FCD" w:rsidRDefault="00653B93" w:rsidP="00653B93">
            <w:pPr>
              <w:tabs>
                <w:tab w:val="left" w:pos="284"/>
              </w:tabs>
              <w:rPr>
                <w:rFonts w:asciiTheme="minorHAnsi" w:hAnsiTheme="minorHAnsi" w:cstheme="minorHAnsi"/>
                <w:sz w:val="20"/>
                <w:szCs w:val="20"/>
              </w:rPr>
            </w:pPr>
            <w:r w:rsidRPr="00187FCD">
              <w:rPr>
                <w:rFonts w:asciiTheme="minorHAnsi" w:hAnsiTheme="minorHAnsi" w:cstheme="minorHAnsi"/>
                <w:sz w:val="20"/>
                <w:szCs w:val="20"/>
              </w:rPr>
              <w:t>ANNUAL CO-PAYMENT as at 1 April 2020 (Yes/No)</w:t>
            </w:r>
          </w:p>
        </w:tc>
        <w:tc>
          <w:tcPr>
            <w:tcW w:w="5145" w:type="dxa"/>
            <w:shd w:val="clear" w:color="auto" w:fill="auto"/>
          </w:tcPr>
          <w:p w14:paraId="6710757A" w14:textId="54E2FFB9" w:rsidR="00653B93" w:rsidRPr="00187FCD" w:rsidRDefault="00653B93" w:rsidP="00653B93">
            <w:pPr>
              <w:tabs>
                <w:tab w:val="left" w:pos="284"/>
              </w:tabs>
              <w:rPr>
                <w:rFonts w:asciiTheme="minorHAnsi" w:hAnsiTheme="minorHAnsi" w:cstheme="minorHAnsi"/>
                <w:sz w:val="20"/>
                <w:szCs w:val="20"/>
              </w:rPr>
            </w:pPr>
            <w:r w:rsidRPr="00187FCD">
              <w:rPr>
                <w:rFonts w:asciiTheme="minorHAnsi" w:hAnsiTheme="minorHAnsi" w:cstheme="minorHAnsi"/>
                <w:sz w:val="20"/>
                <w:szCs w:val="20"/>
              </w:rPr>
              <w:t>Select from the drop down list whether the product has co-payments or not, as at 1 April 2020.  This should be consistent with the information recorded in the PHIS for the product with that particular unique product identification code.</w:t>
            </w:r>
          </w:p>
        </w:tc>
        <w:tc>
          <w:tcPr>
            <w:tcW w:w="2535" w:type="dxa"/>
            <w:shd w:val="clear" w:color="auto" w:fill="auto"/>
          </w:tcPr>
          <w:p w14:paraId="7AF30B5C" w14:textId="77777777" w:rsidR="00653B93" w:rsidRPr="00187FCD" w:rsidRDefault="00653B93" w:rsidP="00653B93">
            <w:pPr>
              <w:tabs>
                <w:tab w:val="left" w:pos="284"/>
              </w:tabs>
              <w:rPr>
                <w:rFonts w:asciiTheme="minorHAnsi" w:hAnsiTheme="minorHAnsi" w:cstheme="minorHAnsi"/>
                <w:b/>
                <w:sz w:val="20"/>
                <w:szCs w:val="20"/>
              </w:rPr>
            </w:pPr>
            <w:r w:rsidRPr="00187FCD">
              <w:rPr>
                <w:rFonts w:asciiTheme="minorHAnsi" w:hAnsiTheme="minorHAnsi" w:cstheme="minorHAnsi"/>
                <w:b/>
                <w:sz w:val="20"/>
                <w:szCs w:val="20"/>
              </w:rPr>
              <w:t>Drop down list:</w:t>
            </w:r>
          </w:p>
          <w:p w14:paraId="3D0ED62E" w14:textId="77777777" w:rsidR="00653B93" w:rsidRPr="00187FCD" w:rsidRDefault="00653B93" w:rsidP="00653B93">
            <w:pPr>
              <w:tabs>
                <w:tab w:val="left" w:pos="284"/>
              </w:tabs>
              <w:rPr>
                <w:rFonts w:asciiTheme="minorHAnsi" w:hAnsiTheme="minorHAnsi" w:cstheme="minorHAnsi"/>
                <w:sz w:val="20"/>
                <w:szCs w:val="20"/>
              </w:rPr>
            </w:pPr>
            <w:r w:rsidRPr="00187FCD">
              <w:rPr>
                <w:rFonts w:asciiTheme="minorHAnsi" w:hAnsiTheme="minorHAnsi" w:cstheme="minorHAnsi"/>
                <w:sz w:val="20"/>
                <w:szCs w:val="20"/>
              </w:rPr>
              <w:t>Yes</w:t>
            </w:r>
          </w:p>
          <w:p w14:paraId="5907BD16" w14:textId="2F502D67" w:rsidR="00653B93" w:rsidRPr="00187FCD" w:rsidRDefault="00653B93" w:rsidP="00653B93">
            <w:pPr>
              <w:tabs>
                <w:tab w:val="left" w:pos="284"/>
              </w:tabs>
              <w:rPr>
                <w:rFonts w:asciiTheme="minorHAnsi" w:hAnsiTheme="minorHAnsi" w:cstheme="minorHAnsi"/>
                <w:sz w:val="20"/>
                <w:szCs w:val="20"/>
              </w:rPr>
            </w:pPr>
            <w:r w:rsidRPr="00187FCD">
              <w:rPr>
                <w:rFonts w:asciiTheme="minorHAnsi" w:hAnsiTheme="minorHAnsi" w:cstheme="minorHAnsi"/>
                <w:sz w:val="20"/>
                <w:szCs w:val="20"/>
              </w:rPr>
              <w:t>No</w:t>
            </w:r>
          </w:p>
          <w:p w14:paraId="7D77AAE0" w14:textId="4327C00A" w:rsidR="00653B93" w:rsidRPr="00187FCD" w:rsidRDefault="00653B93" w:rsidP="00653B93">
            <w:pPr>
              <w:tabs>
                <w:tab w:val="left" w:pos="284"/>
              </w:tabs>
              <w:rPr>
                <w:rFonts w:asciiTheme="minorHAnsi" w:hAnsiTheme="minorHAnsi" w:cstheme="minorHAnsi"/>
                <w:sz w:val="20"/>
                <w:szCs w:val="20"/>
              </w:rPr>
            </w:pPr>
          </w:p>
        </w:tc>
      </w:tr>
      <w:tr w:rsidR="00653B93" w:rsidRPr="00EE3C7F" w14:paraId="5CD8E86F" w14:textId="77777777" w:rsidTr="00653B93">
        <w:trPr>
          <w:cantSplit/>
        </w:trPr>
        <w:tc>
          <w:tcPr>
            <w:tcW w:w="1392" w:type="dxa"/>
            <w:shd w:val="clear" w:color="auto" w:fill="auto"/>
          </w:tcPr>
          <w:p w14:paraId="4FCDB390" w14:textId="1F5B5524" w:rsidR="00653B93" w:rsidRPr="00187FCD" w:rsidRDefault="00653B93" w:rsidP="00653B93">
            <w:pPr>
              <w:tabs>
                <w:tab w:val="left" w:pos="284"/>
              </w:tabs>
              <w:rPr>
                <w:rFonts w:asciiTheme="minorHAnsi" w:hAnsiTheme="minorHAnsi" w:cstheme="minorHAnsi"/>
                <w:sz w:val="20"/>
                <w:szCs w:val="20"/>
              </w:rPr>
            </w:pPr>
            <w:r w:rsidRPr="00187FCD">
              <w:rPr>
                <w:rFonts w:asciiTheme="minorHAnsi" w:hAnsiTheme="minorHAnsi" w:cstheme="minorHAnsi"/>
                <w:sz w:val="20"/>
                <w:szCs w:val="20"/>
              </w:rPr>
              <w:t>RESTRICTIONS as at 1 April 2019 (Yes/No)</w:t>
            </w:r>
          </w:p>
        </w:tc>
        <w:tc>
          <w:tcPr>
            <w:tcW w:w="5145" w:type="dxa"/>
            <w:shd w:val="clear" w:color="auto" w:fill="auto"/>
          </w:tcPr>
          <w:p w14:paraId="216E7740" w14:textId="4A7D165C" w:rsidR="00653B93" w:rsidRPr="00187FCD" w:rsidRDefault="00653B93" w:rsidP="00653B93">
            <w:pPr>
              <w:tabs>
                <w:tab w:val="left" w:pos="284"/>
              </w:tabs>
              <w:rPr>
                <w:rFonts w:asciiTheme="minorHAnsi" w:hAnsiTheme="minorHAnsi" w:cstheme="minorHAnsi"/>
                <w:sz w:val="20"/>
                <w:szCs w:val="20"/>
              </w:rPr>
            </w:pPr>
            <w:r w:rsidRPr="00187FCD">
              <w:rPr>
                <w:rFonts w:asciiTheme="minorHAnsi" w:hAnsiTheme="minorHAnsi" w:cstheme="minorHAnsi"/>
                <w:sz w:val="20"/>
                <w:szCs w:val="20"/>
              </w:rPr>
              <w:t>Select from the drop down list whether the product has restrictions or not, as at 1 April 2020.  This should be consistent with the information recorded in the PHIS for the product with that particular unique product identification code.</w:t>
            </w:r>
          </w:p>
        </w:tc>
        <w:tc>
          <w:tcPr>
            <w:tcW w:w="2535" w:type="dxa"/>
            <w:shd w:val="clear" w:color="auto" w:fill="auto"/>
          </w:tcPr>
          <w:p w14:paraId="6A331187" w14:textId="77777777" w:rsidR="00653B93" w:rsidRPr="00187FCD" w:rsidRDefault="00653B93" w:rsidP="00653B93">
            <w:pPr>
              <w:tabs>
                <w:tab w:val="left" w:pos="284"/>
              </w:tabs>
              <w:rPr>
                <w:rFonts w:asciiTheme="minorHAnsi" w:hAnsiTheme="minorHAnsi" w:cstheme="minorHAnsi"/>
                <w:b/>
                <w:sz w:val="20"/>
                <w:szCs w:val="20"/>
              </w:rPr>
            </w:pPr>
            <w:r w:rsidRPr="00187FCD">
              <w:rPr>
                <w:rFonts w:asciiTheme="minorHAnsi" w:hAnsiTheme="minorHAnsi" w:cstheme="minorHAnsi"/>
                <w:b/>
                <w:sz w:val="20"/>
                <w:szCs w:val="20"/>
              </w:rPr>
              <w:t>Drop down list:</w:t>
            </w:r>
          </w:p>
          <w:p w14:paraId="44346A45" w14:textId="77777777" w:rsidR="00653B93" w:rsidRPr="00187FCD" w:rsidRDefault="00653B93" w:rsidP="00653B93">
            <w:pPr>
              <w:tabs>
                <w:tab w:val="left" w:pos="284"/>
              </w:tabs>
              <w:rPr>
                <w:rFonts w:asciiTheme="minorHAnsi" w:hAnsiTheme="minorHAnsi" w:cstheme="minorHAnsi"/>
                <w:sz w:val="20"/>
                <w:szCs w:val="20"/>
              </w:rPr>
            </w:pPr>
            <w:r w:rsidRPr="00187FCD">
              <w:rPr>
                <w:rFonts w:asciiTheme="minorHAnsi" w:hAnsiTheme="minorHAnsi" w:cstheme="minorHAnsi"/>
                <w:sz w:val="20"/>
                <w:szCs w:val="20"/>
              </w:rPr>
              <w:t>Yes</w:t>
            </w:r>
          </w:p>
          <w:p w14:paraId="29DDA712" w14:textId="77777777" w:rsidR="00653B93" w:rsidRPr="00187FCD" w:rsidRDefault="00653B93" w:rsidP="00653B93">
            <w:pPr>
              <w:tabs>
                <w:tab w:val="left" w:pos="284"/>
              </w:tabs>
              <w:rPr>
                <w:rFonts w:asciiTheme="minorHAnsi" w:hAnsiTheme="minorHAnsi" w:cstheme="minorHAnsi"/>
                <w:sz w:val="20"/>
                <w:szCs w:val="20"/>
              </w:rPr>
            </w:pPr>
            <w:r w:rsidRPr="00187FCD">
              <w:rPr>
                <w:rFonts w:asciiTheme="minorHAnsi" w:hAnsiTheme="minorHAnsi" w:cstheme="minorHAnsi"/>
                <w:sz w:val="20"/>
                <w:szCs w:val="20"/>
              </w:rPr>
              <w:t>No</w:t>
            </w:r>
          </w:p>
          <w:p w14:paraId="25E1A738" w14:textId="77777777" w:rsidR="00653B93" w:rsidRPr="00187FCD" w:rsidRDefault="00653B93" w:rsidP="00653B93">
            <w:pPr>
              <w:tabs>
                <w:tab w:val="left" w:pos="284"/>
              </w:tabs>
              <w:rPr>
                <w:rFonts w:asciiTheme="minorHAnsi" w:hAnsiTheme="minorHAnsi" w:cstheme="minorHAnsi"/>
                <w:sz w:val="20"/>
                <w:szCs w:val="20"/>
              </w:rPr>
            </w:pPr>
          </w:p>
        </w:tc>
      </w:tr>
      <w:tr w:rsidR="00653B93" w:rsidRPr="00EE3C7F" w14:paraId="238B9E38" w14:textId="77777777" w:rsidTr="00653B93">
        <w:trPr>
          <w:cantSplit/>
        </w:trPr>
        <w:tc>
          <w:tcPr>
            <w:tcW w:w="1392" w:type="dxa"/>
            <w:shd w:val="clear" w:color="auto" w:fill="auto"/>
          </w:tcPr>
          <w:p w14:paraId="23B27840" w14:textId="424CDAE7" w:rsidR="00653B93" w:rsidRPr="00EE3C7F" w:rsidRDefault="00653B93" w:rsidP="00653B93">
            <w:pPr>
              <w:tabs>
                <w:tab w:val="left" w:pos="284"/>
              </w:tabs>
              <w:rPr>
                <w:rFonts w:asciiTheme="minorHAnsi" w:hAnsiTheme="minorHAnsi" w:cstheme="minorHAnsi"/>
                <w:sz w:val="20"/>
                <w:szCs w:val="20"/>
              </w:rPr>
            </w:pPr>
            <w:r w:rsidRPr="00EE3C7F">
              <w:rPr>
                <w:rFonts w:asciiTheme="minorHAnsi" w:hAnsiTheme="minorHAnsi" w:cstheme="minorHAnsi"/>
                <w:sz w:val="20"/>
                <w:szCs w:val="20"/>
              </w:rPr>
              <w:t>2019 MONTHLY PREMIUM ($) for products existing on 30 September 2019 (Leave blank for new products commencing on 1 April 2020)</w:t>
            </w:r>
          </w:p>
        </w:tc>
        <w:tc>
          <w:tcPr>
            <w:tcW w:w="5145" w:type="dxa"/>
            <w:shd w:val="clear" w:color="auto" w:fill="auto"/>
          </w:tcPr>
          <w:p w14:paraId="4F889A0C" w14:textId="77777777" w:rsidR="00653B93" w:rsidRDefault="00653B93" w:rsidP="00653B93">
            <w:pPr>
              <w:tabs>
                <w:tab w:val="left" w:pos="284"/>
              </w:tabs>
              <w:rPr>
                <w:rFonts w:asciiTheme="minorHAnsi" w:hAnsiTheme="minorHAnsi" w:cstheme="minorHAnsi"/>
                <w:sz w:val="20"/>
                <w:szCs w:val="20"/>
              </w:rPr>
            </w:pPr>
            <w:r w:rsidRPr="00EE3C7F">
              <w:rPr>
                <w:rFonts w:asciiTheme="minorHAnsi" w:hAnsiTheme="minorHAnsi" w:cstheme="minorHAnsi"/>
                <w:sz w:val="20"/>
                <w:szCs w:val="20"/>
              </w:rPr>
              <w:t xml:space="preserve">Enter the current price per month for the product.  This price should reflect the full price and </w:t>
            </w:r>
            <w:r w:rsidRPr="00EE3C7F">
              <w:rPr>
                <w:rFonts w:asciiTheme="minorHAnsi" w:hAnsiTheme="minorHAnsi" w:cstheme="minorHAnsi"/>
                <w:sz w:val="20"/>
                <w:szCs w:val="20"/>
                <w:u w:val="single"/>
              </w:rPr>
              <w:t>exclude</w:t>
            </w:r>
            <w:r w:rsidRPr="00EE3C7F">
              <w:rPr>
                <w:rFonts w:asciiTheme="minorHAnsi" w:hAnsiTheme="minorHAnsi" w:cstheme="minorHAnsi"/>
                <w:sz w:val="20"/>
                <w:szCs w:val="20"/>
              </w:rPr>
              <w:t xml:space="preserve"> the rebate, LHC loadings, and discounts. </w:t>
            </w:r>
          </w:p>
          <w:p w14:paraId="49179F46" w14:textId="77777777" w:rsidR="00653B93" w:rsidRDefault="00653B93" w:rsidP="00653B93">
            <w:pPr>
              <w:tabs>
                <w:tab w:val="left" w:pos="284"/>
              </w:tabs>
              <w:rPr>
                <w:rFonts w:asciiTheme="minorHAnsi" w:hAnsiTheme="minorHAnsi" w:cstheme="minorHAnsi"/>
                <w:sz w:val="20"/>
                <w:szCs w:val="20"/>
              </w:rPr>
            </w:pPr>
          </w:p>
          <w:p w14:paraId="10BBEF8B" w14:textId="5A855B97" w:rsidR="00653B93" w:rsidRPr="00EE3C7F" w:rsidRDefault="00653B93" w:rsidP="00653B93">
            <w:pPr>
              <w:tabs>
                <w:tab w:val="left" w:pos="284"/>
              </w:tabs>
              <w:rPr>
                <w:rFonts w:asciiTheme="minorHAnsi" w:hAnsiTheme="minorHAnsi" w:cstheme="minorHAnsi"/>
                <w:sz w:val="20"/>
                <w:szCs w:val="20"/>
              </w:rPr>
            </w:pPr>
            <w:r w:rsidRPr="00EE3C7F">
              <w:rPr>
                <w:rFonts w:asciiTheme="minorHAnsi" w:hAnsiTheme="minorHAnsi" w:cstheme="minorHAnsi"/>
                <w:sz w:val="20"/>
                <w:szCs w:val="20"/>
              </w:rPr>
              <w:t>For new products commencing on 1 April 2020, please leave blank.</w:t>
            </w:r>
          </w:p>
        </w:tc>
        <w:tc>
          <w:tcPr>
            <w:tcW w:w="2535" w:type="dxa"/>
            <w:shd w:val="clear" w:color="auto" w:fill="auto"/>
          </w:tcPr>
          <w:p w14:paraId="14E15521" w14:textId="77777777" w:rsidR="00653B93" w:rsidRPr="00EE3C7F" w:rsidRDefault="00653B93" w:rsidP="00653B93">
            <w:pPr>
              <w:tabs>
                <w:tab w:val="left" w:pos="284"/>
              </w:tabs>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$100.07</w:t>
            </w:r>
          </w:p>
        </w:tc>
      </w:tr>
      <w:tr w:rsidR="00653B93" w:rsidRPr="00EE3C7F" w14:paraId="2FE1A6E6" w14:textId="77777777" w:rsidTr="00653B93">
        <w:trPr>
          <w:cantSplit/>
        </w:trPr>
        <w:tc>
          <w:tcPr>
            <w:tcW w:w="1392" w:type="dxa"/>
            <w:shd w:val="clear" w:color="auto" w:fill="auto"/>
          </w:tcPr>
          <w:p w14:paraId="3E418BE8" w14:textId="08AEF438" w:rsidR="00653B93" w:rsidRPr="00EE3C7F" w:rsidRDefault="00653B93" w:rsidP="00653B93">
            <w:pPr>
              <w:tabs>
                <w:tab w:val="left" w:pos="284"/>
              </w:tabs>
              <w:rPr>
                <w:rFonts w:asciiTheme="minorHAnsi" w:hAnsiTheme="minorHAnsi" w:cstheme="minorHAnsi"/>
                <w:sz w:val="20"/>
                <w:szCs w:val="20"/>
              </w:rPr>
            </w:pPr>
            <w:r w:rsidRPr="00EE3C7F">
              <w:rPr>
                <w:rFonts w:asciiTheme="minorHAnsi" w:hAnsiTheme="minorHAnsi" w:cstheme="minorHAnsi"/>
                <w:sz w:val="20"/>
                <w:szCs w:val="20"/>
              </w:rPr>
              <w:t>2020 MONTHLY PREMIUM ($) as at 1 April 2020 - for all products (new and existing)</w:t>
            </w:r>
          </w:p>
        </w:tc>
        <w:tc>
          <w:tcPr>
            <w:tcW w:w="5145" w:type="dxa"/>
            <w:shd w:val="clear" w:color="auto" w:fill="auto"/>
          </w:tcPr>
          <w:p w14:paraId="73C65568" w14:textId="77777777" w:rsidR="00653B93" w:rsidRDefault="00653B93" w:rsidP="00653B93">
            <w:pPr>
              <w:tabs>
                <w:tab w:val="left" w:pos="284"/>
              </w:tabs>
              <w:rPr>
                <w:rFonts w:asciiTheme="minorHAnsi" w:hAnsiTheme="minorHAnsi" w:cstheme="minorHAnsi"/>
                <w:sz w:val="20"/>
                <w:szCs w:val="20"/>
              </w:rPr>
            </w:pPr>
            <w:r w:rsidRPr="00EE3C7F">
              <w:rPr>
                <w:rFonts w:asciiTheme="minorHAnsi" w:hAnsiTheme="minorHAnsi" w:cstheme="minorHAnsi"/>
                <w:sz w:val="20"/>
                <w:szCs w:val="20"/>
              </w:rPr>
              <w:t xml:space="preserve">Enter the proposed new price per month for the product as at 1 April 2020, including for new products.  This price should reflect the full price and </w:t>
            </w:r>
            <w:r w:rsidRPr="00EE3C7F">
              <w:rPr>
                <w:rFonts w:asciiTheme="minorHAnsi" w:hAnsiTheme="minorHAnsi" w:cstheme="minorHAnsi"/>
                <w:sz w:val="20"/>
                <w:szCs w:val="20"/>
                <w:u w:val="single"/>
              </w:rPr>
              <w:t>exclude</w:t>
            </w:r>
            <w:r w:rsidRPr="00EE3C7F">
              <w:rPr>
                <w:rFonts w:asciiTheme="minorHAnsi" w:hAnsiTheme="minorHAnsi" w:cstheme="minorHAnsi"/>
                <w:sz w:val="20"/>
                <w:szCs w:val="20"/>
              </w:rPr>
              <w:t xml:space="preserve"> the rebate, LHC loadings, and discounts.</w:t>
            </w:r>
          </w:p>
          <w:p w14:paraId="6857B456" w14:textId="77777777" w:rsidR="00653B93" w:rsidRDefault="00653B93" w:rsidP="00653B93">
            <w:pPr>
              <w:tabs>
                <w:tab w:val="left" w:pos="284"/>
              </w:tabs>
              <w:rPr>
                <w:rFonts w:asciiTheme="minorHAnsi" w:hAnsiTheme="minorHAnsi" w:cstheme="minorHAnsi"/>
                <w:sz w:val="20"/>
                <w:szCs w:val="20"/>
              </w:rPr>
            </w:pPr>
          </w:p>
          <w:p w14:paraId="73A11AA5" w14:textId="5D87FFA7" w:rsidR="00653B93" w:rsidRPr="00EE3C7F" w:rsidRDefault="00653B93" w:rsidP="00653B93">
            <w:pPr>
              <w:tabs>
                <w:tab w:val="left" w:pos="284"/>
              </w:tabs>
              <w:rPr>
                <w:rFonts w:asciiTheme="minorHAnsi" w:hAnsiTheme="minorHAnsi" w:cstheme="minorHAnsi"/>
                <w:sz w:val="20"/>
                <w:szCs w:val="20"/>
              </w:rPr>
            </w:pPr>
            <w:r w:rsidRPr="009637F7">
              <w:rPr>
                <w:rFonts w:asciiTheme="minorHAnsi" w:hAnsiTheme="minorHAnsi" w:cstheme="minorHAnsi"/>
                <w:sz w:val="20"/>
                <w:szCs w:val="20"/>
              </w:rPr>
              <w:t>For products terminating by 1 April 2020, please leave blank.</w:t>
            </w:r>
          </w:p>
        </w:tc>
        <w:tc>
          <w:tcPr>
            <w:tcW w:w="2535" w:type="dxa"/>
            <w:shd w:val="clear" w:color="auto" w:fill="auto"/>
          </w:tcPr>
          <w:p w14:paraId="06882435" w14:textId="77777777" w:rsidR="00653B93" w:rsidRPr="00EE3C7F" w:rsidRDefault="00653B93" w:rsidP="00653B93">
            <w:pPr>
              <w:tabs>
                <w:tab w:val="left" w:pos="284"/>
              </w:tabs>
              <w:rPr>
                <w:rFonts w:asciiTheme="minorHAnsi" w:hAnsiTheme="minorHAnsi" w:cstheme="minorHAnsi"/>
                <w:color w:val="000000" w:themeColor="text1"/>
                <w:sz w:val="20"/>
                <w:szCs w:val="20"/>
              </w:rPr>
            </w:pPr>
            <w:r w:rsidRPr="00EE3C7F">
              <w:rPr>
                <w:rFonts w:asciiTheme="minorHAnsi" w:hAnsiTheme="minorHAnsi" w:cstheme="minorHAnsi"/>
                <w:color w:val="000000" w:themeColor="text1"/>
                <w:sz w:val="20"/>
                <w:szCs w:val="20"/>
              </w:rPr>
              <w:t>$101.67</w:t>
            </w:r>
          </w:p>
        </w:tc>
      </w:tr>
      <w:tr w:rsidR="00653B93" w:rsidRPr="00EE3C7F" w14:paraId="5C4A026A" w14:textId="77777777" w:rsidTr="00653B93">
        <w:trPr>
          <w:cantSplit/>
        </w:trPr>
        <w:tc>
          <w:tcPr>
            <w:tcW w:w="1392" w:type="dxa"/>
            <w:shd w:val="clear" w:color="auto" w:fill="auto"/>
          </w:tcPr>
          <w:p w14:paraId="7ECC8E62" w14:textId="04184445" w:rsidR="00653B93" w:rsidRPr="00EE3C7F" w:rsidRDefault="00653B93" w:rsidP="00653B93">
            <w:pPr>
              <w:tabs>
                <w:tab w:val="left" w:pos="284"/>
              </w:tabs>
              <w:rPr>
                <w:rFonts w:asciiTheme="minorHAnsi" w:hAnsiTheme="minorHAnsi" w:cstheme="minorHAnsi"/>
                <w:sz w:val="20"/>
                <w:szCs w:val="20"/>
              </w:rPr>
            </w:pPr>
            <w:r w:rsidRPr="00EE3C7F">
              <w:rPr>
                <w:rFonts w:asciiTheme="minorHAnsi" w:hAnsiTheme="minorHAnsi" w:cstheme="minorHAnsi"/>
                <w:sz w:val="20"/>
                <w:szCs w:val="20"/>
              </w:rPr>
              <w:t xml:space="preserve">TOTAL NUMBER OF PEOPLE COVERED BY THIS PRODUCT as at 30 September 2019 </w:t>
            </w:r>
          </w:p>
        </w:tc>
        <w:tc>
          <w:tcPr>
            <w:tcW w:w="5145" w:type="dxa"/>
            <w:shd w:val="clear" w:color="auto" w:fill="auto"/>
          </w:tcPr>
          <w:p w14:paraId="52875AF4" w14:textId="77777777" w:rsidR="00653B93" w:rsidRDefault="00653B93" w:rsidP="00653B93">
            <w:pPr>
              <w:tabs>
                <w:tab w:val="left" w:pos="284"/>
              </w:tabs>
              <w:rPr>
                <w:rFonts w:asciiTheme="minorHAnsi" w:hAnsiTheme="minorHAnsi" w:cstheme="minorHAnsi"/>
                <w:sz w:val="20"/>
                <w:szCs w:val="20"/>
              </w:rPr>
            </w:pPr>
            <w:r w:rsidRPr="00EE3C7F">
              <w:rPr>
                <w:rFonts w:asciiTheme="minorHAnsi" w:hAnsiTheme="minorHAnsi" w:cstheme="minorHAnsi"/>
                <w:sz w:val="20"/>
                <w:szCs w:val="20"/>
              </w:rPr>
              <w:t xml:space="preserve">Enter the total number of </w:t>
            </w:r>
            <w:r w:rsidRPr="00EE3C7F">
              <w:rPr>
                <w:rFonts w:asciiTheme="minorHAnsi" w:hAnsiTheme="minorHAnsi" w:cstheme="minorHAnsi"/>
                <w:sz w:val="20"/>
                <w:szCs w:val="20"/>
                <w:u w:val="single"/>
              </w:rPr>
              <w:t>people</w:t>
            </w:r>
            <w:r w:rsidRPr="00EE3C7F">
              <w:rPr>
                <w:rFonts w:asciiTheme="minorHAnsi" w:hAnsiTheme="minorHAnsi" w:cstheme="minorHAnsi"/>
                <w:sz w:val="20"/>
                <w:szCs w:val="20"/>
              </w:rPr>
              <w:t xml:space="preserve"> covered by the policies comprising the insured group for the particular product as at 30 September 2019 (e.g. number of people covered by </w:t>
            </w:r>
            <w:proofErr w:type="gramStart"/>
            <w:r w:rsidRPr="00EE3C7F">
              <w:rPr>
                <w:rFonts w:asciiTheme="minorHAnsi" w:hAnsiTheme="minorHAnsi" w:cstheme="minorHAnsi"/>
                <w:sz w:val="20"/>
                <w:szCs w:val="20"/>
              </w:rPr>
              <w:t>couples</w:t>
            </w:r>
            <w:proofErr w:type="gramEnd"/>
            <w:r w:rsidRPr="00EE3C7F">
              <w:rPr>
                <w:rFonts w:asciiTheme="minorHAnsi" w:hAnsiTheme="minorHAnsi" w:cstheme="minorHAnsi"/>
                <w:sz w:val="20"/>
                <w:szCs w:val="20"/>
              </w:rPr>
              <w:t xml:space="preserve"> policies for the product).  </w:t>
            </w:r>
            <w:r w:rsidRPr="009637F7">
              <w:rPr>
                <w:rFonts w:asciiTheme="minorHAnsi" w:hAnsiTheme="minorHAnsi" w:cstheme="minorHAnsi"/>
                <w:sz w:val="20"/>
                <w:szCs w:val="20"/>
                <w:u w:val="single"/>
              </w:rPr>
              <w:t>Do not record SEUs.</w:t>
            </w:r>
            <w:r w:rsidRPr="00EE3C7F">
              <w:rPr>
                <w:rFonts w:asciiTheme="minorHAnsi" w:hAnsiTheme="minorHAnsi" w:cstheme="minorHAnsi"/>
                <w:sz w:val="20"/>
                <w:szCs w:val="20"/>
              </w:rPr>
              <w:t xml:space="preserve"> </w:t>
            </w:r>
          </w:p>
          <w:p w14:paraId="54054ED1" w14:textId="77777777" w:rsidR="00653B93" w:rsidRDefault="00653B93" w:rsidP="00653B93">
            <w:pPr>
              <w:tabs>
                <w:tab w:val="left" w:pos="284"/>
              </w:tabs>
              <w:rPr>
                <w:rFonts w:asciiTheme="minorHAnsi" w:hAnsiTheme="minorHAnsi" w:cstheme="minorHAnsi"/>
                <w:sz w:val="20"/>
                <w:szCs w:val="20"/>
              </w:rPr>
            </w:pPr>
          </w:p>
          <w:p w14:paraId="087F34B9" w14:textId="472E3DCA" w:rsidR="00653B93" w:rsidRPr="00EE3C7F" w:rsidRDefault="00653B93" w:rsidP="00653B93">
            <w:pPr>
              <w:tabs>
                <w:tab w:val="left" w:pos="284"/>
              </w:tabs>
              <w:rPr>
                <w:rFonts w:asciiTheme="minorHAnsi" w:hAnsiTheme="minorHAnsi" w:cstheme="minorHAnsi"/>
                <w:sz w:val="20"/>
                <w:szCs w:val="20"/>
              </w:rPr>
            </w:pPr>
            <w:r w:rsidRPr="00EE3C7F">
              <w:rPr>
                <w:rFonts w:asciiTheme="minorHAnsi" w:hAnsiTheme="minorHAnsi" w:cstheme="minorHAnsi"/>
                <w:sz w:val="20"/>
                <w:szCs w:val="20"/>
              </w:rPr>
              <w:t>Please leave blank for new products commencing on 1 April 2020.</w:t>
            </w:r>
          </w:p>
        </w:tc>
        <w:tc>
          <w:tcPr>
            <w:tcW w:w="2535" w:type="dxa"/>
            <w:shd w:val="clear" w:color="auto" w:fill="auto"/>
          </w:tcPr>
          <w:p w14:paraId="13165F12" w14:textId="77777777" w:rsidR="00653B93" w:rsidRPr="00EE3C7F" w:rsidRDefault="00653B93" w:rsidP="00653B93">
            <w:pPr>
              <w:tabs>
                <w:tab w:val="left" w:pos="284"/>
              </w:tabs>
              <w:rPr>
                <w:rFonts w:asciiTheme="minorHAnsi" w:hAnsiTheme="minorHAnsi" w:cstheme="minorHAnsi"/>
                <w:sz w:val="20"/>
                <w:szCs w:val="20"/>
              </w:rPr>
            </w:pPr>
            <w:r w:rsidRPr="00EE3C7F">
              <w:rPr>
                <w:rFonts w:asciiTheme="minorHAnsi" w:hAnsiTheme="minorHAnsi" w:cstheme="minorHAnsi"/>
                <w:sz w:val="20"/>
                <w:szCs w:val="20"/>
              </w:rPr>
              <w:t>2,000</w:t>
            </w:r>
          </w:p>
        </w:tc>
      </w:tr>
      <w:tr w:rsidR="00653B93" w:rsidRPr="00EE3C7F" w14:paraId="7EE9590D" w14:textId="77777777" w:rsidTr="00653B93">
        <w:trPr>
          <w:cantSplit/>
        </w:trPr>
        <w:tc>
          <w:tcPr>
            <w:tcW w:w="1392" w:type="dxa"/>
            <w:shd w:val="clear" w:color="auto" w:fill="auto"/>
          </w:tcPr>
          <w:p w14:paraId="1E4B8449" w14:textId="1ED409C3" w:rsidR="00653B93" w:rsidRPr="00EE3C7F" w:rsidRDefault="00653B93" w:rsidP="00653B93">
            <w:pPr>
              <w:tabs>
                <w:tab w:val="left" w:pos="284"/>
              </w:tabs>
              <w:rPr>
                <w:rFonts w:asciiTheme="minorHAnsi" w:hAnsiTheme="minorHAnsi" w:cstheme="minorHAnsi"/>
                <w:sz w:val="20"/>
                <w:szCs w:val="20"/>
              </w:rPr>
            </w:pPr>
            <w:r w:rsidRPr="00EE3C7F">
              <w:rPr>
                <w:rFonts w:asciiTheme="minorHAnsi" w:hAnsiTheme="minorHAnsi" w:cstheme="minorHAnsi"/>
                <w:sz w:val="20"/>
                <w:szCs w:val="20"/>
              </w:rPr>
              <w:lastRenderedPageBreak/>
              <w:t xml:space="preserve">TOTAL NUMBER OF POLICIES COVERED BY THIS PRODUCT as at 30 September 2019 </w:t>
            </w:r>
          </w:p>
        </w:tc>
        <w:tc>
          <w:tcPr>
            <w:tcW w:w="5145" w:type="dxa"/>
            <w:shd w:val="clear" w:color="auto" w:fill="auto"/>
          </w:tcPr>
          <w:p w14:paraId="4FE80485" w14:textId="77777777" w:rsidR="00653B93" w:rsidRDefault="00653B93" w:rsidP="00653B93">
            <w:pPr>
              <w:tabs>
                <w:tab w:val="left" w:pos="284"/>
              </w:tabs>
              <w:rPr>
                <w:rFonts w:asciiTheme="minorHAnsi" w:hAnsiTheme="minorHAnsi" w:cstheme="minorHAnsi"/>
                <w:sz w:val="20"/>
                <w:szCs w:val="20"/>
                <w:u w:val="single"/>
              </w:rPr>
            </w:pPr>
            <w:r w:rsidRPr="00EE3C7F">
              <w:rPr>
                <w:rFonts w:asciiTheme="minorHAnsi" w:hAnsiTheme="minorHAnsi" w:cstheme="minorHAnsi"/>
                <w:sz w:val="20"/>
                <w:szCs w:val="20"/>
              </w:rPr>
              <w:t xml:space="preserve">Enter the total number of </w:t>
            </w:r>
            <w:r w:rsidRPr="00EE3C7F">
              <w:rPr>
                <w:rFonts w:asciiTheme="minorHAnsi" w:hAnsiTheme="minorHAnsi" w:cstheme="minorHAnsi"/>
                <w:sz w:val="20"/>
                <w:szCs w:val="20"/>
                <w:u w:val="single"/>
              </w:rPr>
              <w:t>policies</w:t>
            </w:r>
            <w:r w:rsidRPr="00EE3C7F">
              <w:rPr>
                <w:rFonts w:asciiTheme="minorHAnsi" w:hAnsiTheme="minorHAnsi" w:cstheme="minorHAnsi"/>
                <w:sz w:val="20"/>
                <w:szCs w:val="20"/>
              </w:rPr>
              <w:t xml:space="preserve"> comprising the insured group for the particular product as at 30 September 2019 (e.g. number of </w:t>
            </w:r>
            <w:proofErr w:type="gramStart"/>
            <w:r w:rsidRPr="00EE3C7F">
              <w:rPr>
                <w:rFonts w:asciiTheme="minorHAnsi" w:hAnsiTheme="minorHAnsi" w:cstheme="minorHAnsi"/>
                <w:sz w:val="20"/>
                <w:szCs w:val="20"/>
              </w:rPr>
              <w:t>couples</w:t>
            </w:r>
            <w:proofErr w:type="gramEnd"/>
            <w:r w:rsidRPr="00EE3C7F">
              <w:rPr>
                <w:rFonts w:asciiTheme="minorHAnsi" w:hAnsiTheme="minorHAnsi" w:cstheme="minorHAnsi"/>
                <w:sz w:val="20"/>
                <w:szCs w:val="20"/>
              </w:rPr>
              <w:t xml:space="preserve"> policies for the product).  </w:t>
            </w:r>
            <w:r w:rsidRPr="00EE3C7F">
              <w:rPr>
                <w:rFonts w:asciiTheme="minorHAnsi" w:hAnsiTheme="minorHAnsi" w:cstheme="minorHAnsi"/>
                <w:sz w:val="20"/>
                <w:szCs w:val="20"/>
                <w:u w:val="single"/>
              </w:rPr>
              <w:t xml:space="preserve">Do not record SEUs. </w:t>
            </w:r>
          </w:p>
          <w:p w14:paraId="682C07DB" w14:textId="77777777" w:rsidR="00653B93" w:rsidRDefault="00653B93" w:rsidP="00653B93">
            <w:pPr>
              <w:tabs>
                <w:tab w:val="left" w:pos="284"/>
              </w:tabs>
              <w:rPr>
                <w:rFonts w:asciiTheme="minorHAnsi" w:hAnsiTheme="minorHAnsi" w:cstheme="minorHAnsi"/>
                <w:sz w:val="20"/>
                <w:szCs w:val="20"/>
                <w:u w:val="single"/>
              </w:rPr>
            </w:pPr>
          </w:p>
          <w:p w14:paraId="521EADF3" w14:textId="18574CDA" w:rsidR="00653B93" w:rsidRPr="00EE3C7F" w:rsidRDefault="00653B93" w:rsidP="00653B93">
            <w:pPr>
              <w:tabs>
                <w:tab w:val="left" w:pos="284"/>
              </w:tabs>
              <w:rPr>
                <w:rFonts w:asciiTheme="minorHAnsi" w:hAnsiTheme="minorHAnsi" w:cstheme="minorHAnsi"/>
                <w:sz w:val="20"/>
                <w:szCs w:val="20"/>
              </w:rPr>
            </w:pPr>
            <w:r w:rsidRPr="00EE3C7F">
              <w:rPr>
                <w:rFonts w:asciiTheme="minorHAnsi" w:hAnsiTheme="minorHAnsi" w:cstheme="minorHAnsi"/>
                <w:sz w:val="20"/>
                <w:szCs w:val="20"/>
              </w:rPr>
              <w:t>Please leave blank for new products commencing on 1 April 2020.</w:t>
            </w:r>
          </w:p>
        </w:tc>
        <w:tc>
          <w:tcPr>
            <w:tcW w:w="2535" w:type="dxa"/>
            <w:shd w:val="clear" w:color="auto" w:fill="auto"/>
          </w:tcPr>
          <w:p w14:paraId="7E041D6A" w14:textId="77777777" w:rsidR="00653B93" w:rsidRPr="00EE3C7F" w:rsidRDefault="00653B93" w:rsidP="00653B93">
            <w:pPr>
              <w:tabs>
                <w:tab w:val="left" w:pos="284"/>
              </w:tabs>
              <w:rPr>
                <w:rFonts w:asciiTheme="minorHAnsi" w:hAnsiTheme="minorHAnsi" w:cstheme="minorHAnsi"/>
                <w:sz w:val="20"/>
                <w:szCs w:val="20"/>
              </w:rPr>
            </w:pPr>
            <w:r w:rsidRPr="00EE3C7F">
              <w:rPr>
                <w:rFonts w:asciiTheme="minorHAnsi" w:hAnsiTheme="minorHAnsi" w:cstheme="minorHAnsi"/>
                <w:sz w:val="20"/>
                <w:szCs w:val="20"/>
              </w:rPr>
              <w:t>1,000</w:t>
            </w:r>
          </w:p>
        </w:tc>
      </w:tr>
      <w:tr w:rsidR="00653B93" w:rsidRPr="00EE3C7F" w14:paraId="4C16FC6C" w14:textId="77777777" w:rsidTr="00653B93">
        <w:trPr>
          <w:cantSplit/>
        </w:trPr>
        <w:tc>
          <w:tcPr>
            <w:tcW w:w="1392" w:type="dxa"/>
            <w:shd w:val="clear" w:color="auto" w:fill="auto"/>
          </w:tcPr>
          <w:p w14:paraId="2C4E315B" w14:textId="4D615F1B" w:rsidR="00653B93" w:rsidRPr="00EE3C7F" w:rsidRDefault="00653B93" w:rsidP="00653B93">
            <w:pPr>
              <w:tabs>
                <w:tab w:val="left" w:pos="284"/>
              </w:tabs>
              <w:rPr>
                <w:rFonts w:asciiTheme="minorHAnsi" w:hAnsiTheme="minorHAnsi" w:cstheme="minorHAnsi"/>
                <w:sz w:val="20"/>
                <w:szCs w:val="20"/>
              </w:rPr>
            </w:pPr>
            <w:r w:rsidRPr="00EE3C7F">
              <w:rPr>
                <w:rFonts w:asciiTheme="minorHAnsi" w:hAnsiTheme="minorHAnsi" w:cstheme="minorHAnsi"/>
                <w:sz w:val="20"/>
                <w:szCs w:val="20"/>
              </w:rPr>
              <w:t>AVERAGE AGE-BASED DISCOUNT CONVERSION FACTOR</w:t>
            </w:r>
          </w:p>
        </w:tc>
        <w:tc>
          <w:tcPr>
            <w:tcW w:w="5145" w:type="dxa"/>
            <w:shd w:val="clear" w:color="auto" w:fill="auto"/>
          </w:tcPr>
          <w:p w14:paraId="4EC83EF5" w14:textId="6E556BC9" w:rsidR="00653B93" w:rsidRPr="00EE3C7F" w:rsidRDefault="00653B93" w:rsidP="00FA6385">
            <w:pPr>
              <w:tabs>
                <w:tab w:val="left" w:pos="284"/>
              </w:tabs>
              <w:rPr>
                <w:rFonts w:asciiTheme="minorHAnsi" w:hAnsiTheme="minorHAnsi" w:cstheme="minorHAnsi"/>
                <w:sz w:val="20"/>
                <w:szCs w:val="20"/>
              </w:rPr>
            </w:pPr>
            <w:r w:rsidRPr="00187FCD">
              <w:rPr>
                <w:rFonts w:asciiTheme="minorHAnsi" w:hAnsiTheme="minorHAnsi" w:cstheme="minorHAnsi"/>
                <w:sz w:val="20"/>
                <w:szCs w:val="20"/>
              </w:rPr>
              <w:t>The average aged-based discount conversion factor applied to all policies on this product.</w:t>
            </w:r>
            <w:r w:rsidR="00806E68" w:rsidRPr="00187FCD">
              <w:rPr>
                <w:rFonts w:asciiTheme="minorHAnsi" w:hAnsiTheme="minorHAnsi" w:cstheme="minorHAnsi"/>
                <w:sz w:val="20"/>
                <w:szCs w:val="20"/>
              </w:rPr>
              <w:t xml:space="preserve">  100% should be applied to products that do not have age-based discounts or for all new products.</w:t>
            </w:r>
          </w:p>
        </w:tc>
        <w:tc>
          <w:tcPr>
            <w:tcW w:w="2535" w:type="dxa"/>
            <w:shd w:val="clear" w:color="auto" w:fill="auto"/>
          </w:tcPr>
          <w:p w14:paraId="7324211B" w14:textId="3851439A" w:rsidR="00653B93" w:rsidRPr="00EE3C7F" w:rsidRDefault="00653B93" w:rsidP="00653B93">
            <w:pPr>
              <w:tabs>
                <w:tab w:val="left" w:pos="284"/>
              </w:tabs>
              <w:rPr>
                <w:rFonts w:asciiTheme="minorHAnsi" w:hAnsiTheme="minorHAnsi" w:cstheme="minorHAnsi"/>
                <w:sz w:val="20"/>
                <w:szCs w:val="20"/>
              </w:rPr>
            </w:pPr>
            <w:r w:rsidRPr="00EE3C7F">
              <w:rPr>
                <w:rFonts w:asciiTheme="minorHAnsi" w:hAnsiTheme="minorHAnsi" w:cstheme="minorHAnsi"/>
                <w:sz w:val="20"/>
                <w:szCs w:val="20"/>
              </w:rPr>
              <w:t>99.8</w:t>
            </w:r>
            <w:r>
              <w:rPr>
                <w:rFonts w:asciiTheme="minorHAnsi" w:hAnsiTheme="minorHAnsi" w:cstheme="minorHAnsi"/>
                <w:sz w:val="20"/>
                <w:szCs w:val="20"/>
              </w:rPr>
              <w:t xml:space="preserve"> per cent</w:t>
            </w:r>
          </w:p>
        </w:tc>
      </w:tr>
      <w:tr w:rsidR="00653B93" w:rsidRPr="00EE3C7F" w14:paraId="08CC361F" w14:textId="77777777" w:rsidTr="00653B93">
        <w:trPr>
          <w:cantSplit/>
        </w:trPr>
        <w:tc>
          <w:tcPr>
            <w:tcW w:w="1392" w:type="dxa"/>
            <w:shd w:val="clear" w:color="auto" w:fill="auto"/>
          </w:tcPr>
          <w:p w14:paraId="1318F5BE" w14:textId="5215AF7F" w:rsidR="00653B93" w:rsidRPr="00EE3C7F" w:rsidRDefault="00653B93" w:rsidP="00653B93">
            <w:pPr>
              <w:tabs>
                <w:tab w:val="left" w:pos="284"/>
              </w:tabs>
              <w:rPr>
                <w:rFonts w:asciiTheme="minorHAnsi" w:hAnsiTheme="minorHAnsi" w:cstheme="minorHAnsi"/>
                <w:sz w:val="20"/>
                <w:szCs w:val="20"/>
              </w:rPr>
            </w:pPr>
            <w:r w:rsidRPr="00EE3C7F">
              <w:rPr>
                <w:rFonts w:asciiTheme="minorHAnsi" w:hAnsiTheme="minorHAnsi" w:cstheme="minorHAnsi"/>
                <w:sz w:val="20"/>
                <w:szCs w:val="20"/>
              </w:rPr>
              <w:t xml:space="preserve">2019 MONTHLY INCOME FROM PRODUCT </w:t>
            </w:r>
          </w:p>
        </w:tc>
        <w:tc>
          <w:tcPr>
            <w:tcW w:w="5145" w:type="dxa"/>
            <w:shd w:val="clear" w:color="auto" w:fill="auto"/>
          </w:tcPr>
          <w:p w14:paraId="3F9822B6" w14:textId="04A49061" w:rsidR="00653B93" w:rsidRPr="00187FCD" w:rsidRDefault="00653B93" w:rsidP="00A24A98">
            <w:pPr>
              <w:tabs>
                <w:tab w:val="left" w:pos="284"/>
              </w:tabs>
              <w:rPr>
                <w:rFonts w:asciiTheme="minorHAnsi" w:hAnsiTheme="minorHAnsi" w:cstheme="minorHAnsi"/>
                <w:sz w:val="20"/>
                <w:szCs w:val="20"/>
              </w:rPr>
            </w:pPr>
            <w:r w:rsidRPr="00187FCD">
              <w:rPr>
                <w:rFonts w:asciiTheme="minorHAnsi" w:hAnsiTheme="minorHAnsi" w:cstheme="minorHAnsi"/>
                <w:sz w:val="20"/>
                <w:szCs w:val="20"/>
              </w:rPr>
              <w:t xml:space="preserve">This is an automated field that calculates the 2019 monthly income from all policies on the product based on 2019 monthly premium in column </w:t>
            </w:r>
            <w:r w:rsidR="00A24A98" w:rsidRPr="00187FCD">
              <w:rPr>
                <w:rFonts w:asciiTheme="minorHAnsi" w:hAnsiTheme="minorHAnsi" w:cstheme="minorHAnsi"/>
                <w:sz w:val="20"/>
                <w:szCs w:val="20"/>
              </w:rPr>
              <w:t>L</w:t>
            </w:r>
            <w:r w:rsidRPr="00187FCD">
              <w:rPr>
                <w:rFonts w:asciiTheme="minorHAnsi" w:hAnsiTheme="minorHAnsi" w:cstheme="minorHAnsi"/>
                <w:sz w:val="20"/>
                <w:szCs w:val="20"/>
              </w:rPr>
              <w:t xml:space="preserve"> multiplied by the total number of policies covered by this product as at 30 September 2019 in column </w:t>
            </w:r>
            <w:r w:rsidR="00A24A98" w:rsidRPr="00187FCD">
              <w:rPr>
                <w:rFonts w:asciiTheme="minorHAnsi" w:hAnsiTheme="minorHAnsi" w:cstheme="minorHAnsi"/>
                <w:sz w:val="20"/>
                <w:szCs w:val="20"/>
              </w:rPr>
              <w:t>O</w:t>
            </w:r>
            <w:r w:rsidRPr="00187FCD">
              <w:rPr>
                <w:rFonts w:asciiTheme="minorHAnsi" w:hAnsiTheme="minorHAnsi" w:cstheme="minorHAnsi"/>
                <w:sz w:val="20"/>
                <w:szCs w:val="20"/>
              </w:rPr>
              <w:t xml:space="preserve">. Because there will be zero policies in column </w:t>
            </w:r>
            <w:r w:rsidR="00806E68" w:rsidRPr="00187FCD">
              <w:rPr>
                <w:rFonts w:asciiTheme="minorHAnsi" w:hAnsiTheme="minorHAnsi" w:cstheme="minorHAnsi"/>
                <w:sz w:val="20"/>
                <w:szCs w:val="20"/>
              </w:rPr>
              <w:t>O</w:t>
            </w:r>
            <w:r w:rsidRPr="00187FCD">
              <w:rPr>
                <w:rFonts w:asciiTheme="minorHAnsi" w:hAnsiTheme="minorHAnsi" w:cstheme="minorHAnsi"/>
                <w:sz w:val="20"/>
                <w:szCs w:val="20"/>
              </w:rPr>
              <w:t xml:space="preserve"> for a proposed new product, this field will be zero for all new products.</w:t>
            </w:r>
          </w:p>
        </w:tc>
        <w:tc>
          <w:tcPr>
            <w:tcW w:w="2535" w:type="dxa"/>
            <w:shd w:val="clear" w:color="auto" w:fill="auto"/>
          </w:tcPr>
          <w:p w14:paraId="4A786BCB" w14:textId="3DAB94FA" w:rsidR="00653B93" w:rsidRPr="00EE3C7F" w:rsidRDefault="00653B93" w:rsidP="00653B93">
            <w:pPr>
              <w:tabs>
                <w:tab w:val="left" w:pos="284"/>
              </w:tabs>
              <w:rPr>
                <w:rFonts w:asciiTheme="minorHAnsi" w:hAnsiTheme="minorHAnsi" w:cstheme="minorHAnsi"/>
                <w:sz w:val="20"/>
                <w:szCs w:val="20"/>
              </w:rPr>
            </w:pPr>
          </w:p>
        </w:tc>
      </w:tr>
      <w:tr w:rsidR="00653B93" w:rsidRPr="00EE3C7F" w14:paraId="0B6907DA" w14:textId="77777777" w:rsidTr="00653B93">
        <w:trPr>
          <w:cantSplit/>
        </w:trPr>
        <w:tc>
          <w:tcPr>
            <w:tcW w:w="1392" w:type="dxa"/>
            <w:shd w:val="clear" w:color="auto" w:fill="auto"/>
          </w:tcPr>
          <w:p w14:paraId="590A3724" w14:textId="76D4344B" w:rsidR="00653B93" w:rsidRPr="00EE3C7F" w:rsidRDefault="00653B93" w:rsidP="00653B93">
            <w:pPr>
              <w:tabs>
                <w:tab w:val="left" w:pos="284"/>
              </w:tabs>
              <w:rPr>
                <w:rFonts w:asciiTheme="minorHAnsi" w:hAnsiTheme="minorHAnsi" w:cstheme="minorHAnsi"/>
                <w:sz w:val="20"/>
                <w:szCs w:val="20"/>
              </w:rPr>
            </w:pPr>
            <w:r w:rsidRPr="00EE3C7F">
              <w:rPr>
                <w:rFonts w:asciiTheme="minorHAnsi" w:hAnsiTheme="minorHAnsi" w:cstheme="minorHAnsi"/>
                <w:sz w:val="20"/>
                <w:szCs w:val="20"/>
              </w:rPr>
              <w:t>2020 PREMIUM INCREASE ($)</w:t>
            </w:r>
          </w:p>
        </w:tc>
        <w:tc>
          <w:tcPr>
            <w:tcW w:w="5145" w:type="dxa"/>
            <w:shd w:val="clear" w:color="auto" w:fill="auto"/>
          </w:tcPr>
          <w:p w14:paraId="77F23DCF" w14:textId="564257B1" w:rsidR="00653B93" w:rsidRPr="00187FCD" w:rsidRDefault="00653B93" w:rsidP="00A24A98">
            <w:pPr>
              <w:tabs>
                <w:tab w:val="left" w:pos="284"/>
              </w:tabs>
              <w:rPr>
                <w:rFonts w:asciiTheme="minorHAnsi" w:hAnsiTheme="minorHAnsi" w:cstheme="minorHAnsi"/>
                <w:sz w:val="20"/>
                <w:szCs w:val="20"/>
              </w:rPr>
            </w:pPr>
            <w:r w:rsidRPr="00187FCD">
              <w:rPr>
                <w:rFonts w:asciiTheme="minorHAnsi" w:hAnsiTheme="minorHAnsi" w:cstheme="minorHAnsi"/>
                <w:sz w:val="20"/>
                <w:szCs w:val="20"/>
              </w:rPr>
              <w:t xml:space="preserve">This is an automated field that calculates the dollar value of the premium change between the 2020 monthly premium price in column </w:t>
            </w:r>
            <w:r w:rsidR="00A24A98" w:rsidRPr="00187FCD">
              <w:rPr>
                <w:rFonts w:asciiTheme="minorHAnsi" w:hAnsiTheme="minorHAnsi" w:cstheme="minorHAnsi"/>
                <w:sz w:val="20"/>
                <w:szCs w:val="20"/>
              </w:rPr>
              <w:t>M</w:t>
            </w:r>
            <w:r w:rsidRPr="00187FCD">
              <w:rPr>
                <w:rFonts w:asciiTheme="minorHAnsi" w:hAnsiTheme="minorHAnsi" w:cstheme="minorHAnsi"/>
                <w:sz w:val="20"/>
                <w:szCs w:val="20"/>
              </w:rPr>
              <w:t xml:space="preserve"> and the 2019 premium price in column </w:t>
            </w:r>
            <w:r w:rsidR="00A24A98" w:rsidRPr="00187FCD">
              <w:rPr>
                <w:rFonts w:asciiTheme="minorHAnsi" w:hAnsiTheme="minorHAnsi" w:cstheme="minorHAnsi"/>
                <w:sz w:val="20"/>
                <w:szCs w:val="20"/>
              </w:rPr>
              <w:t>L</w:t>
            </w:r>
            <w:r w:rsidRPr="00187FCD">
              <w:rPr>
                <w:rFonts w:asciiTheme="minorHAnsi" w:hAnsiTheme="minorHAnsi" w:cstheme="minorHAnsi"/>
                <w:sz w:val="20"/>
                <w:szCs w:val="20"/>
              </w:rPr>
              <w:t>. For new products this field will be automatically flagged as a ‘new’ product. For terminating products this field will be automatically flagged a “terminating”.</w:t>
            </w:r>
          </w:p>
        </w:tc>
        <w:tc>
          <w:tcPr>
            <w:tcW w:w="2535" w:type="dxa"/>
            <w:shd w:val="clear" w:color="auto" w:fill="auto"/>
          </w:tcPr>
          <w:p w14:paraId="233A3752" w14:textId="77777777" w:rsidR="00653B93" w:rsidRPr="00EE3C7F" w:rsidRDefault="00653B93" w:rsidP="00653B93">
            <w:pPr>
              <w:tabs>
                <w:tab w:val="left" w:pos="284"/>
              </w:tabs>
              <w:rPr>
                <w:rFonts w:asciiTheme="minorHAnsi" w:hAnsiTheme="minorHAnsi" w:cstheme="minorHAnsi"/>
                <w:sz w:val="20"/>
                <w:szCs w:val="20"/>
              </w:rPr>
            </w:pPr>
          </w:p>
        </w:tc>
      </w:tr>
      <w:tr w:rsidR="00653B93" w:rsidRPr="00EE3C7F" w14:paraId="1A1956F8" w14:textId="77777777" w:rsidTr="00653B93">
        <w:trPr>
          <w:cantSplit/>
        </w:trPr>
        <w:tc>
          <w:tcPr>
            <w:tcW w:w="1392" w:type="dxa"/>
            <w:shd w:val="clear" w:color="auto" w:fill="auto"/>
          </w:tcPr>
          <w:p w14:paraId="575EFF79" w14:textId="54A8481F" w:rsidR="00653B93" w:rsidRPr="00EE3C7F" w:rsidRDefault="00653B93" w:rsidP="00806E68">
            <w:pPr>
              <w:tabs>
                <w:tab w:val="left" w:pos="284"/>
              </w:tabs>
              <w:rPr>
                <w:rFonts w:asciiTheme="minorHAnsi" w:hAnsiTheme="minorHAnsi" w:cstheme="minorHAnsi"/>
                <w:sz w:val="20"/>
                <w:szCs w:val="20"/>
              </w:rPr>
            </w:pPr>
            <w:r w:rsidRPr="00EE3C7F">
              <w:rPr>
                <w:rFonts w:asciiTheme="minorHAnsi" w:hAnsiTheme="minorHAnsi" w:cstheme="minorHAnsi"/>
                <w:sz w:val="20"/>
                <w:szCs w:val="20"/>
              </w:rPr>
              <w:t>2020 PREMIUM INCREASE (</w:t>
            </w:r>
            <w:r w:rsidR="00806E68">
              <w:rPr>
                <w:rFonts w:asciiTheme="minorHAnsi" w:hAnsiTheme="minorHAnsi" w:cstheme="minorHAnsi"/>
                <w:sz w:val="20"/>
                <w:szCs w:val="20"/>
              </w:rPr>
              <w:t>%</w:t>
            </w:r>
            <w:r w:rsidRPr="00EE3C7F">
              <w:rPr>
                <w:rFonts w:asciiTheme="minorHAnsi" w:hAnsiTheme="minorHAnsi" w:cstheme="minorHAnsi"/>
                <w:sz w:val="20"/>
                <w:szCs w:val="20"/>
              </w:rPr>
              <w:t>)</w:t>
            </w:r>
          </w:p>
        </w:tc>
        <w:tc>
          <w:tcPr>
            <w:tcW w:w="5145" w:type="dxa"/>
            <w:shd w:val="clear" w:color="auto" w:fill="auto"/>
          </w:tcPr>
          <w:p w14:paraId="727BB785" w14:textId="1B958E37" w:rsidR="00653B93" w:rsidRPr="00187FCD" w:rsidRDefault="00653B93" w:rsidP="00A24A98">
            <w:pPr>
              <w:tabs>
                <w:tab w:val="left" w:pos="284"/>
              </w:tabs>
              <w:rPr>
                <w:rFonts w:asciiTheme="minorHAnsi" w:hAnsiTheme="minorHAnsi" w:cstheme="minorHAnsi"/>
                <w:sz w:val="20"/>
                <w:szCs w:val="20"/>
              </w:rPr>
            </w:pPr>
            <w:r w:rsidRPr="00187FCD">
              <w:rPr>
                <w:rFonts w:asciiTheme="minorHAnsi" w:hAnsiTheme="minorHAnsi" w:cstheme="minorHAnsi"/>
                <w:sz w:val="20"/>
                <w:szCs w:val="20"/>
              </w:rPr>
              <w:t xml:space="preserve">This is an automated field that calculates the percentage change of the premium change between the 2020 monthly premium price in column </w:t>
            </w:r>
            <w:r w:rsidR="00A24A98" w:rsidRPr="00187FCD">
              <w:rPr>
                <w:rFonts w:asciiTheme="minorHAnsi" w:hAnsiTheme="minorHAnsi" w:cstheme="minorHAnsi"/>
                <w:sz w:val="20"/>
                <w:szCs w:val="20"/>
              </w:rPr>
              <w:t>M</w:t>
            </w:r>
            <w:r w:rsidRPr="00187FCD">
              <w:rPr>
                <w:rFonts w:asciiTheme="minorHAnsi" w:hAnsiTheme="minorHAnsi" w:cstheme="minorHAnsi"/>
                <w:sz w:val="20"/>
                <w:szCs w:val="20"/>
              </w:rPr>
              <w:t xml:space="preserve"> and the 2019 premium price in column </w:t>
            </w:r>
            <w:r w:rsidR="00A24A98" w:rsidRPr="00187FCD">
              <w:rPr>
                <w:rFonts w:asciiTheme="minorHAnsi" w:hAnsiTheme="minorHAnsi" w:cstheme="minorHAnsi"/>
                <w:sz w:val="20"/>
                <w:szCs w:val="20"/>
              </w:rPr>
              <w:t>L</w:t>
            </w:r>
            <w:r w:rsidRPr="00187FCD">
              <w:rPr>
                <w:rFonts w:asciiTheme="minorHAnsi" w:hAnsiTheme="minorHAnsi" w:cstheme="minorHAnsi"/>
                <w:sz w:val="20"/>
                <w:szCs w:val="20"/>
              </w:rPr>
              <w:t>.  For new products this field will be automatically flagged as a ‘new’ product. For terminating products this field will be automatically flagged a “terminating”.</w:t>
            </w:r>
          </w:p>
        </w:tc>
        <w:tc>
          <w:tcPr>
            <w:tcW w:w="2535" w:type="dxa"/>
            <w:shd w:val="clear" w:color="auto" w:fill="auto"/>
          </w:tcPr>
          <w:p w14:paraId="0F3C5F1B" w14:textId="77777777" w:rsidR="00653B93" w:rsidRPr="00EE3C7F" w:rsidRDefault="00653B93" w:rsidP="00653B93">
            <w:pPr>
              <w:tabs>
                <w:tab w:val="left" w:pos="284"/>
              </w:tabs>
              <w:rPr>
                <w:rFonts w:asciiTheme="minorHAnsi" w:hAnsiTheme="minorHAnsi" w:cstheme="minorHAnsi"/>
                <w:sz w:val="20"/>
                <w:szCs w:val="20"/>
              </w:rPr>
            </w:pPr>
          </w:p>
        </w:tc>
      </w:tr>
      <w:tr w:rsidR="00653B93" w:rsidRPr="00EE3C7F" w14:paraId="03A6FD24" w14:textId="77777777" w:rsidTr="00653B93">
        <w:trPr>
          <w:cantSplit/>
          <w:trHeight w:val="1678"/>
        </w:trPr>
        <w:tc>
          <w:tcPr>
            <w:tcW w:w="1392" w:type="dxa"/>
            <w:shd w:val="clear" w:color="auto" w:fill="auto"/>
          </w:tcPr>
          <w:p w14:paraId="592A187F" w14:textId="40C01D03" w:rsidR="00653B93" w:rsidRPr="00EE3C7F" w:rsidRDefault="00653B93" w:rsidP="00653B93">
            <w:pPr>
              <w:tabs>
                <w:tab w:val="left" w:pos="284"/>
              </w:tabs>
              <w:rPr>
                <w:rFonts w:asciiTheme="minorHAnsi" w:hAnsiTheme="minorHAnsi" w:cstheme="minorHAnsi"/>
                <w:sz w:val="20"/>
                <w:szCs w:val="20"/>
              </w:rPr>
            </w:pPr>
            <w:r w:rsidRPr="00EE3C7F">
              <w:rPr>
                <w:rFonts w:asciiTheme="minorHAnsi" w:hAnsiTheme="minorHAnsi" w:cstheme="minorHAnsi"/>
                <w:sz w:val="20"/>
                <w:szCs w:val="20"/>
              </w:rPr>
              <w:t xml:space="preserve">2020 MONTHLY INCOME FROM PRODUCT </w:t>
            </w:r>
          </w:p>
        </w:tc>
        <w:tc>
          <w:tcPr>
            <w:tcW w:w="5145" w:type="dxa"/>
            <w:shd w:val="clear" w:color="auto" w:fill="auto"/>
          </w:tcPr>
          <w:p w14:paraId="3EFAA703" w14:textId="6BBE4394" w:rsidR="00653B93" w:rsidRPr="00187FCD" w:rsidRDefault="00653B93" w:rsidP="00A24A98">
            <w:pPr>
              <w:tabs>
                <w:tab w:val="left" w:pos="284"/>
              </w:tabs>
              <w:rPr>
                <w:rFonts w:asciiTheme="minorHAnsi" w:hAnsiTheme="minorHAnsi" w:cstheme="minorHAnsi"/>
                <w:sz w:val="20"/>
                <w:szCs w:val="20"/>
              </w:rPr>
            </w:pPr>
            <w:r w:rsidRPr="00187FCD">
              <w:rPr>
                <w:rFonts w:asciiTheme="minorHAnsi" w:hAnsiTheme="minorHAnsi" w:cstheme="minorHAnsi"/>
                <w:sz w:val="20"/>
                <w:szCs w:val="20"/>
              </w:rPr>
              <w:t xml:space="preserve">This is an automated field that calculates the 2020 monthly income for all policies on the product based on the 2020 monthly premium in column </w:t>
            </w:r>
            <w:r w:rsidR="00A24A98" w:rsidRPr="00187FCD">
              <w:rPr>
                <w:rFonts w:asciiTheme="minorHAnsi" w:hAnsiTheme="minorHAnsi" w:cstheme="minorHAnsi"/>
                <w:sz w:val="20"/>
                <w:szCs w:val="20"/>
              </w:rPr>
              <w:t>M</w:t>
            </w:r>
            <w:r w:rsidRPr="00187FCD">
              <w:rPr>
                <w:rFonts w:asciiTheme="minorHAnsi" w:hAnsiTheme="minorHAnsi" w:cstheme="minorHAnsi"/>
                <w:sz w:val="20"/>
                <w:szCs w:val="20"/>
              </w:rPr>
              <w:t xml:space="preserve"> multiplied by the total number of policies covered by this product as at 30 September 2019 in column </w:t>
            </w:r>
            <w:r w:rsidR="00A24A98" w:rsidRPr="00187FCD">
              <w:rPr>
                <w:rFonts w:asciiTheme="minorHAnsi" w:hAnsiTheme="minorHAnsi" w:cstheme="minorHAnsi"/>
                <w:sz w:val="20"/>
                <w:szCs w:val="20"/>
              </w:rPr>
              <w:t>O</w:t>
            </w:r>
            <w:r w:rsidRPr="00187FCD">
              <w:rPr>
                <w:rFonts w:asciiTheme="minorHAnsi" w:hAnsiTheme="minorHAnsi" w:cstheme="minorHAnsi"/>
                <w:sz w:val="20"/>
                <w:szCs w:val="20"/>
              </w:rPr>
              <w:t xml:space="preserve">. Because there will be zero policies in column </w:t>
            </w:r>
            <w:r w:rsidR="00806E68" w:rsidRPr="00187FCD">
              <w:rPr>
                <w:rFonts w:asciiTheme="minorHAnsi" w:hAnsiTheme="minorHAnsi" w:cstheme="minorHAnsi"/>
                <w:sz w:val="20"/>
                <w:szCs w:val="20"/>
              </w:rPr>
              <w:t>O</w:t>
            </w:r>
            <w:r w:rsidRPr="00187FCD">
              <w:rPr>
                <w:rFonts w:asciiTheme="minorHAnsi" w:hAnsiTheme="minorHAnsi" w:cstheme="minorHAnsi"/>
                <w:sz w:val="20"/>
                <w:szCs w:val="20"/>
              </w:rPr>
              <w:t xml:space="preserve"> for a proposed new product, this field will be zero for all new products.</w:t>
            </w:r>
          </w:p>
        </w:tc>
        <w:tc>
          <w:tcPr>
            <w:tcW w:w="2535" w:type="dxa"/>
            <w:shd w:val="clear" w:color="auto" w:fill="auto"/>
          </w:tcPr>
          <w:p w14:paraId="30E606FE" w14:textId="77777777" w:rsidR="00653B93" w:rsidRPr="00EE3C7F" w:rsidRDefault="00653B93" w:rsidP="00653B93">
            <w:pPr>
              <w:tabs>
                <w:tab w:val="left" w:pos="284"/>
              </w:tabs>
              <w:rPr>
                <w:rFonts w:asciiTheme="minorHAnsi" w:hAnsiTheme="minorHAnsi" w:cstheme="minorHAnsi"/>
                <w:b/>
                <w:sz w:val="20"/>
                <w:szCs w:val="20"/>
              </w:rPr>
            </w:pPr>
          </w:p>
        </w:tc>
      </w:tr>
    </w:tbl>
    <w:p w14:paraId="1503AE57" w14:textId="77777777" w:rsidR="00930744" w:rsidRDefault="00930744" w:rsidP="00E500BC">
      <w:pPr>
        <w:tabs>
          <w:tab w:val="left" w:pos="284"/>
        </w:tabs>
        <w:rPr>
          <w:rFonts w:asciiTheme="minorHAnsi" w:hAnsiTheme="minorHAnsi" w:cstheme="minorHAnsi"/>
          <w:b/>
          <w:color w:val="000000" w:themeColor="text1"/>
          <w:sz w:val="26"/>
          <w:szCs w:val="26"/>
        </w:rPr>
      </w:pPr>
    </w:p>
    <w:p w14:paraId="2AF60798" w14:textId="77777777" w:rsidR="009637F7" w:rsidRDefault="009637F7">
      <w:pPr>
        <w:rPr>
          <w:rFonts w:asciiTheme="minorHAnsi" w:hAnsiTheme="minorHAnsi" w:cstheme="minorHAnsi"/>
          <w:b/>
          <w:color w:val="000000" w:themeColor="text1"/>
          <w:sz w:val="26"/>
          <w:szCs w:val="26"/>
        </w:rPr>
      </w:pPr>
      <w:r>
        <w:rPr>
          <w:rFonts w:asciiTheme="minorHAnsi" w:hAnsiTheme="minorHAnsi" w:cstheme="minorHAnsi"/>
          <w:b/>
          <w:color w:val="000000" w:themeColor="text1"/>
          <w:sz w:val="26"/>
          <w:szCs w:val="26"/>
        </w:rPr>
        <w:br w:type="page"/>
      </w:r>
    </w:p>
    <w:p w14:paraId="1576FA77" w14:textId="65B6A573" w:rsidR="00E500BC" w:rsidRPr="00EE3C7F" w:rsidRDefault="00A14959" w:rsidP="00213C2F">
      <w:pPr>
        <w:pStyle w:val="Heading2"/>
        <w:rPr>
          <w:sz w:val="32"/>
        </w:rPr>
      </w:pPr>
      <w:r w:rsidRPr="00EE3C7F">
        <w:lastRenderedPageBreak/>
        <w:t xml:space="preserve">Template B </w:t>
      </w:r>
      <w:r w:rsidR="009C17C9" w:rsidRPr="00EE3C7F">
        <w:t xml:space="preserve">(Financial Forecasts) </w:t>
      </w:r>
    </w:p>
    <w:p w14:paraId="10736B45" w14:textId="77777777" w:rsidR="00F6045A" w:rsidRPr="00EE3C7F" w:rsidRDefault="00F6045A" w:rsidP="00F6045A">
      <w:pPr>
        <w:tabs>
          <w:tab w:val="left" w:pos="284"/>
        </w:tabs>
        <w:rPr>
          <w:rFonts w:asciiTheme="minorHAnsi" w:hAnsiTheme="minorHAnsi" w:cstheme="minorHAnsi"/>
          <w:color w:val="000000" w:themeColor="text1"/>
          <w:sz w:val="12"/>
          <w:szCs w:val="12"/>
        </w:rPr>
      </w:pPr>
    </w:p>
    <w:p w14:paraId="5332CFD3" w14:textId="67187C0C" w:rsidR="003A7D6D" w:rsidRPr="00EE3C7F" w:rsidRDefault="003A7D6D" w:rsidP="00EC4FDC">
      <w:pPr>
        <w:tabs>
          <w:tab w:val="left" w:pos="284"/>
        </w:tabs>
        <w:rPr>
          <w:rFonts w:asciiTheme="minorHAnsi" w:hAnsiTheme="minorHAnsi" w:cstheme="minorHAnsi"/>
          <w:color w:val="000000" w:themeColor="text1"/>
        </w:rPr>
      </w:pPr>
      <w:r w:rsidRPr="00EE3C7F">
        <w:rPr>
          <w:rFonts w:asciiTheme="minorHAnsi" w:hAnsiTheme="minorHAnsi" w:cstheme="minorHAnsi"/>
          <w:color w:val="000000" w:themeColor="text1"/>
        </w:rPr>
        <w:t xml:space="preserve">Please note the following guidance in completing </w:t>
      </w:r>
      <w:r w:rsidRPr="004C6F98">
        <w:rPr>
          <w:rFonts w:asciiTheme="minorHAnsi" w:hAnsiTheme="minorHAnsi" w:cstheme="minorHAnsi"/>
          <w:b/>
          <w:color w:val="000000" w:themeColor="text1"/>
        </w:rPr>
        <w:t>Template B</w:t>
      </w:r>
      <w:r w:rsidRPr="00EE3C7F">
        <w:rPr>
          <w:rFonts w:asciiTheme="minorHAnsi" w:hAnsiTheme="minorHAnsi" w:cstheme="minorHAnsi"/>
          <w:color w:val="000000" w:themeColor="text1"/>
        </w:rPr>
        <w:t>.</w:t>
      </w:r>
    </w:p>
    <w:p w14:paraId="5F5BA5F2" w14:textId="2BA378A1" w:rsidR="00EC4FDC" w:rsidRPr="00EE3C7F" w:rsidRDefault="00EC4FDC" w:rsidP="00EA73F6">
      <w:pPr>
        <w:pStyle w:val="ListParagraph"/>
        <w:numPr>
          <w:ilvl w:val="0"/>
          <w:numId w:val="3"/>
        </w:numPr>
        <w:tabs>
          <w:tab w:val="left" w:pos="284"/>
        </w:tabs>
        <w:spacing w:before="60" w:after="60"/>
        <w:contextualSpacing w:val="0"/>
        <w:rPr>
          <w:rFonts w:asciiTheme="minorHAnsi" w:hAnsiTheme="minorHAnsi" w:cstheme="minorHAnsi"/>
        </w:rPr>
      </w:pPr>
      <w:r w:rsidRPr="00EE3C7F">
        <w:rPr>
          <w:rFonts w:asciiTheme="minorHAnsi" w:hAnsiTheme="minorHAnsi" w:cstheme="minorHAnsi"/>
        </w:rPr>
        <w:t>Information requested in dollars should be entered</w:t>
      </w:r>
      <w:r w:rsidR="00930744">
        <w:rPr>
          <w:rFonts w:asciiTheme="minorHAnsi" w:hAnsiTheme="minorHAnsi" w:cstheme="minorHAnsi"/>
        </w:rPr>
        <w:t xml:space="preserve"> as thousands of dollars (</w:t>
      </w:r>
      <w:r w:rsidR="00EB1904" w:rsidRPr="00EE3C7F">
        <w:rPr>
          <w:rFonts w:asciiTheme="minorHAnsi" w:hAnsiTheme="minorHAnsi" w:cstheme="minorHAnsi"/>
        </w:rPr>
        <w:t>$’</w:t>
      </w:r>
      <w:r w:rsidRPr="00EE3C7F">
        <w:rPr>
          <w:rFonts w:asciiTheme="minorHAnsi" w:hAnsiTheme="minorHAnsi" w:cstheme="minorHAnsi"/>
        </w:rPr>
        <w:t>000).</w:t>
      </w:r>
    </w:p>
    <w:p w14:paraId="59FA1C04" w14:textId="2002F78F" w:rsidR="00EB6EB9" w:rsidRPr="00EE3C7F" w:rsidRDefault="00EC4FDC" w:rsidP="00EA73F6">
      <w:pPr>
        <w:pStyle w:val="ListParagraph"/>
        <w:numPr>
          <w:ilvl w:val="0"/>
          <w:numId w:val="3"/>
        </w:numPr>
        <w:tabs>
          <w:tab w:val="left" w:pos="284"/>
        </w:tabs>
        <w:spacing w:before="60" w:after="60"/>
        <w:contextualSpacing w:val="0"/>
        <w:rPr>
          <w:rFonts w:asciiTheme="minorHAnsi" w:hAnsiTheme="minorHAnsi" w:cstheme="minorHAnsi"/>
        </w:rPr>
      </w:pPr>
      <w:r w:rsidRPr="00EE3C7F">
        <w:rPr>
          <w:rFonts w:asciiTheme="minorHAnsi" w:hAnsiTheme="minorHAnsi" w:cstheme="minorHAnsi"/>
        </w:rPr>
        <w:t xml:space="preserve">Forecasts are required for the period </w:t>
      </w:r>
      <w:r w:rsidR="0055428A" w:rsidRPr="00EE3C7F">
        <w:rPr>
          <w:rFonts w:asciiTheme="minorHAnsi" w:hAnsiTheme="minorHAnsi" w:cstheme="minorHAnsi"/>
        </w:rPr>
        <w:t xml:space="preserve">October </w:t>
      </w:r>
      <w:r w:rsidR="005E6194" w:rsidRPr="00EE3C7F">
        <w:rPr>
          <w:rFonts w:asciiTheme="minorHAnsi" w:hAnsiTheme="minorHAnsi" w:cstheme="minorHAnsi"/>
        </w:rPr>
        <w:t>201</w:t>
      </w:r>
      <w:r w:rsidR="006B7267" w:rsidRPr="00EE3C7F">
        <w:rPr>
          <w:rFonts w:asciiTheme="minorHAnsi" w:hAnsiTheme="minorHAnsi" w:cstheme="minorHAnsi"/>
        </w:rPr>
        <w:t>9</w:t>
      </w:r>
      <w:r w:rsidR="0023329A" w:rsidRPr="00EE3C7F">
        <w:rPr>
          <w:rFonts w:asciiTheme="minorHAnsi" w:hAnsiTheme="minorHAnsi" w:cstheme="minorHAnsi"/>
        </w:rPr>
        <w:t xml:space="preserve"> to March </w:t>
      </w:r>
      <w:r w:rsidR="005E6194" w:rsidRPr="00EE3C7F">
        <w:rPr>
          <w:rFonts w:asciiTheme="minorHAnsi" w:hAnsiTheme="minorHAnsi" w:cstheme="minorHAnsi"/>
        </w:rPr>
        <w:t>20</w:t>
      </w:r>
      <w:r w:rsidR="00077C8A" w:rsidRPr="00EE3C7F">
        <w:rPr>
          <w:rFonts w:asciiTheme="minorHAnsi" w:hAnsiTheme="minorHAnsi" w:cstheme="minorHAnsi"/>
        </w:rPr>
        <w:t>2</w:t>
      </w:r>
      <w:r w:rsidR="006B7267" w:rsidRPr="00EE3C7F">
        <w:rPr>
          <w:rFonts w:asciiTheme="minorHAnsi" w:hAnsiTheme="minorHAnsi" w:cstheme="minorHAnsi"/>
        </w:rPr>
        <w:t>2</w:t>
      </w:r>
      <w:r w:rsidR="00712194" w:rsidRPr="00EE3C7F">
        <w:rPr>
          <w:rFonts w:asciiTheme="minorHAnsi" w:hAnsiTheme="minorHAnsi" w:cstheme="minorHAnsi"/>
        </w:rPr>
        <w:t>.</w:t>
      </w:r>
    </w:p>
    <w:p w14:paraId="6227BA9B" w14:textId="77777777" w:rsidR="00E67B4A" w:rsidRPr="00EE3C7F" w:rsidRDefault="00EB6EB9" w:rsidP="00EA73F6">
      <w:pPr>
        <w:pStyle w:val="ListParagraph"/>
        <w:numPr>
          <w:ilvl w:val="0"/>
          <w:numId w:val="3"/>
        </w:numPr>
        <w:tabs>
          <w:tab w:val="left" w:pos="284"/>
        </w:tabs>
        <w:spacing w:before="60" w:after="60"/>
        <w:contextualSpacing w:val="0"/>
        <w:rPr>
          <w:rFonts w:asciiTheme="minorHAnsi" w:hAnsiTheme="minorHAnsi" w:cstheme="minorHAnsi"/>
        </w:rPr>
      </w:pPr>
      <w:r w:rsidRPr="00EE3C7F">
        <w:rPr>
          <w:rFonts w:asciiTheme="minorHAnsi" w:hAnsiTheme="minorHAnsi" w:cstheme="minorHAnsi"/>
        </w:rPr>
        <w:t xml:space="preserve">Figures under the Balance sheet and Capital Adequacy Standard </w:t>
      </w:r>
      <w:r w:rsidR="00077C8A" w:rsidRPr="00EE3C7F">
        <w:rPr>
          <w:rFonts w:asciiTheme="minorHAnsi" w:hAnsiTheme="minorHAnsi" w:cstheme="minorHAnsi"/>
        </w:rPr>
        <w:t>for September 201</w:t>
      </w:r>
      <w:r w:rsidR="006B7267" w:rsidRPr="00EE3C7F">
        <w:rPr>
          <w:rFonts w:asciiTheme="minorHAnsi" w:hAnsiTheme="minorHAnsi" w:cstheme="minorHAnsi"/>
        </w:rPr>
        <w:t>9</w:t>
      </w:r>
      <w:r w:rsidR="00DF0608" w:rsidRPr="00EE3C7F">
        <w:rPr>
          <w:rFonts w:asciiTheme="minorHAnsi" w:hAnsiTheme="minorHAnsi" w:cstheme="minorHAnsi"/>
        </w:rPr>
        <w:t xml:space="preserve"> </w:t>
      </w:r>
      <w:r w:rsidRPr="00EE3C7F">
        <w:rPr>
          <w:rFonts w:asciiTheme="minorHAnsi" w:hAnsiTheme="minorHAnsi" w:cstheme="minorHAnsi"/>
        </w:rPr>
        <w:t xml:space="preserve">should align </w:t>
      </w:r>
      <w:r w:rsidR="00712194" w:rsidRPr="00EE3C7F">
        <w:rPr>
          <w:rFonts w:asciiTheme="minorHAnsi" w:hAnsiTheme="minorHAnsi" w:cstheme="minorHAnsi"/>
        </w:rPr>
        <w:t>with</w:t>
      </w:r>
      <w:r w:rsidR="006B7267" w:rsidRPr="00EE3C7F">
        <w:rPr>
          <w:rFonts w:asciiTheme="minorHAnsi" w:hAnsiTheme="minorHAnsi" w:cstheme="minorHAnsi"/>
        </w:rPr>
        <w:t xml:space="preserve"> the September 2019</w:t>
      </w:r>
      <w:r w:rsidRPr="00EE3C7F">
        <w:rPr>
          <w:rFonts w:asciiTheme="minorHAnsi" w:hAnsiTheme="minorHAnsi" w:cstheme="minorHAnsi"/>
        </w:rPr>
        <w:t xml:space="preserve"> HRF602 returns</w:t>
      </w:r>
      <w:r w:rsidR="00EC4FDC" w:rsidRPr="00EE3C7F">
        <w:rPr>
          <w:rFonts w:asciiTheme="minorHAnsi" w:hAnsiTheme="minorHAnsi" w:cstheme="minorHAnsi"/>
        </w:rPr>
        <w:t>.</w:t>
      </w:r>
    </w:p>
    <w:p w14:paraId="6F4771C4" w14:textId="1E4772A5" w:rsidR="00E67B4A" w:rsidRDefault="001D1802" w:rsidP="00EA73F6">
      <w:pPr>
        <w:pStyle w:val="ListParagraph"/>
        <w:numPr>
          <w:ilvl w:val="0"/>
          <w:numId w:val="3"/>
        </w:numPr>
        <w:tabs>
          <w:tab w:val="left" w:pos="284"/>
        </w:tabs>
        <w:spacing w:before="60" w:after="60"/>
        <w:contextualSpacing w:val="0"/>
        <w:rPr>
          <w:rFonts w:asciiTheme="minorHAnsi" w:hAnsiTheme="minorHAnsi" w:cstheme="minorHAnsi"/>
        </w:rPr>
      </w:pPr>
      <w:r w:rsidRPr="00EE3C7F">
        <w:rPr>
          <w:rFonts w:asciiTheme="minorHAnsi" w:hAnsiTheme="minorHAnsi" w:cstheme="minorHAnsi"/>
        </w:rPr>
        <w:t>Hospital SEUs at Sep</w:t>
      </w:r>
      <w:r w:rsidR="001241BE" w:rsidRPr="00EE3C7F">
        <w:rPr>
          <w:rFonts w:asciiTheme="minorHAnsi" w:hAnsiTheme="minorHAnsi" w:cstheme="minorHAnsi"/>
        </w:rPr>
        <w:t xml:space="preserve">tember </w:t>
      </w:r>
      <w:r w:rsidR="006B7267" w:rsidRPr="00EE3C7F">
        <w:rPr>
          <w:rFonts w:asciiTheme="minorHAnsi" w:hAnsiTheme="minorHAnsi" w:cstheme="minorHAnsi"/>
        </w:rPr>
        <w:t>2019</w:t>
      </w:r>
      <w:r w:rsidRPr="00EE3C7F">
        <w:rPr>
          <w:rFonts w:asciiTheme="minorHAnsi" w:hAnsiTheme="minorHAnsi" w:cstheme="minorHAnsi"/>
        </w:rPr>
        <w:t xml:space="preserve"> should reconcile </w:t>
      </w:r>
      <w:r w:rsidR="00930744">
        <w:rPr>
          <w:rFonts w:asciiTheme="minorHAnsi" w:hAnsiTheme="minorHAnsi" w:cstheme="minorHAnsi"/>
        </w:rPr>
        <w:t>with the</w:t>
      </w:r>
      <w:r w:rsidRPr="00EE3C7F">
        <w:rPr>
          <w:rFonts w:asciiTheme="minorHAnsi" w:hAnsiTheme="minorHAnsi" w:cstheme="minorHAnsi"/>
        </w:rPr>
        <w:t xml:space="preserve"> HRF601</w:t>
      </w:r>
      <w:r w:rsidR="00EB590E" w:rsidRPr="00EE3C7F">
        <w:rPr>
          <w:rFonts w:asciiTheme="minorHAnsi" w:hAnsiTheme="minorHAnsi" w:cstheme="minorHAnsi"/>
        </w:rPr>
        <w:t xml:space="preserve"> and HRF</w:t>
      </w:r>
      <w:r w:rsidR="0045048A" w:rsidRPr="00EE3C7F">
        <w:rPr>
          <w:rFonts w:asciiTheme="minorHAnsi" w:hAnsiTheme="minorHAnsi" w:cstheme="minorHAnsi"/>
        </w:rPr>
        <w:t>602</w:t>
      </w:r>
      <w:r w:rsidRPr="00EE3C7F">
        <w:rPr>
          <w:rFonts w:asciiTheme="minorHAnsi" w:hAnsiTheme="minorHAnsi" w:cstheme="minorHAnsi"/>
        </w:rPr>
        <w:t>.</w:t>
      </w:r>
    </w:p>
    <w:p w14:paraId="4E6C7D5A" w14:textId="5EBC7F16" w:rsidR="004C6F98" w:rsidRPr="00EE3C7F" w:rsidRDefault="004C6F98" w:rsidP="00EA73F6">
      <w:pPr>
        <w:pStyle w:val="ListParagraph"/>
        <w:numPr>
          <w:ilvl w:val="0"/>
          <w:numId w:val="3"/>
        </w:numPr>
        <w:tabs>
          <w:tab w:val="left" w:pos="284"/>
        </w:tabs>
        <w:spacing w:before="60" w:after="60"/>
        <w:contextualSpacing w:val="0"/>
        <w:rPr>
          <w:rFonts w:asciiTheme="minorHAnsi" w:hAnsiTheme="minorHAnsi" w:cstheme="minorHAnsi"/>
        </w:rPr>
      </w:pPr>
      <w:r>
        <w:rPr>
          <w:rFonts w:asciiTheme="minorHAnsi" w:hAnsiTheme="minorHAnsi" w:cstheme="minorHAnsi"/>
        </w:rPr>
        <w:t xml:space="preserve">Expected dividend payments should be entered as a positive value and capital injections expected to be received as a negative </w:t>
      </w:r>
      <w:r w:rsidR="008F6713">
        <w:rPr>
          <w:rFonts w:asciiTheme="minorHAnsi" w:hAnsiTheme="minorHAnsi" w:cstheme="minorHAnsi"/>
        </w:rPr>
        <w:t>value under ‘dividend payments’.</w:t>
      </w:r>
    </w:p>
    <w:p w14:paraId="1744A952" w14:textId="160A4FD7" w:rsidR="00A14959" w:rsidRPr="00EE3C7F" w:rsidRDefault="00EB6EB9" w:rsidP="00EA73F6">
      <w:pPr>
        <w:pStyle w:val="ListParagraph"/>
        <w:numPr>
          <w:ilvl w:val="0"/>
          <w:numId w:val="3"/>
        </w:numPr>
        <w:tabs>
          <w:tab w:val="left" w:pos="284"/>
        </w:tabs>
        <w:spacing w:before="60" w:after="60"/>
        <w:contextualSpacing w:val="0"/>
        <w:rPr>
          <w:rFonts w:asciiTheme="minorHAnsi" w:hAnsiTheme="minorHAnsi" w:cstheme="minorHAnsi"/>
        </w:rPr>
      </w:pPr>
      <w:r w:rsidRPr="00EE3C7F">
        <w:rPr>
          <w:rFonts w:asciiTheme="minorHAnsi" w:hAnsiTheme="minorHAnsi" w:cstheme="minorHAnsi"/>
        </w:rPr>
        <w:t>Capital Target Range</w:t>
      </w:r>
      <w:r w:rsidR="00FF72E6" w:rsidRPr="00EE3C7F">
        <w:rPr>
          <w:rFonts w:asciiTheme="minorHAnsi" w:hAnsiTheme="minorHAnsi" w:cstheme="minorHAnsi"/>
        </w:rPr>
        <w:t xml:space="preserve"> should be expressed </w:t>
      </w:r>
      <w:r w:rsidR="00E8105E" w:rsidRPr="00EE3C7F">
        <w:rPr>
          <w:rFonts w:asciiTheme="minorHAnsi" w:hAnsiTheme="minorHAnsi" w:cstheme="minorHAnsi"/>
        </w:rPr>
        <w:t>as</w:t>
      </w:r>
      <w:r w:rsidR="00FF72E6" w:rsidRPr="00EE3C7F">
        <w:rPr>
          <w:rFonts w:asciiTheme="minorHAnsi" w:hAnsiTheme="minorHAnsi" w:cstheme="minorHAnsi"/>
        </w:rPr>
        <w:t xml:space="preserve"> total assets</w:t>
      </w:r>
      <w:r w:rsidR="00065CE8" w:rsidRPr="00EE3C7F">
        <w:rPr>
          <w:rFonts w:asciiTheme="minorHAnsi" w:hAnsiTheme="minorHAnsi" w:cstheme="minorHAnsi"/>
        </w:rPr>
        <w:t xml:space="preserve">. This is the </w:t>
      </w:r>
      <w:r w:rsidR="00E8105E" w:rsidRPr="00EE3C7F">
        <w:rPr>
          <w:rFonts w:asciiTheme="minorHAnsi" w:hAnsiTheme="minorHAnsi" w:cstheme="minorHAnsi"/>
        </w:rPr>
        <w:t>amount</w:t>
      </w:r>
      <w:r w:rsidR="00A111D9" w:rsidRPr="00EE3C7F">
        <w:rPr>
          <w:rFonts w:asciiTheme="minorHAnsi" w:hAnsiTheme="minorHAnsi" w:cstheme="minorHAnsi"/>
        </w:rPr>
        <w:t xml:space="preserve"> of</w:t>
      </w:r>
      <w:r w:rsidR="00065CE8" w:rsidRPr="00EE3C7F">
        <w:rPr>
          <w:rFonts w:asciiTheme="minorHAnsi" w:hAnsiTheme="minorHAnsi" w:cstheme="minorHAnsi"/>
        </w:rPr>
        <w:t xml:space="preserve"> assets</w:t>
      </w:r>
      <w:r w:rsidR="00FF72E6" w:rsidRPr="00EE3C7F">
        <w:rPr>
          <w:rFonts w:asciiTheme="minorHAnsi" w:hAnsiTheme="minorHAnsi" w:cstheme="minorHAnsi"/>
        </w:rPr>
        <w:t xml:space="preserve"> required to be consistent with the </w:t>
      </w:r>
      <w:r w:rsidR="00DF0608" w:rsidRPr="00EE3C7F">
        <w:rPr>
          <w:rFonts w:asciiTheme="minorHAnsi" w:hAnsiTheme="minorHAnsi" w:cstheme="minorHAnsi"/>
        </w:rPr>
        <w:t xml:space="preserve">targets outlined </w:t>
      </w:r>
      <w:r w:rsidR="00E8105E" w:rsidRPr="00EE3C7F">
        <w:rPr>
          <w:rFonts w:asciiTheme="minorHAnsi" w:hAnsiTheme="minorHAnsi" w:cstheme="minorHAnsi"/>
        </w:rPr>
        <w:t xml:space="preserve">in the </w:t>
      </w:r>
      <w:r w:rsidR="00FF72E6" w:rsidRPr="00EE3C7F">
        <w:rPr>
          <w:rFonts w:asciiTheme="minorHAnsi" w:hAnsiTheme="minorHAnsi" w:cstheme="minorHAnsi"/>
        </w:rPr>
        <w:t>Capital Management Plan</w:t>
      </w:r>
      <w:r w:rsidR="004C6F98">
        <w:rPr>
          <w:rFonts w:asciiTheme="minorHAnsi" w:hAnsiTheme="minorHAnsi" w:cstheme="minorHAnsi"/>
        </w:rPr>
        <w:t>. Capital target range upper and lower bounds should both be entered. Where only a single target exists, this is to be repeated.</w:t>
      </w:r>
    </w:p>
    <w:p w14:paraId="4020700D" w14:textId="77777777" w:rsidR="00A14959" w:rsidRPr="00EE3C7F" w:rsidRDefault="00A14959" w:rsidP="008304F2">
      <w:pPr>
        <w:pStyle w:val="ListParagraph"/>
        <w:rPr>
          <w:rFonts w:asciiTheme="minorHAnsi" w:hAnsiTheme="minorHAnsi" w:cstheme="minorHAnsi"/>
          <w:b/>
          <w:color w:val="000000" w:themeColor="text1"/>
          <w:sz w:val="26"/>
          <w:szCs w:val="26"/>
        </w:rPr>
      </w:pPr>
    </w:p>
    <w:p w14:paraId="5B5DCFC2" w14:textId="77777777" w:rsidR="004078C3" w:rsidRDefault="004078C3">
      <w:pPr>
        <w:rPr>
          <w:rFonts w:asciiTheme="minorHAnsi" w:hAnsiTheme="minorHAnsi" w:cstheme="minorHAnsi"/>
          <w:b/>
          <w:color w:val="000000" w:themeColor="text1"/>
          <w:sz w:val="26"/>
          <w:szCs w:val="26"/>
        </w:rPr>
      </w:pPr>
      <w:r>
        <w:rPr>
          <w:rFonts w:asciiTheme="minorHAnsi" w:hAnsiTheme="minorHAnsi" w:cstheme="minorHAnsi"/>
          <w:b/>
          <w:color w:val="000000" w:themeColor="text1"/>
          <w:sz w:val="26"/>
          <w:szCs w:val="26"/>
        </w:rPr>
        <w:br w:type="page"/>
      </w:r>
    </w:p>
    <w:p w14:paraId="3D5A899D" w14:textId="1A918310" w:rsidR="00930744" w:rsidRDefault="00A14959" w:rsidP="00213C2F">
      <w:pPr>
        <w:pStyle w:val="Heading2"/>
        <w:rPr>
          <w:sz w:val="32"/>
        </w:rPr>
      </w:pPr>
      <w:r w:rsidRPr="00EE3C7F">
        <w:lastRenderedPageBreak/>
        <w:t xml:space="preserve">Template C </w:t>
      </w:r>
      <w:r w:rsidR="009C17C9" w:rsidRPr="00EE3C7F">
        <w:t>(</w:t>
      </w:r>
      <w:r w:rsidR="00E16B7A" w:rsidRPr="00EE3C7F">
        <w:t>Snapshot</w:t>
      </w:r>
      <w:r w:rsidR="009C17C9" w:rsidRPr="00EE3C7F">
        <w:t xml:space="preserve">) </w:t>
      </w:r>
    </w:p>
    <w:p w14:paraId="7314DD2D" w14:textId="4ABDD84B" w:rsidR="002C34D1" w:rsidRPr="00EE3C7F" w:rsidRDefault="002C34D1" w:rsidP="002C34D1">
      <w:pPr>
        <w:tabs>
          <w:tab w:val="left" w:pos="284"/>
        </w:tabs>
        <w:rPr>
          <w:rFonts w:asciiTheme="minorHAnsi" w:hAnsiTheme="minorHAnsi" w:cstheme="minorHAnsi"/>
        </w:rPr>
      </w:pPr>
      <w:r w:rsidRPr="00EE3C7F">
        <w:rPr>
          <w:rFonts w:asciiTheme="minorHAnsi" w:hAnsiTheme="minorHAnsi" w:cstheme="minorHAnsi"/>
        </w:rPr>
        <w:t>Please note the following gu</w:t>
      </w:r>
      <w:r w:rsidR="00EB0B48" w:rsidRPr="00EE3C7F">
        <w:rPr>
          <w:rFonts w:asciiTheme="minorHAnsi" w:hAnsiTheme="minorHAnsi" w:cstheme="minorHAnsi"/>
        </w:rPr>
        <w:t>idance in completing Template C:</w:t>
      </w:r>
    </w:p>
    <w:p w14:paraId="0275ECBB" w14:textId="634EC9F8" w:rsidR="00B36AA2" w:rsidRPr="00EE3C7F" w:rsidRDefault="00B36AA2" w:rsidP="008F6713">
      <w:pPr>
        <w:pStyle w:val="ListParagraph"/>
        <w:numPr>
          <w:ilvl w:val="0"/>
          <w:numId w:val="3"/>
        </w:numPr>
        <w:tabs>
          <w:tab w:val="left" w:pos="284"/>
        </w:tabs>
        <w:spacing w:before="60" w:after="60"/>
        <w:contextualSpacing w:val="0"/>
        <w:rPr>
          <w:rFonts w:asciiTheme="minorHAnsi" w:hAnsiTheme="minorHAnsi" w:cstheme="minorHAnsi"/>
        </w:rPr>
      </w:pPr>
      <w:r w:rsidRPr="00EE3C7F">
        <w:rPr>
          <w:rFonts w:asciiTheme="minorHAnsi" w:hAnsiTheme="minorHAnsi" w:cstheme="minorHAnsi"/>
        </w:rPr>
        <w:t>Insurers are only requir</w:t>
      </w:r>
      <w:r w:rsidR="00E72CDB" w:rsidRPr="00EE3C7F">
        <w:rPr>
          <w:rFonts w:asciiTheme="minorHAnsi" w:hAnsiTheme="minorHAnsi" w:cstheme="minorHAnsi"/>
        </w:rPr>
        <w:t>ed to complete the white cells.</w:t>
      </w:r>
      <w:r w:rsidR="003107C3">
        <w:rPr>
          <w:rFonts w:asciiTheme="minorHAnsi" w:hAnsiTheme="minorHAnsi" w:cstheme="minorHAnsi"/>
        </w:rPr>
        <w:t xml:space="preserve"> </w:t>
      </w:r>
      <w:r w:rsidR="002B4B0A" w:rsidRPr="00EE3C7F">
        <w:rPr>
          <w:rFonts w:asciiTheme="minorHAnsi" w:hAnsiTheme="minorHAnsi" w:cstheme="minorHAnsi"/>
        </w:rPr>
        <w:t>Grey cells will auto-populate.</w:t>
      </w:r>
    </w:p>
    <w:p w14:paraId="537C0E70" w14:textId="77777777" w:rsidR="00930744" w:rsidRDefault="00591DC4" w:rsidP="008F6713">
      <w:pPr>
        <w:pStyle w:val="ListParagraph"/>
        <w:numPr>
          <w:ilvl w:val="0"/>
          <w:numId w:val="3"/>
        </w:numPr>
        <w:tabs>
          <w:tab w:val="left" w:pos="284"/>
        </w:tabs>
        <w:spacing w:before="60" w:after="60"/>
        <w:contextualSpacing w:val="0"/>
        <w:rPr>
          <w:rFonts w:asciiTheme="minorHAnsi" w:hAnsiTheme="minorHAnsi" w:cstheme="minorHAnsi"/>
        </w:rPr>
      </w:pPr>
      <w:r w:rsidRPr="00EE3C7F">
        <w:rPr>
          <w:rFonts w:asciiTheme="minorHAnsi" w:hAnsiTheme="minorHAnsi" w:cstheme="minorHAnsi"/>
        </w:rPr>
        <w:t>Rate Protection C</w:t>
      </w:r>
      <w:r w:rsidR="006E66C9" w:rsidRPr="00EE3C7F">
        <w:rPr>
          <w:rFonts w:asciiTheme="minorHAnsi" w:hAnsiTheme="minorHAnsi" w:cstheme="minorHAnsi"/>
        </w:rPr>
        <w:t xml:space="preserve">onversion </w:t>
      </w:r>
      <w:r w:rsidR="00985382" w:rsidRPr="00EE3C7F">
        <w:rPr>
          <w:rFonts w:asciiTheme="minorHAnsi" w:hAnsiTheme="minorHAnsi" w:cstheme="minorHAnsi"/>
        </w:rPr>
        <w:t>F</w:t>
      </w:r>
      <w:r w:rsidR="006E66C9" w:rsidRPr="00EE3C7F">
        <w:rPr>
          <w:rFonts w:asciiTheme="minorHAnsi" w:hAnsiTheme="minorHAnsi" w:cstheme="minorHAnsi"/>
        </w:rPr>
        <w:t>actor</w:t>
      </w:r>
      <w:r w:rsidR="00985382" w:rsidRPr="00EE3C7F">
        <w:rPr>
          <w:rFonts w:asciiTheme="minorHAnsi" w:hAnsiTheme="minorHAnsi" w:cstheme="minorHAnsi"/>
        </w:rPr>
        <w:t xml:space="preserve"> (%)</w:t>
      </w:r>
      <w:r w:rsidR="006E66C9" w:rsidRPr="00EE3C7F">
        <w:rPr>
          <w:rFonts w:asciiTheme="minorHAnsi" w:hAnsiTheme="minorHAnsi" w:cstheme="minorHAnsi"/>
        </w:rPr>
        <w:t xml:space="preserve"> </w:t>
      </w:r>
      <w:r w:rsidR="004229FA" w:rsidRPr="00EE3C7F">
        <w:rPr>
          <w:rFonts w:asciiTheme="minorHAnsi" w:hAnsiTheme="minorHAnsi" w:cstheme="minorHAnsi"/>
        </w:rPr>
        <w:t xml:space="preserve">will convert </w:t>
      </w:r>
      <w:r w:rsidR="00985382" w:rsidRPr="00EE3C7F">
        <w:rPr>
          <w:rFonts w:asciiTheme="minorHAnsi" w:hAnsiTheme="minorHAnsi" w:cstheme="minorHAnsi"/>
        </w:rPr>
        <w:t>E</w:t>
      </w:r>
      <w:r w:rsidR="006E66C9" w:rsidRPr="00EE3C7F">
        <w:rPr>
          <w:rFonts w:asciiTheme="minorHAnsi" w:hAnsiTheme="minorHAnsi" w:cstheme="minorHAnsi"/>
        </w:rPr>
        <w:t>xcluding</w:t>
      </w:r>
      <w:r w:rsidR="00985382" w:rsidRPr="00EE3C7F">
        <w:rPr>
          <w:rFonts w:asciiTheme="minorHAnsi" w:hAnsiTheme="minorHAnsi" w:cstheme="minorHAnsi"/>
        </w:rPr>
        <w:t xml:space="preserve"> </w:t>
      </w:r>
      <w:r w:rsidR="006E66C9" w:rsidRPr="00EE3C7F">
        <w:rPr>
          <w:rFonts w:asciiTheme="minorHAnsi" w:hAnsiTheme="minorHAnsi" w:cstheme="minorHAnsi"/>
        </w:rPr>
        <w:t>R</w:t>
      </w:r>
      <w:r w:rsidR="00985382" w:rsidRPr="00EE3C7F">
        <w:rPr>
          <w:rFonts w:asciiTheme="minorHAnsi" w:hAnsiTheme="minorHAnsi" w:cstheme="minorHAnsi"/>
        </w:rPr>
        <w:t xml:space="preserve">ate </w:t>
      </w:r>
      <w:r w:rsidR="006E66C9" w:rsidRPr="00EE3C7F">
        <w:rPr>
          <w:rFonts w:asciiTheme="minorHAnsi" w:hAnsiTheme="minorHAnsi" w:cstheme="minorHAnsi"/>
        </w:rPr>
        <w:t>P</w:t>
      </w:r>
      <w:r w:rsidR="00985382" w:rsidRPr="00EE3C7F">
        <w:rPr>
          <w:rFonts w:asciiTheme="minorHAnsi" w:hAnsiTheme="minorHAnsi" w:cstheme="minorHAnsi"/>
        </w:rPr>
        <w:t>rotection (%)</w:t>
      </w:r>
      <w:r w:rsidR="006E66C9" w:rsidRPr="00EE3C7F">
        <w:rPr>
          <w:rFonts w:asciiTheme="minorHAnsi" w:hAnsiTheme="minorHAnsi" w:cstheme="minorHAnsi"/>
        </w:rPr>
        <w:t xml:space="preserve"> </w:t>
      </w:r>
      <w:r w:rsidR="00985382" w:rsidRPr="00EE3C7F">
        <w:rPr>
          <w:rFonts w:asciiTheme="minorHAnsi" w:hAnsiTheme="minorHAnsi" w:cstheme="minorHAnsi"/>
        </w:rPr>
        <w:t>in</w:t>
      </w:r>
      <w:r w:rsidR="006E66C9" w:rsidRPr="00EE3C7F">
        <w:rPr>
          <w:rFonts w:asciiTheme="minorHAnsi" w:hAnsiTheme="minorHAnsi" w:cstheme="minorHAnsi"/>
        </w:rPr>
        <w:t xml:space="preserve">to </w:t>
      </w:r>
      <w:r w:rsidR="00985382" w:rsidRPr="00EE3C7F">
        <w:rPr>
          <w:rFonts w:asciiTheme="minorHAnsi" w:hAnsiTheme="minorHAnsi" w:cstheme="minorHAnsi"/>
        </w:rPr>
        <w:t>I</w:t>
      </w:r>
      <w:r w:rsidR="006E66C9" w:rsidRPr="00EE3C7F">
        <w:rPr>
          <w:rFonts w:asciiTheme="minorHAnsi" w:hAnsiTheme="minorHAnsi" w:cstheme="minorHAnsi"/>
        </w:rPr>
        <w:t>ncluding</w:t>
      </w:r>
      <w:r w:rsidR="00985382" w:rsidRPr="00EE3C7F">
        <w:rPr>
          <w:rFonts w:asciiTheme="minorHAnsi" w:hAnsiTheme="minorHAnsi" w:cstheme="minorHAnsi"/>
        </w:rPr>
        <w:t xml:space="preserve"> </w:t>
      </w:r>
      <w:r w:rsidR="006E66C9" w:rsidRPr="00EE3C7F">
        <w:rPr>
          <w:rFonts w:asciiTheme="minorHAnsi" w:hAnsiTheme="minorHAnsi" w:cstheme="minorHAnsi"/>
        </w:rPr>
        <w:t>R</w:t>
      </w:r>
      <w:r w:rsidR="00985382" w:rsidRPr="00EE3C7F">
        <w:rPr>
          <w:rFonts w:asciiTheme="minorHAnsi" w:hAnsiTheme="minorHAnsi" w:cstheme="minorHAnsi"/>
        </w:rPr>
        <w:t xml:space="preserve">ate </w:t>
      </w:r>
      <w:r w:rsidR="006E66C9" w:rsidRPr="00EE3C7F">
        <w:rPr>
          <w:rFonts w:asciiTheme="minorHAnsi" w:hAnsiTheme="minorHAnsi" w:cstheme="minorHAnsi"/>
        </w:rPr>
        <w:t>P</w:t>
      </w:r>
      <w:r w:rsidR="00985382" w:rsidRPr="00EE3C7F">
        <w:rPr>
          <w:rFonts w:asciiTheme="minorHAnsi" w:hAnsiTheme="minorHAnsi" w:cstheme="minorHAnsi"/>
        </w:rPr>
        <w:t>rotection (%)</w:t>
      </w:r>
      <w:r w:rsidR="006E66C9" w:rsidRPr="00EE3C7F">
        <w:rPr>
          <w:rFonts w:asciiTheme="minorHAnsi" w:hAnsiTheme="minorHAnsi" w:cstheme="minorHAnsi"/>
        </w:rPr>
        <w:t>.</w:t>
      </w:r>
    </w:p>
    <w:p w14:paraId="351AEA3C" w14:textId="37ACC8D8" w:rsidR="000941D6" w:rsidRPr="00930744" w:rsidRDefault="00591DC4" w:rsidP="008F6713">
      <w:pPr>
        <w:pStyle w:val="ListParagraph"/>
        <w:numPr>
          <w:ilvl w:val="0"/>
          <w:numId w:val="3"/>
        </w:numPr>
        <w:tabs>
          <w:tab w:val="left" w:pos="284"/>
        </w:tabs>
        <w:spacing w:before="60" w:after="60"/>
        <w:contextualSpacing w:val="0"/>
        <w:rPr>
          <w:rFonts w:asciiTheme="minorHAnsi" w:hAnsiTheme="minorHAnsi" w:cstheme="minorHAnsi"/>
        </w:rPr>
      </w:pPr>
      <w:r w:rsidRPr="00930744">
        <w:rPr>
          <w:rFonts w:asciiTheme="minorHAnsi" w:hAnsiTheme="minorHAnsi" w:cstheme="minorHAnsi"/>
        </w:rPr>
        <w:t>Proposed changes to</w:t>
      </w:r>
      <w:r w:rsidR="009D5B86" w:rsidRPr="00930744">
        <w:rPr>
          <w:rFonts w:asciiTheme="minorHAnsi" w:hAnsiTheme="minorHAnsi" w:cstheme="minorHAnsi"/>
        </w:rPr>
        <w:t xml:space="preserve"> benefits</w:t>
      </w:r>
      <w:r w:rsidR="004C6F98" w:rsidRPr="00930744">
        <w:rPr>
          <w:rFonts w:asciiTheme="minorHAnsi" w:hAnsiTheme="minorHAnsi" w:cstheme="minorHAnsi"/>
        </w:rPr>
        <w:t>,</w:t>
      </w:r>
      <w:r w:rsidR="00E16B7A" w:rsidRPr="00930744">
        <w:rPr>
          <w:rFonts w:asciiTheme="minorHAnsi" w:hAnsiTheme="minorHAnsi" w:cstheme="minorHAnsi"/>
        </w:rPr>
        <w:t xml:space="preserve"> </w:t>
      </w:r>
      <w:r w:rsidR="0002640D">
        <w:rPr>
          <w:rFonts w:asciiTheme="minorHAnsi" w:hAnsiTheme="minorHAnsi" w:cstheme="minorHAnsi"/>
        </w:rPr>
        <w:t>should</w:t>
      </w:r>
      <w:r w:rsidR="00E16B7A" w:rsidRPr="00930744">
        <w:rPr>
          <w:rFonts w:asciiTheme="minorHAnsi" w:hAnsiTheme="minorHAnsi" w:cstheme="minorHAnsi"/>
        </w:rPr>
        <w:t xml:space="preserve"> include an estimated cost or saving as a percentage of total </w:t>
      </w:r>
      <w:r w:rsidR="007B476D" w:rsidRPr="00930744">
        <w:rPr>
          <w:rFonts w:asciiTheme="minorHAnsi" w:hAnsiTheme="minorHAnsi" w:cstheme="minorHAnsi"/>
        </w:rPr>
        <w:t>contribution income.</w:t>
      </w:r>
    </w:p>
    <w:p w14:paraId="093A73E0" w14:textId="2F9A2FA7" w:rsidR="004C6F98" w:rsidRPr="00930744" w:rsidRDefault="004C6F98" w:rsidP="004C6F98">
      <w:pPr>
        <w:pStyle w:val="ListParagraph"/>
        <w:numPr>
          <w:ilvl w:val="1"/>
          <w:numId w:val="3"/>
        </w:numPr>
        <w:rPr>
          <w:rFonts w:asciiTheme="minorHAnsi" w:hAnsiTheme="minorHAnsi" w:cstheme="minorHAnsi"/>
          <w:sz w:val="22"/>
          <w:szCs w:val="22"/>
        </w:rPr>
      </w:pPr>
      <w:r>
        <w:rPr>
          <w:rFonts w:asciiTheme="minorHAnsi" w:hAnsiTheme="minorHAnsi" w:cstheme="minorHAnsi"/>
        </w:rPr>
        <w:t xml:space="preserve">Savings should be stated as a negative amount as a percentage of Total Contribution Income. </w:t>
      </w:r>
    </w:p>
    <w:p w14:paraId="4922F12F" w14:textId="011ED2B5" w:rsidR="00930744" w:rsidRDefault="00930744" w:rsidP="00930744">
      <w:pPr>
        <w:rPr>
          <w:rFonts w:asciiTheme="minorHAnsi" w:hAnsiTheme="minorHAnsi" w:cstheme="minorHAnsi"/>
          <w:sz w:val="22"/>
          <w:szCs w:val="22"/>
        </w:rPr>
      </w:pPr>
    </w:p>
    <w:p w14:paraId="499CEF02" w14:textId="77777777" w:rsidR="00930744" w:rsidRPr="00930744" w:rsidRDefault="00930744" w:rsidP="00213C2F">
      <w:pPr>
        <w:pStyle w:val="Heading2"/>
      </w:pPr>
      <w:r w:rsidRPr="00930744">
        <w:t>Avoiding data issues and resubmissions</w:t>
      </w:r>
    </w:p>
    <w:p w14:paraId="47C0137B" w14:textId="77777777" w:rsidR="008F6713" w:rsidRDefault="00930744" w:rsidP="00930744">
      <w:pPr>
        <w:rPr>
          <w:rFonts w:asciiTheme="minorHAnsi" w:hAnsiTheme="minorHAnsi" w:cstheme="minorHAnsi"/>
          <w:color w:val="000000" w:themeColor="text1"/>
        </w:rPr>
      </w:pPr>
      <w:r w:rsidRPr="00930744">
        <w:rPr>
          <w:rFonts w:asciiTheme="minorHAnsi" w:hAnsiTheme="minorHAnsi" w:cstheme="minorHAnsi"/>
          <w:color w:val="000000" w:themeColor="text1"/>
        </w:rPr>
        <w:t>Each year a number of insurers are asked to resubmit application</w:t>
      </w:r>
      <w:r>
        <w:rPr>
          <w:rFonts w:asciiTheme="minorHAnsi" w:hAnsiTheme="minorHAnsi" w:cstheme="minorHAnsi"/>
          <w:color w:val="000000" w:themeColor="text1"/>
        </w:rPr>
        <w:t>s</w:t>
      </w:r>
      <w:r w:rsidRPr="00930744">
        <w:rPr>
          <w:rFonts w:asciiTheme="minorHAnsi" w:hAnsiTheme="minorHAnsi" w:cstheme="minorHAnsi"/>
          <w:color w:val="000000" w:themeColor="text1"/>
        </w:rPr>
        <w:t xml:space="preserve"> </w:t>
      </w:r>
      <w:r>
        <w:rPr>
          <w:rFonts w:asciiTheme="minorHAnsi" w:hAnsiTheme="minorHAnsi" w:cstheme="minorHAnsi"/>
          <w:color w:val="000000" w:themeColor="text1"/>
        </w:rPr>
        <w:t>due to in</w:t>
      </w:r>
      <w:r w:rsidRPr="00930744">
        <w:rPr>
          <w:rFonts w:asciiTheme="minorHAnsi" w:hAnsiTheme="minorHAnsi" w:cstheme="minorHAnsi"/>
          <w:color w:val="000000" w:themeColor="text1"/>
        </w:rPr>
        <w:t>correctly completing the approved form or</w:t>
      </w:r>
      <w:r>
        <w:rPr>
          <w:rFonts w:asciiTheme="minorHAnsi" w:hAnsiTheme="minorHAnsi" w:cstheme="minorHAnsi"/>
          <w:color w:val="000000" w:themeColor="text1"/>
        </w:rPr>
        <w:t xml:space="preserve"> for</w:t>
      </w:r>
      <w:r w:rsidRPr="00930744">
        <w:rPr>
          <w:rFonts w:asciiTheme="minorHAnsi" w:hAnsiTheme="minorHAnsi" w:cstheme="minorHAnsi"/>
          <w:color w:val="000000" w:themeColor="text1"/>
        </w:rPr>
        <w:t xml:space="preserve"> data issues. To avoid these in the coming round, insurers are asked to be particularly vigilant of data issues that have historically resulted in insurers being asked to resubmit. </w:t>
      </w:r>
    </w:p>
    <w:p w14:paraId="6A0C355B" w14:textId="77777777" w:rsidR="008F6713" w:rsidRDefault="008F6713" w:rsidP="00930744">
      <w:pPr>
        <w:rPr>
          <w:rFonts w:asciiTheme="minorHAnsi" w:hAnsiTheme="minorHAnsi" w:cstheme="minorHAnsi"/>
          <w:color w:val="000000" w:themeColor="text1"/>
        </w:rPr>
      </w:pPr>
    </w:p>
    <w:p w14:paraId="5ADC30FF" w14:textId="2DBA95A9" w:rsidR="00930744" w:rsidRDefault="00930744" w:rsidP="00930744">
      <w:pPr>
        <w:rPr>
          <w:rFonts w:asciiTheme="minorHAnsi" w:hAnsiTheme="minorHAnsi" w:cstheme="minorHAnsi"/>
          <w:color w:val="000000" w:themeColor="text1"/>
        </w:rPr>
      </w:pPr>
      <w:r w:rsidRPr="00930744">
        <w:rPr>
          <w:rFonts w:asciiTheme="minorHAnsi" w:hAnsiTheme="minorHAnsi" w:cstheme="minorHAnsi"/>
          <w:color w:val="000000" w:themeColor="text1"/>
        </w:rPr>
        <w:t>To ensure each application does not contain data iss</w:t>
      </w:r>
      <w:r>
        <w:rPr>
          <w:rFonts w:asciiTheme="minorHAnsi" w:hAnsiTheme="minorHAnsi" w:cstheme="minorHAnsi"/>
          <w:color w:val="000000" w:themeColor="text1"/>
        </w:rPr>
        <w:t xml:space="preserve">ues it is requested </w:t>
      </w:r>
      <w:r w:rsidRPr="00930744">
        <w:rPr>
          <w:rFonts w:asciiTheme="minorHAnsi" w:hAnsiTheme="minorHAnsi" w:cstheme="minorHAnsi"/>
          <w:color w:val="000000" w:themeColor="text1"/>
        </w:rPr>
        <w:t xml:space="preserve">insurers check </w:t>
      </w:r>
      <w:r>
        <w:rPr>
          <w:rFonts w:asciiTheme="minorHAnsi" w:hAnsiTheme="minorHAnsi" w:cstheme="minorHAnsi"/>
          <w:color w:val="000000" w:themeColor="text1"/>
        </w:rPr>
        <w:t>the following before submitting:</w:t>
      </w:r>
    </w:p>
    <w:p w14:paraId="077622DE" w14:textId="77777777" w:rsidR="00930744" w:rsidRDefault="00930744" w:rsidP="00930744">
      <w:pPr>
        <w:rPr>
          <w:rFonts w:asciiTheme="minorHAnsi" w:hAnsiTheme="minorHAnsi" w:cstheme="minorHAnsi"/>
          <w:color w:val="000000" w:themeColor="text1"/>
        </w:rPr>
      </w:pPr>
    </w:p>
    <w:p w14:paraId="44D4936E" w14:textId="02E8419A" w:rsidR="00930744" w:rsidRPr="00930744" w:rsidRDefault="00930744" w:rsidP="008F6713">
      <w:pPr>
        <w:pStyle w:val="ListParagraph"/>
        <w:numPr>
          <w:ilvl w:val="0"/>
          <w:numId w:val="3"/>
        </w:numPr>
        <w:tabs>
          <w:tab w:val="left" w:pos="284"/>
        </w:tabs>
        <w:spacing w:before="60" w:after="60"/>
        <w:contextualSpacing w:val="0"/>
        <w:rPr>
          <w:rFonts w:asciiTheme="minorHAnsi" w:hAnsiTheme="minorHAnsi" w:cstheme="minorHAnsi"/>
        </w:rPr>
      </w:pPr>
      <w:r w:rsidRPr="00930744">
        <w:rPr>
          <w:rFonts w:asciiTheme="minorHAnsi" w:hAnsiTheme="minorHAnsi" w:cstheme="minorHAnsi"/>
        </w:rPr>
        <w:t xml:space="preserve">No additional columns or rows are inserted into </w:t>
      </w:r>
      <w:r w:rsidRPr="00930744">
        <w:rPr>
          <w:rFonts w:asciiTheme="minorHAnsi" w:hAnsiTheme="minorHAnsi" w:cstheme="minorHAnsi"/>
          <w:b/>
        </w:rPr>
        <w:t>Template B</w:t>
      </w:r>
      <w:r w:rsidR="008F6713">
        <w:rPr>
          <w:rFonts w:asciiTheme="minorHAnsi" w:hAnsiTheme="minorHAnsi" w:cstheme="minorHAnsi"/>
          <w:b/>
        </w:rPr>
        <w:t>.</w:t>
      </w:r>
    </w:p>
    <w:p w14:paraId="2A28C0ED" w14:textId="1D807BA9" w:rsidR="00930744" w:rsidRPr="00930744" w:rsidRDefault="00930744" w:rsidP="008F6713">
      <w:pPr>
        <w:pStyle w:val="ListParagraph"/>
        <w:numPr>
          <w:ilvl w:val="0"/>
          <w:numId w:val="3"/>
        </w:numPr>
        <w:tabs>
          <w:tab w:val="left" w:pos="284"/>
        </w:tabs>
        <w:spacing w:before="60" w:after="60"/>
        <w:contextualSpacing w:val="0"/>
        <w:rPr>
          <w:rFonts w:asciiTheme="minorHAnsi" w:hAnsiTheme="minorHAnsi" w:cstheme="minorHAnsi"/>
        </w:rPr>
      </w:pPr>
      <w:r w:rsidRPr="00930744">
        <w:rPr>
          <w:rFonts w:asciiTheme="minorHAnsi" w:hAnsiTheme="minorHAnsi" w:cstheme="minorHAnsi"/>
        </w:rPr>
        <w:t>The excel spreadsheet does not contain links to other files</w:t>
      </w:r>
      <w:r w:rsidR="008F6713">
        <w:rPr>
          <w:rFonts w:asciiTheme="minorHAnsi" w:hAnsiTheme="minorHAnsi" w:cstheme="minorHAnsi"/>
        </w:rPr>
        <w:t>.</w:t>
      </w:r>
    </w:p>
    <w:p w14:paraId="787DFA7E" w14:textId="235FE24F" w:rsidR="00930744" w:rsidRPr="00930744" w:rsidRDefault="00930744" w:rsidP="008F6713">
      <w:pPr>
        <w:pStyle w:val="ListParagraph"/>
        <w:numPr>
          <w:ilvl w:val="0"/>
          <w:numId w:val="3"/>
        </w:numPr>
        <w:tabs>
          <w:tab w:val="left" w:pos="284"/>
        </w:tabs>
        <w:spacing w:before="60" w:after="60"/>
        <w:contextualSpacing w:val="0"/>
        <w:rPr>
          <w:rFonts w:asciiTheme="minorHAnsi" w:hAnsiTheme="minorHAnsi" w:cstheme="minorHAnsi"/>
        </w:rPr>
      </w:pPr>
      <w:r w:rsidRPr="00930744">
        <w:rPr>
          <w:rFonts w:asciiTheme="minorHAnsi" w:hAnsiTheme="minorHAnsi" w:cstheme="minorHAnsi"/>
        </w:rPr>
        <w:t>The capital target range is expressed as total assets, not net assets (capital)</w:t>
      </w:r>
      <w:r w:rsidR="008F6713">
        <w:rPr>
          <w:rFonts w:asciiTheme="minorHAnsi" w:hAnsiTheme="minorHAnsi" w:cstheme="minorHAnsi"/>
        </w:rPr>
        <w:t>.</w:t>
      </w:r>
    </w:p>
    <w:p w14:paraId="13FFAF09" w14:textId="7FA2D568" w:rsidR="00930744" w:rsidRPr="00930744" w:rsidRDefault="00930744" w:rsidP="008F6713">
      <w:pPr>
        <w:pStyle w:val="ListParagraph"/>
        <w:numPr>
          <w:ilvl w:val="0"/>
          <w:numId w:val="3"/>
        </w:numPr>
        <w:tabs>
          <w:tab w:val="left" w:pos="284"/>
        </w:tabs>
        <w:spacing w:before="60" w:after="60"/>
        <w:contextualSpacing w:val="0"/>
        <w:rPr>
          <w:rFonts w:asciiTheme="minorHAnsi" w:hAnsiTheme="minorHAnsi" w:cstheme="minorHAnsi"/>
        </w:rPr>
      </w:pPr>
      <w:r w:rsidRPr="00930744">
        <w:rPr>
          <w:rFonts w:asciiTheme="minorHAnsi" w:hAnsiTheme="minorHAnsi" w:cstheme="minorHAnsi"/>
        </w:rPr>
        <w:t>Cells surrounding the template are blank. Cells outside of the requested fields do not have checking or verification calculations.</w:t>
      </w:r>
    </w:p>
    <w:p w14:paraId="52EA981A" w14:textId="09E26615" w:rsidR="00930744" w:rsidRPr="00930744" w:rsidRDefault="00930744" w:rsidP="008F6713">
      <w:pPr>
        <w:pStyle w:val="ListParagraph"/>
        <w:numPr>
          <w:ilvl w:val="0"/>
          <w:numId w:val="3"/>
        </w:numPr>
        <w:tabs>
          <w:tab w:val="left" w:pos="284"/>
        </w:tabs>
        <w:spacing w:before="60" w:after="60"/>
        <w:contextualSpacing w:val="0"/>
        <w:rPr>
          <w:rFonts w:asciiTheme="minorHAnsi" w:hAnsiTheme="minorHAnsi" w:cstheme="minorHAnsi"/>
        </w:rPr>
      </w:pPr>
      <w:r w:rsidRPr="00930744">
        <w:rPr>
          <w:rFonts w:asciiTheme="minorHAnsi" w:hAnsiTheme="minorHAnsi" w:cstheme="minorHAnsi"/>
        </w:rPr>
        <w:t xml:space="preserve">Changes to benefits in </w:t>
      </w:r>
      <w:r w:rsidRPr="00930744">
        <w:rPr>
          <w:rFonts w:asciiTheme="minorHAnsi" w:hAnsiTheme="minorHAnsi" w:cstheme="minorHAnsi"/>
          <w:b/>
        </w:rPr>
        <w:t>Template C</w:t>
      </w:r>
      <w:r w:rsidRPr="00930744">
        <w:rPr>
          <w:rFonts w:asciiTheme="minorHAnsi" w:hAnsiTheme="minorHAnsi" w:cstheme="minorHAnsi"/>
        </w:rPr>
        <w:t xml:space="preserve"> that result in savi</w:t>
      </w:r>
      <w:r w:rsidR="008F6713">
        <w:rPr>
          <w:rFonts w:asciiTheme="minorHAnsi" w:hAnsiTheme="minorHAnsi" w:cstheme="minorHAnsi"/>
        </w:rPr>
        <w:t>ngs are expressed as a negative.</w:t>
      </w:r>
    </w:p>
    <w:p w14:paraId="0CDA0141" w14:textId="3FB6B65B" w:rsidR="00930744" w:rsidRPr="00930744" w:rsidRDefault="00930744" w:rsidP="008F6713">
      <w:pPr>
        <w:pStyle w:val="ListParagraph"/>
        <w:numPr>
          <w:ilvl w:val="0"/>
          <w:numId w:val="3"/>
        </w:numPr>
        <w:tabs>
          <w:tab w:val="left" w:pos="284"/>
        </w:tabs>
        <w:spacing w:before="60" w:after="60"/>
        <w:contextualSpacing w:val="0"/>
        <w:rPr>
          <w:rFonts w:asciiTheme="minorHAnsi" w:hAnsiTheme="minorHAnsi" w:cstheme="minorHAnsi"/>
        </w:rPr>
      </w:pPr>
      <w:r w:rsidRPr="00930744">
        <w:rPr>
          <w:rFonts w:asciiTheme="minorHAnsi" w:hAnsiTheme="minorHAnsi" w:cstheme="minorHAnsi"/>
        </w:rPr>
        <w:t>Cells requesting a number have a number inserted and not text. Similarly that cells with a number ha</w:t>
      </w:r>
      <w:r w:rsidR="008F6713">
        <w:rPr>
          <w:rFonts w:asciiTheme="minorHAnsi" w:hAnsiTheme="minorHAnsi" w:cstheme="minorHAnsi"/>
        </w:rPr>
        <w:t>ve not been formatted to ‘text’.</w:t>
      </w:r>
    </w:p>
    <w:p w14:paraId="226ECBFE" w14:textId="5D016196" w:rsidR="00930744" w:rsidRPr="00930744" w:rsidRDefault="00930744" w:rsidP="008F6713">
      <w:pPr>
        <w:pStyle w:val="ListParagraph"/>
        <w:numPr>
          <w:ilvl w:val="0"/>
          <w:numId w:val="3"/>
        </w:numPr>
        <w:tabs>
          <w:tab w:val="left" w:pos="284"/>
        </w:tabs>
        <w:spacing w:before="60" w:after="60"/>
        <w:contextualSpacing w:val="0"/>
        <w:rPr>
          <w:rFonts w:asciiTheme="minorHAnsi" w:hAnsiTheme="minorHAnsi" w:cstheme="minorHAnsi"/>
        </w:rPr>
      </w:pPr>
      <w:r w:rsidRPr="00930744">
        <w:rPr>
          <w:rFonts w:asciiTheme="minorHAnsi" w:hAnsiTheme="minorHAnsi" w:cstheme="minorHAnsi"/>
        </w:rPr>
        <w:t xml:space="preserve">Cells in </w:t>
      </w:r>
      <w:r w:rsidRPr="00930744">
        <w:rPr>
          <w:rFonts w:asciiTheme="minorHAnsi" w:hAnsiTheme="minorHAnsi" w:cstheme="minorHAnsi"/>
          <w:b/>
        </w:rPr>
        <w:t>Template B</w:t>
      </w:r>
      <w:r w:rsidRPr="00930744">
        <w:rPr>
          <w:rFonts w:asciiTheme="minorHAnsi" w:hAnsiTheme="minorHAnsi" w:cstheme="minorHAnsi"/>
        </w:rPr>
        <w:t xml:space="preserve"> without a value have a ‘0’ inserted and are not left blank. </w:t>
      </w:r>
    </w:p>
    <w:p w14:paraId="5370C2FE" w14:textId="5D0F40B1" w:rsidR="00930744" w:rsidRPr="00930744" w:rsidRDefault="00930744" w:rsidP="008F6713">
      <w:pPr>
        <w:pStyle w:val="ListParagraph"/>
        <w:numPr>
          <w:ilvl w:val="0"/>
          <w:numId w:val="3"/>
        </w:numPr>
        <w:tabs>
          <w:tab w:val="left" w:pos="284"/>
        </w:tabs>
        <w:spacing w:before="60" w:after="60"/>
        <w:contextualSpacing w:val="0"/>
        <w:rPr>
          <w:rFonts w:asciiTheme="minorHAnsi" w:hAnsiTheme="minorHAnsi" w:cstheme="minorHAnsi"/>
        </w:rPr>
      </w:pPr>
      <w:r w:rsidRPr="00930744">
        <w:rPr>
          <w:rFonts w:asciiTheme="minorHAnsi" w:hAnsiTheme="minorHAnsi" w:cstheme="minorHAnsi"/>
        </w:rPr>
        <w:t>If an insurer has a single capital target rather than a range, this figure is entered into both</w:t>
      </w:r>
      <w:r>
        <w:rPr>
          <w:rFonts w:asciiTheme="minorHAnsi" w:hAnsiTheme="minorHAnsi" w:cstheme="minorHAnsi"/>
        </w:rPr>
        <w:t xml:space="preserve"> the lower and upper bound</w:t>
      </w:r>
      <w:r w:rsidR="008F6713">
        <w:rPr>
          <w:rFonts w:asciiTheme="minorHAnsi" w:hAnsiTheme="minorHAnsi" w:cstheme="minorHAnsi"/>
        </w:rPr>
        <w:t>.</w:t>
      </w:r>
    </w:p>
    <w:p w14:paraId="0E7E4226" w14:textId="0F6FA2E3" w:rsidR="00930744" w:rsidRPr="00930744" w:rsidRDefault="00930744" w:rsidP="008F6713">
      <w:pPr>
        <w:pStyle w:val="ListParagraph"/>
        <w:numPr>
          <w:ilvl w:val="0"/>
          <w:numId w:val="3"/>
        </w:numPr>
        <w:tabs>
          <w:tab w:val="left" w:pos="284"/>
        </w:tabs>
        <w:spacing w:before="60" w:after="60"/>
        <w:contextualSpacing w:val="0"/>
        <w:rPr>
          <w:rFonts w:asciiTheme="minorHAnsi" w:hAnsiTheme="minorHAnsi" w:cstheme="minorHAnsi"/>
        </w:rPr>
      </w:pPr>
      <w:r w:rsidRPr="00930744">
        <w:rPr>
          <w:rFonts w:asciiTheme="minorHAnsi" w:hAnsiTheme="minorHAnsi" w:cstheme="minorHAnsi"/>
        </w:rPr>
        <w:t>The formula cells have not been edited by the insurer</w:t>
      </w:r>
      <w:r w:rsidR="008F6713">
        <w:rPr>
          <w:rFonts w:asciiTheme="minorHAnsi" w:hAnsiTheme="minorHAnsi" w:cstheme="minorHAnsi"/>
        </w:rPr>
        <w:t>.</w:t>
      </w:r>
    </w:p>
    <w:p w14:paraId="7FC5D42A" w14:textId="7FF1E699" w:rsidR="00930744" w:rsidRPr="00930744" w:rsidRDefault="00930744" w:rsidP="008F6713">
      <w:pPr>
        <w:pStyle w:val="ListParagraph"/>
        <w:numPr>
          <w:ilvl w:val="0"/>
          <w:numId w:val="3"/>
        </w:numPr>
        <w:tabs>
          <w:tab w:val="left" w:pos="284"/>
        </w:tabs>
        <w:spacing w:before="60" w:after="60"/>
        <w:contextualSpacing w:val="0"/>
        <w:rPr>
          <w:rFonts w:asciiTheme="minorHAnsi" w:hAnsiTheme="minorHAnsi" w:cstheme="minorHAnsi"/>
        </w:rPr>
      </w:pPr>
      <w:r w:rsidRPr="00930744">
        <w:rPr>
          <w:rFonts w:asciiTheme="minorHAnsi" w:hAnsiTheme="minorHAnsi" w:cstheme="minorHAnsi"/>
        </w:rPr>
        <w:t>Data entered by the insurer should be values and not include calculations</w:t>
      </w:r>
      <w:r w:rsidR="008F6713">
        <w:rPr>
          <w:rFonts w:asciiTheme="minorHAnsi" w:hAnsiTheme="minorHAnsi" w:cstheme="minorHAnsi"/>
        </w:rPr>
        <w:t>.</w:t>
      </w:r>
    </w:p>
    <w:p w14:paraId="1686125E" w14:textId="1DF12294" w:rsidR="00930744" w:rsidRPr="00930744" w:rsidRDefault="00930744" w:rsidP="008F6713">
      <w:pPr>
        <w:pStyle w:val="ListParagraph"/>
        <w:numPr>
          <w:ilvl w:val="0"/>
          <w:numId w:val="3"/>
        </w:numPr>
        <w:tabs>
          <w:tab w:val="left" w:pos="284"/>
        </w:tabs>
        <w:spacing w:before="60" w:after="60"/>
        <w:contextualSpacing w:val="0"/>
        <w:rPr>
          <w:rFonts w:asciiTheme="minorHAnsi" w:hAnsiTheme="minorHAnsi" w:cstheme="minorHAnsi"/>
        </w:rPr>
      </w:pPr>
      <w:r w:rsidRPr="00930744">
        <w:rPr>
          <w:rFonts w:asciiTheme="minorHAnsi" w:hAnsiTheme="minorHAnsi" w:cstheme="minorHAnsi"/>
        </w:rPr>
        <w:t>Expected dividend payments should be entered as a positive value and capital injections expected to be received as a negative value under ‘dividend payments’.</w:t>
      </w:r>
    </w:p>
    <w:sectPr w:rsidR="00930744" w:rsidRPr="00930744" w:rsidSect="004C5774">
      <w:headerReference w:type="default" r:id="rId14"/>
      <w:footerReference w:type="even" r:id="rId15"/>
      <w:footerReference w:type="default" r:id="rId16"/>
      <w:type w:val="continuous"/>
      <w:pgSz w:w="11906" w:h="16838" w:code="9"/>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30DA4" w14:textId="77777777" w:rsidR="009F719E" w:rsidRDefault="009F719E">
      <w:r>
        <w:separator/>
      </w:r>
    </w:p>
  </w:endnote>
  <w:endnote w:type="continuationSeparator" w:id="0">
    <w:p w14:paraId="789EA976" w14:textId="77777777" w:rsidR="009F719E" w:rsidRDefault="009F7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530DE" w14:textId="77777777" w:rsidR="009F719E" w:rsidRDefault="009F719E" w:rsidP="008F75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3008520" w14:textId="77777777" w:rsidR="009F719E" w:rsidRDefault="009F719E" w:rsidP="008F75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801B0" w14:textId="18D9D1F5" w:rsidR="009F719E" w:rsidRPr="008F75C3" w:rsidRDefault="009F719E" w:rsidP="008F75C3">
    <w:pPr>
      <w:pStyle w:val="Footer"/>
      <w:framePr w:wrap="around" w:vAnchor="text" w:hAnchor="margin" w:xAlign="right" w:y="1"/>
      <w:rPr>
        <w:rStyle w:val="PageNumber"/>
        <w:sz w:val="20"/>
        <w:szCs w:val="20"/>
      </w:rPr>
    </w:pPr>
    <w:r w:rsidRPr="008F75C3">
      <w:rPr>
        <w:rStyle w:val="PageNumber"/>
        <w:sz w:val="20"/>
        <w:szCs w:val="20"/>
      </w:rPr>
      <w:fldChar w:fldCharType="begin"/>
    </w:r>
    <w:r w:rsidRPr="008F75C3">
      <w:rPr>
        <w:rStyle w:val="PageNumber"/>
        <w:sz w:val="20"/>
        <w:szCs w:val="20"/>
      </w:rPr>
      <w:instrText xml:space="preserve">PAGE  </w:instrText>
    </w:r>
    <w:r w:rsidRPr="008F75C3">
      <w:rPr>
        <w:rStyle w:val="PageNumber"/>
        <w:sz w:val="20"/>
        <w:szCs w:val="20"/>
      </w:rPr>
      <w:fldChar w:fldCharType="separate"/>
    </w:r>
    <w:r w:rsidR="007F7C47">
      <w:rPr>
        <w:rStyle w:val="PageNumber"/>
        <w:noProof/>
        <w:sz w:val="20"/>
        <w:szCs w:val="20"/>
      </w:rPr>
      <w:t>11</w:t>
    </w:r>
    <w:r w:rsidRPr="008F75C3">
      <w:rPr>
        <w:rStyle w:val="PageNumber"/>
        <w:sz w:val="20"/>
        <w:szCs w:val="20"/>
      </w:rPr>
      <w:fldChar w:fldCharType="end"/>
    </w:r>
  </w:p>
  <w:p w14:paraId="554582B2" w14:textId="77777777" w:rsidR="009F719E" w:rsidRPr="008304F2" w:rsidRDefault="009F719E" w:rsidP="008F75C3">
    <w:pPr>
      <w:pStyle w:val="Footer"/>
      <w:ind w:right="360"/>
      <w:jc w:val="center"/>
      <w:rPr>
        <w:color w:val="0070C0"/>
      </w:rPr>
    </w:pPr>
    <w:r w:rsidRPr="008304F2">
      <w:rPr>
        <w:color w:val="0070C0"/>
      </w:rPr>
      <w:t xml:space="preserve">Guide to completing </w:t>
    </w:r>
    <w:r>
      <w:rPr>
        <w:color w:val="0070C0"/>
      </w:rPr>
      <w:t>the approved form for private health insurance premi</w:t>
    </w:r>
    <w:r w:rsidRPr="008304F2">
      <w:rPr>
        <w:color w:val="0070C0"/>
      </w:rPr>
      <w:t>um changes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F3F5C" w14:textId="77777777" w:rsidR="009F719E" w:rsidRDefault="009F719E">
      <w:r>
        <w:separator/>
      </w:r>
    </w:p>
  </w:footnote>
  <w:footnote w:type="continuationSeparator" w:id="0">
    <w:p w14:paraId="0406CD61" w14:textId="77777777" w:rsidR="009F719E" w:rsidRDefault="009F71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5691E" w14:textId="0E1159BE" w:rsidR="00EE3C7F" w:rsidRDefault="00EE3C7F" w:rsidP="00EE3C7F">
    <w:pPr>
      <w:pStyle w:val="Header"/>
      <w:jc w:val="center"/>
    </w:pPr>
    <w:r w:rsidRPr="004D4EB3">
      <w:rPr>
        <w:noProof/>
        <w:color w:val="000000" w:themeColor="text1"/>
      </w:rPr>
      <w:drawing>
        <wp:inline distT="0" distB="0" distL="0" distR="0" wp14:anchorId="674220CD" wp14:editId="616E7F1B">
          <wp:extent cx="2364740" cy="565785"/>
          <wp:effectExtent l="0" t="0" r="0" b="5715"/>
          <wp:docPr id="2" name="Picture 6" title="Australian Government Department of Health"/>
          <wp:cNvGraphicFramePr/>
          <a:graphic xmlns:a="http://schemas.openxmlformats.org/drawingml/2006/main">
            <a:graphicData uri="http://schemas.openxmlformats.org/drawingml/2006/picture">
              <pic:pic xmlns:pic="http://schemas.openxmlformats.org/drawingml/2006/picture">
                <pic:nvPicPr>
                  <pic:cNvPr id="2"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64740" cy="5657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2458C"/>
    <w:multiLevelType w:val="hybridMultilevel"/>
    <w:tmpl w:val="BE9C1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B52DF2"/>
    <w:multiLevelType w:val="hybridMultilevel"/>
    <w:tmpl w:val="9A08A16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A401367"/>
    <w:multiLevelType w:val="hybridMultilevel"/>
    <w:tmpl w:val="121636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41B34510"/>
    <w:multiLevelType w:val="hybridMultilevel"/>
    <w:tmpl w:val="D79E820A"/>
    <w:lvl w:ilvl="0" w:tplc="F152803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2114F94"/>
    <w:multiLevelType w:val="hybridMultilevel"/>
    <w:tmpl w:val="512A0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0633AE4"/>
    <w:multiLevelType w:val="hybridMultilevel"/>
    <w:tmpl w:val="EC32028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7">
      <w:start w:val="1"/>
      <w:numFmt w:val="lowerLetter"/>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BAD4E43"/>
    <w:multiLevelType w:val="hybridMultilevel"/>
    <w:tmpl w:val="2BC6B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456429"/>
    <w:multiLevelType w:val="multilevel"/>
    <w:tmpl w:val="8C7E4B2E"/>
    <w:lvl w:ilvl="0">
      <w:start w:val="1"/>
      <w:numFmt w:val="decimal"/>
      <w:pStyle w:val="ListNumber"/>
      <w:lvlText w:val="%1."/>
      <w:lvlJc w:val="left"/>
      <w:pPr>
        <w:ind w:left="369" w:hanging="369"/>
      </w:pPr>
      <w:rPr>
        <w:rFonts w:ascii="Times New Roman" w:hAnsi="Times New Roman" w:cs="Times New Roman" w:hint="default"/>
        <w:b/>
        <w:color w:val="auto"/>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8" w15:restartNumberingAfterBreak="0">
    <w:nsid w:val="78B46692"/>
    <w:multiLevelType w:val="hybridMultilevel"/>
    <w:tmpl w:val="4E0A40B8"/>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EA9793D"/>
    <w:multiLevelType w:val="hybridMultilevel"/>
    <w:tmpl w:val="E3EC842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6"/>
  </w:num>
  <w:num w:numId="2">
    <w:abstractNumId w:val="3"/>
  </w:num>
  <w:num w:numId="3">
    <w:abstractNumId w:val="0"/>
  </w:num>
  <w:num w:numId="4">
    <w:abstractNumId w:val="8"/>
  </w:num>
  <w:num w:numId="5">
    <w:abstractNumId w:val="7"/>
  </w:num>
  <w:num w:numId="6">
    <w:abstractNumId w:val="9"/>
  </w:num>
  <w:num w:numId="7">
    <w:abstractNumId w:val="2"/>
  </w:num>
  <w:num w:numId="8">
    <w:abstractNumId w:val="1"/>
  </w:num>
  <w:num w:numId="9">
    <w:abstractNumId w:val="5"/>
  </w:num>
  <w:num w:numId="1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F01"/>
    <w:rsid w:val="00000977"/>
    <w:rsid w:val="00001C0F"/>
    <w:rsid w:val="0000291D"/>
    <w:rsid w:val="00004A04"/>
    <w:rsid w:val="00006188"/>
    <w:rsid w:val="00006C75"/>
    <w:rsid w:val="0000782B"/>
    <w:rsid w:val="00007A2C"/>
    <w:rsid w:val="00011711"/>
    <w:rsid w:val="0001219B"/>
    <w:rsid w:val="00012E57"/>
    <w:rsid w:val="000165F5"/>
    <w:rsid w:val="00021EB2"/>
    <w:rsid w:val="000231F9"/>
    <w:rsid w:val="000234F2"/>
    <w:rsid w:val="00024510"/>
    <w:rsid w:val="0002640D"/>
    <w:rsid w:val="00033326"/>
    <w:rsid w:val="00033E94"/>
    <w:rsid w:val="0003489F"/>
    <w:rsid w:val="00035C3A"/>
    <w:rsid w:val="000417AB"/>
    <w:rsid w:val="00043F01"/>
    <w:rsid w:val="00045A7B"/>
    <w:rsid w:val="00046111"/>
    <w:rsid w:val="000467AA"/>
    <w:rsid w:val="00050FEB"/>
    <w:rsid w:val="000513C2"/>
    <w:rsid w:val="00054365"/>
    <w:rsid w:val="00055F11"/>
    <w:rsid w:val="00056D4F"/>
    <w:rsid w:val="00065CE8"/>
    <w:rsid w:val="00067F48"/>
    <w:rsid w:val="00072097"/>
    <w:rsid w:val="0007393B"/>
    <w:rsid w:val="00074D74"/>
    <w:rsid w:val="00075276"/>
    <w:rsid w:val="00076E3A"/>
    <w:rsid w:val="00077C8A"/>
    <w:rsid w:val="00081AB7"/>
    <w:rsid w:val="00082754"/>
    <w:rsid w:val="0008340B"/>
    <w:rsid w:val="00083DAB"/>
    <w:rsid w:val="00084C2B"/>
    <w:rsid w:val="00085E65"/>
    <w:rsid w:val="00087984"/>
    <w:rsid w:val="00090F07"/>
    <w:rsid w:val="0009225F"/>
    <w:rsid w:val="00092A1C"/>
    <w:rsid w:val="000931F4"/>
    <w:rsid w:val="00093DDE"/>
    <w:rsid w:val="000941D6"/>
    <w:rsid w:val="00094406"/>
    <w:rsid w:val="00094676"/>
    <w:rsid w:val="000A6C1B"/>
    <w:rsid w:val="000A7F17"/>
    <w:rsid w:val="000B0788"/>
    <w:rsid w:val="000B2E61"/>
    <w:rsid w:val="000B44E3"/>
    <w:rsid w:val="000B5771"/>
    <w:rsid w:val="000B610D"/>
    <w:rsid w:val="000B66EF"/>
    <w:rsid w:val="000C0E96"/>
    <w:rsid w:val="000C12CE"/>
    <w:rsid w:val="000C3EBB"/>
    <w:rsid w:val="000C599A"/>
    <w:rsid w:val="000C6A44"/>
    <w:rsid w:val="000D0379"/>
    <w:rsid w:val="000D0DC8"/>
    <w:rsid w:val="000D47B3"/>
    <w:rsid w:val="000D6594"/>
    <w:rsid w:val="000E235F"/>
    <w:rsid w:val="000E282D"/>
    <w:rsid w:val="000E36FB"/>
    <w:rsid w:val="000E3EAE"/>
    <w:rsid w:val="000E5918"/>
    <w:rsid w:val="000E7F15"/>
    <w:rsid w:val="000F1BD9"/>
    <w:rsid w:val="000F246A"/>
    <w:rsid w:val="000F4628"/>
    <w:rsid w:val="000F66CA"/>
    <w:rsid w:val="000F71A2"/>
    <w:rsid w:val="00100C3F"/>
    <w:rsid w:val="00101F7E"/>
    <w:rsid w:val="00102B63"/>
    <w:rsid w:val="001055A9"/>
    <w:rsid w:val="00105F55"/>
    <w:rsid w:val="00106BAB"/>
    <w:rsid w:val="001101E5"/>
    <w:rsid w:val="00110BCD"/>
    <w:rsid w:val="00111886"/>
    <w:rsid w:val="0011314D"/>
    <w:rsid w:val="00115BE8"/>
    <w:rsid w:val="00116351"/>
    <w:rsid w:val="001205EA"/>
    <w:rsid w:val="001213EF"/>
    <w:rsid w:val="00121749"/>
    <w:rsid w:val="001241BE"/>
    <w:rsid w:val="00124E60"/>
    <w:rsid w:val="0012560C"/>
    <w:rsid w:val="001260A7"/>
    <w:rsid w:val="0012660F"/>
    <w:rsid w:val="00127C9B"/>
    <w:rsid w:val="00127E30"/>
    <w:rsid w:val="0013115B"/>
    <w:rsid w:val="00132B2E"/>
    <w:rsid w:val="00133524"/>
    <w:rsid w:val="0013565E"/>
    <w:rsid w:val="00136F8D"/>
    <w:rsid w:val="001400B0"/>
    <w:rsid w:val="00140C2C"/>
    <w:rsid w:val="00141996"/>
    <w:rsid w:val="00142496"/>
    <w:rsid w:val="001429A5"/>
    <w:rsid w:val="00143F8F"/>
    <w:rsid w:val="00144261"/>
    <w:rsid w:val="0014761F"/>
    <w:rsid w:val="00152930"/>
    <w:rsid w:val="00152C63"/>
    <w:rsid w:val="001538F3"/>
    <w:rsid w:val="00154DAE"/>
    <w:rsid w:val="0015585E"/>
    <w:rsid w:val="00156BAB"/>
    <w:rsid w:val="00156C0D"/>
    <w:rsid w:val="001606EA"/>
    <w:rsid w:val="00163722"/>
    <w:rsid w:val="00163AA5"/>
    <w:rsid w:val="00163CC7"/>
    <w:rsid w:val="00163D41"/>
    <w:rsid w:val="00164FCA"/>
    <w:rsid w:val="0016524E"/>
    <w:rsid w:val="00166922"/>
    <w:rsid w:val="001713A7"/>
    <w:rsid w:val="001715C9"/>
    <w:rsid w:val="00172CA3"/>
    <w:rsid w:val="00176237"/>
    <w:rsid w:val="001822E5"/>
    <w:rsid w:val="00184031"/>
    <w:rsid w:val="0018639D"/>
    <w:rsid w:val="0018656C"/>
    <w:rsid w:val="00186CFE"/>
    <w:rsid w:val="00187B19"/>
    <w:rsid w:val="00187E10"/>
    <w:rsid w:val="00187FCD"/>
    <w:rsid w:val="00193316"/>
    <w:rsid w:val="00193ACA"/>
    <w:rsid w:val="001951C6"/>
    <w:rsid w:val="00195332"/>
    <w:rsid w:val="00196405"/>
    <w:rsid w:val="001971F5"/>
    <w:rsid w:val="00197621"/>
    <w:rsid w:val="001A20EC"/>
    <w:rsid w:val="001A5CE0"/>
    <w:rsid w:val="001A67D9"/>
    <w:rsid w:val="001A6F7A"/>
    <w:rsid w:val="001A70D7"/>
    <w:rsid w:val="001A7945"/>
    <w:rsid w:val="001A7FA7"/>
    <w:rsid w:val="001B1757"/>
    <w:rsid w:val="001B3685"/>
    <w:rsid w:val="001B3BBA"/>
    <w:rsid w:val="001B77E1"/>
    <w:rsid w:val="001C0177"/>
    <w:rsid w:val="001C0320"/>
    <w:rsid w:val="001C2B5C"/>
    <w:rsid w:val="001C48B2"/>
    <w:rsid w:val="001C5E73"/>
    <w:rsid w:val="001C6008"/>
    <w:rsid w:val="001D059C"/>
    <w:rsid w:val="001D1802"/>
    <w:rsid w:val="001D2EA2"/>
    <w:rsid w:val="001D49DD"/>
    <w:rsid w:val="001E0899"/>
    <w:rsid w:val="001E0E2E"/>
    <w:rsid w:val="001E3F06"/>
    <w:rsid w:val="001E4A0E"/>
    <w:rsid w:val="001E5013"/>
    <w:rsid w:val="001E6C5F"/>
    <w:rsid w:val="001F0DB5"/>
    <w:rsid w:val="001F40FD"/>
    <w:rsid w:val="001F43D0"/>
    <w:rsid w:val="001F4D25"/>
    <w:rsid w:val="001F5237"/>
    <w:rsid w:val="001F652D"/>
    <w:rsid w:val="001F6868"/>
    <w:rsid w:val="002011C9"/>
    <w:rsid w:val="0020144A"/>
    <w:rsid w:val="002038A4"/>
    <w:rsid w:val="00203B86"/>
    <w:rsid w:val="00205520"/>
    <w:rsid w:val="002062EC"/>
    <w:rsid w:val="0020680F"/>
    <w:rsid w:val="00206984"/>
    <w:rsid w:val="00207010"/>
    <w:rsid w:val="002073BE"/>
    <w:rsid w:val="00211A1E"/>
    <w:rsid w:val="00212E63"/>
    <w:rsid w:val="00213C2F"/>
    <w:rsid w:val="00215DE0"/>
    <w:rsid w:val="00215F44"/>
    <w:rsid w:val="00216E11"/>
    <w:rsid w:val="00217482"/>
    <w:rsid w:val="00220329"/>
    <w:rsid w:val="0022130D"/>
    <w:rsid w:val="00222B15"/>
    <w:rsid w:val="00223BF8"/>
    <w:rsid w:val="00226755"/>
    <w:rsid w:val="00226B0F"/>
    <w:rsid w:val="00232935"/>
    <w:rsid w:val="0023329A"/>
    <w:rsid w:val="00240E07"/>
    <w:rsid w:val="00241D6C"/>
    <w:rsid w:val="00244A0E"/>
    <w:rsid w:val="00246F2B"/>
    <w:rsid w:val="00247149"/>
    <w:rsid w:val="00247542"/>
    <w:rsid w:val="00253B67"/>
    <w:rsid w:val="002570D3"/>
    <w:rsid w:val="00260379"/>
    <w:rsid w:val="00262601"/>
    <w:rsid w:val="00262A2F"/>
    <w:rsid w:val="00263A3F"/>
    <w:rsid w:val="002648F8"/>
    <w:rsid w:val="00265F4C"/>
    <w:rsid w:val="00266994"/>
    <w:rsid w:val="002671B4"/>
    <w:rsid w:val="00270921"/>
    <w:rsid w:val="002725FC"/>
    <w:rsid w:val="00272EA3"/>
    <w:rsid w:val="00273507"/>
    <w:rsid w:val="00274CD8"/>
    <w:rsid w:val="00277120"/>
    <w:rsid w:val="00280290"/>
    <w:rsid w:val="002805E8"/>
    <w:rsid w:val="00283571"/>
    <w:rsid w:val="00283EA3"/>
    <w:rsid w:val="002850D6"/>
    <w:rsid w:val="002873C0"/>
    <w:rsid w:val="002874A2"/>
    <w:rsid w:val="002921BF"/>
    <w:rsid w:val="00294212"/>
    <w:rsid w:val="0029427E"/>
    <w:rsid w:val="00296357"/>
    <w:rsid w:val="00297569"/>
    <w:rsid w:val="002A0BBD"/>
    <w:rsid w:val="002A0EA4"/>
    <w:rsid w:val="002A3A54"/>
    <w:rsid w:val="002A50B4"/>
    <w:rsid w:val="002A6F0C"/>
    <w:rsid w:val="002B0E8A"/>
    <w:rsid w:val="002B20D8"/>
    <w:rsid w:val="002B23BF"/>
    <w:rsid w:val="002B2649"/>
    <w:rsid w:val="002B4B0A"/>
    <w:rsid w:val="002B4FF8"/>
    <w:rsid w:val="002B5C99"/>
    <w:rsid w:val="002B5F87"/>
    <w:rsid w:val="002B72FD"/>
    <w:rsid w:val="002B734C"/>
    <w:rsid w:val="002B7952"/>
    <w:rsid w:val="002C1F40"/>
    <w:rsid w:val="002C34D1"/>
    <w:rsid w:val="002C355C"/>
    <w:rsid w:val="002C385B"/>
    <w:rsid w:val="002C4953"/>
    <w:rsid w:val="002C589B"/>
    <w:rsid w:val="002C5AC5"/>
    <w:rsid w:val="002C5C94"/>
    <w:rsid w:val="002C63C4"/>
    <w:rsid w:val="002C6F15"/>
    <w:rsid w:val="002C7B10"/>
    <w:rsid w:val="002D201A"/>
    <w:rsid w:val="002D255E"/>
    <w:rsid w:val="002D25EF"/>
    <w:rsid w:val="002D5C15"/>
    <w:rsid w:val="002D6D0B"/>
    <w:rsid w:val="002E021D"/>
    <w:rsid w:val="002E0795"/>
    <w:rsid w:val="002E174A"/>
    <w:rsid w:val="002E2A05"/>
    <w:rsid w:val="002E309D"/>
    <w:rsid w:val="002E38F8"/>
    <w:rsid w:val="002E4BF4"/>
    <w:rsid w:val="002F18BD"/>
    <w:rsid w:val="002F227D"/>
    <w:rsid w:val="002F3A5B"/>
    <w:rsid w:val="002F50A4"/>
    <w:rsid w:val="002F7B20"/>
    <w:rsid w:val="00301F18"/>
    <w:rsid w:val="0030219A"/>
    <w:rsid w:val="00303F0F"/>
    <w:rsid w:val="003049D0"/>
    <w:rsid w:val="0030518A"/>
    <w:rsid w:val="003056F6"/>
    <w:rsid w:val="003058FE"/>
    <w:rsid w:val="00305CE5"/>
    <w:rsid w:val="00306A7C"/>
    <w:rsid w:val="0030718B"/>
    <w:rsid w:val="00310589"/>
    <w:rsid w:val="003107C3"/>
    <w:rsid w:val="00310AE1"/>
    <w:rsid w:val="00313974"/>
    <w:rsid w:val="003142A0"/>
    <w:rsid w:val="003142FD"/>
    <w:rsid w:val="00317905"/>
    <w:rsid w:val="00317D0E"/>
    <w:rsid w:val="0032130B"/>
    <w:rsid w:val="00323C78"/>
    <w:rsid w:val="00323E3B"/>
    <w:rsid w:val="00324143"/>
    <w:rsid w:val="00324B64"/>
    <w:rsid w:val="00325CD0"/>
    <w:rsid w:val="00325E43"/>
    <w:rsid w:val="00327013"/>
    <w:rsid w:val="00327BCF"/>
    <w:rsid w:val="0033175F"/>
    <w:rsid w:val="00331BE6"/>
    <w:rsid w:val="003327A3"/>
    <w:rsid w:val="00336FD7"/>
    <w:rsid w:val="00337406"/>
    <w:rsid w:val="0033757E"/>
    <w:rsid w:val="00340D3F"/>
    <w:rsid w:val="00342093"/>
    <w:rsid w:val="00347DFD"/>
    <w:rsid w:val="003507C6"/>
    <w:rsid w:val="00352651"/>
    <w:rsid w:val="00352EE7"/>
    <w:rsid w:val="003545CA"/>
    <w:rsid w:val="00360424"/>
    <w:rsid w:val="00361D4E"/>
    <w:rsid w:val="00361EB2"/>
    <w:rsid w:val="00362E7A"/>
    <w:rsid w:val="0036755B"/>
    <w:rsid w:val="0036755F"/>
    <w:rsid w:val="00372D3D"/>
    <w:rsid w:val="003751A5"/>
    <w:rsid w:val="003775EE"/>
    <w:rsid w:val="00380CF3"/>
    <w:rsid w:val="00381147"/>
    <w:rsid w:val="00383EF2"/>
    <w:rsid w:val="0038551C"/>
    <w:rsid w:val="00391D39"/>
    <w:rsid w:val="00393FCE"/>
    <w:rsid w:val="0039435B"/>
    <w:rsid w:val="00395599"/>
    <w:rsid w:val="003A01BD"/>
    <w:rsid w:val="003A03D3"/>
    <w:rsid w:val="003A109A"/>
    <w:rsid w:val="003A1942"/>
    <w:rsid w:val="003A20E9"/>
    <w:rsid w:val="003A287B"/>
    <w:rsid w:val="003A35B0"/>
    <w:rsid w:val="003A6936"/>
    <w:rsid w:val="003A69BE"/>
    <w:rsid w:val="003A7D6D"/>
    <w:rsid w:val="003B0A55"/>
    <w:rsid w:val="003B1DA2"/>
    <w:rsid w:val="003B1F82"/>
    <w:rsid w:val="003B208B"/>
    <w:rsid w:val="003B4B04"/>
    <w:rsid w:val="003B4FF5"/>
    <w:rsid w:val="003B5DF1"/>
    <w:rsid w:val="003B7A78"/>
    <w:rsid w:val="003C028E"/>
    <w:rsid w:val="003C19BD"/>
    <w:rsid w:val="003C1E56"/>
    <w:rsid w:val="003C4E0B"/>
    <w:rsid w:val="003D0A3B"/>
    <w:rsid w:val="003D2D5B"/>
    <w:rsid w:val="003D36EA"/>
    <w:rsid w:val="003D3FE9"/>
    <w:rsid w:val="003D4ED8"/>
    <w:rsid w:val="003D552D"/>
    <w:rsid w:val="003E2B1F"/>
    <w:rsid w:val="003E5D9C"/>
    <w:rsid w:val="003E74BC"/>
    <w:rsid w:val="003F0956"/>
    <w:rsid w:val="003F1F17"/>
    <w:rsid w:val="003F316A"/>
    <w:rsid w:val="003F3D39"/>
    <w:rsid w:val="00403782"/>
    <w:rsid w:val="00403B86"/>
    <w:rsid w:val="004078C3"/>
    <w:rsid w:val="0041084F"/>
    <w:rsid w:val="00412C26"/>
    <w:rsid w:val="0041526C"/>
    <w:rsid w:val="004200A5"/>
    <w:rsid w:val="004229FA"/>
    <w:rsid w:val="0042486E"/>
    <w:rsid w:val="00424BD0"/>
    <w:rsid w:val="00425021"/>
    <w:rsid w:val="00427EC6"/>
    <w:rsid w:val="0043118A"/>
    <w:rsid w:val="00431CDC"/>
    <w:rsid w:val="00433229"/>
    <w:rsid w:val="004410E3"/>
    <w:rsid w:val="00441843"/>
    <w:rsid w:val="00442A2A"/>
    <w:rsid w:val="00442CBC"/>
    <w:rsid w:val="00444430"/>
    <w:rsid w:val="00444F82"/>
    <w:rsid w:val="0045048A"/>
    <w:rsid w:val="0045208D"/>
    <w:rsid w:val="00453C34"/>
    <w:rsid w:val="00454BF1"/>
    <w:rsid w:val="00456475"/>
    <w:rsid w:val="00460DAB"/>
    <w:rsid w:val="00461737"/>
    <w:rsid w:val="004637EC"/>
    <w:rsid w:val="00463CD5"/>
    <w:rsid w:val="00467F8E"/>
    <w:rsid w:val="00471B38"/>
    <w:rsid w:val="00472633"/>
    <w:rsid w:val="00474007"/>
    <w:rsid w:val="00475B20"/>
    <w:rsid w:val="00476451"/>
    <w:rsid w:val="0048113C"/>
    <w:rsid w:val="004839A8"/>
    <w:rsid w:val="0048721F"/>
    <w:rsid w:val="00493D98"/>
    <w:rsid w:val="00493E63"/>
    <w:rsid w:val="00493F9C"/>
    <w:rsid w:val="00496C2B"/>
    <w:rsid w:val="00496D2D"/>
    <w:rsid w:val="004A1221"/>
    <w:rsid w:val="004A5DCF"/>
    <w:rsid w:val="004A772F"/>
    <w:rsid w:val="004B04C9"/>
    <w:rsid w:val="004B0584"/>
    <w:rsid w:val="004B06B8"/>
    <w:rsid w:val="004B0ABC"/>
    <w:rsid w:val="004B4DF6"/>
    <w:rsid w:val="004B79F2"/>
    <w:rsid w:val="004C1B23"/>
    <w:rsid w:val="004C281D"/>
    <w:rsid w:val="004C2E48"/>
    <w:rsid w:val="004C5774"/>
    <w:rsid w:val="004C5BC5"/>
    <w:rsid w:val="004C5E15"/>
    <w:rsid w:val="004C6F98"/>
    <w:rsid w:val="004D17EE"/>
    <w:rsid w:val="004D1A45"/>
    <w:rsid w:val="004D2A95"/>
    <w:rsid w:val="004D3470"/>
    <w:rsid w:val="004D47E0"/>
    <w:rsid w:val="004D4EB3"/>
    <w:rsid w:val="004D7A5D"/>
    <w:rsid w:val="004E166E"/>
    <w:rsid w:val="004E3D1B"/>
    <w:rsid w:val="004E6A05"/>
    <w:rsid w:val="004E6DA0"/>
    <w:rsid w:val="004E7B80"/>
    <w:rsid w:val="004E7EDE"/>
    <w:rsid w:val="004F269F"/>
    <w:rsid w:val="004F36A9"/>
    <w:rsid w:val="00500D56"/>
    <w:rsid w:val="00501860"/>
    <w:rsid w:val="00502423"/>
    <w:rsid w:val="00502428"/>
    <w:rsid w:val="00503D69"/>
    <w:rsid w:val="0050401E"/>
    <w:rsid w:val="00504FF1"/>
    <w:rsid w:val="00507499"/>
    <w:rsid w:val="0051150B"/>
    <w:rsid w:val="00511CE4"/>
    <w:rsid w:val="005133B3"/>
    <w:rsid w:val="00513C5F"/>
    <w:rsid w:val="00515306"/>
    <w:rsid w:val="005155FC"/>
    <w:rsid w:val="00516D7D"/>
    <w:rsid w:val="005215C3"/>
    <w:rsid w:val="00525FCB"/>
    <w:rsid w:val="00526B4B"/>
    <w:rsid w:val="0053116B"/>
    <w:rsid w:val="005336A1"/>
    <w:rsid w:val="00533C52"/>
    <w:rsid w:val="00533C6F"/>
    <w:rsid w:val="00534422"/>
    <w:rsid w:val="005361E9"/>
    <w:rsid w:val="005365BF"/>
    <w:rsid w:val="00544892"/>
    <w:rsid w:val="005464A1"/>
    <w:rsid w:val="00546522"/>
    <w:rsid w:val="005477A6"/>
    <w:rsid w:val="0055118D"/>
    <w:rsid w:val="005515BA"/>
    <w:rsid w:val="0055428A"/>
    <w:rsid w:val="00555D6D"/>
    <w:rsid w:val="005572B2"/>
    <w:rsid w:val="0056210B"/>
    <w:rsid w:val="00563988"/>
    <w:rsid w:val="00563D6F"/>
    <w:rsid w:val="00563F2E"/>
    <w:rsid w:val="00564565"/>
    <w:rsid w:val="00564D21"/>
    <w:rsid w:val="00566E42"/>
    <w:rsid w:val="005716AA"/>
    <w:rsid w:val="00574E9F"/>
    <w:rsid w:val="00575576"/>
    <w:rsid w:val="0057661E"/>
    <w:rsid w:val="00577961"/>
    <w:rsid w:val="00580346"/>
    <w:rsid w:val="005812C4"/>
    <w:rsid w:val="00581726"/>
    <w:rsid w:val="00582EE5"/>
    <w:rsid w:val="0058381C"/>
    <w:rsid w:val="00585F1D"/>
    <w:rsid w:val="0058638A"/>
    <w:rsid w:val="005865A8"/>
    <w:rsid w:val="00591D89"/>
    <w:rsid w:val="00591DC4"/>
    <w:rsid w:val="0059205E"/>
    <w:rsid w:val="00592CBF"/>
    <w:rsid w:val="00593E19"/>
    <w:rsid w:val="005955B8"/>
    <w:rsid w:val="005A024C"/>
    <w:rsid w:val="005A1883"/>
    <w:rsid w:val="005A21D1"/>
    <w:rsid w:val="005A56C2"/>
    <w:rsid w:val="005A7AEA"/>
    <w:rsid w:val="005B1626"/>
    <w:rsid w:val="005B399C"/>
    <w:rsid w:val="005B4FB0"/>
    <w:rsid w:val="005B60E8"/>
    <w:rsid w:val="005C13AC"/>
    <w:rsid w:val="005C145C"/>
    <w:rsid w:val="005C45D4"/>
    <w:rsid w:val="005C65DF"/>
    <w:rsid w:val="005C68C8"/>
    <w:rsid w:val="005C6D88"/>
    <w:rsid w:val="005C7A0D"/>
    <w:rsid w:val="005D1B9B"/>
    <w:rsid w:val="005D232D"/>
    <w:rsid w:val="005D451C"/>
    <w:rsid w:val="005D5EAB"/>
    <w:rsid w:val="005D7DF4"/>
    <w:rsid w:val="005E0C7C"/>
    <w:rsid w:val="005E1F42"/>
    <w:rsid w:val="005E3652"/>
    <w:rsid w:val="005E5480"/>
    <w:rsid w:val="005E6194"/>
    <w:rsid w:val="005E71C6"/>
    <w:rsid w:val="005F1591"/>
    <w:rsid w:val="005F3F55"/>
    <w:rsid w:val="005F43DA"/>
    <w:rsid w:val="005F509F"/>
    <w:rsid w:val="005F59A4"/>
    <w:rsid w:val="005F6551"/>
    <w:rsid w:val="005F72C0"/>
    <w:rsid w:val="00605C28"/>
    <w:rsid w:val="006065A3"/>
    <w:rsid w:val="006079CD"/>
    <w:rsid w:val="00607F01"/>
    <w:rsid w:val="00612328"/>
    <w:rsid w:val="006156C9"/>
    <w:rsid w:val="00615D3D"/>
    <w:rsid w:val="006164F0"/>
    <w:rsid w:val="00616C11"/>
    <w:rsid w:val="0062419E"/>
    <w:rsid w:val="006248E1"/>
    <w:rsid w:val="006275F8"/>
    <w:rsid w:val="00627CE1"/>
    <w:rsid w:val="0063193A"/>
    <w:rsid w:val="006336C2"/>
    <w:rsid w:val="0063490E"/>
    <w:rsid w:val="00637FFD"/>
    <w:rsid w:val="00641158"/>
    <w:rsid w:val="006441E0"/>
    <w:rsid w:val="00653216"/>
    <w:rsid w:val="00653B93"/>
    <w:rsid w:val="00653E42"/>
    <w:rsid w:val="006550A6"/>
    <w:rsid w:val="00655FF6"/>
    <w:rsid w:val="006577C4"/>
    <w:rsid w:val="00662E22"/>
    <w:rsid w:val="00664E80"/>
    <w:rsid w:val="00665458"/>
    <w:rsid w:val="00671A49"/>
    <w:rsid w:val="00673A5C"/>
    <w:rsid w:val="00673EB8"/>
    <w:rsid w:val="0067575C"/>
    <w:rsid w:val="00676B4A"/>
    <w:rsid w:val="00680597"/>
    <w:rsid w:val="00681277"/>
    <w:rsid w:val="00681FBA"/>
    <w:rsid w:val="00683059"/>
    <w:rsid w:val="00683C5D"/>
    <w:rsid w:val="00684CFB"/>
    <w:rsid w:val="00685FF9"/>
    <w:rsid w:val="00687306"/>
    <w:rsid w:val="00691D41"/>
    <w:rsid w:val="0069200F"/>
    <w:rsid w:val="00693F48"/>
    <w:rsid w:val="00695A6D"/>
    <w:rsid w:val="006966E6"/>
    <w:rsid w:val="00696C68"/>
    <w:rsid w:val="006A0181"/>
    <w:rsid w:val="006A5714"/>
    <w:rsid w:val="006A5A06"/>
    <w:rsid w:val="006A5AB8"/>
    <w:rsid w:val="006A5B14"/>
    <w:rsid w:val="006A6F67"/>
    <w:rsid w:val="006A7567"/>
    <w:rsid w:val="006A7942"/>
    <w:rsid w:val="006B1195"/>
    <w:rsid w:val="006B2DC5"/>
    <w:rsid w:val="006B3916"/>
    <w:rsid w:val="006B7267"/>
    <w:rsid w:val="006C0612"/>
    <w:rsid w:val="006C0817"/>
    <w:rsid w:val="006C3EDC"/>
    <w:rsid w:val="006C5D84"/>
    <w:rsid w:val="006C6F66"/>
    <w:rsid w:val="006C7104"/>
    <w:rsid w:val="006D0A41"/>
    <w:rsid w:val="006D0A45"/>
    <w:rsid w:val="006D199F"/>
    <w:rsid w:val="006D1CCC"/>
    <w:rsid w:val="006D1F78"/>
    <w:rsid w:val="006D47F9"/>
    <w:rsid w:val="006D596A"/>
    <w:rsid w:val="006D70B0"/>
    <w:rsid w:val="006D755C"/>
    <w:rsid w:val="006D782A"/>
    <w:rsid w:val="006E2F73"/>
    <w:rsid w:val="006E66C9"/>
    <w:rsid w:val="006F0523"/>
    <w:rsid w:val="006F088E"/>
    <w:rsid w:val="006F1B27"/>
    <w:rsid w:val="006F56E9"/>
    <w:rsid w:val="006F580F"/>
    <w:rsid w:val="006F5B05"/>
    <w:rsid w:val="00702154"/>
    <w:rsid w:val="00702D01"/>
    <w:rsid w:val="007047A4"/>
    <w:rsid w:val="00706F99"/>
    <w:rsid w:val="0070708B"/>
    <w:rsid w:val="00707DCF"/>
    <w:rsid w:val="00710271"/>
    <w:rsid w:val="00710396"/>
    <w:rsid w:val="00712194"/>
    <w:rsid w:val="007121B5"/>
    <w:rsid w:val="007140BB"/>
    <w:rsid w:val="00714301"/>
    <w:rsid w:val="00714857"/>
    <w:rsid w:val="00723CF5"/>
    <w:rsid w:val="007242BB"/>
    <w:rsid w:val="00724BFA"/>
    <w:rsid w:val="00725314"/>
    <w:rsid w:val="0072627A"/>
    <w:rsid w:val="00726C6A"/>
    <w:rsid w:val="007312FB"/>
    <w:rsid w:val="00732A72"/>
    <w:rsid w:val="00732AA6"/>
    <w:rsid w:val="00733A1B"/>
    <w:rsid w:val="00734152"/>
    <w:rsid w:val="00735264"/>
    <w:rsid w:val="00740F20"/>
    <w:rsid w:val="00743070"/>
    <w:rsid w:val="007457D5"/>
    <w:rsid w:val="00747AD0"/>
    <w:rsid w:val="007503F6"/>
    <w:rsid w:val="00750DEF"/>
    <w:rsid w:val="00751625"/>
    <w:rsid w:val="007520FB"/>
    <w:rsid w:val="00753CAB"/>
    <w:rsid w:val="00753D70"/>
    <w:rsid w:val="00753E0F"/>
    <w:rsid w:val="00755AE6"/>
    <w:rsid w:val="007563B8"/>
    <w:rsid w:val="007564C7"/>
    <w:rsid w:val="007571B3"/>
    <w:rsid w:val="007576B1"/>
    <w:rsid w:val="0076046A"/>
    <w:rsid w:val="007612B1"/>
    <w:rsid w:val="00761ABF"/>
    <w:rsid w:val="00762317"/>
    <w:rsid w:val="00765315"/>
    <w:rsid w:val="00765937"/>
    <w:rsid w:val="00767B9F"/>
    <w:rsid w:val="00770381"/>
    <w:rsid w:val="007716B2"/>
    <w:rsid w:val="007775EE"/>
    <w:rsid w:val="00780310"/>
    <w:rsid w:val="00781FB6"/>
    <w:rsid w:val="00783163"/>
    <w:rsid w:val="00787487"/>
    <w:rsid w:val="00793141"/>
    <w:rsid w:val="007937E3"/>
    <w:rsid w:val="0079545E"/>
    <w:rsid w:val="00795DDF"/>
    <w:rsid w:val="007963FF"/>
    <w:rsid w:val="00796AE2"/>
    <w:rsid w:val="00797D29"/>
    <w:rsid w:val="007A0F8E"/>
    <w:rsid w:val="007A2BE2"/>
    <w:rsid w:val="007A383D"/>
    <w:rsid w:val="007A5B16"/>
    <w:rsid w:val="007A7DBA"/>
    <w:rsid w:val="007B1170"/>
    <w:rsid w:val="007B41EC"/>
    <w:rsid w:val="007B476D"/>
    <w:rsid w:val="007B4CD8"/>
    <w:rsid w:val="007B6435"/>
    <w:rsid w:val="007B6A00"/>
    <w:rsid w:val="007B7342"/>
    <w:rsid w:val="007C02C0"/>
    <w:rsid w:val="007C119D"/>
    <w:rsid w:val="007C1495"/>
    <w:rsid w:val="007C3B6B"/>
    <w:rsid w:val="007D10F0"/>
    <w:rsid w:val="007D1A6C"/>
    <w:rsid w:val="007D21A1"/>
    <w:rsid w:val="007D2255"/>
    <w:rsid w:val="007D533F"/>
    <w:rsid w:val="007D6E6A"/>
    <w:rsid w:val="007E046E"/>
    <w:rsid w:val="007E48FA"/>
    <w:rsid w:val="007E60FC"/>
    <w:rsid w:val="007F026F"/>
    <w:rsid w:val="007F0741"/>
    <w:rsid w:val="007F1342"/>
    <w:rsid w:val="007F1D42"/>
    <w:rsid w:val="007F2032"/>
    <w:rsid w:val="007F3867"/>
    <w:rsid w:val="007F5201"/>
    <w:rsid w:val="007F5715"/>
    <w:rsid w:val="007F6864"/>
    <w:rsid w:val="007F79A0"/>
    <w:rsid w:val="007F7C47"/>
    <w:rsid w:val="008013CB"/>
    <w:rsid w:val="0080334D"/>
    <w:rsid w:val="00803C5B"/>
    <w:rsid w:val="0080533C"/>
    <w:rsid w:val="00806E68"/>
    <w:rsid w:val="00807014"/>
    <w:rsid w:val="008116AC"/>
    <w:rsid w:val="00812ABB"/>
    <w:rsid w:val="00814523"/>
    <w:rsid w:val="00814FBF"/>
    <w:rsid w:val="00816063"/>
    <w:rsid w:val="00817CE6"/>
    <w:rsid w:val="00821877"/>
    <w:rsid w:val="00822C87"/>
    <w:rsid w:val="0082404F"/>
    <w:rsid w:val="00825381"/>
    <w:rsid w:val="00827701"/>
    <w:rsid w:val="008304F2"/>
    <w:rsid w:val="00831139"/>
    <w:rsid w:val="00831244"/>
    <w:rsid w:val="008316BE"/>
    <w:rsid w:val="00831D6A"/>
    <w:rsid w:val="008322A3"/>
    <w:rsid w:val="00834D34"/>
    <w:rsid w:val="00835066"/>
    <w:rsid w:val="00836770"/>
    <w:rsid w:val="0083679A"/>
    <w:rsid w:val="00836C83"/>
    <w:rsid w:val="00840693"/>
    <w:rsid w:val="00851568"/>
    <w:rsid w:val="00851687"/>
    <w:rsid w:val="00852B6E"/>
    <w:rsid w:val="008538C5"/>
    <w:rsid w:val="00854CC8"/>
    <w:rsid w:val="00857157"/>
    <w:rsid w:val="008612CD"/>
    <w:rsid w:val="00862D2C"/>
    <w:rsid w:val="0086482F"/>
    <w:rsid w:val="008652A5"/>
    <w:rsid w:val="0086617A"/>
    <w:rsid w:val="008668BC"/>
    <w:rsid w:val="008704C0"/>
    <w:rsid w:val="00870B5A"/>
    <w:rsid w:val="00870C59"/>
    <w:rsid w:val="00871A61"/>
    <w:rsid w:val="00871F35"/>
    <w:rsid w:val="008740F1"/>
    <w:rsid w:val="00880C5D"/>
    <w:rsid w:val="00881D55"/>
    <w:rsid w:val="00882D96"/>
    <w:rsid w:val="00884A5B"/>
    <w:rsid w:val="00884EF5"/>
    <w:rsid w:val="00886C27"/>
    <w:rsid w:val="00887FDA"/>
    <w:rsid w:val="008925DA"/>
    <w:rsid w:val="008935FF"/>
    <w:rsid w:val="00896911"/>
    <w:rsid w:val="00897A45"/>
    <w:rsid w:val="008A054F"/>
    <w:rsid w:val="008A0B0C"/>
    <w:rsid w:val="008A1BEB"/>
    <w:rsid w:val="008A22AD"/>
    <w:rsid w:val="008A63FA"/>
    <w:rsid w:val="008A6EA2"/>
    <w:rsid w:val="008A79B0"/>
    <w:rsid w:val="008B01CC"/>
    <w:rsid w:val="008B0CC6"/>
    <w:rsid w:val="008B20BA"/>
    <w:rsid w:val="008B53CE"/>
    <w:rsid w:val="008B65FD"/>
    <w:rsid w:val="008C026E"/>
    <w:rsid w:val="008C0508"/>
    <w:rsid w:val="008C12D2"/>
    <w:rsid w:val="008C4546"/>
    <w:rsid w:val="008C52F9"/>
    <w:rsid w:val="008C5D42"/>
    <w:rsid w:val="008C6F40"/>
    <w:rsid w:val="008C7DEA"/>
    <w:rsid w:val="008D04A2"/>
    <w:rsid w:val="008D2422"/>
    <w:rsid w:val="008D30E3"/>
    <w:rsid w:val="008D4282"/>
    <w:rsid w:val="008D4294"/>
    <w:rsid w:val="008D5801"/>
    <w:rsid w:val="008D6306"/>
    <w:rsid w:val="008E1B29"/>
    <w:rsid w:val="008E4844"/>
    <w:rsid w:val="008E744E"/>
    <w:rsid w:val="008F13D9"/>
    <w:rsid w:val="008F2046"/>
    <w:rsid w:val="008F465D"/>
    <w:rsid w:val="008F6713"/>
    <w:rsid w:val="008F75C3"/>
    <w:rsid w:val="008F75E1"/>
    <w:rsid w:val="00900FDB"/>
    <w:rsid w:val="00901A05"/>
    <w:rsid w:val="009021F6"/>
    <w:rsid w:val="00903590"/>
    <w:rsid w:val="009073C1"/>
    <w:rsid w:val="009100EE"/>
    <w:rsid w:val="00916FFF"/>
    <w:rsid w:val="0092375F"/>
    <w:rsid w:val="00924598"/>
    <w:rsid w:val="00926BA2"/>
    <w:rsid w:val="00930744"/>
    <w:rsid w:val="00930969"/>
    <w:rsid w:val="00940943"/>
    <w:rsid w:val="00940FD3"/>
    <w:rsid w:val="009420E4"/>
    <w:rsid w:val="00942C25"/>
    <w:rsid w:val="009443DA"/>
    <w:rsid w:val="009450C7"/>
    <w:rsid w:val="00945B37"/>
    <w:rsid w:val="00946882"/>
    <w:rsid w:val="00950904"/>
    <w:rsid w:val="00951442"/>
    <w:rsid w:val="009527A8"/>
    <w:rsid w:val="00953146"/>
    <w:rsid w:val="00953E2B"/>
    <w:rsid w:val="00954CCF"/>
    <w:rsid w:val="00955178"/>
    <w:rsid w:val="0095547B"/>
    <w:rsid w:val="00956531"/>
    <w:rsid w:val="00956E26"/>
    <w:rsid w:val="0096172F"/>
    <w:rsid w:val="009637F7"/>
    <w:rsid w:val="00965166"/>
    <w:rsid w:val="00965D78"/>
    <w:rsid w:val="00966B39"/>
    <w:rsid w:val="009679C9"/>
    <w:rsid w:val="009709EA"/>
    <w:rsid w:val="00973C50"/>
    <w:rsid w:val="00975D8F"/>
    <w:rsid w:val="00977812"/>
    <w:rsid w:val="00984DC5"/>
    <w:rsid w:val="00985382"/>
    <w:rsid w:val="009853D7"/>
    <w:rsid w:val="00985BF3"/>
    <w:rsid w:val="009865C8"/>
    <w:rsid w:val="00986903"/>
    <w:rsid w:val="00992A71"/>
    <w:rsid w:val="00992EBA"/>
    <w:rsid w:val="00995AA4"/>
    <w:rsid w:val="009A08F4"/>
    <w:rsid w:val="009A2C9F"/>
    <w:rsid w:val="009B1648"/>
    <w:rsid w:val="009B1A8E"/>
    <w:rsid w:val="009B1B77"/>
    <w:rsid w:val="009B482A"/>
    <w:rsid w:val="009B4E46"/>
    <w:rsid w:val="009B683B"/>
    <w:rsid w:val="009B79E0"/>
    <w:rsid w:val="009C052E"/>
    <w:rsid w:val="009C17C9"/>
    <w:rsid w:val="009C2360"/>
    <w:rsid w:val="009C39C6"/>
    <w:rsid w:val="009D09F3"/>
    <w:rsid w:val="009D1485"/>
    <w:rsid w:val="009D39F0"/>
    <w:rsid w:val="009D3C7A"/>
    <w:rsid w:val="009D4CF1"/>
    <w:rsid w:val="009D5B86"/>
    <w:rsid w:val="009F1A02"/>
    <w:rsid w:val="009F25BD"/>
    <w:rsid w:val="009F4D63"/>
    <w:rsid w:val="009F5D69"/>
    <w:rsid w:val="009F62DA"/>
    <w:rsid w:val="009F719E"/>
    <w:rsid w:val="009F77F9"/>
    <w:rsid w:val="00A007D4"/>
    <w:rsid w:val="00A01213"/>
    <w:rsid w:val="00A0142E"/>
    <w:rsid w:val="00A046AF"/>
    <w:rsid w:val="00A111D9"/>
    <w:rsid w:val="00A11640"/>
    <w:rsid w:val="00A11DE5"/>
    <w:rsid w:val="00A1244F"/>
    <w:rsid w:val="00A13BE0"/>
    <w:rsid w:val="00A14959"/>
    <w:rsid w:val="00A15430"/>
    <w:rsid w:val="00A158D2"/>
    <w:rsid w:val="00A1612F"/>
    <w:rsid w:val="00A16D55"/>
    <w:rsid w:val="00A201E1"/>
    <w:rsid w:val="00A201E2"/>
    <w:rsid w:val="00A21A86"/>
    <w:rsid w:val="00A23360"/>
    <w:rsid w:val="00A24A98"/>
    <w:rsid w:val="00A24ADF"/>
    <w:rsid w:val="00A26209"/>
    <w:rsid w:val="00A262E3"/>
    <w:rsid w:val="00A26EAC"/>
    <w:rsid w:val="00A27A12"/>
    <w:rsid w:val="00A30D2A"/>
    <w:rsid w:val="00A339E3"/>
    <w:rsid w:val="00A340A4"/>
    <w:rsid w:val="00A34A79"/>
    <w:rsid w:val="00A355DA"/>
    <w:rsid w:val="00A36D9C"/>
    <w:rsid w:val="00A375E7"/>
    <w:rsid w:val="00A40E52"/>
    <w:rsid w:val="00A41652"/>
    <w:rsid w:val="00A4194A"/>
    <w:rsid w:val="00A41D9C"/>
    <w:rsid w:val="00A42DC5"/>
    <w:rsid w:val="00A43D8C"/>
    <w:rsid w:val="00A446BC"/>
    <w:rsid w:val="00A449D3"/>
    <w:rsid w:val="00A45E69"/>
    <w:rsid w:val="00A50743"/>
    <w:rsid w:val="00A5127B"/>
    <w:rsid w:val="00A52175"/>
    <w:rsid w:val="00A53C54"/>
    <w:rsid w:val="00A56067"/>
    <w:rsid w:val="00A62531"/>
    <w:rsid w:val="00A65440"/>
    <w:rsid w:val="00A656E4"/>
    <w:rsid w:val="00A66100"/>
    <w:rsid w:val="00A6717B"/>
    <w:rsid w:val="00A708B9"/>
    <w:rsid w:val="00A70AF9"/>
    <w:rsid w:val="00A7797F"/>
    <w:rsid w:val="00A77CD7"/>
    <w:rsid w:val="00A77F67"/>
    <w:rsid w:val="00A80393"/>
    <w:rsid w:val="00A80C4B"/>
    <w:rsid w:val="00A84408"/>
    <w:rsid w:val="00A847BA"/>
    <w:rsid w:val="00A8618A"/>
    <w:rsid w:val="00A86E44"/>
    <w:rsid w:val="00A87ECF"/>
    <w:rsid w:val="00A91E5F"/>
    <w:rsid w:val="00A940EF"/>
    <w:rsid w:val="00A956BA"/>
    <w:rsid w:val="00AA101C"/>
    <w:rsid w:val="00AA30A8"/>
    <w:rsid w:val="00AA3522"/>
    <w:rsid w:val="00AA383B"/>
    <w:rsid w:val="00AA4BED"/>
    <w:rsid w:val="00AA588B"/>
    <w:rsid w:val="00AA5F3E"/>
    <w:rsid w:val="00AB12E5"/>
    <w:rsid w:val="00AB20D8"/>
    <w:rsid w:val="00AB4BE4"/>
    <w:rsid w:val="00AC0BF3"/>
    <w:rsid w:val="00AC31CA"/>
    <w:rsid w:val="00AC39E9"/>
    <w:rsid w:val="00AC4EF1"/>
    <w:rsid w:val="00AD4090"/>
    <w:rsid w:val="00AD4096"/>
    <w:rsid w:val="00AD4E2F"/>
    <w:rsid w:val="00AD653D"/>
    <w:rsid w:val="00AD6F2F"/>
    <w:rsid w:val="00AE1174"/>
    <w:rsid w:val="00AE2CAE"/>
    <w:rsid w:val="00AE4769"/>
    <w:rsid w:val="00AE5D12"/>
    <w:rsid w:val="00AF3808"/>
    <w:rsid w:val="00AF6905"/>
    <w:rsid w:val="00B00882"/>
    <w:rsid w:val="00B02F8C"/>
    <w:rsid w:val="00B0307C"/>
    <w:rsid w:val="00B034EB"/>
    <w:rsid w:val="00B041E4"/>
    <w:rsid w:val="00B05E16"/>
    <w:rsid w:val="00B06741"/>
    <w:rsid w:val="00B074A4"/>
    <w:rsid w:val="00B07A3A"/>
    <w:rsid w:val="00B12C53"/>
    <w:rsid w:val="00B12F0C"/>
    <w:rsid w:val="00B13596"/>
    <w:rsid w:val="00B15B9D"/>
    <w:rsid w:val="00B1634B"/>
    <w:rsid w:val="00B24325"/>
    <w:rsid w:val="00B24E20"/>
    <w:rsid w:val="00B27979"/>
    <w:rsid w:val="00B27D5F"/>
    <w:rsid w:val="00B3019B"/>
    <w:rsid w:val="00B307D8"/>
    <w:rsid w:val="00B33895"/>
    <w:rsid w:val="00B33F27"/>
    <w:rsid w:val="00B34C2C"/>
    <w:rsid w:val="00B36AA2"/>
    <w:rsid w:val="00B4201F"/>
    <w:rsid w:val="00B42336"/>
    <w:rsid w:val="00B4386D"/>
    <w:rsid w:val="00B43B95"/>
    <w:rsid w:val="00B448EB"/>
    <w:rsid w:val="00B45B82"/>
    <w:rsid w:val="00B4660B"/>
    <w:rsid w:val="00B46FAB"/>
    <w:rsid w:val="00B4784B"/>
    <w:rsid w:val="00B54A4F"/>
    <w:rsid w:val="00B54FE5"/>
    <w:rsid w:val="00B55C69"/>
    <w:rsid w:val="00B55DBA"/>
    <w:rsid w:val="00B55F80"/>
    <w:rsid w:val="00B56E2E"/>
    <w:rsid w:val="00B6196D"/>
    <w:rsid w:val="00B65E99"/>
    <w:rsid w:val="00B66F7A"/>
    <w:rsid w:val="00B6774F"/>
    <w:rsid w:val="00B67D3E"/>
    <w:rsid w:val="00B75D43"/>
    <w:rsid w:val="00B75FA7"/>
    <w:rsid w:val="00B763C5"/>
    <w:rsid w:val="00B80D6B"/>
    <w:rsid w:val="00B8319B"/>
    <w:rsid w:val="00B83372"/>
    <w:rsid w:val="00B84B65"/>
    <w:rsid w:val="00B8554A"/>
    <w:rsid w:val="00B87324"/>
    <w:rsid w:val="00B87A9B"/>
    <w:rsid w:val="00B87CF2"/>
    <w:rsid w:val="00B92554"/>
    <w:rsid w:val="00B94AE5"/>
    <w:rsid w:val="00BA04D0"/>
    <w:rsid w:val="00BA055E"/>
    <w:rsid w:val="00BA0F11"/>
    <w:rsid w:val="00BA100F"/>
    <w:rsid w:val="00BA3BC1"/>
    <w:rsid w:val="00BA4929"/>
    <w:rsid w:val="00BA5BFB"/>
    <w:rsid w:val="00BA75DB"/>
    <w:rsid w:val="00BB0C42"/>
    <w:rsid w:val="00BB176D"/>
    <w:rsid w:val="00BB1A18"/>
    <w:rsid w:val="00BB3622"/>
    <w:rsid w:val="00BB62BE"/>
    <w:rsid w:val="00BB7EF0"/>
    <w:rsid w:val="00BB7EFF"/>
    <w:rsid w:val="00BC0E0A"/>
    <w:rsid w:val="00BC10AF"/>
    <w:rsid w:val="00BC1584"/>
    <w:rsid w:val="00BC2CE6"/>
    <w:rsid w:val="00BC5D1A"/>
    <w:rsid w:val="00BC669C"/>
    <w:rsid w:val="00BC677E"/>
    <w:rsid w:val="00BC7FEB"/>
    <w:rsid w:val="00BD0246"/>
    <w:rsid w:val="00BD0801"/>
    <w:rsid w:val="00BD3FC0"/>
    <w:rsid w:val="00BD5873"/>
    <w:rsid w:val="00BE2531"/>
    <w:rsid w:val="00BE2F11"/>
    <w:rsid w:val="00BF1118"/>
    <w:rsid w:val="00BF1214"/>
    <w:rsid w:val="00BF1BC2"/>
    <w:rsid w:val="00BF3FB9"/>
    <w:rsid w:val="00BF6398"/>
    <w:rsid w:val="00BF6CC2"/>
    <w:rsid w:val="00C0212B"/>
    <w:rsid w:val="00C033BF"/>
    <w:rsid w:val="00C05CEC"/>
    <w:rsid w:val="00C05DEA"/>
    <w:rsid w:val="00C07A67"/>
    <w:rsid w:val="00C117AA"/>
    <w:rsid w:val="00C11912"/>
    <w:rsid w:val="00C11F69"/>
    <w:rsid w:val="00C11FA7"/>
    <w:rsid w:val="00C1369F"/>
    <w:rsid w:val="00C1584B"/>
    <w:rsid w:val="00C15EC0"/>
    <w:rsid w:val="00C16AF3"/>
    <w:rsid w:val="00C17227"/>
    <w:rsid w:val="00C22B3F"/>
    <w:rsid w:val="00C24CB6"/>
    <w:rsid w:val="00C24D3E"/>
    <w:rsid w:val="00C317A5"/>
    <w:rsid w:val="00C31C49"/>
    <w:rsid w:val="00C33444"/>
    <w:rsid w:val="00C3460C"/>
    <w:rsid w:val="00C365D3"/>
    <w:rsid w:val="00C37A18"/>
    <w:rsid w:val="00C40AEC"/>
    <w:rsid w:val="00C40ED1"/>
    <w:rsid w:val="00C41346"/>
    <w:rsid w:val="00C4141E"/>
    <w:rsid w:val="00C41C22"/>
    <w:rsid w:val="00C429EC"/>
    <w:rsid w:val="00C43179"/>
    <w:rsid w:val="00C45515"/>
    <w:rsid w:val="00C455A7"/>
    <w:rsid w:val="00C46EBF"/>
    <w:rsid w:val="00C47EBA"/>
    <w:rsid w:val="00C51B87"/>
    <w:rsid w:val="00C51F91"/>
    <w:rsid w:val="00C520F2"/>
    <w:rsid w:val="00C52D67"/>
    <w:rsid w:val="00C5331E"/>
    <w:rsid w:val="00C534EE"/>
    <w:rsid w:val="00C539E3"/>
    <w:rsid w:val="00C55580"/>
    <w:rsid w:val="00C5580C"/>
    <w:rsid w:val="00C6013B"/>
    <w:rsid w:val="00C60698"/>
    <w:rsid w:val="00C6074F"/>
    <w:rsid w:val="00C61E15"/>
    <w:rsid w:val="00C64E3F"/>
    <w:rsid w:val="00C65683"/>
    <w:rsid w:val="00C70441"/>
    <w:rsid w:val="00C70B69"/>
    <w:rsid w:val="00C712E6"/>
    <w:rsid w:val="00C73E01"/>
    <w:rsid w:val="00C75DD9"/>
    <w:rsid w:val="00C76F66"/>
    <w:rsid w:val="00C822F2"/>
    <w:rsid w:val="00C83FA9"/>
    <w:rsid w:val="00C84AC1"/>
    <w:rsid w:val="00C8679D"/>
    <w:rsid w:val="00C92C99"/>
    <w:rsid w:val="00C92DA9"/>
    <w:rsid w:val="00C94B79"/>
    <w:rsid w:val="00C95E98"/>
    <w:rsid w:val="00C9682F"/>
    <w:rsid w:val="00C97C76"/>
    <w:rsid w:val="00CA2445"/>
    <w:rsid w:val="00CA3A1B"/>
    <w:rsid w:val="00CA4069"/>
    <w:rsid w:val="00CA507B"/>
    <w:rsid w:val="00CA66DC"/>
    <w:rsid w:val="00CA71FE"/>
    <w:rsid w:val="00CB0961"/>
    <w:rsid w:val="00CB197B"/>
    <w:rsid w:val="00CB77FE"/>
    <w:rsid w:val="00CC2D98"/>
    <w:rsid w:val="00CC31FB"/>
    <w:rsid w:val="00CC5093"/>
    <w:rsid w:val="00CD2337"/>
    <w:rsid w:val="00CD3504"/>
    <w:rsid w:val="00CD56BC"/>
    <w:rsid w:val="00CE099D"/>
    <w:rsid w:val="00CE0C0E"/>
    <w:rsid w:val="00CE2645"/>
    <w:rsid w:val="00CF5BDD"/>
    <w:rsid w:val="00CF7708"/>
    <w:rsid w:val="00D003A5"/>
    <w:rsid w:val="00D03741"/>
    <w:rsid w:val="00D04035"/>
    <w:rsid w:val="00D062E5"/>
    <w:rsid w:val="00D10BA1"/>
    <w:rsid w:val="00D12743"/>
    <w:rsid w:val="00D13DE1"/>
    <w:rsid w:val="00D17A8F"/>
    <w:rsid w:val="00D20B42"/>
    <w:rsid w:val="00D2113C"/>
    <w:rsid w:val="00D22D15"/>
    <w:rsid w:val="00D23FF0"/>
    <w:rsid w:val="00D24981"/>
    <w:rsid w:val="00D24DB6"/>
    <w:rsid w:val="00D25A7A"/>
    <w:rsid w:val="00D25C68"/>
    <w:rsid w:val="00D2612D"/>
    <w:rsid w:val="00D3117E"/>
    <w:rsid w:val="00D3544A"/>
    <w:rsid w:val="00D36031"/>
    <w:rsid w:val="00D37E55"/>
    <w:rsid w:val="00D400BC"/>
    <w:rsid w:val="00D40BB8"/>
    <w:rsid w:val="00D430CA"/>
    <w:rsid w:val="00D45BF9"/>
    <w:rsid w:val="00D45DFF"/>
    <w:rsid w:val="00D4627E"/>
    <w:rsid w:val="00D468E0"/>
    <w:rsid w:val="00D47603"/>
    <w:rsid w:val="00D5115F"/>
    <w:rsid w:val="00D54861"/>
    <w:rsid w:val="00D5643A"/>
    <w:rsid w:val="00D60809"/>
    <w:rsid w:val="00D6280C"/>
    <w:rsid w:val="00D62E58"/>
    <w:rsid w:val="00D66611"/>
    <w:rsid w:val="00D66CD9"/>
    <w:rsid w:val="00D67D6E"/>
    <w:rsid w:val="00D7328A"/>
    <w:rsid w:val="00D82C88"/>
    <w:rsid w:val="00D848F4"/>
    <w:rsid w:val="00D87BBF"/>
    <w:rsid w:val="00D91DC3"/>
    <w:rsid w:val="00D91E07"/>
    <w:rsid w:val="00D92A62"/>
    <w:rsid w:val="00D92AD4"/>
    <w:rsid w:val="00D93A9A"/>
    <w:rsid w:val="00D942A4"/>
    <w:rsid w:val="00D965D4"/>
    <w:rsid w:val="00DA1706"/>
    <w:rsid w:val="00DA186F"/>
    <w:rsid w:val="00DA26F4"/>
    <w:rsid w:val="00DA343E"/>
    <w:rsid w:val="00DA50A4"/>
    <w:rsid w:val="00DB0188"/>
    <w:rsid w:val="00DB1238"/>
    <w:rsid w:val="00DB140F"/>
    <w:rsid w:val="00DB25DF"/>
    <w:rsid w:val="00DB6645"/>
    <w:rsid w:val="00DB727D"/>
    <w:rsid w:val="00DC514E"/>
    <w:rsid w:val="00DC64AF"/>
    <w:rsid w:val="00DD073A"/>
    <w:rsid w:val="00DD144A"/>
    <w:rsid w:val="00DD16C8"/>
    <w:rsid w:val="00DD460F"/>
    <w:rsid w:val="00DD51EB"/>
    <w:rsid w:val="00DD5990"/>
    <w:rsid w:val="00DD6109"/>
    <w:rsid w:val="00DD6612"/>
    <w:rsid w:val="00DD6DB2"/>
    <w:rsid w:val="00DE212F"/>
    <w:rsid w:val="00DE2328"/>
    <w:rsid w:val="00DE32D4"/>
    <w:rsid w:val="00DE5644"/>
    <w:rsid w:val="00DF01BB"/>
    <w:rsid w:val="00DF0608"/>
    <w:rsid w:val="00DF277F"/>
    <w:rsid w:val="00DF4832"/>
    <w:rsid w:val="00DF5776"/>
    <w:rsid w:val="00DF5B4F"/>
    <w:rsid w:val="00DF6C18"/>
    <w:rsid w:val="00DF7342"/>
    <w:rsid w:val="00DF7B21"/>
    <w:rsid w:val="00E00AF8"/>
    <w:rsid w:val="00E01BB4"/>
    <w:rsid w:val="00E022F8"/>
    <w:rsid w:val="00E03C23"/>
    <w:rsid w:val="00E062E6"/>
    <w:rsid w:val="00E0633E"/>
    <w:rsid w:val="00E124C4"/>
    <w:rsid w:val="00E12D86"/>
    <w:rsid w:val="00E1339E"/>
    <w:rsid w:val="00E141F4"/>
    <w:rsid w:val="00E15D68"/>
    <w:rsid w:val="00E16B7A"/>
    <w:rsid w:val="00E17AB0"/>
    <w:rsid w:val="00E2038B"/>
    <w:rsid w:val="00E2163E"/>
    <w:rsid w:val="00E21FF3"/>
    <w:rsid w:val="00E22AE0"/>
    <w:rsid w:val="00E2444F"/>
    <w:rsid w:val="00E244CF"/>
    <w:rsid w:val="00E24898"/>
    <w:rsid w:val="00E24A97"/>
    <w:rsid w:val="00E25CAC"/>
    <w:rsid w:val="00E27CE3"/>
    <w:rsid w:val="00E27E0B"/>
    <w:rsid w:val="00E33393"/>
    <w:rsid w:val="00E3363E"/>
    <w:rsid w:val="00E35D65"/>
    <w:rsid w:val="00E36347"/>
    <w:rsid w:val="00E40640"/>
    <w:rsid w:val="00E423BD"/>
    <w:rsid w:val="00E45FCF"/>
    <w:rsid w:val="00E500BC"/>
    <w:rsid w:val="00E5044D"/>
    <w:rsid w:val="00E52FCA"/>
    <w:rsid w:val="00E54622"/>
    <w:rsid w:val="00E63C6B"/>
    <w:rsid w:val="00E63E53"/>
    <w:rsid w:val="00E649D4"/>
    <w:rsid w:val="00E64D91"/>
    <w:rsid w:val="00E6612A"/>
    <w:rsid w:val="00E664EE"/>
    <w:rsid w:val="00E66D66"/>
    <w:rsid w:val="00E67B4A"/>
    <w:rsid w:val="00E70941"/>
    <w:rsid w:val="00E70D3A"/>
    <w:rsid w:val="00E72CDB"/>
    <w:rsid w:val="00E731EE"/>
    <w:rsid w:val="00E74664"/>
    <w:rsid w:val="00E74CC2"/>
    <w:rsid w:val="00E75069"/>
    <w:rsid w:val="00E8105E"/>
    <w:rsid w:val="00E8543D"/>
    <w:rsid w:val="00E85445"/>
    <w:rsid w:val="00E86BEC"/>
    <w:rsid w:val="00E86EA2"/>
    <w:rsid w:val="00E86EB3"/>
    <w:rsid w:val="00E90820"/>
    <w:rsid w:val="00E917FB"/>
    <w:rsid w:val="00E92A61"/>
    <w:rsid w:val="00E96056"/>
    <w:rsid w:val="00E974EE"/>
    <w:rsid w:val="00E9776A"/>
    <w:rsid w:val="00E977CA"/>
    <w:rsid w:val="00E97EA2"/>
    <w:rsid w:val="00EA48FC"/>
    <w:rsid w:val="00EA6A1D"/>
    <w:rsid w:val="00EA73F6"/>
    <w:rsid w:val="00EA7940"/>
    <w:rsid w:val="00EB0045"/>
    <w:rsid w:val="00EB08CC"/>
    <w:rsid w:val="00EB0B48"/>
    <w:rsid w:val="00EB111C"/>
    <w:rsid w:val="00EB18EE"/>
    <w:rsid w:val="00EB1904"/>
    <w:rsid w:val="00EB2DF5"/>
    <w:rsid w:val="00EB324C"/>
    <w:rsid w:val="00EB54FC"/>
    <w:rsid w:val="00EB590E"/>
    <w:rsid w:val="00EB6EB9"/>
    <w:rsid w:val="00EB74BD"/>
    <w:rsid w:val="00EB7CBE"/>
    <w:rsid w:val="00EC016D"/>
    <w:rsid w:val="00EC0DFC"/>
    <w:rsid w:val="00EC1E2D"/>
    <w:rsid w:val="00EC1F60"/>
    <w:rsid w:val="00EC4159"/>
    <w:rsid w:val="00EC4FDC"/>
    <w:rsid w:val="00EC6858"/>
    <w:rsid w:val="00EC7FFA"/>
    <w:rsid w:val="00ED256C"/>
    <w:rsid w:val="00ED331F"/>
    <w:rsid w:val="00EE1786"/>
    <w:rsid w:val="00EE2240"/>
    <w:rsid w:val="00EE3C7F"/>
    <w:rsid w:val="00EE4761"/>
    <w:rsid w:val="00EE6575"/>
    <w:rsid w:val="00EE7D82"/>
    <w:rsid w:val="00EF124F"/>
    <w:rsid w:val="00EF12D9"/>
    <w:rsid w:val="00EF1A90"/>
    <w:rsid w:val="00EF47AF"/>
    <w:rsid w:val="00EF505A"/>
    <w:rsid w:val="00EF5FC2"/>
    <w:rsid w:val="00F003F9"/>
    <w:rsid w:val="00F00B0E"/>
    <w:rsid w:val="00F05B8C"/>
    <w:rsid w:val="00F061A2"/>
    <w:rsid w:val="00F075B8"/>
    <w:rsid w:val="00F10F39"/>
    <w:rsid w:val="00F11ABA"/>
    <w:rsid w:val="00F12C6C"/>
    <w:rsid w:val="00F14F57"/>
    <w:rsid w:val="00F15E3D"/>
    <w:rsid w:val="00F16518"/>
    <w:rsid w:val="00F17822"/>
    <w:rsid w:val="00F17ED0"/>
    <w:rsid w:val="00F208CF"/>
    <w:rsid w:val="00F21131"/>
    <w:rsid w:val="00F3079F"/>
    <w:rsid w:val="00F31249"/>
    <w:rsid w:val="00F32B43"/>
    <w:rsid w:val="00F34F1E"/>
    <w:rsid w:val="00F363EA"/>
    <w:rsid w:val="00F3734F"/>
    <w:rsid w:val="00F3739B"/>
    <w:rsid w:val="00F4065A"/>
    <w:rsid w:val="00F4195A"/>
    <w:rsid w:val="00F44792"/>
    <w:rsid w:val="00F45DDB"/>
    <w:rsid w:val="00F46682"/>
    <w:rsid w:val="00F5279A"/>
    <w:rsid w:val="00F540EA"/>
    <w:rsid w:val="00F56991"/>
    <w:rsid w:val="00F5722C"/>
    <w:rsid w:val="00F57639"/>
    <w:rsid w:val="00F6045A"/>
    <w:rsid w:val="00F61467"/>
    <w:rsid w:val="00F617A4"/>
    <w:rsid w:val="00F62922"/>
    <w:rsid w:val="00F62F02"/>
    <w:rsid w:val="00F631ED"/>
    <w:rsid w:val="00F633DE"/>
    <w:rsid w:val="00F635D0"/>
    <w:rsid w:val="00F63B61"/>
    <w:rsid w:val="00F64013"/>
    <w:rsid w:val="00F65DCE"/>
    <w:rsid w:val="00F66357"/>
    <w:rsid w:val="00F668EB"/>
    <w:rsid w:val="00F7003A"/>
    <w:rsid w:val="00F71BDE"/>
    <w:rsid w:val="00F72C1E"/>
    <w:rsid w:val="00F7465E"/>
    <w:rsid w:val="00F75B31"/>
    <w:rsid w:val="00F770AC"/>
    <w:rsid w:val="00F77178"/>
    <w:rsid w:val="00F77238"/>
    <w:rsid w:val="00F81521"/>
    <w:rsid w:val="00F84230"/>
    <w:rsid w:val="00F847F4"/>
    <w:rsid w:val="00F87133"/>
    <w:rsid w:val="00F87AFB"/>
    <w:rsid w:val="00F940E5"/>
    <w:rsid w:val="00F94574"/>
    <w:rsid w:val="00FA378A"/>
    <w:rsid w:val="00FA5A61"/>
    <w:rsid w:val="00FA6385"/>
    <w:rsid w:val="00FA66A0"/>
    <w:rsid w:val="00FA71CF"/>
    <w:rsid w:val="00FA7A32"/>
    <w:rsid w:val="00FB0BE3"/>
    <w:rsid w:val="00FB1555"/>
    <w:rsid w:val="00FB1FC1"/>
    <w:rsid w:val="00FB241A"/>
    <w:rsid w:val="00FB48EE"/>
    <w:rsid w:val="00FB704A"/>
    <w:rsid w:val="00FB7061"/>
    <w:rsid w:val="00FB7E6D"/>
    <w:rsid w:val="00FC0BD8"/>
    <w:rsid w:val="00FC36F6"/>
    <w:rsid w:val="00FC50E8"/>
    <w:rsid w:val="00FD08A3"/>
    <w:rsid w:val="00FD0F4B"/>
    <w:rsid w:val="00FD2190"/>
    <w:rsid w:val="00FD29D7"/>
    <w:rsid w:val="00FD4FE1"/>
    <w:rsid w:val="00FD5287"/>
    <w:rsid w:val="00FD61C0"/>
    <w:rsid w:val="00FD6A28"/>
    <w:rsid w:val="00FD77F5"/>
    <w:rsid w:val="00FE0A2B"/>
    <w:rsid w:val="00FE3476"/>
    <w:rsid w:val="00FE3A3F"/>
    <w:rsid w:val="00FE3F68"/>
    <w:rsid w:val="00FE5D1F"/>
    <w:rsid w:val="00FE6E59"/>
    <w:rsid w:val="00FE7710"/>
    <w:rsid w:val="00FF0295"/>
    <w:rsid w:val="00FF191D"/>
    <w:rsid w:val="00FF27B5"/>
    <w:rsid w:val="00FF2ECD"/>
    <w:rsid w:val="00FF72E6"/>
    <w:rsid w:val="00FF73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1B3E833"/>
  <w15:docId w15:val="{C07DDAE5-AFF3-46CC-9652-A5DE499CF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C2F"/>
    <w:rPr>
      <w:rFonts w:cs="Arial"/>
      <w:sz w:val="24"/>
      <w:szCs w:val="24"/>
    </w:rPr>
  </w:style>
  <w:style w:type="paragraph" w:styleId="Heading1">
    <w:name w:val="heading 1"/>
    <w:basedOn w:val="Title"/>
    <w:next w:val="Normal"/>
    <w:link w:val="Heading1Char"/>
    <w:qFormat/>
    <w:rsid w:val="00213C2F"/>
    <w:pPr>
      <w:outlineLvl w:val="0"/>
    </w:pPr>
  </w:style>
  <w:style w:type="paragraph" w:styleId="Heading2">
    <w:name w:val="heading 2"/>
    <w:basedOn w:val="Normal"/>
    <w:next w:val="Normal"/>
    <w:link w:val="Heading2Char"/>
    <w:unhideWhenUsed/>
    <w:qFormat/>
    <w:rsid w:val="00213C2F"/>
    <w:pPr>
      <w:tabs>
        <w:tab w:val="left" w:pos="8931"/>
      </w:tabs>
      <w:ind w:right="95"/>
      <w:outlineLvl w:val="1"/>
    </w:pPr>
    <w:rPr>
      <w:rFonts w:asciiTheme="minorHAnsi" w:hAnsiTheme="minorHAnsi" w:cstheme="minorHAnsi"/>
      <w:b/>
      <w:color w:val="000000" w:themeColor="text1"/>
      <w:sz w:val="28"/>
      <w:szCs w:val="32"/>
    </w:rPr>
  </w:style>
  <w:style w:type="paragraph" w:styleId="Heading3">
    <w:name w:val="heading 3"/>
    <w:basedOn w:val="Heading2"/>
    <w:next w:val="Normal"/>
    <w:link w:val="Heading3Char"/>
    <w:unhideWhenUsed/>
    <w:qFormat/>
    <w:rsid w:val="007F7C47"/>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F5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8F75C3"/>
    <w:pPr>
      <w:tabs>
        <w:tab w:val="center" w:pos="4153"/>
        <w:tab w:val="right" w:pos="8306"/>
      </w:tabs>
    </w:pPr>
  </w:style>
  <w:style w:type="character" w:styleId="PageNumber">
    <w:name w:val="page number"/>
    <w:basedOn w:val="DefaultParagraphFont"/>
    <w:rsid w:val="008F75C3"/>
  </w:style>
  <w:style w:type="paragraph" w:styleId="Header">
    <w:name w:val="header"/>
    <w:basedOn w:val="Normal"/>
    <w:rsid w:val="008F75C3"/>
    <w:pPr>
      <w:tabs>
        <w:tab w:val="center" w:pos="4153"/>
        <w:tab w:val="right" w:pos="8306"/>
      </w:tabs>
    </w:pPr>
  </w:style>
  <w:style w:type="paragraph" w:styleId="BalloonText">
    <w:name w:val="Balloon Text"/>
    <w:basedOn w:val="Normal"/>
    <w:semiHidden/>
    <w:rsid w:val="00F6045A"/>
    <w:rPr>
      <w:rFonts w:ascii="Tahoma" w:hAnsi="Tahoma" w:cs="Tahoma"/>
      <w:sz w:val="16"/>
      <w:szCs w:val="16"/>
    </w:rPr>
  </w:style>
  <w:style w:type="character" w:styleId="CommentReference">
    <w:name w:val="annotation reference"/>
    <w:semiHidden/>
    <w:rsid w:val="00F6045A"/>
    <w:rPr>
      <w:sz w:val="16"/>
      <w:szCs w:val="16"/>
    </w:rPr>
  </w:style>
  <w:style w:type="paragraph" w:styleId="CommentText">
    <w:name w:val="annotation text"/>
    <w:basedOn w:val="Normal"/>
    <w:semiHidden/>
    <w:rsid w:val="00F6045A"/>
    <w:rPr>
      <w:sz w:val="20"/>
      <w:szCs w:val="20"/>
    </w:rPr>
  </w:style>
  <w:style w:type="paragraph" w:styleId="CommentSubject">
    <w:name w:val="annotation subject"/>
    <w:basedOn w:val="CommentText"/>
    <w:next w:val="CommentText"/>
    <w:semiHidden/>
    <w:rsid w:val="00F6045A"/>
    <w:rPr>
      <w:b/>
      <w:bCs/>
    </w:rPr>
  </w:style>
  <w:style w:type="paragraph" w:styleId="BodyText2">
    <w:name w:val="Body Text 2"/>
    <w:basedOn w:val="Normal"/>
    <w:rsid w:val="00D3117E"/>
    <w:pPr>
      <w:jc w:val="center"/>
    </w:pPr>
    <w:rPr>
      <w:rFonts w:ascii="Arial" w:hAnsi="Arial" w:cs="Times New Roman"/>
      <w:b/>
      <w:sz w:val="23"/>
      <w:szCs w:val="20"/>
    </w:rPr>
  </w:style>
  <w:style w:type="paragraph" w:styleId="BodyTextIndent">
    <w:name w:val="Body Text Indent"/>
    <w:basedOn w:val="Normal"/>
    <w:link w:val="BodyTextIndentChar"/>
    <w:rsid w:val="00D3117E"/>
    <w:pPr>
      <w:ind w:left="567" w:hanging="567"/>
    </w:pPr>
    <w:rPr>
      <w:rFonts w:cs="Times New Roman"/>
      <w:szCs w:val="20"/>
    </w:rPr>
  </w:style>
  <w:style w:type="paragraph" w:styleId="BodyTextIndent3">
    <w:name w:val="Body Text Indent 3"/>
    <w:basedOn w:val="Normal"/>
    <w:rsid w:val="00D3117E"/>
    <w:pPr>
      <w:tabs>
        <w:tab w:val="left" w:pos="4153"/>
        <w:tab w:val="left" w:pos="8306"/>
      </w:tabs>
      <w:ind w:left="426"/>
    </w:pPr>
    <w:rPr>
      <w:rFonts w:cs="Times New Roman"/>
      <w:color w:val="000000"/>
      <w:szCs w:val="20"/>
    </w:rPr>
  </w:style>
  <w:style w:type="paragraph" w:styleId="Revision">
    <w:name w:val="Revision"/>
    <w:hidden/>
    <w:uiPriority w:val="99"/>
    <w:semiHidden/>
    <w:rsid w:val="00154DAE"/>
    <w:rPr>
      <w:rFonts w:cs="Arial"/>
      <w:sz w:val="24"/>
      <w:szCs w:val="24"/>
    </w:rPr>
  </w:style>
  <w:style w:type="character" w:styleId="Hyperlink">
    <w:name w:val="Hyperlink"/>
    <w:rsid w:val="00A30D2A"/>
    <w:rPr>
      <w:color w:val="0000FF"/>
      <w:u w:val="single"/>
    </w:rPr>
  </w:style>
  <w:style w:type="paragraph" w:styleId="ListParagraph">
    <w:name w:val="List Paragraph"/>
    <w:basedOn w:val="Normal"/>
    <w:uiPriority w:val="34"/>
    <w:qFormat/>
    <w:rsid w:val="002921BF"/>
    <w:pPr>
      <w:ind w:left="720"/>
      <w:contextualSpacing/>
    </w:pPr>
  </w:style>
  <w:style w:type="paragraph" w:customStyle="1" w:styleId="acthead5">
    <w:name w:val="acthead5"/>
    <w:basedOn w:val="Normal"/>
    <w:rsid w:val="001B1757"/>
    <w:pPr>
      <w:spacing w:before="100" w:beforeAutospacing="1" w:after="100" w:afterAutospacing="1"/>
    </w:pPr>
    <w:rPr>
      <w:rFonts w:cs="Times New Roman"/>
      <w:lang w:val="en-US" w:eastAsia="en-US"/>
    </w:rPr>
  </w:style>
  <w:style w:type="character" w:customStyle="1" w:styleId="charsectno">
    <w:name w:val="charsectno"/>
    <w:basedOn w:val="DefaultParagraphFont"/>
    <w:rsid w:val="001B1757"/>
  </w:style>
  <w:style w:type="paragraph" w:customStyle="1" w:styleId="subsection">
    <w:name w:val="subsection"/>
    <w:basedOn w:val="Normal"/>
    <w:rsid w:val="001B1757"/>
    <w:pPr>
      <w:spacing w:before="100" w:beforeAutospacing="1" w:after="100" w:afterAutospacing="1"/>
    </w:pPr>
    <w:rPr>
      <w:rFonts w:cs="Times New Roman"/>
      <w:lang w:val="en-US" w:eastAsia="en-US"/>
    </w:rPr>
  </w:style>
  <w:style w:type="character" w:customStyle="1" w:styleId="apple-converted-space">
    <w:name w:val="apple-converted-space"/>
    <w:basedOn w:val="DefaultParagraphFont"/>
    <w:rsid w:val="001B1757"/>
  </w:style>
  <w:style w:type="paragraph" w:customStyle="1" w:styleId="paragraph">
    <w:name w:val="paragraph"/>
    <w:basedOn w:val="Normal"/>
    <w:rsid w:val="001B1757"/>
    <w:pPr>
      <w:spacing w:before="100" w:beforeAutospacing="1" w:after="100" w:afterAutospacing="1"/>
    </w:pPr>
    <w:rPr>
      <w:rFonts w:cs="Times New Roman"/>
      <w:lang w:val="en-US" w:eastAsia="en-US"/>
    </w:rPr>
  </w:style>
  <w:style w:type="character" w:customStyle="1" w:styleId="Mention1">
    <w:name w:val="Mention1"/>
    <w:basedOn w:val="DefaultParagraphFont"/>
    <w:uiPriority w:val="99"/>
    <w:semiHidden/>
    <w:unhideWhenUsed/>
    <w:rsid w:val="00D93A9A"/>
    <w:rPr>
      <w:color w:val="2B579A"/>
      <w:shd w:val="clear" w:color="auto" w:fill="E6E6E6"/>
    </w:rPr>
  </w:style>
  <w:style w:type="paragraph" w:styleId="PlainText">
    <w:name w:val="Plain Text"/>
    <w:basedOn w:val="Normal"/>
    <w:link w:val="PlainTextChar"/>
    <w:uiPriority w:val="99"/>
    <w:unhideWhenUsed/>
    <w:rsid w:val="00753E0F"/>
    <w:rPr>
      <w:rFonts w:ascii="Arial" w:eastAsiaTheme="minorHAnsi" w:hAnsi="Arial"/>
      <w:sz w:val="22"/>
      <w:szCs w:val="22"/>
      <w:lang w:eastAsia="en-US"/>
    </w:rPr>
  </w:style>
  <w:style w:type="character" w:customStyle="1" w:styleId="PlainTextChar">
    <w:name w:val="Plain Text Char"/>
    <w:basedOn w:val="DefaultParagraphFont"/>
    <w:link w:val="PlainText"/>
    <w:uiPriority w:val="99"/>
    <w:rsid w:val="00753E0F"/>
    <w:rPr>
      <w:rFonts w:ascii="Arial" w:eastAsiaTheme="minorHAnsi" w:hAnsi="Arial" w:cs="Arial"/>
      <w:sz w:val="22"/>
      <w:szCs w:val="22"/>
      <w:lang w:eastAsia="en-US"/>
    </w:rPr>
  </w:style>
  <w:style w:type="paragraph" w:styleId="ListNumber">
    <w:name w:val="List Number"/>
    <w:basedOn w:val="Normal"/>
    <w:uiPriority w:val="99"/>
    <w:qFormat/>
    <w:rsid w:val="00116351"/>
    <w:pPr>
      <w:numPr>
        <w:numId w:val="5"/>
      </w:numPr>
      <w:spacing w:after="200" w:line="276" w:lineRule="auto"/>
    </w:pPr>
    <w:rPr>
      <w:rFonts w:ascii="Arial" w:eastAsia="Calibri" w:hAnsi="Arial" w:cs="Times New Roman"/>
      <w:sz w:val="22"/>
      <w:szCs w:val="22"/>
      <w:lang w:eastAsia="en-US"/>
    </w:rPr>
  </w:style>
  <w:style w:type="paragraph" w:styleId="ListNumber2">
    <w:name w:val="List Number 2"/>
    <w:basedOn w:val="Normal"/>
    <w:uiPriority w:val="99"/>
    <w:rsid w:val="00116351"/>
    <w:pPr>
      <w:numPr>
        <w:ilvl w:val="1"/>
        <w:numId w:val="5"/>
      </w:numPr>
      <w:spacing w:after="200" w:line="276" w:lineRule="auto"/>
    </w:pPr>
    <w:rPr>
      <w:rFonts w:ascii="Arial" w:eastAsia="Calibri" w:hAnsi="Arial" w:cs="Times New Roman"/>
      <w:sz w:val="22"/>
      <w:szCs w:val="22"/>
      <w:lang w:eastAsia="en-US"/>
    </w:rPr>
  </w:style>
  <w:style w:type="paragraph" w:styleId="ListNumber3">
    <w:name w:val="List Number 3"/>
    <w:basedOn w:val="Normal"/>
    <w:uiPriority w:val="99"/>
    <w:rsid w:val="00116351"/>
    <w:pPr>
      <w:numPr>
        <w:ilvl w:val="2"/>
        <w:numId w:val="5"/>
      </w:numPr>
      <w:spacing w:after="200" w:line="276" w:lineRule="auto"/>
    </w:pPr>
    <w:rPr>
      <w:rFonts w:ascii="Arial" w:eastAsia="Calibri" w:hAnsi="Arial" w:cs="Times New Roman"/>
      <w:sz w:val="22"/>
      <w:szCs w:val="22"/>
      <w:lang w:eastAsia="en-US"/>
    </w:rPr>
  </w:style>
  <w:style w:type="paragraph" w:styleId="ListNumber4">
    <w:name w:val="List Number 4"/>
    <w:basedOn w:val="Normal"/>
    <w:uiPriority w:val="99"/>
    <w:rsid w:val="00116351"/>
    <w:pPr>
      <w:numPr>
        <w:ilvl w:val="3"/>
        <w:numId w:val="5"/>
      </w:numPr>
      <w:spacing w:after="200" w:line="276" w:lineRule="auto"/>
    </w:pPr>
    <w:rPr>
      <w:rFonts w:ascii="Arial" w:eastAsia="Calibri" w:hAnsi="Arial" w:cs="Times New Roman"/>
      <w:sz w:val="22"/>
      <w:szCs w:val="22"/>
      <w:lang w:eastAsia="en-US"/>
    </w:rPr>
  </w:style>
  <w:style w:type="paragraph" w:styleId="ListNumber5">
    <w:name w:val="List Number 5"/>
    <w:basedOn w:val="Normal"/>
    <w:uiPriority w:val="99"/>
    <w:rsid w:val="00116351"/>
    <w:pPr>
      <w:numPr>
        <w:ilvl w:val="4"/>
        <w:numId w:val="5"/>
      </w:numPr>
      <w:spacing w:after="200" w:line="276" w:lineRule="auto"/>
    </w:pPr>
    <w:rPr>
      <w:rFonts w:ascii="Arial" w:eastAsia="Calibri" w:hAnsi="Arial" w:cs="Times New Roman"/>
      <w:sz w:val="22"/>
      <w:szCs w:val="22"/>
      <w:lang w:eastAsia="en-US"/>
    </w:rPr>
  </w:style>
  <w:style w:type="paragraph" w:styleId="Title">
    <w:name w:val="Title"/>
    <w:basedOn w:val="Normal"/>
    <w:next w:val="Normal"/>
    <w:link w:val="TitleChar"/>
    <w:qFormat/>
    <w:rsid w:val="00213C2F"/>
    <w:pPr>
      <w:tabs>
        <w:tab w:val="left" w:pos="8931"/>
      </w:tabs>
      <w:ind w:right="95"/>
      <w:jc w:val="center"/>
    </w:pPr>
    <w:rPr>
      <w:rFonts w:asciiTheme="minorHAnsi" w:hAnsiTheme="minorHAnsi" w:cstheme="minorHAnsi"/>
      <w:b/>
      <w:sz w:val="32"/>
      <w:szCs w:val="32"/>
    </w:rPr>
  </w:style>
  <w:style w:type="character" w:customStyle="1" w:styleId="TitleChar">
    <w:name w:val="Title Char"/>
    <w:basedOn w:val="DefaultParagraphFont"/>
    <w:link w:val="Title"/>
    <w:rsid w:val="00213C2F"/>
    <w:rPr>
      <w:rFonts w:asciiTheme="minorHAnsi" w:hAnsiTheme="minorHAnsi" w:cstheme="minorHAnsi"/>
      <w:b/>
      <w:sz w:val="32"/>
      <w:szCs w:val="32"/>
    </w:rPr>
  </w:style>
  <w:style w:type="character" w:customStyle="1" w:styleId="Heading1Char">
    <w:name w:val="Heading 1 Char"/>
    <w:basedOn w:val="DefaultParagraphFont"/>
    <w:link w:val="Heading1"/>
    <w:rsid w:val="00213C2F"/>
    <w:rPr>
      <w:rFonts w:asciiTheme="minorHAnsi" w:hAnsiTheme="minorHAnsi" w:cstheme="minorHAnsi"/>
      <w:b/>
      <w:sz w:val="32"/>
      <w:szCs w:val="32"/>
    </w:rPr>
  </w:style>
  <w:style w:type="character" w:customStyle="1" w:styleId="Heading2Char">
    <w:name w:val="Heading 2 Char"/>
    <w:basedOn w:val="DefaultParagraphFont"/>
    <w:link w:val="Heading2"/>
    <w:rsid w:val="00213C2F"/>
    <w:rPr>
      <w:rFonts w:asciiTheme="minorHAnsi" w:hAnsiTheme="minorHAnsi" w:cstheme="minorHAnsi"/>
      <w:b/>
      <w:color w:val="000000" w:themeColor="text1"/>
      <w:sz w:val="28"/>
      <w:szCs w:val="32"/>
    </w:rPr>
  </w:style>
  <w:style w:type="character" w:customStyle="1" w:styleId="BodyTextIndentChar">
    <w:name w:val="Body Text Indent Char"/>
    <w:basedOn w:val="DefaultParagraphFont"/>
    <w:link w:val="BodyTextIndent"/>
    <w:rsid w:val="00213C2F"/>
    <w:rPr>
      <w:sz w:val="24"/>
    </w:rPr>
  </w:style>
  <w:style w:type="character" w:customStyle="1" w:styleId="Heading3Char">
    <w:name w:val="Heading 3 Char"/>
    <w:basedOn w:val="DefaultParagraphFont"/>
    <w:link w:val="Heading3"/>
    <w:rsid w:val="007F7C47"/>
    <w:rPr>
      <w:rFonts w:asciiTheme="minorHAnsi" w:hAnsiTheme="minorHAnsi" w:cstheme="minorHAnsi"/>
      <w:b/>
      <w:color w:val="000000" w:themeColor="text1"/>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96709">
      <w:bodyDiv w:val="1"/>
      <w:marLeft w:val="0"/>
      <w:marRight w:val="0"/>
      <w:marTop w:val="0"/>
      <w:marBottom w:val="0"/>
      <w:divBdr>
        <w:top w:val="none" w:sz="0" w:space="0" w:color="auto"/>
        <w:left w:val="none" w:sz="0" w:space="0" w:color="auto"/>
        <w:bottom w:val="none" w:sz="0" w:space="0" w:color="auto"/>
        <w:right w:val="none" w:sz="0" w:space="0" w:color="auto"/>
      </w:divBdr>
    </w:div>
    <w:div w:id="133109062">
      <w:bodyDiv w:val="1"/>
      <w:marLeft w:val="0"/>
      <w:marRight w:val="0"/>
      <w:marTop w:val="0"/>
      <w:marBottom w:val="0"/>
      <w:divBdr>
        <w:top w:val="none" w:sz="0" w:space="0" w:color="auto"/>
        <w:left w:val="none" w:sz="0" w:space="0" w:color="auto"/>
        <w:bottom w:val="none" w:sz="0" w:space="0" w:color="auto"/>
        <w:right w:val="none" w:sz="0" w:space="0" w:color="auto"/>
      </w:divBdr>
    </w:div>
    <w:div w:id="248585543">
      <w:bodyDiv w:val="1"/>
      <w:marLeft w:val="0"/>
      <w:marRight w:val="0"/>
      <w:marTop w:val="0"/>
      <w:marBottom w:val="0"/>
      <w:divBdr>
        <w:top w:val="none" w:sz="0" w:space="0" w:color="auto"/>
        <w:left w:val="none" w:sz="0" w:space="0" w:color="auto"/>
        <w:bottom w:val="none" w:sz="0" w:space="0" w:color="auto"/>
        <w:right w:val="none" w:sz="0" w:space="0" w:color="auto"/>
      </w:divBdr>
    </w:div>
    <w:div w:id="387346156">
      <w:bodyDiv w:val="1"/>
      <w:marLeft w:val="0"/>
      <w:marRight w:val="0"/>
      <w:marTop w:val="0"/>
      <w:marBottom w:val="0"/>
      <w:divBdr>
        <w:top w:val="none" w:sz="0" w:space="0" w:color="auto"/>
        <w:left w:val="none" w:sz="0" w:space="0" w:color="auto"/>
        <w:bottom w:val="none" w:sz="0" w:space="0" w:color="auto"/>
        <w:right w:val="none" w:sz="0" w:space="0" w:color="auto"/>
      </w:divBdr>
    </w:div>
    <w:div w:id="446654721">
      <w:bodyDiv w:val="1"/>
      <w:marLeft w:val="0"/>
      <w:marRight w:val="0"/>
      <w:marTop w:val="0"/>
      <w:marBottom w:val="0"/>
      <w:divBdr>
        <w:top w:val="none" w:sz="0" w:space="0" w:color="auto"/>
        <w:left w:val="none" w:sz="0" w:space="0" w:color="auto"/>
        <w:bottom w:val="none" w:sz="0" w:space="0" w:color="auto"/>
        <w:right w:val="none" w:sz="0" w:space="0" w:color="auto"/>
      </w:divBdr>
    </w:div>
    <w:div w:id="448597366">
      <w:bodyDiv w:val="1"/>
      <w:marLeft w:val="0"/>
      <w:marRight w:val="0"/>
      <w:marTop w:val="0"/>
      <w:marBottom w:val="0"/>
      <w:divBdr>
        <w:top w:val="none" w:sz="0" w:space="0" w:color="auto"/>
        <w:left w:val="none" w:sz="0" w:space="0" w:color="auto"/>
        <w:bottom w:val="none" w:sz="0" w:space="0" w:color="auto"/>
        <w:right w:val="none" w:sz="0" w:space="0" w:color="auto"/>
      </w:divBdr>
    </w:div>
    <w:div w:id="576401859">
      <w:bodyDiv w:val="1"/>
      <w:marLeft w:val="0"/>
      <w:marRight w:val="0"/>
      <w:marTop w:val="0"/>
      <w:marBottom w:val="0"/>
      <w:divBdr>
        <w:top w:val="none" w:sz="0" w:space="0" w:color="auto"/>
        <w:left w:val="none" w:sz="0" w:space="0" w:color="auto"/>
        <w:bottom w:val="none" w:sz="0" w:space="0" w:color="auto"/>
        <w:right w:val="none" w:sz="0" w:space="0" w:color="auto"/>
      </w:divBdr>
    </w:div>
    <w:div w:id="853882839">
      <w:bodyDiv w:val="1"/>
      <w:marLeft w:val="0"/>
      <w:marRight w:val="0"/>
      <w:marTop w:val="0"/>
      <w:marBottom w:val="0"/>
      <w:divBdr>
        <w:top w:val="none" w:sz="0" w:space="0" w:color="auto"/>
        <w:left w:val="none" w:sz="0" w:space="0" w:color="auto"/>
        <w:bottom w:val="none" w:sz="0" w:space="0" w:color="auto"/>
        <w:right w:val="none" w:sz="0" w:space="0" w:color="auto"/>
      </w:divBdr>
    </w:div>
    <w:div w:id="1098911604">
      <w:bodyDiv w:val="1"/>
      <w:marLeft w:val="0"/>
      <w:marRight w:val="0"/>
      <w:marTop w:val="0"/>
      <w:marBottom w:val="0"/>
      <w:divBdr>
        <w:top w:val="none" w:sz="0" w:space="0" w:color="auto"/>
        <w:left w:val="none" w:sz="0" w:space="0" w:color="auto"/>
        <w:bottom w:val="none" w:sz="0" w:space="0" w:color="auto"/>
        <w:right w:val="none" w:sz="0" w:space="0" w:color="auto"/>
      </w:divBdr>
    </w:div>
    <w:div w:id="1192374945">
      <w:bodyDiv w:val="1"/>
      <w:marLeft w:val="0"/>
      <w:marRight w:val="0"/>
      <w:marTop w:val="0"/>
      <w:marBottom w:val="0"/>
      <w:divBdr>
        <w:top w:val="none" w:sz="0" w:space="0" w:color="auto"/>
        <w:left w:val="none" w:sz="0" w:space="0" w:color="auto"/>
        <w:bottom w:val="none" w:sz="0" w:space="0" w:color="auto"/>
        <w:right w:val="none" w:sz="0" w:space="0" w:color="auto"/>
      </w:divBdr>
    </w:div>
    <w:div w:id="1301379222">
      <w:bodyDiv w:val="1"/>
      <w:marLeft w:val="0"/>
      <w:marRight w:val="0"/>
      <w:marTop w:val="0"/>
      <w:marBottom w:val="0"/>
      <w:divBdr>
        <w:top w:val="none" w:sz="0" w:space="0" w:color="auto"/>
        <w:left w:val="none" w:sz="0" w:space="0" w:color="auto"/>
        <w:bottom w:val="none" w:sz="0" w:space="0" w:color="auto"/>
        <w:right w:val="none" w:sz="0" w:space="0" w:color="auto"/>
      </w:divBdr>
    </w:div>
    <w:div w:id="1329485392">
      <w:bodyDiv w:val="1"/>
      <w:marLeft w:val="0"/>
      <w:marRight w:val="0"/>
      <w:marTop w:val="0"/>
      <w:marBottom w:val="0"/>
      <w:divBdr>
        <w:top w:val="none" w:sz="0" w:space="0" w:color="auto"/>
        <w:left w:val="none" w:sz="0" w:space="0" w:color="auto"/>
        <w:bottom w:val="none" w:sz="0" w:space="0" w:color="auto"/>
        <w:right w:val="none" w:sz="0" w:space="0" w:color="auto"/>
      </w:divBdr>
    </w:div>
    <w:div w:id="1391996112">
      <w:bodyDiv w:val="1"/>
      <w:marLeft w:val="0"/>
      <w:marRight w:val="0"/>
      <w:marTop w:val="0"/>
      <w:marBottom w:val="0"/>
      <w:divBdr>
        <w:top w:val="none" w:sz="0" w:space="0" w:color="auto"/>
        <w:left w:val="none" w:sz="0" w:space="0" w:color="auto"/>
        <w:bottom w:val="none" w:sz="0" w:space="0" w:color="auto"/>
        <w:right w:val="none" w:sz="0" w:space="0" w:color="auto"/>
      </w:divBdr>
    </w:div>
    <w:div w:id="1528711678">
      <w:bodyDiv w:val="1"/>
      <w:marLeft w:val="0"/>
      <w:marRight w:val="0"/>
      <w:marTop w:val="0"/>
      <w:marBottom w:val="0"/>
      <w:divBdr>
        <w:top w:val="none" w:sz="0" w:space="0" w:color="auto"/>
        <w:left w:val="none" w:sz="0" w:space="0" w:color="auto"/>
        <w:bottom w:val="none" w:sz="0" w:space="0" w:color="auto"/>
        <w:right w:val="none" w:sz="0" w:space="0" w:color="auto"/>
      </w:divBdr>
    </w:div>
    <w:div w:id="1552572831">
      <w:bodyDiv w:val="1"/>
      <w:marLeft w:val="0"/>
      <w:marRight w:val="0"/>
      <w:marTop w:val="0"/>
      <w:marBottom w:val="0"/>
      <w:divBdr>
        <w:top w:val="none" w:sz="0" w:space="0" w:color="auto"/>
        <w:left w:val="none" w:sz="0" w:space="0" w:color="auto"/>
        <w:bottom w:val="none" w:sz="0" w:space="0" w:color="auto"/>
        <w:right w:val="none" w:sz="0" w:space="0" w:color="auto"/>
      </w:divBdr>
    </w:div>
    <w:div w:id="1585217298">
      <w:bodyDiv w:val="1"/>
      <w:marLeft w:val="0"/>
      <w:marRight w:val="0"/>
      <w:marTop w:val="0"/>
      <w:marBottom w:val="0"/>
      <w:divBdr>
        <w:top w:val="none" w:sz="0" w:space="0" w:color="auto"/>
        <w:left w:val="none" w:sz="0" w:space="0" w:color="auto"/>
        <w:bottom w:val="none" w:sz="0" w:space="0" w:color="auto"/>
        <w:right w:val="none" w:sz="0" w:space="0" w:color="auto"/>
      </w:divBdr>
    </w:div>
    <w:div w:id="1691451252">
      <w:bodyDiv w:val="1"/>
      <w:marLeft w:val="0"/>
      <w:marRight w:val="0"/>
      <w:marTop w:val="0"/>
      <w:marBottom w:val="0"/>
      <w:divBdr>
        <w:top w:val="none" w:sz="0" w:space="0" w:color="auto"/>
        <w:left w:val="none" w:sz="0" w:space="0" w:color="auto"/>
        <w:bottom w:val="none" w:sz="0" w:space="0" w:color="auto"/>
        <w:right w:val="none" w:sz="0" w:space="0" w:color="auto"/>
      </w:divBdr>
    </w:div>
    <w:div w:id="1694379733">
      <w:bodyDiv w:val="1"/>
      <w:marLeft w:val="0"/>
      <w:marRight w:val="0"/>
      <w:marTop w:val="0"/>
      <w:marBottom w:val="0"/>
      <w:divBdr>
        <w:top w:val="none" w:sz="0" w:space="0" w:color="auto"/>
        <w:left w:val="none" w:sz="0" w:space="0" w:color="auto"/>
        <w:bottom w:val="none" w:sz="0" w:space="0" w:color="auto"/>
        <w:right w:val="none" w:sz="0" w:space="0" w:color="auto"/>
      </w:divBdr>
    </w:div>
    <w:div w:id="1715084227">
      <w:bodyDiv w:val="1"/>
      <w:marLeft w:val="0"/>
      <w:marRight w:val="0"/>
      <w:marTop w:val="0"/>
      <w:marBottom w:val="0"/>
      <w:divBdr>
        <w:top w:val="none" w:sz="0" w:space="0" w:color="auto"/>
        <w:left w:val="none" w:sz="0" w:space="0" w:color="auto"/>
        <w:bottom w:val="none" w:sz="0" w:space="0" w:color="auto"/>
        <w:right w:val="none" w:sz="0" w:space="0" w:color="auto"/>
      </w:divBdr>
    </w:div>
    <w:div w:id="1742100140">
      <w:bodyDiv w:val="1"/>
      <w:marLeft w:val="0"/>
      <w:marRight w:val="0"/>
      <w:marTop w:val="0"/>
      <w:marBottom w:val="0"/>
      <w:divBdr>
        <w:top w:val="none" w:sz="0" w:space="0" w:color="auto"/>
        <w:left w:val="none" w:sz="0" w:space="0" w:color="auto"/>
        <w:bottom w:val="none" w:sz="0" w:space="0" w:color="auto"/>
        <w:right w:val="none" w:sz="0" w:space="0" w:color="auto"/>
      </w:divBdr>
    </w:div>
    <w:div w:id="1764715897">
      <w:bodyDiv w:val="1"/>
      <w:marLeft w:val="0"/>
      <w:marRight w:val="0"/>
      <w:marTop w:val="0"/>
      <w:marBottom w:val="0"/>
      <w:divBdr>
        <w:top w:val="none" w:sz="0" w:space="0" w:color="auto"/>
        <w:left w:val="none" w:sz="0" w:space="0" w:color="auto"/>
        <w:bottom w:val="none" w:sz="0" w:space="0" w:color="auto"/>
        <w:right w:val="none" w:sz="0" w:space="0" w:color="auto"/>
      </w:divBdr>
    </w:div>
    <w:div w:id="1892031432">
      <w:bodyDiv w:val="1"/>
      <w:marLeft w:val="0"/>
      <w:marRight w:val="0"/>
      <w:marTop w:val="0"/>
      <w:marBottom w:val="0"/>
      <w:divBdr>
        <w:top w:val="none" w:sz="0" w:space="0" w:color="auto"/>
        <w:left w:val="none" w:sz="0" w:space="0" w:color="auto"/>
        <w:bottom w:val="none" w:sz="0" w:space="0" w:color="auto"/>
        <w:right w:val="none" w:sz="0" w:space="0" w:color="auto"/>
      </w:divBdr>
    </w:div>
    <w:div w:id="1994601717">
      <w:bodyDiv w:val="1"/>
      <w:marLeft w:val="0"/>
      <w:marRight w:val="0"/>
      <w:marTop w:val="0"/>
      <w:marBottom w:val="0"/>
      <w:divBdr>
        <w:top w:val="none" w:sz="0" w:space="0" w:color="auto"/>
        <w:left w:val="none" w:sz="0" w:space="0" w:color="auto"/>
        <w:bottom w:val="none" w:sz="0" w:space="0" w:color="auto"/>
        <w:right w:val="none" w:sz="0" w:space="0" w:color="auto"/>
      </w:divBdr>
    </w:div>
    <w:div w:id="210117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hi@health.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hi@health.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4E5532D0-D251-42D6-924C-F7E62715BE69">SEC=UNCLASSIFIED</SecurityClassification>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6B87AB7E9B5EF4C887C9C9395205717" ma:contentTypeVersion="" ma:contentTypeDescription="PDMS Document Site Content Type" ma:contentTypeScope="" ma:versionID="4106190557e1ca3c80563009a75e7b55">
  <xsd:schema xmlns:xsd="http://www.w3.org/2001/XMLSchema" xmlns:xs="http://www.w3.org/2001/XMLSchema" xmlns:p="http://schemas.microsoft.com/office/2006/metadata/properties" xmlns:ns2="4E5532D0-D251-42D6-924C-F7E62715BE69" targetNamespace="http://schemas.microsoft.com/office/2006/metadata/properties" ma:root="true" ma:fieldsID="0c12da24e33697a373d73be97bd3d50f" ns2:_="">
    <xsd:import namespace="4E5532D0-D251-42D6-924C-F7E62715BE6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532D0-D251-42D6-924C-F7E62715BE6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985B8-E0BD-426D-9C82-6C94A97F04C2}">
  <ds:schemaRefs>
    <ds:schemaRef ds:uri="http://schemas.microsoft.com/sharepoint/v3/contenttype/forms"/>
  </ds:schemaRefs>
</ds:datastoreItem>
</file>

<file path=customXml/itemProps2.xml><?xml version="1.0" encoding="utf-8"?>
<ds:datastoreItem xmlns:ds="http://schemas.openxmlformats.org/officeDocument/2006/customXml" ds:itemID="{F05D91A4-D98B-44F8-B5C4-6A84CCA0CFA7}">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4E5532D0-D251-42D6-924C-F7E62715BE69"/>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8428A868-3FF1-4669-9A54-B5474A761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5532D0-D251-42D6-924C-F7E62715BE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081949-B901-4BA5-9B74-E942FB6B86DF}">
  <ds:schemaRefs>
    <ds:schemaRef ds:uri="http://schemas.microsoft.com/office/2006/metadata/longProperties"/>
  </ds:schemaRefs>
</ds:datastoreItem>
</file>

<file path=customXml/itemProps5.xml><?xml version="1.0" encoding="utf-8"?>
<ds:datastoreItem xmlns:ds="http://schemas.openxmlformats.org/officeDocument/2006/customXml" ds:itemID="{6931A966-FF0D-4A2F-9706-270961DE6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3428</Words>
  <Characters>18288</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Guide to complete approved form and schedule and attachments 2012 premium round</vt:lpstr>
    </vt:vector>
  </TitlesOfParts>
  <Company>Microsoft</Company>
  <LinksUpToDate>false</LinksUpToDate>
  <CharactersWithSpaces>21673</CharactersWithSpaces>
  <SharedDoc>false</SharedDoc>
  <HLinks>
    <vt:vector size="12" baseType="variant">
      <vt:variant>
        <vt:i4>589870</vt:i4>
      </vt:variant>
      <vt:variant>
        <vt:i4>3</vt:i4>
      </vt:variant>
      <vt:variant>
        <vt:i4>0</vt:i4>
      </vt:variant>
      <vt:variant>
        <vt:i4>5</vt:i4>
      </vt:variant>
      <vt:variant>
        <vt:lpwstr>mailto:matthew.crane@phiac.gov.au</vt:lpwstr>
      </vt:variant>
      <vt:variant>
        <vt:lpwstr/>
      </vt:variant>
      <vt:variant>
        <vt:i4>4587633</vt:i4>
      </vt:variant>
      <vt:variant>
        <vt:i4>0</vt:i4>
      </vt:variant>
      <vt:variant>
        <vt:i4>0</vt:i4>
      </vt:variant>
      <vt:variant>
        <vt:i4>5</vt:i4>
      </vt:variant>
      <vt:variant>
        <vt:lpwstr>mailto:hoa.nguyen@phiac.gov.au</vt:lpwstr>
      </vt:variant>
      <vt:variant>
        <vt:lpwstr/>
      </vt:variant>
    </vt:vector>
  </HLinks>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Completing the 2020 Private Health Insurance Premium Application Form</dc:title>
  <dc:creator>Australian Government Department of Health</dc:creator>
  <cp:keywords/>
  <cp:revision>4</cp:revision>
  <cp:lastPrinted>2019-06-18T05:53:00Z</cp:lastPrinted>
  <dcterms:created xsi:type="dcterms:W3CDTF">2019-11-05T05:17:00Z</dcterms:created>
  <dcterms:modified xsi:type="dcterms:W3CDTF">2020-02-18T06:34:00Z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_dlc_DocId">
    <vt:lpwstr>PHIAC-547-290</vt:lpwstr>
  </property>
  <property fmtid="{D5CDD505-2E9C-101B-9397-08002B2CF9AE}" pid="9" name="_dlc_DocIdItemGuid">
    <vt:lpwstr>2cf6d5d9-3299-48bc-9585-4f7f9ad5da84</vt:lpwstr>
  </property>
  <property fmtid="{D5CDD505-2E9C-101B-9397-08002B2CF9AE}" pid="10" name="_dlc_DocIdUrl">
    <vt:lpwstr>http://intranet.phiac.gov.au/Corporate/Communications/_layouts/DocIdRedir.aspx?ID=PHIAC-547-290, PHIAC-547-290</vt:lpwstr>
  </property>
  <property fmtid="{D5CDD505-2E9C-101B-9397-08002B2CF9AE}" pid="11" name="Funds Insurers Document Type">
    <vt:lpwstr>Pricing</vt:lpwstr>
  </property>
  <property fmtid="{D5CDD505-2E9C-101B-9397-08002B2CF9AE}" pid="12" name="NAP Disposal">
    <vt:lpwstr/>
  </property>
  <property fmtid="{D5CDD505-2E9C-101B-9397-08002B2CF9AE}" pid="13" name="ContentTypeId">
    <vt:lpwstr>0x010100266966F133664895A6EE3632470D45F500F6B87AB7E9B5EF4C887C9C9395205717</vt:lpwstr>
  </property>
  <property fmtid="{D5CDD505-2E9C-101B-9397-08002B2CF9AE}" pid="14" name="Hardcopy">
    <vt:lpwstr>0</vt:lpwstr>
  </property>
  <property fmtid="{D5CDD505-2E9C-101B-9397-08002B2CF9AE}" pid="15" name="File Name">
    <vt:lpwstr/>
  </property>
  <property fmtid="{D5CDD505-2E9C-101B-9397-08002B2CF9AE}" pid="16" name="_dlc_ExpireDate">
    <vt:lpwstr>2015-02-04T11:06:05Z</vt:lpwstr>
  </property>
  <property fmtid="{D5CDD505-2E9C-101B-9397-08002B2CF9AE}" pid="17"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18" name="_dlc_policyId">
    <vt:lpwstr>0x0101007BF107D16ACD9E45A1A1844C90507EC0|-1459032695</vt:lpwstr>
  </property>
  <property fmtid="{D5CDD505-2E9C-101B-9397-08002B2CF9AE}" pid="19" name="PM_MinimumSecurityClassification">
    <vt:lpwstr/>
  </property>
  <property fmtid="{D5CDD505-2E9C-101B-9397-08002B2CF9AE}" pid="20" name="PM_ProtectiveMarkingValue_Footer">
    <vt:lpwstr>For Official Use Only</vt:lpwstr>
  </property>
  <property fmtid="{D5CDD505-2E9C-101B-9397-08002B2CF9AE}" pid="21" name="PM_Caveats_Count">
    <vt:lpwstr>0</vt:lpwstr>
  </property>
  <property fmtid="{D5CDD505-2E9C-101B-9397-08002B2CF9AE}" pid="22" name="PM_Originator_Hash_SHA1">
    <vt:lpwstr>E71B1C7215A3B92FE06895BE0A639E43E53984A1</vt:lpwstr>
  </property>
  <property fmtid="{D5CDD505-2E9C-101B-9397-08002B2CF9AE}" pid="23" name="PM_SecurityClassification">
    <vt:lpwstr>DLM-ONLY</vt:lpwstr>
  </property>
  <property fmtid="{D5CDD505-2E9C-101B-9397-08002B2CF9AE}" pid="24" name="PM_DisplayValueSecClassificationWithQualifier">
    <vt:lpwstr>For Official Use Only</vt:lpwstr>
  </property>
  <property fmtid="{D5CDD505-2E9C-101B-9397-08002B2CF9AE}" pid="25" name="PM_Qualifier">
    <vt:lpwstr>For-Official-Use-Only</vt:lpwstr>
  </property>
  <property fmtid="{D5CDD505-2E9C-101B-9397-08002B2CF9AE}" pid="26" name="PM_InsertionValue">
    <vt:lpwstr>For Official Use Only</vt:lpwstr>
  </property>
  <property fmtid="{D5CDD505-2E9C-101B-9397-08002B2CF9AE}" pid="27" name="PM_ProtectiveMarkingValue_Header">
    <vt:lpwstr>For Official Use Only</vt:lpwstr>
  </property>
  <property fmtid="{D5CDD505-2E9C-101B-9397-08002B2CF9AE}" pid="28" name="PM_Hash_SHA1">
    <vt:lpwstr>72591843F051337C5CDE90545F9B1565931DF0EB</vt:lpwstr>
  </property>
  <property fmtid="{D5CDD505-2E9C-101B-9397-08002B2CF9AE}" pid="29" name="PM_ProtectiveMarkingImage_Header">
    <vt:lpwstr>C:\Program Files (x86)\Common Files\janusNET Shared\janusSEAL\Images\DocumentSlashBlue.png</vt:lpwstr>
  </property>
  <property fmtid="{D5CDD505-2E9C-101B-9397-08002B2CF9AE}" pid="30" name="PM_ProtectiveMarkingImage_Footer">
    <vt:lpwstr>C:\Program Files (x86)\Common Files\janusNET Shared\janusSEAL\Images\DocumentSlashBlue.png</vt:lpwstr>
  </property>
  <property fmtid="{D5CDD505-2E9C-101B-9397-08002B2CF9AE}" pid="31" name="PM_Namespace">
    <vt:lpwstr>gov.au</vt:lpwstr>
  </property>
  <property fmtid="{D5CDD505-2E9C-101B-9397-08002B2CF9AE}" pid="32" name="PM_Version">
    <vt:lpwstr>2012.3</vt:lpwstr>
  </property>
  <property fmtid="{D5CDD505-2E9C-101B-9397-08002B2CF9AE}" pid="33" name="PM_Originating_FileId">
    <vt:lpwstr>38756C40C01646CD9229EB88642DFCF9</vt:lpwstr>
  </property>
  <property fmtid="{D5CDD505-2E9C-101B-9397-08002B2CF9AE}" pid="34" name="PM_OriginationTimeStamp">
    <vt:lpwstr>2017-07-16T22:55:16Z</vt:lpwstr>
  </property>
  <property fmtid="{D5CDD505-2E9C-101B-9397-08002B2CF9AE}" pid="35" name="PM_Hash_Version">
    <vt:lpwstr>2016.1</vt:lpwstr>
  </property>
  <property fmtid="{D5CDD505-2E9C-101B-9397-08002B2CF9AE}" pid="36" name="PM_Hash_Salt_Prev">
    <vt:lpwstr>89E8E7D635C9E42EC3DFB5CB86B4EE28</vt:lpwstr>
  </property>
  <property fmtid="{D5CDD505-2E9C-101B-9397-08002B2CF9AE}" pid="37" name="PM_Hash_Salt">
    <vt:lpwstr>BADA8560F00C7034AF840658FBA89BFA</vt:lpwstr>
  </property>
  <property fmtid="{D5CDD505-2E9C-101B-9397-08002B2CF9AE}" pid="38" name="PM_SecurityClassification_Prev">
    <vt:lpwstr>DLM-ONLY</vt:lpwstr>
  </property>
  <property fmtid="{D5CDD505-2E9C-101B-9397-08002B2CF9AE}" pid="39" name="PM_Qualifier_Prev">
    <vt:lpwstr>For-Official-Use-Only</vt:lpwstr>
  </property>
</Properties>
</file>