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69" w:rsidRPr="00D9491F" w:rsidRDefault="001B6E30" w:rsidP="00791684">
      <w:pPr>
        <w:pStyle w:val="Title"/>
        <w:rPr>
          <w:b w:val="0"/>
        </w:rPr>
      </w:pPr>
      <w:r w:rsidRPr="00D9491F">
        <w:t>Hendra Virus</w:t>
      </w:r>
    </w:p>
    <w:p w:rsidR="00D506A4" w:rsidRPr="00624C42" w:rsidRDefault="002A4B69" w:rsidP="003919D0">
      <w:pPr>
        <w:pStyle w:val="Title"/>
        <w:spacing w:after="720"/>
        <w:rPr>
          <w:sz w:val="28"/>
        </w:rPr>
      </w:pPr>
      <w:r w:rsidRPr="00624C42">
        <w:rPr>
          <w:sz w:val="28"/>
        </w:rPr>
        <w:t xml:space="preserve">CDNA </w:t>
      </w:r>
      <w:r w:rsidR="00791684" w:rsidRPr="00624C42">
        <w:rPr>
          <w:sz w:val="28"/>
        </w:rPr>
        <w:t>National Guidelines for Public Health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Version history table provides a list of version control for the publication  Hendra virus SoNG."/>
      </w:tblPr>
      <w:tblGrid>
        <w:gridCol w:w="1164"/>
        <w:gridCol w:w="1957"/>
        <w:gridCol w:w="1949"/>
        <w:gridCol w:w="3458"/>
      </w:tblGrid>
      <w:tr w:rsidR="002A4B69" w:rsidRPr="00D9491F" w:rsidTr="00624C42">
        <w:trPr>
          <w:tblHeader/>
        </w:trPr>
        <w:tc>
          <w:tcPr>
            <w:tcW w:w="8528" w:type="dxa"/>
            <w:gridSpan w:val="4"/>
            <w:tcBorders>
              <w:bottom w:val="single" w:sz="4" w:space="0" w:color="auto"/>
            </w:tcBorders>
            <w:shd w:val="clear" w:color="auto" w:fill="auto"/>
          </w:tcPr>
          <w:p w:rsidR="002A4B69" w:rsidRPr="003E308F" w:rsidRDefault="002A4B69" w:rsidP="00624C42">
            <w:pPr>
              <w:spacing w:after="0"/>
              <w:ind w:right="0"/>
              <w:rPr>
                <w:rFonts w:cs="Arial"/>
                <w:b/>
              </w:rPr>
            </w:pPr>
            <w:r w:rsidRPr="003E308F">
              <w:rPr>
                <w:rFonts w:cs="Arial"/>
                <w:b/>
              </w:rPr>
              <w:t>Revision history</w:t>
            </w:r>
          </w:p>
        </w:tc>
      </w:tr>
      <w:tr w:rsidR="002A4B69" w:rsidRPr="00D9491F" w:rsidTr="00624C42">
        <w:trPr>
          <w:tblHeader/>
        </w:trPr>
        <w:tc>
          <w:tcPr>
            <w:tcW w:w="1164" w:type="dxa"/>
            <w:shd w:val="clear" w:color="auto" w:fill="E0E0E0"/>
          </w:tcPr>
          <w:p w:rsidR="002A4B69" w:rsidRPr="003E308F" w:rsidRDefault="002A4B69" w:rsidP="00624C42">
            <w:pPr>
              <w:spacing w:after="0"/>
              <w:ind w:right="0"/>
              <w:rPr>
                <w:rStyle w:val="IntenseReference"/>
              </w:rPr>
            </w:pPr>
            <w:r w:rsidRPr="003E308F">
              <w:rPr>
                <w:rStyle w:val="IntenseReference"/>
              </w:rPr>
              <w:t>Version</w:t>
            </w:r>
          </w:p>
        </w:tc>
        <w:tc>
          <w:tcPr>
            <w:tcW w:w="1957" w:type="dxa"/>
            <w:shd w:val="clear" w:color="auto" w:fill="E0E0E0"/>
          </w:tcPr>
          <w:p w:rsidR="002A4B69" w:rsidRPr="003E308F" w:rsidRDefault="002A4B69" w:rsidP="00624C42">
            <w:pPr>
              <w:spacing w:after="0"/>
              <w:ind w:right="0"/>
              <w:rPr>
                <w:rStyle w:val="IntenseReference"/>
              </w:rPr>
            </w:pPr>
            <w:r w:rsidRPr="003E308F">
              <w:rPr>
                <w:rStyle w:val="IntenseReference"/>
              </w:rPr>
              <w:t>Date</w:t>
            </w:r>
          </w:p>
        </w:tc>
        <w:tc>
          <w:tcPr>
            <w:tcW w:w="1949" w:type="dxa"/>
            <w:shd w:val="clear" w:color="auto" w:fill="E0E0E0"/>
          </w:tcPr>
          <w:p w:rsidR="002A4B69" w:rsidRPr="003E308F" w:rsidRDefault="002A4B69" w:rsidP="00624C42">
            <w:pPr>
              <w:spacing w:after="0"/>
              <w:ind w:right="0"/>
              <w:rPr>
                <w:rStyle w:val="IntenseReference"/>
              </w:rPr>
            </w:pPr>
            <w:r w:rsidRPr="003E308F">
              <w:rPr>
                <w:rStyle w:val="IntenseReference"/>
              </w:rPr>
              <w:t>Revised by</w:t>
            </w:r>
          </w:p>
        </w:tc>
        <w:tc>
          <w:tcPr>
            <w:tcW w:w="3458" w:type="dxa"/>
            <w:shd w:val="clear" w:color="auto" w:fill="E0E0E0"/>
          </w:tcPr>
          <w:p w:rsidR="002A4B69" w:rsidRPr="003E308F" w:rsidRDefault="002A4B69" w:rsidP="00624C42">
            <w:pPr>
              <w:spacing w:after="0"/>
              <w:rPr>
                <w:rStyle w:val="IntenseReference"/>
              </w:rPr>
            </w:pPr>
            <w:r w:rsidRPr="003E308F">
              <w:rPr>
                <w:rStyle w:val="IntenseReference"/>
              </w:rPr>
              <w:t>Changes</w:t>
            </w:r>
          </w:p>
        </w:tc>
      </w:tr>
      <w:tr w:rsidR="002A4B69" w:rsidRPr="00D9491F" w:rsidTr="00624C42">
        <w:tc>
          <w:tcPr>
            <w:tcW w:w="1164" w:type="dxa"/>
            <w:shd w:val="clear" w:color="auto" w:fill="auto"/>
          </w:tcPr>
          <w:p w:rsidR="002A4B69" w:rsidRPr="003E308F" w:rsidRDefault="00D506A4" w:rsidP="00624C42">
            <w:pPr>
              <w:spacing w:after="0"/>
              <w:ind w:right="0"/>
              <w:rPr>
                <w:rStyle w:val="BookTitle"/>
              </w:rPr>
            </w:pPr>
            <w:r w:rsidRPr="003E308F">
              <w:rPr>
                <w:rStyle w:val="BookTitle"/>
              </w:rPr>
              <w:t>1.0</w:t>
            </w:r>
          </w:p>
        </w:tc>
        <w:tc>
          <w:tcPr>
            <w:tcW w:w="1957" w:type="dxa"/>
            <w:shd w:val="clear" w:color="auto" w:fill="auto"/>
          </w:tcPr>
          <w:p w:rsidR="002A4B69" w:rsidRPr="003E308F" w:rsidRDefault="001B6E30" w:rsidP="00624C42">
            <w:pPr>
              <w:spacing w:after="0"/>
              <w:ind w:right="0"/>
              <w:rPr>
                <w:rStyle w:val="BookTitle"/>
              </w:rPr>
            </w:pPr>
            <w:r w:rsidRPr="003E308F">
              <w:rPr>
                <w:rStyle w:val="BookTitle"/>
              </w:rPr>
              <w:t>4 Nov 2010</w:t>
            </w:r>
          </w:p>
        </w:tc>
        <w:tc>
          <w:tcPr>
            <w:tcW w:w="1949" w:type="dxa"/>
            <w:shd w:val="clear" w:color="auto" w:fill="auto"/>
          </w:tcPr>
          <w:p w:rsidR="002A4B69" w:rsidRPr="003E308F" w:rsidRDefault="001B6E30" w:rsidP="00624C42">
            <w:pPr>
              <w:spacing w:after="0"/>
              <w:ind w:right="0"/>
              <w:rPr>
                <w:rStyle w:val="BookTitle"/>
              </w:rPr>
            </w:pPr>
            <w:r w:rsidRPr="003E308F">
              <w:rPr>
                <w:rStyle w:val="BookTitle"/>
              </w:rPr>
              <w:t>Developed by Hendra SoNG working group</w:t>
            </w:r>
          </w:p>
        </w:tc>
        <w:tc>
          <w:tcPr>
            <w:tcW w:w="3458" w:type="dxa"/>
            <w:shd w:val="clear" w:color="auto" w:fill="auto"/>
          </w:tcPr>
          <w:p w:rsidR="002A4B69" w:rsidRPr="003E308F" w:rsidRDefault="00D506A4" w:rsidP="00624C42">
            <w:pPr>
              <w:spacing w:after="0"/>
              <w:ind w:right="0"/>
              <w:rPr>
                <w:rStyle w:val="BookTitle"/>
              </w:rPr>
            </w:pPr>
            <w:r w:rsidRPr="003E308F">
              <w:rPr>
                <w:rStyle w:val="BookTitle"/>
              </w:rPr>
              <w:t>Endorsed by CDNA</w:t>
            </w:r>
            <w:r w:rsidR="001B6E30" w:rsidRPr="003E308F">
              <w:rPr>
                <w:rStyle w:val="BookTitle"/>
              </w:rPr>
              <w:t xml:space="preserve"> and AH</w:t>
            </w:r>
            <w:r w:rsidR="00E339DD">
              <w:rPr>
                <w:rStyle w:val="BookTitle"/>
              </w:rPr>
              <w:t>P</w:t>
            </w:r>
            <w:r w:rsidR="001B6E30" w:rsidRPr="003E308F">
              <w:rPr>
                <w:rStyle w:val="BookTitle"/>
              </w:rPr>
              <w:t>PC</w:t>
            </w:r>
          </w:p>
        </w:tc>
      </w:tr>
      <w:tr w:rsidR="002A4B69" w:rsidRPr="00D9491F" w:rsidTr="00624C42">
        <w:tc>
          <w:tcPr>
            <w:tcW w:w="1164" w:type="dxa"/>
            <w:shd w:val="clear" w:color="auto" w:fill="auto"/>
          </w:tcPr>
          <w:p w:rsidR="002A4B69" w:rsidRPr="003E308F" w:rsidRDefault="00C27ABA" w:rsidP="00624C42">
            <w:pPr>
              <w:spacing w:after="0"/>
              <w:ind w:right="0"/>
              <w:rPr>
                <w:rStyle w:val="BookTitle"/>
              </w:rPr>
            </w:pPr>
            <w:r w:rsidRPr="003E308F">
              <w:rPr>
                <w:rStyle w:val="BookTitle"/>
              </w:rPr>
              <w:t>2.0</w:t>
            </w:r>
          </w:p>
        </w:tc>
        <w:tc>
          <w:tcPr>
            <w:tcW w:w="1957" w:type="dxa"/>
            <w:shd w:val="clear" w:color="auto" w:fill="auto"/>
          </w:tcPr>
          <w:p w:rsidR="002A4B69" w:rsidRPr="003E308F" w:rsidRDefault="001B6E30" w:rsidP="00624C42">
            <w:pPr>
              <w:spacing w:after="0"/>
              <w:ind w:right="0"/>
              <w:rPr>
                <w:rStyle w:val="BookTitle"/>
              </w:rPr>
            </w:pPr>
            <w:r w:rsidRPr="003E308F">
              <w:rPr>
                <w:rStyle w:val="BookTitle"/>
              </w:rPr>
              <w:t>9 Nov 2011</w:t>
            </w:r>
          </w:p>
        </w:tc>
        <w:tc>
          <w:tcPr>
            <w:tcW w:w="1949" w:type="dxa"/>
            <w:shd w:val="clear" w:color="auto" w:fill="auto"/>
          </w:tcPr>
          <w:p w:rsidR="002A4B69" w:rsidRPr="003E308F" w:rsidRDefault="001B6E30" w:rsidP="00624C42">
            <w:pPr>
              <w:spacing w:after="0"/>
              <w:ind w:right="0"/>
              <w:rPr>
                <w:rStyle w:val="BookTitle"/>
              </w:rPr>
            </w:pPr>
            <w:r w:rsidRPr="003E308F">
              <w:rPr>
                <w:rStyle w:val="BookTitle"/>
              </w:rPr>
              <w:t>Hendra SoNG working group</w:t>
            </w:r>
          </w:p>
        </w:tc>
        <w:tc>
          <w:tcPr>
            <w:tcW w:w="3458" w:type="dxa"/>
            <w:shd w:val="clear" w:color="auto" w:fill="auto"/>
          </w:tcPr>
          <w:p w:rsidR="002A4B69" w:rsidRPr="003E308F" w:rsidRDefault="001B6E30" w:rsidP="00624C42">
            <w:pPr>
              <w:spacing w:after="0"/>
              <w:ind w:right="0"/>
              <w:rPr>
                <w:rStyle w:val="BookTitle"/>
              </w:rPr>
            </w:pPr>
            <w:r w:rsidRPr="003E308F">
              <w:rPr>
                <w:rStyle w:val="BookTitle"/>
              </w:rPr>
              <w:t>Updated sections on disease, laboratory testing, case and contact management with new evidence. Exposure assessment form and fact sheets added. Endorsed by CDNA, noted by AHPC.</w:t>
            </w:r>
          </w:p>
        </w:tc>
      </w:tr>
      <w:tr w:rsidR="001B6E30" w:rsidRPr="00D9491F" w:rsidTr="00624C42">
        <w:tc>
          <w:tcPr>
            <w:tcW w:w="1164" w:type="dxa"/>
            <w:shd w:val="clear" w:color="auto" w:fill="auto"/>
          </w:tcPr>
          <w:p w:rsidR="001B6E30" w:rsidRPr="00FC52AB" w:rsidRDefault="003E308F" w:rsidP="00624C42">
            <w:pPr>
              <w:spacing w:after="0"/>
              <w:ind w:right="0"/>
              <w:rPr>
                <w:rStyle w:val="BookTitle"/>
              </w:rPr>
            </w:pPr>
            <w:r w:rsidRPr="00FC52AB">
              <w:rPr>
                <w:rStyle w:val="BookTitle"/>
              </w:rPr>
              <w:t>3.0</w:t>
            </w:r>
          </w:p>
        </w:tc>
        <w:tc>
          <w:tcPr>
            <w:tcW w:w="1957" w:type="dxa"/>
            <w:shd w:val="clear" w:color="auto" w:fill="auto"/>
          </w:tcPr>
          <w:p w:rsidR="001B6E30" w:rsidRPr="00FC52AB" w:rsidRDefault="00D40A9E" w:rsidP="00624C42">
            <w:pPr>
              <w:spacing w:after="0"/>
              <w:ind w:right="0"/>
              <w:rPr>
                <w:rStyle w:val="BookTitle"/>
              </w:rPr>
            </w:pPr>
            <w:r w:rsidRPr="00FC52AB">
              <w:rPr>
                <w:rStyle w:val="BookTitle"/>
              </w:rPr>
              <w:t>9 Nov 2016</w:t>
            </w:r>
          </w:p>
        </w:tc>
        <w:tc>
          <w:tcPr>
            <w:tcW w:w="1949" w:type="dxa"/>
            <w:shd w:val="clear" w:color="auto" w:fill="auto"/>
          </w:tcPr>
          <w:p w:rsidR="001B6E30" w:rsidRPr="00FC52AB" w:rsidRDefault="001B6E30" w:rsidP="00624C42">
            <w:pPr>
              <w:spacing w:after="0"/>
              <w:ind w:right="0"/>
              <w:rPr>
                <w:rStyle w:val="BookTitle"/>
              </w:rPr>
            </w:pPr>
            <w:r w:rsidRPr="00FC52AB">
              <w:rPr>
                <w:rStyle w:val="BookTitle"/>
              </w:rPr>
              <w:t>Hendra SoNG working group</w:t>
            </w:r>
          </w:p>
        </w:tc>
        <w:tc>
          <w:tcPr>
            <w:tcW w:w="3458" w:type="dxa"/>
            <w:shd w:val="clear" w:color="auto" w:fill="auto"/>
          </w:tcPr>
          <w:p w:rsidR="001B6E30" w:rsidRPr="003E308F" w:rsidRDefault="00FC52AB" w:rsidP="00624C42">
            <w:pPr>
              <w:spacing w:after="0"/>
              <w:ind w:right="0"/>
              <w:rPr>
                <w:rStyle w:val="BookTitle"/>
                <w:highlight w:val="yellow"/>
              </w:rPr>
            </w:pPr>
            <w:r w:rsidRPr="00FC52AB">
              <w:rPr>
                <w:rStyle w:val="BookTitle"/>
              </w:rPr>
              <w:t xml:space="preserve">SoNG reviewed for currency. Updated sections on the disease, laboratory testing, </w:t>
            </w:r>
            <w:proofErr w:type="gramStart"/>
            <w:r w:rsidRPr="00FC52AB">
              <w:rPr>
                <w:rStyle w:val="BookTitle"/>
              </w:rPr>
              <w:t>vaccination</w:t>
            </w:r>
            <w:proofErr w:type="gramEnd"/>
            <w:r w:rsidRPr="00FC52AB">
              <w:rPr>
                <w:rStyle w:val="BookTitle"/>
              </w:rPr>
              <w:t xml:space="preserve"> in horses, factsheets and exposure assessment tool.</w:t>
            </w:r>
            <w:r w:rsidR="00624C42">
              <w:rPr>
                <w:rStyle w:val="BookTitle"/>
              </w:rPr>
              <w:t xml:space="preserve"> </w:t>
            </w:r>
            <w:r w:rsidRPr="00FC52AB">
              <w:rPr>
                <w:rStyle w:val="BookTitle"/>
              </w:rPr>
              <w:t>Endorsed by CDNA, noted by AHPPC.</w:t>
            </w:r>
          </w:p>
        </w:tc>
      </w:tr>
    </w:tbl>
    <w:p w:rsidR="00E339DD" w:rsidRPr="0015488C" w:rsidRDefault="00E339DD" w:rsidP="00E339DD">
      <w:pPr>
        <w:pStyle w:val="Title"/>
        <w:spacing w:before="240" w:after="240"/>
        <w:ind w:right="-45"/>
        <w:jc w:val="left"/>
        <w:rPr>
          <w:rFonts w:cstheme="minorBidi"/>
          <w:b w:val="0"/>
          <w:sz w:val="22"/>
          <w:szCs w:val="22"/>
          <w:lang w:val="en-AU"/>
        </w:rPr>
      </w:pPr>
      <w:r w:rsidRPr="0015488C">
        <w:rPr>
          <w:rFonts w:cstheme="minorBidi"/>
          <w:b w:val="0"/>
          <w:sz w:val="22"/>
          <w:szCs w:val="22"/>
          <w:lang w:val="en-AU"/>
        </w:rPr>
        <w:t>The Series of National Guidelines (‘the Guidelines’) have been developed by the</w:t>
      </w:r>
      <w:r>
        <w:rPr>
          <w:rFonts w:cstheme="minorBidi"/>
          <w:b w:val="0"/>
          <w:sz w:val="22"/>
          <w:szCs w:val="22"/>
          <w:lang w:val="en-AU"/>
        </w:rPr>
        <w:t xml:space="preserve"> </w:t>
      </w:r>
      <w:r w:rsidRPr="0015488C">
        <w:rPr>
          <w:rFonts w:cstheme="minorBidi"/>
          <w:b w:val="0"/>
          <w:sz w:val="22"/>
          <w:szCs w:val="22"/>
          <w:lang w:val="en-AU"/>
        </w:rPr>
        <w:t>Communicable Diseases Network Australia (CDNA) and noted by the Australian Health</w:t>
      </w:r>
      <w:r>
        <w:rPr>
          <w:rFonts w:cstheme="minorBidi"/>
          <w:b w:val="0"/>
          <w:sz w:val="22"/>
          <w:szCs w:val="22"/>
          <w:lang w:val="en-AU"/>
        </w:rPr>
        <w:t xml:space="preserve"> </w:t>
      </w:r>
      <w:r w:rsidRPr="0015488C">
        <w:rPr>
          <w:rFonts w:cstheme="minorBidi"/>
          <w:b w:val="0"/>
          <w:sz w:val="22"/>
          <w:szCs w:val="22"/>
          <w:lang w:val="en-AU"/>
        </w:rPr>
        <w:t>Protection Principal Committee (AHPPC). Their purpose is to provide nationally consistent</w:t>
      </w:r>
      <w:r>
        <w:rPr>
          <w:rFonts w:cstheme="minorBidi"/>
          <w:b w:val="0"/>
          <w:sz w:val="22"/>
          <w:szCs w:val="22"/>
          <w:lang w:val="en-AU"/>
        </w:rPr>
        <w:t xml:space="preserve"> </w:t>
      </w:r>
      <w:r w:rsidRPr="0015488C">
        <w:rPr>
          <w:rFonts w:cstheme="minorBidi"/>
          <w:b w:val="0"/>
          <w:sz w:val="22"/>
          <w:szCs w:val="22"/>
          <w:lang w:val="en-AU"/>
        </w:rPr>
        <w:t>guidance to public health units (PHUs) in responding to a notifiable disease event.</w:t>
      </w:r>
    </w:p>
    <w:p w:rsidR="00E339DD" w:rsidRPr="0015488C" w:rsidRDefault="00E339DD" w:rsidP="00E339DD">
      <w:pPr>
        <w:pStyle w:val="Title"/>
        <w:spacing w:after="240"/>
        <w:ind w:right="-45"/>
        <w:jc w:val="left"/>
        <w:rPr>
          <w:rFonts w:cstheme="minorBidi"/>
          <w:b w:val="0"/>
          <w:sz w:val="22"/>
          <w:szCs w:val="22"/>
          <w:lang w:val="en-AU"/>
        </w:rPr>
      </w:pPr>
      <w:r w:rsidRPr="0015488C">
        <w:rPr>
          <w:rFonts w:cstheme="minorBidi"/>
          <w:b w:val="0"/>
          <w:sz w:val="22"/>
          <w:szCs w:val="22"/>
          <w:lang w:val="en-AU"/>
        </w:rPr>
        <w:t>These guidelines capture the knowledge of experienced professionals and provide guidance</w:t>
      </w:r>
      <w:r>
        <w:rPr>
          <w:rFonts w:cstheme="minorBidi"/>
          <w:b w:val="0"/>
          <w:sz w:val="22"/>
          <w:szCs w:val="22"/>
          <w:lang w:val="en-AU"/>
        </w:rPr>
        <w:t xml:space="preserve"> </w:t>
      </w:r>
      <w:r w:rsidRPr="0015488C">
        <w:rPr>
          <w:rFonts w:cstheme="minorBidi"/>
          <w:b w:val="0"/>
          <w:sz w:val="22"/>
          <w:szCs w:val="22"/>
          <w:lang w:val="en-AU"/>
        </w:rPr>
        <w:t>on best practice based upon the best available evidence at the time of completion.</w:t>
      </w:r>
      <w:r>
        <w:rPr>
          <w:rFonts w:cstheme="minorBidi"/>
          <w:b w:val="0"/>
          <w:sz w:val="22"/>
          <w:szCs w:val="22"/>
          <w:lang w:val="en-AU"/>
        </w:rPr>
        <w:t xml:space="preserve"> </w:t>
      </w:r>
      <w:r w:rsidRPr="0015488C">
        <w:rPr>
          <w:rFonts w:cstheme="minorBidi"/>
          <w:b w:val="0"/>
          <w:sz w:val="22"/>
          <w:szCs w:val="22"/>
          <w:lang w:val="en-AU"/>
        </w:rPr>
        <w:t>Readers should not rely solely on the information contained within these guidelines.</w:t>
      </w:r>
      <w:r>
        <w:rPr>
          <w:rFonts w:cstheme="minorBidi"/>
          <w:b w:val="0"/>
          <w:sz w:val="22"/>
          <w:szCs w:val="22"/>
          <w:lang w:val="en-AU"/>
        </w:rPr>
        <w:t xml:space="preserve"> </w:t>
      </w:r>
      <w:r w:rsidRPr="0015488C">
        <w:rPr>
          <w:rFonts w:cstheme="minorBidi"/>
          <w:b w:val="0"/>
          <w:sz w:val="22"/>
          <w:szCs w:val="22"/>
          <w:lang w:val="en-AU"/>
        </w:rPr>
        <w:t>Guideline information is not intended to be a substitute for advice from other relevant</w:t>
      </w:r>
      <w:r>
        <w:rPr>
          <w:rFonts w:cstheme="minorBidi"/>
          <w:b w:val="0"/>
          <w:sz w:val="22"/>
          <w:szCs w:val="22"/>
          <w:lang w:val="en-AU"/>
        </w:rPr>
        <w:t xml:space="preserve"> </w:t>
      </w:r>
      <w:r w:rsidRPr="0015488C">
        <w:rPr>
          <w:rFonts w:cstheme="minorBidi"/>
          <w:b w:val="0"/>
          <w:sz w:val="22"/>
          <w:szCs w:val="22"/>
          <w:lang w:val="en-AU"/>
        </w:rPr>
        <w:t>sources including, but not limited to, the advice from a health professional. Clinical</w:t>
      </w:r>
      <w:r>
        <w:rPr>
          <w:rFonts w:cstheme="minorBidi"/>
          <w:b w:val="0"/>
          <w:sz w:val="22"/>
          <w:szCs w:val="22"/>
          <w:lang w:val="en-AU"/>
        </w:rPr>
        <w:t xml:space="preserve"> </w:t>
      </w:r>
      <w:r w:rsidRPr="0015488C">
        <w:rPr>
          <w:rFonts w:cstheme="minorBidi"/>
          <w:b w:val="0"/>
          <w:sz w:val="22"/>
          <w:szCs w:val="22"/>
          <w:lang w:val="en-AU"/>
        </w:rPr>
        <w:t>judgement and discretion may be required in the interpretation and application of these</w:t>
      </w:r>
      <w:r>
        <w:rPr>
          <w:rFonts w:cstheme="minorBidi"/>
          <w:b w:val="0"/>
          <w:sz w:val="22"/>
          <w:szCs w:val="22"/>
          <w:lang w:val="en-AU"/>
        </w:rPr>
        <w:t xml:space="preserve"> </w:t>
      </w:r>
      <w:r w:rsidRPr="0015488C">
        <w:rPr>
          <w:rFonts w:cstheme="minorBidi"/>
          <w:b w:val="0"/>
          <w:sz w:val="22"/>
          <w:szCs w:val="22"/>
          <w:lang w:val="en-AU"/>
        </w:rPr>
        <w:t>guidelines.</w:t>
      </w:r>
    </w:p>
    <w:p w:rsidR="00E339DD" w:rsidRPr="0015488C" w:rsidRDefault="00E339DD" w:rsidP="00E339DD">
      <w:pPr>
        <w:pStyle w:val="Title"/>
        <w:spacing w:after="240"/>
        <w:ind w:right="-45"/>
        <w:jc w:val="left"/>
        <w:rPr>
          <w:rFonts w:cstheme="minorBidi"/>
          <w:b w:val="0"/>
          <w:sz w:val="22"/>
          <w:szCs w:val="22"/>
          <w:lang w:val="en-AU"/>
        </w:rPr>
      </w:pPr>
      <w:r w:rsidRPr="0015488C">
        <w:rPr>
          <w:rFonts w:cstheme="minorBidi"/>
          <w:b w:val="0"/>
          <w:sz w:val="22"/>
          <w:szCs w:val="22"/>
          <w:lang w:val="en-AU"/>
        </w:rPr>
        <w:t>The membership of CDNA and AHPPC, and the Commonwealth of Australia as represented</w:t>
      </w:r>
      <w:r>
        <w:rPr>
          <w:rFonts w:cstheme="minorBidi"/>
          <w:b w:val="0"/>
          <w:sz w:val="22"/>
          <w:szCs w:val="22"/>
          <w:lang w:val="en-AU"/>
        </w:rPr>
        <w:t xml:space="preserve"> </w:t>
      </w:r>
      <w:r w:rsidRPr="0015488C">
        <w:rPr>
          <w:rFonts w:cstheme="minorBidi"/>
          <w:b w:val="0"/>
          <w:sz w:val="22"/>
          <w:szCs w:val="22"/>
          <w:lang w:val="en-AU"/>
        </w:rPr>
        <w:t>by the Department of Health (‘Health’), do not warrant or represent that the information</w:t>
      </w:r>
      <w:r>
        <w:rPr>
          <w:rFonts w:cstheme="minorBidi"/>
          <w:b w:val="0"/>
          <w:sz w:val="22"/>
          <w:szCs w:val="22"/>
          <w:lang w:val="en-AU"/>
        </w:rPr>
        <w:t xml:space="preserve"> </w:t>
      </w:r>
      <w:r w:rsidRPr="0015488C">
        <w:rPr>
          <w:rFonts w:cstheme="minorBidi"/>
          <w:b w:val="0"/>
          <w:sz w:val="22"/>
          <w:szCs w:val="22"/>
          <w:lang w:val="en-AU"/>
        </w:rPr>
        <w:t>contained in the Guidelines is accurate, current or complete. CDNA, AHPPC and Health do</w:t>
      </w:r>
      <w:r>
        <w:rPr>
          <w:rFonts w:cstheme="minorBidi"/>
          <w:b w:val="0"/>
          <w:sz w:val="22"/>
          <w:szCs w:val="22"/>
          <w:lang w:val="en-AU"/>
        </w:rPr>
        <w:t xml:space="preserve"> </w:t>
      </w:r>
      <w:r w:rsidRPr="0015488C">
        <w:rPr>
          <w:rFonts w:cstheme="minorBidi"/>
          <w:b w:val="0"/>
          <w:sz w:val="22"/>
          <w:szCs w:val="22"/>
          <w:lang w:val="en-AU"/>
        </w:rPr>
        <w:t>not accept any legal liability or responsibility for any loss, damages, costs or expenses</w:t>
      </w:r>
      <w:r>
        <w:rPr>
          <w:rFonts w:cstheme="minorBidi"/>
          <w:b w:val="0"/>
          <w:sz w:val="22"/>
          <w:szCs w:val="22"/>
          <w:lang w:val="en-AU"/>
        </w:rPr>
        <w:t xml:space="preserve"> </w:t>
      </w:r>
      <w:r w:rsidRPr="0015488C">
        <w:rPr>
          <w:rFonts w:cstheme="minorBidi"/>
          <w:b w:val="0"/>
          <w:sz w:val="22"/>
          <w:szCs w:val="22"/>
          <w:lang w:val="en-AU"/>
        </w:rPr>
        <w:t>incurred by the use of, or reliance on, or interpretation of, the information contained in the</w:t>
      </w:r>
      <w:r>
        <w:rPr>
          <w:rFonts w:cstheme="minorBidi"/>
          <w:b w:val="0"/>
          <w:sz w:val="22"/>
          <w:szCs w:val="22"/>
          <w:lang w:val="en-AU"/>
        </w:rPr>
        <w:t xml:space="preserve"> </w:t>
      </w:r>
      <w:r w:rsidRPr="0015488C">
        <w:rPr>
          <w:rFonts w:cstheme="minorBidi"/>
          <w:b w:val="0"/>
          <w:sz w:val="22"/>
          <w:szCs w:val="22"/>
          <w:lang w:val="en-AU"/>
        </w:rPr>
        <w:t>guidelines.</w:t>
      </w:r>
    </w:p>
    <w:p w:rsidR="00E339DD" w:rsidRPr="0015488C" w:rsidRDefault="00E339DD" w:rsidP="00E339DD">
      <w:pPr>
        <w:pStyle w:val="Title"/>
        <w:spacing w:after="240"/>
        <w:ind w:right="-46"/>
        <w:jc w:val="left"/>
        <w:rPr>
          <w:rFonts w:cstheme="minorBidi"/>
          <w:b w:val="0"/>
          <w:sz w:val="22"/>
          <w:szCs w:val="22"/>
          <w:lang w:val="en-AU"/>
        </w:rPr>
      </w:pPr>
      <w:r w:rsidRPr="0015488C">
        <w:rPr>
          <w:rFonts w:cstheme="minorBidi"/>
          <w:b w:val="0"/>
          <w:sz w:val="22"/>
          <w:szCs w:val="22"/>
          <w:lang w:val="en-AU"/>
        </w:rPr>
        <w:lastRenderedPageBreak/>
        <w:t xml:space="preserve">Endorsed by CDNA: </w:t>
      </w:r>
      <w:r>
        <w:rPr>
          <w:rFonts w:cstheme="minorBidi"/>
          <w:b w:val="0"/>
          <w:sz w:val="22"/>
          <w:szCs w:val="22"/>
          <w:lang w:val="en-AU"/>
        </w:rPr>
        <w:t>9 November 2016</w:t>
      </w:r>
    </w:p>
    <w:p w:rsidR="00E339DD" w:rsidRPr="0015488C" w:rsidRDefault="00E339DD" w:rsidP="00E339DD">
      <w:pPr>
        <w:pStyle w:val="Title"/>
        <w:spacing w:after="240"/>
        <w:ind w:right="-46"/>
        <w:jc w:val="left"/>
        <w:rPr>
          <w:rFonts w:cstheme="minorBidi"/>
          <w:b w:val="0"/>
          <w:sz w:val="22"/>
          <w:szCs w:val="22"/>
          <w:lang w:val="en-AU"/>
        </w:rPr>
      </w:pPr>
      <w:r>
        <w:rPr>
          <w:rFonts w:cstheme="minorBidi"/>
          <w:b w:val="0"/>
          <w:sz w:val="22"/>
          <w:szCs w:val="22"/>
          <w:lang w:val="en-AU"/>
        </w:rPr>
        <w:t>Noted</w:t>
      </w:r>
      <w:r w:rsidRPr="0015488C">
        <w:rPr>
          <w:rFonts w:cstheme="minorBidi"/>
          <w:b w:val="0"/>
          <w:sz w:val="22"/>
          <w:szCs w:val="22"/>
          <w:lang w:val="en-AU"/>
        </w:rPr>
        <w:t xml:space="preserve"> by AHPPC: </w:t>
      </w:r>
      <w:r>
        <w:rPr>
          <w:rFonts w:cstheme="minorBidi"/>
          <w:b w:val="0"/>
          <w:sz w:val="22"/>
          <w:szCs w:val="22"/>
          <w:lang w:val="en-AU"/>
        </w:rPr>
        <w:t>1 March 2017</w:t>
      </w:r>
    </w:p>
    <w:p w:rsidR="00E339DD" w:rsidRDefault="00E339DD" w:rsidP="00E339DD">
      <w:pPr>
        <w:pStyle w:val="Title"/>
        <w:spacing w:after="240"/>
        <w:ind w:right="-46"/>
        <w:jc w:val="left"/>
        <w:rPr>
          <w:rFonts w:cstheme="minorBidi"/>
          <w:b w:val="0"/>
          <w:sz w:val="22"/>
          <w:szCs w:val="22"/>
          <w:lang w:val="en-AU"/>
        </w:rPr>
      </w:pPr>
      <w:r>
        <w:rPr>
          <w:rFonts w:cstheme="minorBidi"/>
          <w:b w:val="0"/>
          <w:sz w:val="22"/>
          <w:szCs w:val="22"/>
          <w:lang w:val="en-AU"/>
        </w:rPr>
        <w:t xml:space="preserve">Released by Health: </w:t>
      </w:r>
      <w:r w:rsidR="005038B6">
        <w:rPr>
          <w:rFonts w:cstheme="minorBidi"/>
          <w:b w:val="0"/>
          <w:sz w:val="22"/>
          <w:szCs w:val="22"/>
          <w:lang w:val="en-AU"/>
        </w:rPr>
        <w:t>15 March 2017</w:t>
      </w:r>
    </w:p>
    <w:p w:rsidR="00FC52AB" w:rsidRDefault="002A4B69" w:rsidP="00FC52AB">
      <w:pPr>
        <w:rPr>
          <w:bCs/>
        </w:rPr>
      </w:pPr>
      <w:r w:rsidRPr="00D9491F">
        <w:rPr>
          <w:bCs/>
        </w:rPr>
        <w:br w:type="page"/>
      </w:r>
    </w:p>
    <w:p w:rsidR="002A4B69" w:rsidRPr="00D9491F" w:rsidRDefault="001B6E30" w:rsidP="00FC52AB">
      <w:pPr>
        <w:pStyle w:val="Title"/>
      </w:pPr>
      <w:r w:rsidRPr="00D9491F">
        <w:lastRenderedPageBreak/>
        <w:t>Hendra virus</w:t>
      </w:r>
    </w:p>
    <w:p w:rsidR="0092728B" w:rsidRPr="00D9491F" w:rsidRDefault="002A4B69" w:rsidP="00E339DD">
      <w:pPr>
        <w:pStyle w:val="Subtitle"/>
      </w:pPr>
      <w:r w:rsidRPr="00D9491F">
        <w:t xml:space="preserve">CDNA </w:t>
      </w:r>
      <w:r w:rsidR="0092728B" w:rsidRPr="00D9491F">
        <w:t>National Guidelines for Public Health Units</w:t>
      </w:r>
    </w:p>
    <w:p w:rsidR="0092728B" w:rsidRPr="00D9491F" w:rsidRDefault="002A4B69" w:rsidP="0092728B">
      <w:pPr>
        <w:pStyle w:val="Heading1"/>
      </w:pPr>
      <w:r w:rsidRPr="00D9491F">
        <w:t>1. Summary</w:t>
      </w:r>
    </w:p>
    <w:p w:rsidR="002A4B69" w:rsidRPr="00D9491F" w:rsidRDefault="002A4B69" w:rsidP="0092728B">
      <w:pPr>
        <w:pStyle w:val="Heading2"/>
        <w:rPr>
          <w:i w:val="0"/>
          <w:iCs w:val="0"/>
        </w:rPr>
      </w:pPr>
      <w:r w:rsidRPr="00D9491F">
        <w:t>Public health priority</w:t>
      </w:r>
    </w:p>
    <w:p w:rsidR="0017644B" w:rsidRPr="00D9491F" w:rsidRDefault="0017644B" w:rsidP="00D9491F">
      <w:pPr>
        <w:rPr>
          <w:rFonts w:cs="Arial"/>
        </w:rPr>
      </w:pPr>
      <w:proofErr w:type="gramStart"/>
      <w:r w:rsidRPr="00D9491F">
        <w:rPr>
          <w:rFonts w:cs="Arial"/>
        </w:rPr>
        <w:t>Urgent</w:t>
      </w:r>
      <w:r w:rsidR="00712753">
        <w:rPr>
          <w:rFonts w:cs="Arial"/>
        </w:rPr>
        <w:t>.</w:t>
      </w:r>
      <w:proofErr w:type="gramEnd"/>
    </w:p>
    <w:p w:rsidR="002A4B69" w:rsidRPr="00D9491F" w:rsidRDefault="002A4B69" w:rsidP="00B627C8">
      <w:pPr>
        <w:pStyle w:val="Heading2"/>
        <w:rPr>
          <w:i w:val="0"/>
          <w:iCs w:val="0"/>
        </w:rPr>
      </w:pPr>
      <w:r w:rsidRPr="00D9491F">
        <w:t>Case management</w:t>
      </w:r>
    </w:p>
    <w:p w:rsidR="00624C42" w:rsidRDefault="003A6029" w:rsidP="00CE6219">
      <w:pPr>
        <w:pStyle w:val="ListParagraph"/>
      </w:pPr>
      <w:r w:rsidRPr="00D9491F">
        <w:t>Respond to a confirmed human case immediately on notification</w:t>
      </w:r>
      <w:r w:rsidR="002F6212">
        <w:t>:</w:t>
      </w:r>
    </w:p>
    <w:p w:rsidR="00624C42" w:rsidRDefault="00AE1530" w:rsidP="001F5DEB">
      <w:pPr>
        <w:pStyle w:val="ListParagraph"/>
        <w:numPr>
          <w:ilvl w:val="1"/>
          <w:numId w:val="19"/>
        </w:numPr>
        <w:ind w:left="720"/>
      </w:pPr>
      <w:r>
        <w:t>e</w:t>
      </w:r>
      <w:r w:rsidR="003A6029" w:rsidRPr="00D9491F">
        <w:t>nsure appropriate infection control measures are in place</w:t>
      </w:r>
      <w:r>
        <w:t>;</w:t>
      </w:r>
    </w:p>
    <w:p w:rsidR="003A6029" w:rsidRPr="00D9491F" w:rsidRDefault="00AE1530" w:rsidP="001F5DEB">
      <w:pPr>
        <w:pStyle w:val="ListParagraph"/>
        <w:numPr>
          <w:ilvl w:val="1"/>
          <w:numId w:val="19"/>
        </w:numPr>
        <w:ind w:left="720"/>
      </w:pPr>
      <w:r>
        <w:t>e</w:t>
      </w:r>
      <w:r w:rsidR="003A6029" w:rsidRPr="00D9491F">
        <w:t>n</w:t>
      </w:r>
      <w:r w:rsidR="005B50FE" w:rsidRPr="00D9491F">
        <w:t>sure that consultation with an Infectious D</w:t>
      </w:r>
      <w:r w:rsidR="003A6029" w:rsidRPr="00D9491F">
        <w:t>isease</w:t>
      </w:r>
      <w:r w:rsidR="005B50FE" w:rsidRPr="00D9491F">
        <w:t>s P</w:t>
      </w:r>
      <w:r w:rsidR="003A6029" w:rsidRPr="00D9491F">
        <w:t>hysician occurs</w:t>
      </w:r>
      <w:r>
        <w:t>;</w:t>
      </w:r>
    </w:p>
    <w:p w:rsidR="00652B4F" w:rsidRPr="00D9491F" w:rsidRDefault="00AE1530" w:rsidP="001F5DEB">
      <w:pPr>
        <w:pStyle w:val="ListParagraph"/>
        <w:numPr>
          <w:ilvl w:val="1"/>
          <w:numId w:val="19"/>
        </w:numPr>
        <w:ind w:left="720"/>
      </w:pPr>
      <w:proofErr w:type="gramStart"/>
      <w:r>
        <w:t>e</w:t>
      </w:r>
      <w:r w:rsidR="00652B4F" w:rsidRPr="00D9491F">
        <w:t>nsure</w:t>
      </w:r>
      <w:proofErr w:type="gramEnd"/>
      <w:r w:rsidR="00652B4F" w:rsidRPr="00D9491F">
        <w:t xml:space="preserve"> liaison with appropriate animal health agency</w:t>
      </w:r>
      <w:r w:rsidR="00CD7E45">
        <w:t>.</w:t>
      </w:r>
    </w:p>
    <w:p w:rsidR="00624C42" w:rsidRDefault="003A6029" w:rsidP="00CE6219">
      <w:pPr>
        <w:pStyle w:val="ListParagraph"/>
      </w:pPr>
      <w:r w:rsidRPr="00D9491F">
        <w:t>Respond to a confirmed equine case, or where heightened suspicion of infection in a horse exists as advised by the relevant animal health agency, immediately on notification</w:t>
      </w:r>
      <w:r w:rsidR="00CD7E45">
        <w:t>:</w:t>
      </w:r>
    </w:p>
    <w:p w:rsidR="00624C42" w:rsidRDefault="00AE1530" w:rsidP="001F5DEB">
      <w:pPr>
        <w:pStyle w:val="ListParagraph"/>
        <w:numPr>
          <w:ilvl w:val="1"/>
          <w:numId w:val="19"/>
        </w:numPr>
        <w:ind w:left="720"/>
      </w:pPr>
      <w:r>
        <w:t>e</w:t>
      </w:r>
      <w:r w:rsidR="003A6029" w:rsidRPr="00D9491F">
        <w:t>nsure appropriate infection control measures are in place</w:t>
      </w:r>
      <w:r>
        <w:t>;</w:t>
      </w:r>
    </w:p>
    <w:p w:rsidR="00624C42" w:rsidRDefault="00AE1530" w:rsidP="001F5DEB">
      <w:pPr>
        <w:pStyle w:val="ListParagraph"/>
        <w:numPr>
          <w:ilvl w:val="1"/>
          <w:numId w:val="19"/>
        </w:numPr>
        <w:ind w:left="720"/>
      </w:pPr>
      <w:r>
        <w:t>e</w:t>
      </w:r>
      <w:r w:rsidR="003A6029" w:rsidRPr="00D9491F">
        <w:t>stablish an incident management team to manage the public health response to any confirmed human or equine case</w:t>
      </w:r>
      <w:r>
        <w:t>;</w:t>
      </w:r>
    </w:p>
    <w:p w:rsidR="003A6029" w:rsidRPr="00D9491F" w:rsidRDefault="00AE1530" w:rsidP="001F5DEB">
      <w:pPr>
        <w:pStyle w:val="ListParagraph"/>
        <w:numPr>
          <w:ilvl w:val="1"/>
          <w:numId w:val="19"/>
        </w:numPr>
        <w:ind w:left="720"/>
      </w:pPr>
      <w:proofErr w:type="gramStart"/>
      <w:r>
        <w:t>c</w:t>
      </w:r>
      <w:r w:rsidR="003A6029" w:rsidRPr="00D9491F">
        <w:t>lose</w:t>
      </w:r>
      <w:proofErr w:type="gramEnd"/>
      <w:r w:rsidR="003A6029" w:rsidRPr="00D9491F">
        <w:t xml:space="preserve"> liaison with animal health agencies is necessary – joint meetings should be held with relevant state or territory animal health agencies to ensure a coordinated response.</w:t>
      </w:r>
      <w:r>
        <w:t xml:space="preserve"> </w:t>
      </w:r>
      <w:r w:rsidR="003A6029" w:rsidRPr="00D9491F">
        <w:t>An initial meeting should be held within 24 hours of notification.</w:t>
      </w:r>
    </w:p>
    <w:p w:rsidR="002A4B69" w:rsidRPr="00D9491F" w:rsidRDefault="002A4B69" w:rsidP="00B627C8">
      <w:pPr>
        <w:pStyle w:val="Heading2"/>
      </w:pPr>
      <w:r w:rsidRPr="00D9491F">
        <w:t>Contact management</w:t>
      </w:r>
    </w:p>
    <w:p w:rsidR="00624C42" w:rsidRDefault="00B6167E" w:rsidP="00CE6219">
      <w:pPr>
        <w:pStyle w:val="ListParagraph"/>
      </w:pPr>
      <w:r w:rsidRPr="00D9491F">
        <w:t xml:space="preserve">Assess </w:t>
      </w:r>
      <w:r w:rsidR="00652B4F" w:rsidRPr="00D9491F">
        <w:t xml:space="preserve">human </w:t>
      </w:r>
      <w:r w:rsidRPr="00D9491F">
        <w:t>exposure.</w:t>
      </w:r>
    </w:p>
    <w:p w:rsidR="00B6167E" w:rsidRPr="00D9491F" w:rsidRDefault="00B6167E" w:rsidP="00CE6219">
      <w:pPr>
        <w:pStyle w:val="ListParagraph"/>
      </w:pPr>
      <w:r w:rsidRPr="00D9491F">
        <w:t xml:space="preserve">If </w:t>
      </w:r>
      <w:r w:rsidR="00652B4F" w:rsidRPr="00D9491F">
        <w:t xml:space="preserve">human </w:t>
      </w:r>
      <w:r w:rsidRPr="00D9491F">
        <w:t xml:space="preserve">exposure is </w:t>
      </w:r>
      <w:proofErr w:type="spellStart"/>
      <w:r w:rsidRPr="00D9491F">
        <w:t>categorised</w:t>
      </w:r>
      <w:proofErr w:type="spellEnd"/>
      <w:r w:rsidRPr="00D9491F">
        <w:t xml:space="preserve"> as high, or as having classification uncertainty (medium or high) using the Hendra virus exposure assessment form, refer as</w:t>
      </w:r>
      <w:r w:rsidR="00667137" w:rsidRPr="00D9491F">
        <w:t xml:space="preserve"> soon as practicable to an Infectious Diseases P</w:t>
      </w:r>
      <w:r w:rsidRPr="00D9491F">
        <w:t>hysician for consideration of post-exposure prophylaxis.</w:t>
      </w:r>
    </w:p>
    <w:p w:rsidR="00624C42" w:rsidRDefault="00B6167E" w:rsidP="00CE6219">
      <w:pPr>
        <w:pStyle w:val="ListParagraph"/>
      </w:pPr>
      <w:r w:rsidRPr="00D9491F">
        <w:t>Advise all contacts to seek early medical advice if they develop fever, respiratory or neurological symptoms within three weeks of exposure.</w:t>
      </w:r>
    </w:p>
    <w:p w:rsidR="00B6167E" w:rsidRPr="003919D0" w:rsidRDefault="00667137" w:rsidP="00CE6219">
      <w:pPr>
        <w:pStyle w:val="ListParagraph"/>
      </w:pPr>
      <w:r w:rsidRPr="003919D0">
        <w:t>NOTE</w:t>
      </w:r>
      <w:r w:rsidR="00B6167E" w:rsidRPr="003919D0">
        <w:t>: In the event of a non-equine animal infection</w:t>
      </w:r>
      <w:r w:rsidR="00CD7E45">
        <w:t>,</w:t>
      </w:r>
      <w:r w:rsidR="00B6167E" w:rsidRPr="003919D0">
        <w:t xml:space="preserve"> see </w:t>
      </w:r>
      <w:r w:rsidR="003919D0" w:rsidRPr="003919D0">
        <w:t xml:space="preserve">section </w:t>
      </w:r>
      <w:r w:rsidR="003919D0" w:rsidRPr="003919D0">
        <w:fldChar w:fldCharType="begin"/>
      </w:r>
      <w:r w:rsidR="003919D0" w:rsidRPr="003919D0">
        <w:instrText xml:space="preserve"> REF _Ref469918993 \h  \* MERGEFORMAT </w:instrText>
      </w:r>
      <w:r w:rsidR="003919D0" w:rsidRPr="003919D0">
        <w:fldChar w:fldCharType="separate"/>
      </w:r>
      <w:r w:rsidR="00030983" w:rsidRPr="00D9491F">
        <w:t xml:space="preserve">11. </w:t>
      </w:r>
      <w:r w:rsidR="00030983" w:rsidRPr="006E2964">
        <w:t>Contact management</w:t>
      </w:r>
      <w:r w:rsidR="003919D0" w:rsidRPr="003919D0">
        <w:fldChar w:fldCharType="end"/>
      </w:r>
      <w:r w:rsidR="00CD7E45">
        <w:t xml:space="preserve"> (below)</w:t>
      </w:r>
      <w:r w:rsidR="00B6167E" w:rsidRPr="003919D0">
        <w:t>.</w:t>
      </w:r>
    </w:p>
    <w:p w:rsidR="0092728B" w:rsidRPr="00D9491F" w:rsidRDefault="002A4B69" w:rsidP="00072886">
      <w:pPr>
        <w:pStyle w:val="Heading1"/>
      </w:pPr>
      <w:bookmarkStart w:id="0" w:name="_Ref469919466"/>
      <w:r w:rsidRPr="00D9491F">
        <w:t>2. The disease</w:t>
      </w:r>
      <w:bookmarkEnd w:id="0"/>
    </w:p>
    <w:p w:rsidR="002A4B69" w:rsidRPr="00D9491F" w:rsidRDefault="002A4B69" w:rsidP="00072886">
      <w:pPr>
        <w:pStyle w:val="Heading2"/>
      </w:pPr>
      <w:r w:rsidRPr="00D9491F">
        <w:t>Infectious agents</w:t>
      </w:r>
    </w:p>
    <w:p w:rsidR="00624C42" w:rsidRDefault="00B6167E" w:rsidP="00D9491F">
      <w:r w:rsidRPr="00D9491F">
        <w:t xml:space="preserve">Hendra virus (previously called equine morbillivirus) is a </w:t>
      </w:r>
      <w:r w:rsidRPr="002857FE">
        <w:rPr>
          <w:i/>
        </w:rPr>
        <w:t>paramyxovirus</w:t>
      </w:r>
      <w:r w:rsidRPr="00D9491F">
        <w:t xml:space="preserve"> of the genus </w:t>
      </w:r>
      <w:proofErr w:type="spellStart"/>
      <w:r w:rsidRPr="002857FE">
        <w:rPr>
          <w:i/>
        </w:rPr>
        <w:t>Henipavirus</w:t>
      </w:r>
      <w:proofErr w:type="spellEnd"/>
      <w:r w:rsidR="00FC4827">
        <w:t xml:space="preserve"> </w:t>
      </w:r>
      <w:r w:rsidR="00AD1B02">
        <w:fldChar w:fldCharType="begin">
          <w:fldData xml:space="preserve">PEVuZE5vdGU+PENpdGU+PEF1dGhvcj5NYWhhbGluZ2FtPC9BdXRob3I+PFllYXI+MjAxMjwvWWVh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</w:fldData>
        </w:fldChar>
      </w:r>
      <w:r w:rsidR="00AD1B02">
        <w:instrText xml:space="preserve"> ADDIN EN.CITE </w:instrText>
      </w:r>
      <w:r w:rsidR="00AD1B02">
        <w:fldChar w:fldCharType="begin">
          <w:fldData xml:space="preserve">PEVuZE5vdGU+PENpdGU+PEF1dGhvcj5NYWhhbGluZ2FtPC9BdXRob3I+PFllYXI+MjAxMjwvWWVh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</w:fldData>
        </w:fldChar>
      </w:r>
      <w:r w:rsidR="00AD1B02">
        <w:instrText xml:space="preserve"> ADDIN EN.CITE.DATA </w:instrText>
      </w:r>
      <w:r w:rsidR="00AD1B02">
        <w:fldChar w:fldCharType="end"/>
      </w:r>
      <w:r w:rsidR="00AD1B02">
        <w:fldChar w:fldCharType="separate"/>
      </w:r>
      <w:r w:rsidR="00AD1B02">
        <w:rPr>
          <w:noProof/>
        </w:rPr>
        <w:t>(</w:t>
      </w:r>
      <w:hyperlink w:anchor="_ENREF_1" w:tooltip="Mahalingam, 2012 #449" w:history="1">
        <w:r w:rsidR="0042683F">
          <w:rPr>
            <w:noProof/>
          </w:rPr>
          <w:t>1</w:t>
        </w:r>
      </w:hyperlink>
      <w:r w:rsidR="00AD1B02">
        <w:rPr>
          <w:noProof/>
        </w:rPr>
        <w:t>)</w:t>
      </w:r>
      <w:r w:rsidR="00AD1B02">
        <w:fldChar w:fldCharType="end"/>
      </w:r>
      <w:r w:rsidRPr="00D9491F">
        <w:t xml:space="preserve">. The other known agents in this genus are </w:t>
      </w:r>
      <w:proofErr w:type="spellStart"/>
      <w:r w:rsidRPr="00D9491F">
        <w:t>Nipah</w:t>
      </w:r>
      <w:proofErr w:type="spellEnd"/>
      <w:r w:rsidRPr="00D9491F">
        <w:t xml:space="preserve"> virus and Cedar virus.</w:t>
      </w:r>
    </w:p>
    <w:p w:rsidR="002A4B69" w:rsidRPr="00D9491F" w:rsidRDefault="002A4B69" w:rsidP="00072886">
      <w:pPr>
        <w:pStyle w:val="Heading2"/>
      </w:pPr>
      <w:r w:rsidRPr="00D9491F">
        <w:t>Reservoir</w:t>
      </w:r>
    </w:p>
    <w:p w:rsidR="00624C42" w:rsidRDefault="00B6167E" w:rsidP="00D9491F">
      <w:r w:rsidRPr="00D9491F">
        <w:t xml:space="preserve">Flying foxes (bats of the genus </w:t>
      </w:r>
      <w:proofErr w:type="spellStart"/>
      <w:r w:rsidRPr="00FD215E">
        <w:rPr>
          <w:i/>
        </w:rPr>
        <w:t>Pteropus</w:t>
      </w:r>
      <w:proofErr w:type="spellEnd"/>
      <w:r w:rsidRPr="00D9491F">
        <w:t xml:space="preserve">), also known as fruit bats, are the only known natural reservoir </w:t>
      </w:r>
      <w:r w:rsidRPr="00AD1B02">
        <w:rPr>
          <w:bCs/>
        </w:rPr>
        <w:fldChar w:fldCharType="begin"/>
      </w:r>
      <w:r w:rsidR="00AD1B02" w:rsidRPr="00AD1B02">
        <w:rPr>
          <w:bCs/>
        </w:rPr>
        <w:instrText xml:space="preserve"> ADDIN EN.CITE &lt;EndNote&gt;&lt;Cite&gt;&lt;Author&gt;Halpin&lt;/Author&gt;&lt;Year&gt;2011&lt;/Year&gt;&lt;RecNum&gt;433&lt;/RecNum&gt;&lt;DisplayText&gt;(2)&lt;/DisplayText&gt;&lt;record&gt;&lt;rec-number&gt;433&lt;/rec-number&gt;&lt;foreign-keys&gt;&lt;key app="EN" db-id="92trtwz9n059xaeds5xvtxvsd55a5ddrza52"&gt;433&lt;/key&gt;&lt;/foreign-keys&gt;&lt;ref-type name="Journal Article"&gt;17&lt;/ref-type&gt;&lt;contributors&gt;&lt;authors&gt;&lt;author&gt;Halpin, K&lt;/author&gt;&lt;author&gt;Hyatt, A D&lt;/author&gt;&lt;author&gt;Fogarty, R&lt;/author&gt;&lt;author&gt;et al,&lt;/author&gt;&lt;/authors&gt;&lt;/contributors&gt;&lt;titles&gt;&lt;title&gt;Pteropid bats are confirmed as the reservior hosts of henipaviruses: A comprehensive experimental study of virus transmission&lt;/title&gt;&lt;secondary-title&gt;Am J Trop Med Hyg&lt;/secondary-title&gt;&lt;/titles&gt;&lt;periodical&gt;&lt;full-title&gt;Am J Trop Med Hyg&lt;/full-title&gt;&lt;abbr-1&gt;The American journal of tropical medicine and hygiene&lt;/abbr-1&gt;&lt;/periodical&gt;&lt;pages&gt;946-951&lt;/pages&gt;&lt;volume&gt;85&lt;/volume&gt;&lt;number&gt;5&lt;/number&gt;&lt;dates&gt;&lt;year&gt;2011&lt;/year&gt;&lt;/dates&gt;&lt;urls&gt;&lt;/urls&gt;&lt;/record&gt;&lt;/Cite&gt;&lt;/EndNote&gt;</w:instrText>
      </w:r>
      <w:r w:rsidRPr="00AD1B02">
        <w:rPr>
          <w:bCs/>
        </w:rPr>
        <w:fldChar w:fldCharType="separate"/>
      </w:r>
      <w:r w:rsidR="00AD1B02" w:rsidRPr="00AD1B02">
        <w:rPr>
          <w:bCs/>
          <w:noProof/>
        </w:rPr>
        <w:t>(</w:t>
      </w:r>
      <w:hyperlink w:anchor="_ENREF_2" w:tooltip="Halpin, 2011 #433" w:history="1">
        <w:r w:rsidR="0042683F" w:rsidRPr="00AD1B02">
          <w:rPr>
            <w:bCs/>
            <w:noProof/>
          </w:rPr>
          <w:t>2</w:t>
        </w:r>
      </w:hyperlink>
      <w:r w:rsidR="00AD1B02" w:rsidRPr="00AD1B02">
        <w:rPr>
          <w:bCs/>
          <w:noProof/>
        </w:rPr>
        <w:t>)</w:t>
      </w:r>
      <w:r w:rsidRPr="00AD1B02">
        <w:rPr>
          <w:bCs/>
        </w:rPr>
        <w:fldChar w:fldCharType="end"/>
      </w:r>
      <w:r w:rsidRPr="00D9491F">
        <w:t xml:space="preserve">. The distribution of flying fox species in Australia is shown in </w:t>
      </w:r>
      <w:r w:rsidR="003919D0" w:rsidRPr="003919D0">
        <w:rPr>
          <w:b/>
        </w:rPr>
        <w:fldChar w:fldCharType="begin"/>
      </w:r>
      <w:r w:rsidR="003919D0" w:rsidRPr="003919D0">
        <w:rPr>
          <w:b/>
        </w:rPr>
        <w:instrText xml:space="preserve"> REF _Ref469919102 \h </w:instrText>
      </w:r>
      <w:r w:rsidR="003919D0">
        <w:rPr>
          <w:b/>
        </w:rPr>
        <w:instrText xml:space="preserve"> \* MERGEFORMAT </w:instrText>
      </w:r>
      <w:r w:rsidR="003919D0" w:rsidRPr="003919D0">
        <w:rPr>
          <w:b/>
        </w:rPr>
      </w:r>
      <w:r w:rsidR="003919D0" w:rsidRPr="003919D0">
        <w:rPr>
          <w:b/>
        </w:rPr>
        <w:fldChar w:fldCharType="separate"/>
      </w:r>
      <w:r w:rsidR="00030983" w:rsidRPr="00030983">
        <w:rPr>
          <w:rStyle w:val="SubtleReference"/>
          <w:b w:val="0"/>
        </w:rPr>
        <w:t>Figure 1</w:t>
      </w:r>
      <w:r w:rsidR="003919D0" w:rsidRPr="003919D0">
        <w:rPr>
          <w:b/>
        </w:rPr>
        <w:fldChar w:fldCharType="end"/>
      </w:r>
      <w:r w:rsidRPr="00D9491F">
        <w:t>. All flying fox species are susceptible - antibody to Hendra virus has been found in 20-50 per</w:t>
      </w:r>
      <w:r w:rsidR="00CD7E45">
        <w:t xml:space="preserve"> </w:t>
      </w:r>
      <w:r w:rsidRPr="00D9491F">
        <w:t xml:space="preserve">cent of flying foxes in mainland Australian populations </w:t>
      </w:r>
      <w:r w:rsidRPr="00AD1B02">
        <w:rPr>
          <w:bCs/>
        </w:rPr>
        <w:fldChar w:fldCharType="begin"/>
      </w:r>
      <w:r w:rsidR="00AD1B02" w:rsidRPr="00AD1B02">
        <w:rPr>
          <w:bCs/>
        </w:rPr>
        <w:instrText xml:space="preserve"> ADDIN EN.CITE &lt;EndNote&gt;&lt;Cite&gt;&lt;Author&gt;Australian Biosecurity CRC for Emerging Infectious Disease&lt;/Author&gt;&lt;Year&gt;2009&lt;/Year&gt;&lt;RecNum&gt;434&lt;/RecNum&gt;&lt;DisplayText&gt;(3, 4)&lt;/DisplayText&gt;&lt;record&gt;&lt;rec-number&gt;434&lt;/rec-number&gt;&lt;foreign-keys&gt;&lt;key app="EN" db-id="92trtwz9n059xaeds5xvtxvsd55a5ddrza52"&gt;434&lt;/key&gt;&lt;/foreign-keys&gt;&lt;ref-type name="Web Page"&gt;12&lt;/ref-type&gt;&lt;contributors&gt;&lt;authors&gt;&lt;author&gt;Australian Biosecurity CRC for Emerging Infectious Disease,&lt;/author&gt;&lt;/authors&gt;&lt;/contributors&gt;&lt;titles&gt;&lt;title&gt;Research Update: Hendra Virus&lt;/title&gt;&lt;/titles&gt;&lt;dates&gt;&lt;year&gt;2009&lt;/year&gt;&lt;/dates&gt;&lt;urls&gt;&lt;related-urls&gt;&lt;url&gt;http://www1.abcrc.org.au/uploads/8aee9ac0-1355-4339-b5b6-5772a4ee6cf7/docs/HeV_Review_updated170909.pdf&lt;/url&gt;&lt;/related-urls&gt;&lt;/urls&gt;&lt;/record&gt;&lt;/Cite&gt;&lt;Cite&gt;&lt;Author&gt;Field&lt;/Author&gt;&lt;Year&gt;2004&lt;/Year&gt;&lt;RecNum&gt;435&lt;/RecNum&gt;&lt;record&gt;&lt;rec-number&gt;435&lt;/rec-number&gt;&lt;foreign-keys&gt;&lt;key app="EN" db-id="92trtwz9n059xaeds5xvtxvsd55a5ddrza52"&gt;435&lt;/key&gt;&lt;/foreign-keys&gt;&lt;ref-type name="Thesis"&gt;32&lt;/ref-type&gt;&lt;contributors&gt;&lt;authors&gt;&lt;author&gt;Field, Hume&lt;/author&gt;&lt;/authors&gt;&lt;/contributors&gt;&lt;titles&gt;&lt;title&gt;The ecology of Hendra virus and Australian bat lyssavirus (PhD Thesis)&lt;/title&gt;&lt;secondary-title&gt;School of Veterinary Science&lt;/secondary-title&gt;&lt;/titles&gt;&lt;dates&gt;&lt;year&gt;2004&lt;/year&gt;&lt;/dates&gt;&lt;pub-location&gt;Brisbane, Australia&lt;/pub-location&gt;&lt;publisher&gt;The University of Queensland&lt;/publisher&gt;&lt;urls&gt;&lt;related-urls&gt;&lt;url&gt;http://espace.library.uq.edu.au/view/UQ:13859/THE18575.pdf&lt;/url&gt;&lt;/related-urls&gt;&lt;/urls&gt;&lt;/record&gt;&lt;/Cite&gt;&lt;/EndNote&gt;</w:instrText>
      </w:r>
      <w:r w:rsidRPr="00AD1B02">
        <w:rPr>
          <w:bCs/>
        </w:rPr>
        <w:fldChar w:fldCharType="separate"/>
      </w:r>
      <w:r w:rsidR="00AD1B02" w:rsidRPr="00AD1B02">
        <w:rPr>
          <w:bCs/>
          <w:noProof/>
        </w:rPr>
        <w:t>(</w:t>
      </w:r>
      <w:hyperlink w:anchor="_ENREF_3" w:tooltip="Australian Biosecurity CRC for Emerging Infectious Disease, 2009 #434" w:history="1">
        <w:r w:rsidR="0042683F" w:rsidRPr="00AD1B02">
          <w:rPr>
            <w:bCs/>
            <w:noProof/>
          </w:rPr>
          <w:t>3</w:t>
        </w:r>
      </w:hyperlink>
      <w:r w:rsidR="00AD1B02" w:rsidRPr="00AD1B02">
        <w:rPr>
          <w:bCs/>
          <w:noProof/>
        </w:rPr>
        <w:t xml:space="preserve">, </w:t>
      </w:r>
      <w:hyperlink w:anchor="_ENREF_4" w:tooltip="Field, 2004 #435" w:history="1">
        <w:r w:rsidR="0042683F" w:rsidRPr="00AD1B02">
          <w:rPr>
            <w:bCs/>
            <w:noProof/>
          </w:rPr>
          <w:t>4</w:t>
        </w:r>
      </w:hyperlink>
      <w:r w:rsidR="00AD1B02" w:rsidRPr="00AD1B02">
        <w:rPr>
          <w:bCs/>
          <w:noProof/>
        </w:rPr>
        <w:t>)</w:t>
      </w:r>
      <w:r w:rsidRPr="00AD1B02">
        <w:rPr>
          <w:bCs/>
        </w:rPr>
        <w:fldChar w:fldCharType="end"/>
      </w:r>
      <w:r w:rsidRPr="00D9491F">
        <w:t>. Since 1994, widespread</w:t>
      </w:r>
      <w:r w:rsidR="00AE1530">
        <w:t xml:space="preserve"> </w:t>
      </w:r>
      <w:r w:rsidRPr="00D9491F">
        <w:t xml:space="preserve">testing </w:t>
      </w:r>
      <w:r w:rsidRPr="00D9491F">
        <w:lastRenderedPageBreak/>
        <w:t>involving 46 other species of animals and arthropods has not shown the natural presence of the virus in any species other than flying foxes.</w:t>
      </w:r>
    </w:p>
    <w:p w:rsidR="00B6167E" w:rsidRPr="00D9491F" w:rsidRDefault="00B6167E" w:rsidP="00D9491F">
      <w:pPr>
        <w:rPr>
          <w:b/>
          <w:bCs/>
        </w:rPr>
      </w:pPr>
      <w:r w:rsidRPr="00FC4827">
        <w:t>A three</w:t>
      </w:r>
      <w:r w:rsidR="00AF118D" w:rsidRPr="00FC4827">
        <w:t>-</w:t>
      </w:r>
      <w:r w:rsidRPr="00FC4827">
        <w:t>year longitudinal study (2008-2011) conducted by Biosecurity Queensland</w:t>
      </w:r>
      <w:r w:rsidR="00AF118D" w:rsidRPr="00FC4827">
        <w:t>,</w:t>
      </w:r>
      <w:r w:rsidRPr="00FC4827">
        <w:t xml:space="preserve"> showed Hendra virus excretion in flying foxes can occur at any time of the year. However, the excretion normally occurs periodically rather than continuously, and in geographically</w:t>
      </w:r>
      <w:r w:rsidR="00AE1530" w:rsidRPr="00FC4827">
        <w:t>-</w:t>
      </w:r>
      <w:r w:rsidRPr="00FC4827">
        <w:t xml:space="preserve">disparate flying </w:t>
      </w:r>
      <w:r w:rsidR="004900E0" w:rsidRPr="00FC4827">
        <w:t xml:space="preserve">fox populations in Queensland </w:t>
      </w:r>
      <w:r w:rsidR="00AD1B02">
        <w:fldChar w:fldCharType="begin"/>
      </w:r>
      <w:r w:rsidR="00AD1B02">
        <w:instrText xml:space="preserve"> ADDIN EN.CITE &lt;EndNote&gt;&lt;Cite&gt;&lt;Author&gt;Field&lt;/Author&gt;&lt;Year&gt;2011&lt;/Year&gt;&lt;RecNum&gt;451&lt;/RecNum&gt;&lt;DisplayText&gt;(5)&lt;/DisplayText&gt;&lt;record&gt;&lt;rec-number&gt;451&lt;/rec-number&gt;&lt;foreign-keys&gt;&lt;key app="EN" db-id="92trtwz9n059xaeds5xvtxvsd55a5ddrza52"&gt;451&lt;/key&gt;&lt;/foreign-keys&gt;&lt;ref-type name="Journal Article"&gt;17&lt;/ref-type&gt;&lt;contributors&gt;&lt;authors&gt;&lt;author&gt;Field, H.&lt;/author&gt;&lt;author&gt;de Jong, C.&lt;/author&gt;&lt;author&gt;Melville, D.&lt;/author&gt;&lt;author&gt;Smith, C.&lt;/author&gt;&lt;author&gt;Smith, I.&lt;/author&gt;&lt;author&gt;Broos, A.&lt;/author&gt;&lt;author&gt;Kung, Y. H.&lt;/author&gt;&lt;author&gt;McLaughlin, A.&lt;/author&gt;&lt;author&gt;Zeddeman, A.&lt;/author&gt;&lt;/authors&gt;&lt;/contributors&gt;&lt;auth-address&gt;Biosecurity Sciences Laboratory, Biosecurity Queensland, Department of Employment, Economic Development and Innovation, Brisbane, Queensland, Australia. Hume.Field@deedi.qld.gov.au&lt;/auth-address&gt;&lt;titles&gt;&lt;title&gt;Hendra virus infection dynamics in Australian fruit bats&lt;/title&gt;&lt;secondary-title&gt;PLoS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28678&lt;/pages&gt;&lt;volume&gt;6&lt;/volume&gt;&lt;number&gt;12&lt;/number&gt;&lt;edition&gt;2011/12/17&lt;/edition&gt;&lt;keywords&gt;&lt;keyword&gt;Animals&lt;/keyword&gt;&lt;keyword&gt;Australia&lt;/keyword&gt;&lt;keyword&gt;Chiroptera/urine/*virology&lt;/keyword&gt;&lt;keyword&gt;Geography&lt;/keyword&gt;&lt;keyword&gt;Hendra Virus/*physiology&lt;/keyword&gt;&lt;keyword&gt;Seasons&lt;/keyword&gt;&lt;keyword&gt;Virus Diseases/urine/*virology&lt;/keyword&gt;&lt;/keywords&gt;&lt;dates&gt;&lt;year&gt;2011&lt;/year&gt;&lt;/dates&gt;&lt;isbn&gt;1932-6203 (Electronic)&amp;#xD;1932-6203 (Linking)&lt;/isbn&gt;&lt;accession-num&gt;22174865&lt;/accession-num&gt;&lt;work-type&gt;Research Support, Non-U.S. Gov&amp;apos;t&lt;/work-type&gt;&lt;urls&gt;&lt;related-urls&gt;&lt;url&gt;http://www.ncbi.nlm.nih.gov/pubmed/22174865&lt;/url&gt;&lt;/related-urls&gt;&lt;/urls&gt;&lt;custom2&gt;3235146&lt;/custom2&gt;&lt;electronic-resource-num&gt;10.1371/journal.pone.0028678&lt;/electronic-resource-num&gt;&lt;language&gt;eng&lt;/language&gt;&lt;/record&gt;&lt;/Cite&gt;&lt;/EndNote&gt;</w:instrText>
      </w:r>
      <w:r w:rsidR="00AD1B02">
        <w:fldChar w:fldCharType="separate"/>
      </w:r>
      <w:r w:rsidR="00AD1B02">
        <w:rPr>
          <w:noProof/>
        </w:rPr>
        <w:t>(</w:t>
      </w:r>
      <w:hyperlink w:anchor="_ENREF_5" w:tooltip="Field, 2011 #451" w:history="1">
        <w:r w:rsidR="0042683F">
          <w:rPr>
            <w:noProof/>
          </w:rPr>
          <w:t>5</w:t>
        </w:r>
      </w:hyperlink>
      <w:r w:rsidR="00AD1B02">
        <w:rPr>
          <w:noProof/>
        </w:rPr>
        <w:t>)</w:t>
      </w:r>
      <w:r w:rsidR="00AD1B02">
        <w:fldChar w:fldCharType="end"/>
      </w:r>
      <w:r w:rsidRPr="00FC4827">
        <w:t>. Further research under the National Hendra Virus Research Program (funded by the Intergovernme</w:t>
      </w:r>
      <w:r w:rsidR="00ED050C" w:rsidRPr="00FC4827">
        <w:t>ntal Hendra Virus Taskforce) which included the area</w:t>
      </w:r>
      <w:r w:rsidRPr="00FC4827">
        <w:t xml:space="preserve"> from no</w:t>
      </w:r>
      <w:r w:rsidR="00ED050C" w:rsidRPr="00FC4827">
        <w:t>rthern QLD to southern NSW (encompassing</w:t>
      </w:r>
      <w:r w:rsidRPr="00FC4827">
        <w:t xml:space="preserve"> all known equine cases</w:t>
      </w:r>
      <w:r w:rsidR="00ED050C" w:rsidRPr="00FC4827">
        <w:t>)</w:t>
      </w:r>
      <w:r w:rsidR="00AE1530" w:rsidRPr="00FC4827">
        <w:t>,</w:t>
      </w:r>
      <w:r w:rsidR="00853F37" w:rsidRPr="00FC4827">
        <w:t xml:space="preserve"> </w:t>
      </w:r>
      <w:r w:rsidRPr="00FC4827">
        <w:t xml:space="preserve">identified a consistent, strong winter peaking of excretion in central and </w:t>
      </w:r>
      <w:r w:rsidR="004900E0" w:rsidRPr="00FC4827">
        <w:t xml:space="preserve">northern NSW and southern QLD </w:t>
      </w:r>
      <w:r w:rsidR="00AD1B02">
        <w:fldChar w:fldCharType="begin">
          <w:fldData xml:space="preserve">PEVuZE5vdGU+PENpdGU+PEF1dGhvcj5GaWVsZDwvQXV0aG9yPjxZZWFyPjIwMTU8L1llYXI+PFJl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LTE+PC9hbHQtcGVyaW9kaWNhbD48cGFnZXM+ZTAxNDQwNTU8L3BhZ2VzPjx2b2x1bWU+MTA8L3Zv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</w:fldData>
        </w:fldChar>
      </w:r>
      <w:r w:rsidR="00AD1B02">
        <w:instrText xml:space="preserve"> ADDIN EN.CITE </w:instrText>
      </w:r>
      <w:r w:rsidR="00AD1B02">
        <w:fldChar w:fldCharType="begin">
          <w:fldData xml:space="preserve">PEVuZE5vdGU+PENpdGU+PEF1dGhvcj5GaWVsZDwvQXV0aG9yPjxZZWFyPjIwMTU8L1llYXI+PFJl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LTE+PC9hbHQtcGVyaW9kaWNhbD48cGFnZXM+ZTAxNDQwNTU8L3BhZ2VzPjx2b2x1bWU+MTA8L3Zv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</w:fldData>
        </w:fldChar>
      </w:r>
      <w:r w:rsidR="00AD1B02">
        <w:instrText xml:space="preserve"> ADDIN EN.CITE.DATA </w:instrText>
      </w:r>
      <w:r w:rsidR="00AD1B02">
        <w:fldChar w:fldCharType="end"/>
      </w:r>
      <w:r w:rsidR="00AD1B02">
        <w:fldChar w:fldCharType="separate"/>
      </w:r>
      <w:r w:rsidR="00AD1B02">
        <w:rPr>
          <w:noProof/>
        </w:rPr>
        <w:t>(</w:t>
      </w:r>
      <w:hyperlink w:anchor="_ENREF_6" w:tooltip="Field, 2015 #456" w:history="1">
        <w:r w:rsidR="0042683F">
          <w:rPr>
            <w:noProof/>
          </w:rPr>
          <w:t>6</w:t>
        </w:r>
      </w:hyperlink>
      <w:r w:rsidR="00AD1B02">
        <w:rPr>
          <w:noProof/>
        </w:rPr>
        <w:t>)</w:t>
      </w:r>
      <w:r w:rsidR="00AD1B02">
        <w:fldChar w:fldCharType="end"/>
      </w:r>
      <w:r w:rsidRPr="00FC4827">
        <w:t>. This</w:t>
      </w:r>
      <w:r w:rsidR="00853F37" w:rsidRPr="00FC4827">
        <w:t xml:space="preserve"> study </w:t>
      </w:r>
      <w:r w:rsidRPr="00FC4827">
        <w:t>also provided supporting evidence that black and spectacled flying foxes are more likely to be associated with Hendra virus excretion than other species. These findings are consistent with the observed spatiotemporal pattern of infection in horses, and demonstrate that Hendra virus infection p</w:t>
      </w:r>
      <w:r w:rsidR="00853F37" w:rsidRPr="00FC4827">
        <w:t>revalence in flying foxes is a</w:t>
      </w:r>
      <w:r w:rsidRPr="00FC4827">
        <w:t xml:space="preserve"> fundamental determinant of infection in horses.</w:t>
      </w:r>
    </w:p>
    <w:p w:rsidR="00B6167E" w:rsidRPr="003919D0" w:rsidRDefault="003919D0" w:rsidP="001F5DEB">
      <w:pPr>
        <w:pStyle w:val="Caption"/>
        <w:rPr>
          <w:rStyle w:val="SubtleReference"/>
        </w:rPr>
      </w:pPr>
      <w:bookmarkStart w:id="1" w:name="_Ref469919102"/>
      <w:r w:rsidRPr="003919D0">
        <w:rPr>
          <w:rStyle w:val="SubtleReference"/>
        </w:rPr>
        <w:t xml:space="preserve">Figure </w:t>
      </w:r>
      <w:r w:rsidRPr="003919D0">
        <w:rPr>
          <w:rStyle w:val="SubtleReference"/>
        </w:rPr>
        <w:fldChar w:fldCharType="begin"/>
      </w:r>
      <w:r w:rsidRPr="003919D0">
        <w:rPr>
          <w:rStyle w:val="SubtleReference"/>
        </w:rPr>
        <w:instrText xml:space="preserve"> SEQ Figure \* ARABIC </w:instrText>
      </w:r>
      <w:r w:rsidRPr="003919D0">
        <w:rPr>
          <w:rStyle w:val="SubtleReference"/>
        </w:rPr>
        <w:fldChar w:fldCharType="separate"/>
      </w:r>
      <w:r w:rsidR="00030983">
        <w:rPr>
          <w:rStyle w:val="SubtleReference"/>
          <w:noProof/>
        </w:rPr>
        <w:t>1</w:t>
      </w:r>
      <w:r w:rsidRPr="003919D0">
        <w:rPr>
          <w:rStyle w:val="SubtleReference"/>
        </w:rPr>
        <w:fldChar w:fldCharType="end"/>
      </w:r>
      <w:bookmarkEnd w:id="1"/>
      <w:r w:rsidRPr="003919D0">
        <w:rPr>
          <w:rStyle w:val="SubtleReference"/>
        </w:rPr>
        <w:t xml:space="preserve">: </w:t>
      </w:r>
      <w:r w:rsidR="00B6167E" w:rsidRPr="003919D0">
        <w:rPr>
          <w:rStyle w:val="SubtleReference"/>
        </w:rPr>
        <w:t xml:space="preserve">Spatial distribution of </w:t>
      </w:r>
      <w:proofErr w:type="spellStart"/>
      <w:r w:rsidR="007C0048">
        <w:rPr>
          <w:rStyle w:val="SubtleReference"/>
        </w:rPr>
        <w:t>pteropid</w:t>
      </w:r>
      <w:proofErr w:type="spellEnd"/>
      <w:r w:rsidR="007C0048">
        <w:rPr>
          <w:rStyle w:val="SubtleReference"/>
        </w:rPr>
        <w:t xml:space="preserve"> bats in Australia</w:t>
      </w:r>
      <w:r w:rsidR="002857FE">
        <w:rPr>
          <w:rStyle w:val="FootnoteReference"/>
          <w:b/>
          <w:sz w:val="22"/>
        </w:rPr>
        <w:footnoteReference w:id="1"/>
      </w:r>
    </w:p>
    <w:p w:rsidR="00B6167E" w:rsidRDefault="00B6167E" w:rsidP="00B6167E">
      <w:pPr>
        <w:rPr>
          <w:rFonts w:cs="Arial"/>
        </w:rPr>
      </w:pPr>
      <w:r w:rsidRPr="00D9491F">
        <w:rPr>
          <w:rFonts w:cs="Arial"/>
          <w:noProof/>
          <w:lang w:eastAsia="en-AU"/>
        </w:rPr>
        <w:drawing>
          <wp:inline distT="0" distB="0" distL="0" distR="0" wp14:anchorId="7CD35EC7" wp14:editId="53E7F8CB">
            <wp:extent cx="4123690" cy="3818890"/>
            <wp:effectExtent l="0" t="0" r="0" b="0"/>
            <wp:docPr id="1" name="Picture 1" descr="Map of Australia highlighting the spatial distribution of the pteropid bat species in Australia.&#10; &#10;Black flying-fox: Widespread in northern Australia from Shark Bay WA to northern NSW; southern limit of distribution on the east coast is Sydney.&#10;Spectacled flying-fox: Discontinuous distribution in northern Queensland from Hinchinbrook Island north to Cooktown, including Atherton and Windsor Tablelands, several inland records near Charters Towers. Cape York Peninsula around Iron Range and McIlwraith Range and including Torres Strait Island.&#10;Grey-headed flying-fox: Coastal eastern Australia from Maryborough Qld through NSW to south-western Victoria. Distribution extends west to about the 800-mm rainfall isohyet.&#10;Little red flying-fox: From Shark Bay WA through Top End to Queensland and south through NSW into northern Victoria. More nomadic than other flying-foxes; they range far inland depending on availability of flowering trees. Occasional records from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690" cy="3818890"/>
                    </a:xfrm>
                    <a:prstGeom prst="rect">
                      <a:avLst/>
                    </a:prstGeom>
                    <a:noFill/>
                  </pic:spPr>
                </pic:pic>
              </a:graphicData>
            </a:graphic>
          </wp:inline>
        </w:drawing>
      </w:r>
    </w:p>
    <w:p w:rsidR="002A4B69" w:rsidRPr="00D9491F" w:rsidRDefault="002A4B69" w:rsidP="00D9491F">
      <w:pPr>
        <w:pStyle w:val="Heading2"/>
      </w:pPr>
      <w:r w:rsidRPr="00D9491F">
        <w:t>Mode of transmission</w:t>
      </w:r>
    </w:p>
    <w:p w:rsidR="00B6167E" w:rsidRPr="00D9491F" w:rsidRDefault="00B6167E" w:rsidP="00D9491F">
      <w:pPr>
        <w:pStyle w:val="Heading3"/>
        <w:rPr>
          <w:bCs/>
        </w:rPr>
      </w:pPr>
      <w:r w:rsidRPr="00D9491F">
        <w:t>Bat-to-horse</w:t>
      </w:r>
    </w:p>
    <w:p w:rsidR="00B6167E" w:rsidRPr="00D9491F" w:rsidRDefault="00B6167E" w:rsidP="00D9491F">
      <w:pPr>
        <w:rPr>
          <w:b/>
          <w:bCs/>
        </w:rPr>
      </w:pPr>
      <w:proofErr w:type="spellStart"/>
      <w:r w:rsidRPr="00D9491F">
        <w:t>Spillover</w:t>
      </w:r>
      <w:proofErr w:type="spellEnd"/>
      <w:r w:rsidRPr="00D9491F">
        <w:t xml:space="preserve"> from flying foxes to horses is rare, possibly occurring through contamination of horse feed, pasture and vegetation by infectious fluids from bats, e.g. bat urine/reproductive products. At the time of the first identified outbreak at Hendra (Brisbane, Queensland) in 1994, testing of nearly 2,000 horses across Queensland, including 906 </w:t>
      </w:r>
      <w:r w:rsidR="00FB68BF">
        <w:t xml:space="preserve">horses </w:t>
      </w:r>
      <w:r w:rsidRPr="00D9491F">
        <w:t xml:space="preserve">within 1 km </w:t>
      </w:r>
      <w:r w:rsidRPr="00D9491F">
        <w:lastRenderedPageBreak/>
        <w:t>of quarantined properties</w:t>
      </w:r>
      <w:r w:rsidR="00A56E34">
        <w:t>,</w:t>
      </w:r>
      <w:r w:rsidRPr="00D9491F">
        <w:t xml:space="preserve"> found no seropositive horses apart from those on the quarantined premises</w:t>
      </w:r>
      <w:r w:rsidR="00A56E34">
        <w:t xml:space="preserve"> (</w:t>
      </w:r>
      <w:r w:rsidRPr="00D9491F">
        <w:t xml:space="preserve">i.e. no evidence of other </w:t>
      </w:r>
      <w:proofErr w:type="spellStart"/>
      <w:r w:rsidRPr="00D9491F">
        <w:t>spillover</w:t>
      </w:r>
      <w:proofErr w:type="spellEnd"/>
      <w:r w:rsidRPr="00D9491F">
        <w:t xml:space="preserve"> events</w:t>
      </w:r>
      <w:r w:rsidR="00A56E34">
        <w:t>)</w:t>
      </w:r>
      <w:r w:rsidRPr="00D9491F">
        <w:t xml:space="preserve"> </w:t>
      </w:r>
      <w:r w:rsidRPr="0042683F">
        <w:rPr>
          <w:bCs/>
        </w:rPr>
        <w:fldChar w:fldCharType="begin"/>
      </w:r>
      <w:r w:rsidR="00AD1B02" w:rsidRPr="0042683F">
        <w:rPr>
          <w:bCs/>
        </w:rPr>
        <w:instrText xml:space="preserve"> ADDIN EN.CITE &lt;EndNote&gt;&lt;Cite&gt;&lt;Author&gt;Murray&lt;/Author&gt;&lt;Year&gt;1995&lt;/Year&gt;&lt;RecNum&gt;436&lt;/RecNum&gt;&lt;DisplayText&gt;(7)&lt;/DisplayText&gt;&lt;record&gt;&lt;rec-number&gt;436&lt;/rec-number&gt;&lt;foreign-keys&gt;&lt;key app="EN" db-id="92trtwz9n059xaeds5xvtxvsd55a5ddrza52"&gt;436&lt;/key&gt;&lt;/foreign-keys&gt;&lt;ref-type name="Journal Article"&gt;17&lt;/ref-type&gt;&lt;contributors&gt;&lt;authors&gt;&lt;author&gt;Murray, Keith&lt;/author&gt;&lt;author&gt;Rogers, Russell&lt;/author&gt;&lt;author&gt;Selvey, Linda&lt;/author&gt;&lt;author&gt;Selleck, Paul&lt;/author&gt;&lt;author&gt;Hyatt, Alex&lt;/author&gt;&lt;author&gt;Gould, Allan&lt;/author&gt;&lt;author&gt;Gleeson, Laurie&lt;/author&gt;&lt;author&gt;Hooper, Peter&lt;/author&gt;&lt;author&gt;Westbury, Harvey&lt;/author&gt;&lt;/authors&gt;&lt;/contributors&gt;&lt;titles&gt;&lt;title&gt;A novel morbillivirus pneumonia of horses and its transmission to humans&lt;/title&gt;&lt;secondary-title&gt;Emerging infectious diseases&lt;/secondary-title&gt;&lt;/titles&gt;&lt;periodical&gt;&lt;full-title&gt;Emerg Infect Dis&lt;/full-title&gt;&lt;abbr-1&gt;Emerging infectious diseases&lt;/abbr-1&gt;&lt;/periodical&gt;&lt;pages&gt;31&lt;/pages&gt;&lt;volume&gt;1&lt;/volume&gt;&lt;number&gt;1&lt;/number&gt;&lt;dates&gt;&lt;year&gt;1995&lt;/year&gt;&lt;/dates&gt;&lt;urls&gt;&lt;related-urls&gt;&lt;url&gt;http://www.ncbi.nlm.nih.gov/pmc/articles/PMC2626820/pdf/8903153.pdf&lt;/url&gt;&lt;/related-urls&gt;&lt;/urls&gt;&lt;/record&gt;&lt;/Cite&gt;&lt;/EndNote&gt;</w:instrText>
      </w:r>
      <w:r w:rsidRPr="0042683F">
        <w:rPr>
          <w:bCs/>
        </w:rPr>
        <w:fldChar w:fldCharType="separate"/>
      </w:r>
      <w:r w:rsidR="00AD1B02" w:rsidRPr="0042683F">
        <w:rPr>
          <w:bCs/>
          <w:noProof/>
        </w:rPr>
        <w:t>(</w:t>
      </w:r>
      <w:hyperlink w:anchor="_ENREF_7" w:tooltip="Murray, 1995 #436" w:history="1">
        <w:r w:rsidR="0042683F" w:rsidRPr="0042683F">
          <w:rPr>
            <w:bCs/>
            <w:noProof/>
          </w:rPr>
          <w:t>7</w:t>
        </w:r>
      </w:hyperlink>
      <w:r w:rsidR="00AD1B02" w:rsidRPr="0042683F">
        <w:rPr>
          <w:bCs/>
          <w:noProof/>
        </w:rPr>
        <w:t>)</w:t>
      </w:r>
      <w:r w:rsidRPr="0042683F">
        <w:rPr>
          <w:bCs/>
        </w:rPr>
        <w:fldChar w:fldCharType="end"/>
      </w:r>
      <w:r w:rsidRPr="00D9491F">
        <w:t>.</w:t>
      </w:r>
      <w:r w:rsidR="00AD07A9" w:rsidRPr="00D9491F">
        <w:t xml:space="preserve"> </w:t>
      </w:r>
      <w:r w:rsidRPr="00D9491F">
        <w:t xml:space="preserve">Information on incidents by jurisdiction can be found at the </w:t>
      </w:r>
      <w:hyperlink r:id="rId10" w:history="1">
        <w:r w:rsidRPr="001F5DEB">
          <w:rPr>
            <w:rStyle w:val="Hyperlink"/>
          </w:rPr>
          <w:t>Australian Government national pests &amp; diseases outbreaks website</w:t>
        </w:r>
      </w:hyperlink>
      <w:r w:rsidRPr="00D9491F">
        <w:t xml:space="preserve"> </w:t>
      </w:r>
      <w:r w:rsidR="001F5DEB">
        <w:t>(</w:t>
      </w:r>
      <w:r w:rsidRPr="001F5DEB">
        <w:rPr>
          <w:rFonts w:cs="Arial"/>
        </w:rPr>
        <w:t>http://www.outbreak.gov.au/pages/hendra-virus.aspx</w:t>
      </w:r>
      <w:r w:rsidR="001F5DEB">
        <w:rPr>
          <w:rFonts w:cs="Arial"/>
        </w:rPr>
        <w:t>)</w:t>
      </w:r>
      <w:r w:rsidRPr="00D9491F">
        <w:t>.</w:t>
      </w:r>
    </w:p>
    <w:p w:rsidR="00B6167E" w:rsidRPr="00D9491F" w:rsidRDefault="00B6167E" w:rsidP="00D9491F">
      <w:pPr>
        <w:pStyle w:val="Heading3"/>
        <w:rPr>
          <w:bCs/>
        </w:rPr>
      </w:pPr>
      <w:r w:rsidRPr="00D9491F">
        <w:t>Horse-to-person</w:t>
      </w:r>
    </w:p>
    <w:p w:rsidR="00B6167E" w:rsidRPr="00D9491F" w:rsidRDefault="00B6167E" w:rsidP="00D9491F">
      <w:pPr>
        <w:rPr>
          <w:b/>
          <w:bCs/>
        </w:rPr>
      </w:pPr>
      <w:r w:rsidRPr="00D9491F">
        <w:t>Seven cases of human infection ha</w:t>
      </w:r>
      <w:r w:rsidR="00020D82" w:rsidRPr="00D9491F">
        <w:t>ve been detected (as of July</w:t>
      </w:r>
      <w:r w:rsidRPr="00D9491F">
        <w:t xml:space="preserve"> 2016)</w:t>
      </w:r>
      <w:r w:rsidR="00A56E34">
        <w:t>,</w:t>
      </w:r>
      <w:r w:rsidR="00A47825">
        <w:t xml:space="preserve"> </w:t>
      </w:r>
      <w:r w:rsidR="00A56E34">
        <w:t>f</w:t>
      </w:r>
      <w:r w:rsidRPr="00D9491F">
        <w:t xml:space="preserve">our of </w:t>
      </w:r>
      <w:r w:rsidR="00A56E34">
        <w:t>which</w:t>
      </w:r>
      <w:r w:rsidRPr="00D9491F">
        <w:t xml:space="preserve"> have been fatal. One of the human deaths occurred 13 months after exposure</w:t>
      </w:r>
      <w:r w:rsidR="00A56E34">
        <w:t xml:space="preserve"> to the virus</w:t>
      </w:r>
      <w:r w:rsidRPr="00D9491F">
        <w:t>, which occurred during the post</w:t>
      </w:r>
      <w:r w:rsidR="00A56E34">
        <w:t>-</w:t>
      </w:r>
      <w:r w:rsidRPr="00D9491F">
        <w:t>mortem examination of an affected horse. Notably, this case was hospitalised with aseptic meningitis shortly after exposure (</w:t>
      </w:r>
      <w:r w:rsidR="00A56E34">
        <w:t xml:space="preserve">see </w:t>
      </w:r>
      <w:r w:rsidRPr="00D9491F">
        <w:t xml:space="preserve">Case 3, </w:t>
      </w:r>
      <w:r w:rsidR="003919D0">
        <w:fldChar w:fldCharType="begin"/>
      </w:r>
      <w:r w:rsidR="003919D0">
        <w:instrText xml:space="preserve"> REF _Ref469919144 \h </w:instrText>
      </w:r>
      <w:r w:rsidR="003919D0">
        <w:fldChar w:fldCharType="separate"/>
      </w:r>
      <w:r w:rsidR="00030983">
        <w:t xml:space="preserve">Appendix </w:t>
      </w:r>
      <w:r w:rsidR="00030983">
        <w:rPr>
          <w:noProof/>
        </w:rPr>
        <w:t>1</w:t>
      </w:r>
      <w:r w:rsidR="003919D0">
        <w:fldChar w:fldCharType="end"/>
      </w:r>
      <w:r w:rsidRPr="00D9491F">
        <w:t>).</w:t>
      </w:r>
    </w:p>
    <w:p w:rsidR="00B6167E" w:rsidRPr="00D9491F" w:rsidRDefault="00B6167E" w:rsidP="00D9491F">
      <w:pPr>
        <w:rPr>
          <w:b/>
          <w:bCs/>
        </w:rPr>
      </w:pPr>
      <w:r w:rsidRPr="00D9491F">
        <w:t>All seven cases had a high level of exposure to respiratory secretions and/or other body fluids of horses subsequently diagnosed with Hendra virus infection, or presumed to have Hendra virus infection through review of clinical/epidemiological evidence in the absence of samples for laboratory testing. Three of the cases were exposed to tissues during post</w:t>
      </w:r>
      <w:r w:rsidR="00A56E34">
        <w:t>-</w:t>
      </w:r>
      <w:r w:rsidRPr="00D9491F">
        <w:t xml:space="preserve">mortem examinations on those horses. Two were probably exposed while performing nasal cavity lavage during the </w:t>
      </w:r>
      <w:r w:rsidR="00A56E34">
        <w:t>three</w:t>
      </w:r>
      <w:r w:rsidRPr="00D9491F">
        <w:t xml:space="preserve"> days before the horse showed any clinical signs of disease. Further details on these cases are presented in </w:t>
      </w:r>
      <w:r w:rsidR="003919D0">
        <w:fldChar w:fldCharType="begin"/>
      </w:r>
      <w:r w:rsidR="003919D0">
        <w:instrText xml:space="preserve"> REF _Ref469919144 \h </w:instrText>
      </w:r>
      <w:r w:rsidR="003919D0">
        <w:fldChar w:fldCharType="separate"/>
      </w:r>
      <w:r w:rsidR="00030983">
        <w:t xml:space="preserve">Appendix </w:t>
      </w:r>
      <w:r w:rsidR="00030983">
        <w:rPr>
          <w:noProof/>
        </w:rPr>
        <w:t>1</w:t>
      </w:r>
      <w:r w:rsidR="003919D0">
        <w:fldChar w:fldCharType="end"/>
      </w:r>
      <w:r w:rsidRPr="00D9491F">
        <w:t>.</w:t>
      </w:r>
    </w:p>
    <w:p w:rsidR="00624C42" w:rsidRDefault="00B6167E" w:rsidP="00D9491F">
      <w:r w:rsidRPr="00D9491F">
        <w:t>No cases have been documented in people with medium or lower</w:t>
      </w:r>
      <w:r w:rsidR="00A56E34">
        <w:t>-</w:t>
      </w:r>
      <w:r w:rsidRPr="00D9491F">
        <w:t>exposure levels, including anyone appropriately using personal protective equipment</w:t>
      </w:r>
      <w:r w:rsidR="00AE1530">
        <w:t xml:space="preserve"> (PPE)</w:t>
      </w:r>
      <w:r w:rsidRPr="00D9491F">
        <w:t xml:space="preserve"> </w:t>
      </w:r>
      <w:r w:rsidR="00AD1B02" w:rsidRPr="0042683F">
        <w:fldChar w:fldCharType="begin"/>
      </w:r>
      <w:r w:rsidR="0042683F">
        <w:instrText xml:space="preserve"> ADDIN EN.CITE &lt;EndNote&gt;&lt;Cite&gt;&lt;Author&gt;Animal Health Australia&lt;/Author&gt;&lt;Year&gt;2016&lt;/Year&gt;&lt;RecNum&gt;461&lt;/RecNum&gt;&lt;DisplayText&gt;(8)&lt;/DisplayText&gt;&lt;record&gt;&lt;rec-number&gt;461&lt;/rec-number&gt;&lt;foreign-keys&gt;&lt;key app="EN" db-id="92trtwz9n059xaeds5xvtxvsd55a5ddrza52"&gt;461&lt;/key&gt;&lt;/foreign-keys&gt;&lt;ref-type name="Report"&gt;27&lt;/ref-type&gt;&lt;contributors&gt;&lt;authors&gt;&lt;author&gt;Animal Health Australia,&lt;/author&gt;&lt;/authors&gt;&lt;secondary-authors&gt;&lt;author&gt;National Biosecurity Committee&lt;/author&gt;&lt;/secondary-authors&gt;&lt;/contributors&gt;&lt;titles&gt;&lt;title&gt;Response policy brief: Hendra virus (formerly equine morbillivirus) infection (Version 4.0). &lt;/title&gt;&lt;secondary-title&gt;Australian Veterinary Emergency Plan (AUSVETPLAN), Edition 4&lt;/secondary-title&gt;&lt;/titles&gt;&lt;dates&gt;&lt;year&gt;2016&lt;/year&gt;&lt;/dates&gt;&lt;pub-location&gt;Canberra, ACT&lt;/pub-location&gt;&lt;urls&gt;&lt;related-urls&gt;&lt;url&gt;file://central.health/dfsuserenv/Users/User_12/sloant/Downloads/HENDRA-FINAL19Oct16%20(1).pdf&lt;/url&gt;&lt;/related-urls&gt;&lt;/urls&gt;&lt;/record&gt;&lt;/Cite&gt;&lt;/EndNote&gt;</w:instrText>
      </w:r>
      <w:r w:rsidR="00AD1B02" w:rsidRPr="0042683F">
        <w:fldChar w:fldCharType="separate"/>
      </w:r>
      <w:r w:rsidR="0042683F">
        <w:rPr>
          <w:noProof/>
        </w:rPr>
        <w:t>(</w:t>
      </w:r>
      <w:hyperlink w:anchor="_ENREF_8" w:tooltip="Animal Health Australia, 2016 #461" w:history="1">
        <w:r w:rsidR="0042683F">
          <w:rPr>
            <w:noProof/>
          </w:rPr>
          <w:t>8</w:t>
        </w:r>
      </w:hyperlink>
      <w:r w:rsidR="0042683F">
        <w:rPr>
          <w:noProof/>
        </w:rPr>
        <w:t>)</w:t>
      </w:r>
      <w:r w:rsidR="00AD1B02" w:rsidRPr="0042683F">
        <w:fldChar w:fldCharType="end"/>
      </w:r>
      <w:r w:rsidR="00FC4827">
        <w:t xml:space="preserve"> </w:t>
      </w:r>
      <w:r w:rsidRPr="00D9491F">
        <w:t>and not all people with high</w:t>
      </w:r>
      <w:r w:rsidR="00A56E34">
        <w:t>-</w:t>
      </w:r>
      <w:r w:rsidRPr="00D9491F">
        <w:t>level exposures have become infected. On the evidence available, the most likely mode of transmission is via substantial direct exposure of mucous membranes (or non-intact skin) to respiratory secretions (including large droplets) or blood from an infected horse. Indirect exposure to respiratory secretions or blood, and direct or indirect exposure to other body fluids, may constitute less likely modes of transmission between horses and people. Current evidence does not support airborne exposure as a recognised mode of transmission.</w:t>
      </w:r>
    </w:p>
    <w:p w:rsidR="00B6167E" w:rsidRPr="00D9491F" w:rsidRDefault="00B6167E" w:rsidP="00D9491F">
      <w:pPr>
        <w:pStyle w:val="Heading3"/>
        <w:rPr>
          <w:bCs/>
        </w:rPr>
      </w:pPr>
      <w:r w:rsidRPr="00D9491F">
        <w:t>Horse-to-horse</w:t>
      </w:r>
    </w:p>
    <w:p w:rsidR="00B6167E" w:rsidRPr="00D9491F" w:rsidRDefault="00B6167E" w:rsidP="00D9491F">
      <w:pPr>
        <w:rPr>
          <w:b/>
          <w:bCs/>
        </w:rPr>
      </w:pPr>
      <w:r w:rsidRPr="00D9491F">
        <w:t>Transmission between horses has mainly occurred in situations of close contact</w:t>
      </w:r>
      <w:r w:rsidR="00FC52AB">
        <w:t xml:space="preserve"> and</w:t>
      </w:r>
      <w:r w:rsidRPr="00D9491F">
        <w:t xml:space="preserve"> has been more efficient in stabled situations, with spread between multiple horses occurring in two events in stables (Hendra 1994 and Redlands 2008) and one event on a property </w:t>
      </w:r>
      <w:r w:rsidR="00331E40">
        <w:t>with</w:t>
      </w:r>
      <w:r w:rsidRPr="00D9491F">
        <w:t xml:space="preserve"> multiple small paddocks (</w:t>
      </w:r>
      <w:proofErr w:type="spellStart"/>
      <w:r w:rsidRPr="00D9491F">
        <w:t>Cawarral</w:t>
      </w:r>
      <w:proofErr w:type="spellEnd"/>
      <w:r w:rsidRPr="00D9491F">
        <w:t xml:space="preserve"> 2009)</w:t>
      </w:r>
      <w:r w:rsidR="009221B5" w:rsidRPr="00D9491F">
        <w:t>,</w:t>
      </w:r>
      <w:r w:rsidRPr="00D9491F">
        <w:t xml:space="preserve"> all in Queensland. It is possible that short-term survival of Hendra virus on environmental surfaces and inadvertent human-assisted fomite transmission (e.g. horse gear or veterinary equipment contaminated with secretions or fluids of an infected horse) may contribute to more efficient transmission in stabled situations. Of the 20 equine cases associated with the 1994 outbreak in Hendra, 18 occurred on the index property and the other two</w:t>
      </w:r>
      <w:r w:rsidR="00241303">
        <w:t xml:space="preserve"> </w:t>
      </w:r>
      <w:r w:rsidRPr="00D9491F">
        <w:t>on the immediately adjacent property.</w:t>
      </w:r>
    </w:p>
    <w:p w:rsidR="00B6167E" w:rsidRPr="00D9491F" w:rsidRDefault="00B6167E" w:rsidP="00D9491F">
      <w:pPr>
        <w:pStyle w:val="Heading3"/>
      </w:pPr>
      <w:r w:rsidRPr="00D9491F">
        <w:t>Bat-to-person</w:t>
      </w:r>
    </w:p>
    <w:p w:rsidR="00624C42" w:rsidRDefault="00331E40" w:rsidP="00D9491F">
      <w:r>
        <w:t>N</w:t>
      </w:r>
      <w:r w:rsidR="00B6167E" w:rsidRPr="00D9491F">
        <w:t xml:space="preserve">o evidence of bat-to-human transmission of Hendra virus. A study of 128 bat carers, the majority of whom reported daily contact with bats and/or a history of bat bites, found no individuals with antibodies to Hendra virus </w:t>
      </w:r>
      <w:r w:rsidR="00B6167E" w:rsidRPr="0042683F">
        <w:rPr>
          <w:bCs/>
        </w:rPr>
        <w:fldChar w:fldCharType="begin"/>
      </w:r>
      <w:r w:rsidR="0042683F">
        <w:rPr>
          <w:bCs/>
        </w:rPr>
        <w:instrText xml:space="preserve"> ADDIN EN.CITE &lt;EndNote&gt;&lt;Cite&gt;&lt;Author&gt;Arklay&lt;/Author&gt;&lt;Year&gt;1996&lt;/Year&gt;&lt;RecNum&gt;438&lt;/RecNum&gt;&lt;DisplayText&gt;(9)&lt;/DisplayText&gt;&lt;record&gt;&lt;rec-number&gt;438&lt;/rec-number&gt;&lt;foreign-keys&gt;&lt;key app="EN" db-id="92trtwz9n059xaeds5xvtxvsd55a5ddrza52"&gt;438&lt;/key&gt;&lt;/foreign-keys&gt;&lt;ref-type name="Journal Article"&gt;17&lt;/ref-type&gt;&lt;contributors&gt;&lt;authors&gt;&lt;author&gt;Arklay, A&lt;/author&gt;&lt;author&gt;Selvey, L&lt;/author&gt;&lt;author&gt;Taylor, R&lt;/author&gt;&lt;author&gt;Gerrard, John&lt;/author&gt;&lt;/authors&gt;&lt;/contributors&gt;&lt;titles&gt;&lt;title&gt;Screening of bat carers for antibodies to equine morbillivirus&lt;/title&gt;&lt;secondary-title&gt;Communicable Diseases Intelligence&lt;/secondary-title&gt;&lt;/titles&gt;&lt;periodical&gt;&lt;full-title&gt;Communicable Diseases Intelligence&lt;/full-title&gt;&lt;/periodical&gt;&lt;pages&gt;477&lt;/pages&gt;&lt;volume&gt;20&lt;/volume&gt;&lt;number&gt;22&lt;/number&gt;&lt;dates&gt;&lt;year&gt;1996&lt;/year&gt;&lt;/dates&gt;&lt;urls&gt;&lt;related-urls&gt;&lt;url&gt;https://www.health.gov.au/internet/main/publishing.nsf/Content/1996%20issues-1/$FILE/cdi2022b.pdf&lt;/url&gt;&lt;/related-urls&gt;&lt;/urls&gt;&lt;/record&gt;&lt;/Cite&gt;&lt;/EndNote&gt;</w:instrText>
      </w:r>
      <w:r w:rsidR="00B6167E" w:rsidRPr="0042683F">
        <w:rPr>
          <w:bCs/>
        </w:rPr>
        <w:fldChar w:fldCharType="separate"/>
      </w:r>
      <w:r w:rsidR="0042683F">
        <w:rPr>
          <w:bCs/>
          <w:noProof/>
        </w:rPr>
        <w:t>(</w:t>
      </w:r>
      <w:hyperlink w:anchor="_ENREF_9" w:tooltip="Arklay, 1996 #438" w:history="1">
        <w:r w:rsidR="0042683F">
          <w:rPr>
            <w:bCs/>
            <w:noProof/>
          </w:rPr>
          <w:t>9</w:t>
        </w:r>
      </w:hyperlink>
      <w:r w:rsidR="0042683F">
        <w:rPr>
          <w:bCs/>
          <w:noProof/>
        </w:rPr>
        <w:t>)</w:t>
      </w:r>
      <w:r w:rsidR="00B6167E" w:rsidRPr="0042683F">
        <w:rPr>
          <w:bCs/>
        </w:rPr>
        <w:fldChar w:fldCharType="end"/>
      </w:r>
      <w:r w:rsidR="00B6167E" w:rsidRPr="00D9491F">
        <w:t>.</w:t>
      </w:r>
    </w:p>
    <w:p w:rsidR="00B6167E" w:rsidRPr="00D9491F" w:rsidRDefault="00B6167E" w:rsidP="00D9491F">
      <w:pPr>
        <w:pStyle w:val="Heading3"/>
        <w:rPr>
          <w:bCs/>
        </w:rPr>
      </w:pPr>
      <w:r w:rsidRPr="00D9491F">
        <w:t>Person-to-person</w:t>
      </w:r>
    </w:p>
    <w:p w:rsidR="00624C42" w:rsidRDefault="00B6167E" w:rsidP="00D9491F">
      <w:r w:rsidRPr="00D9491F">
        <w:t>There is no evidence of person-to-person transmission of Hendra virus. Serological testing in 169 health</w:t>
      </w:r>
      <w:r w:rsidR="00331E40">
        <w:t>-</w:t>
      </w:r>
      <w:r w:rsidRPr="00D9491F">
        <w:t xml:space="preserve">care worker contacts and four household contacts of the first three human cases found no individuals with antibodies to Hendra virus </w:t>
      </w:r>
      <w:r w:rsidRPr="0042683F">
        <w:rPr>
          <w:bCs/>
        </w:rPr>
        <w:fldChar w:fldCharType="begin"/>
      </w:r>
      <w:r w:rsidR="0042683F">
        <w:rPr>
          <w:bCs/>
        </w:rPr>
        <w:instrText xml:space="preserve"> ADDIN EN.CITE &lt;EndNote&gt;&lt;Cite&gt;&lt;Author&gt;McCormack&lt;/Author&gt;&lt;Year&gt;1999&lt;/Year&gt;&lt;RecNum&gt;439&lt;/RecNum&gt;&lt;DisplayText&gt;(10)&lt;/DisplayText&gt;&lt;record&gt;&lt;rec-number&gt;439&lt;/rec-number&gt;&lt;foreign-keys&gt;&lt;key app="EN" db-id="92trtwz9n059xaeds5xvtxvsd55a5ddrza52"&gt;439&lt;/key&gt;&lt;/foreign-keys&gt;&lt;ref-type name="Journal Article"&gt;17&lt;/ref-type&gt;&lt;contributors&gt;&lt;authors&gt;&lt;author&gt;McCormack, Joseph G&lt;/author&gt;&lt;author&gt;Allworth, Anthony M&lt;/author&gt;&lt;author&gt;Selvey, Linda A&lt;/author&gt;&lt;author&gt;Selleck, Paul W&lt;/author&gt;&lt;/authors&gt;&lt;/contributors&gt;&lt;titles&gt;&lt;title&gt;Transmissibility from horses to humans of a novel paramyxovirus, equine morbillivirus (EMV)&lt;/title&gt;&lt;secondary-title&gt;Journal of Infection&lt;/secondary-title&gt;&lt;/titles&gt;&lt;periodical&gt;&lt;full-title&gt;Journal of Infection&lt;/full-title&gt;&lt;/periodical&gt;&lt;pages&gt;22-23&lt;/pages&gt;&lt;volume&gt;38&lt;/volume&gt;&lt;number&gt;1&lt;/number&gt;&lt;dates&gt;&lt;year&gt;1999&lt;/year&gt;&lt;/dates&gt;&lt;isbn&gt;0163-4453&lt;/isbn&gt;&lt;urls&gt;&lt;/urls&gt;&lt;/record&gt;&lt;/Cite&gt;&lt;/EndNote&gt;</w:instrText>
      </w:r>
      <w:r w:rsidRPr="0042683F">
        <w:rPr>
          <w:bCs/>
        </w:rPr>
        <w:fldChar w:fldCharType="separate"/>
      </w:r>
      <w:r w:rsidR="0042683F">
        <w:rPr>
          <w:bCs/>
          <w:noProof/>
        </w:rPr>
        <w:t>(</w:t>
      </w:r>
      <w:hyperlink w:anchor="_ENREF_10" w:tooltip="McCormack, 1999 #439" w:history="1">
        <w:r w:rsidR="0042683F">
          <w:rPr>
            <w:bCs/>
            <w:noProof/>
          </w:rPr>
          <w:t>10</w:t>
        </w:r>
      </w:hyperlink>
      <w:r w:rsidR="0042683F">
        <w:rPr>
          <w:bCs/>
          <w:noProof/>
        </w:rPr>
        <w:t>)</w:t>
      </w:r>
      <w:r w:rsidRPr="0042683F">
        <w:rPr>
          <w:bCs/>
        </w:rPr>
        <w:fldChar w:fldCharType="end"/>
      </w:r>
      <w:r w:rsidRPr="0042683F">
        <w:t>.</w:t>
      </w:r>
      <w:r w:rsidRPr="00D9491F" w:rsidDel="00A47342">
        <w:t xml:space="preserve"> </w:t>
      </w:r>
      <w:r w:rsidRPr="00D9491F">
        <w:t>Testing of contacts of the subsequent four human cases also produced uniformly</w:t>
      </w:r>
      <w:r w:rsidR="000C7A32">
        <w:t>-</w:t>
      </w:r>
      <w:r w:rsidRPr="00D9491F">
        <w:t xml:space="preserve">negative results </w:t>
      </w:r>
      <w:r w:rsidRPr="0042683F">
        <w:rPr>
          <w:bCs/>
        </w:rPr>
        <w:fldChar w:fldCharType="begin"/>
      </w:r>
      <w:r w:rsidR="0042683F">
        <w:rPr>
          <w:bCs/>
        </w:rPr>
        <w:instrText xml:space="preserve"> ADDIN EN.CITE &lt;EndNote&gt;&lt;Cite&gt;&lt;Author&gt;Playford&lt;/Author&gt;&lt;Year&gt;2010&lt;/Year&gt;&lt;RecNum&gt;440&lt;/RecNum&gt;&lt;DisplayText&gt;(11)&lt;/DisplayText&gt;&lt;record&gt;&lt;rec-number&gt;440&lt;/rec-number&gt;&lt;foreign-keys&gt;&lt;key app="EN" db-id="92trtwz9n059xaeds5xvtxvsd55a5ddrza52"&gt;440&lt;/key&gt;&lt;/foreign-keys&gt;&lt;ref-type name="Journal Article"&gt;17&lt;/ref-type&gt;&lt;contributors&gt;&lt;authors&gt;&lt;author&gt;Playford, Elliott G&lt;/author&gt;&lt;author&gt;McCall, Brad&lt;/author&gt;&lt;author&gt;Smith, Greg&lt;/author&gt;&lt;author&gt;Slinko, Vicki&lt;/author&gt;&lt;author&gt;Allen, George&lt;/author&gt;&lt;author&gt;Smith, Ina&lt;/author&gt;&lt;author&gt;Moore, Frederick&lt;/author&gt;&lt;author&gt;Taylor, Carmel&lt;/author&gt;&lt;author&gt;Kung, Yu-Hsin&lt;/author&gt;&lt;author&gt;Field, Hume&lt;/author&gt;&lt;/authors&gt;&lt;/contributors&gt;&lt;titles&gt;&lt;title&gt;Human Hendra virus encephalitis associated with equine outbreak, Australia, 2008&lt;/title&gt;&lt;secondary-title&gt;Emerging infectious diseases&lt;/secondary-title&gt;&lt;/titles&gt;&lt;periodical&gt;&lt;full-title&gt;Emerg Infect Dis&lt;/full-title&gt;&lt;abbr-1&gt;Emerging infectious diseases&lt;/abbr-1&gt;&lt;/periodical&gt;&lt;pages&gt;219&lt;/pages&gt;&lt;volume&gt;16&lt;/volume&gt;&lt;number&gt;2&lt;/number&gt;&lt;dates&gt;&lt;year&gt;2010&lt;/year&gt;&lt;/dates&gt;&lt;urls&gt;&lt;related-urls&gt;&lt;url&gt;http://wwwnc.cdc.gov/eid/article/16/2/09-0552_article&lt;/url&gt;&lt;/related-urls&gt;&lt;/urls&gt;&lt;/record&gt;&lt;/Cite&gt;&lt;/EndNote&gt;</w:instrText>
      </w:r>
      <w:r w:rsidRPr="0042683F">
        <w:rPr>
          <w:bCs/>
        </w:rPr>
        <w:fldChar w:fldCharType="separate"/>
      </w:r>
      <w:r w:rsidR="0042683F">
        <w:rPr>
          <w:bCs/>
          <w:noProof/>
        </w:rPr>
        <w:t>(</w:t>
      </w:r>
      <w:hyperlink w:anchor="_ENREF_11" w:tooltip="Playford, 2010 #440" w:history="1">
        <w:r w:rsidR="0042683F">
          <w:rPr>
            <w:bCs/>
            <w:noProof/>
          </w:rPr>
          <w:t>11</w:t>
        </w:r>
      </w:hyperlink>
      <w:r w:rsidR="0042683F">
        <w:rPr>
          <w:bCs/>
          <w:noProof/>
        </w:rPr>
        <w:t>)</w:t>
      </w:r>
      <w:r w:rsidRPr="0042683F">
        <w:rPr>
          <w:bCs/>
        </w:rPr>
        <w:fldChar w:fldCharType="end"/>
      </w:r>
      <w:r w:rsidRPr="0042683F">
        <w:t>.</w:t>
      </w:r>
      <w:r w:rsidR="00624C42">
        <w:t xml:space="preserve"> </w:t>
      </w:r>
      <w:r w:rsidRPr="00D9491F">
        <w:t>Investigation of</w:t>
      </w:r>
      <w:r w:rsidR="00241303">
        <w:t xml:space="preserve"> </w:t>
      </w:r>
      <w:r w:rsidR="00331E40">
        <w:t xml:space="preserve">two </w:t>
      </w:r>
      <w:r w:rsidRPr="00D9491F">
        <w:t xml:space="preserve">of </w:t>
      </w:r>
      <w:r w:rsidR="00331E40">
        <w:t>three</w:t>
      </w:r>
      <w:r w:rsidRPr="00D9491F">
        <w:t xml:space="preserve"> surviving human Hendra virus cases found no evidence of prolonged virus </w:t>
      </w:r>
      <w:r w:rsidRPr="00D9491F">
        <w:lastRenderedPageBreak/>
        <w:t xml:space="preserve">shedding following acute infection </w:t>
      </w:r>
      <w:r w:rsidRPr="0042683F">
        <w:rPr>
          <w:bCs/>
        </w:rPr>
        <w:fldChar w:fldCharType="begin"/>
      </w:r>
      <w:r w:rsidR="0042683F">
        <w:rPr>
          <w:bCs/>
        </w:rPr>
        <w:instrText xml:space="preserve"> ADDIN EN.CITE &lt;EndNote&gt;&lt;Cite&gt;&lt;Author&gt;Taylor&lt;/Author&gt;&lt;Year&gt;2012&lt;/Year&gt;&lt;RecNum&gt;441&lt;/RecNum&gt;&lt;DisplayText&gt;(12)&lt;/DisplayText&gt;&lt;record&gt;&lt;rec-number&gt;441&lt;/rec-number&gt;&lt;foreign-keys&gt;&lt;key app="EN" db-id="92trtwz9n059xaeds5xvtxvsd55a5ddrza52"&gt;441&lt;/key&gt;&lt;/foreign-keys&gt;&lt;ref-type name="Journal Article"&gt;17&lt;/ref-type&gt;&lt;contributors&gt;&lt;authors&gt;&lt;author&gt;Taylor, C&lt;/author&gt;&lt;author&gt;Playford, E G&lt;/author&gt;&lt;author&gt;McBride, W J H&lt;/author&gt;&lt;author&gt;McMahon, J&lt;/author&gt;&lt;author&gt;Warrilow, D&lt;/author&gt;&lt;/authors&gt;&lt;/contributors&gt;&lt;titles&gt;&lt;title&gt;No evidence of prolonged Hendra virus shedding by 2 patients, Australia&lt;/title&gt;&lt;secondary-title&gt;EID&lt;/secondary-title&gt;&lt;/titles&gt;&lt;periodical&gt;&lt;full-title&gt;EID&lt;/full-title&gt;&lt;/periodical&gt;&lt;pages&gt;2025-2027&lt;/pages&gt;&lt;volume&gt;18&lt;/volume&gt;&lt;number&gt;12&lt;/number&gt;&lt;dates&gt;&lt;year&gt;2012&lt;/year&gt;&lt;/dates&gt;&lt;urls&gt;&lt;/urls&gt;&lt;/record&gt;&lt;/Cite&gt;&lt;/EndNote&gt;</w:instrText>
      </w:r>
      <w:r w:rsidRPr="0042683F">
        <w:rPr>
          <w:bCs/>
        </w:rPr>
        <w:fldChar w:fldCharType="separate"/>
      </w:r>
      <w:r w:rsidR="0042683F">
        <w:rPr>
          <w:bCs/>
          <w:noProof/>
        </w:rPr>
        <w:t>(</w:t>
      </w:r>
      <w:hyperlink w:anchor="_ENREF_12" w:tooltip="Taylor, 2012 #441" w:history="1">
        <w:r w:rsidR="0042683F">
          <w:rPr>
            <w:bCs/>
            <w:noProof/>
          </w:rPr>
          <w:t>12</w:t>
        </w:r>
      </w:hyperlink>
      <w:r w:rsidR="0042683F">
        <w:rPr>
          <w:bCs/>
          <w:noProof/>
        </w:rPr>
        <w:t>)</w:t>
      </w:r>
      <w:r w:rsidRPr="0042683F">
        <w:rPr>
          <w:bCs/>
        </w:rPr>
        <w:fldChar w:fldCharType="end"/>
      </w:r>
      <w:r w:rsidRPr="00D9491F">
        <w:t>.</w:t>
      </w:r>
      <w:r w:rsidR="000C7A32">
        <w:t xml:space="preserve"> </w:t>
      </w:r>
      <w:r w:rsidRPr="00D9491F">
        <w:t xml:space="preserve">However, </w:t>
      </w:r>
      <w:r w:rsidR="00331E40">
        <w:t xml:space="preserve">recommendations are </w:t>
      </w:r>
      <w:r w:rsidRPr="00D9491F">
        <w:t xml:space="preserve">to avoid close contact with respiratory secretions and other body fluids of symptomatic human cases. As a precaution, standard, contact and droplet precautions, </w:t>
      </w:r>
      <w:r w:rsidR="000C7A32">
        <w:t>and</w:t>
      </w:r>
      <w:r w:rsidRPr="00D9491F">
        <w:t xml:space="preserve"> airborne precautions for aerosol-generating procedures </w:t>
      </w:r>
      <w:r w:rsidRPr="0042683F">
        <w:rPr>
          <w:bCs/>
        </w:rPr>
        <w:fldChar w:fldCharType="begin"/>
      </w:r>
      <w:r w:rsidR="0042683F">
        <w:rPr>
          <w:bCs/>
        </w:rPr>
        <w:instrText xml:space="preserve"> ADDIN EN.CITE &lt;EndNote&gt;&lt;Cite&gt;&lt;Author&gt;National Health and Medical Research Council&lt;/Author&gt;&lt;Year&gt;2010&lt;/Year&gt;&lt;RecNum&gt;442&lt;/RecNum&gt;&lt;DisplayText&gt;(13)&lt;/DisplayText&gt;&lt;record&gt;&lt;rec-number&gt;442&lt;/rec-number&gt;&lt;foreign-keys&gt;&lt;key app="EN" db-id="92trtwz9n059xaeds5xvtxvsd55a5ddrza52"&gt;442&lt;/key&gt;&lt;/foreign-keys&gt;&lt;ref-type name="Journal Article"&gt;17&lt;/ref-type&gt;&lt;contributors&gt;&lt;authors&gt;&lt;author&gt;National Health and Medical Research Council,&lt;/author&gt;&lt;/authors&gt;&lt;/contributors&gt;&lt;titles&gt;&lt;title&gt;Australian Guidelines for the Prevention and Control of Infection in Healthcare (2010)&lt;/title&gt;&lt;/titles&gt;&lt;dates&gt;&lt;year&gt;2010&lt;/year&gt;&lt;/dates&gt;&lt;urls&gt;&lt;related-urls&gt;&lt;url&gt;http://www.nhmrc.gov.au/guidelines-publications/cd33&lt;/url&gt;&lt;/related-urls&gt;&lt;/urls&gt;&lt;/record&gt;&lt;/Cite&gt;&lt;/EndNote&gt;</w:instrText>
      </w:r>
      <w:r w:rsidRPr="0042683F">
        <w:rPr>
          <w:bCs/>
        </w:rPr>
        <w:fldChar w:fldCharType="separate"/>
      </w:r>
      <w:r w:rsidR="0042683F">
        <w:rPr>
          <w:bCs/>
          <w:noProof/>
        </w:rPr>
        <w:t>(</w:t>
      </w:r>
      <w:hyperlink w:anchor="_ENREF_13" w:tooltip="National Health and Medical Research Council, 2010 #442" w:history="1">
        <w:r w:rsidR="0042683F">
          <w:rPr>
            <w:bCs/>
            <w:noProof/>
          </w:rPr>
          <w:t>13</w:t>
        </w:r>
      </w:hyperlink>
      <w:r w:rsidR="0042683F">
        <w:rPr>
          <w:bCs/>
          <w:noProof/>
        </w:rPr>
        <w:t>)</w:t>
      </w:r>
      <w:r w:rsidRPr="0042683F">
        <w:rPr>
          <w:bCs/>
        </w:rPr>
        <w:fldChar w:fldCharType="end"/>
      </w:r>
      <w:r w:rsidR="00775BBC">
        <w:rPr>
          <w:b/>
          <w:bCs/>
        </w:rPr>
        <w:t>,</w:t>
      </w:r>
      <w:r w:rsidRPr="00D9491F">
        <w:t xml:space="preserve"> should be implemented for management of suspected or confirmed human cases.</w:t>
      </w:r>
    </w:p>
    <w:p w:rsidR="00B6167E" w:rsidRPr="00D9491F" w:rsidRDefault="00B6167E" w:rsidP="00D9491F">
      <w:pPr>
        <w:pStyle w:val="Heading3"/>
        <w:rPr>
          <w:bCs/>
        </w:rPr>
      </w:pPr>
      <w:r w:rsidRPr="00D9491F">
        <w:t>Person-to-horse</w:t>
      </w:r>
    </w:p>
    <w:p w:rsidR="00B6167E" w:rsidRPr="00D9491F" w:rsidRDefault="00B6167E" w:rsidP="00D9491F">
      <w:pPr>
        <w:rPr>
          <w:b/>
          <w:bCs/>
        </w:rPr>
      </w:pPr>
      <w:r w:rsidRPr="00D9491F">
        <w:t>There is no evidence of</w:t>
      </w:r>
      <w:r w:rsidR="00624C42">
        <w:t xml:space="preserve"> </w:t>
      </w:r>
      <w:r w:rsidRPr="00D9491F">
        <w:t xml:space="preserve">person-to-horse transmission of Hendra virus </w:t>
      </w:r>
      <w:r w:rsidRPr="0042683F">
        <w:rPr>
          <w:bCs/>
        </w:rPr>
        <w:fldChar w:fldCharType="begin"/>
      </w:r>
      <w:r w:rsidR="0042683F">
        <w:rPr>
          <w:bCs/>
        </w:rPr>
        <w:instrText xml:space="preserve"> ADDIN EN.CITE &lt;EndNote&gt;&lt;Cite&gt;&lt;Author&gt;Hess&lt;/Author&gt;&lt;Year&gt;2011&lt;/Year&gt;&lt;RecNum&gt;443&lt;/RecNum&gt;&lt;DisplayText&gt;(14)&lt;/DisplayText&gt;&lt;record&gt;&lt;rec-number&gt;443&lt;/rec-number&gt;&lt;foreign-keys&gt;&lt;key app="EN" db-id="92trtwz9n059xaeds5xvtxvsd55a5ddrza52"&gt;443&lt;/key&gt;&lt;/foreign-keys&gt;&lt;ref-type name="Journal Article"&gt;17&lt;/ref-type&gt;&lt;contributors&gt;&lt;authors&gt;&lt;author&gt;Hess, I M R&lt;/author&gt;&lt;author&gt;Massey, P D&lt;/author&gt;&lt;author&gt;Walker, B&lt;/author&gt;&lt;author&gt;Middleton, D J&lt;/author&gt;&lt;author&gt;Wright, T M&lt;/author&gt;&lt;/authors&gt;&lt;/contributors&gt;&lt;titles&gt;&lt;title&gt;Hendra virus: What do we know?&lt;/title&gt;&lt;secondary-title&gt;NSW Pub Health Bull&lt;/secondary-title&gt;&lt;/titles&gt;&lt;periodical&gt;&lt;full-title&gt;NSW Pub Health Bull&lt;/full-title&gt;&lt;/periodical&gt;&lt;pages&gt;118-122&lt;/pages&gt;&lt;volume&gt;22&lt;/volume&gt;&lt;number&gt;5-6&lt;/number&gt;&lt;dates&gt;&lt;year&gt;2011&lt;/year&gt;&lt;/dates&gt;&lt;urls&gt;&lt;/urls&gt;&lt;/record&gt;&lt;/Cite&gt;&lt;/EndNote&gt;</w:instrText>
      </w:r>
      <w:r w:rsidRPr="0042683F">
        <w:rPr>
          <w:bCs/>
        </w:rPr>
        <w:fldChar w:fldCharType="separate"/>
      </w:r>
      <w:r w:rsidR="0042683F">
        <w:rPr>
          <w:bCs/>
          <w:noProof/>
        </w:rPr>
        <w:t>(</w:t>
      </w:r>
      <w:hyperlink w:anchor="_ENREF_14" w:tooltip="Hess, 2011 #443" w:history="1">
        <w:r w:rsidR="0042683F">
          <w:rPr>
            <w:bCs/>
            <w:noProof/>
          </w:rPr>
          <w:t>14</w:t>
        </w:r>
      </w:hyperlink>
      <w:r w:rsidR="0042683F">
        <w:rPr>
          <w:bCs/>
          <w:noProof/>
        </w:rPr>
        <w:t>)</w:t>
      </w:r>
      <w:r w:rsidRPr="0042683F">
        <w:rPr>
          <w:bCs/>
        </w:rPr>
        <w:fldChar w:fldCharType="end"/>
      </w:r>
      <w:r w:rsidRPr="00D9491F">
        <w:t xml:space="preserve">. However, it is </w:t>
      </w:r>
      <w:r w:rsidR="00775BBC">
        <w:t>recommended that</w:t>
      </w:r>
      <w:r w:rsidRPr="00D9491F">
        <w:t xml:space="preserve"> suspected human cases avoid close contact with horses until the diagnosis has been clarified and a case confirmed, until the </w:t>
      </w:r>
      <w:r w:rsidR="000C7A32">
        <w:t>possibly-</w:t>
      </w:r>
      <w:r w:rsidR="00775BBC">
        <w:t xml:space="preserve">human </w:t>
      </w:r>
      <w:r w:rsidRPr="00D9491F">
        <w:t xml:space="preserve">infectious period </w:t>
      </w:r>
      <w:r w:rsidR="00775BBC">
        <w:t>ha</w:t>
      </w:r>
      <w:r w:rsidRPr="00D9491F">
        <w:t>s passed.</w:t>
      </w:r>
    </w:p>
    <w:p w:rsidR="00B6167E" w:rsidRPr="00D9491F" w:rsidRDefault="00B6167E" w:rsidP="00D9491F">
      <w:pPr>
        <w:pStyle w:val="Heading3"/>
        <w:rPr>
          <w:bCs/>
        </w:rPr>
      </w:pPr>
      <w:r w:rsidRPr="00D9491F">
        <w:t>Experimental</w:t>
      </w:r>
    </w:p>
    <w:p w:rsidR="00624C42" w:rsidRDefault="00B6167E" w:rsidP="00D9491F">
      <w:r w:rsidRPr="00D9491F">
        <w:t>Disease has been induced under experimental conditions in cats, ferrets, hamsters, guinea pigs, horses and pigs. Experimentally</w:t>
      </w:r>
      <w:r w:rsidR="00775BBC">
        <w:t>-</w:t>
      </w:r>
      <w:r w:rsidRPr="00D9491F">
        <w:t>infected horses can excrete viral RNA in n</w:t>
      </w:r>
      <w:r w:rsidR="00713E24" w:rsidRPr="00D9491F">
        <w:t xml:space="preserve">asal secretions from </w:t>
      </w:r>
      <w:r w:rsidR="00775BBC">
        <w:t>three</w:t>
      </w:r>
      <w:r w:rsidR="00713E24" w:rsidRPr="00D9491F">
        <w:t>-</w:t>
      </w:r>
      <w:r w:rsidR="00775BBC">
        <w:t>five</w:t>
      </w:r>
      <w:r w:rsidRPr="00D9491F">
        <w:t xml:space="preserve"> days before showing clinical signs of disease </w:t>
      </w:r>
      <w:r w:rsidRPr="0042683F">
        <w:rPr>
          <w:bCs/>
        </w:rPr>
        <w:fldChar w:fldCharType="begin">
          <w:fldData xml:space="preserve">PEVuZE5vdGU+PENpdGU+PEF1dGhvcj5TdGF0ZSBvZiBRdWVlbnNsYW5kPC9BdXRob3I+PFllYXI+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</w:fldData>
        </w:fldChar>
      </w:r>
      <w:r w:rsidR="0042683F">
        <w:rPr>
          <w:bCs/>
        </w:rPr>
        <w:instrText xml:space="preserve"> ADDIN EN.CITE </w:instrText>
      </w:r>
      <w:r w:rsidR="0042683F">
        <w:rPr>
          <w:bCs/>
        </w:rPr>
        <w:fldChar w:fldCharType="begin">
          <w:fldData xml:space="preserve">PEVuZE5vdGU+PENpdGU+PEF1dGhvcj5TdGF0ZSBvZiBRdWVlbnNsYW5kPC9BdXRob3I+PFllYXI+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</w:fldData>
        </w:fldChar>
      </w:r>
      <w:r w:rsidR="0042683F">
        <w:rPr>
          <w:bCs/>
        </w:rPr>
        <w:instrText xml:space="preserve"> ADDIN EN.CITE.DATA </w:instrText>
      </w:r>
      <w:r w:rsidR="0042683F">
        <w:rPr>
          <w:bCs/>
        </w:rPr>
      </w:r>
      <w:r w:rsidR="0042683F">
        <w:rPr>
          <w:bCs/>
        </w:rPr>
        <w:fldChar w:fldCharType="end"/>
      </w:r>
      <w:r w:rsidRPr="0042683F">
        <w:rPr>
          <w:bCs/>
        </w:rPr>
      </w:r>
      <w:r w:rsidRPr="0042683F">
        <w:rPr>
          <w:bCs/>
        </w:rPr>
        <w:fldChar w:fldCharType="separate"/>
      </w:r>
      <w:r w:rsidR="0042683F">
        <w:rPr>
          <w:bCs/>
          <w:noProof/>
        </w:rPr>
        <w:t>(</w:t>
      </w:r>
      <w:hyperlink w:anchor="_ENREF_15" w:tooltip="State of Queensland, 2014 #437" w:history="1">
        <w:r w:rsidR="0042683F">
          <w:rPr>
            <w:bCs/>
            <w:noProof/>
          </w:rPr>
          <w:t>15-17</w:t>
        </w:r>
      </w:hyperlink>
      <w:r w:rsidR="0042683F">
        <w:rPr>
          <w:bCs/>
          <w:noProof/>
        </w:rPr>
        <w:t>)</w:t>
      </w:r>
      <w:r w:rsidRPr="0042683F">
        <w:rPr>
          <w:bCs/>
        </w:rPr>
        <w:fldChar w:fldCharType="end"/>
      </w:r>
      <w:r w:rsidRPr="0042683F">
        <w:t>.</w:t>
      </w:r>
      <w:r w:rsidRPr="00D9491F">
        <w:t xml:space="preserve"> This underpins recommendations that any procedures on apparently healthy horses that may cause </w:t>
      </w:r>
      <w:proofErr w:type="spellStart"/>
      <w:r w:rsidRPr="00D9491F">
        <w:t>aerosolisation</w:t>
      </w:r>
      <w:proofErr w:type="spellEnd"/>
      <w:r w:rsidRPr="00D9491F">
        <w:t xml:space="preserve"> or </w:t>
      </w:r>
      <w:proofErr w:type="gramStart"/>
      <w:r w:rsidRPr="00D9491F">
        <w:t>splashes</w:t>
      </w:r>
      <w:r w:rsidR="00775BBC">
        <w:t>,</w:t>
      </w:r>
      <w:proofErr w:type="gramEnd"/>
      <w:r w:rsidRPr="00D9491F">
        <w:t xml:space="preserve"> should be performed with appropriate infection control precautions including </w:t>
      </w:r>
      <w:r w:rsidR="00775BBC">
        <w:t>PPE</w:t>
      </w:r>
      <w:r w:rsidRPr="003919D0">
        <w:t>.</w:t>
      </w:r>
      <w:r w:rsidR="005A0CCB" w:rsidRPr="003919D0">
        <w:t xml:space="preserve"> </w:t>
      </w:r>
      <w:r w:rsidR="00CB3D07" w:rsidRPr="003919D0">
        <w:t xml:space="preserve">See </w:t>
      </w:r>
      <w:r w:rsidR="003919D0" w:rsidRPr="003919D0">
        <w:t xml:space="preserve">section </w:t>
      </w:r>
      <w:r w:rsidR="003919D0" w:rsidRPr="003919D0">
        <w:fldChar w:fldCharType="begin"/>
      </w:r>
      <w:r w:rsidR="003919D0" w:rsidRPr="003919D0">
        <w:instrText xml:space="preserve"> REF _Ref469919261 \h </w:instrText>
      </w:r>
      <w:r w:rsidR="003919D0">
        <w:instrText xml:space="preserve"> \* MERGEFORMAT </w:instrText>
      </w:r>
      <w:r w:rsidR="003919D0" w:rsidRPr="003919D0">
        <w:fldChar w:fldCharType="separate"/>
      </w:r>
      <w:r w:rsidR="00030983" w:rsidRPr="00D9491F">
        <w:t xml:space="preserve">9. </w:t>
      </w:r>
      <w:proofErr w:type="gramStart"/>
      <w:r w:rsidR="00030983" w:rsidRPr="00D9491F">
        <w:t>Case management</w:t>
      </w:r>
      <w:r w:rsidR="003919D0" w:rsidRPr="003919D0">
        <w:fldChar w:fldCharType="end"/>
      </w:r>
      <w:r w:rsidR="003919D0" w:rsidRPr="003919D0">
        <w:t xml:space="preserve"> - </w:t>
      </w:r>
      <w:r w:rsidR="003919D0" w:rsidRPr="003919D0">
        <w:fldChar w:fldCharType="begin"/>
      </w:r>
      <w:r w:rsidR="003919D0" w:rsidRPr="003919D0">
        <w:instrText xml:space="preserve"> REF _Ref469919267 \h </w:instrText>
      </w:r>
      <w:r w:rsidR="003919D0">
        <w:instrText xml:space="preserve"> \* MERGEFORMAT </w:instrText>
      </w:r>
      <w:r w:rsidR="003919D0" w:rsidRPr="003919D0">
        <w:fldChar w:fldCharType="separate"/>
      </w:r>
      <w:r w:rsidR="00030983" w:rsidRPr="00D9491F">
        <w:t>Isolation and restriction</w:t>
      </w:r>
      <w:r w:rsidR="003919D0" w:rsidRPr="003919D0">
        <w:fldChar w:fldCharType="end"/>
      </w:r>
      <w:r w:rsidR="003919D0" w:rsidRPr="003919D0">
        <w:t xml:space="preserve"> </w:t>
      </w:r>
      <w:r w:rsidR="00CB3D07" w:rsidRPr="003919D0">
        <w:t>for definitions of aerosols and droplets</w:t>
      </w:r>
      <w:r w:rsidR="00775BBC">
        <w:t xml:space="preserve"> (below)</w:t>
      </w:r>
      <w:r w:rsidR="00CB3D07" w:rsidRPr="003919D0">
        <w:t>.</w:t>
      </w:r>
      <w:proofErr w:type="gramEnd"/>
    </w:p>
    <w:p w:rsidR="00CB3D07" w:rsidRPr="00D9491F" w:rsidRDefault="00CB3D07" w:rsidP="00D9491F">
      <w:pPr>
        <w:pStyle w:val="Heading3"/>
        <w:rPr>
          <w:bCs/>
        </w:rPr>
      </w:pPr>
      <w:r w:rsidRPr="00D9491F">
        <w:t>Other</w:t>
      </w:r>
    </w:p>
    <w:p w:rsidR="00624C42" w:rsidRDefault="00CB3D07" w:rsidP="00D9491F">
      <w:r w:rsidRPr="00D9491F">
        <w:t>Two dogs on properties with Hendra</w:t>
      </w:r>
      <w:r w:rsidR="009B2DBA" w:rsidRPr="00D9491F">
        <w:t xml:space="preserve"> virus</w:t>
      </w:r>
      <w:r w:rsidR="00775BBC">
        <w:t>-</w:t>
      </w:r>
      <w:r w:rsidRPr="00D9491F">
        <w:t xml:space="preserve">infected horses have shown evidence of Hendra virus infection. The first antibody positive dog was identified in July 2011 on a property in Queensland where three horses developed Hendra virus infection. The second dog was identified in July 2013 on a </w:t>
      </w:r>
      <w:r w:rsidR="00EE0A93">
        <w:t xml:space="preserve">NSW </w:t>
      </w:r>
      <w:r w:rsidRPr="00D9491F">
        <w:t>property where</w:t>
      </w:r>
      <w:r w:rsidR="000C7A32">
        <w:t xml:space="preserve"> one</w:t>
      </w:r>
      <w:r w:rsidR="00241303">
        <w:t xml:space="preserve"> </w:t>
      </w:r>
      <w:r w:rsidRPr="00D9491F">
        <w:t>horse had developed Hendra virus infection. Although the source of exposure for the dogs cannot be definitively ascertained, horse-to-dog transmission is the most plausible scenario given that both dogs had potential opportunity for exposure to infected horses. There is no evidence that bat-to-dog</w:t>
      </w:r>
      <w:r w:rsidR="00EE0A93">
        <w:t>.</w:t>
      </w:r>
      <w:r w:rsidRPr="00D9491F">
        <w:t xml:space="preserve"> </w:t>
      </w:r>
      <w:proofErr w:type="gramStart"/>
      <w:r w:rsidRPr="00D9491F">
        <w:t>dog-to-person</w:t>
      </w:r>
      <w:proofErr w:type="gramEnd"/>
      <w:r w:rsidR="00EE0A93">
        <w:t>,</w:t>
      </w:r>
      <w:r w:rsidRPr="00D9491F">
        <w:t xml:space="preserve"> or dog-to-horse</w:t>
      </w:r>
      <w:r w:rsidR="00EE0A93">
        <w:t>,</w:t>
      </w:r>
      <w:r w:rsidRPr="00D9491F">
        <w:t xml:space="preserve"> transmission occurs.</w:t>
      </w:r>
    </w:p>
    <w:p w:rsidR="00624C42" w:rsidRDefault="00CB3D07" w:rsidP="00D9491F">
      <w:r w:rsidRPr="00D9491F">
        <w:t>Horses are considered to be the animal most associated with transmission due to the</w:t>
      </w:r>
      <w:r w:rsidR="009B2DBA" w:rsidRPr="00D9491F">
        <w:t>ir ability to amplify the virus. H</w:t>
      </w:r>
      <w:r w:rsidRPr="00D9491F">
        <w:t>owever</w:t>
      </w:r>
      <w:r w:rsidR="009B2DBA" w:rsidRPr="00D9491F">
        <w:t>,</w:t>
      </w:r>
      <w:r w:rsidRPr="00D9491F">
        <w:t xml:space="preserve"> animal health experts believe dogs to be a potential transmission risk [</w:t>
      </w:r>
      <w:r w:rsidRPr="00FC52AB">
        <w:t>refer to DRAFT V 4.0 AUSVETPLAN, in press</w:t>
      </w:r>
      <w:r w:rsidRPr="00D9491F">
        <w:t>].</w:t>
      </w:r>
    </w:p>
    <w:p w:rsidR="00CB3D07" w:rsidRPr="00D9491F" w:rsidRDefault="00CB3D07" w:rsidP="00D9491F">
      <w:pPr>
        <w:rPr>
          <w:b/>
          <w:bCs/>
        </w:rPr>
      </w:pPr>
      <w:r w:rsidRPr="00D9491F">
        <w:t>Updated statistics on Hendra virus incidents, including locations, dates and confirmed horse cases</w:t>
      </w:r>
      <w:r w:rsidR="00EE0A93">
        <w:t>,</w:t>
      </w:r>
      <w:r w:rsidRPr="00D9491F">
        <w:t xml:space="preserve"> may be found on the </w:t>
      </w:r>
      <w:hyperlink r:id="rId11" w:tgtFrame="_blank" w:tooltip="Hendra virus | Australian Veterinary Association (Opens new window)" w:history="1">
        <w:r w:rsidRPr="001F5DEB">
          <w:rPr>
            <w:rStyle w:val="Hyperlink"/>
          </w:rPr>
          <w:t>Queensland Government website</w:t>
        </w:r>
      </w:hyperlink>
      <w:r w:rsidRPr="00D9491F">
        <w:t xml:space="preserve">: </w:t>
      </w:r>
      <w:r w:rsidR="001F5DEB">
        <w:t>(</w:t>
      </w:r>
      <w:r w:rsidRPr="001F5DEB">
        <w:rPr>
          <w:rFonts w:cs="Arial"/>
          <w:i/>
        </w:rPr>
        <w:t>https://www.business.qld.gov.au/industry/service-industries/veterinary-surgeons/guidelines-hendra/incident-summary</w:t>
      </w:r>
      <w:r w:rsidR="001F5DEB">
        <w:rPr>
          <w:rFonts w:cs="Arial"/>
        </w:rPr>
        <w:t>).</w:t>
      </w:r>
    </w:p>
    <w:p w:rsidR="002A4B69" w:rsidRPr="00D9491F" w:rsidRDefault="002A4B69" w:rsidP="00D9491F">
      <w:pPr>
        <w:pStyle w:val="Heading2"/>
      </w:pPr>
      <w:r w:rsidRPr="00D9491F">
        <w:t>Incubation period</w:t>
      </w:r>
    </w:p>
    <w:p w:rsidR="00B6167E" w:rsidRPr="00D9491F" w:rsidRDefault="00B6167E" w:rsidP="00D9491F">
      <w:pPr>
        <w:pStyle w:val="Heading3"/>
      </w:pPr>
      <w:r w:rsidRPr="00D9491F">
        <w:t>Humans</w:t>
      </w:r>
    </w:p>
    <w:p w:rsidR="00B6167E" w:rsidRPr="00D9491F" w:rsidRDefault="00B6167E" w:rsidP="00D9491F">
      <w:pPr>
        <w:rPr>
          <w:b/>
          <w:bCs/>
        </w:rPr>
      </w:pPr>
      <w:r w:rsidRPr="00D9491F">
        <w:t xml:space="preserve">Hendra virus infection </w:t>
      </w:r>
      <w:r w:rsidR="00EE0A93">
        <w:t xml:space="preserve">symptoms </w:t>
      </w:r>
      <w:r w:rsidRPr="00D9491F">
        <w:t xml:space="preserve">in humans have developed between </w:t>
      </w:r>
      <w:r w:rsidR="00EE0A93">
        <w:t>five</w:t>
      </w:r>
      <w:r w:rsidR="000C7A32">
        <w:t xml:space="preserve"> </w:t>
      </w:r>
      <w:r w:rsidR="00EE0A93">
        <w:t>to</w:t>
      </w:r>
      <w:r w:rsidR="000C7A32">
        <w:t xml:space="preserve"> </w:t>
      </w:r>
      <w:r w:rsidRPr="00D9491F">
        <w:t>21 days after exposure to an infectious horse.</w:t>
      </w:r>
    </w:p>
    <w:p w:rsidR="00B6167E" w:rsidRPr="00D9491F" w:rsidRDefault="00B6167E" w:rsidP="00D9491F">
      <w:pPr>
        <w:pStyle w:val="Heading3"/>
      </w:pPr>
      <w:r w:rsidRPr="00D9491F">
        <w:t>Horses</w:t>
      </w:r>
    </w:p>
    <w:p w:rsidR="003376CF" w:rsidRPr="00D9491F" w:rsidRDefault="00B6167E" w:rsidP="00D9491F">
      <w:pPr>
        <w:rPr>
          <w:b/>
          <w:bCs/>
        </w:rPr>
      </w:pPr>
      <w:r w:rsidRPr="00D9491F">
        <w:t xml:space="preserve">The incubation period in horses appears to be </w:t>
      </w:r>
      <w:r w:rsidR="00C26748">
        <w:t>three</w:t>
      </w:r>
      <w:r w:rsidR="00CB3D07" w:rsidRPr="00D9491F">
        <w:t>-6 days</w:t>
      </w:r>
      <w:r w:rsidRPr="00D9491F">
        <w:t>, although the incubation period in one horse in the 2009 Bowen event may have been 31 days (personal communication, Steven Donohue [Queensland Health] and Hume Field [Biosecurity Queensland], November 2009).</w:t>
      </w:r>
    </w:p>
    <w:p w:rsidR="002A4B69" w:rsidRPr="00D9491F" w:rsidRDefault="002A4B69" w:rsidP="00B6167E">
      <w:pPr>
        <w:pStyle w:val="Heading2"/>
      </w:pPr>
      <w:r w:rsidRPr="00D9491F">
        <w:t>Infectious period</w:t>
      </w:r>
    </w:p>
    <w:p w:rsidR="003376CF" w:rsidRPr="00D9491F" w:rsidRDefault="003376CF" w:rsidP="00D9491F">
      <w:pPr>
        <w:pStyle w:val="Heading3"/>
        <w:rPr>
          <w:bCs/>
        </w:rPr>
      </w:pPr>
      <w:r w:rsidRPr="00D9491F">
        <w:t>Humans</w:t>
      </w:r>
    </w:p>
    <w:p w:rsidR="003376CF" w:rsidRPr="00D9491F" w:rsidRDefault="003376CF" w:rsidP="00D9491F">
      <w:pPr>
        <w:rPr>
          <w:rFonts w:cs="Arial"/>
          <w:b/>
          <w:bCs/>
          <w:color w:val="000000"/>
          <w:lang w:val="en-US"/>
        </w:rPr>
      </w:pPr>
      <w:r w:rsidRPr="00D9491F">
        <w:t xml:space="preserve">The potential infectious period in humans is unknown, as no evidence </w:t>
      </w:r>
      <w:r w:rsidR="00C26748">
        <w:t xml:space="preserve">exists </w:t>
      </w:r>
      <w:r w:rsidRPr="00D9491F">
        <w:t>of person-to-person transmission to date. While the risk of transmission is probably negligible, for public health purposes</w:t>
      </w:r>
      <w:r w:rsidR="000F20E0">
        <w:t>,</w:t>
      </w:r>
      <w:r w:rsidRPr="00D9491F">
        <w:t xml:space="preserve"> human cases should be considered potentially infectious while symptomatic.</w:t>
      </w:r>
    </w:p>
    <w:p w:rsidR="003376CF" w:rsidRPr="00D9491F" w:rsidRDefault="003376CF" w:rsidP="00D9491F">
      <w:pPr>
        <w:pStyle w:val="Heading3"/>
        <w:rPr>
          <w:bCs/>
        </w:rPr>
      </w:pPr>
      <w:r w:rsidRPr="00D9491F">
        <w:t>Horses</w:t>
      </w:r>
    </w:p>
    <w:p w:rsidR="003376CF" w:rsidRPr="00D9491F" w:rsidRDefault="003376CF" w:rsidP="00D9491F">
      <w:pPr>
        <w:rPr>
          <w:b/>
          <w:bCs/>
        </w:rPr>
      </w:pPr>
      <w:r w:rsidRPr="00D9491F">
        <w:t>Most transmission of Hendra virus to humans has occurred during contact after the</w:t>
      </w:r>
      <w:r w:rsidR="00DE08DD">
        <w:t xml:space="preserve"> infected</w:t>
      </w:r>
      <w:r w:rsidRPr="00D9491F">
        <w:t xml:space="preserve"> horse ha</w:t>
      </w:r>
      <w:r w:rsidR="00C26748">
        <w:t>d</w:t>
      </w:r>
      <w:r w:rsidRPr="00D9491F">
        <w:t xml:space="preserve"> developed clinical signs of Hendra virus illness.</w:t>
      </w:r>
    </w:p>
    <w:p w:rsidR="003376CF" w:rsidRPr="00D9491F" w:rsidRDefault="003376CF" w:rsidP="00D9491F">
      <w:pPr>
        <w:rPr>
          <w:b/>
          <w:bCs/>
        </w:rPr>
      </w:pPr>
      <w:r w:rsidRPr="00D9491F">
        <w:t>For human public health trace-back purposes, horses should be considered potentially infectious from 72 hours prior to the onset of clinical signs of disease. Careful assessment is required of how closely the horse was observed for the onset of illness.</w:t>
      </w:r>
    </w:p>
    <w:p w:rsidR="003376CF" w:rsidRPr="00D9491F" w:rsidRDefault="003376CF" w:rsidP="00D9491F">
      <w:pPr>
        <w:rPr>
          <w:b/>
          <w:bCs/>
        </w:rPr>
      </w:pPr>
      <w:r w:rsidRPr="00D9491F">
        <w:t>Viral genetic material has been detected by PCR in experimentally</w:t>
      </w:r>
      <w:r w:rsidR="000F20E0">
        <w:t>-</w:t>
      </w:r>
      <w:r w:rsidRPr="00D9491F">
        <w:t xml:space="preserve">infected horses </w:t>
      </w:r>
      <w:r w:rsidR="00DE08DD">
        <w:t>three</w:t>
      </w:r>
      <w:r w:rsidRPr="00D9491F">
        <w:t>-</w:t>
      </w:r>
      <w:r w:rsidR="00DE08DD">
        <w:t>five</w:t>
      </w:r>
      <w:r w:rsidRPr="00D9491F">
        <w:t xml:space="preserve"> days before </w:t>
      </w:r>
      <w:r w:rsidR="00273086" w:rsidRPr="00D9491F">
        <w:t xml:space="preserve">the onset of symptoms </w:t>
      </w:r>
      <w:r w:rsidR="0042683F">
        <w:fldChar w:fldCharType="begin">
          <w:fldData xml:space="preserve">PEVuZE5vdGU+PENpdGU+PEF1dGhvcj5NaWRkbGV0b248L0F1dGhvcj48WWVhcj4yMDA5PC9ZZWFy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</w:fldData>
        </w:fldChar>
      </w:r>
      <w:r w:rsidR="0042683F">
        <w:instrText xml:space="preserve"> ADDIN EN.CITE </w:instrText>
      </w:r>
      <w:r w:rsidR="0042683F">
        <w:fldChar w:fldCharType="begin">
          <w:fldData xml:space="preserve">PEVuZE5vdGU+PENpdGU+PEF1dGhvcj5NaWRkbGV0b248L0F1dGhvcj48WWVhcj4yMDA5PC9ZZWFy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</w:fldData>
        </w:fldChar>
      </w:r>
      <w:r w:rsidR="0042683F">
        <w:instrText xml:space="preserve"> ADDIN EN.CITE.DATA </w:instrText>
      </w:r>
      <w:r w:rsidR="0042683F">
        <w:fldChar w:fldCharType="end"/>
      </w:r>
      <w:r w:rsidR="0042683F">
        <w:fldChar w:fldCharType="separate"/>
      </w:r>
      <w:r w:rsidR="0042683F">
        <w:rPr>
          <w:noProof/>
        </w:rPr>
        <w:t>(</w:t>
      </w:r>
      <w:hyperlink w:anchor="_ENREF_8" w:tooltip="Animal Health Australia, 2016 #461" w:history="1">
        <w:r w:rsidR="0042683F">
          <w:rPr>
            <w:noProof/>
          </w:rPr>
          <w:t>8</w:t>
        </w:r>
      </w:hyperlink>
      <w:r w:rsidR="0042683F">
        <w:rPr>
          <w:noProof/>
        </w:rPr>
        <w:t xml:space="preserve">, </w:t>
      </w:r>
      <w:hyperlink w:anchor="_ENREF_16" w:tooltip="Middleton, 2009 #444" w:history="1">
        <w:r w:rsidR="0042683F">
          <w:rPr>
            <w:noProof/>
          </w:rPr>
          <w:t>16</w:t>
        </w:r>
      </w:hyperlink>
      <w:r w:rsidR="0042683F">
        <w:rPr>
          <w:noProof/>
        </w:rPr>
        <w:t xml:space="preserve">, </w:t>
      </w:r>
      <w:hyperlink w:anchor="_ENREF_17" w:tooltip="Marsh, 2011 #445" w:history="1">
        <w:r w:rsidR="0042683F">
          <w:rPr>
            <w:noProof/>
          </w:rPr>
          <w:t>17</w:t>
        </w:r>
      </w:hyperlink>
      <w:r w:rsidR="0042683F">
        <w:rPr>
          <w:noProof/>
        </w:rPr>
        <w:t>)</w:t>
      </w:r>
      <w:r w:rsidR="0042683F">
        <w:fldChar w:fldCharType="end"/>
      </w:r>
      <w:r w:rsidRPr="00D9491F">
        <w:t xml:space="preserve">. In this experimental study, the virus challenge was administered </w:t>
      </w:r>
      <w:proofErr w:type="spellStart"/>
      <w:r w:rsidRPr="00D9491F">
        <w:t>oronasally</w:t>
      </w:r>
      <w:proofErr w:type="spellEnd"/>
      <w:r w:rsidRPr="00D9491F">
        <w:t xml:space="preserve"> to three horses and viral genetic material was then identified in nasal swabs from each of the horses from two days post</w:t>
      </w:r>
      <w:r w:rsidR="00DE08DD">
        <w:t xml:space="preserve"> </w:t>
      </w:r>
      <w:r w:rsidRPr="00D9491F">
        <w:t>challenge. In the 2008 Redlands outbreak</w:t>
      </w:r>
      <w:r w:rsidR="00DE08DD">
        <w:t xml:space="preserve"> related to two humans</w:t>
      </w:r>
      <w:r w:rsidRPr="00D9491F">
        <w:t>, high-risk exposures (daily nasal cavity lavage) occurred during the last three days of the incubation period fo</w:t>
      </w:r>
      <w:r w:rsidR="00273086" w:rsidRPr="00D9491F">
        <w:t xml:space="preserve">r one of the infected horses </w:t>
      </w:r>
      <w:r w:rsidR="00AD1B02">
        <w:fldChar w:fldCharType="begin"/>
      </w:r>
      <w:r w:rsidR="0042683F">
        <w:instrText xml:space="preserve"> ADDIN EN.CITE &lt;EndNote&gt;&lt;Cite&gt;&lt;Author&gt;Playford&lt;/Author&gt;&lt;Year&gt;2010&lt;/Year&gt;&lt;RecNum&gt;440&lt;/RecNum&gt;&lt;DisplayText&gt;(11)&lt;/DisplayText&gt;&lt;record&gt;&lt;rec-number&gt;440&lt;/rec-number&gt;&lt;foreign-keys&gt;&lt;key app="EN" db-id="92trtwz9n059xaeds5xvtxvsd55a5ddrza52"&gt;440&lt;/key&gt;&lt;/foreign-keys&gt;&lt;ref-type name="Journal Article"&gt;17&lt;/ref-type&gt;&lt;contributors&gt;&lt;authors&gt;&lt;author&gt;Playford, Elliott G&lt;/author&gt;&lt;author&gt;McCall, Brad&lt;/author&gt;&lt;author&gt;Smith, Greg&lt;/author&gt;&lt;author&gt;Slinko, Vicki&lt;/author&gt;&lt;author&gt;Allen, George&lt;/author&gt;&lt;author&gt;Smith, Ina&lt;/author&gt;&lt;author&gt;Moore, Frederick&lt;/author&gt;&lt;author&gt;Taylor, Carmel&lt;/author&gt;&lt;author&gt;Kung, Yu-Hsin&lt;/author&gt;&lt;author&gt;Field, Hume&lt;/author&gt;&lt;/authors&gt;&lt;/contributors&gt;&lt;titles&gt;&lt;title&gt;Human Hendra virus encephalitis associated with equine outbreak, Australia, 2008&lt;/title&gt;&lt;secondary-title&gt;Emerging infectious diseases&lt;/secondary-title&gt;&lt;/titles&gt;&lt;periodical&gt;&lt;full-title&gt;Emerg Infect Dis&lt;/full-title&gt;&lt;abbr-1&gt;Emerging infectious diseases&lt;/abbr-1&gt;&lt;/periodical&gt;&lt;pages&gt;219&lt;/pages&gt;&lt;volume&gt;16&lt;/volume&gt;&lt;number&gt;2&lt;/number&gt;&lt;dates&gt;&lt;year&gt;2010&lt;/year&gt;&lt;/dates&gt;&lt;urls&gt;&lt;related-urls&gt;&lt;url&gt;http://wwwnc.cdc.gov/eid/article/16/2/09-0552_article&lt;/url&gt;&lt;/related-urls&gt;&lt;/urls&gt;&lt;/record&gt;&lt;/Cite&gt;&lt;/EndNote&gt;</w:instrText>
      </w:r>
      <w:r w:rsidR="00AD1B02">
        <w:fldChar w:fldCharType="separate"/>
      </w:r>
      <w:r w:rsidR="0042683F">
        <w:rPr>
          <w:noProof/>
        </w:rPr>
        <w:t>(</w:t>
      </w:r>
      <w:hyperlink w:anchor="_ENREF_11" w:tooltip="Playford, 2010 #440" w:history="1">
        <w:r w:rsidR="0042683F">
          <w:rPr>
            <w:noProof/>
          </w:rPr>
          <w:t>11</w:t>
        </w:r>
      </w:hyperlink>
      <w:r w:rsidR="0042683F">
        <w:rPr>
          <w:noProof/>
        </w:rPr>
        <w:t>)</w:t>
      </w:r>
      <w:r w:rsidR="00AD1B02">
        <w:fldChar w:fldCharType="end"/>
      </w:r>
      <w:r w:rsidRPr="00D9491F">
        <w:t>.</w:t>
      </w:r>
    </w:p>
    <w:p w:rsidR="003376CF" w:rsidRPr="00D9491F" w:rsidRDefault="003376CF" w:rsidP="00D9491F">
      <w:pPr>
        <w:rPr>
          <w:b/>
          <w:bCs/>
        </w:rPr>
      </w:pPr>
      <w:r w:rsidRPr="00D9491F">
        <w:t>Given the theoretical potential for virus transmission beyond 72 hours prior to illness onset in the horse, i</w:t>
      </w:r>
      <w:r w:rsidR="00235BE1" w:rsidRPr="00D9491F">
        <w:t>ndividuals with specific medium</w:t>
      </w:r>
      <w:r w:rsidR="00DE08DD">
        <w:t>-</w:t>
      </w:r>
      <w:r w:rsidRPr="00D9491F">
        <w:t>to</w:t>
      </w:r>
      <w:r w:rsidR="00DE08DD">
        <w:t>-</w:t>
      </w:r>
      <w:r w:rsidRPr="00D9491F">
        <w:t>high or high</w:t>
      </w:r>
      <w:r w:rsidR="00DE08DD">
        <w:t>-</w:t>
      </w:r>
      <w:r w:rsidRPr="00D9491F">
        <w:t xml:space="preserve">level exposure events (see </w:t>
      </w:r>
      <w:r w:rsidR="003919D0">
        <w:fldChar w:fldCharType="begin"/>
      </w:r>
      <w:r w:rsidR="003919D0">
        <w:instrText xml:space="preserve"> REF _Ref469919342 \h </w:instrText>
      </w:r>
      <w:r w:rsidR="003919D0">
        <w:fldChar w:fldCharType="separate"/>
      </w:r>
      <w:r w:rsidR="00030983">
        <w:t xml:space="preserve">Appendix </w:t>
      </w:r>
      <w:r w:rsidR="00030983">
        <w:rPr>
          <w:noProof/>
        </w:rPr>
        <w:t>5</w:t>
      </w:r>
      <w:r w:rsidR="00030983">
        <w:t xml:space="preserve">: </w:t>
      </w:r>
      <w:r w:rsidR="00030983" w:rsidRPr="00D9491F">
        <w:t>Exposure assessment form</w:t>
      </w:r>
      <w:r w:rsidR="003919D0">
        <w:fldChar w:fldCharType="end"/>
      </w:r>
      <w:r w:rsidRPr="00D9491F">
        <w:t>) in the 73</w:t>
      </w:r>
      <w:r w:rsidR="00DE08DD">
        <w:t>-</w:t>
      </w:r>
      <w:r w:rsidRPr="00D9491F">
        <w:t>120 hour</w:t>
      </w:r>
      <w:r w:rsidR="000C3C58">
        <w:t>s</w:t>
      </w:r>
      <w:r w:rsidRPr="00D9491F">
        <w:t xml:space="preserve"> prior to the horse</w:t>
      </w:r>
      <w:r w:rsidR="00DE08DD">
        <w:t xml:space="preserve"> </w:t>
      </w:r>
      <w:r w:rsidR="000C3C58">
        <w:t xml:space="preserve">becoming sick, </w:t>
      </w:r>
      <w:r w:rsidRPr="00D9491F">
        <w:t xml:space="preserve">should be identified. </w:t>
      </w:r>
      <w:r w:rsidR="000C3C58">
        <w:t>Specifically, a</w:t>
      </w:r>
      <w:r w:rsidRPr="00D9491F">
        <w:t xml:space="preserve">n invasive oral or respiratory tract procedure </w:t>
      </w:r>
      <w:r w:rsidR="00DE08DD">
        <w:t xml:space="preserve">on the horse </w:t>
      </w:r>
      <w:r w:rsidRPr="00D9491F">
        <w:t xml:space="preserve">such as dental work and nasal endoscopy, without the </w:t>
      </w:r>
      <w:r w:rsidR="000C3C58">
        <w:t xml:space="preserve">use of </w:t>
      </w:r>
      <w:r w:rsidRPr="00D9491F">
        <w:t>appropriate use of infection control procedures including PPE.</w:t>
      </w:r>
      <w:r w:rsidR="000C3C58">
        <w:t xml:space="preserve"> </w:t>
      </w:r>
      <w:r w:rsidRPr="00D9491F">
        <w:t>Detailed accounts of the specific exposures should be obtained and the significance of these exposures then considered by an expert panel.</w:t>
      </w:r>
    </w:p>
    <w:p w:rsidR="00624C42" w:rsidRDefault="002A4B69" w:rsidP="003376CF">
      <w:pPr>
        <w:pStyle w:val="Heading2"/>
      </w:pPr>
      <w:bookmarkStart w:id="2" w:name="_Ref469919498"/>
      <w:r w:rsidRPr="00D9491F">
        <w:t>Clinical presentation and outcome</w:t>
      </w:r>
      <w:bookmarkEnd w:id="2"/>
    </w:p>
    <w:p w:rsidR="003376CF" w:rsidRPr="00D9491F" w:rsidRDefault="003376CF" w:rsidP="00D9491F">
      <w:pPr>
        <w:pStyle w:val="Heading3"/>
        <w:rPr>
          <w:bCs/>
        </w:rPr>
      </w:pPr>
      <w:r w:rsidRPr="00D9491F">
        <w:t>Humans</w:t>
      </w:r>
    </w:p>
    <w:p w:rsidR="00624C42" w:rsidRDefault="003376CF" w:rsidP="00957BFC">
      <w:r w:rsidRPr="00D9491F">
        <w:t>The documented human cases to date have presented with:</w:t>
      </w:r>
    </w:p>
    <w:p w:rsidR="003376CF" w:rsidRPr="00957BFC" w:rsidRDefault="000B4739" w:rsidP="00957BFC">
      <w:pPr>
        <w:pStyle w:val="ListParagraph"/>
      </w:pPr>
      <w:r w:rsidRPr="00957BFC">
        <w:t>s</w:t>
      </w:r>
      <w:r w:rsidR="003376CF" w:rsidRPr="00957BFC">
        <w:t>elf-limiting infl</w:t>
      </w:r>
      <w:r w:rsidRPr="00957BFC">
        <w:t>uenza-like illness (two cases)</w:t>
      </w:r>
      <w:r w:rsidR="000F20E0">
        <w:t>;</w:t>
      </w:r>
    </w:p>
    <w:p w:rsidR="003376CF" w:rsidRPr="00957BFC" w:rsidRDefault="000B4739" w:rsidP="00957BFC">
      <w:pPr>
        <w:pStyle w:val="ListParagraph"/>
      </w:pPr>
      <w:r w:rsidRPr="00957BFC">
        <w:t>i</w:t>
      </w:r>
      <w:r w:rsidR="003376CF" w:rsidRPr="00957BFC">
        <w:t>nfluenza-like illness complicated by severe pneumonic illness co</w:t>
      </w:r>
      <w:r w:rsidRPr="00957BFC">
        <w:t>ntributing to death (one case)</w:t>
      </w:r>
      <w:r w:rsidR="000F20E0">
        <w:t>;</w:t>
      </w:r>
    </w:p>
    <w:p w:rsidR="003376CF" w:rsidRPr="00957BFC" w:rsidRDefault="000B4739" w:rsidP="00957BFC">
      <w:pPr>
        <w:pStyle w:val="ListParagraph"/>
      </w:pPr>
      <w:r w:rsidRPr="00957BFC">
        <w:t>a</w:t>
      </w:r>
      <w:r w:rsidR="003376CF" w:rsidRPr="00957BFC">
        <w:t>septic meningitis with apparent recovery, then death from encephal</w:t>
      </w:r>
      <w:r w:rsidRPr="00957BFC">
        <w:t>itis 13 months later (one case)</w:t>
      </w:r>
      <w:r w:rsidR="000F20E0">
        <w:t>;</w:t>
      </w:r>
    </w:p>
    <w:p w:rsidR="003376CF" w:rsidRPr="00957BFC" w:rsidRDefault="000B4739" w:rsidP="00957BFC">
      <w:pPr>
        <w:pStyle w:val="ListParagraph"/>
      </w:pPr>
      <w:proofErr w:type="gramStart"/>
      <w:r w:rsidRPr="00957BFC">
        <w:t>a</w:t>
      </w:r>
      <w:r w:rsidR="003376CF" w:rsidRPr="00957BFC">
        <w:t>cute</w:t>
      </w:r>
      <w:proofErr w:type="gramEnd"/>
      <w:r w:rsidR="003376CF" w:rsidRPr="00957BFC">
        <w:t xml:space="preserve"> influenza-like illness followed by encephalitis and seroconversion, followed by recovery (one case) and death (t</w:t>
      </w:r>
      <w:r w:rsidRPr="00957BFC">
        <w:t>wo cases)</w:t>
      </w:r>
      <w:r w:rsidR="000C3C58">
        <w:t>.</w:t>
      </w:r>
    </w:p>
    <w:p w:rsidR="003376CF" w:rsidRPr="00D9491F" w:rsidRDefault="003376CF" w:rsidP="00957BFC">
      <w:pPr>
        <w:rPr>
          <w:bCs/>
        </w:rPr>
      </w:pPr>
      <w:r w:rsidRPr="00D9491F">
        <w:t xml:space="preserve">Further detail on these seven cases is included in </w:t>
      </w:r>
      <w:r w:rsidR="003919D0">
        <w:rPr>
          <w:highlight w:val="yellow"/>
        </w:rPr>
        <w:fldChar w:fldCharType="begin"/>
      </w:r>
      <w:r w:rsidR="003919D0">
        <w:instrText xml:space="preserve"> REF _Ref469919144 \h </w:instrText>
      </w:r>
      <w:r w:rsidR="003919D0">
        <w:rPr>
          <w:highlight w:val="yellow"/>
        </w:rPr>
      </w:r>
      <w:r w:rsidR="003919D0">
        <w:rPr>
          <w:highlight w:val="yellow"/>
        </w:rPr>
        <w:fldChar w:fldCharType="separate"/>
      </w:r>
      <w:r w:rsidR="00030983">
        <w:t xml:space="preserve">Appendix </w:t>
      </w:r>
      <w:r w:rsidR="00030983">
        <w:rPr>
          <w:noProof/>
        </w:rPr>
        <w:t>1</w:t>
      </w:r>
      <w:r w:rsidR="003919D0">
        <w:rPr>
          <w:highlight w:val="yellow"/>
        </w:rPr>
        <w:fldChar w:fldCharType="end"/>
      </w:r>
      <w:r w:rsidRPr="00D9491F">
        <w:t>.</w:t>
      </w:r>
    </w:p>
    <w:p w:rsidR="003376CF" w:rsidRPr="00D9491F" w:rsidRDefault="003376CF" w:rsidP="00957BFC">
      <w:pPr>
        <w:rPr>
          <w:bCs/>
        </w:rPr>
      </w:pPr>
      <w:r w:rsidRPr="00D9491F">
        <w:t>No cases of asymptomatic infection have been identified from extensive testing of human contacts associated with He</w:t>
      </w:r>
      <w:r w:rsidR="005876F3" w:rsidRPr="00D9491F">
        <w:t>ndra virus events up to July</w:t>
      </w:r>
      <w:r w:rsidRPr="00D9491F">
        <w:t xml:space="preserve"> 2016.</w:t>
      </w:r>
    </w:p>
    <w:p w:rsidR="003376CF" w:rsidRPr="00D9491F" w:rsidRDefault="003376CF" w:rsidP="003376CF">
      <w:pPr>
        <w:pStyle w:val="Heading2"/>
        <w:rPr>
          <w:bCs/>
          <w:color w:val="000000"/>
        </w:rPr>
      </w:pPr>
      <w:r w:rsidRPr="00D9491F">
        <w:rPr>
          <w:color w:val="000000"/>
        </w:rPr>
        <w:t>Horses</w:t>
      </w:r>
    </w:p>
    <w:p w:rsidR="003376CF" w:rsidRPr="00D9491F" w:rsidRDefault="003376CF" w:rsidP="00957BFC">
      <w:pPr>
        <w:rPr>
          <w:bCs/>
        </w:rPr>
      </w:pPr>
      <w:r w:rsidRPr="00D9491F">
        <w:t>In horses, Hendra virus has a clear predisposition for targeting endothelial cells of blood vessels, with clinical signs dependent on the sequence in which organs are affected. Documented equine cases to date have typically presented with acute onset of clinical signs, including increased body temperature and increased heart rate, and rapid progression to death associated with either respiratory or neurological signs (</w:t>
      </w:r>
      <w:r w:rsidR="00B533D0" w:rsidRPr="00D9491F">
        <w:t>or a mix of these). S</w:t>
      </w:r>
      <w:r w:rsidRPr="00D9491F">
        <w:t>ome horses have also shown evidence of multi-organ involvement.</w:t>
      </w:r>
    </w:p>
    <w:p w:rsidR="003376CF" w:rsidRPr="00D9491F" w:rsidRDefault="003376CF" w:rsidP="00957BFC">
      <w:pPr>
        <w:rPr>
          <w:bCs/>
        </w:rPr>
      </w:pPr>
      <w:r w:rsidRPr="00D9491F">
        <w:t>The clinical signs, particularly of early Hendra virus infection, may be non-specific, although progression from onset to death is typically rapid, occurring over a couple of days. Less severe infections have been identified in horses being monitored during an outbreak; these horses are typically second or third</w:t>
      </w:r>
      <w:r w:rsidR="001C0092">
        <w:t>-</w:t>
      </w:r>
      <w:r w:rsidRPr="00D9491F">
        <w:t>generation cases. From figures to date, approximately 75% of infected horses can be expected to die. Those that survive often have mild signs and seroconvert during the recovery period. In past incidents, all horses that have tested positive for Hendra vir</w:t>
      </w:r>
      <w:r w:rsidR="003A6FD1" w:rsidRPr="00D9491F">
        <w:t xml:space="preserve">us have </w:t>
      </w:r>
      <w:r w:rsidR="001C0092">
        <w:t>been</w:t>
      </w:r>
      <w:r w:rsidR="003A6FD1" w:rsidRPr="00D9491F">
        <w:t xml:space="preserve"> </w:t>
      </w:r>
      <w:proofErr w:type="spellStart"/>
      <w:r w:rsidR="003A6FD1" w:rsidRPr="00D9491F">
        <w:t>euthan</w:t>
      </w:r>
      <w:r w:rsidR="001C0092">
        <w:t>i</w:t>
      </w:r>
      <w:r w:rsidR="003A6FD1" w:rsidRPr="00D9491F">
        <w:t>s</w:t>
      </w:r>
      <w:r w:rsidR="001C0092">
        <w:t>ed</w:t>
      </w:r>
      <w:proofErr w:type="spellEnd"/>
      <w:r w:rsidR="003A6FD1" w:rsidRPr="00D9491F">
        <w:t xml:space="preserve"> </w:t>
      </w:r>
      <w:r w:rsidR="00AD1B02">
        <w:fldChar w:fldCharType="begin"/>
      </w:r>
      <w:r w:rsidR="0042683F">
        <w:instrText xml:space="preserve"> ADDIN EN.CITE &lt;EndNote&gt;&lt;Cite&gt;&lt;Author&gt;Animal Health Australia&lt;/Author&gt;&lt;Year&gt;2016&lt;/Year&gt;&lt;RecNum&gt;461&lt;/RecNum&gt;&lt;DisplayText&gt;(8)&lt;/DisplayText&gt;&lt;record&gt;&lt;rec-number&gt;461&lt;/rec-number&gt;&lt;foreign-keys&gt;&lt;key app="EN" db-id="92trtwz9n059xaeds5xvtxvsd55a5ddrza52"&gt;461&lt;/key&gt;&lt;/foreign-keys&gt;&lt;ref-type name="Report"&gt;27&lt;/ref-type&gt;&lt;contributors&gt;&lt;authors&gt;&lt;author&gt;Animal Health Australia,&lt;/author&gt;&lt;/authors&gt;&lt;secondary-authors&gt;&lt;author&gt;National Biosecurity Committee&lt;/author&gt;&lt;/secondary-authors&gt;&lt;/contributors&gt;&lt;titles&gt;&lt;title&gt;Response policy brief: Hendra virus (formerly equine morbillivirus) infection (Version 4.0). &lt;/title&gt;&lt;secondary-title&gt;Australian Veterinary Emergency Plan (AUSVETPLAN), Edition 4&lt;/secondary-title&gt;&lt;/titles&gt;&lt;dates&gt;&lt;year&gt;2016&lt;/year&gt;&lt;/dates&gt;&lt;pub-location&gt;Canberra, ACT&lt;/pub-location&gt;&lt;urls&gt;&lt;related-urls&gt;&lt;url&gt;file://central.health/dfsuserenv/Users/User_12/sloant/Downloads/HENDRA-FINAL19Oct16%20(1).pdf&lt;/url&gt;&lt;/related-urls&gt;&lt;/urls&gt;&lt;/record&gt;&lt;/Cite&gt;&lt;/EndNote&gt;</w:instrText>
      </w:r>
      <w:r w:rsidR="00AD1B02">
        <w:fldChar w:fldCharType="separate"/>
      </w:r>
      <w:r w:rsidR="0042683F">
        <w:rPr>
          <w:noProof/>
        </w:rPr>
        <w:t>(</w:t>
      </w:r>
      <w:hyperlink w:anchor="_ENREF_8" w:tooltip="Animal Health Australia, 2016 #461" w:history="1">
        <w:r w:rsidR="0042683F">
          <w:rPr>
            <w:noProof/>
          </w:rPr>
          <w:t>8</w:t>
        </w:r>
      </w:hyperlink>
      <w:r w:rsidR="0042683F">
        <w:rPr>
          <w:noProof/>
        </w:rPr>
        <w:t>)</w:t>
      </w:r>
      <w:r w:rsidR="00AD1B02">
        <w:fldChar w:fldCharType="end"/>
      </w:r>
      <w:r w:rsidRPr="00D9491F">
        <w:t xml:space="preserve">. Please refer to the most recent </w:t>
      </w:r>
      <w:hyperlink r:id="rId12" w:history="1">
        <w:r w:rsidRPr="001F5DEB">
          <w:rPr>
            <w:rStyle w:val="Hyperlink"/>
          </w:rPr>
          <w:t>AUSVETPLAN Response Policy Brief for Hendra virus infection</w:t>
        </w:r>
      </w:hyperlink>
      <w:r w:rsidRPr="00D9491F">
        <w:t xml:space="preserve"> for detail on current management of ho</w:t>
      </w:r>
      <w:r w:rsidR="001F5DEB">
        <w:t>rses infected with Hendra virus</w:t>
      </w:r>
      <w:r w:rsidRPr="00D9491F">
        <w:t xml:space="preserve">: </w:t>
      </w:r>
      <w:r w:rsidR="001F5DEB">
        <w:t>(</w:t>
      </w:r>
      <w:r w:rsidRPr="001F5DEB">
        <w:t>https://www.animalhealthaustralia.com.au/our-publications/ausvetplan-manuals-and-documents/</w:t>
      </w:r>
      <w:r w:rsidR="001F5DEB">
        <w:t>)</w:t>
      </w:r>
    </w:p>
    <w:p w:rsidR="002A4B69" w:rsidRPr="00957BFC" w:rsidRDefault="002A4B69" w:rsidP="00957BFC">
      <w:pPr>
        <w:pStyle w:val="Heading2"/>
      </w:pPr>
      <w:r w:rsidRPr="00957BFC">
        <w:t>Persons at increased risk of disease</w:t>
      </w:r>
    </w:p>
    <w:p w:rsidR="008E459E" w:rsidRPr="00D9491F" w:rsidRDefault="003376CF" w:rsidP="00957BFC">
      <w:pPr>
        <w:rPr>
          <w:bCs/>
        </w:rPr>
      </w:pPr>
      <w:r w:rsidRPr="00D9491F">
        <w:t>People who are more likely to be exposed to infected horses may be at increased risk, e.g. veterinarians, horse trainers and stable workers.</w:t>
      </w:r>
    </w:p>
    <w:p w:rsidR="00624C42" w:rsidRDefault="002A4B69" w:rsidP="00072886">
      <w:pPr>
        <w:pStyle w:val="Heading2"/>
      </w:pPr>
      <w:r w:rsidRPr="00D9491F">
        <w:t>Disease occurrence and public health significance</w:t>
      </w:r>
    </w:p>
    <w:p w:rsidR="008E459E" w:rsidRPr="00D9491F" w:rsidRDefault="008E459E" w:rsidP="00957BFC">
      <w:pPr>
        <w:rPr>
          <w:bCs/>
        </w:rPr>
      </w:pPr>
      <w:r w:rsidRPr="00D9491F">
        <w:t>All events since Hendra virus infection was first identified in 1994 have occurred in Queensland or New South Wales. However, given the distribution of flying foxes (</w:t>
      </w:r>
      <w:r w:rsidR="003919D0" w:rsidRPr="003919D0">
        <w:rPr>
          <w:b/>
        </w:rPr>
        <w:fldChar w:fldCharType="begin"/>
      </w:r>
      <w:r w:rsidR="003919D0" w:rsidRPr="003919D0">
        <w:rPr>
          <w:b/>
        </w:rPr>
        <w:instrText xml:space="preserve"> REF _Ref469919102 \h </w:instrText>
      </w:r>
      <w:r w:rsidR="003919D0">
        <w:rPr>
          <w:b/>
        </w:rPr>
        <w:instrText xml:space="preserve"> \* MERGEFORMAT </w:instrText>
      </w:r>
      <w:r w:rsidR="003919D0" w:rsidRPr="003919D0">
        <w:rPr>
          <w:b/>
        </w:rPr>
      </w:r>
      <w:r w:rsidR="003919D0" w:rsidRPr="003919D0">
        <w:rPr>
          <w:b/>
        </w:rPr>
        <w:fldChar w:fldCharType="separate"/>
      </w:r>
      <w:r w:rsidR="00030983" w:rsidRPr="00030983">
        <w:rPr>
          <w:rStyle w:val="SubtleReference"/>
          <w:b w:val="0"/>
        </w:rPr>
        <w:t>Figure 1</w:t>
      </w:r>
      <w:r w:rsidR="003919D0" w:rsidRPr="003919D0">
        <w:rPr>
          <w:b/>
        </w:rPr>
        <w:fldChar w:fldCharType="end"/>
      </w:r>
      <w:r w:rsidRPr="00D9491F">
        <w:t xml:space="preserve">) and frequency of horse movements </w:t>
      </w:r>
      <w:r w:rsidR="001C0092">
        <w:t>among</w:t>
      </w:r>
      <w:r w:rsidRPr="00D9491F">
        <w:t xml:space="preserve"> states and territories, cases could occur anywhere in Australia.</w:t>
      </w:r>
    </w:p>
    <w:p w:rsidR="00624C42" w:rsidRDefault="002A4B69" w:rsidP="00072886">
      <w:pPr>
        <w:pStyle w:val="Heading1"/>
        <w:rPr>
          <w:b w:val="0"/>
          <w:color w:val="000000"/>
          <w:sz w:val="22"/>
        </w:rPr>
      </w:pPr>
      <w:r w:rsidRPr="00D9491F">
        <w:t>3. Routine prevention activities</w:t>
      </w:r>
    </w:p>
    <w:p w:rsidR="008E459E" w:rsidRPr="00D9491F" w:rsidRDefault="008E459E" w:rsidP="00957BFC">
      <w:pPr>
        <w:pStyle w:val="ListParagraph"/>
        <w:rPr>
          <w:bCs/>
        </w:rPr>
      </w:pPr>
      <w:r w:rsidRPr="00D9491F">
        <w:t>Veterinary practitioners and staff handling confirmed or suspected equine cases should</w:t>
      </w:r>
      <w:r w:rsidR="00220BE0">
        <w:t xml:space="preserve"> follow</w:t>
      </w:r>
      <w:r w:rsidRPr="00D9491F">
        <w:t xml:space="preserve"> appropriate infection control procedures, including wearing appropriate </w:t>
      </w:r>
      <w:r w:rsidR="001C0092">
        <w:t xml:space="preserve">PPE </w:t>
      </w:r>
      <w:r w:rsidRPr="00D9491F">
        <w:t>(refer to ‘Guidelines for veterinarians handling potential Hen</w:t>
      </w:r>
      <w:r w:rsidR="00273086" w:rsidRPr="00D9491F">
        <w:t>dra virus infection in horses’</w:t>
      </w:r>
      <w:r w:rsidR="003F5401" w:rsidRPr="00D9491F">
        <w:t xml:space="preserve"> </w:t>
      </w:r>
      <w:r w:rsidR="00AD1B02">
        <w:fldChar w:fldCharType="begin"/>
      </w:r>
      <w:r w:rsidR="0042683F">
        <w:instrText xml:space="preserve"> ADDIN EN.CITE &lt;EndNote&gt;&lt;Cite&gt;&lt;Author&gt;Animal Health Australia&lt;/Author&gt;&lt;Year&gt;2016&lt;/Year&gt;&lt;RecNum&gt;461&lt;/RecNum&gt;&lt;DisplayText&gt;(8)&lt;/DisplayText&gt;&lt;record&gt;&lt;rec-number&gt;461&lt;/rec-number&gt;&lt;foreign-keys&gt;&lt;key app="EN" db-id="92trtwz9n059xaeds5xvtxvsd55a5ddrza52"&gt;461&lt;/key&gt;&lt;/foreign-keys&gt;&lt;ref-type name="Report"&gt;27&lt;/ref-type&gt;&lt;contributors&gt;&lt;authors&gt;&lt;author&gt;Animal Health Australia,&lt;/author&gt;&lt;/authors&gt;&lt;secondary-authors&gt;&lt;author&gt;National Biosecurity Committee&lt;/author&gt;&lt;/secondary-authors&gt;&lt;/contributors&gt;&lt;titles&gt;&lt;title&gt;Response policy brief: Hendra virus (formerly equine morbillivirus) infection (Version 4.0). &lt;/title&gt;&lt;secondary-title&gt;Australian Veterinary Emergency Plan (AUSVETPLAN), Edition 4&lt;/secondary-title&gt;&lt;/titles&gt;&lt;dates&gt;&lt;year&gt;2016&lt;/year&gt;&lt;/dates&gt;&lt;pub-location&gt;Canberra, ACT&lt;/pub-location&gt;&lt;urls&gt;&lt;related-urls&gt;&lt;url&gt;file://central.health/dfsuserenv/Users/User_12/sloant/Downloads/HENDRA-FINAL19Oct16%20(1).pdf&lt;/url&gt;&lt;/related-urls&gt;&lt;/urls&gt;&lt;/record&gt;&lt;/Cite&gt;&lt;/EndNote&gt;</w:instrText>
      </w:r>
      <w:r w:rsidR="00AD1B02">
        <w:fldChar w:fldCharType="separate"/>
      </w:r>
      <w:r w:rsidR="0042683F">
        <w:rPr>
          <w:noProof/>
        </w:rPr>
        <w:t>(</w:t>
      </w:r>
      <w:hyperlink w:anchor="_ENREF_8" w:tooltip="Animal Health Australia, 2016 #461" w:history="1">
        <w:r w:rsidR="0042683F">
          <w:rPr>
            <w:noProof/>
          </w:rPr>
          <w:t>8</w:t>
        </w:r>
      </w:hyperlink>
      <w:r w:rsidR="0042683F">
        <w:rPr>
          <w:noProof/>
        </w:rPr>
        <w:t>)</w:t>
      </w:r>
      <w:r w:rsidR="00AD1B02">
        <w:fldChar w:fldCharType="end"/>
      </w:r>
      <w:r w:rsidRPr="00D9491F">
        <w:t>).</w:t>
      </w:r>
    </w:p>
    <w:p w:rsidR="008E459E" w:rsidRPr="00D9491F" w:rsidRDefault="008E459E" w:rsidP="00957BFC">
      <w:pPr>
        <w:pStyle w:val="ListParagraph"/>
        <w:rPr>
          <w:bCs/>
        </w:rPr>
      </w:pPr>
      <w:r w:rsidRPr="00D9491F">
        <w:t xml:space="preserve">Horse owners or </w:t>
      </w:r>
      <w:proofErr w:type="spellStart"/>
      <w:r w:rsidRPr="00D9491F">
        <w:t>carers</w:t>
      </w:r>
      <w:proofErr w:type="spellEnd"/>
      <w:r w:rsidRPr="00D9491F">
        <w:t xml:space="preserve"> should </w:t>
      </w:r>
      <w:proofErr w:type="spellStart"/>
      <w:r w:rsidRPr="00D9491F">
        <w:t>minimise</w:t>
      </w:r>
      <w:proofErr w:type="spellEnd"/>
      <w:r w:rsidRPr="00D9491F">
        <w:t xml:space="preserve"> unnecessary human contact with sick horses and take appropriate preventive hygiene measures (refer to the Workplace Health and Safety Queensland document ‘Hendra virus - information for horse properties and ot</w:t>
      </w:r>
      <w:r w:rsidR="00273086" w:rsidRPr="00D9491F">
        <w:t>her horse related businesses’</w:t>
      </w:r>
      <w:r w:rsidR="003F5401" w:rsidRPr="00D9491F">
        <w:t xml:space="preserve"> </w:t>
      </w:r>
      <w:r w:rsidR="00AD1B02">
        <w:fldChar w:fldCharType="begin"/>
      </w:r>
      <w:r w:rsidR="00AD1B02">
        <w:instrText xml:space="preserve"> ADDIN EN.CITE &lt;EndNote&gt;&lt;Cite&gt;&lt;Author&gt;Workplace Health and Safety Queensand&lt;/Author&gt;&lt;Year&gt;2015&lt;/Year&gt;&lt;RecNum&gt;457&lt;/RecNum&gt;&lt;DisplayText&gt;(18)&lt;/DisplayText&gt;&lt;record&gt;&lt;rec-number&gt;457&lt;/rec-number&gt;&lt;foreign-keys&gt;&lt;key app="EN" db-id="92trtwz9n059xaeds5xvtxvsd55a5ddrza52"&gt;457&lt;/key&gt;&lt;/foreign-keys&gt;&lt;ref-type name="Web Page"&gt;12&lt;/ref-type&gt;&lt;contributors&gt;&lt;authors&gt;&lt;author&gt;Workplace Health and Safety Queensand,&lt;/author&gt;&lt;/authors&gt;&lt;/contributors&gt;&lt;titles&gt;&lt;title&gt;Hendra virus – information for horse properties and other horse businesses&lt;/title&gt;&lt;/titles&gt;&lt;number&gt;18/1/2017&lt;/number&gt;&lt;dates&gt;&lt;year&gt;2015&lt;/year&gt;&lt;/dates&gt;&lt;publisher&gt;Office of Industrial Relations&lt;/publisher&gt;&lt;urls&gt;&lt;related-urls&gt;&lt;url&gt;https://www.worksafe.qld.gov.au/__data/assets/pdf_file/0009/82989/alert-hendra_virus_horse.pdf&lt;/url&gt;&lt;/related-urls&gt;&lt;/urls&gt;&lt;/record&gt;&lt;/Cite&gt;&lt;/EndNote&gt;</w:instrText>
      </w:r>
      <w:r w:rsidR="00AD1B02">
        <w:fldChar w:fldCharType="separate"/>
      </w:r>
      <w:r w:rsidR="00AD1B02">
        <w:rPr>
          <w:noProof/>
        </w:rPr>
        <w:t>(</w:t>
      </w:r>
      <w:hyperlink w:anchor="_ENREF_18" w:tooltip="Workplace Health and Safety Queensand, 2015 #457" w:history="1">
        <w:r w:rsidR="0042683F">
          <w:rPr>
            <w:noProof/>
          </w:rPr>
          <w:t>18</w:t>
        </w:r>
      </w:hyperlink>
      <w:r w:rsidR="00AD1B02">
        <w:rPr>
          <w:noProof/>
        </w:rPr>
        <w:t>)</w:t>
      </w:r>
      <w:r w:rsidR="00AD1B02">
        <w:fldChar w:fldCharType="end"/>
      </w:r>
      <w:r w:rsidR="003F5401" w:rsidRPr="00D9491F">
        <w:t>)</w:t>
      </w:r>
      <w:r w:rsidRPr="00D9491F">
        <w:t>.</w:t>
      </w:r>
    </w:p>
    <w:p w:rsidR="008E459E" w:rsidRPr="00D9491F" w:rsidRDefault="008E459E" w:rsidP="00957BFC">
      <w:pPr>
        <w:pStyle w:val="ListParagraph"/>
        <w:rPr>
          <w:bCs/>
        </w:rPr>
      </w:pPr>
      <w:r w:rsidRPr="00D9491F">
        <w:t xml:space="preserve">Horse owners and </w:t>
      </w:r>
      <w:proofErr w:type="spellStart"/>
      <w:r w:rsidRPr="00D9491F">
        <w:t>carers</w:t>
      </w:r>
      <w:proofErr w:type="spellEnd"/>
      <w:r w:rsidRPr="00D9491F">
        <w:t xml:space="preserve"> can take steps to protect horses from becoming infected with Hendra virus by reducing exposure to flying foxes, e.g. by placing feed bins and water troughs under cover and away from areas where flying foxes feed or roost (refer to the Workplace Health and Safety Queensland document ‘Hendra virus - information for horse properties and ot</w:t>
      </w:r>
      <w:r w:rsidR="00273086" w:rsidRPr="00D9491F">
        <w:t>her horse related businesses’</w:t>
      </w:r>
      <w:r w:rsidR="00A92601">
        <w:t xml:space="preserve"> </w:t>
      </w:r>
      <w:r w:rsidR="00AD1B02">
        <w:fldChar w:fldCharType="begin"/>
      </w:r>
      <w:r w:rsidR="00AD1B02">
        <w:instrText xml:space="preserve"> ADDIN EN.CITE &lt;EndNote&gt;&lt;Cite&gt;&lt;Author&gt;Workplace Health and Safety Queensand&lt;/Author&gt;&lt;Year&gt;2015&lt;/Year&gt;&lt;RecNum&gt;457&lt;/RecNum&gt;&lt;DisplayText&gt;(18)&lt;/DisplayText&gt;&lt;record&gt;&lt;rec-number&gt;457&lt;/rec-number&gt;&lt;foreign-keys&gt;&lt;key app="EN" db-id="92trtwz9n059xaeds5xvtxvsd55a5ddrza52"&gt;457&lt;/key&gt;&lt;/foreign-keys&gt;&lt;ref-type name="Web Page"&gt;12&lt;/ref-type&gt;&lt;contributors&gt;&lt;authors&gt;&lt;author&gt;Workplace Health and Safety Queensand,&lt;/author&gt;&lt;/authors&gt;&lt;/contributors&gt;&lt;titles&gt;&lt;title&gt;Hendra virus – information for horse properties and other horse businesses&lt;/title&gt;&lt;/titles&gt;&lt;number&gt;18/1/2017&lt;/number&gt;&lt;dates&gt;&lt;year&gt;2015&lt;/year&gt;&lt;/dates&gt;&lt;publisher&gt;Office of Industrial Relations&lt;/publisher&gt;&lt;urls&gt;&lt;related-urls&gt;&lt;url&gt;https://www.worksafe.qld.gov.au/__data/assets/pdf_file/0009/82989/alert-hendra_virus_horse.pdf&lt;/url&gt;&lt;/related-urls&gt;&lt;/urls&gt;&lt;/record&gt;&lt;/Cite&gt;&lt;/EndNote&gt;</w:instrText>
      </w:r>
      <w:r w:rsidR="00AD1B02">
        <w:fldChar w:fldCharType="separate"/>
      </w:r>
      <w:r w:rsidR="00AD1B02">
        <w:rPr>
          <w:noProof/>
        </w:rPr>
        <w:t>(</w:t>
      </w:r>
      <w:hyperlink w:anchor="_ENREF_18" w:tooltip="Workplace Health and Safety Queensand, 2015 #457" w:history="1">
        <w:r w:rsidR="0042683F">
          <w:rPr>
            <w:noProof/>
          </w:rPr>
          <w:t>18</w:t>
        </w:r>
      </w:hyperlink>
      <w:r w:rsidR="00AD1B02">
        <w:rPr>
          <w:noProof/>
        </w:rPr>
        <w:t>)</w:t>
      </w:r>
      <w:r w:rsidR="00AD1B02">
        <w:fldChar w:fldCharType="end"/>
      </w:r>
      <w:r w:rsidR="00DC7B9A">
        <w:t xml:space="preserve"> </w:t>
      </w:r>
      <w:r w:rsidRPr="00D9491F">
        <w:t xml:space="preserve">and </w:t>
      </w:r>
      <w:hyperlink r:id="rId13" w:history="1">
        <w:r w:rsidRPr="001F5DEB">
          <w:rPr>
            <w:rStyle w:val="Hyperlink"/>
          </w:rPr>
          <w:t>Biosecurity Queensland</w:t>
        </w:r>
      </w:hyperlink>
      <w:r w:rsidRPr="00D9491F">
        <w:t xml:space="preserve">: </w:t>
      </w:r>
      <w:r w:rsidR="001F5DEB">
        <w:t>(</w:t>
      </w:r>
      <w:r w:rsidRPr="001F5DEB">
        <w:t>https://www.business.qld.gov.au/industry/agriculture/animal-management/horses/hendra-virus-owners</w:t>
      </w:r>
      <w:r w:rsidR="001F5DEB">
        <w:t>).</w:t>
      </w:r>
    </w:p>
    <w:p w:rsidR="00624C42" w:rsidRDefault="008E459E" w:rsidP="00957BFC">
      <w:pPr>
        <w:pStyle w:val="ListParagraph"/>
      </w:pPr>
      <w:r w:rsidRPr="00D9491F">
        <w:t>An equine vaccine for Hendra</w:t>
      </w:r>
      <w:r w:rsidR="00CF33A5">
        <w:t xml:space="preserve"> </w:t>
      </w:r>
      <w:r w:rsidRPr="00D9491F">
        <w:t>virus infection in horses has been available in Australia since November 2012 (</w:t>
      </w:r>
      <w:proofErr w:type="spellStart"/>
      <w:r w:rsidRPr="00D9491F">
        <w:t>Equivac</w:t>
      </w:r>
      <w:proofErr w:type="spellEnd"/>
      <w:r w:rsidRPr="00D9491F">
        <w:t xml:space="preserve">® </w:t>
      </w:r>
      <w:proofErr w:type="spellStart"/>
      <w:r w:rsidRPr="00D9491F">
        <w:t>HeV</w:t>
      </w:r>
      <w:proofErr w:type="spellEnd"/>
      <w:r w:rsidRPr="00D9491F">
        <w:t>). The inactivated subunit vaccine has been shown to be safe and to provide high levels of protection in horses</w:t>
      </w:r>
      <w:r w:rsidR="00C22799" w:rsidRPr="00D9491F">
        <w:t xml:space="preserve"> </w:t>
      </w:r>
      <w:r w:rsidR="00AD1B02">
        <w:fldChar w:fldCharType="begin"/>
      </w:r>
      <w:r w:rsidR="00AD1B02">
        <w:instrText xml:space="preserve"> ADDIN EN.CITE &lt;EndNote&gt;&lt;Cite&gt;&lt;Author&gt;Equine Veterinarians Australia (EVA)&lt;/Author&gt;&lt;Year&gt;2013&lt;/Year&gt;&lt;RecNum&gt;458&lt;/RecNum&gt;&lt;DisplayText&gt;(19)&lt;/DisplayText&gt;&lt;record&gt;&lt;rec-number&gt;458&lt;/rec-number&gt;&lt;foreign-keys&gt;&lt;key app="EN" db-id="92trtwz9n059xaeds5xvtxvsd55a5ddrza52"&gt;458&lt;/key&gt;&lt;/foreign-keys&gt;&lt;ref-type name="Web Page"&gt;12&lt;/ref-type&gt;&lt;contributors&gt;&lt;authors&gt;&lt;author&gt;Equine Veterinarians Australia (EVA),&lt;/author&gt;&lt;/authors&gt;&lt;/contributors&gt;&lt;titles&gt;&lt;title&gt;The Hendra vaccine: your questions answered&lt;/title&gt;&lt;/titles&gt;&lt;dates&gt;&lt;year&gt;2013&lt;/year&gt;&lt;/dates&gt;&lt;urls&gt;&lt;related-urls&gt;&lt;url&gt;http://www.ava.com.au/sites/default/files/Hendra%20FAQ%20brochure%20NO%20PRINTERS%20MARKS.pdf&lt;/url&gt;&lt;/related-urls&gt;&lt;/urls&gt;&lt;/record&gt;&lt;/Cite&gt;&lt;/EndNote&gt;</w:instrText>
      </w:r>
      <w:r w:rsidR="00AD1B02">
        <w:fldChar w:fldCharType="separate"/>
      </w:r>
      <w:r w:rsidR="00AD1B02">
        <w:rPr>
          <w:noProof/>
        </w:rPr>
        <w:t>(</w:t>
      </w:r>
      <w:hyperlink w:anchor="_ENREF_19" w:tooltip="Equine Veterinarians Australia (EVA), 2013 #458" w:history="1">
        <w:r w:rsidR="0042683F">
          <w:rPr>
            <w:noProof/>
          </w:rPr>
          <w:t>19</w:t>
        </w:r>
      </w:hyperlink>
      <w:r w:rsidR="00AD1B02">
        <w:rPr>
          <w:noProof/>
        </w:rPr>
        <w:t>)</w:t>
      </w:r>
      <w:r w:rsidR="00AD1B02">
        <w:fldChar w:fldCharType="end"/>
      </w:r>
      <w:r w:rsidRPr="00D9491F">
        <w:t>. The first dose of equine vaccine may be administered</w:t>
      </w:r>
      <w:r w:rsidR="00A92601">
        <w:t xml:space="preserve"> to a horse </w:t>
      </w:r>
      <w:r w:rsidRPr="00D9491F">
        <w:t xml:space="preserve">from four months of age. Two </w:t>
      </w:r>
      <w:r w:rsidR="00730459" w:rsidRPr="00D9491F">
        <w:t xml:space="preserve">initial </w:t>
      </w:r>
      <w:r w:rsidRPr="00D9491F">
        <w:t xml:space="preserve">doses are required with a minimum interval of three to six weeks, followed by </w:t>
      </w:r>
      <w:r w:rsidR="00BE4A71" w:rsidRPr="00D9491F">
        <w:t xml:space="preserve">a single booster at six months, then </w:t>
      </w:r>
      <w:r w:rsidRPr="00D9491F">
        <w:t>annual boosters. The Australian Pesticides and Veterinary Medicines Authority (</w:t>
      </w:r>
      <w:hyperlink r:id="rId14" w:history="1">
        <w:r w:rsidRPr="001F5DEB">
          <w:rPr>
            <w:rStyle w:val="Hyperlink"/>
          </w:rPr>
          <w:t>APVMA</w:t>
        </w:r>
      </w:hyperlink>
      <w:r w:rsidRPr="00D9491F">
        <w:t xml:space="preserve"> </w:t>
      </w:r>
      <w:r w:rsidR="001F5DEB">
        <w:t>(</w:t>
      </w:r>
      <w:r w:rsidRPr="001F5DEB">
        <w:t>http://apvma.gov.au/</w:t>
      </w:r>
      <w:r w:rsidR="001F5DEB">
        <w:t>)</w:t>
      </w:r>
      <w:r w:rsidRPr="00D9491F">
        <w:t>)</w:t>
      </w:r>
      <w:r w:rsidR="001F5DEB">
        <w:t>,</w:t>
      </w:r>
      <w:r w:rsidRPr="00D9491F">
        <w:t xml:space="preserve"> </w:t>
      </w:r>
      <w:r w:rsidR="00A92601">
        <w:t xml:space="preserve">which </w:t>
      </w:r>
      <w:r w:rsidRPr="00D9491F">
        <w:t>is responsible for assessment and registration of veterinary vaccines</w:t>
      </w:r>
      <w:r w:rsidR="00A92601">
        <w:t>,</w:t>
      </w:r>
      <w:r w:rsidRPr="00D9491F">
        <w:t xml:space="preserve"> registered the vaccine on 4 August 20</w:t>
      </w:r>
      <w:r w:rsidR="00B80B5C" w:rsidRPr="00D9491F">
        <w:t xml:space="preserve">15. </w:t>
      </w:r>
      <w:r w:rsidRPr="00D9491F">
        <w:t xml:space="preserve">The Equine Infectious Diseases Advisory Board supports the Australian Veterinary Association position in strongly recommending </w:t>
      </w:r>
      <w:r w:rsidR="00A92601">
        <w:t xml:space="preserve">that </w:t>
      </w:r>
      <w:r w:rsidRPr="00D9491F">
        <w:t>all horses in Australia are vaccinated against Hendra virus. It has added the vaccine to the recommended vaccination schedule for horses. No human vaccine is available and the equine vaccine must not be used in humans.</w:t>
      </w:r>
    </w:p>
    <w:p w:rsidR="0092728B" w:rsidRPr="00D9491F" w:rsidRDefault="002A4B69" w:rsidP="007831F7">
      <w:pPr>
        <w:pStyle w:val="Heading1"/>
      </w:pPr>
      <w:r w:rsidRPr="00D9491F">
        <w:t>4. Surveillance objectives</w:t>
      </w:r>
    </w:p>
    <w:p w:rsidR="00B34E76" w:rsidRPr="00D9491F" w:rsidRDefault="00B34E76" w:rsidP="00957BFC">
      <w:pPr>
        <w:pStyle w:val="ListParagraph"/>
        <w:rPr>
          <w:bCs/>
        </w:rPr>
      </w:pPr>
      <w:r w:rsidRPr="00D9491F">
        <w:t>To rapidly obtain confirmation of equine cases so that appropriate contact tracing and public health measures can occur.</w:t>
      </w:r>
    </w:p>
    <w:p w:rsidR="00B34E76" w:rsidRPr="00D9491F" w:rsidRDefault="00B34E76" w:rsidP="00957BFC">
      <w:pPr>
        <w:pStyle w:val="ListParagraph"/>
        <w:rPr>
          <w:bCs/>
        </w:rPr>
      </w:pPr>
      <w:r w:rsidRPr="00D9491F">
        <w:t>To rapidly confirm or rule out infection in humans.</w:t>
      </w:r>
    </w:p>
    <w:p w:rsidR="00B34E76" w:rsidRPr="00D9491F" w:rsidRDefault="00B34E76" w:rsidP="00957BFC">
      <w:pPr>
        <w:pStyle w:val="ListParagraph"/>
        <w:rPr>
          <w:bCs/>
        </w:rPr>
      </w:pPr>
      <w:r w:rsidRPr="00D9491F">
        <w:t>To rapidly identify human contacts and assess exposure risk.</w:t>
      </w:r>
    </w:p>
    <w:p w:rsidR="00B34E76" w:rsidRPr="00D9491F" w:rsidRDefault="00B34E76" w:rsidP="00957BFC">
      <w:pPr>
        <w:pStyle w:val="ListParagraph"/>
        <w:rPr>
          <w:bCs/>
        </w:rPr>
      </w:pPr>
      <w:r w:rsidRPr="00D9491F">
        <w:t>To ensure monitoring and appropriate referral of contacts with higher</w:t>
      </w:r>
      <w:r w:rsidR="00CF33A5">
        <w:t>-</w:t>
      </w:r>
      <w:r w:rsidRPr="00D9491F">
        <w:t>risk exposure.</w:t>
      </w:r>
    </w:p>
    <w:p w:rsidR="00B34E76" w:rsidRPr="00D9491F" w:rsidRDefault="00B34E76" w:rsidP="00957BFC">
      <w:pPr>
        <w:pStyle w:val="ListParagraph"/>
        <w:rPr>
          <w:bCs/>
        </w:rPr>
      </w:pPr>
      <w:r w:rsidRPr="00D9491F">
        <w:t xml:space="preserve">To collect information about new human cases in order to broaden </w:t>
      </w:r>
      <w:r w:rsidR="00CF33A5">
        <w:t xml:space="preserve">an </w:t>
      </w:r>
      <w:r w:rsidRPr="00D9491F">
        <w:t>understanding of this emerging infectious disease.</w:t>
      </w:r>
    </w:p>
    <w:p w:rsidR="00B34E76" w:rsidRPr="00D9491F" w:rsidRDefault="00B34E76" w:rsidP="00957BFC">
      <w:r w:rsidRPr="00D9491F">
        <w:t xml:space="preserve">Surveillance for equine cases is the responsibility of animal health agencies. Appropriate processes should be in place to ensure relevant surveillance information is shared promptly at state and territory level </w:t>
      </w:r>
      <w:r w:rsidR="00A92601">
        <w:t>among</w:t>
      </w:r>
      <w:r w:rsidRPr="00D9491F">
        <w:t xml:space="preserve"> animal and human health agencies.</w:t>
      </w:r>
    </w:p>
    <w:p w:rsidR="0092728B" w:rsidRPr="00D9491F" w:rsidRDefault="002A4B69" w:rsidP="00072886">
      <w:pPr>
        <w:pStyle w:val="Heading1"/>
      </w:pPr>
      <w:r w:rsidRPr="00D9491F">
        <w:t>5. Data management</w:t>
      </w:r>
    </w:p>
    <w:p w:rsidR="00B34E76" w:rsidRPr="00D9491F" w:rsidRDefault="00B34E76" w:rsidP="00957BFC">
      <w:r w:rsidRPr="00D9491F">
        <w:t>In states and territories where Hendra virus infection is notifiable, confirmed human cases should be entered onto the notifiable diseases database, ideally within one working day following notification.</w:t>
      </w:r>
    </w:p>
    <w:p w:rsidR="0092728B" w:rsidRPr="00D9491F" w:rsidRDefault="002A4B69" w:rsidP="00072886">
      <w:pPr>
        <w:pStyle w:val="Heading1"/>
      </w:pPr>
      <w:r w:rsidRPr="00D9491F">
        <w:t>6. Communications</w:t>
      </w:r>
    </w:p>
    <w:p w:rsidR="00624C42" w:rsidRDefault="00B34E76" w:rsidP="00957BFC">
      <w:pPr>
        <w:pStyle w:val="ListParagraph"/>
      </w:pPr>
      <w:r w:rsidRPr="00D9491F">
        <w:t xml:space="preserve">As soon as practicable and ideally within one hour of notification of confirmed human or equine cases, communication </w:t>
      </w:r>
      <w:r w:rsidR="00A92601">
        <w:t xml:space="preserve">about the </w:t>
      </w:r>
      <w:r w:rsidR="00CF33A5">
        <w:t>situation</w:t>
      </w:r>
      <w:r w:rsidR="00A92601">
        <w:t xml:space="preserve"> </w:t>
      </w:r>
      <w:r w:rsidRPr="00D9491F">
        <w:t>should occur between the public health authority and the central state or territory communicable diseases agency.</w:t>
      </w:r>
    </w:p>
    <w:p w:rsidR="00B34E76" w:rsidRPr="00D9491F" w:rsidRDefault="00B34E76" w:rsidP="00957BFC">
      <w:pPr>
        <w:pStyle w:val="ListParagraph"/>
      </w:pPr>
      <w:r w:rsidRPr="00D9491F">
        <w:t>As soon as practicable and ideally within four hours of notification, the central state or territory communicable diseases agency should notify the relevant animal health agency of any confirmed human case.</w:t>
      </w:r>
    </w:p>
    <w:p w:rsidR="00E73230" w:rsidRPr="00FC52AB" w:rsidRDefault="00E73230" w:rsidP="00957BFC">
      <w:pPr>
        <w:pStyle w:val="ListParagraph"/>
      </w:pPr>
      <w:r w:rsidRPr="00FC52AB">
        <w:t>As soon as practicable, and ideally within one working day, the central state or territory communicable disease agency should notify the CDNA via the secretariat.</w:t>
      </w:r>
    </w:p>
    <w:p w:rsidR="0092728B" w:rsidRPr="00D9491F" w:rsidRDefault="002A4B69" w:rsidP="00E73230">
      <w:pPr>
        <w:pStyle w:val="Heading1"/>
        <w:spacing w:after="120"/>
      </w:pPr>
      <w:r w:rsidRPr="00D9491F">
        <w:t>7. Case definition</w:t>
      </w:r>
    </w:p>
    <w:p w:rsidR="00B34E76" w:rsidRPr="00D9491F" w:rsidRDefault="00B34E76" w:rsidP="00957BFC">
      <w:r w:rsidRPr="00D9491F">
        <w:t xml:space="preserve">Hendra virus infection in humans is not currently nationally notifiable and there is no national case definition. The following is based on the Queensland case definition as </w:t>
      </w:r>
      <w:r w:rsidR="00CF33A5">
        <w:t>at</w:t>
      </w:r>
      <w:r w:rsidRPr="00D9491F">
        <w:t xml:space="preserve"> Oc</w:t>
      </w:r>
      <w:r w:rsidR="002E0C7D" w:rsidRPr="00D9491F">
        <w:t xml:space="preserve">tober 2011, reviewed in </w:t>
      </w:r>
      <w:r w:rsidR="00CF6DCB" w:rsidRPr="00D9491F">
        <w:t>February</w:t>
      </w:r>
      <w:r w:rsidRPr="00D9491F">
        <w:t xml:space="preserve"> 2015.</w:t>
      </w:r>
    </w:p>
    <w:p w:rsidR="00B34E76" w:rsidRPr="00D9491F" w:rsidRDefault="00B34E76" w:rsidP="001F5DEB">
      <w:pPr>
        <w:pStyle w:val="Heading2"/>
      </w:pPr>
      <w:r w:rsidRPr="00D9491F">
        <w:t>Confirmed case</w:t>
      </w:r>
    </w:p>
    <w:p w:rsidR="001F5DEB" w:rsidRDefault="00B34E76" w:rsidP="00957BFC">
      <w:pPr>
        <w:rPr>
          <w:b/>
        </w:rPr>
      </w:pPr>
      <w:r w:rsidRPr="00D9491F">
        <w:rPr>
          <w:b/>
        </w:rPr>
        <w:t xml:space="preserve">A confirmed case requires </w:t>
      </w:r>
      <w:r w:rsidRPr="00D9491F">
        <w:t>laboratory definitive evidence</w:t>
      </w:r>
      <w:r w:rsidRPr="00D9491F">
        <w:rPr>
          <w:b/>
        </w:rPr>
        <w:t xml:space="preserve"> </w:t>
      </w:r>
    </w:p>
    <w:p w:rsidR="00B94D1E" w:rsidRDefault="00B34E76" w:rsidP="00957BFC">
      <w:pPr>
        <w:rPr>
          <w:b/>
        </w:rPr>
      </w:pPr>
      <w:r w:rsidRPr="00D9491F">
        <w:rPr>
          <w:b/>
        </w:rPr>
        <w:t xml:space="preserve">OR </w:t>
      </w:r>
    </w:p>
    <w:p w:rsidR="00B34E76" w:rsidRPr="00D9491F" w:rsidRDefault="00895130" w:rsidP="00957BFC">
      <w:proofErr w:type="gramStart"/>
      <w:r w:rsidRPr="00D9491F">
        <w:t>L</w:t>
      </w:r>
      <w:r w:rsidR="00B34E76" w:rsidRPr="00D9491F">
        <w:t>aboratory suggestive evidence</w:t>
      </w:r>
      <w:r w:rsidR="00B34E76" w:rsidRPr="00D9491F">
        <w:rPr>
          <w:b/>
        </w:rPr>
        <w:t xml:space="preserve"> and </w:t>
      </w:r>
      <w:r w:rsidR="00B34E76" w:rsidRPr="00D9491F">
        <w:t>epidemiological evidence</w:t>
      </w:r>
      <w:r w:rsidR="00B34E76" w:rsidRPr="00D9491F">
        <w:rPr>
          <w:b/>
        </w:rPr>
        <w:t xml:space="preserve"> and </w:t>
      </w:r>
      <w:r w:rsidR="00B34E76" w:rsidRPr="00D9491F">
        <w:t>clinical evidence.</w:t>
      </w:r>
      <w:proofErr w:type="gramEnd"/>
    </w:p>
    <w:p w:rsidR="00B34E76" w:rsidRPr="00D9491F" w:rsidRDefault="00B34E76" w:rsidP="00B94D1E">
      <w:pPr>
        <w:pStyle w:val="Heading3"/>
      </w:pPr>
      <w:r w:rsidRPr="00D9491F">
        <w:t>Laboratory definitive evidence</w:t>
      </w:r>
    </w:p>
    <w:p w:rsidR="00B94D1E" w:rsidRDefault="00B34E76" w:rsidP="00957BFC">
      <w:r w:rsidRPr="00D9491F">
        <w:t xml:space="preserve">Isolation of Hendra virus </w:t>
      </w:r>
    </w:p>
    <w:p w:rsidR="00B94D1E" w:rsidRDefault="00B34E76" w:rsidP="00957BFC">
      <w:r w:rsidRPr="00D9491F">
        <w:t>OR</w:t>
      </w:r>
    </w:p>
    <w:p w:rsidR="00B34E76" w:rsidRPr="00D9491F" w:rsidRDefault="00895130" w:rsidP="00957BFC">
      <w:r w:rsidRPr="00D9491F">
        <w:t>D</w:t>
      </w:r>
      <w:r w:rsidR="00B34E76" w:rsidRPr="00D9491F">
        <w:t>etection of Hendra virus by nucleic acid testing</w:t>
      </w:r>
    </w:p>
    <w:p w:rsidR="00B34E76" w:rsidRPr="00D9491F" w:rsidRDefault="00B34E76" w:rsidP="00B94D1E">
      <w:pPr>
        <w:pStyle w:val="Heading3"/>
      </w:pPr>
      <w:r w:rsidRPr="00D9491F">
        <w:t>Laboratory suggestive evidence</w:t>
      </w:r>
    </w:p>
    <w:p w:rsidR="00B94D1E" w:rsidRDefault="00B34E76" w:rsidP="00957BFC">
      <w:r w:rsidRPr="00D9491F">
        <w:t>Detection of antibody to Hendra virus by microsphere immunoassay, confirmed by specific immunofluorescent assay</w:t>
      </w:r>
    </w:p>
    <w:p w:rsidR="00B94D1E" w:rsidRDefault="00B34E76" w:rsidP="00957BFC">
      <w:r w:rsidRPr="00D9491F">
        <w:t>OR</w:t>
      </w:r>
    </w:p>
    <w:p w:rsidR="00B34E76" w:rsidRPr="00D9491F" w:rsidRDefault="00B34E76" w:rsidP="00957BFC">
      <w:r w:rsidRPr="00D9491F">
        <w:t>Detection of antibody to Hendra virus by virus neutralisation test</w:t>
      </w:r>
    </w:p>
    <w:p w:rsidR="00B34E76" w:rsidRPr="00D9491F" w:rsidRDefault="00B34E76" w:rsidP="00B94D1E">
      <w:pPr>
        <w:pStyle w:val="Heading3"/>
      </w:pPr>
      <w:r w:rsidRPr="00D9491F">
        <w:t>Epidemiological evidence</w:t>
      </w:r>
    </w:p>
    <w:p w:rsidR="00B34E76" w:rsidRPr="00D9491F" w:rsidRDefault="00B34E76" w:rsidP="00957BFC">
      <w:r w:rsidRPr="00D9491F">
        <w:t>Exposure, within 21 days prior to onset of symptoms, to a horse with confirmed Hendra virus infection, or where heightened suspicion of Hendra virus infection exists as advised by the relevant animal health agency.</w:t>
      </w:r>
    </w:p>
    <w:p w:rsidR="00B34E76" w:rsidRPr="00D9491F" w:rsidRDefault="00B34E76" w:rsidP="00B94D1E">
      <w:pPr>
        <w:pStyle w:val="Heading3"/>
      </w:pPr>
      <w:r w:rsidRPr="00D9491F">
        <w:t>Clinical evidence</w:t>
      </w:r>
    </w:p>
    <w:p w:rsidR="00624C42" w:rsidRDefault="00B34E76" w:rsidP="003919D0">
      <w:proofErr w:type="gramStart"/>
      <w:r w:rsidRPr="00D9491F">
        <w:t>Clinically</w:t>
      </w:r>
      <w:r w:rsidR="00A92601">
        <w:t>-</w:t>
      </w:r>
      <w:r w:rsidRPr="00D9491F">
        <w:t>compatible acute illness</w:t>
      </w:r>
      <w:r w:rsidR="00A92601">
        <w:t>,</w:t>
      </w:r>
      <w:r w:rsidRPr="00D9491F">
        <w:t xml:space="preserve"> (see </w:t>
      </w:r>
      <w:r w:rsidR="003919D0">
        <w:t xml:space="preserve">section </w:t>
      </w:r>
      <w:r w:rsidR="003919D0">
        <w:fldChar w:fldCharType="begin"/>
      </w:r>
      <w:r w:rsidR="003919D0">
        <w:instrText xml:space="preserve"> REF _Ref469919466 \h </w:instrText>
      </w:r>
      <w:r w:rsidR="003919D0">
        <w:fldChar w:fldCharType="separate"/>
      </w:r>
      <w:r w:rsidR="00030983" w:rsidRPr="00D9491F">
        <w:t>2.</w:t>
      </w:r>
      <w:proofErr w:type="gramEnd"/>
      <w:r w:rsidR="00030983" w:rsidRPr="00D9491F">
        <w:t xml:space="preserve"> </w:t>
      </w:r>
      <w:proofErr w:type="gramStart"/>
      <w:r w:rsidR="00030983" w:rsidRPr="00D9491F">
        <w:t>The disease</w:t>
      </w:r>
      <w:r w:rsidR="003919D0">
        <w:fldChar w:fldCharType="end"/>
      </w:r>
      <w:r w:rsidR="003919D0">
        <w:t xml:space="preserve"> - </w:t>
      </w:r>
      <w:r w:rsidR="003919D0">
        <w:fldChar w:fldCharType="begin"/>
      </w:r>
      <w:r w:rsidR="003919D0">
        <w:instrText xml:space="preserve"> REF _Ref469919498 \h </w:instrText>
      </w:r>
      <w:r w:rsidR="003919D0">
        <w:fldChar w:fldCharType="separate"/>
      </w:r>
      <w:r w:rsidR="00030983" w:rsidRPr="00D9491F">
        <w:t>Clinical presentation and outcome</w:t>
      </w:r>
      <w:r w:rsidR="003919D0">
        <w:fldChar w:fldCharType="end"/>
      </w:r>
      <w:r w:rsidRPr="00D9491F">
        <w:t>)</w:t>
      </w:r>
      <w:r w:rsidR="00A92601">
        <w:t xml:space="preserve"> (above)</w:t>
      </w:r>
      <w:r w:rsidR="00E926BD" w:rsidRPr="00D9491F">
        <w:t>.</w:t>
      </w:r>
      <w:proofErr w:type="gramEnd"/>
    </w:p>
    <w:p w:rsidR="00B34E76" w:rsidRPr="00D9491F" w:rsidRDefault="00B34E76" w:rsidP="003919D0">
      <w:r w:rsidRPr="00D9491F">
        <w:t>NB: For case definitions in horses see</w:t>
      </w:r>
      <w:r w:rsidR="00B707F5" w:rsidRPr="00D9491F">
        <w:t xml:space="preserve"> the current AUSVETPLAN Hendra V</w:t>
      </w:r>
      <w:r w:rsidRPr="00D9491F">
        <w:t>irus Response Policy Brief</w:t>
      </w:r>
      <w:r w:rsidR="00273086" w:rsidRPr="00D9491F">
        <w:t xml:space="preserve"> </w:t>
      </w:r>
      <w:r w:rsidR="00AD1B02">
        <w:fldChar w:fldCharType="begin"/>
      </w:r>
      <w:r w:rsidR="0042683F">
        <w:instrText xml:space="preserve"> ADDIN EN.CITE &lt;EndNote&gt;&lt;Cite&gt;&lt;Author&gt;Animal Health Australia&lt;/Author&gt;&lt;Year&gt;2016&lt;/Year&gt;&lt;RecNum&gt;461&lt;/RecNum&gt;&lt;DisplayText&gt;(8)&lt;/DisplayText&gt;&lt;record&gt;&lt;rec-number&gt;461&lt;/rec-number&gt;&lt;foreign-keys&gt;&lt;key app="EN" db-id="92trtwz9n059xaeds5xvtxvsd55a5ddrza52"&gt;461&lt;/key&gt;&lt;/foreign-keys&gt;&lt;ref-type name="Report"&gt;27&lt;/ref-type&gt;&lt;contributors&gt;&lt;authors&gt;&lt;author&gt;Animal Health Australia,&lt;/author&gt;&lt;/authors&gt;&lt;secondary-authors&gt;&lt;author&gt;National Biosecurity Committee&lt;/author&gt;&lt;/secondary-authors&gt;&lt;/contributors&gt;&lt;titles&gt;&lt;title&gt;Response policy brief: Hendra virus (formerly equine morbillivirus) infection (Version 4.0). &lt;/title&gt;&lt;secondary-title&gt;Australian Veterinary Emergency Plan (AUSVETPLAN), Edition 4&lt;/secondary-title&gt;&lt;/titles&gt;&lt;dates&gt;&lt;year&gt;2016&lt;/year&gt;&lt;/dates&gt;&lt;pub-location&gt;Canberra, ACT&lt;/pub-location&gt;&lt;urls&gt;&lt;related-urls&gt;&lt;url&gt;file://central.health/dfsuserenv/Users/User_12/sloant/Downloads/HENDRA-FINAL19Oct16%20(1).pdf&lt;/url&gt;&lt;/related-urls&gt;&lt;/urls&gt;&lt;/record&gt;&lt;/Cite&gt;&lt;/EndNote&gt;</w:instrText>
      </w:r>
      <w:r w:rsidR="00AD1B02">
        <w:fldChar w:fldCharType="separate"/>
      </w:r>
      <w:r w:rsidR="0042683F">
        <w:rPr>
          <w:noProof/>
        </w:rPr>
        <w:t>(</w:t>
      </w:r>
      <w:hyperlink w:anchor="_ENREF_8" w:tooltip="Animal Health Australia, 2016 #461" w:history="1">
        <w:r w:rsidR="0042683F">
          <w:rPr>
            <w:noProof/>
          </w:rPr>
          <w:t>8</w:t>
        </w:r>
      </w:hyperlink>
      <w:r w:rsidR="0042683F">
        <w:rPr>
          <w:noProof/>
        </w:rPr>
        <w:t>)</w:t>
      </w:r>
      <w:r w:rsidR="00AD1B02">
        <w:fldChar w:fldCharType="end"/>
      </w:r>
      <w:r w:rsidRPr="00D9491F">
        <w:t>.</w:t>
      </w:r>
    </w:p>
    <w:p w:rsidR="0092728B" w:rsidRPr="00D9491F" w:rsidRDefault="002A4B69" w:rsidP="00072886">
      <w:pPr>
        <w:pStyle w:val="Heading1"/>
      </w:pPr>
      <w:bookmarkStart w:id="3" w:name="_Ref469919686"/>
      <w:r w:rsidRPr="00D9491F">
        <w:t>8. Laboratory testing</w:t>
      </w:r>
      <w:bookmarkEnd w:id="3"/>
    </w:p>
    <w:p w:rsidR="00B34E76" w:rsidRPr="00D9491F" w:rsidRDefault="00B34E76" w:rsidP="00957BFC">
      <w:r w:rsidRPr="00D9491F">
        <w:t>Human testing may be indicated when</w:t>
      </w:r>
      <w:r w:rsidR="007F1B73">
        <w:t xml:space="preserve"> there</w:t>
      </w:r>
      <w:r w:rsidRPr="00D9491F">
        <w:t>:</w:t>
      </w:r>
    </w:p>
    <w:p w:rsidR="00B34E76" w:rsidRPr="00D9491F" w:rsidRDefault="00B34E76" w:rsidP="00957BFC">
      <w:pPr>
        <w:pStyle w:val="ListParagraph"/>
      </w:pPr>
      <w:r w:rsidRPr="00D9491F">
        <w:t>has been significant exposure to confirmed or suspected equine cases; or</w:t>
      </w:r>
    </w:p>
    <w:p w:rsidR="00624C42" w:rsidRDefault="00B34E76" w:rsidP="00957BFC">
      <w:pPr>
        <w:pStyle w:val="ListParagraph"/>
      </w:pPr>
      <w:proofErr w:type="gramStart"/>
      <w:r w:rsidRPr="00D9491F">
        <w:t>is</w:t>
      </w:r>
      <w:proofErr w:type="gramEnd"/>
      <w:r w:rsidRPr="00D9491F">
        <w:t xml:space="preserve"> compatible human illness and testing is perfor</w:t>
      </w:r>
      <w:r w:rsidR="006B77F8" w:rsidRPr="00D9491F">
        <w:t>med after consultation with an Infectious Diseases P</w:t>
      </w:r>
      <w:r w:rsidRPr="00D9491F">
        <w:t>hysician.</w:t>
      </w:r>
    </w:p>
    <w:p w:rsidR="003919D0" w:rsidRDefault="00B11408" w:rsidP="00957BFC">
      <w:r w:rsidRPr="00D9491F">
        <w:t xml:space="preserve">As </w:t>
      </w:r>
      <w:r w:rsidR="007F1B73">
        <w:t>at</w:t>
      </w:r>
      <w:r w:rsidRPr="00D9491F">
        <w:t xml:space="preserve"> July</w:t>
      </w:r>
      <w:r w:rsidR="00B34E76" w:rsidRPr="00D9491F">
        <w:t xml:space="preserve"> 2016, Queensland Health Forensic and Scientific Services (QHFSS) is the only human health laboratory in Australia that tests for Hendra virus. Tests available include nucleic acid testing (NAT) and serology. Virus isolation is usually attempted on acute phase specimens, particularly when NAT is positive.</w:t>
      </w:r>
    </w:p>
    <w:p w:rsidR="00B34E76" w:rsidRPr="00D9491F" w:rsidRDefault="00B34E76" w:rsidP="00957BFC">
      <w:r w:rsidRPr="00D9491F">
        <w:t>Testing of human samples is also available, on request, from the Australian Animal Health Laboratory (AAHL)</w:t>
      </w:r>
      <w:r w:rsidR="00A92601">
        <w:t>,</w:t>
      </w:r>
      <w:r w:rsidRPr="00D9491F">
        <w:t xml:space="preserve"> </w:t>
      </w:r>
      <w:r w:rsidR="00A92601">
        <w:t>(</w:t>
      </w:r>
      <w:r w:rsidRPr="00D9491F">
        <w:t xml:space="preserve">Geelong, </w:t>
      </w:r>
      <w:r w:rsidR="00A92601">
        <w:t xml:space="preserve">Victoria) </w:t>
      </w:r>
      <w:r w:rsidRPr="00D9491F">
        <w:t>and may be available on request from some state animal health laboratories. Tests available from AAHL include NAT, virus isolation and virus neutralisation test (VNT).</w:t>
      </w:r>
    </w:p>
    <w:p w:rsidR="00B34E76" w:rsidRPr="00D9491F" w:rsidRDefault="00B34E76" w:rsidP="00957BFC">
      <w:pPr>
        <w:pStyle w:val="Heading2"/>
      </w:pPr>
      <w:r w:rsidRPr="00D9491F">
        <w:t>Nucleic acid testing</w:t>
      </w:r>
      <w:r w:rsidR="00A92601">
        <w:t xml:space="preserve"> (NAT</w:t>
      </w:r>
      <w:r w:rsidR="005B468F">
        <w:t>)</w:t>
      </w:r>
    </w:p>
    <w:p w:rsidR="00957BFC" w:rsidRDefault="00B34E76" w:rsidP="00957BFC">
      <w:r w:rsidRPr="00D9491F">
        <w:t xml:space="preserve">NAT can be performed on respiratory samples (deep nasal swab or nasopharyngeal aspirate), serum (preferable to blood), </w:t>
      </w:r>
      <w:proofErr w:type="gramStart"/>
      <w:r w:rsidRPr="00D9491F">
        <w:t>cerebrospinal</w:t>
      </w:r>
      <w:proofErr w:type="gramEnd"/>
      <w:r w:rsidRPr="00D9491F">
        <w:t xml:space="preserve"> fluid</w:t>
      </w:r>
      <w:r w:rsidR="005B468F">
        <w:t xml:space="preserve"> (CSF)</w:t>
      </w:r>
      <w:r w:rsidRPr="00D9491F">
        <w:t>, urine and tissue samples.</w:t>
      </w:r>
    </w:p>
    <w:p w:rsidR="00B34E76" w:rsidRPr="00D9491F" w:rsidRDefault="00B34E76" w:rsidP="00957BFC">
      <w:r w:rsidRPr="00D9491F">
        <w:t>Minimum CSF, serum, liquid respiratory or urine sample volume is 0.5 ml. Tissue samples (minimum rice grain size) should be in viral transport medium, not fixed. Respiratory swab samples should be dry, or in viral transport medium. Chill all samples immediately upon collection (4</w:t>
      </w:r>
      <w:r w:rsidRPr="00D9491F">
        <w:rPr>
          <w:vertAlign w:val="superscript"/>
        </w:rPr>
        <w:t>o</w:t>
      </w:r>
      <w:r w:rsidRPr="00D9491F">
        <w:t>C) and transport cool (4</w:t>
      </w:r>
      <w:r w:rsidRPr="00D9491F">
        <w:rPr>
          <w:vertAlign w:val="superscript"/>
        </w:rPr>
        <w:t>o</w:t>
      </w:r>
      <w:r w:rsidRPr="00D9491F">
        <w:t>C), not frozen, within 24 hours.</w:t>
      </w:r>
    </w:p>
    <w:p w:rsidR="00B34E76" w:rsidRPr="00D9491F" w:rsidRDefault="00B34E76" w:rsidP="00957BFC">
      <w:pPr>
        <w:pStyle w:val="Heading2"/>
      </w:pPr>
      <w:r w:rsidRPr="00D9491F">
        <w:t>Serology</w:t>
      </w:r>
    </w:p>
    <w:p w:rsidR="00957BFC" w:rsidRDefault="00B34E76" w:rsidP="00957BFC">
      <w:r w:rsidRPr="00D9491F">
        <w:t xml:space="preserve">QHFSS currently performs a screening microsphere immunoassay (MIA) for IgM and IgG and </w:t>
      </w:r>
      <w:r w:rsidR="005B468F">
        <w:t>can</w:t>
      </w:r>
      <w:r w:rsidRPr="00D9491F">
        <w:t xml:space="preserve"> differentiat</w:t>
      </w:r>
      <w:r w:rsidR="005B468F">
        <w:t>e</w:t>
      </w:r>
      <w:r w:rsidRPr="00D9491F">
        <w:t xml:space="preserve"> between individuals with natural antibodies and those administered therapeutic monoclonal antibodies. If positive, the MIA is followed by a confirmatory immunofluorescence assay (IFA) that can be quantified. As with all serological tests, false positive results can occur. If MIA and IFA are positive in the absence of positive NAT, and </w:t>
      </w:r>
      <w:r w:rsidR="005B468F">
        <w:t xml:space="preserve">if </w:t>
      </w:r>
      <w:r w:rsidRPr="00D9491F">
        <w:t xml:space="preserve">there is any question </w:t>
      </w:r>
      <w:r w:rsidR="005B468F">
        <w:t>that</w:t>
      </w:r>
      <w:r w:rsidRPr="00D9491F">
        <w:t xml:space="preserve"> this represents true infection, specimens may be referred to AAHL for VNT. Where serological testing is indicated, a baseline sample should ideally be collected as early as possible after exposure and stored for testing in parallel with subsequent samples. Minimum sample volume of CSF or serum is 0.5 ml. Transport cool (4</w:t>
      </w:r>
      <w:r w:rsidRPr="00D9491F">
        <w:rPr>
          <w:vertAlign w:val="superscript"/>
        </w:rPr>
        <w:t>o</w:t>
      </w:r>
      <w:r w:rsidRPr="00D9491F">
        <w:t>C) within 24 hours.</w:t>
      </w:r>
    </w:p>
    <w:p w:rsidR="00624C42" w:rsidRDefault="00B34E76" w:rsidP="00957BFC">
      <w:r w:rsidRPr="00D9491F">
        <w:t>The earliest laboratory evidence of infection in human Hendra virus cases has been positive nucleic acid testing in blood, respiratory specimens, then urine, with serology becoming positive two to five days after onset of symptoms.</w:t>
      </w:r>
    </w:p>
    <w:p w:rsidR="00B34E76" w:rsidRPr="00D9491F" w:rsidRDefault="00B34E76" w:rsidP="00957BFC">
      <w:pPr>
        <w:pStyle w:val="Heading2"/>
      </w:pPr>
      <w:r w:rsidRPr="00D9491F">
        <w:t>Recommendations</w:t>
      </w:r>
    </w:p>
    <w:p w:rsidR="00624C42" w:rsidRDefault="00B34E76" w:rsidP="00957BFC">
      <w:r w:rsidRPr="00D9491F">
        <w:t>For suspected human cases:</w:t>
      </w:r>
    </w:p>
    <w:p w:rsidR="00B34E76" w:rsidRPr="00D9491F" w:rsidRDefault="00780F97" w:rsidP="00957BFC">
      <w:pPr>
        <w:pStyle w:val="ListParagraph"/>
      </w:pPr>
      <w:proofErr w:type="gramStart"/>
      <w:r>
        <w:t>a</w:t>
      </w:r>
      <w:r w:rsidR="00B34E76" w:rsidRPr="00D9491F">
        <w:t>s</w:t>
      </w:r>
      <w:proofErr w:type="gramEnd"/>
      <w:r w:rsidR="00B34E76" w:rsidRPr="00D9491F">
        <w:t xml:space="preserve"> a minimum, collect a dedicated blood sample (serum preferable) for NAT and a further sample for serology. Serology samples taken from a suspected case early in the illness may then be tested in parallel with samples taken later in the illness course</w:t>
      </w:r>
      <w:r>
        <w:t>;</w:t>
      </w:r>
    </w:p>
    <w:p w:rsidR="00B34E76" w:rsidRPr="00D9491F" w:rsidRDefault="00780F97" w:rsidP="00957BFC">
      <w:pPr>
        <w:pStyle w:val="ListParagraph"/>
      </w:pPr>
      <w:proofErr w:type="gramStart"/>
      <w:r>
        <w:t>a</w:t>
      </w:r>
      <w:r w:rsidR="00B34E76" w:rsidRPr="00D9491F">
        <w:t>dditional</w:t>
      </w:r>
      <w:proofErr w:type="gramEnd"/>
      <w:r w:rsidR="00B34E76" w:rsidRPr="00D9491F">
        <w:t xml:space="preserve"> tests, depending on clinical picture may include deep nasal swab, nasopharyngeal aspirates and/or CSF/urine for NAT. In particular, urine (minimum volume 0.5 ml) and/or respiratory samples (note recommendations related to aerosol generating procedures in Section </w:t>
      </w:r>
      <w:r w:rsidR="008562FD">
        <w:fldChar w:fldCharType="begin"/>
      </w:r>
      <w:r w:rsidR="008562FD">
        <w:instrText xml:space="preserve"> REF _Ref469919261 \h </w:instrText>
      </w:r>
      <w:r w:rsidR="008562FD">
        <w:fldChar w:fldCharType="separate"/>
      </w:r>
      <w:r w:rsidR="00030983" w:rsidRPr="00D9491F">
        <w:t>9. Case management</w:t>
      </w:r>
      <w:r w:rsidR="008562FD">
        <w:fldChar w:fldCharType="end"/>
      </w:r>
      <w:r w:rsidR="008562FD">
        <w:t xml:space="preserve"> - </w:t>
      </w:r>
      <w:r w:rsidR="008562FD">
        <w:fldChar w:fldCharType="begin"/>
      </w:r>
      <w:r w:rsidR="008562FD">
        <w:instrText xml:space="preserve"> REF _Ref469919267 \h </w:instrText>
      </w:r>
      <w:r w:rsidR="008562FD">
        <w:fldChar w:fldCharType="separate"/>
      </w:r>
      <w:r w:rsidR="00030983" w:rsidRPr="00D9491F">
        <w:t>Isolation and restriction</w:t>
      </w:r>
      <w:r w:rsidR="008562FD">
        <w:fldChar w:fldCharType="end"/>
      </w:r>
      <w:r w:rsidR="00B34E76" w:rsidRPr="00D9491F">
        <w:t>) for NAT</w:t>
      </w:r>
      <w:r w:rsidR="005B468F">
        <w:t>,</w:t>
      </w:r>
      <w:r w:rsidR="00B34E76" w:rsidRPr="00D9491F">
        <w:t xml:space="preserve"> may be used to supplement blood testing</w:t>
      </w:r>
      <w:r>
        <w:t>;</w:t>
      </w:r>
    </w:p>
    <w:p w:rsidR="00B34E76" w:rsidRPr="00D9491F" w:rsidRDefault="00780F97" w:rsidP="00957BFC">
      <w:pPr>
        <w:pStyle w:val="ListParagraph"/>
      </w:pPr>
      <w:proofErr w:type="gramStart"/>
      <w:r>
        <w:t>t</w:t>
      </w:r>
      <w:r w:rsidR="00B34E76" w:rsidRPr="00D9491F">
        <w:t>issue</w:t>
      </w:r>
      <w:proofErr w:type="gramEnd"/>
      <w:r w:rsidR="00B34E76" w:rsidRPr="00D9491F">
        <w:t xml:space="preserve"> samples can be collected </w:t>
      </w:r>
      <w:r w:rsidR="005B468F">
        <w:t xml:space="preserve">during </w:t>
      </w:r>
      <w:r w:rsidR="00B34E76" w:rsidRPr="00D9491F">
        <w:t>post-mortem (or by pre-mortem biopsy where relevant) for NAT.</w:t>
      </w:r>
    </w:p>
    <w:p w:rsidR="00B34E76" w:rsidRPr="00D9491F" w:rsidRDefault="00B34E76" w:rsidP="00957BFC">
      <w:r w:rsidRPr="00D9491F">
        <w:t>For human contacts of an equine case:</w:t>
      </w:r>
    </w:p>
    <w:p w:rsidR="00B34E76" w:rsidRPr="00D9491F" w:rsidRDefault="00780F97" w:rsidP="00957BFC">
      <w:pPr>
        <w:pStyle w:val="ListParagraph"/>
      </w:pPr>
      <w:r>
        <w:t>i</w:t>
      </w:r>
      <w:r w:rsidR="00B34E76" w:rsidRPr="00D9491F">
        <w:t xml:space="preserve">f there is classification uncertainty (medium or high) or high exposure level, collect baseline serology and store for testing in parallel with follow up samples at </w:t>
      </w:r>
      <w:r>
        <w:t>three</w:t>
      </w:r>
      <w:r w:rsidR="00B34E76" w:rsidRPr="00D9491F">
        <w:t xml:space="preserve"> and </w:t>
      </w:r>
      <w:r>
        <w:t>six</w:t>
      </w:r>
      <w:r w:rsidR="00B34E76" w:rsidRPr="00D9491F">
        <w:t xml:space="preserve"> weeks after last exposure. The final </w:t>
      </w:r>
      <w:r w:rsidR="005B468F">
        <w:t>six-</w:t>
      </w:r>
      <w:r w:rsidR="00B34E76" w:rsidRPr="00D9491F">
        <w:t xml:space="preserve"> week sample is taken as an additional precaution</w:t>
      </w:r>
      <w:r>
        <w:t>;</w:t>
      </w:r>
    </w:p>
    <w:p w:rsidR="00BF2716" w:rsidRPr="00D9491F" w:rsidRDefault="00780F97" w:rsidP="00957BFC">
      <w:pPr>
        <w:pStyle w:val="ListParagraph"/>
      </w:pPr>
      <w:proofErr w:type="gramStart"/>
      <w:r>
        <w:t>i</w:t>
      </w:r>
      <w:r w:rsidR="00B34E76" w:rsidRPr="00D9491F">
        <w:t>f</w:t>
      </w:r>
      <w:proofErr w:type="gramEnd"/>
      <w:r w:rsidR="00B34E76" w:rsidRPr="00D9491F">
        <w:t xml:space="preserve"> medium or lower exposure level, assess if symptoms develop and test as for suspected cases above where indicated.</w:t>
      </w:r>
    </w:p>
    <w:p w:rsidR="0092728B" w:rsidRPr="00D9491F" w:rsidRDefault="002A4B69" w:rsidP="00072886">
      <w:pPr>
        <w:pStyle w:val="Heading1"/>
      </w:pPr>
      <w:bookmarkStart w:id="4" w:name="_Ref469919261"/>
      <w:r w:rsidRPr="00D9491F">
        <w:t>9. Case management</w:t>
      </w:r>
      <w:bookmarkEnd w:id="4"/>
    </w:p>
    <w:p w:rsidR="002A4B69" w:rsidRPr="00D9491F" w:rsidRDefault="002A4B69" w:rsidP="0047657B">
      <w:pPr>
        <w:pStyle w:val="Heading2"/>
      </w:pPr>
      <w:r w:rsidRPr="00D9491F">
        <w:t>Response times</w:t>
      </w:r>
    </w:p>
    <w:p w:rsidR="00624C42" w:rsidRDefault="00B34E76" w:rsidP="00957BFC">
      <w:r w:rsidRPr="00D9491F">
        <w:t>Commence investigation immediately on notification of a confirmed human or equine case, or where notified by an animal health agency of heightened suspicion of infection in a horse on clinical and epidemiological grounds.</w:t>
      </w:r>
    </w:p>
    <w:p w:rsidR="002A4B69" w:rsidRPr="00D9491F" w:rsidRDefault="002A4B69" w:rsidP="0047657B">
      <w:pPr>
        <w:pStyle w:val="Heading2"/>
      </w:pPr>
      <w:r w:rsidRPr="00D9491F">
        <w:t>Response procedure</w:t>
      </w:r>
    </w:p>
    <w:p w:rsidR="00164582" w:rsidRPr="00D9491F" w:rsidRDefault="00164582" w:rsidP="00164582">
      <w:pPr>
        <w:pStyle w:val="Heading3"/>
      </w:pPr>
      <w:r w:rsidRPr="00D9491F">
        <w:t>Case investigation – confirmed or suspected equine case</w:t>
      </w:r>
    </w:p>
    <w:p w:rsidR="00624C42" w:rsidRDefault="00164582" w:rsidP="00957BFC">
      <w:r w:rsidRPr="00D9491F">
        <w:t>On notification of a confirmed equine case, or where an animal health agency has heightened suspicion on clinical and epidemiological grounds:</w:t>
      </w:r>
    </w:p>
    <w:p w:rsidR="00624C42" w:rsidRDefault="00164582" w:rsidP="00957BFC">
      <w:pPr>
        <w:pStyle w:val="ListParagraph"/>
      </w:pPr>
      <w:r w:rsidRPr="00D9491F">
        <w:t>Liaise with the animal health agency to:</w:t>
      </w:r>
    </w:p>
    <w:p w:rsidR="00624C42" w:rsidRDefault="00780F97" w:rsidP="00B94D1E">
      <w:pPr>
        <w:pStyle w:val="ListParagraph"/>
        <w:numPr>
          <w:ilvl w:val="1"/>
          <w:numId w:val="19"/>
        </w:numPr>
        <w:ind w:left="720"/>
      </w:pPr>
      <w:r>
        <w:t>e</w:t>
      </w:r>
      <w:r w:rsidR="00E05420" w:rsidRPr="00D9491F">
        <w:t xml:space="preserve">nsure appropriate infection control measures </w:t>
      </w:r>
      <w:r w:rsidR="00E05420" w:rsidRPr="00D9491F">
        <w:rPr>
          <w:lang w:val="en-AU"/>
        </w:rPr>
        <w:fldChar w:fldCharType="begin"/>
      </w:r>
      <w:r w:rsidR="0042683F">
        <w:rPr>
          <w:lang w:val="en-AU"/>
        </w:rPr>
        <w:instrText xml:space="preserve"> ADDIN EN.CITE &lt;EndNote&gt;&lt;Cite&gt;&lt;Author&gt;State of Queensland&lt;/Author&gt;&lt;Year&gt;2014&lt;/Year&gt;&lt;RecNum&gt;437&lt;/RecNum&gt;&lt;DisplayText&gt;(15)&lt;/DisplayText&gt;&lt;record&gt;&lt;rec-number&gt;437&lt;/rec-number&gt;&lt;foreign-keys&gt;&lt;key app="EN" db-id="92trtwz9n059xaeds5xvtxvsd55a5ddrza52"&gt;437&lt;/key&gt;&lt;/foreign-keys&gt;&lt;ref-type name="Web Page"&gt;12&lt;/ref-type&gt;&lt;contributors&gt;&lt;authors&gt;&lt;author&gt;State of Queensland, Department of Agriculture, Fisheries and Forestry&lt;/author&gt;&lt;/authors&gt;&lt;/contributors&gt;&lt;titles&gt;&lt;title&gt;Guidelines for veterinarians handling potential Hendra virus infection in horses&lt;/title&gt;&lt;/titles&gt;&lt;dates&gt;&lt;year&gt;2014&lt;/year&gt;&lt;/dates&gt;&lt;urls&gt;&lt;related-urls&gt;&lt;url&gt;https://www.daff.qld.gov.au/animal-industries/animal-health-and-diseases/a-z-list/hendra-virus/veterinarian-guidelines&lt;/url&gt;&lt;/related-urls&gt;&lt;/urls&gt;&lt;/record&gt;&lt;/Cite&gt;&lt;/EndNote&gt;</w:instrText>
      </w:r>
      <w:r w:rsidR="00E05420" w:rsidRPr="00D9491F">
        <w:rPr>
          <w:lang w:val="en-AU"/>
        </w:rPr>
        <w:fldChar w:fldCharType="separate"/>
      </w:r>
      <w:r w:rsidR="0042683F">
        <w:rPr>
          <w:noProof/>
          <w:lang w:val="en-AU"/>
        </w:rPr>
        <w:t>(</w:t>
      </w:r>
      <w:hyperlink w:anchor="_ENREF_15" w:tooltip="State of Queensland, 2014 #437" w:history="1">
        <w:r w:rsidR="0042683F">
          <w:rPr>
            <w:noProof/>
            <w:lang w:val="en-AU"/>
          </w:rPr>
          <w:t>15</w:t>
        </w:r>
      </w:hyperlink>
      <w:r w:rsidR="0042683F">
        <w:rPr>
          <w:noProof/>
          <w:lang w:val="en-AU"/>
        </w:rPr>
        <w:t>)</w:t>
      </w:r>
      <w:r w:rsidR="00E05420" w:rsidRPr="00D9491F">
        <w:fldChar w:fldCharType="end"/>
      </w:r>
      <w:r w:rsidR="00E05420" w:rsidRPr="00D9491F">
        <w:t xml:space="preserve"> are in place for all confirmed or suspected equine cases. Biosecurity officers will determine if property quarantine, livestock quarantine (including us</w:t>
      </w:r>
      <w:r w:rsidR="00F9230E">
        <w:t>ing</w:t>
      </w:r>
      <w:r w:rsidR="00E05420" w:rsidRPr="00D9491F">
        <w:t xml:space="preserve"> PPE) and/or travel restrictions for close contact horses are required. This will take into consideration if the horses have received an appropriate course of </w:t>
      </w:r>
      <w:proofErr w:type="spellStart"/>
      <w:r w:rsidR="00E05420" w:rsidRPr="00D9491F">
        <w:t>HeV</w:t>
      </w:r>
      <w:proofErr w:type="spellEnd"/>
      <w:r w:rsidR="00E05420" w:rsidRPr="00D9491F">
        <w:t xml:space="preserve"> vaccine. Refer to current </w:t>
      </w:r>
      <w:hyperlink r:id="rId15" w:history="1">
        <w:r w:rsidR="00E05420" w:rsidRPr="003919D0">
          <w:rPr>
            <w:rStyle w:val="Hyperlink"/>
            <w:i/>
          </w:rPr>
          <w:t>AUSVETPLAN</w:t>
        </w:r>
      </w:hyperlink>
      <w:r w:rsidR="00E05420" w:rsidRPr="00D9491F">
        <w:t xml:space="preserve"> for further information (</w:t>
      </w:r>
      <w:r w:rsidR="00E05420" w:rsidRPr="00FC52AB">
        <w:t>DRAFT V 4.0 AUSVETPLAN, in press</w:t>
      </w:r>
      <w:r w:rsidR="00E05420" w:rsidRPr="00D9491F">
        <w:t>)</w:t>
      </w:r>
      <w:r>
        <w:t>;</w:t>
      </w:r>
    </w:p>
    <w:p w:rsidR="00164582" w:rsidRPr="00D9491F" w:rsidRDefault="00780F97" w:rsidP="00B94D1E">
      <w:pPr>
        <w:pStyle w:val="ListParagraph"/>
        <w:numPr>
          <w:ilvl w:val="1"/>
          <w:numId w:val="19"/>
        </w:numPr>
        <w:ind w:left="720"/>
      </w:pPr>
      <w:r>
        <w:t>c</w:t>
      </w:r>
      <w:r w:rsidR="00164582" w:rsidRPr="00D9491F">
        <w:t>larify timeline for results of laboratory testing when not already confirmed</w:t>
      </w:r>
      <w:r>
        <w:t>;</w:t>
      </w:r>
    </w:p>
    <w:p w:rsidR="00164582" w:rsidRPr="00D9491F" w:rsidRDefault="00780F97" w:rsidP="00B94D1E">
      <w:pPr>
        <w:pStyle w:val="ListParagraph"/>
        <w:numPr>
          <w:ilvl w:val="1"/>
          <w:numId w:val="19"/>
        </w:numPr>
        <w:ind w:left="720"/>
      </w:pPr>
      <w:proofErr w:type="gramStart"/>
      <w:r>
        <w:t>e</w:t>
      </w:r>
      <w:r w:rsidR="00164582" w:rsidRPr="00D9491F">
        <w:t>stablish</w:t>
      </w:r>
      <w:proofErr w:type="gramEnd"/>
      <w:r w:rsidR="00164582" w:rsidRPr="00D9491F">
        <w:t xml:space="preserve"> whether/what communication has occurred with potential human contacts.</w:t>
      </w:r>
    </w:p>
    <w:p w:rsidR="00164582" w:rsidRPr="00D9491F" w:rsidRDefault="00164582" w:rsidP="00957BFC">
      <w:pPr>
        <w:pStyle w:val="ListParagraph"/>
      </w:pPr>
      <w:r w:rsidRPr="00D9491F">
        <w:t>Identify and manage human contacts.</w:t>
      </w:r>
    </w:p>
    <w:p w:rsidR="00164582" w:rsidRPr="00D9491F" w:rsidRDefault="00164582" w:rsidP="00164582">
      <w:pPr>
        <w:pStyle w:val="Heading3"/>
      </w:pPr>
      <w:r w:rsidRPr="00D9491F">
        <w:t>Case investigation – confirmed or suspected human case</w:t>
      </w:r>
    </w:p>
    <w:p w:rsidR="00164582" w:rsidRPr="00D9491F" w:rsidRDefault="00164582" w:rsidP="00957BFC">
      <w:r w:rsidRPr="00D9491F">
        <w:t>On notification of a confirmed human case, or where a public health unit considers there is heightened suspicion on clinical and epidemiological grounds:</w:t>
      </w:r>
    </w:p>
    <w:p w:rsidR="00164582" w:rsidRPr="00D9491F" w:rsidRDefault="00164582" w:rsidP="00957BFC">
      <w:pPr>
        <w:pStyle w:val="ListParagraph"/>
      </w:pPr>
      <w:r w:rsidRPr="00D9491F">
        <w:t>Liaise with the treating clinician to:</w:t>
      </w:r>
    </w:p>
    <w:p w:rsidR="00164582" w:rsidRPr="00D9491F" w:rsidRDefault="00780F97" w:rsidP="00B94D1E">
      <w:pPr>
        <w:pStyle w:val="ListParagraph"/>
        <w:numPr>
          <w:ilvl w:val="1"/>
          <w:numId w:val="19"/>
        </w:numPr>
        <w:ind w:left="720"/>
        <w:rPr>
          <w:bCs/>
          <w:iCs/>
        </w:rPr>
      </w:pPr>
      <w:r>
        <w:rPr>
          <w:bCs/>
          <w:iCs/>
        </w:rPr>
        <w:t>e</w:t>
      </w:r>
      <w:r w:rsidR="00164582" w:rsidRPr="00D9491F">
        <w:rPr>
          <w:bCs/>
          <w:iCs/>
        </w:rPr>
        <w:t>nsure appropriate infection control measures (see Isolation and Restriction section below) are in place</w:t>
      </w:r>
      <w:r>
        <w:rPr>
          <w:bCs/>
          <w:iCs/>
        </w:rPr>
        <w:t>;</w:t>
      </w:r>
    </w:p>
    <w:p w:rsidR="00164582" w:rsidRPr="00D9491F" w:rsidRDefault="00780F97" w:rsidP="00B94D1E">
      <w:pPr>
        <w:pStyle w:val="ListParagraph"/>
        <w:numPr>
          <w:ilvl w:val="1"/>
          <w:numId w:val="19"/>
        </w:numPr>
        <w:ind w:left="720"/>
        <w:rPr>
          <w:bCs/>
          <w:iCs/>
        </w:rPr>
      </w:pPr>
      <w:proofErr w:type="gramStart"/>
      <w:r>
        <w:rPr>
          <w:bCs/>
          <w:iCs/>
        </w:rPr>
        <w:t>e</w:t>
      </w:r>
      <w:r w:rsidR="00164582" w:rsidRPr="00D9491F">
        <w:rPr>
          <w:bCs/>
          <w:iCs/>
        </w:rPr>
        <w:t>nsure</w:t>
      </w:r>
      <w:proofErr w:type="gramEnd"/>
      <w:r w:rsidR="00164582" w:rsidRPr="00D9491F">
        <w:rPr>
          <w:bCs/>
          <w:iCs/>
        </w:rPr>
        <w:t xml:space="preserve"> consultation with an </w:t>
      </w:r>
      <w:r>
        <w:rPr>
          <w:bCs/>
          <w:iCs/>
        </w:rPr>
        <w:t>i</w:t>
      </w:r>
      <w:r w:rsidR="00164582" w:rsidRPr="00D9491F">
        <w:rPr>
          <w:bCs/>
          <w:iCs/>
        </w:rPr>
        <w:t xml:space="preserve">nfectious </w:t>
      </w:r>
      <w:r>
        <w:rPr>
          <w:bCs/>
          <w:iCs/>
        </w:rPr>
        <w:t>d</w:t>
      </w:r>
      <w:r w:rsidR="00164582" w:rsidRPr="00D9491F">
        <w:rPr>
          <w:bCs/>
          <w:iCs/>
        </w:rPr>
        <w:t xml:space="preserve">iseases </w:t>
      </w:r>
      <w:r>
        <w:rPr>
          <w:bCs/>
          <w:iCs/>
        </w:rPr>
        <w:t>p</w:t>
      </w:r>
      <w:r w:rsidR="00164582" w:rsidRPr="00D9491F">
        <w:rPr>
          <w:bCs/>
          <w:iCs/>
        </w:rPr>
        <w:t>hysician.</w:t>
      </w:r>
    </w:p>
    <w:p w:rsidR="00164582" w:rsidRPr="00D9491F" w:rsidRDefault="00164582" w:rsidP="00957BFC">
      <w:pPr>
        <w:pStyle w:val="ListParagraph"/>
      </w:pPr>
      <w:r w:rsidRPr="00D9491F">
        <w:t>Facilitate urgent laboratory testing where not already confirmed.</w:t>
      </w:r>
    </w:p>
    <w:p w:rsidR="00164582" w:rsidRPr="00D9491F" w:rsidRDefault="00164582" w:rsidP="00957BFC">
      <w:pPr>
        <w:pStyle w:val="ListParagraph"/>
      </w:pPr>
      <w:r w:rsidRPr="00D9491F">
        <w:t>Identify any exposures to known equine cases and other equine exposures where relevant.</w:t>
      </w:r>
    </w:p>
    <w:p w:rsidR="00164582" w:rsidRPr="00D9491F" w:rsidRDefault="00164582" w:rsidP="00957BFC">
      <w:pPr>
        <w:pStyle w:val="ListParagraph"/>
      </w:pPr>
      <w:r w:rsidRPr="00D9491F">
        <w:t>Identify and manage human contacts.</w:t>
      </w:r>
    </w:p>
    <w:p w:rsidR="00164582" w:rsidRPr="00D9491F" w:rsidRDefault="00164582" w:rsidP="00957BFC">
      <w:pPr>
        <w:pStyle w:val="ListParagraph"/>
      </w:pPr>
      <w:r w:rsidRPr="00D9491F">
        <w:t>Liaise with senior staff in the relevant state or territory animal health authority to:</w:t>
      </w:r>
    </w:p>
    <w:p w:rsidR="00164582" w:rsidRPr="00D9491F" w:rsidRDefault="00780F97" w:rsidP="00B94D1E">
      <w:pPr>
        <w:pStyle w:val="ListParagraph"/>
        <w:numPr>
          <w:ilvl w:val="1"/>
          <w:numId w:val="19"/>
        </w:numPr>
        <w:ind w:left="720"/>
        <w:rPr>
          <w:bCs/>
          <w:iCs/>
        </w:rPr>
      </w:pPr>
      <w:r>
        <w:rPr>
          <w:bCs/>
          <w:iCs/>
        </w:rPr>
        <w:t>a</w:t>
      </w:r>
      <w:r w:rsidR="00164582" w:rsidRPr="00D9491F">
        <w:rPr>
          <w:bCs/>
          <w:iCs/>
        </w:rPr>
        <w:t>lert them to the human case</w:t>
      </w:r>
      <w:r>
        <w:rPr>
          <w:bCs/>
          <w:iCs/>
        </w:rPr>
        <w:t>;</w:t>
      </w:r>
    </w:p>
    <w:p w:rsidR="00164582" w:rsidRPr="00D9491F" w:rsidRDefault="00780F97" w:rsidP="00B94D1E">
      <w:pPr>
        <w:pStyle w:val="ListParagraph"/>
        <w:numPr>
          <w:ilvl w:val="1"/>
          <w:numId w:val="19"/>
        </w:numPr>
        <w:ind w:left="720"/>
        <w:rPr>
          <w:bCs/>
          <w:iCs/>
        </w:rPr>
      </w:pPr>
      <w:r>
        <w:rPr>
          <w:bCs/>
          <w:iCs/>
        </w:rPr>
        <w:t>d</w:t>
      </w:r>
      <w:r w:rsidR="00164582" w:rsidRPr="00D9491F">
        <w:rPr>
          <w:bCs/>
          <w:iCs/>
        </w:rPr>
        <w:t>iscuss need for testing of relevant horses, where appropriate</w:t>
      </w:r>
      <w:r>
        <w:rPr>
          <w:bCs/>
          <w:iCs/>
        </w:rPr>
        <w:t>;</w:t>
      </w:r>
    </w:p>
    <w:p w:rsidR="00164582" w:rsidRPr="00D9491F" w:rsidRDefault="00780F97" w:rsidP="00B94D1E">
      <w:pPr>
        <w:pStyle w:val="ListParagraph"/>
        <w:numPr>
          <w:ilvl w:val="1"/>
          <w:numId w:val="19"/>
        </w:numPr>
        <w:ind w:left="720"/>
        <w:rPr>
          <w:bCs/>
          <w:iCs/>
        </w:rPr>
      </w:pPr>
      <w:proofErr w:type="gramStart"/>
      <w:r>
        <w:rPr>
          <w:bCs/>
          <w:iCs/>
        </w:rPr>
        <w:t>e</w:t>
      </w:r>
      <w:r w:rsidR="00164582" w:rsidRPr="00D9491F">
        <w:rPr>
          <w:bCs/>
          <w:iCs/>
        </w:rPr>
        <w:t>stablish</w:t>
      </w:r>
      <w:proofErr w:type="gramEnd"/>
      <w:r w:rsidR="00164582" w:rsidRPr="00D9491F">
        <w:rPr>
          <w:bCs/>
          <w:iCs/>
        </w:rPr>
        <w:t xml:space="preserve"> whether/what communication has occurred with potential human contacts of relevant horses.</w:t>
      </w:r>
    </w:p>
    <w:p w:rsidR="00522FC8" w:rsidRPr="00D9491F" w:rsidRDefault="00522FC8" w:rsidP="00522FC8">
      <w:pPr>
        <w:pStyle w:val="Heading3"/>
      </w:pPr>
      <w:r w:rsidRPr="00D9491F">
        <w:t>Response management – confirmed equine or human case</w:t>
      </w:r>
    </w:p>
    <w:p w:rsidR="00624C42" w:rsidRDefault="00522FC8" w:rsidP="00957BFC">
      <w:r w:rsidRPr="00D9491F">
        <w:t>For all confirmed human or equine cases, an incident management team should be established to manage the public health response.</w:t>
      </w:r>
    </w:p>
    <w:p w:rsidR="00D30310" w:rsidRPr="00D9491F" w:rsidRDefault="00522FC8" w:rsidP="00957BFC">
      <w:r w:rsidRPr="00D9491F">
        <w:t>Close liaison with the relevant state or territory animal health agency is necessary and regular interagency meetings should be held to ensure a coordinated response. Relevant state or territory workplace health and safety agencies should be involved early if the event occurs in a workplace.</w:t>
      </w:r>
    </w:p>
    <w:p w:rsidR="002A4B69" w:rsidRPr="00D9491F" w:rsidRDefault="002A4B69" w:rsidP="00957BFC">
      <w:pPr>
        <w:pStyle w:val="Heading3"/>
      </w:pPr>
      <w:r w:rsidRPr="00D9491F">
        <w:t>Case treatment</w:t>
      </w:r>
    </w:p>
    <w:p w:rsidR="00522FC8" w:rsidRPr="00D9491F" w:rsidRDefault="00522FC8" w:rsidP="00957BFC">
      <w:proofErr w:type="gramStart"/>
      <w:r w:rsidRPr="00D9491F">
        <w:t>Responsibility of the</w:t>
      </w:r>
      <w:r w:rsidR="008C496D" w:rsidRPr="00D9491F">
        <w:t xml:space="preserve"> treating medical practitioner.</w:t>
      </w:r>
      <w:proofErr w:type="gramEnd"/>
      <w:r w:rsidR="008C496D" w:rsidRPr="00D9491F">
        <w:t xml:space="preserve"> </w:t>
      </w:r>
      <w:r w:rsidRPr="00D9491F">
        <w:t xml:space="preserve">Advice should be sought from an </w:t>
      </w:r>
      <w:r w:rsidR="00780F97">
        <w:t>i</w:t>
      </w:r>
      <w:r w:rsidRPr="00D9491F">
        <w:t xml:space="preserve">nfectious </w:t>
      </w:r>
      <w:r w:rsidR="00780F97">
        <w:t>d</w:t>
      </w:r>
      <w:r w:rsidRPr="00D9491F">
        <w:t xml:space="preserve">iseases </w:t>
      </w:r>
      <w:r w:rsidR="00780F97">
        <w:t>p</w:t>
      </w:r>
      <w:r w:rsidRPr="00D9491F">
        <w:t>hysician.</w:t>
      </w:r>
    </w:p>
    <w:p w:rsidR="002A4B69" w:rsidRPr="00D9491F" w:rsidRDefault="002A4B69" w:rsidP="002A0F41">
      <w:pPr>
        <w:pStyle w:val="Heading3"/>
      </w:pPr>
      <w:r w:rsidRPr="00D9491F">
        <w:t>Education</w:t>
      </w:r>
    </w:p>
    <w:p w:rsidR="00522FC8" w:rsidRPr="00D9491F" w:rsidRDefault="00522FC8" w:rsidP="00957BFC">
      <w:pPr>
        <w:rPr>
          <w:bCs/>
        </w:rPr>
      </w:pPr>
      <w:r w:rsidRPr="00D9491F">
        <w:t>Cases should be informed about the nature of infection, mode of transmission and other relevant information.</w:t>
      </w:r>
    </w:p>
    <w:p w:rsidR="002A4B69" w:rsidRPr="00D9491F" w:rsidRDefault="002A4B69" w:rsidP="002A0F41">
      <w:pPr>
        <w:pStyle w:val="Heading3"/>
      </w:pPr>
      <w:bookmarkStart w:id="5" w:name="_Ref469919267"/>
      <w:r w:rsidRPr="00D9491F">
        <w:t>Isolation and restriction</w:t>
      </w:r>
      <w:bookmarkEnd w:id="5"/>
    </w:p>
    <w:p w:rsidR="00522FC8" w:rsidRPr="00D9491F" w:rsidRDefault="00522FC8" w:rsidP="00957BFC">
      <w:pPr>
        <w:pStyle w:val="ListParagraph"/>
      </w:pPr>
      <w:r w:rsidRPr="00D9491F">
        <w:t xml:space="preserve">While there is no evidence of human-to-human transmission, standard, contact and droplet precautions </w:t>
      </w:r>
      <w:r w:rsidRPr="00D9491F">
        <w:rPr>
          <w:lang w:val="en-AU"/>
        </w:rPr>
        <w:fldChar w:fldCharType="begin"/>
      </w:r>
      <w:r w:rsidR="0042683F">
        <w:rPr>
          <w:lang w:val="en-AU"/>
        </w:rPr>
        <w:instrText xml:space="preserve"> ADDIN EN.CITE &lt;EndNote&gt;&lt;Cite&gt;&lt;Author&gt;National Health and Medical Research Council&lt;/Author&gt;&lt;Year&gt;2010&lt;/Year&gt;&lt;RecNum&gt;442&lt;/RecNum&gt;&lt;DisplayText&gt;(13)&lt;/DisplayText&gt;&lt;record&gt;&lt;rec-number&gt;442&lt;/rec-number&gt;&lt;foreign-keys&gt;&lt;key app="EN" db-id="92trtwz9n059xaeds5xvtxvsd55a5ddrza52"&gt;442&lt;/key&gt;&lt;/foreign-keys&gt;&lt;ref-type name="Journal Article"&gt;17&lt;/ref-type&gt;&lt;contributors&gt;&lt;authors&gt;&lt;author&gt;National Health and Medical Research Council,&lt;/author&gt;&lt;/authors&gt;&lt;/contributors&gt;&lt;titles&gt;&lt;title&gt;Australian Guidelines for the Prevention and Control of Infection in Healthcare (2010)&lt;/title&gt;&lt;/titles&gt;&lt;dates&gt;&lt;year&gt;2010&lt;/year&gt;&lt;/dates&gt;&lt;urls&gt;&lt;related-urls&gt;&lt;url&gt;http://www.nhmrc.gov.au/guidelines-publications/cd33&lt;/url&gt;&lt;/related-urls&gt;&lt;/urls&gt;&lt;/record&gt;&lt;/Cite&gt;&lt;/EndNote&gt;</w:instrText>
      </w:r>
      <w:r w:rsidRPr="00D9491F">
        <w:rPr>
          <w:lang w:val="en-AU"/>
        </w:rPr>
        <w:fldChar w:fldCharType="separate"/>
      </w:r>
      <w:r w:rsidR="0042683F">
        <w:rPr>
          <w:noProof/>
          <w:lang w:val="en-AU"/>
        </w:rPr>
        <w:t>(</w:t>
      </w:r>
      <w:hyperlink w:anchor="_ENREF_13" w:tooltip="National Health and Medical Research Council, 2010 #442" w:history="1">
        <w:r w:rsidR="0042683F">
          <w:rPr>
            <w:noProof/>
            <w:lang w:val="en-AU"/>
          </w:rPr>
          <w:t>13</w:t>
        </w:r>
      </w:hyperlink>
      <w:r w:rsidR="0042683F">
        <w:rPr>
          <w:noProof/>
          <w:lang w:val="en-AU"/>
        </w:rPr>
        <w:t>)</w:t>
      </w:r>
      <w:r w:rsidRPr="00D9491F">
        <w:fldChar w:fldCharType="end"/>
      </w:r>
      <w:r w:rsidRPr="00D9491F">
        <w:t xml:space="preserve"> should be in place for all visitors and health</w:t>
      </w:r>
      <w:r w:rsidR="00F9230E">
        <w:t>-</w:t>
      </w:r>
      <w:r w:rsidRPr="00D9491F">
        <w:t xml:space="preserve">care workers caring for symptomatic persons suspected or known to be infected with Hendra virus. Additional precautions may be ordered at the discretion of the treating </w:t>
      </w:r>
      <w:r w:rsidR="00780F97">
        <w:t>i</w:t>
      </w:r>
      <w:r w:rsidRPr="00D9491F">
        <w:t xml:space="preserve">nfectious </w:t>
      </w:r>
      <w:r w:rsidR="00780F97">
        <w:t>d</w:t>
      </w:r>
      <w:r w:rsidRPr="00D9491F">
        <w:t xml:space="preserve">iseases </w:t>
      </w:r>
      <w:r w:rsidR="00780F97">
        <w:t>p</w:t>
      </w:r>
      <w:r w:rsidRPr="00D9491F">
        <w:t>hysician.</w:t>
      </w:r>
    </w:p>
    <w:p w:rsidR="00522FC8" w:rsidRPr="00D9491F" w:rsidRDefault="008C496D" w:rsidP="00957BFC">
      <w:pPr>
        <w:pStyle w:val="ListParagraph"/>
      </w:pPr>
      <w:r w:rsidRPr="00D9491F">
        <w:t>Airborne precautions should be implemented d</w:t>
      </w:r>
      <w:r w:rsidR="00522FC8" w:rsidRPr="00D9491F">
        <w:t>uring any aerosol</w:t>
      </w:r>
      <w:r w:rsidR="00780F97">
        <w:t>-</w:t>
      </w:r>
      <w:r w:rsidR="00522FC8" w:rsidRPr="00D9491F">
        <w:t>generating procedures</w:t>
      </w:r>
      <w:r w:rsidRPr="00D9491F">
        <w:t xml:space="preserve"> </w:t>
      </w:r>
      <w:r w:rsidR="00E05420" w:rsidRPr="00D9491F">
        <w:t>[</w:t>
      </w:r>
      <w:r w:rsidR="00522FC8" w:rsidRPr="00D9491F">
        <w:rPr>
          <w:lang w:val="en-AU"/>
        </w:rPr>
        <w:fldChar w:fldCharType="begin"/>
      </w:r>
      <w:r w:rsidR="0042683F">
        <w:rPr>
          <w:lang w:val="en-AU"/>
        </w:rPr>
        <w:instrText xml:space="preserve"> ADDIN EN.CITE &lt;EndNote&gt;&lt;Cite&gt;&lt;Author&gt;National Health and Medical Research Council&lt;/Author&gt;&lt;Year&gt;2010&lt;/Year&gt;&lt;RecNum&gt;442&lt;/RecNum&gt;&lt;DisplayText&gt;(13)&lt;/DisplayText&gt;&lt;record&gt;&lt;rec-number&gt;442&lt;/rec-number&gt;&lt;foreign-keys&gt;&lt;key app="EN" db-id="92trtwz9n059xaeds5xvtxvsd55a5ddrza52"&gt;442&lt;/key&gt;&lt;/foreign-keys&gt;&lt;ref-type name="Journal Article"&gt;17&lt;/ref-type&gt;&lt;contributors&gt;&lt;authors&gt;&lt;author&gt;National Health and Medical Research Council,&lt;/author&gt;&lt;/authors&gt;&lt;/contributors&gt;&lt;titles&gt;&lt;title&gt;Australian Guidelines for the Prevention and Control of Infection in Healthcare (2010)&lt;/title&gt;&lt;/titles&gt;&lt;dates&gt;&lt;year&gt;2010&lt;/year&gt;&lt;/dates&gt;&lt;urls&gt;&lt;related-urls&gt;&lt;url&gt;http://www.nhmrc.gov.au/guidelines-publications/cd33&lt;/url&gt;&lt;/related-urls&gt;&lt;/urls&gt;&lt;/record&gt;&lt;/Cite&gt;&lt;/EndNote&gt;</w:instrText>
      </w:r>
      <w:r w:rsidR="00522FC8" w:rsidRPr="00D9491F">
        <w:rPr>
          <w:lang w:val="en-AU"/>
        </w:rPr>
        <w:fldChar w:fldCharType="separate"/>
      </w:r>
      <w:r w:rsidR="0042683F">
        <w:rPr>
          <w:noProof/>
          <w:lang w:val="en-AU"/>
        </w:rPr>
        <w:t>(</w:t>
      </w:r>
      <w:hyperlink w:anchor="_ENREF_13" w:tooltip="National Health and Medical Research Council, 2010 #442" w:history="1">
        <w:r w:rsidR="0042683F">
          <w:rPr>
            <w:noProof/>
            <w:lang w:val="en-AU"/>
          </w:rPr>
          <w:t>13</w:t>
        </w:r>
      </w:hyperlink>
      <w:r w:rsidR="0042683F">
        <w:rPr>
          <w:noProof/>
          <w:lang w:val="en-AU"/>
        </w:rPr>
        <w:t>)</w:t>
      </w:r>
      <w:r w:rsidR="00522FC8" w:rsidRPr="00D9491F">
        <w:fldChar w:fldCharType="end"/>
      </w:r>
      <w:r w:rsidR="00522FC8" w:rsidRPr="00D9491F">
        <w:t>.</w:t>
      </w:r>
    </w:p>
    <w:p w:rsidR="00522FC8" w:rsidRPr="00D9491F" w:rsidRDefault="00522FC8" w:rsidP="00957BFC">
      <w:pPr>
        <w:pStyle w:val="ListParagraph"/>
      </w:pPr>
      <w:r w:rsidRPr="00D9491F">
        <w:t>Confirmed cases should avoid close contact with animals durin</w:t>
      </w:r>
      <w:r w:rsidR="00F9230E">
        <w:t>g</w:t>
      </w:r>
      <w:r w:rsidRPr="00D9491F">
        <w:t xml:space="preserve"> acute illness.</w:t>
      </w:r>
    </w:p>
    <w:p w:rsidR="00522FC8" w:rsidRPr="00D9491F" w:rsidRDefault="00522FC8" w:rsidP="00957BFC">
      <w:pPr>
        <w:pStyle w:val="ListParagraph"/>
      </w:pPr>
      <w:r w:rsidRPr="00D9491F">
        <w:t>Confirmed cases should never subsequently donate blood or any other tissue, even if they recover. Local public health unit to liaise with Australian Red Cross Blood Service to record Hendra virus infection status for case</w:t>
      </w:r>
      <w:r w:rsidR="00A91F7B" w:rsidRPr="00D9491F">
        <w:t>.</w:t>
      </w:r>
    </w:p>
    <w:p w:rsidR="00DB126D" w:rsidRPr="00D9491F" w:rsidRDefault="00DB126D" w:rsidP="003919D0">
      <w:r w:rsidRPr="00D9491F">
        <w:t>Aerosols:</w:t>
      </w:r>
      <w:r w:rsidR="00624C42">
        <w:t xml:space="preserve"> </w:t>
      </w:r>
      <w:r w:rsidRPr="00D9491F">
        <w:t xml:space="preserve">Microscopic particles &lt; 5 </w:t>
      </w:r>
      <w:proofErr w:type="spellStart"/>
      <w:r w:rsidRPr="00D9491F">
        <w:t>μm</w:t>
      </w:r>
      <w:proofErr w:type="spellEnd"/>
      <w:r w:rsidRPr="00D9491F">
        <w:t xml:space="preserve"> in size that are the residue of evaporated droplets and are produced when a person coughs, sneezes, shouts, or sings. These particles can remain suspended in the air for prolonged </w:t>
      </w:r>
      <w:r w:rsidR="00F9230E">
        <w:t xml:space="preserve">time </w:t>
      </w:r>
      <w:r w:rsidRPr="00D9491F">
        <w:t>periods and can be carried on normal air currents in a room or beyond, to adjacent spaces or areas receiving exhaust air.</w:t>
      </w:r>
    </w:p>
    <w:p w:rsidR="00DB126D" w:rsidRPr="00D9491F" w:rsidRDefault="00DB126D" w:rsidP="003919D0">
      <w:pPr>
        <w:rPr>
          <w:bCs/>
        </w:rPr>
      </w:pPr>
      <w:r w:rsidRPr="00D9491F">
        <w:t>Droplets</w:t>
      </w:r>
      <w:r w:rsidR="00892C80" w:rsidRPr="00D9491F">
        <w:t>:</w:t>
      </w:r>
      <w:r w:rsidR="00624C42">
        <w:t xml:space="preserve"> </w:t>
      </w:r>
      <w:r w:rsidRPr="00D9491F">
        <w:t xml:space="preserve">Small particles of moisture generated when a person coughs or sneezes, or when water is converted to a fine mist by an aerator or shower head. These particles, intermediate in size between drops and droplet nuclei, can contain infectious microorganisms and tend to quickly settle from the air such that risk of disease transmission is usually limited to persons in close proximity (e.g. at least </w:t>
      </w:r>
      <w:r w:rsidR="00780F97">
        <w:t>one</w:t>
      </w:r>
      <w:r w:rsidRPr="00D9491F">
        <w:t xml:space="preserve"> metre) to the droplet source.</w:t>
      </w:r>
    </w:p>
    <w:p w:rsidR="00DB126D" w:rsidRPr="006E2964" w:rsidRDefault="00DB126D" w:rsidP="006E2964">
      <w:pPr>
        <w:rPr>
          <w:rStyle w:val="Emphasis"/>
          <w:i w:val="0"/>
        </w:rPr>
      </w:pPr>
      <w:r w:rsidRPr="006E2964">
        <w:rPr>
          <w:rStyle w:val="Emphasis"/>
          <w:i w:val="0"/>
        </w:rPr>
        <w:t xml:space="preserve">Source: </w:t>
      </w:r>
      <w:hyperlink r:id="rId16" w:history="1">
        <w:r w:rsidRPr="006E2964">
          <w:rPr>
            <w:rStyle w:val="Hyperlink"/>
            <w:i/>
          </w:rPr>
          <w:t>National Health and Medical Research Council</w:t>
        </w:r>
      </w:hyperlink>
    </w:p>
    <w:p w:rsidR="0092728B" w:rsidRPr="00D9491F" w:rsidRDefault="002A4B69" w:rsidP="00072886">
      <w:pPr>
        <w:pStyle w:val="Heading1"/>
      </w:pPr>
      <w:r w:rsidRPr="00D9491F">
        <w:t>10. Environmental evaluation</w:t>
      </w:r>
    </w:p>
    <w:p w:rsidR="00462030" w:rsidRPr="00D9491F" w:rsidRDefault="00462030" w:rsidP="006E2964">
      <w:pPr>
        <w:rPr>
          <w:bCs/>
        </w:rPr>
      </w:pPr>
      <w:r w:rsidRPr="00D9491F">
        <w:t>State and territory animal health agencies are responsible for manag</w:t>
      </w:r>
      <w:r w:rsidR="00F9230E">
        <w:t>ing</w:t>
      </w:r>
      <w:r w:rsidRPr="00D9491F">
        <w:t xml:space="preserve"> confirmed or suspected equine cases to prevent exposure </w:t>
      </w:r>
      <w:r w:rsidR="00F9230E">
        <w:t>to</w:t>
      </w:r>
      <w:r w:rsidRPr="00D9491F">
        <w:t xml:space="preserve"> other horses, domestic animals or people. For confirmed equine cases, this may include quarantin</w:t>
      </w:r>
      <w:r w:rsidR="00780F97">
        <w:t>ing</w:t>
      </w:r>
      <w:r w:rsidRPr="00D9491F">
        <w:t xml:space="preserve"> the property, </w:t>
      </w:r>
      <w:proofErr w:type="spellStart"/>
      <w:r w:rsidRPr="00D9491F">
        <w:t>euthan</w:t>
      </w:r>
      <w:r w:rsidR="00780F97">
        <w:t>ising</w:t>
      </w:r>
      <w:proofErr w:type="spellEnd"/>
      <w:r w:rsidRPr="00D9491F">
        <w:t xml:space="preserve"> the infected horse or horses, tracing of animals that have recently moved </w:t>
      </w:r>
      <w:r w:rsidR="00780F97">
        <w:t>from</w:t>
      </w:r>
      <w:r w:rsidRPr="00D9491F">
        <w:t xml:space="preserve"> the property, isolatin</w:t>
      </w:r>
      <w:r w:rsidR="00780F97">
        <w:t>g</w:t>
      </w:r>
      <w:r w:rsidRPr="00D9491F">
        <w:t xml:space="preserve"> and testing other animals that may have been exposed</w:t>
      </w:r>
      <w:r w:rsidR="00F9230E">
        <w:t>,</w:t>
      </w:r>
      <w:r w:rsidRPr="00D9491F">
        <w:t xml:space="preserve"> and vaccinatin</w:t>
      </w:r>
      <w:r w:rsidR="00780F97">
        <w:t>g</w:t>
      </w:r>
      <w:r w:rsidRPr="00D9491F">
        <w:t xml:space="preserve"> other horses on the property. Quarantin</w:t>
      </w:r>
      <w:r w:rsidR="00F9230E">
        <w:t>ing</w:t>
      </w:r>
      <w:r w:rsidRPr="00D9491F">
        <w:t xml:space="preserve"> the property allows animal health agencies to prevent or control movements of potentially</w:t>
      </w:r>
      <w:r w:rsidR="00F9230E">
        <w:t>-</w:t>
      </w:r>
      <w:r w:rsidRPr="00D9491F">
        <w:t xml:space="preserve">infectious animals, products and fomites on the property, and is common </w:t>
      </w:r>
      <w:r w:rsidR="00F9230E">
        <w:t xml:space="preserve">in </w:t>
      </w:r>
      <w:r w:rsidRPr="00D9491F">
        <w:t>manag</w:t>
      </w:r>
      <w:r w:rsidR="00F9230E">
        <w:t>ing</w:t>
      </w:r>
      <w:r w:rsidRPr="00D9491F">
        <w:t xml:space="preserve"> many notifiable diseases of livestock.</w:t>
      </w:r>
    </w:p>
    <w:p w:rsidR="00462030" w:rsidRPr="00D9491F" w:rsidRDefault="00462030" w:rsidP="006E2964">
      <w:pPr>
        <w:rPr>
          <w:bCs/>
        </w:rPr>
      </w:pPr>
      <w:r w:rsidRPr="00D9491F">
        <w:t xml:space="preserve">Hendra virus is killed by heat, drying and cleaning with detergents, </w:t>
      </w:r>
      <w:r w:rsidR="001B6A5E">
        <w:t xml:space="preserve">so </w:t>
      </w:r>
      <w:r w:rsidRPr="00D9491F">
        <w:t>disinfectin</w:t>
      </w:r>
      <w:r w:rsidR="000F1FD0">
        <w:t xml:space="preserve">g </w:t>
      </w:r>
      <w:r w:rsidRPr="00D9491F">
        <w:t xml:space="preserve">contaminated fomites and surfaces on the property is usually allowed to occur naturally over time. In past incidents, confirmed equine cases have been </w:t>
      </w:r>
      <w:proofErr w:type="spellStart"/>
      <w:r w:rsidRPr="00D9491F">
        <w:t>euthanised</w:t>
      </w:r>
      <w:proofErr w:type="spellEnd"/>
      <w:r w:rsidRPr="00D9491F">
        <w:t xml:space="preserve"> in accordance with nationally</w:t>
      </w:r>
      <w:r w:rsidR="00F9230E">
        <w:t>-</w:t>
      </w:r>
      <w:r w:rsidRPr="00D9491F">
        <w:t>agreed policy</w:t>
      </w:r>
      <w:r w:rsidR="006239FC">
        <w:t>,</w:t>
      </w:r>
      <w:r w:rsidRPr="00D9491F">
        <w:t xml:space="preserve"> to prevent further risk of transmission, </w:t>
      </w:r>
      <w:r w:rsidR="000F1FD0">
        <w:t xml:space="preserve">provided it is done </w:t>
      </w:r>
      <w:r w:rsidRPr="00D9491F">
        <w:t>humane</w:t>
      </w:r>
      <w:r w:rsidR="000F1FD0">
        <w:t>ly</w:t>
      </w:r>
      <w:r w:rsidRPr="00D9491F">
        <w:t xml:space="preserve"> and </w:t>
      </w:r>
      <w:r w:rsidR="000F1FD0">
        <w:t xml:space="preserve">the </w:t>
      </w:r>
      <w:r w:rsidR="001933E8" w:rsidRPr="00D9491F">
        <w:t>carcass</w:t>
      </w:r>
      <w:r w:rsidRPr="00D9491F">
        <w:t xml:space="preserve"> </w:t>
      </w:r>
      <w:r w:rsidR="000F1FD0">
        <w:t xml:space="preserve">is safely </w:t>
      </w:r>
      <w:r w:rsidRPr="00D9491F">
        <w:t>dispos</w:t>
      </w:r>
      <w:r w:rsidR="000F1FD0">
        <w:t>ed</w:t>
      </w:r>
      <w:r w:rsidR="001B6A5E">
        <w:t xml:space="preserve"> of. </w:t>
      </w:r>
      <w:r w:rsidRPr="00D9491F">
        <w:t xml:space="preserve">Please refer to the most recent </w:t>
      </w:r>
      <w:hyperlink r:id="rId17" w:history="1">
        <w:r w:rsidRPr="00B94D1E">
          <w:rPr>
            <w:rStyle w:val="Hyperlink"/>
          </w:rPr>
          <w:t>AUSVETPLAN policy for Hendra virus infection</w:t>
        </w:r>
      </w:hyperlink>
      <w:r w:rsidRPr="00D9491F">
        <w:t xml:space="preserve"> for detail on current management of ho</w:t>
      </w:r>
      <w:r w:rsidR="00B94D1E">
        <w:t>rses infected with Hendra virus</w:t>
      </w:r>
      <w:r w:rsidRPr="003919D0">
        <w:t xml:space="preserve"> </w:t>
      </w:r>
      <w:r w:rsidR="00B94D1E">
        <w:t>(</w:t>
      </w:r>
      <w:r w:rsidRPr="00B94D1E">
        <w:t>https://www.animalhealthaustralia.com.au/our-publications/ausvetplan-manuals-and-documents/</w:t>
      </w:r>
      <w:r w:rsidR="00B94D1E">
        <w:t>).</w:t>
      </w:r>
    </w:p>
    <w:p w:rsidR="00462030" w:rsidRPr="00D9491F" w:rsidRDefault="00462030" w:rsidP="006E2964">
      <w:pPr>
        <w:rPr>
          <w:bCs/>
        </w:rPr>
      </w:pPr>
      <w:r w:rsidRPr="00D9491F">
        <w:t xml:space="preserve">Animals (including horses and other domestic animals such as dogs) that may have been </w:t>
      </w:r>
      <w:proofErr w:type="gramStart"/>
      <w:r w:rsidRPr="00D9491F">
        <w:t>exposed</w:t>
      </w:r>
      <w:r w:rsidR="008C5F17">
        <w:t>,</w:t>
      </w:r>
      <w:proofErr w:type="gramEnd"/>
      <w:r w:rsidRPr="00D9491F">
        <w:t xml:space="preserve"> are isolated from other animals on the property and a series of tests </w:t>
      </w:r>
      <w:r w:rsidR="008C5F17">
        <w:t xml:space="preserve">are </w:t>
      </w:r>
      <w:r w:rsidRPr="00D9491F">
        <w:t>performed over a number of weeks to determine whether they have become infected. Vaccination of other horses on the property may be recommended. Once the remaining animals on the property are shown to be free of infection, the property</w:t>
      </w:r>
      <w:r w:rsidR="00857A13" w:rsidRPr="00D9491F">
        <w:t xml:space="preserve"> is released from quarantine </w:t>
      </w:r>
      <w:r w:rsidR="00AD1B02">
        <w:fldChar w:fldCharType="begin"/>
      </w:r>
      <w:r w:rsidR="0042683F">
        <w:instrText xml:space="preserve"> ADDIN EN.CITE &lt;EndNote&gt;&lt;Cite&gt;&lt;Author&gt;Animal Health Australia&lt;/Author&gt;&lt;Year&gt;2016&lt;/Year&gt;&lt;RecNum&gt;461&lt;/RecNum&gt;&lt;DisplayText&gt;(8)&lt;/DisplayText&gt;&lt;record&gt;&lt;rec-number&gt;461&lt;/rec-number&gt;&lt;foreign-keys&gt;&lt;key app="EN" db-id="92trtwz9n059xaeds5xvtxvsd55a5ddrza52"&gt;461&lt;/key&gt;&lt;/foreign-keys&gt;&lt;ref-type name="Report"&gt;27&lt;/ref-type&gt;&lt;contributors&gt;&lt;authors&gt;&lt;author&gt;Animal Health Australia,&lt;/author&gt;&lt;/authors&gt;&lt;secondary-authors&gt;&lt;author&gt;National Biosecurity Committee&lt;/author&gt;&lt;/secondary-authors&gt;&lt;/contributors&gt;&lt;titles&gt;&lt;title&gt;Response policy brief: Hendra virus (formerly equine morbillivirus) infection (Version 4.0). &lt;/title&gt;&lt;secondary-title&gt;Australian Veterinary Emergency Plan (AUSVETPLAN), Edition 4&lt;/secondary-title&gt;&lt;/titles&gt;&lt;dates&gt;&lt;year&gt;2016&lt;/year&gt;&lt;/dates&gt;&lt;pub-location&gt;Canberra, ACT&lt;/pub-location&gt;&lt;urls&gt;&lt;related-urls&gt;&lt;url&gt;file://central.health/dfsuserenv/Users/User_12/sloant/Downloads/HENDRA-FINAL19Oct16%20(1).pdf&lt;/url&gt;&lt;/related-urls&gt;&lt;/urls&gt;&lt;/record&gt;&lt;/Cite&gt;&lt;/EndNote&gt;</w:instrText>
      </w:r>
      <w:r w:rsidR="00AD1B02">
        <w:fldChar w:fldCharType="separate"/>
      </w:r>
      <w:r w:rsidR="0042683F">
        <w:rPr>
          <w:noProof/>
        </w:rPr>
        <w:t>(</w:t>
      </w:r>
      <w:hyperlink w:anchor="_ENREF_8" w:tooltip="Animal Health Australia, 2016 #461" w:history="1">
        <w:r w:rsidR="0042683F">
          <w:rPr>
            <w:noProof/>
          </w:rPr>
          <w:t>8</w:t>
        </w:r>
      </w:hyperlink>
      <w:r w:rsidR="0042683F">
        <w:rPr>
          <w:noProof/>
        </w:rPr>
        <w:t>)</w:t>
      </w:r>
      <w:r w:rsidR="00AD1B02">
        <w:fldChar w:fldCharType="end"/>
      </w:r>
      <w:r w:rsidRPr="00D9491F">
        <w:t>.</w:t>
      </w:r>
    </w:p>
    <w:p w:rsidR="00462030" w:rsidRPr="00D9491F" w:rsidRDefault="00462030" w:rsidP="006E2964">
      <w:pPr>
        <w:rPr>
          <w:bCs/>
        </w:rPr>
      </w:pPr>
      <w:r w:rsidRPr="00D9491F">
        <w:t>Suspected equine cases (those with consistent clinical signs) are isolated from other animals on the property and human contact with the horse is minimised until test results are available. If contact with the horse cannot be avoided</w:t>
      </w:r>
      <w:r w:rsidR="001113B2">
        <w:t xml:space="preserve"> given that </w:t>
      </w:r>
      <w:r w:rsidRPr="00D9491F">
        <w:t>it</w:t>
      </w:r>
      <w:r w:rsidR="001113B2">
        <w:t xml:space="preserve"> may </w:t>
      </w:r>
      <w:r w:rsidRPr="00D9491F">
        <w:t>require high level</w:t>
      </w:r>
      <w:r w:rsidR="007B3FAD">
        <w:t>s</w:t>
      </w:r>
      <w:r w:rsidRPr="00D9491F">
        <w:t xml:space="preserve"> of care due to illness, advice will be provided by animal health authorities to the owner or carer on appropriate infection control procedures, including us</w:t>
      </w:r>
      <w:r w:rsidR="00BA05F8">
        <w:t>ing</w:t>
      </w:r>
      <w:r w:rsidRPr="00D9491F">
        <w:t xml:space="preserve"> </w:t>
      </w:r>
      <w:r w:rsidR="00BA05F8">
        <w:t>PPE</w:t>
      </w:r>
      <w:r w:rsidRPr="00D9491F">
        <w:t xml:space="preserve">. Private veterinarians attending suspected equine cases will use </w:t>
      </w:r>
      <w:r w:rsidR="00BA05F8">
        <w:t>PPE</w:t>
      </w:r>
      <w:r w:rsidR="007E6F93" w:rsidRPr="00D9491F">
        <w:t xml:space="preserve"> during</w:t>
      </w:r>
      <w:r w:rsidRPr="00D9491F">
        <w:t xml:space="preserve"> examination</w:t>
      </w:r>
      <w:r w:rsidR="00BA05F8">
        <w:t>s</w:t>
      </w:r>
      <w:r w:rsidRPr="00D9491F">
        <w:t xml:space="preserve"> and any associated procedures due to the exposure risk associated with </w:t>
      </w:r>
      <w:r w:rsidR="007B3FAD">
        <w:t>such</w:t>
      </w:r>
      <w:r w:rsidR="0088617D">
        <w:t xml:space="preserve"> </w:t>
      </w:r>
      <w:r w:rsidRPr="00D9491F">
        <w:t>contact with the horse. Owners will also need to practise infection control procedures as advised by the attending private veterinaria</w:t>
      </w:r>
      <w:r w:rsidR="007E6F93" w:rsidRPr="00D9491F">
        <w:t>ns</w:t>
      </w:r>
      <w:r w:rsidR="007B3FAD">
        <w:t>,</w:t>
      </w:r>
      <w:r w:rsidR="007E6F93" w:rsidRPr="00D9491F">
        <w:t xml:space="preserve"> in compliance with</w:t>
      </w:r>
      <w:r w:rsidRPr="00D9491F">
        <w:t xml:space="preserve"> workplace health and safety requirements.</w:t>
      </w:r>
    </w:p>
    <w:p w:rsidR="00462030" w:rsidRPr="00D9491F" w:rsidRDefault="00462030" w:rsidP="006E2964">
      <w:pPr>
        <w:rPr>
          <w:bCs/>
        </w:rPr>
      </w:pPr>
      <w:r w:rsidRPr="00D9491F">
        <w:t>In the past, researchers have visited properties where infection has been confirmed</w:t>
      </w:r>
      <w:r w:rsidR="00BA05F8">
        <w:t>,</w:t>
      </w:r>
      <w:r w:rsidRPr="00D9491F">
        <w:t xml:space="preserve"> to look for evidence of recent flying fox activity</w:t>
      </w:r>
      <w:r w:rsidR="007078F7">
        <w:t>,</w:t>
      </w:r>
      <w:r w:rsidR="00BA05F8">
        <w:t xml:space="preserve"> </w:t>
      </w:r>
      <w:r w:rsidR="007078F7">
        <w:t xml:space="preserve">in an </w:t>
      </w:r>
      <w:r w:rsidR="00BA05F8">
        <w:t>to attempt</w:t>
      </w:r>
      <w:r w:rsidRPr="00D9491F">
        <w:t xml:space="preserve"> to identify possible risk factors for transmission of virus from bats to horses</w:t>
      </w:r>
      <w:r w:rsidR="007078F7">
        <w:t>,</w:t>
      </w:r>
      <w:r w:rsidRPr="00D9491F">
        <w:t xml:space="preserve"> </w:t>
      </w:r>
      <w:r w:rsidR="00C22799" w:rsidRPr="00D9491F">
        <w:t xml:space="preserve">by profiling case properties. </w:t>
      </w:r>
      <w:r w:rsidRPr="00D9491F">
        <w:t>This is separate from the response mounted by animal health authorities, but helps to provide information</w:t>
      </w:r>
      <w:r w:rsidR="005D1EE7" w:rsidRPr="00D9491F">
        <w:t xml:space="preserve"> on how to prevent future </w:t>
      </w:r>
      <w:proofErr w:type="spellStart"/>
      <w:r w:rsidR="005D1EE7" w:rsidRPr="00D9491F">
        <w:t>spill</w:t>
      </w:r>
      <w:r w:rsidRPr="00D9491F">
        <w:t>over</w:t>
      </w:r>
      <w:proofErr w:type="spellEnd"/>
      <w:r w:rsidRPr="00D9491F">
        <w:t xml:space="preserve"> of Hendra virus to horses. Such visits are l</w:t>
      </w:r>
      <w:r w:rsidR="005D1EE7" w:rsidRPr="00D9491F">
        <w:t>ikely to continue while</w:t>
      </w:r>
      <w:r w:rsidRPr="00D9491F">
        <w:t xml:space="preserve"> research funding is available.</w:t>
      </w:r>
    </w:p>
    <w:p w:rsidR="00462030" w:rsidRPr="00D9491F" w:rsidRDefault="00462030" w:rsidP="006E2964">
      <w:pPr>
        <w:rPr>
          <w:bCs/>
        </w:rPr>
      </w:pPr>
      <w:r w:rsidRPr="00D9491F">
        <w:t>In human health</w:t>
      </w:r>
      <w:r w:rsidR="007078F7">
        <w:t>-</w:t>
      </w:r>
      <w:r w:rsidRPr="00D9491F">
        <w:t xml:space="preserve">care facilities, environmental cleaning procedures should be conducted in accordance with Australian </w:t>
      </w:r>
      <w:r w:rsidR="00857A13" w:rsidRPr="00D9491F">
        <w:t xml:space="preserve">infection control guidelines </w:t>
      </w:r>
      <w:r w:rsidR="00AD1B02">
        <w:fldChar w:fldCharType="begin"/>
      </w:r>
      <w:r w:rsidR="0042683F">
        <w:instrText xml:space="preserve"> ADDIN EN.CITE &lt;EndNote&gt;&lt;Cite&gt;&lt;Author&gt;National Health and Medical Research Council&lt;/Author&gt;&lt;Year&gt;2010&lt;/Year&gt;&lt;RecNum&gt;442&lt;/RecNum&gt;&lt;DisplayText&gt;(13)&lt;/DisplayText&gt;&lt;record&gt;&lt;rec-number&gt;442&lt;/rec-number&gt;&lt;foreign-keys&gt;&lt;key app="EN" db-id="92trtwz9n059xaeds5xvtxvsd55a5ddrza52"&gt;442&lt;/key&gt;&lt;/foreign-keys&gt;&lt;ref-type name="Journal Article"&gt;17&lt;/ref-type&gt;&lt;contributors&gt;&lt;authors&gt;&lt;author&gt;National Health and Medical Research Council,&lt;/author&gt;&lt;/authors&gt;&lt;/contributors&gt;&lt;titles&gt;&lt;title&gt;Australian Guidelines for the Prevention and Control of Infection in Healthcare (2010)&lt;/title&gt;&lt;/titles&gt;&lt;dates&gt;&lt;year&gt;2010&lt;/year&gt;&lt;/dates&gt;&lt;urls&gt;&lt;related-urls&gt;&lt;url&gt;http://www.nhmrc.gov.au/guidelines-publications/cd33&lt;/url&gt;&lt;/related-urls&gt;&lt;/urls&gt;&lt;/record&gt;&lt;/Cite&gt;&lt;/EndNote&gt;</w:instrText>
      </w:r>
      <w:r w:rsidR="00AD1B02">
        <w:fldChar w:fldCharType="separate"/>
      </w:r>
      <w:r w:rsidR="0042683F">
        <w:rPr>
          <w:noProof/>
        </w:rPr>
        <w:t>(</w:t>
      </w:r>
      <w:hyperlink w:anchor="_ENREF_13" w:tooltip="National Health and Medical Research Council, 2010 #442" w:history="1">
        <w:r w:rsidR="0042683F">
          <w:rPr>
            <w:noProof/>
          </w:rPr>
          <w:t>13</w:t>
        </w:r>
      </w:hyperlink>
      <w:r w:rsidR="0042683F">
        <w:rPr>
          <w:noProof/>
        </w:rPr>
        <w:t>)</w:t>
      </w:r>
      <w:r w:rsidR="00AD1B02">
        <w:fldChar w:fldCharType="end"/>
      </w:r>
      <w:r w:rsidRPr="00D9491F">
        <w:t>.</w:t>
      </w:r>
    </w:p>
    <w:p w:rsidR="0092728B" w:rsidRPr="00D9491F" w:rsidRDefault="002A4B69" w:rsidP="00462030">
      <w:pPr>
        <w:pStyle w:val="Heading1"/>
        <w:rPr>
          <w:b w:val="0"/>
          <w:bCs/>
          <w:color w:val="000000"/>
          <w:sz w:val="22"/>
        </w:rPr>
      </w:pPr>
      <w:bookmarkStart w:id="6" w:name="_Ref469918993"/>
      <w:r w:rsidRPr="00D9491F">
        <w:t xml:space="preserve">11. </w:t>
      </w:r>
      <w:r w:rsidRPr="006E2964">
        <w:t>Contact management</w:t>
      </w:r>
      <w:bookmarkEnd w:id="6"/>
    </w:p>
    <w:p w:rsidR="002A4B69" w:rsidRPr="006E2964" w:rsidRDefault="002A4B69" w:rsidP="006E2964">
      <w:pPr>
        <w:pStyle w:val="Heading2"/>
      </w:pPr>
      <w:r w:rsidRPr="006E2964">
        <w:t>Identification of contacts</w:t>
      </w:r>
    </w:p>
    <w:p w:rsidR="00462030" w:rsidRPr="00D9491F" w:rsidRDefault="00462030" w:rsidP="006E2964">
      <w:pPr>
        <w:rPr>
          <w:bCs/>
        </w:rPr>
      </w:pPr>
      <w:r w:rsidRPr="00D9491F">
        <w:t>The aim of identifying contacts is to:</w:t>
      </w:r>
    </w:p>
    <w:p w:rsidR="006A7B0A" w:rsidRPr="00D9491F" w:rsidRDefault="007078F7" w:rsidP="006E2964">
      <w:pPr>
        <w:pStyle w:val="ListParagraph"/>
        <w:rPr>
          <w:bCs/>
        </w:rPr>
      </w:pPr>
      <w:r>
        <w:t>a</w:t>
      </w:r>
      <w:r w:rsidR="00462030" w:rsidRPr="00D9491F">
        <w:t>ssess exposure and provide advice about level of risk and other relevant information</w:t>
      </w:r>
      <w:r>
        <w:t>;</w:t>
      </w:r>
    </w:p>
    <w:p w:rsidR="00462030" w:rsidRPr="00D9491F" w:rsidRDefault="007078F7" w:rsidP="006E2964">
      <w:pPr>
        <w:pStyle w:val="ListParagraph"/>
        <w:rPr>
          <w:bCs/>
        </w:rPr>
      </w:pPr>
      <w:proofErr w:type="gramStart"/>
      <w:r>
        <w:t>r</w:t>
      </w:r>
      <w:r w:rsidR="00462030" w:rsidRPr="00D9491F">
        <w:t>efer</w:t>
      </w:r>
      <w:proofErr w:type="gramEnd"/>
      <w:r w:rsidR="00462030" w:rsidRPr="00D9491F">
        <w:t xml:space="preserve"> for consideration of post-exposure prophylaxis on advice of an expert panel (described below).</w:t>
      </w:r>
    </w:p>
    <w:p w:rsidR="002A4B69" w:rsidRPr="006E2964" w:rsidRDefault="006E2964" w:rsidP="006E2964">
      <w:pPr>
        <w:pStyle w:val="Heading2"/>
      </w:pPr>
      <w:r w:rsidRPr="006E2964">
        <w:t>Contact definition</w:t>
      </w:r>
    </w:p>
    <w:p w:rsidR="00377226" w:rsidRPr="00D9491F" w:rsidRDefault="00377226" w:rsidP="006E2964">
      <w:pPr>
        <w:pStyle w:val="Heading3"/>
        <w:rPr>
          <w:bCs/>
        </w:rPr>
      </w:pPr>
      <w:r w:rsidRPr="00D9491F">
        <w:t>Contact of equine case</w:t>
      </w:r>
    </w:p>
    <w:p w:rsidR="00377226" w:rsidRPr="00D9491F" w:rsidRDefault="00377226" w:rsidP="006E2964">
      <w:pPr>
        <w:rPr>
          <w:bCs/>
        </w:rPr>
      </w:pPr>
      <w:r w:rsidRPr="00D9491F">
        <w:t>People who have had direct or indirect exposure of skin or mucous membranes to body fluids (including sharps injuries) of a horse</w:t>
      </w:r>
      <w:r w:rsidR="001568F2">
        <w:t>,</w:t>
      </w:r>
      <w:r w:rsidRPr="00D9491F">
        <w:t xml:space="preserve"> determined by the relevant state or territory animal health agency to be a confirmed case of Hendra virus infection</w:t>
      </w:r>
      <w:r w:rsidR="001568F2">
        <w:t>,</w:t>
      </w:r>
      <w:r w:rsidRPr="00D9491F">
        <w:t xml:space="preserve"> or of a horse where heightened suspicion of infection exists on clinical and epidemiological grounds as advised by the relevant animal health agency.</w:t>
      </w:r>
    </w:p>
    <w:p w:rsidR="00377226" w:rsidRPr="00D9491F" w:rsidRDefault="00377226" w:rsidP="006E2964">
      <w:pPr>
        <w:pStyle w:val="Heading3"/>
        <w:rPr>
          <w:bCs/>
        </w:rPr>
      </w:pPr>
      <w:r w:rsidRPr="00D9491F">
        <w:t>Contact of human case</w:t>
      </w:r>
    </w:p>
    <w:p w:rsidR="00377226" w:rsidRPr="00D9491F" w:rsidRDefault="00377226" w:rsidP="006E2964">
      <w:r w:rsidRPr="00D9491F">
        <w:t>People who have had close contact with a symptomatic confirmed human case or person where heightened suspicion of infection exists on clinical and epidemiological grounds as determined by the relevant public health unit (including household or household-like contacts, sexual partners, and anyone with direct or indirect exposure of skin or mucous membranes to body fluids).</w:t>
      </w:r>
    </w:p>
    <w:p w:rsidR="00377226" w:rsidRPr="00D9491F" w:rsidRDefault="00377226" w:rsidP="006E2964">
      <w:pPr>
        <w:pStyle w:val="Heading3"/>
        <w:rPr>
          <w:bCs/>
        </w:rPr>
      </w:pPr>
      <w:r w:rsidRPr="00D9491F">
        <w:t>Contact of non-equine animal infections, detected through on-property surveillance</w:t>
      </w:r>
    </w:p>
    <w:p w:rsidR="00377226" w:rsidRPr="00D9491F" w:rsidRDefault="00377226" w:rsidP="006E2964">
      <w:pPr>
        <w:rPr>
          <w:bCs/>
        </w:rPr>
      </w:pPr>
      <w:r w:rsidRPr="00D9491F">
        <w:t>A detailed understanding of human contact with the animal should be obtained and expert advisory group input should be sought.</w:t>
      </w:r>
    </w:p>
    <w:p w:rsidR="00377226" w:rsidRPr="006E2964" w:rsidRDefault="00377226" w:rsidP="006E2964">
      <w:pPr>
        <w:pStyle w:val="Heading2"/>
      </w:pPr>
      <w:r w:rsidRPr="006E2964">
        <w:t>Investigation</w:t>
      </w:r>
    </w:p>
    <w:p w:rsidR="00624C42" w:rsidRDefault="00377226" w:rsidP="006E2964">
      <w:r w:rsidRPr="00D9491F">
        <w:t xml:space="preserve">Exposure assessments of human contacts are required </w:t>
      </w:r>
      <w:r w:rsidR="001568F2">
        <w:t>for</w:t>
      </w:r>
      <w:r w:rsidRPr="00D9491F">
        <w:t xml:space="preserve"> all confirmed equine cases of Hendra virus infection, and where heightened suspicion of infection in a horse exists on clinical and epidemiological grounds as advised by the relevant animal health agency. Exposure assessment of human contacts of confirmed human cases is also recommended.</w:t>
      </w:r>
      <w:r w:rsidR="00624C42">
        <w:t xml:space="preserve"> </w:t>
      </w:r>
      <w:r w:rsidRPr="00D9491F">
        <w:t>Although risk is generally likely to be negligible, the assessment and provision of information will often provide valuable reassurance.</w:t>
      </w:r>
    </w:p>
    <w:p w:rsidR="006E2964" w:rsidRDefault="00377226" w:rsidP="006E2964">
      <w:r w:rsidRPr="00D9491F">
        <w:t xml:space="preserve">Obtain </w:t>
      </w:r>
      <w:r w:rsidR="00892C80" w:rsidRPr="00D9491F">
        <w:t xml:space="preserve">information </w:t>
      </w:r>
      <w:r w:rsidRPr="00D9491F">
        <w:t xml:space="preserve">from relevant state or territory </w:t>
      </w:r>
      <w:r w:rsidR="00892C80" w:rsidRPr="00D9491F">
        <w:t>animal health agenc</w:t>
      </w:r>
      <w:r w:rsidR="001568F2">
        <w:t>ies</w:t>
      </w:r>
      <w:r w:rsidRPr="00D9491F">
        <w:t xml:space="preserve"> on all horses with confirmed Hendra virus infection, and any epidemiologically</w:t>
      </w:r>
      <w:r w:rsidR="001568F2">
        <w:t>-</w:t>
      </w:r>
      <w:r w:rsidRPr="00D9491F">
        <w:t>linked equine cases where heightened suspicion of Hendra virus infection exists on clinical and epidemiological grounds (this may include previously sick horses associated with affected properties). Trace</w:t>
      </w:r>
      <w:r w:rsidR="00364B32">
        <w:t>-</w:t>
      </w:r>
      <w:r w:rsidRPr="00D9491F">
        <w:t>back investigations by the animal health agency of horse movements from affected properties may generate considerable workload for public health units by identifying other humans requiring follow</w:t>
      </w:r>
      <w:r w:rsidR="001568F2">
        <w:t>-</w:t>
      </w:r>
      <w:r w:rsidRPr="00D9491F">
        <w:t xml:space="preserve">up as contacts of </w:t>
      </w:r>
      <w:r w:rsidR="006A7B0A" w:rsidRPr="00D9491F">
        <w:t>additional equine cases.</w:t>
      </w:r>
    </w:p>
    <w:p w:rsidR="00377226" w:rsidRPr="00D9491F" w:rsidRDefault="006A7B0A" w:rsidP="006E2964">
      <w:pPr>
        <w:rPr>
          <w:bCs/>
        </w:rPr>
      </w:pPr>
      <w:r w:rsidRPr="00D9491F">
        <w:t>Develop</w:t>
      </w:r>
      <w:r w:rsidR="00377226" w:rsidRPr="00D9491F">
        <w:t xml:space="preserve"> a line listing of all people who may have been in contact with confirmed equine cases, or where heightened suspicion of infection in a horse exists on clinical and epidemiological grounds as advised by the relevant animal health agency (contacts of human cases are a lower priority as they are likely to be at negligible risk).</w:t>
      </w:r>
    </w:p>
    <w:p w:rsidR="00624C42" w:rsidRDefault="00377226" w:rsidP="006E2964">
      <w:r w:rsidRPr="00D9491F">
        <w:t>For all human contacts of confirmed equine cases:</w:t>
      </w:r>
    </w:p>
    <w:p w:rsidR="00377226" w:rsidRPr="00D9491F" w:rsidRDefault="00687C46" w:rsidP="006E2964">
      <w:pPr>
        <w:pStyle w:val="ListParagraph"/>
      </w:pPr>
      <w:r>
        <w:t>a</w:t>
      </w:r>
      <w:r w:rsidR="00377226" w:rsidRPr="00D9491F">
        <w:t>ssess exposure (</w:t>
      </w:r>
      <w:r w:rsidR="00377226" w:rsidRPr="003919D0">
        <w:t xml:space="preserve">using </w:t>
      </w:r>
      <w:r w:rsidR="003919D0">
        <w:rPr>
          <w:highlight w:val="yellow"/>
        </w:rPr>
        <w:fldChar w:fldCharType="begin"/>
      </w:r>
      <w:r w:rsidR="003919D0">
        <w:rPr>
          <w:highlight w:val="yellow"/>
        </w:rPr>
        <w:instrText xml:space="preserve"> REF _Ref469919342 \h </w:instrText>
      </w:r>
      <w:r w:rsidR="003919D0">
        <w:rPr>
          <w:highlight w:val="yellow"/>
        </w:rPr>
      </w:r>
      <w:r w:rsidR="003919D0">
        <w:rPr>
          <w:highlight w:val="yellow"/>
        </w:rPr>
        <w:fldChar w:fldCharType="separate"/>
      </w:r>
      <w:r w:rsidR="00030983">
        <w:t xml:space="preserve">Appendix </w:t>
      </w:r>
      <w:r w:rsidR="00030983">
        <w:rPr>
          <w:noProof/>
        </w:rPr>
        <w:t>5</w:t>
      </w:r>
      <w:r w:rsidR="00030983">
        <w:t xml:space="preserve">: </w:t>
      </w:r>
      <w:r w:rsidR="00030983" w:rsidRPr="00D9491F">
        <w:t>Exposure assessment form</w:t>
      </w:r>
      <w:r w:rsidR="003919D0">
        <w:rPr>
          <w:highlight w:val="yellow"/>
        </w:rPr>
        <w:fldChar w:fldCharType="end"/>
      </w:r>
      <w:r w:rsidR="00377226" w:rsidRPr="00D9491F">
        <w:t>) and current health status</w:t>
      </w:r>
      <w:r>
        <w:t>;</w:t>
      </w:r>
    </w:p>
    <w:p w:rsidR="00377226" w:rsidRPr="00D9491F" w:rsidRDefault="00687C46" w:rsidP="006E2964">
      <w:pPr>
        <w:pStyle w:val="ListParagraph"/>
      </w:pPr>
      <w:r>
        <w:t>i</w:t>
      </w:r>
      <w:r w:rsidR="00377226" w:rsidRPr="00D9491F">
        <w:t xml:space="preserve">f exposure is classified as high or as having classification uncertainty (medium or high) using </w:t>
      </w:r>
      <w:r w:rsidR="00DD2B4C" w:rsidRPr="00D9491F">
        <w:t xml:space="preserve">the </w:t>
      </w:r>
      <w:r w:rsidR="00377226" w:rsidRPr="00D9491F">
        <w:t xml:space="preserve">exposure assessment form, liaise with an </w:t>
      </w:r>
      <w:r>
        <w:t>i</w:t>
      </w:r>
      <w:r w:rsidR="00377226" w:rsidRPr="00D9491F">
        <w:t xml:space="preserve">nfectious </w:t>
      </w:r>
      <w:r>
        <w:t>d</w:t>
      </w:r>
      <w:r w:rsidR="00377226" w:rsidRPr="00D9491F">
        <w:t xml:space="preserve">iseases </w:t>
      </w:r>
      <w:r>
        <w:t>p</w:t>
      </w:r>
      <w:r w:rsidR="00377226" w:rsidRPr="00D9491F">
        <w:t>hysician as soon as practicable for consideration of post-exposure prophylaxis</w:t>
      </w:r>
      <w:r>
        <w:t>;</w:t>
      </w:r>
    </w:p>
    <w:p w:rsidR="00377226" w:rsidRPr="00D9491F" w:rsidRDefault="00687C46" w:rsidP="006E2964">
      <w:pPr>
        <w:pStyle w:val="ListParagraph"/>
      </w:pPr>
      <w:r>
        <w:t>i</w:t>
      </w:r>
      <w:r w:rsidR="00377226" w:rsidRPr="00D9491F">
        <w:t>f assessed as medium exposure, discuss as soon as practicable with other appropriately</w:t>
      </w:r>
      <w:r>
        <w:t>-</w:t>
      </w:r>
      <w:r w:rsidR="00377226" w:rsidRPr="00D9491F">
        <w:t xml:space="preserve">experienced public health practitioners and </w:t>
      </w:r>
      <w:r>
        <w:t>i</w:t>
      </w:r>
      <w:r w:rsidR="00377226" w:rsidRPr="00D9491F">
        <w:t xml:space="preserve">nfectious </w:t>
      </w:r>
      <w:r>
        <w:t>d</w:t>
      </w:r>
      <w:r w:rsidR="00377226" w:rsidRPr="00D9491F">
        <w:t xml:space="preserve">iseases </w:t>
      </w:r>
      <w:r>
        <w:t>p</w:t>
      </w:r>
      <w:r w:rsidR="00377226" w:rsidRPr="00D9491F">
        <w:t>hysician/s to reach consensus on exposure assessment</w:t>
      </w:r>
      <w:r>
        <w:t>;</w:t>
      </w:r>
    </w:p>
    <w:p w:rsidR="00377226" w:rsidRPr="00D9491F" w:rsidRDefault="00687C46" w:rsidP="006E2964">
      <w:pPr>
        <w:pStyle w:val="ListParagraph"/>
      </w:pPr>
      <w:r>
        <w:t>r</w:t>
      </w:r>
      <w:r w:rsidR="00377226" w:rsidRPr="00D9491F">
        <w:t>efer any symptomatic people to appropriate care</w:t>
      </w:r>
      <w:r>
        <w:t>;</w:t>
      </w:r>
    </w:p>
    <w:p w:rsidR="00377226" w:rsidRPr="00D9491F" w:rsidRDefault="00687C46" w:rsidP="006E2964">
      <w:pPr>
        <w:pStyle w:val="ListParagraph"/>
      </w:pPr>
      <w:r>
        <w:t>p</w:t>
      </w:r>
      <w:r w:rsidR="00377226" w:rsidRPr="00D9491F">
        <w:t>rovide information about Hendra virus</w:t>
      </w:r>
      <w:r>
        <w:t>;</w:t>
      </w:r>
    </w:p>
    <w:p w:rsidR="00377226" w:rsidRPr="00D9491F" w:rsidRDefault="00687C46" w:rsidP="006E2964">
      <w:pPr>
        <w:pStyle w:val="ListParagraph"/>
      </w:pPr>
      <w:r>
        <w:t>c</w:t>
      </w:r>
      <w:r w:rsidR="00377226" w:rsidRPr="00D9491F">
        <w:t>ounsel about risk</w:t>
      </w:r>
      <w:r>
        <w:t>;</w:t>
      </w:r>
    </w:p>
    <w:p w:rsidR="00377226" w:rsidRPr="00D9491F" w:rsidRDefault="00687C46" w:rsidP="006E2964">
      <w:pPr>
        <w:pStyle w:val="ListParagraph"/>
      </w:pPr>
      <w:proofErr w:type="gramStart"/>
      <w:r>
        <w:t>p</w:t>
      </w:r>
      <w:r w:rsidR="00377226" w:rsidRPr="00D9491F">
        <w:t>rovide</w:t>
      </w:r>
      <w:proofErr w:type="gramEnd"/>
      <w:r w:rsidR="00377226" w:rsidRPr="00D9491F">
        <w:t xml:space="preserve"> advice about testing recommendations (</w:t>
      </w:r>
      <w:r w:rsidR="00377226" w:rsidRPr="003919D0">
        <w:t xml:space="preserve">see </w:t>
      </w:r>
      <w:r w:rsidR="003919D0" w:rsidRPr="003919D0">
        <w:t xml:space="preserve">section </w:t>
      </w:r>
      <w:r w:rsidR="003919D0">
        <w:rPr>
          <w:highlight w:val="yellow"/>
        </w:rPr>
        <w:fldChar w:fldCharType="begin"/>
      </w:r>
      <w:r w:rsidR="003919D0">
        <w:rPr>
          <w:highlight w:val="yellow"/>
        </w:rPr>
        <w:instrText xml:space="preserve"> REF _Ref469919686 \h </w:instrText>
      </w:r>
      <w:r w:rsidR="003919D0">
        <w:rPr>
          <w:highlight w:val="yellow"/>
        </w:rPr>
      </w:r>
      <w:r w:rsidR="003919D0">
        <w:rPr>
          <w:highlight w:val="yellow"/>
        </w:rPr>
        <w:fldChar w:fldCharType="separate"/>
      </w:r>
      <w:r w:rsidR="00030983" w:rsidRPr="00D9491F">
        <w:t>8. Laboratory testing</w:t>
      </w:r>
      <w:r w:rsidR="003919D0">
        <w:rPr>
          <w:highlight w:val="yellow"/>
        </w:rPr>
        <w:fldChar w:fldCharType="end"/>
      </w:r>
      <w:r w:rsidR="00377226" w:rsidRPr="00D9491F">
        <w:t>)</w:t>
      </w:r>
      <w:r>
        <w:t xml:space="preserve"> (above);</w:t>
      </w:r>
    </w:p>
    <w:p w:rsidR="00377226" w:rsidRPr="00D9491F" w:rsidRDefault="00687C46" w:rsidP="003919D0">
      <w:pPr>
        <w:pStyle w:val="ListParagraph"/>
      </w:pPr>
      <w:proofErr w:type="gramStart"/>
      <w:r>
        <w:t>p</w:t>
      </w:r>
      <w:r w:rsidR="00377226" w:rsidRPr="00D9491F">
        <w:t>rovide</w:t>
      </w:r>
      <w:proofErr w:type="gramEnd"/>
      <w:r w:rsidR="00377226" w:rsidRPr="00D9491F">
        <w:t xml:space="preserve"> advice about self-monitoring of the contact’s health, and advise the person to seek early medical advice if they develop fever or respiratory or neurological symptoms within three weeks of exposure, phoning ahead of the visit so that appropriate infection control measures can be put in place (</w:t>
      </w:r>
      <w:r w:rsidR="003919D0">
        <w:t xml:space="preserve">see section </w:t>
      </w:r>
      <w:r w:rsidR="003919D0">
        <w:fldChar w:fldCharType="begin"/>
      </w:r>
      <w:r w:rsidR="003919D0">
        <w:instrText xml:space="preserve"> REF _Ref469919261 \h </w:instrText>
      </w:r>
      <w:r w:rsidR="003919D0">
        <w:fldChar w:fldCharType="separate"/>
      </w:r>
      <w:r w:rsidR="00030983" w:rsidRPr="00D9491F">
        <w:t>9. Case management</w:t>
      </w:r>
      <w:r w:rsidR="003919D0">
        <w:fldChar w:fldCharType="end"/>
      </w:r>
      <w:r w:rsidR="00402D00">
        <w:t xml:space="preserve"> </w:t>
      </w:r>
      <w:r w:rsidR="00364B32">
        <w:t>[</w:t>
      </w:r>
      <w:r w:rsidR="00402D00">
        <w:t>above</w:t>
      </w:r>
      <w:r w:rsidR="00364B32">
        <w:t>]</w:t>
      </w:r>
      <w:r w:rsidR="00402D00">
        <w:t xml:space="preserve">); </w:t>
      </w:r>
      <w:r w:rsidR="003919D0">
        <w:fldChar w:fldCharType="begin"/>
      </w:r>
      <w:r w:rsidR="003919D0">
        <w:instrText xml:space="preserve"> REF _Ref469919745 \h </w:instrText>
      </w:r>
      <w:r w:rsidR="003919D0">
        <w:fldChar w:fldCharType="separate"/>
      </w:r>
      <w:r w:rsidR="00030983">
        <w:t xml:space="preserve">Appendix </w:t>
      </w:r>
      <w:r w:rsidR="00030983">
        <w:rPr>
          <w:noProof/>
        </w:rPr>
        <w:t>3</w:t>
      </w:r>
      <w:r w:rsidR="00030983">
        <w:t xml:space="preserve">: </w:t>
      </w:r>
      <w:r w:rsidR="00030983" w:rsidRPr="00D9491F">
        <w:t xml:space="preserve">Information for people exposed to a horse infected with </w:t>
      </w:r>
      <w:proofErr w:type="spellStart"/>
      <w:r w:rsidR="00030983" w:rsidRPr="00D9491F">
        <w:t>Hendra</w:t>
      </w:r>
      <w:proofErr w:type="spellEnd"/>
      <w:r w:rsidR="00030983" w:rsidRPr="00D9491F">
        <w:t xml:space="preserve"> virus</w:t>
      </w:r>
      <w:r w:rsidR="003919D0">
        <w:fldChar w:fldCharType="end"/>
      </w:r>
      <w:r w:rsidR="00402D00">
        <w:t>;</w:t>
      </w:r>
      <w:r w:rsidR="003919D0">
        <w:t xml:space="preserve"> and </w:t>
      </w:r>
      <w:r w:rsidR="003919D0" w:rsidRPr="003919D0">
        <w:fldChar w:fldCharType="begin"/>
      </w:r>
      <w:r w:rsidR="003919D0" w:rsidRPr="003919D0">
        <w:instrText xml:space="preserve"> REF _Ref469919747 \h </w:instrText>
      </w:r>
      <w:r w:rsidR="003919D0">
        <w:instrText xml:space="preserve"> \* MERGEFORMAT </w:instrText>
      </w:r>
      <w:r w:rsidR="003919D0" w:rsidRPr="003919D0">
        <w:fldChar w:fldCharType="separate"/>
      </w:r>
      <w:r w:rsidR="00030983">
        <w:t xml:space="preserve">Appendix </w:t>
      </w:r>
      <w:r w:rsidR="00030983">
        <w:rPr>
          <w:noProof/>
        </w:rPr>
        <w:t>4</w:t>
      </w:r>
      <w:r w:rsidR="00030983">
        <w:t xml:space="preserve">: </w:t>
      </w:r>
      <w:proofErr w:type="spellStart"/>
      <w:r w:rsidR="00030983" w:rsidRPr="00D9491F">
        <w:t>Hendra</w:t>
      </w:r>
      <w:proofErr w:type="spellEnd"/>
      <w:r w:rsidR="00030983" w:rsidRPr="00D9491F">
        <w:t xml:space="preserve"> virus infection information for Health</w:t>
      </w:r>
      <w:r w:rsidR="00030983">
        <w:t>-</w:t>
      </w:r>
      <w:r w:rsidR="00030983" w:rsidRPr="00D9491F">
        <w:t>care Workers</w:t>
      </w:r>
      <w:r w:rsidR="003919D0" w:rsidRPr="003919D0">
        <w:fldChar w:fldCharType="end"/>
      </w:r>
      <w:r w:rsidR="00377226" w:rsidRPr="003919D0">
        <w:t>).</w:t>
      </w:r>
    </w:p>
    <w:p w:rsidR="006E2964" w:rsidRDefault="00377226" w:rsidP="00377226">
      <w:r w:rsidRPr="006E2964">
        <w:t>The urgency of response to illness in contacts depends on the assessed level of exposure.</w:t>
      </w:r>
      <w:r w:rsidR="00FC6626">
        <w:t xml:space="preserve"> </w:t>
      </w:r>
      <w:r w:rsidRPr="006E2964">
        <w:t>Clinically</w:t>
      </w:r>
      <w:r w:rsidR="00687C46">
        <w:t>-</w:t>
      </w:r>
      <w:r w:rsidRPr="006E2964">
        <w:t xml:space="preserve">compatible illness (respiratory or neurological symptoms) in a person classified as having high exposure or as having classification uncertainty (medium or high) using </w:t>
      </w:r>
      <w:r w:rsidR="00DE1607" w:rsidRPr="006E2964">
        <w:t xml:space="preserve">the </w:t>
      </w:r>
      <w:r w:rsidRPr="006E2964">
        <w:t>exposure assessment form</w:t>
      </w:r>
      <w:r w:rsidR="001568F2">
        <w:t>,</w:t>
      </w:r>
      <w:r w:rsidRPr="006E2964">
        <w:t xml:space="preserve"> should be urgently assessed by </w:t>
      </w:r>
      <w:r w:rsidR="00DE1607" w:rsidRPr="006E2964">
        <w:t xml:space="preserve">or in liaison with </w:t>
      </w:r>
      <w:r w:rsidRPr="006E2964">
        <w:t xml:space="preserve">an </w:t>
      </w:r>
      <w:r w:rsidR="00687C46">
        <w:t>i</w:t>
      </w:r>
      <w:r w:rsidRPr="006E2964">
        <w:t xml:space="preserve">nfectious </w:t>
      </w:r>
      <w:r w:rsidR="00687C46">
        <w:t>d</w:t>
      </w:r>
      <w:r w:rsidRPr="006E2964">
        <w:t xml:space="preserve">iseases </w:t>
      </w:r>
      <w:r w:rsidR="00687C46">
        <w:t>p</w:t>
      </w:r>
      <w:r w:rsidRPr="006E2964">
        <w:t>hysician.</w:t>
      </w:r>
    </w:p>
    <w:p w:rsidR="00377226" w:rsidRPr="00D9491F" w:rsidRDefault="00377226" w:rsidP="00377226">
      <w:pPr>
        <w:rPr>
          <w:rFonts w:cs="Arial"/>
          <w:color w:val="000000"/>
          <w:lang w:val="en-US"/>
        </w:rPr>
      </w:pPr>
      <w:r w:rsidRPr="00D9491F">
        <w:rPr>
          <w:rFonts w:cs="Arial"/>
          <w:color w:val="000000"/>
          <w:lang w:val="en-US"/>
        </w:rPr>
        <w:t>Further advice for exposure assessment:</w:t>
      </w:r>
    </w:p>
    <w:p w:rsidR="00377226" w:rsidRPr="00D9491F" w:rsidRDefault="00687C46" w:rsidP="006E2964">
      <w:pPr>
        <w:pStyle w:val="ListParagraph"/>
      </w:pPr>
      <w:r>
        <w:t>i</w:t>
      </w:r>
      <w:r w:rsidR="00377226" w:rsidRPr="00D9491F">
        <w:t xml:space="preserve">t is best to refer to horses by their popular (or most commonly used) name, to </w:t>
      </w:r>
      <w:proofErr w:type="spellStart"/>
      <w:r w:rsidR="00377226" w:rsidRPr="00D9491F">
        <w:t>minimise</w:t>
      </w:r>
      <w:proofErr w:type="spellEnd"/>
      <w:r w:rsidR="00377226" w:rsidRPr="00D9491F">
        <w:t xml:space="preserve"> confusion</w:t>
      </w:r>
      <w:r>
        <w:t>;</w:t>
      </w:r>
    </w:p>
    <w:p w:rsidR="00377226" w:rsidRPr="00D9491F" w:rsidRDefault="00687C46" w:rsidP="006E2964">
      <w:pPr>
        <w:pStyle w:val="ListParagraph"/>
      </w:pPr>
      <w:r>
        <w:t>d</w:t>
      </w:r>
      <w:r w:rsidR="00377226" w:rsidRPr="00D9491F">
        <w:t>etermine the level and type of contact between the person and the equine (or human) case/s</w:t>
      </w:r>
      <w:r>
        <w:t>;</w:t>
      </w:r>
    </w:p>
    <w:p w:rsidR="00377226" w:rsidRPr="00D9491F" w:rsidRDefault="00687C46" w:rsidP="006E2964">
      <w:pPr>
        <w:pStyle w:val="ListParagraph"/>
      </w:pPr>
      <w:r>
        <w:t>r</w:t>
      </w:r>
      <w:r w:rsidR="00377226" w:rsidRPr="00D9491F">
        <w:t>e</w:t>
      </w:r>
      <w:r w:rsidR="00511342" w:rsidRPr="00D9491F">
        <w:t>-</w:t>
      </w:r>
      <w:r w:rsidR="00377226" w:rsidRPr="00D9491F">
        <w:t>interviewing contacts of equine cases may identify useful new information</w:t>
      </w:r>
      <w:r>
        <w:t>;</w:t>
      </w:r>
    </w:p>
    <w:p w:rsidR="00377226" w:rsidRPr="00D9491F" w:rsidRDefault="00687C46" w:rsidP="006E2964">
      <w:pPr>
        <w:pStyle w:val="ListParagraph"/>
      </w:pPr>
      <w:proofErr w:type="gramStart"/>
      <w:r>
        <w:t>i</w:t>
      </w:r>
      <w:r w:rsidR="00377226" w:rsidRPr="00D9491F">
        <w:t>t</w:t>
      </w:r>
      <w:proofErr w:type="gramEnd"/>
      <w:r w:rsidR="00377226" w:rsidRPr="00D9491F">
        <w:t xml:space="preserve"> may be necessary to clarify terminology relating to equine surface anatomy and equine handling to ensure a clear understanding between the interviewer and interviewee.</w:t>
      </w:r>
    </w:p>
    <w:p w:rsidR="00377226" w:rsidRPr="00D9491F" w:rsidRDefault="00377226" w:rsidP="006E2964">
      <w:pPr>
        <w:rPr>
          <w:lang w:val="en-US"/>
        </w:rPr>
      </w:pPr>
      <w:r w:rsidRPr="00D9491F">
        <w:rPr>
          <w:lang w:val="en-US"/>
        </w:rPr>
        <w:t xml:space="preserve">As psychological stress and </w:t>
      </w:r>
      <w:r w:rsidR="00402D00">
        <w:rPr>
          <w:lang w:val="en-US"/>
        </w:rPr>
        <w:t xml:space="preserve">the </w:t>
      </w:r>
      <w:r w:rsidRPr="00D9491F">
        <w:rPr>
          <w:lang w:val="en-US"/>
        </w:rPr>
        <w:t xml:space="preserve">exacerbation of existing health issues may result from a Hendra virus incident, </w:t>
      </w:r>
      <w:r w:rsidR="00687C46">
        <w:rPr>
          <w:lang w:val="en-US"/>
        </w:rPr>
        <w:t>everyon</w:t>
      </w:r>
      <w:r w:rsidR="00402D00">
        <w:rPr>
          <w:lang w:val="en-US"/>
        </w:rPr>
        <w:t>e</w:t>
      </w:r>
      <w:r w:rsidRPr="00D9491F">
        <w:rPr>
          <w:lang w:val="en-US"/>
        </w:rPr>
        <w:t xml:space="preserve"> involved should be strongly encouraged to access their usual health</w:t>
      </w:r>
      <w:r w:rsidR="00402D00">
        <w:rPr>
          <w:lang w:val="en-US"/>
        </w:rPr>
        <w:t>-</w:t>
      </w:r>
      <w:r w:rsidRPr="00D9491F">
        <w:rPr>
          <w:lang w:val="en-US"/>
        </w:rPr>
        <w:t>care practitioner to assess need for ongoing physical and psychological support, medical or workers</w:t>
      </w:r>
      <w:r w:rsidR="00402D00">
        <w:rPr>
          <w:lang w:val="en-US"/>
        </w:rPr>
        <w:t>’</w:t>
      </w:r>
      <w:r w:rsidRPr="00D9491F">
        <w:rPr>
          <w:lang w:val="en-US"/>
        </w:rPr>
        <w:t xml:space="preserve"> compensation certification and referral to other services as necessary. GPs should be provided with appropria</w:t>
      </w:r>
      <w:r w:rsidR="001273C0" w:rsidRPr="00D9491F">
        <w:rPr>
          <w:lang w:val="en-US"/>
        </w:rPr>
        <w:t xml:space="preserve">te information and resources, </w:t>
      </w:r>
      <w:r w:rsidR="00402D00">
        <w:rPr>
          <w:lang w:val="en-US"/>
        </w:rPr>
        <w:t>including</w:t>
      </w:r>
      <w:r w:rsidR="001273C0" w:rsidRPr="00D9491F">
        <w:rPr>
          <w:lang w:val="en-US"/>
        </w:rPr>
        <w:t xml:space="preserve"> local</w:t>
      </w:r>
      <w:r w:rsidRPr="00D9491F">
        <w:rPr>
          <w:lang w:val="en-US"/>
        </w:rPr>
        <w:t xml:space="preserve"> public health unit contact details. Initial contact with GPs should preferably be by telephone</w:t>
      </w:r>
      <w:r w:rsidR="00402D00">
        <w:rPr>
          <w:lang w:val="en-US"/>
        </w:rPr>
        <w:t>.</w:t>
      </w:r>
    </w:p>
    <w:p w:rsidR="002A4B69" w:rsidRPr="006E2964" w:rsidRDefault="002A4B69" w:rsidP="006E2964">
      <w:pPr>
        <w:pStyle w:val="Heading2"/>
      </w:pPr>
      <w:r w:rsidRPr="006E2964">
        <w:t>Prophylaxis</w:t>
      </w:r>
    </w:p>
    <w:p w:rsidR="00377226" w:rsidRPr="00D9491F" w:rsidRDefault="00377226" w:rsidP="006E2964">
      <w:pPr>
        <w:rPr>
          <w:bCs/>
        </w:rPr>
      </w:pPr>
      <w:r w:rsidRPr="00D9491F">
        <w:t>No drug or product is of proven benefit in humans, although monoclonal antibodies show the most promise. Monoclonal antibodies have been shown to protect ferrets from serious disease when given 10 hours a</w:t>
      </w:r>
      <w:r w:rsidR="00857A13" w:rsidRPr="00D9491F">
        <w:t xml:space="preserve">fter exposure to </w:t>
      </w:r>
      <w:proofErr w:type="spellStart"/>
      <w:r w:rsidR="00857A13" w:rsidRPr="00D9491F">
        <w:t>Nipah</w:t>
      </w:r>
      <w:proofErr w:type="spellEnd"/>
      <w:r w:rsidR="00857A13" w:rsidRPr="00D9491F">
        <w:t xml:space="preserve"> virus </w:t>
      </w:r>
      <w:r w:rsidR="00AD1B02">
        <w:fldChar w:fldCharType="begin">
          <w:fldData xml:space="preserve">PEVuZE5vdGU+PENpdGU+PEF1dGhvcj5Cb3NzYXJ0PC9BdXRob3I+PFllYXI+MjAwOTwvWWVhcj48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PjxwYWdlcz5lMTAwMDY0MjwvcGFnZXM+PHZvbHVtZT41PC92b2x1bWU+PG51bWJlcj4xMDwvbnVt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=
</w:fldData>
        </w:fldChar>
      </w:r>
      <w:r w:rsidR="00AD1B02">
        <w:instrText xml:space="preserve"> ADDIN EN.CITE </w:instrText>
      </w:r>
      <w:r w:rsidR="00AD1B02">
        <w:fldChar w:fldCharType="begin">
          <w:fldData xml:space="preserve">PEVuZE5vdGU+PENpdGU+PEF1dGhvcj5Cb3NzYXJ0PC9BdXRob3I+PFllYXI+MjAwOTwvWWVhcj48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PjxwYWdlcz5lMTAwMDY0MjwvcGFnZXM+PHZvbHVtZT41PC92b2x1bWU+PG51bWJlcj4xMDwvbnVt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=
</w:fldData>
        </w:fldChar>
      </w:r>
      <w:r w:rsidR="00AD1B02">
        <w:instrText xml:space="preserve"> ADDIN EN.CITE.DATA </w:instrText>
      </w:r>
      <w:r w:rsidR="00AD1B02">
        <w:fldChar w:fldCharType="end"/>
      </w:r>
      <w:r w:rsidR="00AD1B02">
        <w:fldChar w:fldCharType="separate"/>
      </w:r>
      <w:r w:rsidR="00AD1B02">
        <w:rPr>
          <w:noProof/>
        </w:rPr>
        <w:t>(</w:t>
      </w:r>
      <w:hyperlink w:anchor="_ENREF_20" w:tooltip="Bossart, 2009 #459" w:history="1">
        <w:r w:rsidR="0042683F">
          <w:rPr>
            <w:noProof/>
          </w:rPr>
          <w:t>20</w:t>
        </w:r>
      </w:hyperlink>
      <w:r w:rsidR="00AD1B02">
        <w:rPr>
          <w:noProof/>
        </w:rPr>
        <w:t>)</w:t>
      </w:r>
      <w:r w:rsidR="00AD1B02">
        <w:fldChar w:fldCharType="end"/>
      </w:r>
      <w:r w:rsidRPr="00D9491F">
        <w:t xml:space="preserve"> and when given 10-12 hours after exposure to Hendra virus (personal communication, Deborah Middleton, CSIRO, 20 September 2011). They have also been shown to protect African green monkeys from</w:t>
      </w:r>
      <w:r w:rsidR="00402D00">
        <w:t xml:space="preserve"> </w:t>
      </w:r>
      <w:r w:rsidRPr="00D9491F">
        <w:t>fatal infection when given 72 hours after exposure to a</w:t>
      </w:r>
      <w:r w:rsidR="00857A13" w:rsidRPr="00D9491F">
        <w:t xml:space="preserve"> lethal dose of Hendra virus </w:t>
      </w:r>
      <w:r w:rsidR="00AD1B02">
        <w:fldChar w:fldCharType="begin">
          <w:fldData xml:space="preserve">PEVuZE5vdGU+PENpdGU+PEF1dGhvcj5Cb3NzYXJ0PC9BdXRob3I+PFllYXI+MjAxMTwvWWVhcj48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</w:fldData>
        </w:fldChar>
      </w:r>
      <w:r w:rsidR="00AD1B02">
        <w:instrText xml:space="preserve"> ADDIN EN.CITE </w:instrText>
      </w:r>
      <w:r w:rsidR="00AD1B02">
        <w:fldChar w:fldCharType="begin">
          <w:fldData xml:space="preserve">PEVuZE5vdGU+PENpdGU+PEF1dGhvcj5Cb3NzYXJ0PC9BdXRob3I+PFllYXI+MjAxMTwvWWVhcj48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</w:fldData>
        </w:fldChar>
      </w:r>
      <w:r w:rsidR="00AD1B02">
        <w:instrText xml:space="preserve"> ADDIN EN.CITE.DATA </w:instrText>
      </w:r>
      <w:r w:rsidR="00AD1B02">
        <w:fldChar w:fldCharType="end"/>
      </w:r>
      <w:r w:rsidR="00AD1B02">
        <w:fldChar w:fldCharType="separate"/>
      </w:r>
      <w:r w:rsidR="00AD1B02">
        <w:rPr>
          <w:noProof/>
        </w:rPr>
        <w:t>(</w:t>
      </w:r>
      <w:hyperlink w:anchor="_ENREF_21" w:tooltip="Bossart, 2011 #460" w:history="1">
        <w:r w:rsidR="0042683F">
          <w:rPr>
            <w:noProof/>
          </w:rPr>
          <w:t>21</w:t>
        </w:r>
      </w:hyperlink>
      <w:r w:rsidR="00AD1B02">
        <w:rPr>
          <w:noProof/>
        </w:rPr>
        <w:t>)</w:t>
      </w:r>
      <w:r w:rsidR="00AD1B02">
        <w:fldChar w:fldCharType="end"/>
      </w:r>
      <w:r w:rsidR="00B11676">
        <w:t>.</w:t>
      </w:r>
    </w:p>
    <w:p w:rsidR="00377226" w:rsidRPr="00D9491F" w:rsidRDefault="000B1590" w:rsidP="006E2964">
      <w:pPr>
        <w:rPr>
          <w:bCs/>
        </w:rPr>
      </w:pPr>
      <w:r w:rsidRPr="00D9491F">
        <w:t>As at July</w:t>
      </w:r>
      <w:r w:rsidR="00377226" w:rsidRPr="00D9491F">
        <w:t xml:space="preserve"> 2016, monoclonal antibody had been used on compassionate grounds in 11 people.</w:t>
      </w:r>
      <w:r w:rsidR="003E0430">
        <w:t xml:space="preserve"> </w:t>
      </w:r>
      <w:r w:rsidR="00377226" w:rsidRPr="00D9491F">
        <w:t>A Queensland Department of Health and University of Queen</w:t>
      </w:r>
      <w:r w:rsidR="00FF57DA" w:rsidRPr="00D9491F">
        <w:t>sland clinical trial</w:t>
      </w:r>
      <w:r w:rsidR="00377226" w:rsidRPr="00D9491F">
        <w:t xml:space="preserve"> to further evaluate the safety of monoclonal antibodies in humans</w:t>
      </w:r>
      <w:r w:rsidR="003E0430">
        <w:t>,</w:t>
      </w:r>
      <w:r w:rsidR="00FF57DA" w:rsidRPr="00D9491F">
        <w:t xml:space="preserve"> has been completed at the time of writing, with results awaited</w:t>
      </w:r>
      <w:r w:rsidR="00377226" w:rsidRPr="00D9491F">
        <w:t>.</w:t>
      </w:r>
    </w:p>
    <w:p w:rsidR="00377226" w:rsidRPr="00D9491F" w:rsidRDefault="00377226" w:rsidP="006E2964">
      <w:pPr>
        <w:rPr>
          <w:bCs/>
        </w:rPr>
      </w:pPr>
      <w:r w:rsidRPr="00D9491F">
        <w:t>Wherever possible, an expert panel of public health and infectious diseases practitioners with appropriate experience should be convened as part of the incident management process to review all contacts identified as having classification uncertainty (medium or high) or high</w:t>
      </w:r>
      <w:r w:rsidR="00B96E21">
        <w:t>-</w:t>
      </w:r>
      <w:r w:rsidRPr="00D9491F">
        <w:t>level exposures. The panel will advise whether monoclonal antibody should be offered and on any logistical issues.</w:t>
      </w:r>
    </w:p>
    <w:p w:rsidR="0092728B" w:rsidRPr="00D9491F" w:rsidRDefault="00377226" w:rsidP="006E2964">
      <w:pPr>
        <w:rPr>
          <w:bCs/>
        </w:rPr>
      </w:pPr>
      <w:r w:rsidRPr="00D9491F">
        <w:t>The only stock of mon</w:t>
      </w:r>
      <w:r w:rsidR="000B1590" w:rsidRPr="00D9491F">
        <w:t>oclonal antibodies</w:t>
      </w:r>
      <w:r w:rsidR="00871100">
        <w:t xml:space="preserve"> (</w:t>
      </w:r>
      <w:r w:rsidR="000B1590" w:rsidRPr="00D9491F">
        <w:t xml:space="preserve">as </w:t>
      </w:r>
      <w:r w:rsidR="003E0430">
        <w:t>at</w:t>
      </w:r>
      <w:r w:rsidR="000B1590" w:rsidRPr="00D9491F">
        <w:t xml:space="preserve"> July</w:t>
      </w:r>
      <w:r w:rsidRPr="00D9491F">
        <w:t xml:space="preserve"> 2016</w:t>
      </w:r>
      <w:r w:rsidR="00871100">
        <w:t>)</w:t>
      </w:r>
      <w:r w:rsidRPr="00D9491F">
        <w:t>, is held in Queensland</w:t>
      </w:r>
      <w:r w:rsidR="00871100">
        <w:t xml:space="preserve">, access </w:t>
      </w:r>
      <w:r w:rsidRPr="00D9491F">
        <w:t xml:space="preserve">to </w:t>
      </w:r>
      <w:r w:rsidR="00512F2C">
        <w:t>which</w:t>
      </w:r>
      <w:r w:rsidR="003E0430">
        <w:t xml:space="preserve"> </w:t>
      </w:r>
      <w:r w:rsidRPr="00D9491F">
        <w:t>for contacts with high</w:t>
      </w:r>
      <w:r w:rsidR="00871100">
        <w:t>-</w:t>
      </w:r>
      <w:r w:rsidRPr="00D9491F">
        <w:t>level exposures</w:t>
      </w:r>
      <w:r w:rsidR="00871100">
        <w:t>,</w:t>
      </w:r>
      <w:r w:rsidRPr="00D9491F">
        <w:t xml:space="preserve"> can be sought via the Executive Director, Communicable Diseases Branch, Queensland Health.</w:t>
      </w:r>
    </w:p>
    <w:p w:rsidR="00377226" w:rsidRPr="00D9491F" w:rsidRDefault="00377226" w:rsidP="00377226">
      <w:pPr>
        <w:pStyle w:val="Heading2"/>
      </w:pPr>
      <w:r w:rsidRPr="00D9491F">
        <w:t>Education</w:t>
      </w:r>
    </w:p>
    <w:p w:rsidR="00CE6219" w:rsidRDefault="00377226" w:rsidP="00CE6219">
      <w:r w:rsidRPr="00D9491F">
        <w:t>Provide information about the disease to all contacts of confirmed human and equine cases, and contacts of horses or humans where heightened suspicion of infection exists on clinical and epidemiological grounds, as respectively advised by the relevant animal health agency or determined by the relevant public health unit.</w:t>
      </w:r>
    </w:p>
    <w:p w:rsidR="00CE6219" w:rsidRDefault="00377226" w:rsidP="00CE6219">
      <w:r w:rsidRPr="00D9491F">
        <w:t>If an equine case is confirmed, it may be appropriate for human health agency officers to visit the property to provide information and support to key pe</w:t>
      </w:r>
      <w:r w:rsidR="00A035E0" w:rsidRPr="00D9491F">
        <w:t>ople (e.g. owners and managers)</w:t>
      </w:r>
      <w:r w:rsidRPr="00D9491F">
        <w:t xml:space="preserve"> and to assist animal health agency staff in providing information to the local community. Any site visit should complement and not delay the full public health response, which focuses on the timely assessment of exposure and current health status of all people who may have been exposed to infected horses, including animal health practitioners, many of whom may not be available on site.</w:t>
      </w:r>
    </w:p>
    <w:p w:rsidR="00377226" w:rsidRPr="00D9491F" w:rsidRDefault="00377226" w:rsidP="00CE6219">
      <w:r w:rsidRPr="00D9491F">
        <w:t xml:space="preserve">Hendra virus incidents may be </w:t>
      </w:r>
      <w:r w:rsidR="00DB126D" w:rsidRPr="00FC52AB">
        <w:t>very</w:t>
      </w:r>
      <w:r w:rsidRPr="00D9491F">
        <w:t xml:space="preserve"> stressful for people exposed or otherwise involved. </w:t>
      </w:r>
      <w:r w:rsidR="00DF085F">
        <w:t>Relevant points f</w:t>
      </w:r>
      <w:r w:rsidRPr="00D9491F">
        <w:t>o</w:t>
      </w:r>
      <w:r w:rsidR="00DF085F">
        <w:t>r</w:t>
      </w:r>
      <w:r w:rsidRPr="00D9491F">
        <w:t xml:space="preserve"> stress responses include:</w:t>
      </w:r>
    </w:p>
    <w:p w:rsidR="00DB126D" w:rsidRPr="00D9491F" w:rsidRDefault="00DB126D" w:rsidP="00CE6219">
      <w:pPr>
        <w:pStyle w:val="ListParagraph"/>
      </w:pPr>
      <w:r w:rsidRPr="00D9491F">
        <w:t xml:space="preserve">Hendra virus infection is a rare disease with </w:t>
      </w:r>
      <w:r w:rsidR="008F056F">
        <w:t xml:space="preserve">a </w:t>
      </w:r>
      <w:r w:rsidRPr="00D9491F">
        <w:t>high mor</w:t>
      </w:r>
      <w:r w:rsidR="00A45DA3" w:rsidRPr="00D9491F">
        <w:t>tality rate</w:t>
      </w:r>
      <w:r w:rsidR="00FC6626">
        <w:t>;</w:t>
      </w:r>
    </w:p>
    <w:p w:rsidR="00DB126D" w:rsidRPr="00D9491F" w:rsidRDefault="00A45DA3" w:rsidP="00CE6219">
      <w:pPr>
        <w:pStyle w:val="ListParagraph"/>
      </w:pPr>
      <w:r w:rsidRPr="00D9491F">
        <w:t>a</w:t>
      </w:r>
      <w:r w:rsidR="00DB126D" w:rsidRPr="00D9491F">
        <w:t>spects of the disease are poorly understood</w:t>
      </w:r>
      <w:r w:rsidR="00DF085F">
        <w:t>,</w:t>
      </w:r>
      <w:r w:rsidR="00DB126D" w:rsidRPr="00D9491F">
        <w:t xml:space="preserve"> with treatment and </w:t>
      </w:r>
      <w:r w:rsidRPr="00D9491F">
        <w:t>prophylaxis still being tested</w:t>
      </w:r>
      <w:r w:rsidR="00FC6626">
        <w:t>;</w:t>
      </w:r>
    </w:p>
    <w:p w:rsidR="00DB126D" w:rsidRPr="00D9491F" w:rsidRDefault="00DF085F" w:rsidP="00CE6219">
      <w:pPr>
        <w:pStyle w:val="ListParagraph"/>
      </w:pPr>
      <w:r>
        <w:t>Hendra virus</w:t>
      </w:r>
      <w:r w:rsidR="00DB126D" w:rsidRPr="00D9491F">
        <w:t xml:space="preserve"> has been sub</w:t>
      </w:r>
      <w:r w:rsidR="00A45DA3" w:rsidRPr="00D9491F">
        <w:t>ject to intense media interest</w:t>
      </w:r>
      <w:r w:rsidR="00FC6626">
        <w:t>;</w:t>
      </w:r>
    </w:p>
    <w:p w:rsidR="00DB126D" w:rsidRPr="00D9491F" w:rsidRDefault="00A45DA3" w:rsidP="00CE6219">
      <w:pPr>
        <w:pStyle w:val="ListParagraph"/>
      </w:pPr>
      <w:r w:rsidRPr="00D9491F">
        <w:t>t</w:t>
      </w:r>
      <w:r w:rsidR="00DB126D" w:rsidRPr="00D9491F">
        <w:t>he potential for major effects on the busines</w:t>
      </w:r>
      <w:r w:rsidRPr="00D9491F">
        <w:t>s/livelihood of those involved</w:t>
      </w:r>
      <w:r w:rsidR="00FC6626">
        <w:t>;</w:t>
      </w:r>
    </w:p>
    <w:p w:rsidR="00FD215E" w:rsidRDefault="00A45DA3" w:rsidP="00FD215E">
      <w:pPr>
        <w:pStyle w:val="ListParagraph"/>
      </w:pPr>
      <w:r w:rsidRPr="00D9491F">
        <w:t>t</w:t>
      </w:r>
      <w:r w:rsidR="00DB126D" w:rsidRPr="00D9491F">
        <w:t xml:space="preserve">he death or </w:t>
      </w:r>
      <w:proofErr w:type="spellStart"/>
      <w:r w:rsidR="00DB126D" w:rsidRPr="00D9491F">
        <w:t>euthan</w:t>
      </w:r>
      <w:r w:rsidR="00DF085F">
        <w:t>ising</w:t>
      </w:r>
      <w:proofErr w:type="spellEnd"/>
      <w:r w:rsidR="00DB126D" w:rsidRPr="00D9491F">
        <w:t xml:space="preserve"> of ho</w:t>
      </w:r>
      <w:r w:rsidRPr="00D9491F">
        <w:t>rses</w:t>
      </w:r>
      <w:r w:rsidR="00DF085F">
        <w:t>,</w:t>
      </w:r>
      <w:r w:rsidRPr="00D9491F">
        <w:t xml:space="preserve"> </w:t>
      </w:r>
      <w:r w:rsidR="00DF085F">
        <w:t>but</w:t>
      </w:r>
      <w:r w:rsidRPr="00D9491F">
        <w:t xml:space="preserve"> rarely, other animals</w:t>
      </w:r>
      <w:r w:rsidR="00FC6626">
        <w:t>;</w:t>
      </w:r>
    </w:p>
    <w:p w:rsidR="00DB126D" w:rsidRPr="00D9491F" w:rsidRDefault="00A45DA3" w:rsidP="00FD215E">
      <w:pPr>
        <w:pStyle w:val="ListParagraph"/>
      </w:pPr>
      <w:proofErr w:type="gramStart"/>
      <w:r w:rsidRPr="00D9491F">
        <w:t>s</w:t>
      </w:r>
      <w:r w:rsidR="00DB126D" w:rsidRPr="00D9491F">
        <w:t>ocial</w:t>
      </w:r>
      <w:proofErr w:type="gramEnd"/>
      <w:r w:rsidR="00DB126D" w:rsidRPr="00D9491F">
        <w:t xml:space="preserve"> isolation of people</w:t>
      </w:r>
      <w:r w:rsidR="00DF085F">
        <w:t xml:space="preserve"> based at </w:t>
      </w:r>
      <w:r w:rsidR="00DB126D" w:rsidRPr="00D9491F">
        <w:t>an infected property</w:t>
      </w:r>
      <w:r w:rsidR="00FC6626">
        <w:t>.</w:t>
      </w:r>
    </w:p>
    <w:p w:rsidR="00DB126D" w:rsidRPr="00D9491F" w:rsidRDefault="00DB126D" w:rsidP="00CE6219">
      <w:r w:rsidRPr="00D9491F">
        <w:t xml:space="preserve">Horse owners are likely to see animal health agency staff </w:t>
      </w:r>
      <w:r w:rsidR="00DF085F">
        <w:t xml:space="preserve">arrive </w:t>
      </w:r>
      <w:r w:rsidRPr="00D9491F">
        <w:t xml:space="preserve">with extensive </w:t>
      </w:r>
      <w:r w:rsidR="0052664E">
        <w:t xml:space="preserve">PPE such as </w:t>
      </w:r>
      <w:r w:rsidRPr="00D9491F">
        <w:t>full</w:t>
      </w:r>
      <w:r w:rsidR="00DF085F">
        <w:t>-</w:t>
      </w:r>
      <w:r w:rsidRPr="00D9491F">
        <w:t xml:space="preserve">length fluid resistant overalls, face shields and respirators. Despite explanations (ideally </w:t>
      </w:r>
      <w:r w:rsidR="0052664E">
        <w:t xml:space="preserve">prior to </w:t>
      </w:r>
      <w:r w:rsidRPr="00D9491F">
        <w:t>staff arriv</w:t>
      </w:r>
      <w:r w:rsidR="0052664E">
        <w:t>ing</w:t>
      </w:r>
      <w:r w:rsidRPr="00D9491F">
        <w:t>)</w:t>
      </w:r>
      <w:r w:rsidR="009E60CE">
        <w:t>,</w:t>
      </w:r>
      <w:r w:rsidRPr="00D9491F">
        <w:t xml:space="preserve"> that</w:t>
      </w:r>
      <w:r w:rsidR="009C1319">
        <w:t xml:space="preserve"> the use of </w:t>
      </w:r>
      <w:r w:rsidR="008878F9">
        <w:t>PPE</w:t>
      </w:r>
      <w:r w:rsidRPr="00D9491F">
        <w:t xml:space="preserve"> </w:t>
      </w:r>
      <w:r w:rsidR="009C1319">
        <w:t>is</w:t>
      </w:r>
      <w:r w:rsidRPr="00D9491F">
        <w:t xml:space="preserve"> </w:t>
      </w:r>
      <w:r w:rsidR="009C1319">
        <w:t xml:space="preserve">a </w:t>
      </w:r>
      <w:r w:rsidR="008878F9">
        <w:t>standard,</w:t>
      </w:r>
      <w:r w:rsidRPr="00D9491F">
        <w:t xml:space="preserve"> precaution</w:t>
      </w:r>
      <w:r w:rsidR="008878F9">
        <w:t>ary measure</w:t>
      </w:r>
      <w:r w:rsidRPr="00D9491F">
        <w:t xml:space="preserve">, </w:t>
      </w:r>
      <w:r w:rsidR="009C1319">
        <w:t xml:space="preserve">some </w:t>
      </w:r>
      <w:r w:rsidR="008878F9">
        <w:t>people</w:t>
      </w:r>
      <w:r w:rsidRPr="00D9491F">
        <w:t xml:space="preserve"> may in</w:t>
      </w:r>
      <w:r w:rsidR="008878F9">
        <w:t xml:space="preserve">terpret </w:t>
      </w:r>
      <w:r w:rsidRPr="00D9491F">
        <w:t>incorrectly</w:t>
      </w:r>
      <w:r w:rsidR="008878F9">
        <w:t>,</w:t>
      </w:r>
      <w:r w:rsidRPr="00D9491F">
        <w:t xml:space="preserve"> that Hendra virus is highly infectious and that they are at significantly increased risk of infection and death. </w:t>
      </w:r>
      <w:r w:rsidR="008878F9">
        <w:t>All</w:t>
      </w:r>
      <w:r w:rsidRPr="00D9491F">
        <w:t xml:space="preserve"> closely</w:t>
      </w:r>
      <w:r w:rsidR="008878F9">
        <w:t>-</w:t>
      </w:r>
      <w:r w:rsidRPr="00D9491F">
        <w:t>involved persons</w:t>
      </w:r>
      <w:r w:rsidR="008878F9">
        <w:t xml:space="preserve"> including</w:t>
      </w:r>
      <w:r w:rsidRPr="00D9491F">
        <w:t xml:space="preserve"> family members, owners, and others, </w:t>
      </w:r>
      <w:r w:rsidR="008878F9">
        <w:t>a</w:t>
      </w:r>
      <w:r w:rsidR="009C1319">
        <w:t>nd</w:t>
      </w:r>
      <w:r w:rsidR="008878F9">
        <w:t xml:space="preserve"> those with</w:t>
      </w:r>
      <w:r w:rsidRPr="00D9491F">
        <w:t xml:space="preserve"> minimal exposure, may require repeated reassurance and information. The local community may also need relevant information early in the management of the incident</w:t>
      </w:r>
      <w:r w:rsidR="008878F9">
        <w:t>,</w:t>
      </w:r>
      <w:r w:rsidRPr="00D9491F">
        <w:t xml:space="preserve"> to minimise misunderstanding and misinformation.</w:t>
      </w:r>
    </w:p>
    <w:p w:rsidR="002A4B69" w:rsidRPr="00D9491F" w:rsidRDefault="002A4B69" w:rsidP="00B627C8">
      <w:pPr>
        <w:pStyle w:val="Heading2"/>
        <w:rPr>
          <w:i w:val="0"/>
          <w:iCs w:val="0"/>
        </w:rPr>
      </w:pPr>
      <w:r w:rsidRPr="00D9491F">
        <w:t>Isolation and restriction</w:t>
      </w:r>
    </w:p>
    <w:p w:rsidR="00377226" w:rsidRPr="00D9491F" w:rsidRDefault="00377226" w:rsidP="00CE6219">
      <w:pPr>
        <w:pStyle w:val="ListParagraph"/>
        <w:rPr>
          <w:bCs/>
        </w:rPr>
      </w:pPr>
      <w:r w:rsidRPr="00D9491F">
        <w:t>No restrictions are required on the movements or activities of asymptomatic human contacts of an infected animal or human.</w:t>
      </w:r>
    </w:p>
    <w:p w:rsidR="00377226" w:rsidRPr="00D9491F" w:rsidRDefault="00377226" w:rsidP="00CE6219">
      <w:pPr>
        <w:pStyle w:val="ListParagraph"/>
        <w:rPr>
          <w:bCs/>
        </w:rPr>
      </w:pPr>
      <w:r w:rsidRPr="00D9491F">
        <w:t>Symptomatic contacts should be managed with standard, contact and droplet precautions. During any aerosol</w:t>
      </w:r>
      <w:r w:rsidR="009E60CE">
        <w:t>-</w:t>
      </w:r>
      <w:r w:rsidRPr="00D9491F">
        <w:t>generating procedures on a symptomatic human contact, airborne preca</w:t>
      </w:r>
      <w:r w:rsidR="003900CC" w:rsidRPr="00D9491F">
        <w:t xml:space="preserve">utions should be implemented </w:t>
      </w:r>
      <w:r w:rsidR="00AD1B02">
        <w:fldChar w:fldCharType="begin"/>
      </w:r>
      <w:r w:rsidR="0042683F">
        <w:instrText xml:space="preserve"> ADDIN EN.CITE &lt;EndNote&gt;&lt;Cite&gt;&lt;Author&gt;National Health and Medical Research Council&lt;/Author&gt;&lt;Year&gt;2010&lt;/Year&gt;&lt;RecNum&gt;442&lt;/RecNum&gt;&lt;DisplayText&gt;(13)&lt;/DisplayText&gt;&lt;record&gt;&lt;rec-number&gt;442&lt;/rec-number&gt;&lt;foreign-keys&gt;&lt;key app="EN" db-id="92trtwz9n059xaeds5xvtxvsd55a5ddrza52"&gt;442&lt;/key&gt;&lt;/foreign-keys&gt;&lt;ref-type name="Journal Article"&gt;17&lt;/ref-type&gt;&lt;contributors&gt;&lt;authors&gt;&lt;author&gt;National Health and Medical Research Council,&lt;/author&gt;&lt;/authors&gt;&lt;/contributors&gt;&lt;titles&gt;&lt;title&gt;Australian Guidelines for the Prevention and Control of Infection in Healthcare (2010)&lt;/title&gt;&lt;/titles&gt;&lt;dates&gt;&lt;year&gt;2010&lt;/year&gt;&lt;/dates&gt;&lt;urls&gt;&lt;related-urls&gt;&lt;url&gt;http://www.nhmrc.gov.au/guidelines-publications/cd33&lt;/url&gt;&lt;/related-urls&gt;&lt;/urls&gt;&lt;/record&gt;&lt;/Cite&gt;&lt;/EndNote&gt;</w:instrText>
      </w:r>
      <w:r w:rsidR="00AD1B02">
        <w:fldChar w:fldCharType="separate"/>
      </w:r>
      <w:r w:rsidR="0042683F">
        <w:rPr>
          <w:noProof/>
        </w:rPr>
        <w:t>(</w:t>
      </w:r>
      <w:hyperlink w:anchor="_ENREF_13" w:tooltip="National Health and Medical Research Council, 2010 #442" w:history="1">
        <w:r w:rsidR="0042683F">
          <w:rPr>
            <w:noProof/>
          </w:rPr>
          <w:t>13</w:t>
        </w:r>
      </w:hyperlink>
      <w:r w:rsidR="0042683F">
        <w:rPr>
          <w:noProof/>
        </w:rPr>
        <w:t>)</w:t>
      </w:r>
      <w:r w:rsidR="00AD1B02">
        <w:fldChar w:fldCharType="end"/>
      </w:r>
      <w:r w:rsidRPr="00D9491F">
        <w:t>.</w:t>
      </w:r>
    </w:p>
    <w:p w:rsidR="00377226" w:rsidRPr="00D9491F" w:rsidRDefault="00377226" w:rsidP="00CE6219">
      <w:pPr>
        <w:pStyle w:val="ListParagraph"/>
        <w:rPr>
          <w:bCs/>
        </w:rPr>
      </w:pPr>
      <w:r w:rsidRPr="00D9491F">
        <w:t>Contacts of an infected animal or human should not donate blood or any other tissue until cleared by absence of illness over three weeks since last exposure (and negative test results were indicated).</w:t>
      </w:r>
    </w:p>
    <w:p w:rsidR="0092728B" w:rsidRPr="00D9491F" w:rsidRDefault="002A4B69" w:rsidP="00377226">
      <w:pPr>
        <w:pStyle w:val="Heading1"/>
      </w:pPr>
      <w:r w:rsidRPr="00D9491F">
        <w:t>12. Special situations</w:t>
      </w:r>
    </w:p>
    <w:p w:rsidR="0092728B" w:rsidRPr="00D9491F" w:rsidRDefault="00377226" w:rsidP="00CE6219">
      <w:r w:rsidRPr="00D9491F">
        <w:t>Nil</w:t>
      </w:r>
    </w:p>
    <w:p w:rsidR="00377226" w:rsidRPr="00D9491F" w:rsidRDefault="00377226">
      <w:pPr>
        <w:spacing w:after="200" w:line="276" w:lineRule="auto"/>
        <w:rPr>
          <w:rFonts w:cs="Arial"/>
          <w:b/>
          <w:bCs/>
          <w:sz w:val="28"/>
        </w:rPr>
      </w:pPr>
      <w:r w:rsidRPr="00D9491F">
        <w:rPr>
          <w:rFonts w:cs="Arial"/>
        </w:rPr>
        <w:br w:type="page"/>
      </w:r>
    </w:p>
    <w:p w:rsidR="0092728B" w:rsidRPr="00D9491F" w:rsidRDefault="002A4B69" w:rsidP="00072886">
      <w:pPr>
        <w:pStyle w:val="Heading1"/>
      </w:pPr>
      <w:r w:rsidRPr="00D9491F">
        <w:t>13. References and additional sources of information</w:t>
      </w:r>
    </w:p>
    <w:p w:rsidR="0042683F" w:rsidRDefault="0042683F" w:rsidP="0042683F">
      <w:pPr>
        <w:spacing w:after="0"/>
        <w:rPr>
          <w:rFonts w:eastAsia="Calibri" w:cs="Arial"/>
          <w:noProof/>
        </w:rPr>
      </w:pPr>
      <w:bookmarkStart w:id="7" w:name="_ENREF_1"/>
      <w:r>
        <w:rPr>
          <w:rFonts w:eastAsia="Calibri" w:cs="Arial"/>
          <w:noProof/>
        </w:rPr>
        <w:t>1.</w:t>
      </w:r>
      <w:r>
        <w:rPr>
          <w:rFonts w:eastAsia="Calibri" w:cs="Arial"/>
          <w:noProof/>
        </w:rPr>
        <w:tab/>
        <w:t>Mahalingam S, Herrero LJ, Playford EG, Spann K, Herring B, Rolph MS, et al. Hendra virus: an emerging paramyxovirus in Australia. The Lancet Infectious diseases. 2012;12(10):799-807. Epub 2012/08/28.</w:t>
      </w:r>
      <w:bookmarkEnd w:id="7"/>
    </w:p>
    <w:p w:rsidR="0042683F" w:rsidRDefault="0042683F" w:rsidP="0042683F">
      <w:pPr>
        <w:spacing w:after="0"/>
        <w:rPr>
          <w:rFonts w:eastAsia="Calibri" w:cs="Arial"/>
          <w:noProof/>
        </w:rPr>
      </w:pPr>
      <w:bookmarkStart w:id="8" w:name="_ENREF_2"/>
      <w:r>
        <w:rPr>
          <w:rFonts w:eastAsia="Calibri" w:cs="Arial"/>
          <w:noProof/>
        </w:rPr>
        <w:t>2.</w:t>
      </w:r>
      <w:r>
        <w:rPr>
          <w:rFonts w:eastAsia="Calibri" w:cs="Arial"/>
          <w:noProof/>
        </w:rPr>
        <w:tab/>
        <w:t>Halpin K, Hyatt AD, Fogarty R, et al. Pteropid bats are confirmed as the reservior hosts of henipaviruses: A comprehensive experimental study of virus transmission. The American journal of tropical medicine and hygiene. 2011;85(5):946-51.</w:t>
      </w:r>
      <w:bookmarkEnd w:id="8"/>
    </w:p>
    <w:p w:rsidR="0042683F" w:rsidRDefault="0042683F" w:rsidP="0042683F">
      <w:pPr>
        <w:spacing w:after="0"/>
        <w:rPr>
          <w:rFonts w:eastAsia="Calibri" w:cs="Arial"/>
          <w:noProof/>
        </w:rPr>
      </w:pPr>
      <w:bookmarkStart w:id="9" w:name="_ENREF_3"/>
      <w:r>
        <w:rPr>
          <w:rFonts w:eastAsia="Calibri" w:cs="Arial"/>
          <w:noProof/>
        </w:rPr>
        <w:t>3.</w:t>
      </w:r>
      <w:r>
        <w:rPr>
          <w:rFonts w:eastAsia="Calibri" w:cs="Arial"/>
          <w:noProof/>
        </w:rPr>
        <w:tab/>
        <w:t xml:space="preserve">Australian Biosecurity CRC for Emerging Infectious Disease. Research Update: Hendra Virus. 2009; Available from: </w:t>
      </w:r>
      <w:r w:rsidRPr="00D845DB">
        <w:rPr>
          <w:rFonts w:eastAsia="Calibri" w:cs="Arial"/>
          <w:noProof/>
        </w:rPr>
        <w:t>http://www1.abcrc.org.au/uploads/8aee9ac0-1355-4339-b5b6-5772a4ee6cf7/docs/HeV_Review_updated170909.pdf</w:t>
      </w:r>
      <w:r>
        <w:rPr>
          <w:rFonts w:eastAsia="Calibri" w:cs="Arial"/>
          <w:noProof/>
        </w:rPr>
        <w:t>.</w:t>
      </w:r>
      <w:bookmarkEnd w:id="9"/>
    </w:p>
    <w:p w:rsidR="0042683F" w:rsidRDefault="0042683F" w:rsidP="0042683F">
      <w:pPr>
        <w:spacing w:after="0"/>
        <w:rPr>
          <w:rFonts w:eastAsia="Calibri" w:cs="Arial"/>
          <w:noProof/>
        </w:rPr>
      </w:pPr>
      <w:bookmarkStart w:id="10" w:name="_ENREF_4"/>
      <w:r>
        <w:rPr>
          <w:rFonts w:eastAsia="Calibri" w:cs="Arial"/>
          <w:noProof/>
        </w:rPr>
        <w:t>4.</w:t>
      </w:r>
      <w:r>
        <w:rPr>
          <w:rFonts w:eastAsia="Calibri" w:cs="Arial"/>
          <w:noProof/>
        </w:rPr>
        <w:tab/>
        <w:t>Field H. The ecology of Hendra virus and Australian bat lyssavirus (PhD Thesis). Brisbane, Australia: The University of Queensland; 2004.</w:t>
      </w:r>
      <w:bookmarkEnd w:id="10"/>
    </w:p>
    <w:p w:rsidR="0042683F" w:rsidRDefault="0042683F" w:rsidP="0042683F">
      <w:pPr>
        <w:spacing w:after="0"/>
        <w:rPr>
          <w:rFonts w:eastAsia="Calibri" w:cs="Arial"/>
          <w:noProof/>
        </w:rPr>
      </w:pPr>
      <w:bookmarkStart w:id="11" w:name="_ENREF_5"/>
      <w:r>
        <w:rPr>
          <w:rFonts w:eastAsia="Calibri" w:cs="Arial"/>
          <w:noProof/>
        </w:rPr>
        <w:t>5.</w:t>
      </w:r>
      <w:r>
        <w:rPr>
          <w:rFonts w:eastAsia="Calibri" w:cs="Arial"/>
          <w:noProof/>
        </w:rPr>
        <w:tab/>
        <w:t>Field H, de Jong C, Melville D, Smith C, Smith I, Broos A, et al. Hendra virus infection dynamics in Australian fruit bats. PloS one. 2011;6(12):e28678. Epub 2011/12/17.</w:t>
      </w:r>
      <w:bookmarkEnd w:id="11"/>
    </w:p>
    <w:p w:rsidR="0042683F" w:rsidRDefault="0042683F" w:rsidP="0042683F">
      <w:pPr>
        <w:spacing w:after="0"/>
        <w:rPr>
          <w:rFonts w:eastAsia="Calibri" w:cs="Arial"/>
          <w:noProof/>
        </w:rPr>
      </w:pPr>
      <w:bookmarkStart w:id="12" w:name="_ENREF_6"/>
      <w:r>
        <w:rPr>
          <w:rFonts w:eastAsia="Calibri" w:cs="Arial"/>
          <w:noProof/>
        </w:rPr>
        <w:t>6.</w:t>
      </w:r>
      <w:r>
        <w:rPr>
          <w:rFonts w:eastAsia="Calibri" w:cs="Arial"/>
          <w:noProof/>
        </w:rPr>
        <w:tab/>
        <w:t>Field H, Jordan D, Edson D, Morris S, Melville D, Parry-Jones K, et al. Spatiotemporal Aspects of Hendra Virus Infection in Pteropid Bats (Flying-Foxes) in Eastern Australia. PloS one. 2015;10(12):e0144055. Epub 2015/12/02.</w:t>
      </w:r>
      <w:bookmarkEnd w:id="12"/>
    </w:p>
    <w:p w:rsidR="0042683F" w:rsidRDefault="0042683F" w:rsidP="0042683F">
      <w:pPr>
        <w:spacing w:after="0"/>
        <w:rPr>
          <w:rFonts w:eastAsia="Calibri" w:cs="Arial"/>
          <w:noProof/>
        </w:rPr>
      </w:pPr>
      <w:bookmarkStart w:id="13" w:name="_ENREF_7"/>
      <w:r>
        <w:rPr>
          <w:rFonts w:eastAsia="Calibri" w:cs="Arial"/>
          <w:noProof/>
        </w:rPr>
        <w:t>7.</w:t>
      </w:r>
      <w:r>
        <w:rPr>
          <w:rFonts w:eastAsia="Calibri" w:cs="Arial"/>
          <w:noProof/>
        </w:rPr>
        <w:tab/>
        <w:t>Murray K, Rogers R, Selvey L, Selleck P, Hyatt A, Gould A, et al. A novel morbillivirus pneumonia of horses and its transmission to humans. Emerging infectious diseases. 1995;1(1):31.</w:t>
      </w:r>
      <w:bookmarkEnd w:id="13"/>
    </w:p>
    <w:p w:rsidR="0042683F" w:rsidRDefault="0042683F" w:rsidP="0042683F">
      <w:pPr>
        <w:spacing w:after="0"/>
        <w:rPr>
          <w:rFonts w:eastAsia="Calibri" w:cs="Arial"/>
          <w:noProof/>
        </w:rPr>
      </w:pPr>
      <w:bookmarkStart w:id="14" w:name="_ENREF_8"/>
      <w:r>
        <w:rPr>
          <w:rFonts w:eastAsia="Calibri" w:cs="Arial"/>
          <w:noProof/>
        </w:rPr>
        <w:t>8.</w:t>
      </w:r>
      <w:r>
        <w:rPr>
          <w:rFonts w:eastAsia="Calibri" w:cs="Arial"/>
          <w:noProof/>
        </w:rPr>
        <w:tab/>
        <w:t>Animal Health Australia. Response policy brief: Hendra virus (formerly equine morbillivirus) infection (Version 4.0). . Canberra, ACT: 2016.</w:t>
      </w:r>
      <w:bookmarkEnd w:id="14"/>
    </w:p>
    <w:p w:rsidR="0042683F" w:rsidRDefault="0042683F" w:rsidP="0042683F">
      <w:pPr>
        <w:spacing w:after="0"/>
        <w:rPr>
          <w:rFonts w:eastAsia="Calibri" w:cs="Arial"/>
          <w:noProof/>
        </w:rPr>
      </w:pPr>
      <w:bookmarkStart w:id="15" w:name="_ENREF_9"/>
      <w:r>
        <w:rPr>
          <w:rFonts w:eastAsia="Calibri" w:cs="Arial"/>
          <w:noProof/>
        </w:rPr>
        <w:t>9.</w:t>
      </w:r>
      <w:r>
        <w:rPr>
          <w:rFonts w:eastAsia="Calibri" w:cs="Arial"/>
          <w:noProof/>
        </w:rPr>
        <w:tab/>
        <w:t>Arklay A, Selvey L, Taylor R, Gerrard J. Screening of bat carers for antibodies to equine morbillivirus. Communicable Diseases Intelligence. 1996;20(22):477.</w:t>
      </w:r>
      <w:bookmarkEnd w:id="15"/>
    </w:p>
    <w:p w:rsidR="0042683F" w:rsidRDefault="0042683F" w:rsidP="0042683F">
      <w:pPr>
        <w:spacing w:after="0"/>
        <w:rPr>
          <w:rFonts w:eastAsia="Calibri" w:cs="Arial"/>
          <w:noProof/>
        </w:rPr>
      </w:pPr>
      <w:bookmarkStart w:id="16" w:name="_ENREF_10"/>
      <w:r>
        <w:rPr>
          <w:rFonts w:eastAsia="Calibri" w:cs="Arial"/>
          <w:noProof/>
        </w:rPr>
        <w:t>10.</w:t>
      </w:r>
      <w:r>
        <w:rPr>
          <w:rFonts w:eastAsia="Calibri" w:cs="Arial"/>
          <w:noProof/>
        </w:rPr>
        <w:tab/>
        <w:t>McCormack JG, Allworth AM, Selvey LA, Selleck PW. Transmissibility from horses to humans of a novel paramyxovirus, equine morbillivirus (EMV). Journal of Infection. 1999;38(1):22-3.</w:t>
      </w:r>
      <w:bookmarkEnd w:id="16"/>
    </w:p>
    <w:p w:rsidR="0042683F" w:rsidRDefault="0042683F" w:rsidP="0042683F">
      <w:pPr>
        <w:spacing w:after="0"/>
        <w:rPr>
          <w:rFonts w:eastAsia="Calibri" w:cs="Arial"/>
          <w:noProof/>
        </w:rPr>
      </w:pPr>
      <w:bookmarkStart w:id="17" w:name="_ENREF_11"/>
      <w:r>
        <w:rPr>
          <w:rFonts w:eastAsia="Calibri" w:cs="Arial"/>
          <w:noProof/>
        </w:rPr>
        <w:t>11.</w:t>
      </w:r>
      <w:r>
        <w:rPr>
          <w:rFonts w:eastAsia="Calibri" w:cs="Arial"/>
          <w:noProof/>
        </w:rPr>
        <w:tab/>
        <w:t>Playford EG, McCall B, Smith G, Slinko V, Allen G, Smith I, et al. Human Hendra virus encephalitis associated with equine outbreak, Australia, 2008. Emerging infectious diseases. 2010;16(2):219.</w:t>
      </w:r>
      <w:bookmarkEnd w:id="17"/>
    </w:p>
    <w:p w:rsidR="0042683F" w:rsidRDefault="0042683F" w:rsidP="0042683F">
      <w:pPr>
        <w:spacing w:after="0"/>
        <w:rPr>
          <w:rFonts w:eastAsia="Calibri" w:cs="Arial"/>
          <w:noProof/>
        </w:rPr>
      </w:pPr>
      <w:bookmarkStart w:id="18" w:name="_ENREF_12"/>
      <w:r>
        <w:rPr>
          <w:rFonts w:eastAsia="Calibri" w:cs="Arial"/>
          <w:noProof/>
        </w:rPr>
        <w:t>12.</w:t>
      </w:r>
      <w:r>
        <w:rPr>
          <w:rFonts w:eastAsia="Calibri" w:cs="Arial"/>
          <w:noProof/>
        </w:rPr>
        <w:tab/>
        <w:t>Taylor C, Playford EG, McBride WJH, McMahon J, Warrilow D. No evidence of prolonged Hendra virus shedding by 2 patients, Australia. EID. 2012;18(12):2025-7.</w:t>
      </w:r>
      <w:bookmarkEnd w:id="18"/>
    </w:p>
    <w:p w:rsidR="0042683F" w:rsidRDefault="0042683F" w:rsidP="0042683F">
      <w:pPr>
        <w:spacing w:after="0"/>
        <w:rPr>
          <w:rFonts w:eastAsia="Calibri" w:cs="Arial"/>
          <w:noProof/>
        </w:rPr>
      </w:pPr>
      <w:bookmarkStart w:id="19" w:name="_ENREF_13"/>
      <w:r>
        <w:rPr>
          <w:rFonts w:eastAsia="Calibri" w:cs="Arial"/>
          <w:noProof/>
        </w:rPr>
        <w:t>13.</w:t>
      </w:r>
      <w:r>
        <w:rPr>
          <w:rFonts w:eastAsia="Calibri" w:cs="Arial"/>
          <w:noProof/>
        </w:rPr>
        <w:tab/>
        <w:t>National Health and Medical Research Council. Australian Guidelines for the Prevention and Control of Infection in Healthcare (2010). 2010.</w:t>
      </w:r>
      <w:bookmarkEnd w:id="19"/>
    </w:p>
    <w:p w:rsidR="0042683F" w:rsidRDefault="0042683F" w:rsidP="0042683F">
      <w:pPr>
        <w:spacing w:after="0"/>
        <w:rPr>
          <w:rFonts w:eastAsia="Calibri" w:cs="Arial"/>
          <w:noProof/>
        </w:rPr>
      </w:pPr>
      <w:bookmarkStart w:id="20" w:name="_ENREF_14"/>
      <w:r>
        <w:rPr>
          <w:rFonts w:eastAsia="Calibri" w:cs="Arial"/>
          <w:noProof/>
        </w:rPr>
        <w:t>14.</w:t>
      </w:r>
      <w:r>
        <w:rPr>
          <w:rFonts w:eastAsia="Calibri" w:cs="Arial"/>
          <w:noProof/>
        </w:rPr>
        <w:tab/>
        <w:t>Hess IMR, Massey PD, Walker B, Middleton DJ, Wright TM. Hendra virus: What do we know? NSW Pub Health Bull. 2011;22(5-6):118-22.</w:t>
      </w:r>
      <w:bookmarkEnd w:id="20"/>
    </w:p>
    <w:p w:rsidR="0042683F" w:rsidRDefault="0042683F" w:rsidP="0042683F">
      <w:pPr>
        <w:spacing w:after="0"/>
        <w:rPr>
          <w:rFonts w:eastAsia="Calibri" w:cs="Arial"/>
          <w:noProof/>
        </w:rPr>
      </w:pPr>
      <w:bookmarkStart w:id="21" w:name="_ENREF_15"/>
      <w:r>
        <w:rPr>
          <w:rFonts w:eastAsia="Calibri" w:cs="Arial"/>
          <w:noProof/>
        </w:rPr>
        <w:t>15.</w:t>
      </w:r>
      <w:r>
        <w:rPr>
          <w:rFonts w:eastAsia="Calibri" w:cs="Arial"/>
          <w:noProof/>
        </w:rPr>
        <w:tab/>
      </w:r>
      <w:hyperlink r:id="rId18" w:history="1">
        <w:r w:rsidRPr="00D845DB">
          <w:rPr>
            <w:rStyle w:val="Hyperlink"/>
            <w:rFonts w:eastAsia="Calibri" w:cs="Arial"/>
            <w:noProof/>
          </w:rPr>
          <w:t>State of Queensland DoA, Fisheries and Forestry. Guidelines for veterinarians handling potential Hendra virus infection in horses. 2014</w:t>
        </w:r>
      </w:hyperlink>
      <w:r>
        <w:rPr>
          <w:rFonts w:eastAsia="Calibri" w:cs="Arial"/>
          <w:noProof/>
        </w:rPr>
        <w:t xml:space="preserve">; </w:t>
      </w:r>
      <w:r w:rsidR="00D845DB">
        <w:rPr>
          <w:rFonts w:eastAsia="Calibri" w:cs="Arial"/>
          <w:noProof/>
        </w:rPr>
        <w:t>(</w:t>
      </w:r>
      <w:r>
        <w:rPr>
          <w:rFonts w:eastAsia="Calibri" w:cs="Arial"/>
          <w:noProof/>
        </w:rPr>
        <w:t>https://</w:t>
      </w:r>
      <w:r w:rsidRPr="00D845DB">
        <w:rPr>
          <w:rFonts w:eastAsia="Calibri" w:cs="Arial"/>
          <w:noProof/>
        </w:rPr>
        <w:t>www.daff.qld.gov.au/animal-industries/animal-health-and-diseases/a-z-list/hendra-virus/veterinarian-guidelines</w:t>
      </w:r>
      <w:r w:rsidR="00D845DB">
        <w:rPr>
          <w:rFonts w:eastAsia="Calibri" w:cs="Arial"/>
          <w:noProof/>
        </w:rPr>
        <w:t>)</w:t>
      </w:r>
      <w:r>
        <w:rPr>
          <w:rFonts w:eastAsia="Calibri" w:cs="Arial"/>
          <w:noProof/>
        </w:rPr>
        <w:t>.</w:t>
      </w:r>
      <w:bookmarkEnd w:id="21"/>
    </w:p>
    <w:p w:rsidR="0042683F" w:rsidRDefault="0042683F" w:rsidP="0042683F">
      <w:pPr>
        <w:spacing w:after="0"/>
        <w:rPr>
          <w:rFonts w:eastAsia="Calibri" w:cs="Arial"/>
          <w:noProof/>
        </w:rPr>
      </w:pPr>
      <w:bookmarkStart w:id="22" w:name="_ENREF_16"/>
      <w:r>
        <w:rPr>
          <w:rFonts w:eastAsia="Calibri" w:cs="Arial"/>
          <w:noProof/>
        </w:rPr>
        <w:t>16.</w:t>
      </w:r>
      <w:r>
        <w:rPr>
          <w:rFonts w:eastAsia="Calibri" w:cs="Arial"/>
          <w:noProof/>
        </w:rPr>
        <w:tab/>
        <w:t>Middleton D. Initial experimental characterisation of HeV (Redland Bay 2008) infection in horses. 2009.</w:t>
      </w:r>
      <w:bookmarkEnd w:id="22"/>
    </w:p>
    <w:p w:rsidR="0042683F" w:rsidRDefault="0042683F" w:rsidP="0042683F">
      <w:pPr>
        <w:spacing w:after="0"/>
        <w:rPr>
          <w:rFonts w:eastAsia="Calibri" w:cs="Arial"/>
          <w:noProof/>
        </w:rPr>
      </w:pPr>
      <w:bookmarkStart w:id="23" w:name="_ENREF_17"/>
      <w:r>
        <w:rPr>
          <w:rFonts w:eastAsia="Calibri" w:cs="Arial"/>
          <w:noProof/>
        </w:rPr>
        <w:t>17.</w:t>
      </w:r>
      <w:r>
        <w:rPr>
          <w:rFonts w:eastAsia="Calibri" w:cs="Arial"/>
          <w:noProof/>
        </w:rPr>
        <w:tab/>
        <w:t>Marsh GA, Haining J, Hancock TJ, et al. Experimental infection of horses with Hendra Virus/Australia/Horse/2008/Redlands. EID. 2011;17(12):2232-8.</w:t>
      </w:r>
      <w:bookmarkEnd w:id="23"/>
    </w:p>
    <w:p w:rsidR="0042683F" w:rsidRDefault="0042683F" w:rsidP="0042683F">
      <w:pPr>
        <w:spacing w:after="0"/>
        <w:rPr>
          <w:rFonts w:eastAsia="Calibri" w:cs="Arial"/>
          <w:noProof/>
        </w:rPr>
      </w:pPr>
      <w:bookmarkStart w:id="24" w:name="_ENREF_18"/>
      <w:r>
        <w:rPr>
          <w:rFonts w:eastAsia="Calibri" w:cs="Arial"/>
          <w:noProof/>
        </w:rPr>
        <w:t>18.</w:t>
      </w:r>
      <w:r>
        <w:rPr>
          <w:rFonts w:eastAsia="Calibri" w:cs="Arial"/>
          <w:noProof/>
        </w:rPr>
        <w:tab/>
      </w:r>
      <w:r w:rsidRPr="005038B6">
        <w:rPr>
          <w:rFonts w:eastAsia="Calibri" w:cs="Arial"/>
          <w:noProof/>
        </w:rPr>
        <w:t>Workplace Health and Safety Queensand. Hendra virus – information for horse properties and other horse businesses. Office of Industrial Relations; 2015 [18/1/2017]</w:t>
      </w:r>
      <w:r>
        <w:rPr>
          <w:rFonts w:eastAsia="Calibri" w:cs="Arial"/>
          <w:noProof/>
        </w:rPr>
        <w:t xml:space="preserve">; </w:t>
      </w:r>
      <w:r w:rsidR="00D845DB">
        <w:rPr>
          <w:rFonts w:eastAsia="Calibri" w:cs="Arial"/>
          <w:noProof/>
        </w:rPr>
        <w:t>(</w:t>
      </w:r>
      <w:r>
        <w:rPr>
          <w:rFonts w:eastAsia="Calibri" w:cs="Arial"/>
          <w:noProof/>
        </w:rPr>
        <w:t>https://</w:t>
      </w:r>
      <w:r w:rsidRPr="00D845DB">
        <w:rPr>
          <w:rFonts w:eastAsia="Calibri" w:cs="Arial"/>
          <w:noProof/>
        </w:rPr>
        <w:t>www.worksafe.qld.gov.au/__data/assets/pdf_file/0009/82989/alert-hendra_virus_horse.pdf</w:t>
      </w:r>
      <w:r w:rsidR="00D845DB">
        <w:rPr>
          <w:rFonts w:eastAsia="Calibri" w:cs="Arial"/>
          <w:noProof/>
        </w:rPr>
        <w:t>)</w:t>
      </w:r>
      <w:r>
        <w:rPr>
          <w:rFonts w:eastAsia="Calibri" w:cs="Arial"/>
          <w:noProof/>
        </w:rPr>
        <w:t>.</w:t>
      </w:r>
      <w:bookmarkEnd w:id="24"/>
    </w:p>
    <w:p w:rsidR="0042683F" w:rsidRDefault="0042683F" w:rsidP="0042683F">
      <w:pPr>
        <w:spacing w:after="0"/>
        <w:rPr>
          <w:rFonts w:eastAsia="Calibri" w:cs="Arial"/>
          <w:noProof/>
        </w:rPr>
      </w:pPr>
      <w:bookmarkStart w:id="25" w:name="_ENREF_19"/>
      <w:r>
        <w:rPr>
          <w:rFonts w:eastAsia="Calibri" w:cs="Arial"/>
          <w:noProof/>
        </w:rPr>
        <w:t>19.</w:t>
      </w:r>
      <w:r>
        <w:rPr>
          <w:rFonts w:eastAsia="Calibri" w:cs="Arial"/>
          <w:noProof/>
        </w:rPr>
        <w:tab/>
      </w:r>
      <w:r w:rsidRPr="005038B6">
        <w:rPr>
          <w:rFonts w:eastAsia="Calibri" w:cs="Arial"/>
          <w:noProof/>
        </w:rPr>
        <w:t>Equine Veterinarians Australia (EVA). The Hendra vaccine: your questions answered. 2013</w:t>
      </w:r>
      <w:r>
        <w:rPr>
          <w:rFonts w:eastAsia="Calibri" w:cs="Arial"/>
          <w:noProof/>
        </w:rPr>
        <w:t xml:space="preserve">; </w:t>
      </w:r>
      <w:r w:rsidR="00D845DB">
        <w:rPr>
          <w:rFonts w:eastAsia="Calibri" w:cs="Arial"/>
          <w:noProof/>
        </w:rPr>
        <w:t>(</w:t>
      </w:r>
      <w:r w:rsidRPr="00D845DB">
        <w:rPr>
          <w:rFonts w:eastAsia="Calibri" w:cs="Arial"/>
          <w:noProof/>
        </w:rPr>
        <w:t>http://www.ava.com.au/sites/default/files/Hendra%20FAQ%20brochure%20NO%20PRINTERS%20MARKS.pdf</w:t>
      </w:r>
      <w:r w:rsidR="00D845DB">
        <w:rPr>
          <w:rFonts w:eastAsia="Calibri" w:cs="Arial"/>
          <w:noProof/>
        </w:rPr>
        <w:t>)</w:t>
      </w:r>
      <w:r>
        <w:rPr>
          <w:rFonts w:eastAsia="Calibri" w:cs="Arial"/>
          <w:noProof/>
        </w:rPr>
        <w:t>.</w:t>
      </w:r>
      <w:bookmarkEnd w:id="25"/>
    </w:p>
    <w:p w:rsidR="0042683F" w:rsidRDefault="0042683F" w:rsidP="0042683F">
      <w:pPr>
        <w:spacing w:after="0"/>
        <w:rPr>
          <w:rFonts w:eastAsia="Calibri" w:cs="Arial"/>
          <w:noProof/>
        </w:rPr>
      </w:pPr>
      <w:bookmarkStart w:id="26" w:name="_ENREF_20"/>
      <w:r>
        <w:rPr>
          <w:rFonts w:eastAsia="Calibri" w:cs="Arial"/>
          <w:noProof/>
        </w:rPr>
        <w:t>20.</w:t>
      </w:r>
      <w:r>
        <w:rPr>
          <w:rFonts w:eastAsia="Calibri" w:cs="Arial"/>
          <w:noProof/>
        </w:rPr>
        <w:tab/>
        <w:t>Bossart KN, Zhu Z, Middleton D, Klippel J, Crameri G, Bingham J, et al. A neutralizing human monoclonal antibody protects against lethal disease in a new ferret model of acute nipah virus infection. PLoS pathogens. 2009;5(10):e1000642. Epub 2009/11/06.</w:t>
      </w:r>
      <w:bookmarkEnd w:id="26"/>
    </w:p>
    <w:p w:rsidR="0042683F" w:rsidRDefault="0042683F" w:rsidP="0042683F">
      <w:pPr>
        <w:spacing w:after="0"/>
        <w:rPr>
          <w:rFonts w:eastAsia="Calibri" w:cs="Arial"/>
          <w:noProof/>
        </w:rPr>
      </w:pPr>
      <w:bookmarkStart w:id="27" w:name="_ENREF_21"/>
      <w:r>
        <w:rPr>
          <w:rFonts w:eastAsia="Calibri" w:cs="Arial"/>
          <w:noProof/>
        </w:rPr>
        <w:t>21.</w:t>
      </w:r>
      <w:r>
        <w:rPr>
          <w:rFonts w:eastAsia="Calibri" w:cs="Arial"/>
          <w:noProof/>
        </w:rPr>
        <w:tab/>
        <w:t>Bossart KN, Geisbert TW, Feldmann H, Zhu Z, Feldmann F, Geisbert JB, et al. A neutralizing human monoclonal antibody protects african green monkeys from hendra virus challenge. Science translational medicine. 2011;3(105):105ra3. Epub 2011/10/21.</w:t>
      </w:r>
      <w:bookmarkEnd w:id="27"/>
    </w:p>
    <w:p w:rsidR="0042683F" w:rsidRDefault="0042683F" w:rsidP="0042683F">
      <w:pPr>
        <w:spacing w:after="0"/>
        <w:rPr>
          <w:rFonts w:eastAsia="Calibri" w:cs="Arial"/>
          <w:noProof/>
        </w:rPr>
      </w:pPr>
      <w:bookmarkStart w:id="28" w:name="_ENREF_22"/>
      <w:r>
        <w:rPr>
          <w:rFonts w:eastAsia="Calibri" w:cs="Arial"/>
          <w:noProof/>
        </w:rPr>
        <w:t>22.</w:t>
      </w:r>
      <w:r>
        <w:rPr>
          <w:rFonts w:eastAsia="Calibri" w:cs="Arial"/>
          <w:noProof/>
        </w:rPr>
        <w:tab/>
        <w:t>Selvey LA, Wells RM, McCormack JG, Ansford AJ, Murray K, Rogers RJ, et al. Infection of humans and horses by a newly described morbillivirus. The Medical journal of Australia. 1995;162(12):642-5.</w:t>
      </w:r>
      <w:bookmarkEnd w:id="28"/>
    </w:p>
    <w:p w:rsidR="0042683F" w:rsidRDefault="0042683F" w:rsidP="0042683F">
      <w:pPr>
        <w:spacing w:after="0"/>
        <w:rPr>
          <w:rFonts w:eastAsia="Calibri" w:cs="Arial"/>
          <w:noProof/>
        </w:rPr>
      </w:pPr>
      <w:bookmarkStart w:id="29" w:name="_ENREF_23"/>
      <w:r>
        <w:rPr>
          <w:rFonts w:eastAsia="Calibri" w:cs="Arial"/>
          <w:noProof/>
        </w:rPr>
        <w:t>23.</w:t>
      </w:r>
      <w:r>
        <w:rPr>
          <w:rFonts w:eastAsia="Calibri" w:cs="Arial"/>
          <w:noProof/>
        </w:rPr>
        <w:tab/>
        <w:t>O'Sullivan J, Allworth A, Paterson D, Snow T, Boots R, Gleeson L, et al. Fatal encephalitis due to novel paramyxovirus transmitted from horses. The Lancet. 1997;349(9045):93-5.</w:t>
      </w:r>
      <w:bookmarkEnd w:id="29"/>
    </w:p>
    <w:p w:rsidR="0042683F" w:rsidRDefault="0042683F" w:rsidP="0042683F">
      <w:pPr>
        <w:rPr>
          <w:rFonts w:eastAsia="Calibri" w:cs="Arial"/>
          <w:noProof/>
        </w:rPr>
      </w:pPr>
      <w:bookmarkStart w:id="30" w:name="_ENREF_24"/>
      <w:r>
        <w:rPr>
          <w:rFonts w:eastAsia="Calibri" w:cs="Arial"/>
          <w:noProof/>
        </w:rPr>
        <w:t>24.</w:t>
      </w:r>
      <w:r>
        <w:rPr>
          <w:rFonts w:eastAsia="Calibri" w:cs="Arial"/>
          <w:noProof/>
        </w:rPr>
        <w:tab/>
        <w:t>Hanna JN, McBride WJ, Brookes DL, Shield J, Taylor CT, Smith IL, et al. Hendra virus infection in a veterinarian. Medical Journal of Australia. 2006;185:562-4.</w:t>
      </w:r>
      <w:bookmarkEnd w:id="30"/>
    </w:p>
    <w:p w:rsidR="0092728B" w:rsidRPr="00D9491F" w:rsidRDefault="002A4B69" w:rsidP="00D845DB">
      <w:pPr>
        <w:pStyle w:val="Heading1"/>
      </w:pPr>
      <w:r w:rsidRPr="00D9491F">
        <w:t>14. Appendices</w:t>
      </w:r>
    </w:p>
    <w:p w:rsidR="003919D0" w:rsidRDefault="003919D0" w:rsidP="003919D0">
      <w:pPr>
        <w:spacing w:after="0"/>
      </w:pPr>
      <w:r>
        <w:fldChar w:fldCharType="begin"/>
      </w:r>
      <w:r>
        <w:instrText xml:space="preserve"> REF _Ref469919815 \h </w:instrText>
      </w:r>
      <w:r>
        <w:fldChar w:fldCharType="separate"/>
      </w:r>
      <w:r w:rsidR="00030983">
        <w:t xml:space="preserve">Appendix </w:t>
      </w:r>
      <w:r w:rsidR="00030983">
        <w:rPr>
          <w:noProof/>
        </w:rPr>
        <w:t>1</w:t>
      </w:r>
      <w:r w:rsidR="00030983">
        <w:t xml:space="preserve">: </w:t>
      </w:r>
      <w:r w:rsidR="00030983" w:rsidRPr="00D9491F">
        <w:t>Summary of human cases of Hendra virus infection</w:t>
      </w:r>
      <w:r>
        <w:fldChar w:fldCharType="end"/>
      </w:r>
    </w:p>
    <w:p w:rsidR="003919D0" w:rsidRDefault="003919D0" w:rsidP="003919D0">
      <w:pPr>
        <w:spacing w:after="0"/>
      </w:pPr>
      <w:r>
        <w:fldChar w:fldCharType="begin"/>
      </w:r>
      <w:r>
        <w:instrText xml:space="preserve"> REF _Ref469919818 \h </w:instrText>
      </w:r>
      <w:r>
        <w:fldChar w:fldCharType="separate"/>
      </w:r>
      <w:r w:rsidR="00030983">
        <w:t xml:space="preserve">Appendix </w:t>
      </w:r>
      <w:r w:rsidR="00030983">
        <w:rPr>
          <w:noProof/>
        </w:rPr>
        <w:t>2</w:t>
      </w:r>
      <w:r w:rsidR="00030983">
        <w:t xml:space="preserve">: </w:t>
      </w:r>
      <w:r w:rsidR="00030983" w:rsidRPr="00D9491F">
        <w:t>Fact Sheet: Hendra Virus Infection</w:t>
      </w:r>
      <w:r>
        <w:fldChar w:fldCharType="end"/>
      </w:r>
    </w:p>
    <w:p w:rsidR="003919D0" w:rsidRDefault="003919D0" w:rsidP="003919D0">
      <w:pPr>
        <w:spacing w:after="0"/>
      </w:pPr>
      <w:r>
        <w:fldChar w:fldCharType="begin"/>
      </w:r>
      <w:r>
        <w:instrText xml:space="preserve"> REF _Ref469919745 \h </w:instrText>
      </w:r>
      <w:r>
        <w:fldChar w:fldCharType="separate"/>
      </w:r>
      <w:r w:rsidR="00030983">
        <w:t xml:space="preserve">Appendix </w:t>
      </w:r>
      <w:r w:rsidR="00030983">
        <w:rPr>
          <w:noProof/>
        </w:rPr>
        <w:t>3</w:t>
      </w:r>
      <w:r w:rsidR="00030983">
        <w:t xml:space="preserve">: </w:t>
      </w:r>
      <w:r w:rsidR="00030983" w:rsidRPr="00D9491F">
        <w:t>Information for people exposed to a horse infected with Hendra virus</w:t>
      </w:r>
      <w:r>
        <w:fldChar w:fldCharType="end"/>
      </w:r>
    </w:p>
    <w:p w:rsidR="003919D0" w:rsidRDefault="003919D0" w:rsidP="003919D0">
      <w:pPr>
        <w:spacing w:after="0"/>
      </w:pPr>
      <w:r>
        <w:fldChar w:fldCharType="begin"/>
      </w:r>
      <w:r>
        <w:instrText xml:space="preserve"> REF _Ref469919747 \h </w:instrText>
      </w:r>
      <w:r>
        <w:fldChar w:fldCharType="separate"/>
      </w:r>
      <w:r w:rsidR="00030983">
        <w:t xml:space="preserve">Appendix </w:t>
      </w:r>
      <w:r w:rsidR="00030983">
        <w:rPr>
          <w:noProof/>
        </w:rPr>
        <w:t>4</w:t>
      </w:r>
      <w:r w:rsidR="00030983">
        <w:t xml:space="preserve">: </w:t>
      </w:r>
      <w:r w:rsidR="00030983" w:rsidRPr="00D9491F">
        <w:t>Hendra virus infection information for Health</w:t>
      </w:r>
      <w:r w:rsidR="00030983">
        <w:t>-</w:t>
      </w:r>
      <w:r w:rsidR="00030983" w:rsidRPr="00D9491F">
        <w:t>care Workers</w:t>
      </w:r>
      <w:r>
        <w:fldChar w:fldCharType="end"/>
      </w:r>
    </w:p>
    <w:p w:rsidR="003919D0" w:rsidRDefault="003919D0" w:rsidP="003919D0">
      <w:pPr>
        <w:spacing w:after="0"/>
      </w:pPr>
      <w:r>
        <w:fldChar w:fldCharType="begin"/>
      </w:r>
      <w:r>
        <w:instrText xml:space="preserve"> REF _Ref469919342 \h </w:instrText>
      </w:r>
      <w:r>
        <w:fldChar w:fldCharType="separate"/>
      </w:r>
      <w:r w:rsidR="00030983">
        <w:t xml:space="preserve">Appendix </w:t>
      </w:r>
      <w:r w:rsidR="00030983">
        <w:rPr>
          <w:noProof/>
        </w:rPr>
        <w:t>5</w:t>
      </w:r>
      <w:r w:rsidR="00030983">
        <w:t xml:space="preserve">: </w:t>
      </w:r>
      <w:r w:rsidR="00030983" w:rsidRPr="00D9491F">
        <w:t>Exposure assessment form</w:t>
      </w:r>
      <w:r>
        <w:fldChar w:fldCharType="end"/>
      </w:r>
    </w:p>
    <w:p w:rsidR="003919D0" w:rsidRDefault="003919D0" w:rsidP="003919D0">
      <w:r>
        <w:fldChar w:fldCharType="begin"/>
      </w:r>
      <w:r>
        <w:instrText xml:space="preserve"> REF _Ref469919824 \h </w:instrText>
      </w:r>
      <w:r>
        <w:fldChar w:fldCharType="separate"/>
      </w:r>
      <w:r w:rsidR="00030983">
        <w:t xml:space="preserve">Appendix </w:t>
      </w:r>
      <w:r w:rsidR="00030983">
        <w:rPr>
          <w:noProof/>
        </w:rPr>
        <w:t>6</w:t>
      </w:r>
      <w:r w:rsidR="00030983">
        <w:t xml:space="preserve">: </w:t>
      </w:r>
      <w:r w:rsidR="00030983" w:rsidRPr="00D9491F">
        <w:t>Public health checklist</w:t>
      </w:r>
      <w:r>
        <w:fldChar w:fldCharType="end"/>
      </w:r>
    </w:p>
    <w:p w:rsidR="0092728B" w:rsidRPr="00D9491F" w:rsidRDefault="006E6A12" w:rsidP="007831F7">
      <w:pPr>
        <w:pStyle w:val="Heading1"/>
      </w:pPr>
      <w:r>
        <w:t>15</w:t>
      </w:r>
      <w:r w:rsidR="002A4B69" w:rsidRPr="00D9491F">
        <w:t>. Jurisdiction specific issues</w:t>
      </w:r>
    </w:p>
    <w:p w:rsidR="00FD215E" w:rsidRDefault="001D3FC9" w:rsidP="00B627C8">
      <w:pPr>
        <w:pStyle w:val="BodyText"/>
        <w:rPr>
          <w:rStyle w:val="Hyperlink"/>
          <w:rFonts w:cs="Arial"/>
        </w:rPr>
      </w:pPr>
      <w:hyperlink r:id="rId19" w:history="1">
        <w:proofErr w:type="gramStart"/>
        <w:r w:rsidR="002A4B69" w:rsidRPr="00D9491F">
          <w:rPr>
            <w:rStyle w:val="Hyperlink"/>
            <w:rFonts w:cs="Arial"/>
          </w:rPr>
          <w:t>Links to State and Territory Public He</w:t>
        </w:r>
        <w:r w:rsidR="00E54D11" w:rsidRPr="00D9491F">
          <w:rPr>
            <w:rStyle w:val="Hyperlink"/>
            <w:rFonts w:cs="Arial"/>
          </w:rPr>
          <w:t>alth Legislation, the Biosecurity</w:t>
        </w:r>
        <w:r w:rsidR="002A4B69" w:rsidRPr="00D9491F">
          <w:rPr>
            <w:rStyle w:val="Hyperlink"/>
            <w:rFonts w:cs="Arial"/>
          </w:rPr>
          <w:t xml:space="preserve"> Act </w:t>
        </w:r>
        <w:r w:rsidR="0023253C">
          <w:rPr>
            <w:rStyle w:val="Hyperlink"/>
            <w:rFonts w:cs="Arial"/>
          </w:rPr>
          <w:t xml:space="preserve">2015 </w:t>
        </w:r>
        <w:r w:rsidR="002A4B69" w:rsidRPr="00D9491F">
          <w:rPr>
            <w:rStyle w:val="Hyperlink"/>
            <w:rFonts w:cs="Arial"/>
          </w:rPr>
          <w:t>and the National Health Security Act 2007.</w:t>
        </w:r>
        <w:proofErr w:type="gramEnd"/>
      </w:hyperlink>
    </w:p>
    <w:p w:rsidR="00661414" w:rsidRPr="00D9491F" w:rsidRDefault="00661414">
      <w:pPr>
        <w:spacing w:after="200" w:line="276" w:lineRule="auto"/>
        <w:rPr>
          <w:rFonts w:cs="Arial"/>
          <w:b/>
          <w:bCs/>
          <w:sz w:val="28"/>
        </w:rPr>
      </w:pPr>
      <w:r w:rsidRPr="00D9491F">
        <w:rPr>
          <w:rFonts w:cs="Arial"/>
        </w:rPr>
        <w:br w:type="page"/>
      </w:r>
    </w:p>
    <w:p w:rsidR="00661414" w:rsidRPr="00D9491F" w:rsidRDefault="00CE6219" w:rsidP="00CE6219">
      <w:pPr>
        <w:pStyle w:val="Heading1"/>
      </w:pPr>
      <w:bookmarkStart w:id="31" w:name="_Ref469919144"/>
      <w:bookmarkStart w:id="32" w:name="_Ref469919815"/>
      <w:r>
        <w:t xml:space="preserve">Appendix </w:t>
      </w:r>
      <w:r>
        <w:fldChar w:fldCharType="begin"/>
      </w:r>
      <w:r>
        <w:instrText xml:space="preserve"> SEQ Appendix \* ARABIC </w:instrText>
      </w:r>
      <w:r>
        <w:fldChar w:fldCharType="separate"/>
      </w:r>
      <w:r w:rsidR="00030983">
        <w:rPr>
          <w:noProof/>
        </w:rPr>
        <w:t>1</w:t>
      </w:r>
      <w:r>
        <w:fldChar w:fldCharType="end"/>
      </w:r>
      <w:bookmarkEnd w:id="31"/>
      <w:r>
        <w:t xml:space="preserve">: </w:t>
      </w:r>
      <w:r w:rsidR="00661414" w:rsidRPr="00D9491F">
        <w:t>Summary of human cases of Hendra virus infection</w:t>
      </w:r>
      <w:bookmarkEnd w:id="32"/>
    </w:p>
    <w:p w:rsidR="00CE6219" w:rsidRDefault="00661414" w:rsidP="00661414">
      <w:pPr>
        <w:pStyle w:val="Heading2"/>
        <w:rPr>
          <w:color w:val="000000"/>
        </w:rPr>
      </w:pPr>
      <w:r w:rsidRPr="00D9491F">
        <w:rPr>
          <w:color w:val="000000"/>
        </w:rPr>
        <w:t>Cases 1 and 2</w:t>
      </w:r>
    </w:p>
    <w:p w:rsidR="00CE6219" w:rsidRDefault="00661414" w:rsidP="00CE6219">
      <w:pPr>
        <w:rPr>
          <w:b/>
          <w:color w:val="000000"/>
        </w:rPr>
      </w:pPr>
      <w:r w:rsidRPr="00CE6219">
        <w:t xml:space="preserve">In Hendra (a suburb </w:t>
      </w:r>
      <w:r w:rsidR="00EC2F5C" w:rsidRPr="00CE6219">
        <w:t>of Brisbane) in 1994, a 49</w:t>
      </w:r>
      <w:r w:rsidR="008878F9">
        <w:t>-</w:t>
      </w:r>
      <w:r w:rsidR="00EC2F5C" w:rsidRPr="00CE6219">
        <w:t>year-</w:t>
      </w:r>
      <w:r w:rsidRPr="00CE6219">
        <w:t>old horse trainer died after a fulminating pneumonic illness, and a 40</w:t>
      </w:r>
      <w:r w:rsidR="008878F9">
        <w:t>-</w:t>
      </w:r>
      <w:r w:rsidRPr="00CE6219">
        <w:t xml:space="preserve">year old stable worker survived an influenza-like illness. These two cases occurred following a sudden outbreak of an acute respiratory syndrome among thoroughbred horses in a training complex. Both human cases had extensive close contact with respiratory secretions and other body fluids of several very ill horses </w:t>
      </w:r>
      <w:r w:rsidRPr="00CE6219">
        <w:fldChar w:fldCharType="begin"/>
      </w:r>
      <w:r w:rsidR="00AD1B02">
        <w:instrText xml:space="preserve"> ADDIN EN.CITE &lt;EndNote&gt;&lt;Cite&gt;&lt;Author&gt;Selvey&lt;/Author&gt;&lt;Year&gt;1995&lt;/Year&gt;&lt;RecNum&gt;446&lt;/RecNum&gt;&lt;DisplayText&gt;(22)&lt;/DisplayText&gt;&lt;record&gt;&lt;rec-number&gt;446&lt;/rec-number&gt;&lt;foreign-keys&gt;&lt;key app="EN" db-id="92trtwz9n059xaeds5xvtxvsd55a5ddrza52"&gt;446&lt;/key&gt;&lt;/foreign-keys&gt;&lt;ref-type name="Journal Article"&gt;17&lt;/ref-type&gt;&lt;contributors&gt;&lt;authors&gt;&lt;author&gt;Selvey, Linda A&lt;/author&gt;&lt;author&gt;Wells, Rachel M&lt;/author&gt;&lt;author&gt;McCormack, Joseph G&lt;/author&gt;&lt;author&gt;Ansford, Anthony J&lt;/author&gt;&lt;author&gt;Murray, Keith&lt;/author&gt;&lt;author&gt;Rogers, Russell J&lt;/author&gt;&lt;author&gt;Lavercombe, Peter S&lt;/author&gt;&lt;author&gt;Selleck, Paul&lt;/author&gt;&lt;author&gt;Sheridan, John W&lt;/author&gt;&lt;/authors&gt;&lt;/contributors&gt;&lt;titles&gt;&lt;title&gt;Infection of humans and horses by a newly described morbillivirus&lt;/title&gt;&lt;secondary-title&gt;The Medical Journal of Australia&lt;/secondary-title&gt;&lt;/titles&gt;&lt;periodical&gt;&lt;full-title&gt;Med J Aust&lt;/full-title&gt;&lt;abbr-1&gt;The Medical journal of Australia&lt;/abbr-1&gt;&lt;/periodical&gt;&lt;pages&gt;642-645&lt;/pages&gt;&lt;volume&gt;162&lt;/volume&gt;&lt;number&gt;12&lt;/number&gt;&lt;dates&gt;&lt;year&gt;1995&lt;/year&gt;&lt;/dates&gt;&lt;isbn&gt;0025-729X&lt;/isbn&gt;&lt;urls&gt;&lt;/urls&gt;&lt;/record&gt;&lt;/Cite&gt;&lt;/EndNote&gt;</w:instrText>
      </w:r>
      <w:r w:rsidRPr="00CE6219">
        <w:fldChar w:fldCharType="separate"/>
      </w:r>
      <w:r w:rsidR="00AD1B02">
        <w:rPr>
          <w:noProof/>
        </w:rPr>
        <w:t>(</w:t>
      </w:r>
      <w:hyperlink w:anchor="_ENREF_22" w:tooltip="Selvey, 1995 #446" w:history="1">
        <w:r w:rsidR="0042683F">
          <w:rPr>
            <w:noProof/>
          </w:rPr>
          <w:t>22</w:t>
        </w:r>
      </w:hyperlink>
      <w:r w:rsidR="00AD1B02">
        <w:rPr>
          <w:noProof/>
        </w:rPr>
        <w:t>)</w:t>
      </w:r>
      <w:r w:rsidRPr="00CE6219">
        <w:fldChar w:fldCharType="end"/>
      </w:r>
      <w:r w:rsidRPr="00CE6219">
        <w:t xml:space="preserve">. The incubation periods of the two cases were estimated to be five and six days. Surveillance of about 90 other people exposed to infected horses identified no other human cases </w:t>
      </w:r>
      <w:r w:rsidRPr="00CE6219">
        <w:fldChar w:fldCharType="begin"/>
      </w:r>
      <w:r w:rsidR="00AD1B02">
        <w:instrText xml:space="preserve"> ADDIN EN.CITE &lt;EndNote&gt;&lt;Cite&gt;&lt;Author&gt;Selvey&lt;/Author&gt;&lt;Year&gt;1995&lt;/Year&gt;&lt;RecNum&gt;446&lt;/RecNum&gt;&lt;DisplayText&gt;(22)&lt;/DisplayText&gt;&lt;record&gt;&lt;rec-number&gt;446&lt;/rec-number&gt;&lt;foreign-keys&gt;&lt;key app="EN" db-id="92trtwz9n059xaeds5xvtxvsd55a5ddrza52"&gt;446&lt;/key&gt;&lt;/foreign-keys&gt;&lt;ref-type name="Journal Article"&gt;17&lt;/ref-type&gt;&lt;contributors&gt;&lt;authors&gt;&lt;author&gt;Selvey, Linda A&lt;/author&gt;&lt;author&gt;Wells, Rachel M&lt;/author&gt;&lt;author&gt;McCormack, Joseph G&lt;/author&gt;&lt;author&gt;Ansford, Anthony J&lt;/author&gt;&lt;author&gt;Murray, Keith&lt;/author&gt;&lt;author&gt;Rogers, Russell J&lt;/author&gt;&lt;author&gt;Lavercombe, Peter S&lt;/author&gt;&lt;author&gt;Selleck, Paul&lt;/author&gt;&lt;author&gt;Sheridan, John W&lt;/author&gt;&lt;/authors&gt;&lt;/contributors&gt;&lt;titles&gt;&lt;title&gt;Infection of humans and horses by a newly described morbillivirus&lt;/title&gt;&lt;secondary-title&gt;The Medical Journal of Australia&lt;/secondary-title&gt;&lt;/titles&gt;&lt;periodical&gt;&lt;full-title&gt;Med J Aust&lt;/full-title&gt;&lt;abbr-1&gt;The Medical journal of Australia&lt;/abbr-1&gt;&lt;/periodical&gt;&lt;pages&gt;642-645&lt;/pages&gt;&lt;volume&gt;162&lt;/volume&gt;&lt;number&gt;12&lt;/number&gt;&lt;dates&gt;&lt;year&gt;1995&lt;/year&gt;&lt;/dates&gt;&lt;isbn&gt;0025-729X&lt;/isbn&gt;&lt;urls&gt;&lt;/urls&gt;&lt;/record&gt;&lt;/Cite&gt;&lt;/EndNote&gt;</w:instrText>
      </w:r>
      <w:r w:rsidRPr="00CE6219">
        <w:fldChar w:fldCharType="separate"/>
      </w:r>
      <w:r w:rsidR="00AD1B02">
        <w:rPr>
          <w:noProof/>
        </w:rPr>
        <w:t>(</w:t>
      </w:r>
      <w:hyperlink w:anchor="_ENREF_22" w:tooltip="Selvey, 1995 #446" w:history="1">
        <w:r w:rsidR="0042683F">
          <w:rPr>
            <w:noProof/>
          </w:rPr>
          <w:t>22</w:t>
        </w:r>
      </w:hyperlink>
      <w:r w:rsidR="00AD1B02">
        <w:rPr>
          <w:noProof/>
        </w:rPr>
        <w:t>)</w:t>
      </w:r>
      <w:r w:rsidRPr="00CE6219">
        <w:fldChar w:fldCharType="end"/>
      </w:r>
      <w:r w:rsidRPr="00CE6219">
        <w:t>.</w:t>
      </w:r>
    </w:p>
    <w:p w:rsidR="00CE6219" w:rsidRDefault="00661414" w:rsidP="00661414">
      <w:pPr>
        <w:pStyle w:val="Heading2"/>
        <w:rPr>
          <w:color w:val="000000"/>
        </w:rPr>
      </w:pPr>
      <w:r w:rsidRPr="00D9491F">
        <w:rPr>
          <w:color w:val="000000"/>
        </w:rPr>
        <w:t>Case 3</w:t>
      </w:r>
    </w:p>
    <w:p w:rsidR="00CE6219" w:rsidRDefault="00661414" w:rsidP="00CE6219">
      <w:r w:rsidRPr="00D9491F">
        <w:t>In 1995 in Mackay, north Queensland</w:t>
      </w:r>
      <w:r w:rsidR="00EC2F5C" w:rsidRPr="00D9491F">
        <w:t>, a 36</w:t>
      </w:r>
      <w:r w:rsidR="008878F9">
        <w:t>-</w:t>
      </w:r>
      <w:r w:rsidR="00EC2F5C" w:rsidRPr="00D9491F">
        <w:t>year-</w:t>
      </w:r>
      <w:r w:rsidRPr="00D9491F">
        <w:t xml:space="preserve">old horse trainer died from severe encephalitis caused by Hendra virus. Subsequent investigations indicated he had been exposed to Hendra virus 13 months earlier whilst assisting a veterinarian </w:t>
      </w:r>
      <w:proofErr w:type="gramStart"/>
      <w:r w:rsidRPr="00D9491F">
        <w:t>undertake</w:t>
      </w:r>
      <w:proofErr w:type="gramEnd"/>
      <w:r w:rsidRPr="00D9491F">
        <w:t xml:space="preserve"> a post</w:t>
      </w:r>
      <w:r w:rsidR="008878F9">
        <w:t>-</w:t>
      </w:r>
      <w:r w:rsidRPr="00D9491F">
        <w:t xml:space="preserve">mortem examination on two horses. He also had direct ante-mortem exposure to their respiratory secretions </w:t>
      </w:r>
      <w:r w:rsidRPr="00D9491F">
        <w:rPr>
          <w:bCs/>
        </w:rPr>
        <w:fldChar w:fldCharType="begin"/>
      </w:r>
      <w:r w:rsidR="00AD1B02">
        <w:rPr>
          <w:bCs/>
        </w:rPr>
        <w:instrText xml:space="preserve"> ADDIN EN.CITE &lt;EndNote&gt;&lt;Cite&gt;&lt;Author&gt;O&amp;apos;Sullivan&lt;/Author&gt;&lt;Year&gt;1997&lt;/Year&gt;&lt;RecNum&gt;447&lt;/RecNum&gt;&lt;DisplayText&gt;(23)&lt;/DisplayText&gt;&lt;record&gt;&lt;rec-number&gt;447&lt;/rec-number&gt;&lt;foreign-keys&gt;&lt;key app="EN" db-id="92trtwz9n059xaeds5xvtxvsd55a5ddrza52"&gt;447&lt;/key&gt;&lt;/foreign-keys&gt;&lt;ref-type name="Journal Article"&gt;17&lt;/ref-type&gt;&lt;contributors&gt;&lt;authors&gt;&lt;author&gt;O&amp;apos;Sullivan, JD&lt;/author&gt;&lt;author&gt;Allworth, AM&lt;/author&gt;&lt;author&gt;Paterson, DL&lt;/author&gt;&lt;author&gt;Snow, TM&lt;/author&gt;&lt;author&gt;Boots, R&lt;/author&gt;&lt;author&gt;Gleeson, LJ&lt;/author&gt;&lt;author&gt;Gould, AR&lt;/author&gt;&lt;author&gt;Hyatt, AD&lt;/author&gt;&lt;author&gt;Bradfield, J&lt;/author&gt;&lt;/authors&gt;&lt;/contributors&gt;&lt;titles&gt;&lt;title&gt;Fatal encephalitis due to novel paramyxovirus transmitted from horses&lt;/title&gt;&lt;secondary-title&gt;The Lancet&lt;/secondary-title&gt;&lt;/titles&gt;&lt;periodical&gt;&lt;full-title&gt;The Lancet&lt;/full-title&gt;&lt;/periodical&gt;&lt;pages&gt;93-95&lt;/pages&gt;&lt;volume&gt;349&lt;/volume&gt;&lt;number&gt;9045&lt;/number&gt;&lt;dates&gt;&lt;year&gt;1997&lt;/year&gt;&lt;/dates&gt;&lt;isbn&gt;0140-6736&lt;/isbn&gt;&lt;urls&gt;&lt;/urls&gt;&lt;/record&gt;&lt;/Cite&gt;&lt;/EndNote&gt;</w:instrText>
      </w:r>
      <w:r w:rsidRPr="00D9491F">
        <w:rPr>
          <w:bCs/>
        </w:rPr>
        <w:fldChar w:fldCharType="separate"/>
      </w:r>
      <w:r w:rsidR="00AD1B02">
        <w:rPr>
          <w:bCs/>
          <w:noProof/>
        </w:rPr>
        <w:t>(</w:t>
      </w:r>
      <w:hyperlink w:anchor="_ENREF_23" w:tooltip="O'Sullivan, 1997 #447" w:history="1">
        <w:r w:rsidR="0042683F">
          <w:rPr>
            <w:bCs/>
            <w:noProof/>
          </w:rPr>
          <w:t>23</w:t>
        </w:r>
      </w:hyperlink>
      <w:r w:rsidR="00AD1B02">
        <w:rPr>
          <w:bCs/>
          <w:noProof/>
        </w:rPr>
        <w:t>)</w:t>
      </w:r>
      <w:r w:rsidRPr="00D9491F">
        <w:rPr>
          <w:bCs/>
        </w:rPr>
        <w:fldChar w:fldCharType="end"/>
      </w:r>
      <w:r w:rsidRPr="00D9491F">
        <w:t xml:space="preserve"> (personal communication, Simon </w:t>
      </w:r>
      <w:proofErr w:type="spellStart"/>
      <w:r w:rsidRPr="00D9491F">
        <w:t>Bewg</w:t>
      </w:r>
      <w:proofErr w:type="spellEnd"/>
      <w:r w:rsidRPr="00D9491F">
        <w:t>, Biosecurity Queensland, September 2006). Of note, he was hospitalised with aseptic meningitis shortly after exposure to the horses, with recovery at the time and a long symptom-free period before his fatal illness. This initial illness was considered to have been a seroconversion illness, with an anamnestic response to viral antigens in the second and fatal illness (reinfection with Hendra virus or alternative cause of fatal illness both cons</w:t>
      </w:r>
      <w:r w:rsidR="00CE6219">
        <w:t xml:space="preserve">idered unlikely explanations). </w:t>
      </w:r>
      <w:r w:rsidRPr="00D9491F">
        <w:t>The veterinarian who conducted the post</w:t>
      </w:r>
      <w:r w:rsidR="008878F9">
        <w:t>-</w:t>
      </w:r>
      <w:r w:rsidRPr="00D9491F">
        <w:t>mortem examination remained well.</w:t>
      </w:r>
    </w:p>
    <w:p w:rsidR="00CE6219" w:rsidRDefault="00661414" w:rsidP="00661414">
      <w:pPr>
        <w:pStyle w:val="Heading2"/>
        <w:rPr>
          <w:color w:val="000000"/>
        </w:rPr>
      </w:pPr>
      <w:r w:rsidRPr="00D9491F">
        <w:rPr>
          <w:color w:val="000000"/>
        </w:rPr>
        <w:t>Case 4</w:t>
      </w:r>
    </w:p>
    <w:p w:rsidR="00661414" w:rsidRPr="00D9491F" w:rsidRDefault="00661414" w:rsidP="00CE6219">
      <w:pPr>
        <w:rPr>
          <w:bCs/>
        </w:rPr>
      </w:pPr>
      <w:r w:rsidRPr="00D9491F">
        <w:t xml:space="preserve">In Cairns, north Queensland in late 2004, a veterinary practitioner aged in her </w:t>
      </w:r>
      <w:r w:rsidR="00FA203E">
        <w:t>20s</w:t>
      </w:r>
      <w:r w:rsidR="008878F9">
        <w:t>,</w:t>
      </w:r>
      <w:r w:rsidRPr="00D9491F">
        <w:t xml:space="preserve"> performed a post</w:t>
      </w:r>
      <w:r w:rsidR="008878F9">
        <w:t>-</w:t>
      </w:r>
      <w:r w:rsidRPr="00D9491F">
        <w:t>mortem examination on a horse subsequently presumed, based on clinical and epidemiological evidence, to have died of Hendra virus infection. The veterinarian had also attended to the horse in the last few minutes of its life and was extensively exposed to respiratory secretions and blood. About seven days later</w:t>
      </w:r>
      <w:r w:rsidR="00FA203E">
        <w:t>,</w:t>
      </w:r>
      <w:r w:rsidRPr="00D9491F">
        <w:t xml:space="preserve"> she developed a mild influenza-like illness and showed evidence of seroconversion to Hendra virus. At follow</w:t>
      </w:r>
      <w:r w:rsidR="008878F9">
        <w:t>-</w:t>
      </w:r>
      <w:r w:rsidRPr="00D9491F">
        <w:t>up four years later</w:t>
      </w:r>
      <w:r w:rsidR="00FA203E">
        <w:t>,</w:t>
      </w:r>
      <w:r w:rsidRPr="00D9491F">
        <w:t xml:space="preserve"> she remained well. Three other people who were also exposed remained well and did not seroconvert </w:t>
      </w:r>
      <w:r w:rsidRPr="00D9491F">
        <w:rPr>
          <w:bCs/>
        </w:rPr>
        <w:fldChar w:fldCharType="begin"/>
      </w:r>
      <w:r w:rsidR="00AD1B02">
        <w:rPr>
          <w:bCs/>
        </w:rPr>
        <w:instrText xml:space="preserve"> ADDIN EN.CITE &lt;EndNote&gt;&lt;Cite&gt;&lt;Author&gt;Hanna&lt;/Author&gt;&lt;Year&gt;2006&lt;/Year&gt;&lt;RecNum&gt;448&lt;/RecNum&gt;&lt;DisplayText&gt;(24)&lt;/DisplayText&gt;&lt;record&gt;&lt;rec-number&gt;448&lt;/rec-number&gt;&lt;foreign-keys&gt;&lt;key app="EN" db-id="92trtwz9n059xaeds5xvtxvsd55a5ddrza52"&gt;448&lt;/key&gt;&lt;/foreign-keys&gt;&lt;ref-type name="Journal Article"&gt;17&lt;/ref-type&gt;&lt;contributors&gt;&lt;authors&gt;&lt;author&gt;Hanna, Jeffrey N&lt;/author&gt;&lt;author&gt;McBride, William J&lt;/author&gt;&lt;author&gt;Brookes, Dianne L&lt;/author&gt;&lt;author&gt;Shield, Jack&lt;/author&gt;&lt;author&gt;Taylor, Carmel T&lt;/author&gt;&lt;author&gt;Smith, Ina L&lt;/author&gt;&lt;author&gt;Craig, Scott&lt;/author&gt;&lt;author&gt;Smith, Greg A&lt;/author&gt;&lt;/authors&gt;&lt;/contributors&gt;&lt;titles&gt;&lt;title&gt;Hendra virus infection in a veterinarian&lt;/title&gt;&lt;secondary-title&gt;Medical Journal of Australia&lt;/secondary-title&gt;&lt;/titles&gt;&lt;periodical&gt;&lt;full-title&gt;Medical Journal of Australia&lt;/full-title&gt;&lt;/periodical&gt;&lt;pages&gt;562-564&lt;/pages&gt;&lt;volume&gt;185&lt;/volume&gt;&lt;dates&gt;&lt;year&gt;2006&lt;/year&gt;&lt;/dates&gt;&lt;isbn&gt;1326-5377&lt;/isbn&gt;&lt;urls&gt;&lt;/urls&gt;&lt;/record&gt;&lt;/Cite&gt;&lt;/EndNote&gt;</w:instrText>
      </w:r>
      <w:r w:rsidRPr="00D9491F">
        <w:rPr>
          <w:bCs/>
        </w:rPr>
        <w:fldChar w:fldCharType="separate"/>
      </w:r>
      <w:r w:rsidR="00AD1B02">
        <w:rPr>
          <w:bCs/>
          <w:noProof/>
        </w:rPr>
        <w:t>(</w:t>
      </w:r>
      <w:hyperlink w:anchor="_ENREF_24" w:tooltip="Hanna, 2006 #448" w:history="1">
        <w:r w:rsidR="0042683F">
          <w:rPr>
            <w:bCs/>
            <w:noProof/>
          </w:rPr>
          <w:t>24</w:t>
        </w:r>
      </w:hyperlink>
      <w:r w:rsidR="00AD1B02">
        <w:rPr>
          <w:bCs/>
          <w:noProof/>
        </w:rPr>
        <w:t>)</w:t>
      </w:r>
      <w:r w:rsidRPr="00D9491F">
        <w:rPr>
          <w:bCs/>
        </w:rPr>
        <w:fldChar w:fldCharType="end"/>
      </w:r>
      <w:r w:rsidRPr="00D9491F">
        <w:t>.</w:t>
      </w:r>
    </w:p>
    <w:p w:rsidR="00CE6219" w:rsidRDefault="00661414" w:rsidP="00661414">
      <w:pPr>
        <w:pStyle w:val="Heading2"/>
        <w:rPr>
          <w:color w:val="000000"/>
        </w:rPr>
      </w:pPr>
      <w:r w:rsidRPr="00D9491F">
        <w:rPr>
          <w:color w:val="000000"/>
        </w:rPr>
        <w:t>Case</w:t>
      </w:r>
      <w:r w:rsidR="00FA203E">
        <w:rPr>
          <w:color w:val="000000"/>
        </w:rPr>
        <w:t>s</w:t>
      </w:r>
      <w:r w:rsidRPr="00D9491F">
        <w:rPr>
          <w:color w:val="000000"/>
        </w:rPr>
        <w:t xml:space="preserve"> 5 and 6</w:t>
      </w:r>
    </w:p>
    <w:p w:rsidR="00CE6219" w:rsidRDefault="00661414" w:rsidP="00CE6219">
      <w:r w:rsidRPr="00D9491F">
        <w:t>In July 2008, a veterinary hospital at Redlands (a suburb of Brisbane)</w:t>
      </w:r>
      <w:r w:rsidR="008878F9">
        <w:t>,</w:t>
      </w:r>
      <w:r w:rsidRPr="00D9491F">
        <w:t xml:space="preserve"> was quarantined after four horses with neurological signs tested positive to Hendra virus. Another horse developed clinical signs while under quarantine. Two of the staff members caring for the horses in the clinic prior to confirmation of Hendra virus infection</w:t>
      </w:r>
      <w:r w:rsidR="00FA203E">
        <w:t>,</w:t>
      </w:r>
      <w:r w:rsidRPr="00D9491F">
        <w:t xml:space="preserve"> developed an acute influenza-like illness followed by encephalitis and seroconversion to Hendra virus. One of them subsequently died. One case was exposed </w:t>
      </w:r>
      <w:r w:rsidR="0099149D">
        <w:t xml:space="preserve">to the virus </w:t>
      </w:r>
      <w:r w:rsidRPr="00D9491F">
        <w:t>during post</w:t>
      </w:r>
      <w:r w:rsidR="008878F9">
        <w:t>-</w:t>
      </w:r>
      <w:r w:rsidRPr="00D9491F">
        <w:t>mortem examination of a horse subsequently confirmed as infected wit</w:t>
      </w:r>
      <w:r w:rsidR="00A500EF" w:rsidRPr="00D9491F">
        <w:t>h Hendra virus (possible 16</w:t>
      </w:r>
      <w:r w:rsidR="008878F9">
        <w:t>-</w:t>
      </w:r>
      <w:r w:rsidR="00A500EF" w:rsidRPr="00D9491F">
        <w:t>day</w:t>
      </w:r>
      <w:r w:rsidRPr="00D9491F">
        <w:t xml:space="preserve"> incubation period) and both cases were exposed while performing nasal cavity lavage in the </w:t>
      </w:r>
      <w:r w:rsidR="008878F9">
        <w:t>three</w:t>
      </w:r>
      <w:r w:rsidRPr="00D9491F">
        <w:t xml:space="preserve"> days before the onset of clinical signs of disease in another horse (possible incubation periods of nine and 11 days) </w:t>
      </w:r>
      <w:r w:rsidRPr="00D9491F">
        <w:rPr>
          <w:bCs/>
        </w:rPr>
        <w:fldChar w:fldCharType="begin"/>
      </w:r>
      <w:r w:rsidR="0042683F">
        <w:rPr>
          <w:bCs/>
        </w:rPr>
        <w:instrText xml:space="preserve"> ADDIN EN.CITE &lt;EndNote&gt;&lt;Cite&gt;&lt;Author&gt;Playford&lt;/Author&gt;&lt;Year&gt;2010&lt;/Year&gt;&lt;RecNum&gt;440&lt;/RecNum&gt;&lt;DisplayText&gt;(11)&lt;/DisplayText&gt;&lt;record&gt;&lt;rec-number&gt;440&lt;/rec-number&gt;&lt;foreign-keys&gt;&lt;key app="EN" db-id="92trtwz9n059xaeds5xvtxvsd55a5ddrza52"&gt;440&lt;/key&gt;&lt;/foreign-keys&gt;&lt;ref-type name="Journal Article"&gt;17&lt;/ref-type&gt;&lt;contributors&gt;&lt;authors&gt;&lt;author&gt;Playford, Elliott G&lt;/author&gt;&lt;author&gt;McCall, Brad&lt;/author&gt;&lt;author&gt;Smith, Greg&lt;/author&gt;&lt;author&gt;Slinko, Vicki&lt;/author&gt;&lt;author&gt;Allen, George&lt;/author&gt;&lt;author&gt;Smith, Ina&lt;/author&gt;&lt;author&gt;Moore, Frederick&lt;/author&gt;&lt;author&gt;Taylor, Carmel&lt;/author&gt;&lt;author&gt;Kung, Yu-Hsin&lt;/author&gt;&lt;author&gt;Field, Hume&lt;/author&gt;&lt;/authors&gt;&lt;/contributors&gt;&lt;titles&gt;&lt;title&gt;Human Hendra virus encephalitis associated with equine outbreak, Australia, 2008&lt;/title&gt;&lt;secondary-title&gt;Emerging infectious diseases&lt;/secondary-title&gt;&lt;/titles&gt;&lt;periodical&gt;&lt;full-title&gt;Emerg Infect Dis&lt;/full-title&gt;&lt;abbr-1&gt;Emerging infectious diseases&lt;/abbr-1&gt;&lt;/periodical&gt;&lt;pages&gt;219&lt;/pages&gt;&lt;volume&gt;16&lt;/volume&gt;&lt;number&gt;2&lt;/number&gt;&lt;dates&gt;&lt;year&gt;2010&lt;/year&gt;&lt;/dates&gt;&lt;urls&gt;&lt;related-urls&gt;&lt;url&gt;http://wwwnc.cdc.gov/eid/article/16/2/09-0552_article&lt;/url&gt;&lt;/related-urls&gt;&lt;/urls&gt;&lt;/record&gt;&lt;/Cite&gt;&lt;/EndNote&gt;</w:instrText>
      </w:r>
      <w:r w:rsidRPr="00D9491F">
        <w:rPr>
          <w:bCs/>
        </w:rPr>
        <w:fldChar w:fldCharType="separate"/>
      </w:r>
      <w:r w:rsidR="0042683F">
        <w:rPr>
          <w:bCs/>
          <w:noProof/>
        </w:rPr>
        <w:t>(</w:t>
      </w:r>
      <w:hyperlink w:anchor="_ENREF_11" w:tooltip="Playford, 2010 #440" w:history="1">
        <w:r w:rsidR="0042683F">
          <w:rPr>
            <w:bCs/>
            <w:noProof/>
          </w:rPr>
          <w:t>11</w:t>
        </w:r>
      </w:hyperlink>
      <w:r w:rsidR="0042683F">
        <w:rPr>
          <w:bCs/>
          <w:noProof/>
        </w:rPr>
        <w:t>)</w:t>
      </w:r>
      <w:r w:rsidRPr="00D9491F">
        <w:rPr>
          <w:bCs/>
        </w:rPr>
        <w:fldChar w:fldCharType="end"/>
      </w:r>
      <w:r w:rsidRPr="00D9491F">
        <w:t>.</w:t>
      </w:r>
    </w:p>
    <w:p w:rsidR="00CE6219" w:rsidRPr="00B94D1E" w:rsidRDefault="00CE6219" w:rsidP="00B94D1E">
      <w:pPr>
        <w:pStyle w:val="Heading2"/>
      </w:pPr>
      <w:r w:rsidRPr="00B94D1E">
        <w:t>C</w:t>
      </w:r>
      <w:r w:rsidR="00661414" w:rsidRPr="00B94D1E">
        <w:t>ase 7</w:t>
      </w:r>
    </w:p>
    <w:p w:rsidR="00CE6219" w:rsidRDefault="00661414" w:rsidP="00CE6219">
      <w:r w:rsidRPr="00D9491F">
        <w:t>In August 2009</w:t>
      </w:r>
      <w:r w:rsidR="0099149D">
        <w:t>,</w:t>
      </w:r>
      <w:r w:rsidRPr="00D9491F">
        <w:t xml:space="preserve"> at an equine nursery at </w:t>
      </w:r>
      <w:proofErr w:type="spellStart"/>
      <w:r w:rsidRPr="00D9491F">
        <w:t>Cawarral</w:t>
      </w:r>
      <w:proofErr w:type="spellEnd"/>
      <w:r w:rsidRPr="00D9491F">
        <w:t xml:space="preserve"> near Rockhampton, central Queensland, </w:t>
      </w:r>
      <w:r w:rsidR="00805C7B" w:rsidRPr="00D9491F">
        <w:t>a 5</w:t>
      </w:r>
      <w:r w:rsidR="00324A1A" w:rsidRPr="00D9491F">
        <w:t>5</w:t>
      </w:r>
      <w:r w:rsidR="0099149D">
        <w:t>-</w:t>
      </w:r>
      <w:r w:rsidR="00A500EF" w:rsidRPr="00D9491F">
        <w:t>year-</w:t>
      </w:r>
      <w:r w:rsidRPr="00D9491F">
        <w:t xml:space="preserve">old veterinarian performed a nasal endoscopy on a horse that was subsequently presumptively diagnosed (based on both clinical signs and exposure to a laboratory-confirmed equine case) with Hendra virus infection. The procedure was performed without respiratory protection or gloves while the horse had a fever and respiratory distress. Endoscopic examination showed visible </w:t>
      </w:r>
      <w:proofErr w:type="spellStart"/>
      <w:r w:rsidRPr="00D9491F">
        <w:t>petechiae</w:t>
      </w:r>
      <w:proofErr w:type="spellEnd"/>
      <w:r w:rsidRPr="00D9491F">
        <w:t xml:space="preserve"> and </w:t>
      </w:r>
      <w:proofErr w:type="spellStart"/>
      <w:r w:rsidRPr="00D9491F">
        <w:t>ecchymoses</w:t>
      </w:r>
      <w:proofErr w:type="spellEnd"/>
      <w:r w:rsidRPr="00D9491F">
        <w:t xml:space="preserve"> in the respiratory tract. The veterinarian was given a five-day course</w:t>
      </w:r>
      <w:r w:rsidR="00182927" w:rsidRPr="00D9491F">
        <w:t xml:space="preserve"> of ribavirin from day 14 post </w:t>
      </w:r>
      <w:r w:rsidRPr="00D9491F">
        <w:t>exposure</w:t>
      </w:r>
      <w:r w:rsidR="008A622C">
        <w:t>,</w:t>
      </w:r>
      <w:r w:rsidRPr="00D9491F">
        <w:t xml:space="preserve"> but developed an influenza-like illness 21 days post exposure followed by encephalitis and death. Three other people with extensive exposure to the blood and respiratory secretions of the horse (and a second horse involved in the same outbreak and confirmed as having Hendra virus infection) remained well and did not seroconvert. These three people were also given ribavirin prophylaxis</w:t>
      </w:r>
      <w:r w:rsidR="00805C7B" w:rsidRPr="00D9491F">
        <w:t xml:space="preserve"> </w:t>
      </w:r>
      <w:r w:rsidR="00AD1B02">
        <w:fldChar w:fldCharType="begin">
          <w:fldData xml:space="preserve">PEVuZE5vdGU+PENpdGU+PEF1dGhvcj5NYWhhbGluZ2FtPC9BdXRob3I+PFllYXI+MjAxMjwvWWVh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</w:fldData>
        </w:fldChar>
      </w:r>
      <w:r w:rsidR="00AD1B02">
        <w:instrText xml:space="preserve"> ADDIN EN.CITE </w:instrText>
      </w:r>
      <w:r w:rsidR="00AD1B02">
        <w:fldChar w:fldCharType="begin">
          <w:fldData xml:space="preserve">PEVuZE5vdGU+PENpdGU+PEF1dGhvcj5NYWhhbGluZ2FtPC9BdXRob3I+PFllYXI+MjAxMjwvWWVh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</w:fldData>
        </w:fldChar>
      </w:r>
      <w:r w:rsidR="00AD1B02">
        <w:instrText xml:space="preserve"> ADDIN EN.CITE.DATA </w:instrText>
      </w:r>
      <w:r w:rsidR="00AD1B02">
        <w:fldChar w:fldCharType="end"/>
      </w:r>
      <w:r w:rsidR="00AD1B02">
        <w:fldChar w:fldCharType="separate"/>
      </w:r>
      <w:r w:rsidR="00AD1B02">
        <w:rPr>
          <w:noProof/>
        </w:rPr>
        <w:t>(</w:t>
      </w:r>
      <w:hyperlink w:anchor="_ENREF_1" w:tooltip="Mahalingam, 2012 #449" w:history="1">
        <w:r w:rsidR="0042683F">
          <w:rPr>
            <w:noProof/>
          </w:rPr>
          <w:t>1</w:t>
        </w:r>
      </w:hyperlink>
      <w:r w:rsidR="00AD1B02">
        <w:rPr>
          <w:noProof/>
        </w:rPr>
        <w:t>)</w:t>
      </w:r>
      <w:r w:rsidR="00AD1B02">
        <w:fldChar w:fldCharType="end"/>
      </w:r>
      <w:r w:rsidRPr="00D9491F">
        <w:t>.</w:t>
      </w:r>
    </w:p>
    <w:p w:rsidR="00661414" w:rsidRPr="00CE6219" w:rsidRDefault="00661414" w:rsidP="00CE6219">
      <w:pPr>
        <w:rPr>
          <w:bCs/>
        </w:rPr>
      </w:pPr>
      <w:r w:rsidRPr="00CE6219">
        <w:t xml:space="preserve">Details of Hendra virus incidents can be found at </w:t>
      </w:r>
      <w:hyperlink r:id="rId20" w:history="1">
        <w:r w:rsidRPr="00B94D1E">
          <w:rPr>
            <w:rStyle w:val="Hyperlink"/>
          </w:rPr>
          <w:t>Biosecurity Queensland</w:t>
        </w:r>
      </w:hyperlink>
      <w:r w:rsidRPr="00CE6219">
        <w:t xml:space="preserve"> </w:t>
      </w:r>
      <w:r w:rsidR="00B94D1E">
        <w:t>(</w:t>
      </w:r>
      <w:r w:rsidRPr="00B94D1E">
        <w:t>https://www.business.qld.gov.au/industry/agriculture/animal-management/horses/hendra-virus-owners</w:t>
      </w:r>
      <w:r w:rsidR="00B94D1E">
        <w:t xml:space="preserve">) </w:t>
      </w:r>
      <w:r w:rsidRPr="00CE6219">
        <w:t xml:space="preserve">The </w:t>
      </w:r>
      <w:hyperlink r:id="rId21" w:history="1">
        <w:r w:rsidRPr="00B94D1E">
          <w:rPr>
            <w:rStyle w:val="Hyperlink"/>
          </w:rPr>
          <w:t>New South Wales Department of Primary Industries</w:t>
        </w:r>
      </w:hyperlink>
      <w:r w:rsidRPr="00CE6219">
        <w:t xml:space="preserve"> </w:t>
      </w:r>
      <w:r w:rsidR="00B94D1E">
        <w:t>(</w:t>
      </w:r>
      <w:r w:rsidR="00A22B07" w:rsidRPr="00B94D1E">
        <w:t>http://www.dpi.nsw.gov.au/content/agriculture/livestock/horses/health/general/hendra-virus</w:t>
      </w:r>
      <w:r w:rsidR="00B94D1E">
        <w:t>)</w:t>
      </w:r>
      <w:r w:rsidRPr="00CE6219">
        <w:t xml:space="preserve"> and </w:t>
      </w:r>
      <w:hyperlink r:id="rId22" w:history="1">
        <w:r w:rsidRPr="00CE6219">
          <w:t>the</w:t>
        </w:r>
      </w:hyperlink>
      <w:r w:rsidRPr="00CE6219">
        <w:t xml:space="preserve"> </w:t>
      </w:r>
      <w:hyperlink r:id="rId23" w:history="1">
        <w:r w:rsidRPr="00B94D1E">
          <w:rPr>
            <w:rStyle w:val="Hyperlink"/>
          </w:rPr>
          <w:t>Department of Agriculture and Fisheries also provide information on Hendra virus incidents</w:t>
        </w:r>
      </w:hyperlink>
      <w:r w:rsidR="00A22B07" w:rsidRPr="00CE6219">
        <w:t xml:space="preserve"> </w:t>
      </w:r>
      <w:r w:rsidR="00B94D1E">
        <w:t>(</w:t>
      </w:r>
      <w:r w:rsidR="00A22B07" w:rsidRPr="00B94D1E">
        <w:t>https://www.daf.qld.gov.au/animal-industries/animal-health-and-diseases/a-z-list/hendra-virus</w:t>
      </w:r>
      <w:r w:rsidR="00B94D1E">
        <w:t>)</w:t>
      </w:r>
      <w:r w:rsidRPr="00CE6219">
        <w:t>.</w:t>
      </w:r>
    </w:p>
    <w:p w:rsidR="00CE6219" w:rsidRDefault="00661414" w:rsidP="00B94D1E">
      <w:r w:rsidRPr="00D9491F">
        <w:br w:type="page"/>
      </w:r>
    </w:p>
    <w:p w:rsidR="00661414" w:rsidRPr="00D9491F" w:rsidRDefault="00CE6219" w:rsidP="00CE6219">
      <w:pPr>
        <w:pStyle w:val="Heading1"/>
        <w:rPr>
          <w:rFonts w:eastAsia="Times New Roman"/>
          <w:bCs/>
          <w:sz w:val="36"/>
          <w:szCs w:val="36"/>
          <w:lang w:eastAsia="en-AU"/>
        </w:rPr>
      </w:pPr>
      <w:bookmarkStart w:id="33" w:name="_Ref469919818"/>
      <w:r>
        <w:t xml:space="preserve">Appendix </w:t>
      </w:r>
      <w:r>
        <w:fldChar w:fldCharType="begin"/>
      </w:r>
      <w:r>
        <w:instrText xml:space="preserve"> SEQ Appendix \* ARABIC </w:instrText>
      </w:r>
      <w:r>
        <w:fldChar w:fldCharType="separate"/>
      </w:r>
      <w:r w:rsidR="00030983">
        <w:rPr>
          <w:noProof/>
        </w:rPr>
        <w:t>2</w:t>
      </w:r>
      <w:r>
        <w:fldChar w:fldCharType="end"/>
      </w:r>
      <w:r>
        <w:t xml:space="preserve">: </w:t>
      </w:r>
      <w:r w:rsidR="00661414" w:rsidRPr="00D9491F">
        <w:t>Fact Sheet: Hendra Virus Infection</w:t>
      </w:r>
      <w:bookmarkEnd w:id="33"/>
    </w:p>
    <w:p w:rsidR="00661414" w:rsidRPr="00CE6219" w:rsidRDefault="00661414" w:rsidP="00CE6219">
      <w:pPr>
        <w:pStyle w:val="Heading2"/>
      </w:pPr>
      <w:r w:rsidRPr="00CE6219">
        <w:t>Description</w:t>
      </w:r>
    </w:p>
    <w:p w:rsidR="00661414" w:rsidRPr="00D9491F" w:rsidRDefault="00661414" w:rsidP="00CE6219">
      <w:pPr>
        <w:rPr>
          <w:bCs/>
        </w:rPr>
      </w:pPr>
      <w:r w:rsidRPr="00D9491F">
        <w:t>Hendra virus was discovered following an outbreak of illness in horses in a large racing stable in the suburb of Hendra, Brisbane</w:t>
      </w:r>
      <w:r w:rsidR="00EC0FDB">
        <w:t>,</w:t>
      </w:r>
      <w:r w:rsidRPr="00D9491F">
        <w:t xml:space="preserve"> in 1994.</w:t>
      </w:r>
    </w:p>
    <w:p w:rsidR="00661414" w:rsidRPr="00D9491F" w:rsidRDefault="00661414" w:rsidP="00CE6219">
      <w:pPr>
        <w:rPr>
          <w:bCs/>
        </w:rPr>
      </w:pPr>
      <w:r w:rsidRPr="00D9491F">
        <w:t>The natural host for Hendra virus is the flying fox. The virus can spread from flying foxes to horses, horses to horses and, rarely, from horses to people.</w:t>
      </w:r>
    </w:p>
    <w:p w:rsidR="00661414" w:rsidRPr="00D9491F" w:rsidRDefault="00661414" w:rsidP="00CE6219">
      <w:pPr>
        <w:rPr>
          <w:bCs/>
        </w:rPr>
      </w:pPr>
      <w:r w:rsidRPr="00D9491F">
        <w:t xml:space="preserve">Since Hendra virus was identified in 1994, more than 90 horses are known to have been infected. These animals have either died as a direct result of their infection or have been </w:t>
      </w:r>
      <w:proofErr w:type="spellStart"/>
      <w:r w:rsidRPr="00D9491F">
        <w:t>euthanised</w:t>
      </w:r>
      <w:proofErr w:type="spellEnd"/>
      <w:r w:rsidRPr="00D9491F">
        <w:t>.</w:t>
      </w:r>
    </w:p>
    <w:p w:rsidR="00661414" w:rsidRPr="00D9491F" w:rsidRDefault="00661414" w:rsidP="00CE6219">
      <w:pPr>
        <w:rPr>
          <w:bCs/>
        </w:rPr>
      </w:pPr>
      <w:r w:rsidRPr="00D9491F">
        <w:t>Several hundred people have been exposed to Hendra virus</w:t>
      </w:r>
      <w:r w:rsidR="0020715D">
        <w:t>-</w:t>
      </w:r>
      <w:r w:rsidRPr="00D9491F">
        <w:t xml:space="preserve">infected horses but have not been infected. However, seven people have been confirmed to have </w:t>
      </w:r>
      <w:r w:rsidR="00590665" w:rsidRPr="00D9491F">
        <w:t xml:space="preserve">had </w:t>
      </w:r>
      <w:r w:rsidRPr="00D9491F">
        <w:t>Hendra virus infection following high levels of exposure to infected horses. Four of these people died, the most recent in 2009.</w:t>
      </w:r>
    </w:p>
    <w:p w:rsidR="00661414" w:rsidRPr="00D9491F" w:rsidRDefault="00661414" w:rsidP="00CE6219">
      <w:pPr>
        <w:rPr>
          <w:rFonts w:eastAsia="Times New Roman"/>
          <w:sz w:val="24"/>
          <w:lang w:eastAsia="en-AU"/>
        </w:rPr>
      </w:pPr>
      <w:r w:rsidRPr="00D9491F">
        <w:t>Evidence of exposure to Hendra virus has been identified in asymptomatic dogs on two occasions. These dogs were identified as contact animals on properties with infected horses.</w:t>
      </w:r>
      <w:r w:rsidR="00624C42">
        <w:t xml:space="preserve"> </w:t>
      </w:r>
      <w:r w:rsidRPr="00D9491F">
        <w:t>Research and testing of many other animals and insects has shown no evidence of Hendra virus infection</w:t>
      </w:r>
      <w:r w:rsidRPr="00D9491F">
        <w:rPr>
          <w:rFonts w:eastAsia="Times New Roman"/>
          <w:sz w:val="24"/>
          <w:lang w:eastAsia="en-AU"/>
        </w:rPr>
        <w:t xml:space="preserve"> </w:t>
      </w:r>
      <w:r w:rsidRPr="00D9491F">
        <w:t>occurring naturally in any other species.</w:t>
      </w:r>
    </w:p>
    <w:p w:rsidR="00661414" w:rsidRPr="00CE6219" w:rsidRDefault="00661414" w:rsidP="00CE6219">
      <w:pPr>
        <w:pStyle w:val="Heading2"/>
      </w:pPr>
      <w:r w:rsidRPr="00CE6219">
        <w:t>Disease in humans</w:t>
      </w:r>
    </w:p>
    <w:p w:rsidR="00661414" w:rsidRPr="00D9491F" w:rsidRDefault="00661414" w:rsidP="00CE6219">
      <w:pPr>
        <w:rPr>
          <w:bCs/>
        </w:rPr>
      </w:pPr>
      <w:r w:rsidRPr="00D9491F">
        <w:t>People infected with Hendra virus have become unwell with:</w:t>
      </w:r>
    </w:p>
    <w:p w:rsidR="00661414" w:rsidRPr="0020715D" w:rsidRDefault="008B640D" w:rsidP="00CE6219">
      <w:pPr>
        <w:pStyle w:val="ListParagraph"/>
        <w:rPr>
          <w:bCs/>
        </w:rPr>
      </w:pPr>
      <w:r w:rsidRPr="00D9491F">
        <w:t>a</w:t>
      </w:r>
      <w:r w:rsidR="00661414" w:rsidRPr="00D9491F">
        <w:t>n influenza-like illness with symptoms such as fever, cough, sore throat, headache and tiredness (which led to pneumonia in one case)</w:t>
      </w:r>
      <w:r w:rsidR="0020715D">
        <w:t xml:space="preserve">; </w:t>
      </w:r>
      <w:r w:rsidR="00661414" w:rsidRPr="00D9491F">
        <w:t>and/or</w:t>
      </w:r>
    </w:p>
    <w:p w:rsidR="00661414" w:rsidRPr="00D9491F" w:rsidRDefault="008B640D" w:rsidP="00CE6219">
      <w:pPr>
        <w:pStyle w:val="ListParagraph"/>
        <w:rPr>
          <w:bCs/>
        </w:rPr>
      </w:pPr>
      <w:proofErr w:type="gramStart"/>
      <w:r w:rsidRPr="00D9491F">
        <w:t>e</w:t>
      </w:r>
      <w:r w:rsidR="00661414" w:rsidRPr="00D9491F">
        <w:t>ncephalitis</w:t>
      </w:r>
      <w:proofErr w:type="gramEnd"/>
      <w:r w:rsidR="00661414" w:rsidRPr="00D9491F">
        <w:t xml:space="preserve"> (inflammation of the brain) with symptoms including headache, high fever and drowsiness, which progre</w:t>
      </w:r>
      <w:r w:rsidRPr="00D9491F">
        <w:t>ssed to convulsions and/or coma</w:t>
      </w:r>
      <w:r w:rsidR="0020715D">
        <w:t>.</w:t>
      </w:r>
    </w:p>
    <w:p w:rsidR="00661414" w:rsidRPr="00D9491F" w:rsidRDefault="00661414" w:rsidP="00CE6219">
      <w:pPr>
        <w:rPr>
          <w:bCs/>
        </w:rPr>
      </w:pPr>
      <w:r w:rsidRPr="00D9491F">
        <w:t>The time between exposure to a sick horse and the start of illness in humans has varied between 5 and 21 days.</w:t>
      </w:r>
    </w:p>
    <w:p w:rsidR="00661414" w:rsidRPr="00D9491F" w:rsidRDefault="00661414" w:rsidP="00CE6219">
      <w:pPr>
        <w:pStyle w:val="Heading2"/>
        <w:rPr>
          <w:bCs/>
        </w:rPr>
      </w:pPr>
      <w:r w:rsidRPr="00D9491F">
        <w:t>Disease in horses</w:t>
      </w:r>
    </w:p>
    <w:p w:rsidR="00661414" w:rsidRPr="00D9491F" w:rsidRDefault="00661414" w:rsidP="00CE6219">
      <w:pPr>
        <w:rPr>
          <w:bCs/>
        </w:rPr>
      </w:pPr>
      <w:r w:rsidRPr="00D9491F">
        <w:t>Hendra virus infection in horses may show itself in different ways and may be difficult to recognise. Early signs may include fever, increased heart rate and restlessness. Other common features include difficulty breathing and/or weakness and neurological signs such as uncoordinated gait and muscle twitching, quickly leading to death in most cases.</w:t>
      </w:r>
    </w:p>
    <w:p w:rsidR="00CE6219" w:rsidRDefault="00661414" w:rsidP="00A22B07">
      <w:pPr>
        <w:pStyle w:val="Heading2"/>
      </w:pPr>
      <w:r w:rsidRPr="00CE6219">
        <w:t>Tra</w:t>
      </w:r>
      <w:r w:rsidR="00CE6219">
        <w:t>nsmission</w:t>
      </w:r>
    </w:p>
    <w:p w:rsidR="00661414" w:rsidRPr="00D9491F" w:rsidRDefault="00661414" w:rsidP="00CE6219">
      <w:pPr>
        <w:rPr>
          <w:bCs/>
        </w:rPr>
      </w:pPr>
      <w:r w:rsidRPr="00D9491F">
        <w:t>While the exact route of infection is unknown, it is thought that horses may contract Hendra virus infection from sniffing or eating matter recently contaminated with flying fox urine, saliva or birth products. Spread of infection to other horses can then happen. Spread is possible wherever horses have close contact with body fluids of an infected horse. Small amounts of the virus may be present in a horse’s body fluids, particularly nasal secretions, for a few days before they become sick.</w:t>
      </w:r>
    </w:p>
    <w:p w:rsidR="00661414" w:rsidRPr="00D9491F" w:rsidRDefault="00661414" w:rsidP="00CE6219">
      <w:pPr>
        <w:rPr>
          <w:bCs/>
        </w:rPr>
      </w:pPr>
      <w:r w:rsidRPr="00D9491F">
        <w:t>The seven confirmed human cases all became infected following high</w:t>
      </w:r>
      <w:r w:rsidR="00410EF2">
        <w:t>-</w:t>
      </w:r>
      <w:r w:rsidRPr="00D9491F">
        <w:t xml:space="preserve">level exposures to respiratory secretions and/or blood of a horse infected with Hendra virus, following activities such as assisting with </w:t>
      </w:r>
      <w:r w:rsidR="000B22F0">
        <w:t xml:space="preserve">a </w:t>
      </w:r>
      <w:r w:rsidRPr="00D9491F">
        <w:t>post</w:t>
      </w:r>
      <w:r w:rsidR="00410EF2">
        <w:t>-</w:t>
      </w:r>
      <w:r w:rsidRPr="00D9491F">
        <w:t xml:space="preserve">mortem examination of a dead horse without adequate personal protective equipment (PPE), performing certain veterinary procedures or having extensive exposure to respiratory secretions without adequate PPE. Other people have reported similar contact with infected horses but have remained well and their blood tests have shown no evidence of infection. </w:t>
      </w:r>
      <w:proofErr w:type="gramStart"/>
      <w:r w:rsidRPr="00D9491F">
        <w:t>No one with a lower</w:t>
      </w:r>
      <w:r w:rsidR="000B22F0">
        <w:t>-</w:t>
      </w:r>
      <w:r w:rsidRPr="00D9491F">
        <w:t>level exposure (e.g. grooming, feeding, patting)</w:t>
      </w:r>
      <w:r w:rsidR="00410EF2">
        <w:t>,</w:t>
      </w:r>
      <w:r w:rsidRPr="00D9491F">
        <w:t xml:space="preserve"> has ever developed Hendra virus infection or shown evidence of infection in blood tests.</w:t>
      </w:r>
      <w:proofErr w:type="gramEnd"/>
    </w:p>
    <w:p w:rsidR="00661414" w:rsidRPr="00D9491F" w:rsidRDefault="00661414" w:rsidP="00CE6219">
      <w:pPr>
        <w:rPr>
          <w:bCs/>
        </w:rPr>
      </w:pPr>
      <w:r w:rsidRPr="00D9491F">
        <w:t>There is no evidence of human-to-human transmission. People who have had contact with a person with Hendra virus infection, including health</w:t>
      </w:r>
      <w:r w:rsidR="00410EF2">
        <w:t>-</w:t>
      </w:r>
      <w:r w:rsidRPr="00D9491F">
        <w:t xml:space="preserve">care workers and </w:t>
      </w:r>
      <w:r w:rsidR="00410EF2">
        <w:t xml:space="preserve">their </w:t>
      </w:r>
      <w:r w:rsidRPr="00D9491F">
        <w:t>family members, have been tested and shown no evidence of infection with the virus.</w:t>
      </w:r>
    </w:p>
    <w:p w:rsidR="00410EF2" w:rsidRDefault="00661414" w:rsidP="00CE6219">
      <w:r w:rsidRPr="00D9491F">
        <w:t>There is no evidence that the virus can be passed directly from</w:t>
      </w:r>
      <w:r w:rsidR="00410EF2">
        <w:t>:</w:t>
      </w:r>
    </w:p>
    <w:p w:rsidR="00410EF2" w:rsidRDefault="00661414" w:rsidP="001A5392">
      <w:pPr>
        <w:pStyle w:val="ListParagraph"/>
        <w:numPr>
          <w:ilvl w:val="0"/>
          <w:numId w:val="22"/>
        </w:numPr>
      </w:pPr>
      <w:r w:rsidRPr="00D9491F">
        <w:t>flying foxes to humans</w:t>
      </w:r>
      <w:r w:rsidR="00410EF2">
        <w:t>;</w:t>
      </w:r>
    </w:p>
    <w:p w:rsidR="00410EF2" w:rsidRDefault="00661414" w:rsidP="001A5392">
      <w:pPr>
        <w:pStyle w:val="ListParagraph"/>
        <w:numPr>
          <w:ilvl w:val="0"/>
          <w:numId w:val="22"/>
        </w:numPr>
      </w:pPr>
      <w:r w:rsidRPr="00D9491F">
        <w:t>dogs to humans</w:t>
      </w:r>
      <w:r w:rsidR="00410EF2">
        <w:t>;</w:t>
      </w:r>
    </w:p>
    <w:p w:rsidR="00410EF2" w:rsidRDefault="00661414" w:rsidP="001A5392">
      <w:pPr>
        <w:pStyle w:val="ListParagraph"/>
        <w:numPr>
          <w:ilvl w:val="0"/>
          <w:numId w:val="22"/>
        </w:numPr>
      </w:pPr>
      <w:r w:rsidRPr="00D9491F">
        <w:t>the environment to humans, or</w:t>
      </w:r>
    </w:p>
    <w:p w:rsidR="00410EF2" w:rsidRDefault="00661414" w:rsidP="001A5392">
      <w:pPr>
        <w:pStyle w:val="ListParagraph"/>
        <w:numPr>
          <w:ilvl w:val="0"/>
          <w:numId w:val="22"/>
        </w:numPr>
      </w:pPr>
      <w:proofErr w:type="gramStart"/>
      <w:r w:rsidRPr="00D9491F">
        <w:t>humans</w:t>
      </w:r>
      <w:proofErr w:type="gramEnd"/>
      <w:r w:rsidRPr="00D9491F">
        <w:t xml:space="preserve"> to horses.</w:t>
      </w:r>
    </w:p>
    <w:p w:rsidR="00661414" w:rsidRPr="00D9491F" w:rsidRDefault="00661414" w:rsidP="00CE6219">
      <w:pPr>
        <w:rPr>
          <w:bCs/>
        </w:rPr>
      </w:pPr>
      <w:r w:rsidRPr="00D9491F">
        <w:t>There is no evidence of airborne spread (where tiny particles remain suspended in the air).</w:t>
      </w:r>
    </w:p>
    <w:p w:rsidR="00661414" w:rsidRPr="00D9491F" w:rsidRDefault="00661414" w:rsidP="00CE6219">
      <w:pPr>
        <w:rPr>
          <w:bCs/>
        </w:rPr>
      </w:pPr>
      <w:r w:rsidRPr="00D9491F">
        <w:t>Hendra virus is killed by heat, drying and cleaning with detergents.</w:t>
      </w:r>
    </w:p>
    <w:p w:rsidR="00661414" w:rsidRPr="00CE6219" w:rsidRDefault="00CE6219" w:rsidP="00CE6219">
      <w:pPr>
        <w:pStyle w:val="Heading2"/>
      </w:pPr>
      <w:r>
        <w:t>Treatment</w:t>
      </w:r>
    </w:p>
    <w:p w:rsidR="00661414" w:rsidRPr="00D9491F" w:rsidRDefault="00661414" w:rsidP="00CE6219">
      <w:pPr>
        <w:rPr>
          <w:bCs/>
        </w:rPr>
      </w:pPr>
      <w:r w:rsidRPr="00D9491F">
        <w:t xml:space="preserve">It is important that </w:t>
      </w:r>
      <w:proofErr w:type="gramStart"/>
      <w:r w:rsidRPr="00D9491F">
        <w:t>people</w:t>
      </w:r>
      <w:proofErr w:type="gramEnd"/>
      <w:r w:rsidRPr="00D9491F">
        <w:t xml:space="preserve"> who have been in close contact with a horse infected with Hendra virus</w:t>
      </w:r>
      <w:r w:rsidR="00410EF2">
        <w:t>,</w:t>
      </w:r>
      <w:r w:rsidRPr="00D9491F">
        <w:t xml:space="preserve"> monitor their health. A person who becomes unwell in the weeks after close contact with an infected horse</w:t>
      </w:r>
      <w:r w:rsidR="00410EF2">
        <w:t>,</w:t>
      </w:r>
      <w:r w:rsidRPr="00D9491F">
        <w:t xml:space="preserve"> should contact local public health authorities and seek medical advice promptly. Tests may be recommended </w:t>
      </w:r>
      <w:r w:rsidR="00410EF2">
        <w:t xml:space="preserve">in order </w:t>
      </w:r>
      <w:r w:rsidRPr="00D9491F">
        <w:t>to rule out Hendra virus infection as the cause of their illness. In most cases, a cause other than Hendra virus will be found. If Hendra virus infection develops, cases are managed supportively by a specialist medical and nursing team in hospital.</w:t>
      </w:r>
    </w:p>
    <w:p w:rsidR="00661414" w:rsidRPr="00D9491F" w:rsidRDefault="00661414" w:rsidP="00CE6219">
      <w:pPr>
        <w:rPr>
          <w:bCs/>
        </w:rPr>
      </w:pPr>
      <w:r w:rsidRPr="00D9491F">
        <w:t>There is no known specific treatment for Hendra virus infection. To date, antiviral medications have not been effective, but three people have recovered from infections with general medical support.</w:t>
      </w:r>
    </w:p>
    <w:p w:rsidR="00661414" w:rsidRPr="00D9491F" w:rsidRDefault="00661414" w:rsidP="00CE6219">
      <w:pPr>
        <w:rPr>
          <w:bCs/>
        </w:rPr>
      </w:pPr>
      <w:r w:rsidRPr="00D9491F">
        <w:t>People who have had high</w:t>
      </w:r>
      <w:r w:rsidR="00410EF2">
        <w:t>-</w:t>
      </w:r>
      <w:r w:rsidRPr="00D9491F">
        <w:t>level exposures to the body fluids of an infected horse may be offered experimental treatment with a type of antibody that may prevent infection.</w:t>
      </w:r>
    </w:p>
    <w:p w:rsidR="00661414" w:rsidRPr="00CE6219" w:rsidRDefault="00661414" w:rsidP="00CE6219">
      <w:pPr>
        <w:pStyle w:val="Heading2"/>
      </w:pPr>
      <w:r w:rsidRPr="00CE6219">
        <w:t>Prevention</w:t>
      </w:r>
    </w:p>
    <w:p w:rsidR="00624C42" w:rsidRDefault="00661414" w:rsidP="00CE6219">
      <w:pPr>
        <w:pStyle w:val="Heading3"/>
      </w:pPr>
      <w:r w:rsidRPr="00D9491F">
        <w:t>Preventing horse infection</w:t>
      </w:r>
    </w:p>
    <w:p w:rsidR="00661414" w:rsidRPr="00D9491F" w:rsidRDefault="00661414" w:rsidP="00CE6219">
      <w:pPr>
        <w:rPr>
          <w:bCs/>
        </w:rPr>
      </w:pPr>
      <w:r w:rsidRPr="00D9491F">
        <w:t>A vaccine to prevent Hendra virus infection in horses has been available since November 2012. The Hendra virus vaccine was registered by the Australian Pesticide and Veterinary Medicines Authority (APVMA) on 4 August 2015. Further i</w:t>
      </w:r>
      <w:r w:rsidR="00587595" w:rsidRPr="00D9491F">
        <w:t xml:space="preserve">nformation can be found on the </w:t>
      </w:r>
      <w:hyperlink r:id="rId24" w:history="1">
        <w:r w:rsidR="00587595" w:rsidRPr="00B94D1E">
          <w:rPr>
            <w:rStyle w:val="Hyperlink"/>
          </w:rPr>
          <w:t>APVMA</w:t>
        </w:r>
        <w:r w:rsidRPr="00B94D1E">
          <w:rPr>
            <w:rStyle w:val="Hyperlink"/>
          </w:rPr>
          <w:t xml:space="preserve"> website</w:t>
        </w:r>
      </w:hyperlink>
      <w:r w:rsidRPr="00D9491F">
        <w:t xml:space="preserve"> (</w:t>
      </w:r>
      <w:r w:rsidR="0079527A" w:rsidRPr="00B94D1E">
        <w:t>http://apvma.gov.au/</w:t>
      </w:r>
      <w:r w:rsidRPr="00D9491F">
        <w:t>)</w:t>
      </w:r>
      <w:r w:rsidR="0079527A">
        <w:t xml:space="preserve"> </w:t>
      </w:r>
      <w:r w:rsidRPr="00D9491F">
        <w:t>and in product information accompanying the vaccine. While the vaccine has been shown to be safe and to provide high levels of protection in horses, continued efforts to reduce exposure of horses to Hendra virus are essential.</w:t>
      </w:r>
    </w:p>
    <w:p w:rsidR="00410EF2" w:rsidRDefault="00661414" w:rsidP="00CE6219">
      <w:r w:rsidRPr="00D9491F">
        <w:t>It is important to</w:t>
      </w:r>
      <w:r w:rsidR="0079527A">
        <w:t>:</w:t>
      </w:r>
    </w:p>
    <w:p w:rsidR="00410EF2" w:rsidRDefault="00661414" w:rsidP="001A5392">
      <w:pPr>
        <w:pStyle w:val="ListParagraph"/>
        <w:numPr>
          <w:ilvl w:val="0"/>
          <w:numId w:val="23"/>
        </w:numPr>
      </w:pPr>
      <w:r w:rsidRPr="00D9491F">
        <w:t>protect horse feed and water from contamination by flying fox fluids</w:t>
      </w:r>
      <w:r w:rsidR="0079527A">
        <w:t>;</w:t>
      </w:r>
    </w:p>
    <w:p w:rsidR="00410EF2" w:rsidRDefault="00661414" w:rsidP="001A5392">
      <w:pPr>
        <w:pStyle w:val="ListParagraph"/>
        <w:numPr>
          <w:ilvl w:val="0"/>
          <w:numId w:val="23"/>
        </w:numPr>
      </w:pPr>
      <w:r w:rsidRPr="00D9491F">
        <w:t>isolate sick horses early while awaiting test results</w:t>
      </w:r>
      <w:r w:rsidR="0079527A">
        <w:t>;</w:t>
      </w:r>
      <w:r w:rsidRPr="00D9491F">
        <w:t xml:space="preserve"> and</w:t>
      </w:r>
    </w:p>
    <w:p w:rsidR="00410EF2" w:rsidRDefault="00661414" w:rsidP="001A5392">
      <w:pPr>
        <w:pStyle w:val="ListParagraph"/>
        <w:numPr>
          <w:ilvl w:val="0"/>
          <w:numId w:val="23"/>
        </w:numPr>
      </w:pPr>
      <w:proofErr w:type="gramStart"/>
      <w:r w:rsidRPr="00D9491F">
        <w:t>pay</w:t>
      </w:r>
      <w:proofErr w:type="gramEnd"/>
      <w:r w:rsidRPr="00D9491F">
        <w:t xml:space="preserve"> attention to standard hygiene and cleaning practices.</w:t>
      </w:r>
    </w:p>
    <w:p w:rsidR="00A22B07" w:rsidRPr="00D9491F" w:rsidRDefault="00661414" w:rsidP="00CE6219">
      <w:pPr>
        <w:rPr>
          <w:bCs/>
        </w:rPr>
      </w:pPr>
      <w:r w:rsidRPr="00D9491F">
        <w:t xml:space="preserve">Further information is available through </w:t>
      </w:r>
      <w:r w:rsidR="0079527A">
        <w:t>s</w:t>
      </w:r>
      <w:r w:rsidRPr="00D9491F">
        <w:t xml:space="preserve">tate and </w:t>
      </w:r>
      <w:r w:rsidR="0079527A">
        <w:t>t</w:t>
      </w:r>
      <w:r w:rsidRPr="00D9491F">
        <w:t>erritory animal health authorities.</w:t>
      </w:r>
    </w:p>
    <w:p w:rsidR="00661414" w:rsidRPr="00D9491F" w:rsidRDefault="00661414" w:rsidP="00CE6219">
      <w:pPr>
        <w:pStyle w:val="Heading3"/>
        <w:rPr>
          <w:bCs/>
        </w:rPr>
      </w:pPr>
      <w:r w:rsidRPr="00D9491F">
        <w:t>Preventing human infection</w:t>
      </w:r>
    </w:p>
    <w:p w:rsidR="00661414" w:rsidRPr="00D9491F" w:rsidRDefault="00661414" w:rsidP="00CE6219">
      <w:pPr>
        <w:rPr>
          <w:bCs/>
        </w:rPr>
      </w:pPr>
      <w:r w:rsidRPr="00D9491F">
        <w:t xml:space="preserve">As a horse may be infectious with Hendra virus before becoming noticeably unwell, attention to standard hygiene practices </w:t>
      </w:r>
      <w:r w:rsidR="0079527A">
        <w:t xml:space="preserve">is important </w:t>
      </w:r>
      <w:r w:rsidRPr="00D9491F">
        <w:t xml:space="preserve">when interacting with any horse. Horses should never be kissed on the muzzle. Hands must be washed with soap and water regularly after touching horses, particularly before eating, smoking or touching your eyes, nose or mouth. Wounds should be covered with a waterproof dressing. </w:t>
      </w:r>
      <w:r w:rsidR="0079527A">
        <w:t xml:space="preserve">The use of PPE </w:t>
      </w:r>
      <w:r w:rsidRPr="00D9491F">
        <w:t xml:space="preserve">is recommended when a person </w:t>
      </w:r>
      <w:r w:rsidR="0079527A">
        <w:t>is likely to</w:t>
      </w:r>
      <w:r w:rsidR="00410EF2">
        <w:t xml:space="preserve"> be having</w:t>
      </w:r>
      <w:r w:rsidRPr="00D9491F">
        <w:t xml:space="preserve"> contact with body fluids from any horse.</w:t>
      </w:r>
    </w:p>
    <w:p w:rsidR="00661414" w:rsidRPr="00D9491F" w:rsidRDefault="00661414" w:rsidP="00CE6219">
      <w:pPr>
        <w:rPr>
          <w:bCs/>
        </w:rPr>
      </w:pPr>
      <w:r w:rsidRPr="00D9491F">
        <w:t xml:space="preserve">If </w:t>
      </w:r>
      <w:r w:rsidR="00410EF2">
        <w:t xml:space="preserve">a horse’s </w:t>
      </w:r>
      <w:r w:rsidRPr="00D9491F">
        <w:t>body fluids or manure come</w:t>
      </w:r>
      <w:r w:rsidR="00410EF2">
        <w:t>s</w:t>
      </w:r>
      <w:r w:rsidRPr="00D9491F">
        <w:t xml:space="preserve"> into contact with unprotected skin</w:t>
      </w:r>
      <w:r w:rsidR="0079527A">
        <w:t>,</w:t>
      </w:r>
      <w:r w:rsidRPr="00D9491F">
        <w:t xml:space="preserve"> the area should be washed with soap and water as soon as possible. If the exposure involves a cut or puncture wound, gently encourage bleeding and then wash the area with soap and water. Where water is not available, wipe the area clean, </w:t>
      </w:r>
      <w:proofErr w:type="gramStart"/>
      <w:r w:rsidRPr="00D9491F">
        <w:t>then</w:t>
      </w:r>
      <w:proofErr w:type="gramEnd"/>
      <w:r w:rsidRPr="00D9491F">
        <w:t xml:space="preserve"> use a waterless cleanser such as alcohol</w:t>
      </w:r>
      <w:r w:rsidR="0079527A">
        <w:t>-</w:t>
      </w:r>
      <w:r w:rsidRPr="00D9491F">
        <w:t xml:space="preserve">based gel. </w:t>
      </w:r>
      <w:proofErr w:type="gramStart"/>
      <w:r w:rsidRPr="00D9491F">
        <w:t>If eyes are contaminated, rinse open eyes with clean water or normal saline for at least 30 seconds.</w:t>
      </w:r>
      <w:proofErr w:type="gramEnd"/>
      <w:r w:rsidRPr="00D9491F">
        <w:t xml:space="preserve"> If body fluids get in the mouth, spit the fluid out and then rinse the mouth with clean water several times.</w:t>
      </w:r>
    </w:p>
    <w:p w:rsidR="00661414" w:rsidRPr="00D9491F" w:rsidRDefault="00661414" w:rsidP="00CE6219">
      <w:pPr>
        <w:rPr>
          <w:bCs/>
        </w:rPr>
      </w:pPr>
      <w:r w:rsidRPr="00D9491F">
        <w:t>If a horse becomes unwell and Hendra virus infection</w:t>
      </w:r>
      <w:r w:rsidR="004E0D5B">
        <w:t xml:space="preserve"> is </w:t>
      </w:r>
      <w:r w:rsidR="00B30CF7">
        <w:t xml:space="preserve">suspected as </w:t>
      </w:r>
      <w:r w:rsidRPr="00D9491F">
        <w:t xml:space="preserve">a possibility, as few people as </w:t>
      </w:r>
      <w:r w:rsidR="004E0D5B">
        <w:t>considered</w:t>
      </w:r>
      <w:r w:rsidR="00B30CF7">
        <w:t xml:space="preserve"> </w:t>
      </w:r>
      <w:r w:rsidR="004E0D5B">
        <w:t xml:space="preserve">essential, </w:t>
      </w:r>
      <w:r w:rsidRPr="00D9491F">
        <w:t xml:space="preserve">should </w:t>
      </w:r>
      <w:r w:rsidR="0079527A">
        <w:t xml:space="preserve">be involved in </w:t>
      </w:r>
      <w:r w:rsidR="009F74D5">
        <w:t>its</w:t>
      </w:r>
      <w:r w:rsidR="0079527A">
        <w:t xml:space="preserve"> care</w:t>
      </w:r>
      <w:r w:rsidRPr="00D9491F">
        <w:t xml:space="preserve"> until the infection is ruled out. Children should be kept away from the horse. Appropriate </w:t>
      </w:r>
      <w:r w:rsidR="00AA5CD1">
        <w:t>PPE</w:t>
      </w:r>
      <w:r w:rsidRPr="00D9491F">
        <w:t xml:space="preserve"> </w:t>
      </w:r>
      <w:r w:rsidR="009F74D5">
        <w:t>to</w:t>
      </w:r>
      <w:r w:rsidRPr="00D9491F">
        <w:t xml:space="preserve"> prevent contamination of </w:t>
      </w:r>
      <w:r w:rsidR="00AA5CD1">
        <w:t>people’s</w:t>
      </w:r>
      <w:r w:rsidRPr="00D9491F">
        <w:t xml:space="preserve"> skin, eyes, nose or mouth</w:t>
      </w:r>
      <w:r w:rsidR="00F63001">
        <w:t xml:space="preserve"> </w:t>
      </w:r>
      <w:r w:rsidR="009F74D5">
        <w:t>from</w:t>
      </w:r>
      <w:r w:rsidRPr="00D9491F">
        <w:t xml:space="preserve"> the horse’s body fluids</w:t>
      </w:r>
      <w:r w:rsidR="009F74D5">
        <w:t>,</w:t>
      </w:r>
      <w:r w:rsidRPr="00D9491F">
        <w:t xml:space="preserve"> should be worn </w:t>
      </w:r>
      <w:r w:rsidR="009F74D5">
        <w:t>when</w:t>
      </w:r>
      <w:r w:rsidR="004E0D5B">
        <w:t xml:space="preserve"> in</w:t>
      </w:r>
      <w:r w:rsidRPr="00D9491F">
        <w:t xml:space="preserve"> close contact with the sick horse.</w:t>
      </w:r>
    </w:p>
    <w:p w:rsidR="00661414" w:rsidRPr="00D9491F" w:rsidRDefault="00661414" w:rsidP="00CE6219">
      <w:pPr>
        <w:rPr>
          <w:bCs/>
        </w:rPr>
      </w:pPr>
      <w:r w:rsidRPr="00D9491F">
        <w:t>Although there is no evidence of human</w:t>
      </w:r>
      <w:r w:rsidR="009F74D5">
        <w:t>-</w:t>
      </w:r>
      <w:r w:rsidRPr="00D9491F">
        <w:t>to</w:t>
      </w:r>
      <w:r w:rsidR="009F74D5">
        <w:t>-</w:t>
      </w:r>
      <w:r w:rsidRPr="00D9491F">
        <w:t>human transmission, close contact with the body fluids of a person who is unwell with possible Hendra virus infection should be avoided. In hospital</w:t>
      </w:r>
      <w:r w:rsidR="001217A8">
        <w:t>s</w:t>
      </w:r>
      <w:r w:rsidRPr="00D9491F">
        <w:t>, health</w:t>
      </w:r>
      <w:r w:rsidR="009F74D5">
        <w:t>-</w:t>
      </w:r>
      <w:r w:rsidRPr="00D9491F">
        <w:t>care workers will take routine precautions includ</w:t>
      </w:r>
      <w:r w:rsidR="009F74D5">
        <w:t>ing</w:t>
      </w:r>
      <w:r w:rsidRPr="00D9491F">
        <w:t xml:space="preserve"> the use of </w:t>
      </w:r>
      <w:r w:rsidR="009F74D5">
        <w:t>PPE</w:t>
      </w:r>
      <w:r w:rsidRPr="00D9491F">
        <w:t>. In home settings, pay attention to standard hygiene measures such as regular hand washing.</w:t>
      </w:r>
    </w:p>
    <w:p w:rsidR="00661414" w:rsidRPr="00D9491F" w:rsidRDefault="00661414" w:rsidP="00CE6219">
      <w:pPr>
        <w:rPr>
          <w:bCs/>
        </w:rPr>
      </w:pPr>
      <w:r w:rsidRPr="00D9491F">
        <w:t xml:space="preserve">People exposed to Hendra virus should not donate blood or other </w:t>
      </w:r>
      <w:r w:rsidR="001217A8">
        <w:t xml:space="preserve">body </w:t>
      </w:r>
      <w:r w:rsidRPr="00D9491F">
        <w:t>tissue until they are cleared of infection. Confirmed cases should never donate blood or any other tissue, even if they fully recover.</w:t>
      </w:r>
    </w:p>
    <w:p w:rsidR="00661414" w:rsidRPr="00580280" w:rsidRDefault="00661414" w:rsidP="00580280">
      <w:pPr>
        <w:pStyle w:val="Heading2"/>
      </w:pPr>
      <w:r w:rsidRPr="00580280">
        <w:t>Notification</w:t>
      </w:r>
    </w:p>
    <w:p w:rsidR="00661414" w:rsidRPr="00D9491F" w:rsidRDefault="00661414" w:rsidP="00580280">
      <w:pPr>
        <w:rPr>
          <w:bCs/>
        </w:rPr>
      </w:pPr>
      <w:r w:rsidRPr="00D9491F">
        <w:t xml:space="preserve">Suspected cases of Hendra virus infection in horses should be notified urgently to the relevant </w:t>
      </w:r>
      <w:r w:rsidR="0081435C">
        <w:t>s</w:t>
      </w:r>
      <w:r w:rsidRPr="00D9491F">
        <w:t xml:space="preserve">tate or </w:t>
      </w:r>
      <w:r w:rsidR="001217A8">
        <w:t>t</w:t>
      </w:r>
      <w:r w:rsidRPr="00D9491F">
        <w:t>erritory animal health authority.</w:t>
      </w:r>
    </w:p>
    <w:p w:rsidR="00661414" w:rsidRPr="00D9491F" w:rsidRDefault="00661414" w:rsidP="00580280">
      <w:pPr>
        <w:rPr>
          <w:bCs/>
        </w:rPr>
      </w:pPr>
      <w:r w:rsidRPr="00D9491F">
        <w:t xml:space="preserve">Pathology laboratories are required to urgently notify </w:t>
      </w:r>
      <w:r w:rsidR="0081435C">
        <w:t xml:space="preserve">public health of </w:t>
      </w:r>
      <w:r w:rsidRPr="00D9491F">
        <w:t>all requests for Hendra virus testing in humans.</w:t>
      </w:r>
    </w:p>
    <w:p w:rsidR="00661414" w:rsidRPr="00580280" w:rsidRDefault="00661414" w:rsidP="00580280">
      <w:pPr>
        <w:pStyle w:val="Heading2"/>
      </w:pPr>
      <w:r w:rsidRPr="00580280">
        <w:t>Public health response</w:t>
      </w:r>
    </w:p>
    <w:p w:rsidR="00661414" w:rsidRPr="00D9491F" w:rsidRDefault="00661414" w:rsidP="00580280">
      <w:pPr>
        <w:rPr>
          <w:bCs/>
        </w:rPr>
      </w:pPr>
      <w:r w:rsidRPr="00D9491F">
        <w:t xml:space="preserve">When a horse is strongly suspected or confirmed to be infected with Hendra virus, animal and public health authorities in each </w:t>
      </w:r>
      <w:r w:rsidR="009C4D13">
        <w:t>s</w:t>
      </w:r>
      <w:r w:rsidRPr="00D9491F">
        <w:t xml:space="preserve">tate and </w:t>
      </w:r>
      <w:r w:rsidR="009C4D13">
        <w:t>t</w:t>
      </w:r>
      <w:r w:rsidRPr="00D9491F">
        <w:t>erritory will take urgent measures to minimise risk</w:t>
      </w:r>
      <w:r w:rsidR="009C4D13">
        <w:t>s</w:t>
      </w:r>
      <w:r w:rsidRPr="00D9491F">
        <w:t xml:space="preserve"> to people and </w:t>
      </w:r>
      <w:r w:rsidR="009C4D13">
        <w:t xml:space="preserve">other </w:t>
      </w:r>
      <w:r w:rsidRPr="00D9491F">
        <w:t>animals (horses, dogs and cats).</w:t>
      </w:r>
    </w:p>
    <w:p w:rsidR="00661414" w:rsidRPr="00D9491F" w:rsidRDefault="00661414" w:rsidP="00580280">
      <w:pPr>
        <w:rPr>
          <w:bCs/>
        </w:rPr>
      </w:pPr>
      <w:r w:rsidRPr="00D9491F">
        <w:t>Public health staff will seek to identify all people who may have been exposed to an infectious horse and</w:t>
      </w:r>
      <w:r w:rsidR="00901F55">
        <w:t xml:space="preserve"> </w:t>
      </w:r>
      <w:r w:rsidR="001217A8">
        <w:t xml:space="preserve">will </w:t>
      </w:r>
      <w:r w:rsidRPr="00D9491F">
        <w:t>conduct detailed assessments of exposure levels.</w:t>
      </w:r>
    </w:p>
    <w:p w:rsidR="00B94D1E" w:rsidRDefault="00661414" w:rsidP="00FC52AB">
      <w:r w:rsidRPr="00D9491F">
        <w:t>People at risk of infection will be provided with information about Hendra virus and advised of appropriate ongoing monitoring and management.</w:t>
      </w:r>
    </w:p>
    <w:p w:rsidR="00661414" w:rsidRPr="00D9491F" w:rsidRDefault="00580280" w:rsidP="00B94D1E">
      <w:pPr>
        <w:pStyle w:val="Heading1"/>
        <w:pageBreakBefore/>
      </w:pPr>
      <w:bookmarkStart w:id="34" w:name="_Ref469919745"/>
      <w:r>
        <w:t xml:space="preserve">Appendix </w:t>
      </w:r>
      <w:r>
        <w:fldChar w:fldCharType="begin"/>
      </w:r>
      <w:r>
        <w:instrText xml:space="preserve"> SEQ Appendix \* ARABIC </w:instrText>
      </w:r>
      <w:r>
        <w:fldChar w:fldCharType="separate"/>
      </w:r>
      <w:r w:rsidR="00030983">
        <w:rPr>
          <w:noProof/>
        </w:rPr>
        <w:t>3</w:t>
      </w:r>
      <w:r>
        <w:fldChar w:fldCharType="end"/>
      </w:r>
      <w:r>
        <w:t xml:space="preserve">: </w:t>
      </w:r>
      <w:r w:rsidR="00661414" w:rsidRPr="00D9491F">
        <w:t>Information for people exposed to a horse infected with Hendra virus</w:t>
      </w:r>
      <w:bookmarkEnd w:id="34"/>
    </w:p>
    <w:p w:rsidR="00661414" w:rsidRPr="00D9491F" w:rsidRDefault="00661414" w:rsidP="00580280">
      <w:pPr>
        <w:rPr>
          <w:bCs/>
        </w:rPr>
      </w:pPr>
      <w:r w:rsidRPr="00D9491F">
        <w:t>This fact sheet is designed mainly for people who have been exposed to a horse infected with Hendra virus, but also contains information relevant to other people involved in a Hendra virus incident. It should be read in conjunction with the Hendra virus infection fact sheet.</w:t>
      </w:r>
    </w:p>
    <w:p w:rsidR="00661414" w:rsidRPr="00D9491F" w:rsidRDefault="00661414" w:rsidP="00580280">
      <w:pPr>
        <w:pStyle w:val="Heading2"/>
      </w:pPr>
      <w:r w:rsidRPr="00D9491F">
        <w:t>Why am I being followed up?</w:t>
      </w:r>
    </w:p>
    <w:p w:rsidR="00661414" w:rsidRPr="00D9491F" w:rsidRDefault="00661414" w:rsidP="00580280">
      <w:pPr>
        <w:rPr>
          <w:bCs/>
        </w:rPr>
      </w:pPr>
      <w:r w:rsidRPr="00D9491F">
        <w:t>You have been identified as someone who may have been close to a horse that has been confirmed to have Hendra virus infection. If you were near enough to get blood, respiratory secretions or other material from the horse on you, you will be interviewed to decide what level of ‘exposure’ you might have had.</w:t>
      </w:r>
    </w:p>
    <w:p w:rsidR="00661414" w:rsidRPr="00D9491F" w:rsidRDefault="00661414" w:rsidP="00580280">
      <w:pPr>
        <w:rPr>
          <w:bCs/>
        </w:rPr>
      </w:pPr>
      <w:r w:rsidRPr="00D9491F">
        <w:t>Hendra virus is difficult to catch. Most people exposed to an infected horse are unlikely to become sick.</w:t>
      </w:r>
    </w:p>
    <w:p w:rsidR="00661414" w:rsidRPr="00D9491F" w:rsidRDefault="00661414" w:rsidP="00580280">
      <w:pPr>
        <w:pStyle w:val="Heading2"/>
      </w:pPr>
      <w:r w:rsidRPr="00D9491F">
        <w:t>What does the follow-up involve?</w:t>
      </w:r>
    </w:p>
    <w:p w:rsidR="00661414" w:rsidRPr="00D9491F" w:rsidRDefault="00661414" w:rsidP="00580280">
      <w:pPr>
        <w:rPr>
          <w:bCs/>
        </w:rPr>
      </w:pPr>
      <w:r w:rsidRPr="00D9491F">
        <w:t xml:space="preserve">Public health </w:t>
      </w:r>
      <w:proofErr w:type="gramStart"/>
      <w:r w:rsidRPr="00D9491F">
        <w:t>staff work</w:t>
      </w:r>
      <w:proofErr w:type="gramEnd"/>
      <w:r w:rsidRPr="00D9491F">
        <w:t xml:space="preserve"> with animal health authorities in each </w:t>
      </w:r>
      <w:r w:rsidR="006876F5">
        <w:t>s</w:t>
      </w:r>
      <w:r w:rsidRPr="00D9491F">
        <w:t xml:space="preserve">tate and </w:t>
      </w:r>
      <w:r w:rsidR="006876F5">
        <w:t>t</w:t>
      </w:r>
      <w:r w:rsidRPr="00D9491F">
        <w:t>erritory to identify people who may have been exposed to a horse infected with Hendra virus. This may involve talking to veterinarians, owners of the horse and property and people living on surrounding properties.</w:t>
      </w:r>
    </w:p>
    <w:p w:rsidR="00661414" w:rsidRPr="00D9491F" w:rsidRDefault="00661414" w:rsidP="00580280">
      <w:pPr>
        <w:rPr>
          <w:bCs/>
        </w:rPr>
      </w:pPr>
      <w:r w:rsidRPr="00D9491F">
        <w:t>If you have been identified as being possibly exposed to an infected horse, public health unit staff will assess your level of exposure by asking detailed questions about when and how you interacted with the horse. They will also ask about any current illness or treatment.</w:t>
      </w:r>
    </w:p>
    <w:p w:rsidR="00661414" w:rsidRPr="00D9491F" w:rsidRDefault="00661414" w:rsidP="00580280">
      <w:pPr>
        <w:rPr>
          <w:bCs/>
        </w:rPr>
      </w:pPr>
      <w:r w:rsidRPr="00D9491F">
        <w:t xml:space="preserve">People with any level of exposure to an infected horse are given information about Hendra virus. While public health staff will provide advice and support, people will also be </w:t>
      </w:r>
      <w:r w:rsidR="005456E9">
        <w:t>advised</w:t>
      </w:r>
      <w:r w:rsidRPr="00D9491F">
        <w:t xml:space="preserve"> to see their GP for ongoing support, as exposure to Hendra virus can be stressful.</w:t>
      </w:r>
    </w:p>
    <w:p w:rsidR="00661414" w:rsidRPr="00D9491F" w:rsidRDefault="00661414" w:rsidP="00580280">
      <w:pPr>
        <w:rPr>
          <w:bCs/>
        </w:rPr>
      </w:pPr>
      <w:r w:rsidRPr="00D9491F">
        <w:t>If you are assessed as having had a high level of exposure to the body fluids of an infected horse, you will be referred to an infectious diseases specialist doctor for care.</w:t>
      </w:r>
    </w:p>
    <w:p w:rsidR="00661414" w:rsidRPr="00D9491F" w:rsidRDefault="00661414" w:rsidP="00580280">
      <w:pPr>
        <w:pStyle w:val="Heading2"/>
      </w:pPr>
      <w:r w:rsidRPr="00D9491F">
        <w:t>What is the risk?</w:t>
      </w:r>
    </w:p>
    <w:p w:rsidR="00624C42" w:rsidRDefault="00661414" w:rsidP="00580280">
      <w:r w:rsidRPr="00D9491F">
        <w:t>Most people exposed to a Hendra virus</w:t>
      </w:r>
      <w:r w:rsidR="001D6CF7">
        <w:t>-</w:t>
      </w:r>
      <w:r w:rsidRPr="00D9491F">
        <w:t>infected horse stay well and do</w:t>
      </w:r>
      <w:r w:rsidR="001D6CF7">
        <w:t xml:space="preserve"> </w:t>
      </w:r>
      <w:r w:rsidRPr="00D9491F">
        <w:t>n</w:t>
      </w:r>
      <w:r w:rsidR="001D6CF7">
        <w:t>o</w:t>
      </w:r>
      <w:r w:rsidRPr="00D9491F">
        <w:t>t contract the infection. Human infection with Hendra virus is rare.</w:t>
      </w:r>
    </w:p>
    <w:p w:rsidR="00661414" w:rsidRPr="00D9491F" w:rsidRDefault="001D6CF7" w:rsidP="00580280">
      <w:pPr>
        <w:rPr>
          <w:bCs/>
        </w:rPr>
      </w:pPr>
      <w:r>
        <w:t>In Australia, t</w:t>
      </w:r>
      <w:r w:rsidR="00661414" w:rsidRPr="00D9491F">
        <w:t xml:space="preserve">here have been seven confirmed human cases, the most recent </w:t>
      </w:r>
      <w:r w:rsidR="00B72415">
        <w:t xml:space="preserve">occurring </w:t>
      </w:r>
      <w:r w:rsidR="00661414" w:rsidRPr="00D9491F">
        <w:t>in 2009. Four of these people died. All seven became sick following high</w:t>
      </w:r>
      <w:r w:rsidR="00B72415">
        <w:t>-</w:t>
      </w:r>
      <w:r w:rsidR="00661414" w:rsidRPr="00D9491F">
        <w:t>level exposures to body fluids of an infected horse, such as:</w:t>
      </w:r>
    </w:p>
    <w:p w:rsidR="00661414" w:rsidRPr="00D9491F" w:rsidRDefault="008B640D" w:rsidP="00580280">
      <w:pPr>
        <w:pStyle w:val="ListParagraph"/>
        <w:rPr>
          <w:bCs/>
        </w:rPr>
      </w:pPr>
      <w:r w:rsidRPr="00D9491F">
        <w:t>b</w:t>
      </w:r>
      <w:r w:rsidR="00661414" w:rsidRPr="00D9491F">
        <w:t>eing extensively sprayed with respiratory secretions when not wearing appropriate PPE</w:t>
      </w:r>
      <w:r w:rsidR="0019047C">
        <w:t>;</w:t>
      </w:r>
    </w:p>
    <w:p w:rsidR="00661414" w:rsidRPr="00D9491F" w:rsidRDefault="00B72415" w:rsidP="00580280">
      <w:pPr>
        <w:pStyle w:val="ListParagraph"/>
        <w:rPr>
          <w:bCs/>
        </w:rPr>
      </w:pPr>
      <w:proofErr w:type="gramStart"/>
      <w:r>
        <w:t>conducting</w:t>
      </w:r>
      <w:proofErr w:type="gramEnd"/>
      <w:r w:rsidR="00661414" w:rsidRPr="00D9491F">
        <w:t xml:space="preserve"> post-mortems on horses (cutting open the horse’s body to determine the cause of death) without wearing PPE</w:t>
      </w:r>
      <w:r w:rsidR="0019047C">
        <w:t>.</w:t>
      </w:r>
    </w:p>
    <w:p w:rsidR="00661414" w:rsidRPr="00D9491F" w:rsidRDefault="00661414" w:rsidP="00580280">
      <w:pPr>
        <w:rPr>
          <w:bCs/>
        </w:rPr>
      </w:pPr>
      <w:r w:rsidRPr="00D9491F">
        <w:t>Some people have had high</w:t>
      </w:r>
      <w:r w:rsidR="00B72415">
        <w:t>-</w:t>
      </w:r>
      <w:r w:rsidRPr="00D9491F">
        <w:t>level exposures to infected horses without wearing PPE, but remained well. People with lower</w:t>
      </w:r>
      <w:r w:rsidR="00B72415">
        <w:t>-</w:t>
      </w:r>
      <w:r w:rsidRPr="00D9491F">
        <w:t>level exposures (e.g. grooming, feeding, patting)</w:t>
      </w:r>
      <w:r w:rsidR="00B72415">
        <w:t>,</w:t>
      </w:r>
      <w:r w:rsidRPr="00D9491F">
        <w:t xml:space="preserve"> are not considered to be at significant risk. Hundreds of people have had lower</w:t>
      </w:r>
      <w:r w:rsidR="00B72415">
        <w:t>-</w:t>
      </w:r>
      <w:r w:rsidRPr="00D9491F">
        <w:t>level exposures but none has ever developed Hendra virus infection.</w:t>
      </w:r>
    </w:p>
    <w:p w:rsidR="00661414" w:rsidRPr="00D9491F" w:rsidRDefault="00661414" w:rsidP="00580280">
      <w:pPr>
        <w:rPr>
          <w:bCs/>
        </w:rPr>
      </w:pPr>
      <w:r w:rsidRPr="00D9491F">
        <w:t xml:space="preserve">Infected horses </w:t>
      </w:r>
      <w:r w:rsidR="00E2271A">
        <w:t>can</w:t>
      </w:r>
      <w:r w:rsidRPr="00D9491F">
        <w:t xml:space="preserve"> possibly pass </w:t>
      </w:r>
      <w:r w:rsidR="00E2271A">
        <w:t xml:space="preserve">on </w:t>
      </w:r>
      <w:r w:rsidRPr="00D9491F">
        <w:t xml:space="preserve">the virus for a few days before they become sick, but </w:t>
      </w:r>
      <w:r w:rsidR="00E2271A">
        <w:t xml:space="preserve">they </w:t>
      </w:r>
      <w:r w:rsidRPr="00D9491F">
        <w:t>are most infectious after</w:t>
      </w:r>
      <w:r w:rsidR="00E2271A">
        <w:t xml:space="preserve"> </w:t>
      </w:r>
      <w:r w:rsidRPr="00D9491F">
        <w:t>becom</w:t>
      </w:r>
      <w:r w:rsidR="00E2271A">
        <w:t>ing</w:t>
      </w:r>
      <w:r w:rsidRPr="00D9491F">
        <w:t xml:space="preserve"> sick.</w:t>
      </w:r>
    </w:p>
    <w:p w:rsidR="00661414" w:rsidRPr="00D9491F" w:rsidRDefault="00661414" w:rsidP="00580280">
      <w:pPr>
        <w:rPr>
          <w:bCs/>
        </w:rPr>
      </w:pPr>
      <w:r w:rsidRPr="00D9491F">
        <w:t xml:space="preserve">Due to workplace health and safety requirements, animal health authority </w:t>
      </w:r>
      <w:proofErr w:type="gramStart"/>
      <w:r w:rsidRPr="00D9491F">
        <w:t>staff wear</w:t>
      </w:r>
      <w:proofErr w:type="gramEnd"/>
      <w:r w:rsidRPr="00D9491F">
        <w:t xml:space="preserve"> appropriate full-body PPE to work on properties that have infected horses. This does not mean that you are at any significant risk, </w:t>
      </w:r>
      <w:r w:rsidR="00E2271A">
        <w:t xml:space="preserve">especially </w:t>
      </w:r>
      <w:r w:rsidRPr="00D9491F">
        <w:t>if you had lower</w:t>
      </w:r>
      <w:r w:rsidR="00B72415">
        <w:t>-</w:t>
      </w:r>
      <w:r w:rsidRPr="00D9491F">
        <w:t>level exposure.</w:t>
      </w:r>
    </w:p>
    <w:p w:rsidR="007A3361" w:rsidRPr="00D9491F" w:rsidRDefault="00661414" w:rsidP="00580280">
      <w:pPr>
        <w:pStyle w:val="Heading2"/>
      </w:pPr>
      <w:r w:rsidRPr="00D9491F">
        <w:t>What are the symptoms in humans?</w:t>
      </w:r>
    </w:p>
    <w:p w:rsidR="00661414" w:rsidRPr="00D9491F" w:rsidRDefault="00661414" w:rsidP="00580280">
      <w:pPr>
        <w:rPr>
          <w:bCs/>
        </w:rPr>
      </w:pPr>
      <w:r w:rsidRPr="00D9491F">
        <w:t>Symptoms of Hendra virus infection in humans have developed between 5 and 21 days after exposure to an infectious horse</w:t>
      </w:r>
      <w:r w:rsidR="00B72415">
        <w:t xml:space="preserve"> (</w:t>
      </w:r>
      <w:r w:rsidRPr="00D9491F">
        <w:t>the incubation period</w:t>
      </w:r>
      <w:r w:rsidR="00B72415">
        <w:t>)</w:t>
      </w:r>
      <w:r w:rsidRPr="00D9491F">
        <w:t>.</w:t>
      </w:r>
    </w:p>
    <w:p w:rsidR="00661414" w:rsidRPr="00D9491F" w:rsidRDefault="00661414" w:rsidP="00580280">
      <w:pPr>
        <w:rPr>
          <w:bCs/>
        </w:rPr>
      </w:pPr>
      <w:r w:rsidRPr="00D9491F">
        <w:t>The few people with Hendra virus infection in the past had either:</w:t>
      </w:r>
    </w:p>
    <w:p w:rsidR="00661414" w:rsidRPr="00D9491F" w:rsidRDefault="008B640D" w:rsidP="00580280">
      <w:pPr>
        <w:pStyle w:val="ListParagraph"/>
        <w:rPr>
          <w:bCs/>
        </w:rPr>
      </w:pPr>
      <w:r w:rsidRPr="00D9491F">
        <w:t>a</w:t>
      </w:r>
      <w:r w:rsidR="00661414" w:rsidRPr="00D9491F">
        <w:t>n influenza-like illness with symptoms such as fever, cough, sore throat, headache and tiredness (which led to pneumonia in one case)</w:t>
      </w:r>
      <w:r w:rsidR="00E2271A">
        <w:t>;</w:t>
      </w:r>
      <w:r w:rsidR="00661414" w:rsidRPr="00D9491F">
        <w:t xml:space="preserve"> and/or</w:t>
      </w:r>
    </w:p>
    <w:p w:rsidR="00661414" w:rsidRPr="00D9491F" w:rsidRDefault="008B640D" w:rsidP="00580280">
      <w:pPr>
        <w:pStyle w:val="ListParagraph"/>
        <w:rPr>
          <w:bCs/>
        </w:rPr>
      </w:pPr>
      <w:proofErr w:type="gramStart"/>
      <w:r w:rsidRPr="00D9491F">
        <w:t>e</w:t>
      </w:r>
      <w:r w:rsidR="00661414" w:rsidRPr="00D9491F">
        <w:t>ncephalitis</w:t>
      </w:r>
      <w:proofErr w:type="gramEnd"/>
      <w:r w:rsidR="00661414" w:rsidRPr="00D9491F">
        <w:t xml:space="preserve"> (inflammation of the brain) with symptoms such as headache, high fever and drowsiness, which progressed to convulsions and/or coma</w:t>
      </w:r>
      <w:r w:rsidR="00B72415">
        <w:t>.</w:t>
      </w:r>
    </w:p>
    <w:p w:rsidR="007A3361" w:rsidRPr="00D9491F" w:rsidRDefault="00661414" w:rsidP="00580280">
      <w:pPr>
        <w:pStyle w:val="Heading2"/>
      </w:pPr>
      <w:r w:rsidRPr="00D9491F">
        <w:t>What should I do if I become unwell?</w:t>
      </w:r>
    </w:p>
    <w:p w:rsidR="00661414" w:rsidRPr="00D9491F" w:rsidRDefault="00661414" w:rsidP="00580280">
      <w:pPr>
        <w:rPr>
          <w:bCs/>
        </w:rPr>
      </w:pPr>
      <w:r w:rsidRPr="00D9491F">
        <w:t xml:space="preserve">If you develop symptoms such as those above, or any illness during the 21 days after your last exposure to an infected horse, you should seek medical advice quickly and call </w:t>
      </w:r>
      <w:r w:rsidR="00B72415">
        <w:t>s</w:t>
      </w:r>
      <w:r w:rsidRPr="00D9491F">
        <w:t xml:space="preserve">tate or </w:t>
      </w:r>
      <w:r w:rsidR="00B72415">
        <w:t>t</w:t>
      </w:r>
      <w:r w:rsidRPr="00D9491F">
        <w:t>erritory public health authorities. Public health staff may be able to help arrange medical assessment for you and provide advice to your doctor.</w:t>
      </w:r>
    </w:p>
    <w:p w:rsidR="00661414" w:rsidRPr="00D9491F" w:rsidRDefault="00661414" w:rsidP="00580280">
      <w:pPr>
        <w:rPr>
          <w:bCs/>
        </w:rPr>
      </w:pPr>
      <w:r w:rsidRPr="00D9491F">
        <w:t>Any illness is much more likely to be due to something else, such as one of the many common viruses that cause colds or the ‘flu.</w:t>
      </w:r>
    </w:p>
    <w:p w:rsidR="00661414" w:rsidRPr="00D9491F" w:rsidRDefault="00E2271A" w:rsidP="00580280">
      <w:pPr>
        <w:rPr>
          <w:bCs/>
        </w:rPr>
      </w:pPr>
      <w:r>
        <w:t>Y</w:t>
      </w:r>
      <w:r w:rsidR="00661414" w:rsidRPr="00D9491F">
        <w:t>ou may need to be tested for Hendra virus infection, particularly if you had a high</w:t>
      </w:r>
      <w:r w:rsidR="006E049D">
        <w:t xml:space="preserve"> </w:t>
      </w:r>
      <w:r w:rsidR="00661414" w:rsidRPr="00D9491F">
        <w:t xml:space="preserve">level </w:t>
      </w:r>
      <w:r>
        <w:t xml:space="preserve">of </w:t>
      </w:r>
      <w:r w:rsidR="00661414" w:rsidRPr="00D9491F">
        <w:t>exposure.</w:t>
      </w:r>
    </w:p>
    <w:p w:rsidR="00661414" w:rsidRPr="00D9491F" w:rsidRDefault="00661414" w:rsidP="00580280">
      <w:pPr>
        <w:pStyle w:val="Heading2"/>
      </w:pPr>
      <w:r w:rsidRPr="00D9491F">
        <w:t>Am I a risk to others?</w:t>
      </w:r>
    </w:p>
    <w:p w:rsidR="00661414" w:rsidRPr="00D9491F" w:rsidRDefault="00661414" w:rsidP="00580280">
      <w:pPr>
        <w:rPr>
          <w:bCs/>
        </w:rPr>
      </w:pPr>
      <w:r w:rsidRPr="00D9491F">
        <w:t>If you have been exposed to a Hendra virus</w:t>
      </w:r>
      <w:r w:rsidR="00B72415">
        <w:t>-</w:t>
      </w:r>
      <w:r w:rsidRPr="00D9491F">
        <w:t>infected horse but remain well, you are definitely not a risk to other people. You can continue to go to work or school and engage in all your usual activities.</w:t>
      </w:r>
    </w:p>
    <w:p w:rsidR="00661414" w:rsidRPr="00D9491F" w:rsidRDefault="00661414" w:rsidP="00580280">
      <w:pPr>
        <w:rPr>
          <w:bCs/>
        </w:rPr>
      </w:pPr>
      <w:r w:rsidRPr="00D9491F">
        <w:t>There is no evidence that person-to-person spread of Hendra virus can occur – nobody has ever developed Hendra virus infection after exposure to an infected human.</w:t>
      </w:r>
    </w:p>
    <w:p w:rsidR="00661414" w:rsidRPr="00D9491F" w:rsidRDefault="00661414" w:rsidP="00580280">
      <w:pPr>
        <w:rPr>
          <w:bCs/>
        </w:rPr>
      </w:pPr>
      <w:r w:rsidRPr="00D9491F">
        <w:t>If you do become unwell, you should take simple precautions, similar to those recommended for people with influenza, while you seek further medical advice:</w:t>
      </w:r>
    </w:p>
    <w:p w:rsidR="00661414" w:rsidRPr="00B72415" w:rsidRDefault="00B72415" w:rsidP="001A5392">
      <w:pPr>
        <w:pStyle w:val="ListParagraph"/>
        <w:numPr>
          <w:ilvl w:val="0"/>
          <w:numId w:val="21"/>
        </w:numPr>
        <w:rPr>
          <w:bCs/>
        </w:rPr>
      </w:pPr>
      <w:r>
        <w:t>c</w:t>
      </w:r>
      <w:r w:rsidR="00661414" w:rsidRPr="00D9491F">
        <w:t>over your mouth and nose when coughing or sneezing (or wear a surgical mask, if you have one)</w:t>
      </w:r>
      <w:r w:rsidR="00E2271A">
        <w:t>;</w:t>
      </w:r>
    </w:p>
    <w:p w:rsidR="00661414" w:rsidRPr="00B72415" w:rsidRDefault="00B72415" w:rsidP="001A5392">
      <w:pPr>
        <w:pStyle w:val="ListParagraph"/>
        <w:numPr>
          <w:ilvl w:val="0"/>
          <w:numId w:val="21"/>
        </w:numPr>
        <w:rPr>
          <w:bCs/>
        </w:rPr>
      </w:pPr>
      <w:r>
        <w:t>r</w:t>
      </w:r>
      <w:r w:rsidR="00661414" w:rsidRPr="00D9491F">
        <w:t>egularly wash your hands and dry them thoroughly</w:t>
      </w:r>
      <w:r w:rsidR="00E2271A">
        <w:t>;</w:t>
      </w:r>
    </w:p>
    <w:p w:rsidR="00661414" w:rsidRPr="00B72415" w:rsidRDefault="00B72415" w:rsidP="001A5392">
      <w:pPr>
        <w:pStyle w:val="ListParagraph"/>
        <w:numPr>
          <w:ilvl w:val="0"/>
          <w:numId w:val="21"/>
        </w:numPr>
        <w:rPr>
          <w:bCs/>
        </w:rPr>
      </w:pPr>
      <w:r>
        <w:t>m</w:t>
      </w:r>
      <w:r w:rsidR="00661414" w:rsidRPr="00D9491F">
        <w:t xml:space="preserve">aintain a distance of at least one </w:t>
      </w:r>
      <w:proofErr w:type="spellStart"/>
      <w:r w:rsidR="00661414" w:rsidRPr="00D9491F">
        <w:t>metre</w:t>
      </w:r>
      <w:proofErr w:type="spellEnd"/>
      <w:r w:rsidR="00661414" w:rsidRPr="00D9491F">
        <w:t xml:space="preserve"> from other people where possible</w:t>
      </w:r>
      <w:r w:rsidR="00E2271A">
        <w:t>;</w:t>
      </w:r>
    </w:p>
    <w:p w:rsidR="00661414" w:rsidRPr="00B72415" w:rsidRDefault="00B72415" w:rsidP="001A5392">
      <w:pPr>
        <w:pStyle w:val="ListParagraph"/>
        <w:numPr>
          <w:ilvl w:val="0"/>
          <w:numId w:val="21"/>
        </w:numPr>
        <w:rPr>
          <w:bCs/>
        </w:rPr>
      </w:pPr>
      <w:proofErr w:type="gramStart"/>
      <w:r>
        <w:t>ensure</w:t>
      </w:r>
      <w:proofErr w:type="gramEnd"/>
      <w:r>
        <w:t xml:space="preserve"> that a</w:t>
      </w:r>
      <w:r w:rsidR="00661414" w:rsidRPr="00D9491F">
        <w:t>nyone caring for you wash</w:t>
      </w:r>
      <w:r>
        <w:t>es</w:t>
      </w:r>
      <w:r w:rsidR="00661414" w:rsidRPr="00D9491F">
        <w:t xml:space="preserve"> their hands regularly</w:t>
      </w:r>
      <w:r w:rsidR="00CF2D5A" w:rsidRPr="00D9491F">
        <w:t>.</w:t>
      </w:r>
    </w:p>
    <w:p w:rsidR="00661414" w:rsidRPr="00D9491F" w:rsidRDefault="00661414" w:rsidP="00580280">
      <w:pPr>
        <w:rPr>
          <w:bCs/>
        </w:rPr>
      </w:pPr>
      <w:r w:rsidRPr="00D9491F">
        <w:t>If you develop symptoms, health</w:t>
      </w:r>
      <w:r w:rsidR="002F2A95">
        <w:t>-</w:t>
      </w:r>
      <w:r w:rsidRPr="00D9491F">
        <w:t xml:space="preserve">care workers will take </w:t>
      </w:r>
      <w:r w:rsidR="00DA20F5">
        <w:t>pre</w:t>
      </w:r>
      <w:r w:rsidRPr="00D9491F">
        <w:t>cautio</w:t>
      </w:r>
      <w:r w:rsidR="00DA20F5">
        <w:t>n</w:t>
      </w:r>
      <w:r w:rsidRPr="00D9491F">
        <w:t xml:space="preserve">s and wear </w:t>
      </w:r>
      <w:r w:rsidR="002F2A95">
        <w:t>PPE</w:t>
      </w:r>
      <w:r w:rsidRPr="00D9491F">
        <w:t>, similar to that used for influenza patients, when caring for you.</w:t>
      </w:r>
    </w:p>
    <w:p w:rsidR="00661414" w:rsidRPr="00D9491F" w:rsidRDefault="00DA20F5" w:rsidP="00580280">
      <w:pPr>
        <w:rPr>
          <w:bCs/>
        </w:rPr>
      </w:pPr>
      <w:r>
        <w:t>Y</w:t>
      </w:r>
      <w:r w:rsidR="00661414" w:rsidRPr="00D9491F">
        <w:t xml:space="preserve">ou should not donate blood or any other </w:t>
      </w:r>
      <w:r>
        <w:t xml:space="preserve">body </w:t>
      </w:r>
      <w:r w:rsidR="00661414" w:rsidRPr="00D9491F">
        <w:t xml:space="preserve">tissue until you have been cleared by public health authorities of any ongoing </w:t>
      </w:r>
      <w:r w:rsidR="00CF2D5A" w:rsidRPr="00D9491F">
        <w:t>risk of Hendra virus infection.</w:t>
      </w:r>
    </w:p>
    <w:p w:rsidR="00661414" w:rsidRPr="00D9491F" w:rsidRDefault="00661414" w:rsidP="00580280">
      <w:pPr>
        <w:pStyle w:val="Heading2"/>
      </w:pPr>
      <w:r w:rsidRPr="00D9491F">
        <w:t>Testing and diagnosis</w:t>
      </w:r>
    </w:p>
    <w:p w:rsidR="00661414" w:rsidRPr="00D9491F" w:rsidRDefault="00661414" w:rsidP="00580280">
      <w:pPr>
        <w:pStyle w:val="Heading3"/>
        <w:rPr>
          <w:bCs/>
        </w:rPr>
      </w:pPr>
      <w:r w:rsidRPr="00D9491F">
        <w:t>If you are well</w:t>
      </w:r>
    </w:p>
    <w:p w:rsidR="00661414" w:rsidRPr="00D9491F" w:rsidRDefault="00661414" w:rsidP="00580280">
      <w:pPr>
        <w:rPr>
          <w:bCs/>
        </w:rPr>
      </w:pPr>
      <w:r w:rsidRPr="00D9491F">
        <w:t>Testing for Hendra virus infection is only recommended if you have had a high</w:t>
      </w:r>
      <w:r w:rsidR="00E1237D">
        <w:t>-</w:t>
      </w:r>
      <w:r w:rsidRPr="00D9491F">
        <w:t xml:space="preserve">level exposure. </w:t>
      </w:r>
      <w:r w:rsidR="00DA20F5">
        <w:t>I</w:t>
      </w:r>
      <w:r w:rsidRPr="00D9491F">
        <w:t>f you have had a lower</w:t>
      </w:r>
      <w:r w:rsidR="00E1237D">
        <w:t>-</w:t>
      </w:r>
      <w:r w:rsidRPr="00D9491F">
        <w:t>level exposure and request testing</w:t>
      </w:r>
      <w:r w:rsidR="00E1237D">
        <w:t>,</w:t>
      </w:r>
      <w:r w:rsidRPr="00D9491F">
        <w:t xml:space="preserve"> your request will be considered on a case-by-case basis.</w:t>
      </w:r>
    </w:p>
    <w:p w:rsidR="00661414" w:rsidRPr="00D9491F" w:rsidRDefault="00661414" w:rsidP="00580280">
      <w:pPr>
        <w:rPr>
          <w:bCs/>
        </w:rPr>
      </w:pPr>
      <w:r w:rsidRPr="00D9491F">
        <w:t xml:space="preserve">If you are well and blood tests are performed on you following a Hendra virus exposure, a ‘baseline’ sample will be taken from you initially, </w:t>
      </w:r>
      <w:r w:rsidR="00C07842">
        <w:t>with</w:t>
      </w:r>
      <w:r w:rsidRPr="00D9491F">
        <w:t xml:space="preserve"> follow-up blood samples taken and tested at 21 days and 42 days after your last exposure. These tests look for antibodies to Hendra virus</w:t>
      </w:r>
      <w:r w:rsidR="00C07842">
        <w:t>, which</w:t>
      </w:r>
      <w:r w:rsidRPr="00D9491F">
        <w:t xml:space="preserve"> are substances that your body’s immune system produces to help fight infections.</w:t>
      </w:r>
    </w:p>
    <w:p w:rsidR="00661414" w:rsidRPr="00D9491F" w:rsidRDefault="00661414" w:rsidP="00580280">
      <w:pPr>
        <w:rPr>
          <w:bCs/>
        </w:rPr>
      </w:pPr>
      <w:r w:rsidRPr="00D9491F">
        <w:t>The first sample provides a baseline against which later tests are compared. The baseline test is expected to be negative if you are well, as it takes some days for infection to develop and for antibody tests to become positive. The baseline sample is not tested immediately, but is stored at the laboratory and examined at the same time as the second sample taken 21 days after exposure. This provides a more accurate comparison of the antibody levels in both samples. This is important, as it is possible with this type of antibody test to get what is called a ‘false positive’ result, meaning a positive result when you do not actually have the infection.</w:t>
      </w:r>
    </w:p>
    <w:p w:rsidR="00661414" w:rsidRPr="00D9491F" w:rsidRDefault="00661414" w:rsidP="00580280">
      <w:pPr>
        <w:rPr>
          <w:bCs/>
        </w:rPr>
      </w:pPr>
      <w:r w:rsidRPr="00D9491F">
        <w:t>If you remain well, a negative result on the follow-up antibody test at 21 days after exposure will indicate it is highly unlikely that you have had Hendra virus infection. However</w:t>
      </w:r>
      <w:r w:rsidR="009E1B8A">
        <w:t>,</w:t>
      </w:r>
      <w:r w:rsidRPr="00D9491F">
        <w:t xml:space="preserve"> a final test at 42 days after exposure is taken as an extra precaution. No humans are known to have developed Hendra virus antibodies without becoming unwell.</w:t>
      </w:r>
    </w:p>
    <w:p w:rsidR="00661414" w:rsidRPr="00D9491F" w:rsidRDefault="00661414" w:rsidP="00580280">
      <w:pPr>
        <w:rPr>
          <w:bCs/>
        </w:rPr>
      </w:pPr>
      <w:r w:rsidRPr="00D9491F">
        <w:t>If you need to be tested, collection of the blood samples will usually be arranged by the public health staff managing your assessment. Options for blood sample collection may include a local GP, pathology service, or hospital. If you have had a high</w:t>
      </w:r>
      <w:r w:rsidR="009E1B8A">
        <w:t>-</w:t>
      </w:r>
      <w:r w:rsidRPr="00D9491F">
        <w:t>level exposure, testing will usually be arranged by the infectious diseases specialist you are referred to.</w:t>
      </w:r>
    </w:p>
    <w:p w:rsidR="00661414" w:rsidRPr="00D9491F" w:rsidRDefault="00661414" w:rsidP="00580280">
      <w:pPr>
        <w:pStyle w:val="Heading3"/>
        <w:rPr>
          <w:bCs/>
        </w:rPr>
      </w:pPr>
      <w:r w:rsidRPr="00D9491F">
        <w:t>If you develop symptoms</w:t>
      </w:r>
    </w:p>
    <w:p w:rsidR="00661414" w:rsidRPr="00D9491F" w:rsidRDefault="00661414" w:rsidP="00580280">
      <w:pPr>
        <w:rPr>
          <w:bCs/>
        </w:rPr>
      </w:pPr>
      <w:r w:rsidRPr="00D9491F">
        <w:t xml:space="preserve">Hendra virus infection in humans is rare. If you become unwell after exposure to an infectious horse, it will usually be due to something else. However testing for Hendra virus may be required, depending on your level of exposure and symptoms. Tests will be requested by your treating doctor and could include </w:t>
      </w:r>
      <w:r w:rsidR="009E1B8A">
        <w:t xml:space="preserve">taking </w:t>
      </w:r>
      <w:r w:rsidR="00C07842">
        <w:t xml:space="preserve">samples of </w:t>
      </w:r>
      <w:r w:rsidR="00A70589">
        <w:t>blood</w:t>
      </w:r>
      <w:r w:rsidR="00C07842">
        <w:t xml:space="preserve"> and </w:t>
      </w:r>
      <w:r w:rsidRPr="00D9491F">
        <w:t>urine, and nose/throat swabs. Tests may also be done for other more common viruses such as influenza.</w:t>
      </w:r>
    </w:p>
    <w:p w:rsidR="00661414" w:rsidRPr="00D9491F" w:rsidRDefault="00661414" w:rsidP="00580280">
      <w:pPr>
        <w:rPr>
          <w:bCs/>
        </w:rPr>
      </w:pPr>
      <w:r w:rsidRPr="00D9491F">
        <w:t>These samples will be examined for genetic material of Hendra virus (nucleic acid testing). A negative result to this type of test will confirm that Hendra virus is not the cause of your symptoms, while a positive result would reliably confirm Hendra virus infection.</w:t>
      </w:r>
    </w:p>
    <w:p w:rsidR="00661414" w:rsidRPr="00D9491F" w:rsidRDefault="00661414" w:rsidP="00580280">
      <w:pPr>
        <w:rPr>
          <w:bCs/>
        </w:rPr>
      </w:pPr>
      <w:r w:rsidRPr="00D9491F">
        <w:t xml:space="preserve">Further information about the testing process is available from your </w:t>
      </w:r>
      <w:r w:rsidR="009E1B8A">
        <w:t>s</w:t>
      </w:r>
      <w:r w:rsidRPr="00D9491F">
        <w:t xml:space="preserve">tate or </w:t>
      </w:r>
      <w:r w:rsidR="009E1B8A">
        <w:t>t</w:t>
      </w:r>
      <w:r w:rsidRPr="00D9491F">
        <w:t>erritory public health authority.</w:t>
      </w:r>
    </w:p>
    <w:p w:rsidR="00661414" w:rsidRPr="00580280" w:rsidRDefault="00661414" w:rsidP="00580280">
      <w:pPr>
        <w:pStyle w:val="Heading2"/>
      </w:pPr>
      <w:r w:rsidRPr="00580280">
        <w:t>How is it treated?</w:t>
      </w:r>
    </w:p>
    <w:p w:rsidR="00661414" w:rsidRPr="00D9491F" w:rsidRDefault="00661414" w:rsidP="00580280">
      <w:pPr>
        <w:rPr>
          <w:bCs/>
        </w:rPr>
      </w:pPr>
      <w:r w:rsidRPr="00D9491F">
        <w:t>There is currently no specific treatment for Hendra virus infection</w:t>
      </w:r>
      <w:r w:rsidR="00C07842">
        <w:t xml:space="preserve"> in humans</w:t>
      </w:r>
      <w:r w:rsidRPr="00D9491F">
        <w:t>.</w:t>
      </w:r>
    </w:p>
    <w:p w:rsidR="00661414" w:rsidRPr="00D9491F" w:rsidRDefault="00661414" w:rsidP="00580280">
      <w:pPr>
        <w:rPr>
          <w:bCs/>
        </w:rPr>
      </w:pPr>
      <w:r w:rsidRPr="00D9491F">
        <w:t>People who have had a high</w:t>
      </w:r>
      <w:r w:rsidR="00A70589">
        <w:t>-</w:t>
      </w:r>
      <w:r w:rsidRPr="00D9491F">
        <w:t>level exposure to the body fluids of an infected horse may be offered experimental treatment with monoclonal antibodies.</w:t>
      </w:r>
    </w:p>
    <w:p w:rsidR="00661414" w:rsidRPr="00D9491F" w:rsidRDefault="00661414" w:rsidP="00580280">
      <w:pPr>
        <w:rPr>
          <w:bCs/>
        </w:rPr>
      </w:pPr>
      <w:r w:rsidRPr="00D9491F">
        <w:t>Monoclonal antibodies against Hendra virus are a type of antibody developed in research laboratories to try to prevent or reduce the severity of Hendra virus infection. These antibodies have only been given to a small number of people who were at significant risk of contracting infection. Their use is currently experimental and further research is needed to determine their safety. At present</w:t>
      </w:r>
      <w:r w:rsidR="00A70589">
        <w:t>,</w:t>
      </w:r>
      <w:r w:rsidRPr="00D9491F">
        <w:t xml:space="preserve"> only people with high</w:t>
      </w:r>
      <w:r w:rsidR="00A70589">
        <w:t>-</w:t>
      </w:r>
      <w:r w:rsidRPr="00D9491F">
        <w:t>level exposure are considered for this treatment. If you are offered monoclonal antibodies</w:t>
      </w:r>
      <w:r w:rsidR="00A70589">
        <w:t>,</w:t>
      </w:r>
      <w:r w:rsidRPr="00D9491F">
        <w:t xml:space="preserve"> you will be provided with medical counselling regarding possible risks and benefits.</w:t>
      </w:r>
    </w:p>
    <w:p w:rsidR="00661414" w:rsidRPr="00580280" w:rsidRDefault="00661414" w:rsidP="00580280">
      <w:pPr>
        <w:pStyle w:val="Heading2"/>
      </w:pPr>
      <w:r w:rsidRPr="00580280">
        <w:t>Dealing with concerns</w:t>
      </w:r>
    </w:p>
    <w:p w:rsidR="00661414" w:rsidRPr="00D9491F" w:rsidRDefault="00661414" w:rsidP="00580280">
      <w:pPr>
        <w:rPr>
          <w:bCs/>
        </w:rPr>
      </w:pPr>
      <w:r w:rsidRPr="00D9491F">
        <w:t>Exposure to Hendra virus may be stressful for you and your family. If you feel worried or concerned</w:t>
      </w:r>
      <w:r w:rsidR="00A70589">
        <w:t>,</w:t>
      </w:r>
      <w:r w:rsidRPr="00D9491F">
        <w:t xml:space="preserve"> it</w:t>
      </w:r>
      <w:r w:rsidR="00A70589">
        <w:t xml:space="preserve"> i</w:t>
      </w:r>
      <w:r w:rsidRPr="00D9491F">
        <w:t>s good to talk over your concerns with your GP or your local public health unit staff.</w:t>
      </w:r>
    </w:p>
    <w:p w:rsidR="00661414" w:rsidRPr="00D9491F" w:rsidRDefault="00661414" w:rsidP="00580280">
      <w:pPr>
        <w:rPr>
          <w:bCs/>
        </w:rPr>
      </w:pPr>
      <w:r w:rsidRPr="00D9491F">
        <w:t xml:space="preserve">Alternatively, counselling services may be available in your </w:t>
      </w:r>
      <w:r w:rsidR="00A70589">
        <w:t>s</w:t>
      </w:r>
      <w:r w:rsidRPr="00D9491F">
        <w:t xml:space="preserve">tate or </w:t>
      </w:r>
      <w:r w:rsidR="00A70589">
        <w:t>t</w:t>
      </w:r>
      <w:r w:rsidRPr="00D9491F">
        <w:t>erritory and access to counselling can be discussed with local public health staff.</w:t>
      </w:r>
    </w:p>
    <w:p w:rsidR="00661414" w:rsidRPr="00D9491F" w:rsidRDefault="00661414" w:rsidP="00580280">
      <w:pPr>
        <w:rPr>
          <w:bCs/>
        </w:rPr>
      </w:pPr>
      <w:r w:rsidRPr="00D9491F">
        <w:t xml:space="preserve">Support for veterinarians is also available from the </w:t>
      </w:r>
      <w:hyperlink r:id="rId25" w:history="1">
        <w:r w:rsidRPr="00D845DB">
          <w:rPr>
            <w:rStyle w:val="Hyperlink"/>
          </w:rPr>
          <w:t>Australian Veterinary Association</w:t>
        </w:r>
      </w:hyperlink>
      <w:r w:rsidRPr="00D9491F">
        <w:t>:</w:t>
      </w:r>
    </w:p>
    <w:p w:rsidR="00624C42" w:rsidRDefault="00661414" w:rsidP="00580280">
      <w:r w:rsidRPr="00D9491F">
        <w:t>Web: www.ava.com.au</w:t>
      </w:r>
    </w:p>
    <w:p w:rsidR="00661414" w:rsidRPr="00D9491F" w:rsidRDefault="00661414" w:rsidP="00580280">
      <w:pPr>
        <w:rPr>
          <w:bCs/>
        </w:rPr>
      </w:pPr>
      <w:r w:rsidRPr="00D9491F">
        <w:t>Tel: 1800 337 068.</w:t>
      </w:r>
    </w:p>
    <w:p w:rsidR="00661414" w:rsidRPr="00580280" w:rsidRDefault="00661414" w:rsidP="00580280">
      <w:pPr>
        <w:pStyle w:val="Heading2"/>
      </w:pPr>
      <w:r w:rsidRPr="00580280">
        <w:t>Media</w:t>
      </w:r>
    </w:p>
    <w:p w:rsidR="00661414" w:rsidRPr="00D9491F" w:rsidRDefault="00661414" w:rsidP="00580280">
      <w:pPr>
        <w:rPr>
          <w:bCs/>
        </w:rPr>
      </w:pPr>
      <w:r w:rsidRPr="00D9491F">
        <w:t>Hendra virus incidents often attract media interest. While the identity of people involved is not disclosed by government agencies, the media often becomes aware of the location due to activities required to prevent further risk of infection, such as:</w:t>
      </w:r>
    </w:p>
    <w:p w:rsidR="00661414" w:rsidRPr="00D9491F" w:rsidRDefault="008B640D" w:rsidP="00580280">
      <w:pPr>
        <w:pStyle w:val="ListParagraph"/>
        <w:rPr>
          <w:bCs/>
        </w:rPr>
      </w:pPr>
      <w:r w:rsidRPr="00D9491F">
        <w:t>s</w:t>
      </w:r>
      <w:r w:rsidR="00661414" w:rsidRPr="00D9491F">
        <w:t xml:space="preserve">igns </w:t>
      </w:r>
      <w:r w:rsidR="00A70589">
        <w:t>erected at</w:t>
      </w:r>
      <w:r w:rsidR="00661414" w:rsidRPr="00D9491F">
        <w:t xml:space="preserve"> quarantined properties by animal health agencies</w:t>
      </w:r>
      <w:r w:rsidR="00905161">
        <w:t>;</w:t>
      </w:r>
    </w:p>
    <w:p w:rsidR="00661414" w:rsidRPr="00D9491F" w:rsidRDefault="008B640D" w:rsidP="00580280">
      <w:pPr>
        <w:pStyle w:val="ListParagraph"/>
        <w:rPr>
          <w:bCs/>
        </w:rPr>
      </w:pPr>
      <w:r w:rsidRPr="00D9491F">
        <w:t>g</w:t>
      </w:r>
      <w:r w:rsidR="00661414" w:rsidRPr="00D9491F">
        <w:t xml:space="preserve">overnment media announcements </w:t>
      </w:r>
      <w:r w:rsidR="00905161">
        <w:t xml:space="preserve">meant </w:t>
      </w:r>
      <w:r w:rsidR="00661414" w:rsidRPr="00D9491F">
        <w:t>to reassure the public that appropriate responses are in place</w:t>
      </w:r>
      <w:r w:rsidR="00905161">
        <w:t>;</w:t>
      </w:r>
    </w:p>
    <w:p w:rsidR="00661414" w:rsidRPr="00D9491F" w:rsidRDefault="008B640D" w:rsidP="00580280">
      <w:pPr>
        <w:pStyle w:val="ListParagraph"/>
        <w:rPr>
          <w:bCs/>
        </w:rPr>
      </w:pPr>
      <w:proofErr w:type="gramStart"/>
      <w:r w:rsidRPr="00D9491F">
        <w:t>d</w:t>
      </w:r>
      <w:r w:rsidR="00661414" w:rsidRPr="00D9491F">
        <w:t>oor</w:t>
      </w:r>
      <w:proofErr w:type="gramEnd"/>
      <w:r w:rsidR="00661414" w:rsidRPr="00D9491F">
        <w:t xml:space="preserve"> knocking of adjoining properties by government agency staff</w:t>
      </w:r>
      <w:r w:rsidR="00A70589">
        <w:t>.</w:t>
      </w:r>
    </w:p>
    <w:p w:rsidR="00661414" w:rsidRPr="00D9491F" w:rsidRDefault="00A70589" w:rsidP="00580280">
      <w:pPr>
        <w:rPr>
          <w:bCs/>
        </w:rPr>
      </w:pPr>
      <w:r>
        <w:t>For</w:t>
      </w:r>
      <w:r w:rsidR="00661414" w:rsidRPr="00D9491F">
        <w:t xml:space="preserve"> advice and support to manage unwelcome media attention, please call public health in your </w:t>
      </w:r>
      <w:r>
        <w:t>s</w:t>
      </w:r>
      <w:r w:rsidR="00661414" w:rsidRPr="00D9491F">
        <w:t xml:space="preserve">tate or </w:t>
      </w:r>
      <w:r>
        <w:t>t</w:t>
      </w:r>
      <w:r w:rsidR="00661414" w:rsidRPr="00D9491F">
        <w:t xml:space="preserve">erritory. Public health staff will liaise with local media </w:t>
      </w:r>
      <w:r w:rsidR="00905161">
        <w:t>and can</w:t>
      </w:r>
      <w:r w:rsidR="00661414" w:rsidRPr="00D9491F">
        <w:t xml:space="preserve"> assist with manag</w:t>
      </w:r>
      <w:r w:rsidR="00905161">
        <w:t>ing</w:t>
      </w:r>
      <w:r w:rsidR="00661414" w:rsidRPr="00D9491F">
        <w:t xml:space="preserve"> media enquiries.</w:t>
      </w:r>
    </w:p>
    <w:p w:rsidR="00661414" w:rsidRPr="00D9491F" w:rsidRDefault="00580280" w:rsidP="00B94D1E">
      <w:pPr>
        <w:pStyle w:val="Heading1"/>
        <w:pageBreakBefore/>
        <w:rPr>
          <w:rFonts w:eastAsia="Times New Roman"/>
          <w:bCs/>
          <w:sz w:val="36"/>
          <w:szCs w:val="36"/>
          <w:lang w:eastAsia="en-AU"/>
        </w:rPr>
      </w:pPr>
      <w:bookmarkStart w:id="35" w:name="_Ref469919747"/>
      <w:r>
        <w:t xml:space="preserve">Appendix </w:t>
      </w:r>
      <w:r>
        <w:fldChar w:fldCharType="begin"/>
      </w:r>
      <w:r>
        <w:instrText xml:space="preserve"> SEQ Appendix \* ARABIC </w:instrText>
      </w:r>
      <w:r>
        <w:fldChar w:fldCharType="separate"/>
      </w:r>
      <w:r w:rsidR="00030983">
        <w:rPr>
          <w:noProof/>
        </w:rPr>
        <w:t>4</w:t>
      </w:r>
      <w:r>
        <w:fldChar w:fldCharType="end"/>
      </w:r>
      <w:r>
        <w:t xml:space="preserve">: </w:t>
      </w:r>
      <w:r w:rsidR="00661414" w:rsidRPr="00D9491F">
        <w:t>Hendra virus infection information for Health</w:t>
      </w:r>
      <w:r w:rsidR="007C07C4">
        <w:t>-</w:t>
      </w:r>
      <w:r w:rsidR="00661414" w:rsidRPr="00D9491F">
        <w:t>care Workers</w:t>
      </w:r>
      <w:bookmarkEnd w:id="35"/>
    </w:p>
    <w:p w:rsidR="00661414" w:rsidRPr="00D9491F" w:rsidRDefault="00661414" w:rsidP="00580280">
      <w:pPr>
        <w:pStyle w:val="Heading2"/>
      </w:pPr>
      <w:r w:rsidRPr="00D9491F">
        <w:t>Description</w:t>
      </w:r>
    </w:p>
    <w:p w:rsidR="00661414" w:rsidRPr="00D9491F" w:rsidRDefault="00661414" w:rsidP="00580280">
      <w:r w:rsidRPr="00D9491F">
        <w:t xml:space="preserve">Hendra virus infection is a disease caused by Hendra virus. Initially named equine morbillivirus, Hendra virus is a member of the genus </w:t>
      </w:r>
      <w:proofErr w:type="spellStart"/>
      <w:r w:rsidRPr="00D9491F">
        <w:rPr>
          <w:i/>
          <w:iCs/>
        </w:rPr>
        <w:t>Henipavirus</w:t>
      </w:r>
      <w:proofErr w:type="spellEnd"/>
      <w:r w:rsidRPr="00D9491F">
        <w:t xml:space="preserve">, a new class of virus in the </w:t>
      </w:r>
      <w:proofErr w:type="spellStart"/>
      <w:r w:rsidRPr="00D9491F">
        <w:rPr>
          <w:i/>
          <w:iCs/>
        </w:rPr>
        <w:t>Paramyxoviridae</w:t>
      </w:r>
      <w:proofErr w:type="spellEnd"/>
      <w:r w:rsidR="008B640D" w:rsidRPr="00D9491F">
        <w:t xml:space="preserve"> </w:t>
      </w:r>
      <w:r w:rsidRPr="00D9491F">
        <w:t xml:space="preserve">family. </w:t>
      </w:r>
      <w:r w:rsidR="007C07C4">
        <w:t>C</w:t>
      </w:r>
      <w:r w:rsidRPr="00D9491F">
        <w:t xml:space="preserve">losely related to </w:t>
      </w:r>
      <w:proofErr w:type="spellStart"/>
      <w:r w:rsidRPr="00D9491F">
        <w:t>Nipah</w:t>
      </w:r>
      <w:proofErr w:type="spellEnd"/>
      <w:r w:rsidRPr="00D9491F">
        <w:t xml:space="preserve"> virus</w:t>
      </w:r>
      <w:r w:rsidR="007C07C4">
        <w:t>, it</w:t>
      </w:r>
      <w:r w:rsidRPr="00D9491F">
        <w:t xml:space="preserve"> was first isolated in 1994 during an outbreak of acute respiratory disease among horses and humans in Hendra, Brisbane.</w:t>
      </w:r>
    </w:p>
    <w:p w:rsidR="00661414" w:rsidRPr="00D9491F" w:rsidRDefault="00661414" w:rsidP="00580280">
      <w:r w:rsidRPr="00D9491F">
        <w:t xml:space="preserve">The virus can spread from </w:t>
      </w:r>
      <w:r w:rsidR="00F77336">
        <w:t xml:space="preserve">its natural host (the </w:t>
      </w:r>
      <w:r w:rsidRPr="00D9491F">
        <w:t>flying fox</w:t>
      </w:r>
      <w:r w:rsidR="00F77336">
        <w:t xml:space="preserve">), </w:t>
      </w:r>
      <w:r w:rsidRPr="00D9491F">
        <w:t>to horses, horses to horses</w:t>
      </w:r>
      <w:r w:rsidR="00F77336">
        <w:t>,</w:t>
      </w:r>
      <w:r w:rsidRPr="00D9491F">
        <w:t xml:space="preserve"> and rarely, from horses to people. Evidence of exposure to Hendra virus has been identified in asymptomatic dogs on two occasions. These dogs were identified as contact animals on properties with infected horses.</w:t>
      </w:r>
    </w:p>
    <w:p w:rsidR="00661414" w:rsidRPr="00580280" w:rsidRDefault="00661414" w:rsidP="00580280">
      <w:pPr>
        <w:pStyle w:val="Heading2"/>
      </w:pPr>
      <w:r w:rsidRPr="00580280">
        <w:t>Symptoms</w:t>
      </w:r>
    </w:p>
    <w:p w:rsidR="00661414" w:rsidRPr="00D9491F" w:rsidRDefault="00661414" w:rsidP="00580280">
      <w:pPr>
        <w:pStyle w:val="Heading3"/>
      </w:pPr>
      <w:r w:rsidRPr="00D9491F">
        <w:t>Disease in Humans</w:t>
      </w:r>
    </w:p>
    <w:p w:rsidR="00661414" w:rsidRPr="00D9491F" w:rsidRDefault="00661414" w:rsidP="00661414">
      <w:pPr>
        <w:spacing w:before="120"/>
        <w:rPr>
          <w:rFonts w:cs="Arial"/>
        </w:rPr>
      </w:pPr>
      <w:r w:rsidRPr="00D9491F">
        <w:rPr>
          <w:rFonts w:cs="Arial"/>
        </w:rPr>
        <w:t>People infected with Hendra virus have become unwell with:</w:t>
      </w:r>
    </w:p>
    <w:p w:rsidR="00661414" w:rsidRPr="00D9491F" w:rsidRDefault="008B640D" w:rsidP="00580280">
      <w:pPr>
        <w:pStyle w:val="ListParagraph"/>
      </w:pPr>
      <w:r w:rsidRPr="00D9491F">
        <w:t>a</w:t>
      </w:r>
      <w:r w:rsidR="00661414" w:rsidRPr="00D9491F">
        <w:t>n influenza-like illness with symptoms such as fever, cough, sore throat, headache and tiredness (which led to pneumonia in one case)</w:t>
      </w:r>
      <w:r w:rsidR="007C07C4">
        <w:t xml:space="preserve">; </w:t>
      </w:r>
      <w:r w:rsidR="00661414" w:rsidRPr="00D9491F">
        <w:t>and/or</w:t>
      </w:r>
    </w:p>
    <w:p w:rsidR="00661414" w:rsidRPr="00D9491F" w:rsidRDefault="008B640D" w:rsidP="00580280">
      <w:pPr>
        <w:pStyle w:val="ListParagraph"/>
      </w:pPr>
      <w:proofErr w:type="gramStart"/>
      <w:r w:rsidRPr="00D9491F">
        <w:t>e</w:t>
      </w:r>
      <w:r w:rsidR="00661414" w:rsidRPr="00D9491F">
        <w:t>ncephalitis</w:t>
      </w:r>
      <w:proofErr w:type="gramEnd"/>
      <w:r w:rsidR="00661414" w:rsidRPr="00D9491F">
        <w:t xml:space="preserve"> (inflammation of the brain) with symptoms including headache, high fever and drowsiness, progressing to convulsions and/or coma</w:t>
      </w:r>
      <w:r w:rsidR="00FE6259">
        <w:t>.</w:t>
      </w:r>
    </w:p>
    <w:p w:rsidR="00661414" w:rsidRPr="00D9491F" w:rsidRDefault="00661414" w:rsidP="00661414">
      <w:pPr>
        <w:spacing w:before="120"/>
        <w:rPr>
          <w:rFonts w:cs="Arial"/>
        </w:rPr>
      </w:pPr>
      <w:r w:rsidRPr="00D9491F">
        <w:rPr>
          <w:rFonts w:cs="Arial"/>
        </w:rPr>
        <w:t>The time between exposure to a sick horse and the start of illness in humans has varied between 5 and 21 days.</w:t>
      </w:r>
    </w:p>
    <w:p w:rsidR="00661414" w:rsidRPr="00580280" w:rsidRDefault="00661414" w:rsidP="00580280">
      <w:pPr>
        <w:pStyle w:val="Heading2"/>
      </w:pPr>
      <w:r w:rsidRPr="00580280">
        <w:t>Transmission</w:t>
      </w:r>
    </w:p>
    <w:p w:rsidR="00661414" w:rsidRPr="00D9491F" w:rsidRDefault="00661414" w:rsidP="00661414">
      <w:pPr>
        <w:spacing w:before="120"/>
        <w:rPr>
          <w:rFonts w:cs="Arial"/>
        </w:rPr>
      </w:pPr>
      <w:r w:rsidRPr="00D9491F">
        <w:rPr>
          <w:rFonts w:cs="Arial"/>
        </w:rPr>
        <w:t xml:space="preserve">While the exact route of infection is unknown, it is thought that horses may </w:t>
      </w:r>
      <w:r w:rsidR="00FE6259">
        <w:rPr>
          <w:rFonts w:cs="Arial"/>
        </w:rPr>
        <w:t xml:space="preserve">initially </w:t>
      </w:r>
      <w:r w:rsidRPr="00D9491F">
        <w:rPr>
          <w:rFonts w:cs="Arial"/>
        </w:rPr>
        <w:t xml:space="preserve">contract Hendra virus infection from sniffing or eating matter recently contaminated with flying fox urine, saliva or birth products. </w:t>
      </w:r>
      <w:r w:rsidR="005B6085">
        <w:rPr>
          <w:rFonts w:cs="Arial"/>
        </w:rPr>
        <w:t>The s</w:t>
      </w:r>
      <w:r w:rsidRPr="00D9491F">
        <w:rPr>
          <w:rFonts w:cs="Arial"/>
        </w:rPr>
        <w:t>pread of infection to other horses can then occur.</w:t>
      </w:r>
    </w:p>
    <w:p w:rsidR="00661414" w:rsidRPr="00D9491F" w:rsidRDefault="00661414" w:rsidP="00661414">
      <w:pPr>
        <w:spacing w:before="120"/>
        <w:rPr>
          <w:rFonts w:cs="Arial"/>
        </w:rPr>
      </w:pPr>
      <w:r w:rsidRPr="00D9491F">
        <w:rPr>
          <w:rFonts w:cs="Arial"/>
        </w:rPr>
        <w:t>The seven confirmed human cases all became infected f</w:t>
      </w:r>
      <w:r w:rsidR="007C07C4">
        <w:rPr>
          <w:rFonts w:cs="Arial"/>
        </w:rPr>
        <w:t>rom</w:t>
      </w:r>
      <w:r w:rsidRPr="00D9491F">
        <w:rPr>
          <w:rFonts w:cs="Arial"/>
        </w:rPr>
        <w:t xml:space="preserve"> high</w:t>
      </w:r>
      <w:r w:rsidR="005B6085">
        <w:rPr>
          <w:rFonts w:cs="Arial"/>
        </w:rPr>
        <w:t>-</w:t>
      </w:r>
      <w:r w:rsidRPr="00D9491F">
        <w:rPr>
          <w:rFonts w:cs="Arial"/>
        </w:rPr>
        <w:t xml:space="preserve">level exposures to respiratory secretions and/or blood of a horse infected with Hendra virus, such as </w:t>
      </w:r>
      <w:r w:rsidR="00E9789E">
        <w:rPr>
          <w:rFonts w:cs="Arial"/>
        </w:rPr>
        <w:t xml:space="preserve">via </w:t>
      </w:r>
      <w:r w:rsidRPr="00D9491F">
        <w:rPr>
          <w:rFonts w:cs="Arial"/>
        </w:rPr>
        <w:t xml:space="preserve">assisting with </w:t>
      </w:r>
      <w:r w:rsidR="005B6085">
        <w:rPr>
          <w:rFonts w:cs="Arial"/>
        </w:rPr>
        <w:t xml:space="preserve">the </w:t>
      </w:r>
      <w:r w:rsidRPr="00D9491F">
        <w:rPr>
          <w:rFonts w:cs="Arial"/>
        </w:rPr>
        <w:t>post</w:t>
      </w:r>
      <w:r w:rsidR="005B6085">
        <w:rPr>
          <w:rFonts w:cs="Arial"/>
        </w:rPr>
        <w:t>-</w:t>
      </w:r>
      <w:r w:rsidRPr="00D9491F">
        <w:rPr>
          <w:rFonts w:cs="Arial"/>
        </w:rPr>
        <w:t>mortem examination of a dead horse without</w:t>
      </w:r>
      <w:r w:rsidR="005B6085">
        <w:rPr>
          <w:rFonts w:cs="Arial"/>
        </w:rPr>
        <w:t>:</w:t>
      </w:r>
      <w:r w:rsidRPr="00D9491F">
        <w:rPr>
          <w:rFonts w:cs="Arial"/>
        </w:rPr>
        <w:t xml:space="preserve"> appropriate PPE</w:t>
      </w:r>
      <w:r w:rsidR="005B6085">
        <w:rPr>
          <w:rFonts w:cs="Arial"/>
        </w:rPr>
        <w:t>;</w:t>
      </w:r>
      <w:r w:rsidRPr="00D9491F">
        <w:rPr>
          <w:rFonts w:cs="Arial"/>
        </w:rPr>
        <w:t xml:space="preserve"> performing certain veterinary procedures</w:t>
      </w:r>
      <w:r w:rsidR="005B6085">
        <w:rPr>
          <w:rFonts w:cs="Arial"/>
        </w:rPr>
        <w:t>;</w:t>
      </w:r>
      <w:r w:rsidRPr="00D9491F">
        <w:rPr>
          <w:rFonts w:cs="Arial"/>
        </w:rPr>
        <w:t xml:space="preserve"> or having extensive exposure to respiratory secretions without appropriate PPE.</w:t>
      </w:r>
    </w:p>
    <w:p w:rsidR="00661414" w:rsidRPr="00D9491F" w:rsidRDefault="00661414" w:rsidP="00661414">
      <w:pPr>
        <w:spacing w:before="120"/>
        <w:rPr>
          <w:rFonts w:cs="Arial"/>
        </w:rPr>
      </w:pPr>
      <w:r w:rsidRPr="00D9491F">
        <w:rPr>
          <w:rFonts w:cs="Arial"/>
        </w:rPr>
        <w:t xml:space="preserve">There is no evidence of human-to-human transmission. </w:t>
      </w:r>
      <w:r w:rsidR="005B6085">
        <w:rPr>
          <w:rFonts w:cs="Arial"/>
        </w:rPr>
        <w:t>Tests conducted on p</w:t>
      </w:r>
      <w:r w:rsidRPr="00D9491F">
        <w:rPr>
          <w:rFonts w:cs="Arial"/>
        </w:rPr>
        <w:t>eople who have had contact with a person with Hendra virus infection, including health</w:t>
      </w:r>
      <w:r w:rsidR="005B6085">
        <w:rPr>
          <w:rFonts w:cs="Arial"/>
        </w:rPr>
        <w:t>-</w:t>
      </w:r>
      <w:r w:rsidRPr="00D9491F">
        <w:rPr>
          <w:rFonts w:cs="Arial"/>
        </w:rPr>
        <w:t>care workers and family members, have shown no evidence of the virus. There is no evidence that the virus can be passed directly from</w:t>
      </w:r>
      <w:r w:rsidR="005B6085">
        <w:rPr>
          <w:rFonts w:cs="Arial"/>
        </w:rPr>
        <w:t>:</w:t>
      </w:r>
      <w:r w:rsidRPr="00D9491F">
        <w:rPr>
          <w:rFonts w:cs="Arial"/>
        </w:rPr>
        <w:t xml:space="preserve"> flying foxes to humans</w:t>
      </w:r>
      <w:r w:rsidR="005B6085">
        <w:rPr>
          <w:rFonts w:cs="Arial"/>
        </w:rPr>
        <w:t>;</w:t>
      </w:r>
      <w:r w:rsidRPr="00D9491F">
        <w:rPr>
          <w:rFonts w:cs="Arial"/>
        </w:rPr>
        <w:t xml:space="preserve"> dogs to humans</w:t>
      </w:r>
      <w:r w:rsidR="005B6085">
        <w:rPr>
          <w:rFonts w:cs="Arial"/>
        </w:rPr>
        <w:t>;</w:t>
      </w:r>
      <w:r w:rsidRPr="00D9491F">
        <w:rPr>
          <w:rFonts w:cs="Arial"/>
        </w:rPr>
        <w:t xml:space="preserve"> the environment to humans</w:t>
      </w:r>
      <w:r w:rsidR="005B6085">
        <w:rPr>
          <w:rFonts w:cs="Arial"/>
        </w:rPr>
        <w:t>;</w:t>
      </w:r>
      <w:r w:rsidRPr="00D9491F">
        <w:rPr>
          <w:rFonts w:cs="Arial"/>
        </w:rPr>
        <w:t xml:space="preserve"> or humans to horses. There is no evidence of airborne transmission.</w:t>
      </w:r>
    </w:p>
    <w:p w:rsidR="00661414" w:rsidRPr="00D9491F" w:rsidRDefault="00661414" w:rsidP="00661414">
      <w:pPr>
        <w:spacing w:before="120"/>
        <w:rPr>
          <w:rFonts w:cs="Arial"/>
        </w:rPr>
      </w:pPr>
      <w:r w:rsidRPr="00D9491F">
        <w:rPr>
          <w:rFonts w:cs="Arial"/>
        </w:rPr>
        <w:t>Hendra virus is killed by heat, drying and cleaning with detergents.</w:t>
      </w:r>
    </w:p>
    <w:p w:rsidR="00661414" w:rsidRPr="00D9491F" w:rsidRDefault="00661414" w:rsidP="007A3361">
      <w:pPr>
        <w:pStyle w:val="Heading2"/>
      </w:pPr>
      <w:r w:rsidRPr="00D9491F">
        <w:t>Treatment</w:t>
      </w:r>
    </w:p>
    <w:p w:rsidR="00661414" w:rsidRPr="00D9491F" w:rsidRDefault="00661414" w:rsidP="00661414">
      <w:pPr>
        <w:spacing w:before="120"/>
        <w:rPr>
          <w:rFonts w:cs="Arial"/>
        </w:rPr>
      </w:pPr>
      <w:r w:rsidRPr="00D9491F">
        <w:rPr>
          <w:rFonts w:cs="Arial"/>
        </w:rPr>
        <w:t>There is no known specific treatment for Hendra virus infection. To date, antiviral medications have not been effective, but three people have recovered from infections with general medical supportive care.</w:t>
      </w:r>
    </w:p>
    <w:p w:rsidR="00661414" w:rsidRPr="00D9491F" w:rsidRDefault="00661414" w:rsidP="00661414">
      <w:pPr>
        <w:spacing w:before="120"/>
        <w:rPr>
          <w:rFonts w:cs="Arial"/>
        </w:rPr>
      </w:pPr>
      <w:r w:rsidRPr="00D9491F">
        <w:rPr>
          <w:rFonts w:cs="Arial"/>
        </w:rPr>
        <w:t>People who have had high</w:t>
      </w:r>
      <w:r w:rsidR="009655B2">
        <w:rPr>
          <w:rFonts w:cs="Arial"/>
        </w:rPr>
        <w:t>-</w:t>
      </w:r>
      <w:r w:rsidRPr="00D9491F">
        <w:rPr>
          <w:rFonts w:cs="Arial"/>
        </w:rPr>
        <w:t>level exposures to the body fluids of an infected horse may be offered experimental treatment with a human monoclonal antibody that may prevent infection.</w:t>
      </w:r>
    </w:p>
    <w:p w:rsidR="00661414" w:rsidRPr="00D9491F" w:rsidRDefault="00661414" w:rsidP="00580280">
      <w:pPr>
        <w:pStyle w:val="Heading2"/>
      </w:pPr>
      <w:r w:rsidRPr="00D9491F">
        <w:t>Infection Prevention and Control</w:t>
      </w:r>
    </w:p>
    <w:p w:rsidR="00661414" w:rsidRPr="00D9491F" w:rsidRDefault="00661414" w:rsidP="00580280">
      <w:pPr>
        <w:pStyle w:val="Heading3"/>
      </w:pPr>
      <w:r w:rsidRPr="00D9491F">
        <w:t>Community</w:t>
      </w:r>
    </w:p>
    <w:p w:rsidR="00661414" w:rsidRPr="00D9491F" w:rsidRDefault="00661414" w:rsidP="00661414">
      <w:pPr>
        <w:spacing w:before="120"/>
        <w:rPr>
          <w:rFonts w:cs="Arial"/>
        </w:rPr>
      </w:pPr>
      <w:r w:rsidRPr="00D9491F">
        <w:rPr>
          <w:rFonts w:cs="Arial"/>
        </w:rPr>
        <w:t xml:space="preserve">There is no vaccine </w:t>
      </w:r>
      <w:r w:rsidR="009655B2">
        <w:rPr>
          <w:rFonts w:cs="Arial"/>
        </w:rPr>
        <w:t xml:space="preserve">for humans </w:t>
      </w:r>
      <w:r w:rsidRPr="00D9491F">
        <w:rPr>
          <w:rFonts w:cs="Arial"/>
        </w:rPr>
        <w:t xml:space="preserve">against Hendra virus. A vaccine for horses </w:t>
      </w:r>
      <w:r w:rsidR="009655B2">
        <w:rPr>
          <w:rFonts w:cs="Arial"/>
        </w:rPr>
        <w:t xml:space="preserve">which </w:t>
      </w:r>
      <w:r w:rsidRPr="00D9491F">
        <w:rPr>
          <w:rFonts w:cs="Arial"/>
        </w:rPr>
        <w:t xml:space="preserve">has been available through accredited veterinarians since November </w:t>
      </w:r>
      <w:proofErr w:type="gramStart"/>
      <w:r w:rsidRPr="00D9491F">
        <w:rPr>
          <w:rFonts w:cs="Arial"/>
        </w:rPr>
        <w:t>2012</w:t>
      </w:r>
      <w:r w:rsidR="009655B2">
        <w:rPr>
          <w:rFonts w:cs="Arial"/>
        </w:rPr>
        <w:t>,</w:t>
      </w:r>
      <w:proofErr w:type="gramEnd"/>
      <w:r w:rsidR="009655B2">
        <w:rPr>
          <w:rFonts w:cs="Arial"/>
        </w:rPr>
        <w:t xml:space="preserve"> </w:t>
      </w:r>
      <w:r w:rsidRPr="00D9491F">
        <w:rPr>
          <w:rFonts w:eastAsia="Times New Roman" w:cs="Arial"/>
          <w:lang w:eastAsia="en-AU"/>
        </w:rPr>
        <w:t xml:space="preserve">was registered by the Australian Pesticide and Veterinary Medicines Authority (APVMA) on 4 August 2015. </w:t>
      </w:r>
      <w:proofErr w:type="gramStart"/>
      <w:r w:rsidRPr="00D9491F">
        <w:rPr>
          <w:rFonts w:eastAsia="Times New Roman" w:cs="Arial"/>
          <w:lang w:eastAsia="en-AU"/>
        </w:rPr>
        <w:t>F</w:t>
      </w:r>
      <w:r w:rsidR="009655B2">
        <w:rPr>
          <w:rFonts w:eastAsia="Times New Roman" w:cs="Arial"/>
          <w:lang w:eastAsia="en-AU"/>
        </w:rPr>
        <w:t>or f</w:t>
      </w:r>
      <w:r w:rsidRPr="00D9491F">
        <w:rPr>
          <w:rFonts w:eastAsia="Times New Roman" w:cs="Arial"/>
          <w:lang w:eastAsia="en-AU"/>
        </w:rPr>
        <w:t xml:space="preserve">urther information </w:t>
      </w:r>
      <w:r w:rsidR="009655B2">
        <w:rPr>
          <w:rFonts w:eastAsia="Times New Roman" w:cs="Arial"/>
          <w:lang w:eastAsia="en-AU"/>
        </w:rPr>
        <w:t xml:space="preserve">see: </w:t>
      </w:r>
      <w:r w:rsidRPr="00D9491F">
        <w:rPr>
          <w:rFonts w:cs="Arial"/>
          <w:iCs/>
        </w:rPr>
        <w:t>(http://apvma.gov.au/) and</w:t>
      </w:r>
      <w:r w:rsidR="009655B2">
        <w:rPr>
          <w:rFonts w:cs="Arial"/>
          <w:iCs/>
        </w:rPr>
        <w:t>/or</w:t>
      </w:r>
      <w:r w:rsidRPr="00D9491F">
        <w:rPr>
          <w:rFonts w:cs="Arial"/>
          <w:iCs/>
        </w:rPr>
        <w:t xml:space="preserve"> product information accompanying the vaccine.</w:t>
      </w:r>
      <w:proofErr w:type="gramEnd"/>
    </w:p>
    <w:p w:rsidR="00661414" w:rsidRPr="00D9491F" w:rsidRDefault="00661414" w:rsidP="00661414">
      <w:pPr>
        <w:spacing w:before="120"/>
        <w:rPr>
          <w:rFonts w:cs="Arial"/>
        </w:rPr>
      </w:pPr>
      <w:r w:rsidRPr="00D9491F">
        <w:rPr>
          <w:rFonts w:cs="Arial"/>
        </w:rPr>
        <w:t xml:space="preserve">If a horse becomes unwell and Hendra virus infection </w:t>
      </w:r>
      <w:r w:rsidR="009655B2">
        <w:rPr>
          <w:rFonts w:cs="Arial"/>
        </w:rPr>
        <w:t xml:space="preserve">is </w:t>
      </w:r>
      <w:r w:rsidR="00342D3E">
        <w:rPr>
          <w:rFonts w:cs="Arial"/>
        </w:rPr>
        <w:t xml:space="preserve">suspected, </w:t>
      </w:r>
      <w:r w:rsidRPr="00D9491F">
        <w:rPr>
          <w:rFonts w:cs="Arial"/>
        </w:rPr>
        <w:t xml:space="preserve">as few people as possible should </w:t>
      </w:r>
      <w:r w:rsidR="009655B2">
        <w:rPr>
          <w:rFonts w:cs="Arial"/>
        </w:rPr>
        <w:t xml:space="preserve">be involved in </w:t>
      </w:r>
      <w:r w:rsidR="00342D3E">
        <w:rPr>
          <w:rFonts w:cs="Arial"/>
        </w:rPr>
        <w:t>its care</w:t>
      </w:r>
      <w:r w:rsidRPr="00D9491F">
        <w:rPr>
          <w:rFonts w:cs="Arial"/>
        </w:rPr>
        <w:t xml:space="preserve"> until the </w:t>
      </w:r>
      <w:r w:rsidR="009655B2">
        <w:rPr>
          <w:rFonts w:cs="Arial"/>
        </w:rPr>
        <w:t xml:space="preserve">likelihood of </w:t>
      </w:r>
      <w:r w:rsidRPr="00D9491F">
        <w:rPr>
          <w:rFonts w:cs="Arial"/>
        </w:rPr>
        <w:t xml:space="preserve">infection is ruled out. Appropriate PPE which prevents contamination of the skin, eyes, nose or mouth </w:t>
      </w:r>
      <w:r w:rsidR="00342D3E">
        <w:rPr>
          <w:rFonts w:cs="Arial"/>
        </w:rPr>
        <w:t xml:space="preserve">by </w:t>
      </w:r>
      <w:r w:rsidRPr="00D9491F">
        <w:rPr>
          <w:rFonts w:cs="Arial"/>
        </w:rPr>
        <w:t xml:space="preserve">the horse's body fluids should be worn </w:t>
      </w:r>
      <w:r w:rsidR="009655B2">
        <w:rPr>
          <w:rFonts w:cs="Arial"/>
        </w:rPr>
        <w:t>by people in</w:t>
      </w:r>
      <w:r w:rsidRPr="00D9491F">
        <w:rPr>
          <w:rFonts w:cs="Arial"/>
        </w:rPr>
        <w:t xml:space="preserve"> close contact with the sick horse</w:t>
      </w:r>
      <w:r w:rsidR="009655B2">
        <w:rPr>
          <w:rFonts w:cs="Arial"/>
        </w:rPr>
        <w:t>.</w:t>
      </w:r>
      <w:r w:rsidRPr="00D9491F">
        <w:rPr>
          <w:rFonts w:cs="Arial"/>
        </w:rPr>
        <w:t xml:space="preserve"> After contact with a sick horse, hand hygiene and environmental cleaning measures should be undertaken.</w:t>
      </w:r>
    </w:p>
    <w:p w:rsidR="00661414" w:rsidRPr="00D9491F" w:rsidRDefault="00661414" w:rsidP="00580280">
      <w:pPr>
        <w:pStyle w:val="Heading3"/>
      </w:pPr>
      <w:r w:rsidRPr="00D9491F">
        <w:t>Health</w:t>
      </w:r>
      <w:r w:rsidR="009655B2">
        <w:t>-</w:t>
      </w:r>
      <w:r w:rsidRPr="00D9491F">
        <w:t>care Workers</w:t>
      </w:r>
    </w:p>
    <w:p w:rsidR="00661414" w:rsidRPr="00D9491F" w:rsidRDefault="00661414" w:rsidP="00661414">
      <w:pPr>
        <w:spacing w:before="120"/>
        <w:rPr>
          <w:rFonts w:cs="Arial"/>
        </w:rPr>
      </w:pPr>
      <w:r w:rsidRPr="00D9491F">
        <w:rPr>
          <w:rFonts w:cs="Arial"/>
        </w:rPr>
        <w:t>There is no evidence of human-to-human transmission</w:t>
      </w:r>
      <w:r w:rsidR="009655B2">
        <w:rPr>
          <w:rFonts w:cs="Arial"/>
        </w:rPr>
        <w:t xml:space="preserve"> of the virus</w:t>
      </w:r>
      <w:r w:rsidRPr="00D9491F">
        <w:rPr>
          <w:rFonts w:cs="Arial"/>
        </w:rPr>
        <w:t>. However, contact and droplet transmission-based precautions should be applied when providing direct patient care to symptomatic persons suspected or known to be infected with Hendra virus. Airborne precautions should also be implemented during aerosol-generating procedures.</w:t>
      </w:r>
    </w:p>
    <w:p w:rsidR="00661414" w:rsidRPr="00D9491F" w:rsidRDefault="00661414" w:rsidP="00661414">
      <w:pPr>
        <w:spacing w:before="120"/>
        <w:rPr>
          <w:rFonts w:cs="Arial"/>
        </w:rPr>
      </w:pPr>
      <w:r w:rsidRPr="00D9491F">
        <w:rPr>
          <w:rFonts w:cs="Arial"/>
        </w:rPr>
        <w:t>Asymptomatic contacts of an infected animal or human should be managed using standard precautions.</w:t>
      </w:r>
    </w:p>
    <w:p w:rsidR="00661414" w:rsidRPr="00D9491F" w:rsidRDefault="00661414" w:rsidP="00661414">
      <w:pPr>
        <w:spacing w:before="120"/>
        <w:rPr>
          <w:rFonts w:cs="Arial"/>
        </w:rPr>
      </w:pPr>
      <w:r w:rsidRPr="00D9491F">
        <w:rPr>
          <w:rFonts w:cs="Arial"/>
        </w:rPr>
        <w:t>Additional transmission-based precautions may be ordered at the discretion of the treating infectious diseases specialist.</w:t>
      </w:r>
    </w:p>
    <w:p w:rsidR="00661414" w:rsidRPr="00D9491F" w:rsidRDefault="00661414" w:rsidP="00580280">
      <w:pPr>
        <w:pStyle w:val="Heading2"/>
      </w:pPr>
      <w:r w:rsidRPr="00D9491F">
        <w:t>Testing</w:t>
      </w:r>
    </w:p>
    <w:p w:rsidR="00661414" w:rsidRPr="00D9491F" w:rsidRDefault="00661414" w:rsidP="00661414">
      <w:pPr>
        <w:rPr>
          <w:rFonts w:cs="Arial"/>
          <w:lang w:eastAsia="x-none"/>
        </w:rPr>
      </w:pPr>
      <w:r w:rsidRPr="00D9491F">
        <w:rPr>
          <w:rFonts w:cs="Arial"/>
          <w:lang w:eastAsia="x-none"/>
        </w:rPr>
        <w:t>Human testing may be indicated when</w:t>
      </w:r>
      <w:r w:rsidR="00342D3E">
        <w:rPr>
          <w:rFonts w:cs="Arial"/>
          <w:lang w:eastAsia="x-none"/>
        </w:rPr>
        <w:t xml:space="preserve"> there</w:t>
      </w:r>
      <w:r w:rsidRPr="00D9491F">
        <w:rPr>
          <w:rFonts w:cs="Arial"/>
          <w:lang w:eastAsia="x-none"/>
        </w:rPr>
        <w:t>:</w:t>
      </w:r>
    </w:p>
    <w:p w:rsidR="00661414" w:rsidRPr="00D9491F" w:rsidRDefault="00661414" w:rsidP="00580280">
      <w:pPr>
        <w:pStyle w:val="ListParagraph"/>
      </w:pPr>
      <w:r w:rsidRPr="00D9491F">
        <w:t>has been significant exposure to confirmed or suspected equine cases; or</w:t>
      </w:r>
    </w:p>
    <w:p w:rsidR="00661414" w:rsidRPr="00D9491F" w:rsidRDefault="00661414" w:rsidP="00580280">
      <w:pPr>
        <w:pStyle w:val="ListParagraph"/>
      </w:pPr>
      <w:proofErr w:type="gramStart"/>
      <w:r w:rsidRPr="00D9491F">
        <w:t>is</w:t>
      </w:r>
      <w:proofErr w:type="gramEnd"/>
      <w:r w:rsidRPr="00D9491F">
        <w:t xml:space="preserve"> </w:t>
      </w:r>
      <w:r w:rsidR="009655B2">
        <w:t xml:space="preserve">an indication of </w:t>
      </w:r>
      <w:r w:rsidRPr="00D9491F">
        <w:t>human illness</w:t>
      </w:r>
      <w:r w:rsidR="009655B2">
        <w:t>, in which case</w:t>
      </w:r>
      <w:r w:rsidRPr="00D9491F">
        <w:t xml:space="preserve"> testing is performed after consultation with an </w:t>
      </w:r>
      <w:r w:rsidR="00342D3E">
        <w:t>i</w:t>
      </w:r>
      <w:r w:rsidRPr="00D9491F">
        <w:t xml:space="preserve">nfectious </w:t>
      </w:r>
      <w:r w:rsidR="00342D3E">
        <w:t>d</w:t>
      </w:r>
      <w:r w:rsidR="00490200">
        <w:t>i</w:t>
      </w:r>
      <w:r w:rsidRPr="00D9491F">
        <w:t xml:space="preserve">seases </w:t>
      </w:r>
      <w:r w:rsidR="00342D3E">
        <w:t>p</w:t>
      </w:r>
      <w:r w:rsidRPr="00D9491F">
        <w:t>hysician</w:t>
      </w:r>
      <w:r w:rsidR="009655B2">
        <w:t>.</w:t>
      </w:r>
    </w:p>
    <w:p w:rsidR="00661414" w:rsidRPr="00D9491F" w:rsidRDefault="00661414" w:rsidP="00661414">
      <w:pPr>
        <w:rPr>
          <w:rFonts w:cs="Arial"/>
        </w:rPr>
      </w:pPr>
      <w:r w:rsidRPr="00D9491F">
        <w:rPr>
          <w:rFonts w:cs="Arial"/>
        </w:rPr>
        <w:t>Testing is available at Queensland Health Forensic and Scientific Services.</w:t>
      </w:r>
    </w:p>
    <w:p w:rsidR="00661414" w:rsidRPr="00D9491F" w:rsidRDefault="00661414" w:rsidP="00661414">
      <w:pPr>
        <w:rPr>
          <w:rFonts w:cs="Arial"/>
        </w:rPr>
      </w:pPr>
      <w:r w:rsidRPr="00D9491F">
        <w:rPr>
          <w:rFonts w:cs="Arial"/>
        </w:rPr>
        <w:t xml:space="preserve">Nucleic acid testing can be performed on serum (preferable to blood), respiratory samples (deep nasal swab or nasopharyngeal aspirate), </w:t>
      </w:r>
      <w:proofErr w:type="gramStart"/>
      <w:r w:rsidRPr="00D9491F">
        <w:rPr>
          <w:rFonts w:cs="Arial"/>
        </w:rPr>
        <w:t>cerebrospinal</w:t>
      </w:r>
      <w:proofErr w:type="gramEnd"/>
      <w:r w:rsidRPr="00D9491F">
        <w:rPr>
          <w:rFonts w:cs="Arial"/>
        </w:rPr>
        <w:t xml:space="preserve"> fluid, urine and tissue samples. Minimum volume for liquid samples is 0.5ml.</w:t>
      </w:r>
    </w:p>
    <w:p w:rsidR="00661414" w:rsidRPr="00D9491F" w:rsidRDefault="00661414" w:rsidP="00661414">
      <w:pPr>
        <w:rPr>
          <w:rFonts w:cs="Arial"/>
        </w:rPr>
      </w:pPr>
      <w:r w:rsidRPr="00D9491F">
        <w:rPr>
          <w:rFonts w:cs="Arial"/>
        </w:rPr>
        <w:t>Serology is performed using a screening microsphere immunoassay for IgM and IgG. If positive, this is followed up by a confirmatory immunofluorescence assay that can be quantified. False positive results can occur.</w:t>
      </w:r>
    </w:p>
    <w:p w:rsidR="00661414" w:rsidRPr="00D9491F" w:rsidRDefault="00661414" w:rsidP="00661414">
      <w:pPr>
        <w:rPr>
          <w:rFonts w:cs="Arial"/>
          <w:lang w:eastAsia="x-none"/>
        </w:rPr>
      </w:pPr>
      <w:r w:rsidRPr="00D9491F">
        <w:rPr>
          <w:rFonts w:cs="Arial"/>
        </w:rPr>
        <w:t>The earliest laboratory evidence of infection in human Hendra virus cases has been positive nucleic acid testing in blood, respiratory specimens, then urine, with serology becoming positive two</w:t>
      </w:r>
      <w:r w:rsidR="00A71775">
        <w:rPr>
          <w:rFonts w:cs="Arial"/>
        </w:rPr>
        <w:t>-</w:t>
      </w:r>
      <w:r w:rsidRPr="00D9491F">
        <w:rPr>
          <w:rFonts w:cs="Arial"/>
        </w:rPr>
        <w:t>five days after onset of symptoms.</w:t>
      </w:r>
    </w:p>
    <w:p w:rsidR="00661414" w:rsidRPr="00D9491F" w:rsidRDefault="00661414" w:rsidP="00661414">
      <w:pPr>
        <w:rPr>
          <w:rFonts w:cs="Arial"/>
        </w:rPr>
      </w:pPr>
      <w:r w:rsidRPr="00D9491F">
        <w:rPr>
          <w:rFonts w:cs="Arial"/>
        </w:rPr>
        <w:t xml:space="preserve">For most human contacts of an equine case, blood tests are not routinely recommended unless the person has had significant exposure. Serum is taken at baseline to be stored and tested in parallel with samples taken </w:t>
      </w:r>
      <w:r w:rsidR="00A71775">
        <w:rPr>
          <w:rFonts w:cs="Arial"/>
        </w:rPr>
        <w:t>three</w:t>
      </w:r>
      <w:r w:rsidRPr="00D9491F">
        <w:rPr>
          <w:rFonts w:cs="Arial"/>
        </w:rPr>
        <w:t xml:space="preserve"> and </w:t>
      </w:r>
      <w:r w:rsidR="00A71775">
        <w:rPr>
          <w:rFonts w:cs="Arial"/>
        </w:rPr>
        <w:t>six</w:t>
      </w:r>
      <w:r w:rsidRPr="00D9491F">
        <w:rPr>
          <w:rFonts w:cs="Arial"/>
        </w:rPr>
        <w:t xml:space="preserve"> weeks after exposure.</w:t>
      </w:r>
    </w:p>
    <w:p w:rsidR="00661414" w:rsidRPr="00D9491F" w:rsidRDefault="00661414" w:rsidP="00661414">
      <w:pPr>
        <w:rPr>
          <w:rFonts w:cs="Arial"/>
        </w:rPr>
      </w:pPr>
      <w:r w:rsidRPr="00D9491F">
        <w:rPr>
          <w:rFonts w:cs="Arial"/>
        </w:rPr>
        <w:t>For suspected human cases, a dedicated sample of serum should be taken for NAT and a further sample for serology.</w:t>
      </w:r>
    </w:p>
    <w:p w:rsidR="00661414" w:rsidRPr="00D9491F" w:rsidRDefault="00661414" w:rsidP="00580280">
      <w:pPr>
        <w:pStyle w:val="Heading2"/>
      </w:pPr>
      <w:r w:rsidRPr="00D9491F">
        <w:t>For Further Information</w:t>
      </w:r>
    </w:p>
    <w:p w:rsidR="00661414" w:rsidRPr="00D9491F" w:rsidRDefault="001D3FC9" w:rsidP="00661414">
      <w:pPr>
        <w:spacing w:before="120"/>
        <w:rPr>
          <w:rFonts w:cs="Arial"/>
        </w:rPr>
      </w:pPr>
      <w:hyperlink r:id="rId26" w:history="1">
        <w:r w:rsidR="00661414" w:rsidRPr="00B94D1E">
          <w:rPr>
            <w:rStyle w:val="Hyperlink"/>
            <w:rFonts w:cs="Arial"/>
            <w:bCs/>
          </w:rPr>
          <w:t>Australian Government:</w:t>
        </w:r>
      </w:hyperlink>
      <w:r w:rsidR="00624C42">
        <w:rPr>
          <w:rFonts w:cs="Arial"/>
        </w:rPr>
        <w:t xml:space="preserve"> </w:t>
      </w:r>
      <w:r w:rsidR="00B94D1E">
        <w:rPr>
          <w:rFonts w:cs="Arial"/>
        </w:rPr>
        <w:t>(</w:t>
      </w:r>
      <w:r w:rsidR="00661414" w:rsidRPr="00B94D1E">
        <w:rPr>
          <w:rFonts w:cs="Arial"/>
        </w:rPr>
        <w:t>http://www.health.gov.au/internet/main/publishing.nsf/Content/cdna-song-hendra.htm</w:t>
      </w:r>
      <w:r w:rsidR="00B94D1E">
        <w:rPr>
          <w:rFonts w:cs="Arial"/>
        </w:rPr>
        <w:t>)</w:t>
      </w:r>
    </w:p>
    <w:p w:rsidR="00661414" w:rsidRPr="00D9491F" w:rsidRDefault="00661414" w:rsidP="00B94D1E">
      <w:pPr>
        <w:pStyle w:val="Heading3"/>
      </w:pPr>
      <w:r w:rsidRPr="00D9491F">
        <w:t>Other fact sheets:</w:t>
      </w:r>
    </w:p>
    <w:p w:rsidR="00661414" w:rsidRPr="00D9491F" w:rsidRDefault="00661414" w:rsidP="00FD215E">
      <w:r w:rsidRPr="005038B6">
        <w:t>Information for people exposed to a horse infected with Hendra virus</w:t>
      </w:r>
      <w:r w:rsidR="00490200">
        <w:t xml:space="preserve"> </w:t>
      </w:r>
      <w:r w:rsidR="00B94D1E">
        <w:t>(</w:t>
      </w:r>
      <w:r w:rsidRPr="00B94D1E">
        <w:rPr>
          <w:rFonts w:cs="Arial"/>
          <w:bCs/>
        </w:rPr>
        <w:t>http://www.health.qld.gov.au/cdcg/documents/hendra-contact-fs.pdf</w:t>
      </w:r>
      <w:r w:rsidR="00B94D1E">
        <w:rPr>
          <w:rFonts w:cs="Arial"/>
          <w:bCs/>
        </w:rPr>
        <w:t>)</w:t>
      </w:r>
    </w:p>
    <w:p w:rsidR="00661414" w:rsidRPr="00D9491F" w:rsidRDefault="001D3FC9" w:rsidP="00FD215E">
      <w:hyperlink r:id="rId27" w:history="1">
        <w:r w:rsidR="00661414" w:rsidRPr="00863BE5">
          <w:rPr>
            <w:rStyle w:val="Hyperlink"/>
          </w:rPr>
          <w:t>Hendra Virus Infection</w:t>
        </w:r>
      </w:hyperlink>
      <w:r w:rsidR="00863BE5">
        <w:br/>
        <w:t>(</w:t>
      </w:r>
      <w:r w:rsidR="00661414" w:rsidRPr="00863BE5">
        <w:rPr>
          <w:rFonts w:cs="Arial"/>
          <w:bCs/>
        </w:rPr>
        <w:t>http://conditions.health.qld.gov.au/HealthConditions/2/Infections-Parasites/41/Viral-Infections/288/Hendra-Virus-Infection</w:t>
      </w:r>
      <w:r w:rsidR="00863BE5">
        <w:rPr>
          <w:rFonts w:cs="Arial"/>
          <w:bCs/>
        </w:rPr>
        <w:t>)</w:t>
      </w:r>
    </w:p>
    <w:p w:rsidR="00FD215E" w:rsidRDefault="00661414" w:rsidP="00FD215E">
      <w:r w:rsidRPr="005038B6">
        <w:t>Hendra Virus Infection Prevention Advice</w:t>
      </w:r>
      <w:r w:rsidR="00490200">
        <w:t xml:space="preserve"> </w:t>
      </w:r>
      <w:r w:rsidR="00863BE5">
        <w:br/>
      </w:r>
      <w:r w:rsidR="00863BE5">
        <w:rPr>
          <w:rFonts w:cs="Arial"/>
        </w:rPr>
        <w:t>(</w:t>
      </w:r>
      <w:r w:rsidRPr="00863BE5">
        <w:rPr>
          <w:rFonts w:cs="Arial"/>
        </w:rPr>
        <w:t>http://www.health.qld.gov.au/ph/documents/cdb/hev-inf-prev-adv.pdf</w:t>
      </w:r>
      <w:r w:rsidR="00863BE5">
        <w:rPr>
          <w:rFonts w:cs="Arial"/>
        </w:rPr>
        <w:t>)</w:t>
      </w:r>
    </w:p>
    <w:p w:rsidR="00FD215E" w:rsidRDefault="001D3FC9" w:rsidP="00FD215E">
      <w:hyperlink r:id="rId28" w:anchor="hendra" w:history="1">
        <w:r w:rsidR="00661414" w:rsidRPr="00863BE5">
          <w:rPr>
            <w:rStyle w:val="Hyperlink"/>
          </w:rPr>
          <w:t>Primary Industry Resources</w:t>
        </w:r>
      </w:hyperlink>
      <w:r w:rsidR="00863BE5">
        <w:br/>
      </w:r>
      <w:r w:rsidR="00863BE5">
        <w:rPr>
          <w:rFonts w:cs="Arial"/>
        </w:rPr>
        <w:t>(</w:t>
      </w:r>
      <w:r w:rsidR="00661414" w:rsidRPr="00863BE5">
        <w:rPr>
          <w:rFonts w:cs="Arial"/>
        </w:rPr>
        <w:t>https://www.health.qld.gov.au/industry/primaryir/default.asp#hendra</w:t>
      </w:r>
      <w:r w:rsidR="00863BE5">
        <w:rPr>
          <w:rFonts w:cs="Arial"/>
        </w:rPr>
        <w:t>)</w:t>
      </w:r>
    </w:p>
    <w:p w:rsidR="00661414" w:rsidRPr="00D9491F" w:rsidRDefault="00661414" w:rsidP="00580280">
      <w:pPr>
        <w:pStyle w:val="Heading2"/>
      </w:pPr>
      <w:r w:rsidRPr="00D9491F">
        <w:t>References</w:t>
      </w:r>
    </w:p>
    <w:p w:rsidR="00624C42" w:rsidRDefault="001D3FC9" w:rsidP="00FD215E">
      <w:hyperlink r:id="rId29" w:history="1">
        <w:r w:rsidR="00661414" w:rsidRPr="00863BE5">
          <w:rPr>
            <w:rStyle w:val="Hyperlink"/>
            <w:bCs/>
          </w:rPr>
          <w:t>CSIRO. Hendra Virus</w:t>
        </w:r>
      </w:hyperlink>
      <w:r w:rsidR="00661414" w:rsidRPr="00D9491F">
        <w:rPr>
          <w:bCs/>
        </w:rPr>
        <w:t xml:space="preserve"> [Internet]. 2012 [cited 2013 Aug 30]. </w:t>
      </w:r>
      <w:r w:rsidR="00863BE5">
        <w:rPr>
          <w:color w:val="000000"/>
          <w:lang w:eastAsia="en-AU"/>
        </w:rPr>
        <w:t>(</w:t>
      </w:r>
      <w:r w:rsidR="00661414" w:rsidRPr="00863BE5">
        <w:rPr>
          <w:rFonts w:cs="Arial"/>
        </w:rPr>
        <w:t>http://www.csiro.au/Outcomes/Food-and-Agriculture/Hendra-Virus.aspx</w:t>
      </w:r>
      <w:r w:rsidR="00863BE5">
        <w:rPr>
          <w:rFonts w:cs="Arial"/>
        </w:rPr>
        <w:t>)</w:t>
      </w:r>
    </w:p>
    <w:p w:rsidR="00661414" w:rsidRPr="00D9491F" w:rsidRDefault="001D3FC9" w:rsidP="00FD215E">
      <w:hyperlink r:id="rId30" w:history="1">
        <w:r w:rsidR="00661414" w:rsidRPr="00863BE5">
          <w:rPr>
            <w:rStyle w:val="Hyperlink"/>
            <w:bCs/>
          </w:rPr>
          <w:t>Wo</w:t>
        </w:r>
        <w:r w:rsidR="00863BE5" w:rsidRPr="00863BE5">
          <w:rPr>
            <w:rStyle w:val="Hyperlink"/>
            <w:bCs/>
          </w:rPr>
          <w:t>rld Health Organiz</w:t>
        </w:r>
        <w:r w:rsidR="00661414" w:rsidRPr="00863BE5">
          <w:rPr>
            <w:rStyle w:val="Hyperlink"/>
            <w:bCs/>
          </w:rPr>
          <w:t>ation. Hendra Virus</w:t>
        </w:r>
      </w:hyperlink>
      <w:r w:rsidR="00661414" w:rsidRPr="00D9491F">
        <w:rPr>
          <w:bCs/>
        </w:rPr>
        <w:t xml:space="preserve"> [Internet]. </w:t>
      </w:r>
      <w:r w:rsidR="00863BE5">
        <w:rPr>
          <w:bCs/>
        </w:rPr>
        <w:t>(</w:t>
      </w:r>
      <w:r w:rsidR="00661414" w:rsidRPr="00863BE5">
        <w:rPr>
          <w:rFonts w:cs="Arial"/>
        </w:rPr>
        <w:t>http://www.who.int/csr/disease/hendra/en/</w:t>
      </w:r>
      <w:r w:rsidR="00863BE5">
        <w:rPr>
          <w:rFonts w:cs="Arial"/>
        </w:rPr>
        <w:t>)</w:t>
      </w:r>
    </w:p>
    <w:p w:rsidR="00624C42" w:rsidRDefault="001D3FC9" w:rsidP="00FD215E">
      <w:hyperlink r:id="rId31" w:history="1">
        <w:r w:rsidR="00661414" w:rsidRPr="00863BE5">
          <w:rPr>
            <w:rStyle w:val="Hyperlink"/>
          </w:rPr>
          <w:t xml:space="preserve">NSW Department of Primary Industries. </w:t>
        </w:r>
        <w:proofErr w:type="gramStart"/>
        <w:r w:rsidR="00661414" w:rsidRPr="00863BE5">
          <w:rPr>
            <w:rStyle w:val="Hyperlink"/>
          </w:rPr>
          <w:t>Hendra Virus Vaccine</w:t>
        </w:r>
      </w:hyperlink>
      <w:r w:rsidR="00661414" w:rsidRPr="00D9491F">
        <w:t xml:space="preserve"> [Internet].</w:t>
      </w:r>
      <w:proofErr w:type="gramEnd"/>
      <w:r w:rsidR="00661414" w:rsidRPr="00D9491F">
        <w:t xml:space="preserve"> 2013 [cited 2013 Au</w:t>
      </w:r>
      <w:r w:rsidR="00863BE5">
        <w:t>g 30].</w:t>
      </w:r>
      <w:r w:rsidR="00863BE5">
        <w:br/>
        <w:t>(</w:t>
      </w:r>
      <w:r w:rsidR="00661414" w:rsidRPr="00863BE5">
        <w:rPr>
          <w:rFonts w:cs="Arial"/>
        </w:rPr>
        <w:t>http://www.dpi.nsw.gov.au/agriculture/livestock/horses/health/general/hendra-virus</w:t>
      </w:r>
      <w:r w:rsidR="00863BE5">
        <w:rPr>
          <w:rFonts w:cs="Arial"/>
        </w:rPr>
        <w:t>)</w:t>
      </w:r>
    </w:p>
    <w:p w:rsidR="00661414" w:rsidRPr="00D9491F" w:rsidRDefault="00661414" w:rsidP="00FD215E">
      <w:proofErr w:type="gramStart"/>
      <w:r w:rsidRPr="00D9491F">
        <w:t>Department of Agriculture, Fisheries and Forestry.</w:t>
      </w:r>
      <w:proofErr w:type="gramEnd"/>
      <w:r w:rsidRPr="00D9491F">
        <w:t xml:space="preserve"> </w:t>
      </w:r>
      <w:hyperlink r:id="rId32" w:history="1">
        <w:r w:rsidRPr="00863BE5">
          <w:rPr>
            <w:rStyle w:val="Hyperlink"/>
          </w:rPr>
          <w:t>Information f</w:t>
        </w:r>
        <w:r w:rsidR="00863BE5" w:rsidRPr="00863BE5">
          <w:rPr>
            <w:rStyle w:val="Hyperlink"/>
          </w:rPr>
          <w:t>or horse industries and owners</w:t>
        </w:r>
      </w:hyperlink>
      <w:r w:rsidR="00863BE5">
        <w:t xml:space="preserve"> (</w:t>
      </w:r>
      <w:r w:rsidRPr="00863BE5">
        <w:rPr>
          <w:rFonts w:cs="Arial"/>
        </w:rPr>
        <w:t>https://www.daff.qld.gov.au/animal-industries/animal-health-and-diseases/a-z-list/hendra-virus/horse-industries-owners</w:t>
      </w:r>
      <w:r w:rsidR="00863BE5">
        <w:rPr>
          <w:rFonts w:cs="Arial"/>
        </w:rPr>
        <w:t>)</w:t>
      </w:r>
    </w:p>
    <w:p w:rsidR="00580280" w:rsidRDefault="00661414" w:rsidP="00FD215E">
      <w:pPr>
        <w:rPr>
          <w:rFonts w:cs="Arial"/>
          <w:bCs/>
        </w:rPr>
      </w:pPr>
      <w:proofErr w:type="gramStart"/>
      <w:r w:rsidRPr="00D9491F">
        <w:t xml:space="preserve">Department of Justice and Attorney General, </w:t>
      </w:r>
      <w:r w:rsidRPr="005038B6">
        <w:t>Workplace Health and Safety Queensland.</w:t>
      </w:r>
      <w:proofErr w:type="gramEnd"/>
      <w:r w:rsidRPr="005038B6">
        <w:t xml:space="preserve"> </w:t>
      </w:r>
      <w:proofErr w:type="gramStart"/>
      <w:r w:rsidRPr="005038B6">
        <w:rPr>
          <w:bCs/>
        </w:rPr>
        <w:t>Hendra virus – information for horse properties and other horse businesses</w:t>
      </w:r>
      <w:r w:rsidRPr="00D9491F">
        <w:rPr>
          <w:bCs/>
        </w:rPr>
        <w:t>.</w:t>
      </w:r>
      <w:proofErr w:type="gramEnd"/>
      <w:r w:rsidRPr="00D9491F">
        <w:rPr>
          <w:bCs/>
        </w:rPr>
        <w:t xml:space="preserve"> </w:t>
      </w:r>
      <w:r w:rsidR="00863BE5">
        <w:rPr>
          <w:bCs/>
        </w:rPr>
        <w:t>(</w:t>
      </w:r>
      <w:r w:rsidRPr="00863BE5">
        <w:rPr>
          <w:rFonts w:cs="Arial"/>
          <w:bCs/>
        </w:rPr>
        <w:t>https://www.worksafe.qld.gov.au/__data/assets/pdf_file/0009/82989/alert-hendra_virus_horse.pdf</w:t>
      </w:r>
      <w:r w:rsidR="00863BE5">
        <w:rPr>
          <w:rFonts w:cs="Arial"/>
          <w:bCs/>
        </w:rPr>
        <w:t>)</w:t>
      </w:r>
    </w:p>
    <w:p w:rsidR="00661414" w:rsidRPr="00D9491F" w:rsidRDefault="00580280" w:rsidP="00863BE5">
      <w:pPr>
        <w:pStyle w:val="Heading1"/>
        <w:pageBreakBefore/>
      </w:pPr>
      <w:bookmarkStart w:id="36" w:name="_Ref469919342"/>
      <w:r>
        <w:t xml:space="preserve">Appendix </w:t>
      </w:r>
      <w:r>
        <w:fldChar w:fldCharType="begin"/>
      </w:r>
      <w:r>
        <w:instrText xml:space="preserve"> SEQ Appendix \* ARABIC </w:instrText>
      </w:r>
      <w:r>
        <w:fldChar w:fldCharType="separate"/>
      </w:r>
      <w:r w:rsidR="00030983">
        <w:rPr>
          <w:noProof/>
        </w:rPr>
        <w:t>5</w:t>
      </w:r>
      <w:r>
        <w:fldChar w:fldCharType="end"/>
      </w:r>
      <w:r>
        <w:t xml:space="preserve">: </w:t>
      </w:r>
      <w:r w:rsidR="00661414" w:rsidRPr="00D9491F">
        <w:t>Exposure assessment form</w:t>
      </w:r>
      <w:bookmarkEnd w:id="36"/>
    </w:p>
    <w:p w:rsidR="001D3FC9" w:rsidRDefault="001D3FC9" w:rsidP="007A3361">
      <w:pPr>
        <w:rPr>
          <w:rFonts w:cs="Arial"/>
        </w:rPr>
      </w:pPr>
      <w:hyperlink r:id="rId33" w:history="1">
        <w:r w:rsidR="0007652D" w:rsidRPr="005038B6">
          <w:rPr>
            <w:rStyle w:val="Hyperlink"/>
            <w:rFonts w:cs="Arial"/>
          </w:rPr>
          <w:t>Hendra virus exposure assessment form</w:t>
        </w:r>
      </w:hyperlink>
      <w:r w:rsidR="005038B6">
        <w:rPr>
          <w:rFonts w:cs="Arial"/>
        </w:rPr>
        <w:t xml:space="preserve"> can be accessed via the Hendra Virus SoNG webpage (</w:t>
      </w:r>
      <w:hyperlink r:id="rId34" w:history="1">
        <w:r w:rsidRPr="004E58A2">
          <w:rPr>
            <w:rStyle w:val="Hyperlink"/>
            <w:rFonts w:cs="Arial"/>
          </w:rPr>
          <w:t>www.health.gov.au/internet/main/publishing.nsf/Content/cdna-song-hendra.htm</w:t>
        </w:r>
      </w:hyperlink>
      <w:r w:rsidR="005038B6">
        <w:rPr>
          <w:rFonts w:cs="Arial"/>
        </w:rPr>
        <w:t>).</w:t>
      </w:r>
    </w:p>
    <w:p w:rsidR="005038B6" w:rsidRDefault="001D3FC9" w:rsidP="007A3361">
      <w:pPr>
        <w:rPr>
          <w:rFonts w:cs="Arial"/>
        </w:rPr>
      </w:pPr>
      <w:r>
        <w:rPr>
          <w:rFonts w:ascii="Calibri" w:hAnsi="Calibri"/>
          <w:i/>
          <w:iCs/>
          <w:color w:val="000000"/>
        </w:rPr>
        <w:t xml:space="preserve">(This page contains form/s that are intended to be paper based that you can download and complete. If you are using any assistive technology and are unable to use the form please contact us using the </w:t>
      </w:r>
      <w:hyperlink r:id="rId35" w:history="1">
        <w:proofErr w:type="gramStart"/>
        <w:r w:rsidRPr="0076534D">
          <w:rPr>
            <w:rStyle w:val="Hyperlink"/>
            <w:rFonts w:ascii="Calibri" w:hAnsi="Calibri"/>
            <w:i/>
            <w:iCs/>
          </w:rPr>
          <w:t>Online</w:t>
        </w:r>
        <w:proofErr w:type="gramEnd"/>
        <w:r w:rsidRPr="0076534D">
          <w:rPr>
            <w:rStyle w:val="Hyperlink"/>
            <w:rFonts w:ascii="Calibri" w:hAnsi="Calibri"/>
            <w:i/>
            <w:iCs/>
          </w:rPr>
          <w:t xml:space="preserve"> form</w:t>
        </w:r>
      </w:hyperlink>
      <w:r>
        <w:rPr>
          <w:rFonts w:ascii="Calibri" w:hAnsi="Calibri"/>
          <w:i/>
          <w:iCs/>
          <w:color w:val="000000"/>
        </w:rPr>
        <w:t xml:space="preserve"> and feedback)</w:t>
      </w:r>
      <w:r w:rsidR="005038B6">
        <w:rPr>
          <w:rFonts w:cs="Arial"/>
        </w:rPr>
        <w:t xml:space="preserve"> </w:t>
      </w:r>
    </w:p>
    <w:p w:rsidR="00661414" w:rsidRPr="00D9491F" w:rsidRDefault="00580280" w:rsidP="00863BE5">
      <w:pPr>
        <w:pStyle w:val="Heading1"/>
        <w:pageBreakBefore/>
      </w:pPr>
      <w:bookmarkStart w:id="37" w:name="_Ref469919824"/>
      <w:bookmarkStart w:id="38" w:name="_GoBack"/>
      <w:bookmarkEnd w:id="38"/>
      <w:r>
        <w:t xml:space="preserve">Appendix </w:t>
      </w:r>
      <w:r>
        <w:fldChar w:fldCharType="begin"/>
      </w:r>
      <w:r>
        <w:instrText xml:space="preserve"> SEQ Appendix \* ARABIC </w:instrText>
      </w:r>
      <w:r>
        <w:fldChar w:fldCharType="separate"/>
      </w:r>
      <w:r w:rsidR="00030983">
        <w:rPr>
          <w:noProof/>
        </w:rPr>
        <w:t>6</w:t>
      </w:r>
      <w:r>
        <w:fldChar w:fldCharType="end"/>
      </w:r>
      <w:r>
        <w:t xml:space="preserve">: </w:t>
      </w:r>
      <w:r w:rsidR="00661414" w:rsidRPr="00D9491F">
        <w:t>Public health checklist</w:t>
      </w:r>
      <w:bookmarkEnd w:id="37"/>
    </w:p>
    <w:p w:rsidR="00580280" w:rsidRDefault="00661414" w:rsidP="00580280">
      <w:r w:rsidRPr="00D9491F">
        <w:t>P</w:t>
      </w:r>
      <w:r w:rsidR="00D66C9B">
        <w:t>ublic Health Un</w:t>
      </w:r>
      <w:r w:rsidR="00FB099F">
        <w:t>it</w:t>
      </w:r>
      <w:r w:rsidR="00D66C9B">
        <w:t xml:space="preserve"> (PHU)</w:t>
      </w:r>
      <w:r w:rsidRPr="00D9491F">
        <w:t xml:space="preserve"> Incident Management Checklist for confirmed equine case of Hendra virus infection, or where state</w:t>
      </w:r>
      <w:r w:rsidR="00D66C9B">
        <w:t xml:space="preserve"> or</w:t>
      </w:r>
      <w:r w:rsidR="00BC281D">
        <w:t xml:space="preserve"> </w:t>
      </w:r>
      <w:r w:rsidRPr="00D9491F">
        <w:t>territory animal health authority advises of heightened suspicion</w:t>
      </w:r>
      <w:r w:rsidR="00D66C9B">
        <w:t>.</w:t>
      </w:r>
    </w:p>
    <w:p w:rsidR="00661414" w:rsidRPr="00863BE5" w:rsidRDefault="00661414" w:rsidP="00863BE5">
      <w:pPr>
        <w:pStyle w:val="Heading2"/>
        <w:rPr>
          <w:bCs/>
          <w:i w:val="0"/>
          <w:iCs w:val="0"/>
        </w:rPr>
      </w:pPr>
      <w:r w:rsidRPr="00863BE5">
        <w:rPr>
          <w:bCs/>
          <w:i w:val="0"/>
          <w:iCs w:val="0"/>
        </w:rPr>
        <w:t>Contact relevant state/territory animal health authority to:</w:t>
      </w:r>
    </w:p>
    <w:p w:rsidR="00661414" w:rsidRPr="00580280" w:rsidRDefault="00661414" w:rsidP="00580280">
      <w:pPr>
        <w:numPr>
          <w:ilvl w:val="0"/>
          <w:numId w:val="10"/>
        </w:numPr>
        <w:spacing w:before="120"/>
        <w:rPr>
          <w:rFonts w:cs="Arial"/>
        </w:rPr>
      </w:pPr>
      <w:r w:rsidRPr="00580280">
        <w:rPr>
          <w:rFonts w:cs="Arial"/>
        </w:rPr>
        <w:t>Clarify timeline for results of laboratory testing, if not already confirmed</w:t>
      </w:r>
      <w:r w:rsidR="00BC281D">
        <w:rPr>
          <w:rFonts w:cs="Arial"/>
        </w:rPr>
        <w:t>;</w:t>
      </w:r>
    </w:p>
    <w:p w:rsidR="00661414" w:rsidRPr="00580280" w:rsidRDefault="00661414" w:rsidP="00580280">
      <w:pPr>
        <w:numPr>
          <w:ilvl w:val="0"/>
          <w:numId w:val="10"/>
        </w:numPr>
        <w:spacing w:before="120"/>
        <w:rPr>
          <w:rFonts w:cs="Arial"/>
        </w:rPr>
      </w:pPr>
      <w:r w:rsidRPr="00580280">
        <w:rPr>
          <w:rFonts w:cs="Arial"/>
        </w:rPr>
        <w:t>Ensure appropriate infection</w:t>
      </w:r>
      <w:r w:rsidR="00FB099F">
        <w:rPr>
          <w:rFonts w:cs="Arial"/>
        </w:rPr>
        <w:t>-</w:t>
      </w:r>
      <w:r w:rsidRPr="00580280">
        <w:rPr>
          <w:rFonts w:cs="Arial"/>
        </w:rPr>
        <w:t>control measures are in place</w:t>
      </w:r>
      <w:r w:rsidR="00BC281D">
        <w:rPr>
          <w:rFonts w:cs="Arial"/>
        </w:rPr>
        <w:t>;</w:t>
      </w:r>
    </w:p>
    <w:p w:rsidR="00661414" w:rsidRPr="00580280" w:rsidRDefault="00661414" w:rsidP="00580280">
      <w:pPr>
        <w:numPr>
          <w:ilvl w:val="0"/>
          <w:numId w:val="10"/>
        </w:numPr>
        <w:spacing w:before="120"/>
        <w:rPr>
          <w:rFonts w:cs="Arial"/>
        </w:rPr>
      </w:pPr>
      <w:r w:rsidRPr="00580280">
        <w:rPr>
          <w:rFonts w:cs="Arial"/>
        </w:rPr>
        <w:t>Identify potential contacts and establish whether/what communication has occurred</w:t>
      </w:r>
      <w:r w:rsidR="00D66C9B">
        <w:rPr>
          <w:rFonts w:cs="Arial"/>
        </w:rPr>
        <w:t>.</w:t>
      </w:r>
    </w:p>
    <w:p w:rsidR="00661414" w:rsidRPr="00863BE5" w:rsidRDefault="00661414" w:rsidP="00863BE5">
      <w:pPr>
        <w:pStyle w:val="Heading2"/>
        <w:rPr>
          <w:bCs/>
          <w:i w:val="0"/>
          <w:iCs w:val="0"/>
          <w:lang w:eastAsia="en-AU"/>
        </w:rPr>
      </w:pPr>
      <w:r w:rsidRPr="00863BE5">
        <w:rPr>
          <w:bCs/>
          <w:i w:val="0"/>
          <w:iCs w:val="0"/>
          <w:lang w:eastAsia="en-AU"/>
        </w:rPr>
        <w:t>Contact potential contacts to:</w:t>
      </w:r>
    </w:p>
    <w:p w:rsidR="00661414" w:rsidRPr="00D9491F" w:rsidRDefault="00661414" w:rsidP="00DC58DA">
      <w:pPr>
        <w:numPr>
          <w:ilvl w:val="0"/>
          <w:numId w:val="10"/>
        </w:numPr>
        <w:spacing w:before="120"/>
        <w:rPr>
          <w:rFonts w:cs="Arial"/>
        </w:rPr>
      </w:pPr>
      <w:r w:rsidRPr="00D9491F">
        <w:rPr>
          <w:rFonts w:cs="Arial"/>
        </w:rPr>
        <w:t>Assess horse exposure/s using Exposure assessment form/s</w:t>
      </w:r>
    </w:p>
    <w:p w:rsidR="00661414" w:rsidRPr="00D9491F" w:rsidRDefault="00661414" w:rsidP="00DC58DA">
      <w:pPr>
        <w:pStyle w:val="ListParagraph"/>
        <w:numPr>
          <w:ilvl w:val="1"/>
          <w:numId w:val="10"/>
        </w:numPr>
        <w:spacing w:before="120"/>
      </w:pPr>
      <w:r w:rsidRPr="00D9491F">
        <w:t xml:space="preserve">If high exposure to body fluids of a confirmed equine case, liaise with an </w:t>
      </w:r>
      <w:r w:rsidR="00BC281D">
        <w:t>i</w:t>
      </w:r>
      <w:r w:rsidRPr="00D9491F">
        <w:t xml:space="preserve">nfectious </w:t>
      </w:r>
      <w:r w:rsidR="00BC281D">
        <w:t>d</w:t>
      </w:r>
      <w:r w:rsidRPr="00D9491F">
        <w:t xml:space="preserve">iseases </w:t>
      </w:r>
      <w:r w:rsidR="00BC281D">
        <w:t>p</w:t>
      </w:r>
      <w:r w:rsidRPr="00D9491F">
        <w:t>hysician as soon as practicable regarding PEP</w:t>
      </w:r>
    </w:p>
    <w:p w:rsidR="00661414" w:rsidRPr="00D9491F" w:rsidRDefault="00661414" w:rsidP="00DC58DA">
      <w:pPr>
        <w:pStyle w:val="ListParagraph"/>
        <w:numPr>
          <w:ilvl w:val="1"/>
          <w:numId w:val="10"/>
        </w:numPr>
        <w:spacing w:before="120"/>
      </w:pPr>
      <w:r w:rsidRPr="00D9491F">
        <w:t>If medium exposure, discuss as soon as practicable with appropriately</w:t>
      </w:r>
      <w:r w:rsidR="00FB099F">
        <w:t>-</w:t>
      </w:r>
      <w:r w:rsidRPr="00D9491F">
        <w:t xml:space="preserve">experienced public health practitioners and </w:t>
      </w:r>
      <w:r w:rsidR="00BC281D">
        <w:t>i</w:t>
      </w:r>
      <w:r w:rsidRPr="00D9491F">
        <w:t xml:space="preserve">nfectious </w:t>
      </w:r>
      <w:r w:rsidR="00BC281D">
        <w:t>d</w:t>
      </w:r>
      <w:r w:rsidRPr="00D9491F">
        <w:t xml:space="preserve">iseases </w:t>
      </w:r>
      <w:r w:rsidR="00BC281D">
        <w:t>p</w:t>
      </w:r>
      <w:r w:rsidRPr="00D9491F">
        <w:t>hysician/s to reach consensus on exposure assessment</w:t>
      </w:r>
      <w:r w:rsidR="00D66C9B">
        <w:t>.</w:t>
      </w:r>
    </w:p>
    <w:p w:rsidR="00661414" w:rsidRPr="00D9491F" w:rsidRDefault="00661414" w:rsidP="00DC58DA">
      <w:pPr>
        <w:numPr>
          <w:ilvl w:val="0"/>
          <w:numId w:val="10"/>
        </w:numPr>
        <w:spacing w:before="120"/>
        <w:rPr>
          <w:rFonts w:cs="Arial"/>
        </w:rPr>
      </w:pPr>
      <w:r w:rsidRPr="00D9491F">
        <w:rPr>
          <w:rFonts w:cs="Arial"/>
        </w:rPr>
        <w:t>Assess current health status</w:t>
      </w:r>
    </w:p>
    <w:p w:rsidR="00661414" w:rsidRPr="00D9491F" w:rsidRDefault="00661414" w:rsidP="00DC58DA">
      <w:pPr>
        <w:numPr>
          <w:ilvl w:val="0"/>
          <w:numId w:val="10"/>
        </w:numPr>
        <w:spacing w:before="120"/>
        <w:rPr>
          <w:rFonts w:cs="Arial"/>
        </w:rPr>
      </w:pPr>
      <w:r w:rsidRPr="00D9491F">
        <w:rPr>
          <w:rFonts w:cs="Arial"/>
        </w:rPr>
        <w:t>Refer any symptomatic people to appropriate care</w:t>
      </w:r>
    </w:p>
    <w:p w:rsidR="00661414" w:rsidRPr="00D9491F" w:rsidRDefault="00661414" w:rsidP="00DC58DA">
      <w:pPr>
        <w:numPr>
          <w:ilvl w:val="0"/>
          <w:numId w:val="10"/>
        </w:numPr>
        <w:spacing w:before="120"/>
        <w:rPr>
          <w:rFonts w:cs="Arial"/>
        </w:rPr>
      </w:pPr>
      <w:r w:rsidRPr="00D9491F">
        <w:rPr>
          <w:rFonts w:cs="Arial"/>
        </w:rPr>
        <w:t>Counsel about risk</w:t>
      </w:r>
    </w:p>
    <w:p w:rsidR="00661414" w:rsidRPr="00D9491F" w:rsidRDefault="00661414" w:rsidP="00DC58DA">
      <w:pPr>
        <w:numPr>
          <w:ilvl w:val="0"/>
          <w:numId w:val="10"/>
        </w:numPr>
        <w:spacing w:before="120"/>
        <w:rPr>
          <w:rFonts w:cs="Arial"/>
        </w:rPr>
      </w:pPr>
      <w:r w:rsidRPr="00D9491F">
        <w:rPr>
          <w:rFonts w:cs="Arial"/>
        </w:rPr>
        <w:t>Advise about laboratory testing recommendations</w:t>
      </w:r>
    </w:p>
    <w:p w:rsidR="00661414" w:rsidRPr="00D9491F" w:rsidRDefault="00661414" w:rsidP="00DC58DA">
      <w:pPr>
        <w:numPr>
          <w:ilvl w:val="0"/>
          <w:numId w:val="10"/>
        </w:numPr>
        <w:spacing w:before="120"/>
        <w:rPr>
          <w:rFonts w:cs="Arial"/>
        </w:rPr>
      </w:pPr>
      <w:r w:rsidRPr="00D9491F">
        <w:rPr>
          <w:rFonts w:cs="Arial"/>
        </w:rPr>
        <w:t>Provide Hendra Factsheet for contacts</w:t>
      </w:r>
    </w:p>
    <w:p w:rsidR="00661414" w:rsidRPr="00D9491F" w:rsidRDefault="00661414" w:rsidP="00DC58DA">
      <w:pPr>
        <w:numPr>
          <w:ilvl w:val="0"/>
          <w:numId w:val="10"/>
        </w:numPr>
        <w:spacing w:before="120"/>
        <w:rPr>
          <w:rFonts w:cs="Arial"/>
        </w:rPr>
      </w:pPr>
      <w:r w:rsidRPr="00D9491F">
        <w:rPr>
          <w:rFonts w:cs="Arial"/>
        </w:rPr>
        <w:t xml:space="preserve">Advise about </w:t>
      </w:r>
      <w:r w:rsidR="0021164A" w:rsidRPr="00D9491F">
        <w:rPr>
          <w:rFonts w:cs="Arial"/>
        </w:rPr>
        <w:t>self-monitoring</w:t>
      </w:r>
      <w:r w:rsidRPr="00D9491F">
        <w:rPr>
          <w:rFonts w:cs="Arial"/>
        </w:rPr>
        <w:t xml:space="preserve"> of their health and to seek early medical advice if they develop fever or respiratory or neurological symptoms within </w:t>
      </w:r>
      <w:r w:rsidR="00FB099F">
        <w:rPr>
          <w:rFonts w:cs="Arial"/>
        </w:rPr>
        <w:t>3</w:t>
      </w:r>
      <w:r w:rsidRPr="00D9491F">
        <w:rPr>
          <w:rFonts w:cs="Arial"/>
        </w:rPr>
        <w:t xml:space="preserve"> weeks of exposure</w:t>
      </w:r>
    </w:p>
    <w:p w:rsidR="00661414" w:rsidRPr="00D9491F" w:rsidRDefault="00661414" w:rsidP="00DC58DA">
      <w:pPr>
        <w:numPr>
          <w:ilvl w:val="0"/>
          <w:numId w:val="10"/>
        </w:numPr>
        <w:spacing w:before="120"/>
        <w:rPr>
          <w:rFonts w:cs="Arial"/>
        </w:rPr>
      </w:pPr>
      <w:r w:rsidRPr="00D9491F">
        <w:rPr>
          <w:rFonts w:cs="Arial"/>
        </w:rPr>
        <w:t>Advise them to access their usual health</w:t>
      </w:r>
      <w:r w:rsidR="00FB099F">
        <w:rPr>
          <w:rFonts w:cs="Arial"/>
        </w:rPr>
        <w:t>-</w:t>
      </w:r>
      <w:r w:rsidRPr="00D9491F">
        <w:rPr>
          <w:rFonts w:cs="Arial"/>
        </w:rPr>
        <w:t>care practitioner to assess need for ongoing physical and psychological support, medical or workers compensation certification and referral to other services as necessary</w:t>
      </w:r>
    </w:p>
    <w:p w:rsidR="00661414" w:rsidRPr="00D9491F" w:rsidRDefault="00661414" w:rsidP="00DC58DA">
      <w:pPr>
        <w:numPr>
          <w:ilvl w:val="0"/>
          <w:numId w:val="10"/>
        </w:numPr>
        <w:spacing w:before="120"/>
        <w:rPr>
          <w:rFonts w:cs="Arial"/>
        </w:rPr>
      </w:pPr>
      <w:r w:rsidRPr="00D9491F">
        <w:rPr>
          <w:rFonts w:cs="Arial"/>
        </w:rPr>
        <w:t>Assess tetanus vaccination history.</w:t>
      </w:r>
    </w:p>
    <w:p w:rsidR="00661414" w:rsidRPr="00863BE5" w:rsidRDefault="00661414" w:rsidP="00863BE5">
      <w:pPr>
        <w:pStyle w:val="Heading2"/>
        <w:rPr>
          <w:bCs/>
          <w:i w:val="0"/>
          <w:iCs w:val="0"/>
          <w:lang w:eastAsia="en-AU"/>
        </w:rPr>
      </w:pPr>
      <w:r w:rsidRPr="00863BE5">
        <w:rPr>
          <w:bCs/>
          <w:i w:val="0"/>
          <w:iCs w:val="0"/>
          <w:lang w:eastAsia="en-AU"/>
        </w:rPr>
        <w:t>Other issues:</w:t>
      </w:r>
    </w:p>
    <w:p w:rsidR="00661414" w:rsidRPr="00D9491F" w:rsidRDefault="00661414" w:rsidP="00DC58DA">
      <w:pPr>
        <w:numPr>
          <w:ilvl w:val="0"/>
          <w:numId w:val="10"/>
        </w:numPr>
        <w:spacing w:before="120"/>
        <w:rPr>
          <w:rFonts w:cs="Arial"/>
        </w:rPr>
      </w:pPr>
      <w:r w:rsidRPr="00D9491F">
        <w:rPr>
          <w:rFonts w:cs="Arial"/>
        </w:rPr>
        <w:t>Maintain communication with state</w:t>
      </w:r>
      <w:r w:rsidR="00D66C9B">
        <w:rPr>
          <w:rFonts w:cs="Arial"/>
        </w:rPr>
        <w:t xml:space="preserve"> or </w:t>
      </w:r>
      <w:r w:rsidRPr="00D9491F">
        <w:rPr>
          <w:rFonts w:cs="Arial"/>
        </w:rPr>
        <w:t>territory central state or territory communicable diseases agency</w:t>
      </w:r>
    </w:p>
    <w:p w:rsidR="00661414" w:rsidRPr="00D9491F" w:rsidRDefault="00661414" w:rsidP="00DC58DA">
      <w:pPr>
        <w:numPr>
          <w:ilvl w:val="0"/>
          <w:numId w:val="10"/>
        </w:numPr>
        <w:spacing w:before="120"/>
        <w:rPr>
          <w:rFonts w:cs="Arial"/>
        </w:rPr>
      </w:pPr>
      <w:r w:rsidRPr="00D9491F">
        <w:rPr>
          <w:rFonts w:cs="Arial"/>
        </w:rPr>
        <w:t>Establish a team to manage public health response if confirmed equine case</w:t>
      </w:r>
    </w:p>
    <w:p w:rsidR="0021164A" w:rsidRPr="00861B46" w:rsidRDefault="00661414" w:rsidP="00661414">
      <w:pPr>
        <w:numPr>
          <w:ilvl w:val="0"/>
          <w:numId w:val="10"/>
        </w:numPr>
        <w:spacing w:before="120"/>
        <w:rPr>
          <w:rFonts w:eastAsia="Times New Roman" w:cs="Arial"/>
          <w:b/>
          <w:bCs/>
          <w:lang w:eastAsia="en-AU"/>
        </w:rPr>
      </w:pPr>
      <w:r w:rsidRPr="00861B46">
        <w:rPr>
          <w:rFonts w:cs="Arial"/>
        </w:rPr>
        <w:t>Involve state or territory workplace health and safety authority if confirmed transmission has occurred in a workplace</w:t>
      </w:r>
      <w:r w:rsidR="00D66C9B">
        <w:rPr>
          <w:rFonts w:cs="Arial"/>
        </w:rPr>
        <w:t>.</w:t>
      </w:r>
    </w:p>
    <w:p w:rsidR="00861B46" w:rsidRPr="00863BE5" w:rsidRDefault="00661414" w:rsidP="00863BE5">
      <w:pPr>
        <w:pStyle w:val="Heading2"/>
        <w:rPr>
          <w:bCs/>
          <w:i w:val="0"/>
          <w:iCs w:val="0"/>
          <w:lang w:eastAsia="en-AU"/>
        </w:rPr>
      </w:pPr>
      <w:r w:rsidRPr="00863BE5">
        <w:rPr>
          <w:bCs/>
          <w:i w:val="0"/>
          <w:iCs w:val="0"/>
          <w:lang w:eastAsia="en-AU"/>
        </w:rPr>
        <w:t>PHU Case Checklist for suspected or confirmed human case of Hendra virus infection</w:t>
      </w:r>
    </w:p>
    <w:p w:rsidR="00861B46" w:rsidRDefault="00661414" w:rsidP="00661414">
      <w:pPr>
        <w:rPr>
          <w:rFonts w:cs="Arial"/>
        </w:rPr>
      </w:pPr>
      <w:r w:rsidRPr="00D9491F">
        <w:rPr>
          <w:rFonts w:cs="Arial"/>
        </w:rPr>
        <w:t>Case Name and ID number: ..................................................................................</w:t>
      </w:r>
    </w:p>
    <w:p w:rsidR="00861B46" w:rsidRPr="00863BE5" w:rsidRDefault="00661414" w:rsidP="00863BE5">
      <w:pPr>
        <w:pStyle w:val="Heading2"/>
        <w:rPr>
          <w:i w:val="0"/>
          <w:lang w:eastAsia="en-AU"/>
        </w:rPr>
      </w:pPr>
      <w:r w:rsidRPr="00863BE5">
        <w:rPr>
          <w:i w:val="0"/>
          <w:lang w:eastAsia="en-AU"/>
        </w:rPr>
        <w:t>For all suspected or confirmed human cases</w:t>
      </w:r>
    </w:p>
    <w:p w:rsidR="00661414" w:rsidRPr="00D9491F" w:rsidRDefault="00661414" w:rsidP="00863BE5">
      <w:pPr>
        <w:pStyle w:val="Heading3"/>
        <w:rPr>
          <w:lang w:eastAsia="en-AU"/>
        </w:rPr>
      </w:pPr>
      <w:r w:rsidRPr="00D9491F">
        <w:rPr>
          <w:lang w:eastAsia="en-AU"/>
        </w:rPr>
        <w:t>Contact the case’s doctor to:</w:t>
      </w:r>
    </w:p>
    <w:p w:rsidR="00661414" w:rsidRPr="00D9491F" w:rsidRDefault="00661414" w:rsidP="00DC58DA">
      <w:pPr>
        <w:numPr>
          <w:ilvl w:val="0"/>
          <w:numId w:val="10"/>
        </w:numPr>
        <w:spacing w:before="120"/>
        <w:rPr>
          <w:rFonts w:cs="Arial"/>
        </w:rPr>
      </w:pPr>
      <w:r w:rsidRPr="00D9491F">
        <w:rPr>
          <w:rFonts w:cs="Arial"/>
        </w:rPr>
        <w:t>Obtain case’s history</w:t>
      </w:r>
    </w:p>
    <w:p w:rsidR="00661414" w:rsidRPr="00D9491F" w:rsidRDefault="00661414" w:rsidP="00DC58DA">
      <w:pPr>
        <w:numPr>
          <w:ilvl w:val="0"/>
          <w:numId w:val="10"/>
        </w:numPr>
        <w:spacing w:before="120"/>
        <w:rPr>
          <w:rFonts w:cs="Arial"/>
        </w:rPr>
      </w:pPr>
      <w:r w:rsidRPr="00D9491F">
        <w:rPr>
          <w:rFonts w:cs="Arial"/>
        </w:rPr>
        <w:t>Confirm results of relevant pathology tests or recommend relevant tests be done</w:t>
      </w:r>
    </w:p>
    <w:p w:rsidR="00661414" w:rsidRPr="00D9491F" w:rsidRDefault="00661414" w:rsidP="00DC58DA">
      <w:pPr>
        <w:numPr>
          <w:ilvl w:val="0"/>
          <w:numId w:val="10"/>
        </w:numPr>
        <w:spacing w:before="120"/>
        <w:rPr>
          <w:rFonts w:cs="Arial"/>
        </w:rPr>
      </w:pPr>
      <w:r w:rsidRPr="00D9491F">
        <w:rPr>
          <w:rFonts w:cs="Arial"/>
        </w:rPr>
        <w:t>Ensure appropriate infection control measures are in place</w:t>
      </w:r>
      <w:r w:rsidR="00FB099F">
        <w:rPr>
          <w:rFonts w:cs="Arial"/>
        </w:rPr>
        <w:t>.</w:t>
      </w:r>
    </w:p>
    <w:p w:rsidR="00861B46" w:rsidRPr="00863BE5" w:rsidRDefault="00661414" w:rsidP="00863BE5">
      <w:pPr>
        <w:pStyle w:val="Heading2"/>
        <w:rPr>
          <w:i w:val="0"/>
          <w:lang w:eastAsia="en-AU"/>
        </w:rPr>
      </w:pPr>
      <w:r w:rsidRPr="00863BE5">
        <w:rPr>
          <w:i w:val="0"/>
          <w:lang w:eastAsia="en-AU"/>
        </w:rPr>
        <w:t>If confirmed or heightened suspicion on clinical and epidemiological grounds</w:t>
      </w:r>
    </w:p>
    <w:p w:rsidR="00661414" w:rsidRPr="00D9491F" w:rsidRDefault="00661414" w:rsidP="00863BE5">
      <w:pPr>
        <w:pStyle w:val="Heading2"/>
        <w:rPr>
          <w:lang w:eastAsia="en-AU"/>
        </w:rPr>
      </w:pPr>
      <w:r w:rsidRPr="00D9491F">
        <w:rPr>
          <w:lang w:eastAsia="en-AU"/>
        </w:rPr>
        <w:t>Contact the case’s doctor to:</w:t>
      </w:r>
    </w:p>
    <w:p w:rsidR="00661414" w:rsidRPr="00D9491F" w:rsidRDefault="00661414" w:rsidP="00DC58DA">
      <w:pPr>
        <w:numPr>
          <w:ilvl w:val="0"/>
          <w:numId w:val="10"/>
        </w:numPr>
        <w:spacing w:before="120"/>
        <w:rPr>
          <w:rFonts w:cs="Arial"/>
        </w:rPr>
      </w:pPr>
      <w:r w:rsidRPr="00D9491F">
        <w:rPr>
          <w:rFonts w:cs="Arial"/>
        </w:rPr>
        <w:t>Ensure liaison with an infectious diseases physician occurs</w:t>
      </w:r>
    </w:p>
    <w:p w:rsidR="00661414" w:rsidRPr="00D9491F" w:rsidRDefault="00661414" w:rsidP="00DC58DA">
      <w:pPr>
        <w:numPr>
          <w:ilvl w:val="0"/>
          <w:numId w:val="10"/>
        </w:numPr>
        <w:spacing w:before="120"/>
        <w:rPr>
          <w:rFonts w:cs="Arial"/>
        </w:rPr>
      </w:pPr>
      <w:r w:rsidRPr="00D9491F">
        <w:rPr>
          <w:rFonts w:cs="Arial"/>
        </w:rPr>
        <w:t>Seek contact details for case or carer</w:t>
      </w:r>
      <w:r w:rsidR="00FB099F">
        <w:rPr>
          <w:rFonts w:cs="Arial"/>
        </w:rPr>
        <w:t>.</w:t>
      </w:r>
    </w:p>
    <w:p w:rsidR="00661414" w:rsidRPr="00D9491F" w:rsidRDefault="00661414" w:rsidP="00863BE5">
      <w:pPr>
        <w:pStyle w:val="Heading2"/>
        <w:rPr>
          <w:lang w:eastAsia="en-AU"/>
        </w:rPr>
      </w:pPr>
      <w:r w:rsidRPr="00D9491F">
        <w:rPr>
          <w:lang w:eastAsia="en-AU"/>
        </w:rPr>
        <w:t>Contact the case or carer to:</w:t>
      </w:r>
    </w:p>
    <w:p w:rsidR="00661414" w:rsidRPr="00D9491F" w:rsidRDefault="00661414" w:rsidP="00DC58DA">
      <w:pPr>
        <w:numPr>
          <w:ilvl w:val="0"/>
          <w:numId w:val="10"/>
        </w:numPr>
        <w:spacing w:before="120"/>
        <w:rPr>
          <w:rFonts w:cs="Arial"/>
        </w:rPr>
      </w:pPr>
      <w:r w:rsidRPr="00D9491F">
        <w:rPr>
          <w:rFonts w:cs="Arial"/>
        </w:rPr>
        <w:t>Confirm onset date and symptoms of the illness</w:t>
      </w:r>
    </w:p>
    <w:p w:rsidR="00661414" w:rsidRPr="00D9491F" w:rsidRDefault="00661414" w:rsidP="00DC58DA">
      <w:pPr>
        <w:numPr>
          <w:ilvl w:val="0"/>
          <w:numId w:val="10"/>
        </w:numPr>
        <w:spacing w:before="120"/>
        <w:rPr>
          <w:rFonts w:cs="Arial"/>
        </w:rPr>
      </w:pPr>
      <w:r w:rsidRPr="00D9491F">
        <w:rPr>
          <w:rFonts w:cs="Arial"/>
        </w:rPr>
        <w:t>Identify any exposures to known equine cases, and other equine exposures where relevant</w:t>
      </w:r>
    </w:p>
    <w:p w:rsidR="00661414" w:rsidRPr="00D9491F" w:rsidRDefault="00661414" w:rsidP="00DC58DA">
      <w:pPr>
        <w:numPr>
          <w:ilvl w:val="0"/>
          <w:numId w:val="10"/>
        </w:numPr>
        <w:spacing w:before="120"/>
        <w:rPr>
          <w:rFonts w:cs="Arial"/>
        </w:rPr>
      </w:pPr>
      <w:r w:rsidRPr="00D9491F">
        <w:rPr>
          <w:rFonts w:cs="Arial"/>
        </w:rPr>
        <w:t>Assess equine exposure/s using exposure assessment form, where relevant</w:t>
      </w:r>
    </w:p>
    <w:p w:rsidR="00661414" w:rsidRPr="00D9491F" w:rsidRDefault="00661414" w:rsidP="00DC58DA">
      <w:pPr>
        <w:numPr>
          <w:ilvl w:val="0"/>
          <w:numId w:val="10"/>
        </w:numPr>
        <w:spacing w:before="120"/>
        <w:rPr>
          <w:rFonts w:cs="Arial"/>
        </w:rPr>
      </w:pPr>
      <w:r w:rsidRPr="00D9491F">
        <w:rPr>
          <w:rFonts w:cs="Arial"/>
        </w:rPr>
        <w:t>Identify contacts and obtain contact details</w:t>
      </w:r>
    </w:p>
    <w:p w:rsidR="00661414" w:rsidRPr="00D9491F" w:rsidRDefault="00661414" w:rsidP="00DC58DA">
      <w:pPr>
        <w:numPr>
          <w:ilvl w:val="0"/>
          <w:numId w:val="10"/>
        </w:numPr>
        <w:spacing w:before="120"/>
        <w:rPr>
          <w:rFonts w:cs="Arial"/>
        </w:rPr>
      </w:pPr>
      <w:r w:rsidRPr="00D9491F">
        <w:rPr>
          <w:rFonts w:cs="Arial"/>
        </w:rPr>
        <w:t>Provide advice, including on recommended restrictions, and Hendra factsheet</w:t>
      </w:r>
      <w:r w:rsidR="00FB099F">
        <w:rPr>
          <w:rFonts w:cs="Arial"/>
        </w:rPr>
        <w:t>.</w:t>
      </w:r>
    </w:p>
    <w:p w:rsidR="00661414" w:rsidRPr="00863BE5" w:rsidRDefault="00661414" w:rsidP="00863BE5">
      <w:pPr>
        <w:pStyle w:val="Heading2"/>
        <w:rPr>
          <w:i w:val="0"/>
          <w:lang w:eastAsia="en-AU"/>
        </w:rPr>
      </w:pPr>
      <w:r w:rsidRPr="00863BE5">
        <w:rPr>
          <w:i w:val="0"/>
          <w:lang w:eastAsia="en-AU"/>
        </w:rPr>
        <w:t>Liaise with relevant state/territory animal health authority to:</w:t>
      </w:r>
    </w:p>
    <w:p w:rsidR="00661414" w:rsidRPr="00D9491F" w:rsidRDefault="00661414" w:rsidP="00DC58DA">
      <w:pPr>
        <w:numPr>
          <w:ilvl w:val="0"/>
          <w:numId w:val="10"/>
        </w:numPr>
        <w:spacing w:before="120"/>
        <w:rPr>
          <w:rFonts w:cs="Arial"/>
        </w:rPr>
      </w:pPr>
      <w:r w:rsidRPr="00D9491F">
        <w:rPr>
          <w:rFonts w:cs="Arial"/>
        </w:rPr>
        <w:t>Alert to case</w:t>
      </w:r>
    </w:p>
    <w:p w:rsidR="00661414" w:rsidRPr="00D9491F" w:rsidRDefault="00661414" w:rsidP="00DC58DA">
      <w:pPr>
        <w:numPr>
          <w:ilvl w:val="0"/>
          <w:numId w:val="10"/>
        </w:numPr>
        <w:spacing w:before="120"/>
        <w:rPr>
          <w:rFonts w:cs="Arial"/>
        </w:rPr>
      </w:pPr>
      <w:r w:rsidRPr="00D9491F">
        <w:rPr>
          <w:rFonts w:cs="Arial"/>
        </w:rPr>
        <w:t>Discuss need for testing of relevant horses, where appropriate</w:t>
      </w:r>
      <w:r w:rsidR="00FB099F">
        <w:rPr>
          <w:rFonts w:cs="Arial"/>
        </w:rPr>
        <w:t>.</w:t>
      </w:r>
    </w:p>
    <w:p w:rsidR="00661414" w:rsidRPr="00863BE5" w:rsidRDefault="00661414" w:rsidP="00863BE5">
      <w:pPr>
        <w:pStyle w:val="Heading2"/>
        <w:rPr>
          <w:i w:val="0"/>
          <w:lang w:eastAsia="en-AU"/>
        </w:rPr>
      </w:pPr>
      <w:r w:rsidRPr="00863BE5">
        <w:rPr>
          <w:i w:val="0"/>
          <w:lang w:eastAsia="en-AU"/>
        </w:rPr>
        <w:t>If confirmed human case, contact case’s contacts to:</w:t>
      </w:r>
    </w:p>
    <w:p w:rsidR="00661414" w:rsidRPr="00D9491F" w:rsidRDefault="00661414" w:rsidP="00DC58DA">
      <w:pPr>
        <w:numPr>
          <w:ilvl w:val="0"/>
          <w:numId w:val="10"/>
        </w:numPr>
        <w:spacing w:before="120"/>
        <w:rPr>
          <w:rFonts w:cs="Arial"/>
        </w:rPr>
      </w:pPr>
      <w:r w:rsidRPr="00D9491F">
        <w:rPr>
          <w:rFonts w:cs="Arial"/>
        </w:rPr>
        <w:t>Assess exposure</w:t>
      </w:r>
    </w:p>
    <w:p w:rsidR="00661414" w:rsidRPr="00D9491F" w:rsidRDefault="00661414" w:rsidP="00DC58DA">
      <w:pPr>
        <w:numPr>
          <w:ilvl w:val="0"/>
          <w:numId w:val="10"/>
        </w:numPr>
        <w:spacing w:before="120"/>
        <w:rPr>
          <w:rFonts w:cs="Arial"/>
        </w:rPr>
      </w:pPr>
      <w:r w:rsidRPr="00D9491F">
        <w:rPr>
          <w:rFonts w:cs="Arial"/>
        </w:rPr>
        <w:t>Provide advice and Hendra Factsheet for contacts</w:t>
      </w:r>
      <w:r w:rsidR="00FB099F">
        <w:rPr>
          <w:rFonts w:cs="Arial"/>
        </w:rPr>
        <w:t>.</w:t>
      </w:r>
    </w:p>
    <w:p w:rsidR="00661414" w:rsidRPr="00863BE5" w:rsidRDefault="00661414" w:rsidP="00863BE5">
      <w:pPr>
        <w:pStyle w:val="Heading2"/>
        <w:rPr>
          <w:i w:val="0"/>
          <w:lang w:eastAsia="en-AU"/>
        </w:rPr>
      </w:pPr>
      <w:r w:rsidRPr="00863BE5">
        <w:rPr>
          <w:i w:val="0"/>
          <w:lang w:eastAsia="en-AU"/>
        </w:rPr>
        <w:t>Other issues:</w:t>
      </w:r>
    </w:p>
    <w:p w:rsidR="00661414" w:rsidRPr="00D9491F" w:rsidRDefault="00661414" w:rsidP="00DC58DA">
      <w:pPr>
        <w:numPr>
          <w:ilvl w:val="0"/>
          <w:numId w:val="10"/>
        </w:numPr>
        <w:spacing w:before="120"/>
        <w:rPr>
          <w:rFonts w:cs="Arial"/>
        </w:rPr>
      </w:pPr>
      <w:r w:rsidRPr="00D9491F">
        <w:rPr>
          <w:rFonts w:cs="Arial"/>
        </w:rPr>
        <w:t>Maintain communication with central state or territory communicable diseases agency</w:t>
      </w:r>
    </w:p>
    <w:p w:rsidR="00661414" w:rsidRPr="00D9491F" w:rsidRDefault="00661414" w:rsidP="00DC58DA">
      <w:pPr>
        <w:numPr>
          <w:ilvl w:val="0"/>
          <w:numId w:val="10"/>
        </w:numPr>
        <w:spacing w:before="120"/>
        <w:rPr>
          <w:rFonts w:cs="Arial"/>
        </w:rPr>
      </w:pPr>
      <w:r w:rsidRPr="00D9491F">
        <w:rPr>
          <w:rFonts w:cs="Arial"/>
        </w:rPr>
        <w:t>Establish a team to manage public</w:t>
      </w:r>
      <w:r w:rsidR="00FB099F">
        <w:rPr>
          <w:rFonts w:cs="Arial"/>
        </w:rPr>
        <w:t>-</w:t>
      </w:r>
      <w:r w:rsidRPr="00D9491F">
        <w:rPr>
          <w:rFonts w:cs="Arial"/>
        </w:rPr>
        <w:t>health response if confirmed human case</w:t>
      </w:r>
    </w:p>
    <w:p w:rsidR="00661414" w:rsidRPr="00D9491F" w:rsidRDefault="00661414" w:rsidP="00DC58DA">
      <w:pPr>
        <w:numPr>
          <w:ilvl w:val="0"/>
          <w:numId w:val="10"/>
        </w:numPr>
        <w:spacing w:before="120"/>
        <w:rPr>
          <w:rFonts w:cs="Arial"/>
        </w:rPr>
      </w:pPr>
      <w:r w:rsidRPr="00D9491F">
        <w:rPr>
          <w:rFonts w:cs="Arial"/>
        </w:rPr>
        <w:t>Involve state or territory workplace health and safety authority if confirmed transmission has occurred in a workplace</w:t>
      </w:r>
    </w:p>
    <w:p w:rsidR="00661414" w:rsidRPr="00D9491F" w:rsidRDefault="00661414" w:rsidP="00DC58DA">
      <w:pPr>
        <w:numPr>
          <w:ilvl w:val="0"/>
          <w:numId w:val="10"/>
        </w:numPr>
        <w:spacing w:before="120"/>
        <w:rPr>
          <w:rFonts w:cs="Arial"/>
        </w:rPr>
      </w:pPr>
      <w:r w:rsidRPr="00D9491F">
        <w:rPr>
          <w:rFonts w:cs="Arial"/>
        </w:rPr>
        <w:t>In states and territories where Hendra virus infection is notifiable, enter case data onto notifiable diseases database</w:t>
      </w:r>
      <w:r w:rsidR="00D66C9B">
        <w:rPr>
          <w:rFonts w:cs="Arial"/>
        </w:rPr>
        <w:t>.</w:t>
      </w:r>
    </w:p>
    <w:sectPr w:rsidR="00661414" w:rsidRPr="00D9491F" w:rsidSect="0099412F">
      <w:footerReference w:type="default" r:id="rId36"/>
      <w:headerReference w:type="first" r:id="rId37"/>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54" w:rsidRDefault="006E4154">
      <w:r>
        <w:separator/>
      </w:r>
    </w:p>
  </w:endnote>
  <w:endnote w:type="continuationSeparator" w:id="0">
    <w:p w:rsidR="006E4154" w:rsidRDefault="006E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B" w:rsidRDefault="00D845DB" w:rsidP="00D845DB">
    <w:pPr>
      <w:pStyle w:val="Footer"/>
      <w:jc w:val="right"/>
    </w:pPr>
    <w:proofErr w:type="spellStart"/>
    <w:r>
      <w:t>Hendra</w:t>
    </w:r>
    <w:proofErr w:type="spellEnd"/>
    <w:r>
      <w:t xml:space="preserve"> virus SoNG</w:t>
    </w:r>
    <w:r>
      <w:tab/>
    </w:r>
    <w:r>
      <w:tab/>
    </w:r>
    <w:r>
      <w:tab/>
    </w:r>
    <w:sdt>
      <w:sdtPr>
        <w:id w:val="1391771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3FC9">
          <w:rPr>
            <w:noProof/>
          </w:rPr>
          <w:t>30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54" w:rsidRDefault="006E4154">
      <w:r>
        <w:separator/>
      </w:r>
    </w:p>
  </w:footnote>
  <w:footnote w:type="continuationSeparator" w:id="0">
    <w:p w:rsidR="006E4154" w:rsidRDefault="006E4154">
      <w:r>
        <w:continuationSeparator/>
      </w:r>
    </w:p>
  </w:footnote>
  <w:footnote w:id="1">
    <w:p w:rsidR="00624C42" w:rsidRDefault="00624C42" w:rsidP="002857FE">
      <w:pPr>
        <w:pStyle w:val="Footertext"/>
      </w:pPr>
      <w:r>
        <w:rPr>
          <w:rStyle w:val="FootnoteReference"/>
        </w:rPr>
        <w:footnoteRef/>
      </w:r>
      <w:r>
        <w:t xml:space="preserve"> </w:t>
      </w:r>
      <w:r w:rsidRPr="002857FE">
        <w:t xml:space="preserve">Since the spatial distribution of </w:t>
      </w:r>
      <w:proofErr w:type="spellStart"/>
      <w:r w:rsidRPr="002857FE">
        <w:t>pteropid</w:t>
      </w:r>
      <w:proofErr w:type="spellEnd"/>
      <w:r w:rsidRPr="002857FE">
        <w:t xml:space="preserve"> bats may change from year to year and from season to season, this figure is indicative only. Source: Hall L and Richards G (2000). Flying Foxes: Fruit and Blossom Bats of Australia, University of New South Wales Press Ltd, Sydney.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2" w:rsidRDefault="00624C42">
    <w:pPr>
      <w:pStyle w:val="Header"/>
    </w:pPr>
    <w:r>
      <w:tab/>
    </w:r>
    <w:r>
      <w:tab/>
    </w:r>
    <w:r w:rsidR="00E339DD" w:rsidRPr="00900D6C">
      <w:rPr>
        <w:noProof/>
        <w:lang w:eastAsia="en-AU"/>
      </w:rPr>
      <w:drawing>
        <wp:inline distT="0" distB="0" distL="0" distR="0" wp14:anchorId="5453A197" wp14:editId="276AFBBE">
          <wp:extent cx="1407160" cy="1804670"/>
          <wp:effectExtent l="0" t="0" r="2540" b="5080"/>
          <wp:docPr id="2" name="Picture 2" descr="Communicable Diseases Net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1804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FE3"/>
    <w:multiLevelType w:val="hybridMultilevel"/>
    <w:tmpl w:val="A0C4FDC8"/>
    <w:lvl w:ilvl="0" w:tplc="0C090001">
      <w:start w:val="1"/>
      <w:numFmt w:val="bullet"/>
      <w:lvlText w:val=""/>
      <w:lvlJc w:val="left"/>
      <w:pPr>
        <w:ind w:left="720" w:hanging="360"/>
      </w:pPr>
      <w:rPr>
        <w:rFonts w:ascii="Symbol" w:hAnsi="Symbol" w:hint="default"/>
      </w:rPr>
    </w:lvl>
    <w:lvl w:ilvl="1" w:tplc="DDF0058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36907"/>
    <w:multiLevelType w:val="hybridMultilevel"/>
    <w:tmpl w:val="9DFAF696"/>
    <w:lvl w:ilvl="0" w:tplc="891A309E">
      <w:start w:val="1"/>
      <w:numFmt w:val="bullet"/>
      <w:lvlText w:val=""/>
      <w:lvlJc w:val="left"/>
      <w:pPr>
        <w:ind w:left="360" w:hanging="360"/>
      </w:pPr>
      <w:rPr>
        <w:rFonts w:ascii="Symbol" w:hAnsi="Symbol"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FB030A"/>
    <w:multiLevelType w:val="hybridMultilevel"/>
    <w:tmpl w:val="73561A70"/>
    <w:lvl w:ilvl="0" w:tplc="5ECC3554">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86504C2"/>
    <w:multiLevelType w:val="hybridMultilevel"/>
    <w:tmpl w:val="870C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7C21B8"/>
    <w:multiLevelType w:val="multilevel"/>
    <w:tmpl w:val="15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3C0CD6"/>
    <w:multiLevelType w:val="multilevel"/>
    <w:tmpl w:val="3B0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D4446A"/>
    <w:multiLevelType w:val="multilevel"/>
    <w:tmpl w:val="DB7E30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6B61AC"/>
    <w:multiLevelType w:val="hybridMultilevel"/>
    <w:tmpl w:val="44CCC7B2"/>
    <w:lvl w:ilvl="0" w:tplc="7AE629D0">
      <w:start w:val="1"/>
      <w:numFmt w:val="bullet"/>
      <w:lvlText w:val=""/>
      <w:lvlJc w:val="left"/>
      <w:pPr>
        <w:ind w:left="720" w:hanging="360"/>
      </w:pPr>
      <w:rPr>
        <w:rFonts w:ascii="Wingdings 2" w:hAnsi="Wingdings 2"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442320"/>
    <w:multiLevelType w:val="hybridMultilevel"/>
    <w:tmpl w:val="2018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D35067"/>
    <w:multiLevelType w:val="multilevel"/>
    <w:tmpl w:val="81CAC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026A0C"/>
    <w:multiLevelType w:val="hybridMultilevel"/>
    <w:tmpl w:val="11901574"/>
    <w:lvl w:ilvl="0" w:tplc="EB1AE6C8">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9056A6"/>
    <w:multiLevelType w:val="multilevel"/>
    <w:tmpl w:val="DB5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B95F2B"/>
    <w:multiLevelType w:val="multilevel"/>
    <w:tmpl w:val="6A0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CD47CF"/>
    <w:multiLevelType w:val="hybridMultilevel"/>
    <w:tmpl w:val="31200030"/>
    <w:lvl w:ilvl="0" w:tplc="7AE629D0">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A2E27D2"/>
    <w:multiLevelType w:val="hybridMultilevel"/>
    <w:tmpl w:val="4D0C2D2E"/>
    <w:lvl w:ilvl="0" w:tplc="103AD59C">
      <w:start w:val="1"/>
      <w:numFmt w:val="decimal"/>
      <w:lvlText w:val="%1."/>
      <w:lvlJc w:val="left"/>
      <w:pPr>
        <w:ind w:left="360" w:hanging="360"/>
      </w:pPr>
      <w:rPr>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B9C0403"/>
    <w:multiLevelType w:val="multilevel"/>
    <w:tmpl w:val="364A0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D06F87"/>
    <w:multiLevelType w:val="multilevel"/>
    <w:tmpl w:val="15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2D4C3D"/>
    <w:multiLevelType w:val="hybridMultilevel"/>
    <w:tmpl w:val="15CA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384A24"/>
    <w:multiLevelType w:val="hybridMultilevel"/>
    <w:tmpl w:val="3B9E958C"/>
    <w:lvl w:ilvl="0" w:tplc="8DF8E7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121C1F"/>
    <w:multiLevelType w:val="hybridMultilevel"/>
    <w:tmpl w:val="F3BC3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C33149"/>
    <w:multiLevelType w:val="multilevel"/>
    <w:tmpl w:val="15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8C66E4"/>
    <w:multiLevelType w:val="hybridMultilevel"/>
    <w:tmpl w:val="1CF0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1"/>
  </w:num>
  <w:num w:numId="5">
    <w:abstractNumId w:val="16"/>
  </w:num>
  <w:num w:numId="6">
    <w:abstractNumId w:val="9"/>
  </w:num>
  <w:num w:numId="7">
    <w:abstractNumId w:val="12"/>
  </w:num>
  <w:num w:numId="8">
    <w:abstractNumId w:val="21"/>
  </w:num>
  <w:num w:numId="9">
    <w:abstractNumId w:val="17"/>
  </w:num>
  <w:num w:numId="10">
    <w:abstractNumId w:val="7"/>
  </w:num>
  <w:num w:numId="11">
    <w:abstractNumId w:val="10"/>
  </w:num>
  <w:num w:numId="12">
    <w:abstractNumId w:val="4"/>
  </w:num>
  <w:num w:numId="13">
    <w:abstractNumId w:val="18"/>
  </w:num>
  <w:num w:numId="14">
    <w:abstractNumId w:val="22"/>
  </w:num>
  <w:num w:numId="15">
    <w:abstractNumId w:val="15"/>
  </w:num>
  <w:num w:numId="16">
    <w:abstractNumId w:val="6"/>
  </w:num>
  <w:num w:numId="17">
    <w:abstractNumId w:val="19"/>
  </w:num>
  <w:num w:numId="18">
    <w:abstractNumId w:val="1"/>
  </w:num>
  <w:num w:numId="19">
    <w:abstractNumId w:val="2"/>
  </w:num>
  <w:num w:numId="20">
    <w:abstractNumId w:val="14"/>
  </w:num>
  <w:num w:numId="21">
    <w:abstractNumId w:val="20"/>
  </w:num>
  <w:num w:numId="22">
    <w:abstractNumId w:val="3"/>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2trtwz9n059xaeds5xvtxvsd55a5ddrza52&quot;&gt;MAE EndNote Library&lt;record-ids&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item&gt;451&lt;/item&gt;&lt;item&gt;456&lt;/item&gt;&lt;item&gt;457&lt;/item&gt;&lt;item&gt;458&lt;/item&gt;&lt;item&gt;459&lt;/item&gt;&lt;item&gt;460&lt;/item&gt;&lt;item&gt;461&lt;/item&gt;&lt;/record-ids&gt;&lt;/item&gt;&lt;/Libraries&gt;"/>
  </w:docVars>
  <w:rsids>
    <w:rsidRoot w:val="002A4B69"/>
    <w:rsid w:val="00020D82"/>
    <w:rsid w:val="00030983"/>
    <w:rsid w:val="000418CC"/>
    <w:rsid w:val="00061E3C"/>
    <w:rsid w:val="0006522D"/>
    <w:rsid w:val="0006617F"/>
    <w:rsid w:val="00072886"/>
    <w:rsid w:val="0007652D"/>
    <w:rsid w:val="00097EC3"/>
    <w:rsid w:val="000A073D"/>
    <w:rsid w:val="000B1590"/>
    <w:rsid w:val="000B22F0"/>
    <w:rsid w:val="000B4739"/>
    <w:rsid w:val="000C3C58"/>
    <w:rsid w:val="000C7A32"/>
    <w:rsid w:val="000C7E00"/>
    <w:rsid w:val="000F1FD0"/>
    <w:rsid w:val="000F20E0"/>
    <w:rsid w:val="001113B2"/>
    <w:rsid w:val="001217A8"/>
    <w:rsid w:val="001273C0"/>
    <w:rsid w:val="001568F2"/>
    <w:rsid w:val="00164582"/>
    <w:rsid w:val="0017644B"/>
    <w:rsid w:val="00182927"/>
    <w:rsid w:val="0019047C"/>
    <w:rsid w:val="001930FA"/>
    <w:rsid w:val="001933E8"/>
    <w:rsid w:val="001A5392"/>
    <w:rsid w:val="001A6FF3"/>
    <w:rsid w:val="001B6A5E"/>
    <w:rsid w:val="001B6E30"/>
    <w:rsid w:val="001C0092"/>
    <w:rsid w:val="001C0871"/>
    <w:rsid w:val="001D3FC9"/>
    <w:rsid w:val="001D6CF7"/>
    <w:rsid w:val="001E5CC5"/>
    <w:rsid w:val="001F5DEB"/>
    <w:rsid w:val="00203F51"/>
    <w:rsid w:val="0020715D"/>
    <w:rsid w:val="0021164A"/>
    <w:rsid w:val="00220BE0"/>
    <w:rsid w:val="00231DF5"/>
    <w:rsid w:val="002324A0"/>
    <w:rsid w:val="0023253C"/>
    <w:rsid w:val="00233B23"/>
    <w:rsid w:val="00234E3B"/>
    <w:rsid w:val="00235BE1"/>
    <w:rsid w:val="00241303"/>
    <w:rsid w:val="00253D7A"/>
    <w:rsid w:val="00255658"/>
    <w:rsid w:val="002674EC"/>
    <w:rsid w:val="00273086"/>
    <w:rsid w:val="0028181A"/>
    <w:rsid w:val="002857FE"/>
    <w:rsid w:val="002A0F41"/>
    <w:rsid w:val="002A4B69"/>
    <w:rsid w:val="002C383A"/>
    <w:rsid w:val="002D7FAC"/>
    <w:rsid w:val="002E0C7D"/>
    <w:rsid w:val="002F0DF4"/>
    <w:rsid w:val="002F2A95"/>
    <w:rsid w:val="002F61CA"/>
    <w:rsid w:val="002F6212"/>
    <w:rsid w:val="00301614"/>
    <w:rsid w:val="00313561"/>
    <w:rsid w:val="00324A1A"/>
    <w:rsid w:val="00331E40"/>
    <w:rsid w:val="003376CF"/>
    <w:rsid w:val="00342D3E"/>
    <w:rsid w:val="00364B32"/>
    <w:rsid w:val="00372F64"/>
    <w:rsid w:val="00377226"/>
    <w:rsid w:val="003900CC"/>
    <w:rsid w:val="003919D0"/>
    <w:rsid w:val="00395F03"/>
    <w:rsid w:val="003A6029"/>
    <w:rsid w:val="003A6FD1"/>
    <w:rsid w:val="003C0567"/>
    <w:rsid w:val="003E0430"/>
    <w:rsid w:val="003E308F"/>
    <w:rsid w:val="003E6B9D"/>
    <w:rsid w:val="003F0F78"/>
    <w:rsid w:val="003F5401"/>
    <w:rsid w:val="00402D00"/>
    <w:rsid w:val="00410EF2"/>
    <w:rsid w:val="0042683F"/>
    <w:rsid w:val="0044278D"/>
    <w:rsid w:val="00446296"/>
    <w:rsid w:val="004604F8"/>
    <w:rsid w:val="00462030"/>
    <w:rsid w:val="0047657B"/>
    <w:rsid w:val="004900E0"/>
    <w:rsid w:val="00490200"/>
    <w:rsid w:val="004E0D5B"/>
    <w:rsid w:val="004E367C"/>
    <w:rsid w:val="004F0A50"/>
    <w:rsid w:val="005038B6"/>
    <w:rsid w:val="00511342"/>
    <w:rsid w:val="00512F2C"/>
    <w:rsid w:val="00522FC8"/>
    <w:rsid w:val="0052664E"/>
    <w:rsid w:val="00526780"/>
    <w:rsid w:val="00540AB8"/>
    <w:rsid w:val="005411AE"/>
    <w:rsid w:val="005456E9"/>
    <w:rsid w:val="00566C06"/>
    <w:rsid w:val="00580280"/>
    <w:rsid w:val="005834F8"/>
    <w:rsid w:val="00587595"/>
    <w:rsid w:val="005876F3"/>
    <w:rsid w:val="00590665"/>
    <w:rsid w:val="005A0CCB"/>
    <w:rsid w:val="005A4A2E"/>
    <w:rsid w:val="005B0422"/>
    <w:rsid w:val="005B468F"/>
    <w:rsid w:val="005B50FE"/>
    <w:rsid w:val="005B6085"/>
    <w:rsid w:val="005C71E6"/>
    <w:rsid w:val="005D1EE7"/>
    <w:rsid w:val="005D69BF"/>
    <w:rsid w:val="005E0627"/>
    <w:rsid w:val="005F1FC7"/>
    <w:rsid w:val="006239FC"/>
    <w:rsid w:val="00624C42"/>
    <w:rsid w:val="00625734"/>
    <w:rsid w:val="00634025"/>
    <w:rsid w:val="00652B4F"/>
    <w:rsid w:val="00655B6E"/>
    <w:rsid w:val="00661414"/>
    <w:rsid w:val="00667137"/>
    <w:rsid w:val="00670F94"/>
    <w:rsid w:val="0068533A"/>
    <w:rsid w:val="006876F5"/>
    <w:rsid w:val="00687C46"/>
    <w:rsid w:val="006A1E92"/>
    <w:rsid w:val="006A50FF"/>
    <w:rsid w:val="006A7B0A"/>
    <w:rsid w:val="006B4EE4"/>
    <w:rsid w:val="006B77F8"/>
    <w:rsid w:val="006B7AE3"/>
    <w:rsid w:val="006E049D"/>
    <w:rsid w:val="006E2964"/>
    <w:rsid w:val="006E4154"/>
    <w:rsid w:val="006E6A12"/>
    <w:rsid w:val="007078F7"/>
    <w:rsid w:val="00712753"/>
    <w:rsid w:val="00713E24"/>
    <w:rsid w:val="00716865"/>
    <w:rsid w:val="00730459"/>
    <w:rsid w:val="0073276D"/>
    <w:rsid w:val="0073602C"/>
    <w:rsid w:val="00736DB5"/>
    <w:rsid w:val="0073766B"/>
    <w:rsid w:val="0074141D"/>
    <w:rsid w:val="007518B9"/>
    <w:rsid w:val="00754ACC"/>
    <w:rsid w:val="007729D7"/>
    <w:rsid w:val="00775BBC"/>
    <w:rsid w:val="00780F97"/>
    <w:rsid w:val="007831F7"/>
    <w:rsid w:val="00791684"/>
    <w:rsid w:val="0079400F"/>
    <w:rsid w:val="0079527A"/>
    <w:rsid w:val="007A32E5"/>
    <w:rsid w:val="007A3361"/>
    <w:rsid w:val="007A3FFB"/>
    <w:rsid w:val="007A50CB"/>
    <w:rsid w:val="007B3FAD"/>
    <w:rsid w:val="007B6F5F"/>
    <w:rsid w:val="007C0048"/>
    <w:rsid w:val="007C07C4"/>
    <w:rsid w:val="007C3DA7"/>
    <w:rsid w:val="007C4DD1"/>
    <w:rsid w:val="007C75BB"/>
    <w:rsid w:val="007E6F93"/>
    <w:rsid w:val="007F1B73"/>
    <w:rsid w:val="007F4E20"/>
    <w:rsid w:val="008001B2"/>
    <w:rsid w:val="00805C7B"/>
    <w:rsid w:val="008065C8"/>
    <w:rsid w:val="0081435C"/>
    <w:rsid w:val="00852396"/>
    <w:rsid w:val="00853F37"/>
    <w:rsid w:val="008562FD"/>
    <w:rsid w:val="00857A13"/>
    <w:rsid w:val="00861B46"/>
    <w:rsid w:val="00863BE5"/>
    <w:rsid w:val="00871100"/>
    <w:rsid w:val="008808CE"/>
    <w:rsid w:val="0088617D"/>
    <w:rsid w:val="008878F9"/>
    <w:rsid w:val="00892C80"/>
    <w:rsid w:val="00895130"/>
    <w:rsid w:val="00897FF2"/>
    <w:rsid w:val="008A622C"/>
    <w:rsid w:val="008B640D"/>
    <w:rsid w:val="008C496D"/>
    <w:rsid w:val="008C5F17"/>
    <w:rsid w:val="008E2A2E"/>
    <w:rsid w:val="008E459E"/>
    <w:rsid w:val="008F056F"/>
    <w:rsid w:val="008F1E9C"/>
    <w:rsid w:val="008F6559"/>
    <w:rsid w:val="0090175B"/>
    <w:rsid w:val="00901F55"/>
    <w:rsid w:val="00905161"/>
    <w:rsid w:val="009221B5"/>
    <w:rsid w:val="0092728B"/>
    <w:rsid w:val="00942363"/>
    <w:rsid w:val="00957BFC"/>
    <w:rsid w:val="00960055"/>
    <w:rsid w:val="009655B2"/>
    <w:rsid w:val="009661D8"/>
    <w:rsid w:val="009744AC"/>
    <w:rsid w:val="0099149D"/>
    <w:rsid w:val="0099412F"/>
    <w:rsid w:val="009B2DBA"/>
    <w:rsid w:val="009C045B"/>
    <w:rsid w:val="009C1319"/>
    <w:rsid w:val="009C14B2"/>
    <w:rsid w:val="009C4D13"/>
    <w:rsid w:val="009E1B8A"/>
    <w:rsid w:val="009E4D06"/>
    <w:rsid w:val="009E60CE"/>
    <w:rsid w:val="009F74D5"/>
    <w:rsid w:val="00A03533"/>
    <w:rsid w:val="00A035E0"/>
    <w:rsid w:val="00A22B07"/>
    <w:rsid w:val="00A31A6B"/>
    <w:rsid w:val="00A32527"/>
    <w:rsid w:val="00A45DA3"/>
    <w:rsid w:val="00A47825"/>
    <w:rsid w:val="00A500EF"/>
    <w:rsid w:val="00A56E34"/>
    <w:rsid w:val="00A70589"/>
    <w:rsid w:val="00A71775"/>
    <w:rsid w:val="00A752D4"/>
    <w:rsid w:val="00A91F7B"/>
    <w:rsid w:val="00A92601"/>
    <w:rsid w:val="00AA5CD1"/>
    <w:rsid w:val="00AD07A9"/>
    <w:rsid w:val="00AD1B02"/>
    <w:rsid w:val="00AE1530"/>
    <w:rsid w:val="00AF118D"/>
    <w:rsid w:val="00B11408"/>
    <w:rsid w:val="00B11676"/>
    <w:rsid w:val="00B126FC"/>
    <w:rsid w:val="00B30CF7"/>
    <w:rsid w:val="00B329BF"/>
    <w:rsid w:val="00B34E76"/>
    <w:rsid w:val="00B533D0"/>
    <w:rsid w:val="00B57458"/>
    <w:rsid w:val="00B6167E"/>
    <w:rsid w:val="00B627C8"/>
    <w:rsid w:val="00B64AEE"/>
    <w:rsid w:val="00B707F5"/>
    <w:rsid w:val="00B72415"/>
    <w:rsid w:val="00B745C7"/>
    <w:rsid w:val="00B80B5C"/>
    <w:rsid w:val="00B855F8"/>
    <w:rsid w:val="00B94D1E"/>
    <w:rsid w:val="00B96E21"/>
    <w:rsid w:val="00BA05F8"/>
    <w:rsid w:val="00BC281D"/>
    <w:rsid w:val="00BC349E"/>
    <w:rsid w:val="00BE4A71"/>
    <w:rsid w:val="00BF2716"/>
    <w:rsid w:val="00C048CC"/>
    <w:rsid w:val="00C07842"/>
    <w:rsid w:val="00C22799"/>
    <w:rsid w:val="00C22843"/>
    <w:rsid w:val="00C26748"/>
    <w:rsid w:val="00C27ABA"/>
    <w:rsid w:val="00C32D7A"/>
    <w:rsid w:val="00C67806"/>
    <w:rsid w:val="00C810CA"/>
    <w:rsid w:val="00CB3D07"/>
    <w:rsid w:val="00CC2879"/>
    <w:rsid w:val="00CC2A98"/>
    <w:rsid w:val="00CD7E45"/>
    <w:rsid w:val="00CE6219"/>
    <w:rsid w:val="00CF2D5A"/>
    <w:rsid w:val="00CF33A5"/>
    <w:rsid w:val="00CF6DCB"/>
    <w:rsid w:val="00CF728E"/>
    <w:rsid w:val="00D27717"/>
    <w:rsid w:val="00D30310"/>
    <w:rsid w:val="00D33A5B"/>
    <w:rsid w:val="00D34A41"/>
    <w:rsid w:val="00D35360"/>
    <w:rsid w:val="00D371D3"/>
    <w:rsid w:val="00D40A9E"/>
    <w:rsid w:val="00D506A4"/>
    <w:rsid w:val="00D66C9B"/>
    <w:rsid w:val="00D845DB"/>
    <w:rsid w:val="00D9491F"/>
    <w:rsid w:val="00DA20F5"/>
    <w:rsid w:val="00DB126D"/>
    <w:rsid w:val="00DC58DA"/>
    <w:rsid w:val="00DC7B9A"/>
    <w:rsid w:val="00DD2B4C"/>
    <w:rsid w:val="00DD530F"/>
    <w:rsid w:val="00DE08DD"/>
    <w:rsid w:val="00DE1607"/>
    <w:rsid w:val="00DF085F"/>
    <w:rsid w:val="00E05420"/>
    <w:rsid w:val="00E1237D"/>
    <w:rsid w:val="00E2271A"/>
    <w:rsid w:val="00E31274"/>
    <w:rsid w:val="00E339DD"/>
    <w:rsid w:val="00E54D11"/>
    <w:rsid w:val="00E55BDE"/>
    <w:rsid w:val="00E73230"/>
    <w:rsid w:val="00E816AC"/>
    <w:rsid w:val="00E85103"/>
    <w:rsid w:val="00E926BD"/>
    <w:rsid w:val="00E9789E"/>
    <w:rsid w:val="00EB2B41"/>
    <w:rsid w:val="00EC0FDB"/>
    <w:rsid w:val="00EC2F5C"/>
    <w:rsid w:val="00EC4846"/>
    <w:rsid w:val="00ED050C"/>
    <w:rsid w:val="00ED0ECF"/>
    <w:rsid w:val="00ED770F"/>
    <w:rsid w:val="00EE0A93"/>
    <w:rsid w:val="00EF398D"/>
    <w:rsid w:val="00F605BA"/>
    <w:rsid w:val="00F63001"/>
    <w:rsid w:val="00F637CF"/>
    <w:rsid w:val="00F65069"/>
    <w:rsid w:val="00F71D1A"/>
    <w:rsid w:val="00F746F9"/>
    <w:rsid w:val="00F77336"/>
    <w:rsid w:val="00F9230E"/>
    <w:rsid w:val="00FA203E"/>
    <w:rsid w:val="00FB099F"/>
    <w:rsid w:val="00FB68BF"/>
    <w:rsid w:val="00FC4827"/>
    <w:rsid w:val="00FC52AB"/>
    <w:rsid w:val="00FC6626"/>
    <w:rsid w:val="00FD215E"/>
    <w:rsid w:val="00FE6259"/>
    <w:rsid w:val="00FF1424"/>
    <w:rsid w:val="00FF27E1"/>
    <w:rsid w:val="00FF5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1F"/>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B94D1E"/>
    <w:pPr>
      <w:keepNext/>
      <w:ind w:left="360" w:right="-691" w:hanging="360"/>
      <w:outlineLvl w:val="0"/>
    </w:pPr>
    <w:rPr>
      <w:rFonts w:cs="Arial"/>
      <w:b/>
      <w:sz w:val="28"/>
      <w:lang w:val="en-US"/>
    </w:rPr>
  </w:style>
  <w:style w:type="paragraph" w:styleId="Heading2">
    <w:name w:val="heading 2"/>
    <w:next w:val="Normal"/>
    <w:link w:val="Heading2Char"/>
    <w:uiPriority w:val="9"/>
    <w:unhideWhenUsed/>
    <w:qFormat/>
    <w:rsid w:val="00B94D1E"/>
    <w:pPr>
      <w:keepNext/>
      <w:outlineLvl w:val="1"/>
    </w:pPr>
    <w:rPr>
      <w:rFonts w:cs="Arial"/>
      <w:b/>
      <w:i/>
      <w:iCs/>
      <w:sz w:val="24"/>
      <w:lang w:val="en-US"/>
    </w:rPr>
  </w:style>
  <w:style w:type="paragraph" w:styleId="Heading3">
    <w:name w:val="heading 3"/>
    <w:next w:val="Normal"/>
    <w:link w:val="Heading3Char"/>
    <w:unhideWhenUsed/>
    <w:qFormat/>
    <w:rsid w:val="00B94D1E"/>
    <w:pPr>
      <w:keepNext/>
      <w:outlineLvl w:val="2"/>
    </w:pPr>
    <w:rPr>
      <w:rFonts w:cs="Arial"/>
      <w:b/>
      <w:i/>
      <w:iCs/>
      <w:lang w:val="en-US"/>
    </w:rPr>
  </w:style>
  <w:style w:type="paragraph" w:styleId="Heading4">
    <w:name w:val="heading 4"/>
    <w:basedOn w:val="Heading3"/>
    <w:next w:val="Normal"/>
    <w:link w:val="Heading4Char"/>
    <w:unhideWhenUsed/>
    <w:qFormat/>
    <w:rsid w:val="00D9491F"/>
    <w:pPr>
      <w:outlineLvl w:val="3"/>
    </w:pPr>
    <w:rPr>
      <w:b w:val="0"/>
    </w:rPr>
  </w:style>
  <w:style w:type="paragraph" w:styleId="Heading5">
    <w:name w:val="heading 5"/>
    <w:basedOn w:val="Heading4"/>
    <w:next w:val="Normal"/>
    <w:link w:val="Heading5Char"/>
    <w:uiPriority w:val="9"/>
    <w:semiHidden/>
    <w:unhideWhenUsed/>
    <w:qFormat/>
    <w:rsid w:val="00D9491F"/>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rsid w:val="00D9491F"/>
    <w:pPr>
      <w:outlineLvl w:val="7"/>
    </w:pPr>
  </w:style>
  <w:style w:type="paragraph" w:styleId="Heading9">
    <w:name w:val="heading 9"/>
    <w:aliases w:val="Appendicies heading"/>
    <w:basedOn w:val="Normal"/>
    <w:next w:val="Normal"/>
    <w:link w:val="Heading9Char"/>
    <w:uiPriority w:val="9"/>
    <w:semiHidden/>
    <w:unhideWhenUsed/>
    <w:qFormat/>
    <w:rsid w:val="00D9491F"/>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B94D1E"/>
    <w:rPr>
      <w:rFonts w:cs="Arial"/>
      <w:b/>
      <w:sz w:val="28"/>
      <w:lang w:val="en-US"/>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character" w:customStyle="1" w:styleId="Heading2Char">
    <w:name w:val="Heading 2 Char"/>
    <w:basedOn w:val="DefaultParagraphFont"/>
    <w:link w:val="Heading2"/>
    <w:uiPriority w:val="9"/>
    <w:rsid w:val="00B94D1E"/>
    <w:rPr>
      <w:rFonts w:cs="Arial"/>
      <w:b/>
      <w:i/>
      <w:iCs/>
      <w:sz w:val="24"/>
      <w:lang w:val="en-US"/>
    </w:rPr>
  </w:style>
  <w:style w:type="character" w:customStyle="1" w:styleId="Heading3Char">
    <w:name w:val="Heading 3 Char"/>
    <w:basedOn w:val="DefaultParagraphFont"/>
    <w:link w:val="Heading3"/>
    <w:rsid w:val="00B94D1E"/>
    <w:rPr>
      <w:rFonts w:cs="Arial"/>
      <w:b/>
      <w:i/>
      <w:iCs/>
      <w:lang w:val="en-US"/>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cs="Arial"/>
      <w:lang w:val="en-US"/>
    </w:rPr>
  </w:style>
  <w:style w:type="character" w:styleId="Hyperlink">
    <w:name w:val="Hyperlink"/>
    <w:aliases w:val="Hyperlinks"/>
    <w:qFormat/>
    <w:rsid w:val="00D9491F"/>
    <w:rPr>
      <w:rFonts w:ascii="Arial" w:hAnsi="Arial"/>
      <w:color w:val="0000FF"/>
      <w:sz w:val="22"/>
      <w:u w:val="single"/>
    </w:rPr>
  </w:style>
  <w:style w:type="paragraph" w:styleId="Title">
    <w:name w:val="Title"/>
    <w:basedOn w:val="Normal"/>
    <w:next w:val="Normal"/>
    <w:link w:val="TitleChar"/>
    <w:uiPriority w:val="10"/>
    <w:qFormat/>
    <w:rsid w:val="00D9491F"/>
    <w:pPr>
      <w:spacing w:after="0"/>
      <w:jc w:val="center"/>
    </w:pPr>
    <w:rPr>
      <w:rFonts w:cs="Arial"/>
      <w:b/>
      <w:sz w:val="32"/>
      <w:szCs w:val="32"/>
      <w:lang w:val="en-US"/>
    </w:rPr>
  </w:style>
  <w:style w:type="character" w:customStyle="1" w:styleId="TitleChar">
    <w:name w:val="Title Char"/>
    <w:basedOn w:val="DefaultParagraphFont"/>
    <w:link w:val="Title"/>
    <w:uiPriority w:val="10"/>
    <w:rsid w:val="00D9491F"/>
    <w:rPr>
      <w:rFonts w:cs="Arial"/>
      <w:b/>
      <w:sz w:val="32"/>
      <w:szCs w:val="32"/>
      <w:lang w:val="en-US"/>
    </w:rPr>
  </w:style>
  <w:style w:type="paragraph" w:styleId="BodyText">
    <w:name w:val="Body Text"/>
    <w:basedOn w:val="Normal"/>
    <w:link w:val="BodyTextChar"/>
    <w:uiPriority w:val="99"/>
    <w:unhideWhenUsed/>
    <w:rsid w:val="0092728B"/>
    <w:rPr>
      <w:rFonts w:ascii="Tahoma" w:hAnsi="Tahoma" w:cs="Tahoma"/>
      <w:color w:val="000000"/>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paragraph" w:customStyle="1" w:styleId="StyleBodyTextItalic">
    <w:name w:val="Style Body Text + Italic"/>
    <w:basedOn w:val="BodyText"/>
    <w:rsid w:val="00B627C8"/>
    <w:pPr>
      <w:spacing w:after="120"/>
    </w:pPr>
    <w:rPr>
      <w:i/>
      <w:iC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semiHidden/>
    <w:unhideWhenUsed/>
    <w:rsid w:val="000418CC"/>
    <w:rPr>
      <w:sz w:val="16"/>
      <w:szCs w:val="16"/>
    </w:rPr>
  </w:style>
  <w:style w:type="paragraph" w:styleId="CommentText">
    <w:name w:val="annotation text"/>
    <w:basedOn w:val="Normal"/>
    <w:link w:val="CommentTextChar"/>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Spacing">
    <w:name w:val="No Spacing"/>
    <w:uiPriority w:val="1"/>
    <w:rsid w:val="00B6167E"/>
    <w:pPr>
      <w:spacing w:after="0" w:line="240" w:lineRule="auto"/>
    </w:pPr>
  </w:style>
  <w:style w:type="character" w:styleId="Strong">
    <w:name w:val="Strong"/>
    <w:uiPriority w:val="22"/>
    <w:rsid w:val="00661414"/>
    <w:rPr>
      <w:b/>
      <w:bCs/>
    </w:rPr>
  </w:style>
  <w:style w:type="paragraph" w:customStyle="1" w:styleId="Default">
    <w:name w:val="Default"/>
    <w:rsid w:val="00661414"/>
    <w:pPr>
      <w:autoSpaceDE w:val="0"/>
      <w:autoSpaceDN w:val="0"/>
      <w:adjustRightInd w:val="0"/>
      <w:spacing w:after="0" w:line="240" w:lineRule="auto"/>
    </w:pPr>
    <w:rPr>
      <w:rFonts w:ascii="Tahoma" w:eastAsia="Calibri" w:hAnsi="Tahoma" w:cs="Tahoma"/>
      <w:color w:val="000000"/>
      <w:lang w:eastAsia="en-AU"/>
    </w:rPr>
  </w:style>
  <w:style w:type="paragraph" w:styleId="ListParagraph">
    <w:name w:val="List Paragraph"/>
    <w:aliases w:val="Bullet List Paragraph"/>
    <w:basedOn w:val="Normal"/>
    <w:link w:val="ListParagraphChar"/>
    <w:uiPriority w:val="34"/>
    <w:qFormat/>
    <w:rsid w:val="00957BFC"/>
    <w:pPr>
      <w:numPr>
        <w:numId w:val="19"/>
      </w:numPr>
      <w:ind w:left="360"/>
      <w:contextualSpacing/>
    </w:pPr>
    <w:rPr>
      <w:rFonts w:cs="Arial"/>
      <w:lang w:val="en-US"/>
    </w:rPr>
  </w:style>
  <w:style w:type="paragraph" w:styleId="Revision">
    <w:name w:val="Revision"/>
    <w:hidden/>
    <w:uiPriority w:val="99"/>
    <w:semiHidden/>
    <w:rsid w:val="00A752D4"/>
    <w:pPr>
      <w:spacing w:after="0" w:line="240" w:lineRule="auto"/>
    </w:pPr>
  </w:style>
  <w:style w:type="character" w:styleId="Emphasis">
    <w:name w:val="Emphasis"/>
    <w:basedOn w:val="DefaultParagraphFont"/>
    <w:uiPriority w:val="20"/>
    <w:qFormat/>
    <w:rsid w:val="00DB126D"/>
    <w:rPr>
      <w:i/>
      <w:iCs/>
    </w:rPr>
  </w:style>
  <w:style w:type="paragraph" w:customStyle="1" w:styleId="References">
    <w:name w:val="References"/>
    <w:basedOn w:val="Normal"/>
    <w:qFormat/>
    <w:rsid w:val="00D9491F"/>
    <w:pPr>
      <w:spacing w:after="0"/>
    </w:pPr>
  </w:style>
  <w:style w:type="paragraph" w:customStyle="1" w:styleId="Footertext">
    <w:name w:val="Footer text"/>
    <w:basedOn w:val="Footer"/>
    <w:qFormat/>
    <w:rsid w:val="00D9491F"/>
    <w:rPr>
      <w:sz w:val="16"/>
      <w:lang w:val="en-AU"/>
    </w:rPr>
  </w:style>
  <w:style w:type="character" w:customStyle="1" w:styleId="Heading4Char">
    <w:name w:val="Heading 4 Char"/>
    <w:basedOn w:val="DefaultParagraphFont"/>
    <w:link w:val="Heading4"/>
    <w:rsid w:val="00D9491F"/>
    <w:rPr>
      <w:rFonts w:cs="Arial"/>
      <w:i/>
      <w:iCs/>
      <w:lang w:val="en-US"/>
    </w:rPr>
  </w:style>
  <w:style w:type="character" w:customStyle="1" w:styleId="Heading5Char">
    <w:name w:val="Heading 5 Char"/>
    <w:basedOn w:val="DefaultParagraphFont"/>
    <w:link w:val="Heading5"/>
    <w:uiPriority w:val="9"/>
    <w:semiHidden/>
    <w:rsid w:val="00D9491F"/>
    <w:rPr>
      <w:rFonts w:cs="Arial"/>
      <w:iCs/>
      <w:lang w:val="en-GB"/>
    </w:rPr>
  </w:style>
  <w:style w:type="character" w:customStyle="1" w:styleId="Heading8Char">
    <w:name w:val="Heading 8 Char"/>
    <w:aliases w:val="Numbered list paragraph Char"/>
    <w:basedOn w:val="DefaultParagraphFont"/>
    <w:link w:val="Heading8"/>
    <w:uiPriority w:val="9"/>
    <w:semiHidden/>
    <w:rsid w:val="00D9491F"/>
    <w:rPr>
      <w:rFonts w:cs="Arial"/>
      <w:lang w:val="en-US"/>
    </w:rPr>
  </w:style>
  <w:style w:type="character" w:customStyle="1" w:styleId="Heading9Char">
    <w:name w:val="Heading 9 Char"/>
    <w:aliases w:val="Appendicies heading Char"/>
    <w:basedOn w:val="DefaultParagraphFont"/>
    <w:link w:val="Heading9"/>
    <w:uiPriority w:val="9"/>
    <w:semiHidden/>
    <w:rsid w:val="00D9491F"/>
    <w:rPr>
      <w:rFonts w:cs="Arial"/>
      <w:b/>
      <w:sz w:val="28"/>
      <w:lang w:val="en-US"/>
    </w:rPr>
  </w:style>
  <w:style w:type="paragraph" w:styleId="Caption">
    <w:name w:val="caption"/>
    <w:basedOn w:val="FootnoteText"/>
    <w:next w:val="Normal"/>
    <w:uiPriority w:val="35"/>
    <w:unhideWhenUsed/>
    <w:qFormat/>
    <w:rsid w:val="001F5DEB"/>
    <w:pPr>
      <w:keepNext/>
    </w:pPr>
    <w:rPr>
      <w:sz w:val="16"/>
    </w:rPr>
  </w:style>
  <w:style w:type="paragraph" w:styleId="FootnoteText">
    <w:name w:val="footnote text"/>
    <w:basedOn w:val="Normal"/>
    <w:link w:val="FootnoteTextChar"/>
    <w:uiPriority w:val="99"/>
    <w:semiHidden/>
    <w:unhideWhenUsed/>
    <w:rsid w:val="00D9491F"/>
    <w:pPr>
      <w:spacing w:after="0"/>
    </w:pPr>
    <w:rPr>
      <w:sz w:val="20"/>
      <w:szCs w:val="20"/>
    </w:rPr>
  </w:style>
  <w:style w:type="character" w:customStyle="1" w:styleId="FootnoteTextChar">
    <w:name w:val="Footnote Text Char"/>
    <w:basedOn w:val="DefaultParagraphFont"/>
    <w:link w:val="FootnoteText"/>
    <w:uiPriority w:val="99"/>
    <w:semiHidden/>
    <w:rsid w:val="00D9491F"/>
    <w:rPr>
      <w:sz w:val="20"/>
      <w:szCs w:val="20"/>
    </w:rPr>
  </w:style>
  <w:style w:type="paragraph" w:styleId="Subtitle">
    <w:name w:val="Subtitle"/>
    <w:basedOn w:val="Title"/>
    <w:next w:val="Normal"/>
    <w:link w:val="SubtitleChar"/>
    <w:uiPriority w:val="11"/>
    <w:qFormat/>
    <w:rsid w:val="00D9491F"/>
    <w:pPr>
      <w:spacing w:after="720"/>
    </w:pPr>
    <w:rPr>
      <w:b w:val="0"/>
    </w:rPr>
  </w:style>
  <w:style w:type="character" w:customStyle="1" w:styleId="SubtitleChar">
    <w:name w:val="Subtitle Char"/>
    <w:basedOn w:val="DefaultParagraphFont"/>
    <w:link w:val="Subtitle"/>
    <w:uiPriority w:val="11"/>
    <w:rsid w:val="00D9491F"/>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957BFC"/>
    <w:rPr>
      <w:rFonts w:cs="Arial"/>
      <w:lang w:val="en-US"/>
    </w:rPr>
  </w:style>
  <w:style w:type="character" w:styleId="SubtleReference">
    <w:name w:val="Subtle Reference"/>
    <w:aliases w:val="Figure text"/>
    <w:uiPriority w:val="31"/>
    <w:qFormat/>
    <w:rsid w:val="00D9491F"/>
    <w:rPr>
      <w:rFonts w:ascii="Arial" w:hAnsi="Arial"/>
      <w:b/>
      <w:sz w:val="22"/>
    </w:rPr>
  </w:style>
  <w:style w:type="character" w:styleId="IntenseReference">
    <w:name w:val="Intense Reference"/>
    <w:aliases w:val="Table header text"/>
    <w:uiPriority w:val="32"/>
    <w:qFormat/>
    <w:rsid w:val="003E308F"/>
    <w:rPr>
      <w:rFonts w:cs="Arial"/>
      <w:b/>
    </w:rPr>
  </w:style>
  <w:style w:type="character" w:styleId="BookTitle">
    <w:name w:val="Book Title"/>
    <w:aliases w:val="Table body text"/>
    <w:uiPriority w:val="33"/>
    <w:qFormat/>
    <w:rsid w:val="003E308F"/>
  </w:style>
  <w:style w:type="paragraph" w:styleId="TOCHeading">
    <w:name w:val="TOC Heading"/>
    <w:basedOn w:val="Heading1"/>
    <w:next w:val="Normal"/>
    <w:uiPriority w:val="39"/>
    <w:semiHidden/>
    <w:unhideWhenUsed/>
    <w:qFormat/>
    <w:rsid w:val="00D9491F"/>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character" w:styleId="FootnoteReference">
    <w:name w:val="footnote reference"/>
    <w:basedOn w:val="DefaultParagraphFont"/>
    <w:uiPriority w:val="99"/>
    <w:semiHidden/>
    <w:unhideWhenUsed/>
    <w:rsid w:val="002857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1F"/>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B94D1E"/>
    <w:pPr>
      <w:keepNext/>
      <w:ind w:left="360" w:right="-691" w:hanging="360"/>
      <w:outlineLvl w:val="0"/>
    </w:pPr>
    <w:rPr>
      <w:rFonts w:cs="Arial"/>
      <w:b/>
      <w:sz w:val="28"/>
      <w:lang w:val="en-US"/>
    </w:rPr>
  </w:style>
  <w:style w:type="paragraph" w:styleId="Heading2">
    <w:name w:val="heading 2"/>
    <w:next w:val="Normal"/>
    <w:link w:val="Heading2Char"/>
    <w:uiPriority w:val="9"/>
    <w:unhideWhenUsed/>
    <w:qFormat/>
    <w:rsid w:val="00B94D1E"/>
    <w:pPr>
      <w:keepNext/>
      <w:outlineLvl w:val="1"/>
    </w:pPr>
    <w:rPr>
      <w:rFonts w:cs="Arial"/>
      <w:b/>
      <w:i/>
      <w:iCs/>
      <w:sz w:val="24"/>
      <w:lang w:val="en-US"/>
    </w:rPr>
  </w:style>
  <w:style w:type="paragraph" w:styleId="Heading3">
    <w:name w:val="heading 3"/>
    <w:next w:val="Normal"/>
    <w:link w:val="Heading3Char"/>
    <w:unhideWhenUsed/>
    <w:qFormat/>
    <w:rsid w:val="00B94D1E"/>
    <w:pPr>
      <w:keepNext/>
      <w:outlineLvl w:val="2"/>
    </w:pPr>
    <w:rPr>
      <w:rFonts w:cs="Arial"/>
      <w:b/>
      <w:i/>
      <w:iCs/>
      <w:lang w:val="en-US"/>
    </w:rPr>
  </w:style>
  <w:style w:type="paragraph" w:styleId="Heading4">
    <w:name w:val="heading 4"/>
    <w:basedOn w:val="Heading3"/>
    <w:next w:val="Normal"/>
    <w:link w:val="Heading4Char"/>
    <w:unhideWhenUsed/>
    <w:qFormat/>
    <w:rsid w:val="00D9491F"/>
    <w:pPr>
      <w:outlineLvl w:val="3"/>
    </w:pPr>
    <w:rPr>
      <w:b w:val="0"/>
    </w:rPr>
  </w:style>
  <w:style w:type="paragraph" w:styleId="Heading5">
    <w:name w:val="heading 5"/>
    <w:basedOn w:val="Heading4"/>
    <w:next w:val="Normal"/>
    <w:link w:val="Heading5Char"/>
    <w:uiPriority w:val="9"/>
    <w:semiHidden/>
    <w:unhideWhenUsed/>
    <w:qFormat/>
    <w:rsid w:val="00D9491F"/>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rsid w:val="00D9491F"/>
    <w:pPr>
      <w:outlineLvl w:val="7"/>
    </w:pPr>
  </w:style>
  <w:style w:type="paragraph" w:styleId="Heading9">
    <w:name w:val="heading 9"/>
    <w:aliases w:val="Appendicies heading"/>
    <w:basedOn w:val="Normal"/>
    <w:next w:val="Normal"/>
    <w:link w:val="Heading9Char"/>
    <w:uiPriority w:val="9"/>
    <w:semiHidden/>
    <w:unhideWhenUsed/>
    <w:qFormat/>
    <w:rsid w:val="00D9491F"/>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B94D1E"/>
    <w:rPr>
      <w:rFonts w:cs="Arial"/>
      <w:b/>
      <w:sz w:val="28"/>
      <w:lang w:val="en-US"/>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character" w:customStyle="1" w:styleId="Heading2Char">
    <w:name w:val="Heading 2 Char"/>
    <w:basedOn w:val="DefaultParagraphFont"/>
    <w:link w:val="Heading2"/>
    <w:uiPriority w:val="9"/>
    <w:rsid w:val="00B94D1E"/>
    <w:rPr>
      <w:rFonts w:cs="Arial"/>
      <w:b/>
      <w:i/>
      <w:iCs/>
      <w:sz w:val="24"/>
      <w:lang w:val="en-US"/>
    </w:rPr>
  </w:style>
  <w:style w:type="character" w:customStyle="1" w:styleId="Heading3Char">
    <w:name w:val="Heading 3 Char"/>
    <w:basedOn w:val="DefaultParagraphFont"/>
    <w:link w:val="Heading3"/>
    <w:rsid w:val="00B94D1E"/>
    <w:rPr>
      <w:rFonts w:cs="Arial"/>
      <w:b/>
      <w:i/>
      <w:iCs/>
      <w:lang w:val="en-US"/>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cs="Arial"/>
      <w:lang w:val="en-US"/>
    </w:rPr>
  </w:style>
  <w:style w:type="character" w:styleId="Hyperlink">
    <w:name w:val="Hyperlink"/>
    <w:aliases w:val="Hyperlinks"/>
    <w:qFormat/>
    <w:rsid w:val="00D9491F"/>
    <w:rPr>
      <w:rFonts w:ascii="Arial" w:hAnsi="Arial"/>
      <w:color w:val="0000FF"/>
      <w:sz w:val="22"/>
      <w:u w:val="single"/>
    </w:rPr>
  </w:style>
  <w:style w:type="paragraph" w:styleId="Title">
    <w:name w:val="Title"/>
    <w:basedOn w:val="Normal"/>
    <w:next w:val="Normal"/>
    <w:link w:val="TitleChar"/>
    <w:uiPriority w:val="10"/>
    <w:qFormat/>
    <w:rsid w:val="00D9491F"/>
    <w:pPr>
      <w:spacing w:after="0"/>
      <w:jc w:val="center"/>
    </w:pPr>
    <w:rPr>
      <w:rFonts w:cs="Arial"/>
      <w:b/>
      <w:sz w:val="32"/>
      <w:szCs w:val="32"/>
      <w:lang w:val="en-US"/>
    </w:rPr>
  </w:style>
  <w:style w:type="character" w:customStyle="1" w:styleId="TitleChar">
    <w:name w:val="Title Char"/>
    <w:basedOn w:val="DefaultParagraphFont"/>
    <w:link w:val="Title"/>
    <w:uiPriority w:val="10"/>
    <w:rsid w:val="00D9491F"/>
    <w:rPr>
      <w:rFonts w:cs="Arial"/>
      <w:b/>
      <w:sz w:val="32"/>
      <w:szCs w:val="32"/>
      <w:lang w:val="en-US"/>
    </w:rPr>
  </w:style>
  <w:style w:type="paragraph" w:styleId="BodyText">
    <w:name w:val="Body Text"/>
    <w:basedOn w:val="Normal"/>
    <w:link w:val="BodyTextChar"/>
    <w:uiPriority w:val="99"/>
    <w:unhideWhenUsed/>
    <w:rsid w:val="0092728B"/>
    <w:rPr>
      <w:rFonts w:ascii="Tahoma" w:hAnsi="Tahoma" w:cs="Tahoma"/>
      <w:color w:val="000000"/>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paragraph" w:customStyle="1" w:styleId="StyleBodyTextItalic">
    <w:name w:val="Style Body Text + Italic"/>
    <w:basedOn w:val="BodyText"/>
    <w:rsid w:val="00B627C8"/>
    <w:pPr>
      <w:spacing w:after="120"/>
    </w:pPr>
    <w:rPr>
      <w:i/>
      <w:iC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semiHidden/>
    <w:unhideWhenUsed/>
    <w:rsid w:val="000418CC"/>
    <w:rPr>
      <w:sz w:val="16"/>
      <w:szCs w:val="16"/>
    </w:rPr>
  </w:style>
  <w:style w:type="paragraph" w:styleId="CommentText">
    <w:name w:val="annotation text"/>
    <w:basedOn w:val="Normal"/>
    <w:link w:val="CommentTextChar"/>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Spacing">
    <w:name w:val="No Spacing"/>
    <w:uiPriority w:val="1"/>
    <w:rsid w:val="00B6167E"/>
    <w:pPr>
      <w:spacing w:after="0" w:line="240" w:lineRule="auto"/>
    </w:pPr>
  </w:style>
  <w:style w:type="character" w:styleId="Strong">
    <w:name w:val="Strong"/>
    <w:uiPriority w:val="22"/>
    <w:rsid w:val="00661414"/>
    <w:rPr>
      <w:b/>
      <w:bCs/>
    </w:rPr>
  </w:style>
  <w:style w:type="paragraph" w:customStyle="1" w:styleId="Default">
    <w:name w:val="Default"/>
    <w:rsid w:val="00661414"/>
    <w:pPr>
      <w:autoSpaceDE w:val="0"/>
      <w:autoSpaceDN w:val="0"/>
      <w:adjustRightInd w:val="0"/>
      <w:spacing w:after="0" w:line="240" w:lineRule="auto"/>
    </w:pPr>
    <w:rPr>
      <w:rFonts w:ascii="Tahoma" w:eastAsia="Calibri" w:hAnsi="Tahoma" w:cs="Tahoma"/>
      <w:color w:val="000000"/>
      <w:lang w:eastAsia="en-AU"/>
    </w:rPr>
  </w:style>
  <w:style w:type="paragraph" w:styleId="ListParagraph">
    <w:name w:val="List Paragraph"/>
    <w:aliases w:val="Bullet List Paragraph"/>
    <w:basedOn w:val="Normal"/>
    <w:link w:val="ListParagraphChar"/>
    <w:uiPriority w:val="34"/>
    <w:qFormat/>
    <w:rsid w:val="00957BFC"/>
    <w:pPr>
      <w:numPr>
        <w:numId w:val="19"/>
      </w:numPr>
      <w:ind w:left="360"/>
      <w:contextualSpacing/>
    </w:pPr>
    <w:rPr>
      <w:rFonts w:cs="Arial"/>
      <w:lang w:val="en-US"/>
    </w:rPr>
  </w:style>
  <w:style w:type="paragraph" w:styleId="Revision">
    <w:name w:val="Revision"/>
    <w:hidden/>
    <w:uiPriority w:val="99"/>
    <w:semiHidden/>
    <w:rsid w:val="00A752D4"/>
    <w:pPr>
      <w:spacing w:after="0" w:line="240" w:lineRule="auto"/>
    </w:pPr>
  </w:style>
  <w:style w:type="character" w:styleId="Emphasis">
    <w:name w:val="Emphasis"/>
    <w:basedOn w:val="DefaultParagraphFont"/>
    <w:uiPriority w:val="20"/>
    <w:qFormat/>
    <w:rsid w:val="00DB126D"/>
    <w:rPr>
      <w:i/>
      <w:iCs/>
    </w:rPr>
  </w:style>
  <w:style w:type="paragraph" w:customStyle="1" w:styleId="References">
    <w:name w:val="References"/>
    <w:basedOn w:val="Normal"/>
    <w:qFormat/>
    <w:rsid w:val="00D9491F"/>
    <w:pPr>
      <w:spacing w:after="0"/>
    </w:pPr>
  </w:style>
  <w:style w:type="paragraph" w:customStyle="1" w:styleId="Footertext">
    <w:name w:val="Footer text"/>
    <w:basedOn w:val="Footer"/>
    <w:qFormat/>
    <w:rsid w:val="00D9491F"/>
    <w:rPr>
      <w:sz w:val="16"/>
      <w:lang w:val="en-AU"/>
    </w:rPr>
  </w:style>
  <w:style w:type="character" w:customStyle="1" w:styleId="Heading4Char">
    <w:name w:val="Heading 4 Char"/>
    <w:basedOn w:val="DefaultParagraphFont"/>
    <w:link w:val="Heading4"/>
    <w:rsid w:val="00D9491F"/>
    <w:rPr>
      <w:rFonts w:cs="Arial"/>
      <w:i/>
      <w:iCs/>
      <w:lang w:val="en-US"/>
    </w:rPr>
  </w:style>
  <w:style w:type="character" w:customStyle="1" w:styleId="Heading5Char">
    <w:name w:val="Heading 5 Char"/>
    <w:basedOn w:val="DefaultParagraphFont"/>
    <w:link w:val="Heading5"/>
    <w:uiPriority w:val="9"/>
    <w:semiHidden/>
    <w:rsid w:val="00D9491F"/>
    <w:rPr>
      <w:rFonts w:cs="Arial"/>
      <w:iCs/>
      <w:lang w:val="en-GB"/>
    </w:rPr>
  </w:style>
  <w:style w:type="character" w:customStyle="1" w:styleId="Heading8Char">
    <w:name w:val="Heading 8 Char"/>
    <w:aliases w:val="Numbered list paragraph Char"/>
    <w:basedOn w:val="DefaultParagraphFont"/>
    <w:link w:val="Heading8"/>
    <w:uiPriority w:val="9"/>
    <w:semiHidden/>
    <w:rsid w:val="00D9491F"/>
    <w:rPr>
      <w:rFonts w:cs="Arial"/>
      <w:lang w:val="en-US"/>
    </w:rPr>
  </w:style>
  <w:style w:type="character" w:customStyle="1" w:styleId="Heading9Char">
    <w:name w:val="Heading 9 Char"/>
    <w:aliases w:val="Appendicies heading Char"/>
    <w:basedOn w:val="DefaultParagraphFont"/>
    <w:link w:val="Heading9"/>
    <w:uiPriority w:val="9"/>
    <w:semiHidden/>
    <w:rsid w:val="00D9491F"/>
    <w:rPr>
      <w:rFonts w:cs="Arial"/>
      <w:b/>
      <w:sz w:val="28"/>
      <w:lang w:val="en-US"/>
    </w:rPr>
  </w:style>
  <w:style w:type="paragraph" w:styleId="Caption">
    <w:name w:val="caption"/>
    <w:basedOn w:val="FootnoteText"/>
    <w:next w:val="Normal"/>
    <w:uiPriority w:val="35"/>
    <w:unhideWhenUsed/>
    <w:qFormat/>
    <w:rsid w:val="001F5DEB"/>
    <w:pPr>
      <w:keepNext/>
    </w:pPr>
    <w:rPr>
      <w:sz w:val="16"/>
    </w:rPr>
  </w:style>
  <w:style w:type="paragraph" w:styleId="FootnoteText">
    <w:name w:val="footnote text"/>
    <w:basedOn w:val="Normal"/>
    <w:link w:val="FootnoteTextChar"/>
    <w:uiPriority w:val="99"/>
    <w:semiHidden/>
    <w:unhideWhenUsed/>
    <w:rsid w:val="00D9491F"/>
    <w:pPr>
      <w:spacing w:after="0"/>
    </w:pPr>
    <w:rPr>
      <w:sz w:val="20"/>
      <w:szCs w:val="20"/>
    </w:rPr>
  </w:style>
  <w:style w:type="character" w:customStyle="1" w:styleId="FootnoteTextChar">
    <w:name w:val="Footnote Text Char"/>
    <w:basedOn w:val="DefaultParagraphFont"/>
    <w:link w:val="FootnoteText"/>
    <w:uiPriority w:val="99"/>
    <w:semiHidden/>
    <w:rsid w:val="00D9491F"/>
    <w:rPr>
      <w:sz w:val="20"/>
      <w:szCs w:val="20"/>
    </w:rPr>
  </w:style>
  <w:style w:type="paragraph" w:styleId="Subtitle">
    <w:name w:val="Subtitle"/>
    <w:basedOn w:val="Title"/>
    <w:next w:val="Normal"/>
    <w:link w:val="SubtitleChar"/>
    <w:uiPriority w:val="11"/>
    <w:qFormat/>
    <w:rsid w:val="00D9491F"/>
    <w:pPr>
      <w:spacing w:after="720"/>
    </w:pPr>
    <w:rPr>
      <w:b w:val="0"/>
    </w:rPr>
  </w:style>
  <w:style w:type="character" w:customStyle="1" w:styleId="SubtitleChar">
    <w:name w:val="Subtitle Char"/>
    <w:basedOn w:val="DefaultParagraphFont"/>
    <w:link w:val="Subtitle"/>
    <w:uiPriority w:val="11"/>
    <w:rsid w:val="00D9491F"/>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957BFC"/>
    <w:rPr>
      <w:rFonts w:cs="Arial"/>
      <w:lang w:val="en-US"/>
    </w:rPr>
  </w:style>
  <w:style w:type="character" w:styleId="SubtleReference">
    <w:name w:val="Subtle Reference"/>
    <w:aliases w:val="Figure text"/>
    <w:uiPriority w:val="31"/>
    <w:qFormat/>
    <w:rsid w:val="00D9491F"/>
    <w:rPr>
      <w:rFonts w:ascii="Arial" w:hAnsi="Arial"/>
      <w:b/>
      <w:sz w:val="22"/>
    </w:rPr>
  </w:style>
  <w:style w:type="character" w:styleId="IntenseReference">
    <w:name w:val="Intense Reference"/>
    <w:aliases w:val="Table header text"/>
    <w:uiPriority w:val="32"/>
    <w:qFormat/>
    <w:rsid w:val="003E308F"/>
    <w:rPr>
      <w:rFonts w:cs="Arial"/>
      <w:b/>
    </w:rPr>
  </w:style>
  <w:style w:type="character" w:styleId="BookTitle">
    <w:name w:val="Book Title"/>
    <w:aliases w:val="Table body text"/>
    <w:uiPriority w:val="33"/>
    <w:qFormat/>
    <w:rsid w:val="003E308F"/>
  </w:style>
  <w:style w:type="paragraph" w:styleId="TOCHeading">
    <w:name w:val="TOC Heading"/>
    <w:basedOn w:val="Heading1"/>
    <w:next w:val="Normal"/>
    <w:uiPriority w:val="39"/>
    <w:semiHidden/>
    <w:unhideWhenUsed/>
    <w:qFormat/>
    <w:rsid w:val="00D9491F"/>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character" w:styleId="FootnoteReference">
    <w:name w:val="footnote reference"/>
    <w:basedOn w:val="DefaultParagraphFont"/>
    <w:uiPriority w:val="99"/>
    <w:semiHidden/>
    <w:unhideWhenUsed/>
    <w:rsid w:val="00285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siness.qld.gov.au/industry/agriculture/animal-management/horses/hendra-virus-owners" TargetMode="External"/><Relationship Id="rId18" Type="http://schemas.openxmlformats.org/officeDocument/2006/relationships/hyperlink" Target="https://www.daff.qld.gov.au/animal-industries/animal-health-and-diseases/a-z-list/hendra-virus/veterinarian-guidelines" TargetMode="External"/><Relationship Id="rId26" Type="http://schemas.openxmlformats.org/officeDocument/2006/relationships/hyperlink" Target="http://www.health.gov.au/internet/main/publishing.nsf/Content/cdna-song-hendra.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pi.nsw.gov.au/content/agriculture/livestock/horses/health/general/hendra-virushttp:/www.dpi.nsw.gov.au/agriculture/livestock/horses/health/general/hendra-virus" TargetMode="External"/><Relationship Id="rId34" Type="http://schemas.openxmlformats.org/officeDocument/2006/relationships/hyperlink" Target="http://www.health.gov.au/internet/main/publishing.nsf/Content/cdna-song-hendra.htm" TargetMode="External"/><Relationship Id="rId7" Type="http://schemas.openxmlformats.org/officeDocument/2006/relationships/footnotes" Target="footnotes.xml"/><Relationship Id="rId12" Type="http://schemas.openxmlformats.org/officeDocument/2006/relationships/hyperlink" Target="https://www.animalhealthaustralia.com.au/our-publications/ausvetplan-manuals-and-documents/" TargetMode="External"/><Relationship Id="rId17" Type="http://schemas.openxmlformats.org/officeDocument/2006/relationships/hyperlink" Target="https://www.animalhealthaustralia.com.au/our-publications/ausvetplan-manuals-and-documents/" TargetMode="External"/><Relationship Id="rId25" Type="http://schemas.openxmlformats.org/officeDocument/2006/relationships/hyperlink" Target="http://www.ava.com.au" TargetMode="External"/><Relationship Id="rId33" Type="http://schemas.openxmlformats.org/officeDocument/2006/relationships/hyperlink" Target="http://www.health.gov.au/internet/main/publishing.nsf/Content/cdna-song-hendra.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mrc.gov.au/guidelines-publications/cd33" TargetMode="External"/><Relationship Id="rId20" Type="http://schemas.openxmlformats.org/officeDocument/2006/relationships/hyperlink" Target="https://www.business.qld.gov.au/industry/agriculture/animal-management/horses/hendra-virus-owners" TargetMode="External"/><Relationship Id="rId29" Type="http://schemas.openxmlformats.org/officeDocument/2006/relationships/hyperlink" Target="http://www.csiro.au/Outcomes/Food-and-Agriculture/Hendra-Viru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imalhealthaustralia.com.au/our-publications/ausvetplan-manuals-and-documents/" TargetMode="External"/><Relationship Id="rId24" Type="http://schemas.openxmlformats.org/officeDocument/2006/relationships/hyperlink" Target="http://apvma.gov.au/" TargetMode="External"/><Relationship Id="rId32" Type="http://schemas.openxmlformats.org/officeDocument/2006/relationships/hyperlink" Target="https://www.daff.qld.gov.au/animal-industries/animal-health-and-diseases/a-z-list/hendra-virus/horse-industries-owners"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nimalhealthaustralia.com.au/our-publications/ausvetplan-manuals-and-documents/" TargetMode="External"/><Relationship Id="rId23" Type="http://schemas.openxmlformats.org/officeDocument/2006/relationships/hyperlink" Target="https://www.daf.qld.gov.au/animal-industries/animal-health-and-diseases/a-z-list/hendra-virus" TargetMode="External"/><Relationship Id="rId28" Type="http://schemas.openxmlformats.org/officeDocument/2006/relationships/hyperlink" Target="https://www.health.qld.gov.au/industry/primaryir/default.asp" TargetMode="External"/><Relationship Id="rId36" Type="http://schemas.openxmlformats.org/officeDocument/2006/relationships/footer" Target="footer1.xml"/><Relationship Id="rId10" Type="http://schemas.openxmlformats.org/officeDocument/2006/relationships/hyperlink" Target="http://www.outbreak.gov.au/pages/hendra-virus.aspx" TargetMode="External"/><Relationship Id="rId19" Type="http://schemas.openxmlformats.org/officeDocument/2006/relationships/hyperlink" Target="http://www.health.gov.au/internet/main/publishing.nsf/Content/cda-state-legislation-links.htm" TargetMode="External"/><Relationship Id="rId31" Type="http://schemas.openxmlformats.org/officeDocument/2006/relationships/hyperlink" Target="http://www.dpi.nsw.gov.au/agriculture/livestock/horses/health/general/hendra-vir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pvma.gov.au/" TargetMode="External"/><Relationship Id="rId22" Type="http://schemas.openxmlformats.org/officeDocument/2006/relationships/hyperlink" Target="file:///F:\hendra%20docs\the" TargetMode="External"/><Relationship Id="rId27" Type="http://schemas.openxmlformats.org/officeDocument/2006/relationships/hyperlink" Target="http://conditions.health.qld.gov.au/HealthConditions/2/Infections-Parasites/41/Viral-Infections/288/Hendra-Virus-Infection" TargetMode="External"/><Relationship Id="rId30" Type="http://schemas.openxmlformats.org/officeDocument/2006/relationships/hyperlink" Target="http://www.who.int/csr/disease/hendra/en/" TargetMode="External"/><Relationship Id="rId35" Type="http://schemas.openxmlformats.org/officeDocument/2006/relationships/hyperlink" Target="http://www.health.gov.au/internet/main/publishing.nsf/Content/health-commen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F8A1-E03C-4080-9F21-ECEC3CD3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17396</Words>
  <Characters>99160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116324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3</cp:revision>
  <cp:lastPrinted>2017-01-20T01:37:00Z</cp:lastPrinted>
  <dcterms:created xsi:type="dcterms:W3CDTF">2017-03-15T00:35:00Z</dcterms:created>
  <dcterms:modified xsi:type="dcterms:W3CDTF">2017-03-15T22:40:00Z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303051325</vt:i4>
  </property>
</Properties>
</file>