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1E079EC4" w:rsidR="008376E2" w:rsidRPr="006D3020" w:rsidRDefault="008A6B9C" w:rsidP="008A6B9C">
      <w:pPr>
        <w:pStyle w:val="Paragraphtext"/>
      </w:pPr>
      <w:r w:rsidRPr="006D3020">
        <w:t xml:space="preserve"> </w:t>
      </w:r>
    </w:p>
    <w:p w14:paraId="32908FB1" w14:textId="77777777" w:rsidR="00E429FA" w:rsidRPr="006D3020" w:rsidRDefault="00E429FA" w:rsidP="00E429FA">
      <w:pPr>
        <w:pStyle w:val="Default"/>
      </w:pPr>
    </w:p>
    <w:p w14:paraId="67F68F5C" w14:textId="5BC2508A" w:rsidR="005B5A2C" w:rsidRPr="009D2CDA" w:rsidRDefault="00E429FA" w:rsidP="00E429FA">
      <w:pPr>
        <w:pStyle w:val="Paragraphtext"/>
        <w:rPr>
          <w:sz w:val="28"/>
        </w:rPr>
      </w:pPr>
      <w:r w:rsidRPr="009D2CDA">
        <w:rPr>
          <w:color w:val="006241"/>
          <w:sz w:val="48"/>
          <w:szCs w:val="36"/>
        </w:rPr>
        <w:t xml:space="preserve">Novel Coronavirus </w:t>
      </w:r>
      <w:r w:rsidR="00217139">
        <w:rPr>
          <w:color w:val="006241"/>
          <w:sz w:val="48"/>
          <w:szCs w:val="36"/>
        </w:rPr>
        <w:t>Update</w:t>
      </w:r>
      <w:r w:rsidRPr="009D2CDA">
        <w:rPr>
          <w:color w:val="006241"/>
          <w:sz w:val="48"/>
          <w:szCs w:val="36"/>
        </w:rPr>
        <w:t xml:space="preserve"> </w:t>
      </w:r>
    </w:p>
    <w:p w14:paraId="726F306F" w14:textId="77777777" w:rsidR="00593743" w:rsidRDefault="00593743" w:rsidP="00593743">
      <w:pPr>
        <w:jc w:val="right"/>
        <w:rPr>
          <w:rFonts w:cs="Arial"/>
          <w:szCs w:val="22"/>
        </w:rPr>
      </w:pPr>
      <w:r>
        <w:rPr>
          <w:rFonts w:cs="Arial"/>
          <w:szCs w:val="22"/>
        </w:rPr>
        <w:tab/>
      </w:r>
      <w:r>
        <w:rPr>
          <w:rFonts w:cs="Arial"/>
          <w:szCs w:val="22"/>
        </w:rPr>
        <w:tab/>
      </w:r>
    </w:p>
    <w:p w14:paraId="1CBE6EF0" w14:textId="08519BCD" w:rsidR="00217139" w:rsidRPr="00593743" w:rsidRDefault="00593743" w:rsidP="00593743">
      <w:pPr>
        <w:jc w:val="right"/>
        <w:rPr>
          <w:rFonts w:cs="Arial"/>
          <w:b/>
          <w:szCs w:val="22"/>
        </w:rPr>
      </w:pPr>
      <w:r w:rsidRPr="00593743">
        <w:rPr>
          <w:rFonts w:cs="Arial"/>
          <w:b/>
          <w:szCs w:val="22"/>
        </w:rPr>
        <w:t>1 February 2020</w:t>
      </w:r>
      <w:r w:rsidR="00217139" w:rsidRPr="00593743">
        <w:rPr>
          <w:rFonts w:cs="Arial"/>
          <w:b/>
          <w:szCs w:val="22"/>
        </w:rPr>
        <w:t> </w:t>
      </w:r>
    </w:p>
    <w:p w14:paraId="0C8794D9" w14:textId="48660DB1" w:rsidR="00593743" w:rsidRDefault="00593743" w:rsidP="00217139">
      <w:pPr>
        <w:rPr>
          <w:rFonts w:cs="Arial"/>
          <w:szCs w:val="22"/>
        </w:rPr>
      </w:pPr>
    </w:p>
    <w:p w14:paraId="50B2A9BB" w14:textId="3980F8A3" w:rsidR="00217139" w:rsidRPr="00217139" w:rsidRDefault="00217139" w:rsidP="00217139">
      <w:pPr>
        <w:pStyle w:val="Paragraphtext"/>
        <w:rPr>
          <w:sz w:val="22"/>
          <w:szCs w:val="22"/>
        </w:rPr>
      </w:pPr>
      <w:r w:rsidRPr="00217139">
        <w:rPr>
          <w:sz w:val="22"/>
          <w:szCs w:val="22"/>
        </w:rPr>
        <w:t xml:space="preserve">The Australian Health Protection Principal Committee (AHPPC), on the advice of the Communicable Diseases Network Australia (CDNA), considered the changes in epidemiology of </w:t>
      </w:r>
      <w:r w:rsidR="004D500F">
        <w:rPr>
          <w:sz w:val="22"/>
          <w:szCs w:val="22"/>
        </w:rPr>
        <w:t xml:space="preserve">novel </w:t>
      </w:r>
      <w:r w:rsidRPr="00217139">
        <w:rPr>
          <w:sz w:val="22"/>
          <w:szCs w:val="22"/>
        </w:rPr>
        <w:t>coronavirus in China.  AHPPC noted the increasing (but still relatively small) number of ca</w:t>
      </w:r>
      <w:r w:rsidR="004D500F">
        <w:rPr>
          <w:sz w:val="22"/>
          <w:szCs w:val="22"/>
        </w:rPr>
        <w:t>ses in provinces outside Hubei P</w:t>
      </w:r>
      <w:r w:rsidRPr="00217139">
        <w:rPr>
          <w:sz w:val="22"/>
          <w:szCs w:val="22"/>
        </w:rPr>
        <w:t>rovince and the now resulting increased risk posed from travellers from all of mainland China.</w:t>
      </w:r>
    </w:p>
    <w:p w14:paraId="71263BC7" w14:textId="77777777" w:rsidR="00217139" w:rsidRPr="00217139" w:rsidRDefault="00217139" w:rsidP="00217139">
      <w:pPr>
        <w:pStyle w:val="Paragraphtext"/>
        <w:rPr>
          <w:sz w:val="22"/>
          <w:szCs w:val="22"/>
        </w:rPr>
      </w:pPr>
      <w:r w:rsidRPr="00217139">
        <w:rPr>
          <w:sz w:val="22"/>
          <w:szCs w:val="22"/>
        </w:rPr>
        <w:t> </w:t>
      </w:r>
    </w:p>
    <w:p w14:paraId="62D0411E" w14:textId="77777777" w:rsidR="00217139" w:rsidRPr="00217139" w:rsidRDefault="00217139" w:rsidP="00217139">
      <w:pPr>
        <w:pStyle w:val="Paragraphtext"/>
        <w:rPr>
          <w:sz w:val="22"/>
          <w:szCs w:val="22"/>
        </w:rPr>
      </w:pPr>
      <w:r w:rsidRPr="00217139">
        <w:rPr>
          <w:sz w:val="22"/>
          <w:szCs w:val="22"/>
        </w:rPr>
        <w:t>AHPPC agreed on the following:</w:t>
      </w:r>
    </w:p>
    <w:p w14:paraId="6A5F179A" w14:textId="77777777" w:rsidR="00217139" w:rsidRPr="00217139" w:rsidRDefault="00217139" w:rsidP="00217139">
      <w:pPr>
        <w:pStyle w:val="Paragraphtext"/>
        <w:numPr>
          <w:ilvl w:val="0"/>
          <w:numId w:val="26"/>
        </w:numPr>
        <w:rPr>
          <w:sz w:val="22"/>
          <w:szCs w:val="22"/>
        </w:rPr>
      </w:pPr>
      <w:r w:rsidRPr="00217139">
        <w:rPr>
          <w:sz w:val="22"/>
          <w:szCs w:val="22"/>
        </w:rPr>
        <w:t>To expand the case definition for novel coronavirus infection from 1 February 2020 to apply to people from all of mainland China.</w:t>
      </w:r>
    </w:p>
    <w:p w14:paraId="5D196AE0" w14:textId="77777777" w:rsidR="00217139" w:rsidRPr="00217139" w:rsidRDefault="00217139" w:rsidP="00217139">
      <w:pPr>
        <w:pStyle w:val="Paragraphtext"/>
        <w:numPr>
          <w:ilvl w:val="0"/>
          <w:numId w:val="26"/>
        </w:numPr>
        <w:rPr>
          <w:sz w:val="22"/>
          <w:szCs w:val="22"/>
        </w:rPr>
      </w:pPr>
      <w:r w:rsidRPr="00217139">
        <w:rPr>
          <w:sz w:val="22"/>
          <w:szCs w:val="22"/>
        </w:rPr>
        <w:t>Recommend to the Department of Foreign Affairs and Trade to now increase travel advisory to level 4 – do not travel to all of mainland China.</w:t>
      </w:r>
    </w:p>
    <w:p w14:paraId="0202D08E" w14:textId="3C3F83B2" w:rsidR="003C174D" w:rsidRPr="003C174D" w:rsidRDefault="003C174D" w:rsidP="003C174D">
      <w:pPr>
        <w:pStyle w:val="Paragraphtext"/>
        <w:numPr>
          <w:ilvl w:val="0"/>
          <w:numId w:val="26"/>
        </w:numPr>
        <w:rPr>
          <w:sz w:val="22"/>
          <w:szCs w:val="22"/>
        </w:rPr>
      </w:pPr>
      <w:r w:rsidRPr="003C174D">
        <w:rPr>
          <w:sz w:val="22"/>
          <w:szCs w:val="22"/>
        </w:rPr>
        <w:t xml:space="preserve">As of today, all travellers arriving out of </w:t>
      </w:r>
      <w:r w:rsidR="004D500F">
        <w:rPr>
          <w:sz w:val="22"/>
          <w:szCs w:val="22"/>
        </w:rPr>
        <w:t>mainland China (not just Hubei P</w:t>
      </w:r>
      <w:r w:rsidRPr="003C174D">
        <w:rPr>
          <w:sz w:val="22"/>
          <w:szCs w:val="22"/>
        </w:rPr>
        <w:t>rovince) be asked to self-isolate for a period of 14 days from the time they leave mainland China.</w:t>
      </w:r>
    </w:p>
    <w:p w14:paraId="4107915B" w14:textId="20EC241E" w:rsidR="003C174D" w:rsidRPr="003C174D" w:rsidRDefault="003C174D" w:rsidP="003C174D">
      <w:pPr>
        <w:pStyle w:val="Paragraphtext"/>
        <w:numPr>
          <w:ilvl w:val="0"/>
          <w:numId w:val="26"/>
        </w:numPr>
        <w:rPr>
          <w:sz w:val="22"/>
          <w:szCs w:val="22"/>
        </w:rPr>
      </w:pPr>
      <w:r w:rsidRPr="003C174D">
        <w:rPr>
          <w:sz w:val="22"/>
          <w:szCs w:val="22"/>
        </w:rPr>
        <w:t>That to substantially reduce the volume of travellers coming from mainland China, AHHPC recommends additional border measures be implemented to deny entry to Australia to people who have left or transited through mainland China from 1 February</w:t>
      </w:r>
      <w:r w:rsidR="004D500F">
        <w:rPr>
          <w:sz w:val="22"/>
          <w:szCs w:val="22"/>
        </w:rPr>
        <w:t xml:space="preserve"> 2020</w:t>
      </w:r>
      <w:r w:rsidRPr="003C174D">
        <w:rPr>
          <w:sz w:val="22"/>
          <w:szCs w:val="22"/>
        </w:rPr>
        <w:t xml:space="preserve">, with the exception of Australian citizens, permanent residents and their immediate family and air crews who have been using appropriate personal protective equipment. This </w:t>
      </w:r>
      <w:r w:rsidR="001B0E4E">
        <w:rPr>
          <w:sz w:val="22"/>
          <w:szCs w:val="22"/>
        </w:rPr>
        <w:t xml:space="preserve">also </w:t>
      </w:r>
      <w:r w:rsidRPr="003C174D">
        <w:rPr>
          <w:sz w:val="22"/>
          <w:szCs w:val="22"/>
        </w:rPr>
        <w:t>applies to passengers transiting in Australia, unless they are Australian citizens, permanent residents or their immediate families</w:t>
      </w:r>
      <w:r w:rsidR="004D500F">
        <w:rPr>
          <w:sz w:val="22"/>
          <w:szCs w:val="22"/>
        </w:rPr>
        <w:t>.</w:t>
      </w:r>
    </w:p>
    <w:p w14:paraId="2ED63BC9" w14:textId="77777777" w:rsidR="00217139" w:rsidRDefault="00217139" w:rsidP="00217139">
      <w:r>
        <w:rPr>
          <w:rFonts w:cs="Arial"/>
          <w:szCs w:val="22"/>
        </w:rPr>
        <w:t> </w:t>
      </w:r>
    </w:p>
    <w:p w14:paraId="6BC062B0" w14:textId="77777777" w:rsidR="00217139" w:rsidRDefault="00217139" w:rsidP="00217139">
      <w:r>
        <w:rPr>
          <w:rFonts w:cs="Arial"/>
          <w:color w:val="1F497D"/>
          <w:szCs w:val="22"/>
        </w:rPr>
        <w:t> </w:t>
      </w:r>
    </w:p>
    <w:p w14:paraId="4E96DD84" w14:textId="77777777" w:rsidR="00217139" w:rsidRDefault="00217139" w:rsidP="00217139">
      <w:r>
        <w:rPr>
          <w:rFonts w:cs="Arial"/>
          <w:color w:val="1F497D"/>
          <w:szCs w:val="22"/>
        </w:rPr>
        <w:t> </w:t>
      </w:r>
    </w:p>
    <w:p w14:paraId="0CBCFA3B" w14:textId="77777777" w:rsidR="00217139" w:rsidRDefault="00217139" w:rsidP="00217139">
      <w:r>
        <w:t> </w:t>
      </w:r>
    </w:p>
    <w:p w14:paraId="31392BF6" w14:textId="1D252586" w:rsidR="0059020F" w:rsidRPr="006D3020" w:rsidRDefault="00217139" w:rsidP="00D5593B">
      <w:r>
        <w:rPr>
          <w:rFonts w:ascii="Calibri" w:hAnsi="Calibri" w:cs="Calibri"/>
          <w:color w:val="1F497D"/>
          <w:szCs w:val="22"/>
        </w:rPr>
        <w:t> </w:t>
      </w:r>
      <w:bookmarkStart w:id="0" w:name="_GoBack"/>
      <w:bookmarkEnd w:id="0"/>
    </w:p>
    <w:sectPr w:rsidR="0059020F" w:rsidRPr="006D3020" w:rsidSect="00022629">
      <w:head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879920B" w:rsidR="008E0C77" w:rsidRDefault="00207148" w:rsidP="008E0C77">
    <w:pPr>
      <w:pStyle w:val="Headertext"/>
      <w:spacing w:after="180"/>
      <w:jc w:val="left"/>
    </w:pPr>
    <w:r>
      <w:rPr>
        <w:noProof/>
        <w:lang w:eastAsia="en-AU"/>
      </w:rPr>
      <mc:AlternateContent>
        <mc:Choice Requires="wps">
          <w:drawing>
            <wp:anchor distT="0" distB="0" distL="114300" distR="114300" simplePos="0" relativeHeight="251665408" behindDoc="0" locked="0" layoutInCell="1" allowOverlap="1" wp14:anchorId="584E0481" wp14:editId="2AE470D0">
              <wp:simplePos x="0" y="0"/>
              <wp:positionH relativeFrom="page">
                <wp:posOffset>9525</wp:posOffset>
              </wp:positionH>
              <wp:positionV relativeFrom="page">
                <wp:posOffset>-161924</wp:posOffset>
              </wp:positionV>
              <wp:extent cx="7559675" cy="1504950"/>
              <wp:effectExtent l="0" t="0" r="3175" b="0"/>
              <wp:wrapNone/>
              <wp:docPr id="19" name="Rectangle 19" descr="&quot; &quot;"/>
              <wp:cNvGraphicFramePr/>
              <a:graphic xmlns:a="http://schemas.openxmlformats.org/drawingml/2006/main">
                <a:graphicData uri="http://schemas.microsoft.com/office/word/2010/wordprocessingShape">
                  <wps:wsp>
                    <wps:cNvSpPr/>
                    <wps:spPr>
                      <a:xfrm>
                        <a:off x="0" y="0"/>
                        <a:ext cx="7559675" cy="1504950"/>
                      </a:xfrm>
                      <a:prstGeom prst="rect">
                        <a:avLst/>
                      </a:prstGeom>
                      <a:solidFill>
                        <a:srgbClr val="006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064F" id="Rectangle 19" o:spid="_x0000_s1026" alt="&quot; &quot;" style="position:absolute;margin-left:.75pt;margin-top:-12.75pt;width:595.25pt;height:1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" fillcolor="#006341" stroked="f" strokeweight="2pt">
              <w10:wrap anchorx="page" anchory="page"/>
            </v:rect>
          </w:pict>
        </mc:Fallback>
      </mc:AlternateContent>
    </w:r>
    <w:r>
      <w:rPr>
        <w:noProof/>
        <w:lang w:eastAsia="en-AU"/>
      </w:rPr>
      <w:drawing>
        <wp:anchor distT="0" distB="0" distL="114300" distR="114300" simplePos="0" relativeHeight="251667456" behindDoc="0" locked="0" layoutInCell="1" allowOverlap="1" wp14:anchorId="4A25657D" wp14:editId="493D6892">
          <wp:simplePos x="0" y="0"/>
          <wp:positionH relativeFrom="margin">
            <wp:posOffset>-29845</wp:posOffset>
          </wp:positionH>
          <wp:positionV relativeFrom="paragraph">
            <wp:posOffset>-41275</wp:posOffset>
          </wp:positionV>
          <wp:extent cx="2336800" cy="561975"/>
          <wp:effectExtent l="0" t="0" r="6350" b="9525"/>
          <wp:wrapNone/>
          <wp:docPr id="20" name="Picture 20"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H_inlin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5619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1552" behindDoc="0" locked="0" layoutInCell="1" allowOverlap="1" wp14:anchorId="6BF49815" wp14:editId="22673B62">
              <wp:simplePos x="0" y="0"/>
              <wp:positionH relativeFrom="page">
                <wp:posOffset>9525</wp:posOffset>
              </wp:positionH>
              <wp:positionV relativeFrom="paragraph">
                <wp:posOffset>892810</wp:posOffset>
              </wp:positionV>
              <wp:extent cx="7559675" cy="9525"/>
              <wp:effectExtent l="19050" t="38100" r="41275" b="47625"/>
              <wp:wrapNone/>
              <wp:docPr id="22" name="Straight Connector 22" descr="&quot; &quot;"/>
              <wp:cNvGraphicFramePr/>
              <a:graphic xmlns:a="http://schemas.openxmlformats.org/drawingml/2006/main">
                <a:graphicData uri="http://schemas.microsoft.com/office/word/2010/wordprocessingShape">
                  <wps:wsp>
                    <wps:cNvCnPr/>
                    <wps:spPr>
                      <a:xfrm>
                        <a:off x="0" y="0"/>
                        <a:ext cx="7559675" cy="9525"/>
                      </a:xfrm>
                      <a:prstGeom prst="line">
                        <a:avLst/>
                      </a:prstGeom>
                      <a:ln w="76200">
                        <a:solidFill>
                          <a:srgbClr val="B7DD7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49217" id="Straight Connector 22" o:spid="_x0000_s1026" alt="&quot; &quot;"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70.3pt" to="596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" strokecolor="#b7dd79" strokeweight="6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CC1FB8"/>
    <w:multiLevelType w:val="hybridMultilevel"/>
    <w:tmpl w:val="1542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5654B1"/>
    <w:multiLevelType w:val="multilevel"/>
    <w:tmpl w:val="8C787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56AC2"/>
    <w:multiLevelType w:val="hybridMultilevel"/>
    <w:tmpl w:val="BF16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E39A6"/>
    <w:multiLevelType w:val="hybridMultilevel"/>
    <w:tmpl w:val="9C8C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AE902C2"/>
    <w:multiLevelType w:val="hybridMultilevel"/>
    <w:tmpl w:val="0ED0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D31372"/>
    <w:multiLevelType w:val="hybridMultilevel"/>
    <w:tmpl w:val="4A645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C27E31"/>
    <w:multiLevelType w:val="multilevel"/>
    <w:tmpl w:val="EA6AA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BD6244"/>
    <w:multiLevelType w:val="hybridMultilevel"/>
    <w:tmpl w:val="4A3E9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D03402"/>
    <w:multiLevelType w:val="multilevel"/>
    <w:tmpl w:val="F0385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3"/>
  </w:num>
  <w:num w:numId="4">
    <w:abstractNumId w:val="8"/>
  </w:num>
  <w:num w:numId="5">
    <w:abstractNumId w:val="8"/>
    <w:lvlOverride w:ilvl="0">
      <w:startOverride w:val="1"/>
    </w:lvlOverride>
  </w:num>
  <w:num w:numId="6">
    <w:abstractNumId w:val="10"/>
  </w:num>
  <w:num w:numId="7">
    <w:abstractNumId w:val="17"/>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1"/>
  </w:num>
  <w:num w:numId="18">
    <w:abstractNumId w:val="13"/>
  </w:num>
  <w:num w:numId="19">
    <w:abstractNumId w:val="16"/>
  </w:num>
  <w:num w:numId="20">
    <w:abstractNumId w:val="14"/>
  </w:num>
  <w:num w:numId="21">
    <w:abstractNumId w:val="24"/>
  </w:num>
  <w:num w:numId="22">
    <w:abstractNumId w:val="18"/>
  </w:num>
  <w:num w:numId="23">
    <w:abstractNumId w:val="9"/>
  </w:num>
  <w:num w:numId="24">
    <w:abstractNumId w:val="20"/>
  </w:num>
  <w:num w:numId="25">
    <w:abstractNumId w:val="12"/>
  </w:num>
  <w:num w:numId="26">
    <w:abstractNumId w:val="15"/>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2776D"/>
    <w:rsid w:val="00033321"/>
    <w:rsid w:val="000338E5"/>
    <w:rsid w:val="00033ECC"/>
    <w:rsid w:val="0003422F"/>
    <w:rsid w:val="00046CC9"/>
    <w:rsid w:val="00046FF0"/>
    <w:rsid w:val="00050176"/>
    <w:rsid w:val="00062D17"/>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584F"/>
    <w:rsid w:val="0010616D"/>
    <w:rsid w:val="00110478"/>
    <w:rsid w:val="0011711B"/>
    <w:rsid w:val="00117F8A"/>
    <w:rsid w:val="00121B9B"/>
    <w:rsid w:val="00122ADC"/>
    <w:rsid w:val="00130F59"/>
    <w:rsid w:val="00133EC0"/>
    <w:rsid w:val="00141CE5"/>
    <w:rsid w:val="00144908"/>
    <w:rsid w:val="001504F7"/>
    <w:rsid w:val="001571C7"/>
    <w:rsid w:val="00160D3F"/>
    <w:rsid w:val="00161094"/>
    <w:rsid w:val="00171768"/>
    <w:rsid w:val="0017665C"/>
    <w:rsid w:val="00177AD2"/>
    <w:rsid w:val="001815A8"/>
    <w:rsid w:val="001840FA"/>
    <w:rsid w:val="00190079"/>
    <w:rsid w:val="0019622E"/>
    <w:rsid w:val="001966A7"/>
    <w:rsid w:val="001A4627"/>
    <w:rsid w:val="001A4979"/>
    <w:rsid w:val="001B0E4E"/>
    <w:rsid w:val="001B15D3"/>
    <w:rsid w:val="001B3443"/>
    <w:rsid w:val="001C0326"/>
    <w:rsid w:val="001C192F"/>
    <w:rsid w:val="001C3C42"/>
    <w:rsid w:val="001D7869"/>
    <w:rsid w:val="002026CD"/>
    <w:rsid w:val="002033FC"/>
    <w:rsid w:val="00203F75"/>
    <w:rsid w:val="002044BB"/>
    <w:rsid w:val="00207148"/>
    <w:rsid w:val="00210B09"/>
    <w:rsid w:val="00210C9E"/>
    <w:rsid w:val="00211840"/>
    <w:rsid w:val="00217139"/>
    <w:rsid w:val="00220E5F"/>
    <w:rsid w:val="002212B5"/>
    <w:rsid w:val="00226668"/>
    <w:rsid w:val="00233809"/>
    <w:rsid w:val="00240046"/>
    <w:rsid w:val="00246683"/>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663C"/>
    <w:rsid w:val="002B20E6"/>
    <w:rsid w:val="002B42A3"/>
    <w:rsid w:val="002C0CDD"/>
    <w:rsid w:val="002C38C4"/>
    <w:rsid w:val="002E1A1D"/>
    <w:rsid w:val="002E4081"/>
    <w:rsid w:val="002E5B78"/>
    <w:rsid w:val="002F3AE3"/>
    <w:rsid w:val="00300E49"/>
    <w:rsid w:val="0030464B"/>
    <w:rsid w:val="0030786C"/>
    <w:rsid w:val="003233DE"/>
    <w:rsid w:val="0032466B"/>
    <w:rsid w:val="003330EB"/>
    <w:rsid w:val="003415FD"/>
    <w:rsid w:val="003429F0"/>
    <w:rsid w:val="00345A82"/>
    <w:rsid w:val="00346400"/>
    <w:rsid w:val="0035097A"/>
    <w:rsid w:val="003540A4"/>
    <w:rsid w:val="00355C8B"/>
    <w:rsid w:val="00357BCC"/>
    <w:rsid w:val="00360E4E"/>
    <w:rsid w:val="003642BB"/>
    <w:rsid w:val="00370AAA"/>
    <w:rsid w:val="00375F77"/>
    <w:rsid w:val="00381BBE"/>
    <w:rsid w:val="00382903"/>
    <w:rsid w:val="003846FF"/>
    <w:rsid w:val="003857D4"/>
    <w:rsid w:val="00385AD4"/>
    <w:rsid w:val="00387924"/>
    <w:rsid w:val="0039384D"/>
    <w:rsid w:val="00394781"/>
    <w:rsid w:val="00395C23"/>
    <w:rsid w:val="003A2E4F"/>
    <w:rsid w:val="003A4438"/>
    <w:rsid w:val="003A4DD7"/>
    <w:rsid w:val="003A5013"/>
    <w:rsid w:val="003A5078"/>
    <w:rsid w:val="003A62DD"/>
    <w:rsid w:val="003A775A"/>
    <w:rsid w:val="003B213A"/>
    <w:rsid w:val="003B43AD"/>
    <w:rsid w:val="003C0FEC"/>
    <w:rsid w:val="003C174D"/>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1158"/>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00F"/>
    <w:rsid w:val="004D58BF"/>
    <w:rsid w:val="004E4335"/>
    <w:rsid w:val="004F13EE"/>
    <w:rsid w:val="004F2022"/>
    <w:rsid w:val="004F7C05"/>
    <w:rsid w:val="00501C94"/>
    <w:rsid w:val="00506432"/>
    <w:rsid w:val="0052051D"/>
    <w:rsid w:val="00545EE6"/>
    <w:rsid w:val="005550E7"/>
    <w:rsid w:val="005564FB"/>
    <w:rsid w:val="005572C7"/>
    <w:rsid w:val="005650ED"/>
    <w:rsid w:val="00566CA6"/>
    <w:rsid w:val="00575754"/>
    <w:rsid w:val="00581FBA"/>
    <w:rsid w:val="0059020F"/>
    <w:rsid w:val="00591E20"/>
    <w:rsid w:val="00593743"/>
    <w:rsid w:val="00595408"/>
    <w:rsid w:val="00595E84"/>
    <w:rsid w:val="005A0C59"/>
    <w:rsid w:val="005A48EB"/>
    <w:rsid w:val="005A6CFB"/>
    <w:rsid w:val="005B5A2C"/>
    <w:rsid w:val="005C5AEB"/>
    <w:rsid w:val="005E0A3F"/>
    <w:rsid w:val="005E6883"/>
    <w:rsid w:val="005E772F"/>
    <w:rsid w:val="005F4ECA"/>
    <w:rsid w:val="006002B1"/>
    <w:rsid w:val="006041BE"/>
    <w:rsid w:val="006043C7"/>
    <w:rsid w:val="00622D50"/>
    <w:rsid w:val="00624B52"/>
    <w:rsid w:val="00630794"/>
    <w:rsid w:val="00631DF4"/>
    <w:rsid w:val="00634175"/>
    <w:rsid w:val="006408AC"/>
    <w:rsid w:val="006511B6"/>
    <w:rsid w:val="00654067"/>
    <w:rsid w:val="00657FF8"/>
    <w:rsid w:val="00660E4F"/>
    <w:rsid w:val="00663DA2"/>
    <w:rsid w:val="00670D99"/>
    <w:rsid w:val="00670E2B"/>
    <w:rsid w:val="006734BB"/>
    <w:rsid w:val="0067697A"/>
    <w:rsid w:val="006821EB"/>
    <w:rsid w:val="00690C7A"/>
    <w:rsid w:val="00692451"/>
    <w:rsid w:val="006B2286"/>
    <w:rsid w:val="006B56BB"/>
    <w:rsid w:val="006C77A8"/>
    <w:rsid w:val="006D012F"/>
    <w:rsid w:val="006D3020"/>
    <w:rsid w:val="006D4098"/>
    <w:rsid w:val="006D7681"/>
    <w:rsid w:val="006D7B2E"/>
    <w:rsid w:val="006E02EA"/>
    <w:rsid w:val="006E0968"/>
    <w:rsid w:val="006E2AF6"/>
    <w:rsid w:val="00701275"/>
    <w:rsid w:val="00707F56"/>
    <w:rsid w:val="0071225B"/>
    <w:rsid w:val="00713558"/>
    <w:rsid w:val="00720D08"/>
    <w:rsid w:val="00721408"/>
    <w:rsid w:val="007263B9"/>
    <w:rsid w:val="007334F8"/>
    <w:rsid w:val="007339CD"/>
    <w:rsid w:val="007359D8"/>
    <w:rsid w:val="007362D4"/>
    <w:rsid w:val="00753B3B"/>
    <w:rsid w:val="0076672A"/>
    <w:rsid w:val="00775E45"/>
    <w:rsid w:val="00776E74"/>
    <w:rsid w:val="00785169"/>
    <w:rsid w:val="007857C9"/>
    <w:rsid w:val="007954AB"/>
    <w:rsid w:val="007A14C5"/>
    <w:rsid w:val="007A4A10"/>
    <w:rsid w:val="007B1760"/>
    <w:rsid w:val="007C1FDC"/>
    <w:rsid w:val="007C2829"/>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45266"/>
    <w:rsid w:val="0085209B"/>
    <w:rsid w:val="00856B66"/>
    <w:rsid w:val="008601AC"/>
    <w:rsid w:val="00861A5F"/>
    <w:rsid w:val="008644AD"/>
    <w:rsid w:val="00865735"/>
    <w:rsid w:val="00865DDB"/>
    <w:rsid w:val="00867538"/>
    <w:rsid w:val="00873D90"/>
    <w:rsid w:val="00873FC8"/>
    <w:rsid w:val="00884C63"/>
    <w:rsid w:val="00885908"/>
    <w:rsid w:val="008864B7"/>
    <w:rsid w:val="008958E6"/>
    <w:rsid w:val="00895906"/>
    <w:rsid w:val="0089677E"/>
    <w:rsid w:val="008967BE"/>
    <w:rsid w:val="008A6B9C"/>
    <w:rsid w:val="008A7438"/>
    <w:rsid w:val="008B1334"/>
    <w:rsid w:val="008B25C7"/>
    <w:rsid w:val="008B6148"/>
    <w:rsid w:val="008C0278"/>
    <w:rsid w:val="008C24E9"/>
    <w:rsid w:val="008D0533"/>
    <w:rsid w:val="008D42CB"/>
    <w:rsid w:val="008D48C9"/>
    <w:rsid w:val="008D54B8"/>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3AE1"/>
    <w:rsid w:val="00974B59"/>
    <w:rsid w:val="0098340B"/>
    <w:rsid w:val="00986830"/>
    <w:rsid w:val="009924C3"/>
    <w:rsid w:val="00993102"/>
    <w:rsid w:val="009B1570"/>
    <w:rsid w:val="009B1BE8"/>
    <w:rsid w:val="009C27C6"/>
    <w:rsid w:val="009C6F10"/>
    <w:rsid w:val="009D148F"/>
    <w:rsid w:val="009D2CDA"/>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465"/>
    <w:rsid w:val="00A80557"/>
    <w:rsid w:val="00A81D33"/>
    <w:rsid w:val="00A8341C"/>
    <w:rsid w:val="00A911C5"/>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7B0"/>
    <w:rsid w:val="00B00B81"/>
    <w:rsid w:val="00B0367D"/>
    <w:rsid w:val="00B04580"/>
    <w:rsid w:val="00B04B09"/>
    <w:rsid w:val="00B04D54"/>
    <w:rsid w:val="00B104E7"/>
    <w:rsid w:val="00B13068"/>
    <w:rsid w:val="00B16A51"/>
    <w:rsid w:val="00B32222"/>
    <w:rsid w:val="00B34498"/>
    <w:rsid w:val="00B3618D"/>
    <w:rsid w:val="00B36233"/>
    <w:rsid w:val="00B42851"/>
    <w:rsid w:val="00B42897"/>
    <w:rsid w:val="00B45AC7"/>
    <w:rsid w:val="00B5372F"/>
    <w:rsid w:val="00B6016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3737"/>
    <w:rsid w:val="00C00930"/>
    <w:rsid w:val="00C04597"/>
    <w:rsid w:val="00C060AD"/>
    <w:rsid w:val="00C113BF"/>
    <w:rsid w:val="00C2176E"/>
    <w:rsid w:val="00C23430"/>
    <w:rsid w:val="00C27D67"/>
    <w:rsid w:val="00C441E1"/>
    <w:rsid w:val="00C4631F"/>
    <w:rsid w:val="00C47CDE"/>
    <w:rsid w:val="00C50E16"/>
    <w:rsid w:val="00C55258"/>
    <w:rsid w:val="00C6569C"/>
    <w:rsid w:val="00C73FD2"/>
    <w:rsid w:val="00C82EEB"/>
    <w:rsid w:val="00C971DC"/>
    <w:rsid w:val="00CA16B7"/>
    <w:rsid w:val="00CA62AE"/>
    <w:rsid w:val="00CB5B1A"/>
    <w:rsid w:val="00CC220B"/>
    <w:rsid w:val="00CC5C43"/>
    <w:rsid w:val="00CD02AE"/>
    <w:rsid w:val="00CD1D20"/>
    <w:rsid w:val="00CD2A4F"/>
    <w:rsid w:val="00CE03CA"/>
    <w:rsid w:val="00CE22F1"/>
    <w:rsid w:val="00CE4079"/>
    <w:rsid w:val="00CE50F2"/>
    <w:rsid w:val="00CE6502"/>
    <w:rsid w:val="00CF02DF"/>
    <w:rsid w:val="00CF7D3C"/>
    <w:rsid w:val="00D01F09"/>
    <w:rsid w:val="00D108F8"/>
    <w:rsid w:val="00D147EB"/>
    <w:rsid w:val="00D26E59"/>
    <w:rsid w:val="00D34667"/>
    <w:rsid w:val="00D401E1"/>
    <w:rsid w:val="00D408B4"/>
    <w:rsid w:val="00D50FB9"/>
    <w:rsid w:val="00D524C8"/>
    <w:rsid w:val="00D5593B"/>
    <w:rsid w:val="00D67491"/>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29FA"/>
    <w:rsid w:val="00E43B3C"/>
    <w:rsid w:val="00E43F31"/>
    <w:rsid w:val="00E50188"/>
    <w:rsid w:val="00E50BB3"/>
    <w:rsid w:val="00E515CB"/>
    <w:rsid w:val="00E52260"/>
    <w:rsid w:val="00E639B6"/>
    <w:rsid w:val="00E6434B"/>
    <w:rsid w:val="00E6463D"/>
    <w:rsid w:val="00E66E46"/>
    <w:rsid w:val="00E72E9B"/>
    <w:rsid w:val="00E850C3"/>
    <w:rsid w:val="00E87DF2"/>
    <w:rsid w:val="00E9462E"/>
    <w:rsid w:val="00EA32C5"/>
    <w:rsid w:val="00EA470E"/>
    <w:rsid w:val="00EA47A7"/>
    <w:rsid w:val="00EA57EB"/>
    <w:rsid w:val="00EB25DB"/>
    <w:rsid w:val="00EB3226"/>
    <w:rsid w:val="00EC213A"/>
    <w:rsid w:val="00EC7744"/>
    <w:rsid w:val="00ED0DAD"/>
    <w:rsid w:val="00ED0F46"/>
    <w:rsid w:val="00ED2373"/>
    <w:rsid w:val="00ED615F"/>
    <w:rsid w:val="00EE095D"/>
    <w:rsid w:val="00EE3E8A"/>
    <w:rsid w:val="00EF58B8"/>
    <w:rsid w:val="00EF6ECA"/>
    <w:rsid w:val="00F024E1"/>
    <w:rsid w:val="00F04FC9"/>
    <w:rsid w:val="00F06C10"/>
    <w:rsid w:val="00F1096F"/>
    <w:rsid w:val="00F12589"/>
    <w:rsid w:val="00F12595"/>
    <w:rsid w:val="00F134D9"/>
    <w:rsid w:val="00F1403D"/>
    <w:rsid w:val="00F1419E"/>
    <w:rsid w:val="00F1463F"/>
    <w:rsid w:val="00F21302"/>
    <w:rsid w:val="00F321DE"/>
    <w:rsid w:val="00F33777"/>
    <w:rsid w:val="00F40648"/>
    <w:rsid w:val="00F47DA2"/>
    <w:rsid w:val="00F519FC"/>
    <w:rsid w:val="00F6239D"/>
    <w:rsid w:val="00F70EC4"/>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770C"/>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10584F"/>
    <w:pPr>
      <w:keepNext/>
      <w:spacing w:before="240" w:after="60"/>
      <w:outlineLvl w:val="0"/>
    </w:pPr>
    <w:rPr>
      <w:rFonts w:cs="Arial"/>
      <w:bCs/>
      <w:color w:val="006341"/>
      <w:kern w:val="28"/>
      <w:sz w:val="36"/>
      <w:szCs w:val="36"/>
    </w:rPr>
  </w:style>
  <w:style w:type="paragraph" w:styleId="Heading2">
    <w:name w:val="heading 2"/>
    <w:next w:val="Paragraphtext"/>
    <w:link w:val="Heading2Char"/>
    <w:qFormat/>
    <w:rsid w:val="0010584F"/>
    <w:pPr>
      <w:keepNext/>
      <w:spacing w:before="240" w:after="60"/>
      <w:outlineLvl w:val="1"/>
    </w:pPr>
    <w:rPr>
      <w:rFonts w:ascii="Arial" w:hAnsi="Arial" w:cs="Arial"/>
      <w:bCs/>
      <w:iCs/>
      <w:color w:val="006341"/>
      <w:sz w:val="32"/>
      <w:szCs w:val="28"/>
      <w:lang w:eastAsia="en-US"/>
    </w:rPr>
  </w:style>
  <w:style w:type="paragraph" w:styleId="Heading3">
    <w:name w:val="heading 3"/>
    <w:next w:val="Normal"/>
    <w:qFormat/>
    <w:rsid w:val="0010584F"/>
    <w:pPr>
      <w:keepNext/>
      <w:spacing w:before="180" w:after="60"/>
      <w:outlineLvl w:val="2"/>
    </w:pPr>
    <w:rPr>
      <w:rFonts w:ascii="Arial" w:hAnsi="Arial" w:cs="Arial"/>
      <w:bCs/>
      <w:color w:val="006341"/>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10584F"/>
    <w:pPr>
      <w:numPr>
        <w:ilvl w:val="1"/>
      </w:numPr>
      <w:spacing w:before="120" w:after="60"/>
    </w:pPr>
    <w:rPr>
      <w:rFonts w:ascii="Arial" w:eastAsiaTheme="majorEastAsia" w:hAnsi="Arial" w:cstheme="majorBidi"/>
      <w:iCs/>
      <w:color w:val="006341"/>
      <w:spacing w:val="15"/>
      <w:sz w:val="40"/>
      <w:szCs w:val="24"/>
      <w:lang w:eastAsia="en-US"/>
    </w:rPr>
  </w:style>
  <w:style w:type="character" w:customStyle="1" w:styleId="SubtitleChar">
    <w:name w:val="Subtitle Char"/>
    <w:basedOn w:val="DefaultParagraphFont"/>
    <w:link w:val="Subtitle"/>
    <w:rsid w:val="0010584F"/>
    <w:rPr>
      <w:rFonts w:ascii="Arial" w:eastAsiaTheme="majorEastAsia" w:hAnsi="Arial" w:cstheme="majorBidi"/>
      <w:iCs/>
      <w:color w:val="006341"/>
      <w:spacing w:val="15"/>
      <w:sz w:val="40"/>
      <w:szCs w:val="24"/>
      <w:lang w:eastAsia="en-US"/>
    </w:rPr>
  </w:style>
  <w:style w:type="paragraph" w:styleId="Title">
    <w:name w:val="Title"/>
    <w:basedOn w:val="Normal"/>
    <w:next w:val="Paragraphtext"/>
    <w:link w:val="TitleChar"/>
    <w:qFormat/>
    <w:rsid w:val="0010584F"/>
    <w:pPr>
      <w:spacing w:before="1080" w:after="120"/>
      <w:contextualSpacing/>
    </w:pPr>
    <w:rPr>
      <w:rFonts w:eastAsiaTheme="majorEastAsia" w:cstheme="majorBidi"/>
      <w:color w:val="006341"/>
      <w:kern w:val="28"/>
      <w:sz w:val="48"/>
      <w:szCs w:val="52"/>
    </w:rPr>
  </w:style>
  <w:style w:type="character" w:customStyle="1" w:styleId="TitleChar">
    <w:name w:val="Title Char"/>
    <w:basedOn w:val="DefaultParagraphFont"/>
    <w:link w:val="Title"/>
    <w:rsid w:val="0010584F"/>
    <w:rPr>
      <w:rFonts w:ascii="Arial" w:eastAsiaTheme="majorEastAsia" w:hAnsi="Arial" w:cstheme="majorBidi"/>
      <w:color w:val="006341"/>
      <w:kern w:val="28"/>
      <w:sz w:val="48"/>
      <w:szCs w:val="52"/>
      <w:lang w:eastAsia="en-US"/>
    </w:rPr>
  </w:style>
  <w:style w:type="paragraph" w:customStyle="1" w:styleId="Boxheading">
    <w:name w:val="Box heading"/>
    <w:basedOn w:val="Boxtype"/>
    <w:rsid w:val="0010584F"/>
    <w:pPr>
      <w:spacing w:before="240"/>
    </w:pPr>
    <w:rPr>
      <w:rFonts w:cs="Times New Roman"/>
      <w:b/>
      <w:bCs/>
      <w:caps/>
      <w:color w:val="006341"/>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10584F"/>
    <w:pPr>
      <w:spacing w:before="200" w:after="280"/>
      <w:ind w:right="936"/>
    </w:pPr>
    <w:rPr>
      <w:bCs/>
      <w:iCs/>
      <w:color w:val="006341"/>
      <w:sz w:val="28"/>
    </w:rPr>
  </w:style>
  <w:style w:type="character" w:customStyle="1" w:styleId="IntenseQuoteChar">
    <w:name w:val="Intense Quote Char"/>
    <w:basedOn w:val="DefaultParagraphFont"/>
    <w:link w:val="IntenseQuote"/>
    <w:uiPriority w:val="30"/>
    <w:rsid w:val="0010584F"/>
    <w:rPr>
      <w:rFonts w:ascii="Arial" w:hAnsi="Arial"/>
      <w:bCs/>
      <w:iCs/>
      <w:color w:val="006341"/>
      <w:sz w:val="28"/>
      <w:szCs w:val="24"/>
      <w:lang w:eastAsia="en-US"/>
    </w:rPr>
  </w:style>
  <w:style w:type="character" w:styleId="SubtleReference">
    <w:name w:val="Subtle Reference"/>
    <w:basedOn w:val="DefaultParagraphFont"/>
    <w:uiPriority w:val="31"/>
    <w:rsid w:val="0010584F"/>
    <w:rPr>
      <w:smallCaps/>
      <w:color w:val="006341"/>
      <w:u w:val="single"/>
    </w:rPr>
  </w:style>
  <w:style w:type="character" w:styleId="IntenseReference">
    <w:name w:val="Intense Reference"/>
    <w:basedOn w:val="DefaultParagraphFont"/>
    <w:uiPriority w:val="32"/>
    <w:rsid w:val="0010584F"/>
    <w:rPr>
      <w:b/>
      <w:bCs/>
      <w:i/>
      <w:smallCaps/>
      <w:color w:val="006341"/>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10584F"/>
    <w:pPr>
      <w:pBdr>
        <w:top w:val="single" w:sz="4" w:space="15" w:color="B7DD79"/>
        <w:bottom w:val="single" w:sz="4" w:space="10" w:color="B7DD79"/>
      </w:pBdr>
      <w:spacing w:before="240" w:after="240" w:line="340" w:lineRule="exact"/>
    </w:pPr>
    <w:rPr>
      <w:rFonts w:eastAsiaTheme="minorHAnsi"/>
      <w:color w:val="006341"/>
    </w:rPr>
  </w:style>
  <w:style w:type="paragraph" w:customStyle="1" w:styleId="Boxtype">
    <w:name w:val="Box type"/>
    <w:next w:val="Normal"/>
    <w:qFormat/>
    <w:rsid w:val="0010584F"/>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0584F"/>
    <w:rPr>
      <w:b/>
      <w:caps/>
      <w:smallCaps w:val="0"/>
      <w:color w:val="006341"/>
      <w:bdr w:val="none" w:sz="0" w:space="0" w:color="auto"/>
    </w:rPr>
  </w:style>
  <w:style w:type="paragraph" w:customStyle="1" w:styleId="PolicyStatement">
    <w:name w:val="PolicyStatement"/>
    <w:basedOn w:val="Normal"/>
    <w:qFormat/>
    <w:rsid w:val="00663DA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rsid w:val="0002776D"/>
  </w:style>
  <w:style w:type="paragraph" w:customStyle="1" w:styleId="Intropara0">
    <w:name w:val="Intro para"/>
    <w:basedOn w:val="VisionBox"/>
    <w:rsid w:val="0002776D"/>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C441E1"/>
    <w:rPr>
      <w:rFonts w:ascii="Segoe UI" w:hAnsi="Segoe UI" w:cs="Segoe UI"/>
      <w:sz w:val="18"/>
      <w:szCs w:val="18"/>
    </w:rPr>
  </w:style>
  <w:style w:type="character" w:customStyle="1" w:styleId="BalloonTextChar">
    <w:name w:val="Balloon Text Char"/>
    <w:basedOn w:val="DefaultParagraphFont"/>
    <w:link w:val="BalloonText"/>
    <w:semiHidden/>
    <w:rsid w:val="00C441E1"/>
    <w:rPr>
      <w:rFonts w:ascii="Segoe UI" w:hAnsi="Segoe UI" w:cs="Segoe UI"/>
      <w:sz w:val="18"/>
      <w:szCs w:val="18"/>
      <w:lang w:eastAsia="en-US"/>
    </w:rPr>
  </w:style>
  <w:style w:type="character" w:customStyle="1" w:styleId="Heading2Char">
    <w:name w:val="Heading 2 Char"/>
    <w:basedOn w:val="DefaultParagraphFont"/>
    <w:link w:val="Heading2"/>
    <w:rsid w:val="00207148"/>
    <w:rPr>
      <w:rFonts w:ascii="Arial" w:hAnsi="Arial" w:cs="Arial"/>
      <w:bCs/>
      <w:iCs/>
      <w:color w:val="006341"/>
      <w:sz w:val="32"/>
      <w:szCs w:val="28"/>
      <w:lang w:eastAsia="en-US"/>
    </w:rPr>
  </w:style>
  <w:style w:type="character" w:styleId="FootnoteReference">
    <w:name w:val="footnote reference"/>
    <w:basedOn w:val="DefaultParagraphFont"/>
    <w:semiHidden/>
    <w:unhideWhenUsed/>
    <w:rsid w:val="00566CA6"/>
    <w:rPr>
      <w:vertAlign w:val="superscript"/>
    </w:rPr>
  </w:style>
  <w:style w:type="paragraph" w:customStyle="1" w:styleId="Default">
    <w:name w:val="Default"/>
    <w:rsid w:val="00E429F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B04D54"/>
    <w:rPr>
      <w:sz w:val="16"/>
      <w:szCs w:val="16"/>
    </w:rPr>
  </w:style>
  <w:style w:type="paragraph" w:styleId="CommentText">
    <w:name w:val="annotation text"/>
    <w:basedOn w:val="Normal"/>
    <w:link w:val="CommentTextChar"/>
    <w:semiHidden/>
    <w:unhideWhenUsed/>
    <w:rsid w:val="00B04D54"/>
    <w:rPr>
      <w:sz w:val="20"/>
      <w:szCs w:val="20"/>
    </w:rPr>
  </w:style>
  <w:style w:type="character" w:customStyle="1" w:styleId="CommentTextChar">
    <w:name w:val="Comment Text Char"/>
    <w:basedOn w:val="DefaultParagraphFont"/>
    <w:link w:val="CommentText"/>
    <w:semiHidden/>
    <w:rsid w:val="00B04D54"/>
    <w:rPr>
      <w:rFonts w:ascii="Arial" w:hAnsi="Arial"/>
      <w:lang w:eastAsia="en-US"/>
    </w:rPr>
  </w:style>
  <w:style w:type="paragraph" w:styleId="CommentSubject">
    <w:name w:val="annotation subject"/>
    <w:basedOn w:val="CommentText"/>
    <w:next w:val="CommentText"/>
    <w:link w:val="CommentSubjectChar"/>
    <w:semiHidden/>
    <w:unhideWhenUsed/>
    <w:rsid w:val="00B04D54"/>
    <w:rPr>
      <w:b/>
      <w:bCs/>
    </w:rPr>
  </w:style>
  <w:style w:type="character" w:customStyle="1" w:styleId="CommentSubjectChar">
    <w:name w:val="Comment Subject Char"/>
    <w:basedOn w:val="CommentTextChar"/>
    <w:link w:val="CommentSubject"/>
    <w:semiHidden/>
    <w:rsid w:val="00B04D54"/>
    <w:rPr>
      <w:rFonts w:ascii="Arial" w:hAnsi="Arial"/>
      <w:b/>
      <w:bCs/>
      <w:lang w:eastAsia="en-US"/>
    </w:rPr>
  </w:style>
  <w:style w:type="paragraph" w:styleId="Revision">
    <w:name w:val="Revision"/>
    <w:hidden/>
    <w:uiPriority w:val="99"/>
    <w:semiHidden/>
    <w:rsid w:val="00B6016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980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7135390">
      <w:bodyDiv w:val="1"/>
      <w:marLeft w:val="0"/>
      <w:marRight w:val="0"/>
      <w:marTop w:val="0"/>
      <w:marBottom w:val="0"/>
      <w:divBdr>
        <w:top w:val="none" w:sz="0" w:space="0" w:color="auto"/>
        <w:left w:val="none" w:sz="0" w:space="0" w:color="auto"/>
        <w:bottom w:val="none" w:sz="0" w:space="0" w:color="auto"/>
        <w:right w:val="none" w:sz="0" w:space="0" w:color="auto"/>
      </w:divBdr>
    </w:div>
    <w:div w:id="121019146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2f65582-1933-475e-97e6-ecaac437d71e" ContentTypeId="0x010100B8ABB28F8F792144B0BD7A158D1B429B"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http://schemas.microsoft.com/office/2006/documentManagement/types"/>
    <ds:schemaRef ds:uri="http://schemas.microsoft.com/office/infopath/2007/PartnerControls"/>
    <ds:schemaRef ds:uri="b26f12c0-2397-4242-8c80-fd768a193b91"/>
    <ds:schemaRef ds:uri="1fceb712-ecce-4649-98e8-7b87d800caa9"/>
    <ds:schemaRef ds:uri="http://www.w3.org/XML/1998/namespace"/>
    <ds:schemaRef ds:uri="http://purl.org/dc/dcmitype/"/>
  </ds:schemaRefs>
</ds:datastoreItem>
</file>

<file path=customXml/itemProps2.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76A9356A-DA0B-454B-B9D0-3CD2334E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Mitchell, Claire</cp:lastModifiedBy>
  <cp:revision>3</cp:revision>
  <cp:lastPrinted>2020-02-01T05:33:00Z</cp:lastPrinted>
  <dcterms:created xsi:type="dcterms:W3CDTF">2020-02-03T04:51:00Z</dcterms:created>
  <dcterms:modified xsi:type="dcterms:W3CDTF">2020-02-03T04:51:00Z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ies>
</file>