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98" w:rsidRPr="006D3416" w:rsidRDefault="006D3416" w:rsidP="006D341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D3416">
        <w:rPr>
          <w:b/>
          <w:bCs/>
          <w:sz w:val="32"/>
          <w:szCs w:val="32"/>
        </w:rPr>
        <w:t>ATTACHMENT A</w:t>
      </w:r>
    </w:p>
    <w:p w:rsidR="007725F5" w:rsidRPr="001B0418" w:rsidRDefault="007725F5" w:rsidP="00D07F76">
      <w:pPr>
        <w:pStyle w:val="Heading1"/>
      </w:pPr>
      <w:r w:rsidRPr="001B0418">
        <w:t>Tabl</w:t>
      </w:r>
      <w:r w:rsidR="00385666">
        <w:t xml:space="preserve">e 1:  Review Outcomes by State </w:t>
      </w:r>
      <w:r w:rsidR="00C5744F" w:rsidRPr="004C6B66">
        <w:t xml:space="preserve">1 </w:t>
      </w:r>
      <w:r w:rsidR="005205C6">
        <w:t>October</w:t>
      </w:r>
      <w:r w:rsidR="00FF5A52">
        <w:t xml:space="preserve"> 2019</w:t>
      </w:r>
      <w:r w:rsidR="00C5744F">
        <w:t xml:space="preserve"> to 3</w:t>
      </w:r>
      <w:r w:rsidR="005205C6">
        <w:t>1</w:t>
      </w:r>
      <w:r w:rsidR="00C5744F">
        <w:t xml:space="preserve"> </w:t>
      </w:r>
      <w:r w:rsidR="005205C6">
        <w:t>December</w:t>
      </w:r>
      <w:r w:rsidR="00FF5A52">
        <w:t xml:space="preserve"> 2019</w:t>
      </w:r>
    </w:p>
    <w:p w:rsidR="00066BC5" w:rsidRDefault="00066BC5" w:rsidP="007725F5">
      <w:pPr>
        <w:rPr>
          <w:b/>
          <w:bCs/>
          <w:sz w:val="20"/>
          <w:szCs w:val="20"/>
        </w:rPr>
      </w:pPr>
    </w:p>
    <w:p w:rsidR="00D07F76" w:rsidRPr="00066BC5" w:rsidRDefault="00D07F76" w:rsidP="007725F5">
      <w:pPr>
        <w:rPr>
          <w:b/>
          <w:bCs/>
          <w:sz w:val="20"/>
          <w:szCs w:val="20"/>
        </w:rPr>
      </w:pPr>
    </w:p>
    <w:tbl>
      <w:tblPr>
        <w:tblW w:w="9036" w:type="dxa"/>
        <w:tblInd w:w="93" w:type="dxa"/>
        <w:tblLook w:val="04A0" w:firstRow="1" w:lastRow="0" w:firstColumn="1" w:lastColumn="0" w:noHBand="0" w:noVBand="1"/>
        <w:tblCaption w:val="ACFI  Review Statistics by State: 1 October 2019 to 31 December 2019"/>
        <w:tblDescription w:val="Total number of ACFI reviews and percentage of downgrade rates per State for the December 2019 quarter."/>
      </w:tblPr>
      <w:tblGrid>
        <w:gridCol w:w="1296"/>
        <w:gridCol w:w="960"/>
        <w:gridCol w:w="960"/>
        <w:gridCol w:w="960"/>
        <w:gridCol w:w="960"/>
        <w:gridCol w:w="960"/>
        <w:gridCol w:w="960"/>
        <w:gridCol w:w="960"/>
        <w:gridCol w:w="1020"/>
      </w:tblGrid>
      <w:tr w:rsidR="0015320C" w:rsidTr="00C5744F">
        <w:trPr>
          <w:trHeight w:val="285"/>
        </w:trPr>
        <w:tc>
          <w:tcPr>
            <w:tcW w:w="9036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15320C" w:rsidRDefault="0015320C" w:rsidP="00DF1829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  ACFI  Review Statistics by State: </w:t>
            </w:r>
            <w:r w:rsidR="005205C6" w:rsidRPr="005205C6">
              <w:rPr>
                <w:b/>
                <w:bCs/>
                <w:color w:val="800000"/>
                <w:sz w:val="20"/>
                <w:szCs w:val="20"/>
              </w:rPr>
              <w:t>1 October 2019 to 31 December 2019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CCCCFF"/>
            <w:noWrap/>
            <w:vAlign w:val="center"/>
            <w:hideMark/>
          </w:tcPr>
          <w:p w:rsidR="00514FBE" w:rsidRPr="00DF1761" w:rsidRDefault="00910E6B" w:rsidP="00AF1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No. of Services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/>
            <w:tcBorders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 w:rsidP="00F9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 w:rsidP="00F918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BE" w:rsidRDefault="00514FBE">
            <w:pPr>
              <w:rPr>
                <w:color w:val="000000"/>
                <w:sz w:val="20"/>
                <w:szCs w:val="20"/>
              </w:rPr>
            </w:pPr>
          </w:p>
        </w:tc>
      </w:tr>
      <w:tr w:rsidR="005205C6" w:rsidTr="00C5744F">
        <w:trPr>
          <w:trHeight w:val="285"/>
        </w:trPr>
        <w:tc>
          <w:tcPr>
            <w:tcW w:w="1296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5205C6" w:rsidRPr="00A022B9" w:rsidRDefault="005205C6" w:rsidP="005205C6">
            <w:r w:rsidRPr="00A022B9">
              <w:t>NSW/ACT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311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39.6%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471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60.0%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0.4%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785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69</w:t>
            </w:r>
          </w:p>
        </w:tc>
      </w:tr>
      <w:tr w:rsidR="005205C6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5205C6" w:rsidRPr="00A022B9" w:rsidRDefault="005205C6" w:rsidP="005205C6">
            <w:r w:rsidRPr="00A022B9">
              <w:t>VIC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78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29.4%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185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69.8%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0.8%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265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33</w:t>
            </w:r>
          </w:p>
        </w:tc>
      </w:tr>
      <w:tr w:rsidR="005205C6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5205C6" w:rsidRPr="00A022B9" w:rsidRDefault="005205C6" w:rsidP="005205C6">
            <w:r w:rsidRPr="00A022B9">
              <w:t>QLD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51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29.1%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123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70.3%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0.6%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175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33</w:t>
            </w:r>
          </w:p>
        </w:tc>
      </w:tr>
      <w:tr w:rsidR="005205C6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5205C6" w:rsidRPr="00A022B9" w:rsidRDefault="005205C6" w:rsidP="005205C6">
            <w:r w:rsidRPr="00A022B9">
              <w:t>SA/NT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56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60.2%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37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39.8%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93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BC5958" w:rsidRDefault="005205C6" w:rsidP="005205C6">
            <w:pPr>
              <w:jc w:val="center"/>
            </w:pPr>
            <w:r w:rsidRPr="00BC5958">
              <w:t>9</w:t>
            </w:r>
          </w:p>
        </w:tc>
      </w:tr>
      <w:tr w:rsidR="005205C6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5205C6" w:rsidRPr="00A022B9" w:rsidRDefault="005205C6" w:rsidP="005205C6">
            <w:r w:rsidRPr="00A022B9">
              <w:t>WA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67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45.3%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81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54.7%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148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21</w:t>
            </w:r>
          </w:p>
        </w:tc>
      </w:tr>
      <w:tr w:rsidR="005205C6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5205C6" w:rsidRPr="00A022B9" w:rsidRDefault="005205C6" w:rsidP="005205C6">
            <w:r w:rsidRPr="00A022B9">
              <w:t>TAS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35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57.4%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26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42.6%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61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7</w:t>
            </w:r>
          </w:p>
        </w:tc>
      </w:tr>
      <w:tr w:rsidR="005205C6" w:rsidTr="00C5744F">
        <w:trPr>
          <w:trHeight w:val="285"/>
        </w:trPr>
        <w:tc>
          <w:tcPr>
            <w:tcW w:w="12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hideMark/>
          </w:tcPr>
          <w:p w:rsidR="005205C6" w:rsidRPr="00A022B9" w:rsidRDefault="005205C6" w:rsidP="005205C6">
            <w:r w:rsidRPr="00A022B9"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598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39.2%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923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60.4%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0.4%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Pr="00BC5958" w:rsidRDefault="005205C6" w:rsidP="005205C6">
            <w:pPr>
              <w:jc w:val="center"/>
            </w:pPr>
            <w:r w:rsidRPr="00BC5958">
              <w:t>1,527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5205C6" w:rsidRDefault="005205C6" w:rsidP="005205C6">
            <w:pPr>
              <w:jc w:val="center"/>
            </w:pPr>
            <w:r w:rsidRPr="00BC5958">
              <w:t>172</w:t>
            </w:r>
          </w:p>
        </w:tc>
      </w:tr>
    </w:tbl>
    <w:p w:rsidR="0015320C" w:rsidRDefault="0015320C" w:rsidP="007725F5">
      <w:pPr>
        <w:rPr>
          <w:b/>
          <w:bCs/>
          <w:sz w:val="20"/>
          <w:szCs w:val="20"/>
        </w:rPr>
      </w:pPr>
    </w:p>
    <w:p w:rsidR="0015320C" w:rsidRDefault="0015320C" w:rsidP="007725F5">
      <w:pPr>
        <w:rPr>
          <w:b/>
          <w:bCs/>
          <w:sz w:val="20"/>
          <w:szCs w:val="20"/>
        </w:rPr>
      </w:pPr>
    </w:p>
    <w:p w:rsidR="002C36F9" w:rsidRPr="00066BC5" w:rsidRDefault="002C36F9" w:rsidP="00996783">
      <w:pPr>
        <w:ind w:hanging="360"/>
        <w:rPr>
          <w:sz w:val="20"/>
          <w:szCs w:val="20"/>
        </w:rPr>
      </w:pPr>
    </w:p>
    <w:p w:rsidR="005959FC" w:rsidRDefault="00604FA1" w:rsidP="00B033F9">
      <w:pPr>
        <w:pStyle w:val="Heading1"/>
        <w:ind w:right="-120"/>
      </w:pPr>
      <w:bookmarkStart w:id="1" w:name="OLE_LINK1"/>
      <w:bookmarkStart w:id="2" w:name="OLE_LINK2"/>
      <w:r w:rsidRPr="001B0418">
        <w:t xml:space="preserve">Table 2: Review Outcomes by Question </w:t>
      </w:r>
      <w:r w:rsidR="005205C6" w:rsidRPr="004C6B66">
        <w:t xml:space="preserve">1 </w:t>
      </w:r>
      <w:r w:rsidR="005205C6">
        <w:t>October 2019 to 31 December 2019</w:t>
      </w:r>
    </w:p>
    <w:p w:rsidR="003341D2" w:rsidRDefault="003341D2" w:rsidP="00604FA1">
      <w:pPr>
        <w:rPr>
          <w:b/>
          <w:bCs/>
        </w:rPr>
      </w:pPr>
    </w:p>
    <w:tbl>
      <w:tblPr>
        <w:tblW w:w="9145" w:type="dxa"/>
        <w:tblInd w:w="93" w:type="dxa"/>
        <w:tblLook w:val="04A0" w:firstRow="1" w:lastRow="0" w:firstColumn="1" w:lastColumn="0" w:noHBand="0" w:noVBand="1"/>
        <w:tblCaption w:val="ACFI Reviews on Questions: 1 October 2019 to 31 December 2019"/>
        <w:tblDescription w:val="Total number of ACFI reviews and percentage of downgrade rates per State for the December 2019 quarter."/>
      </w:tblPr>
      <w:tblGrid>
        <w:gridCol w:w="2425"/>
        <w:gridCol w:w="960"/>
        <w:gridCol w:w="960"/>
        <w:gridCol w:w="960"/>
        <w:gridCol w:w="960"/>
        <w:gridCol w:w="960"/>
        <w:gridCol w:w="960"/>
        <w:gridCol w:w="960"/>
      </w:tblGrid>
      <w:tr w:rsidR="006A498A" w:rsidTr="008D7441">
        <w:trPr>
          <w:trHeight w:val="270"/>
        </w:trPr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6A498A" w:rsidRDefault="006A498A" w:rsidP="005F657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ACFI Reviews on Questions</w:t>
            </w:r>
            <w:r w:rsidR="00385666">
              <w:rPr>
                <w:b/>
                <w:bCs/>
                <w:color w:val="8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205C6" w:rsidRPr="005205C6">
              <w:rPr>
                <w:b/>
                <w:bCs/>
                <w:color w:val="800000"/>
                <w:sz w:val="20"/>
                <w:szCs w:val="20"/>
              </w:rPr>
              <w:t>1 October 2019 to 31 December 2019</w:t>
            </w:r>
          </w:p>
        </w:tc>
      </w:tr>
      <w:tr w:rsidR="00514FBE" w:rsidTr="00514FBE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Reviews</w:t>
            </w:r>
          </w:p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BE" w:rsidTr="00EC43C7">
        <w:trPr>
          <w:trHeight w:val="270"/>
        </w:trPr>
        <w:tc>
          <w:tcPr>
            <w:tcW w:w="2425" w:type="dxa"/>
            <w:vMerge/>
            <w:tcBorders>
              <w:top w:val="single" w:sz="8" w:space="0" w:color="660066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01 - Nutrition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118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7.7%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1,406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92.1%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0.2%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1,527</w:t>
            </w:r>
          </w:p>
          <w:p w:rsidR="005205C6" w:rsidRPr="0025383A" w:rsidRDefault="005205C6" w:rsidP="005205C6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02 - Mobility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204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13.4%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1,319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86.4%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03 - Personal Hygiene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75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4.9%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1,452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95.1%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0.0%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04 - Toileting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126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8.3%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1,401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91.7%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0.0%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05 - Continence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70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4.6%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1,453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95.2%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06 - Cognitive Skills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77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5.0%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1,446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94.7%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07 - Wandering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1,506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98.6%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08 - Verbal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131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8.6%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1,391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91.1%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09 - Physical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146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9.6%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1,373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89.9%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0.5%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Depression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25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1,499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98.2%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Medication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1,511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99.0%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05C6" w:rsidTr="00EC43C7">
        <w:trPr>
          <w:trHeight w:val="24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5205C6" w:rsidRDefault="005205C6" w:rsidP="00520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12 - Complex Health Care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304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19.9%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1,222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80.0%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5205C6" w:rsidRPr="00DC7C78" w:rsidRDefault="005205C6" w:rsidP="00C62C91">
            <w:pPr>
              <w:jc w:val="center"/>
            </w:pPr>
            <w:r w:rsidRPr="00DC7C78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205C6" w:rsidRDefault="005205C6" w:rsidP="00C62C91">
            <w:pPr>
              <w:jc w:val="center"/>
            </w:pPr>
            <w:r w:rsidRPr="00DC7C78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5205C6" w:rsidRDefault="005205C6" w:rsidP="005205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07E1" w:rsidRDefault="003F07E1" w:rsidP="006A16B8">
      <w:pPr>
        <w:pStyle w:val="NoSpacing"/>
        <w:jc w:val="center"/>
        <w:rPr>
          <w:b/>
        </w:rPr>
      </w:pPr>
      <w:r>
        <w:rPr>
          <w:b/>
        </w:rPr>
        <w:br w:type="page"/>
      </w:r>
    </w:p>
    <w:p w:rsidR="003F07E1" w:rsidRDefault="003F07E1" w:rsidP="006A16B8">
      <w:pPr>
        <w:pStyle w:val="NoSpacing"/>
        <w:jc w:val="center"/>
        <w:rPr>
          <w:b/>
        </w:rPr>
        <w:sectPr w:rsidR="003F07E1" w:rsidSect="006D3416">
          <w:headerReference w:type="default" r:id="rId8"/>
          <w:pgSz w:w="11906" w:h="16838" w:code="9"/>
          <w:pgMar w:top="1134" w:right="1797" w:bottom="1440" w:left="1440" w:header="709" w:footer="709" w:gutter="0"/>
          <w:cols w:space="708"/>
          <w:docGrid w:linePitch="360"/>
        </w:sectPr>
      </w:pPr>
    </w:p>
    <w:p w:rsidR="006A16B8" w:rsidRPr="00146249" w:rsidRDefault="00146249" w:rsidP="00D07F76">
      <w:pPr>
        <w:pStyle w:val="Heading1"/>
        <w:rPr>
          <w:szCs w:val="26"/>
        </w:rPr>
      </w:pPr>
      <w:r w:rsidRPr="00146249">
        <w:rPr>
          <w:szCs w:val="26"/>
          <w:lang w:eastAsia="en-AU"/>
        </w:rPr>
        <w:lastRenderedPageBreak/>
        <w:t xml:space="preserve">Table 3: </w:t>
      </w:r>
      <w:r w:rsidR="006A16B8" w:rsidRPr="00146249">
        <w:rPr>
          <w:szCs w:val="26"/>
          <w:lang w:eastAsia="en-AU"/>
        </w:rPr>
        <w:t>National and State Breakdown of</w:t>
      </w:r>
      <w:r w:rsidR="001B07CD" w:rsidRPr="00146249">
        <w:rPr>
          <w:szCs w:val="26"/>
          <w:lang w:eastAsia="en-AU"/>
        </w:rPr>
        <w:t xml:space="preserve"> ACFI Question Review Results </w:t>
      </w:r>
      <w:r w:rsidR="005205C6" w:rsidRPr="004C6B66">
        <w:t xml:space="preserve">1 </w:t>
      </w:r>
      <w:r w:rsidR="005205C6">
        <w:t>October 2019 to 31 December 2019</w:t>
      </w:r>
    </w:p>
    <w:p w:rsidR="00D07F76" w:rsidRPr="00D07F76" w:rsidRDefault="00D07F76" w:rsidP="00D07F76"/>
    <w:p w:rsidR="006A16B8" w:rsidRPr="003F07E1" w:rsidRDefault="006A16B8" w:rsidP="006A16B8">
      <w:pPr>
        <w:pStyle w:val="NoSpacing"/>
        <w:rPr>
          <w:rFonts w:cs="Times New Roman"/>
        </w:rPr>
      </w:pPr>
    </w:p>
    <w:tbl>
      <w:tblPr>
        <w:tblW w:w="13937" w:type="dxa"/>
        <w:tblInd w:w="93" w:type="dxa"/>
        <w:tblLook w:val="04A0" w:firstRow="1" w:lastRow="0" w:firstColumn="1" w:lastColumn="0" w:noHBand="0" w:noVBand="1"/>
        <w:tblCaption w:val="ACFI  Review Statistics by State: 1 October 2019 to 31 December 2019"/>
        <w:tblDescription w:val="Total number of ACFI reviews and percentage of downgrade rates per State for the December 2019 quarter."/>
      </w:tblPr>
      <w:tblGrid>
        <w:gridCol w:w="2283"/>
        <w:gridCol w:w="716"/>
        <w:gridCol w:w="836"/>
        <w:gridCol w:w="716"/>
        <w:gridCol w:w="836"/>
        <w:gridCol w:w="788"/>
        <w:gridCol w:w="913"/>
        <w:gridCol w:w="788"/>
        <w:gridCol w:w="999"/>
        <w:gridCol w:w="788"/>
        <w:gridCol w:w="836"/>
        <w:gridCol w:w="788"/>
        <w:gridCol w:w="888"/>
        <w:gridCol w:w="788"/>
        <w:gridCol w:w="974"/>
      </w:tblGrid>
      <w:tr w:rsidR="006A16B8" w:rsidRPr="00EF3D08" w:rsidTr="003C2F8C">
        <w:trPr>
          <w:trHeight w:val="27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DF1761" w:rsidP="00D07F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  <w:r w:rsidR="006A16B8" w:rsidRPr="00D07F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NSW + ACT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VIC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SA + NT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Australia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C62C91" w:rsidP="009A7E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785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046B5D" w:rsidRPr="00D07F76" w:rsidRDefault="00C62C91" w:rsidP="00046B5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C62C91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C62C91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C62C91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148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993C3E" w:rsidRPr="00D07F76" w:rsidRDefault="00C62C91" w:rsidP="00993C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CC5691" w:rsidRPr="00D07F76" w:rsidRDefault="00C62C91" w:rsidP="0057100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470CCB">
              <w:rPr>
                <w:b/>
                <w:bCs/>
                <w:color w:val="000000"/>
                <w:sz w:val="20"/>
                <w:szCs w:val="20"/>
                <w:lang w:eastAsia="en-A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527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1. Nutrition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0.3%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7.8%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0.4%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8.3%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10.9%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10.8%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3.4%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1.6%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0.2%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7.7%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2. Mobility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14.3%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8.3%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0.6%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14.9%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15.1%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19.6%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13.4%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3. Personal Hygiene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5.2%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2.6%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6.9%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11.8%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6.6%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4.9%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4. Toileting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8.3%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6.0%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13.1%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14.0%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13.1%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8.3%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5. Continence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4.5%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0.8%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3.0%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5.1%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14.0%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6.6%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4.6%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6. Cognitive Skills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5.7%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3.8%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3.4%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11.8%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0.7%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6.6%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5.0%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7. Wandering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1.1%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1.1%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1.1%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8. Verbal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7.8%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4.5%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1.1%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6.3%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29.0%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10.1%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8.2%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8.6%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9. Physical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10.3%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6.8%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3.4%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8.6%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12.9%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8.8%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1.6%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11.5%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0.5%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9.6%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10. Depression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1.9%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0.6%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1.6%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11. Medication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0.6%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0.8%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1.1%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2.0%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0.8%</w:t>
            </w:r>
          </w:p>
        </w:tc>
      </w:tr>
      <w:tr w:rsidR="00C62C91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C62C91" w:rsidRPr="002554F2" w:rsidRDefault="00C62C91" w:rsidP="00C62C91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12. Complex Health Care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17.5%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20.4%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13.1%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35.5%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20.9%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42.6%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C62C91" w:rsidRPr="0083033C" w:rsidRDefault="00C62C91" w:rsidP="00C62C91">
            <w:pPr>
              <w:jc w:val="center"/>
            </w:pPr>
            <w:r w:rsidRPr="0083033C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2C91" w:rsidRDefault="00C62C91" w:rsidP="00C62C91">
            <w:pPr>
              <w:jc w:val="center"/>
            </w:pPr>
            <w:r w:rsidRPr="0083033C">
              <w:t>19.9%</w:t>
            </w:r>
          </w:p>
        </w:tc>
      </w:tr>
    </w:tbl>
    <w:p w:rsidR="006A16B8" w:rsidRDefault="006A16B8" w:rsidP="006A16B8">
      <w:pPr>
        <w:pStyle w:val="NoSpacing"/>
        <w:jc w:val="center"/>
      </w:pPr>
    </w:p>
    <w:bookmarkEnd w:id="1"/>
    <w:bookmarkEnd w:id="2"/>
    <w:p w:rsidR="006A16B8" w:rsidRPr="00066BC5" w:rsidRDefault="006A16B8" w:rsidP="006A498A">
      <w:pPr>
        <w:jc w:val="center"/>
        <w:rPr>
          <w:b/>
          <w:bCs/>
          <w:sz w:val="20"/>
          <w:szCs w:val="20"/>
        </w:rPr>
      </w:pPr>
    </w:p>
    <w:sectPr w:rsidR="006A16B8" w:rsidRPr="00066BC5" w:rsidSect="003F07E1">
      <w:pgSz w:w="16838" w:h="11906" w:orient="landscape" w:code="9"/>
      <w:pgMar w:top="144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B8" w:rsidRDefault="006A16B8" w:rsidP="006A16B8">
      <w:r>
        <w:separator/>
      </w:r>
    </w:p>
  </w:endnote>
  <w:endnote w:type="continuationSeparator" w:id="0">
    <w:p w:rsidR="006A16B8" w:rsidRDefault="006A16B8" w:rsidP="006A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B8" w:rsidRDefault="006A16B8" w:rsidP="006A16B8">
      <w:r>
        <w:separator/>
      </w:r>
    </w:p>
  </w:footnote>
  <w:footnote w:type="continuationSeparator" w:id="0">
    <w:p w:rsidR="006A16B8" w:rsidRDefault="006A16B8" w:rsidP="006A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76" w:rsidRPr="00D07F76" w:rsidRDefault="005205C6" w:rsidP="00D07F76">
    <w:pPr>
      <w:rPr>
        <w:b/>
        <w:bCs/>
      </w:rPr>
    </w:pPr>
    <w:r>
      <w:rPr>
        <w:b/>
        <w:bCs/>
      </w:rPr>
      <w:t>December</w:t>
    </w:r>
    <w:r w:rsidR="00D849DB">
      <w:rPr>
        <w:b/>
        <w:bCs/>
      </w:rPr>
      <w:t xml:space="preserve"> 2019</w:t>
    </w:r>
    <w:r w:rsidR="00D07F76" w:rsidRPr="001B0418">
      <w:rPr>
        <w:b/>
        <w:bCs/>
      </w:rPr>
      <w:t xml:space="preserve"> Quarter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B5083"/>
    <w:multiLevelType w:val="hybridMultilevel"/>
    <w:tmpl w:val="F87A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83"/>
    <w:rsid w:val="00001ADE"/>
    <w:rsid w:val="00001AFD"/>
    <w:rsid w:val="000136A9"/>
    <w:rsid w:val="000224DF"/>
    <w:rsid w:val="00031560"/>
    <w:rsid w:val="00046B5D"/>
    <w:rsid w:val="00046CD4"/>
    <w:rsid w:val="00055101"/>
    <w:rsid w:val="00061FAE"/>
    <w:rsid w:val="00064A0C"/>
    <w:rsid w:val="00066BC5"/>
    <w:rsid w:val="00091488"/>
    <w:rsid w:val="00091C2E"/>
    <w:rsid w:val="00092202"/>
    <w:rsid w:val="0009516C"/>
    <w:rsid w:val="000A460B"/>
    <w:rsid w:val="000C1472"/>
    <w:rsid w:val="000C16A0"/>
    <w:rsid w:val="000D15CA"/>
    <w:rsid w:val="000D24D1"/>
    <w:rsid w:val="000D6519"/>
    <w:rsid w:val="000D6C49"/>
    <w:rsid w:val="000E0148"/>
    <w:rsid w:val="000E0FB5"/>
    <w:rsid w:val="000F2A32"/>
    <w:rsid w:val="001032D3"/>
    <w:rsid w:val="00114CA1"/>
    <w:rsid w:val="00120E85"/>
    <w:rsid w:val="00125BA0"/>
    <w:rsid w:val="0013136D"/>
    <w:rsid w:val="00133E41"/>
    <w:rsid w:val="00134652"/>
    <w:rsid w:val="001375AC"/>
    <w:rsid w:val="00144DA2"/>
    <w:rsid w:val="00146249"/>
    <w:rsid w:val="0015320C"/>
    <w:rsid w:val="00153EEB"/>
    <w:rsid w:val="0016054E"/>
    <w:rsid w:val="0016067B"/>
    <w:rsid w:val="00162419"/>
    <w:rsid w:val="001628F5"/>
    <w:rsid w:val="00165D71"/>
    <w:rsid w:val="001673D1"/>
    <w:rsid w:val="00173A29"/>
    <w:rsid w:val="00183E4D"/>
    <w:rsid w:val="00195EEA"/>
    <w:rsid w:val="001B0418"/>
    <w:rsid w:val="001B07CD"/>
    <w:rsid w:val="001B437E"/>
    <w:rsid w:val="001B5052"/>
    <w:rsid w:val="001B7081"/>
    <w:rsid w:val="001D4B80"/>
    <w:rsid w:val="001D4FF0"/>
    <w:rsid w:val="001D50AF"/>
    <w:rsid w:val="001E4EFD"/>
    <w:rsid w:val="001F0174"/>
    <w:rsid w:val="00216B17"/>
    <w:rsid w:val="00232E02"/>
    <w:rsid w:val="0025383A"/>
    <w:rsid w:val="002643B6"/>
    <w:rsid w:val="00264AC2"/>
    <w:rsid w:val="0028331B"/>
    <w:rsid w:val="0029043B"/>
    <w:rsid w:val="00292C8C"/>
    <w:rsid w:val="002A462E"/>
    <w:rsid w:val="002A481B"/>
    <w:rsid w:val="002B1792"/>
    <w:rsid w:val="002B6A5F"/>
    <w:rsid w:val="002C36F9"/>
    <w:rsid w:val="002C499E"/>
    <w:rsid w:val="002C7124"/>
    <w:rsid w:val="002D012F"/>
    <w:rsid w:val="002D1E39"/>
    <w:rsid w:val="002D533F"/>
    <w:rsid w:val="002D647D"/>
    <w:rsid w:val="002D7068"/>
    <w:rsid w:val="002F1B42"/>
    <w:rsid w:val="002F2CE8"/>
    <w:rsid w:val="002F3052"/>
    <w:rsid w:val="002F5ED5"/>
    <w:rsid w:val="002F6744"/>
    <w:rsid w:val="002F698E"/>
    <w:rsid w:val="002F7285"/>
    <w:rsid w:val="00313F44"/>
    <w:rsid w:val="0031594C"/>
    <w:rsid w:val="00324D15"/>
    <w:rsid w:val="00325E7A"/>
    <w:rsid w:val="003341D2"/>
    <w:rsid w:val="00341216"/>
    <w:rsid w:val="003422B0"/>
    <w:rsid w:val="00346BC2"/>
    <w:rsid w:val="00363A0D"/>
    <w:rsid w:val="00385666"/>
    <w:rsid w:val="003914CC"/>
    <w:rsid w:val="00393DA4"/>
    <w:rsid w:val="003B6A1B"/>
    <w:rsid w:val="003C2F8C"/>
    <w:rsid w:val="003C6366"/>
    <w:rsid w:val="003D6C79"/>
    <w:rsid w:val="003E588C"/>
    <w:rsid w:val="003F07E1"/>
    <w:rsid w:val="003F5E1A"/>
    <w:rsid w:val="00407CE6"/>
    <w:rsid w:val="00416D2E"/>
    <w:rsid w:val="00422E82"/>
    <w:rsid w:val="004274F8"/>
    <w:rsid w:val="004335AD"/>
    <w:rsid w:val="004466FA"/>
    <w:rsid w:val="004468E2"/>
    <w:rsid w:val="00462531"/>
    <w:rsid w:val="00470CCB"/>
    <w:rsid w:val="00476421"/>
    <w:rsid w:val="004826B7"/>
    <w:rsid w:val="004A73EF"/>
    <w:rsid w:val="004A7E64"/>
    <w:rsid w:val="004B0C41"/>
    <w:rsid w:val="004C4F0D"/>
    <w:rsid w:val="004C6B66"/>
    <w:rsid w:val="004D1396"/>
    <w:rsid w:val="004D1A1E"/>
    <w:rsid w:val="004D251C"/>
    <w:rsid w:val="004E086A"/>
    <w:rsid w:val="004E1398"/>
    <w:rsid w:val="004F5C3E"/>
    <w:rsid w:val="00501008"/>
    <w:rsid w:val="00511099"/>
    <w:rsid w:val="00511344"/>
    <w:rsid w:val="00513E26"/>
    <w:rsid w:val="00514FBE"/>
    <w:rsid w:val="005158D7"/>
    <w:rsid w:val="005205C6"/>
    <w:rsid w:val="005227D8"/>
    <w:rsid w:val="00523616"/>
    <w:rsid w:val="0055654E"/>
    <w:rsid w:val="00570B2E"/>
    <w:rsid w:val="00571008"/>
    <w:rsid w:val="005744D8"/>
    <w:rsid w:val="005837D9"/>
    <w:rsid w:val="0058621D"/>
    <w:rsid w:val="005908A5"/>
    <w:rsid w:val="00594FC0"/>
    <w:rsid w:val="005959FC"/>
    <w:rsid w:val="005B1B6D"/>
    <w:rsid w:val="005C00D9"/>
    <w:rsid w:val="005C4AE2"/>
    <w:rsid w:val="005C58FE"/>
    <w:rsid w:val="005C5CDA"/>
    <w:rsid w:val="005D3CBE"/>
    <w:rsid w:val="005E0249"/>
    <w:rsid w:val="005E492B"/>
    <w:rsid w:val="005E4B5B"/>
    <w:rsid w:val="005F5ABD"/>
    <w:rsid w:val="005F657F"/>
    <w:rsid w:val="00601A9B"/>
    <w:rsid w:val="00604399"/>
    <w:rsid w:val="0060478D"/>
    <w:rsid w:val="00604FA1"/>
    <w:rsid w:val="006168A3"/>
    <w:rsid w:val="0062077D"/>
    <w:rsid w:val="00624C89"/>
    <w:rsid w:val="00624E1C"/>
    <w:rsid w:val="00631C5C"/>
    <w:rsid w:val="00631D1B"/>
    <w:rsid w:val="00651856"/>
    <w:rsid w:val="00660905"/>
    <w:rsid w:val="00672CE3"/>
    <w:rsid w:val="006A12F2"/>
    <w:rsid w:val="006A16B8"/>
    <w:rsid w:val="006A498A"/>
    <w:rsid w:val="006B17C3"/>
    <w:rsid w:val="006D3416"/>
    <w:rsid w:val="006E7162"/>
    <w:rsid w:val="006F0297"/>
    <w:rsid w:val="006F25CB"/>
    <w:rsid w:val="006F4D16"/>
    <w:rsid w:val="006F7C94"/>
    <w:rsid w:val="00703CAF"/>
    <w:rsid w:val="0073110A"/>
    <w:rsid w:val="00743271"/>
    <w:rsid w:val="00744BCE"/>
    <w:rsid w:val="00755641"/>
    <w:rsid w:val="0076676E"/>
    <w:rsid w:val="007725F5"/>
    <w:rsid w:val="0077746F"/>
    <w:rsid w:val="0078582E"/>
    <w:rsid w:val="007958C9"/>
    <w:rsid w:val="007977DA"/>
    <w:rsid w:val="00797980"/>
    <w:rsid w:val="007B433E"/>
    <w:rsid w:val="007B4693"/>
    <w:rsid w:val="007E28ED"/>
    <w:rsid w:val="007E75FF"/>
    <w:rsid w:val="007F0F53"/>
    <w:rsid w:val="007F4A98"/>
    <w:rsid w:val="007F55B8"/>
    <w:rsid w:val="007F7CD3"/>
    <w:rsid w:val="00815187"/>
    <w:rsid w:val="00820723"/>
    <w:rsid w:val="00823C41"/>
    <w:rsid w:val="008410E4"/>
    <w:rsid w:val="00851EAC"/>
    <w:rsid w:val="00852944"/>
    <w:rsid w:val="00852F19"/>
    <w:rsid w:val="00861C39"/>
    <w:rsid w:val="00867556"/>
    <w:rsid w:val="008854DE"/>
    <w:rsid w:val="00885730"/>
    <w:rsid w:val="008947C6"/>
    <w:rsid w:val="0089547B"/>
    <w:rsid w:val="00896405"/>
    <w:rsid w:val="00897F32"/>
    <w:rsid w:val="008A0A67"/>
    <w:rsid w:val="008A1511"/>
    <w:rsid w:val="008A179D"/>
    <w:rsid w:val="008B0A01"/>
    <w:rsid w:val="008B6514"/>
    <w:rsid w:val="008C0E85"/>
    <w:rsid w:val="008D1344"/>
    <w:rsid w:val="008D7441"/>
    <w:rsid w:val="008E372F"/>
    <w:rsid w:val="008E5EE5"/>
    <w:rsid w:val="008F1999"/>
    <w:rsid w:val="008F43BE"/>
    <w:rsid w:val="00910E6B"/>
    <w:rsid w:val="00912188"/>
    <w:rsid w:val="00914753"/>
    <w:rsid w:val="00931B10"/>
    <w:rsid w:val="00936B23"/>
    <w:rsid w:val="0096019F"/>
    <w:rsid w:val="009605B0"/>
    <w:rsid w:val="00981589"/>
    <w:rsid w:val="00991680"/>
    <w:rsid w:val="0099191E"/>
    <w:rsid w:val="00992AC2"/>
    <w:rsid w:val="00993C3E"/>
    <w:rsid w:val="00996783"/>
    <w:rsid w:val="009A4B33"/>
    <w:rsid w:val="009A7EC0"/>
    <w:rsid w:val="009B43F5"/>
    <w:rsid w:val="009B7F61"/>
    <w:rsid w:val="009C27B5"/>
    <w:rsid w:val="009C51B9"/>
    <w:rsid w:val="009D11D1"/>
    <w:rsid w:val="009D11D6"/>
    <w:rsid w:val="009D2A78"/>
    <w:rsid w:val="009E1607"/>
    <w:rsid w:val="009E22E0"/>
    <w:rsid w:val="009E5761"/>
    <w:rsid w:val="009E7D31"/>
    <w:rsid w:val="009F4D34"/>
    <w:rsid w:val="00A10C9E"/>
    <w:rsid w:val="00A116EF"/>
    <w:rsid w:val="00A12123"/>
    <w:rsid w:val="00A30DC5"/>
    <w:rsid w:val="00A40592"/>
    <w:rsid w:val="00A455B2"/>
    <w:rsid w:val="00A46324"/>
    <w:rsid w:val="00A50C8A"/>
    <w:rsid w:val="00A53216"/>
    <w:rsid w:val="00A62198"/>
    <w:rsid w:val="00A70FDA"/>
    <w:rsid w:val="00A71825"/>
    <w:rsid w:val="00A7429E"/>
    <w:rsid w:val="00A760BF"/>
    <w:rsid w:val="00A77922"/>
    <w:rsid w:val="00A83193"/>
    <w:rsid w:val="00A94A31"/>
    <w:rsid w:val="00A953AB"/>
    <w:rsid w:val="00AA114A"/>
    <w:rsid w:val="00AB137A"/>
    <w:rsid w:val="00AC174F"/>
    <w:rsid w:val="00AF15FC"/>
    <w:rsid w:val="00AF516F"/>
    <w:rsid w:val="00B033F9"/>
    <w:rsid w:val="00B0566A"/>
    <w:rsid w:val="00B118DD"/>
    <w:rsid w:val="00B11A20"/>
    <w:rsid w:val="00B3486D"/>
    <w:rsid w:val="00B3504D"/>
    <w:rsid w:val="00B43880"/>
    <w:rsid w:val="00B60C6D"/>
    <w:rsid w:val="00B675D6"/>
    <w:rsid w:val="00B67B78"/>
    <w:rsid w:val="00B73EC6"/>
    <w:rsid w:val="00B82BCD"/>
    <w:rsid w:val="00B84994"/>
    <w:rsid w:val="00B87B48"/>
    <w:rsid w:val="00B921AC"/>
    <w:rsid w:val="00B95428"/>
    <w:rsid w:val="00B95AE7"/>
    <w:rsid w:val="00BA4DD1"/>
    <w:rsid w:val="00BA64F2"/>
    <w:rsid w:val="00BB082E"/>
    <w:rsid w:val="00BB5F1A"/>
    <w:rsid w:val="00BB7DB0"/>
    <w:rsid w:val="00BC1873"/>
    <w:rsid w:val="00BD1436"/>
    <w:rsid w:val="00BE6C2C"/>
    <w:rsid w:val="00BE7CBF"/>
    <w:rsid w:val="00BF10F3"/>
    <w:rsid w:val="00BF425E"/>
    <w:rsid w:val="00C0320F"/>
    <w:rsid w:val="00C357DC"/>
    <w:rsid w:val="00C3764A"/>
    <w:rsid w:val="00C456D3"/>
    <w:rsid w:val="00C521D8"/>
    <w:rsid w:val="00C5744F"/>
    <w:rsid w:val="00C62C91"/>
    <w:rsid w:val="00C7336B"/>
    <w:rsid w:val="00C9703E"/>
    <w:rsid w:val="00CA210F"/>
    <w:rsid w:val="00CB1AD4"/>
    <w:rsid w:val="00CB3F25"/>
    <w:rsid w:val="00CC084C"/>
    <w:rsid w:val="00CC340E"/>
    <w:rsid w:val="00CC519F"/>
    <w:rsid w:val="00CC5691"/>
    <w:rsid w:val="00CC5E75"/>
    <w:rsid w:val="00CC6E18"/>
    <w:rsid w:val="00CD068B"/>
    <w:rsid w:val="00CD151E"/>
    <w:rsid w:val="00CD2AA6"/>
    <w:rsid w:val="00CD2BE4"/>
    <w:rsid w:val="00CD5729"/>
    <w:rsid w:val="00CF05E4"/>
    <w:rsid w:val="00CF508C"/>
    <w:rsid w:val="00D04168"/>
    <w:rsid w:val="00D07F76"/>
    <w:rsid w:val="00D174B6"/>
    <w:rsid w:val="00D2358C"/>
    <w:rsid w:val="00D25745"/>
    <w:rsid w:val="00D303E7"/>
    <w:rsid w:val="00D371CC"/>
    <w:rsid w:val="00D44880"/>
    <w:rsid w:val="00D463CC"/>
    <w:rsid w:val="00D47C7E"/>
    <w:rsid w:val="00D50AA1"/>
    <w:rsid w:val="00D51BEF"/>
    <w:rsid w:val="00D520B6"/>
    <w:rsid w:val="00D54425"/>
    <w:rsid w:val="00D552E2"/>
    <w:rsid w:val="00D76ECB"/>
    <w:rsid w:val="00D849DB"/>
    <w:rsid w:val="00DA1E2F"/>
    <w:rsid w:val="00DA287C"/>
    <w:rsid w:val="00DA4527"/>
    <w:rsid w:val="00DA5B6E"/>
    <w:rsid w:val="00DB3699"/>
    <w:rsid w:val="00DB5472"/>
    <w:rsid w:val="00DB77E4"/>
    <w:rsid w:val="00DC040F"/>
    <w:rsid w:val="00DC5896"/>
    <w:rsid w:val="00DE090B"/>
    <w:rsid w:val="00DE0C27"/>
    <w:rsid w:val="00DE0E51"/>
    <w:rsid w:val="00DE5A70"/>
    <w:rsid w:val="00DF1761"/>
    <w:rsid w:val="00DF1829"/>
    <w:rsid w:val="00E02DAE"/>
    <w:rsid w:val="00E056B1"/>
    <w:rsid w:val="00E109E4"/>
    <w:rsid w:val="00E33F22"/>
    <w:rsid w:val="00E41AF0"/>
    <w:rsid w:val="00E44AB3"/>
    <w:rsid w:val="00E45FB2"/>
    <w:rsid w:val="00E538C1"/>
    <w:rsid w:val="00E57423"/>
    <w:rsid w:val="00E6681F"/>
    <w:rsid w:val="00E669E5"/>
    <w:rsid w:val="00E67B6A"/>
    <w:rsid w:val="00E8202D"/>
    <w:rsid w:val="00E87407"/>
    <w:rsid w:val="00E9754E"/>
    <w:rsid w:val="00EA11F9"/>
    <w:rsid w:val="00EA56A6"/>
    <w:rsid w:val="00EA69ED"/>
    <w:rsid w:val="00EA6A7E"/>
    <w:rsid w:val="00EB0349"/>
    <w:rsid w:val="00EB2518"/>
    <w:rsid w:val="00EB4366"/>
    <w:rsid w:val="00EC3F4D"/>
    <w:rsid w:val="00EC43C7"/>
    <w:rsid w:val="00ED65C4"/>
    <w:rsid w:val="00EE38FF"/>
    <w:rsid w:val="00EF789D"/>
    <w:rsid w:val="00F04313"/>
    <w:rsid w:val="00F06E6E"/>
    <w:rsid w:val="00F24F51"/>
    <w:rsid w:val="00F33A98"/>
    <w:rsid w:val="00F37F7A"/>
    <w:rsid w:val="00F42B11"/>
    <w:rsid w:val="00F4641D"/>
    <w:rsid w:val="00F54437"/>
    <w:rsid w:val="00F65DF9"/>
    <w:rsid w:val="00F6628F"/>
    <w:rsid w:val="00F82D72"/>
    <w:rsid w:val="00F8666D"/>
    <w:rsid w:val="00F9189A"/>
    <w:rsid w:val="00FC5778"/>
    <w:rsid w:val="00FC6F38"/>
    <w:rsid w:val="00FD2F5E"/>
    <w:rsid w:val="00FE25B7"/>
    <w:rsid w:val="00FE314A"/>
    <w:rsid w:val="00FE5C4C"/>
    <w:rsid w:val="00FE792C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0FAE17-939E-490F-9C9F-A274050F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al"/>
    <w:rsid w:val="00407C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F37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E0"/>
    <w:pPr>
      <w:ind w:left="720"/>
      <w:contextualSpacing/>
    </w:pPr>
  </w:style>
  <w:style w:type="paragraph" w:styleId="NoSpacing">
    <w:name w:val="No Spacing"/>
    <w:uiPriority w:val="1"/>
    <w:qFormat/>
    <w:rsid w:val="006A16B8"/>
    <w:rPr>
      <w:rFonts w:eastAsiaTheme="minorHAnsi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6A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6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6B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extitem">
    <w:name w:val="textitem"/>
    <w:basedOn w:val="DefaultParagraphFont"/>
    <w:rsid w:val="005C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73DD-B52E-4BE9-8296-DC947299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2010 Quarter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ACFI quarterly report - 1 October 2019 to 31 December 2019</dc:title>
  <dc:creator>Department of Health</dc:creator>
  <cp:keywords>Aged care</cp:keywords>
  <cp:lastModifiedBy>McCay, Meryl</cp:lastModifiedBy>
  <cp:revision>6</cp:revision>
  <cp:lastPrinted>2019-01-21T00:05:00Z</cp:lastPrinted>
  <dcterms:created xsi:type="dcterms:W3CDTF">2019-10-10T07:03:00Z</dcterms:created>
  <dcterms:modified xsi:type="dcterms:W3CDTF">2020-01-20T00:15:00Z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