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D96B7" w14:textId="77777777" w:rsidR="00D33167" w:rsidRPr="00BC1142" w:rsidRDefault="00D33167" w:rsidP="004A32C3">
      <w:pPr>
        <w:rPr>
          <w:lang w:val="en-GB" w:eastAsia="en-GB"/>
        </w:rPr>
      </w:pPr>
      <w:r w:rsidRPr="00BC1142">
        <w:rPr>
          <w:noProof/>
        </w:rPr>
        <w:drawing>
          <wp:inline distT="0" distB="0" distL="0" distR="0" wp14:anchorId="11CFB9F3" wp14:editId="691D5320">
            <wp:extent cx="2457806" cy="591013"/>
            <wp:effectExtent l="0" t="0" r="0" b="0"/>
            <wp:docPr id="9" name="Picture 9" descr="Australian Government 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H_inline_blac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7806" cy="591013"/>
                    </a:xfrm>
                    <a:prstGeom prst="rect">
                      <a:avLst/>
                    </a:prstGeom>
                  </pic:spPr>
                </pic:pic>
              </a:graphicData>
            </a:graphic>
          </wp:inline>
        </w:drawing>
      </w:r>
    </w:p>
    <w:p w14:paraId="51E48FE3" w14:textId="77777777" w:rsidR="00AF185F" w:rsidRDefault="00AF185F" w:rsidP="005F4768">
      <w:pPr>
        <w:pStyle w:val="SubtitleCover"/>
        <w:rPr>
          <w:caps/>
          <w:sz w:val="44"/>
        </w:rPr>
      </w:pPr>
      <w:r w:rsidRPr="00AF185F">
        <w:rPr>
          <w:caps/>
          <w:sz w:val="44"/>
        </w:rPr>
        <w:t>National Aged Care Advocacy Framework</w:t>
      </w:r>
    </w:p>
    <w:p w14:paraId="1B5569B6" w14:textId="1D6486BF" w:rsidR="006603E3" w:rsidRDefault="00D57BC9" w:rsidP="004A32C3">
      <w:r>
        <w:t>17 December 2018</w:t>
      </w:r>
    </w:p>
    <w:p w14:paraId="6EE144E9" w14:textId="77777777" w:rsidR="006603E3" w:rsidRDefault="006603E3" w:rsidP="006603E3">
      <w:pPr>
        <w:jc w:val="center"/>
      </w:pPr>
    </w:p>
    <w:p w14:paraId="531D872B" w14:textId="77777777" w:rsidR="006603E3" w:rsidRDefault="006603E3" w:rsidP="006603E3"/>
    <w:p w14:paraId="2ED76572" w14:textId="77777777" w:rsidR="00A66C82" w:rsidRPr="006603E3" w:rsidRDefault="00A66C82" w:rsidP="006603E3">
      <w:pPr>
        <w:sectPr w:rsidR="00A66C82" w:rsidRPr="006603E3" w:rsidSect="004A32C3">
          <w:headerReference w:type="even" r:id="rId10"/>
          <w:headerReference w:type="default" r:id="rId11"/>
          <w:footerReference w:type="even" r:id="rId12"/>
          <w:footerReference w:type="default" r:id="rId13"/>
          <w:headerReference w:type="first" r:id="rId14"/>
          <w:footerReference w:type="first" r:id="rId15"/>
          <w:pgSz w:w="11906" w:h="16838"/>
          <w:pgMar w:top="1276" w:right="1701" w:bottom="1701" w:left="1701" w:header="0" w:footer="366" w:gutter="0"/>
          <w:cols w:space="708"/>
          <w:docGrid w:linePitch="360"/>
        </w:sectPr>
      </w:pPr>
    </w:p>
    <w:bookmarkStart w:id="1" w:name="_Toc534192894" w:displacedByCustomXml="next"/>
    <w:sdt>
      <w:sdtPr>
        <w:rPr>
          <w:bCs w:val="0"/>
          <w:caps w:val="0"/>
          <w:color w:val="auto"/>
          <w:sz w:val="21"/>
        </w:rPr>
        <w:id w:val="6722777"/>
        <w:docPartObj>
          <w:docPartGallery w:val="Table of Contents"/>
          <w:docPartUnique/>
        </w:docPartObj>
      </w:sdtPr>
      <w:sdtEndPr>
        <w:rPr>
          <w:b/>
          <w:noProof/>
        </w:rPr>
      </w:sdtEndPr>
      <w:sdtContent>
        <w:p w14:paraId="185BA4AD" w14:textId="77777777" w:rsidR="00561352" w:rsidRDefault="00561352" w:rsidP="00DE28BE">
          <w:pPr>
            <w:pStyle w:val="Heading1Black"/>
          </w:pPr>
          <w:r>
            <w:t>Table of Contents</w:t>
          </w:r>
          <w:bookmarkEnd w:id="1"/>
        </w:p>
        <w:p w14:paraId="0339B7B7" w14:textId="23A99D1B" w:rsidR="00E608B7" w:rsidRDefault="00561352">
          <w:pPr>
            <w:pStyle w:val="TOC1"/>
            <w:tabs>
              <w:tab w:val="right" w:leader="dot" w:pos="8494"/>
            </w:tabs>
            <w:rPr>
              <w:rFonts w:asciiTheme="minorHAnsi" w:eastAsiaTheme="minorEastAsia" w:hAnsiTheme="minorHAnsi" w:cstheme="minorBidi"/>
              <w:noProof/>
              <w:sz w:val="22"/>
              <w:szCs w:val="22"/>
            </w:rPr>
          </w:pPr>
          <w:r>
            <w:fldChar w:fldCharType="begin"/>
          </w:r>
          <w:r w:rsidRPr="00F65CEF">
            <w:instrText xml:space="preserve"> TOC \o "1-3" \h \z \u </w:instrText>
          </w:r>
          <w:r>
            <w:fldChar w:fldCharType="separate"/>
          </w:r>
        </w:p>
        <w:p w14:paraId="584986E0" w14:textId="1D43B7F9"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895" w:history="1">
            <w:r w:rsidR="00E608B7" w:rsidRPr="00B33087">
              <w:rPr>
                <w:rStyle w:val="Hyperlink"/>
                <w:noProof/>
              </w:rPr>
              <w:t>1. Introduction</w:t>
            </w:r>
            <w:r w:rsidR="00E608B7">
              <w:rPr>
                <w:noProof/>
                <w:webHidden/>
              </w:rPr>
              <w:tab/>
            </w:r>
            <w:r w:rsidR="00E608B7">
              <w:rPr>
                <w:noProof/>
                <w:webHidden/>
              </w:rPr>
              <w:fldChar w:fldCharType="begin"/>
            </w:r>
            <w:r w:rsidR="00E608B7">
              <w:rPr>
                <w:noProof/>
                <w:webHidden/>
              </w:rPr>
              <w:instrText xml:space="preserve"> PAGEREF _Toc534192895 \h </w:instrText>
            </w:r>
            <w:r w:rsidR="00E608B7">
              <w:rPr>
                <w:noProof/>
                <w:webHidden/>
              </w:rPr>
            </w:r>
            <w:r w:rsidR="00E608B7">
              <w:rPr>
                <w:noProof/>
                <w:webHidden/>
              </w:rPr>
              <w:fldChar w:fldCharType="separate"/>
            </w:r>
            <w:r w:rsidR="00E608B7">
              <w:rPr>
                <w:noProof/>
                <w:webHidden/>
              </w:rPr>
              <w:t>3</w:t>
            </w:r>
            <w:r w:rsidR="00E608B7">
              <w:rPr>
                <w:noProof/>
                <w:webHidden/>
              </w:rPr>
              <w:fldChar w:fldCharType="end"/>
            </w:r>
          </w:hyperlink>
        </w:p>
        <w:p w14:paraId="17C81D57" w14:textId="57D5A0EE"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896" w:history="1">
            <w:r w:rsidR="00E608B7" w:rsidRPr="00B33087">
              <w:rPr>
                <w:rStyle w:val="Hyperlink"/>
                <w:noProof/>
              </w:rPr>
              <w:t>2. National Aged Care Advocacy Framework</w:t>
            </w:r>
            <w:r w:rsidR="00E608B7">
              <w:rPr>
                <w:noProof/>
                <w:webHidden/>
              </w:rPr>
              <w:tab/>
            </w:r>
            <w:r w:rsidR="00E608B7">
              <w:rPr>
                <w:noProof/>
                <w:webHidden/>
              </w:rPr>
              <w:fldChar w:fldCharType="begin"/>
            </w:r>
            <w:r w:rsidR="00E608B7">
              <w:rPr>
                <w:noProof/>
                <w:webHidden/>
              </w:rPr>
              <w:instrText xml:space="preserve"> PAGEREF _Toc534192896 \h </w:instrText>
            </w:r>
            <w:r w:rsidR="00E608B7">
              <w:rPr>
                <w:noProof/>
                <w:webHidden/>
              </w:rPr>
            </w:r>
            <w:r w:rsidR="00E608B7">
              <w:rPr>
                <w:noProof/>
                <w:webHidden/>
              </w:rPr>
              <w:fldChar w:fldCharType="separate"/>
            </w:r>
            <w:r w:rsidR="00E608B7">
              <w:rPr>
                <w:noProof/>
                <w:webHidden/>
              </w:rPr>
              <w:t>3</w:t>
            </w:r>
            <w:r w:rsidR="00E608B7">
              <w:rPr>
                <w:noProof/>
                <w:webHidden/>
              </w:rPr>
              <w:fldChar w:fldCharType="end"/>
            </w:r>
          </w:hyperlink>
        </w:p>
        <w:p w14:paraId="731A548A" w14:textId="74D8D640"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897" w:history="1">
            <w:r w:rsidR="00E608B7" w:rsidRPr="00B33087">
              <w:rPr>
                <w:rStyle w:val="Hyperlink"/>
                <w:noProof/>
              </w:rPr>
              <w:t>3. NACAP Objective</w:t>
            </w:r>
            <w:r w:rsidR="00E608B7">
              <w:rPr>
                <w:noProof/>
                <w:webHidden/>
              </w:rPr>
              <w:tab/>
            </w:r>
            <w:r w:rsidR="00E608B7">
              <w:rPr>
                <w:noProof/>
                <w:webHidden/>
              </w:rPr>
              <w:fldChar w:fldCharType="begin"/>
            </w:r>
            <w:r w:rsidR="00E608B7">
              <w:rPr>
                <w:noProof/>
                <w:webHidden/>
              </w:rPr>
              <w:instrText xml:space="preserve"> PAGEREF _Toc534192897 \h </w:instrText>
            </w:r>
            <w:r w:rsidR="00E608B7">
              <w:rPr>
                <w:noProof/>
                <w:webHidden/>
              </w:rPr>
            </w:r>
            <w:r w:rsidR="00E608B7">
              <w:rPr>
                <w:noProof/>
                <w:webHidden/>
              </w:rPr>
              <w:fldChar w:fldCharType="separate"/>
            </w:r>
            <w:r w:rsidR="00E608B7">
              <w:rPr>
                <w:noProof/>
                <w:webHidden/>
              </w:rPr>
              <w:t>3</w:t>
            </w:r>
            <w:r w:rsidR="00E608B7">
              <w:rPr>
                <w:noProof/>
                <w:webHidden/>
              </w:rPr>
              <w:fldChar w:fldCharType="end"/>
            </w:r>
          </w:hyperlink>
        </w:p>
        <w:p w14:paraId="542A2C57" w14:textId="7BAED982"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898" w:history="1">
            <w:r w:rsidR="00E608B7" w:rsidRPr="00B33087">
              <w:rPr>
                <w:rStyle w:val="Hyperlink"/>
                <w:noProof/>
              </w:rPr>
              <w:t>4. NACAP Activities</w:t>
            </w:r>
            <w:r w:rsidR="00E608B7">
              <w:rPr>
                <w:noProof/>
                <w:webHidden/>
              </w:rPr>
              <w:tab/>
            </w:r>
            <w:r w:rsidR="00E608B7">
              <w:rPr>
                <w:noProof/>
                <w:webHidden/>
              </w:rPr>
              <w:fldChar w:fldCharType="begin"/>
            </w:r>
            <w:r w:rsidR="00E608B7">
              <w:rPr>
                <w:noProof/>
                <w:webHidden/>
              </w:rPr>
              <w:instrText xml:space="preserve"> PAGEREF _Toc534192898 \h </w:instrText>
            </w:r>
            <w:r w:rsidR="00E608B7">
              <w:rPr>
                <w:noProof/>
                <w:webHidden/>
              </w:rPr>
            </w:r>
            <w:r w:rsidR="00E608B7">
              <w:rPr>
                <w:noProof/>
                <w:webHidden/>
              </w:rPr>
              <w:fldChar w:fldCharType="separate"/>
            </w:r>
            <w:r w:rsidR="00E608B7">
              <w:rPr>
                <w:noProof/>
                <w:webHidden/>
              </w:rPr>
              <w:t>3</w:t>
            </w:r>
            <w:r w:rsidR="00E608B7">
              <w:rPr>
                <w:noProof/>
                <w:webHidden/>
              </w:rPr>
              <w:fldChar w:fldCharType="end"/>
            </w:r>
          </w:hyperlink>
        </w:p>
        <w:p w14:paraId="70F3E955" w14:textId="12AE3DE2"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899" w:history="1">
            <w:r w:rsidR="00E608B7" w:rsidRPr="00B33087">
              <w:rPr>
                <w:rStyle w:val="Hyperlink"/>
                <w:noProof/>
              </w:rPr>
              <w:t>5. NACAP Guiding Principles</w:t>
            </w:r>
            <w:r w:rsidR="00E608B7">
              <w:rPr>
                <w:noProof/>
                <w:webHidden/>
              </w:rPr>
              <w:tab/>
            </w:r>
            <w:r w:rsidR="00E608B7">
              <w:rPr>
                <w:noProof/>
                <w:webHidden/>
              </w:rPr>
              <w:fldChar w:fldCharType="begin"/>
            </w:r>
            <w:r w:rsidR="00E608B7">
              <w:rPr>
                <w:noProof/>
                <w:webHidden/>
              </w:rPr>
              <w:instrText xml:space="preserve"> PAGEREF _Toc534192899 \h </w:instrText>
            </w:r>
            <w:r w:rsidR="00E608B7">
              <w:rPr>
                <w:noProof/>
                <w:webHidden/>
              </w:rPr>
            </w:r>
            <w:r w:rsidR="00E608B7">
              <w:rPr>
                <w:noProof/>
                <w:webHidden/>
              </w:rPr>
              <w:fldChar w:fldCharType="separate"/>
            </w:r>
            <w:r w:rsidR="00E608B7">
              <w:rPr>
                <w:noProof/>
                <w:webHidden/>
              </w:rPr>
              <w:t>4</w:t>
            </w:r>
            <w:r w:rsidR="00E608B7">
              <w:rPr>
                <w:noProof/>
                <w:webHidden/>
              </w:rPr>
              <w:fldChar w:fldCharType="end"/>
            </w:r>
          </w:hyperlink>
        </w:p>
        <w:p w14:paraId="584B5904" w14:textId="142615BF"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0" w:history="1">
            <w:r w:rsidR="00E608B7" w:rsidRPr="00B33087">
              <w:rPr>
                <w:rStyle w:val="Hyperlink"/>
                <w:noProof/>
              </w:rPr>
              <w:t>6. NACAP Target Groups</w:t>
            </w:r>
            <w:r w:rsidR="00E608B7">
              <w:rPr>
                <w:noProof/>
                <w:webHidden/>
              </w:rPr>
              <w:tab/>
            </w:r>
            <w:r w:rsidR="00E608B7">
              <w:rPr>
                <w:noProof/>
                <w:webHidden/>
              </w:rPr>
              <w:fldChar w:fldCharType="begin"/>
            </w:r>
            <w:r w:rsidR="00E608B7">
              <w:rPr>
                <w:noProof/>
                <w:webHidden/>
              </w:rPr>
              <w:instrText xml:space="preserve"> PAGEREF _Toc534192900 \h </w:instrText>
            </w:r>
            <w:r w:rsidR="00E608B7">
              <w:rPr>
                <w:noProof/>
                <w:webHidden/>
              </w:rPr>
            </w:r>
            <w:r w:rsidR="00E608B7">
              <w:rPr>
                <w:noProof/>
                <w:webHidden/>
              </w:rPr>
              <w:fldChar w:fldCharType="separate"/>
            </w:r>
            <w:r w:rsidR="00E608B7">
              <w:rPr>
                <w:noProof/>
                <w:webHidden/>
              </w:rPr>
              <w:t>5</w:t>
            </w:r>
            <w:r w:rsidR="00E608B7">
              <w:rPr>
                <w:noProof/>
                <w:webHidden/>
              </w:rPr>
              <w:fldChar w:fldCharType="end"/>
            </w:r>
          </w:hyperlink>
        </w:p>
        <w:p w14:paraId="5DA2C119" w14:textId="4CB2E2F3"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1" w:history="1">
            <w:r w:rsidR="00E608B7" w:rsidRPr="00B33087">
              <w:rPr>
                <w:rStyle w:val="Hyperlink"/>
                <w:noProof/>
              </w:rPr>
              <w:t>7. National Consistency</w:t>
            </w:r>
            <w:r w:rsidR="00E608B7">
              <w:rPr>
                <w:noProof/>
                <w:webHidden/>
              </w:rPr>
              <w:tab/>
            </w:r>
            <w:r w:rsidR="00E608B7">
              <w:rPr>
                <w:noProof/>
                <w:webHidden/>
              </w:rPr>
              <w:fldChar w:fldCharType="begin"/>
            </w:r>
            <w:r w:rsidR="00E608B7">
              <w:rPr>
                <w:noProof/>
                <w:webHidden/>
              </w:rPr>
              <w:instrText xml:space="preserve"> PAGEREF _Toc534192901 \h </w:instrText>
            </w:r>
            <w:r w:rsidR="00E608B7">
              <w:rPr>
                <w:noProof/>
                <w:webHidden/>
              </w:rPr>
            </w:r>
            <w:r w:rsidR="00E608B7">
              <w:rPr>
                <w:noProof/>
                <w:webHidden/>
              </w:rPr>
              <w:fldChar w:fldCharType="separate"/>
            </w:r>
            <w:r w:rsidR="00E608B7">
              <w:rPr>
                <w:noProof/>
                <w:webHidden/>
              </w:rPr>
              <w:t>6</w:t>
            </w:r>
            <w:r w:rsidR="00E608B7">
              <w:rPr>
                <w:noProof/>
                <w:webHidden/>
              </w:rPr>
              <w:fldChar w:fldCharType="end"/>
            </w:r>
          </w:hyperlink>
        </w:p>
        <w:p w14:paraId="47D6C355" w14:textId="62D72C1C"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2" w:history="1">
            <w:r w:rsidR="00E608B7" w:rsidRPr="00B33087">
              <w:rPr>
                <w:rStyle w:val="Hyperlink"/>
                <w:noProof/>
              </w:rPr>
              <w:t>8. Accessibility</w:t>
            </w:r>
            <w:r w:rsidR="00E608B7">
              <w:rPr>
                <w:noProof/>
                <w:webHidden/>
              </w:rPr>
              <w:tab/>
            </w:r>
            <w:r w:rsidR="00E608B7">
              <w:rPr>
                <w:noProof/>
                <w:webHidden/>
              </w:rPr>
              <w:fldChar w:fldCharType="begin"/>
            </w:r>
            <w:r w:rsidR="00E608B7">
              <w:rPr>
                <w:noProof/>
                <w:webHidden/>
              </w:rPr>
              <w:instrText xml:space="preserve"> PAGEREF _Toc534192902 \h </w:instrText>
            </w:r>
            <w:r w:rsidR="00E608B7">
              <w:rPr>
                <w:noProof/>
                <w:webHidden/>
              </w:rPr>
            </w:r>
            <w:r w:rsidR="00E608B7">
              <w:rPr>
                <w:noProof/>
                <w:webHidden/>
              </w:rPr>
              <w:fldChar w:fldCharType="separate"/>
            </w:r>
            <w:r w:rsidR="00E608B7">
              <w:rPr>
                <w:noProof/>
                <w:webHidden/>
              </w:rPr>
              <w:t>6</w:t>
            </w:r>
            <w:r w:rsidR="00E608B7">
              <w:rPr>
                <w:noProof/>
                <w:webHidden/>
              </w:rPr>
              <w:fldChar w:fldCharType="end"/>
            </w:r>
          </w:hyperlink>
        </w:p>
        <w:p w14:paraId="15107943" w14:textId="4D9685FA"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3" w:history="1">
            <w:r w:rsidR="00E608B7" w:rsidRPr="00B33087">
              <w:rPr>
                <w:rStyle w:val="Hyperlink"/>
                <w:noProof/>
              </w:rPr>
              <w:t>9. Networks and Linkages</w:t>
            </w:r>
            <w:r w:rsidR="00E608B7">
              <w:rPr>
                <w:noProof/>
                <w:webHidden/>
              </w:rPr>
              <w:tab/>
            </w:r>
            <w:r w:rsidR="00E608B7">
              <w:rPr>
                <w:noProof/>
                <w:webHidden/>
              </w:rPr>
              <w:fldChar w:fldCharType="begin"/>
            </w:r>
            <w:r w:rsidR="00E608B7">
              <w:rPr>
                <w:noProof/>
                <w:webHidden/>
              </w:rPr>
              <w:instrText xml:space="preserve"> PAGEREF _Toc534192903 \h </w:instrText>
            </w:r>
            <w:r w:rsidR="00E608B7">
              <w:rPr>
                <w:noProof/>
                <w:webHidden/>
              </w:rPr>
            </w:r>
            <w:r w:rsidR="00E608B7">
              <w:rPr>
                <w:noProof/>
                <w:webHidden/>
              </w:rPr>
              <w:fldChar w:fldCharType="separate"/>
            </w:r>
            <w:r w:rsidR="00E608B7">
              <w:rPr>
                <w:noProof/>
                <w:webHidden/>
              </w:rPr>
              <w:t>7</w:t>
            </w:r>
            <w:r w:rsidR="00E608B7">
              <w:rPr>
                <w:noProof/>
                <w:webHidden/>
              </w:rPr>
              <w:fldChar w:fldCharType="end"/>
            </w:r>
          </w:hyperlink>
        </w:p>
        <w:p w14:paraId="3408A99A" w14:textId="06D2BB93"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4" w:history="1">
            <w:r w:rsidR="00E608B7" w:rsidRPr="00B33087">
              <w:rPr>
                <w:rStyle w:val="Hyperlink"/>
                <w:noProof/>
              </w:rPr>
              <w:t>10. Data and Reporting</w:t>
            </w:r>
            <w:r w:rsidR="00E608B7">
              <w:rPr>
                <w:noProof/>
                <w:webHidden/>
              </w:rPr>
              <w:tab/>
            </w:r>
            <w:r w:rsidR="00E608B7">
              <w:rPr>
                <w:noProof/>
                <w:webHidden/>
              </w:rPr>
              <w:fldChar w:fldCharType="begin"/>
            </w:r>
            <w:r w:rsidR="00E608B7">
              <w:rPr>
                <w:noProof/>
                <w:webHidden/>
              </w:rPr>
              <w:instrText xml:space="preserve"> PAGEREF _Toc534192904 \h </w:instrText>
            </w:r>
            <w:r w:rsidR="00E608B7">
              <w:rPr>
                <w:noProof/>
                <w:webHidden/>
              </w:rPr>
            </w:r>
            <w:r w:rsidR="00E608B7">
              <w:rPr>
                <w:noProof/>
                <w:webHidden/>
              </w:rPr>
              <w:fldChar w:fldCharType="separate"/>
            </w:r>
            <w:r w:rsidR="00E608B7">
              <w:rPr>
                <w:noProof/>
                <w:webHidden/>
              </w:rPr>
              <w:t>8</w:t>
            </w:r>
            <w:r w:rsidR="00E608B7">
              <w:rPr>
                <w:noProof/>
                <w:webHidden/>
              </w:rPr>
              <w:fldChar w:fldCharType="end"/>
            </w:r>
          </w:hyperlink>
        </w:p>
        <w:p w14:paraId="4B5F3D81" w14:textId="4AFCD8A3"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5" w:history="1">
            <w:r w:rsidR="00E608B7" w:rsidRPr="00B33087">
              <w:rPr>
                <w:rStyle w:val="Hyperlink"/>
                <w:noProof/>
              </w:rPr>
              <w:t>11. Quality Assurance</w:t>
            </w:r>
            <w:r w:rsidR="00E608B7">
              <w:rPr>
                <w:noProof/>
                <w:webHidden/>
              </w:rPr>
              <w:tab/>
            </w:r>
            <w:r w:rsidR="00E608B7">
              <w:rPr>
                <w:noProof/>
                <w:webHidden/>
              </w:rPr>
              <w:fldChar w:fldCharType="begin"/>
            </w:r>
            <w:r w:rsidR="00E608B7">
              <w:rPr>
                <w:noProof/>
                <w:webHidden/>
              </w:rPr>
              <w:instrText xml:space="preserve"> PAGEREF _Toc534192905 \h </w:instrText>
            </w:r>
            <w:r w:rsidR="00E608B7">
              <w:rPr>
                <w:noProof/>
                <w:webHidden/>
              </w:rPr>
            </w:r>
            <w:r w:rsidR="00E608B7">
              <w:rPr>
                <w:noProof/>
                <w:webHidden/>
              </w:rPr>
              <w:fldChar w:fldCharType="separate"/>
            </w:r>
            <w:r w:rsidR="00E608B7">
              <w:rPr>
                <w:noProof/>
                <w:webHidden/>
              </w:rPr>
              <w:t>9</w:t>
            </w:r>
            <w:r w:rsidR="00E608B7">
              <w:rPr>
                <w:noProof/>
                <w:webHidden/>
              </w:rPr>
              <w:fldChar w:fldCharType="end"/>
            </w:r>
          </w:hyperlink>
        </w:p>
        <w:p w14:paraId="1FC75F6C" w14:textId="37098E64"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6" w:history="1">
            <w:r w:rsidR="00E608B7" w:rsidRPr="00B33087">
              <w:rPr>
                <w:rStyle w:val="Hyperlink"/>
                <w:noProof/>
              </w:rPr>
              <w:t>12. Resources and Marketing</w:t>
            </w:r>
            <w:r w:rsidR="00E608B7">
              <w:rPr>
                <w:noProof/>
                <w:webHidden/>
              </w:rPr>
              <w:tab/>
            </w:r>
            <w:r w:rsidR="00E608B7">
              <w:rPr>
                <w:noProof/>
                <w:webHidden/>
              </w:rPr>
              <w:fldChar w:fldCharType="begin"/>
            </w:r>
            <w:r w:rsidR="00E608B7">
              <w:rPr>
                <w:noProof/>
                <w:webHidden/>
              </w:rPr>
              <w:instrText xml:space="preserve"> PAGEREF _Toc534192906 \h </w:instrText>
            </w:r>
            <w:r w:rsidR="00E608B7">
              <w:rPr>
                <w:noProof/>
                <w:webHidden/>
              </w:rPr>
            </w:r>
            <w:r w:rsidR="00E608B7">
              <w:rPr>
                <w:noProof/>
                <w:webHidden/>
              </w:rPr>
              <w:fldChar w:fldCharType="separate"/>
            </w:r>
            <w:r w:rsidR="00E608B7">
              <w:rPr>
                <w:noProof/>
                <w:webHidden/>
              </w:rPr>
              <w:t>9</w:t>
            </w:r>
            <w:r w:rsidR="00E608B7">
              <w:rPr>
                <w:noProof/>
                <w:webHidden/>
              </w:rPr>
              <w:fldChar w:fldCharType="end"/>
            </w:r>
          </w:hyperlink>
        </w:p>
        <w:p w14:paraId="3EA478BE" w14:textId="742FB276" w:rsidR="00E608B7" w:rsidRDefault="0012435D">
          <w:pPr>
            <w:pStyle w:val="TOC2"/>
            <w:tabs>
              <w:tab w:val="right" w:leader="dot" w:pos="8494"/>
            </w:tabs>
            <w:rPr>
              <w:rFonts w:asciiTheme="minorHAnsi" w:eastAsiaTheme="minorEastAsia" w:hAnsiTheme="minorHAnsi" w:cstheme="minorBidi"/>
              <w:noProof/>
              <w:sz w:val="22"/>
              <w:szCs w:val="22"/>
            </w:rPr>
          </w:pPr>
          <w:hyperlink w:anchor="_Toc534192907" w:history="1">
            <w:r w:rsidR="00E608B7" w:rsidRPr="00B33087">
              <w:rPr>
                <w:rStyle w:val="Hyperlink"/>
                <w:noProof/>
              </w:rPr>
              <w:t>13. NACAP Review and Evaluation</w:t>
            </w:r>
            <w:r w:rsidR="00E608B7">
              <w:rPr>
                <w:noProof/>
                <w:webHidden/>
              </w:rPr>
              <w:tab/>
            </w:r>
            <w:r w:rsidR="00E608B7">
              <w:rPr>
                <w:noProof/>
                <w:webHidden/>
              </w:rPr>
              <w:fldChar w:fldCharType="begin"/>
            </w:r>
            <w:r w:rsidR="00E608B7">
              <w:rPr>
                <w:noProof/>
                <w:webHidden/>
              </w:rPr>
              <w:instrText xml:space="preserve"> PAGEREF _Toc534192907 \h </w:instrText>
            </w:r>
            <w:r w:rsidR="00E608B7">
              <w:rPr>
                <w:noProof/>
                <w:webHidden/>
              </w:rPr>
            </w:r>
            <w:r w:rsidR="00E608B7">
              <w:rPr>
                <w:noProof/>
                <w:webHidden/>
              </w:rPr>
              <w:fldChar w:fldCharType="separate"/>
            </w:r>
            <w:r w:rsidR="00E608B7">
              <w:rPr>
                <w:noProof/>
                <w:webHidden/>
              </w:rPr>
              <w:t>9</w:t>
            </w:r>
            <w:r w:rsidR="00E608B7">
              <w:rPr>
                <w:noProof/>
                <w:webHidden/>
              </w:rPr>
              <w:fldChar w:fldCharType="end"/>
            </w:r>
          </w:hyperlink>
        </w:p>
        <w:p w14:paraId="41E35B60" w14:textId="656C34FD" w:rsidR="00561352" w:rsidRDefault="00561352" w:rsidP="00561352">
          <w:r>
            <w:rPr>
              <w:b/>
              <w:bCs/>
              <w:noProof/>
            </w:rPr>
            <w:fldChar w:fldCharType="end"/>
          </w:r>
        </w:p>
      </w:sdtContent>
    </w:sdt>
    <w:p w14:paraId="4A354C9D" w14:textId="77777777" w:rsidR="00561352" w:rsidRPr="00DE28BE" w:rsidRDefault="00561352" w:rsidP="00DE28BE">
      <w:pPr>
        <w:pStyle w:val="TOC2"/>
        <w:ind w:left="0"/>
      </w:pPr>
      <w:r>
        <w:br w:type="page"/>
      </w:r>
    </w:p>
    <w:p w14:paraId="13D2E966" w14:textId="77777777" w:rsidR="00AF185F" w:rsidRPr="00AF185F" w:rsidRDefault="00AF185F" w:rsidP="00AF185F">
      <w:pPr>
        <w:pStyle w:val="Heading2"/>
      </w:pPr>
      <w:bookmarkStart w:id="2" w:name="_Toc533152714"/>
      <w:bookmarkStart w:id="3" w:name="_Toc534192895"/>
      <w:r w:rsidRPr="00AF185F">
        <w:lastRenderedPageBreak/>
        <w:t>1. Introduction</w:t>
      </w:r>
      <w:bookmarkEnd w:id="2"/>
      <w:bookmarkEnd w:id="3"/>
    </w:p>
    <w:p w14:paraId="1D50B5EA" w14:textId="77777777" w:rsidR="00AF185F" w:rsidRPr="00AF185F" w:rsidRDefault="00AF185F" w:rsidP="00AF185F">
      <w:r w:rsidRPr="00AF185F">
        <w:t>The National Aged Care Advocacy Program (NACAP) is funded by the Australian Government under the Aged Care Act 1997 (the Act). NACAP provides free, independent and confidential advocacy support, education and information to older people (and their representatives) receiving, or seeking to receive, Australian Government funded aged care services.</w:t>
      </w:r>
    </w:p>
    <w:p w14:paraId="3C5F8CE7" w14:textId="77777777" w:rsidR="00AF185F" w:rsidRPr="00AF185F" w:rsidRDefault="00AF185F" w:rsidP="00AF185F">
      <w:pPr>
        <w:pStyle w:val="Heading2"/>
      </w:pPr>
      <w:bookmarkStart w:id="4" w:name="_Toc533152715"/>
      <w:bookmarkStart w:id="5" w:name="_Toc534192896"/>
      <w:r w:rsidRPr="00AF185F">
        <w:t>2. National Aged Care Advocacy Framework</w:t>
      </w:r>
      <w:bookmarkEnd w:id="4"/>
      <w:bookmarkEnd w:id="5"/>
      <w:r w:rsidRPr="00AF185F">
        <w:t xml:space="preserve"> </w:t>
      </w:r>
    </w:p>
    <w:p w14:paraId="38AD4AEB" w14:textId="77777777" w:rsidR="00AF185F" w:rsidRPr="00AF185F" w:rsidRDefault="00AF185F" w:rsidP="00AF185F">
      <w:r w:rsidRPr="00AF185F">
        <w:t xml:space="preserve">The National Aged Care Advocacy Framework (the Framework) guides the provider(s) of NACAP in the delivery of high quality and nationally consistent aged care advocacy services. </w:t>
      </w:r>
    </w:p>
    <w:p w14:paraId="6B1FDA68" w14:textId="77777777" w:rsidR="00AF185F" w:rsidRPr="00AF185F" w:rsidRDefault="00AF185F" w:rsidP="00AF185F">
      <w:r w:rsidRPr="00AF185F">
        <w:t xml:space="preserve">The Framework outlines objectives, guiding principles, program activities, target groups and the mechanisms to ensure that program activities remain consistent, accessible, flexible, innovative and of a high quality. </w:t>
      </w:r>
    </w:p>
    <w:p w14:paraId="400ABB19" w14:textId="77777777" w:rsidR="00AF185F" w:rsidRPr="00AF185F" w:rsidRDefault="00AF185F" w:rsidP="00AF185F">
      <w:r w:rsidRPr="00AF185F">
        <w:t>The Framework will be applied in conjunction with key program documents, including:</w:t>
      </w:r>
    </w:p>
    <w:p w14:paraId="76B87689" w14:textId="77777777" w:rsidR="00AF185F" w:rsidRPr="00AF185F" w:rsidRDefault="00AF185F" w:rsidP="00AF185F">
      <w:pPr>
        <w:pStyle w:val="ListParagraph"/>
        <w:numPr>
          <w:ilvl w:val="0"/>
          <w:numId w:val="12"/>
        </w:numPr>
        <w:rPr>
          <w:rFonts w:asciiTheme="majorHAnsi" w:hAnsiTheme="majorHAnsi" w:cstheme="majorHAnsi"/>
          <w:sz w:val="21"/>
          <w:szCs w:val="21"/>
        </w:rPr>
      </w:pPr>
      <w:r w:rsidRPr="00AF185F">
        <w:rPr>
          <w:rFonts w:asciiTheme="majorHAnsi" w:hAnsiTheme="majorHAnsi" w:cstheme="majorHAnsi"/>
          <w:sz w:val="21"/>
          <w:szCs w:val="21"/>
        </w:rPr>
        <w:t>National Aged Care Advocacy Program Guidelines</w:t>
      </w:r>
    </w:p>
    <w:p w14:paraId="1DA8586A" w14:textId="77777777" w:rsidR="00AF185F" w:rsidRPr="00AF185F" w:rsidRDefault="00AF185F" w:rsidP="00AF185F">
      <w:pPr>
        <w:pStyle w:val="ListParagraph"/>
        <w:numPr>
          <w:ilvl w:val="0"/>
          <w:numId w:val="12"/>
        </w:numPr>
        <w:rPr>
          <w:rFonts w:asciiTheme="majorHAnsi" w:hAnsiTheme="majorHAnsi" w:cstheme="majorHAnsi"/>
          <w:sz w:val="21"/>
          <w:szCs w:val="21"/>
        </w:rPr>
      </w:pPr>
      <w:r w:rsidRPr="00AF185F">
        <w:rPr>
          <w:rFonts w:asciiTheme="majorHAnsi" w:hAnsiTheme="majorHAnsi" w:cstheme="majorHAnsi"/>
          <w:sz w:val="21"/>
          <w:szCs w:val="21"/>
        </w:rPr>
        <w:t>NACAP Funding Agreement and approved activity work plans</w:t>
      </w:r>
    </w:p>
    <w:p w14:paraId="5E548AAF" w14:textId="77777777" w:rsidR="00AF185F" w:rsidRPr="00AF185F" w:rsidRDefault="00AF185F" w:rsidP="00AF185F">
      <w:pPr>
        <w:pStyle w:val="ListParagraph"/>
        <w:numPr>
          <w:ilvl w:val="0"/>
          <w:numId w:val="12"/>
        </w:numPr>
        <w:rPr>
          <w:rFonts w:asciiTheme="majorHAnsi" w:hAnsiTheme="majorHAnsi" w:cstheme="majorHAnsi"/>
          <w:sz w:val="21"/>
          <w:szCs w:val="21"/>
        </w:rPr>
      </w:pPr>
      <w:r w:rsidRPr="00AF185F">
        <w:rPr>
          <w:rFonts w:asciiTheme="majorHAnsi" w:hAnsiTheme="majorHAnsi" w:cstheme="majorHAnsi"/>
          <w:sz w:val="21"/>
          <w:szCs w:val="21"/>
        </w:rPr>
        <w:t xml:space="preserve">The </w:t>
      </w:r>
      <w:r w:rsidRPr="00AF185F">
        <w:rPr>
          <w:rFonts w:asciiTheme="majorHAnsi" w:hAnsiTheme="majorHAnsi" w:cstheme="majorHAnsi"/>
          <w:i/>
          <w:sz w:val="21"/>
          <w:szCs w:val="21"/>
        </w:rPr>
        <w:t>Aged Care Act 1997</w:t>
      </w:r>
      <w:r w:rsidRPr="00AF185F">
        <w:rPr>
          <w:rFonts w:asciiTheme="majorHAnsi" w:hAnsiTheme="majorHAnsi" w:cstheme="majorHAnsi"/>
          <w:sz w:val="21"/>
          <w:szCs w:val="21"/>
        </w:rPr>
        <w:t>, including the Grant Principles 2014.</w:t>
      </w:r>
    </w:p>
    <w:p w14:paraId="6C5953E8" w14:textId="77777777" w:rsidR="00AF185F" w:rsidRPr="00AF185F" w:rsidRDefault="00AF185F" w:rsidP="00AF185F">
      <w:r w:rsidRPr="00AF185F">
        <w:t xml:space="preserve">The Framework is intended to be a living document and will be reviewed by the Department of Health (Health) in collaboration with the NACAP provider(s) to ensure it remains relevant and appropriate within the context of a changing aged care system and consumer needs. </w:t>
      </w:r>
    </w:p>
    <w:p w14:paraId="39F4E08B" w14:textId="04050A7F" w:rsidR="00AF185F" w:rsidRPr="00AF185F" w:rsidRDefault="00AF185F" w:rsidP="00AF185F">
      <w:pPr>
        <w:pStyle w:val="Heading2"/>
      </w:pPr>
      <w:bookmarkStart w:id="6" w:name="_Toc533152716"/>
      <w:bookmarkStart w:id="7" w:name="_Toc534192897"/>
      <w:r w:rsidRPr="00AF185F">
        <w:t>3. NACAP Objective</w:t>
      </w:r>
      <w:bookmarkEnd w:id="6"/>
      <w:bookmarkEnd w:id="7"/>
    </w:p>
    <w:p w14:paraId="025718AE" w14:textId="77777777" w:rsidR="00AF185F" w:rsidRPr="00AF185F" w:rsidRDefault="00AF185F" w:rsidP="00AF185F">
      <w:r w:rsidRPr="00AF185F">
        <w:t>The aim of the NACAP is to support access to quality aged care services which meet an individual’s needs through provision of independent, confidential advocacy support.</w:t>
      </w:r>
    </w:p>
    <w:p w14:paraId="625A7911" w14:textId="77777777" w:rsidR="00AF185F" w:rsidRPr="00AF185F" w:rsidRDefault="00AF185F" w:rsidP="00AF185F">
      <w:pPr>
        <w:pStyle w:val="Heading2"/>
      </w:pPr>
      <w:bookmarkStart w:id="8" w:name="_Toc533152717"/>
      <w:bookmarkStart w:id="9" w:name="_Toc534192898"/>
      <w:r w:rsidRPr="00AF185F">
        <w:t>4. NACAP Activities</w:t>
      </w:r>
      <w:bookmarkEnd w:id="8"/>
      <w:bookmarkEnd w:id="9"/>
      <w:r w:rsidRPr="00AF185F">
        <w:t xml:space="preserve"> </w:t>
      </w:r>
    </w:p>
    <w:p w14:paraId="43E36150" w14:textId="77777777" w:rsidR="00AF185F" w:rsidRPr="00AF185F" w:rsidRDefault="00AF185F" w:rsidP="00AF185F">
      <w:r w:rsidRPr="00AF185F">
        <w:t>The objectives of the NACAP will be met through the delivery of the following program activities:</w:t>
      </w:r>
    </w:p>
    <w:p w14:paraId="05190645"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independent and individually focused advocacy support delivered to older people (including their families or representatives)</w:t>
      </w:r>
    </w:p>
    <w:p w14:paraId="2C122E21"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the provision of independent information to support older people (including their families or representatives)</w:t>
      </w:r>
    </w:p>
    <w:p w14:paraId="50807025"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the delivery of education sessions promoting aged care consumer rights to older people (including their families or representatives)</w:t>
      </w:r>
    </w:p>
    <w:p w14:paraId="6A5B1235" w14:textId="77777777" w:rsidR="00AF185F" w:rsidRPr="00AF185F" w:rsidRDefault="00AF185F" w:rsidP="00AF185F">
      <w:pPr>
        <w:pStyle w:val="ListParagraph"/>
        <w:numPr>
          <w:ilvl w:val="0"/>
          <w:numId w:val="14"/>
        </w:numPr>
        <w:rPr>
          <w:rFonts w:asciiTheme="majorHAnsi" w:hAnsiTheme="majorHAnsi" w:cstheme="majorHAnsi"/>
          <w:b/>
          <w:sz w:val="21"/>
          <w:szCs w:val="21"/>
        </w:rPr>
      </w:pPr>
      <w:proofErr w:type="gramStart"/>
      <w:r w:rsidRPr="00AF185F">
        <w:rPr>
          <w:rFonts w:asciiTheme="majorHAnsi" w:hAnsiTheme="majorHAnsi" w:cstheme="majorHAnsi"/>
          <w:sz w:val="21"/>
          <w:szCs w:val="21"/>
        </w:rPr>
        <w:t>the</w:t>
      </w:r>
      <w:proofErr w:type="gramEnd"/>
      <w:r w:rsidRPr="00AF185F">
        <w:rPr>
          <w:rFonts w:asciiTheme="majorHAnsi" w:hAnsiTheme="majorHAnsi" w:cstheme="majorHAnsi"/>
          <w:sz w:val="21"/>
          <w:szCs w:val="21"/>
        </w:rPr>
        <w:t xml:space="preserve"> delivery of education sessions to aged care providers and staff promoting consumer rights and aged care provider responsibilities, including through online/digital systems. </w:t>
      </w:r>
    </w:p>
    <w:p w14:paraId="42D66221" w14:textId="77777777" w:rsidR="00AF185F" w:rsidRPr="00AF185F" w:rsidRDefault="00AF185F" w:rsidP="00AF185F">
      <w:pPr>
        <w:keepNext/>
      </w:pPr>
      <w:r w:rsidRPr="00AF185F">
        <w:lastRenderedPageBreak/>
        <w:t>Through these activities, NACAP aims to support consumers so that they:</w:t>
      </w:r>
    </w:p>
    <w:p w14:paraId="357F74E4" w14:textId="77777777" w:rsidR="00AF185F" w:rsidRPr="00AF185F" w:rsidRDefault="00AF185F" w:rsidP="00AF185F">
      <w:pPr>
        <w:pStyle w:val="ListParagraph"/>
        <w:keepNext/>
        <w:numPr>
          <w:ilvl w:val="0"/>
          <w:numId w:val="14"/>
        </w:numPr>
        <w:rPr>
          <w:rFonts w:asciiTheme="majorHAnsi" w:hAnsiTheme="majorHAnsi" w:cstheme="majorHAnsi"/>
          <w:sz w:val="21"/>
          <w:szCs w:val="21"/>
        </w:rPr>
      </w:pPr>
      <w:r w:rsidRPr="00AF185F">
        <w:rPr>
          <w:rFonts w:asciiTheme="majorHAnsi" w:hAnsiTheme="majorHAnsi" w:cstheme="majorHAnsi"/>
          <w:sz w:val="21"/>
          <w:szCs w:val="21"/>
        </w:rPr>
        <w:t>can effectively interact with the aged care system</w:t>
      </w:r>
    </w:p>
    <w:p w14:paraId="75B40DB1"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better transition between aged care services</w:t>
      </w:r>
    </w:p>
    <w:p w14:paraId="177E285A"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are enabled and empowered to make informed decisions about the care they receive</w:t>
      </w:r>
    </w:p>
    <w:p w14:paraId="5DDED1A5"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can exercise their right to choice in accessing and receiving aged care services</w:t>
      </w:r>
    </w:p>
    <w:p w14:paraId="481D95AF"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have their aged care rights better understood, recognised and upheld</w:t>
      </w:r>
    </w:p>
    <w:p w14:paraId="3204463F"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have their aged care needs better met </w:t>
      </w:r>
    </w:p>
    <w:p w14:paraId="6907B966"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increase their capacity to self-advocate</w:t>
      </w:r>
    </w:p>
    <w:p w14:paraId="68606813"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can resolve problems or complaints with aged care providers in relation to the aged care services they receive</w:t>
      </w:r>
    </w:p>
    <w:p w14:paraId="5585A1EE"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know their care rights and responsibilities</w:t>
      </w:r>
    </w:p>
    <w:p w14:paraId="02A1F910"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are not subjected to elder abuse within the aged care system</w:t>
      </w:r>
    </w:p>
    <w:p w14:paraId="1ADC86DF" w14:textId="77777777" w:rsidR="00AF185F" w:rsidRPr="00AF185F" w:rsidRDefault="00AF185F" w:rsidP="00AF185F">
      <w:pPr>
        <w:pStyle w:val="ListParagraph"/>
        <w:numPr>
          <w:ilvl w:val="0"/>
          <w:numId w:val="14"/>
        </w:numPr>
        <w:rPr>
          <w:rFonts w:asciiTheme="majorHAnsi" w:hAnsiTheme="majorHAnsi" w:cstheme="majorHAnsi"/>
          <w:sz w:val="21"/>
          <w:szCs w:val="21"/>
        </w:rPr>
      </w:pPr>
      <w:proofErr w:type="gramStart"/>
      <w:r w:rsidRPr="00AF185F">
        <w:rPr>
          <w:rFonts w:asciiTheme="majorHAnsi" w:hAnsiTheme="majorHAnsi" w:cstheme="majorHAnsi"/>
          <w:sz w:val="21"/>
          <w:szCs w:val="21"/>
        </w:rPr>
        <w:t>can</w:t>
      </w:r>
      <w:proofErr w:type="gramEnd"/>
      <w:r w:rsidRPr="00AF185F">
        <w:rPr>
          <w:rFonts w:asciiTheme="majorHAnsi" w:hAnsiTheme="majorHAnsi" w:cstheme="majorHAnsi"/>
          <w:sz w:val="21"/>
          <w:szCs w:val="21"/>
        </w:rPr>
        <w:t xml:space="preserve"> address issues that impact their ability to live in their own homes, with the aim of preventing premature admission to aged care facilities and focussing on wellness and </w:t>
      </w:r>
      <w:proofErr w:type="spellStart"/>
      <w:r w:rsidRPr="00AF185F">
        <w:rPr>
          <w:rFonts w:asciiTheme="majorHAnsi" w:hAnsiTheme="majorHAnsi" w:cstheme="majorHAnsi"/>
          <w:sz w:val="21"/>
          <w:szCs w:val="21"/>
        </w:rPr>
        <w:t>reablement</w:t>
      </w:r>
      <w:proofErr w:type="spellEnd"/>
      <w:r w:rsidRPr="00AF185F">
        <w:rPr>
          <w:rFonts w:asciiTheme="majorHAnsi" w:hAnsiTheme="majorHAnsi" w:cstheme="majorHAnsi"/>
          <w:sz w:val="21"/>
          <w:szCs w:val="21"/>
        </w:rPr>
        <w:t xml:space="preserve">. </w:t>
      </w:r>
    </w:p>
    <w:p w14:paraId="192EEB5D" w14:textId="77777777" w:rsidR="00AF185F" w:rsidRPr="00AF185F" w:rsidRDefault="00AF185F" w:rsidP="00AF185F">
      <w:pPr>
        <w:pStyle w:val="Heading2"/>
      </w:pPr>
      <w:bookmarkStart w:id="10" w:name="_Toc533152718"/>
      <w:bookmarkStart w:id="11" w:name="_Toc534192899"/>
      <w:r w:rsidRPr="00AF185F">
        <w:t>5. NACAP Guiding Principles</w:t>
      </w:r>
      <w:bookmarkEnd w:id="10"/>
      <w:bookmarkEnd w:id="11"/>
    </w:p>
    <w:p w14:paraId="38080ACE" w14:textId="77777777" w:rsidR="00AF185F" w:rsidRPr="00AF185F" w:rsidRDefault="00AF185F" w:rsidP="00AF185F">
      <w:r w:rsidRPr="00AF185F">
        <w:t>NACAP advocacy is guided by relevant rights-based principles and legislation, including but not limited to:</w:t>
      </w:r>
    </w:p>
    <w:p w14:paraId="27934745" w14:textId="77777777" w:rsidR="00AF185F" w:rsidRPr="00AF185F" w:rsidRDefault="00AF185F" w:rsidP="00AF185F">
      <w:pPr>
        <w:pStyle w:val="ListParagraph"/>
        <w:numPr>
          <w:ilvl w:val="0"/>
          <w:numId w:val="13"/>
        </w:numPr>
        <w:rPr>
          <w:rFonts w:asciiTheme="majorHAnsi" w:hAnsiTheme="majorHAnsi" w:cstheme="majorHAnsi"/>
          <w:sz w:val="21"/>
          <w:szCs w:val="21"/>
        </w:rPr>
      </w:pPr>
      <w:r w:rsidRPr="00AF185F">
        <w:rPr>
          <w:rFonts w:asciiTheme="majorHAnsi" w:hAnsiTheme="majorHAnsi" w:cstheme="majorHAnsi"/>
          <w:sz w:val="21"/>
          <w:szCs w:val="21"/>
        </w:rPr>
        <w:t>The United Nations Charter of Human Rights and the United Nations Principles for Older Persons (1991)</w:t>
      </w:r>
    </w:p>
    <w:p w14:paraId="5821F204" w14:textId="77777777" w:rsidR="00AF185F" w:rsidRPr="00AF185F" w:rsidRDefault="00AF185F" w:rsidP="00AF185F">
      <w:pPr>
        <w:pStyle w:val="ListParagraph"/>
        <w:numPr>
          <w:ilvl w:val="0"/>
          <w:numId w:val="13"/>
        </w:numPr>
        <w:rPr>
          <w:rFonts w:asciiTheme="majorHAnsi" w:hAnsiTheme="majorHAnsi" w:cstheme="majorHAnsi"/>
          <w:sz w:val="21"/>
          <w:szCs w:val="21"/>
        </w:rPr>
      </w:pPr>
      <w:r w:rsidRPr="00AF185F">
        <w:rPr>
          <w:rFonts w:asciiTheme="majorHAnsi" w:hAnsiTheme="majorHAnsi" w:cstheme="majorHAnsi"/>
          <w:sz w:val="21"/>
          <w:szCs w:val="21"/>
        </w:rPr>
        <w:t>The Charters of Care Recipients’ Rights and Responsibilities</w:t>
      </w:r>
      <w:r w:rsidRPr="00AF185F">
        <w:rPr>
          <w:rStyle w:val="FootnoteReference"/>
          <w:rFonts w:asciiTheme="majorHAnsi" w:hAnsiTheme="majorHAnsi" w:cstheme="majorHAnsi"/>
          <w:sz w:val="21"/>
          <w:szCs w:val="21"/>
        </w:rPr>
        <w:footnoteReference w:id="1"/>
      </w:r>
    </w:p>
    <w:p w14:paraId="294E5607" w14:textId="77777777" w:rsidR="00AF185F" w:rsidRPr="00AF185F" w:rsidRDefault="00AF185F" w:rsidP="00AF185F">
      <w:pPr>
        <w:pStyle w:val="ListParagraph"/>
        <w:numPr>
          <w:ilvl w:val="0"/>
          <w:numId w:val="13"/>
        </w:numPr>
        <w:rPr>
          <w:rFonts w:asciiTheme="majorHAnsi" w:hAnsiTheme="majorHAnsi" w:cstheme="majorHAnsi"/>
          <w:sz w:val="21"/>
          <w:szCs w:val="21"/>
        </w:rPr>
      </w:pPr>
      <w:r w:rsidRPr="00AF185F">
        <w:rPr>
          <w:rFonts w:asciiTheme="majorHAnsi" w:hAnsiTheme="majorHAnsi" w:cstheme="majorHAnsi"/>
          <w:sz w:val="21"/>
          <w:szCs w:val="21"/>
        </w:rPr>
        <w:t>Australian Consumer Law.</w:t>
      </w:r>
    </w:p>
    <w:p w14:paraId="3D470477" w14:textId="77777777" w:rsidR="00AF185F" w:rsidRPr="00AF185F" w:rsidRDefault="00AF185F" w:rsidP="00AF185F">
      <w:r w:rsidRPr="00AF185F">
        <w:t>In addition, NACAP advocacy services:</w:t>
      </w:r>
    </w:p>
    <w:p w14:paraId="68830C5D"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are independent of service delivery and free of any real or perceived conflict of interest </w:t>
      </w:r>
    </w:p>
    <w:p w14:paraId="067E4267"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are available to consumers at all points along the aged care journey from initial consideration of, and contact with the aged care system  </w:t>
      </w:r>
    </w:p>
    <w:p w14:paraId="34C60B23"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ensure consumers are placed at the centre of the process, and the advocate acts at the direction of the consumer </w:t>
      </w:r>
    </w:p>
    <w:p w14:paraId="2CA60D84"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recognise carers, family members, ‘family of choice’ and other representatives of aged care consumers as partners in care as well as partners in advocacy</w:t>
      </w:r>
    </w:p>
    <w:p w14:paraId="79614596"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ensure information, education and advocacy services are accessible to all potential consumers, with strategies in place to overcome barriers to access for those with diverse needs </w:t>
      </w:r>
    </w:p>
    <w:p w14:paraId="23B77405"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lastRenderedPageBreak/>
        <w:t xml:space="preserve">embed a strong emphasis on proactive / preventative advocacy by educating and strengthening the capacity of consumers, their representatives and the general community </w:t>
      </w:r>
    </w:p>
    <w:p w14:paraId="4FEAA647"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educate and build the capacity of service providers to embed the rights of consumers in service provision policies and practices </w:t>
      </w:r>
    </w:p>
    <w:p w14:paraId="77F9D00D"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use proven and tested practices delivered to a high standard by a competent and skilled workforce</w:t>
      </w:r>
    </w:p>
    <w:p w14:paraId="45AF6FE5"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remain informed and up to date about the aged care system and broader sector environment</w:t>
      </w:r>
    </w:p>
    <w:p w14:paraId="766470B1"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contribute to other quality assurance mechanisms within the aged care system through analysis of the systemic trends which emerge through individual advocacy work</w:t>
      </w:r>
    </w:p>
    <w:p w14:paraId="0644219A"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have strong governance and management systems which ensure services are designed for safety, effectiveness and efficiency  </w:t>
      </w:r>
    </w:p>
    <w:p w14:paraId="7EC9C89D"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 xml:space="preserve">embrace the concept and practice of continuous improvement </w:t>
      </w:r>
    </w:p>
    <w:p w14:paraId="1E222DAB" w14:textId="77777777" w:rsidR="00AF185F" w:rsidRPr="00AF185F" w:rsidRDefault="00AF185F" w:rsidP="00AF185F">
      <w:pPr>
        <w:pStyle w:val="ListParagraph"/>
        <w:numPr>
          <w:ilvl w:val="0"/>
          <w:numId w:val="14"/>
        </w:numPr>
        <w:rPr>
          <w:rFonts w:asciiTheme="majorHAnsi" w:hAnsiTheme="majorHAnsi" w:cstheme="majorHAnsi"/>
          <w:sz w:val="21"/>
          <w:szCs w:val="21"/>
        </w:rPr>
      </w:pPr>
      <w:r w:rsidRPr="00AF185F">
        <w:rPr>
          <w:rFonts w:asciiTheme="majorHAnsi" w:hAnsiTheme="majorHAnsi" w:cstheme="majorHAnsi"/>
          <w:sz w:val="21"/>
          <w:szCs w:val="21"/>
        </w:rPr>
        <w:t>develop and maintain a transparent mechanism for dealing with complaints</w:t>
      </w:r>
    </w:p>
    <w:p w14:paraId="203EABB3" w14:textId="77777777" w:rsidR="00AF185F" w:rsidRPr="00AF185F" w:rsidRDefault="00AF185F" w:rsidP="00AF185F">
      <w:pPr>
        <w:pStyle w:val="ListParagraph"/>
        <w:numPr>
          <w:ilvl w:val="0"/>
          <w:numId w:val="14"/>
        </w:numPr>
        <w:rPr>
          <w:rFonts w:asciiTheme="majorHAnsi" w:hAnsiTheme="majorHAnsi" w:cstheme="majorHAnsi"/>
          <w:sz w:val="21"/>
          <w:szCs w:val="21"/>
        </w:rPr>
      </w:pPr>
      <w:proofErr w:type="gramStart"/>
      <w:r w:rsidRPr="00AF185F">
        <w:rPr>
          <w:rFonts w:asciiTheme="majorHAnsi" w:hAnsiTheme="majorHAnsi" w:cstheme="majorHAnsi"/>
          <w:sz w:val="21"/>
          <w:szCs w:val="21"/>
        </w:rPr>
        <w:t>maintain</w:t>
      </w:r>
      <w:proofErr w:type="gramEnd"/>
      <w:r w:rsidRPr="00AF185F">
        <w:rPr>
          <w:rFonts w:asciiTheme="majorHAnsi" w:hAnsiTheme="majorHAnsi" w:cstheme="majorHAnsi"/>
          <w:sz w:val="21"/>
          <w:szCs w:val="21"/>
        </w:rPr>
        <w:t xml:space="preserve"> constructive, positive relationships with key stakeholders which allow for collaborative approaches to improving quality of care for aged care recipients, while upholding the independence of the program. </w:t>
      </w:r>
    </w:p>
    <w:p w14:paraId="1F4DBCCF" w14:textId="77777777" w:rsidR="00AF185F" w:rsidRPr="00AF185F" w:rsidRDefault="00AF185F" w:rsidP="00AF185F">
      <w:pPr>
        <w:pStyle w:val="Heading2"/>
      </w:pPr>
      <w:bookmarkStart w:id="12" w:name="_Toc533152719"/>
      <w:bookmarkStart w:id="13" w:name="_Toc534192900"/>
      <w:r w:rsidRPr="00AF185F">
        <w:t>6. NACAP Target Groups</w:t>
      </w:r>
      <w:bookmarkEnd w:id="12"/>
      <w:bookmarkEnd w:id="13"/>
    </w:p>
    <w:p w14:paraId="04510F52" w14:textId="77777777" w:rsidR="00AF185F" w:rsidRPr="00AF185F" w:rsidRDefault="00AF185F" w:rsidP="00AF185F">
      <w:r w:rsidRPr="00AF185F">
        <w:t xml:space="preserve">Individuals eligible to receive advocacy services, information and education services through NACAP include: </w:t>
      </w:r>
    </w:p>
    <w:p w14:paraId="34C56028" w14:textId="77777777" w:rsidR="00AF185F" w:rsidRPr="00AF185F" w:rsidRDefault="00AF185F" w:rsidP="00AF185F">
      <w:pPr>
        <w:pStyle w:val="ListParagraph"/>
        <w:numPr>
          <w:ilvl w:val="0"/>
          <w:numId w:val="15"/>
        </w:numPr>
        <w:rPr>
          <w:rFonts w:asciiTheme="majorHAnsi" w:hAnsiTheme="majorHAnsi" w:cstheme="majorHAnsi"/>
          <w:sz w:val="21"/>
          <w:szCs w:val="21"/>
        </w:rPr>
      </w:pPr>
      <w:r w:rsidRPr="00AF185F">
        <w:rPr>
          <w:rFonts w:asciiTheme="majorHAnsi" w:hAnsiTheme="majorHAnsi" w:cstheme="majorHAnsi"/>
          <w:sz w:val="21"/>
          <w:szCs w:val="21"/>
        </w:rPr>
        <w:t>people receiving Australian Government funded aged care services</w:t>
      </w:r>
    </w:p>
    <w:p w14:paraId="1306AE2F" w14:textId="77777777" w:rsidR="00AF185F" w:rsidRPr="00AF185F" w:rsidRDefault="00AF185F" w:rsidP="00AF185F">
      <w:pPr>
        <w:pStyle w:val="ListParagraph"/>
        <w:numPr>
          <w:ilvl w:val="0"/>
          <w:numId w:val="15"/>
        </w:numPr>
        <w:rPr>
          <w:rFonts w:asciiTheme="majorHAnsi" w:hAnsiTheme="majorHAnsi" w:cstheme="majorHAnsi"/>
          <w:sz w:val="21"/>
          <w:szCs w:val="21"/>
        </w:rPr>
      </w:pPr>
      <w:r w:rsidRPr="00AF185F">
        <w:rPr>
          <w:rFonts w:asciiTheme="majorHAnsi" w:hAnsiTheme="majorHAnsi" w:cstheme="majorHAnsi"/>
          <w:sz w:val="21"/>
          <w:szCs w:val="21"/>
        </w:rPr>
        <w:t>people seeking to receive Australian Government funded aged care services (this may include prior to receiving an aged care assessment)</w:t>
      </w:r>
    </w:p>
    <w:p w14:paraId="0254F7C7" w14:textId="77777777" w:rsidR="00AF185F" w:rsidRPr="00AF185F" w:rsidRDefault="00AF185F" w:rsidP="00AF185F">
      <w:pPr>
        <w:pStyle w:val="ListParagraph"/>
        <w:numPr>
          <w:ilvl w:val="0"/>
          <w:numId w:val="15"/>
        </w:numPr>
        <w:rPr>
          <w:rFonts w:asciiTheme="majorHAnsi" w:hAnsiTheme="majorHAnsi" w:cstheme="majorHAnsi"/>
          <w:sz w:val="21"/>
          <w:szCs w:val="21"/>
        </w:rPr>
      </w:pPr>
      <w:proofErr w:type="gramStart"/>
      <w:r w:rsidRPr="00AF185F">
        <w:rPr>
          <w:rFonts w:asciiTheme="majorHAnsi" w:hAnsiTheme="majorHAnsi" w:cstheme="majorHAnsi"/>
          <w:sz w:val="21"/>
          <w:szCs w:val="21"/>
        </w:rPr>
        <w:t>families</w:t>
      </w:r>
      <w:proofErr w:type="gramEnd"/>
      <w:r w:rsidRPr="00AF185F">
        <w:rPr>
          <w:rFonts w:asciiTheme="majorHAnsi" w:hAnsiTheme="majorHAnsi" w:cstheme="majorHAnsi"/>
          <w:sz w:val="21"/>
          <w:szCs w:val="21"/>
        </w:rPr>
        <w:t xml:space="preserve"> or representatives of the above. </w:t>
      </w:r>
    </w:p>
    <w:p w14:paraId="10B23156" w14:textId="77777777" w:rsidR="00AF185F" w:rsidRPr="00AF185F" w:rsidRDefault="00AF185F" w:rsidP="00AF185F">
      <w:r w:rsidRPr="00AF185F">
        <w:t xml:space="preserve">The program will focus on people living with dementia, a mental health condition, a disability, cognitive decline and those who identify as being from special needs groups, as defined in the Act: </w:t>
      </w:r>
    </w:p>
    <w:p w14:paraId="1F1B71E2"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from Aboriginal and/or Torres Strait Islander communities</w:t>
      </w:r>
    </w:p>
    <w:p w14:paraId="7AECBA13"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from culturally and linguistically diverse (CALD) backgrounds</w:t>
      </w:r>
    </w:p>
    <w:p w14:paraId="66AB55F9"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who live in rural or remote areas</w:t>
      </w:r>
    </w:p>
    <w:p w14:paraId="560E2106"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who are financially or socially disadvantaged</w:t>
      </w:r>
    </w:p>
    <w:p w14:paraId="7715CEC6"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who are veterans of the Australian Defence Force or an allied defence force including the spouse, widow or widower of a veteran</w:t>
      </w:r>
    </w:p>
    <w:p w14:paraId="1AAA7BD7"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who are homeless, or at risk of becoming homeless</w:t>
      </w:r>
    </w:p>
    <w:p w14:paraId="195DAEF7"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people who are care leavers (which includes Forgotten Australians, Former Child   Migrants and Stolen Generations)</w:t>
      </w:r>
    </w:p>
    <w:p w14:paraId="3A0DF4A0"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szCs w:val="21"/>
          <w:lang w:eastAsia="en-GB"/>
        </w:rPr>
      </w:pPr>
      <w:r w:rsidRPr="00AF185F">
        <w:rPr>
          <w:rFonts w:asciiTheme="majorHAnsi" w:eastAsia="Times New Roman" w:hAnsiTheme="majorHAnsi" w:cstheme="majorHAnsi"/>
          <w:szCs w:val="21"/>
          <w:lang w:eastAsia="en-GB"/>
        </w:rPr>
        <w:t>parents separated from their children by forced adoption or removal</w:t>
      </w:r>
    </w:p>
    <w:p w14:paraId="446E6F1F" w14:textId="77777777" w:rsidR="00AF185F" w:rsidRPr="00AF185F" w:rsidRDefault="00AF185F" w:rsidP="00AF185F">
      <w:pPr>
        <w:numPr>
          <w:ilvl w:val="1"/>
          <w:numId w:val="23"/>
        </w:numPr>
        <w:spacing w:after="120" w:line="240" w:lineRule="auto"/>
        <w:ind w:left="709" w:hanging="425"/>
        <w:rPr>
          <w:rFonts w:asciiTheme="majorHAnsi" w:eastAsia="Times New Roman" w:hAnsiTheme="majorHAnsi" w:cstheme="majorHAnsi"/>
          <w:color w:val="4C4C4C"/>
          <w:szCs w:val="21"/>
          <w:lang w:eastAsia="en-GB"/>
        </w:rPr>
      </w:pPr>
      <w:proofErr w:type="gramStart"/>
      <w:r w:rsidRPr="00AF185F">
        <w:rPr>
          <w:rFonts w:asciiTheme="majorHAnsi" w:eastAsia="Times New Roman" w:hAnsiTheme="majorHAnsi" w:cstheme="majorHAnsi"/>
          <w:szCs w:val="21"/>
          <w:lang w:eastAsia="en-GB"/>
        </w:rPr>
        <w:lastRenderedPageBreak/>
        <w:t>people</w:t>
      </w:r>
      <w:proofErr w:type="gramEnd"/>
      <w:r w:rsidRPr="00AF185F">
        <w:rPr>
          <w:rFonts w:asciiTheme="majorHAnsi" w:eastAsia="Times New Roman" w:hAnsiTheme="majorHAnsi" w:cstheme="majorHAnsi"/>
          <w:szCs w:val="21"/>
          <w:lang w:eastAsia="en-GB"/>
        </w:rPr>
        <w:t xml:space="preserve"> from lesbian, gay, bisexual, trans/transgender and intersex (LGBTI) communities.</w:t>
      </w:r>
    </w:p>
    <w:p w14:paraId="5BA9DFA9" w14:textId="77777777" w:rsidR="00AF185F" w:rsidRPr="00AF185F" w:rsidRDefault="00AF185F" w:rsidP="00AF185F">
      <w:r w:rsidRPr="00AF185F">
        <w:t xml:space="preserve">NACAP also delivers education on consumer rights and responsibilities to providers of Australian Government funded aged care services. </w:t>
      </w:r>
    </w:p>
    <w:p w14:paraId="1EF649B6" w14:textId="77777777" w:rsidR="00AF185F" w:rsidRPr="00AF185F" w:rsidRDefault="00AF185F" w:rsidP="00AF185F">
      <w:r w:rsidRPr="00AF185F">
        <w:t xml:space="preserve">For the purpose of the NACAP, Australian Government funded aged care services are defined as: </w:t>
      </w:r>
    </w:p>
    <w:p w14:paraId="6976937F"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Residential aged care</w:t>
      </w:r>
    </w:p>
    <w:p w14:paraId="05055AD0"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Home Care Packages</w:t>
      </w:r>
    </w:p>
    <w:p w14:paraId="397991B7"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Commonwealth Home Support Program (CHSP) services</w:t>
      </w:r>
    </w:p>
    <w:p w14:paraId="07D7DD25"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Commonwealth Continuity of Support (CoS) Program</w:t>
      </w:r>
    </w:p>
    <w:p w14:paraId="7F4B88BD"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Commonwealth funded dementia services</w:t>
      </w:r>
    </w:p>
    <w:p w14:paraId="0FC9B2A0" w14:textId="77777777" w:rsidR="00AF185F" w:rsidRPr="00AF185F" w:rsidRDefault="00AF185F" w:rsidP="00AF185F">
      <w:pPr>
        <w:pStyle w:val="ListParagraph"/>
        <w:numPr>
          <w:ilvl w:val="0"/>
          <w:numId w:val="16"/>
        </w:numPr>
        <w:rPr>
          <w:rFonts w:asciiTheme="majorHAnsi" w:hAnsiTheme="majorHAnsi" w:cstheme="majorHAnsi"/>
          <w:sz w:val="21"/>
          <w:szCs w:val="21"/>
        </w:rPr>
      </w:pPr>
      <w:r w:rsidRPr="00AF185F">
        <w:rPr>
          <w:rFonts w:asciiTheme="majorHAnsi" w:hAnsiTheme="majorHAnsi" w:cstheme="majorHAnsi"/>
          <w:sz w:val="21"/>
          <w:szCs w:val="21"/>
        </w:rPr>
        <w:t>Flexible care services, including:</w:t>
      </w:r>
    </w:p>
    <w:p w14:paraId="47D65042" w14:textId="77777777" w:rsidR="00AF185F" w:rsidRPr="00AF185F" w:rsidRDefault="00AF185F" w:rsidP="00AF185F">
      <w:pPr>
        <w:pStyle w:val="ListParagraph"/>
        <w:numPr>
          <w:ilvl w:val="1"/>
          <w:numId w:val="16"/>
        </w:numPr>
        <w:ind w:left="1134" w:hanging="283"/>
        <w:rPr>
          <w:rFonts w:asciiTheme="majorHAnsi" w:hAnsiTheme="majorHAnsi" w:cstheme="majorHAnsi"/>
          <w:sz w:val="21"/>
          <w:szCs w:val="21"/>
        </w:rPr>
      </w:pPr>
      <w:r w:rsidRPr="00AF185F">
        <w:rPr>
          <w:rFonts w:asciiTheme="majorHAnsi" w:hAnsiTheme="majorHAnsi" w:cstheme="majorHAnsi"/>
          <w:sz w:val="21"/>
          <w:szCs w:val="21"/>
        </w:rPr>
        <w:t>the National Aboriginal and Torres Strait Islander Flexible Aged Care Program</w:t>
      </w:r>
    </w:p>
    <w:p w14:paraId="03D1CD4C" w14:textId="77777777" w:rsidR="00AF185F" w:rsidRPr="00AF185F" w:rsidRDefault="00AF185F" w:rsidP="00AF185F">
      <w:pPr>
        <w:pStyle w:val="ListParagraph"/>
        <w:numPr>
          <w:ilvl w:val="1"/>
          <w:numId w:val="16"/>
        </w:numPr>
        <w:ind w:left="1134" w:hanging="283"/>
        <w:rPr>
          <w:rFonts w:asciiTheme="majorHAnsi" w:hAnsiTheme="majorHAnsi" w:cstheme="majorHAnsi"/>
          <w:sz w:val="21"/>
          <w:szCs w:val="21"/>
        </w:rPr>
      </w:pPr>
      <w:r w:rsidRPr="00AF185F">
        <w:rPr>
          <w:rFonts w:asciiTheme="majorHAnsi" w:hAnsiTheme="majorHAnsi" w:cstheme="majorHAnsi"/>
          <w:sz w:val="21"/>
          <w:szCs w:val="21"/>
        </w:rPr>
        <w:t xml:space="preserve">the Innovation Pool Program </w:t>
      </w:r>
    </w:p>
    <w:p w14:paraId="22BD7D81" w14:textId="77777777" w:rsidR="00AF185F" w:rsidRPr="00AF185F" w:rsidRDefault="00AF185F" w:rsidP="00AF185F">
      <w:pPr>
        <w:pStyle w:val="ListParagraph"/>
        <w:numPr>
          <w:ilvl w:val="1"/>
          <w:numId w:val="16"/>
        </w:numPr>
        <w:ind w:left="1134" w:hanging="283"/>
        <w:rPr>
          <w:rFonts w:asciiTheme="majorHAnsi" w:hAnsiTheme="majorHAnsi" w:cstheme="majorHAnsi"/>
          <w:sz w:val="21"/>
          <w:szCs w:val="21"/>
        </w:rPr>
      </w:pPr>
      <w:r w:rsidRPr="00AF185F">
        <w:rPr>
          <w:rFonts w:asciiTheme="majorHAnsi" w:hAnsiTheme="majorHAnsi" w:cstheme="majorHAnsi"/>
          <w:sz w:val="21"/>
          <w:szCs w:val="21"/>
        </w:rPr>
        <w:t xml:space="preserve">Multi-purpose services </w:t>
      </w:r>
    </w:p>
    <w:p w14:paraId="5A848DBC" w14:textId="77777777" w:rsidR="00AF185F" w:rsidRPr="00AF185F" w:rsidRDefault="00AF185F" w:rsidP="00AF185F">
      <w:pPr>
        <w:pStyle w:val="ListParagraph"/>
        <w:numPr>
          <w:ilvl w:val="1"/>
          <w:numId w:val="16"/>
        </w:numPr>
        <w:ind w:left="1134" w:hanging="283"/>
        <w:rPr>
          <w:rFonts w:asciiTheme="majorHAnsi" w:hAnsiTheme="majorHAnsi" w:cstheme="majorHAnsi"/>
          <w:sz w:val="21"/>
          <w:szCs w:val="21"/>
        </w:rPr>
      </w:pPr>
      <w:r w:rsidRPr="00AF185F">
        <w:rPr>
          <w:rFonts w:asciiTheme="majorHAnsi" w:hAnsiTheme="majorHAnsi" w:cstheme="majorHAnsi"/>
          <w:sz w:val="21"/>
          <w:szCs w:val="21"/>
        </w:rPr>
        <w:t xml:space="preserve">Transition care </w:t>
      </w:r>
    </w:p>
    <w:p w14:paraId="2A3E5744" w14:textId="77777777" w:rsidR="00AF185F" w:rsidRPr="00AF185F" w:rsidRDefault="00AF185F" w:rsidP="00AF185F">
      <w:pPr>
        <w:pStyle w:val="ListParagraph"/>
        <w:numPr>
          <w:ilvl w:val="1"/>
          <w:numId w:val="16"/>
        </w:numPr>
        <w:ind w:left="1134" w:hanging="283"/>
        <w:rPr>
          <w:rFonts w:asciiTheme="majorHAnsi" w:hAnsiTheme="majorHAnsi" w:cstheme="majorHAnsi"/>
          <w:sz w:val="21"/>
          <w:szCs w:val="21"/>
        </w:rPr>
      </w:pPr>
      <w:r w:rsidRPr="00AF185F">
        <w:rPr>
          <w:rFonts w:asciiTheme="majorHAnsi" w:hAnsiTheme="majorHAnsi" w:cstheme="majorHAnsi"/>
          <w:sz w:val="21"/>
          <w:szCs w:val="21"/>
        </w:rPr>
        <w:t>Short-term restorative care.</w:t>
      </w:r>
    </w:p>
    <w:p w14:paraId="34A689BF" w14:textId="77777777" w:rsidR="00AF185F" w:rsidRPr="00AF185F" w:rsidRDefault="00AF185F" w:rsidP="00AF185F">
      <w:pPr>
        <w:pStyle w:val="Heading2"/>
      </w:pPr>
      <w:bookmarkStart w:id="14" w:name="_Toc533152720"/>
      <w:bookmarkStart w:id="15" w:name="_Toc534192901"/>
      <w:r w:rsidRPr="00AF185F">
        <w:t>7. National Consistency</w:t>
      </w:r>
      <w:bookmarkEnd w:id="14"/>
      <w:bookmarkEnd w:id="15"/>
      <w:r w:rsidRPr="00AF185F">
        <w:t xml:space="preserve"> </w:t>
      </w:r>
    </w:p>
    <w:p w14:paraId="73FF2725" w14:textId="77777777" w:rsidR="00AF185F" w:rsidRPr="00AF185F" w:rsidRDefault="00AF185F" w:rsidP="00AF185F">
      <w:bookmarkStart w:id="16" w:name="_Hlk495491350"/>
      <w:r w:rsidRPr="00AF185F">
        <w:t xml:space="preserve">NACAP is a </w:t>
      </w:r>
      <w:bookmarkEnd w:id="16"/>
      <w:r w:rsidRPr="00AF185F">
        <w:t xml:space="preserve">nationally standardised, operationally efficient and highly connected service. This will be achieved through a unified approach to how NACAP services are: </w:t>
      </w:r>
    </w:p>
    <w:p w14:paraId="1E8DB094" w14:textId="77777777" w:rsidR="00AF185F" w:rsidRPr="00AF185F" w:rsidRDefault="00AF185F" w:rsidP="00AF185F">
      <w:pPr>
        <w:pStyle w:val="ListParagraph"/>
        <w:numPr>
          <w:ilvl w:val="0"/>
          <w:numId w:val="17"/>
        </w:numPr>
        <w:rPr>
          <w:rFonts w:asciiTheme="majorHAnsi" w:hAnsiTheme="majorHAnsi" w:cstheme="majorHAnsi"/>
          <w:sz w:val="21"/>
          <w:szCs w:val="21"/>
        </w:rPr>
      </w:pPr>
      <w:r w:rsidRPr="00AF185F">
        <w:rPr>
          <w:rFonts w:asciiTheme="majorHAnsi" w:hAnsiTheme="majorHAnsi" w:cstheme="majorHAnsi"/>
          <w:sz w:val="21"/>
          <w:szCs w:val="21"/>
        </w:rPr>
        <w:t>defined and described</w:t>
      </w:r>
    </w:p>
    <w:p w14:paraId="3CBBD43D" w14:textId="77777777" w:rsidR="00AF185F" w:rsidRPr="00AF185F" w:rsidRDefault="00AF185F" w:rsidP="00AF185F">
      <w:pPr>
        <w:pStyle w:val="ListParagraph"/>
        <w:numPr>
          <w:ilvl w:val="0"/>
          <w:numId w:val="17"/>
        </w:numPr>
        <w:rPr>
          <w:rFonts w:asciiTheme="majorHAnsi" w:hAnsiTheme="majorHAnsi" w:cstheme="majorHAnsi"/>
          <w:sz w:val="21"/>
          <w:szCs w:val="21"/>
        </w:rPr>
      </w:pPr>
      <w:r w:rsidRPr="00AF185F">
        <w:rPr>
          <w:rFonts w:asciiTheme="majorHAnsi" w:hAnsiTheme="majorHAnsi" w:cstheme="majorHAnsi"/>
          <w:sz w:val="21"/>
          <w:szCs w:val="21"/>
        </w:rPr>
        <w:t>accessed and delivered</w:t>
      </w:r>
    </w:p>
    <w:p w14:paraId="0CCA0407" w14:textId="77777777" w:rsidR="00AF185F" w:rsidRPr="00AF185F" w:rsidRDefault="00AF185F" w:rsidP="00AF185F">
      <w:pPr>
        <w:pStyle w:val="ListParagraph"/>
        <w:numPr>
          <w:ilvl w:val="0"/>
          <w:numId w:val="17"/>
        </w:numPr>
        <w:rPr>
          <w:rFonts w:asciiTheme="majorHAnsi" w:hAnsiTheme="majorHAnsi" w:cstheme="majorHAnsi"/>
          <w:sz w:val="21"/>
          <w:szCs w:val="21"/>
        </w:rPr>
      </w:pPr>
      <w:r w:rsidRPr="00AF185F">
        <w:rPr>
          <w:rFonts w:asciiTheme="majorHAnsi" w:hAnsiTheme="majorHAnsi" w:cstheme="majorHAnsi"/>
          <w:sz w:val="21"/>
          <w:szCs w:val="21"/>
        </w:rPr>
        <w:t>measured and reported</w:t>
      </w:r>
    </w:p>
    <w:p w14:paraId="3D09282E" w14:textId="77777777" w:rsidR="00AF185F" w:rsidRPr="00AF185F" w:rsidRDefault="00AF185F" w:rsidP="00AF185F">
      <w:pPr>
        <w:pStyle w:val="ListParagraph"/>
        <w:numPr>
          <w:ilvl w:val="0"/>
          <w:numId w:val="17"/>
        </w:numPr>
        <w:rPr>
          <w:rFonts w:asciiTheme="majorHAnsi" w:hAnsiTheme="majorHAnsi" w:cstheme="majorHAnsi"/>
          <w:sz w:val="21"/>
          <w:szCs w:val="21"/>
        </w:rPr>
      </w:pPr>
      <w:r w:rsidRPr="00AF185F">
        <w:rPr>
          <w:rFonts w:asciiTheme="majorHAnsi" w:hAnsiTheme="majorHAnsi" w:cstheme="majorHAnsi"/>
          <w:sz w:val="21"/>
          <w:szCs w:val="21"/>
        </w:rPr>
        <w:t>marketed and communicated</w:t>
      </w:r>
    </w:p>
    <w:p w14:paraId="235749EC" w14:textId="77777777" w:rsidR="00AF185F" w:rsidRPr="00AF185F" w:rsidRDefault="00AF185F" w:rsidP="00AF185F">
      <w:pPr>
        <w:pStyle w:val="ListParagraph"/>
        <w:numPr>
          <w:ilvl w:val="0"/>
          <w:numId w:val="17"/>
        </w:numPr>
        <w:rPr>
          <w:rFonts w:asciiTheme="majorHAnsi" w:hAnsiTheme="majorHAnsi" w:cstheme="majorHAnsi"/>
          <w:sz w:val="21"/>
          <w:szCs w:val="21"/>
        </w:rPr>
      </w:pPr>
      <w:proofErr w:type="gramStart"/>
      <w:r w:rsidRPr="00AF185F">
        <w:rPr>
          <w:rFonts w:asciiTheme="majorHAnsi" w:hAnsiTheme="majorHAnsi" w:cstheme="majorHAnsi"/>
          <w:sz w:val="21"/>
          <w:szCs w:val="21"/>
        </w:rPr>
        <w:t>engaged</w:t>
      </w:r>
      <w:proofErr w:type="gramEnd"/>
      <w:r w:rsidRPr="00AF185F">
        <w:rPr>
          <w:rFonts w:asciiTheme="majorHAnsi" w:hAnsiTheme="majorHAnsi" w:cstheme="majorHAnsi"/>
          <w:sz w:val="21"/>
          <w:szCs w:val="21"/>
        </w:rPr>
        <w:t xml:space="preserve"> in quality improvement.</w:t>
      </w:r>
    </w:p>
    <w:p w14:paraId="66BBBB13" w14:textId="77777777" w:rsidR="00AF185F" w:rsidRPr="00AF185F" w:rsidRDefault="00AF185F" w:rsidP="00AF185F">
      <w:r w:rsidRPr="00AF185F">
        <w:t xml:space="preserve">The results of this coordinated approach will be a nationally consistent service which enables the consumer experience to be similar nationwide, whilst still responding to local issues and needs. </w:t>
      </w:r>
    </w:p>
    <w:p w14:paraId="4B04A7A9" w14:textId="77777777" w:rsidR="00AF185F" w:rsidRPr="00AF185F" w:rsidRDefault="00AF185F" w:rsidP="00AF185F">
      <w:pPr>
        <w:pStyle w:val="Heading2"/>
      </w:pPr>
      <w:bookmarkStart w:id="17" w:name="_Toc533152721"/>
      <w:bookmarkStart w:id="18" w:name="_Toc534192902"/>
      <w:r w:rsidRPr="00AF185F">
        <w:t>8. Accessibility</w:t>
      </w:r>
      <w:bookmarkEnd w:id="17"/>
      <w:bookmarkEnd w:id="18"/>
      <w:r w:rsidRPr="00AF185F">
        <w:t xml:space="preserve"> </w:t>
      </w:r>
    </w:p>
    <w:p w14:paraId="0CA0DD7B" w14:textId="77777777" w:rsidR="00AF185F" w:rsidRPr="00AF185F" w:rsidRDefault="00AF185F" w:rsidP="00AF185F">
      <w:r w:rsidRPr="00AF185F">
        <w:t>As a national program, NACAP provides services to a range of people from individually and geographically diverse backgrounds, including vulnerable populations. NACAP providers will be required to provide advocacy services to consumers and providers in a nationally consistent manner that also offers the flexibility required to accommodate the individual demographic, cultural, religious, physical and linguistic needs of individual consumers.</w:t>
      </w:r>
    </w:p>
    <w:p w14:paraId="125D7E6B" w14:textId="77777777" w:rsidR="00AF185F" w:rsidRPr="00AF185F" w:rsidRDefault="00AF185F" w:rsidP="00AF185F">
      <w:r w:rsidRPr="00AF185F">
        <w:lastRenderedPageBreak/>
        <w:t>NACAP embraces the development of innovative approaches for maximising the reach of the NACAP and ensuring equity of access for all consumers. This includes but is not limited to:</w:t>
      </w:r>
    </w:p>
    <w:p w14:paraId="27C79455" w14:textId="77777777" w:rsidR="00AF185F" w:rsidRPr="00AF185F" w:rsidRDefault="00AF185F" w:rsidP="00AF185F">
      <w:pPr>
        <w:pStyle w:val="ListParagraph"/>
        <w:numPr>
          <w:ilvl w:val="0"/>
          <w:numId w:val="18"/>
        </w:numPr>
        <w:rPr>
          <w:rFonts w:asciiTheme="majorHAnsi" w:hAnsiTheme="majorHAnsi" w:cstheme="majorHAnsi"/>
          <w:sz w:val="21"/>
          <w:szCs w:val="21"/>
        </w:rPr>
      </w:pPr>
      <w:r w:rsidRPr="00AF185F">
        <w:rPr>
          <w:rFonts w:asciiTheme="majorHAnsi" w:hAnsiTheme="majorHAnsi" w:cstheme="majorHAnsi"/>
          <w:sz w:val="21"/>
          <w:szCs w:val="21"/>
        </w:rPr>
        <w:t xml:space="preserve">an expansion of physical sites </w:t>
      </w:r>
    </w:p>
    <w:p w14:paraId="2E9242F8" w14:textId="77777777" w:rsidR="00AF185F" w:rsidRPr="00AF185F" w:rsidRDefault="00AF185F" w:rsidP="00AF185F">
      <w:pPr>
        <w:pStyle w:val="ListParagraph"/>
        <w:numPr>
          <w:ilvl w:val="0"/>
          <w:numId w:val="18"/>
        </w:numPr>
        <w:rPr>
          <w:rFonts w:asciiTheme="majorHAnsi" w:hAnsiTheme="majorHAnsi" w:cstheme="majorHAnsi"/>
          <w:sz w:val="21"/>
          <w:szCs w:val="21"/>
        </w:rPr>
      </w:pPr>
      <w:r w:rsidRPr="00AF185F">
        <w:rPr>
          <w:rFonts w:asciiTheme="majorHAnsi" w:hAnsiTheme="majorHAnsi" w:cstheme="majorHAnsi"/>
          <w:sz w:val="21"/>
          <w:szCs w:val="21"/>
        </w:rPr>
        <w:t xml:space="preserve">extended hours on the 1800 toll free phone service </w:t>
      </w:r>
    </w:p>
    <w:p w14:paraId="3C1FDF83" w14:textId="77777777" w:rsidR="00AF185F" w:rsidRPr="00AF185F" w:rsidRDefault="00AF185F" w:rsidP="00AF185F">
      <w:pPr>
        <w:pStyle w:val="ListParagraph"/>
        <w:numPr>
          <w:ilvl w:val="0"/>
          <w:numId w:val="18"/>
        </w:numPr>
        <w:rPr>
          <w:rFonts w:asciiTheme="majorHAnsi" w:hAnsiTheme="majorHAnsi" w:cstheme="majorHAnsi"/>
          <w:sz w:val="21"/>
          <w:szCs w:val="21"/>
        </w:rPr>
      </w:pPr>
      <w:r w:rsidRPr="00AF185F">
        <w:rPr>
          <w:rFonts w:asciiTheme="majorHAnsi" w:hAnsiTheme="majorHAnsi" w:cstheme="majorHAnsi"/>
          <w:sz w:val="21"/>
          <w:szCs w:val="21"/>
        </w:rPr>
        <w:t>development of an enhanced program website for general enquiry, interactive services and general information</w:t>
      </w:r>
    </w:p>
    <w:p w14:paraId="2DCE8001" w14:textId="77777777" w:rsidR="00AF185F" w:rsidRPr="00AF185F" w:rsidRDefault="00AF185F" w:rsidP="00AF185F">
      <w:pPr>
        <w:pStyle w:val="ListParagraph"/>
        <w:numPr>
          <w:ilvl w:val="0"/>
          <w:numId w:val="18"/>
        </w:numPr>
        <w:rPr>
          <w:rFonts w:asciiTheme="majorHAnsi" w:hAnsiTheme="majorHAnsi" w:cstheme="majorHAnsi"/>
          <w:sz w:val="21"/>
          <w:szCs w:val="21"/>
        </w:rPr>
      </w:pPr>
      <w:r w:rsidRPr="00AF185F">
        <w:rPr>
          <w:rFonts w:asciiTheme="majorHAnsi" w:hAnsiTheme="majorHAnsi" w:cstheme="majorHAnsi"/>
          <w:sz w:val="21"/>
          <w:szCs w:val="21"/>
        </w:rPr>
        <w:t xml:space="preserve">introduction of digital education resources </w:t>
      </w:r>
    </w:p>
    <w:p w14:paraId="661170EA" w14:textId="77777777" w:rsidR="00AF185F" w:rsidRPr="00AF185F" w:rsidRDefault="00AF185F" w:rsidP="00AF185F">
      <w:pPr>
        <w:pStyle w:val="ListParagraph"/>
        <w:numPr>
          <w:ilvl w:val="0"/>
          <w:numId w:val="18"/>
        </w:numPr>
        <w:rPr>
          <w:rFonts w:asciiTheme="majorHAnsi" w:hAnsiTheme="majorHAnsi" w:cstheme="majorHAnsi"/>
          <w:sz w:val="21"/>
          <w:szCs w:val="21"/>
        </w:rPr>
      </w:pPr>
      <w:proofErr w:type="gramStart"/>
      <w:r w:rsidRPr="00AF185F">
        <w:rPr>
          <w:rFonts w:asciiTheme="majorHAnsi" w:hAnsiTheme="majorHAnsi" w:cstheme="majorHAnsi"/>
          <w:sz w:val="21"/>
          <w:szCs w:val="21"/>
        </w:rPr>
        <w:t>program</w:t>
      </w:r>
      <w:proofErr w:type="gramEnd"/>
      <w:r w:rsidRPr="00AF185F">
        <w:rPr>
          <w:rFonts w:asciiTheme="majorHAnsi" w:hAnsiTheme="majorHAnsi" w:cstheme="majorHAnsi"/>
          <w:sz w:val="21"/>
          <w:szCs w:val="21"/>
        </w:rPr>
        <w:t xml:space="preserve"> materials developed in a range of formats including electronic, audio, large print, simple English and language translations.</w:t>
      </w:r>
    </w:p>
    <w:p w14:paraId="4625B6F2" w14:textId="77777777" w:rsidR="00AF185F" w:rsidRPr="00AF185F" w:rsidRDefault="00AF185F" w:rsidP="00AF185F">
      <w:r w:rsidRPr="00AF185F">
        <w:t xml:space="preserve">Strategies aimed at increasing the accessibility of services and supports for NACAP target groups, as defined in Section 6 include, but are not limited to: </w:t>
      </w:r>
    </w:p>
    <w:p w14:paraId="2FE83802"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recruiting and fostering diversity within the NACAP workforce through the employment of staff identifying as Aboriginal and Torres Strait Islander, Culturally and Linguistically Diverse (CALD) and/or Lesbian, Gay, Bisexual, Transgender and Intersex (LGBTI)</w:t>
      </w:r>
    </w:p>
    <w:p w14:paraId="7AB97340"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providing staff with cultural awareness and cross-cultural competency training to ensure appropriate and sensitive engagement with consumers from the identified target groups </w:t>
      </w:r>
    </w:p>
    <w:p w14:paraId="378745E0"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coordinated outreach trips aimed at engaging consumers in rural and remote locations including Aboriginal and Torres Strait Islander communities</w:t>
      </w:r>
    </w:p>
    <w:p w14:paraId="5B90844E"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access to Translating and Interpreting Services (TIS) for people from CALD backgrounds</w:t>
      </w:r>
    </w:p>
    <w:p w14:paraId="52308DAF"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development of dedicated educational and promotional materials for NACAP target groups </w:t>
      </w:r>
    </w:p>
    <w:p w14:paraId="2BB85B40"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networking and collaborating with relevant industry bodies, local community leaders and organisations supporting NACAP target groups </w:t>
      </w:r>
    </w:p>
    <w:p w14:paraId="5A917692"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providing support in settings and formats that are respectful of individual and community preferences </w:t>
      </w:r>
    </w:p>
    <w:p w14:paraId="197EB474" w14:textId="77777777" w:rsidR="00AF185F" w:rsidRPr="00AF185F" w:rsidRDefault="00AF185F" w:rsidP="00AF185F">
      <w:pPr>
        <w:pStyle w:val="ListParagraph"/>
        <w:numPr>
          <w:ilvl w:val="0"/>
          <w:numId w:val="19"/>
        </w:numPr>
        <w:rPr>
          <w:rFonts w:asciiTheme="majorHAnsi" w:hAnsiTheme="majorHAnsi" w:cstheme="majorHAnsi"/>
          <w:sz w:val="21"/>
          <w:szCs w:val="21"/>
        </w:rPr>
      </w:pPr>
      <w:proofErr w:type="gramStart"/>
      <w:r w:rsidRPr="00AF185F">
        <w:rPr>
          <w:rFonts w:asciiTheme="majorHAnsi" w:hAnsiTheme="majorHAnsi" w:cstheme="majorHAnsi"/>
          <w:sz w:val="21"/>
          <w:szCs w:val="21"/>
        </w:rPr>
        <w:t>encouraging</w:t>
      </w:r>
      <w:proofErr w:type="gramEnd"/>
      <w:r w:rsidRPr="00AF185F">
        <w:rPr>
          <w:rFonts w:asciiTheme="majorHAnsi" w:hAnsiTheme="majorHAnsi" w:cstheme="majorHAnsi"/>
          <w:sz w:val="21"/>
          <w:szCs w:val="21"/>
        </w:rPr>
        <w:t xml:space="preserve"> diverse consumers to participate in the co-design of NACAP services (refer to section 11).</w:t>
      </w:r>
    </w:p>
    <w:p w14:paraId="2CDD91D2" w14:textId="77777777" w:rsidR="00AF185F" w:rsidRPr="00AF185F" w:rsidRDefault="00AF185F" w:rsidP="00AF185F">
      <w:pPr>
        <w:pStyle w:val="Heading2"/>
      </w:pPr>
      <w:bookmarkStart w:id="19" w:name="_Toc533152722"/>
      <w:bookmarkStart w:id="20" w:name="_Toc534192903"/>
      <w:r w:rsidRPr="00AF185F">
        <w:t>9. Networks and Linkages</w:t>
      </w:r>
      <w:bookmarkEnd w:id="19"/>
      <w:bookmarkEnd w:id="20"/>
    </w:p>
    <w:p w14:paraId="4B2FEA4C" w14:textId="77777777" w:rsidR="00AF185F" w:rsidRPr="00AF185F" w:rsidRDefault="00AF185F" w:rsidP="00AF185F">
      <w:r w:rsidRPr="00AF185F">
        <w:t xml:space="preserve">NACAP provider(s) will build and maintain effective networks and linkages with relevant agencies at the local, state/territory and national levels. These connections will assist in maximising the reach and understanding of NACAP, establish referral pathways and support service access. </w:t>
      </w:r>
    </w:p>
    <w:p w14:paraId="083C4A9E" w14:textId="77777777" w:rsidR="00AF185F" w:rsidRPr="00AF185F" w:rsidRDefault="00AF185F" w:rsidP="00AF185F">
      <w:r w:rsidRPr="00AF185F">
        <w:t>Networks and linkages will be developed and maintained with key stakeholders within the broader aged care service system and with a range of other key service areas offering supports outside the scope of NACAP (e.g. housing, health and legal services).</w:t>
      </w:r>
    </w:p>
    <w:p w14:paraId="0C073D2F" w14:textId="77777777" w:rsidR="00AF185F" w:rsidRPr="00AF185F" w:rsidRDefault="00AF185F" w:rsidP="00AF185F">
      <w:r w:rsidRPr="00AF185F">
        <w:lastRenderedPageBreak/>
        <w:t xml:space="preserve">Networks and linkages will include, but will not be limited to, the following agencies and services: </w:t>
      </w:r>
    </w:p>
    <w:p w14:paraId="0CC2E6E1"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My Aged Care contact centre and associated face to face assessment organisations, including Aged Care Assessment Teams (ACATs) and Regional Assessment Services (RAS)</w:t>
      </w:r>
    </w:p>
    <w:p w14:paraId="2C1FFF0F"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Aged Care Quality and Safety Commission </w:t>
      </w:r>
    </w:p>
    <w:p w14:paraId="6288BA90"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approved providers of Commonwealth funded aged care services  </w:t>
      </w:r>
    </w:p>
    <w:p w14:paraId="326A1788"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peak organisations representing aged care providers</w:t>
      </w:r>
    </w:p>
    <w:p w14:paraId="2B15817E"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 xml:space="preserve">organisations representing aged care consumers including those from special needs groups, as defined under the Act </w:t>
      </w:r>
    </w:p>
    <w:p w14:paraId="73158461"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the National Aged Care Alliance (NACA)</w:t>
      </w:r>
    </w:p>
    <w:p w14:paraId="1B8473A1"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organisations representing people with disability, including funded providers of the National Disability Advocacy Program</w:t>
      </w:r>
    </w:p>
    <w:p w14:paraId="43549AAA"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relevant Australian-Government funded programs (e.g. the Community Visitors Scheme, Financial Information Service)</w:t>
      </w:r>
    </w:p>
    <w:p w14:paraId="1FBE47EC" w14:textId="77777777" w:rsidR="00AF185F" w:rsidRPr="00AF185F" w:rsidRDefault="00AF185F" w:rsidP="00AF185F">
      <w:pPr>
        <w:pStyle w:val="ListParagraph"/>
        <w:numPr>
          <w:ilvl w:val="0"/>
          <w:numId w:val="19"/>
        </w:numPr>
        <w:rPr>
          <w:rFonts w:asciiTheme="majorHAnsi" w:hAnsiTheme="majorHAnsi" w:cstheme="majorHAnsi"/>
          <w:sz w:val="21"/>
          <w:szCs w:val="21"/>
        </w:rPr>
      </w:pPr>
      <w:r w:rsidRPr="00AF185F">
        <w:rPr>
          <w:rFonts w:asciiTheme="majorHAnsi" w:hAnsiTheme="majorHAnsi" w:cstheme="majorHAnsi"/>
          <w:sz w:val="21"/>
          <w:szCs w:val="21"/>
        </w:rPr>
        <w:t>the broader community and health sectors, including Primary Health Networks (PHNs), GPs, hospitals and allied health professionals</w:t>
      </w:r>
    </w:p>
    <w:p w14:paraId="61D9EC3E" w14:textId="77777777" w:rsidR="00AF185F" w:rsidRPr="00AF185F" w:rsidRDefault="00AF185F" w:rsidP="00AF185F">
      <w:pPr>
        <w:pStyle w:val="ListParagraph"/>
        <w:numPr>
          <w:ilvl w:val="0"/>
          <w:numId w:val="19"/>
        </w:numPr>
        <w:rPr>
          <w:rFonts w:asciiTheme="majorHAnsi" w:hAnsiTheme="majorHAnsi" w:cstheme="majorHAnsi"/>
          <w:sz w:val="21"/>
          <w:szCs w:val="21"/>
        </w:rPr>
      </w:pPr>
      <w:proofErr w:type="gramStart"/>
      <w:r w:rsidRPr="00AF185F">
        <w:rPr>
          <w:rFonts w:asciiTheme="majorHAnsi" w:hAnsiTheme="majorHAnsi" w:cstheme="majorHAnsi"/>
          <w:sz w:val="21"/>
          <w:szCs w:val="21"/>
        </w:rPr>
        <w:t>community</w:t>
      </w:r>
      <w:proofErr w:type="gramEnd"/>
      <w:r w:rsidRPr="00AF185F">
        <w:rPr>
          <w:rFonts w:asciiTheme="majorHAnsi" w:hAnsiTheme="majorHAnsi" w:cstheme="majorHAnsi"/>
          <w:sz w:val="21"/>
          <w:szCs w:val="21"/>
        </w:rPr>
        <w:t xml:space="preserve"> legal, public advocacy and guardianship services. </w:t>
      </w:r>
    </w:p>
    <w:p w14:paraId="0048F99E" w14:textId="77777777" w:rsidR="00AF185F" w:rsidRPr="00AF185F" w:rsidRDefault="00AF185F" w:rsidP="00AF185F">
      <w:r w:rsidRPr="00AF185F">
        <w:t xml:space="preserve">Health will assist the NACAP provider(s) in building direct relationships with a range of areas within Health and facilitate linkages with other relevant Australian Government funded programs. </w:t>
      </w:r>
    </w:p>
    <w:p w14:paraId="0A9CD5E1" w14:textId="77777777" w:rsidR="00AF185F" w:rsidRPr="00AF185F" w:rsidRDefault="00AF185F" w:rsidP="00AF185F">
      <w:pPr>
        <w:pStyle w:val="Heading2"/>
      </w:pPr>
      <w:bookmarkStart w:id="21" w:name="_Toc533152723"/>
      <w:bookmarkStart w:id="22" w:name="_Toc534192904"/>
      <w:r w:rsidRPr="00AF185F">
        <w:t>10. Data and Reporting</w:t>
      </w:r>
      <w:bookmarkEnd w:id="21"/>
      <w:bookmarkEnd w:id="22"/>
      <w:r w:rsidRPr="00AF185F">
        <w:t xml:space="preserve"> </w:t>
      </w:r>
    </w:p>
    <w:p w14:paraId="3DC5C40C" w14:textId="77777777" w:rsidR="00AF185F" w:rsidRPr="00AF185F" w:rsidRDefault="00AF185F" w:rsidP="00AF185F">
      <w:r w:rsidRPr="00AF185F">
        <w:t>NACAP data will be used to monitor and evaluate the performance of the program against the following Activity Performance Measures:</w:t>
      </w:r>
    </w:p>
    <w:p w14:paraId="66FEE820" w14:textId="77777777" w:rsidR="00AF185F" w:rsidRPr="00AF185F" w:rsidRDefault="00AF185F" w:rsidP="00AF185F">
      <w:pPr>
        <w:pStyle w:val="ListParagraph"/>
        <w:numPr>
          <w:ilvl w:val="0"/>
          <w:numId w:val="20"/>
        </w:numPr>
        <w:rPr>
          <w:rFonts w:asciiTheme="majorHAnsi" w:hAnsiTheme="majorHAnsi" w:cstheme="majorHAnsi"/>
          <w:sz w:val="21"/>
          <w:szCs w:val="21"/>
        </w:rPr>
      </w:pPr>
      <w:r w:rsidRPr="00AF185F">
        <w:rPr>
          <w:rFonts w:asciiTheme="majorHAnsi" w:hAnsiTheme="majorHAnsi" w:cstheme="majorHAnsi"/>
          <w:sz w:val="21"/>
          <w:szCs w:val="21"/>
        </w:rPr>
        <w:t>number of advocacy and information cases for older people receiving or seeking to receive aged care services and/or their representatives</w:t>
      </w:r>
    </w:p>
    <w:p w14:paraId="5C1BF422" w14:textId="77777777" w:rsidR="00AF185F" w:rsidRPr="00AF185F" w:rsidRDefault="00AF185F" w:rsidP="00AF185F">
      <w:pPr>
        <w:pStyle w:val="ListParagraph"/>
        <w:numPr>
          <w:ilvl w:val="0"/>
          <w:numId w:val="20"/>
        </w:numPr>
        <w:rPr>
          <w:rFonts w:asciiTheme="majorHAnsi" w:hAnsiTheme="majorHAnsi" w:cstheme="majorHAnsi"/>
          <w:sz w:val="21"/>
          <w:szCs w:val="21"/>
        </w:rPr>
      </w:pPr>
      <w:r w:rsidRPr="00AF185F">
        <w:rPr>
          <w:rFonts w:asciiTheme="majorHAnsi" w:hAnsiTheme="majorHAnsi" w:cstheme="majorHAnsi"/>
          <w:sz w:val="21"/>
          <w:szCs w:val="21"/>
        </w:rPr>
        <w:t>number of education sessions on resident rights and responsibilities provided to older people receiving or seeking to receive residential aged care services and/or their representatives</w:t>
      </w:r>
    </w:p>
    <w:p w14:paraId="37719465" w14:textId="77777777" w:rsidR="00AF185F" w:rsidRPr="00AF185F" w:rsidRDefault="00AF185F" w:rsidP="00AF185F">
      <w:pPr>
        <w:pStyle w:val="ListParagraph"/>
        <w:numPr>
          <w:ilvl w:val="0"/>
          <w:numId w:val="20"/>
        </w:numPr>
        <w:rPr>
          <w:rFonts w:asciiTheme="majorHAnsi" w:hAnsiTheme="majorHAnsi" w:cstheme="majorHAnsi"/>
          <w:sz w:val="21"/>
          <w:szCs w:val="21"/>
        </w:rPr>
      </w:pPr>
      <w:r w:rsidRPr="00AF185F">
        <w:rPr>
          <w:rFonts w:asciiTheme="majorHAnsi" w:hAnsiTheme="majorHAnsi" w:cstheme="majorHAnsi"/>
          <w:sz w:val="21"/>
          <w:szCs w:val="21"/>
        </w:rPr>
        <w:t>number of education sessions on recipient rights and responsibilities provided to older people receiving or seeking to receive Home Care Services and/or their representatives</w:t>
      </w:r>
    </w:p>
    <w:p w14:paraId="1B56AA94" w14:textId="77777777" w:rsidR="00AF185F" w:rsidRPr="00AF185F" w:rsidRDefault="00AF185F" w:rsidP="00AF185F">
      <w:pPr>
        <w:pStyle w:val="ListParagraph"/>
        <w:numPr>
          <w:ilvl w:val="0"/>
          <w:numId w:val="20"/>
        </w:numPr>
        <w:rPr>
          <w:rFonts w:asciiTheme="majorHAnsi" w:hAnsiTheme="majorHAnsi" w:cstheme="majorHAnsi"/>
          <w:sz w:val="21"/>
          <w:szCs w:val="21"/>
        </w:rPr>
      </w:pPr>
      <w:proofErr w:type="gramStart"/>
      <w:r w:rsidRPr="00AF185F">
        <w:rPr>
          <w:rFonts w:asciiTheme="majorHAnsi" w:hAnsiTheme="majorHAnsi" w:cstheme="majorHAnsi"/>
          <w:sz w:val="21"/>
          <w:szCs w:val="21"/>
        </w:rPr>
        <w:t>number</w:t>
      </w:r>
      <w:proofErr w:type="gramEnd"/>
      <w:r w:rsidRPr="00AF185F">
        <w:rPr>
          <w:rFonts w:asciiTheme="majorHAnsi" w:hAnsiTheme="majorHAnsi" w:cstheme="majorHAnsi"/>
          <w:sz w:val="21"/>
          <w:szCs w:val="21"/>
        </w:rPr>
        <w:t xml:space="preserve"> of advocacy cases for older people receiving or seeking to receive Australian Government aged care services for all special needs groups (equal or exceeding 20%)</w:t>
      </w:r>
    </w:p>
    <w:p w14:paraId="66DAB8F8" w14:textId="77777777" w:rsidR="00AF185F" w:rsidRPr="00AF185F" w:rsidRDefault="00AF185F" w:rsidP="00AF185F">
      <w:pPr>
        <w:pStyle w:val="ListParagraph"/>
        <w:numPr>
          <w:ilvl w:val="0"/>
          <w:numId w:val="20"/>
        </w:numPr>
        <w:rPr>
          <w:rFonts w:asciiTheme="majorHAnsi" w:hAnsiTheme="majorHAnsi" w:cstheme="majorHAnsi"/>
          <w:sz w:val="21"/>
          <w:szCs w:val="21"/>
        </w:rPr>
      </w:pPr>
      <w:proofErr w:type="gramStart"/>
      <w:r w:rsidRPr="00AF185F">
        <w:rPr>
          <w:rFonts w:asciiTheme="majorHAnsi" w:hAnsiTheme="majorHAnsi" w:cstheme="majorHAnsi"/>
          <w:sz w:val="21"/>
          <w:szCs w:val="21"/>
        </w:rPr>
        <w:t>number</w:t>
      </w:r>
      <w:proofErr w:type="gramEnd"/>
      <w:r w:rsidRPr="00AF185F">
        <w:rPr>
          <w:rFonts w:asciiTheme="majorHAnsi" w:hAnsiTheme="majorHAnsi" w:cstheme="majorHAnsi"/>
          <w:sz w:val="21"/>
          <w:szCs w:val="21"/>
        </w:rPr>
        <w:t xml:space="preserve"> of education sessions for older people receiving or seeking to receive Australian Government aged care services delivered to all special needs groups (equal or exceeding 20%). </w:t>
      </w:r>
    </w:p>
    <w:p w14:paraId="6FF6EDB0" w14:textId="77777777" w:rsidR="00AF185F" w:rsidRPr="00AF185F" w:rsidRDefault="00AF185F" w:rsidP="00AF185F">
      <w:r w:rsidRPr="00AF185F">
        <w:lastRenderedPageBreak/>
        <w:t xml:space="preserve">Qualitative and quantitative data will also be used to assist in the identification of unmet demand, consumer trends and experiences, and to inform policy development and systemic reform within the broader aged care sector. </w:t>
      </w:r>
    </w:p>
    <w:p w14:paraId="6F0972D8" w14:textId="6DB5B260" w:rsidR="00AF185F" w:rsidRPr="00AF185F" w:rsidRDefault="00AF185F" w:rsidP="00AF185F">
      <w:pPr>
        <w:pStyle w:val="Heading2"/>
      </w:pPr>
      <w:bookmarkStart w:id="23" w:name="_Toc533152724"/>
      <w:bookmarkStart w:id="24" w:name="_Toc534192905"/>
      <w:r w:rsidRPr="00AF185F">
        <w:t>11. Quality Assurance</w:t>
      </w:r>
      <w:bookmarkEnd w:id="23"/>
      <w:bookmarkEnd w:id="24"/>
      <w:r w:rsidRPr="00AF185F">
        <w:t xml:space="preserve"> </w:t>
      </w:r>
    </w:p>
    <w:p w14:paraId="5887B6B0" w14:textId="77777777" w:rsidR="00AF185F" w:rsidRPr="00AF185F" w:rsidRDefault="00AF185F" w:rsidP="00AF185F">
      <w:pPr>
        <w:rPr>
          <w:rFonts w:asciiTheme="majorHAnsi" w:hAnsiTheme="majorHAnsi" w:cstheme="majorHAnsi"/>
          <w:szCs w:val="21"/>
        </w:rPr>
      </w:pPr>
      <w:r w:rsidRPr="00AF185F">
        <w:rPr>
          <w:rFonts w:asciiTheme="majorHAnsi" w:hAnsiTheme="majorHAnsi" w:cstheme="majorHAnsi"/>
          <w:szCs w:val="21"/>
        </w:rPr>
        <w:t xml:space="preserve">Quality </w:t>
      </w:r>
      <w:r w:rsidRPr="00AF185F">
        <w:t>assurance measures will be reflected in the delivery of all NACAP activities</w:t>
      </w:r>
      <w:r w:rsidRPr="00AF185F">
        <w:rPr>
          <w:rFonts w:asciiTheme="majorHAnsi" w:hAnsiTheme="majorHAnsi" w:cstheme="majorHAnsi"/>
          <w:szCs w:val="21"/>
        </w:rPr>
        <w:t xml:space="preserve">. Quality assurance measures are to include the development of national: </w:t>
      </w:r>
    </w:p>
    <w:p w14:paraId="69785F44" w14:textId="77777777" w:rsidR="00AF185F" w:rsidRPr="00AF185F" w:rsidRDefault="00AF185F" w:rsidP="00AF185F">
      <w:pPr>
        <w:pStyle w:val="ListParagraph"/>
        <w:numPr>
          <w:ilvl w:val="0"/>
          <w:numId w:val="21"/>
        </w:numPr>
        <w:rPr>
          <w:rFonts w:asciiTheme="majorHAnsi" w:hAnsiTheme="majorHAnsi" w:cstheme="majorHAnsi"/>
          <w:sz w:val="21"/>
          <w:szCs w:val="21"/>
        </w:rPr>
      </w:pPr>
      <w:r w:rsidRPr="00AF185F">
        <w:rPr>
          <w:rFonts w:asciiTheme="majorHAnsi" w:hAnsiTheme="majorHAnsi" w:cstheme="majorHAnsi"/>
          <w:sz w:val="21"/>
          <w:szCs w:val="21"/>
        </w:rPr>
        <w:t>quality management systems</w:t>
      </w:r>
    </w:p>
    <w:p w14:paraId="49EBB208" w14:textId="77777777" w:rsidR="00AF185F" w:rsidRPr="00AF185F" w:rsidRDefault="00AF185F" w:rsidP="00AF185F">
      <w:pPr>
        <w:pStyle w:val="ListParagraph"/>
        <w:numPr>
          <w:ilvl w:val="0"/>
          <w:numId w:val="21"/>
        </w:numPr>
        <w:rPr>
          <w:rFonts w:asciiTheme="majorHAnsi" w:hAnsiTheme="majorHAnsi" w:cstheme="majorHAnsi"/>
          <w:sz w:val="21"/>
          <w:szCs w:val="21"/>
        </w:rPr>
      </w:pPr>
      <w:r w:rsidRPr="00AF185F">
        <w:rPr>
          <w:rFonts w:asciiTheme="majorHAnsi" w:hAnsiTheme="majorHAnsi" w:cstheme="majorHAnsi"/>
          <w:sz w:val="21"/>
          <w:szCs w:val="21"/>
        </w:rPr>
        <w:t>risk management systems</w:t>
      </w:r>
    </w:p>
    <w:p w14:paraId="7219C02F" w14:textId="77777777" w:rsidR="00AF185F" w:rsidRPr="00AF185F" w:rsidRDefault="00AF185F" w:rsidP="00AF185F">
      <w:pPr>
        <w:pStyle w:val="ListParagraph"/>
        <w:numPr>
          <w:ilvl w:val="0"/>
          <w:numId w:val="21"/>
        </w:numPr>
        <w:rPr>
          <w:rFonts w:asciiTheme="majorHAnsi" w:hAnsiTheme="majorHAnsi" w:cstheme="majorHAnsi"/>
          <w:sz w:val="21"/>
          <w:szCs w:val="21"/>
        </w:rPr>
      </w:pPr>
      <w:r w:rsidRPr="00AF185F">
        <w:rPr>
          <w:rFonts w:asciiTheme="majorHAnsi" w:hAnsiTheme="majorHAnsi" w:cstheme="majorHAnsi"/>
          <w:sz w:val="21"/>
          <w:szCs w:val="21"/>
        </w:rPr>
        <w:t>information systems</w:t>
      </w:r>
    </w:p>
    <w:p w14:paraId="60EEBEC3" w14:textId="77777777" w:rsidR="00AF185F" w:rsidRPr="00AF185F" w:rsidRDefault="00AF185F" w:rsidP="00AF185F">
      <w:pPr>
        <w:pStyle w:val="ListParagraph"/>
        <w:numPr>
          <w:ilvl w:val="0"/>
          <w:numId w:val="21"/>
        </w:numPr>
        <w:rPr>
          <w:rFonts w:asciiTheme="majorHAnsi" w:hAnsiTheme="majorHAnsi" w:cstheme="majorHAnsi"/>
          <w:sz w:val="21"/>
          <w:szCs w:val="21"/>
        </w:rPr>
      </w:pPr>
      <w:proofErr w:type="gramStart"/>
      <w:r w:rsidRPr="00AF185F">
        <w:rPr>
          <w:rFonts w:asciiTheme="majorHAnsi" w:hAnsiTheme="majorHAnsi" w:cstheme="majorHAnsi"/>
          <w:sz w:val="21"/>
          <w:szCs w:val="21"/>
        </w:rPr>
        <w:t>policies</w:t>
      </w:r>
      <w:proofErr w:type="gramEnd"/>
      <w:r w:rsidRPr="00AF185F">
        <w:rPr>
          <w:rFonts w:asciiTheme="majorHAnsi" w:hAnsiTheme="majorHAnsi" w:cstheme="majorHAnsi"/>
          <w:sz w:val="21"/>
          <w:szCs w:val="21"/>
        </w:rPr>
        <w:t xml:space="preserve"> and procedure manuals.</w:t>
      </w:r>
    </w:p>
    <w:p w14:paraId="42192A10" w14:textId="77777777" w:rsidR="00AF185F" w:rsidRPr="00AF185F" w:rsidRDefault="00AF185F" w:rsidP="00AF185F">
      <w:r w:rsidRPr="00AF185F">
        <w:t xml:space="preserve">The consumer experience will be at the forefront of all quality assurance measures, with consumer feedback informing opportunities for continuous quality improvement. </w:t>
      </w:r>
    </w:p>
    <w:p w14:paraId="5A6F7EE1" w14:textId="77777777" w:rsidR="00AF185F" w:rsidRPr="00AF185F" w:rsidRDefault="00AF185F" w:rsidP="00AF185F">
      <w:r w:rsidRPr="00AF185F">
        <w:t xml:space="preserve">A Consumer Reference Group, comprising aged care advocacy consumers and their carers/representatives will be engaged to:  </w:t>
      </w:r>
    </w:p>
    <w:p w14:paraId="02635A21" w14:textId="77777777" w:rsidR="00AF185F" w:rsidRPr="00AF185F" w:rsidRDefault="00AF185F" w:rsidP="00AF185F">
      <w:pPr>
        <w:pStyle w:val="ListParagraph"/>
        <w:numPr>
          <w:ilvl w:val="0"/>
          <w:numId w:val="22"/>
        </w:numPr>
        <w:rPr>
          <w:rFonts w:asciiTheme="majorHAnsi" w:hAnsiTheme="majorHAnsi" w:cstheme="majorHAnsi"/>
          <w:sz w:val="21"/>
          <w:szCs w:val="21"/>
        </w:rPr>
      </w:pPr>
      <w:r w:rsidRPr="00AF185F">
        <w:rPr>
          <w:rFonts w:asciiTheme="majorHAnsi" w:hAnsiTheme="majorHAnsi" w:cstheme="majorHAnsi"/>
          <w:sz w:val="21"/>
          <w:szCs w:val="21"/>
        </w:rPr>
        <w:t>advise and co-design further improvements to NACAP services</w:t>
      </w:r>
    </w:p>
    <w:p w14:paraId="3885560B" w14:textId="77777777" w:rsidR="00AF185F" w:rsidRPr="00AF185F" w:rsidRDefault="00AF185F" w:rsidP="00AF185F">
      <w:pPr>
        <w:pStyle w:val="ListParagraph"/>
        <w:numPr>
          <w:ilvl w:val="0"/>
          <w:numId w:val="22"/>
        </w:numPr>
        <w:rPr>
          <w:rFonts w:asciiTheme="majorHAnsi" w:hAnsiTheme="majorHAnsi" w:cstheme="majorHAnsi"/>
          <w:sz w:val="21"/>
          <w:szCs w:val="21"/>
        </w:rPr>
      </w:pPr>
      <w:proofErr w:type="gramStart"/>
      <w:r w:rsidRPr="00AF185F">
        <w:rPr>
          <w:rFonts w:asciiTheme="majorHAnsi" w:hAnsiTheme="majorHAnsi" w:cstheme="majorHAnsi"/>
          <w:sz w:val="21"/>
          <w:szCs w:val="21"/>
        </w:rPr>
        <w:t>provide</w:t>
      </w:r>
      <w:proofErr w:type="gramEnd"/>
      <w:r w:rsidRPr="00AF185F">
        <w:rPr>
          <w:rFonts w:asciiTheme="majorHAnsi" w:hAnsiTheme="majorHAnsi" w:cstheme="majorHAnsi"/>
          <w:sz w:val="21"/>
          <w:szCs w:val="21"/>
        </w:rPr>
        <w:t xml:space="preserve"> guidance on additional and innovative projects designed to respond to emerging need and unmet demand.</w:t>
      </w:r>
    </w:p>
    <w:p w14:paraId="6E42A45C" w14:textId="77777777" w:rsidR="00AF185F" w:rsidRPr="00AF185F" w:rsidRDefault="00AF185F" w:rsidP="00AF185F">
      <w:pPr>
        <w:pStyle w:val="Heading2"/>
      </w:pPr>
      <w:bookmarkStart w:id="25" w:name="_Toc533152725"/>
      <w:bookmarkStart w:id="26" w:name="_Toc534192906"/>
      <w:r w:rsidRPr="00AF185F">
        <w:t>12. Resources and Marketing</w:t>
      </w:r>
      <w:bookmarkEnd w:id="25"/>
      <w:bookmarkEnd w:id="26"/>
    </w:p>
    <w:p w14:paraId="0DA84F64" w14:textId="77777777" w:rsidR="00AF185F" w:rsidRPr="00AF185F" w:rsidRDefault="00AF185F" w:rsidP="00AF185F">
      <w:r w:rsidRPr="00AF185F">
        <w:rPr>
          <w:rFonts w:asciiTheme="majorHAnsi" w:hAnsiTheme="majorHAnsi" w:cstheme="majorHAnsi"/>
          <w:szCs w:val="21"/>
        </w:rPr>
        <w:t xml:space="preserve">Promotion of NACAP is the joint responsibility of Health, the NACAP provider(s), peak </w:t>
      </w:r>
      <w:r w:rsidRPr="00AF185F">
        <w:t xml:space="preserve">bodies and representative organisations in the aged care sector and other relevant funded bodies.  </w:t>
      </w:r>
    </w:p>
    <w:p w14:paraId="0CFA6D72" w14:textId="77777777" w:rsidR="00AF185F" w:rsidRPr="00AF185F" w:rsidRDefault="00AF185F" w:rsidP="00AF185F">
      <w:r w:rsidRPr="00AF185F">
        <w:t xml:space="preserve">NACAP marketing and resources will provide consumers and key stakeholders with nationally consistent information in formats that are accessible, easy to understand and responsive to the diverse needs of NACAP target groups. </w:t>
      </w:r>
    </w:p>
    <w:p w14:paraId="7E457824" w14:textId="77777777" w:rsidR="00AF185F" w:rsidRPr="00AF185F" w:rsidRDefault="00AF185F" w:rsidP="00AF185F">
      <w:pPr>
        <w:pStyle w:val="Heading2"/>
      </w:pPr>
      <w:bookmarkStart w:id="27" w:name="_Toc533152726"/>
      <w:bookmarkStart w:id="28" w:name="_Toc534192907"/>
      <w:r w:rsidRPr="00AF185F">
        <w:t>13. NACAP Review and Evaluation</w:t>
      </w:r>
      <w:bookmarkEnd w:id="27"/>
      <w:bookmarkEnd w:id="28"/>
    </w:p>
    <w:p w14:paraId="4A1EF317" w14:textId="77777777" w:rsidR="00AF185F" w:rsidRPr="00AF185F" w:rsidRDefault="00AF185F" w:rsidP="00AF185F">
      <w:r w:rsidRPr="00AF185F">
        <w:t xml:space="preserve">The NACAP is subject to review and evaluation in the grant funding period. This will be used to inform future funding decisions and aged care advocacy policy more broadly. </w:t>
      </w:r>
    </w:p>
    <w:p w14:paraId="37514F68" w14:textId="77777777" w:rsidR="004A32C3" w:rsidRDefault="004A32C3" w:rsidP="00F15390">
      <w:pPr>
        <w:sectPr w:rsidR="004A32C3" w:rsidSect="00CB4C13">
          <w:headerReference w:type="default" r:id="rId16"/>
          <w:footerReference w:type="default" r:id="rId17"/>
          <w:pgSz w:w="11906" w:h="16838"/>
          <w:pgMar w:top="1440" w:right="1701" w:bottom="1560" w:left="1701" w:header="709" w:footer="182" w:gutter="0"/>
          <w:cols w:space="708"/>
          <w:docGrid w:linePitch="360"/>
        </w:sectPr>
      </w:pPr>
    </w:p>
    <w:p w14:paraId="45601343" w14:textId="77777777" w:rsidR="00A66C82" w:rsidRPr="002F3AE3" w:rsidRDefault="00A66C82" w:rsidP="005F4768"/>
    <w:sectPr w:rsidR="00A66C82" w:rsidRPr="002F3AE3" w:rsidSect="00D04189">
      <w:headerReference w:type="default" r:id="rId18"/>
      <w:footerReference w:type="default" r:id="rId19"/>
      <w:pgSz w:w="11906" w:h="16838"/>
      <w:pgMar w:top="0" w:right="1701" w:bottom="1701" w:left="170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749C36" w14:textId="77777777" w:rsidR="00E93202" w:rsidRDefault="00E93202" w:rsidP="005F4768">
      <w:r>
        <w:separator/>
      </w:r>
    </w:p>
  </w:endnote>
  <w:endnote w:type="continuationSeparator" w:id="0">
    <w:p w14:paraId="46AFE6DA" w14:textId="77777777" w:rsidR="00E93202" w:rsidRDefault="00E93202" w:rsidP="005F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D211C" w14:textId="77777777" w:rsidR="0012435D" w:rsidRDefault="001243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23309" w14:textId="77777777" w:rsidR="00E93202" w:rsidRDefault="00E93202" w:rsidP="005D2E42">
    <w:pPr>
      <w:pStyle w:val="Footer"/>
      <w:tabs>
        <w:tab w:val="left" w:pos="1036"/>
      </w:tabs>
      <w:jc w:val="left"/>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28CE5" w14:textId="77777777" w:rsidR="0012435D" w:rsidRDefault="001243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3129667"/>
      <w:docPartObj>
        <w:docPartGallery w:val="Page Numbers (Bottom of Page)"/>
        <w:docPartUnique/>
      </w:docPartObj>
    </w:sdtPr>
    <w:sdtEndPr>
      <w:rPr>
        <w:noProof/>
      </w:rPr>
    </w:sdtEndPr>
    <w:sdtContent>
      <w:p w14:paraId="337C47D8" w14:textId="634BC607" w:rsidR="00E93202" w:rsidRPr="00CB4C13" w:rsidRDefault="00E608B7" w:rsidP="00A30A78">
        <w:pPr>
          <w:pStyle w:val="Footerborderabove"/>
          <w:spacing w:after="120"/>
        </w:pPr>
        <w:r>
          <w:t>National Aged Care Advocacy Framework</w:t>
        </w:r>
      </w:p>
      <w:p w14:paraId="41DCF8F8" w14:textId="321AA174" w:rsidR="00E93202" w:rsidRDefault="00E93202" w:rsidP="00CB4C13">
        <w:pPr>
          <w:pStyle w:val="Footer"/>
        </w:pPr>
        <w:r w:rsidRPr="00CB4C13">
          <w:fldChar w:fldCharType="begin"/>
        </w:r>
        <w:r w:rsidRPr="00CB4C13">
          <w:instrText xml:space="preserve"> PAGE   \* MERGEFORMAT </w:instrText>
        </w:r>
        <w:r w:rsidRPr="00CB4C13">
          <w:fldChar w:fldCharType="separate"/>
        </w:r>
        <w:r w:rsidR="0012435D">
          <w:rPr>
            <w:noProof/>
          </w:rPr>
          <w:t>5</w:t>
        </w:r>
        <w:r w:rsidRPr="00CB4C13">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4B246" w14:textId="77777777" w:rsidR="00E93202" w:rsidRDefault="00E93202" w:rsidP="005F4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0AE724" w14:textId="77777777" w:rsidR="00E93202" w:rsidRDefault="00E93202" w:rsidP="005F4768">
      <w:r>
        <w:separator/>
      </w:r>
    </w:p>
  </w:footnote>
  <w:footnote w:type="continuationSeparator" w:id="0">
    <w:p w14:paraId="1DF73263" w14:textId="77777777" w:rsidR="00E93202" w:rsidRDefault="00E93202" w:rsidP="005F4768">
      <w:r>
        <w:continuationSeparator/>
      </w:r>
    </w:p>
  </w:footnote>
  <w:footnote w:id="1">
    <w:p w14:paraId="347A3126" w14:textId="77777777" w:rsidR="00AF185F" w:rsidRPr="00AF185F" w:rsidRDefault="00AF185F" w:rsidP="00AF185F">
      <w:pPr>
        <w:pStyle w:val="FootnoteText"/>
        <w:rPr>
          <w:rFonts w:asciiTheme="majorHAnsi" w:hAnsiTheme="majorHAnsi" w:cstheme="majorHAnsi"/>
          <w:sz w:val="16"/>
          <w:szCs w:val="16"/>
          <w:lang w:val="en-AU"/>
        </w:rPr>
      </w:pPr>
      <w:r w:rsidRPr="00AF185F">
        <w:rPr>
          <w:rStyle w:val="FootnoteReference"/>
          <w:rFonts w:asciiTheme="majorHAnsi" w:hAnsiTheme="majorHAnsi" w:cstheme="majorHAnsi"/>
          <w:sz w:val="16"/>
          <w:szCs w:val="16"/>
        </w:rPr>
        <w:footnoteRef/>
      </w:r>
      <w:r w:rsidRPr="00AF185F">
        <w:rPr>
          <w:rFonts w:asciiTheme="majorHAnsi" w:hAnsiTheme="majorHAnsi" w:cstheme="majorHAnsi"/>
          <w:sz w:val="16"/>
          <w:szCs w:val="16"/>
        </w:rPr>
        <w:t xml:space="preserve"> At the time of writing there are four Charters relating to the rights of aged care recipients; residential care, home care and short-term restorative care however </w:t>
      </w:r>
      <w:r w:rsidRPr="00AF185F">
        <w:rPr>
          <w:rFonts w:asciiTheme="majorHAnsi" w:hAnsiTheme="majorHAnsi" w:cstheme="majorHAnsi"/>
          <w:sz w:val="16"/>
          <w:szCs w:val="16"/>
          <w:lang w:val="en-AU"/>
        </w:rPr>
        <w:t xml:space="preserve">Health is consulting on the development of a single charter of aged care rights.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CC9C" w14:textId="77777777" w:rsidR="0012435D" w:rsidRDefault="001243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332A" w14:textId="77777777" w:rsidR="00E93202" w:rsidRDefault="00E93202" w:rsidP="005F4768">
    <w:pPr>
      <w:pStyle w:val="Header"/>
    </w:pPr>
    <w:bookmarkStart w:id="0" w:name="_GoBack"/>
    <w:r>
      <w:rPr>
        <w:noProof/>
      </w:rPr>
      <w:drawing>
        <wp:anchor distT="0" distB="0" distL="114300" distR="114300" simplePos="0" relativeHeight="251659264" behindDoc="1" locked="0" layoutInCell="1" allowOverlap="1" wp14:anchorId="3B6A0664" wp14:editId="0DAAC5AF">
          <wp:simplePos x="0" y="0"/>
          <wp:positionH relativeFrom="column">
            <wp:posOffset>-900430</wp:posOffset>
          </wp:positionH>
          <wp:positionV relativeFrom="paragraph">
            <wp:posOffset>683895</wp:posOffset>
          </wp:positionV>
          <wp:extent cx="7200000" cy="9802115"/>
          <wp:effectExtent l="0" t="0" r="1270" b="8890"/>
          <wp:wrapNone/>
          <wp:docPr id="4" name="Picture 4"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B5922" w14:textId="77777777" w:rsidR="0012435D" w:rsidRDefault="001243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706412" w14:textId="77777777" w:rsidR="00E93202" w:rsidRDefault="00E93202" w:rsidP="005F47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C963FD" w14:textId="77777777" w:rsidR="00E93202" w:rsidRDefault="00E93202" w:rsidP="005F4768">
    <w:pPr>
      <w:pStyle w:val="Header"/>
    </w:pPr>
    <w:r>
      <w:rPr>
        <w:noProof/>
      </w:rPr>
      <w:drawing>
        <wp:anchor distT="0" distB="0" distL="114300" distR="114300" simplePos="0" relativeHeight="251661312" behindDoc="1" locked="0" layoutInCell="1" allowOverlap="1" wp14:anchorId="79CC57E1" wp14:editId="07513CA2">
          <wp:simplePos x="0" y="0"/>
          <wp:positionH relativeFrom="column">
            <wp:posOffset>-900430</wp:posOffset>
          </wp:positionH>
          <wp:positionV relativeFrom="paragraph">
            <wp:posOffset>683895</wp:posOffset>
          </wp:positionV>
          <wp:extent cx="7200000" cy="9802115"/>
          <wp:effectExtent l="0" t="0" r="1270" b="8890"/>
          <wp:wrapNone/>
          <wp:docPr id="7" name="Picture 7" desc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83 CNMO Word Cover.pdf"/>
                  <pic:cNvPicPr/>
                </pic:nvPicPr>
                <pic:blipFill>
                  <a:blip r:embed="rId1">
                    <a:extLst>
                      <a:ext uri="{28A0092B-C50C-407E-A947-70E740481C1C}">
                        <a14:useLocalDpi xmlns:a14="http://schemas.microsoft.com/office/drawing/2010/main" val="0"/>
                      </a:ext>
                    </a:extLst>
                  </a:blip>
                  <a:stretch>
                    <a:fillRect/>
                  </a:stretch>
                </pic:blipFill>
                <pic:spPr>
                  <a:xfrm>
                    <a:off x="0" y="0"/>
                    <a:ext cx="7200000" cy="98021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107C"/>
    <w:multiLevelType w:val="multilevel"/>
    <w:tmpl w:val="275C80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7416CAD"/>
    <w:multiLevelType w:val="multilevel"/>
    <w:tmpl w:val="D8ACBB5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A5E74B0"/>
    <w:multiLevelType w:val="multilevel"/>
    <w:tmpl w:val="D08AE5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0EB72A90"/>
    <w:multiLevelType w:val="hybridMultilevel"/>
    <w:tmpl w:val="989E6F56"/>
    <w:lvl w:ilvl="0" w:tplc="D668E5A4">
      <w:start w:val="1"/>
      <w:numFmt w:val="bullet"/>
      <w:pStyle w:val="Bullet"/>
      <w:lvlText w:val=""/>
      <w:lvlJc w:val="left"/>
      <w:pPr>
        <w:ind w:left="360" w:hanging="360"/>
      </w:pPr>
      <w:rPr>
        <w:rFonts w:ascii="Wingdings 3" w:hAnsi="Wingdings 3" w:hint="default"/>
        <w:sz w:val="15"/>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
    <w:nsid w:val="172F1740"/>
    <w:multiLevelType w:val="multilevel"/>
    <w:tmpl w:val="4A1A5CB6"/>
    <w:lvl w:ilvl="0">
      <w:start w:val="1"/>
      <w:numFmt w:val="decimal"/>
      <w:pStyle w:val="NumberedLis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0120533"/>
    <w:multiLevelType w:val="hybridMultilevel"/>
    <w:tmpl w:val="1FBA9C56"/>
    <w:lvl w:ilvl="0" w:tplc="136C86B6">
      <w:start w:val="1"/>
      <w:numFmt w:val="bullet"/>
      <w:pStyle w:val="TableTextbullet"/>
      <w:lvlText w:val=""/>
      <w:lvlJc w:val="left"/>
      <w:pPr>
        <w:ind w:left="360" w:hanging="360"/>
      </w:pPr>
      <w:rPr>
        <w:rFonts w:ascii="Wingdings 3" w:hAnsi="Wingdings 3" w:hint="default"/>
        <w:sz w:val="11"/>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
    <w:nsid w:val="2B1156ED"/>
    <w:multiLevelType w:val="multilevel"/>
    <w:tmpl w:val="06288B02"/>
    <w:lvl w:ilvl="0">
      <w:numFmt w:val="bullet"/>
      <w:lvlText w:val=""/>
      <w:lvlJc w:val="left"/>
      <w:pPr>
        <w:ind w:left="720" w:hanging="360"/>
      </w:pPr>
      <w:rPr>
        <w:rFonts w:ascii="Symbol" w:hAnsi="Symbol"/>
      </w:rPr>
    </w:lvl>
    <w:lvl w:ilvl="1">
      <w:start w:val="1"/>
      <w:numFmt w:val="bullet"/>
      <w:lvlText w:val=""/>
      <w:lvlJc w:val="left"/>
      <w:pPr>
        <w:ind w:left="1440" w:hanging="360"/>
      </w:pPr>
      <w:rPr>
        <w:rFonts w:ascii="Symbol" w:hAnsi="Symbol" w:hint="default"/>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nsid w:val="39D155AE"/>
    <w:multiLevelType w:val="multilevel"/>
    <w:tmpl w:val="65143508"/>
    <w:lvl w:ilvl="0">
      <w:start w:val="1"/>
      <w:numFmt w:val="bullet"/>
      <w:pStyle w:val="BulletedLi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D93666E"/>
    <w:multiLevelType w:val="multilevel"/>
    <w:tmpl w:val="BAA619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nsid w:val="3F7660DC"/>
    <w:multiLevelType w:val="multilevel"/>
    <w:tmpl w:val="62A4937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nsid w:val="48731FDF"/>
    <w:multiLevelType w:val="multilevel"/>
    <w:tmpl w:val="C484949E"/>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11">
    <w:nsid w:val="49C41621"/>
    <w:multiLevelType w:val="hybridMultilevel"/>
    <w:tmpl w:val="58AE9E6A"/>
    <w:lvl w:ilvl="0" w:tplc="E36428BC">
      <w:start w:val="1"/>
      <w:numFmt w:val="bullet"/>
      <w:lvlText w:val="•"/>
      <w:lvlJc w:val="left"/>
      <w:pPr>
        <w:tabs>
          <w:tab w:val="num" w:pos="720"/>
        </w:tabs>
        <w:ind w:left="720" w:hanging="360"/>
      </w:pPr>
      <w:rPr>
        <w:rFonts w:ascii="Arial" w:hAnsi="Arial" w:hint="default"/>
      </w:rPr>
    </w:lvl>
    <w:lvl w:ilvl="1" w:tplc="3F9007F0">
      <w:start w:val="1"/>
      <w:numFmt w:val="bullet"/>
      <w:lvlText w:val="•"/>
      <w:lvlJc w:val="left"/>
      <w:pPr>
        <w:tabs>
          <w:tab w:val="num" w:pos="1440"/>
        </w:tabs>
        <w:ind w:left="1440" w:hanging="360"/>
      </w:pPr>
      <w:rPr>
        <w:rFonts w:ascii="Arial" w:hAnsi="Arial" w:hint="default"/>
      </w:rPr>
    </w:lvl>
    <w:lvl w:ilvl="2" w:tplc="E76CDBF0" w:tentative="1">
      <w:start w:val="1"/>
      <w:numFmt w:val="bullet"/>
      <w:lvlText w:val="•"/>
      <w:lvlJc w:val="left"/>
      <w:pPr>
        <w:tabs>
          <w:tab w:val="num" w:pos="2160"/>
        </w:tabs>
        <w:ind w:left="2160" w:hanging="360"/>
      </w:pPr>
      <w:rPr>
        <w:rFonts w:ascii="Arial" w:hAnsi="Arial" w:hint="default"/>
      </w:rPr>
    </w:lvl>
    <w:lvl w:ilvl="3" w:tplc="0C486614" w:tentative="1">
      <w:start w:val="1"/>
      <w:numFmt w:val="bullet"/>
      <w:lvlText w:val="•"/>
      <w:lvlJc w:val="left"/>
      <w:pPr>
        <w:tabs>
          <w:tab w:val="num" w:pos="2880"/>
        </w:tabs>
        <w:ind w:left="2880" w:hanging="360"/>
      </w:pPr>
      <w:rPr>
        <w:rFonts w:ascii="Arial" w:hAnsi="Arial" w:hint="default"/>
      </w:rPr>
    </w:lvl>
    <w:lvl w:ilvl="4" w:tplc="9D984064" w:tentative="1">
      <w:start w:val="1"/>
      <w:numFmt w:val="bullet"/>
      <w:lvlText w:val="•"/>
      <w:lvlJc w:val="left"/>
      <w:pPr>
        <w:tabs>
          <w:tab w:val="num" w:pos="3600"/>
        </w:tabs>
        <w:ind w:left="3600" w:hanging="360"/>
      </w:pPr>
      <w:rPr>
        <w:rFonts w:ascii="Arial" w:hAnsi="Arial" w:hint="default"/>
      </w:rPr>
    </w:lvl>
    <w:lvl w:ilvl="5" w:tplc="CB88DF74" w:tentative="1">
      <w:start w:val="1"/>
      <w:numFmt w:val="bullet"/>
      <w:lvlText w:val="•"/>
      <w:lvlJc w:val="left"/>
      <w:pPr>
        <w:tabs>
          <w:tab w:val="num" w:pos="4320"/>
        </w:tabs>
        <w:ind w:left="4320" w:hanging="360"/>
      </w:pPr>
      <w:rPr>
        <w:rFonts w:ascii="Arial" w:hAnsi="Arial" w:hint="default"/>
      </w:rPr>
    </w:lvl>
    <w:lvl w:ilvl="6" w:tplc="1C2AF95C" w:tentative="1">
      <w:start w:val="1"/>
      <w:numFmt w:val="bullet"/>
      <w:lvlText w:val="•"/>
      <w:lvlJc w:val="left"/>
      <w:pPr>
        <w:tabs>
          <w:tab w:val="num" w:pos="5040"/>
        </w:tabs>
        <w:ind w:left="5040" w:hanging="360"/>
      </w:pPr>
      <w:rPr>
        <w:rFonts w:ascii="Arial" w:hAnsi="Arial" w:hint="default"/>
      </w:rPr>
    </w:lvl>
    <w:lvl w:ilvl="7" w:tplc="E02EFDE2" w:tentative="1">
      <w:start w:val="1"/>
      <w:numFmt w:val="bullet"/>
      <w:lvlText w:val="•"/>
      <w:lvlJc w:val="left"/>
      <w:pPr>
        <w:tabs>
          <w:tab w:val="num" w:pos="5760"/>
        </w:tabs>
        <w:ind w:left="5760" w:hanging="360"/>
      </w:pPr>
      <w:rPr>
        <w:rFonts w:ascii="Arial" w:hAnsi="Arial" w:hint="default"/>
      </w:rPr>
    </w:lvl>
    <w:lvl w:ilvl="8" w:tplc="4F9688E8" w:tentative="1">
      <w:start w:val="1"/>
      <w:numFmt w:val="bullet"/>
      <w:lvlText w:val="•"/>
      <w:lvlJc w:val="left"/>
      <w:pPr>
        <w:tabs>
          <w:tab w:val="num" w:pos="6480"/>
        </w:tabs>
        <w:ind w:left="6480" w:hanging="360"/>
      </w:pPr>
      <w:rPr>
        <w:rFonts w:ascii="Arial" w:hAnsi="Arial" w:hint="default"/>
      </w:rPr>
    </w:lvl>
  </w:abstractNum>
  <w:abstractNum w:abstractNumId="12">
    <w:nsid w:val="4A917260"/>
    <w:multiLevelType w:val="hybridMultilevel"/>
    <w:tmpl w:val="3D2AFB66"/>
    <w:lvl w:ilvl="0" w:tplc="2476253E">
      <w:start w:val="1"/>
      <w:numFmt w:val="decimal"/>
      <w:pStyle w:val="Heading4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6024205C"/>
    <w:multiLevelType w:val="multilevel"/>
    <w:tmpl w:val="445262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nsid w:val="63B268B7"/>
    <w:multiLevelType w:val="hybridMultilevel"/>
    <w:tmpl w:val="3CE4843A"/>
    <w:lvl w:ilvl="0" w:tplc="04186316">
      <w:start w:val="1"/>
      <w:numFmt w:val="decimal"/>
      <w:pStyle w:val="Heading3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6C3F75B3"/>
    <w:multiLevelType w:val="multilevel"/>
    <w:tmpl w:val="2F0E92B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6F892EF1"/>
    <w:multiLevelType w:val="multilevel"/>
    <w:tmpl w:val="014892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nsid w:val="7061181B"/>
    <w:multiLevelType w:val="multilevel"/>
    <w:tmpl w:val="CD2458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711921B9"/>
    <w:multiLevelType w:val="hybridMultilevel"/>
    <w:tmpl w:val="5FFE09A8"/>
    <w:lvl w:ilvl="0" w:tplc="CB5C1172">
      <w:start w:val="1"/>
      <w:numFmt w:val="decimal"/>
      <w:pStyle w:val="Heading2Numbered"/>
      <w:lvlText w:val="%1."/>
      <w:lvlJc w:val="left"/>
      <w:pPr>
        <w:ind w:left="360" w:hanging="360"/>
      </w:pPr>
      <w:rPr>
        <w:rFonts w:hint="default"/>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78744D17"/>
    <w:multiLevelType w:val="multilevel"/>
    <w:tmpl w:val="7316B7E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1"/>
  </w:num>
  <w:num w:numId="3">
    <w:abstractNumId w:val="5"/>
  </w:num>
  <w:num w:numId="4">
    <w:abstractNumId w:val="3"/>
  </w:num>
  <w:num w:numId="5">
    <w:abstractNumId w:val="11"/>
  </w:num>
  <w:num w:numId="6">
    <w:abstractNumId w:val="5"/>
  </w:num>
  <w:num w:numId="7">
    <w:abstractNumId w:val="4"/>
  </w:num>
  <w:num w:numId="8">
    <w:abstractNumId w:val="7"/>
  </w:num>
  <w:num w:numId="9">
    <w:abstractNumId w:val="18"/>
  </w:num>
  <w:num w:numId="10">
    <w:abstractNumId w:val="14"/>
  </w:num>
  <w:num w:numId="11">
    <w:abstractNumId w:val="12"/>
  </w:num>
  <w:num w:numId="12">
    <w:abstractNumId w:val="13"/>
  </w:num>
  <w:num w:numId="13">
    <w:abstractNumId w:val="15"/>
  </w:num>
  <w:num w:numId="14">
    <w:abstractNumId w:val="8"/>
  </w:num>
  <w:num w:numId="15">
    <w:abstractNumId w:val="9"/>
  </w:num>
  <w:num w:numId="16">
    <w:abstractNumId w:val="10"/>
  </w:num>
  <w:num w:numId="17">
    <w:abstractNumId w:val="0"/>
  </w:num>
  <w:num w:numId="18">
    <w:abstractNumId w:val="19"/>
  </w:num>
  <w:num w:numId="19">
    <w:abstractNumId w:val="17"/>
  </w:num>
  <w:num w:numId="20">
    <w:abstractNumId w:val="1"/>
  </w:num>
  <w:num w:numId="21">
    <w:abstractNumId w:val="2"/>
  </w:num>
  <w:num w:numId="22">
    <w:abstractNumId w:val="16"/>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167"/>
    <w:rsid w:val="00003743"/>
    <w:rsid w:val="00067456"/>
    <w:rsid w:val="0012435D"/>
    <w:rsid w:val="001B3443"/>
    <w:rsid w:val="00205C5A"/>
    <w:rsid w:val="002E3C4E"/>
    <w:rsid w:val="002F3AE3"/>
    <w:rsid w:val="00304DAF"/>
    <w:rsid w:val="0030786C"/>
    <w:rsid w:val="003D17F9"/>
    <w:rsid w:val="004867E2"/>
    <w:rsid w:val="004A32C3"/>
    <w:rsid w:val="005553DC"/>
    <w:rsid w:val="00561352"/>
    <w:rsid w:val="005D2E42"/>
    <w:rsid w:val="005F4768"/>
    <w:rsid w:val="006164C2"/>
    <w:rsid w:val="006603E3"/>
    <w:rsid w:val="0066197D"/>
    <w:rsid w:val="00672899"/>
    <w:rsid w:val="00754302"/>
    <w:rsid w:val="007C7EDD"/>
    <w:rsid w:val="008264EB"/>
    <w:rsid w:val="008C1CA6"/>
    <w:rsid w:val="00917E71"/>
    <w:rsid w:val="00A208D2"/>
    <w:rsid w:val="00A30A78"/>
    <w:rsid w:val="00A4512D"/>
    <w:rsid w:val="00A66C82"/>
    <w:rsid w:val="00A705AF"/>
    <w:rsid w:val="00A8782D"/>
    <w:rsid w:val="00AF185F"/>
    <w:rsid w:val="00B42851"/>
    <w:rsid w:val="00BA562E"/>
    <w:rsid w:val="00CB4C13"/>
    <w:rsid w:val="00CB5B1A"/>
    <w:rsid w:val="00CD0C70"/>
    <w:rsid w:val="00D04189"/>
    <w:rsid w:val="00D22D32"/>
    <w:rsid w:val="00D33167"/>
    <w:rsid w:val="00D57BC9"/>
    <w:rsid w:val="00D84373"/>
    <w:rsid w:val="00DE28BE"/>
    <w:rsid w:val="00E608B7"/>
    <w:rsid w:val="00E93202"/>
    <w:rsid w:val="00F15390"/>
    <w:rsid w:val="00F60DF4"/>
    <w:rsid w:val="00F9358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1FE4B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footer" w:uiPriority="99"/>
    <w:lsdException w:name="caption" w:uiPriority="35" w:qFormat="1"/>
    <w:lsdException w:name="footnote reference" w:uiPriority="99"/>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basedOn w:val="Normal"/>
    <w:next w:val="Normal"/>
    <w:link w:val="Heading2Char"/>
    <w:uiPriority w:val="9"/>
    <w:unhideWhenUsed/>
    <w:qFormat/>
    <w:rsid w:val="00D84373"/>
    <w:pPr>
      <w:spacing w:before="300" w:after="100" w:line="271" w:lineRule="auto"/>
      <w:outlineLvl w:val="1"/>
    </w:pPr>
    <w:rPr>
      <w:b/>
      <w:bCs/>
      <w:color w:val="001A63"/>
      <w:sz w:val="25"/>
      <w:szCs w:val="25"/>
    </w:rPr>
  </w:style>
  <w:style w:type="paragraph" w:styleId="Heading3">
    <w:name w:val="heading 3"/>
    <w:basedOn w:val="Normal"/>
    <w:next w:val="Normal"/>
    <w:link w:val="Heading3Char"/>
    <w:uiPriority w:val="9"/>
    <w:unhideWhenUsed/>
    <w:qFormat/>
    <w:rsid w:val="00D84373"/>
    <w:pPr>
      <w:spacing w:before="200" w:after="100" w:line="271" w:lineRule="auto"/>
      <w:outlineLvl w:val="2"/>
    </w:pPr>
    <w:rPr>
      <w:color w:val="001A63"/>
      <w:spacing w:val="5"/>
      <w:sz w:val="24"/>
      <w:szCs w:val="24"/>
    </w:rPr>
  </w:style>
  <w:style w:type="paragraph" w:styleId="Heading4">
    <w:name w:val="heading 4"/>
    <w:basedOn w:val="Normal"/>
    <w:next w:val="Normal"/>
    <w:link w:val="Heading4Char"/>
    <w:uiPriority w:val="9"/>
    <w:unhideWhenUsed/>
    <w:qFormat/>
    <w:rsid w:val="00D84373"/>
    <w:pPr>
      <w:spacing w:after="100" w:line="271" w:lineRule="auto"/>
      <w:outlineLvl w:val="3"/>
    </w:pPr>
    <w:rPr>
      <w:caps/>
      <w:color w:val="001A63"/>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72899"/>
    <w:rPr>
      <w:b/>
      <w:bCs/>
      <w:i/>
      <w:iCs/>
      <w:spacing w:val="10"/>
    </w:rPr>
  </w:style>
  <w:style w:type="character" w:styleId="Strong">
    <w:name w:val="Strong"/>
    <w:uiPriority w:val="22"/>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4"/>
      </w:numPr>
      <w:spacing w:after="120"/>
    </w:pPr>
  </w:style>
  <w:style w:type="paragraph" w:customStyle="1" w:styleId="Heading1Black">
    <w:name w:val="Heading 1 Black"/>
    <w:basedOn w:val="Heading1"/>
    <w:next w:val="Normal1stParaafterHeading1"/>
    <w:autoRedefine/>
    <w:qFormat/>
    <w:rsid w:val="00E93202"/>
    <w:pPr>
      <w:pBdr>
        <w:left w:val="single" w:sz="48" w:space="8" w:color="001A63"/>
      </w:pBdr>
      <w:spacing w:after="120"/>
      <w:ind w:left="284"/>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basedOn w:val="DefaultParagraphFont"/>
    <w:link w:val="Heading2"/>
    <w:uiPriority w:val="9"/>
    <w:rsid w:val="00D84373"/>
    <w:rPr>
      <w:rFonts w:ascii="Arial" w:hAnsi="Arial" w:cs="Arial"/>
      <w:b/>
      <w:bCs/>
      <w:color w:val="001A63"/>
      <w:sz w:val="25"/>
      <w:szCs w:val="25"/>
    </w:rPr>
  </w:style>
  <w:style w:type="character" w:customStyle="1" w:styleId="Heading3Char">
    <w:name w:val="Heading 3 Char"/>
    <w:basedOn w:val="DefaultParagraphFont"/>
    <w:link w:val="Heading3"/>
    <w:uiPriority w:val="9"/>
    <w:rsid w:val="00D84373"/>
    <w:rPr>
      <w:rFonts w:ascii="Arial" w:hAnsi="Arial" w:cs="Arial"/>
      <w:color w:val="001A63"/>
      <w:spacing w:val="5"/>
      <w:sz w:val="24"/>
      <w:szCs w:val="24"/>
    </w:rPr>
  </w:style>
  <w:style w:type="character" w:customStyle="1" w:styleId="Heading4Char">
    <w:name w:val="Heading 4 Char"/>
    <w:basedOn w:val="DefaultParagraphFont"/>
    <w:link w:val="Heading4"/>
    <w:uiPriority w:val="9"/>
    <w:rsid w:val="00D84373"/>
    <w:rPr>
      <w:rFonts w:ascii="Arial" w:hAnsi="Arial" w:cs="Arial"/>
      <w:caps/>
      <w:color w:val="001A63"/>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5553DC"/>
    <w:pPr>
      <w:pBdr>
        <w:top w:val="single" w:sz="4" w:space="8" w:color="F2F2F2"/>
        <w:left w:val="single" w:sz="4" w:space="8" w:color="F2F2F2"/>
        <w:bottom w:val="single" w:sz="4" w:space="8" w:color="F2F2F2"/>
        <w:right w:val="single" w:sz="4" w:space="8" w:color="F2F2F2"/>
      </w:pBdr>
      <w:shd w:val="clear" w:color="auto" w:fill="E0E3EE"/>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D84373"/>
    <w:pPr>
      <w:pBdr>
        <w:top w:val="single" w:sz="4" w:space="8" w:color="001A63"/>
        <w:bottom w:val="single" w:sz="4" w:space="8" w:color="001A63"/>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D84373"/>
    <w:pPr>
      <w:pBdr>
        <w:top w:val="single" w:sz="4" w:space="8" w:color="001A63"/>
        <w:left w:val="single" w:sz="4" w:space="8" w:color="001A63"/>
        <w:bottom w:val="single" w:sz="4" w:space="8" w:color="001A63"/>
        <w:right w:val="single" w:sz="4" w:space="8" w:color="001A63"/>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E93202"/>
    <w:pPr>
      <w:pBdr>
        <w:top w:val="single" w:sz="8" w:space="6" w:color="001A63"/>
      </w:pBdr>
    </w:pPr>
  </w:style>
  <w:style w:type="paragraph" w:styleId="TOC1">
    <w:name w:val="toc 1"/>
    <w:basedOn w:val="Normal"/>
    <w:next w:val="Normal"/>
    <w:autoRedefine/>
    <w:uiPriority w:val="39"/>
    <w:rsid w:val="00561352"/>
    <w:pPr>
      <w:spacing w:after="100"/>
    </w:pPr>
    <w:rPr>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rsid w:val="00AF185F"/>
    <w:pPr>
      <w:suppressAutoHyphens/>
      <w:autoSpaceDN w:val="0"/>
      <w:spacing w:after="160" w:line="240" w:lineRule="auto"/>
      <w:ind w:left="720"/>
      <w:textAlignment w:val="baseline"/>
    </w:pPr>
    <w:rPr>
      <w:rFonts w:ascii="Calibri" w:eastAsia="Calibri" w:hAnsi="Calibri" w:cs="Times New Roman"/>
      <w:sz w:val="22"/>
      <w:szCs w:val="22"/>
      <w:lang w:val="en-GB" w:eastAsia="en-US"/>
    </w:rPr>
  </w:style>
  <w:style w:type="paragraph" w:styleId="FootnoteText">
    <w:name w:val="footnote text"/>
    <w:basedOn w:val="Normal"/>
    <w:link w:val="FootnoteTextChar"/>
    <w:uiPriority w:val="99"/>
    <w:semiHidden/>
    <w:unhideWhenUsed/>
    <w:rsid w:val="00AF185F"/>
    <w:pPr>
      <w:suppressAutoHyphens/>
      <w:autoSpaceDN w:val="0"/>
      <w:spacing w:after="0" w:line="240" w:lineRule="auto"/>
      <w:textAlignment w:val="baseline"/>
    </w:pPr>
    <w:rPr>
      <w:rFonts w:ascii="Calibri" w:eastAsia="Calibri" w:hAnsi="Calibri" w:cs="Times New Roman"/>
      <w:sz w:val="20"/>
      <w:lang w:val="en-GB" w:eastAsia="en-US"/>
    </w:rPr>
  </w:style>
  <w:style w:type="character" w:customStyle="1" w:styleId="FootnoteTextChar">
    <w:name w:val="Footnote Text Char"/>
    <w:basedOn w:val="DefaultParagraphFont"/>
    <w:link w:val="FootnoteText"/>
    <w:uiPriority w:val="99"/>
    <w:semiHidden/>
    <w:rsid w:val="00AF185F"/>
    <w:rPr>
      <w:rFonts w:ascii="Calibri" w:eastAsia="Calibri" w:hAnsi="Calibri" w:cs="Times New Roman"/>
      <w:sz w:val="20"/>
      <w:szCs w:val="20"/>
      <w:lang w:val="en-GB" w:eastAsia="en-US"/>
    </w:rPr>
  </w:style>
  <w:style w:type="character" w:styleId="FootnoteReference">
    <w:name w:val="footnote reference"/>
    <w:basedOn w:val="DefaultParagraphFont"/>
    <w:uiPriority w:val="99"/>
    <w:semiHidden/>
    <w:unhideWhenUsed/>
    <w:rsid w:val="00AF185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AU" w:eastAsia="en-A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toc 1" w:uiPriority="39"/>
    <w:lsdException w:name="toc 2" w:uiPriority="39"/>
    <w:lsdException w:name="toc 3" w:uiPriority="39"/>
    <w:lsdException w:name="footnote text" w:uiPriority="99"/>
    <w:lsdException w:name="footer" w:uiPriority="99"/>
    <w:lsdException w:name="caption" w:uiPriority="35" w:qFormat="1"/>
    <w:lsdException w:name="footnote reference" w:uiPriority="99"/>
    <w:lsdException w:name="List Number 2" w:semiHidden="0" w:unhideWhenUsed="0"/>
    <w:lsdException w:name="List Number 5" w:semiHidden="0" w:unhideWhenUsed="0"/>
    <w:lsdException w:name="Title" w:semiHidden="0" w:uiPriority="10" w:unhideWhenUsed="0" w:qFormat="1"/>
    <w:lsdException w:name="Subtitle" w:semiHidden="0" w:uiPriority="11" w:unhideWhenUsed="0" w:qFormat="1"/>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2C3"/>
    <w:pPr>
      <w:spacing w:line="300" w:lineRule="auto"/>
    </w:pPr>
    <w:rPr>
      <w:rFonts w:ascii="Arial" w:hAnsi="Arial" w:cs="Arial"/>
      <w:sz w:val="21"/>
      <w:szCs w:val="20"/>
    </w:rPr>
  </w:style>
  <w:style w:type="paragraph" w:styleId="Heading1">
    <w:name w:val="heading 1"/>
    <w:aliases w:val="Blue"/>
    <w:basedOn w:val="Normal"/>
    <w:next w:val="Normal"/>
    <w:link w:val="Heading1Char"/>
    <w:uiPriority w:val="9"/>
    <w:rsid w:val="004A32C3"/>
    <w:pPr>
      <w:outlineLvl w:val="0"/>
    </w:pPr>
  </w:style>
  <w:style w:type="paragraph" w:styleId="Heading2">
    <w:name w:val="heading 2"/>
    <w:basedOn w:val="Normal"/>
    <w:next w:val="Normal"/>
    <w:link w:val="Heading2Char"/>
    <w:uiPriority w:val="9"/>
    <w:unhideWhenUsed/>
    <w:qFormat/>
    <w:rsid w:val="00D84373"/>
    <w:pPr>
      <w:spacing w:before="300" w:after="100" w:line="271" w:lineRule="auto"/>
      <w:outlineLvl w:val="1"/>
    </w:pPr>
    <w:rPr>
      <w:b/>
      <w:bCs/>
      <w:color w:val="001A63"/>
      <w:sz w:val="25"/>
      <w:szCs w:val="25"/>
    </w:rPr>
  </w:style>
  <w:style w:type="paragraph" w:styleId="Heading3">
    <w:name w:val="heading 3"/>
    <w:basedOn w:val="Normal"/>
    <w:next w:val="Normal"/>
    <w:link w:val="Heading3Char"/>
    <w:uiPriority w:val="9"/>
    <w:unhideWhenUsed/>
    <w:qFormat/>
    <w:rsid w:val="00D84373"/>
    <w:pPr>
      <w:spacing w:before="200" w:after="100" w:line="271" w:lineRule="auto"/>
      <w:outlineLvl w:val="2"/>
    </w:pPr>
    <w:rPr>
      <w:color w:val="001A63"/>
      <w:spacing w:val="5"/>
      <w:sz w:val="24"/>
      <w:szCs w:val="24"/>
    </w:rPr>
  </w:style>
  <w:style w:type="paragraph" w:styleId="Heading4">
    <w:name w:val="heading 4"/>
    <w:basedOn w:val="Normal"/>
    <w:next w:val="Normal"/>
    <w:link w:val="Heading4Char"/>
    <w:uiPriority w:val="9"/>
    <w:unhideWhenUsed/>
    <w:qFormat/>
    <w:rsid w:val="00D84373"/>
    <w:pPr>
      <w:spacing w:after="100" w:line="271" w:lineRule="auto"/>
      <w:outlineLvl w:val="3"/>
    </w:pPr>
    <w:rPr>
      <w:caps/>
      <w:color w:val="001A63"/>
      <w:spacing w:val="5"/>
      <w:sz w:val="22"/>
      <w:szCs w:val="22"/>
      <w:lang w:val="en"/>
    </w:rPr>
  </w:style>
  <w:style w:type="paragraph" w:styleId="Heading5">
    <w:name w:val="heading 5"/>
    <w:basedOn w:val="Normal"/>
    <w:next w:val="Normal"/>
    <w:link w:val="Heading5Char"/>
    <w:uiPriority w:val="9"/>
    <w:semiHidden/>
    <w:unhideWhenUsed/>
    <w:qFormat/>
    <w:rsid w:val="00672899"/>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672899"/>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72899"/>
    <w:pPr>
      <w:spacing w:after="0"/>
      <w:outlineLvl w:val="6"/>
    </w:pPr>
    <w:rPr>
      <w:b/>
      <w:bCs/>
      <w:i/>
      <w:iCs/>
      <w:color w:val="5A5A5A" w:themeColor="text1" w:themeTint="A5"/>
      <w:sz w:val="20"/>
    </w:rPr>
  </w:style>
  <w:style w:type="paragraph" w:styleId="Heading8">
    <w:name w:val="heading 8"/>
    <w:basedOn w:val="Normal"/>
    <w:next w:val="Normal"/>
    <w:link w:val="Heading8Char"/>
    <w:uiPriority w:val="9"/>
    <w:semiHidden/>
    <w:unhideWhenUsed/>
    <w:qFormat/>
    <w:rsid w:val="00672899"/>
    <w:pPr>
      <w:spacing w:after="0"/>
      <w:outlineLvl w:val="7"/>
    </w:pPr>
    <w:rPr>
      <w:b/>
      <w:bCs/>
      <w:color w:val="7F7F7F" w:themeColor="text1" w:themeTint="80"/>
      <w:sz w:val="20"/>
    </w:rPr>
  </w:style>
  <w:style w:type="paragraph" w:styleId="Heading9">
    <w:name w:val="heading 9"/>
    <w:basedOn w:val="Normal"/>
    <w:next w:val="Normal"/>
    <w:link w:val="Heading9Char"/>
    <w:uiPriority w:val="9"/>
    <w:semiHidden/>
    <w:unhideWhenUsed/>
    <w:qFormat/>
    <w:rsid w:val="00672899"/>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672899"/>
    <w:rPr>
      <w:b/>
      <w:bCs/>
      <w:i/>
      <w:iCs/>
      <w:spacing w:val="10"/>
    </w:rPr>
  </w:style>
  <w:style w:type="character" w:styleId="Strong">
    <w:name w:val="Strong"/>
    <w:uiPriority w:val="22"/>
    <w:qFormat/>
    <w:rsid w:val="00672899"/>
    <w:rPr>
      <w:b/>
      <w:bCs/>
    </w:rPr>
  </w:style>
  <w:style w:type="table" w:customStyle="1" w:styleId="PlainTable41">
    <w:name w:val="Plain Table 41"/>
    <w:basedOn w:val="TableNormal"/>
    <w:rsid w:val="004A32C3"/>
    <w:pPr>
      <w:spacing w:after="0" w:line="240" w:lineRule="auto"/>
    </w:pPr>
    <w:rPr>
      <w:rFonts w:asciiTheme="minorHAnsi" w:eastAsiaTheme="minorEastAsia" w:hAnsiTheme="minorHAnsi" w:cstheme="minorBidi"/>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itle">
    <w:name w:val="Title"/>
    <w:basedOn w:val="Normal"/>
    <w:next w:val="Normal"/>
    <w:link w:val="TitleChar"/>
    <w:uiPriority w:val="10"/>
    <w:qFormat/>
    <w:rsid w:val="004A32C3"/>
    <w:pPr>
      <w:keepNext/>
      <w:keepLines/>
      <w:spacing w:before="360" w:after="0" w:line="240" w:lineRule="auto"/>
    </w:pPr>
    <w:rPr>
      <w:caps/>
      <w:kern w:val="20"/>
      <w:sz w:val="44"/>
      <w:szCs w:val="48"/>
      <w:lang w:eastAsia="en-US"/>
    </w:rPr>
  </w:style>
  <w:style w:type="character" w:customStyle="1" w:styleId="TitleChar">
    <w:name w:val="Title Char"/>
    <w:basedOn w:val="DefaultParagraphFont"/>
    <w:link w:val="Title"/>
    <w:uiPriority w:val="10"/>
    <w:rsid w:val="00672899"/>
    <w:rPr>
      <w:rFonts w:cs="Arial"/>
      <w:caps/>
      <w:kern w:val="20"/>
      <w:sz w:val="44"/>
      <w:szCs w:val="48"/>
      <w:lang w:eastAsia="en-US"/>
    </w:rPr>
  </w:style>
  <w:style w:type="paragraph" w:styleId="NoSpacing">
    <w:name w:val="No Spacing"/>
    <w:basedOn w:val="Normal"/>
    <w:link w:val="NoSpacingChar"/>
    <w:uiPriority w:val="1"/>
    <w:qFormat/>
    <w:rsid w:val="00672899"/>
    <w:pPr>
      <w:spacing w:after="0" w:line="240" w:lineRule="auto"/>
    </w:pPr>
  </w:style>
  <w:style w:type="character" w:styleId="SubtleEmphasis">
    <w:name w:val="Subtle Emphasis"/>
    <w:uiPriority w:val="19"/>
    <w:qFormat/>
    <w:rsid w:val="00672899"/>
    <w:rPr>
      <w:i/>
      <w:iCs/>
    </w:rPr>
  </w:style>
  <w:style w:type="character" w:styleId="IntenseEmphasis">
    <w:name w:val="Intense Emphasis"/>
    <w:uiPriority w:val="21"/>
    <w:qFormat/>
    <w:rsid w:val="00672899"/>
    <w:rPr>
      <w:b/>
      <w:bCs/>
      <w:i/>
      <w:iCs/>
    </w:rPr>
  </w:style>
  <w:style w:type="paragraph" w:styleId="Quote">
    <w:name w:val="Quote"/>
    <w:aliases w:val="Actions Intro Para"/>
    <w:basedOn w:val="Normal"/>
    <w:next w:val="Normal"/>
    <w:link w:val="QuoteChar"/>
    <w:uiPriority w:val="29"/>
    <w:qFormat/>
    <w:rsid w:val="00672899"/>
    <w:rPr>
      <w:i/>
      <w:iCs/>
    </w:rPr>
  </w:style>
  <w:style w:type="character" w:customStyle="1" w:styleId="QuoteChar">
    <w:name w:val="Quote Char"/>
    <w:aliases w:val="Actions Intro Para Char"/>
    <w:basedOn w:val="DefaultParagraphFont"/>
    <w:link w:val="Quote"/>
    <w:uiPriority w:val="29"/>
    <w:rsid w:val="00672899"/>
    <w:rPr>
      <w:i/>
      <w:iCs/>
    </w:rPr>
  </w:style>
  <w:style w:type="paragraph" w:styleId="IntenseQuote">
    <w:name w:val="Intense Quote"/>
    <w:basedOn w:val="Normal"/>
    <w:next w:val="Normal"/>
    <w:link w:val="IntenseQuoteChar"/>
    <w:uiPriority w:val="30"/>
    <w:qFormat/>
    <w:rsid w:val="00672899"/>
    <w:pPr>
      <w:pBdr>
        <w:top w:val="single" w:sz="4" w:space="10" w:color="auto"/>
        <w:bottom w:val="single" w:sz="4" w:space="10" w:color="auto"/>
      </w:pBdr>
      <w:spacing w:before="240" w:after="240"/>
      <w:ind w:left="1152" w:right="1152"/>
      <w:jc w:val="both"/>
    </w:pPr>
    <w:rPr>
      <w:i/>
      <w:iCs/>
    </w:rPr>
  </w:style>
  <w:style w:type="character" w:customStyle="1" w:styleId="IntenseQuoteChar">
    <w:name w:val="Intense Quote Char"/>
    <w:basedOn w:val="DefaultParagraphFont"/>
    <w:link w:val="IntenseQuote"/>
    <w:uiPriority w:val="30"/>
    <w:rsid w:val="00672899"/>
    <w:rPr>
      <w:i/>
      <w:iCs/>
    </w:rPr>
  </w:style>
  <w:style w:type="character" w:styleId="SubtleReference">
    <w:name w:val="Subtle Reference"/>
    <w:basedOn w:val="DefaultParagraphFont"/>
    <w:uiPriority w:val="31"/>
    <w:rsid w:val="00672899"/>
    <w:rPr>
      <w:smallCaps/>
    </w:rPr>
  </w:style>
  <w:style w:type="character" w:styleId="IntenseReference">
    <w:name w:val="Intense Reference"/>
    <w:uiPriority w:val="32"/>
    <w:qFormat/>
    <w:rsid w:val="00672899"/>
    <w:rPr>
      <w:b/>
      <w:bCs/>
      <w:smallCaps/>
    </w:rPr>
  </w:style>
  <w:style w:type="character" w:styleId="BookTitle">
    <w:name w:val="Book Title"/>
    <w:basedOn w:val="DefaultParagraphFont"/>
    <w:uiPriority w:val="33"/>
    <w:qFormat/>
    <w:rsid w:val="00672899"/>
    <w:rPr>
      <w:i/>
      <w:iCs/>
      <w:smallCaps/>
      <w:spacing w:val="5"/>
    </w:rPr>
  </w:style>
  <w:style w:type="paragraph" w:customStyle="1" w:styleId="SubtitleCover">
    <w:name w:val="Subtitle Cover"/>
    <w:basedOn w:val="Normal"/>
    <w:next w:val="BodyText"/>
    <w:rsid w:val="004A32C3"/>
    <w:pPr>
      <w:keepNext/>
      <w:keepLines/>
      <w:spacing w:after="120" w:line="240" w:lineRule="auto"/>
    </w:pPr>
    <w:rPr>
      <w:kern w:val="20"/>
      <w:sz w:val="36"/>
      <w:szCs w:val="48"/>
      <w:lang w:eastAsia="en-US"/>
    </w:rPr>
  </w:style>
  <w:style w:type="paragraph" w:styleId="BodyText">
    <w:name w:val="Body Text"/>
    <w:basedOn w:val="Normal"/>
    <w:link w:val="BodyTextChar"/>
    <w:rsid w:val="00D33167"/>
    <w:pPr>
      <w:spacing w:after="120"/>
    </w:pPr>
  </w:style>
  <w:style w:type="character" w:customStyle="1" w:styleId="BodyTextChar">
    <w:name w:val="Body Text Char"/>
    <w:basedOn w:val="DefaultParagraphFont"/>
    <w:link w:val="BodyText"/>
    <w:rsid w:val="00D33167"/>
    <w:rPr>
      <w:rFonts w:ascii="Arial" w:eastAsiaTheme="minorEastAsia" w:hAnsi="Arial" w:cstheme="minorBidi"/>
      <w:szCs w:val="24"/>
      <w:lang w:val="en-GB" w:eastAsia="en-GB"/>
    </w:rPr>
  </w:style>
  <w:style w:type="paragraph" w:styleId="BalloonText">
    <w:name w:val="Balloon Text"/>
    <w:basedOn w:val="Normal"/>
    <w:link w:val="BalloonTextChar"/>
    <w:rsid w:val="00D33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33167"/>
    <w:rPr>
      <w:rFonts w:ascii="Tahoma" w:eastAsiaTheme="minorEastAsia" w:hAnsi="Tahoma" w:cs="Tahoma"/>
      <w:sz w:val="16"/>
      <w:szCs w:val="16"/>
      <w:lang w:val="en-GB" w:eastAsia="en-GB"/>
    </w:rPr>
  </w:style>
  <w:style w:type="paragraph" w:styleId="Header">
    <w:name w:val="header"/>
    <w:basedOn w:val="Normal"/>
    <w:link w:val="HeaderChar"/>
    <w:rsid w:val="00A66C82"/>
    <w:pPr>
      <w:tabs>
        <w:tab w:val="center" w:pos="4513"/>
        <w:tab w:val="right" w:pos="9026"/>
      </w:tabs>
      <w:spacing w:after="0" w:line="240" w:lineRule="auto"/>
    </w:pPr>
  </w:style>
  <w:style w:type="character" w:customStyle="1" w:styleId="HeaderChar">
    <w:name w:val="Header Char"/>
    <w:basedOn w:val="DefaultParagraphFont"/>
    <w:link w:val="Header"/>
    <w:rsid w:val="00A66C82"/>
    <w:rPr>
      <w:rFonts w:ascii="Arial" w:eastAsiaTheme="minorEastAsia" w:hAnsi="Arial" w:cstheme="minorBidi"/>
      <w:szCs w:val="24"/>
      <w:lang w:val="en-GB" w:eastAsia="en-GB"/>
    </w:rPr>
  </w:style>
  <w:style w:type="paragraph" w:styleId="Footer">
    <w:name w:val="footer"/>
    <w:basedOn w:val="Normal"/>
    <w:link w:val="FooterChar"/>
    <w:uiPriority w:val="99"/>
    <w:rsid w:val="00CB4C13"/>
    <w:pPr>
      <w:tabs>
        <w:tab w:val="center" w:pos="4513"/>
        <w:tab w:val="right" w:pos="9026"/>
      </w:tabs>
      <w:spacing w:after="240" w:line="240" w:lineRule="auto"/>
      <w:jc w:val="center"/>
    </w:pPr>
    <w:rPr>
      <w:sz w:val="19"/>
    </w:rPr>
  </w:style>
  <w:style w:type="character" w:customStyle="1" w:styleId="FooterChar">
    <w:name w:val="Footer Char"/>
    <w:basedOn w:val="DefaultParagraphFont"/>
    <w:link w:val="Footer"/>
    <w:uiPriority w:val="99"/>
    <w:rsid w:val="00CB4C13"/>
    <w:rPr>
      <w:rFonts w:ascii="Arial" w:hAnsi="Arial" w:cs="Arial"/>
      <w:sz w:val="19"/>
      <w:szCs w:val="20"/>
    </w:rPr>
  </w:style>
  <w:style w:type="paragraph" w:customStyle="1" w:styleId="Bullet">
    <w:name w:val="Bullet"/>
    <w:basedOn w:val="Normal"/>
    <w:rsid w:val="00672899"/>
    <w:pPr>
      <w:numPr>
        <w:numId w:val="4"/>
      </w:numPr>
      <w:spacing w:after="120"/>
    </w:pPr>
  </w:style>
  <w:style w:type="paragraph" w:customStyle="1" w:styleId="Heading1Black">
    <w:name w:val="Heading 1 Black"/>
    <w:basedOn w:val="Heading1"/>
    <w:next w:val="Normal1stParaafterHeading1"/>
    <w:autoRedefine/>
    <w:qFormat/>
    <w:rsid w:val="00E93202"/>
    <w:pPr>
      <w:pBdr>
        <w:left w:val="single" w:sz="48" w:space="8" w:color="001A63"/>
      </w:pBdr>
      <w:spacing w:after="120"/>
      <w:ind w:left="284"/>
    </w:pPr>
    <w:rPr>
      <w:bCs/>
      <w:caps/>
      <w:color w:val="000000" w:themeColor="text1"/>
      <w:sz w:val="32"/>
    </w:rPr>
  </w:style>
  <w:style w:type="paragraph" w:customStyle="1" w:styleId="QuoteRef">
    <w:name w:val="Quote Ref"/>
    <w:basedOn w:val="Normal"/>
    <w:rsid w:val="00672899"/>
    <w:pPr>
      <w:spacing w:before="120"/>
    </w:pPr>
    <w:rPr>
      <w:color w:val="000000" w:themeColor="text1"/>
    </w:rPr>
  </w:style>
  <w:style w:type="paragraph" w:customStyle="1" w:styleId="TableText">
    <w:name w:val="Table Text"/>
    <w:rsid w:val="00672899"/>
    <w:pPr>
      <w:spacing w:after="120"/>
    </w:pPr>
    <w:rPr>
      <w:rFonts w:ascii="Arial" w:hAnsi="Arial"/>
      <w:bCs/>
      <w:sz w:val="18"/>
      <w:szCs w:val="18"/>
    </w:rPr>
  </w:style>
  <w:style w:type="paragraph" w:customStyle="1" w:styleId="TableHeaderRow">
    <w:name w:val="Table Header Row"/>
    <w:basedOn w:val="Normal"/>
    <w:rsid w:val="00672899"/>
    <w:pPr>
      <w:spacing w:after="0" w:line="240" w:lineRule="auto"/>
    </w:pPr>
    <w:rPr>
      <w:rFonts w:cs="Times New Roman"/>
      <w:bCs/>
      <w:color w:val="FFFFFF" w:themeColor="background1"/>
    </w:rPr>
  </w:style>
  <w:style w:type="paragraph" w:customStyle="1" w:styleId="TableTextbullet">
    <w:name w:val="Table Text bullet"/>
    <w:basedOn w:val="TableText"/>
    <w:rsid w:val="00672899"/>
    <w:pPr>
      <w:numPr>
        <w:numId w:val="6"/>
      </w:numPr>
      <w:spacing w:after="60" w:line="240" w:lineRule="auto"/>
    </w:pPr>
  </w:style>
  <w:style w:type="paragraph" w:customStyle="1" w:styleId="TabletextfirstColumn">
    <w:name w:val="Table text first Column"/>
    <w:basedOn w:val="TableText"/>
    <w:rsid w:val="00672899"/>
    <w:pPr>
      <w:spacing w:line="300" w:lineRule="auto"/>
    </w:pPr>
    <w:rPr>
      <w:bCs w:val="0"/>
      <w:i/>
    </w:rPr>
  </w:style>
  <w:style w:type="paragraph" w:customStyle="1" w:styleId="Heading2PriorityIntro">
    <w:name w:val="Heading 2 Priority Intro"/>
    <w:basedOn w:val="Heading2"/>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spacing w:before="240"/>
      <w:ind w:left="170" w:right="170"/>
    </w:pPr>
  </w:style>
  <w:style w:type="paragraph" w:customStyle="1" w:styleId="NormalPriorityIntro">
    <w:name w:val="Normal Priority Intro"/>
    <w:basedOn w:val="Normal"/>
    <w:rsid w:val="00672899"/>
    <w:p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left="170" w:right="170"/>
    </w:pPr>
  </w:style>
  <w:style w:type="paragraph" w:customStyle="1" w:styleId="BulletPriorityIntro">
    <w:name w:val="Bullet Priority Intro"/>
    <w:basedOn w:val="Bullet"/>
    <w:rsid w:val="00672899"/>
    <w:pPr>
      <w:numPr>
        <w:numId w:val="0"/>
      </w:numPr>
      <w:pBdr>
        <w:top w:val="single" w:sz="4" w:space="8" w:color="F2F2F2" w:themeColor="background1" w:themeShade="F2"/>
        <w:left w:val="single" w:sz="4" w:space="8" w:color="F2F2F2" w:themeColor="background1" w:themeShade="F2"/>
        <w:bottom w:val="single" w:sz="4" w:space="8" w:color="F2F2F2" w:themeColor="background1" w:themeShade="F2"/>
        <w:right w:val="single" w:sz="4" w:space="8" w:color="F2F2F2" w:themeColor="background1" w:themeShade="F2"/>
      </w:pBdr>
      <w:shd w:val="clear" w:color="auto" w:fill="F2F2F2" w:themeFill="background1" w:themeFillShade="F2"/>
      <w:ind w:right="170"/>
    </w:pPr>
  </w:style>
  <w:style w:type="paragraph" w:customStyle="1" w:styleId="CaptionReversed">
    <w:name w:val="Caption Reversed"/>
    <w:basedOn w:val="Caption"/>
    <w:rsid w:val="00672899"/>
    <w:pPr>
      <w:pBdr>
        <w:top w:val="single" w:sz="4" w:space="5" w:color="00B0F0"/>
        <w:left w:val="single" w:sz="4" w:space="5" w:color="00B0F0"/>
        <w:bottom w:val="single" w:sz="4" w:space="5" w:color="00B0F0"/>
        <w:right w:val="single" w:sz="4" w:space="5" w:color="00B0F0"/>
      </w:pBdr>
      <w:shd w:val="clear" w:color="auto" w:fill="00B0F0"/>
      <w:ind w:left="113" w:right="113"/>
    </w:pPr>
    <w:rPr>
      <w:color w:val="FFFFFF" w:themeColor="background1"/>
    </w:rPr>
  </w:style>
  <w:style w:type="paragraph" w:styleId="Caption">
    <w:name w:val="caption"/>
    <w:basedOn w:val="Normal"/>
    <w:next w:val="Normal"/>
    <w:uiPriority w:val="35"/>
    <w:unhideWhenUsed/>
    <w:qFormat/>
    <w:rsid w:val="004A32C3"/>
    <w:rPr>
      <w:bCs/>
      <w:color w:val="000000" w:themeColor="text1"/>
      <w:sz w:val="16"/>
      <w:szCs w:val="16"/>
    </w:rPr>
  </w:style>
  <w:style w:type="paragraph" w:customStyle="1" w:styleId="Boxbullets">
    <w:name w:val="Box bullets"/>
    <w:basedOn w:val="Bullet"/>
    <w:rsid w:val="00672899"/>
    <w:pPr>
      <w:numPr>
        <w:numId w:val="0"/>
      </w:numPr>
      <w:pBdr>
        <w:top w:val="single" w:sz="4" w:space="8" w:color="00B0F0"/>
        <w:left w:val="single" w:sz="4" w:space="5" w:color="00B0F0"/>
        <w:bottom w:val="single" w:sz="4" w:space="5" w:color="00B0F0"/>
        <w:right w:val="single" w:sz="4" w:space="5" w:color="00B0F0"/>
      </w:pBdr>
      <w:ind w:right="142"/>
    </w:pPr>
  </w:style>
  <w:style w:type="paragraph" w:customStyle="1" w:styleId="BoxText">
    <w:name w:val="Box Text"/>
    <w:basedOn w:val="Boxbullets"/>
    <w:rsid w:val="00672899"/>
    <w:pPr>
      <w:pBdr>
        <w:left w:val="single" w:sz="4" w:space="8" w:color="00B0F0"/>
        <w:bottom w:val="single" w:sz="4" w:space="8" w:color="00B0F0"/>
        <w:right w:val="single" w:sz="4" w:space="8" w:color="00B0F0"/>
      </w:pBdr>
      <w:ind w:left="198" w:right="198"/>
    </w:pPr>
  </w:style>
  <w:style w:type="paragraph" w:customStyle="1" w:styleId="ActionBullet">
    <w:name w:val="Action Bullet"/>
    <w:basedOn w:val="Boxbullets"/>
    <w:rsid w:val="00672899"/>
    <w:pPr>
      <w:pBdr>
        <w:top w:val="none" w:sz="0" w:space="0" w:color="auto"/>
        <w:left w:val="none" w:sz="0" w:space="0" w:color="auto"/>
        <w:bottom w:val="single" w:sz="4" w:space="8" w:color="00B0F0"/>
        <w:right w:val="none" w:sz="0" w:space="0" w:color="auto"/>
      </w:pBdr>
      <w:ind w:right="57"/>
    </w:pPr>
  </w:style>
  <w:style w:type="paragraph" w:customStyle="1" w:styleId="Normal1stParaafterHeading1">
    <w:name w:val="Normal 1st Para after Heading 1"/>
    <w:basedOn w:val="Normal"/>
    <w:next w:val="Normal"/>
    <w:rsid w:val="005F4768"/>
    <w:pPr>
      <w:spacing w:before="480"/>
    </w:pPr>
  </w:style>
  <w:style w:type="character" w:customStyle="1" w:styleId="Heading1Char">
    <w:name w:val="Heading 1 Char"/>
    <w:aliases w:val="Blue Char"/>
    <w:basedOn w:val="DefaultParagraphFont"/>
    <w:link w:val="Heading1"/>
    <w:uiPriority w:val="9"/>
    <w:rsid w:val="004A32C3"/>
    <w:rPr>
      <w:rFonts w:ascii="Arial" w:hAnsi="Arial" w:cs="Arial"/>
      <w:sz w:val="21"/>
      <w:szCs w:val="20"/>
    </w:rPr>
  </w:style>
  <w:style w:type="character" w:customStyle="1" w:styleId="Heading2Char">
    <w:name w:val="Heading 2 Char"/>
    <w:basedOn w:val="DefaultParagraphFont"/>
    <w:link w:val="Heading2"/>
    <w:uiPriority w:val="9"/>
    <w:rsid w:val="00D84373"/>
    <w:rPr>
      <w:rFonts w:ascii="Arial" w:hAnsi="Arial" w:cs="Arial"/>
      <w:b/>
      <w:bCs/>
      <w:color w:val="001A63"/>
      <w:sz w:val="25"/>
      <w:szCs w:val="25"/>
    </w:rPr>
  </w:style>
  <w:style w:type="character" w:customStyle="1" w:styleId="Heading3Char">
    <w:name w:val="Heading 3 Char"/>
    <w:basedOn w:val="DefaultParagraphFont"/>
    <w:link w:val="Heading3"/>
    <w:uiPriority w:val="9"/>
    <w:rsid w:val="00D84373"/>
    <w:rPr>
      <w:rFonts w:ascii="Arial" w:hAnsi="Arial" w:cs="Arial"/>
      <w:color w:val="001A63"/>
      <w:spacing w:val="5"/>
      <w:sz w:val="24"/>
      <w:szCs w:val="24"/>
    </w:rPr>
  </w:style>
  <w:style w:type="character" w:customStyle="1" w:styleId="Heading4Char">
    <w:name w:val="Heading 4 Char"/>
    <w:basedOn w:val="DefaultParagraphFont"/>
    <w:link w:val="Heading4"/>
    <w:uiPriority w:val="9"/>
    <w:rsid w:val="00D84373"/>
    <w:rPr>
      <w:rFonts w:ascii="Arial" w:hAnsi="Arial" w:cs="Arial"/>
      <w:caps/>
      <w:color w:val="001A63"/>
      <w:spacing w:val="5"/>
      <w:lang w:val="en"/>
    </w:rPr>
  </w:style>
  <w:style w:type="character" w:customStyle="1" w:styleId="Heading5Char">
    <w:name w:val="Heading 5 Char"/>
    <w:basedOn w:val="DefaultParagraphFont"/>
    <w:link w:val="Heading5"/>
    <w:uiPriority w:val="9"/>
    <w:semiHidden/>
    <w:rsid w:val="00672899"/>
    <w:rPr>
      <w:i/>
      <w:iCs/>
      <w:sz w:val="24"/>
      <w:szCs w:val="24"/>
    </w:rPr>
  </w:style>
  <w:style w:type="character" w:customStyle="1" w:styleId="Heading6Char">
    <w:name w:val="Heading 6 Char"/>
    <w:basedOn w:val="DefaultParagraphFont"/>
    <w:link w:val="Heading6"/>
    <w:uiPriority w:val="9"/>
    <w:semiHidden/>
    <w:rsid w:val="00672899"/>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672899"/>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672899"/>
    <w:rPr>
      <w:b/>
      <w:bCs/>
      <w:color w:val="7F7F7F" w:themeColor="text1" w:themeTint="80"/>
      <w:sz w:val="20"/>
      <w:szCs w:val="20"/>
    </w:rPr>
  </w:style>
  <w:style w:type="character" w:customStyle="1" w:styleId="Heading9Char">
    <w:name w:val="Heading 9 Char"/>
    <w:basedOn w:val="DefaultParagraphFont"/>
    <w:link w:val="Heading9"/>
    <w:uiPriority w:val="9"/>
    <w:semiHidden/>
    <w:rsid w:val="00672899"/>
    <w:rPr>
      <w:b/>
      <w:bCs/>
      <w:i/>
      <w:iCs/>
      <w:color w:val="7F7F7F" w:themeColor="text1" w:themeTint="80"/>
      <w:sz w:val="18"/>
      <w:szCs w:val="18"/>
    </w:rPr>
  </w:style>
  <w:style w:type="character" w:customStyle="1" w:styleId="NoSpacingChar">
    <w:name w:val="No Spacing Char"/>
    <w:basedOn w:val="DefaultParagraphFont"/>
    <w:link w:val="NoSpacing"/>
    <w:uiPriority w:val="1"/>
    <w:rsid w:val="00672899"/>
  </w:style>
  <w:style w:type="paragraph" w:styleId="TOCHeading">
    <w:name w:val="TOC Heading"/>
    <w:basedOn w:val="Heading1"/>
    <w:next w:val="Normal"/>
    <w:uiPriority w:val="39"/>
    <w:semiHidden/>
    <w:unhideWhenUsed/>
    <w:qFormat/>
    <w:rsid w:val="00672899"/>
    <w:pPr>
      <w:outlineLvl w:val="9"/>
    </w:pPr>
    <w:rPr>
      <w:lang w:bidi="en-US"/>
    </w:rPr>
  </w:style>
  <w:style w:type="paragraph" w:customStyle="1" w:styleId="NumberedList">
    <w:name w:val="Numbered List"/>
    <w:basedOn w:val="Normal"/>
    <w:qFormat/>
    <w:rsid w:val="004A32C3"/>
    <w:pPr>
      <w:numPr>
        <w:numId w:val="7"/>
      </w:numPr>
      <w:spacing w:after="100"/>
      <w:ind w:left="714" w:hanging="357"/>
    </w:pPr>
    <w:rPr>
      <w:lang w:val="en"/>
    </w:rPr>
  </w:style>
  <w:style w:type="paragraph" w:customStyle="1" w:styleId="BulletedList">
    <w:name w:val="Bulleted List"/>
    <w:basedOn w:val="Normal"/>
    <w:qFormat/>
    <w:rsid w:val="004A32C3"/>
    <w:pPr>
      <w:numPr>
        <w:numId w:val="8"/>
      </w:numPr>
      <w:contextualSpacing/>
    </w:pPr>
    <w:rPr>
      <w:lang w:val="en"/>
    </w:rPr>
  </w:style>
  <w:style w:type="paragraph" w:customStyle="1" w:styleId="Heading2Numbered">
    <w:name w:val="Heading 2 Numbered"/>
    <w:basedOn w:val="Heading2"/>
    <w:qFormat/>
    <w:rsid w:val="006164C2"/>
    <w:pPr>
      <w:numPr>
        <w:numId w:val="9"/>
      </w:numPr>
    </w:pPr>
    <w:rPr>
      <w:lang w:val="en"/>
    </w:rPr>
  </w:style>
  <w:style w:type="paragraph" w:customStyle="1" w:styleId="Heading3Numbered">
    <w:name w:val="Heading 3 Numbered"/>
    <w:basedOn w:val="Heading3"/>
    <w:qFormat/>
    <w:rsid w:val="006164C2"/>
    <w:pPr>
      <w:numPr>
        <w:numId w:val="10"/>
      </w:numPr>
    </w:pPr>
  </w:style>
  <w:style w:type="paragraph" w:customStyle="1" w:styleId="Heading4Numbered">
    <w:name w:val="Heading 4 Numbered"/>
    <w:basedOn w:val="Heading4"/>
    <w:qFormat/>
    <w:rsid w:val="006164C2"/>
    <w:pPr>
      <w:numPr>
        <w:numId w:val="11"/>
      </w:numPr>
    </w:pPr>
  </w:style>
  <w:style w:type="paragraph" w:customStyle="1" w:styleId="Boxshadedcolourbackground">
    <w:name w:val="Box shaded colour background"/>
    <w:basedOn w:val="Normal"/>
    <w:qFormat/>
    <w:rsid w:val="005553DC"/>
    <w:pPr>
      <w:pBdr>
        <w:top w:val="single" w:sz="4" w:space="8" w:color="F2F2F2"/>
        <w:left w:val="single" w:sz="4" w:space="8" w:color="F2F2F2"/>
        <w:bottom w:val="single" w:sz="4" w:space="8" w:color="F2F2F2"/>
        <w:right w:val="single" w:sz="4" w:space="8" w:color="F2F2F2"/>
      </w:pBdr>
      <w:shd w:val="clear" w:color="auto" w:fill="E0E3EE"/>
      <w:spacing w:before="300" w:line="276" w:lineRule="auto"/>
      <w:ind w:left="170" w:right="170"/>
    </w:pPr>
    <w:rPr>
      <w:rFonts w:eastAsia="Calibri" w:cs="Times New Roman"/>
      <w:bCs/>
      <w:szCs w:val="21"/>
      <w:lang w:val="en-GB" w:eastAsia="en-US"/>
    </w:rPr>
  </w:style>
  <w:style w:type="paragraph" w:customStyle="1" w:styleId="Boxshadedgreybackgroundwithcolouredstrokeaboveandbelow">
    <w:name w:val="Box shaded grey background with coloured stroke above and below"/>
    <w:basedOn w:val="Normal"/>
    <w:qFormat/>
    <w:rsid w:val="00D84373"/>
    <w:pPr>
      <w:pBdr>
        <w:top w:val="single" w:sz="4" w:space="8" w:color="001A63"/>
        <w:bottom w:val="single" w:sz="4" w:space="8" w:color="001A63"/>
      </w:pBdr>
      <w:shd w:val="pct5" w:color="auto" w:fill="auto"/>
      <w:spacing w:before="200" w:line="276" w:lineRule="auto"/>
    </w:pPr>
    <w:rPr>
      <w:rFonts w:eastAsia="Calibri" w:cs="Times New Roman"/>
      <w:szCs w:val="21"/>
      <w:lang w:val="en-GB" w:eastAsia="en-US"/>
    </w:rPr>
  </w:style>
  <w:style w:type="paragraph" w:customStyle="1" w:styleId="Boxwithcolouredkeyline">
    <w:name w:val="Box with coloured keyline"/>
    <w:basedOn w:val="Normal"/>
    <w:qFormat/>
    <w:rsid w:val="00D84373"/>
    <w:pPr>
      <w:pBdr>
        <w:top w:val="single" w:sz="4" w:space="8" w:color="001A63"/>
        <w:left w:val="single" w:sz="4" w:space="8" w:color="001A63"/>
        <w:bottom w:val="single" w:sz="4" w:space="8" w:color="001A63"/>
        <w:right w:val="single" w:sz="4" w:space="8" w:color="001A63"/>
      </w:pBdr>
      <w:spacing w:after="120" w:line="276" w:lineRule="auto"/>
      <w:ind w:left="198" w:right="198"/>
    </w:pPr>
    <w:rPr>
      <w:rFonts w:eastAsia="Calibri" w:cs="Times New Roman"/>
      <w:szCs w:val="21"/>
      <w:lang w:val="en-GB" w:eastAsia="en-US"/>
    </w:rPr>
  </w:style>
  <w:style w:type="paragraph" w:customStyle="1" w:styleId="Footerborderabove">
    <w:name w:val="Footer border above"/>
    <w:basedOn w:val="Footer"/>
    <w:qFormat/>
    <w:rsid w:val="00E93202"/>
    <w:pPr>
      <w:pBdr>
        <w:top w:val="single" w:sz="8" w:space="6" w:color="001A63"/>
      </w:pBdr>
    </w:pPr>
  </w:style>
  <w:style w:type="paragraph" w:styleId="TOC1">
    <w:name w:val="toc 1"/>
    <w:basedOn w:val="Normal"/>
    <w:next w:val="Normal"/>
    <w:autoRedefine/>
    <w:uiPriority w:val="39"/>
    <w:rsid w:val="00561352"/>
    <w:pPr>
      <w:spacing w:after="100"/>
    </w:pPr>
    <w:rPr>
      <w:sz w:val="24"/>
    </w:rPr>
  </w:style>
  <w:style w:type="paragraph" w:styleId="TOC2">
    <w:name w:val="toc 2"/>
    <w:basedOn w:val="Normal"/>
    <w:next w:val="Normal"/>
    <w:autoRedefine/>
    <w:uiPriority w:val="39"/>
    <w:rsid w:val="00561352"/>
    <w:pPr>
      <w:spacing w:after="100"/>
      <w:ind w:left="210"/>
    </w:pPr>
  </w:style>
  <w:style w:type="paragraph" w:customStyle="1" w:styleId="Heading1option2">
    <w:name w:val="Heading 1 option 2"/>
    <w:basedOn w:val="Heading1Black"/>
    <w:qFormat/>
    <w:rsid w:val="00561352"/>
    <w:pPr>
      <w:pBdr>
        <w:left w:val="none" w:sz="0" w:space="0" w:color="auto"/>
      </w:pBdr>
      <w:ind w:left="0"/>
    </w:pPr>
    <w:rPr>
      <w:caps w:val="0"/>
      <w:color w:val="57259F"/>
      <w:sz w:val="36"/>
    </w:rPr>
  </w:style>
  <w:style w:type="paragraph" w:styleId="TOC3">
    <w:name w:val="toc 3"/>
    <w:basedOn w:val="Normal"/>
    <w:next w:val="Normal"/>
    <w:autoRedefine/>
    <w:uiPriority w:val="39"/>
    <w:rsid w:val="00561352"/>
    <w:pPr>
      <w:spacing w:after="100"/>
      <w:ind w:left="420"/>
    </w:pPr>
  </w:style>
  <w:style w:type="character" w:styleId="Hyperlink">
    <w:name w:val="Hyperlink"/>
    <w:basedOn w:val="DefaultParagraphFont"/>
    <w:uiPriority w:val="99"/>
    <w:unhideWhenUsed/>
    <w:rsid w:val="00561352"/>
    <w:rPr>
      <w:color w:val="0000FF" w:themeColor="hyperlink"/>
      <w:u w:val="single"/>
    </w:rPr>
  </w:style>
  <w:style w:type="paragraph" w:styleId="ListParagraph">
    <w:name w:val="List Paragraph"/>
    <w:basedOn w:val="Normal"/>
    <w:rsid w:val="00AF185F"/>
    <w:pPr>
      <w:suppressAutoHyphens/>
      <w:autoSpaceDN w:val="0"/>
      <w:spacing w:after="160" w:line="240" w:lineRule="auto"/>
      <w:ind w:left="720"/>
      <w:textAlignment w:val="baseline"/>
    </w:pPr>
    <w:rPr>
      <w:rFonts w:ascii="Calibri" w:eastAsia="Calibri" w:hAnsi="Calibri" w:cs="Times New Roman"/>
      <w:sz w:val="22"/>
      <w:szCs w:val="22"/>
      <w:lang w:val="en-GB" w:eastAsia="en-US"/>
    </w:rPr>
  </w:style>
  <w:style w:type="paragraph" w:styleId="FootnoteText">
    <w:name w:val="footnote text"/>
    <w:basedOn w:val="Normal"/>
    <w:link w:val="FootnoteTextChar"/>
    <w:uiPriority w:val="99"/>
    <w:semiHidden/>
    <w:unhideWhenUsed/>
    <w:rsid w:val="00AF185F"/>
    <w:pPr>
      <w:suppressAutoHyphens/>
      <w:autoSpaceDN w:val="0"/>
      <w:spacing w:after="0" w:line="240" w:lineRule="auto"/>
      <w:textAlignment w:val="baseline"/>
    </w:pPr>
    <w:rPr>
      <w:rFonts w:ascii="Calibri" w:eastAsia="Calibri" w:hAnsi="Calibri" w:cs="Times New Roman"/>
      <w:sz w:val="20"/>
      <w:lang w:val="en-GB" w:eastAsia="en-US"/>
    </w:rPr>
  </w:style>
  <w:style w:type="character" w:customStyle="1" w:styleId="FootnoteTextChar">
    <w:name w:val="Footnote Text Char"/>
    <w:basedOn w:val="DefaultParagraphFont"/>
    <w:link w:val="FootnoteText"/>
    <w:uiPriority w:val="99"/>
    <w:semiHidden/>
    <w:rsid w:val="00AF185F"/>
    <w:rPr>
      <w:rFonts w:ascii="Calibri" w:eastAsia="Calibri" w:hAnsi="Calibri" w:cs="Times New Roman"/>
      <w:sz w:val="20"/>
      <w:szCs w:val="20"/>
      <w:lang w:val="en-GB" w:eastAsia="en-US"/>
    </w:rPr>
  </w:style>
  <w:style w:type="character" w:styleId="FootnoteReference">
    <w:name w:val="footnote reference"/>
    <w:basedOn w:val="DefaultParagraphFont"/>
    <w:uiPriority w:val="99"/>
    <w:semiHidden/>
    <w:unhideWhenUsed/>
    <w:rsid w:val="00AF18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80777">
      <w:bodyDiv w:val="1"/>
      <w:marLeft w:val="0"/>
      <w:marRight w:val="0"/>
      <w:marTop w:val="0"/>
      <w:marBottom w:val="0"/>
      <w:divBdr>
        <w:top w:val="none" w:sz="0" w:space="0" w:color="auto"/>
        <w:left w:val="none" w:sz="0" w:space="0" w:color="auto"/>
        <w:bottom w:val="none" w:sz="0" w:space="0" w:color="auto"/>
        <w:right w:val="none" w:sz="0" w:space="0" w:color="auto"/>
      </w:divBdr>
      <w:divsChild>
        <w:div w:id="747917985">
          <w:marLeft w:val="0"/>
          <w:marRight w:val="0"/>
          <w:marTop w:val="135"/>
          <w:marBottom w:val="135"/>
          <w:divBdr>
            <w:top w:val="single" w:sz="6" w:space="6" w:color="DDDAD1"/>
            <w:left w:val="single" w:sz="6" w:space="17" w:color="DDDAD1"/>
            <w:bottom w:val="single" w:sz="6" w:space="6" w:color="DDDAD1"/>
            <w:right w:val="single" w:sz="6" w:space="6" w:color="DDDAD1"/>
          </w:divBdr>
        </w:div>
      </w:divsChild>
    </w:div>
    <w:div w:id="212275280">
      <w:bodyDiv w:val="1"/>
      <w:marLeft w:val="0"/>
      <w:marRight w:val="0"/>
      <w:marTop w:val="0"/>
      <w:marBottom w:val="0"/>
      <w:divBdr>
        <w:top w:val="none" w:sz="0" w:space="0" w:color="auto"/>
        <w:left w:val="none" w:sz="0" w:space="0" w:color="auto"/>
        <w:bottom w:val="none" w:sz="0" w:space="0" w:color="auto"/>
        <w:right w:val="none" w:sz="0" w:space="0" w:color="auto"/>
      </w:divBdr>
      <w:divsChild>
        <w:div w:id="2017343589">
          <w:marLeft w:val="0"/>
          <w:marRight w:val="0"/>
          <w:marTop w:val="135"/>
          <w:marBottom w:val="135"/>
          <w:divBdr>
            <w:top w:val="single" w:sz="6" w:space="6" w:color="DDDAD1"/>
            <w:left w:val="single" w:sz="6" w:space="17" w:color="DDDAD1"/>
            <w:bottom w:val="single" w:sz="6" w:space="6" w:color="DDDAD1"/>
            <w:right w:val="single" w:sz="6" w:space="6" w:color="DDDAD1"/>
          </w:divBdr>
          <w:divsChild>
            <w:div w:id="1484547412">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 w:id="1508516380">
      <w:bodyDiv w:val="1"/>
      <w:marLeft w:val="0"/>
      <w:marRight w:val="0"/>
      <w:marTop w:val="0"/>
      <w:marBottom w:val="0"/>
      <w:divBdr>
        <w:top w:val="none" w:sz="0" w:space="0" w:color="auto"/>
        <w:left w:val="none" w:sz="0" w:space="0" w:color="auto"/>
        <w:bottom w:val="none" w:sz="0" w:space="0" w:color="auto"/>
        <w:right w:val="none" w:sz="0" w:space="0" w:color="auto"/>
      </w:divBdr>
      <w:divsChild>
        <w:div w:id="2072118681">
          <w:marLeft w:val="0"/>
          <w:marRight w:val="0"/>
          <w:marTop w:val="0"/>
          <w:marBottom w:val="0"/>
          <w:divBdr>
            <w:top w:val="none" w:sz="0" w:space="0" w:color="auto"/>
            <w:left w:val="none" w:sz="0" w:space="0" w:color="auto"/>
            <w:bottom w:val="none" w:sz="0" w:space="0" w:color="auto"/>
            <w:right w:val="none" w:sz="0" w:space="0" w:color="auto"/>
          </w:divBdr>
          <w:divsChild>
            <w:div w:id="1825469598">
              <w:marLeft w:val="-225"/>
              <w:marRight w:val="-225"/>
              <w:marTop w:val="0"/>
              <w:marBottom w:val="0"/>
              <w:divBdr>
                <w:top w:val="none" w:sz="0" w:space="0" w:color="auto"/>
                <w:left w:val="none" w:sz="0" w:space="0" w:color="auto"/>
                <w:bottom w:val="none" w:sz="0" w:space="0" w:color="auto"/>
                <w:right w:val="none" w:sz="0" w:space="0" w:color="auto"/>
              </w:divBdr>
              <w:divsChild>
                <w:div w:id="828860086">
                  <w:marLeft w:val="0"/>
                  <w:marRight w:val="0"/>
                  <w:marTop w:val="0"/>
                  <w:marBottom w:val="0"/>
                  <w:divBdr>
                    <w:top w:val="none" w:sz="0" w:space="0" w:color="auto"/>
                    <w:left w:val="none" w:sz="0" w:space="0" w:color="auto"/>
                    <w:bottom w:val="none" w:sz="0" w:space="0" w:color="auto"/>
                    <w:right w:val="none" w:sz="0" w:space="0" w:color="auto"/>
                  </w:divBdr>
                  <w:divsChild>
                    <w:div w:id="51781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33156">
      <w:bodyDiv w:val="1"/>
      <w:marLeft w:val="0"/>
      <w:marRight w:val="0"/>
      <w:marTop w:val="0"/>
      <w:marBottom w:val="0"/>
      <w:divBdr>
        <w:top w:val="none" w:sz="0" w:space="0" w:color="auto"/>
        <w:left w:val="none" w:sz="0" w:space="0" w:color="auto"/>
        <w:bottom w:val="none" w:sz="0" w:space="0" w:color="auto"/>
        <w:right w:val="none" w:sz="0" w:space="0" w:color="auto"/>
      </w:divBdr>
      <w:divsChild>
        <w:div w:id="466629922">
          <w:marLeft w:val="0"/>
          <w:marRight w:val="0"/>
          <w:marTop w:val="135"/>
          <w:marBottom w:val="135"/>
          <w:divBdr>
            <w:top w:val="single" w:sz="6" w:space="6" w:color="DDDAD1"/>
            <w:left w:val="single" w:sz="6" w:space="17" w:color="DDDAD1"/>
            <w:bottom w:val="single" w:sz="6" w:space="6" w:color="DDDAD1"/>
            <w:right w:val="single" w:sz="6" w:space="6" w:color="DDDAD1"/>
          </w:divBdr>
          <w:divsChild>
            <w:div w:id="1551308265">
              <w:blockQuote w:val="1"/>
              <w:marLeft w:val="270"/>
              <w:marRight w:val="270"/>
              <w:marTop w:val="135"/>
              <w:marBottom w:val="135"/>
              <w:divBdr>
                <w:top w:val="none" w:sz="0" w:space="0" w:color="auto"/>
                <w:left w:val="single" w:sz="24" w:space="7" w:color="AAAAAA"/>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Aus162</b:Tag>
    <b:SourceType>InternetSite</b:SourceType>
    <b:Guid>{EBAC5F51-2B39-A24B-BEC6-C2CC1D021785}</b:Guid>
    <b:Title>4364.0.55.001 - National Health Survey: First Results, 2014-15</b:Title>
    <b:Year>2016</b:Year>
    <b:Month>March</b:Month>
    <b:Day>23</b:Day>
    <b:Author>
      <b:Author>
        <b:Corporate>Australian Bureau of Statistics</b:Corporate>
      </b:Author>
    </b:Author>
    <b:URL>http://www.abs.gov.au/ausstats/abs@.nsf/mf/4364.0.55.001</b:URL>
    <b:YearAccessed>2016</b:YearAccessed>
    <b:MonthAccessed>October</b:MonthAccessed>
    <b:DayAccessed>10</b:DayAccessed>
    <b:InternetSiteTitle>Australian Bureau of Statistics</b:InternetSiteTitle>
    <b:RefOrder>14</b:RefOrder>
  </b:Source>
</b:Sources>
</file>

<file path=customXml/itemProps1.xml><?xml version="1.0" encoding="utf-8"?>
<ds:datastoreItem xmlns:ds="http://schemas.openxmlformats.org/officeDocument/2006/customXml" ds:itemID="{270EEE22-CB31-44C2-A6FC-C9D7EFF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Pages>
  <Words>2102</Words>
  <Characters>13447</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15518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Huard John</cp:lastModifiedBy>
  <cp:revision>10</cp:revision>
  <cp:lastPrinted>2017-02-08T03:49:00Z</cp:lastPrinted>
  <dcterms:created xsi:type="dcterms:W3CDTF">2017-06-26T05:34:00Z</dcterms:created>
  <dcterms:modified xsi:type="dcterms:W3CDTF">2019-01-07T03:24:00Z</dcterms:modified>
</cp:coreProperties>
</file>