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AAC1" w14:textId="77777777" w:rsidR="004A602E" w:rsidRPr="00EC0CB6" w:rsidRDefault="004A602E" w:rsidP="00EC0CB6">
      <w:pPr>
        <w:pStyle w:val="Title"/>
        <w:jc w:val="left"/>
        <w:rPr>
          <w:rFonts w:ascii="Arial" w:hAnsi="Arial" w:cs="Arial"/>
          <w:b w:val="0"/>
          <w:lang w:val="en"/>
        </w:rPr>
      </w:pPr>
      <w:r w:rsidRPr="00EC0CB6">
        <w:rPr>
          <w:rFonts w:ascii="Arial" w:hAnsi="Arial" w:cs="Arial"/>
          <w:b w:val="0"/>
          <w:lang w:val="en"/>
        </w:rPr>
        <w:t xml:space="preserve">National </w:t>
      </w:r>
      <w:r w:rsidR="00E3288A" w:rsidRPr="00EC0CB6">
        <w:rPr>
          <w:rFonts w:ascii="Arial" w:hAnsi="Arial" w:cs="Arial"/>
          <w:b w:val="0"/>
          <w:lang w:val="en"/>
        </w:rPr>
        <w:t>HPV</w:t>
      </w:r>
      <w:r w:rsidRPr="00EC0CB6">
        <w:rPr>
          <w:rFonts w:ascii="Arial" w:hAnsi="Arial" w:cs="Arial"/>
          <w:b w:val="0"/>
          <w:lang w:val="en"/>
        </w:rPr>
        <w:t xml:space="preserve"> 3 dose vaccination coverage</w:t>
      </w:r>
      <w:r w:rsidR="00E3288A" w:rsidRPr="00EC0CB6">
        <w:rPr>
          <w:rFonts w:ascii="Arial" w:hAnsi="Arial" w:cs="Arial"/>
          <w:b w:val="0"/>
          <w:lang w:val="en"/>
        </w:rPr>
        <w:t xml:space="preserve"> for f</w:t>
      </w:r>
      <w:r w:rsidR="00255F18">
        <w:rPr>
          <w:rFonts w:ascii="Arial" w:hAnsi="Arial" w:cs="Arial"/>
          <w:b w:val="0"/>
          <w:lang w:val="en"/>
        </w:rPr>
        <w:t>emales turning 15 </w:t>
      </w:r>
      <w:r w:rsidRPr="00EC0CB6">
        <w:rPr>
          <w:rFonts w:ascii="Arial" w:hAnsi="Arial" w:cs="Arial"/>
          <w:b w:val="0"/>
          <w:lang w:val="en"/>
        </w:rPr>
        <w:t>years of age in 2017</w:t>
      </w:r>
    </w:p>
    <w:p w14:paraId="1BB0887B" w14:textId="77777777" w:rsidR="00523060" w:rsidRPr="00255F18" w:rsidRDefault="00523060" w:rsidP="00255F18">
      <w:pPr>
        <w:spacing w:after="120" w:line="240" w:lineRule="auto"/>
        <w:rPr>
          <w:lang w:eastAsia="en-AU"/>
        </w:rPr>
      </w:pPr>
    </w:p>
    <w:p w14:paraId="5E708C68" w14:textId="54B2C2B7" w:rsidR="00523060" w:rsidRPr="00255F18" w:rsidRDefault="00523060" w:rsidP="00255F18">
      <w:pPr>
        <w:pStyle w:val="Caption"/>
        <w:spacing w:after="120" w:line="240" w:lineRule="auto"/>
        <w:rPr>
          <w:rFonts w:ascii="Arial" w:hAnsi="Arial" w:cs="Arial"/>
          <w:b w:val="0"/>
          <w:sz w:val="24"/>
          <w:szCs w:val="24"/>
        </w:rPr>
      </w:pPr>
      <w:r w:rsidRPr="00255F18">
        <w:rPr>
          <w:rFonts w:ascii="Arial" w:hAnsi="Arial" w:cs="Arial"/>
          <w:b w:val="0"/>
          <w:sz w:val="24"/>
          <w:szCs w:val="24"/>
        </w:rPr>
        <w:t xml:space="preserve">Graph </w:t>
      </w:r>
      <w:r w:rsidRPr="00255F18">
        <w:rPr>
          <w:rFonts w:ascii="Arial" w:hAnsi="Arial" w:cs="Arial"/>
          <w:b w:val="0"/>
          <w:sz w:val="24"/>
          <w:szCs w:val="24"/>
        </w:rPr>
        <w:fldChar w:fldCharType="begin"/>
      </w:r>
      <w:r w:rsidRPr="00255F18">
        <w:rPr>
          <w:rFonts w:ascii="Arial" w:hAnsi="Arial" w:cs="Arial"/>
          <w:b w:val="0"/>
          <w:sz w:val="24"/>
          <w:szCs w:val="24"/>
        </w:rPr>
        <w:instrText xml:space="preserve"> SEQ Graph \* ARABIC </w:instrText>
      </w:r>
      <w:r w:rsidRPr="00255F18">
        <w:rPr>
          <w:rFonts w:ascii="Arial" w:hAnsi="Arial" w:cs="Arial"/>
          <w:b w:val="0"/>
          <w:sz w:val="24"/>
          <w:szCs w:val="24"/>
        </w:rPr>
        <w:fldChar w:fldCharType="separate"/>
      </w:r>
      <w:r w:rsidR="00E86D65" w:rsidRPr="00255F18">
        <w:rPr>
          <w:rFonts w:ascii="Arial" w:hAnsi="Arial" w:cs="Arial"/>
          <w:b w:val="0"/>
          <w:sz w:val="24"/>
          <w:szCs w:val="24"/>
        </w:rPr>
        <w:t>1</w:t>
      </w:r>
      <w:r w:rsidRPr="00255F18">
        <w:rPr>
          <w:rFonts w:ascii="Arial" w:hAnsi="Arial" w:cs="Arial"/>
          <w:b w:val="0"/>
          <w:sz w:val="24"/>
          <w:szCs w:val="24"/>
        </w:rPr>
        <w:fldChar w:fldCharType="end"/>
      </w:r>
      <w:r w:rsidR="00E3288A" w:rsidRPr="00255F18">
        <w:rPr>
          <w:rFonts w:ascii="Arial" w:hAnsi="Arial" w:cs="Arial"/>
          <w:b w:val="0"/>
          <w:sz w:val="24"/>
          <w:szCs w:val="24"/>
        </w:rPr>
        <w:t>. HPV 3 dose</w:t>
      </w:r>
      <w:r w:rsidRPr="00255F18">
        <w:rPr>
          <w:rFonts w:ascii="Arial" w:hAnsi="Arial" w:cs="Arial"/>
          <w:b w:val="0"/>
          <w:sz w:val="24"/>
          <w:szCs w:val="24"/>
        </w:rPr>
        <w:t xml:space="preserve"> vaccination coverage </w:t>
      </w:r>
      <w:r w:rsidR="00A73480">
        <w:rPr>
          <w:rFonts w:ascii="Arial" w:hAnsi="Arial" w:cs="Arial"/>
          <w:b w:val="0"/>
          <w:sz w:val="24"/>
          <w:szCs w:val="24"/>
        </w:rPr>
        <w:t>for</w:t>
      </w:r>
      <w:r w:rsidRPr="00255F18">
        <w:rPr>
          <w:rFonts w:ascii="Arial" w:hAnsi="Arial" w:cs="Arial"/>
          <w:b w:val="0"/>
          <w:sz w:val="24"/>
          <w:szCs w:val="24"/>
        </w:rPr>
        <w:t xml:space="preserve"> females turning 15 years of age in 2017.</w:t>
      </w:r>
    </w:p>
    <w:p w14:paraId="1EC754B0" w14:textId="77777777" w:rsidR="004A602E" w:rsidRPr="00255F18" w:rsidRDefault="004A602E" w:rsidP="00255F18">
      <w:pPr>
        <w:spacing w:after="120" w:line="240" w:lineRule="auto"/>
      </w:pPr>
      <w:r w:rsidRPr="00255F18">
        <w:rPr>
          <w:noProof/>
          <w:lang w:eastAsia="en-AU"/>
        </w:rPr>
        <w:drawing>
          <wp:inline distT="0" distB="0" distL="0" distR="0" wp14:anchorId="27020DD4" wp14:editId="5F07DD45">
            <wp:extent cx="6188927" cy="3311913"/>
            <wp:effectExtent l="0" t="0" r="2540" b="3175"/>
            <wp:docPr id="1" name="Chart 1" descr="Three dose human papillomavirus vaccination coverage in 15 year old females in 2017&#10;Australian Capital Territory: 80.1%&#10;New South Wales: 82.9%&#10;Northern Territory: 92.5%&#10;Queensland: 79.1%&#10;South Australia: 78.7%&#10;Tasmania: 74.6%&#10;Victoria: 79.7%&#10;Western Australia: 76.9%&#10;Australia: 80.2%" title="3 Dose human papillomavirus vaccination coverage in females turning 15 years of age in 2017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08B4C9" w14:textId="77777777" w:rsidR="004A602E" w:rsidRDefault="004A602E" w:rsidP="00255F18">
      <w:pPr>
        <w:spacing w:after="120" w:line="240" w:lineRule="auto"/>
      </w:pPr>
    </w:p>
    <w:p w14:paraId="5EC2500D" w14:textId="1B4C4C11" w:rsidR="00A73480" w:rsidRDefault="00255F18" w:rsidP="00A73480">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A73480">
        <w:rPr>
          <w:rFonts w:ascii="Arial" w:hAnsi="Arial" w:cs="Arial"/>
          <w:b w:val="0"/>
          <w:sz w:val="24"/>
          <w:szCs w:val="24"/>
        </w:rPr>
        <w:t>for</w:t>
      </w:r>
      <w:r w:rsidRPr="00F71059">
        <w:rPr>
          <w:rFonts w:ascii="Arial" w:hAnsi="Arial" w:cs="Arial"/>
          <w:b w:val="0"/>
          <w:sz w:val="24"/>
          <w:szCs w:val="24"/>
        </w:rPr>
        <w:t xml:space="preserve"> females</w:t>
      </w:r>
      <w:r>
        <w:rPr>
          <w:rFonts w:ascii="Arial" w:hAnsi="Arial" w:cs="Arial"/>
          <w:b w:val="0"/>
          <w:sz w:val="24"/>
          <w:szCs w:val="24"/>
        </w:rPr>
        <w:t xml:space="preserve"> turning 15 years of age in 2017</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A73480" w:rsidRPr="00602C38" w14:paraId="516C04D1" w14:textId="77777777" w:rsidTr="00B36A42">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F85F510" w14:textId="77777777" w:rsidR="00A73480" w:rsidRPr="00B0371D" w:rsidRDefault="00A73480" w:rsidP="00FB1168">
            <w:pPr>
              <w:spacing w:after="0" w:line="240" w:lineRule="auto"/>
              <w:rPr>
                <w:rFonts w:ascii="Arial" w:hAnsi="Arial" w:cs="Arial"/>
                <w:sz w:val="22"/>
                <w:szCs w:val="22"/>
              </w:rPr>
            </w:pPr>
            <w:bookmarkStart w:id="0"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11747B2" w14:textId="5A1EBE1F" w:rsidR="00A73480" w:rsidRPr="00B0371D" w:rsidRDefault="00A73480"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7)</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5264C2E" w14:textId="77777777" w:rsidR="00A73480" w:rsidRPr="00B0371D" w:rsidRDefault="00A73480"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9457CB9" w14:textId="77777777" w:rsidR="00A73480" w:rsidRPr="00B0371D" w:rsidRDefault="00A73480"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9CE69EC" w14:textId="77777777" w:rsidR="00A73480" w:rsidRPr="00B0371D" w:rsidRDefault="00A73480"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EC25CBA" w14:textId="77777777" w:rsidR="00A73480" w:rsidRPr="00B0371D" w:rsidRDefault="00A73480"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A73480" w:rsidRPr="00DA0882" w14:paraId="00DF7A20" w14:textId="77777777" w:rsidTr="00B36A4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38019713" w14:textId="77777777" w:rsidR="00A73480" w:rsidRPr="001D121C" w:rsidRDefault="00A73480" w:rsidP="00FB1168">
            <w:pPr>
              <w:spacing w:after="0" w:line="240" w:lineRule="auto"/>
              <w:jc w:val="center"/>
              <w:rPr>
                <w:rFonts w:ascii="Arial" w:hAnsi="Arial" w:cs="Arial"/>
                <w:sz w:val="20"/>
                <w:szCs w:val="20"/>
              </w:rPr>
            </w:pPr>
          </w:p>
        </w:tc>
        <w:tc>
          <w:tcPr>
            <w:tcW w:w="1594" w:type="dxa"/>
            <w:vMerge/>
            <w:vAlign w:val="center"/>
          </w:tcPr>
          <w:p w14:paraId="300D82E1" w14:textId="77777777" w:rsidR="00A73480" w:rsidRPr="001D121C"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1162B673"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w:t>
            </w:r>
            <w:bookmarkStart w:id="1" w:name="_GoBack"/>
            <w:bookmarkEnd w:id="1"/>
            <w:r w:rsidRPr="00B0371D">
              <w:rPr>
                <w:rFonts w:ascii="Arial" w:hAnsi="Arial" w:cs="Arial"/>
                <w:b/>
                <w:sz w:val="20"/>
                <w:szCs w:val="20"/>
              </w:rPr>
              <w:t>mber</w:t>
            </w:r>
          </w:p>
        </w:tc>
        <w:tc>
          <w:tcPr>
            <w:tcW w:w="1160" w:type="dxa"/>
            <w:shd w:val="clear" w:color="auto" w:fill="DBE5F1" w:themeFill="accent1" w:themeFillTint="33"/>
            <w:vAlign w:val="center"/>
          </w:tcPr>
          <w:p w14:paraId="12FE22E9"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A8E02E9"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75127C4F"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6137D078"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3545697B" w14:textId="77777777" w:rsidR="00A73480" w:rsidRPr="00B0371D"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42EC5E03" w14:textId="77777777" w:rsidR="00A73480" w:rsidRPr="001D121C" w:rsidRDefault="00A73480"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73480" w:rsidRPr="00DA0882" w14:paraId="694E88A9" w14:textId="77777777" w:rsidTr="00B36A42">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85CD9B8" w14:textId="77777777" w:rsidR="00A73480" w:rsidRPr="001D121C" w:rsidRDefault="00A73480" w:rsidP="00A73480">
            <w:pPr>
              <w:spacing w:after="0" w:line="240" w:lineRule="auto"/>
              <w:jc w:val="center"/>
              <w:rPr>
                <w:rFonts w:ascii="Arial" w:hAnsi="Arial" w:cs="Arial"/>
              </w:rPr>
            </w:pPr>
            <w:r w:rsidRPr="001D121C">
              <w:rPr>
                <w:rFonts w:ascii="Arial" w:hAnsi="Arial" w:cs="Arial"/>
              </w:rPr>
              <w:t>ACT</w:t>
            </w:r>
          </w:p>
        </w:tc>
        <w:tc>
          <w:tcPr>
            <w:tcW w:w="1594" w:type="dxa"/>
            <w:vAlign w:val="center"/>
          </w:tcPr>
          <w:p w14:paraId="3D19353F" w14:textId="3CBD0A4C"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2</w:t>
            </w:r>
            <w:r>
              <w:rPr>
                <w:rFonts w:ascii="Arial" w:hAnsi="Arial" w:cs="Arial"/>
              </w:rPr>
              <w:t>,</w:t>
            </w:r>
            <w:r w:rsidRPr="00255F18">
              <w:rPr>
                <w:rFonts w:ascii="Arial" w:hAnsi="Arial" w:cs="Arial"/>
              </w:rPr>
              <w:t>136</w:t>
            </w:r>
          </w:p>
        </w:tc>
        <w:tc>
          <w:tcPr>
            <w:tcW w:w="1159" w:type="dxa"/>
            <w:vAlign w:val="center"/>
          </w:tcPr>
          <w:p w14:paraId="0B1C8938" w14:textId="42C350B5"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976</w:t>
            </w:r>
          </w:p>
        </w:tc>
        <w:tc>
          <w:tcPr>
            <w:tcW w:w="1160" w:type="dxa"/>
            <w:vAlign w:val="center"/>
          </w:tcPr>
          <w:p w14:paraId="60C8E489" w14:textId="3633D071"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92.5</w:t>
            </w:r>
            <w:r>
              <w:rPr>
                <w:rFonts w:ascii="Arial" w:hAnsi="Arial" w:cs="Arial"/>
              </w:rPr>
              <w:t>%</w:t>
            </w:r>
          </w:p>
        </w:tc>
        <w:tc>
          <w:tcPr>
            <w:tcW w:w="1160" w:type="dxa"/>
            <w:vAlign w:val="center"/>
          </w:tcPr>
          <w:p w14:paraId="15F448A5" w14:textId="5EE0C0A8"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908</w:t>
            </w:r>
          </w:p>
        </w:tc>
        <w:tc>
          <w:tcPr>
            <w:tcW w:w="1159" w:type="dxa"/>
            <w:vAlign w:val="center"/>
          </w:tcPr>
          <w:p w14:paraId="5793927E" w14:textId="4997A4FE"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89.3</w:t>
            </w:r>
            <w:r>
              <w:rPr>
                <w:rFonts w:ascii="Arial" w:hAnsi="Arial" w:cs="Arial"/>
              </w:rPr>
              <w:t>%</w:t>
            </w:r>
          </w:p>
        </w:tc>
        <w:tc>
          <w:tcPr>
            <w:tcW w:w="1160" w:type="dxa"/>
            <w:vAlign w:val="center"/>
          </w:tcPr>
          <w:p w14:paraId="5367E096" w14:textId="24F6DE9F"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710</w:t>
            </w:r>
          </w:p>
        </w:tc>
        <w:tc>
          <w:tcPr>
            <w:tcW w:w="1160" w:type="dxa"/>
            <w:vAlign w:val="center"/>
          </w:tcPr>
          <w:p w14:paraId="531FBB26" w14:textId="4F4CF5BE"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80.1</w:t>
            </w:r>
            <w:r>
              <w:rPr>
                <w:rFonts w:ascii="Arial" w:hAnsi="Arial" w:cs="Arial"/>
              </w:rPr>
              <w:t>%</w:t>
            </w:r>
          </w:p>
        </w:tc>
        <w:tc>
          <w:tcPr>
            <w:tcW w:w="1172" w:type="dxa"/>
            <w:vAlign w:val="center"/>
          </w:tcPr>
          <w:p w14:paraId="035B86C9" w14:textId="7B848D20"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5</w:t>
            </w:r>
            <w:r>
              <w:rPr>
                <w:rFonts w:ascii="Arial" w:hAnsi="Arial" w:cs="Arial"/>
              </w:rPr>
              <w:t>,</w:t>
            </w:r>
            <w:r w:rsidRPr="00255F18">
              <w:rPr>
                <w:rFonts w:ascii="Arial" w:hAnsi="Arial" w:cs="Arial"/>
              </w:rPr>
              <w:t>594</w:t>
            </w:r>
          </w:p>
        </w:tc>
      </w:tr>
      <w:tr w:rsidR="00A73480" w:rsidRPr="00DA0882" w14:paraId="57137198" w14:textId="77777777" w:rsidTr="00B36A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4DDABB7" w14:textId="77777777" w:rsidR="00A73480" w:rsidRPr="001D121C" w:rsidRDefault="00A73480" w:rsidP="00A73480">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471149AC" w14:textId="1DEE5667"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43</w:t>
            </w:r>
            <w:r>
              <w:rPr>
                <w:rFonts w:ascii="Arial" w:hAnsi="Arial" w:cs="Arial"/>
              </w:rPr>
              <w:t>,</w:t>
            </w:r>
            <w:r w:rsidRPr="00255F18">
              <w:rPr>
                <w:rFonts w:ascii="Arial" w:hAnsi="Arial" w:cs="Arial"/>
              </w:rPr>
              <w:t>529</w:t>
            </w:r>
          </w:p>
        </w:tc>
        <w:tc>
          <w:tcPr>
            <w:tcW w:w="1159" w:type="dxa"/>
            <w:shd w:val="clear" w:color="auto" w:fill="DBE5F1" w:themeFill="accent1" w:themeFillTint="33"/>
            <w:vAlign w:val="center"/>
          </w:tcPr>
          <w:p w14:paraId="7D441C2E" w14:textId="45E42B6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38</w:t>
            </w:r>
            <w:r>
              <w:rPr>
                <w:rFonts w:ascii="Arial" w:hAnsi="Arial" w:cs="Arial"/>
              </w:rPr>
              <w:t>,</w:t>
            </w:r>
            <w:r w:rsidRPr="00255F18">
              <w:rPr>
                <w:rFonts w:ascii="Arial" w:hAnsi="Arial" w:cs="Arial"/>
              </w:rPr>
              <w:t>784</w:t>
            </w:r>
          </w:p>
        </w:tc>
        <w:tc>
          <w:tcPr>
            <w:tcW w:w="1160" w:type="dxa"/>
            <w:shd w:val="clear" w:color="auto" w:fill="DBE5F1" w:themeFill="accent1" w:themeFillTint="33"/>
            <w:vAlign w:val="center"/>
          </w:tcPr>
          <w:p w14:paraId="38FA029A" w14:textId="72CC6F0F"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89.1</w:t>
            </w:r>
            <w:r>
              <w:rPr>
                <w:rFonts w:ascii="Arial" w:hAnsi="Arial" w:cs="Arial"/>
              </w:rPr>
              <w:t>%</w:t>
            </w:r>
          </w:p>
        </w:tc>
        <w:tc>
          <w:tcPr>
            <w:tcW w:w="1160" w:type="dxa"/>
            <w:shd w:val="clear" w:color="auto" w:fill="DBE5F1" w:themeFill="accent1" w:themeFillTint="33"/>
            <w:vAlign w:val="center"/>
          </w:tcPr>
          <w:p w14:paraId="6A42AB61" w14:textId="1032F3E0"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37</w:t>
            </w:r>
            <w:r>
              <w:rPr>
                <w:rFonts w:ascii="Arial" w:hAnsi="Arial" w:cs="Arial"/>
              </w:rPr>
              <w:t>,</w:t>
            </w:r>
            <w:r w:rsidRPr="00255F18">
              <w:rPr>
                <w:rFonts w:ascii="Arial" w:hAnsi="Arial" w:cs="Arial"/>
              </w:rPr>
              <w:t>798</w:t>
            </w:r>
          </w:p>
        </w:tc>
        <w:tc>
          <w:tcPr>
            <w:tcW w:w="1159" w:type="dxa"/>
            <w:shd w:val="clear" w:color="auto" w:fill="DBE5F1" w:themeFill="accent1" w:themeFillTint="33"/>
            <w:vAlign w:val="center"/>
          </w:tcPr>
          <w:p w14:paraId="1AB5957D" w14:textId="7C3C9333"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86.8</w:t>
            </w:r>
            <w:r>
              <w:rPr>
                <w:rFonts w:ascii="Arial" w:hAnsi="Arial" w:cs="Arial"/>
              </w:rPr>
              <w:t>%</w:t>
            </w:r>
          </w:p>
        </w:tc>
        <w:tc>
          <w:tcPr>
            <w:tcW w:w="1160" w:type="dxa"/>
            <w:shd w:val="clear" w:color="auto" w:fill="DBE5F1" w:themeFill="accent1" w:themeFillTint="33"/>
            <w:vAlign w:val="center"/>
          </w:tcPr>
          <w:p w14:paraId="43348971" w14:textId="71E34471"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36</w:t>
            </w:r>
            <w:r>
              <w:rPr>
                <w:rFonts w:ascii="Arial" w:hAnsi="Arial" w:cs="Arial"/>
              </w:rPr>
              <w:t>,</w:t>
            </w:r>
            <w:r w:rsidRPr="00255F18">
              <w:rPr>
                <w:rFonts w:ascii="Arial" w:hAnsi="Arial" w:cs="Arial"/>
              </w:rPr>
              <w:t>067</w:t>
            </w:r>
          </w:p>
        </w:tc>
        <w:tc>
          <w:tcPr>
            <w:tcW w:w="1160" w:type="dxa"/>
            <w:shd w:val="clear" w:color="auto" w:fill="DBE5F1" w:themeFill="accent1" w:themeFillTint="33"/>
            <w:vAlign w:val="center"/>
          </w:tcPr>
          <w:p w14:paraId="51899442" w14:textId="541B08B5"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82.9</w:t>
            </w:r>
            <w:r>
              <w:rPr>
                <w:rFonts w:ascii="Arial" w:hAnsi="Arial" w:cs="Arial"/>
              </w:rPr>
              <w:t>%</w:t>
            </w:r>
          </w:p>
        </w:tc>
        <w:tc>
          <w:tcPr>
            <w:tcW w:w="1172" w:type="dxa"/>
            <w:shd w:val="clear" w:color="auto" w:fill="DBE5F1" w:themeFill="accent1" w:themeFillTint="33"/>
            <w:vAlign w:val="center"/>
          </w:tcPr>
          <w:p w14:paraId="26098A82" w14:textId="5CB501EB"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112</w:t>
            </w:r>
            <w:r>
              <w:rPr>
                <w:rFonts w:ascii="Arial" w:hAnsi="Arial" w:cs="Arial"/>
              </w:rPr>
              <w:t>,</w:t>
            </w:r>
            <w:r w:rsidRPr="00255F18">
              <w:rPr>
                <w:rFonts w:ascii="Arial" w:hAnsi="Arial" w:cs="Arial"/>
              </w:rPr>
              <w:t>649</w:t>
            </w:r>
          </w:p>
        </w:tc>
      </w:tr>
      <w:tr w:rsidR="00A73480" w:rsidRPr="00DA0882" w14:paraId="3917E25D" w14:textId="77777777" w:rsidTr="00B36A4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1FF9C24A" w14:textId="77777777" w:rsidR="00A73480" w:rsidRPr="001D121C" w:rsidRDefault="00A73480" w:rsidP="00A73480">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4B9F6434" w14:textId="48CC40B6"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522</w:t>
            </w:r>
          </w:p>
        </w:tc>
        <w:tc>
          <w:tcPr>
            <w:tcW w:w="1159" w:type="dxa"/>
            <w:shd w:val="clear" w:color="auto" w:fill="FFFFFF" w:themeFill="background1"/>
            <w:vAlign w:val="center"/>
          </w:tcPr>
          <w:p w14:paraId="3CD3F821" w14:textId="21F7206D"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581</w:t>
            </w:r>
          </w:p>
        </w:tc>
        <w:tc>
          <w:tcPr>
            <w:tcW w:w="1160" w:type="dxa"/>
            <w:shd w:val="clear" w:color="auto" w:fill="FFFFFF" w:themeFill="background1"/>
            <w:vAlign w:val="center"/>
          </w:tcPr>
          <w:p w14:paraId="2AE2F0A4" w14:textId="454BC507"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103.9</w:t>
            </w:r>
            <w:r>
              <w:rPr>
                <w:rFonts w:ascii="Arial" w:hAnsi="Arial" w:cs="Arial"/>
              </w:rPr>
              <w:t>%</w:t>
            </w:r>
          </w:p>
        </w:tc>
        <w:tc>
          <w:tcPr>
            <w:tcW w:w="1160" w:type="dxa"/>
            <w:shd w:val="clear" w:color="auto" w:fill="FFFFFF" w:themeFill="background1"/>
            <w:vAlign w:val="center"/>
          </w:tcPr>
          <w:p w14:paraId="5F369792" w14:textId="513273AE"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507</w:t>
            </w:r>
          </w:p>
        </w:tc>
        <w:tc>
          <w:tcPr>
            <w:tcW w:w="1159" w:type="dxa"/>
            <w:shd w:val="clear" w:color="auto" w:fill="FFFFFF" w:themeFill="background1"/>
            <w:vAlign w:val="center"/>
          </w:tcPr>
          <w:p w14:paraId="4C61ADA1" w14:textId="0E5F6BD1"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99.0</w:t>
            </w:r>
            <w:r>
              <w:rPr>
                <w:rFonts w:ascii="Arial" w:hAnsi="Arial" w:cs="Arial"/>
              </w:rPr>
              <w:t>%</w:t>
            </w:r>
          </w:p>
        </w:tc>
        <w:tc>
          <w:tcPr>
            <w:tcW w:w="1160" w:type="dxa"/>
            <w:shd w:val="clear" w:color="auto" w:fill="FFFFFF" w:themeFill="background1"/>
            <w:vAlign w:val="center"/>
          </w:tcPr>
          <w:p w14:paraId="5A4EE16A" w14:textId="142F24AB"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1</w:t>
            </w:r>
            <w:r>
              <w:rPr>
                <w:rFonts w:ascii="Arial" w:hAnsi="Arial" w:cs="Arial"/>
              </w:rPr>
              <w:t>,</w:t>
            </w:r>
            <w:r w:rsidRPr="00255F18">
              <w:rPr>
                <w:rFonts w:ascii="Arial" w:hAnsi="Arial" w:cs="Arial"/>
              </w:rPr>
              <w:t>408</w:t>
            </w:r>
          </w:p>
        </w:tc>
        <w:tc>
          <w:tcPr>
            <w:tcW w:w="1160" w:type="dxa"/>
            <w:shd w:val="clear" w:color="auto" w:fill="FFFFFF" w:themeFill="background1"/>
            <w:vAlign w:val="center"/>
          </w:tcPr>
          <w:p w14:paraId="1F2A76E0" w14:textId="2CF8D33C"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92.5</w:t>
            </w:r>
            <w:r>
              <w:rPr>
                <w:rFonts w:ascii="Arial" w:hAnsi="Arial" w:cs="Arial"/>
              </w:rPr>
              <w:t>%</w:t>
            </w:r>
          </w:p>
        </w:tc>
        <w:tc>
          <w:tcPr>
            <w:tcW w:w="1172" w:type="dxa"/>
            <w:shd w:val="clear" w:color="auto" w:fill="FFFFFF" w:themeFill="background1"/>
            <w:vAlign w:val="center"/>
          </w:tcPr>
          <w:p w14:paraId="3B1F4146" w14:textId="1F5F8DAF"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4</w:t>
            </w:r>
            <w:r>
              <w:rPr>
                <w:rFonts w:ascii="Arial" w:hAnsi="Arial" w:cs="Arial"/>
              </w:rPr>
              <w:t>,</w:t>
            </w:r>
            <w:r w:rsidRPr="00255F18">
              <w:rPr>
                <w:rFonts w:ascii="Arial" w:hAnsi="Arial" w:cs="Arial"/>
              </w:rPr>
              <w:t>496</w:t>
            </w:r>
          </w:p>
        </w:tc>
      </w:tr>
      <w:tr w:rsidR="00A73480" w:rsidRPr="00DA0882" w14:paraId="4270A1D3" w14:textId="77777777" w:rsidTr="00B36A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6453CBA5" w14:textId="77777777" w:rsidR="00A73480" w:rsidRPr="001D121C" w:rsidRDefault="00A73480" w:rsidP="00A73480">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7DB86C2D" w14:textId="212EBEFF"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29</w:t>
            </w:r>
            <w:r>
              <w:rPr>
                <w:rFonts w:ascii="Arial" w:hAnsi="Arial" w:cs="Arial"/>
              </w:rPr>
              <w:t>,</w:t>
            </w:r>
            <w:r w:rsidRPr="00255F18">
              <w:rPr>
                <w:rFonts w:ascii="Arial" w:hAnsi="Arial" w:cs="Arial"/>
              </w:rPr>
              <w:t>642</w:t>
            </w:r>
          </w:p>
        </w:tc>
        <w:tc>
          <w:tcPr>
            <w:tcW w:w="1159" w:type="dxa"/>
            <w:shd w:val="clear" w:color="auto" w:fill="DBE5F1" w:themeFill="accent1" w:themeFillTint="33"/>
            <w:vAlign w:val="center"/>
          </w:tcPr>
          <w:p w14:paraId="271B087D" w14:textId="624D2044"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25</w:t>
            </w:r>
            <w:r>
              <w:rPr>
                <w:rFonts w:ascii="Arial" w:hAnsi="Arial" w:cs="Arial"/>
              </w:rPr>
              <w:t>,</w:t>
            </w:r>
            <w:r w:rsidRPr="00255F18">
              <w:rPr>
                <w:rFonts w:ascii="Arial" w:hAnsi="Arial" w:cs="Arial"/>
              </w:rPr>
              <w:t>915</w:t>
            </w:r>
          </w:p>
        </w:tc>
        <w:tc>
          <w:tcPr>
            <w:tcW w:w="1160" w:type="dxa"/>
            <w:shd w:val="clear" w:color="auto" w:fill="DBE5F1" w:themeFill="accent1" w:themeFillTint="33"/>
            <w:vAlign w:val="center"/>
          </w:tcPr>
          <w:p w14:paraId="53216CEA" w14:textId="6220EF01"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87.4</w:t>
            </w:r>
            <w:r>
              <w:rPr>
                <w:rFonts w:ascii="Arial" w:hAnsi="Arial" w:cs="Arial"/>
              </w:rPr>
              <w:t>%</w:t>
            </w:r>
          </w:p>
        </w:tc>
        <w:tc>
          <w:tcPr>
            <w:tcW w:w="1160" w:type="dxa"/>
            <w:shd w:val="clear" w:color="auto" w:fill="DBE5F1" w:themeFill="accent1" w:themeFillTint="33"/>
            <w:vAlign w:val="center"/>
          </w:tcPr>
          <w:p w14:paraId="445C2E1D" w14:textId="0D07A1F1"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25</w:t>
            </w:r>
            <w:r>
              <w:rPr>
                <w:rFonts w:ascii="Arial" w:hAnsi="Arial" w:cs="Arial"/>
              </w:rPr>
              <w:t>,</w:t>
            </w:r>
            <w:r w:rsidRPr="00255F18">
              <w:rPr>
                <w:rFonts w:ascii="Arial" w:hAnsi="Arial" w:cs="Arial"/>
              </w:rPr>
              <w:t>082</w:t>
            </w:r>
          </w:p>
        </w:tc>
        <w:tc>
          <w:tcPr>
            <w:tcW w:w="1159" w:type="dxa"/>
            <w:shd w:val="clear" w:color="auto" w:fill="DBE5F1" w:themeFill="accent1" w:themeFillTint="33"/>
            <w:vAlign w:val="center"/>
          </w:tcPr>
          <w:p w14:paraId="1F61F7F6" w14:textId="37007056"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84.6</w:t>
            </w:r>
            <w:r>
              <w:rPr>
                <w:rFonts w:ascii="Arial" w:hAnsi="Arial" w:cs="Arial"/>
              </w:rPr>
              <w:t>%</w:t>
            </w:r>
          </w:p>
        </w:tc>
        <w:tc>
          <w:tcPr>
            <w:tcW w:w="1160" w:type="dxa"/>
            <w:shd w:val="clear" w:color="auto" w:fill="DBE5F1" w:themeFill="accent1" w:themeFillTint="33"/>
            <w:vAlign w:val="center"/>
          </w:tcPr>
          <w:p w14:paraId="0C7261A7" w14:textId="56269FD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23</w:t>
            </w:r>
            <w:r>
              <w:rPr>
                <w:rFonts w:ascii="Arial" w:hAnsi="Arial" w:cs="Arial"/>
              </w:rPr>
              <w:t>,</w:t>
            </w:r>
            <w:r w:rsidRPr="00255F18">
              <w:rPr>
                <w:rFonts w:ascii="Arial" w:hAnsi="Arial" w:cs="Arial"/>
              </w:rPr>
              <w:t>438</w:t>
            </w:r>
          </w:p>
        </w:tc>
        <w:tc>
          <w:tcPr>
            <w:tcW w:w="1160" w:type="dxa"/>
            <w:shd w:val="clear" w:color="auto" w:fill="DBE5F1" w:themeFill="accent1" w:themeFillTint="33"/>
            <w:vAlign w:val="center"/>
          </w:tcPr>
          <w:p w14:paraId="1B18E982" w14:textId="565B2CAD"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79.1</w:t>
            </w:r>
            <w:r>
              <w:rPr>
                <w:rFonts w:ascii="Arial" w:hAnsi="Arial" w:cs="Arial"/>
              </w:rPr>
              <w:t>%</w:t>
            </w:r>
          </w:p>
        </w:tc>
        <w:tc>
          <w:tcPr>
            <w:tcW w:w="1172" w:type="dxa"/>
            <w:shd w:val="clear" w:color="auto" w:fill="DBE5F1" w:themeFill="accent1" w:themeFillTint="33"/>
            <w:vAlign w:val="center"/>
          </w:tcPr>
          <w:p w14:paraId="25C2EFA7" w14:textId="2E6D00AD"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74</w:t>
            </w:r>
            <w:r>
              <w:rPr>
                <w:rFonts w:ascii="Arial" w:hAnsi="Arial" w:cs="Arial"/>
              </w:rPr>
              <w:t>,</w:t>
            </w:r>
            <w:r w:rsidRPr="00255F18">
              <w:rPr>
                <w:rFonts w:ascii="Arial" w:hAnsi="Arial" w:cs="Arial"/>
              </w:rPr>
              <w:t>435</w:t>
            </w:r>
          </w:p>
        </w:tc>
      </w:tr>
      <w:tr w:rsidR="00A73480" w:rsidRPr="00DA0882" w14:paraId="48CEA7DF" w14:textId="77777777" w:rsidTr="00B36A4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75FCF26B" w14:textId="77777777" w:rsidR="00A73480" w:rsidRPr="001D121C" w:rsidRDefault="00A73480" w:rsidP="00A73480">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03ECD9C0" w14:textId="2253A35C"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9</w:t>
            </w:r>
            <w:r>
              <w:rPr>
                <w:rFonts w:ascii="Arial" w:hAnsi="Arial" w:cs="Arial"/>
              </w:rPr>
              <w:t>,</w:t>
            </w:r>
            <w:r w:rsidRPr="00255F18">
              <w:rPr>
                <w:rFonts w:ascii="Arial" w:hAnsi="Arial" w:cs="Arial"/>
              </w:rPr>
              <w:t>493</w:t>
            </w:r>
          </w:p>
        </w:tc>
        <w:tc>
          <w:tcPr>
            <w:tcW w:w="1159" w:type="dxa"/>
            <w:shd w:val="clear" w:color="auto" w:fill="FFFFFF" w:themeFill="background1"/>
            <w:vAlign w:val="center"/>
          </w:tcPr>
          <w:p w14:paraId="306A5D5D" w14:textId="37823351"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w:t>
            </w:r>
            <w:r>
              <w:rPr>
                <w:rFonts w:ascii="Arial" w:hAnsi="Arial" w:cs="Arial"/>
              </w:rPr>
              <w:t>,</w:t>
            </w:r>
            <w:r w:rsidRPr="00255F18">
              <w:rPr>
                <w:rFonts w:ascii="Arial" w:hAnsi="Arial" w:cs="Arial"/>
              </w:rPr>
              <w:t>413</w:t>
            </w:r>
          </w:p>
        </w:tc>
        <w:tc>
          <w:tcPr>
            <w:tcW w:w="1160" w:type="dxa"/>
            <w:shd w:val="clear" w:color="auto" w:fill="FFFFFF" w:themeFill="background1"/>
            <w:vAlign w:val="center"/>
          </w:tcPr>
          <w:p w14:paraId="7B8C7E9D" w14:textId="671EDE77"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88.6</w:t>
            </w:r>
            <w:r>
              <w:rPr>
                <w:rFonts w:ascii="Arial" w:hAnsi="Arial" w:cs="Arial"/>
              </w:rPr>
              <w:t>%</w:t>
            </w:r>
          </w:p>
        </w:tc>
        <w:tc>
          <w:tcPr>
            <w:tcW w:w="1160" w:type="dxa"/>
            <w:shd w:val="clear" w:color="auto" w:fill="FFFFFF" w:themeFill="background1"/>
            <w:vAlign w:val="center"/>
          </w:tcPr>
          <w:p w14:paraId="57E25853" w14:textId="67FAD212"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w:t>
            </w:r>
            <w:r>
              <w:rPr>
                <w:rFonts w:ascii="Arial" w:hAnsi="Arial" w:cs="Arial"/>
              </w:rPr>
              <w:t>,</w:t>
            </w:r>
            <w:r w:rsidRPr="00255F18">
              <w:rPr>
                <w:rFonts w:ascii="Arial" w:hAnsi="Arial" w:cs="Arial"/>
              </w:rPr>
              <w:t>116</w:t>
            </w:r>
          </w:p>
        </w:tc>
        <w:tc>
          <w:tcPr>
            <w:tcW w:w="1159" w:type="dxa"/>
            <w:shd w:val="clear" w:color="auto" w:fill="FFFFFF" w:themeFill="background1"/>
            <w:vAlign w:val="center"/>
          </w:tcPr>
          <w:p w14:paraId="21635BC5" w14:textId="3E0652F6"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85.5</w:t>
            </w:r>
            <w:r>
              <w:rPr>
                <w:rFonts w:ascii="Arial" w:hAnsi="Arial" w:cs="Arial"/>
              </w:rPr>
              <w:t>%</w:t>
            </w:r>
          </w:p>
        </w:tc>
        <w:tc>
          <w:tcPr>
            <w:tcW w:w="1160" w:type="dxa"/>
            <w:shd w:val="clear" w:color="auto" w:fill="FFFFFF" w:themeFill="background1"/>
            <w:vAlign w:val="center"/>
          </w:tcPr>
          <w:p w14:paraId="7BC45274" w14:textId="69139CD2"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7</w:t>
            </w:r>
            <w:r>
              <w:rPr>
                <w:rFonts w:ascii="Arial" w:hAnsi="Arial" w:cs="Arial"/>
              </w:rPr>
              <w:t>,</w:t>
            </w:r>
            <w:r w:rsidRPr="00255F18">
              <w:rPr>
                <w:rFonts w:ascii="Arial" w:hAnsi="Arial" w:cs="Arial"/>
              </w:rPr>
              <w:t>468</w:t>
            </w:r>
          </w:p>
        </w:tc>
        <w:tc>
          <w:tcPr>
            <w:tcW w:w="1160" w:type="dxa"/>
            <w:shd w:val="clear" w:color="auto" w:fill="FFFFFF" w:themeFill="background1"/>
            <w:vAlign w:val="center"/>
          </w:tcPr>
          <w:p w14:paraId="359C2DB1" w14:textId="6F44AE80"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78.7</w:t>
            </w:r>
            <w:r>
              <w:rPr>
                <w:rFonts w:ascii="Arial" w:hAnsi="Arial" w:cs="Arial"/>
              </w:rPr>
              <w:t>%</w:t>
            </w:r>
          </w:p>
        </w:tc>
        <w:tc>
          <w:tcPr>
            <w:tcW w:w="1172" w:type="dxa"/>
            <w:shd w:val="clear" w:color="auto" w:fill="FFFFFF" w:themeFill="background1"/>
            <w:vAlign w:val="center"/>
          </w:tcPr>
          <w:p w14:paraId="4391BB63" w14:textId="1CC7C4E7"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23</w:t>
            </w:r>
            <w:r>
              <w:rPr>
                <w:rFonts w:ascii="Arial" w:hAnsi="Arial" w:cs="Arial"/>
              </w:rPr>
              <w:t>,</w:t>
            </w:r>
            <w:r w:rsidRPr="00255F18">
              <w:rPr>
                <w:rFonts w:ascii="Arial" w:hAnsi="Arial" w:cs="Arial"/>
              </w:rPr>
              <w:t>997</w:t>
            </w:r>
          </w:p>
        </w:tc>
      </w:tr>
      <w:tr w:rsidR="00A73480" w:rsidRPr="00B0371D" w14:paraId="6296F33D" w14:textId="77777777" w:rsidTr="00B36A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3B0AE6DC" w14:textId="77777777" w:rsidR="00A73480" w:rsidRPr="001D121C" w:rsidRDefault="00A73480" w:rsidP="00A73480">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2C475F63" w14:textId="54F5C1CC"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w:t>
            </w:r>
            <w:r>
              <w:rPr>
                <w:rFonts w:ascii="Arial" w:hAnsi="Arial" w:cs="Arial"/>
              </w:rPr>
              <w:t>,</w:t>
            </w:r>
            <w:r w:rsidRPr="00255F18">
              <w:rPr>
                <w:rFonts w:ascii="Arial" w:hAnsi="Arial" w:cs="Arial"/>
              </w:rPr>
              <w:t>995</w:t>
            </w:r>
          </w:p>
        </w:tc>
        <w:tc>
          <w:tcPr>
            <w:tcW w:w="1159" w:type="dxa"/>
            <w:shd w:val="clear" w:color="auto" w:fill="DBE5F1" w:themeFill="accent1" w:themeFillTint="33"/>
            <w:vAlign w:val="center"/>
          </w:tcPr>
          <w:p w14:paraId="49232E28" w14:textId="11DCE656"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w:t>
            </w:r>
            <w:r>
              <w:rPr>
                <w:rFonts w:ascii="Arial" w:hAnsi="Arial" w:cs="Arial"/>
              </w:rPr>
              <w:t>,</w:t>
            </w:r>
            <w:r w:rsidRPr="00255F18">
              <w:rPr>
                <w:rFonts w:ascii="Arial" w:hAnsi="Arial" w:cs="Arial"/>
              </w:rPr>
              <w:t>642</w:t>
            </w:r>
          </w:p>
        </w:tc>
        <w:tc>
          <w:tcPr>
            <w:tcW w:w="1160" w:type="dxa"/>
            <w:shd w:val="clear" w:color="auto" w:fill="DBE5F1" w:themeFill="accent1" w:themeFillTint="33"/>
            <w:vAlign w:val="center"/>
          </w:tcPr>
          <w:p w14:paraId="65AEA286" w14:textId="78355EA6"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88.2</w:t>
            </w:r>
            <w:r>
              <w:rPr>
                <w:rFonts w:ascii="Arial" w:hAnsi="Arial" w:cs="Arial"/>
              </w:rPr>
              <w:t>%</w:t>
            </w:r>
          </w:p>
        </w:tc>
        <w:tc>
          <w:tcPr>
            <w:tcW w:w="1160" w:type="dxa"/>
            <w:shd w:val="clear" w:color="auto" w:fill="DBE5F1" w:themeFill="accent1" w:themeFillTint="33"/>
            <w:vAlign w:val="center"/>
          </w:tcPr>
          <w:p w14:paraId="779DE164" w14:textId="7E955BD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w:t>
            </w:r>
            <w:r>
              <w:rPr>
                <w:rFonts w:ascii="Arial" w:hAnsi="Arial" w:cs="Arial"/>
              </w:rPr>
              <w:t>,</w:t>
            </w:r>
            <w:r w:rsidRPr="00255F18">
              <w:rPr>
                <w:rFonts w:ascii="Arial" w:hAnsi="Arial" w:cs="Arial"/>
              </w:rPr>
              <w:t>492</w:t>
            </w:r>
          </w:p>
        </w:tc>
        <w:tc>
          <w:tcPr>
            <w:tcW w:w="1159" w:type="dxa"/>
            <w:shd w:val="clear" w:color="auto" w:fill="DBE5F1" w:themeFill="accent1" w:themeFillTint="33"/>
            <w:vAlign w:val="center"/>
          </w:tcPr>
          <w:p w14:paraId="7EDCBD0C" w14:textId="1D68C288"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83.2</w:t>
            </w:r>
            <w:r>
              <w:rPr>
                <w:rFonts w:ascii="Arial" w:hAnsi="Arial" w:cs="Arial"/>
              </w:rPr>
              <w:t>%</w:t>
            </w:r>
          </w:p>
        </w:tc>
        <w:tc>
          <w:tcPr>
            <w:tcW w:w="1160" w:type="dxa"/>
            <w:shd w:val="clear" w:color="auto" w:fill="DBE5F1" w:themeFill="accent1" w:themeFillTint="33"/>
            <w:vAlign w:val="center"/>
          </w:tcPr>
          <w:p w14:paraId="754D8226" w14:textId="0B68E87E"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2</w:t>
            </w:r>
            <w:r>
              <w:rPr>
                <w:rFonts w:ascii="Arial" w:hAnsi="Arial" w:cs="Arial"/>
              </w:rPr>
              <w:t>,</w:t>
            </w:r>
            <w:r w:rsidRPr="00255F18">
              <w:rPr>
                <w:rFonts w:ascii="Arial" w:hAnsi="Arial" w:cs="Arial"/>
              </w:rPr>
              <w:t>233</w:t>
            </w:r>
          </w:p>
        </w:tc>
        <w:tc>
          <w:tcPr>
            <w:tcW w:w="1160" w:type="dxa"/>
            <w:shd w:val="clear" w:color="auto" w:fill="DBE5F1" w:themeFill="accent1" w:themeFillTint="33"/>
            <w:vAlign w:val="center"/>
          </w:tcPr>
          <w:p w14:paraId="3986D155" w14:textId="27BB01C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74.6</w:t>
            </w:r>
            <w:r>
              <w:rPr>
                <w:rFonts w:ascii="Arial" w:hAnsi="Arial" w:cs="Arial"/>
              </w:rPr>
              <w:t>%</w:t>
            </w:r>
          </w:p>
        </w:tc>
        <w:tc>
          <w:tcPr>
            <w:tcW w:w="1172" w:type="dxa"/>
            <w:shd w:val="clear" w:color="auto" w:fill="DBE5F1" w:themeFill="accent1" w:themeFillTint="33"/>
            <w:vAlign w:val="center"/>
          </w:tcPr>
          <w:p w14:paraId="04198884" w14:textId="3065B73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7</w:t>
            </w:r>
            <w:r>
              <w:rPr>
                <w:rFonts w:ascii="Arial" w:hAnsi="Arial" w:cs="Arial"/>
              </w:rPr>
              <w:t>,</w:t>
            </w:r>
            <w:r w:rsidRPr="00255F18">
              <w:rPr>
                <w:rFonts w:ascii="Arial" w:hAnsi="Arial" w:cs="Arial"/>
              </w:rPr>
              <w:t>367</w:t>
            </w:r>
          </w:p>
        </w:tc>
      </w:tr>
      <w:tr w:rsidR="00A73480" w:rsidRPr="00DA0882" w14:paraId="11D6DF11" w14:textId="77777777" w:rsidTr="00B36A4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53FE4958" w14:textId="77777777" w:rsidR="00A73480" w:rsidRPr="001D121C" w:rsidRDefault="00A73480" w:rsidP="00A73480">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5D509B2B" w14:textId="18617490"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34</w:t>
            </w:r>
            <w:r>
              <w:rPr>
                <w:rFonts w:ascii="Arial" w:hAnsi="Arial" w:cs="Arial"/>
              </w:rPr>
              <w:t>,</w:t>
            </w:r>
            <w:r w:rsidRPr="00255F18">
              <w:rPr>
                <w:rFonts w:ascii="Arial" w:hAnsi="Arial" w:cs="Arial"/>
              </w:rPr>
              <w:t>040</w:t>
            </w:r>
          </w:p>
        </w:tc>
        <w:tc>
          <w:tcPr>
            <w:tcW w:w="1159" w:type="dxa"/>
            <w:shd w:val="clear" w:color="auto" w:fill="FFFFFF" w:themeFill="background1"/>
            <w:vAlign w:val="center"/>
          </w:tcPr>
          <w:p w14:paraId="785DB787" w14:textId="31F7830C"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30</w:t>
            </w:r>
            <w:r>
              <w:rPr>
                <w:rFonts w:ascii="Arial" w:hAnsi="Arial" w:cs="Arial"/>
              </w:rPr>
              <w:t>,</w:t>
            </w:r>
            <w:r w:rsidRPr="00255F18">
              <w:rPr>
                <w:rFonts w:ascii="Arial" w:hAnsi="Arial" w:cs="Arial"/>
              </w:rPr>
              <w:t>200</w:t>
            </w:r>
          </w:p>
        </w:tc>
        <w:tc>
          <w:tcPr>
            <w:tcW w:w="1160" w:type="dxa"/>
            <w:shd w:val="clear" w:color="auto" w:fill="FFFFFF" w:themeFill="background1"/>
            <w:vAlign w:val="center"/>
          </w:tcPr>
          <w:p w14:paraId="3E56C05C" w14:textId="4B7D1439"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88.7</w:t>
            </w:r>
            <w:r>
              <w:rPr>
                <w:rFonts w:ascii="Arial" w:hAnsi="Arial" w:cs="Arial"/>
              </w:rPr>
              <w:t>%</w:t>
            </w:r>
          </w:p>
        </w:tc>
        <w:tc>
          <w:tcPr>
            <w:tcW w:w="1160" w:type="dxa"/>
            <w:shd w:val="clear" w:color="auto" w:fill="FFFFFF" w:themeFill="background1"/>
            <w:vAlign w:val="center"/>
          </w:tcPr>
          <w:p w14:paraId="211E6F40" w14:textId="27E5D277"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29</w:t>
            </w:r>
            <w:r>
              <w:rPr>
                <w:rFonts w:ascii="Arial" w:hAnsi="Arial" w:cs="Arial"/>
              </w:rPr>
              <w:t>,</w:t>
            </w:r>
            <w:r w:rsidRPr="00255F18">
              <w:rPr>
                <w:rFonts w:ascii="Arial" w:hAnsi="Arial" w:cs="Arial"/>
              </w:rPr>
              <w:t>196</w:t>
            </w:r>
          </w:p>
        </w:tc>
        <w:tc>
          <w:tcPr>
            <w:tcW w:w="1159" w:type="dxa"/>
            <w:shd w:val="clear" w:color="auto" w:fill="FFFFFF" w:themeFill="background1"/>
            <w:vAlign w:val="center"/>
          </w:tcPr>
          <w:p w14:paraId="279EBE52" w14:textId="2C77E995"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85.8</w:t>
            </w:r>
            <w:r>
              <w:rPr>
                <w:rFonts w:ascii="Arial" w:hAnsi="Arial" w:cs="Arial"/>
              </w:rPr>
              <w:t>%</w:t>
            </w:r>
          </w:p>
        </w:tc>
        <w:tc>
          <w:tcPr>
            <w:tcW w:w="1160" w:type="dxa"/>
            <w:shd w:val="clear" w:color="auto" w:fill="FFFFFF" w:themeFill="background1"/>
            <w:vAlign w:val="center"/>
          </w:tcPr>
          <w:p w14:paraId="0FF821FD" w14:textId="7303FD1D"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27</w:t>
            </w:r>
            <w:r>
              <w:rPr>
                <w:rFonts w:ascii="Arial" w:hAnsi="Arial" w:cs="Arial"/>
              </w:rPr>
              <w:t>,</w:t>
            </w:r>
            <w:r w:rsidRPr="00255F18">
              <w:rPr>
                <w:rFonts w:ascii="Arial" w:hAnsi="Arial" w:cs="Arial"/>
              </w:rPr>
              <w:t>123</w:t>
            </w:r>
          </w:p>
        </w:tc>
        <w:tc>
          <w:tcPr>
            <w:tcW w:w="1160" w:type="dxa"/>
            <w:shd w:val="clear" w:color="auto" w:fill="FFFFFF" w:themeFill="background1"/>
            <w:vAlign w:val="center"/>
          </w:tcPr>
          <w:p w14:paraId="3D3CA45A" w14:textId="063D03BD"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79.7</w:t>
            </w:r>
            <w:r>
              <w:rPr>
                <w:rFonts w:ascii="Arial" w:hAnsi="Arial" w:cs="Arial"/>
              </w:rPr>
              <w:t>%</w:t>
            </w:r>
          </w:p>
        </w:tc>
        <w:tc>
          <w:tcPr>
            <w:tcW w:w="1172" w:type="dxa"/>
            <w:shd w:val="clear" w:color="auto" w:fill="FFFFFF" w:themeFill="background1"/>
            <w:vAlign w:val="center"/>
          </w:tcPr>
          <w:p w14:paraId="5A79E86F" w14:textId="3E96D267" w:rsidR="00A73480" w:rsidRPr="00E71F7A"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5F18">
              <w:rPr>
                <w:rFonts w:ascii="Arial" w:hAnsi="Arial" w:cs="Arial"/>
              </w:rPr>
              <w:t>86</w:t>
            </w:r>
            <w:r>
              <w:rPr>
                <w:rFonts w:ascii="Arial" w:hAnsi="Arial" w:cs="Arial"/>
              </w:rPr>
              <w:t>,</w:t>
            </w:r>
            <w:r w:rsidRPr="00255F18">
              <w:rPr>
                <w:rFonts w:ascii="Arial" w:hAnsi="Arial" w:cs="Arial"/>
              </w:rPr>
              <w:t>519</w:t>
            </w:r>
          </w:p>
        </w:tc>
      </w:tr>
      <w:tr w:rsidR="00A73480" w:rsidRPr="00B0371D" w14:paraId="088046A4" w14:textId="77777777" w:rsidTr="00B36A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B384280" w14:textId="77777777" w:rsidR="00A73480" w:rsidRPr="001D121C" w:rsidRDefault="00A73480" w:rsidP="00A73480">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385C1299" w14:textId="53BC103B"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14</w:t>
            </w:r>
            <w:r>
              <w:rPr>
                <w:rFonts w:ascii="Arial" w:hAnsi="Arial" w:cs="Arial"/>
              </w:rPr>
              <w:t>,</w:t>
            </w:r>
            <w:r w:rsidRPr="00255F18">
              <w:rPr>
                <w:rFonts w:ascii="Arial" w:hAnsi="Arial" w:cs="Arial"/>
              </w:rPr>
              <w:t>627</w:t>
            </w:r>
          </w:p>
        </w:tc>
        <w:tc>
          <w:tcPr>
            <w:tcW w:w="1159" w:type="dxa"/>
            <w:shd w:val="clear" w:color="auto" w:fill="DBE5F1" w:themeFill="accent1" w:themeFillTint="33"/>
            <w:vAlign w:val="center"/>
          </w:tcPr>
          <w:p w14:paraId="3F425937" w14:textId="3499BF5B"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13</w:t>
            </w:r>
            <w:r>
              <w:rPr>
                <w:rFonts w:ascii="Arial" w:hAnsi="Arial" w:cs="Arial"/>
              </w:rPr>
              <w:t>,</w:t>
            </w:r>
            <w:r w:rsidRPr="00255F18">
              <w:rPr>
                <w:rFonts w:ascii="Arial" w:hAnsi="Arial" w:cs="Arial"/>
              </w:rPr>
              <w:t>155</w:t>
            </w:r>
          </w:p>
        </w:tc>
        <w:tc>
          <w:tcPr>
            <w:tcW w:w="1160" w:type="dxa"/>
            <w:shd w:val="clear" w:color="auto" w:fill="DBE5F1" w:themeFill="accent1" w:themeFillTint="33"/>
            <w:vAlign w:val="center"/>
          </w:tcPr>
          <w:p w14:paraId="6F656074" w14:textId="30E7D820"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89.9</w:t>
            </w:r>
            <w:r>
              <w:rPr>
                <w:rFonts w:ascii="Arial" w:hAnsi="Arial" w:cs="Arial"/>
              </w:rPr>
              <w:t>%</w:t>
            </w:r>
          </w:p>
        </w:tc>
        <w:tc>
          <w:tcPr>
            <w:tcW w:w="1160" w:type="dxa"/>
            <w:shd w:val="clear" w:color="auto" w:fill="DBE5F1" w:themeFill="accent1" w:themeFillTint="33"/>
            <w:vAlign w:val="center"/>
          </w:tcPr>
          <w:p w14:paraId="1F323B4D" w14:textId="46C87870"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12</w:t>
            </w:r>
            <w:r>
              <w:rPr>
                <w:rFonts w:ascii="Arial" w:hAnsi="Arial" w:cs="Arial"/>
              </w:rPr>
              <w:t>,</w:t>
            </w:r>
            <w:r w:rsidRPr="00255F18">
              <w:rPr>
                <w:rFonts w:ascii="Arial" w:hAnsi="Arial" w:cs="Arial"/>
              </w:rPr>
              <w:t>580</w:t>
            </w:r>
          </w:p>
        </w:tc>
        <w:tc>
          <w:tcPr>
            <w:tcW w:w="1159" w:type="dxa"/>
            <w:shd w:val="clear" w:color="auto" w:fill="DBE5F1" w:themeFill="accent1" w:themeFillTint="33"/>
            <w:vAlign w:val="center"/>
          </w:tcPr>
          <w:p w14:paraId="6519C7DF" w14:textId="7762198A"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86.0</w:t>
            </w:r>
            <w:r>
              <w:rPr>
                <w:rFonts w:ascii="Arial" w:hAnsi="Arial" w:cs="Arial"/>
              </w:rPr>
              <w:t>%</w:t>
            </w:r>
          </w:p>
        </w:tc>
        <w:tc>
          <w:tcPr>
            <w:tcW w:w="1160" w:type="dxa"/>
            <w:shd w:val="clear" w:color="auto" w:fill="DBE5F1" w:themeFill="accent1" w:themeFillTint="33"/>
            <w:vAlign w:val="center"/>
          </w:tcPr>
          <w:p w14:paraId="29159A1E" w14:textId="43DE606C"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11</w:t>
            </w:r>
            <w:r>
              <w:rPr>
                <w:rFonts w:ascii="Arial" w:hAnsi="Arial" w:cs="Arial"/>
              </w:rPr>
              <w:t>,</w:t>
            </w:r>
            <w:r w:rsidRPr="00255F18">
              <w:rPr>
                <w:rFonts w:ascii="Arial" w:hAnsi="Arial" w:cs="Arial"/>
              </w:rPr>
              <w:t>243</w:t>
            </w:r>
          </w:p>
        </w:tc>
        <w:tc>
          <w:tcPr>
            <w:tcW w:w="1160" w:type="dxa"/>
            <w:shd w:val="clear" w:color="auto" w:fill="DBE5F1" w:themeFill="accent1" w:themeFillTint="33"/>
            <w:vAlign w:val="center"/>
          </w:tcPr>
          <w:p w14:paraId="3CC63E26" w14:textId="5B3D2622"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76.9</w:t>
            </w:r>
            <w:r>
              <w:rPr>
                <w:rFonts w:ascii="Arial" w:hAnsi="Arial" w:cs="Arial"/>
              </w:rPr>
              <w:t>%</w:t>
            </w:r>
          </w:p>
        </w:tc>
        <w:tc>
          <w:tcPr>
            <w:tcW w:w="1172" w:type="dxa"/>
            <w:shd w:val="clear" w:color="auto" w:fill="DBE5F1" w:themeFill="accent1" w:themeFillTint="33"/>
            <w:vAlign w:val="center"/>
          </w:tcPr>
          <w:p w14:paraId="1C4B1C10" w14:textId="3D6D7FC6" w:rsidR="00A73480" w:rsidRPr="00E71F7A" w:rsidRDefault="00A73480" w:rsidP="00A734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5F18">
              <w:rPr>
                <w:rFonts w:ascii="Arial" w:hAnsi="Arial" w:cs="Arial"/>
              </w:rPr>
              <w:t>36</w:t>
            </w:r>
            <w:r>
              <w:rPr>
                <w:rFonts w:ascii="Arial" w:hAnsi="Arial" w:cs="Arial"/>
              </w:rPr>
              <w:t>,</w:t>
            </w:r>
            <w:r w:rsidRPr="00255F18">
              <w:rPr>
                <w:rFonts w:ascii="Arial" w:hAnsi="Arial" w:cs="Arial"/>
              </w:rPr>
              <w:t>978</w:t>
            </w:r>
          </w:p>
        </w:tc>
      </w:tr>
      <w:tr w:rsidR="00A73480" w:rsidRPr="00A73480" w14:paraId="6691364C" w14:textId="77777777" w:rsidTr="00B36A4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3C22B73A" w14:textId="77777777" w:rsidR="00A73480" w:rsidRPr="00A73480" w:rsidRDefault="00A73480" w:rsidP="00A73480">
            <w:pPr>
              <w:spacing w:after="0" w:line="240" w:lineRule="auto"/>
              <w:jc w:val="center"/>
              <w:rPr>
                <w:rFonts w:ascii="Arial" w:hAnsi="Arial" w:cs="Arial"/>
                <w:color w:val="FFFFFF" w:themeColor="background1"/>
              </w:rPr>
            </w:pPr>
            <w:r w:rsidRPr="00A73480">
              <w:rPr>
                <w:rFonts w:ascii="Arial" w:hAnsi="Arial" w:cs="Arial"/>
                <w:color w:val="FFFFFF" w:themeColor="background1"/>
              </w:rPr>
              <w:t>AUS</w:t>
            </w:r>
          </w:p>
        </w:tc>
        <w:tc>
          <w:tcPr>
            <w:tcW w:w="1594" w:type="dxa"/>
            <w:shd w:val="clear" w:color="auto" w:fill="548DD4" w:themeFill="text2" w:themeFillTint="99"/>
            <w:vAlign w:val="center"/>
          </w:tcPr>
          <w:p w14:paraId="1ADC0803" w14:textId="1BB1C3C4"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137,984</w:t>
            </w:r>
          </w:p>
        </w:tc>
        <w:tc>
          <w:tcPr>
            <w:tcW w:w="1159" w:type="dxa"/>
            <w:shd w:val="clear" w:color="auto" w:fill="548DD4" w:themeFill="text2" w:themeFillTint="99"/>
            <w:vAlign w:val="center"/>
          </w:tcPr>
          <w:p w14:paraId="062C09B3" w14:textId="34F1785A"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122,666</w:t>
            </w:r>
          </w:p>
        </w:tc>
        <w:tc>
          <w:tcPr>
            <w:tcW w:w="1160" w:type="dxa"/>
            <w:shd w:val="clear" w:color="auto" w:fill="548DD4" w:themeFill="text2" w:themeFillTint="99"/>
            <w:vAlign w:val="center"/>
          </w:tcPr>
          <w:p w14:paraId="627CCAC1" w14:textId="3AC2B9A9"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88.9%</w:t>
            </w:r>
          </w:p>
        </w:tc>
        <w:tc>
          <w:tcPr>
            <w:tcW w:w="1160" w:type="dxa"/>
            <w:shd w:val="clear" w:color="auto" w:fill="548DD4" w:themeFill="text2" w:themeFillTint="99"/>
            <w:vAlign w:val="center"/>
          </w:tcPr>
          <w:p w14:paraId="687B26D4" w14:textId="0C152C43"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118,679</w:t>
            </w:r>
          </w:p>
        </w:tc>
        <w:tc>
          <w:tcPr>
            <w:tcW w:w="1159" w:type="dxa"/>
            <w:shd w:val="clear" w:color="auto" w:fill="548DD4" w:themeFill="text2" w:themeFillTint="99"/>
            <w:vAlign w:val="center"/>
          </w:tcPr>
          <w:p w14:paraId="578D6F40" w14:textId="43EEC03A"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86.0%</w:t>
            </w:r>
          </w:p>
        </w:tc>
        <w:tc>
          <w:tcPr>
            <w:tcW w:w="1160" w:type="dxa"/>
            <w:shd w:val="clear" w:color="auto" w:fill="548DD4" w:themeFill="text2" w:themeFillTint="99"/>
            <w:vAlign w:val="center"/>
          </w:tcPr>
          <w:p w14:paraId="67F1DB17" w14:textId="0093A8B9"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110,690</w:t>
            </w:r>
          </w:p>
        </w:tc>
        <w:tc>
          <w:tcPr>
            <w:tcW w:w="1160" w:type="dxa"/>
            <w:shd w:val="clear" w:color="auto" w:fill="548DD4" w:themeFill="text2" w:themeFillTint="99"/>
            <w:vAlign w:val="center"/>
          </w:tcPr>
          <w:p w14:paraId="446EF053" w14:textId="481D0C04"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80.2%</w:t>
            </w:r>
          </w:p>
        </w:tc>
        <w:tc>
          <w:tcPr>
            <w:tcW w:w="1172" w:type="dxa"/>
            <w:shd w:val="clear" w:color="auto" w:fill="548DD4" w:themeFill="text2" w:themeFillTint="99"/>
            <w:vAlign w:val="center"/>
          </w:tcPr>
          <w:p w14:paraId="6F067A5D" w14:textId="706CDC4C" w:rsidR="00A73480" w:rsidRPr="00A73480" w:rsidRDefault="00A73480" w:rsidP="00A734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A73480">
              <w:rPr>
                <w:rFonts w:ascii="Arial" w:hAnsi="Arial" w:cs="Arial"/>
                <w:b/>
                <w:color w:val="FFFFFF" w:themeColor="background1"/>
              </w:rPr>
              <w:t>352,035</w:t>
            </w:r>
          </w:p>
        </w:tc>
      </w:tr>
    </w:tbl>
    <w:p w14:paraId="6BDCECD4" w14:textId="77777777" w:rsidR="00A73480" w:rsidRPr="00806FB2" w:rsidRDefault="00A73480" w:rsidP="00A73480">
      <w:pPr>
        <w:spacing w:after="120" w:line="240" w:lineRule="auto"/>
        <w:rPr>
          <w:b/>
          <w:sz w:val="28"/>
          <w:szCs w:val="28"/>
          <w:u w:val="single"/>
        </w:rPr>
      </w:pPr>
    </w:p>
    <w:p w14:paraId="15767E73" w14:textId="77777777" w:rsidR="00A73480" w:rsidRPr="00806FB2" w:rsidRDefault="00A73480" w:rsidP="00A73480">
      <w:pPr>
        <w:pStyle w:val="Heading1"/>
        <w:spacing w:before="0" w:after="120"/>
        <w:rPr>
          <w:rFonts w:ascii="Arial" w:hAnsi="Arial"/>
          <w:b w:val="0"/>
          <w:szCs w:val="28"/>
        </w:rPr>
      </w:pPr>
      <w:r w:rsidRPr="00806FB2">
        <w:rPr>
          <w:rFonts w:ascii="Arial" w:hAnsi="Arial"/>
          <w:b w:val="0"/>
          <w:szCs w:val="28"/>
        </w:rPr>
        <w:t>Notes:</w:t>
      </w:r>
    </w:p>
    <w:p w14:paraId="7DDDB7F2" w14:textId="77777777" w:rsidR="00A73480" w:rsidRPr="001D121C" w:rsidRDefault="00A73480" w:rsidP="00A73480">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0"/>
    <w:p w14:paraId="7B0728E4"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5CB89EF3" w14:textId="3901A36E"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lastRenderedPageBreak/>
        <w:t>Population is Estimated Resident Population 2017</w:t>
      </w:r>
      <w:r w:rsidR="00A73480">
        <w:rPr>
          <w:rFonts w:ascii="Arial" w:eastAsia="Times New Roman" w:hAnsi="Arial" w:cs="Arial"/>
          <w:sz w:val="20"/>
          <w:szCs w:val="20"/>
          <w:lang w:eastAsia="en-AU"/>
        </w:rPr>
        <w:t xml:space="preserve"> </w:t>
      </w:r>
      <w:r w:rsidRPr="00EC0CB6">
        <w:rPr>
          <w:rFonts w:ascii="Arial" w:eastAsia="Times New Roman" w:hAnsi="Arial" w:cs="Arial"/>
          <w:sz w:val="20"/>
          <w:szCs w:val="20"/>
          <w:lang w:eastAsia="en-AU"/>
        </w:rPr>
        <w:t>(as at 30/06/2017) as provided by the Australian Bureau of Statistics</w:t>
      </w:r>
      <w:r w:rsidR="00A73480">
        <w:rPr>
          <w:rFonts w:ascii="Arial" w:eastAsia="Times New Roman" w:hAnsi="Arial" w:cs="Arial"/>
          <w:sz w:val="20"/>
          <w:szCs w:val="20"/>
          <w:lang w:eastAsia="en-AU"/>
        </w:rPr>
        <w:t xml:space="preserve"> </w:t>
      </w:r>
      <w:r w:rsidRPr="00EC0CB6">
        <w:rPr>
          <w:rFonts w:ascii="Arial" w:eastAsia="Times New Roman" w:hAnsi="Arial" w:cs="Arial"/>
          <w:sz w:val="20"/>
          <w:szCs w:val="20"/>
          <w:lang w:eastAsia="en-AU"/>
        </w:rPr>
        <w:t>- CAT 3101.0 Australian Demographics Statistics, Tables 51 to 58: Estimated Resident Population by Single Year of Age by State and Territory,</w:t>
      </w:r>
      <w:r w:rsidR="00A73480">
        <w:rPr>
          <w:rFonts w:ascii="Arial" w:eastAsia="Times New Roman" w:hAnsi="Arial" w:cs="Arial"/>
          <w:sz w:val="20"/>
          <w:szCs w:val="20"/>
          <w:lang w:eastAsia="en-AU"/>
        </w:rPr>
        <w:t xml:space="preserve"> </w:t>
      </w:r>
      <w:r w:rsidRPr="00EC0CB6">
        <w:rPr>
          <w:rFonts w:ascii="Arial" w:eastAsia="Times New Roman" w:hAnsi="Arial" w:cs="Arial"/>
          <w:sz w:val="20"/>
          <w:szCs w:val="20"/>
          <w:lang w:eastAsia="en-AU"/>
        </w:rPr>
        <w:t xml:space="preserve">PRELIMINARY based on 2016 census data published </w:t>
      </w:r>
      <w:r w:rsidR="00A73480">
        <w:rPr>
          <w:rFonts w:ascii="Arial" w:eastAsia="Times New Roman" w:hAnsi="Arial" w:cs="Arial"/>
          <w:sz w:val="20"/>
          <w:szCs w:val="20"/>
          <w:lang w:eastAsia="en-AU"/>
        </w:rPr>
        <w:t>June</w:t>
      </w:r>
      <w:r w:rsidRPr="00EC0CB6">
        <w:rPr>
          <w:rFonts w:ascii="Arial" w:eastAsia="Times New Roman" w:hAnsi="Arial" w:cs="Arial"/>
          <w:sz w:val="20"/>
          <w:szCs w:val="20"/>
          <w:lang w:eastAsia="en-AU"/>
        </w:rPr>
        <w:t xml:space="preserve"> 2018.</w:t>
      </w:r>
    </w:p>
    <w:p w14:paraId="31B6AE50"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Age is age as at date of ERP estimate (30th June).</w:t>
      </w:r>
    </w:p>
    <w:p w14:paraId="484A0B54"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Coverage is calculated as doses administered and reported to the HPV Register/Estimated Resident Population expressed as a percentage.</w:t>
      </w:r>
    </w:p>
    <w:p w14:paraId="5BA16E4E"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Excludes consumers who do not wish their details to be recorded on the HPV Register.</w:t>
      </w:r>
    </w:p>
    <w:p w14:paraId="5B11898A"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EC0CB6">
        <w:rPr>
          <w:rFonts w:ascii="Arial" w:eastAsia="Times New Roman" w:hAnsi="Arial" w:cs="Arial"/>
          <w:sz w:val="20"/>
          <w:szCs w:val="20"/>
          <w:lang w:eastAsia="en-AU"/>
        </w:rPr>
        <w:t>( school</w:t>
      </w:r>
      <w:proofErr w:type="gramEnd"/>
      <w:r w:rsidRPr="00EC0CB6">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4AD65FDA" w14:textId="77777777" w:rsidR="004A602E"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1D281D8B" w14:textId="77777777" w:rsidR="00003743" w:rsidRPr="00EC0CB6" w:rsidRDefault="004A602E" w:rsidP="00AB4FB8">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EC0CB6">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EC0CB6"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17715E"/>
    <w:rsid w:val="001B3443"/>
    <w:rsid w:val="00255F18"/>
    <w:rsid w:val="002F3AE3"/>
    <w:rsid w:val="0030786C"/>
    <w:rsid w:val="003D17F9"/>
    <w:rsid w:val="004867E2"/>
    <w:rsid w:val="004A602E"/>
    <w:rsid w:val="00523060"/>
    <w:rsid w:val="00715E41"/>
    <w:rsid w:val="007708FF"/>
    <w:rsid w:val="007C7444"/>
    <w:rsid w:val="007F2FB7"/>
    <w:rsid w:val="008264EB"/>
    <w:rsid w:val="008627A7"/>
    <w:rsid w:val="00A4512D"/>
    <w:rsid w:val="00A705AF"/>
    <w:rsid w:val="00A73480"/>
    <w:rsid w:val="00AB4FB8"/>
    <w:rsid w:val="00AC2424"/>
    <w:rsid w:val="00B36A42"/>
    <w:rsid w:val="00B42851"/>
    <w:rsid w:val="00CB5B1A"/>
    <w:rsid w:val="00CD4D5B"/>
    <w:rsid w:val="00D257A0"/>
    <w:rsid w:val="00E3288A"/>
    <w:rsid w:val="00E86D65"/>
    <w:rsid w:val="00EC0CB6"/>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EAA78"/>
  <w15:docId w15:val="{D842F5FE-39EA-472C-9710-653EF98D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General</c:formatCode>
                <c:ptCount val="9"/>
                <c:pt idx="0">
                  <c:v>80.099999999999994</c:v>
                </c:pt>
                <c:pt idx="1">
                  <c:v>82.9</c:v>
                </c:pt>
                <c:pt idx="2">
                  <c:v>92.5</c:v>
                </c:pt>
                <c:pt idx="3">
                  <c:v>79.099999999999994</c:v>
                </c:pt>
                <c:pt idx="4">
                  <c:v>78.7</c:v>
                </c:pt>
                <c:pt idx="5">
                  <c:v>74.599999999999994</c:v>
                </c:pt>
                <c:pt idx="6">
                  <c:v>79.7</c:v>
                </c:pt>
                <c:pt idx="7">
                  <c:v>76.900000000000006</c:v>
                </c:pt>
                <c:pt idx="8">
                  <c:v>80.2</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63548544"/>
        <c:axId val="253844480"/>
      </c:barChart>
      <c:catAx>
        <c:axId val="163548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844480"/>
        <c:crosses val="autoZero"/>
        <c:auto val="1"/>
        <c:lblAlgn val="ctr"/>
        <c:lblOffset val="100"/>
        <c:noMultiLvlLbl val="0"/>
      </c:catAx>
      <c:valAx>
        <c:axId val="25384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4854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2017</vt:lpstr>
    </vt:vector>
  </TitlesOfParts>
  <Company>Dept Health And Ageing</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2017</dc:title>
  <dc:creator>Office of Health Protection</dc:creator>
  <cp:lastModifiedBy>Pitt, Michael</cp:lastModifiedBy>
  <cp:revision>13</cp:revision>
  <cp:lastPrinted>2019-03-14T03:35:00Z</cp:lastPrinted>
  <dcterms:created xsi:type="dcterms:W3CDTF">2019-03-14T00:27:00Z</dcterms:created>
  <dcterms:modified xsi:type="dcterms:W3CDTF">2019-11-04T21:22:00Z</dcterms:modified>
</cp:coreProperties>
</file>