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759B1" w14:textId="77777777" w:rsidR="004A602E" w:rsidRPr="00B65653" w:rsidRDefault="004A602E" w:rsidP="00B65653">
      <w:pPr>
        <w:pStyle w:val="Title"/>
        <w:jc w:val="left"/>
        <w:rPr>
          <w:rFonts w:ascii="Arial" w:hAnsi="Arial" w:cs="Arial"/>
          <w:b w:val="0"/>
          <w:lang w:val="en"/>
        </w:rPr>
      </w:pPr>
      <w:r w:rsidRPr="00B65653">
        <w:rPr>
          <w:rFonts w:ascii="Arial" w:hAnsi="Arial" w:cs="Arial"/>
          <w:b w:val="0"/>
          <w:lang w:val="en"/>
        </w:rPr>
        <w:t xml:space="preserve">National </w:t>
      </w:r>
      <w:r w:rsidR="00DA16FE" w:rsidRPr="00B65653">
        <w:rPr>
          <w:rFonts w:ascii="Arial" w:hAnsi="Arial" w:cs="Arial"/>
          <w:b w:val="0"/>
          <w:lang w:val="en"/>
        </w:rPr>
        <w:t>HPV</w:t>
      </w:r>
      <w:r w:rsidRPr="00B65653">
        <w:rPr>
          <w:rFonts w:ascii="Arial" w:hAnsi="Arial" w:cs="Arial"/>
          <w:b w:val="0"/>
          <w:lang w:val="en"/>
        </w:rPr>
        <w:t xml:space="preserve"> 3 dose vaccination coverage</w:t>
      </w:r>
      <w:r w:rsidR="00000C73" w:rsidRPr="00B65653">
        <w:rPr>
          <w:rFonts w:ascii="Arial" w:hAnsi="Arial" w:cs="Arial"/>
          <w:b w:val="0"/>
          <w:lang w:val="en"/>
        </w:rPr>
        <w:t xml:space="preserve"> for f</w:t>
      </w:r>
      <w:r w:rsidRPr="00B65653">
        <w:rPr>
          <w:rFonts w:ascii="Arial" w:hAnsi="Arial" w:cs="Arial"/>
          <w:b w:val="0"/>
          <w:lang w:val="en"/>
        </w:rPr>
        <w:t>emales</w:t>
      </w:r>
      <w:r w:rsidR="00496CA4">
        <w:rPr>
          <w:rFonts w:ascii="Arial" w:hAnsi="Arial" w:cs="Arial"/>
          <w:b w:val="0"/>
          <w:lang w:val="en"/>
        </w:rPr>
        <w:t xml:space="preserve"> turning 15 </w:t>
      </w:r>
      <w:r w:rsidR="00442A8A" w:rsidRPr="00B65653">
        <w:rPr>
          <w:rFonts w:ascii="Arial" w:hAnsi="Arial" w:cs="Arial"/>
          <w:b w:val="0"/>
          <w:lang w:val="en"/>
        </w:rPr>
        <w:t>years of age in 2015</w:t>
      </w:r>
    </w:p>
    <w:p w14:paraId="7C58CD7E" w14:textId="77777777" w:rsidR="00523060" w:rsidRPr="00496CA4" w:rsidRDefault="00523060" w:rsidP="00496CA4">
      <w:pPr>
        <w:spacing w:after="120" w:line="240" w:lineRule="auto"/>
        <w:rPr>
          <w:lang w:eastAsia="en-AU"/>
        </w:rPr>
      </w:pPr>
    </w:p>
    <w:p w14:paraId="75D044B8" w14:textId="749712B4" w:rsidR="00523060" w:rsidRPr="00496CA4" w:rsidRDefault="00523060" w:rsidP="00496CA4">
      <w:pPr>
        <w:pStyle w:val="Caption"/>
        <w:spacing w:after="120" w:line="240" w:lineRule="auto"/>
        <w:rPr>
          <w:rFonts w:ascii="Arial" w:hAnsi="Arial" w:cs="Arial"/>
          <w:b w:val="0"/>
          <w:sz w:val="24"/>
          <w:szCs w:val="24"/>
        </w:rPr>
      </w:pPr>
      <w:r w:rsidRPr="00496CA4">
        <w:rPr>
          <w:rFonts w:ascii="Arial" w:hAnsi="Arial" w:cs="Arial"/>
          <w:b w:val="0"/>
          <w:sz w:val="24"/>
          <w:szCs w:val="24"/>
        </w:rPr>
        <w:t xml:space="preserve">Graph </w:t>
      </w:r>
      <w:r w:rsidRPr="00496CA4">
        <w:rPr>
          <w:rFonts w:ascii="Arial" w:hAnsi="Arial" w:cs="Arial"/>
          <w:b w:val="0"/>
          <w:sz w:val="24"/>
          <w:szCs w:val="24"/>
        </w:rPr>
        <w:fldChar w:fldCharType="begin"/>
      </w:r>
      <w:r w:rsidRPr="00496CA4">
        <w:rPr>
          <w:rFonts w:ascii="Arial" w:hAnsi="Arial" w:cs="Arial"/>
          <w:b w:val="0"/>
          <w:sz w:val="24"/>
          <w:szCs w:val="24"/>
        </w:rPr>
        <w:instrText xml:space="preserve"> SEQ Graph \* ARABIC </w:instrText>
      </w:r>
      <w:r w:rsidRPr="00496CA4">
        <w:rPr>
          <w:rFonts w:ascii="Arial" w:hAnsi="Arial" w:cs="Arial"/>
          <w:b w:val="0"/>
          <w:sz w:val="24"/>
          <w:szCs w:val="24"/>
        </w:rPr>
        <w:fldChar w:fldCharType="separate"/>
      </w:r>
      <w:r w:rsidR="00E86D65" w:rsidRPr="00496CA4">
        <w:rPr>
          <w:rFonts w:ascii="Arial" w:hAnsi="Arial" w:cs="Arial"/>
          <w:b w:val="0"/>
          <w:sz w:val="24"/>
          <w:szCs w:val="24"/>
        </w:rPr>
        <w:t>1</w:t>
      </w:r>
      <w:r w:rsidRPr="00496CA4">
        <w:rPr>
          <w:rFonts w:ascii="Arial" w:hAnsi="Arial" w:cs="Arial"/>
          <w:b w:val="0"/>
          <w:sz w:val="24"/>
          <w:szCs w:val="24"/>
        </w:rPr>
        <w:fldChar w:fldCharType="end"/>
      </w:r>
      <w:r w:rsidR="00DA16FE" w:rsidRPr="00496CA4">
        <w:rPr>
          <w:rFonts w:ascii="Arial" w:hAnsi="Arial" w:cs="Arial"/>
          <w:b w:val="0"/>
          <w:sz w:val="24"/>
          <w:szCs w:val="24"/>
        </w:rPr>
        <w:t>.</w:t>
      </w:r>
      <w:r w:rsidRPr="00496CA4">
        <w:rPr>
          <w:rFonts w:ascii="Arial" w:hAnsi="Arial" w:cs="Arial"/>
          <w:b w:val="0"/>
          <w:sz w:val="24"/>
          <w:szCs w:val="24"/>
        </w:rPr>
        <w:t xml:space="preserve"> </w:t>
      </w:r>
      <w:r w:rsidR="00DA16FE" w:rsidRPr="00496CA4">
        <w:rPr>
          <w:rFonts w:ascii="Arial" w:hAnsi="Arial" w:cs="Arial"/>
          <w:b w:val="0"/>
          <w:sz w:val="24"/>
          <w:szCs w:val="24"/>
        </w:rPr>
        <w:t>HPV 3 dose</w:t>
      </w:r>
      <w:r w:rsidRPr="00496CA4">
        <w:rPr>
          <w:rFonts w:ascii="Arial" w:hAnsi="Arial" w:cs="Arial"/>
          <w:b w:val="0"/>
          <w:sz w:val="24"/>
          <w:szCs w:val="24"/>
        </w:rPr>
        <w:t xml:space="preserve"> vaccination coverage </w:t>
      </w:r>
      <w:r w:rsidR="009B029F">
        <w:rPr>
          <w:rFonts w:ascii="Arial" w:hAnsi="Arial" w:cs="Arial"/>
          <w:b w:val="0"/>
          <w:sz w:val="24"/>
          <w:szCs w:val="24"/>
        </w:rPr>
        <w:t>for</w:t>
      </w:r>
      <w:r w:rsidRPr="00496CA4">
        <w:rPr>
          <w:rFonts w:ascii="Arial" w:hAnsi="Arial" w:cs="Arial"/>
          <w:b w:val="0"/>
          <w:sz w:val="24"/>
          <w:szCs w:val="24"/>
        </w:rPr>
        <w:t xml:space="preserve"> females</w:t>
      </w:r>
      <w:r w:rsidR="00442A8A" w:rsidRPr="00496CA4">
        <w:rPr>
          <w:rFonts w:ascii="Arial" w:hAnsi="Arial" w:cs="Arial"/>
          <w:b w:val="0"/>
          <w:sz w:val="24"/>
          <w:szCs w:val="24"/>
        </w:rPr>
        <w:t xml:space="preserve"> turning 15 years of age in 2015</w:t>
      </w:r>
      <w:r w:rsidRPr="00496CA4">
        <w:rPr>
          <w:rFonts w:ascii="Arial" w:hAnsi="Arial" w:cs="Arial"/>
          <w:b w:val="0"/>
          <w:sz w:val="24"/>
          <w:szCs w:val="24"/>
        </w:rPr>
        <w:t>.</w:t>
      </w:r>
    </w:p>
    <w:p w14:paraId="51E9410D" w14:textId="77777777" w:rsidR="004A602E" w:rsidRPr="00496CA4" w:rsidRDefault="004A602E" w:rsidP="00496CA4">
      <w:pPr>
        <w:spacing w:after="120" w:line="240" w:lineRule="auto"/>
      </w:pPr>
      <w:r w:rsidRPr="00496CA4">
        <w:rPr>
          <w:noProof/>
          <w:lang w:eastAsia="en-AU"/>
        </w:rPr>
        <w:drawing>
          <wp:inline distT="0" distB="0" distL="0" distR="0" wp14:anchorId="43B302D6" wp14:editId="6B44AEC5">
            <wp:extent cx="6188927" cy="3311913"/>
            <wp:effectExtent l="0" t="0" r="2540" b="3175"/>
            <wp:docPr id="1" name="Chart 1" descr="Three dose human papillomavirus vaccination coverage in 15 year old females in 2015&#10;Australian Capital Territory: 78.3%&#10;New South Wales: 81.4%&#10;Northern Territory: 91.2%&#10;Queensland: 76.6%&#10;South Australia: 75.1%&#10;Tasmania: 71.0%&#10;Victoria: 79.2%&#10;Western Australia: 76.5%&#10;Australia: 78.7%" title="3 Dose human papillomavirus vaccination coverage in females turning 15 years of age in 2015 by state and territory, and nationally"/>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14:paraId="7C717373" w14:textId="77777777" w:rsidR="00496CA4" w:rsidRDefault="00496CA4" w:rsidP="00496CA4">
      <w:pPr>
        <w:spacing w:after="120" w:line="240" w:lineRule="auto"/>
      </w:pPr>
    </w:p>
    <w:p w14:paraId="61AA6723" w14:textId="13C7CE9A" w:rsidR="009B029F" w:rsidRDefault="00496CA4" w:rsidP="009B029F">
      <w:pPr>
        <w:pStyle w:val="Caption"/>
        <w:spacing w:after="120" w:line="240" w:lineRule="auto"/>
        <w:rPr>
          <w:rFonts w:ascii="Arial" w:hAnsi="Arial" w:cs="Arial"/>
          <w:b w:val="0"/>
          <w:sz w:val="24"/>
          <w:szCs w:val="24"/>
        </w:rPr>
      </w:pPr>
      <w:r w:rsidRPr="00F71059">
        <w:rPr>
          <w:rFonts w:ascii="Arial" w:hAnsi="Arial" w:cs="Arial"/>
          <w:b w:val="0"/>
          <w:sz w:val="24"/>
          <w:szCs w:val="24"/>
        </w:rPr>
        <w:t xml:space="preserve">Table </w:t>
      </w:r>
      <w:r w:rsidRPr="00F71059">
        <w:rPr>
          <w:rFonts w:ascii="Arial" w:hAnsi="Arial" w:cs="Arial"/>
          <w:b w:val="0"/>
          <w:sz w:val="24"/>
          <w:szCs w:val="24"/>
        </w:rPr>
        <w:fldChar w:fldCharType="begin"/>
      </w:r>
      <w:r w:rsidRPr="00F71059">
        <w:rPr>
          <w:rFonts w:ascii="Arial" w:hAnsi="Arial" w:cs="Arial"/>
          <w:b w:val="0"/>
          <w:sz w:val="24"/>
          <w:szCs w:val="24"/>
        </w:rPr>
        <w:instrText xml:space="preserve"> SEQ Table \* ARABIC </w:instrText>
      </w:r>
      <w:r w:rsidRPr="00F71059">
        <w:rPr>
          <w:rFonts w:ascii="Arial" w:hAnsi="Arial" w:cs="Arial"/>
          <w:b w:val="0"/>
          <w:sz w:val="24"/>
          <w:szCs w:val="24"/>
        </w:rPr>
        <w:fldChar w:fldCharType="separate"/>
      </w:r>
      <w:r w:rsidRPr="00F71059">
        <w:rPr>
          <w:rFonts w:ascii="Arial" w:hAnsi="Arial" w:cs="Arial"/>
          <w:b w:val="0"/>
          <w:sz w:val="24"/>
          <w:szCs w:val="24"/>
        </w:rPr>
        <w:t>1</w:t>
      </w:r>
      <w:r w:rsidRPr="00F71059">
        <w:rPr>
          <w:rFonts w:ascii="Arial" w:hAnsi="Arial" w:cs="Arial"/>
          <w:b w:val="0"/>
          <w:sz w:val="24"/>
          <w:szCs w:val="24"/>
        </w:rPr>
        <w:fldChar w:fldCharType="end"/>
      </w:r>
      <w:r w:rsidRPr="00F71059">
        <w:rPr>
          <w:rFonts w:ascii="Arial" w:hAnsi="Arial" w:cs="Arial"/>
          <w:b w:val="0"/>
          <w:sz w:val="24"/>
          <w:szCs w:val="24"/>
        </w:rPr>
        <w:t xml:space="preserve">. HPV 3 dose vaccination coverage </w:t>
      </w:r>
      <w:r w:rsidR="009B029F">
        <w:rPr>
          <w:rFonts w:ascii="Arial" w:hAnsi="Arial" w:cs="Arial"/>
          <w:b w:val="0"/>
          <w:sz w:val="24"/>
          <w:szCs w:val="24"/>
        </w:rPr>
        <w:t>for</w:t>
      </w:r>
      <w:r w:rsidRPr="00F71059">
        <w:rPr>
          <w:rFonts w:ascii="Arial" w:hAnsi="Arial" w:cs="Arial"/>
          <w:b w:val="0"/>
          <w:sz w:val="24"/>
          <w:szCs w:val="24"/>
        </w:rPr>
        <w:t xml:space="preserve"> females turning 15 years of age in 201</w:t>
      </w:r>
      <w:r>
        <w:rPr>
          <w:rFonts w:ascii="Arial" w:hAnsi="Arial" w:cs="Arial"/>
          <w:b w:val="0"/>
          <w:sz w:val="24"/>
          <w:szCs w:val="24"/>
        </w:rPr>
        <w:t>5</w:t>
      </w:r>
      <w:r w:rsidRPr="00F71059">
        <w:rPr>
          <w:rFonts w:ascii="Arial" w:hAnsi="Arial" w:cs="Arial"/>
          <w:b w:val="0"/>
          <w:sz w:val="24"/>
          <w:szCs w:val="24"/>
        </w:rPr>
        <w:t>.</w:t>
      </w:r>
    </w:p>
    <w:tbl>
      <w:tblPr>
        <w:tblStyle w:val="GridTable4-Accent51"/>
        <w:tblW w:w="10541" w:type="dxa"/>
        <w:tblInd w:w="-31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Caption w:val="Table 1 Number of doses and coverage per cent for dose 1, 2 and 3 by state and territory"/>
        <w:tblDescription w:val="Table 1 Number of doses and coverage per cent for dose 1, 2 and 3 by state and territory. Also includes total number of doses by state, territory and nationally."/>
      </w:tblPr>
      <w:tblGrid>
        <w:gridCol w:w="817"/>
        <w:gridCol w:w="1594"/>
        <w:gridCol w:w="1159"/>
        <w:gridCol w:w="1160"/>
        <w:gridCol w:w="1160"/>
        <w:gridCol w:w="1159"/>
        <w:gridCol w:w="1160"/>
        <w:gridCol w:w="1160"/>
        <w:gridCol w:w="1172"/>
      </w:tblGrid>
      <w:tr w:rsidR="009B029F" w:rsidRPr="00602C38" w14:paraId="5ACCCF19" w14:textId="77777777" w:rsidTr="006F4559">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143A186" w14:textId="77777777" w:rsidR="009B029F" w:rsidRPr="00B0371D" w:rsidRDefault="009B029F" w:rsidP="00FB1168">
            <w:pPr>
              <w:spacing w:after="0" w:line="240" w:lineRule="auto"/>
              <w:rPr>
                <w:rFonts w:ascii="Arial" w:hAnsi="Arial" w:cs="Arial"/>
                <w:sz w:val="22"/>
                <w:szCs w:val="22"/>
              </w:rPr>
            </w:pPr>
            <w:bookmarkStart w:id="1" w:name="_Hlk23805554"/>
            <w:r w:rsidRPr="00B0371D">
              <w:rPr>
                <w:rFonts w:ascii="Arial" w:hAnsi="Arial" w:cs="Arial"/>
                <w:sz w:val="22"/>
                <w:szCs w:val="22"/>
              </w:rPr>
              <w:t>State</w:t>
            </w:r>
          </w:p>
        </w:tc>
        <w:tc>
          <w:tcPr>
            <w:tcW w:w="1594"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A987C86" w14:textId="2966A56F" w:rsidR="009B029F" w:rsidRPr="00B0371D" w:rsidRDefault="009B029F" w:rsidP="00FB116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 xml:space="preserve">Estimated resident population </w:t>
            </w:r>
            <w:r>
              <w:rPr>
                <w:rFonts w:ascii="Arial" w:hAnsi="Arial" w:cs="Arial"/>
                <w:sz w:val="22"/>
                <w:szCs w:val="22"/>
              </w:rPr>
              <w:t>(</w:t>
            </w:r>
            <w:r w:rsidRPr="00B0371D">
              <w:rPr>
                <w:rFonts w:ascii="Arial" w:hAnsi="Arial" w:cs="Arial"/>
                <w:sz w:val="22"/>
                <w:szCs w:val="22"/>
              </w:rPr>
              <w:t>as at 30/06/201</w:t>
            </w:r>
            <w:r>
              <w:rPr>
                <w:rFonts w:ascii="Arial" w:hAnsi="Arial" w:cs="Arial"/>
                <w:sz w:val="22"/>
                <w:szCs w:val="22"/>
              </w:rPr>
              <w:t>5)</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6EE21A2" w14:textId="77777777" w:rsidR="009B029F" w:rsidRPr="00B0371D" w:rsidRDefault="009B029F"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1</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88D0E8E" w14:textId="77777777" w:rsidR="009B029F" w:rsidRPr="00B0371D" w:rsidRDefault="009B029F"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Dose 2</w:t>
            </w:r>
          </w:p>
        </w:tc>
        <w:tc>
          <w:tcPr>
            <w:tcW w:w="2320"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6743B19" w14:textId="77777777" w:rsidR="009B029F" w:rsidRPr="00B0371D" w:rsidRDefault="009B029F"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3</w:t>
            </w:r>
          </w:p>
        </w:tc>
        <w:tc>
          <w:tcPr>
            <w:tcW w:w="1172"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40BFBF0" w14:textId="77777777" w:rsidR="009B029F" w:rsidRPr="00B0371D" w:rsidRDefault="009B029F" w:rsidP="00FB116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Total Doses</w:t>
            </w:r>
          </w:p>
        </w:tc>
      </w:tr>
      <w:tr w:rsidR="009B029F" w:rsidRPr="00DA0882" w14:paraId="2A5235C5" w14:textId="77777777" w:rsidTr="006F4559">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shd w:val="clear" w:color="auto" w:fill="548DD4" w:themeFill="text2" w:themeFillTint="99"/>
            <w:vAlign w:val="center"/>
          </w:tcPr>
          <w:p w14:paraId="7E31D2A9" w14:textId="77777777" w:rsidR="009B029F" w:rsidRPr="001D121C" w:rsidRDefault="009B029F" w:rsidP="00FB1168">
            <w:pPr>
              <w:spacing w:after="0" w:line="240" w:lineRule="auto"/>
              <w:jc w:val="center"/>
              <w:rPr>
                <w:rFonts w:ascii="Arial" w:hAnsi="Arial" w:cs="Arial"/>
                <w:sz w:val="20"/>
                <w:szCs w:val="20"/>
              </w:rPr>
            </w:pPr>
          </w:p>
        </w:tc>
        <w:tc>
          <w:tcPr>
            <w:tcW w:w="1594" w:type="dxa"/>
            <w:vMerge/>
            <w:vAlign w:val="center"/>
          </w:tcPr>
          <w:p w14:paraId="586BA2C4" w14:textId="77777777" w:rsidR="009B029F" w:rsidRPr="001D121C" w:rsidRDefault="009B029F"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59" w:type="dxa"/>
            <w:shd w:val="clear" w:color="auto" w:fill="DBE5F1" w:themeFill="accent1" w:themeFillTint="33"/>
            <w:vAlign w:val="center"/>
          </w:tcPr>
          <w:p w14:paraId="34501F55" w14:textId="77777777" w:rsidR="009B029F" w:rsidRPr="00B0371D" w:rsidRDefault="009B029F"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00CEC976" w14:textId="77777777" w:rsidR="009B029F" w:rsidRPr="00B0371D" w:rsidRDefault="009B029F"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18137595" w14:textId="77777777" w:rsidR="009B029F" w:rsidRPr="00B0371D" w:rsidRDefault="009B029F"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59" w:type="dxa"/>
            <w:shd w:val="clear" w:color="auto" w:fill="DBE5F1" w:themeFill="accent1" w:themeFillTint="33"/>
            <w:vAlign w:val="center"/>
          </w:tcPr>
          <w:p w14:paraId="3D929412" w14:textId="77777777" w:rsidR="009B029F" w:rsidRPr="00B0371D" w:rsidRDefault="009B029F"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3B474BB2" w14:textId="77777777" w:rsidR="009B029F" w:rsidRPr="00B0371D" w:rsidRDefault="009B029F"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392FC308" w14:textId="77777777" w:rsidR="009B029F" w:rsidRPr="00B0371D" w:rsidRDefault="009B029F"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72" w:type="dxa"/>
            <w:vMerge/>
            <w:vAlign w:val="center"/>
          </w:tcPr>
          <w:p w14:paraId="7859DBCD" w14:textId="77777777" w:rsidR="009B029F" w:rsidRPr="001D121C" w:rsidRDefault="009B029F"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B029F" w:rsidRPr="00DA0882" w14:paraId="7333CF53" w14:textId="77777777" w:rsidTr="006F4559">
        <w:trPr>
          <w:trHeight w:val="414"/>
        </w:trPr>
        <w:tc>
          <w:tcPr>
            <w:cnfStyle w:val="001000000000" w:firstRow="0" w:lastRow="0" w:firstColumn="1" w:lastColumn="0" w:oddVBand="0" w:evenVBand="0" w:oddHBand="0" w:evenHBand="0" w:firstRowFirstColumn="0" w:firstRowLastColumn="0" w:lastRowFirstColumn="0" w:lastRowLastColumn="0"/>
            <w:tcW w:w="817" w:type="dxa"/>
            <w:vAlign w:val="center"/>
          </w:tcPr>
          <w:p w14:paraId="2EE5886E" w14:textId="77777777" w:rsidR="009B029F" w:rsidRPr="001D121C" w:rsidRDefault="009B029F" w:rsidP="009B029F">
            <w:pPr>
              <w:spacing w:after="0" w:line="240" w:lineRule="auto"/>
              <w:jc w:val="center"/>
              <w:rPr>
                <w:rFonts w:ascii="Arial" w:hAnsi="Arial" w:cs="Arial"/>
              </w:rPr>
            </w:pPr>
            <w:r w:rsidRPr="001D121C">
              <w:rPr>
                <w:rFonts w:ascii="Arial" w:hAnsi="Arial" w:cs="Arial"/>
              </w:rPr>
              <w:t>ACT</w:t>
            </w:r>
          </w:p>
        </w:tc>
        <w:tc>
          <w:tcPr>
            <w:tcW w:w="1594" w:type="dxa"/>
            <w:vAlign w:val="center"/>
          </w:tcPr>
          <w:p w14:paraId="36AFB0D7" w14:textId="33171651"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2,133</w:t>
            </w:r>
          </w:p>
        </w:tc>
        <w:tc>
          <w:tcPr>
            <w:tcW w:w="1159" w:type="dxa"/>
            <w:vAlign w:val="center"/>
          </w:tcPr>
          <w:p w14:paraId="0D1FE985" w14:textId="3A6AB923"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2,001</w:t>
            </w:r>
          </w:p>
        </w:tc>
        <w:tc>
          <w:tcPr>
            <w:tcW w:w="1160" w:type="dxa"/>
            <w:vAlign w:val="center"/>
          </w:tcPr>
          <w:p w14:paraId="1C4E5CC0" w14:textId="4C6377C3"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93.8%</w:t>
            </w:r>
          </w:p>
        </w:tc>
        <w:tc>
          <w:tcPr>
            <w:tcW w:w="1160" w:type="dxa"/>
            <w:vAlign w:val="center"/>
          </w:tcPr>
          <w:p w14:paraId="0548E588" w14:textId="6ADDD492"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1,906</w:t>
            </w:r>
          </w:p>
        </w:tc>
        <w:tc>
          <w:tcPr>
            <w:tcW w:w="1159" w:type="dxa"/>
            <w:vAlign w:val="center"/>
          </w:tcPr>
          <w:p w14:paraId="589A3339" w14:textId="798D3EAB"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89.4%</w:t>
            </w:r>
          </w:p>
        </w:tc>
        <w:tc>
          <w:tcPr>
            <w:tcW w:w="1160" w:type="dxa"/>
            <w:vAlign w:val="center"/>
          </w:tcPr>
          <w:p w14:paraId="2EAC00FA" w14:textId="2DBAE23F"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1,671</w:t>
            </w:r>
          </w:p>
        </w:tc>
        <w:tc>
          <w:tcPr>
            <w:tcW w:w="1160" w:type="dxa"/>
            <w:vAlign w:val="center"/>
          </w:tcPr>
          <w:p w14:paraId="17AE468C" w14:textId="3E26B883"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78.3%</w:t>
            </w:r>
          </w:p>
        </w:tc>
        <w:tc>
          <w:tcPr>
            <w:tcW w:w="1172" w:type="dxa"/>
            <w:vAlign w:val="center"/>
          </w:tcPr>
          <w:p w14:paraId="13D52687" w14:textId="7264B4E4"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5,578</w:t>
            </w:r>
          </w:p>
        </w:tc>
      </w:tr>
      <w:tr w:rsidR="009B029F" w:rsidRPr="00DA0882" w14:paraId="427B06BA" w14:textId="77777777" w:rsidTr="006F45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25A58B88" w14:textId="77777777" w:rsidR="009B029F" w:rsidRPr="001D121C" w:rsidRDefault="009B029F" w:rsidP="009B029F">
            <w:pPr>
              <w:spacing w:after="0" w:line="240" w:lineRule="auto"/>
              <w:jc w:val="center"/>
              <w:rPr>
                <w:rFonts w:ascii="Arial" w:hAnsi="Arial" w:cs="Arial"/>
              </w:rPr>
            </w:pPr>
            <w:r w:rsidRPr="001D121C">
              <w:rPr>
                <w:rFonts w:ascii="Arial" w:hAnsi="Arial" w:cs="Arial"/>
              </w:rPr>
              <w:t>NSW</w:t>
            </w:r>
          </w:p>
        </w:tc>
        <w:tc>
          <w:tcPr>
            <w:tcW w:w="1594" w:type="dxa"/>
            <w:shd w:val="clear" w:color="auto" w:fill="DBE5F1" w:themeFill="accent1" w:themeFillTint="33"/>
            <w:vAlign w:val="center"/>
          </w:tcPr>
          <w:p w14:paraId="5AE694EE" w14:textId="6CF32C6A"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44,175</w:t>
            </w:r>
          </w:p>
        </w:tc>
        <w:tc>
          <w:tcPr>
            <w:tcW w:w="1159" w:type="dxa"/>
            <w:shd w:val="clear" w:color="auto" w:fill="DBE5F1" w:themeFill="accent1" w:themeFillTint="33"/>
            <w:vAlign w:val="center"/>
          </w:tcPr>
          <w:p w14:paraId="5AEC54F6" w14:textId="2498DE12"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39,154</w:t>
            </w:r>
          </w:p>
        </w:tc>
        <w:tc>
          <w:tcPr>
            <w:tcW w:w="1160" w:type="dxa"/>
            <w:shd w:val="clear" w:color="auto" w:fill="DBE5F1" w:themeFill="accent1" w:themeFillTint="33"/>
            <w:vAlign w:val="center"/>
          </w:tcPr>
          <w:p w14:paraId="37844DCA" w14:textId="755948BB"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88.6%</w:t>
            </w:r>
          </w:p>
        </w:tc>
        <w:tc>
          <w:tcPr>
            <w:tcW w:w="1160" w:type="dxa"/>
            <w:shd w:val="clear" w:color="auto" w:fill="DBE5F1" w:themeFill="accent1" w:themeFillTint="33"/>
            <w:vAlign w:val="center"/>
          </w:tcPr>
          <w:p w14:paraId="69A911DA" w14:textId="53A63754"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37,987</w:t>
            </w:r>
          </w:p>
        </w:tc>
        <w:tc>
          <w:tcPr>
            <w:tcW w:w="1159" w:type="dxa"/>
            <w:shd w:val="clear" w:color="auto" w:fill="DBE5F1" w:themeFill="accent1" w:themeFillTint="33"/>
            <w:vAlign w:val="center"/>
          </w:tcPr>
          <w:p w14:paraId="161EBF60" w14:textId="27704F98"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86.0%</w:t>
            </w:r>
          </w:p>
        </w:tc>
        <w:tc>
          <w:tcPr>
            <w:tcW w:w="1160" w:type="dxa"/>
            <w:shd w:val="clear" w:color="auto" w:fill="DBE5F1" w:themeFill="accent1" w:themeFillTint="33"/>
            <w:vAlign w:val="center"/>
          </w:tcPr>
          <w:p w14:paraId="34A07DEC" w14:textId="10D272DF"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35,939</w:t>
            </w:r>
          </w:p>
        </w:tc>
        <w:tc>
          <w:tcPr>
            <w:tcW w:w="1160" w:type="dxa"/>
            <w:shd w:val="clear" w:color="auto" w:fill="DBE5F1" w:themeFill="accent1" w:themeFillTint="33"/>
            <w:vAlign w:val="center"/>
          </w:tcPr>
          <w:p w14:paraId="0C0B9B7B" w14:textId="72F98941"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81.4%</w:t>
            </w:r>
          </w:p>
        </w:tc>
        <w:tc>
          <w:tcPr>
            <w:tcW w:w="1172" w:type="dxa"/>
            <w:shd w:val="clear" w:color="auto" w:fill="DBE5F1" w:themeFill="accent1" w:themeFillTint="33"/>
            <w:vAlign w:val="center"/>
          </w:tcPr>
          <w:p w14:paraId="345881DF" w14:textId="081E6E3B"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113,080</w:t>
            </w:r>
          </w:p>
        </w:tc>
      </w:tr>
      <w:tr w:rsidR="009B029F" w:rsidRPr="00DA0882" w14:paraId="5FA72131" w14:textId="77777777" w:rsidTr="006F4559">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04BDE8B0" w14:textId="77777777" w:rsidR="009B029F" w:rsidRPr="001D121C" w:rsidRDefault="009B029F" w:rsidP="009B029F">
            <w:pPr>
              <w:spacing w:after="0" w:line="240" w:lineRule="auto"/>
              <w:jc w:val="center"/>
              <w:rPr>
                <w:rFonts w:ascii="Arial" w:hAnsi="Arial" w:cs="Arial"/>
              </w:rPr>
            </w:pPr>
            <w:r w:rsidRPr="001D121C">
              <w:rPr>
                <w:rFonts w:ascii="Arial" w:hAnsi="Arial" w:cs="Arial"/>
              </w:rPr>
              <w:t>NT</w:t>
            </w:r>
          </w:p>
        </w:tc>
        <w:tc>
          <w:tcPr>
            <w:tcW w:w="1594" w:type="dxa"/>
            <w:shd w:val="clear" w:color="auto" w:fill="FFFFFF" w:themeFill="background1"/>
            <w:vAlign w:val="center"/>
          </w:tcPr>
          <w:p w14:paraId="0494569F" w14:textId="0D23619F"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1,492</w:t>
            </w:r>
          </w:p>
        </w:tc>
        <w:tc>
          <w:tcPr>
            <w:tcW w:w="1159" w:type="dxa"/>
            <w:shd w:val="clear" w:color="auto" w:fill="FFFFFF" w:themeFill="background1"/>
            <w:vAlign w:val="center"/>
          </w:tcPr>
          <w:p w14:paraId="49CBCB75" w14:textId="340AEFD7"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1,523</w:t>
            </w:r>
          </w:p>
        </w:tc>
        <w:tc>
          <w:tcPr>
            <w:tcW w:w="1160" w:type="dxa"/>
            <w:shd w:val="clear" w:color="auto" w:fill="FFFFFF" w:themeFill="background1"/>
            <w:vAlign w:val="center"/>
          </w:tcPr>
          <w:p w14:paraId="2A491C19" w14:textId="67A6B18C"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102.1%</w:t>
            </w:r>
          </w:p>
        </w:tc>
        <w:tc>
          <w:tcPr>
            <w:tcW w:w="1160" w:type="dxa"/>
            <w:shd w:val="clear" w:color="auto" w:fill="FFFFFF" w:themeFill="background1"/>
            <w:vAlign w:val="center"/>
          </w:tcPr>
          <w:p w14:paraId="51C7C7B1" w14:textId="7E82F5AB"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1,459</w:t>
            </w:r>
          </w:p>
        </w:tc>
        <w:tc>
          <w:tcPr>
            <w:tcW w:w="1159" w:type="dxa"/>
            <w:shd w:val="clear" w:color="auto" w:fill="FFFFFF" w:themeFill="background1"/>
            <w:vAlign w:val="center"/>
          </w:tcPr>
          <w:p w14:paraId="7844BE9E" w14:textId="0291EA7F"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97.8%</w:t>
            </w:r>
          </w:p>
        </w:tc>
        <w:tc>
          <w:tcPr>
            <w:tcW w:w="1160" w:type="dxa"/>
            <w:shd w:val="clear" w:color="auto" w:fill="FFFFFF" w:themeFill="background1"/>
            <w:vAlign w:val="center"/>
          </w:tcPr>
          <w:p w14:paraId="0051B421" w14:textId="0024A8AF"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1,361</w:t>
            </w:r>
          </w:p>
        </w:tc>
        <w:tc>
          <w:tcPr>
            <w:tcW w:w="1160" w:type="dxa"/>
            <w:shd w:val="clear" w:color="auto" w:fill="FFFFFF" w:themeFill="background1"/>
            <w:vAlign w:val="center"/>
          </w:tcPr>
          <w:p w14:paraId="59780BDC" w14:textId="444094AF"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91.2%</w:t>
            </w:r>
          </w:p>
        </w:tc>
        <w:tc>
          <w:tcPr>
            <w:tcW w:w="1172" w:type="dxa"/>
            <w:shd w:val="clear" w:color="auto" w:fill="FFFFFF" w:themeFill="background1"/>
            <w:vAlign w:val="center"/>
          </w:tcPr>
          <w:p w14:paraId="6D6BE7C3" w14:textId="76A91526"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4,343</w:t>
            </w:r>
          </w:p>
        </w:tc>
      </w:tr>
      <w:tr w:rsidR="009B029F" w:rsidRPr="00DA0882" w14:paraId="65F8A067" w14:textId="77777777" w:rsidTr="006F45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29B150A9" w14:textId="77777777" w:rsidR="009B029F" w:rsidRPr="001D121C" w:rsidRDefault="009B029F" w:rsidP="009B029F">
            <w:pPr>
              <w:spacing w:after="0" w:line="240" w:lineRule="auto"/>
              <w:jc w:val="center"/>
              <w:rPr>
                <w:rFonts w:ascii="Arial" w:hAnsi="Arial" w:cs="Arial"/>
              </w:rPr>
            </w:pPr>
            <w:r w:rsidRPr="001D121C">
              <w:rPr>
                <w:rFonts w:ascii="Arial" w:hAnsi="Arial" w:cs="Arial"/>
              </w:rPr>
              <w:t>QLD</w:t>
            </w:r>
          </w:p>
        </w:tc>
        <w:tc>
          <w:tcPr>
            <w:tcW w:w="1594" w:type="dxa"/>
            <w:shd w:val="clear" w:color="auto" w:fill="DBE5F1" w:themeFill="accent1" w:themeFillTint="33"/>
            <w:vAlign w:val="center"/>
          </w:tcPr>
          <w:p w14:paraId="1270208A" w14:textId="616F4682"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29,463</w:t>
            </w:r>
          </w:p>
        </w:tc>
        <w:tc>
          <w:tcPr>
            <w:tcW w:w="1159" w:type="dxa"/>
            <w:shd w:val="clear" w:color="auto" w:fill="DBE5F1" w:themeFill="accent1" w:themeFillTint="33"/>
            <w:vAlign w:val="center"/>
          </w:tcPr>
          <w:p w14:paraId="729D09FF" w14:textId="23A352E9"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25,223</w:t>
            </w:r>
          </w:p>
        </w:tc>
        <w:tc>
          <w:tcPr>
            <w:tcW w:w="1160" w:type="dxa"/>
            <w:shd w:val="clear" w:color="auto" w:fill="DBE5F1" w:themeFill="accent1" w:themeFillTint="33"/>
            <w:vAlign w:val="center"/>
          </w:tcPr>
          <w:p w14:paraId="0D9580DD" w14:textId="4BC205F9"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85.6%</w:t>
            </w:r>
          </w:p>
        </w:tc>
        <w:tc>
          <w:tcPr>
            <w:tcW w:w="1160" w:type="dxa"/>
            <w:shd w:val="clear" w:color="auto" w:fill="DBE5F1" w:themeFill="accent1" w:themeFillTint="33"/>
            <w:vAlign w:val="center"/>
          </w:tcPr>
          <w:p w14:paraId="3B7D5043" w14:textId="640CF356"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24,361</w:t>
            </w:r>
          </w:p>
        </w:tc>
        <w:tc>
          <w:tcPr>
            <w:tcW w:w="1159" w:type="dxa"/>
            <w:shd w:val="clear" w:color="auto" w:fill="DBE5F1" w:themeFill="accent1" w:themeFillTint="33"/>
            <w:vAlign w:val="center"/>
          </w:tcPr>
          <w:p w14:paraId="517CFA19" w14:textId="35506E85"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82.7%</w:t>
            </w:r>
          </w:p>
        </w:tc>
        <w:tc>
          <w:tcPr>
            <w:tcW w:w="1160" w:type="dxa"/>
            <w:shd w:val="clear" w:color="auto" w:fill="DBE5F1" w:themeFill="accent1" w:themeFillTint="33"/>
            <w:vAlign w:val="center"/>
          </w:tcPr>
          <w:p w14:paraId="4293702B" w14:textId="2027F750"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22,575</w:t>
            </w:r>
          </w:p>
        </w:tc>
        <w:tc>
          <w:tcPr>
            <w:tcW w:w="1160" w:type="dxa"/>
            <w:shd w:val="clear" w:color="auto" w:fill="DBE5F1" w:themeFill="accent1" w:themeFillTint="33"/>
            <w:vAlign w:val="center"/>
          </w:tcPr>
          <w:p w14:paraId="2D42E85B" w14:textId="29C3FE7A"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76.6%</w:t>
            </w:r>
          </w:p>
        </w:tc>
        <w:tc>
          <w:tcPr>
            <w:tcW w:w="1172" w:type="dxa"/>
            <w:shd w:val="clear" w:color="auto" w:fill="DBE5F1" w:themeFill="accent1" w:themeFillTint="33"/>
            <w:vAlign w:val="center"/>
          </w:tcPr>
          <w:p w14:paraId="7AD8B084" w14:textId="0EDA77FE"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72,159</w:t>
            </w:r>
          </w:p>
        </w:tc>
      </w:tr>
      <w:tr w:rsidR="009B029F" w:rsidRPr="00DA0882" w14:paraId="61A07702" w14:textId="77777777" w:rsidTr="006F4559">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0E2E715A" w14:textId="77777777" w:rsidR="009B029F" w:rsidRPr="001D121C" w:rsidRDefault="009B029F" w:rsidP="009B029F">
            <w:pPr>
              <w:spacing w:after="0" w:line="240" w:lineRule="auto"/>
              <w:jc w:val="center"/>
              <w:rPr>
                <w:rFonts w:ascii="Arial" w:hAnsi="Arial" w:cs="Arial"/>
              </w:rPr>
            </w:pPr>
            <w:r w:rsidRPr="001D121C">
              <w:rPr>
                <w:rFonts w:ascii="Arial" w:hAnsi="Arial" w:cs="Arial"/>
              </w:rPr>
              <w:t>SA</w:t>
            </w:r>
          </w:p>
        </w:tc>
        <w:tc>
          <w:tcPr>
            <w:tcW w:w="1594" w:type="dxa"/>
            <w:shd w:val="clear" w:color="auto" w:fill="FFFFFF" w:themeFill="background1"/>
            <w:vAlign w:val="center"/>
          </w:tcPr>
          <w:p w14:paraId="26BF4CAF" w14:textId="401D325F"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9,769</w:t>
            </w:r>
          </w:p>
        </w:tc>
        <w:tc>
          <w:tcPr>
            <w:tcW w:w="1159" w:type="dxa"/>
            <w:shd w:val="clear" w:color="auto" w:fill="FFFFFF" w:themeFill="background1"/>
            <w:vAlign w:val="center"/>
          </w:tcPr>
          <w:p w14:paraId="13ED97E4" w14:textId="2E4A7481"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8,364</w:t>
            </w:r>
          </w:p>
        </w:tc>
        <w:tc>
          <w:tcPr>
            <w:tcW w:w="1160" w:type="dxa"/>
            <w:shd w:val="clear" w:color="auto" w:fill="FFFFFF" w:themeFill="background1"/>
            <w:vAlign w:val="center"/>
          </w:tcPr>
          <w:p w14:paraId="1CE8AFCA" w14:textId="15EB75EA"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85.6%</w:t>
            </w:r>
          </w:p>
        </w:tc>
        <w:tc>
          <w:tcPr>
            <w:tcW w:w="1160" w:type="dxa"/>
            <w:shd w:val="clear" w:color="auto" w:fill="FFFFFF" w:themeFill="background1"/>
            <w:vAlign w:val="center"/>
          </w:tcPr>
          <w:p w14:paraId="25ACA76F" w14:textId="6A63E59C"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8,040</w:t>
            </w:r>
          </w:p>
        </w:tc>
        <w:tc>
          <w:tcPr>
            <w:tcW w:w="1159" w:type="dxa"/>
            <w:shd w:val="clear" w:color="auto" w:fill="FFFFFF" w:themeFill="background1"/>
            <w:vAlign w:val="center"/>
          </w:tcPr>
          <w:p w14:paraId="6BA01900" w14:textId="00DA536A"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82.3%</w:t>
            </w:r>
          </w:p>
        </w:tc>
        <w:tc>
          <w:tcPr>
            <w:tcW w:w="1160" w:type="dxa"/>
            <w:shd w:val="clear" w:color="auto" w:fill="FFFFFF" w:themeFill="background1"/>
            <w:vAlign w:val="center"/>
          </w:tcPr>
          <w:p w14:paraId="77EC005F" w14:textId="7922EFB4"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7,339</w:t>
            </w:r>
          </w:p>
        </w:tc>
        <w:tc>
          <w:tcPr>
            <w:tcW w:w="1160" w:type="dxa"/>
            <w:shd w:val="clear" w:color="auto" w:fill="FFFFFF" w:themeFill="background1"/>
            <w:vAlign w:val="center"/>
          </w:tcPr>
          <w:p w14:paraId="33D72197" w14:textId="1B94822D"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75.1%</w:t>
            </w:r>
          </w:p>
        </w:tc>
        <w:tc>
          <w:tcPr>
            <w:tcW w:w="1172" w:type="dxa"/>
            <w:shd w:val="clear" w:color="auto" w:fill="FFFFFF" w:themeFill="background1"/>
            <w:vAlign w:val="center"/>
          </w:tcPr>
          <w:p w14:paraId="5F30790B" w14:textId="226D7796"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23,743</w:t>
            </w:r>
          </w:p>
        </w:tc>
      </w:tr>
      <w:tr w:rsidR="009B029F" w:rsidRPr="00B0371D" w14:paraId="003B6DCB" w14:textId="77777777" w:rsidTr="006F45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640263A9" w14:textId="77777777" w:rsidR="009B029F" w:rsidRPr="001D121C" w:rsidRDefault="009B029F" w:rsidP="009B029F">
            <w:pPr>
              <w:spacing w:after="0" w:line="240" w:lineRule="auto"/>
              <w:jc w:val="center"/>
              <w:rPr>
                <w:rFonts w:ascii="Arial" w:hAnsi="Arial" w:cs="Arial"/>
              </w:rPr>
            </w:pPr>
            <w:r w:rsidRPr="001D121C">
              <w:rPr>
                <w:rFonts w:ascii="Arial" w:hAnsi="Arial" w:cs="Arial"/>
              </w:rPr>
              <w:t>TAS</w:t>
            </w:r>
          </w:p>
        </w:tc>
        <w:tc>
          <w:tcPr>
            <w:tcW w:w="1594" w:type="dxa"/>
            <w:shd w:val="clear" w:color="auto" w:fill="DBE5F1" w:themeFill="accent1" w:themeFillTint="33"/>
            <w:vAlign w:val="center"/>
          </w:tcPr>
          <w:p w14:paraId="4AB645BA" w14:textId="556B761D"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3,093</w:t>
            </w:r>
          </w:p>
        </w:tc>
        <w:tc>
          <w:tcPr>
            <w:tcW w:w="1159" w:type="dxa"/>
            <w:shd w:val="clear" w:color="auto" w:fill="DBE5F1" w:themeFill="accent1" w:themeFillTint="33"/>
            <w:vAlign w:val="center"/>
          </w:tcPr>
          <w:p w14:paraId="4D9DC9A9" w14:textId="6FA8A005"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2,693</w:t>
            </w:r>
          </w:p>
        </w:tc>
        <w:tc>
          <w:tcPr>
            <w:tcW w:w="1160" w:type="dxa"/>
            <w:shd w:val="clear" w:color="auto" w:fill="DBE5F1" w:themeFill="accent1" w:themeFillTint="33"/>
            <w:vAlign w:val="center"/>
          </w:tcPr>
          <w:p w14:paraId="394E311C" w14:textId="7EA28492"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87.1%</w:t>
            </w:r>
          </w:p>
        </w:tc>
        <w:tc>
          <w:tcPr>
            <w:tcW w:w="1160" w:type="dxa"/>
            <w:shd w:val="clear" w:color="auto" w:fill="DBE5F1" w:themeFill="accent1" w:themeFillTint="33"/>
            <w:vAlign w:val="center"/>
          </w:tcPr>
          <w:p w14:paraId="07BEDB6A" w14:textId="05DFC3C2"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2,515</w:t>
            </w:r>
          </w:p>
        </w:tc>
        <w:tc>
          <w:tcPr>
            <w:tcW w:w="1159" w:type="dxa"/>
            <w:shd w:val="clear" w:color="auto" w:fill="DBE5F1" w:themeFill="accent1" w:themeFillTint="33"/>
            <w:vAlign w:val="center"/>
          </w:tcPr>
          <w:p w14:paraId="3FF415A0" w14:textId="7ABB9D5E"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81.3%</w:t>
            </w:r>
          </w:p>
        </w:tc>
        <w:tc>
          <w:tcPr>
            <w:tcW w:w="1160" w:type="dxa"/>
            <w:shd w:val="clear" w:color="auto" w:fill="DBE5F1" w:themeFill="accent1" w:themeFillTint="33"/>
            <w:vAlign w:val="center"/>
          </w:tcPr>
          <w:p w14:paraId="11EE63BC" w14:textId="7BF3D6DF"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2,196</w:t>
            </w:r>
          </w:p>
        </w:tc>
        <w:tc>
          <w:tcPr>
            <w:tcW w:w="1160" w:type="dxa"/>
            <w:shd w:val="clear" w:color="auto" w:fill="DBE5F1" w:themeFill="accent1" w:themeFillTint="33"/>
            <w:vAlign w:val="center"/>
          </w:tcPr>
          <w:p w14:paraId="0174D727" w14:textId="5E7069BB"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71.0%</w:t>
            </w:r>
          </w:p>
        </w:tc>
        <w:tc>
          <w:tcPr>
            <w:tcW w:w="1172" w:type="dxa"/>
            <w:shd w:val="clear" w:color="auto" w:fill="DBE5F1" w:themeFill="accent1" w:themeFillTint="33"/>
            <w:vAlign w:val="center"/>
          </w:tcPr>
          <w:p w14:paraId="7A6E9AF4" w14:textId="07C1F0A1"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7,404</w:t>
            </w:r>
          </w:p>
        </w:tc>
      </w:tr>
      <w:tr w:rsidR="009B029F" w:rsidRPr="00DA0882" w14:paraId="584CBF16" w14:textId="77777777" w:rsidTr="006F4559">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02EFBA06" w14:textId="77777777" w:rsidR="009B029F" w:rsidRPr="001D121C" w:rsidRDefault="009B029F" w:rsidP="009B029F">
            <w:pPr>
              <w:spacing w:after="0" w:line="240" w:lineRule="auto"/>
              <w:jc w:val="center"/>
              <w:rPr>
                <w:rFonts w:ascii="Arial" w:hAnsi="Arial" w:cs="Arial"/>
              </w:rPr>
            </w:pPr>
            <w:r w:rsidRPr="001D121C">
              <w:rPr>
                <w:rFonts w:ascii="Arial" w:hAnsi="Arial" w:cs="Arial"/>
              </w:rPr>
              <w:t>VIC</w:t>
            </w:r>
          </w:p>
        </w:tc>
        <w:tc>
          <w:tcPr>
            <w:tcW w:w="1594" w:type="dxa"/>
            <w:shd w:val="clear" w:color="auto" w:fill="FFFFFF" w:themeFill="background1"/>
            <w:vAlign w:val="center"/>
          </w:tcPr>
          <w:p w14:paraId="41C03147" w14:textId="4206E72C"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34,243</w:t>
            </w:r>
          </w:p>
        </w:tc>
        <w:tc>
          <w:tcPr>
            <w:tcW w:w="1159" w:type="dxa"/>
            <w:shd w:val="clear" w:color="auto" w:fill="FFFFFF" w:themeFill="background1"/>
            <w:vAlign w:val="center"/>
          </w:tcPr>
          <w:p w14:paraId="052F4262" w14:textId="1E436D74"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30,350</w:t>
            </w:r>
          </w:p>
        </w:tc>
        <w:tc>
          <w:tcPr>
            <w:tcW w:w="1160" w:type="dxa"/>
            <w:shd w:val="clear" w:color="auto" w:fill="FFFFFF" w:themeFill="background1"/>
            <w:vAlign w:val="center"/>
          </w:tcPr>
          <w:p w14:paraId="011255BD" w14:textId="4D3FEB0A"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88.6%</w:t>
            </w:r>
          </w:p>
        </w:tc>
        <w:tc>
          <w:tcPr>
            <w:tcW w:w="1160" w:type="dxa"/>
            <w:shd w:val="clear" w:color="auto" w:fill="FFFFFF" w:themeFill="background1"/>
            <w:vAlign w:val="center"/>
          </w:tcPr>
          <w:p w14:paraId="376FE69D" w14:textId="3DA9E696"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29,220</w:t>
            </w:r>
          </w:p>
        </w:tc>
        <w:tc>
          <w:tcPr>
            <w:tcW w:w="1159" w:type="dxa"/>
            <w:shd w:val="clear" w:color="auto" w:fill="FFFFFF" w:themeFill="background1"/>
            <w:vAlign w:val="center"/>
          </w:tcPr>
          <w:p w14:paraId="5AEEDC4B" w14:textId="277295E0"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85.3%</w:t>
            </w:r>
          </w:p>
        </w:tc>
        <w:tc>
          <w:tcPr>
            <w:tcW w:w="1160" w:type="dxa"/>
            <w:shd w:val="clear" w:color="auto" w:fill="FFFFFF" w:themeFill="background1"/>
            <w:vAlign w:val="center"/>
          </w:tcPr>
          <w:p w14:paraId="18860496" w14:textId="1559CA61"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27,105</w:t>
            </w:r>
          </w:p>
        </w:tc>
        <w:tc>
          <w:tcPr>
            <w:tcW w:w="1160" w:type="dxa"/>
            <w:shd w:val="clear" w:color="auto" w:fill="FFFFFF" w:themeFill="background1"/>
            <w:vAlign w:val="center"/>
          </w:tcPr>
          <w:p w14:paraId="686AB213" w14:textId="431ADE34"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79.2%</w:t>
            </w:r>
          </w:p>
        </w:tc>
        <w:tc>
          <w:tcPr>
            <w:tcW w:w="1172" w:type="dxa"/>
            <w:shd w:val="clear" w:color="auto" w:fill="FFFFFF" w:themeFill="background1"/>
            <w:vAlign w:val="center"/>
          </w:tcPr>
          <w:p w14:paraId="603E7CF5" w14:textId="2A43B681" w:rsidR="009B029F" w:rsidRPr="00E71F7A"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5653">
              <w:rPr>
                <w:rFonts w:ascii="Arial" w:hAnsi="Arial" w:cs="Arial"/>
              </w:rPr>
              <w:t>86,675</w:t>
            </w:r>
          </w:p>
        </w:tc>
      </w:tr>
      <w:tr w:rsidR="009B029F" w:rsidRPr="00B0371D" w14:paraId="4FDA8B3D" w14:textId="77777777" w:rsidTr="006F45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134B810B" w14:textId="77777777" w:rsidR="009B029F" w:rsidRPr="001D121C" w:rsidRDefault="009B029F" w:rsidP="009B029F">
            <w:pPr>
              <w:spacing w:after="0" w:line="240" w:lineRule="auto"/>
              <w:jc w:val="center"/>
              <w:rPr>
                <w:rFonts w:ascii="Arial" w:hAnsi="Arial" w:cs="Arial"/>
              </w:rPr>
            </w:pPr>
            <w:r w:rsidRPr="001D121C">
              <w:rPr>
                <w:rFonts w:ascii="Arial" w:hAnsi="Arial" w:cs="Arial"/>
              </w:rPr>
              <w:t>WA</w:t>
            </w:r>
          </w:p>
        </w:tc>
        <w:tc>
          <w:tcPr>
            <w:tcW w:w="1594" w:type="dxa"/>
            <w:shd w:val="clear" w:color="auto" w:fill="DBE5F1" w:themeFill="accent1" w:themeFillTint="33"/>
            <w:vAlign w:val="center"/>
          </w:tcPr>
          <w:p w14:paraId="52A23280" w14:textId="2FD60DDD"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15,111</w:t>
            </w:r>
          </w:p>
        </w:tc>
        <w:tc>
          <w:tcPr>
            <w:tcW w:w="1159" w:type="dxa"/>
            <w:shd w:val="clear" w:color="auto" w:fill="DBE5F1" w:themeFill="accent1" w:themeFillTint="33"/>
            <w:vAlign w:val="center"/>
          </w:tcPr>
          <w:p w14:paraId="3378387C" w14:textId="12BA754B"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12,802</w:t>
            </w:r>
          </w:p>
        </w:tc>
        <w:tc>
          <w:tcPr>
            <w:tcW w:w="1160" w:type="dxa"/>
            <w:shd w:val="clear" w:color="auto" w:fill="DBE5F1" w:themeFill="accent1" w:themeFillTint="33"/>
            <w:vAlign w:val="center"/>
          </w:tcPr>
          <w:p w14:paraId="261BBAAD" w14:textId="27E2BC26"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84.7%</w:t>
            </w:r>
          </w:p>
        </w:tc>
        <w:tc>
          <w:tcPr>
            <w:tcW w:w="1160" w:type="dxa"/>
            <w:shd w:val="clear" w:color="auto" w:fill="DBE5F1" w:themeFill="accent1" w:themeFillTint="33"/>
            <w:vAlign w:val="center"/>
          </w:tcPr>
          <w:p w14:paraId="10D53938" w14:textId="28A6A586"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12,404</w:t>
            </w:r>
          </w:p>
        </w:tc>
        <w:tc>
          <w:tcPr>
            <w:tcW w:w="1159" w:type="dxa"/>
            <w:shd w:val="clear" w:color="auto" w:fill="DBE5F1" w:themeFill="accent1" w:themeFillTint="33"/>
            <w:vAlign w:val="center"/>
          </w:tcPr>
          <w:p w14:paraId="5F00DFED" w14:textId="6522795C"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82.1%</w:t>
            </w:r>
          </w:p>
        </w:tc>
        <w:tc>
          <w:tcPr>
            <w:tcW w:w="1160" w:type="dxa"/>
            <w:shd w:val="clear" w:color="auto" w:fill="DBE5F1" w:themeFill="accent1" w:themeFillTint="33"/>
            <w:vAlign w:val="center"/>
          </w:tcPr>
          <w:p w14:paraId="3F9B64FC" w14:textId="0DA64E1F"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11,561</w:t>
            </w:r>
          </w:p>
        </w:tc>
        <w:tc>
          <w:tcPr>
            <w:tcW w:w="1160" w:type="dxa"/>
            <w:shd w:val="clear" w:color="auto" w:fill="DBE5F1" w:themeFill="accent1" w:themeFillTint="33"/>
            <w:vAlign w:val="center"/>
          </w:tcPr>
          <w:p w14:paraId="477DE1E0" w14:textId="37A63831"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76.5%</w:t>
            </w:r>
          </w:p>
        </w:tc>
        <w:tc>
          <w:tcPr>
            <w:tcW w:w="1172" w:type="dxa"/>
            <w:shd w:val="clear" w:color="auto" w:fill="DBE5F1" w:themeFill="accent1" w:themeFillTint="33"/>
            <w:vAlign w:val="center"/>
          </w:tcPr>
          <w:p w14:paraId="434F2F68" w14:textId="1F7902D3" w:rsidR="009B029F" w:rsidRPr="00E71F7A" w:rsidRDefault="009B029F" w:rsidP="009B029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5653">
              <w:rPr>
                <w:rFonts w:ascii="Arial" w:hAnsi="Arial" w:cs="Arial"/>
              </w:rPr>
              <w:t>36,767</w:t>
            </w:r>
          </w:p>
        </w:tc>
      </w:tr>
      <w:tr w:rsidR="009B029F" w:rsidRPr="009B029F" w14:paraId="5919D71D" w14:textId="77777777" w:rsidTr="006F4559">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548DD4" w:themeFill="text2" w:themeFillTint="99"/>
            <w:vAlign w:val="center"/>
          </w:tcPr>
          <w:p w14:paraId="0E1C7091" w14:textId="77777777" w:rsidR="009B029F" w:rsidRPr="009B029F" w:rsidRDefault="009B029F" w:rsidP="009B029F">
            <w:pPr>
              <w:spacing w:after="0" w:line="240" w:lineRule="auto"/>
              <w:jc w:val="center"/>
              <w:rPr>
                <w:rFonts w:ascii="Arial" w:hAnsi="Arial" w:cs="Arial"/>
                <w:color w:val="FFFFFF" w:themeColor="background1"/>
              </w:rPr>
            </w:pPr>
            <w:r w:rsidRPr="009B029F">
              <w:rPr>
                <w:rFonts w:ascii="Arial" w:hAnsi="Arial" w:cs="Arial"/>
                <w:color w:val="FFFFFF" w:themeColor="background1"/>
              </w:rPr>
              <w:t>AUS</w:t>
            </w:r>
          </w:p>
        </w:tc>
        <w:tc>
          <w:tcPr>
            <w:tcW w:w="1594" w:type="dxa"/>
            <w:shd w:val="clear" w:color="auto" w:fill="548DD4" w:themeFill="text2" w:themeFillTint="99"/>
            <w:vAlign w:val="center"/>
          </w:tcPr>
          <w:p w14:paraId="74171023" w14:textId="1B1E8548" w:rsidR="009B029F" w:rsidRPr="009B029F"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B029F">
              <w:rPr>
                <w:rFonts w:ascii="Arial" w:hAnsi="Arial" w:cs="Arial"/>
                <w:b/>
                <w:color w:val="FFFFFF" w:themeColor="background1"/>
              </w:rPr>
              <w:t>139,479</w:t>
            </w:r>
          </w:p>
        </w:tc>
        <w:tc>
          <w:tcPr>
            <w:tcW w:w="1159" w:type="dxa"/>
            <w:shd w:val="clear" w:color="auto" w:fill="548DD4" w:themeFill="text2" w:themeFillTint="99"/>
            <w:vAlign w:val="center"/>
          </w:tcPr>
          <w:p w14:paraId="33D30806" w14:textId="7DD0351B" w:rsidR="009B029F" w:rsidRPr="009B029F"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B029F">
              <w:rPr>
                <w:rFonts w:ascii="Arial" w:hAnsi="Arial" w:cs="Arial"/>
                <w:b/>
                <w:color w:val="FFFFFF" w:themeColor="background1"/>
              </w:rPr>
              <w:t>122,110</w:t>
            </w:r>
          </w:p>
        </w:tc>
        <w:tc>
          <w:tcPr>
            <w:tcW w:w="1160" w:type="dxa"/>
            <w:shd w:val="clear" w:color="auto" w:fill="548DD4" w:themeFill="text2" w:themeFillTint="99"/>
            <w:vAlign w:val="center"/>
          </w:tcPr>
          <w:p w14:paraId="41E7AB04" w14:textId="044AAAB3" w:rsidR="009B029F" w:rsidRPr="009B029F"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B029F">
              <w:rPr>
                <w:rFonts w:ascii="Arial" w:hAnsi="Arial" w:cs="Arial"/>
                <w:b/>
                <w:color w:val="FFFFFF" w:themeColor="background1"/>
              </w:rPr>
              <w:t>87.5%</w:t>
            </w:r>
          </w:p>
        </w:tc>
        <w:tc>
          <w:tcPr>
            <w:tcW w:w="1160" w:type="dxa"/>
            <w:shd w:val="clear" w:color="auto" w:fill="548DD4" w:themeFill="text2" w:themeFillTint="99"/>
            <w:vAlign w:val="center"/>
          </w:tcPr>
          <w:p w14:paraId="6F989450" w14:textId="2C10DC8F" w:rsidR="009B029F" w:rsidRPr="009B029F"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B029F">
              <w:rPr>
                <w:rFonts w:ascii="Arial" w:hAnsi="Arial" w:cs="Arial"/>
                <w:b/>
                <w:color w:val="FFFFFF" w:themeColor="background1"/>
              </w:rPr>
              <w:t>117,892</w:t>
            </w:r>
          </w:p>
        </w:tc>
        <w:tc>
          <w:tcPr>
            <w:tcW w:w="1159" w:type="dxa"/>
            <w:shd w:val="clear" w:color="auto" w:fill="548DD4" w:themeFill="text2" w:themeFillTint="99"/>
            <w:vAlign w:val="center"/>
          </w:tcPr>
          <w:p w14:paraId="4B7EB56D" w14:textId="3D24FA4E" w:rsidR="009B029F" w:rsidRPr="009B029F"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B029F">
              <w:rPr>
                <w:rFonts w:ascii="Arial" w:hAnsi="Arial" w:cs="Arial"/>
                <w:b/>
                <w:color w:val="FFFFFF" w:themeColor="background1"/>
              </w:rPr>
              <w:t>84.5%</w:t>
            </w:r>
          </w:p>
        </w:tc>
        <w:tc>
          <w:tcPr>
            <w:tcW w:w="1160" w:type="dxa"/>
            <w:shd w:val="clear" w:color="auto" w:fill="548DD4" w:themeFill="text2" w:themeFillTint="99"/>
            <w:vAlign w:val="center"/>
          </w:tcPr>
          <w:p w14:paraId="5702F3E2" w14:textId="6B59246C" w:rsidR="009B029F" w:rsidRPr="009B029F"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B029F">
              <w:rPr>
                <w:rFonts w:ascii="Arial" w:hAnsi="Arial" w:cs="Arial"/>
                <w:b/>
                <w:color w:val="FFFFFF" w:themeColor="background1"/>
              </w:rPr>
              <w:t>109,747</w:t>
            </w:r>
          </w:p>
        </w:tc>
        <w:tc>
          <w:tcPr>
            <w:tcW w:w="1160" w:type="dxa"/>
            <w:shd w:val="clear" w:color="auto" w:fill="548DD4" w:themeFill="text2" w:themeFillTint="99"/>
            <w:vAlign w:val="center"/>
          </w:tcPr>
          <w:p w14:paraId="2753046A" w14:textId="3E17D34D" w:rsidR="009B029F" w:rsidRPr="009B029F"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B029F">
              <w:rPr>
                <w:rFonts w:ascii="Arial" w:hAnsi="Arial" w:cs="Arial"/>
                <w:b/>
                <w:color w:val="FFFFFF" w:themeColor="background1"/>
              </w:rPr>
              <w:t>78.7%</w:t>
            </w:r>
          </w:p>
        </w:tc>
        <w:tc>
          <w:tcPr>
            <w:tcW w:w="1172" w:type="dxa"/>
            <w:shd w:val="clear" w:color="auto" w:fill="548DD4" w:themeFill="text2" w:themeFillTint="99"/>
            <w:vAlign w:val="center"/>
          </w:tcPr>
          <w:p w14:paraId="36DD0BC8" w14:textId="53E859BF" w:rsidR="009B029F" w:rsidRPr="009B029F" w:rsidRDefault="009B029F" w:rsidP="009B02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B029F">
              <w:rPr>
                <w:rFonts w:ascii="Arial" w:hAnsi="Arial" w:cs="Arial"/>
                <w:b/>
                <w:color w:val="FFFFFF" w:themeColor="background1"/>
              </w:rPr>
              <w:t>349,749</w:t>
            </w:r>
          </w:p>
        </w:tc>
      </w:tr>
    </w:tbl>
    <w:p w14:paraId="4F5E5D1C" w14:textId="77777777" w:rsidR="009B029F" w:rsidRPr="00806FB2" w:rsidRDefault="009B029F" w:rsidP="009B029F">
      <w:pPr>
        <w:spacing w:after="120" w:line="240" w:lineRule="auto"/>
        <w:rPr>
          <w:b/>
          <w:sz w:val="28"/>
          <w:szCs w:val="28"/>
          <w:u w:val="single"/>
        </w:rPr>
      </w:pPr>
    </w:p>
    <w:p w14:paraId="7226D263" w14:textId="77777777" w:rsidR="009B029F" w:rsidRPr="00806FB2" w:rsidRDefault="009B029F" w:rsidP="009B029F">
      <w:pPr>
        <w:pStyle w:val="Heading1"/>
        <w:spacing w:before="0" w:after="120"/>
        <w:rPr>
          <w:rFonts w:ascii="Arial" w:hAnsi="Arial"/>
          <w:b w:val="0"/>
          <w:szCs w:val="28"/>
        </w:rPr>
      </w:pPr>
      <w:r w:rsidRPr="00806FB2">
        <w:rPr>
          <w:rFonts w:ascii="Arial" w:hAnsi="Arial"/>
          <w:b w:val="0"/>
          <w:szCs w:val="28"/>
        </w:rPr>
        <w:t>Notes:</w:t>
      </w:r>
    </w:p>
    <w:p w14:paraId="56620A49" w14:textId="77777777" w:rsidR="009B029F" w:rsidRPr="001D121C" w:rsidRDefault="009B029F" w:rsidP="009B029F">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1D121C">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1D121C">
        <w:rPr>
          <w:rFonts w:ascii="Arial" w:eastAsia="Times New Roman" w:hAnsi="Arial" w:cs="Arial"/>
          <w:sz w:val="20"/>
          <w:szCs w:val="20"/>
          <w:lang w:eastAsia="en-AU"/>
        </w:rPr>
        <w:t xml:space="preserve"> 2018 and includes females vaccinated between </w:t>
      </w:r>
      <w:r>
        <w:rPr>
          <w:rFonts w:ascii="Arial" w:eastAsia="Times New Roman" w:hAnsi="Arial" w:cs="Arial"/>
          <w:sz w:val="20"/>
          <w:szCs w:val="20"/>
          <w:lang w:eastAsia="en-AU"/>
        </w:rPr>
        <w:t>April</w:t>
      </w:r>
      <w:r w:rsidRPr="001D121C">
        <w:rPr>
          <w:rFonts w:ascii="Arial" w:eastAsia="Times New Roman" w:hAnsi="Arial" w:cs="Arial"/>
          <w:sz w:val="20"/>
          <w:szCs w:val="20"/>
          <w:lang w:eastAsia="en-AU"/>
        </w:rPr>
        <w:t xml:space="preserve"> 2007 and </w:t>
      </w:r>
      <w:r>
        <w:rPr>
          <w:rFonts w:ascii="Arial" w:eastAsia="Times New Roman" w:hAnsi="Arial" w:cs="Arial"/>
          <w:sz w:val="20"/>
          <w:szCs w:val="20"/>
          <w:lang w:eastAsia="en-AU"/>
        </w:rPr>
        <w:t>June</w:t>
      </w:r>
      <w:r w:rsidRPr="001D121C">
        <w:rPr>
          <w:rFonts w:ascii="Arial" w:eastAsia="Times New Roman" w:hAnsi="Arial" w:cs="Arial"/>
          <w:sz w:val="20"/>
          <w:szCs w:val="20"/>
          <w:lang w:eastAsia="en-AU"/>
        </w:rPr>
        <w:t xml:space="preserve"> 2018.</w:t>
      </w:r>
    </w:p>
    <w:bookmarkEnd w:id="1"/>
    <w:p w14:paraId="0F1F8814" w14:textId="77777777" w:rsidR="00442A8A" w:rsidRPr="00B65653" w:rsidRDefault="00442A8A" w:rsidP="0084398C">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B65653">
        <w:rPr>
          <w:rFonts w:ascii="Arial" w:eastAsia="Times New Roman" w:hAnsi="Arial" w:cs="Arial"/>
          <w:sz w:val="20"/>
          <w:szCs w:val="20"/>
          <w:lang w:eastAsia="en-AU"/>
        </w:rPr>
        <w:t>Includes doses that comply with the recommended vaccine dosage and administration as per the Australian Immunisation Handbook (up to 3 doses administered at prescribed intervals).</w:t>
      </w:r>
    </w:p>
    <w:p w14:paraId="47B417F8" w14:textId="14C09B04" w:rsidR="00442A8A" w:rsidRPr="00B65653" w:rsidRDefault="00442A8A" w:rsidP="0084398C">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B65653">
        <w:rPr>
          <w:rFonts w:ascii="Arial" w:eastAsia="Times New Roman" w:hAnsi="Arial" w:cs="Arial"/>
          <w:sz w:val="20"/>
          <w:szCs w:val="20"/>
          <w:lang w:eastAsia="en-AU"/>
        </w:rPr>
        <w:lastRenderedPageBreak/>
        <w:t xml:space="preserve">Population is Estimated Resident Population 2015 (as at 30/06/2015) as provided by the Australian Bureau of Statistics - CAT 3101.0 Australian Demographics Statistics, Tables 51 to 58 - Estimated Resident Population by Single Year of Age by State and Territory, FINAL based on 2016 census data published </w:t>
      </w:r>
      <w:r w:rsidR="009B029F">
        <w:rPr>
          <w:rFonts w:ascii="Arial" w:eastAsia="Times New Roman" w:hAnsi="Arial" w:cs="Arial"/>
          <w:sz w:val="20"/>
          <w:szCs w:val="20"/>
          <w:lang w:eastAsia="en-AU"/>
        </w:rPr>
        <w:t>June</w:t>
      </w:r>
      <w:r w:rsidRPr="00B65653">
        <w:rPr>
          <w:rFonts w:ascii="Arial" w:eastAsia="Times New Roman" w:hAnsi="Arial" w:cs="Arial"/>
          <w:sz w:val="20"/>
          <w:szCs w:val="20"/>
          <w:lang w:eastAsia="en-AU"/>
        </w:rPr>
        <w:t xml:space="preserve"> 2018.</w:t>
      </w:r>
    </w:p>
    <w:p w14:paraId="6308617B" w14:textId="77777777" w:rsidR="00442A8A" w:rsidRPr="00B65653" w:rsidRDefault="00442A8A" w:rsidP="0084398C">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B65653">
        <w:rPr>
          <w:rFonts w:ascii="Arial" w:eastAsia="Times New Roman" w:hAnsi="Arial" w:cs="Arial"/>
          <w:sz w:val="20"/>
          <w:szCs w:val="20"/>
          <w:lang w:eastAsia="en-AU"/>
        </w:rPr>
        <w:t>Age is age as at date of ERP estimate (30th June).</w:t>
      </w:r>
    </w:p>
    <w:p w14:paraId="53908419" w14:textId="77777777" w:rsidR="00442A8A" w:rsidRPr="00B65653" w:rsidRDefault="00442A8A" w:rsidP="0084398C">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B65653">
        <w:rPr>
          <w:rFonts w:ascii="Arial" w:eastAsia="Times New Roman" w:hAnsi="Arial" w:cs="Arial"/>
          <w:sz w:val="20"/>
          <w:szCs w:val="20"/>
          <w:lang w:eastAsia="en-AU"/>
        </w:rPr>
        <w:t>Coverage is calculated as doses administered and reported to the HPV Register/Estimated Resident Population expressed as a percentage.</w:t>
      </w:r>
    </w:p>
    <w:p w14:paraId="6A2899CE" w14:textId="77777777" w:rsidR="00442A8A" w:rsidRPr="00B65653" w:rsidRDefault="00442A8A" w:rsidP="0084398C">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B65653">
        <w:rPr>
          <w:rFonts w:ascii="Arial" w:eastAsia="Times New Roman" w:hAnsi="Arial" w:cs="Arial"/>
          <w:sz w:val="20"/>
          <w:szCs w:val="20"/>
          <w:lang w:eastAsia="en-AU"/>
        </w:rPr>
        <w:t>Excludes consumers who do not wish their details to be recorded on the HPV Register.</w:t>
      </w:r>
    </w:p>
    <w:p w14:paraId="32A1752A" w14:textId="77777777" w:rsidR="00442A8A" w:rsidRPr="00B65653" w:rsidRDefault="00442A8A" w:rsidP="0084398C">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B65653">
        <w:rPr>
          <w:rFonts w:ascii="Arial" w:eastAsia="Times New Roman" w:hAnsi="Arial" w:cs="Arial"/>
          <w:sz w:val="20"/>
          <w:szCs w:val="20"/>
          <w:lang w:eastAsia="en-AU"/>
        </w:rPr>
        <w:t xml:space="preserve">The National HPV Vaccination Program initially provided quadrivalent HPV vaccine for all females aged 12-26 years as at mid 2007 </w:t>
      </w:r>
      <w:proofErr w:type="gramStart"/>
      <w:r w:rsidRPr="00B65653">
        <w:rPr>
          <w:rFonts w:ascii="Arial" w:eastAsia="Times New Roman" w:hAnsi="Arial" w:cs="Arial"/>
          <w:sz w:val="20"/>
          <w:szCs w:val="20"/>
          <w:lang w:eastAsia="en-AU"/>
        </w:rPr>
        <w:t>( school</w:t>
      </w:r>
      <w:proofErr w:type="gramEnd"/>
      <w:r w:rsidRPr="00B65653">
        <w:rPr>
          <w:rFonts w:ascii="Arial" w:eastAsia="Times New Roman" w:hAnsi="Arial" w:cs="Arial"/>
          <w:sz w:val="20"/>
          <w:szCs w:val="20"/>
          <w:lang w:eastAsia="en-AU"/>
        </w:rPr>
        <w:t xml:space="preserve">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7718935D" w14:textId="77777777" w:rsidR="00442A8A" w:rsidRPr="00B65653" w:rsidRDefault="00442A8A" w:rsidP="0084398C">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B65653">
        <w:rPr>
          <w:rFonts w:ascii="Arial" w:eastAsia="Times New Roman" w:hAnsi="Arial" w:cs="Arial"/>
          <w:sz w:val="20"/>
          <w:szCs w:val="20"/>
          <w:lang w:eastAsia="en-AU"/>
        </w:rPr>
        <w:t>As the ages of students in the first year of high school varies between jurisdictions, age 15 is used as the age for routine review of vaccination coverage that provides the best comparison to allow for these varying ages in administration, as per World Health Organization (WHO) recommendations.</w:t>
      </w:r>
    </w:p>
    <w:p w14:paraId="04DA3F17" w14:textId="77777777" w:rsidR="00003743" w:rsidRPr="00B65653" w:rsidRDefault="00442A8A" w:rsidP="0084398C">
      <w:pPr>
        <w:pStyle w:val="ListParagraph"/>
        <w:numPr>
          <w:ilvl w:val="0"/>
          <w:numId w:val="6"/>
        </w:numPr>
        <w:shd w:val="clear" w:color="auto" w:fill="FFFFFF"/>
        <w:spacing w:after="120" w:line="276" w:lineRule="auto"/>
        <w:contextualSpacing w:val="0"/>
        <w:rPr>
          <w:rFonts w:ascii="Arial" w:eastAsia="Times New Roman" w:hAnsi="Arial" w:cs="Arial"/>
          <w:sz w:val="20"/>
          <w:szCs w:val="20"/>
          <w:lang w:eastAsia="en-AU"/>
        </w:rPr>
      </w:pPr>
      <w:r w:rsidRPr="00B65653">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003743" w:rsidRPr="00B65653"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D2B"/>
    <w:multiLevelType w:val="hybridMultilevel"/>
    <w:tmpl w:val="759C4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379C7"/>
    <w:multiLevelType w:val="multilevel"/>
    <w:tmpl w:val="27AC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B7AC6"/>
    <w:multiLevelType w:val="multilevel"/>
    <w:tmpl w:val="97204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122C31"/>
    <w:multiLevelType w:val="hybridMultilevel"/>
    <w:tmpl w:val="26608396"/>
    <w:lvl w:ilvl="0" w:tplc="D3D0504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F2430AC"/>
    <w:multiLevelType w:val="hybridMultilevel"/>
    <w:tmpl w:val="FC5CEE6A"/>
    <w:lvl w:ilvl="0" w:tplc="0C0097D6">
      <w:start w:val="1"/>
      <w:numFmt w:val="decimal"/>
      <w:pStyle w:val="Number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4B00A70"/>
    <w:multiLevelType w:val="hybridMultilevel"/>
    <w:tmpl w:val="B22E1AA2"/>
    <w:lvl w:ilvl="0" w:tplc="29A043F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5"/>
  </w:num>
  <w:num w:numId="2">
    <w:abstractNumId w:val="4"/>
  </w:num>
  <w:num w:numId="3">
    <w:abstractNumId w:val="3"/>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02E"/>
    <w:rsid w:val="00000C73"/>
    <w:rsid w:val="00003743"/>
    <w:rsid w:val="00067456"/>
    <w:rsid w:val="0017715E"/>
    <w:rsid w:val="001B3443"/>
    <w:rsid w:val="002F3AE3"/>
    <w:rsid w:val="0030786C"/>
    <w:rsid w:val="003D17F9"/>
    <w:rsid w:val="00442A8A"/>
    <w:rsid w:val="004867E2"/>
    <w:rsid w:val="00496CA4"/>
    <w:rsid w:val="004A602E"/>
    <w:rsid w:val="00523060"/>
    <w:rsid w:val="005F5CA1"/>
    <w:rsid w:val="0068243E"/>
    <w:rsid w:val="006F4559"/>
    <w:rsid w:val="00715E41"/>
    <w:rsid w:val="007708FF"/>
    <w:rsid w:val="007C7444"/>
    <w:rsid w:val="007F2FB7"/>
    <w:rsid w:val="008264EB"/>
    <w:rsid w:val="0084398C"/>
    <w:rsid w:val="008627A7"/>
    <w:rsid w:val="00923678"/>
    <w:rsid w:val="0095743F"/>
    <w:rsid w:val="00962CA2"/>
    <w:rsid w:val="009B029F"/>
    <w:rsid w:val="00A03218"/>
    <w:rsid w:val="00A4512D"/>
    <w:rsid w:val="00A705AF"/>
    <w:rsid w:val="00AC2424"/>
    <w:rsid w:val="00B42851"/>
    <w:rsid w:val="00B65653"/>
    <w:rsid w:val="00CB5B1A"/>
    <w:rsid w:val="00CE184D"/>
    <w:rsid w:val="00DA16FE"/>
    <w:rsid w:val="00DC2361"/>
    <w:rsid w:val="00E86D65"/>
    <w:rsid w:val="00FB1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3981B"/>
  <w15:docId w15:val="{8B2B2FB7-5E6B-44F7-BFC6-FA9AAF9E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02E"/>
    <w:pPr>
      <w:spacing w:after="160" w:line="259" w:lineRule="auto"/>
    </w:pPr>
    <w:rPr>
      <w:rFonts w:eastAsiaTheme="minorHAnsi"/>
      <w:sz w:val="24"/>
      <w:szCs w:val="24"/>
      <w:lang w:eastAsia="en-US"/>
    </w:rPr>
  </w:style>
  <w:style w:type="paragraph" w:styleId="Heading1">
    <w:name w:val="heading 1"/>
    <w:next w:val="Normal"/>
    <w:link w:val="Heading1Char"/>
    <w:uiPriority w:val="9"/>
    <w:qFormat/>
    <w:rsid w:val="008627A7"/>
    <w:pPr>
      <w:keepNext/>
      <w:spacing w:before="120" w:after="60"/>
      <w:outlineLvl w:val="0"/>
    </w:pPr>
    <w:rPr>
      <w:rFonts w:asciiTheme="minorHAnsi" w:hAnsiTheme="minorHAnsi" w:cs="Arial"/>
      <w:b/>
      <w:bCs/>
      <w:kern w:val="28"/>
      <w:sz w:val="28"/>
      <w:szCs w:val="32"/>
    </w:rPr>
  </w:style>
  <w:style w:type="paragraph" w:styleId="Heading2">
    <w:name w:val="heading 2"/>
    <w:basedOn w:val="Heading1"/>
    <w:next w:val="Normal"/>
    <w:link w:val="Heading2Char"/>
    <w:uiPriority w:val="9"/>
    <w:qFormat/>
    <w:rsid w:val="008627A7"/>
    <w:pPr>
      <w:keepLines/>
      <w:spacing w:after="120"/>
      <w:outlineLvl w:val="1"/>
    </w:pPr>
    <w:rPr>
      <w:b w:val="0"/>
      <w:bCs w:val="0"/>
      <w:i/>
      <w:iCs/>
      <w:sz w:val="26"/>
      <w:szCs w:val="28"/>
    </w:rPr>
  </w:style>
  <w:style w:type="paragraph" w:styleId="Heading3">
    <w:name w:val="heading 3"/>
    <w:basedOn w:val="Heading2"/>
    <w:next w:val="Normal"/>
    <w:qFormat/>
    <w:rsid w:val="008627A7"/>
    <w:pPr>
      <w:outlineLvl w:val="2"/>
    </w:pPr>
    <w:rPr>
      <w:b/>
      <w:bCs/>
      <w:color w:val="4F81BD" w:themeColor="accent1"/>
      <w:sz w:val="22"/>
      <w:szCs w:val="26"/>
    </w:rPr>
  </w:style>
  <w:style w:type="paragraph" w:styleId="Heading4">
    <w:name w:val="heading 4"/>
    <w:basedOn w:val="Heading3"/>
    <w:next w:val="Normal"/>
    <w:qFormat/>
    <w:rsid w:val="008627A7"/>
    <w:pPr>
      <w:spacing w:before="60"/>
      <w:outlineLvl w:val="3"/>
    </w:pPr>
    <w:rPr>
      <w:bCs w:val="0"/>
      <w:color w:val="244061" w:themeColor="accent1" w:themeShade="80"/>
      <w:szCs w:val="28"/>
    </w:rPr>
  </w:style>
  <w:style w:type="paragraph" w:styleId="Heading5">
    <w:name w:val="heading 5"/>
    <w:basedOn w:val="Normal"/>
    <w:next w:val="Normal"/>
    <w:qFormat/>
    <w:rsid w:val="008627A7"/>
    <w:pPr>
      <w:keepNext/>
      <w:spacing w:before="240" w:after="60"/>
      <w:outlineLvl w:val="4"/>
    </w:pPr>
    <w:rPr>
      <w:b/>
      <w:bCs/>
      <w:iCs/>
      <w:szCs w:val="26"/>
    </w:rPr>
  </w:style>
  <w:style w:type="paragraph" w:styleId="Heading6">
    <w:name w:val="heading 6"/>
    <w:basedOn w:val="Normal"/>
    <w:next w:val="Normal"/>
    <w:qFormat/>
    <w:rsid w:val="008627A7"/>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27A7"/>
    <w:rPr>
      <w:i/>
      <w:iCs/>
    </w:rPr>
  </w:style>
  <w:style w:type="character" w:styleId="Strong">
    <w:name w:val="Strong"/>
    <w:basedOn w:val="DefaultParagraphFont"/>
    <w:uiPriority w:val="22"/>
    <w:qFormat/>
    <w:rsid w:val="008627A7"/>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627A7"/>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8627A7"/>
    <w:rPr>
      <w:rFonts w:asciiTheme="minorHAnsi" w:eastAsiaTheme="majorEastAsia" w:hAnsiTheme="minorHAnsi" w:cstheme="majorBidi"/>
      <w:b/>
      <w:kern w:val="28"/>
      <w:sz w:val="32"/>
      <w:szCs w:val="52"/>
    </w:rPr>
  </w:style>
  <w:style w:type="paragraph" w:styleId="NoSpacing">
    <w:name w:val="No Spacing"/>
    <w:uiPriority w:val="1"/>
    <w:qFormat/>
    <w:rsid w:val="00A4512D"/>
    <w:rPr>
      <w:rFonts w:asciiTheme="minorHAnsi" w:hAnsiTheme="minorHAnsi"/>
      <w:sz w:val="22"/>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8627A7"/>
    <w:rPr>
      <w:rFonts w:asciiTheme="minorHAnsi" w:hAnsiTheme="minorHAnsi"/>
      <w:b/>
      <w:bCs/>
      <w:i/>
      <w:iCs/>
      <w:color w:val="auto"/>
      <w:sz w:val="22"/>
    </w:rPr>
  </w:style>
  <w:style w:type="paragraph" w:styleId="Quote">
    <w:name w:val="Quote"/>
    <w:basedOn w:val="Normal"/>
    <w:next w:val="Normal"/>
    <w:link w:val="QuoteChar"/>
    <w:uiPriority w:val="29"/>
    <w:qFormat/>
    <w:rsid w:val="008627A7"/>
    <w:rPr>
      <w:i/>
      <w:iCs/>
      <w:color w:val="000000" w:themeColor="text1"/>
    </w:rPr>
  </w:style>
  <w:style w:type="character" w:customStyle="1" w:styleId="QuoteChar">
    <w:name w:val="Quote Char"/>
    <w:basedOn w:val="DefaultParagraphFont"/>
    <w:link w:val="Quote"/>
    <w:uiPriority w:val="29"/>
    <w:rsid w:val="008627A7"/>
    <w:rPr>
      <w:i/>
      <w:iCs/>
      <w:color w:val="000000" w:themeColor="text1"/>
      <w:sz w:val="24"/>
      <w:szCs w:val="24"/>
      <w:lang w:eastAsia="en-US"/>
    </w:rPr>
  </w:style>
  <w:style w:type="paragraph" w:styleId="IntenseQuote">
    <w:name w:val="Intense Quote"/>
    <w:basedOn w:val="Normal"/>
    <w:next w:val="Normal"/>
    <w:link w:val="IntenseQuoteChar"/>
    <w:uiPriority w:val="30"/>
    <w:qFormat/>
    <w:rsid w:val="008627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27A7"/>
    <w:rPr>
      <w:b/>
      <w:bCs/>
      <w:i/>
      <w:iCs/>
      <w:color w:val="4F81BD" w:themeColor="accent1"/>
      <w:sz w:val="24"/>
      <w:szCs w:val="24"/>
      <w:lang w:eastAsia="en-US"/>
    </w:rPr>
  </w:style>
  <w:style w:type="character" w:styleId="SubtleReference">
    <w:name w:val="Subtle Reference"/>
    <w:basedOn w:val="DefaultParagraphFont"/>
    <w:uiPriority w:val="31"/>
    <w:qFormat/>
    <w:rsid w:val="008627A7"/>
    <w:rPr>
      <w:smallCaps/>
      <w:color w:val="C0504D" w:themeColor="accent2"/>
      <w:u w:val="single"/>
    </w:rPr>
  </w:style>
  <w:style w:type="character" w:styleId="IntenseReference">
    <w:name w:val="Intense Reference"/>
    <w:basedOn w:val="DefaultParagraphFont"/>
    <w:uiPriority w:val="32"/>
    <w:qFormat/>
    <w:rsid w:val="008627A7"/>
    <w:rPr>
      <w:rFonts w:asciiTheme="minorHAnsi" w:hAnsiTheme="minorHAnsi"/>
      <w:b/>
      <w:bCs/>
      <w:i/>
      <w:caps w:val="0"/>
      <w:smallCaps w:val="0"/>
      <w:color w:val="0000FF"/>
      <w:spacing w:val="5"/>
      <w:sz w:val="22"/>
      <w:u w:val="none"/>
    </w:rPr>
  </w:style>
  <w:style w:type="character" w:styleId="BookTitle">
    <w:name w:val="Book Title"/>
    <w:basedOn w:val="DefaultParagraphFont"/>
    <w:uiPriority w:val="33"/>
    <w:qFormat/>
    <w:rsid w:val="008627A7"/>
    <w:rPr>
      <w:b/>
      <w:bCs/>
      <w:smallCaps/>
      <w:spacing w:val="5"/>
    </w:rPr>
  </w:style>
  <w:style w:type="paragraph" w:styleId="ListParagraph">
    <w:name w:val="List Paragraph"/>
    <w:basedOn w:val="Normal"/>
    <w:link w:val="ListParagraphChar"/>
    <w:uiPriority w:val="34"/>
    <w:qFormat/>
    <w:rsid w:val="008627A7"/>
    <w:pPr>
      <w:ind w:left="754" w:hanging="357"/>
      <w:contextualSpacing/>
    </w:pPr>
  </w:style>
  <w:style w:type="paragraph" w:customStyle="1" w:styleId="Image">
    <w:name w:val="Image"/>
    <w:basedOn w:val="Normal"/>
    <w:link w:val="ImageChar"/>
    <w:autoRedefine/>
    <w:qFormat/>
    <w:rsid w:val="008627A7"/>
    <w:pPr>
      <w:spacing w:before="180" w:after="180"/>
    </w:pPr>
    <w:rPr>
      <w:rFonts w:ascii="Arial" w:hAnsi="Arial" w:cs="Arial"/>
      <w:noProof/>
      <w:sz w:val="20"/>
    </w:rPr>
  </w:style>
  <w:style w:type="character" w:customStyle="1" w:styleId="ImageChar">
    <w:name w:val="Image Char"/>
    <w:basedOn w:val="DefaultParagraphFont"/>
    <w:link w:val="Image"/>
    <w:rsid w:val="008627A7"/>
    <w:rPr>
      <w:rFonts w:ascii="Arial" w:hAnsi="Arial" w:cs="Arial"/>
      <w:noProof/>
    </w:rPr>
  </w:style>
  <w:style w:type="paragraph" w:customStyle="1" w:styleId="BulletPoint">
    <w:name w:val="Bullet Point"/>
    <w:basedOn w:val="ListParagraph"/>
    <w:link w:val="BulletPointChar"/>
    <w:autoRedefine/>
    <w:qFormat/>
    <w:rsid w:val="008627A7"/>
    <w:pPr>
      <w:tabs>
        <w:tab w:val="left" w:pos="1134"/>
      </w:tabs>
      <w:spacing w:before="40" w:after="40"/>
      <w:ind w:left="709" w:hanging="425"/>
      <w:contextualSpacing w:val="0"/>
    </w:pPr>
    <w:rPr>
      <w:rFonts w:ascii="Arial" w:hAnsi="Arial"/>
      <w:sz w:val="20"/>
      <w:szCs w:val="20"/>
    </w:rPr>
  </w:style>
  <w:style w:type="character" w:customStyle="1" w:styleId="BulletPointChar">
    <w:name w:val="Bullet Point Char"/>
    <w:basedOn w:val="DefaultParagraphFont"/>
    <w:link w:val="BulletPoint"/>
    <w:rsid w:val="008627A7"/>
    <w:rPr>
      <w:rFonts w:ascii="Arial" w:eastAsiaTheme="minorHAnsi" w:hAnsi="Arial"/>
      <w:lang w:eastAsia="en-US"/>
    </w:rPr>
  </w:style>
  <w:style w:type="paragraph" w:customStyle="1" w:styleId="Tableheaders">
    <w:name w:val="Table headers"/>
    <w:basedOn w:val="Normal"/>
    <w:qFormat/>
    <w:rsid w:val="008627A7"/>
    <w:rPr>
      <w:rFonts w:cs="Arial"/>
      <w:b/>
    </w:rPr>
  </w:style>
  <w:style w:type="paragraph" w:customStyle="1" w:styleId="Numbering">
    <w:name w:val="Numbering"/>
    <w:basedOn w:val="Normal"/>
    <w:qFormat/>
    <w:rsid w:val="008627A7"/>
    <w:pPr>
      <w:numPr>
        <w:numId w:val="5"/>
      </w:numPr>
      <w:spacing w:before="60" w:after="60"/>
    </w:pPr>
    <w:rPr>
      <w:rFonts w:eastAsia="Arial" w:cs="ArialMT"/>
      <w:color w:val="000000"/>
      <w:lang w:val="en-US"/>
    </w:rPr>
  </w:style>
  <w:style w:type="character" w:customStyle="1" w:styleId="Heading2Char">
    <w:name w:val="Heading 2 Char"/>
    <w:basedOn w:val="DefaultParagraphFont"/>
    <w:link w:val="Heading2"/>
    <w:uiPriority w:val="9"/>
    <w:rsid w:val="008627A7"/>
    <w:rPr>
      <w:rFonts w:asciiTheme="minorHAnsi" w:hAnsiTheme="minorHAnsi" w:cs="Arial"/>
      <w:i/>
      <w:iCs/>
      <w:kern w:val="28"/>
      <w:sz w:val="26"/>
      <w:szCs w:val="28"/>
    </w:rPr>
  </w:style>
  <w:style w:type="paragraph" w:styleId="Caption">
    <w:name w:val="caption"/>
    <w:basedOn w:val="Normal"/>
    <w:next w:val="Normal"/>
    <w:unhideWhenUsed/>
    <w:qFormat/>
    <w:rsid w:val="008627A7"/>
    <w:pPr>
      <w:keepNext/>
      <w:spacing w:after="60"/>
    </w:pPr>
    <w:rPr>
      <w:b/>
      <w:bCs/>
      <w:sz w:val="20"/>
      <w:szCs w:val="18"/>
    </w:rPr>
  </w:style>
  <w:style w:type="character" w:customStyle="1" w:styleId="ListParagraphChar">
    <w:name w:val="List Paragraph Char"/>
    <w:basedOn w:val="DefaultParagraphFont"/>
    <w:link w:val="ListParagraph"/>
    <w:uiPriority w:val="34"/>
    <w:rsid w:val="008627A7"/>
    <w:rPr>
      <w:rFonts w:eastAsiaTheme="minorHAnsi"/>
      <w:sz w:val="24"/>
      <w:szCs w:val="24"/>
      <w:lang w:eastAsia="en-US"/>
    </w:rPr>
  </w:style>
  <w:style w:type="table" w:customStyle="1" w:styleId="GridTable4-Accent51">
    <w:name w:val="Grid Table 4 - Accent 51"/>
    <w:basedOn w:val="TableNormal"/>
    <w:uiPriority w:val="49"/>
    <w:rsid w:val="004A602E"/>
    <w:rPr>
      <w:rFonts w:eastAsiaTheme="minorHAnsi"/>
      <w:sz w:val="24"/>
      <w:szCs w:val="24"/>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4A602E"/>
    <w:rPr>
      <w:rFonts w:asciiTheme="minorHAnsi" w:hAnsiTheme="minorHAnsi" w:cs="Arial"/>
      <w:b/>
      <w:bCs/>
      <w:kern w:val="28"/>
      <w:sz w:val="28"/>
      <w:szCs w:val="32"/>
    </w:rPr>
  </w:style>
  <w:style w:type="paragraph" w:styleId="BalloonText">
    <w:name w:val="Balloon Text"/>
    <w:basedOn w:val="Normal"/>
    <w:link w:val="BalloonTextChar"/>
    <w:rsid w:val="004A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602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8"/>
            <c:invertIfNegative val="0"/>
            <c:bubble3D val="0"/>
            <c:spPr>
              <a:solidFill>
                <a:schemeClr val="accent2"/>
              </a:solidFill>
              <a:ln>
                <a:noFill/>
              </a:ln>
              <a:effectLst/>
            </c:spPr>
            <c:extLst>
              <c:ext xmlns:c16="http://schemas.microsoft.com/office/drawing/2014/chart" uri="{C3380CC4-5D6E-409C-BE32-E72D297353CC}">
                <c16:uniqueId val="{00000001-D47E-4934-B192-3709084644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ACT</c:v>
                </c:pt>
                <c:pt idx="1">
                  <c:v>NSW</c:v>
                </c:pt>
                <c:pt idx="2">
                  <c:v>NT</c:v>
                </c:pt>
                <c:pt idx="3">
                  <c:v>QLD</c:v>
                </c:pt>
                <c:pt idx="4">
                  <c:v>SA</c:v>
                </c:pt>
                <c:pt idx="5">
                  <c:v>TAS</c:v>
                </c:pt>
                <c:pt idx="6">
                  <c:v>VIC</c:v>
                </c:pt>
                <c:pt idx="7">
                  <c:v>WA</c:v>
                </c:pt>
                <c:pt idx="8">
                  <c:v>AUS</c:v>
                </c:pt>
              </c:strCache>
            </c:strRef>
          </c:cat>
          <c:val>
            <c:numRef>
              <c:f>Sheet1!$B$2:$B$10</c:f>
              <c:numCache>
                <c:formatCode>0.00</c:formatCode>
                <c:ptCount val="9"/>
                <c:pt idx="0">
                  <c:v>78.3</c:v>
                </c:pt>
                <c:pt idx="1">
                  <c:v>81.400000000000006</c:v>
                </c:pt>
                <c:pt idx="2">
                  <c:v>91.2</c:v>
                </c:pt>
                <c:pt idx="3">
                  <c:v>76.599999999999994</c:v>
                </c:pt>
                <c:pt idx="4">
                  <c:v>75.099999999999994</c:v>
                </c:pt>
                <c:pt idx="5">
                  <c:v>71</c:v>
                </c:pt>
                <c:pt idx="6">
                  <c:v>79.2</c:v>
                </c:pt>
                <c:pt idx="7">
                  <c:v>76.5</c:v>
                </c:pt>
                <c:pt idx="8">
                  <c:v>78.7</c:v>
                </c:pt>
              </c:numCache>
            </c:numRef>
          </c:val>
          <c:extLst>
            <c:ext xmlns:c16="http://schemas.microsoft.com/office/drawing/2014/chart" uri="{C3380CC4-5D6E-409C-BE32-E72D297353CC}">
              <c16:uniqueId val="{00000002-D47E-4934-B192-3709084644BC}"/>
            </c:ext>
          </c:extLst>
        </c:ser>
        <c:dLbls>
          <c:dLblPos val="outEnd"/>
          <c:showLegendKey val="0"/>
          <c:showVal val="1"/>
          <c:showCatName val="0"/>
          <c:showSerName val="0"/>
          <c:showPercent val="0"/>
          <c:showBubbleSize val="0"/>
        </c:dLbls>
        <c:gapWidth val="50"/>
        <c:overlap val="-27"/>
        <c:axId val="140522624"/>
        <c:axId val="140534528"/>
      </c:barChart>
      <c:catAx>
        <c:axId val="140522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State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534528"/>
        <c:crosses val="autoZero"/>
        <c:auto val="1"/>
        <c:lblAlgn val="ctr"/>
        <c:lblOffset val="100"/>
        <c:noMultiLvlLbl val="0"/>
      </c:catAx>
      <c:valAx>
        <c:axId val="140534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3 Dose HPV Vaccination Coverage</a:t>
                </a:r>
                <a:r>
                  <a:rPr lang="en-AU" baseline="0"/>
                  <a:t> (%)</a:t>
                </a:r>
                <a:endParaRPr lang="en-AU"/>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522624"/>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National Human Papillomavirus 3 dose vaccination coverage for females turning 15 years of age in 2017</vt:lpstr>
    </vt:vector>
  </TitlesOfParts>
  <Company>Dept Health And Ageing</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Human Papillomavirus 3 dose vaccination coverage for females turning 15 years of age in 2015</dc:title>
  <dc:creator>Office of Health Protection</dc:creator>
  <cp:lastModifiedBy>Pitt, Michael</cp:lastModifiedBy>
  <cp:revision>19</cp:revision>
  <cp:lastPrinted>2019-03-14T03:35:00Z</cp:lastPrinted>
  <dcterms:created xsi:type="dcterms:W3CDTF">2019-03-25T01:24:00Z</dcterms:created>
  <dcterms:modified xsi:type="dcterms:W3CDTF">2019-11-04T21:21:00Z</dcterms:modified>
</cp:coreProperties>
</file>