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FF464" w14:textId="77777777" w:rsidR="004F5CCD" w:rsidRPr="00A045B3" w:rsidRDefault="004F5CCD" w:rsidP="004F5CCD">
      <w:pPr>
        <w:spacing w:after="0" w:line="240" w:lineRule="auto"/>
        <w:jc w:val="center"/>
        <w:rPr>
          <w:rFonts w:eastAsia="Times New Roman" w:cs="Times New Roman"/>
          <w:b/>
          <w:color w:val="7F7F7F" w:themeColor="text1" w:themeTint="80"/>
          <w:sz w:val="28"/>
          <w:szCs w:val="28"/>
        </w:rPr>
      </w:pPr>
      <w:r w:rsidRPr="00A045B3">
        <w:rPr>
          <w:rFonts w:eastAsia="Times New Roman" w:cs="Times New Roman"/>
          <w:b/>
          <w:color w:val="7F7F7F" w:themeColor="text1" w:themeTint="80"/>
          <w:sz w:val="28"/>
          <w:szCs w:val="28"/>
        </w:rPr>
        <w:t>Australian Government</w:t>
      </w:r>
    </w:p>
    <w:p w14:paraId="000F6065" w14:textId="77777777" w:rsidR="007B0256" w:rsidRPr="003D7345" w:rsidRDefault="004F5CCD" w:rsidP="003D7345">
      <w:pPr>
        <w:spacing w:after="0" w:line="240" w:lineRule="auto"/>
        <w:jc w:val="center"/>
        <w:rPr>
          <w:rStyle w:val="BookTitle"/>
          <w:rFonts w:eastAsia="Times New Roman" w:cs="Times New Roman"/>
          <w:b/>
          <w:i w:val="0"/>
          <w:iCs w:val="0"/>
          <w:smallCaps w:val="0"/>
          <w:color w:val="7F7F7F" w:themeColor="text1" w:themeTint="80"/>
          <w:spacing w:val="0"/>
          <w:sz w:val="28"/>
          <w:szCs w:val="28"/>
        </w:rPr>
      </w:pPr>
      <w:r w:rsidRPr="00A045B3">
        <w:rPr>
          <w:rFonts w:eastAsia="Times New Roman" w:cs="Times New Roman"/>
          <w:b/>
          <w:color w:val="7F7F7F" w:themeColor="text1" w:themeTint="80"/>
          <w:sz w:val="28"/>
          <w:szCs w:val="28"/>
        </w:rPr>
        <w:t>Aged Care Financing Authority</w:t>
      </w:r>
    </w:p>
    <w:p w14:paraId="68F1C1C7" w14:textId="77777777" w:rsidR="00F86A29" w:rsidRPr="00BC2A2E" w:rsidRDefault="006621CA" w:rsidP="00BC2A2E">
      <w:pPr>
        <w:pStyle w:val="Title"/>
      </w:pPr>
      <w:r w:rsidRPr="00BC2A2E">
        <w:t>Report</w:t>
      </w:r>
      <w:r w:rsidR="00BC2A2E">
        <w:t xml:space="preserve"> on </w:t>
      </w:r>
      <w:r w:rsidR="00347A1B">
        <w:t>respite for aged care recipients</w:t>
      </w:r>
    </w:p>
    <w:p w14:paraId="1DA3ED40" w14:textId="48251F9C" w:rsidR="00BC2A2E" w:rsidRDefault="00164B55" w:rsidP="00BC2A2E">
      <w:pPr>
        <w:pStyle w:val="Subtitle"/>
      </w:pPr>
      <w:r>
        <w:t>31</w:t>
      </w:r>
      <w:r w:rsidR="00A72598">
        <w:t xml:space="preserve"> </w:t>
      </w:r>
      <w:r w:rsidR="00347A1B">
        <w:t>October 2018</w:t>
      </w:r>
    </w:p>
    <w:p w14:paraId="34D17E54" w14:textId="77777777" w:rsidR="0010608D" w:rsidRPr="00BC2A2E" w:rsidRDefault="00664D99" w:rsidP="00BC2A2E">
      <w:r w:rsidRPr="00BC2A2E">
        <w:br w:type="page"/>
      </w:r>
      <w:bookmarkStart w:id="0" w:name="_Toc435086650"/>
      <w:bookmarkStart w:id="1" w:name="_Toc437179344"/>
    </w:p>
    <w:p w14:paraId="63E81A54" w14:textId="77777777" w:rsidR="000828FA" w:rsidRDefault="000828FA" w:rsidP="0011035F">
      <w:pPr>
        <w:pStyle w:val="Heading1"/>
        <w:numPr>
          <w:ilvl w:val="0"/>
          <w:numId w:val="0"/>
        </w:numPr>
        <w:ind w:left="432" w:hanging="432"/>
      </w:pPr>
      <w:r>
        <w:lastRenderedPageBreak/>
        <w:t>Executive Summary</w:t>
      </w:r>
    </w:p>
    <w:p w14:paraId="5A470319" w14:textId="77777777" w:rsidR="00137B28" w:rsidRDefault="00137B28" w:rsidP="0011035F">
      <w:pPr>
        <w:pStyle w:val="Heading2nonumbers"/>
      </w:pPr>
      <w:r>
        <w:t>Background</w:t>
      </w:r>
    </w:p>
    <w:p w14:paraId="714EB636" w14:textId="44286A40" w:rsidR="006E4E03" w:rsidRDefault="006E4E03" w:rsidP="00B26851">
      <w:pPr>
        <w:spacing w:after="0"/>
      </w:pPr>
      <w:r>
        <w:t xml:space="preserve">The Minister for Senior Australians and Aged Care, the Hon Ken Wyatt AM, MP requested that ACFA undertake a study </w:t>
      </w:r>
      <w:r w:rsidR="001B3B9A">
        <w:t xml:space="preserve">of </w:t>
      </w:r>
      <w:r>
        <w:t>respite care, including its use</w:t>
      </w:r>
      <w:r w:rsidR="00BB4052">
        <w:t xml:space="preserve"> and </w:t>
      </w:r>
      <w:r w:rsidR="001B3B9A">
        <w:t xml:space="preserve">the </w:t>
      </w:r>
      <w:r>
        <w:t>appropriateness of current arrangements and funding structures.</w:t>
      </w:r>
    </w:p>
    <w:p w14:paraId="73B1378A" w14:textId="5D8102E6" w:rsidR="006E4E03" w:rsidRDefault="006E4E03" w:rsidP="00B26851">
      <w:pPr>
        <w:spacing w:after="0"/>
      </w:pPr>
      <w:r>
        <w:t xml:space="preserve">Respite Care is defined in the </w:t>
      </w:r>
      <w:r w:rsidRPr="006E4E03">
        <w:rPr>
          <w:i/>
        </w:rPr>
        <w:t>Aged Care Act 1997</w:t>
      </w:r>
      <w:r>
        <w:t xml:space="preserve"> as an alternative care arrangement with the primary purpose of giving a carer or care</w:t>
      </w:r>
      <w:r w:rsidR="001B3B9A">
        <w:t xml:space="preserve"> </w:t>
      </w:r>
      <w:r>
        <w:t>recipient a short break from the care arrangements.</w:t>
      </w:r>
    </w:p>
    <w:p w14:paraId="70ACA822" w14:textId="5F1614E5" w:rsidR="006E4E03" w:rsidRDefault="006E4E03" w:rsidP="00B26851">
      <w:pPr>
        <w:spacing w:after="0"/>
      </w:pPr>
      <w:r>
        <w:t>Many older people receive care from their partner, family member or friends supporting them to remain living at home and in the community. Respite care can provide a necessary break for carers from the caring role</w:t>
      </w:r>
      <w:r w:rsidR="001B3B9A">
        <w:t>,</w:t>
      </w:r>
      <w:r>
        <w:t xml:space="preserve"> helping carers to manage other aspects of their life and also</w:t>
      </w:r>
      <w:r w:rsidR="00BB4052">
        <w:t>,</w:t>
      </w:r>
      <w:r>
        <w:t xml:space="preserve"> importantly</w:t>
      </w:r>
      <w:r w:rsidR="00BB4052">
        <w:t>,</w:t>
      </w:r>
      <w:r>
        <w:t xml:space="preserve"> helping them to continue in their caring role.</w:t>
      </w:r>
    </w:p>
    <w:p w14:paraId="2ABB1C0F" w14:textId="655A8855" w:rsidR="006E4E03" w:rsidRDefault="006E4E03" w:rsidP="00B26851">
      <w:pPr>
        <w:spacing w:after="0"/>
      </w:pPr>
      <w:r>
        <w:t xml:space="preserve">Respite care programs that are funded by the Commonwealth include respite delivered through the Commonwealth Home Support Programme (CHSP), respite supported by </w:t>
      </w:r>
      <w:r w:rsidR="00BB4052">
        <w:t>h</w:t>
      </w:r>
      <w:r>
        <w:t xml:space="preserve">ome </w:t>
      </w:r>
      <w:r w:rsidR="00BB4052">
        <w:t>c</w:t>
      </w:r>
      <w:r>
        <w:t xml:space="preserve">are </w:t>
      </w:r>
      <w:r w:rsidR="00BB4052">
        <w:t>p</w:t>
      </w:r>
      <w:r>
        <w:t>ackages and residential respite.</w:t>
      </w:r>
    </w:p>
    <w:p w14:paraId="67304117" w14:textId="487297B1" w:rsidR="00D7331A" w:rsidRDefault="00BC0A17" w:rsidP="00B26851">
      <w:pPr>
        <w:spacing w:after="0"/>
      </w:pPr>
      <w:r>
        <w:t>The CHSP provide</w:t>
      </w:r>
      <w:r w:rsidR="00484E27">
        <w:t>s</w:t>
      </w:r>
      <w:r>
        <w:t xml:space="preserve"> </w:t>
      </w:r>
      <w:r w:rsidR="00484E27">
        <w:t xml:space="preserve">respite care for </w:t>
      </w:r>
      <w:r>
        <w:t xml:space="preserve">around 40,000 </w:t>
      </w:r>
      <w:r w:rsidR="00484E27">
        <w:t xml:space="preserve">people </w:t>
      </w:r>
      <w:r>
        <w:t xml:space="preserve">a year and around 60,000 </w:t>
      </w:r>
      <w:r w:rsidR="00484E27">
        <w:t xml:space="preserve">people </w:t>
      </w:r>
      <w:r>
        <w:t>a year</w:t>
      </w:r>
      <w:r w:rsidR="00484E27">
        <w:t xml:space="preserve"> use residential respite</w:t>
      </w:r>
      <w:r>
        <w:t xml:space="preserve">. Government funding </w:t>
      </w:r>
      <w:r w:rsidR="00E7417A">
        <w:t xml:space="preserve">for respite </w:t>
      </w:r>
      <w:r w:rsidR="00484E27">
        <w:t xml:space="preserve">services </w:t>
      </w:r>
      <w:r w:rsidR="00E7417A">
        <w:t xml:space="preserve">includes </w:t>
      </w:r>
      <w:r>
        <w:t>$2</w:t>
      </w:r>
      <w:r w:rsidR="00493B4C">
        <w:t>48</w:t>
      </w:r>
      <w:r>
        <w:t xml:space="preserve"> million paid in </w:t>
      </w:r>
      <w:r w:rsidR="00493B4C">
        <w:t>2016</w:t>
      </w:r>
      <w:r w:rsidR="0054599B">
        <w:noBreakHyphen/>
      </w:r>
      <w:r w:rsidR="00493B4C">
        <w:t xml:space="preserve">17 as </w:t>
      </w:r>
      <w:r>
        <w:t>grants to providers under the CHSP program</w:t>
      </w:r>
      <w:r w:rsidR="00BB4052">
        <w:t>,</w:t>
      </w:r>
      <w:r>
        <w:t xml:space="preserve"> and $3</w:t>
      </w:r>
      <w:r w:rsidR="00493B4C">
        <w:t>12</w:t>
      </w:r>
      <w:r>
        <w:t xml:space="preserve"> million </w:t>
      </w:r>
      <w:r w:rsidR="00493B4C">
        <w:t xml:space="preserve">paid in 2016-17 </w:t>
      </w:r>
      <w:r>
        <w:t xml:space="preserve">in subsidies and supplements to residential care providers to support residential respite. Data is not available on the number of people using a home care package </w:t>
      </w:r>
      <w:r w:rsidR="00484E27">
        <w:t xml:space="preserve">to purchase </w:t>
      </w:r>
      <w:r>
        <w:t>respite</w:t>
      </w:r>
      <w:r w:rsidR="00484E27">
        <w:t xml:space="preserve"> services</w:t>
      </w:r>
      <w:r>
        <w:t xml:space="preserve">. Access to </w:t>
      </w:r>
      <w:r w:rsidR="00484E27">
        <w:t xml:space="preserve">CHSP </w:t>
      </w:r>
      <w:r>
        <w:t xml:space="preserve">respite </w:t>
      </w:r>
      <w:r w:rsidR="00484E27">
        <w:t xml:space="preserve">services </w:t>
      </w:r>
      <w:r>
        <w:t xml:space="preserve">is available following assessment </w:t>
      </w:r>
      <w:r w:rsidR="00484E27">
        <w:t>by</w:t>
      </w:r>
      <w:r>
        <w:t xml:space="preserve"> a Regional Assessment Service team and </w:t>
      </w:r>
      <w:r w:rsidR="00484E27">
        <w:t>by</w:t>
      </w:r>
      <w:r>
        <w:t xml:space="preserve"> an Aged Care Assessment Team </w:t>
      </w:r>
      <w:r w:rsidR="00484E27">
        <w:t>for respite services through a</w:t>
      </w:r>
      <w:r>
        <w:t xml:space="preserve"> home care </w:t>
      </w:r>
      <w:r w:rsidR="00484E27">
        <w:t xml:space="preserve">package </w:t>
      </w:r>
      <w:r w:rsidR="00BB4052">
        <w:t>or in</w:t>
      </w:r>
      <w:r>
        <w:t xml:space="preserve"> residential care.</w:t>
      </w:r>
      <w:r w:rsidR="00D7331A">
        <w:t xml:space="preserve">  </w:t>
      </w:r>
    </w:p>
    <w:p w14:paraId="413E00CC" w14:textId="6F324B8C" w:rsidR="00BC0A17" w:rsidRDefault="00D7331A" w:rsidP="00B26851">
      <w:pPr>
        <w:spacing w:after="0"/>
      </w:pPr>
      <w:r>
        <w:t xml:space="preserve">In addition to different Commonwealth funding arrangements </w:t>
      </w:r>
      <w:r w:rsidR="00BB4052">
        <w:t xml:space="preserve">applying to these </w:t>
      </w:r>
      <w:r>
        <w:t>programs</w:t>
      </w:r>
      <w:r w:rsidR="00484E27">
        <w:t>,</w:t>
      </w:r>
      <w:r>
        <w:t xml:space="preserve"> there are also different arrangements for consumer fees </w:t>
      </w:r>
      <w:r w:rsidR="00BB4052">
        <w:t xml:space="preserve">across </w:t>
      </w:r>
      <w:r>
        <w:t xml:space="preserve">programs. Fees in CHSP are not compulsory (though there is a recommended framework for charging fees) whereas </w:t>
      </w:r>
      <w:r w:rsidR="00BB4052">
        <w:t xml:space="preserve">the </w:t>
      </w:r>
      <w:r>
        <w:t>fees</w:t>
      </w:r>
      <w:r w:rsidR="00BB4052">
        <w:t xml:space="preserve"> </w:t>
      </w:r>
      <w:r>
        <w:t>in home care and residential care</w:t>
      </w:r>
      <w:r w:rsidR="00BB4052">
        <w:t>,</w:t>
      </w:r>
      <w:r>
        <w:t xml:space="preserve"> are prescribed by legislation.</w:t>
      </w:r>
    </w:p>
    <w:p w14:paraId="02B16C1A" w14:textId="58BCD3CC" w:rsidR="00BC0A17" w:rsidRDefault="00137B28" w:rsidP="00B26851">
      <w:pPr>
        <w:spacing w:after="0"/>
      </w:pPr>
      <w:r>
        <w:t xml:space="preserve">CHSP respite services generally take the form of flexible respite (for example, in </w:t>
      </w:r>
      <w:r w:rsidR="00484E27">
        <w:t>a</w:t>
      </w:r>
      <w:r>
        <w:t xml:space="preserve"> person’s home for a short time during the day or overnight), centre-based day respite and overnight ‘cottage’ respite delivered in a cottage style respite facility. Commonwealth Respite and </w:t>
      </w:r>
      <w:proofErr w:type="spellStart"/>
      <w:r>
        <w:t>Carelink</w:t>
      </w:r>
      <w:proofErr w:type="spellEnd"/>
      <w:r>
        <w:t xml:space="preserve"> Centres (CRCCs) support access to respite, including for emergency purposes.</w:t>
      </w:r>
    </w:p>
    <w:p w14:paraId="6B8CDAB0" w14:textId="0BC7F8CA" w:rsidR="00137B28" w:rsidRDefault="00137B28" w:rsidP="00B26851">
      <w:pPr>
        <w:spacing w:after="0"/>
      </w:pPr>
      <w:r>
        <w:t xml:space="preserve">There is no specific </w:t>
      </w:r>
      <w:r w:rsidR="00B82F97">
        <w:t>provision for respite services</w:t>
      </w:r>
      <w:r>
        <w:t xml:space="preserve"> under a home care package</w:t>
      </w:r>
      <w:r w:rsidR="00B82F97">
        <w:t>,</w:t>
      </w:r>
      <w:r>
        <w:t xml:space="preserve"> but </w:t>
      </w:r>
      <w:r w:rsidR="00B82F97">
        <w:t xml:space="preserve">home care consumers may purchase </w:t>
      </w:r>
      <w:r>
        <w:t>respite</w:t>
      </w:r>
      <w:r w:rsidR="009B4A3A">
        <w:t xml:space="preserve"> care </w:t>
      </w:r>
      <w:r w:rsidR="00B82F97">
        <w:t xml:space="preserve">using their </w:t>
      </w:r>
      <w:r>
        <w:t xml:space="preserve">individual </w:t>
      </w:r>
      <w:r w:rsidR="00B82F97">
        <w:t xml:space="preserve">budget </w:t>
      </w:r>
      <w:r>
        <w:t xml:space="preserve">if there are sufficient funds in </w:t>
      </w:r>
      <w:r w:rsidR="00B82F97">
        <w:t xml:space="preserve">their </w:t>
      </w:r>
      <w:r>
        <w:t>budget.</w:t>
      </w:r>
    </w:p>
    <w:p w14:paraId="26E64692" w14:textId="64072645" w:rsidR="00E457AD" w:rsidRDefault="00137B28" w:rsidP="00E457AD">
      <w:pPr>
        <w:spacing w:after="0"/>
      </w:pPr>
      <w:r>
        <w:t>Residential care respite is provided in a residential care facility – it can be on a planned or emergency basis to help the carer have a break from caring responsibilit</w:t>
      </w:r>
      <w:r w:rsidR="00B82F97">
        <w:t>ies</w:t>
      </w:r>
      <w:r w:rsidR="00653C53">
        <w:t xml:space="preserve">. </w:t>
      </w:r>
      <w:r w:rsidR="00E457AD">
        <w:t>Residential respite is most commonly accessed in weekly units</w:t>
      </w:r>
      <w:r w:rsidR="00BB4052">
        <w:t>,</w:t>
      </w:r>
      <w:r w:rsidR="00E457AD">
        <w:t xml:space="preserve"> with a fortnight the most common length of stay.</w:t>
      </w:r>
    </w:p>
    <w:p w14:paraId="084ADB38" w14:textId="05A8AE94" w:rsidR="00BC0A17" w:rsidRPr="00137B28" w:rsidRDefault="00137B28" w:rsidP="0011035F">
      <w:pPr>
        <w:pStyle w:val="Heading2nonumbers"/>
      </w:pPr>
      <w:r>
        <w:t>Issues identified from consultation</w:t>
      </w:r>
      <w:r w:rsidR="00E7417A">
        <w:t>s</w:t>
      </w:r>
    </w:p>
    <w:p w14:paraId="3AC8B189" w14:textId="7B7BD58F" w:rsidR="00BC0A17" w:rsidRDefault="00B71E60" w:rsidP="00B26851">
      <w:pPr>
        <w:spacing w:after="0"/>
      </w:pPr>
      <w:r>
        <w:t xml:space="preserve">ACFA identified </w:t>
      </w:r>
      <w:r w:rsidR="00BC0A17">
        <w:t xml:space="preserve">a noticeable uptake in the use of residential respite care in recent years, reflecting in part a market demand for </w:t>
      </w:r>
      <w:r w:rsidR="00B82F97">
        <w:t xml:space="preserve">the use of residential respite </w:t>
      </w:r>
      <w:r w:rsidR="00E457AD">
        <w:t xml:space="preserve">for </w:t>
      </w:r>
      <w:r w:rsidR="00313F76">
        <w:t>purposes other than</w:t>
      </w:r>
      <w:r w:rsidR="00B82F97">
        <w:t xml:space="preserve"> supporting older </w:t>
      </w:r>
      <w:r w:rsidR="00B82F97">
        <w:lastRenderedPageBreak/>
        <w:t>people to remain living at home for as long as possible</w:t>
      </w:r>
      <w:r w:rsidR="00313F76">
        <w:t xml:space="preserve"> and their carers</w:t>
      </w:r>
      <w:r w:rsidR="00BC0A17">
        <w:t>.</w:t>
      </w:r>
      <w:r>
        <w:t xml:space="preserve"> This includes the use of respite </w:t>
      </w:r>
      <w:r w:rsidR="005E5CE7">
        <w:t xml:space="preserve">as </w:t>
      </w:r>
      <w:r>
        <w:t xml:space="preserve">a ‘try before you buy’ model before </w:t>
      </w:r>
      <w:r w:rsidR="005E5CE7">
        <w:t xml:space="preserve">a person </w:t>
      </w:r>
      <w:r>
        <w:t>enter</w:t>
      </w:r>
      <w:r w:rsidR="005E5CE7">
        <w:t>s</w:t>
      </w:r>
      <w:r>
        <w:t xml:space="preserve"> permanent residential care</w:t>
      </w:r>
      <w:r w:rsidR="00F042A0">
        <w:t>.</w:t>
      </w:r>
    </w:p>
    <w:p w14:paraId="404FA578" w14:textId="464140B4" w:rsidR="00BC0A17" w:rsidRDefault="009B4A3A" w:rsidP="00B26851">
      <w:pPr>
        <w:spacing w:after="0"/>
      </w:pPr>
      <w:r>
        <w:t>ACFA also identified concerns with the</w:t>
      </w:r>
      <w:r w:rsidR="00F042A0">
        <w:t xml:space="preserve"> process for allocating and administering residential respite places.</w:t>
      </w:r>
    </w:p>
    <w:p w14:paraId="4A8BB81F" w14:textId="0153FFA9" w:rsidR="009B4A3A" w:rsidRDefault="009B4A3A" w:rsidP="00B26851">
      <w:pPr>
        <w:spacing w:after="0"/>
      </w:pPr>
      <w:r>
        <w:t xml:space="preserve">There are a number of reforms currently under way which may support </w:t>
      </w:r>
      <w:r w:rsidR="00F23AF8">
        <w:t>the provision</w:t>
      </w:r>
      <w:r>
        <w:t xml:space="preserve"> </w:t>
      </w:r>
      <w:r w:rsidR="005E5CE7">
        <w:t xml:space="preserve">of </w:t>
      </w:r>
      <w:r w:rsidR="00E457AD">
        <w:t xml:space="preserve">and access to </w:t>
      </w:r>
      <w:r w:rsidR="005E5CE7">
        <w:t xml:space="preserve">respite care </w:t>
      </w:r>
      <w:r>
        <w:t xml:space="preserve">and </w:t>
      </w:r>
      <w:r w:rsidR="005E5CE7">
        <w:t xml:space="preserve">the needs of </w:t>
      </w:r>
      <w:r>
        <w:t xml:space="preserve">carers. These include the new Carer Gateway being developed by the Department of Social Services </w:t>
      </w:r>
      <w:r w:rsidR="00313F76">
        <w:t xml:space="preserve">(DSS) </w:t>
      </w:r>
      <w:r>
        <w:t>to support carers.</w:t>
      </w:r>
    </w:p>
    <w:p w14:paraId="6D235AB2" w14:textId="0E839AAA" w:rsidR="00BC0A17" w:rsidRDefault="009B4A3A" w:rsidP="00B26851">
      <w:pPr>
        <w:spacing w:after="0"/>
      </w:pPr>
      <w:r>
        <w:t>ACFA released a consultation paper seeking views on issues relating to the provision of respite care</w:t>
      </w:r>
      <w:r w:rsidR="00E457AD">
        <w:t>,</w:t>
      </w:r>
      <w:r>
        <w:t xml:space="preserve"> with 71 submissions received. Key issues raised in submissions included:</w:t>
      </w:r>
    </w:p>
    <w:p w14:paraId="005B4BEA" w14:textId="20489D8D" w:rsidR="009B4A3A" w:rsidRDefault="009B4A3A" w:rsidP="009B4A3A">
      <w:pPr>
        <w:pStyle w:val="ListParagraph"/>
        <w:numPr>
          <w:ilvl w:val="0"/>
          <w:numId w:val="55"/>
        </w:numPr>
        <w:spacing w:after="0"/>
      </w:pPr>
      <w:r>
        <w:t xml:space="preserve">Issues in relation to access </w:t>
      </w:r>
      <w:r w:rsidR="0070606F">
        <w:t xml:space="preserve">including </w:t>
      </w:r>
      <w:r w:rsidR="005E5CE7">
        <w:t xml:space="preserve">difficulties with </w:t>
      </w:r>
      <w:r w:rsidR="0070606F">
        <w:t xml:space="preserve">the assessment process (difficulties </w:t>
      </w:r>
      <w:r w:rsidR="005E5CE7">
        <w:t xml:space="preserve">in </w:t>
      </w:r>
      <w:r w:rsidR="0070606F">
        <w:t xml:space="preserve">finding services and </w:t>
      </w:r>
      <w:r w:rsidR="005E5CE7">
        <w:t>navigating</w:t>
      </w:r>
      <w:r w:rsidR="0070606F">
        <w:t xml:space="preserve"> My Aged Care)</w:t>
      </w:r>
      <w:r w:rsidR="005E5CE7">
        <w:t>;</w:t>
      </w:r>
      <w:r w:rsidR="00491F72">
        <w:t xml:space="preserve"> </w:t>
      </w:r>
      <w:r w:rsidR="005E5CE7">
        <w:t xml:space="preserve">the importance of giving </w:t>
      </w:r>
      <w:r w:rsidR="0070606F">
        <w:t xml:space="preserve">consideration </w:t>
      </w:r>
      <w:r w:rsidR="005E5CE7">
        <w:t>to</w:t>
      </w:r>
      <w:r w:rsidR="0070606F">
        <w:t xml:space="preserve"> carer needs as well as care recipient needs</w:t>
      </w:r>
      <w:r w:rsidR="005E5CE7">
        <w:t xml:space="preserve">; and the problems faced by </w:t>
      </w:r>
      <w:r w:rsidR="00E457AD">
        <w:t xml:space="preserve">people </w:t>
      </w:r>
      <w:r w:rsidR="0070606F">
        <w:t>with special needs (including CALD</w:t>
      </w:r>
      <w:r w:rsidR="00720D8D">
        <w:t xml:space="preserve"> communities and</w:t>
      </w:r>
      <w:r w:rsidR="0070606F">
        <w:t xml:space="preserve"> dementia and bariatric</w:t>
      </w:r>
      <w:r w:rsidR="00720D8D">
        <w:t xml:space="preserve"> care</w:t>
      </w:r>
      <w:r w:rsidR="0070606F">
        <w:t>)</w:t>
      </w:r>
      <w:r w:rsidR="005E5CE7">
        <w:t>.</w:t>
      </w:r>
    </w:p>
    <w:p w14:paraId="497BFD30" w14:textId="567867FB" w:rsidR="0070606F" w:rsidRDefault="0070606F" w:rsidP="009B4A3A">
      <w:pPr>
        <w:pStyle w:val="ListParagraph"/>
        <w:numPr>
          <w:ilvl w:val="0"/>
          <w:numId w:val="55"/>
        </w:numPr>
        <w:spacing w:after="0"/>
      </w:pPr>
      <w:r>
        <w:t xml:space="preserve">Funding – concerns that funding, particularly </w:t>
      </w:r>
      <w:r w:rsidR="00E457AD">
        <w:t xml:space="preserve">of </w:t>
      </w:r>
      <w:r>
        <w:t xml:space="preserve">residential </w:t>
      </w:r>
      <w:r w:rsidR="00E457AD">
        <w:t xml:space="preserve">respite </w:t>
      </w:r>
      <w:r>
        <w:t>care, does not meet the cost of care and accommodation</w:t>
      </w:r>
      <w:r w:rsidR="005E5CE7">
        <w:t>;</w:t>
      </w:r>
      <w:r w:rsidR="00A44D16">
        <w:t xml:space="preserve"> </w:t>
      </w:r>
      <w:r w:rsidR="00CC784D">
        <w:t xml:space="preserve">proportionally </w:t>
      </w:r>
      <w:r w:rsidR="00A44D16">
        <w:t>high administration cost</w:t>
      </w:r>
      <w:r w:rsidR="00CC784D">
        <w:t>s</w:t>
      </w:r>
      <w:r w:rsidR="00A44D16">
        <w:t xml:space="preserve"> associated with </w:t>
      </w:r>
      <w:r w:rsidR="00CC784D">
        <w:t xml:space="preserve">short-term </w:t>
      </w:r>
      <w:r w:rsidR="00A44D16">
        <w:t xml:space="preserve">respite </w:t>
      </w:r>
      <w:r w:rsidR="00CC784D">
        <w:t>care compared with permanent residents</w:t>
      </w:r>
      <w:r w:rsidR="005E5CE7">
        <w:t>;</w:t>
      </w:r>
      <w:r w:rsidR="00A44D16">
        <w:t xml:space="preserve"> and the nature and administrative process</w:t>
      </w:r>
      <w:r w:rsidR="00CC784D">
        <w:t>es</w:t>
      </w:r>
      <w:r w:rsidR="00A44D16">
        <w:t xml:space="preserve"> for respite </w:t>
      </w:r>
      <w:r w:rsidR="00CC784D">
        <w:t xml:space="preserve">care </w:t>
      </w:r>
      <w:r w:rsidR="00983039">
        <w:t xml:space="preserve">which </w:t>
      </w:r>
      <w:r w:rsidR="00A44D16">
        <w:t xml:space="preserve">can expose providers to greater financial risk than </w:t>
      </w:r>
      <w:r w:rsidR="00CC784D">
        <w:t>for permanent</w:t>
      </w:r>
      <w:r w:rsidR="00A44D16">
        <w:t xml:space="preserve"> residential care.</w:t>
      </w:r>
    </w:p>
    <w:p w14:paraId="34AD0896" w14:textId="6412CDCB" w:rsidR="0070606F" w:rsidRDefault="00A44D16" w:rsidP="009B4A3A">
      <w:pPr>
        <w:pStyle w:val="ListParagraph"/>
        <w:numPr>
          <w:ilvl w:val="0"/>
          <w:numId w:val="55"/>
        </w:numPr>
        <w:spacing w:after="0"/>
      </w:pPr>
      <w:r>
        <w:t xml:space="preserve">Fees – concerns that fees </w:t>
      </w:r>
      <w:r w:rsidR="00CC784D">
        <w:t>for</w:t>
      </w:r>
      <w:r>
        <w:t xml:space="preserve"> residential </w:t>
      </w:r>
      <w:r w:rsidR="00CC784D">
        <w:t xml:space="preserve">respite </w:t>
      </w:r>
      <w:r>
        <w:t>care are a barrier to access</w:t>
      </w:r>
      <w:r w:rsidR="00CC784D">
        <w:t>,</w:t>
      </w:r>
      <w:r w:rsidR="00932B9E">
        <w:t xml:space="preserve"> and </w:t>
      </w:r>
      <w:r w:rsidR="00CC784D">
        <w:t xml:space="preserve">that </w:t>
      </w:r>
      <w:r w:rsidR="00932B9E">
        <w:t xml:space="preserve">there is a disparity </w:t>
      </w:r>
      <w:r w:rsidR="00CC784D">
        <w:t>in</w:t>
      </w:r>
      <w:r w:rsidR="00932B9E">
        <w:t xml:space="preserve"> fees for different types of respite care</w:t>
      </w:r>
      <w:r w:rsidR="00264D26">
        <w:t xml:space="preserve"> in CHSP, </w:t>
      </w:r>
      <w:r w:rsidR="00CC784D">
        <w:t>h</w:t>
      </w:r>
      <w:r w:rsidR="00264D26">
        <w:t xml:space="preserve">ome </w:t>
      </w:r>
      <w:r w:rsidR="00CC784D">
        <w:t>c</w:t>
      </w:r>
      <w:r w:rsidR="00264D26">
        <w:t>are and residential care.</w:t>
      </w:r>
    </w:p>
    <w:p w14:paraId="6D2F24CD" w14:textId="2251D4CD" w:rsidR="00A44D16" w:rsidRDefault="00A44D16" w:rsidP="009B4A3A">
      <w:pPr>
        <w:pStyle w:val="ListParagraph"/>
        <w:numPr>
          <w:ilvl w:val="0"/>
          <w:numId w:val="55"/>
        </w:numPr>
        <w:spacing w:after="0"/>
      </w:pPr>
      <w:r>
        <w:t xml:space="preserve">Administrative processes – concerns over the administrative process for managing residential respite, including the rules for minimum and maximum </w:t>
      </w:r>
      <w:r w:rsidR="00CC784D">
        <w:t xml:space="preserve">place </w:t>
      </w:r>
      <w:r>
        <w:t>allocations, the 70 per cent respite incentive supplement and the 63 day limit per year on an individual’s respite care use.</w:t>
      </w:r>
    </w:p>
    <w:p w14:paraId="44A3C329" w14:textId="6439DD00" w:rsidR="00A44D16" w:rsidRDefault="00A44D16" w:rsidP="009B4A3A">
      <w:pPr>
        <w:pStyle w:val="ListParagraph"/>
        <w:numPr>
          <w:ilvl w:val="0"/>
          <w:numId w:val="55"/>
        </w:numPr>
        <w:spacing w:after="0"/>
      </w:pPr>
      <w:r>
        <w:t xml:space="preserve">Availability – </w:t>
      </w:r>
      <w:r w:rsidR="00932B9E">
        <w:t xml:space="preserve">general concerns over the availability of respite care in CHSP (including concerns over the availability and funding of ‘cottage respite’) and residential care, with </w:t>
      </w:r>
      <w:r>
        <w:t>issues over differen</w:t>
      </w:r>
      <w:r w:rsidR="00932B9E">
        <w:t>t business models and approache</w:t>
      </w:r>
      <w:r>
        <w:t>s to offering respite by different providers affecting availability</w:t>
      </w:r>
      <w:r w:rsidR="00932B9E">
        <w:t xml:space="preserve"> </w:t>
      </w:r>
      <w:r w:rsidR="00EF7701">
        <w:t>of</w:t>
      </w:r>
      <w:r w:rsidR="00932B9E">
        <w:t xml:space="preserve"> residential </w:t>
      </w:r>
      <w:r w:rsidR="00EF7701">
        <w:t xml:space="preserve">respite </w:t>
      </w:r>
      <w:r w:rsidR="00932B9E">
        <w:t>care and</w:t>
      </w:r>
      <w:r>
        <w:t xml:space="preserve"> the use of respite as a ‘try before you buy’ approach before permanent admission</w:t>
      </w:r>
      <w:r w:rsidR="00932B9E">
        <w:t xml:space="preserve"> in</w:t>
      </w:r>
      <w:r w:rsidR="00EF7701">
        <w:t>to</w:t>
      </w:r>
      <w:r w:rsidR="00932B9E">
        <w:t xml:space="preserve"> residential care </w:t>
      </w:r>
    </w:p>
    <w:p w14:paraId="09B07198" w14:textId="61568469" w:rsidR="00264D26" w:rsidRDefault="00264D26" w:rsidP="0011035F">
      <w:pPr>
        <w:pStyle w:val="Heading2nonumbers"/>
      </w:pPr>
      <w:r>
        <w:t>Conclusions and Recommendations</w:t>
      </w:r>
    </w:p>
    <w:p w14:paraId="5102993A" w14:textId="1AE03A85" w:rsidR="00264D26" w:rsidRDefault="00264D26" w:rsidP="00264D26">
      <w:pPr>
        <w:spacing w:after="0"/>
      </w:pPr>
      <w:r>
        <w:t xml:space="preserve">ACFA has identified a range of issues and areas for potential improvement </w:t>
      </w:r>
      <w:r w:rsidR="00EF7701">
        <w:t xml:space="preserve">of </w:t>
      </w:r>
      <w:r>
        <w:t xml:space="preserve">respite care </w:t>
      </w:r>
      <w:r w:rsidR="00EF7701">
        <w:t>services</w:t>
      </w:r>
      <w:r>
        <w:t xml:space="preserve">. Many of these issues would be best addressed as part of broader consideration </w:t>
      </w:r>
      <w:r w:rsidR="00EF7701">
        <w:t>of</w:t>
      </w:r>
      <w:r>
        <w:t xml:space="preserve"> reforms in other parts of the </w:t>
      </w:r>
      <w:r w:rsidR="00EF7701">
        <w:t xml:space="preserve">aged care </w:t>
      </w:r>
      <w:r>
        <w:t xml:space="preserve">system. This appropriately reflects that respite care is an important and integral part of the </w:t>
      </w:r>
      <w:r w:rsidR="00E3403B">
        <w:t xml:space="preserve">aged care </w:t>
      </w:r>
      <w:r>
        <w:t xml:space="preserve">system </w:t>
      </w:r>
      <w:r w:rsidR="00E3403B">
        <w:t>and should</w:t>
      </w:r>
      <w:r>
        <w:t xml:space="preserve"> move in line and </w:t>
      </w:r>
      <w:r w:rsidR="00E3403B">
        <w:t xml:space="preserve">be </w:t>
      </w:r>
      <w:r>
        <w:t>consistent with</w:t>
      </w:r>
      <w:r w:rsidR="00EF7701">
        <w:t xml:space="preserve"> the</w:t>
      </w:r>
      <w:r>
        <w:t xml:space="preserve"> direction of broader reform.</w:t>
      </w:r>
    </w:p>
    <w:p w14:paraId="532A4C0C" w14:textId="2731BAEA" w:rsidR="00264D26" w:rsidRPr="0085241D" w:rsidRDefault="009E78E9" w:rsidP="00264D26">
      <w:pPr>
        <w:spacing w:after="0"/>
      </w:pPr>
      <w:r>
        <w:t>Consequently</w:t>
      </w:r>
      <w:r w:rsidR="00EF7701">
        <w:t>,</w:t>
      </w:r>
      <w:r>
        <w:t xml:space="preserve"> </w:t>
      </w:r>
      <w:r w:rsidR="00264D26">
        <w:t xml:space="preserve">ACFA’s recommendations include a mix of issues </w:t>
      </w:r>
      <w:r w:rsidR="00E3403B">
        <w:t>to</w:t>
      </w:r>
      <w:r w:rsidR="00264D26">
        <w:t xml:space="preserve"> be considered with other related broader reforms </w:t>
      </w:r>
      <w:r>
        <w:t xml:space="preserve">(with some guiding principles </w:t>
      </w:r>
      <w:r w:rsidR="00E3403B">
        <w:t xml:space="preserve">offered </w:t>
      </w:r>
      <w:r>
        <w:t xml:space="preserve">to help shape future respite reform) </w:t>
      </w:r>
      <w:r w:rsidR="00264D26">
        <w:t>as well as more specific recommendations where adjustments to the respite system could proceed separately to other reforms.</w:t>
      </w:r>
      <w:r w:rsidR="00243DA8">
        <w:t xml:space="preserve"> The recommendations are summarised below and </w:t>
      </w:r>
      <w:r w:rsidR="00E3403B">
        <w:t xml:space="preserve">are outlined </w:t>
      </w:r>
      <w:r w:rsidR="00243DA8">
        <w:t>in full in Chapter 3.</w:t>
      </w:r>
      <w:r w:rsidR="00A64B75">
        <w:t xml:space="preserve"> They include:</w:t>
      </w:r>
    </w:p>
    <w:p w14:paraId="18B4419A" w14:textId="736B52F6" w:rsidR="009E78E9" w:rsidRPr="0085241D" w:rsidRDefault="00264D26" w:rsidP="00653C53">
      <w:pPr>
        <w:pStyle w:val="ListParagraph"/>
        <w:numPr>
          <w:ilvl w:val="0"/>
          <w:numId w:val="47"/>
        </w:numPr>
        <w:spacing w:before="0" w:after="120" w:line="240" w:lineRule="auto"/>
        <w:ind w:left="641" w:hanging="357"/>
        <w:contextualSpacing w:val="0"/>
      </w:pPr>
      <w:r w:rsidRPr="0085241D">
        <w:t>Recognis</w:t>
      </w:r>
      <w:r w:rsidR="00A64B75">
        <w:t xml:space="preserve">ing </w:t>
      </w:r>
      <w:r w:rsidRPr="0085241D">
        <w:t>respite</w:t>
      </w:r>
      <w:r w:rsidR="00A64B75">
        <w:t xml:space="preserve"> care </w:t>
      </w:r>
      <w:r w:rsidRPr="0085241D">
        <w:t>as a vital component of aged care services</w:t>
      </w:r>
      <w:r w:rsidR="00A64B75">
        <w:t xml:space="preserve"> and</w:t>
      </w:r>
      <w:r w:rsidR="00491F72">
        <w:t>,</w:t>
      </w:r>
      <w:r w:rsidR="00A64B75">
        <w:t xml:space="preserve"> </w:t>
      </w:r>
      <w:r w:rsidR="00F23AF8">
        <w:t>that the</w:t>
      </w:r>
      <w:r w:rsidR="00F23AF8" w:rsidRPr="0085241D">
        <w:t xml:space="preserve"> Government</w:t>
      </w:r>
      <w:r w:rsidRPr="0085241D">
        <w:t xml:space="preserve"> should implement policies to facilitate a sufficient supply of the different types of respite services to meet care recipient and carer needs</w:t>
      </w:r>
      <w:r w:rsidR="00EF7701">
        <w:t xml:space="preserve"> and preferences</w:t>
      </w:r>
      <w:r w:rsidRPr="0085241D">
        <w:t>.</w:t>
      </w:r>
    </w:p>
    <w:p w14:paraId="5645713C" w14:textId="23E68307" w:rsidR="009E78E9" w:rsidRPr="0085241D" w:rsidRDefault="00E3403B" w:rsidP="00653C53">
      <w:pPr>
        <w:pStyle w:val="ListParagraph"/>
        <w:numPr>
          <w:ilvl w:val="0"/>
          <w:numId w:val="47"/>
        </w:numPr>
        <w:spacing w:before="0" w:after="120" w:line="240" w:lineRule="auto"/>
        <w:ind w:left="641" w:hanging="357"/>
        <w:contextualSpacing w:val="0"/>
      </w:pPr>
      <w:r>
        <w:lastRenderedPageBreak/>
        <w:t>Ensuring</w:t>
      </w:r>
      <w:r w:rsidR="00264D26" w:rsidRPr="0085241D">
        <w:t xml:space="preserve"> the needs of carers</w:t>
      </w:r>
      <w:r w:rsidR="00C40BDD">
        <w:t>,</w:t>
      </w:r>
      <w:r w:rsidR="00264D26" w:rsidRPr="0085241D">
        <w:t xml:space="preserve"> as well as care recipients</w:t>
      </w:r>
      <w:r w:rsidR="00C40BDD">
        <w:t>,</w:t>
      </w:r>
      <w:r w:rsidR="00264D26" w:rsidRPr="0085241D">
        <w:t xml:space="preserve"> </w:t>
      </w:r>
      <w:r>
        <w:t xml:space="preserve">are recognised </w:t>
      </w:r>
      <w:r w:rsidR="00264D26" w:rsidRPr="0085241D">
        <w:t>when assessing access to respite care.</w:t>
      </w:r>
    </w:p>
    <w:p w14:paraId="4115DECB" w14:textId="71FBD766" w:rsidR="009E78E9" w:rsidRPr="0085241D" w:rsidRDefault="00E3403B" w:rsidP="00653C53">
      <w:pPr>
        <w:pStyle w:val="ListParagraph"/>
        <w:numPr>
          <w:ilvl w:val="0"/>
          <w:numId w:val="47"/>
        </w:numPr>
        <w:spacing w:before="0" w:after="120" w:line="240" w:lineRule="auto"/>
        <w:ind w:left="641" w:hanging="357"/>
        <w:contextualSpacing w:val="0"/>
      </w:pPr>
      <w:r>
        <w:t>Establishing f</w:t>
      </w:r>
      <w:r w:rsidR="00264D26" w:rsidRPr="0085241D">
        <w:t xml:space="preserve">unding arrangements </w:t>
      </w:r>
      <w:r>
        <w:t xml:space="preserve">that are </w:t>
      </w:r>
      <w:r w:rsidR="009E78E9" w:rsidRPr="0085241D">
        <w:t xml:space="preserve">neutral </w:t>
      </w:r>
      <w:r>
        <w:t xml:space="preserve">between respite </w:t>
      </w:r>
      <w:r w:rsidR="00983039">
        <w:t xml:space="preserve">residents </w:t>
      </w:r>
      <w:r>
        <w:t xml:space="preserve">and permanent </w:t>
      </w:r>
      <w:r w:rsidR="00983039">
        <w:t>residents</w:t>
      </w:r>
      <w:r w:rsidR="00C40BDD">
        <w:t xml:space="preserve">, </w:t>
      </w:r>
      <w:r w:rsidR="009E78E9" w:rsidRPr="0085241D">
        <w:t>and</w:t>
      </w:r>
      <w:r w:rsidR="00264D26" w:rsidRPr="0085241D">
        <w:t xml:space="preserve"> not act as a disincentive to respite care</w:t>
      </w:r>
      <w:r w:rsidR="00C40BDD">
        <w:t>.</w:t>
      </w:r>
    </w:p>
    <w:p w14:paraId="7F10DCF8" w14:textId="36317368" w:rsidR="00264D26" w:rsidRPr="0085241D" w:rsidRDefault="00264D26" w:rsidP="00653C53">
      <w:pPr>
        <w:pStyle w:val="ListParagraph"/>
        <w:numPr>
          <w:ilvl w:val="0"/>
          <w:numId w:val="47"/>
        </w:numPr>
        <w:spacing w:before="0" w:after="120" w:line="240" w:lineRule="auto"/>
        <w:ind w:left="641" w:hanging="357"/>
        <w:contextualSpacing w:val="0"/>
      </w:pPr>
      <w:r w:rsidRPr="0085241D">
        <w:t>Ensur</w:t>
      </w:r>
      <w:r w:rsidR="00E3403B">
        <w:t>ing</w:t>
      </w:r>
      <w:r w:rsidRPr="0085241D">
        <w:t xml:space="preserve"> access to, and suitability of</w:t>
      </w:r>
      <w:r w:rsidR="00653C53">
        <w:t>,</w:t>
      </w:r>
      <w:r w:rsidRPr="0085241D">
        <w:t xml:space="preserve"> care for special needs groups, including people with dementia, needing bariatric care, and from CALD </w:t>
      </w:r>
      <w:r w:rsidR="00EF7701">
        <w:t>communities</w:t>
      </w:r>
      <w:r w:rsidR="00C40BDD">
        <w:t>.</w:t>
      </w:r>
      <w:r w:rsidR="00EF7701">
        <w:t xml:space="preserve"> </w:t>
      </w:r>
    </w:p>
    <w:p w14:paraId="44FA2462" w14:textId="49B92AF9" w:rsidR="009E78E9" w:rsidRPr="0085241D" w:rsidRDefault="00A64B75" w:rsidP="00653C53">
      <w:pPr>
        <w:pStyle w:val="ListParagraph"/>
        <w:numPr>
          <w:ilvl w:val="0"/>
          <w:numId w:val="47"/>
        </w:numPr>
        <w:spacing w:before="0" w:after="120" w:line="240" w:lineRule="auto"/>
        <w:ind w:left="641" w:hanging="357"/>
        <w:contextualSpacing w:val="0"/>
      </w:pPr>
      <w:r>
        <w:t>Recognising that c</w:t>
      </w:r>
      <w:r w:rsidR="00264D26" w:rsidRPr="0085241D">
        <w:t xml:space="preserve">onsumers should make an appropriate contribution towards the cost of their respite care and accommodation where they can afford to do so, with appropriate support from </w:t>
      </w:r>
      <w:r>
        <w:t xml:space="preserve">the </w:t>
      </w:r>
      <w:r w:rsidR="00264D26" w:rsidRPr="0085241D">
        <w:t xml:space="preserve">Government where </w:t>
      </w:r>
      <w:r>
        <w:t>consumers</w:t>
      </w:r>
      <w:r w:rsidR="00264D26" w:rsidRPr="0085241D">
        <w:t xml:space="preserve"> are not able to contribute. </w:t>
      </w:r>
    </w:p>
    <w:p w14:paraId="4B529B0B" w14:textId="13C9F037" w:rsidR="009E78E9" w:rsidRPr="0085241D" w:rsidRDefault="00A64B75" w:rsidP="00264D26">
      <w:pPr>
        <w:pStyle w:val="ListParagraph"/>
        <w:numPr>
          <w:ilvl w:val="0"/>
          <w:numId w:val="47"/>
        </w:numPr>
        <w:spacing w:before="0" w:after="120" w:line="240" w:lineRule="auto"/>
        <w:contextualSpacing w:val="0"/>
      </w:pPr>
      <w:r>
        <w:t>E</w:t>
      </w:r>
      <w:r w:rsidR="00264D26" w:rsidRPr="0085241D">
        <w:t>nsur</w:t>
      </w:r>
      <w:r>
        <w:t>ing</w:t>
      </w:r>
      <w:r w:rsidR="00264D26" w:rsidRPr="0085241D">
        <w:t xml:space="preserve"> consistency with other potential reforms, </w:t>
      </w:r>
      <w:r>
        <w:t xml:space="preserve">including that </w:t>
      </w:r>
      <w:r w:rsidR="00264D26" w:rsidRPr="0085241D">
        <w:t xml:space="preserve">consumer fees for respite care be considered in conjunction with wider changes to consumer care </w:t>
      </w:r>
      <w:r w:rsidR="00F23AF8" w:rsidRPr="0085241D">
        <w:t>fees, such</w:t>
      </w:r>
      <w:r>
        <w:t xml:space="preserve"> as</w:t>
      </w:r>
      <w:r w:rsidR="00264D26" w:rsidRPr="0085241D">
        <w:t xml:space="preserve"> better integration of fees more broadly in the residential, home care and CHSP sector</w:t>
      </w:r>
      <w:r w:rsidR="00EF7701">
        <w:t>s</w:t>
      </w:r>
      <w:r w:rsidR="00264D26" w:rsidRPr="0085241D">
        <w:t xml:space="preserve"> as recommended by the Legislated Review.  </w:t>
      </w:r>
    </w:p>
    <w:p w14:paraId="3B12CDDD" w14:textId="5482D368" w:rsidR="00264D26" w:rsidRPr="0085241D" w:rsidRDefault="00A64B75" w:rsidP="00264D26">
      <w:pPr>
        <w:pStyle w:val="ListParagraph"/>
        <w:numPr>
          <w:ilvl w:val="0"/>
          <w:numId w:val="47"/>
        </w:numPr>
        <w:spacing w:before="0" w:after="120" w:line="240" w:lineRule="auto"/>
        <w:contextualSpacing w:val="0"/>
      </w:pPr>
      <w:r>
        <w:t>Facilitating c</w:t>
      </w:r>
      <w:r w:rsidR="00264D26" w:rsidRPr="0085241D">
        <w:t>are recipients</w:t>
      </w:r>
      <w:r w:rsidR="00983039">
        <w:t>’</w:t>
      </w:r>
      <w:r w:rsidR="00264D26" w:rsidRPr="0085241D">
        <w:t xml:space="preserve"> and carers</w:t>
      </w:r>
      <w:r w:rsidR="00983039">
        <w:t xml:space="preserve">’ easy access </w:t>
      </w:r>
      <w:r>
        <w:t>to</w:t>
      </w:r>
      <w:r w:rsidR="00C40BDD">
        <w:t xml:space="preserve"> </w:t>
      </w:r>
      <w:r w:rsidR="00264D26" w:rsidRPr="0085241D">
        <w:t xml:space="preserve">information on respite care options (through CHSP, </w:t>
      </w:r>
      <w:r w:rsidR="00EF7701">
        <w:t>h</w:t>
      </w:r>
      <w:r w:rsidR="00264D26" w:rsidRPr="0085241D">
        <w:t xml:space="preserve">ome </w:t>
      </w:r>
      <w:r w:rsidR="00EF7701">
        <w:t>c</w:t>
      </w:r>
      <w:r w:rsidR="00264D26" w:rsidRPr="0085241D">
        <w:t xml:space="preserve">are, </w:t>
      </w:r>
      <w:r w:rsidR="00EF7701">
        <w:t>r</w:t>
      </w:r>
      <w:r w:rsidR="00264D26" w:rsidRPr="0085241D">
        <w:t xml:space="preserve">esidential and other DSS services) and </w:t>
      </w:r>
      <w:r w:rsidR="00C674A1">
        <w:t xml:space="preserve">in doing so help care recipients and carers </w:t>
      </w:r>
      <w:r w:rsidR="00264D26" w:rsidRPr="0085241D">
        <w:t>readily obtain care</w:t>
      </w:r>
      <w:r w:rsidR="00C674A1">
        <w:t xml:space="preserve"> when </w:t>
      </w:r>
      <w:r w:rsidR="00F23AF8">
        <w:t xml:space="preserve">and </w:t>
      </w:r>
      <w:r w:rsidR="00F23AF8" w:rsidRPr="0085241D">
        <w:t>where</w:t>
      </w:r>
      <w:r w:rsidR="00264D26" w:rsidRPr="0085241D">
        <w:t xml:space="preserve"> they need it.  </w:t>
      </w:r>
    </w:p>
    <w:p w14:paraId="5B705B18" w14:textId="333E16DE" w:rsidR="00264D26" w:rsidRPr="0085241D" w:rsidRDefault="001733A9" w:rsidP="00264D26">
      <w:pPr>
        <w:pStyle w:val="ListParagraph"/>
        <w:numPr>
          <w:ilvl w:val="0"/>
          <w:numId w:val="47"/>
        </w:numPr>
        <w:spacing w:before="0" w:after="120" w:line="240" w:lineRule="auto"/>
        <w:contextualSpacing w:val="0"/>
      </w:pPr>
      <w:r>
        <w:t xml:space="preserve">Ensuring </w:t>
      </w:r>
      <w:r w:rsidR="00264D26" w:rsidRPr="0085241D">
        <w:t>Government agencies</w:t>
      </w:r>
      <w:r w:rsidR="009E78E9" w:rsidRPr="0085241D">
        <w:t xml:space="preserve"> </w:t>
      </w:r>
      <w:r>
        <w:t>adopt</w:t>
      </w:r>
      <w:r w:rsidR="00264D26" w:rsidRPr="0085241D">
        <w:t xml:space="preserve"> a co-ordinated approach to the delivery of</w:t>
      </w:r>
      <w:r>
        <w:t>,</w:t>
      </w:r>
      <w:r w:rsidR="00264D26" w:rsidRPr="0085241D">
        <w:t xml:space="preserve"> and information dissemination around</w:t>
      </w:r>
      <w:r>
        <w:t>,</w:t>
      </w:r>
      <w:r w:rsidR="00264D26" w:rsidRPr="0085241D">
        <w:t xml:space="preserve"> respite care</w:t>
      </w:r>
      <w:r>
        <w:t xml:space="preserve">, including </w:t>
      </w:r>
      <w:r w:rsidR="00243DA8" w:rsidRPr="0085241D">
        <w:t>work</w:t>
      </w:r>
      <w:r w:rsidR="00C674A1">
        <w:t>ing</w:t>
      </w:r>
      <w:r w:rsidR="00243DA8" w:rsidRPr="0085241D">
        <w:t xml:space="preserve"> with providers to </w:t>
      </w:r>
      <w:r w:rsidR="00264D26" w:rsidRPr="0085241D">
        <w:t>establish real time information on the availability of respite care</w:t>
      </w:r>
      <w:r w:rsidR="00C40BDD">
        <w:t>.</w:t>
      </w:r>
      <w:r w:rsidR="00264D26" w:rsidRPr="0085241D">
        <w:t xml:space="preserve"> </w:t>
      </w:r>
    </w:p>
    <w:p w14:paraId="00639053" w14:textId="06E549D2" w:rsidR="00264D26" w:rsidRPr="0085241D" w:rsidRDefault="00C674A1" w:rsidP="0085241D">
      <w:pPr>
        <w:pStyle w:val="ListParagraph"/>
        <w:numPr>
          <w:ilvl w:val="0"/>
          <w:numId w:val="47"/>
        </w:numPr>
        <w:spacing w:before="0" w:after="120" w:line="240" w:lineRule="auto"/>
        <w:contextualSpacing w:val="0"/>
      </w:pPr>
      <w:r>
        <w:t>Recognising that t</w:t>
      </w:r>
      <w:r w:rsidR="00264D26" w:rsidRPr="0085241D">
        <w:t xml:space="preserve">he use of respite care for purposes other than </w:t>
      </w:r>
      <w:r w:rsidR="001733A9">
        <w:t xml:space="preserve">supporting people to live at home for as long as possible </w:t>
      </w:r>
      <w:r w:rsidR="0081279F">
        <w:t xml:space="preserve">and their carers </w:t>
      </w:r>
      <w:r w:rsidR="00597D60">
        <w:t xml:space="preserve">can be </w:t>
      </w:r>
      <w:r w:rsidR="00264D26" w:rsidRPr="0085241D">
        <w:t>responding to a</w:t>
      </w:r>
      <w:r w:rsidR="00243DA8" w:rsidRPr="0085241D">
        <w:t xml:space="preserve"> </w:t>
      </w:r>
      <w:r w:rsidR="00264D26" w:rsidRPr="0085241D">
        <w:t xml:space="preserve">market </w:t>
      </w:r>
      <w:r w:rsidR="00597D60">
        <w:t>demand</w:t>
      </w:r>
      <w:r w:rsidR="00264D26" w:rsidRPr="0085241D">
        <w:t xml:space="preserve"> for other </w:t>
      </w:r>
      <w:r w:rsidR="0081279F">
        <w:t>uses of respite</w:t>
      </w:r>
      <w:r w:rsidR="001733A9">
        <w:t>,</w:t>
      </w:r>
      <w:r w:rsidR="00243DA8" w:rsidRPr="0085241D">
        <w:t xml:space="preserve"> </w:t>
      </w:r>
      <w:r w:rsidR="00597D60">
        <w:t xml:space="preserve">but that </w:t>
      </w:r>
      <w:r>
        <w:t xml:space="preserve">this </w:t>
      </w:r>
      <w:r w:rsidR="00597D60">
        <w:t xml:space="preserve">should </w:t>
      </w:r>
      <w:r w:rsidR="00264D26" w:rsidRPr="0085241D">
        <w:t xml:space="preserve">not </w:t>
      </w:r>
      <w:r w:rsidR="00597D60">
        <w:t xml:space="preserve">be </w:t>
      </w:r>
      <w:r w:rsidR="00264D26" w:rsidRPr="0085241D">
        <w:t>crowd</w:t>
      </w:r>
      <w:r w:rsidR="00597D60">
        <w:t xml:space="preserve">ing </w:t>
      </w:r>
      <w:r w:rsidR="00264D26" w:rsidRPr="0085241D">
        <w:t xml:space="preserve">out consumers with genuine respite care needs. </w:t>
      </w:r>
    </w:p>
    <w:p w14:paraId="06A46326" w14:textId="64177E12" w:rsidR="00264D26" w:rsidRPr="0085241D" w:rsidRDefault="00D87ED1" w:rsidP="00264D26">
      <w:pPr>
        <w:pStyle w:val="ListParagraph"/>
        <w:numPr>
          <w:ilvl w:val="0"/>
          <w:numId w:val="47"/>
        </w:numPr>
        <w:spacing w:before="0" w:after="120" w:line="240" w:lineRule="auto"/>
        <w:contextualSpacing w:val="0"/>
      </w:pPr>
      <w:r>
        <w:t>Examining the</w:t>
      </w:r>
      <w:r w:rsidR="00264D26" w:rsidRPr="0085241D">
        <w:t xml:space="preserve"> need for specific arrangements that facilitate the transition of a resident into permanent care</w:t>
      </w:r>
      <w:r>
        <w:t>, particularly</w:t>
      </w:r>
      <w:r w:rsidR="00264D26" w:rsidRPr="0085241D">
        <w:t xml:space="preserve"> in the context of the </w:t>
      </w:r>
      <w:r w:rsidR="001733A9">
        <w:t xml:space="preserve">current review of residential </w:t>
      </w:r>
      <w:r w:rsidR="00264D26" w:rsidRPr="0085241D">
        <w:t>aged care funding model</w:t>
      </w:r>
      <w:r w:rsidR="001733A9">
        <w:t>s</w:t>
      </w:r>
      <w:r w:rsidR="00264D26" w:rsidRPr="0085241D">
        <w:t xml:space="preserve"> following the RUCS exercise.  </w:t>
      </w:r>
    </w:p>
    <w:p w14:paraId="6B7C559C" w14:textId="15D0D6F9" w:rsidR="00264D26" w:rsidRPr="0085241D" w:rsidRDefault="00D87ED1" w:rsidP="0085241D">
      <w:pPr>
        <w:pStyle w:val="ListParagraph"/>
        <w:numPr>
          <w:ilvl w:val="0"/>
          <w:numId w:val="47"/>
        </w:numPr>
        <w:spacing w:before="0" w:after="120" w:line="240" w:lineRule="auto"/>
        <w:contextualSpacing w:val="0"/>
      </w:pPr>
      <w:r>
        <w:t>Allowing the market</w:t>
      </w:r>
      <w:r w:rsidR="00264D26" w:rsidRPr="0085241D">
        <w:t xml:space="preserve"> to respond to consumer demand </w:t>
      </w:r>
      <w:r>
        <w:t xml:space="preserve">and in turn </w:t>
      </w:r>
      <w:r w:rsidR="00264D26" w:rsidRPr="0085241D">
        <w:t xml:space="preserve">the numbers of </w:t>
      </w:r>
      <w:r w:rsidR="00DD7F46">
        <w:t xml:space="preserve">respite </w:t>
      </w:r>
      <w:r w:rsidR="00264D26" w:rsidRPr="0085241D">
        <w:t xml:space="preserve">places </w:t>
      </w:r>
      <w:r w:rsidR="00C40BDD">
        <w:t xml:space="preserve">that </w:t>
      </w:r>
      <w:r w:rsidR="00264D26" w:rsidRPr="0085241D">
        <w:t xml:space="preserve">providers offer based on funding arrangements that do not act as a disincentive or incentive to the provision of respite care. </w:t>
      </w:r>
      <w:r>
        <w:t>Given that respite care is central to the aged care system, t</w:t>
      </w:r>
      <w:r w:rsidR="00264D26" w:rsidRPr="0085241D">
        <w:t>here should be an expectation that all providers be prepared to offer respite care.</w:t>
      </w:r>
    </w:p>
    <w:p w14:paraId="432D5796" w14:textId="77777777" w:rsidR="00713B65" w:rsidRPr="005E0C5C" w:rsidRDefault="00713B65" w:rsidP="00713B65">
      <w:pPr>
        <w:pStyle w:val="ListParagraph"/>
        <w:numPr>
          <w:ilvl w:val="0"/>
          <w:numId w:val="47"/>
        </w:numPr>
        <w:spacing w:before="0" w:after="120" w:line="240" w:lineRule="auto"/>
        <w:contextualSpacing w:val="0"/>
      </w:pPr>
      <w:r w:rsidRPr="00B80C5C">
        <w:t xml:space="preserve">If neutrality in the funding of respite and permanent residential care is achieved, the Government should remove the minimum and maximum allocation rules for respite care and </w:t>
      </w:r>
      <w:r>
        <w:t>allow</w:t>
      </w:r>
      <w:r w:rsidRPr="00B80C5C">
        <w:t xml:space="preserve"> providers respond to consumer demand for respite, subject to appropriate transitional arrangements and monitoring </w:t>
      </w:r>
      <w:r>
        <w:t xml:space="preserve">of </w:t>
      </w:r>
      <w:r w:rsidRPr="00B80C5C">
        <w:t>the impacts of such a</w:t>
      </w:r>
      <w:r>
        <w:t>s</w:t>
      </w:r>
      <w:r w:rsidRPr="00B80C5C">
        <w:t xml:space="preserve"> change on respite availability.</w:t>
      </w:r>
    </w:p>
    <w:p w14:paraId="77FEB65C" w14:textId="0DB5FAC6" w:rsidR="00264D26" w:rsidRPr="0085241D" w:rsidRDefault="00D87ED1" w:rsidP="00653C53">
      <w:pPr>
        <w:pStyle w:val="ListParagraph"/>
        <w:keepLines/>
        <w:numPr>
          <w:ilvl w:val="0"/>
          <w:numId w:val="47"/>
        </w:numPr>
        <w:spacing w:before="0" w:after="120" w:line="240" w:lineRule="auto"/>
        <w:ind w:left="641" w:hanging="357"/>
        <w:contextualSpacing w:val="0"/>
      </w:pPr>
      <w:r>
        <w:t>Renaming t</w:t>
      </w:r>
      <w:r w:rsidR="00264D26" w:rsidRPr="0085241D">
        <w:t xml:space="preserve">he current respite care supplement </w:t>
      </w:r>
      <w:r w:rsidR="00381C75">
        <w:t>as</w:t>
      </w:r>
      <w:r w:rsidR="00264D26" w:rsidRPr="0085241D">
        <w:t xml:space="preserve"> the respite care accommodation supplement to reduce confusion as to its purpose and </w:t>
      </w:r>
      <w:r w:rsidR="00381C75">
        <w:t xml:space="preserve">paying the supplement </w:t>
      </w:r>
      <w:r w:rsidR="00264D26" w:rsidRPr="0085241D">
        <w:t>irrespective of whether a person has been assessed as low or high level care</w:t>
      </w:r>
      <w:r w:rsidR="00DD7F46">
        <w:t xml:space="preserve">, with </w:t>
      </w:r>
      <w:r w:rsidR="00264D26" w:rsidRPr="0085241D">
        <w:t xml:space="preserve">rates </w:t>
      </w:r>
      <w:r w:rsidR="00DD7F46">
        <w:t>aligned with those tha</w:t>
      </w:r>
      <w:r w:rsidR="0011035F">
        <w:t>t apply for permanent residents</w:t>
      </w:r>
      <w:r w:rsidR="00264D26" w:rsidRPr="0085241D">
        <w:t>.</w:t>
      </w:r>
    </w:p>
    <w:p w14:paraId="01A6E010" w14:textId="64D174DD" w:rsidR="00264D26" w:rsidRPr="0085241D" w:rsidRDefault="00381C75" w:rsidP="00264D26">
      <w:pPr>
        <w:pStyle w:val="ListParagraph"/>
        <w:numPr>
          <w:ilvl w:val="0"/>
          <w:numId w:val="47"/>
        </w:numPr>
        <w:spacing w:before="0" w:after="120" w:line="240" w:lineRule="auto"/>
        <w:contextualSpacing w:val="0"/>
      </w:pPr>
      <w:r>
        <w:t>Reviewing the</w:t>
      </w:r>
      <w:r w:rsidR="00264D26" w:rsidRPr="0085241D">
        <w:t xml:space="preserve"> respite incentive supplement in the context of the outcomes of the University of Wollongong work</w:t>
      </w:r>
      <w:r w:rsidR="00243DA8" w:rsidRPr="0085241D">
        <w:t xml:space="preserve"> on broader residential</w:t>
      </w:r>
      <w:r w:rsidR="00DD7F46">
        <w:t xml:space="preserve"> care</w:t>
      </w:r>
      <w:r w:rsidR="00243DA8" w:rsidRPr="0085241D">
        <w:t xml:space="preserve"> funding reform</w:t>
      </w:r>
      <w:r w:rsidR="00264D26" w:rsidRPr="0085241D">
        <w:t xml:space="preserve">. If the relative rates of funding between respite </w:t>
      </w:r>
      <w:r w:rsidR="0081279F">
        <w:t xml:space="preserve">residents </w:t>
      </w:r>
      <w:r w:rsidR="00264D26" w:rsidRPr="0085241D">
        <w:t xml:space="preserve">and </w:t>
      </w:r>
      <w:r w:rsidR="0081279F">
        <w:t xml:space="preserve">permanent residents </w:t>
      </w:r>
      <w:r w:rsidR="00264D26" w:rsidRPr="0085241D">
        <w:t>are set appropriately</w:t>
      </w:r>
      <w:r w:rsidR="0081279F">
        <w:t>,</w:t>
      </w:r>
      <w:r w:rsidR="00264D26" w:rsidRPr="0085241D">
        <w:t xml:space="preserve"> there may not be a need for a separate incentive supplement with all the associated administr</w:t>
      </w:r>
      <w:r w:rsidR="0011035F">
        <w:t>ative red tape that it brings.</w:t>
      </w:r>
    </w:p>
    <w:p w14:paraId="79EE6401" w14:textId="4837D312" w:rsidR="00264D26" w:rsidRPr="0085241D" w:rsidRDefault="00381C75" w:rsidP="00264D26">
      <w:pPr>
        <w:pStyle w:val="ListParagraph"/>
        <w:numPr>
          <w:ilvl w:val="0"/>
          <w:numId w:val="47"/>
        </w:numPr>
        <w:spacing w:before="0" w:after="120" w:line="240" w:lineRule="auto"/>
        <w:contextualSpacing w:val="0"/>
      </w:pPr>
      <w:r>
        <w:t>Recognising that i</w:t>
      </w:r>
      <w:r w:rsidR="00264D26" w:rsidRPr="0085241D">
        <w:t xml:space="preserve">f </w:t>
      </w:r>
      <w:r w:rsidR="00243DA8" w:rsidRPr="0085241D">
        <w:t xml:space="preserve">the incentive supplement </w:t>
      </w:r>
      <w:r w:rsidR="00264D26" w:rsidRPr="0085241D">
        <w:t>is to continue</w:t>
      </w:r>
      <w:r w:rsidR="0081279F">
        <w:t>,</w:t>
      </w:r>
      <w:r w:rsidR="00264D26" w:rsidRPr="0085241D">
        <w:t xml:space="preserve"> the administrative processes that support the incentive supplement </w:t>
      </w:r>
      <w:r w:rsidR="00243DA8" w:rsidRPr="0085241D">
        <w:t xml:space="preserve">are inefficient and </w:t>
      </w:r>
      <w:r w:rsidR="00264D26" w:rsidRPr="0085241D">
        <w:t xml:space="preserve">should be changed. The current process whereby some providers have a minimum respite allocation and others a maximum </w:t>
      </w:r>
      <w:r w:rsidR="00264D26" w:rsidRPr="0085241D">
        <w:lastRenderedPageBreak/>
        <w:t>allocation is highly confusing and likely contributes to some providers missing out on respit</w:t>
      </w:r>
      <w:r w:rsidR="0011035F">
        <w:t>e subsidy they should receive.</w:t>
      </w:r>
    </w:p>
    <w:p w14:paraId="497F8249" w14:textId="0DE6990E" w:rsidR="00264D26" w:rsidRPr="0085241D" w:rsidRDefault="00381C75" w:rsidP="00264D26">
      <w:pPr>
        <w:pStyle w:val="ListParagraph"/>
        <w:numPr>
          <w:ilvl w:val="0"/>
          <w:numId w:val="47"/>
        </w:numPr>
        <w:spacing w:before="0" w:after="120" w:line="240" w:lineRule="auto"/>
        <w:contextualSpacing w:val="0"/>
      </w:pPr>
      <w:r>
        <w:t>Reconsidering t</w:t>
      </w:r>
      <w:r w:rsidR="00264D26" w:rsidRPr="0085241D">
        <w:t>he limitation of 63 days per year per respite client in residential care</w:t>
      </w:r>
      <w:r w:rsidR="00DD7F46">
        <w:t xml:space="preserve"> because it </w:t>
      </w:r>
      <w:r w:rsidR="00264D26" w:rsidRPr="0085241D">
        <w:t>imposes administration burdens on providers, consumers</w:t>
      </w:r>
      <w:r w:rsidR="00DD7F46">
        <w:t xml:space="preserve"> and</w:t>
      </w:r>
      <w:r w:rsidR="00264D26" w:rsidRPr="0085241D">
        <w:t xml:space="preserve"> the </w:t>
      </w:r>
      <w:r w:rsidR="000F0CD8">
        <w:t>G</w:t>
      </w:r>
      <w:r w:rsidR="00264D26" w:rsidRPr="0085241D">
        <w:t>overnment</w:t>
      </w:r>
      <w:r w:rsidR="00DD7F46">
        <w:t>,</w:t>
      </w:r>
      <w:r w:rsidR="00264D26" w:rsidRPr="0085241D">
        <w:t xml:space="preserve"> and is not readily tracked. ACFA recommends keeping a cap on respite care</w:t>
      </w:r>
      <w:r w:rsidR="00BF1290">
        <w:t>,</w:t>
      </w:r>
      <w:r w:rsidR="00264D26" w:rsidRPr="0085241D">
        <w:t xml:space="preserve"> but suggests that consideration be given </w:t>
      </w:r>
      <w:r>
        <w:t>to</w:t>
      </w:r>
      <w:r w:rsidR="00264D26" w:rsidRPr="0085241D">
        <w:t xml:space="preserve"> whether it be less than 63 days</w:t>
      </w:r>
      <w:r w:rsidR="0085241D" w:rsidRPr="0085241D">
        <w:t xml:space="preserve"> and </w:t>
      </w:r>
      <w:r w:rsidR="00BF1290">
        <w:t xml:space="preserve">to </w:t>
      </w:r>
      <w:r w:rsidR="00264D26" w:rsidRPr="0085241D">
        <w:t>introducing some form of means testing after a specified period</w:t>
      </w:r>
      <w:r w:rsidR="0085241D" w:rsidRPr="0085241D">
        <w:t xml:space="preserve"> </w:t>
      </w:r>
      <w:r w:rsidR="00DD7F46">
        <w:t>of respite use</w:t>
      </w:r>
      <w:r w:rsidR="00BF1290">
        <w:t>.</w:t>
      </w:r>
      <w:r w:rsidR="00DD7F46">
        <w:t xml:space="preserve"> </w:t>
      </w:r>
      <w:r w:rsidR="00BF1290">
        <w:t xml:space="preserve">The latter would </w:t>
      </w:r>
      <w:r w:rsidR="0085241D" w:rsidRPr="0085241D">
        <w:t xml:space="preserve">address concerns </w:t>
      </w:r>
      <w:r w:rsidR="00BF1290">
        <w:t>that</w:t>
      </w:r>
      <w:r w:rsidR="0085241D" w:rsidRPr="0085241D">
        <w:t xml:space="preserve"> other </w:t>
      </w:r>
      <w:r w:rsidR="00DD7F46">
        <w:t xml:space="preserve">uses </w:t>
      </w:r>
      <w:r w:rsidR="0085241D" w:rsidRPr="0085241D">
        <w:t xml:space="preserve">of </w:t>
      </w:r>
      <w:r w:rsidR="00DD7F46">
        <w:t xml:space="preserve">respite </w:t>
      </w:r>
      <w:r w:rsidR="0085241D" w:rsidRPr="0085241D">
        <w:t xml:space="preserve">care </w:t>
      </w:r>
      <w:r w:rsidR="00BF1290">
        <w:t xml:space="preserve">may </w:t>
      </w:r>
      <w:r w:rsidR="0085241D" w:rsidRPr="0085241D">
        <w:t>crowd out respite</w:t>
      </w:r>
      <w:r w:rsidR="00BF1290">
        <w:t xml:space="preserve"> for supporting people wishing to live at home for as long as possible</w:t>
      </w:r>
      <w:r w:rsidR="0081279F">
        <w:t xml:space="preserve"> (and their carers)</w:t>
      </w:r>
      <w:r w:rsidR="0085241D" w:rsidRPr="0085241D">
        <w:t>.</w:t>
      </w:r>
    </w:p>
    <w:p w14:paraId="3BB5FC91" w14:textId="19D7CC14" w:rsidR="00264D26" w:rsidRPr="0085241D" w:rsidRDefault="00757FAD" w:rsidP="00264D26">
      <w:pPr>
        <w:pStyle w:val="ListParagraph"/>
        <w:numPr>
          <w:ilvl w:val="0"/>
          <w:numId w:val="47"/>
        </w:numPr>
        <w:spacing w:before="0" w:after="120" w:line="240" w:lineRule="auto"/>
        <w:contextualSpacing w:val="0"/>
      </w:pPr>
      <w:r>
        <w:t>A</w:t>
      </w:r>
      <w:r w:rsidR="00264D26" w:rsidRPr="0085241D">
        <w:t xml:space="preserve">CFA does not see the need for any changes to how home care packages can be used to access respite care. While there are issues around different fee structures which should be considered, the purchasing of respite care should remain an </w:t>
      </w:r>
      <w:r w:rsidR="00BF1290">
        <w:t xml:space="preserve">appropriate </w:t>
      </w:r>
      <w:r w:rsidR="00264D26" w:rsidRPr="0085241D">
        <w:t>use of home care packages.</w:t>
      </w:r>
    </w:p>
    <w:p w14:paraId="4FA71C8B" w14:textId="000B0F41" w:rsidR="00264D26" w:rsidRPr="0085241D" w:rsidRDefault="00264D26" w:rsidP="00264D26">
      <w:pPr>
        <w:pStyle w:val="ListParagraph"/>
        <w:numPr>
          <w:ilvl w:val="0"/>
          <w:numId w:val="47"/>
        </w:numPr>
        <w:spacing w:before="0" w:after="120" w:line="240" w:lineRule="auto"/>
        <w:contextualSpacing w:val="0"/>
      </w:pPr>
      <w:r w:rsidRPr="0085241D">
        <w:t xml:space="preserve">Similarly, </w:t>
      </w:r>
      <w:r w:rsidR="00F23AF8">
        <w:t xml:space="preserve">noting that </w:t>
      </w:r>
      <w:r w:rsidR="00223784">
        <w:t xml:space="preserve">other than in relation to fee contributions, </w:t>
      </w:r>
      <w:r w:rsidRPr="0085241D">
        <w:t>ACFA does not consider</w:t>
      </w:r>
      <w:r w:rsidR="00223784">
        <w:t xml:space="preserve"> </w:t>
      </w:r>
      <w:r w:rsidRPr="0085241D">
        <w:t>there is a need for any major changes to how CHSP respite services are offered.</w:t>
      </w:r>
    </w:p>
    <w:p w14:paraId="58FEE07A" w14:textId="15241FF5" w:rsidR="00264D26" w:rsidRPr="00BC2459" w:rsidRDefault="00F23AF8" w:rsidP="00264D26">
      <w:pPr>
        <w:pStyle w:val="NoSpacing"/>
        <w:numPr>
          <w:ilvl w:val="0"/>
          <w:numId w:val="47"/>
        </w:numPr>
      </w:pPr>
      <w:r>
        <w:t>Recognising that c</w:t>
      </w:r>
      <w:r w:rsidR="00264D26" w:rsidRPr="0085241D">
        <w:t xml:space="preserve">ottage respite is in effect another type of short-term residential </w:t>
      </w:r>
      <w:r w:rsidR="00223784">
        <w:t xml:space="preserve">respite </w:t>
      </w:r>
      <w:r w:rsidR="00264D26" w:rsidRPr="0085241D">
        <w:t xml:space="preserve">care, </w:t>
      </w:r>
      <w:r w:rsidRPr="0085241D">
        <w:t>when</w:t>
      </w:r>
      <w:r w:rsidR="00264D26" w:rsidRPr="0085241D">
        <w:t xml:space="preserve"> considering neutrality of funding settings following the RUCS study</w:t>
      </w:r>
      <w:r w:rsidR="00BF1290">
        <w:t>,</w:t>
      </w:r>
      <w:r w:rsidR="00264D26" w:rsidRPr="0085241D">
        <w:t xml:space="preserve"> consideration be given to whether the current funding model </w:t>
      </w:r>
      <w:r w:rsidR="00BF1290">
        <w:t xml:space="preserve">for cottage respite </w:t>
      </w:r>
      <w:r w:rsidR="00264D26" w:rsidRPr="0085241D">
        <w:t>is appropriate</w:t>
      </w:r>
      <w:r w:rsidR="00BF1290">
        <w:t>.</w:t>
      </w:r>
      <w:r w:rsidR="00264D26">
        <w:t xml:space="preserve"> </w:t>
      </w:r>
    </w:p>
    <w:p w14:paraId="483E0428" w14:textId="67FA934F" w:rsidR="008F2E98" w:rsidRDefault="006E4E03" w:rsidP="007D69AC">
      <w:pPr>
        <w:spacing w:before="0"/>
        <w:jc w:val="both"/>
      </w:pPr>
      <w:r>
        <w:br w:type="page"/>
      </w:r>
    </w:p>
    <w:sdt>
      <w:sdtPr>
        <w:rPr>
          <w:rFonts w:asciiTheme="minorHAnsi" w:hAnsiTheme="minorHAnsi"/>
          <w:color w:val="auto"/>
          <w:sz w:val="22"/>
          <w:szCs w:val="22"/>
          <w:lang w:bidi="ar-SA"/>
        </w:rPr>
        <w:id w:val="-602807066"/>
        <w:docPartObj>
          <w:docPartGallery w:val="Table of Contents"/>
          <w:docPartUnique/>
        </w:docPartObj>
      </w:sdtPr>
      <w:sdtEndPr>
        <w:rPr>
          <w:b/>
          <w:bCs/>
          <w:noProof/>
        </w:rPr>
      </w:sdtEndPr>
      <w:sdtContent>
        <w:p w14:paraId="0E323FEF" w14:textId="77777777" w:rsidR="00450216" w:rsidRDefault="00450216" w:rsidP="00DA1EE9">
          <w:pPr>
            <w:pStyle w:val="TOCHeading"/>
            <w:numPr>
              <w:ilvl w:val="0"/>
              <w:numId w:val="0"/>
            </w:numPr>
          </w:pPr>
          <w:r>
            <w:t>Table of Contents</w:t>
          </w:r>
        </w:p>
        <w:p w14:paraId="70615173" w14:textId="77777777" w:rsidR="00DB552D" w:rsidRDefault="002876AE">
          <w:pPr>
            <w:pStyle w:val="TOC1"/>
            <w:rPr>
              <w:rFonts w:eastAsiaTheme="minorEastAsia"/>
              <w:b w:val="0"/>
              <w:color w:val="auto"/>
            </w:rPr>
          </w:pPr>
          <w:r>
            <w:rPr>
              <w:b w:val="0"/>
            </w:rPr>
            <w:fldChar w:fldCharType="begin"/>
          </w:r>
          <w:r>
            <w:rPr>
              <w:b w:val="0"/>
            </w:rPr>
            <w:instrText xml:space="preserve"> TOC \o "1-1" \h \z \u \t "Heading 2,2" </w:instrText>
          </w:r>
          <w:r>
            <w:rPr>
              <w:b w:val="0"/>
            </w:rPr>
            <w:fldChar w:fldCharType="separate"/>
          </w:r>
          <w:hyperlink w:anchor="_Toc528740926" w:history="1">
            <w:r w:rsidR="00DB552D" w:rsidRPr="00ED2375">
              <w:rPr>
                <w:rStyle w:val="Hyperlink"/>
              </w:rPr>
              <w:t>Chapter 1 – Introduction</w:t>
            </w:r>
            <w:r w:rsidR="00DB552D">
              <w:rPr>
                <w:webHidden/>
              </w:rPr>
              <w:tab/>
            </w:r>
            <w:r w:rsidR="00DB552D">
              <w:rPr>
                <w:webHidden/>
              </w:rPr>
              <w:fldChar w:fldCharType="begin"/>
            </w:r>
            <w:r w:rsidR="00DB552D">
              <w:rPr>
                <w:webHidden/>
              </w:rPr>
              <w:instrText xml:space="preserve"> PAGEREF _Toc528740926 \h </w:instrText>
            </w:r>
            <w:r w:rsidR="00DB552D">
              <w:rPr>
                <w:webHidden/>
              </w:rPr>
            </w:r>
            <w:r w:rsidR="00DB552D">
              <w:rPr>
                <w:webHidden/>
              </w:rPr>
              <w:fldChar w:fldCharType="separate"/>
            </w:r>
            <w:r w:rsidR="00250D1F">
              <w:rPr>
                <w:webHidden/>
              </w:rPr>
              <w:t>7</w:t>
            </w:r>
            <w:r w:rsidR="00DB552D">
              <w:rPr>
                <w:webHidden/>
              </w:rPr>
              <w:fldChar w:fldCharType="end"/>
            </w:r>
          </w:hyperlink>
        </w:p>
        <w:p w14:paraId="607EA455" w14:textId="77777777" w:rsidR="00DB552D" w:rsidRDefault="00712C50">
          <w:pPr>
            <w:pStyle w:val="TOC2"/>
            <w:tabs>
              <w:tab w:val="left" w:pos="880"/>
            </w:tabs>
            <w:rPr>
              <w:rFonts w:eastAsiaTheme="minorEastAsia"/>
            </w:rPr>
          </w:pPr>
          <w:hyperlink w:anchor="_Toc528740927" w:history="1">
            <w:r w:rsidR="00DB552D" w:rsidRPr="00ED2375">
              <w:rPr>
                <w:rStyle w:val="Hyperlink"/>
              </w:rPr>
              <w:t>1.1</w:t>
            </w:r>
            <w:r w:rsidR="00DB552D">
              <w:rPr>
                <w:rFonts w:eastAsiaTheme="minorEastAsia"/>
              </w:rPr>
              <w:tab/>
            </w:r>
            <w:r w:rsidR="00DB552D" w:rsidRPr="00ED2375">
              <w:rPr>
                <w:rStyle w:val="Hyperlink"/>
              </w:rPr>
              <w:t>The ACFA Respite Care Project</w:t>
            </w:r>
            <w:r w:rsidR="00DB552D">
              <w:rPr>
                <w:webHidden/>
              </w:rPr>
              <w:tab/>
            </w:r>
            <w:r w:rsidR="00DB552D">
              <w:rPr>
                <w:webHidden/>
              </w:rPr>
              <w:fldChar w:fldCharType="begin"/>
            </w:r>
            <w:r w:rsidR="00DB552D">
              <w:rPr>
                <w:webHidden/>
              </w:rPr>
              <w:instrText xml:space="preserve"> PAGEREF _Toc528740927 \h </w:instrText>
            </w:r>
            <w:r w:rsidR="00DB552D">
              <w:rPr>
                <w:webHidden/>
              </w:rPr>
            </w:r>
            <w:r w:rsidR="00DB552D">
              <w:rPr>
                <w:webHidden/>
              </w:rPr>
              <w:fldChar w:fldCharType="separate"/>
            </w:r>
            <w:r w:rsidR="00250D1F">
              <w:rPr>
                <w:webHidden/>
              </w:rPr>
              <w:t>7</w:t>
            </w:r>
            <w:r w:rsidR="00DB552D">
              <w:rPr>
                <w:webHidden/>
              </w:rPr>
              <w:fldChar w:fldCharType="end"/>
            </w:r>
          </w:hyperlink>
        </w:p>
        <w:p w14:paraId="75733EF2" w14:textId="77777777" w:rsidR="00DB552D" w:rsidRDefault="00712C50">
          <w:pPr>
            <w:pStyle w:val="TOC2"/>
            <w:tabs>
              <w:tab w:val="left" w:pos="880"/>
            </w:tabs>
            <w:rPr>
              <w:rFonts w:eastAsiaTheme="minorEastAsia"/>
            </w:rPr>
          </w:pPr>
          <w:hyperlink w:anchor="_Toc528740928" w:history="1">
            <w:r w:rsidR="00DB552D" w:rsidRPr="00ED2375">
              <w:rPr>
                <w:rStyle w:val="Hyperlink"/>
              </w:rPr>
              <w:t xml:space="preserve">1.2 </w:t>
            </w:r>
            <w:r w:rsidR="00DB552D">
              <w:rPr>
                <w:rFonts w:eastAsiaTheme="minorEastAsia"/>
              </w:rPr>
              <w:tab/>
            </w:r>
            <w:r w:rsidR="00DB552D" w:rsidRPr="00ED2375">
              <w:rPr>
                <w:rStyle w:val="Hyperlink"/>
              </w:rPr>
              <w:t>The intention of respite care in aged care</w:t>
            </w:r>
            <w:r w:rsidR="00DB552D">
              <w:rPr>
                <w:webHidden/>
              </w:rPr>
              <w:tab/>
            </w:r>
            <w:r w:rsidR="00DB552D">
              <w:rPr>
                <w:webHidden/>
              </w:rPr>
              <w:fldChar w:fldCharType="begin"/>
            </w:r>
            <w:r w:rsidR="00DB552D">
              <w:rPr>
                <w:webHidden/>
              </w:rPr>
              <w:instrText xml:space="preserve"> PAGEREF _Toc528740928 \h </w:instrText>
            </w:r>
            <w:r w:rsidR="00DB552D">
              <w:rPr>
                <w:webHidden/>
              </w:rPr>
            </w:r>
            <w:r w:rsidR="00DB552D">
              <w:rPr>
                <w:webHidden/>
              </w:rPr>
              <w:fldChar w:fldCharType="separate"/>
            </w:r>
            <w:r w:rsidR="00250D1F">
              <w:rPr>
                <w:webHidden/>
              </w:rPr>
              <w:t>7</w:t>
            </w:r>
            <w:r w:rsidR="00DB552D">
              <w:rPr>
                <w:webHidden/>
              </w:rPr>
              <w:fldChar w:fldCharType="end"/>
            </w:r>
          </w:hyperlink>
        </w:p>
        <w:p w14:paraId="6142C399" w14:textId="77777777" w:rsidR="00DB552D" w:rsidRDefault="00712C50">
          <w:pPr>
            <w:pStyle w:val="TOC2"/>
            <w:tabs>
              <w:tab w:val="left" w:pos="880"/>
            </w:tabs>
            <w:rPr>
              <w:rFonts w:eastAsiaTheme="minorEastAsia"/>
            </w:rPr>
          </w:pPr>
          <w:hyperlink w:anchor="_Toc528740929" w:history="1">
            <w:r w:rsidR="00DB552D" w:rsidRPr="00ED2375">
              <w:rPr>
                <w:rStyle w:val="Hyperlink"/>
              </w:rPr>
              <w:t>1.3</w:t>
            </w:r>
            <w:r w:rsidR="00DB552D">
              <w:rPr>
                <w:rFonts w:eastAsiaTheme="minorEastAsia"/>
              </w:rPr>
              <w:tab/>
            </w:r>
            <w:r w:rsidR="00DB552D" w:rsidRPr="00ED2375">
              <w:rPr>
                <w:rStyle w:val="Hyperlink"/>
              </w:rPr>
              <w:t>Government funded respite care programs in aged care</w:t>
            </w:r>
            <w:r w:rsidR="00DB552D">
              <w:rPr>
                <w:webHidden/>
              </w:rPr>
              <w:tab/>
            </w:r>
            <w:r w:rsidR="00DB552D">
              <w:rPr>
                <w:webHidden/>
              </w:rPr>
              <w:fldChar w:fldCharType="begin"/>
            </w:r>
            <w:r w:rsidR="00DB552D">
              <w:rPr>
                <w:webHidden/>
              </w:rPr>
              <w:instrText xml:space="preserve"> PAGEREF _Toc528740929 \h </w:instrText>
            </w:r>
            <w:r w:rsidR="00DB552D">
              <w:rPr>
                <w:webHidden/>
              </w:rPr>
            </w:r>
            <w:r w:rsidR="00DB552D">
              <w:rPr>
                <w:webHidden/>
              </w:rPr>
              <w:fldChar w:fldCharType="separate"/>
            </w:r>
            <w:r w:rsidR="00250D1F">
              <w:rPr>
                <w:webHidden/>
              </w:rPr>
              <w:t>8</w:t>
            </w:r>
            <w:r w:rsidR="00DB552D">
              <w:rPr>
                <w:webHidden/>
              </w:rPr>
              <w:fldChar w:fldCharType="end"/>
            </w:r>
          </w:hyperlink>
        </w:p>
        <w:p w14:paraId="59569DD2" w14:textId="77777777" w:rsidR="00DB552D" w:rsidRDefault="00712C50">
          <w:pPr>
            <w:pStyle w:val="TOC2"/>
            <w:tabs>
              <w:tab w:val="left" w:pos="880"/>
            </w:tabs>
            <w:rPr>
              <w:rFonts w:eastAsiaTheme="minorEastAsia"/>
            </w:rPr>
          </w:pPr>
          <w:hyperlink w:anchor="_Toc528740930" w:history="1">
            <w:r w:rsidR="00DB552D" w:rsidRPr="00ED2375">
              <w:rPr>
                <w:rStyle w:val="Hyperlink"/>
              </w:rPr>
              <w:t>1.4</w:t>
            </w:r>
            <w:r w:rsidR="00DB552D">
              <w:rPr>
                <w:rFonts w:eastAsiaTheme="minorEastAsia"/>
              </w:rPr>
              <w:tab/>
            </w:r>
            <w:r w:rsidR="00DB552D" w:rsidRPr="00ED2375">
              <w:rPr>
                <w:rStyle w:val="Hyperlink"/>
              </w:rPr>
              <w:t>Changes underway relevant to respite services</w:t>
            </w:r>
            <w:r w:rsidR="00DB552D">
              <w:rPr>
                <w:webHidden/>
              </w:rPr>
              <w:tab/>
            </w:r>
            <w:r w:rsidR="00DB552D">
              <w:rPr>
                <w:webHidden/>
              </w:rPr>
              <w:fldChar w:fldCharType="begin"/>
            </w:r>
            <w:r w:rsidR="00DB552D">
              <w:rPr>
                <w:webHidden/>
              </w:rPr>
              <w:instrText xml:space="preserve"> PAGEREF _Toc528740930 \h </w:instrText>
            </w:r>
            <w:r w:rsidR="00DB552D">
              <w:rPr>
                <w:webHidden/>
              </w:rPr>
            </w:r>
            <w:r w:rsidR="00DB552D">
              <w:rPr>
                <w:webHidden/>
              </w:rPr>
              <w:fldChar w:fldCharType="separate"/>
            </w:r>
            <w:r w:rsidR="00250D1F">
              <w:rPr>
                <w:webHidden/>
              </w:rPr>
              <w:t>19</w:t>
            </w:r>
            <w:r w:rsidR="00DB552D">
              <w:rPr>
                <w:webHidden/>
              </w:rPr>
              <w:fldChar w:fldCharType="end"/>
            </w:r>
          </w:hyperlink>
        </w:p>
        <w:p w14:paraId="6AF167F0" w14:textId="77777777" w:rsidR="00DB552D" w:rsidRDefault="00712C50">
          <w:pPr>
            <w:pStyle w:val="TOC1"/>
            <w:rPr>
              <w:rFonts w:eastAsiaTheme="minorEastAsia"/>
              <w:b w:val="0"/>
              <w:color w:val="auto"/>
            </w:rPr>
          </w:pPr>
          <w:hyperlink w:anchor="_Toc528740931" w:history="1">
            <w:r w:rsidR="00DB552D" w:rsidRPr="00ED2375">
              <w:rPr>
                <w:rStyle w:val="Hyperlink"/>
              </w:rPr>
              <w:t>Chapter 2 – Issues raised in consultations</w:t>
            </w:r>
            <w:r w:rsidR="00DB552D">
              <w:rPr>
                <w:webHidden/>
              </w:rPr>
              <w:tab/>
            </w:r>
            <w:r w:rsidR="00DB552D">
              <w:rPr>
                <w:webHidden/>
              </w:rPr>
              <w:fldChar w:fldCharType="begin"/>
            </w:r>
            <w:r w:rsidR="00DB552D">
              <w:rPr>
                <w:webHidden/>
              </w:rPr>
              <w:instrText xml:space="preserve"> PAGEREF _Toc528740931 \h </w:instrText>
            </w:r>
            <w:r w:rsidR="00DB552D">
              <w:rPr>
                <w:webHidden/>
              </w:rPr>
            </w:r>
            <w:r w:rsidR="00DB552D">
              <w:rPr>
                <w:webHidden/>
              </w:rPr>
              <w:fldChar w:fldCharType="separate"/>
            </w:r>
            <w:r w:rsidR="00250D1F">
              <w:rPr>
                <w:webHidden/>
              </w:rPr>
              <w:t>21</w:t>
            </w:r>
            <w:r w:rsidR="00DB552D">
              <w:rPr>
                <w:webHidden/>
              </w:rPr>
              <w:fldChar w:fldCharType="end"/>
            </w:r>
          </w:hyperlink>
        </w:p>
        <w:p w14:paraId="4A2D5C8C" w14:textId="77777777" w:rsidR="00DB552D" w:rsidRDefault="00712C50">
          <w:pPr>
            <w:pStyle w:val="TOC2"/>
            <w:tabs>
              <w:tab w:val="left" w:pos="880"/>
            </w:tabs>
            <w:rPr>
              <w:rFonts w:eastAsiaTheme="minorEastAsia"/>
            </w:rPr>
          </w:pPr>
          <w:hyperlink w:anchor="_Toc528740932" w:history="1">
            <w:r w:rsidR="00DB552D" w:rsidRPr="00ED2375">
              <w:rPr>
                <w:rStyle w:val="Hyperlink"/>
              </w:rPr>
              <w:t>2.1</w:t>
            </w:r>
            <w:r w:rsidR="00DB552D">
              <w:rPr>
                <w:rFonts w:eastAsiaTheme="minorEastAsia"/>
              </w:rPr>
              <w:tab/>
            </w:r>
            <w:r w:rsidR="00DB552D" w:rsidRPr="00ED2375">
              <w:rPr>
                <w:rStyle w:val="Hyperlink"/>
              </w:rPr>
              <w:t>Public consultation</w:t>
            </w:r>
            <w:r w:rsidR="00DB552D">
              <w:rPr>
                <w:webHidden/>
              </w:rPr>
              <w:tab/>
            </w:r>
            <w:r w:rsidR="00DB552D">
              <w:rPr>
                <w:webHidden/>
              </w:rPr>
              <w:fldChar w:fldCharType="begin"/>
            </w:r>
            <w:r w:rsidR="00DB552D">
              <w:rPr>
                <w:webHidden/>
              </w:rPr>
              <w:instrText xml:space="preserve"> PAGEREF _Toc528740932 \h </w:instrText>
            </w:r>
            <w:r w:rsidR="00DB552D">
              <w:rPr>
                <w:webHidden/>
              </w:rPr>
            </w:r>
            <w:r w:rsidR="00DB552D">
              <w:rPr>
                <w:webHidden/>
              </w:rPr>
              <w:fldChar w:fldCharType="separate"/>
            </w:r>
            <w:r w:rsidR="00250D1F">
              <w:rPr>
                <w:webHidden/>
              </w:rPr>
              <w:t>21</w:t>
            </w:r>
            <w:r w:rsidR="00DB552D">
              <w:rPr>
                <w:webHidden/>
              </w:rPr>
              <w:fldChar w:fldCharType="end"/>
            </w:r>
          </w:hyperlink>
        </w:p>
        <w:p w14:paraId="49443229" w14:textId="77777777" w:rsidR="00DB552D" w:rsidRDefault="00712C50">
          <w:pPr>
            <w:pStyle w:val="TOC2"/>
            <w:tabs>
              <w:tab w:val="left" w:pos="880"/>
            </w:tabs>
            <w:rPr>
              <w:rFonts w:eastAsiaTheme="minorEastAsia"/>
            </w:rPr>
          </w:pPr>
          <w:hyperlink w:anchor="_Toc528740933" w:history="1">
            <w:r w:rsidR="00DB552D" w:rsidRPr="00ED2375">
              <w:rPr>
                <w:rStyle w:val="Hyperlink"/>
              </w:rPr>
              <w:t>2.2</w:t>
            </w:r>
            <w:r w:rsidR="00DB552D">
              <w:rPr>
                <w:rFonts w:eastAsiaTheme="minorEastAsia"/>
              </w:rPr>
              <w:tab/>
            </w:r>
            <w:r w:rsidR="00DB552D" w:rsidRPr="00ED2375">
              <w:rPr>
                <w:rStyle w:val="Hyperlink"/>
              </w:rPr>
              <w:t>Access</w:t>
            </w:r>
            <w:r w:rsidR="00DB552D">
              <w:rPr>
                <w:webHidden/>
              </w:rPr>
              <w:tab/>
            </w:r>
            <w:r w:rsidR="00DB552D">
              <w:rPr>
                <w:webHidden/>
              </w:rPr>
              <w:fldChar w:fldCharType="begin"/>
            </w:r>
            <w:r w:rsidR="00DB552D">
              <w:rPr>
                <w:webHidden/>
              </w:rPr>
              <w:instrText xml:space="preserve"> PAGEREF _Toc528740933 \h </w:instrText>
            </w:r>
            <w:r w:rsidR="00DB552D">
              <w:rPr>
                <w:webHidden/>
              </w:rPr>
            </w:r>
            <w:r w:rsidR="00DB552D">
              <w:rPr>
                <w:webHidden/>
              </w:rPr>
              <w:fldChar w:fldCharType="separate"/>
            </w:r>
            <w:r w:rsidR="00250D1F">
              <w:rPr>
                <w:webHidden/>
              </w:rPr>
              <w:t>21</w:t>
            </w:r>
            <w:r w:rsidR="00DB552D">
              <w:rPr>
                <w:webHidden/>
              </w:rPr>
              <w:fldChar w:fldCharType="end"/>
            </w:r>
          </w:hyperlink>
        </w:p>
        <w:p w14:paraId="58453DCA" w14:textId="77777777" w:rsidR="00DB552D" w:rsidRDefault="00712C50">
          <w:pPr>
            <w:pStyle w:val="TOC2"/>
            <w:tabs>
              <w:tab w:val="left" w:pos="880"/>
            </w:tabs>
            <w:rPr>
              <w:rFonts w:eastAsiaTheme="minorEastAsia"/>
            </w:rPr>
          </w:pPr>
          <w:hyperlink w:anchor="_Toc528740934" w:history="1">
            <w:r w:rsidR="00DB552D" w:rsidRPr="00ED2375">
              <w:rPr>
                <w:rStyle w:val="Hyperlink"/>
              </w:rPr>
              <w:t>2.3</w:t>
            </w:r>
            <w:r w:rsidR="00DB552D">
              <w:rPr>
                <w:rFonts w:eastAsiaTheme="minorEastAsia"/>
              </w:rPr>
              <w:tab/>
            </w:r>
            <w:r w:rsidR="00DB552D" w:rsidRPr="00ED2375">
              <w:rPr>
                <w:rStyle w:val="Hyperlink"/>
              </w:rPr>
              <w:t>Residential respite care</w:t>
            </w:r>
            <w:r w:rsidR="00DB552D">
              <w:rPr>
                <w:webHidden/>
              </w:rPr>
              <w:tab/>
            </w:r>
            <w:r w:rsidR="00DB552D">
              <w:rPr>
                <w:webHidden/>
              </w:rPr>
              <w:fldChar w:fldCharType="begin"/>
            </w:r>
            <w:r w:rsidR="00DB552D">
              <w:rPr>
                <w:webHidden/>
              </w:rPr>
              <w:instrText xml:space="preserve"> PAGEREF _Toc528740934 \h </w:instrText>
            </w:r>
            <w:r w:rsidR="00DB552D">
              <w:rPr>
                <w:webHidden/>
              </w:rPr>
            </w:r>
            <w:r w:rsidR="00DB552D">
              <w:rPr>
                <w:webHidden/>
              </w:rPr>
              <w:fldChar w:fldCharType="separate"/>
            </w:r>
            <w:r w:rsidR="00250D1F">
              <w:rPr>
                <w:webHidden/>
              </w:rPr>
              <w:t>24</w:t>
            </w:r>
            <w:r w:rsidR="00DB552D">
              <w:rPr>
                <w:webHidden/>
              </w:rPr>
              <w:fldChar w:fldCharType="end"/>
            </w:r>
          </w:hyperlink>
        </w:p>
        <w:p w14:paraId="736041A0" w14:textId="77777777" w:rsidR="00DB552D" w:rsidRDefault="00712C50">
          <w:pPr>
            <w:pStyle w:val="TOC2"/>
            <w:tabs>
              <w:tab w:val="left" w:pos="880"/>
            </w:tabs>
            <w:rPr>
              <w:rFonts w:eastAsiaTheme="minorEastAsia"/>
            </w:rPr>
          </w:pPr>
          <w:hyperlink w:anchor="_Toc528740935" w:history="1">
            <w:r w:rsidR="00DB552D" w:rsidRPr="00ED2375">
              <w:rPr>
                <w:rStyle w:val="Hyperlink"/>
              </w:rPr>
              <w:t>2.4</w:t>
            </w:r>
            <w:r w:rsidR="00DB552D">
              <w:rPr>
                <w:rFonts w:eastAsiaTheme="minorEastAsia"/>
              </w:rPr>
              <w:tab/>
            </w:r>
            <w:r w:rsidR="00DB552D" w:rsidRPr="00ED2375">
              <w:rPr>
                <w:rStyle w:val="Hyperlink"/>
              </w:rPr>
              <w:t>Respite care in the community</w:t>
            </w:r>
            <w:r w:rsidR="00DB552D">
              <w:rPr>
                <w:webHidden/>
              </w:rPr>
              <w:tab/>
            </w:r>
            <w:r w:rsidR="00DB552D">
              <w:rPr>
                <w:webHidden/>
              </w:rPr>
              <w:fldChar w:fldCharType="begin"/>
            </w:r>
            <w:r w:rsidR="00DB552D">
              <w:rPr>
                <w:webHidden/>
              </w:rPr>
              <w:instrText xml:space="preserve"> PAGEREF _Toc528740935 \h </w:instrText>
            </w:r>
            <w:r w:rsidR="00DB552D">
              <w:rPr>
                <w:webHidden/>
              </w:rPr>
            </w:r>
            <w:r w:rsidR="00DB552D">
              <w:rPr>
                <w:webHidden/>
              </w:rPr>
              <w:fldChar w:fldCharType="separate"/>
            </w:r>
            <w:r w:rsidR="00250D1F">
              <w:rPr>
                <w:webHidden/>
              </w:rPr>
              <w:t>31</w:t>
            </w:r>
            <w:r w:rsidR="00DB552D">
              <w:rPr>
                <w:webHidden/>
              </w:rPr>
              <w:fldChar w:fldCharType="end"/>
            </w:r>
          </w:hyperlink>
        </w:p>
        <w:p w14:paraId="4EC28FC2" w14:textId="77777777" w:rsidR="00DB552D" w:rsidRDefault="00712C50">
          <w:pPr>
            <w:pStyle w:val="TOC2"/>
            <w:tabs>
              <w:tab w:val="left" w:pos="880"/>
            </w:tabs>
            <w:rPr>
              <w:rFonts w:eastAsiaTheme="minorEastAsia"/>
            </w:rPr>
          </w:pPr>
          <w:hyperlink w:anchor="_Toc528740936" w:history="1">
            <w:r w:rsidR="00DB552D" w:rsidRPr="00ED2375">
              <w:rPr>
                <w:rStyle w:val="Hyperlink"/>
              </w:rPr>
              <w:t xml:space="preserve">2.5 </w:t>
            </w:r>
            <w:r w:rsidR="00DB552D">
              <w:rPr>
                <w:rFonts w:eastAsiaTheme="minorEastAsia"/>
              </w:rPr>
              <w:tab/>
            </w:r>
            <w:r w:rsidR="00DB552D" w:rsidRPr="00ED2375">
              <w:rPr>
                <w:rStyle w:val="Hyperlink"/>
              </w:rPr>
              <w:t>Wellbeing of carers</w:t>
            </w:r>
            <w:r w:rsidR="00DB552D">
              <w:rPr>
                <w:webHidden/>
              </w:rPr>
              <w:tab/>
            </w:r>
            <w:r w:rsidR="00DB552D">
              <w:rPr>
                <w:webHidden/>
              </w:rPr>
              <w:fldChar w:fldCharType="begin"/>
            </w:r>
            <w:r w:rsidR="00DB552D">
              <w:rPr>
                <w:webHidden/>
              </w:rPr>
              <w:instrText xml:space="preserve"> PAGEREF _Toc528740936 \h </w:instrText>
            </w:r>
            <w:r w:rsidR="00DB552D">
              <w:rPr>
                <w:webHidden/>
              </w:rPr>
            </w:r>
            <w:r w:rsidR="00DB552D">
              <w:rPr>
                <w:webHidden/>
              </w:rPr>
              <w:fldChar w:fldCharType="separate"/>
            </w:r>
            <w:r w:rsidR="00250D1F">
              <w:rPr>
                <w:webHidden/>
              </w:rPr>
              <w:t>34</w:t>
            </w:r>
            <w:r w:rsidR="00DB552D">
              <w:rPr>
                <w:webHidden/>
              </w:rPr>
              <w:fldChar w:fldCharType="end"/>
            </w:r>
          </w:hyperlink>
        </w:p>
        <w:p w14:paraId="1911F041" w14:textId="77777777" w:rsidR="00DB552D" w:rsidRDefault="00712C50">
          <w:pPr>
            <w:pStyle w:val="TOC2"/>
            <w:tabs>
              <w:tab w:val="left" w:pos="880"/>
            </w:tabs>
            <w:rPr>
              <w:rFonts w:eastAsiaTheme="minorEastAsia"/>
            </w:rPr>
          </w:pPr>
          <w:hyperlink w:anchor="_Toc528740937" w:history="1">
            <w:r w:rsidR="00DB552D" w:rsidRPr="00ED2375">
              <w:rPr>
                <w:rStyle w:val="Hyperlink"/>
              </w:rPr>
              <w:t xml:space="preserve">2.6 </w:t>
            </w:r>
            <w:r w:rsidR="00DB552D">
              <w:rPr>
                <w:rFonts w:eastAsiaTheme="minorEastAsia"/>
              </w:rPr>
              <w:tab/>
            </w:r>
            <w:r w:rsidR="00DB552D" w:rsidRPr="00ED2375">
              <w:rPr>
                <w:rStyle w:val="Hyperlink"/>
              </w:rPr>
              <w:t>Consumer choice</w:t>
            </w:r>
            <w:r w:rsidR="00DB552D">
              <w:rPr>
                <w:webHidden/>
              </w:rPr>
              <w:tab/>
            </w:r>
            <w:r w:rsidR="00DB552D">
              <w:rPr>
                <w:webHidden/>
              </w:rPr>
              <w:fldChar w:fldCharType="begin"/>
            </w:r>
            <w:r w:rsidR="00DB552D">
              <w:rPr>
                <w:webHidden/>
              </w:rPr>
              <w:instrText xml:space="preserve"> PAGEREF _Toc528740937 \h </w:instrText>
            </w:r>
            <w:r w:rsidR="00DB552D">
              <w:rPr>
                <w:webHidden/>
              </w:rPr>
            </w:r>
            <w:r w:rsidR="00DB552D">
              <w:rPr>
                <w:webHidden/>
              </w:rPr>
              <w:fldChar w:fldCharType="separate"/>
            </w:r>
            <w:r w:rsidR="00250D1F">
              <w:rPr>
                <w:webHidden/>
              </w:rPr>
              <w:t>35</w:t>
            </w:r>
            <w:r w:rsidR="00DB552D">
              <w:rPr>
                <w:webHidden/>
              </w:rPr>
              <w:fldChar w:fldCharType="end"/>
            </w:r>
          </w:hyperlink>
        </w:p>
        <w:p w14:paraId="603A9ADE" w14:textId="77777777" w:rsidR="00DB552D" w:rsidRDefault="00712C50">
          <w:pPr>
            <w:pStyle w:val="TOC1"/>
            <w:rPr>
              <w:rFonts w:eastAsiaTheme="minorEastAsia"/>
              <w:b w:val="0"/>
              <w:color w:val="auto"/>
            </w:rPr>
          </w:pPr>
          <w:hyperlink w:anchor="_Toc528740938" w:history="1">
            <w:r w:rsidR="00DB552D" w:rsidRPr="00ED2375">
              <w:rPr>
                <w:rStyle w:val="Hyperlink"/>
              </w:rPr>
              <w:t>Chapter 3 – ACFA’s conclusions and recommendations</w:t>
            </w:r>
            <w:r w:rsidR="00DB552D">
              <w:rPr>
                <w:webHidden/>
              </w:rPr>
              <w:tab/>
            </w:r>
            <w:r w:rsidR="00DB552D">
              <w:rPr>
                <w:webHidden/>
              </w:rPr>
              <w:fldChar w:fldCharType="begin"/>
            </w:r>
            <w:r w:rsidR="00DB552D">
              <w:rPr>
                <w:webHidden/>
              </w:rPr>
              <w:instrText xml:space="preserve"> PAGEREF _Toc528740938 \h </w:instrText>
            </w:r>
            <w:r w:rsidR="00DB552D">
              <w:rPr>
                <w:webHidden/>
              </w:rPr>
            </w:r>
            <w:r w:rsidR="00DB552D">
              <w:rPr>
                <w:webHidden/>
              </w:rPr>
              <w:fldChar w:fldCharType="separate"/>
            </w:r>
            <w:r w:rsidR="00250D1F">
              <w:rPr>
                <w:webHidden/>
              </w:rPr>
              <w:t>36</w:t>
            </w:r>
            <w:r w:rsidR="00DB552D">
              <w:rPr>
                <w:webHidden/>
              </w:rPr>
              <w:fldChar w:fldCharType="end"/>
            </w:r>
          </w:hyperlink>
        </w:p>
        <w:p w14:paraId="43542BC3" w14:textId="77777777" w:rsidR="00DB552D" w:rsidRDefault="00712C50">
          <w:pPr>
            <w:pStyle w:val="TOC2"/>
            <w:tabs>
              <w:tab w:val="left" w:pos="880"/>
            </w:tabs>
            <w:rPr>
              <w:rFonts w:eastAsiaTheme="minorEastAsia"/>
            </w:rPr>
          </w:pPr>
          <w:hyperlink w:anchor="_Toc528740939" w:history="1">
            <w:r w:rsidR="00DB552D" w:rsidRPr="00ED2375">
              <w:rPr>
                <w:rStyle w:val="Hyperlink"/>
              </w:rPr>
              <w:t>3.1</w:t>
            </w:r>
            <w:r w:rsidR="00DB552D">
              <w:rPr>
                <w:rFonts w:eastAsiaTheme="minorEastAsia"/>
              </w:rPr>
              <w:tab/>
            </w:r>
            <w:r w:rsidR="00DB552D" w:rsidRPr="00ED2375">
              <w:rPr>
                <w:rStyle w:val="Hyperlink"/>
              </w:rPr>
              <w:t>Responding to concerns over respite care</w:t>
            </w:r>
            <w:r w:rsidR="00DB552D">
              <w:rPr>
                <w:webHidden/>
              </w:rPr>
              <w:tab/>
            </w:r>
            <w:r w:rsidR="00DB552D">
              <w:rPr>
                <w:webHidden/>
              </w:rPr>
              <w:fldChar w:fldCharType="begin"/>
            </w:r>
            <w:r w:rsidR="00DB552D">
              <w:rPr>
                <w:webHidden/>
              </w:rPr>
              <w:instrText xml:space="preserve"> PAGEREF _Toc528740939 \h </w:instrText>
            </w:r>
            <w:r w:rsidR="00DB552D">
              <w:rPr>
                <w:webHidden/>
              </w:rPr>
            </w:r>
            <w:r w:rsidR="00DB552D">
              <w:rPr>
                <w:webHidden/>
              </w:rPr>
              <w:fldChar w:fldCharType="separate"/>
            </w:r>
            <w:r w:rsidR="00250D1F">
              <w:rPr>
                <w:webHidden/>
              </w:rPr>
              <w:t>36</w:t>
            </w:r>
            <w:r w:rsidR="00DB552D">
              <w:rPr>
                <w:webHidden/>
              </w:rPr>
              <w:fldChar w:fldCharType="end"/>
            </w:r>
          </w:hyperlink>
        </w:p>
        <w:p w14:paraId="0F1FAE03" w14:textId="77777777" w:rsidR="00DB552D" w:rsidRDefault="00712C50">
          <w:pPr>
            <w:pStyle w:val="TOC2"/>
            <w:tabs>
              <w:tab w:val="left" w:pos="880"/>
            </w:tabs>
            <w:rPr>
              <w:rFonts w:eastAsiaTheme="minorEastAsia"/>
            </w:rPr>
          </w:pPr>
          <w:hyperlink w:anchor="_Toc528740940" w:history="1">
            <w:r w:rsidR="00DB552D" w:rsidRPr="00ED2375">
              <w:rPr>
                <w:rStyle w:val="Hyperlink"/>
              </w:rPr>
              <w:t>3.2</w:t>
            </w:r>
            <w:r w:rsidR="00DB552D">
              <w:rPr>
                <w:rFonts w:eastAsiaTheme="minorEastAsia"/>
              </w:rPr>
              <w:tab/>
            </w:r>
            <w:r w:rsidR="00DB552D" w:rsidRPr="00ED2375">
              <w:rPr>
                <w:rStyle w:val="Hyperlink"/>
              </w:rPr>
              <w:t>ACFA’s recommendations</w:t>
            </w:r>
            <w:r w:rsidR="00DB552D">
              <w:rPr>
                <w:webHidden/>
              </w:rPr>
              <w:tab/>
            </w:r>
            <w:r w:rsidR="00DB552D">
              <w:rPr>
                <w:webHidden/>
              </w:rPr>
              <w:fldChar w:fldCharType="begin"/>
            </w:r>
            <w:r w:rsidR="00DB552D">
              <w:rPr>
                <w:webHidden/>
              </w:rPr>
              <w:instrText xml:space="preserve"> PAGEREF _Toc528740940 \h </w:instrText>
            </w:r>
            <w:r w:rsidR="00DB552D">
              <w:rPr>
                <w:webHidden/>
              </w:rPr>
            </w:r>
            <w:r w:rsidR="00DB552D">
              <w:rPr>
                <w:webHidden/>
              </w:rPr>
              <w:fldChar w:fldCharType="separate"/>
            </w:r>
            <w:r w:rsidR="00250D1F">
              <w:rPr>
                <w:webHidden/>
              </w:rPr>
              <w:t>37</w:t>
            </w:r>
            <w:r w:rsidR="00DB552D">
              <w:rPr>
                <w:webHidden/>
              </w:rPr>
              <w:fldChar w:fldCharType="end"/>
            </w:r>
          </w:hyperlink>
        </w:p>
        <w:p w14:paraId="14F0026F" w14:textId="77777777" w:rsidR="00450216" w:rsidRDefault="002876AE">
          <w:r>
            <w:rPr>
              <w:b/>
              <w:noProof/>
              <w:color w:val="215868" w:themeColor="accent5" w:themeShade="80"/>
            </w:rPr>
            <w:fldChar w:fldCharType="end"/>
          </w:r>
        </w:p>
      </w:sdtContent>
    </w:sdt>
    <w:p w14:paraId="569A0C81" w14:textId="77777777" w:rsidR="00450216" w:rsidRDefault="00450216">
      <w:pPr>
        <w:spacing w:before="0"/>
        <w:rPr>
          <w:rFonts w:eastAsia="MS Mincho" w:cs="Times New Roman"/>
        </w:rPr>
      </w:pPr>
      <w:r>
        <w:rPr>
          <w:rFonts w:eastAsia="MS Mincho" w:cs="Times New Roman"/>
        </w:rPr>
        <w:br w:type="page"/>
      </w:r>
    </w:p>
    <w:p w14:paraId="6EDE82D5" w14:textId="77777777" w:rsidR="004F780F" w:rsidRPr="00B26851" w:rsidRDefault="004F780F" w:rsidP="0012059E">
      <w:pPr>
        <w:pStyle w:val="Heading1"/>
        <w:numPr>
          <w:ilvl w:val="0"/>
          <w:numId w:val="0"/>
        </w:numPr>
        <w:ind w:left="432" w:hanging="432"/>
      </w:pPr>
      <w:bookmarkStart w:id="2" w:name="_Toc442908579"/>
      <w:bookmarkStart w:id="3" w:name="_Toc528740926"/>
      <w:r w:rsidRPr="00B26851">
        <w:lastRenderedPageBreak/>
        <w:t xml:space="preserve">Chapter 1 – </w:t>
      </w:r>
      <w:bookmarkEnd w:id="0"/>
      <w:bookmarkEnd w:id="1"/>
      <w:r w:rsidR="00501EB8" w:rsidRPr="00B26851">
        <w:t>Introduction</w:t>
      </w:r>
      <w:bookmarkEnd w:id="2"/>
      <w:bookmarkEnd w:id="3"/>
    </w:p>
    <w:p w14:paraId="694E1AA4" w14:textId="77777777" w:rsidR="00864209" w:rsidRDefault="00864209" w:rsidP="0012059E">
      <w:pPr>
        <w:pStyle w:val="Heading2"/>
        <w:numPr>
          <w:ilvl w:val="0"/>
          <w:numId w:val="0"/>
        </w:numPr>
        <w:ind w:left="576" w:hanging="576"/>
      </w:pPr>
      <w:bookmarkStart w:id="4" w:name="_Toc528740927"/>
      <w:bookmarkStart w:id="5" w:name="_Toc474223498"/>
      <w:r>
        <w:t>1.1</w:t>
      </w:r>
      <w:r>
        <w:tab/>
        <w:t>The ACFA Respite Care Project</w:t>
      </w:r>
      <w:bookmarkEnd w:id="4"/>
    </w:p>
    <w:p w14:paraId="7460E9C1" w14:textId="77777777" w:rsidR="00EF1BE7" w:rsidRPr="0038497C" w:rsidRDefault="00186979" w:rsidP="00864209">
      <w:pPr>
        <w:pStyle w:val="Heading3"/>
        <w:numPr>
          <w:ilvl w:val="0"/>
          <w:numId w:val="0"/>
        </w:numPr>
      </w:pPr>
      <w:r>
        <w:t>1.1</w:t>
      </w:r>
      <w:r w:rsidR="00864209">
        <w:t>.1</w:t>
      </w:r>
      <w:r>
        <w:t xml:space="preserve"> </w:t>
      </w:r>
      <w:r w:rsidR="00864209">
        <w:tab/>
      </w:r>
      <w:r w:rsidR="00EF1BE7">
        <w:t>ACFA</w:t>
      </w:r>
      <w:bookmarkEnd w:id="5"/>
    </w:p>
    <w:p w14:paraId="44F48BB2" w14:textId="4BCE295B" w:rsidR="00186979" w:rsidRPr="00A84F00" w:rsidRDefault="00186979" w:rsidP="00E5019C">
      <w:pPr>
        <w:spacing w:after="120" w:line="240" w:lineRule="auto"/>
      </w:pPr>
      <w:bookmarkStart w:id="6" w:name="_Toc474223499"/>
      <w:r w:rsidRPr="00A84F00">
        <w:t>The Aged Care Financing Authority (ACFA) is an independent statutory committee whose role is to provide independent, transparent advice to the Australian Government on financing and funding issues in the aged care industry.</w:t>
      </w:r>
    </w:p>
    <w:p w14:paraId="74A00BCB" w14:textId="77777777" w:rsidR="00EF1BE7" w:rsidRPr="0038497C" w:rsidRDefault="00864209" w:rsidP="00864209">
      <w:pPr>
        <w:pStyle w:val="Heading3"/>
        <w:numPr>
          <w:ilvl w:val="0"/>
          <w:numId w:val="0"/>
        </w:numPr>
      </w:pPr>
      <w:r>
        <w:t>1.</w:t>
      </w:r>
      <w:r w:rsidR="00186979">
        <w:t xml:space="preserve">1.2 </w:t>
      </w:r>
      <w:r>
        <w:tab/>
      </w:r>
      <w:r w:rsidR="00EF1BE7">
        <w:t>Terms of reference for the project</w:t>
      </w:r>
      <w:bookmarkEnd w:id="6"/>
    </w:p>
    <w:p w14:paraId="3AF16CAC" w14:textId="77777777" w:rsidR="00981A64" w:rsidRPr="00981A64" w:rsidRDefault="00981A64" w:rsidP="00B372CE">
      <w:pPr>
        <w:spacing w:after="120" w:line="240" w:lineRule="auto"/>
      </w:pPr>
      <w:r w:rsidRPr="00981A64">
        <w:t>On 31 July 2017, Mr David Tune AO PSM, as the independent reviewer</w:t>
      </w:r>
      <w:r w:rsidR="00626D70">
        <w:t xml:space="preserve"> appointed under the </w:t>
      </w:r>
      <w:r w:rsidR="00626D70">
        <w:rPr>
          <w:i/>
        </w:rPr>
        <w:t>Aged Care (Living Longer Living Better) Act 2013</w:t>
      </w:r>
      <w:r w:rsidRPr="00981A64">
        <w:t xml:space="preserve">, provided </w:t>
      </w:r>
      <w:r w:rsidR="00626D70">
        <w:t>his</w:t>
      </w:r>
      <w:r w:rsidRPr="00981A64">
        <w:t xml:space="preserve"> report</w:t>
      </w:r>
      <w:r w:rsidR="00626D70">
        <w:t>, known as</w:t>
      </w:r>
      <w:r w:rsidRPr="00981A64">
        <w:t xml:space="preserve"> the </w:t>
      </w:r>
      <w:r w:rsidRPr="00AD5A5B">
        <w:t>Legislated Review of Aged Care 2017</w:t>
      </w:r>
      <w:r w:rsidR="00EE6437">
        <w:t xml:space="preserve"> (the Legislated Review)</w:t>
      </w:r>
      <w:r w:rsidRPr="00AD5A5B">
        <w:t xml:space="preserve">, </w:t>
      </w:r>
      <w:r w:rsidRPr="00981A64">
        <w:t>to the Minister for Aged Care, the Hon Ken Wyatt AM, MP.</w:t>
      </w:r>
    </w:p>
    <w:p w14:paraId="5AE2DB20" w14:textId="3806540F" w:rsidR="00981A64" w:rsidRDefault="00981A64" w:rsidP="00B372CE">
      <w:pPr>
        <w:spacing w:after="120" w:line="240" w:lineRule="auto"/>
      </w:pPr>
      <w:r w:rsidRPr="00981A64">
        <w:t xml:space="preserve">The Minister tabled the report </w:t>
      </w:r>
      <w:r w:rsidR="00626D70">
        <w:t xml:space="preserve">in Parliament </w:t>
      </w:r>
      <w:r w:rsidRPr="00981A64">
        <w:t>on 14 September 2017.</w:t>
      </w:r>
    </w:p>
    <w:p w14:paraId="4BFD2FE5" w14:textId="77777777" w:rsidR="00AD5A5B" w:rsidRDefault="00AD5A5B" w:rsidP="00B372CE">
      <w:pPr>
        <w:spacing w:after="120" w:line="240" w:lineRule="auto"/>
      </w:pPr>
      <w:r>
        <w:t>Recommendation 8 of the Legislated Review was</w:t>
      </w:r>
      <w:r w:rsidR="0090034C" w:rsidRPr="0090034C">
        <w:rPr>
          <w:rFonts w:cs="Arial"/>
          <w:color w:val="000000"/>
        </w:rPr>
        <w:t xml:space="preserve"> </w:t>
      </w:r>
      <w:r w:rsidR="0090034C">
        <w:rPr>
          <w:rFonts w:cs="Arial"/>
          <w:color w:val="000000"/>
        </w:rPr>
        <w:t>t</w:t>
      </w:r>
      <w:r w:rsidR="0090034C" w:rsidRPr="00AD5A5B">
        <w:rPr>
          <w:rFonts w:cs="Arial"/>
          <w:color w:val="000000"/>
        </w:rPr>
        <w:t>hat the government</w:t>
      </w:r>
      <w:r>
        <w:t>:</w:t>
      </w:r>
    </w:p>
    <w:p w14:paraId="4B2332CA" w14:textId="443FDD85" w:rsidR="00AD5A5B" w:rsidRPr="00AD5A5B" w:rsidRDefault="00AD5A5B" w:rsidP="0090034C">
      <w:pPr>
        <w:autoSpaceDE w:val="0"/>
        <w:autoSpaceDN w:val="0"/>
        <w:adjustRightInd w:val="0"/>
        <w:spacing w:before="0" w:after="0" w:line="240" w:lineRule="auto"/>
        <w:ind w:left="720"/>
        <w:rPr>
          <w:rFonts w:cs="Arial"/>
          <w:color w:val="000000"/>
        </w:rPr>
      </w:pPr>
      <w:r w:rsidRPr="00AD5A5B">
        <w:rPr>
          <w:rFonts w:cs="Arial"/>
          <w:color w:val="000000"/>
        </w:rPr>
        <w:t>a) in the short-term, review the existing respite arrangements to ensure tha</w:t>
      </w:r>
      <w:r w:rsidR="0011035F">
        <w:rPr>
          <w:rFonts w:cs="Arial"/>
          <w:color w:val="000000"/>
        </w:rPr>
        <w:t>t its objectives are being met.</w:t>
      </w:r>
    </w:p>
    <w:p w14:paraId="20605DFB" w14:textId="77777777" w:rsidR="00AD5A5B" w:rsidRPr="00981A64" w:rsidRDefault="00AD5A5B" w:rsidP="00B372CE">
      <w:pPr>
        <w:spacing w:after="120" w:line="240" w:lineRule="auto"/>
        <w:ind w:left="720"/>
      </w:pPr>
      <w:r w:rsidRPr="00AD5A5B">
        <w:rPr>
          <w:rFonts w:cs="Arial"/>
          <w:color w:val="000000"/>
        </w:rPr>
        <w:t>b) in the medium term, in discontinuing the Aged Care Approvals Round for residential care (Recommendation 3), review how best to ensure adequate supply and equitable access to residential respite care.</w:t>
      </w:r>
    </w:p>
    <w:p w14:paraId="2C021D8F" w14:textId="618206CC" w:rsidR="00186979" w:rsidRDefault="00186979" w:rsidP="00186979">
      <w:pPr>
        <w:spacing w:after="120" w:line="240" w:lineRule="auto"/>
      </w:pPr>
      <w:r>
        <w:t>Additionally, in its 2017 annual report (published in August 2017), ACFA noted the increasing use of residential respite care and recommended</w:t>
      </w:r>
      <w:r w:rsidR="0011035F">
        <w:t xml:space="preserve"> that further analysis be done.</w:t>
      </w:r>
    </w:p>
    <w:p w14:paraId="6834B357" w14:textId="77777777" w:rsidR="0010775E" w:rsidRDefault="007C7BDC" w:rsidP="00B372CE">
      <w:pPr>
        <w:spacing w:after="120" w:line="240" w:lineRule="auto"/>
      </w:pPr>
      <w:r>
        <w:t xml:space="preserve">In October 2017, </w:t>
      </w:r>
      <w:r w:rsidR="00EE6437">
        <w:t>Minister</w:t>
      </w:r>
      <w:r>
        <w:t xml:space="preserve"> Wyatt requested ACFA “undertake a study and report on the increasing use of residential respite care and the appropriateness of the current arrangements, including funding structures, for providers and consumers.</w:t>
      </w:r>
      <w:r w:rsidR="0090034C">
        <w:t>”</w:t>
      </w:r>
    </w:p>
    <w:p w14:paraId="48D0F9E1" w14:textId="58B3DCE0" w:rsidR="007C7BDC" w:rsidRDefault="00CF40E4" w:rsidP="00B372CE">
      <w:pPr>
        <w:spacing w:after="120" w:line="240" w:lineRule="auto"/>
      </w:pPr>
      <w:r>
        <w:t>N</w:t>
      </w:r>
      <w:r w:rsidR="00A72598">
        <w:t>oting</w:t>
      </w:r>
      <w:r w:rsidR="007C7BDC">
        <w:t xml:space="preserve"> that the respite care model ha</w:t>
      </w:r>
      <w:r>
        <w:t>d</w:t>
      </w:r>
      <w:r w:rsidR="007C7BDC">
        <w:t xml:space="preserve"> not been reviewed for some time</w:t>
      </w:r>
      <w:r>
        <w:t>, Minister Wyatt instructed ACFA to consider Recommendation 8 of the Legislated Review in its report</w:t>
      </w:r>
      <w:r w:rsidR="0011035F">
        <w:t>.</w:t>
      </w:r>
    </w:p>
    <w:p w14:paraId="140F0E73" w14:textId="77777777" w:rsidR="00D670BC" w:rsidRDefault="00D670BC" w:rsidP="00B372CE">
      <w:pPr>
        <w:spacing w:after="120" w:line="240" w:lineRule="auto"/>
      </w:pPr>
      <w:r>
        <w:t xml:space="preserve">In February 2018 the scope of the review was broadened to include </w:t>
      </w:r>
      <w:r w:rsidR="00AD5A5B">
        <w:t>other</w:t>
      </w:r>
      <w:r>
        <w:t xml:space="preserve"> types of respite care </w:t>
      </w:r>
      <w:r w:rsidR="00CF40E4">
        <w:t xml:space="preserve">being </w:t>
      </w:r>
      <w:r>
        <w:t xml:space="preserve">provided to aged care recipients, in recognition that residential respite is not a stand-alone service. </w:t>
      </w:r>
    </w:p>
    <w:p w14:paraId="20A9FFDC" w14:textId="77777777" w:rsidR="009F4D6B" w:rsidRPr="00A72598" w:rsidRDefault="009F4D6B" w:rsidP="00B372CE">
      <w:pPr>
        <w:spacing w:line="240" w:lineRule="auto"/>
        <w:jc w:val="both"/>
      </w:pPr>
      <w:r w:rsidRPr="00A72598">
        <w:t xml:space="preserve">The reporting date for </w:t>
      </w:r>
      <w:r>
        <w:t>the</w:t>
      </w:r>
      <w:r w:rsidRPr="00A72598">
        <w:t xml:space="preserve"> project is 31 October 2018.</w:t>
      </w:r>
    </w:p>
    <w:p w14:paraId="34C96999" w14:textId="77777777" w:rsidR="00E856E7" w:rsidRDefault="00E51D32" w:rsidP="00E51D32">
      <w:pPr>
        <w:pStyle w:val="Heading2"/>
        <w:numPr>
          <w:ilvl w:val="0"/>
          <w:numId w:val="0"/>
        </w:numPr>
      </w:pPr>
      <w:bookmarkStart w:id="7" w:name="_Toc528740928"/>
      <w:r>
        <w:t>1.2</w:t>
      </w:r>
      <w:r w:rsidR="00186979">
        <w:t xml:space="preserve"> </w:t>
      </w:r>
      <w:r w:rsidR="00864209">
        <w:tab/>
      </w:r>
      <w:r w:rsidR="00674BD8">
        <w:t xml:space="preserve">The </w:t>
      </w:r>
      <w:r w:rsidR="005125C0">
        <w:t>intention of respite care in aged care</w:t>
      </w:r>
      <w:bookmarkEnd w:id="7"/>
    </w:p>
    <w:p w14:paraId="2DE4E1C8" w14:textId="77777777" w:rsidR="00D05F5B" w:rsidRDefault="00D05F5B" w:rsidP="00186979">
      <w:pPr>
        <w:spacing w:line="240" w:lineRule="auto"/>
        <w:rPr>
          <w:rFonts w:cs="Times New Roman"/>
        </w:rPr>
      </w:pPr>
      <w:r>
        <w:rPr>
          <w:rFonts w:cs="Times New Roman"/>
        </w:rPr>
        <w:t xml:space="preserve">Respite care is defined in the </w:t>
      </w:r>
      <w:r w:rsidRPr="005125C0">
        <w:rPr>
          <w:rFonts w:cs="Times New Roman"/>
          <w:i/>
        </w:rPr>
        <w:t>Aged Care Act 1997</w:t>
      </w:r>
      <w:r>
        <w:rPr>
          <w:rFonts w:cs="Times New Roman"/>
        </w:rPr>
        <w:t xml:space="preserve"> as “residential care or flexible care (as the case requires) provided as an alternative care arrangement with the primary purpose of giving a carer or care recipient a short-term break from their usual care arrangement.” The intention is to support the carer in their caring arrangement, to enable the care recipient to remain living in the community longer.</w:t>
      </w:r>
    </w:p>
    <w:p w14:paraId="40B68F45" w14:textId="5EE9DE22" w:rsidR="00186979" w:rsidRDefault="00186979" w:rsidP="00186979">
      <w:pPr>
        <w:spacing w:line="240" w:lineRule="auto"/>
      </w:pPr>
      <w:r w:rsidRPr="00113089">
        <w:rPr>
          <w:rFonts w:cs="Times New Roman"/>
        </w:rPr>
        <w:t xml:space="preserve">Many older people in Australia receive care from their partner, family members </w:t>
      </w:r>
      <w:r w:rsidR="00E00015">
        <w:rPr>
          <w:rFonts w:cs="Times New Roman"/>
        </w:rPr>
        <w:t xml:space="preserve">or </w:t>
      </w:r>
      <w:r w:rsidRPr="00113089">
        <w:rPr>
          <w:rFonts w:cs="Times New Roman"/>
        </w:rPr>
        <w:t xml:space="preserve">friends. </w:t>
      </w:r>
      <w:r w:rsidRPr="00113089">
        <w:t>Caring is a challenging and demanding yet rewarding role</w:t>
      </w:r>
      <w:r w:rsidR="00D74749">
        <w:t>. I</w:t>
      </w:r>
      <w:r w:rsidRPr="00113089">
        <w:t xml:space="preserve">t is recognised that carers also need care and they need to take a break from their caring role. Respite care can provide that break. It can help carers to manage other aspects of their life as well, enabling them to continue in their caring role and to look after </w:t>
      </w:r>
      <w:r w:rsidR="0011035F">
        <w:t>their own health and wellbeing.</w:t>
      </w:r>
    </w:p>
    <w:p w14:paraId="36A32D33" w14:textId="77777777" w:rsidR="00186979" w:rsidRPr="00113089" w:rsidRDefault="00186979" w:rsidP="00186979">
      <w:pPr>
        <w:spacing w:line="240" w:lineRule="auto"/>
      </w:pPr>
      <w:r w:rsidRPr="00113089">
        <w:rPr>
          <w:rFonts w:cs="Times New Roman"/>
        </w:rPr>
        <w:lastRenderedPageBreak/>
        <w:t>Carers play a vital role in supporting older people to remain living at home and in the community.  To help maintain the caring relationship, carers and their care recipients may choose to access respite care.</w:t>
      </w:r>
    </w:p>
    <w:p w14:paraId="2D09BCEB" w14:textId="77777777" w:rsidR="00186979" w:rsidRPr="00113089" w:rsidRDefault="00186979" w:rsidP="00BA6BB6">
      <w:pPr>
        <w:rPr>
          <w:rFonts w:cs="Times New Roman"/>
        </w:rPr>
      </w:pPr>
      <w:r w:rsidRPr="00113089">
        <w:rPr>
          <w:rFonts w:cs="Times New Roman"/>
        </w:rPr>
        <w:t>Care recipients and carers access respite care for a range of reasons includ</w:t>
      </w:r>
      <w:r w:rsidR="00D74749">
        <w:rPr>
          <w:rFonts w:cs="Times New Roman"/>
        </w:rPr>
        <w:t>ing</w:t>
      </w:r>
      <w:r w:rsidRPr="00113089">
        <w:rPr>
          <w:rFonts w:cs="Times New Roman"/>
        </w:rPr>
        <w:t>:</w:t>
      </w:r>
    </w:p>
    <w:p w14:paraId="69A15078" w14:textId="77777777" w:rsidR="00186979" w:rsidRPr="00113089" w:rsidRDefault="00186979" w:rsidP="00E44312">
      <w:pPr>
        <w:pStyle w:val="ListParagraph"/>
        <w:numPr>
          <w:ilvl w:val="0"/>
          <w:numId w:val="6"/>
        </w:numPr>
        <w:spacing w:before="0" w:line="240" w:lineRule="auto"/>
        <w:rPr>
          <w:rFonts w:cs="Times New Roman"/>
        </w:rPr>
      </w:pPr>
      <w:r w:rsidRPr="00113089">
        <w:rPr>
          <w:rFonts w:cs="Times New Roman"/>
        </w:rPr>
        <w:t>to give a carer or care recipient a break from their usual care arrangements</w:t>
      </w:r>
    </w:p>
    <w:p w14:paraId="6C990846" w14:textId="77777777" w:rsidR="00186979" w:rsidRPr="00113089" w:rsidRDefault="00186979" w:rsidP="00E44312">
      <w:pPr>
        <w:pStyle w:val="ListParagraph"/>
        <w:numPr>
          <w:ilvl w:val="0"/>
          <w:numId w:val="6"/>
        </w:numPr>
        <w:spacing w:before="0" w:line="240" w:lineRule="auto"/>
        <w:rPr>
          <w:rFonts w:cs="Times New Roman"/>
        </w:rPr>
      </w:pPr>
      <w:r w:rsidRPr="00113089">
        <w:rPr>
          <w:rFonts w:cs="Times New Roman"/>
        </w:rPr>
        <w:t>periods when a care recipient’s usual carer is not available, for example if they go on a planned holiday</w:t>
      </w:r>
    </w:p>
    <w:p w14:paraId="45DF48DC" w14:textId="77777777" w:rsidR="00186979" w:rsidRPr="00113089" w:rsidRDefault="00186979" w:rsidP="00E44312">
      <w:pPr>
        <w:pStyle w:val="ListParagraph"/>
        <w:numPr>
          <w:ilvl w:val="0"/>
          <w:numId w:val="6"/>
        </w:numPr>
        <w:spacing w:before="0" w:line="240" w:lineRule="auto"/>
        <w:rPr>
          <w:rFonts w:cs="Times New Roman"/>
        </w:rPr>
      </w:pPr>
      <w:r w:rsidRPr="00113089">
        <w:rPr>
          <w:rFonts w:cs="Times New Roman"/>
        </w:rPr>
        <w:t>in an emergency, such as when the care recipient’s carer is unexpectedly unavailable</w:t>
      </w:r>
    </w:p>
    <w:p w14:paraId="21FAFB43" w14:textId="4D635838" w:rsidR="00186979" w:rsidRPr="00113089" w:rsidRDefault="00186979" w:rsidP="00E44312">
      <w:pPr>
        <w:pStyle w:val="ListParagraph"/>
        <w:numPr>
          <w:ilvl w:val="0"/>
          <w:numId w:val="6"/>
        </w:numPr>
        <w:spacing w:before="0" w:line="240" w:lineRule="auto"/>
        <w:rPr>
          <w:rFonts w:cs="Times New Roman"/>
        </w:rPr>
      </w:pPr>
      <w:r w:rsidRPr="00113089">
        <w:rPr>
          <w:rFonts w:cs="Times New Roman"/>
        </w:rPr>
        <w:t>to allow a carer time to attend to responsibilities outside of their caring role</w:t>
      </w:r>
      <w:r w:rsidR="00DB552D">
        <w:rPr>
          <w:rFonts w:cs="Times New Roman"/>
        </w:rPr>
        <w:t>.</w:t>
      </w:r>
    </w:p>
    <w:p w14:paraId="3485FCED" w14:textId="4C432457" w:rsidR="00186979" w:rsidRPr="00113089" w:rsidRDefault="00186979" w:rsidP="00186979">
      <w:pPr>
        <w:spacing w:line="240" w:lineRule="auto"/>
        <w:rPr>
          <w:rFonts w:cs="Open Sans"/>
          <w:color w:val="000000"/>
        </w:rPr>
      </w:pPr>
      <w:r w:rsidRPr="00A84F00">
        <w:rPr>
          <w:rFonts w:cs="Open Sans"/>
          <w:color w:val="000000"/>
        </w:rPr>
        <w:t>Respite care is an important support service for frail</w:t>
      </w:r>
      <w:r w:rsidR="00D74749">
        <w:rPr>
          <w:rFonts w:cs="Open Sans"/>
          <w:color w:val="000000"/>
        </w:rPr>
        <w:t>,</w:t>
      </w:r>
      <w:r w:rsidRPr="00A84F00">
        <w:rPr>
          <w:rFonts w:cs="Open Sans"/>
          <w:color w:val="000000"/>
        </w:rPr>
        <w:t xml:space="preserve"> older people and their carers, and it is provided in a number of settings to allow flexib</w:t>
      </w:r>
      <w:r w:rsidR="0011035F">
        <w:rPr>
          <w:rFonts w:cs="Open Sans"/>
          <w:color w:val="000000"/>
        </w:rPr>
        <w:t>ility for carers and consumers.</w:t>
      </w:r>
    </w:p>
    <w:p w14:paraId="1344E3CC" w14:textId="79D927F2" w:rsidR="00186979" w:rsidRPr="00A84F00" w:rsidRDefault="00186979" w:rsidP="00186979">
      <w:pPr>
        <w:spacing w:line="240" w:lineRule="auto"/>
        <w:rPr>
          <w:rFonts w:cs="Times New Roman"/>
        </w:rPr>
      </w:pPr>
      <w:r w:rsidRPr="00A84F00">
        <w:rPr>
          <w:rFonts w:cs="Times New Roman"/>
        </w:rPr>
        <w:t xml:space="preserve">Respite care </w:t>
      </w:r>
      <w:r w:rsidR="00613AE1">
        <w:rPr>
          <w:rFonts w:cs="Times New Roman"/>
        </w:rPr>
        <w:t xml:space="preserve">is </w:t>
      </w:r>
      <w:r w:rsidRPr="00A84F00">
        <w:rPr>
          <w:rFonts w:cs="Times New Roman"/>
        </w:rPr>
        <w:t>funded by the Australian Government</w:t>
      </w:r>
      <w:r w:rsidR="00613AE1">
        <w:rPr>
          <w:rFonts w:cs="Times New Roman"/>
        </w:rPr>
        <w:t xml:space="preserve"> through the following programs</w:t>
      </w:r>
      <w:r w:rsidRPr="00A84F00">
        <w:rPr>
          <w:rFonts w:cs="Times New Roman"/>
        </w:rPr>
        <w:t>:</w:t>
      </w:r>
    </w:p>
    <w:p w14:paraId="54E3B877" w14:textId="773C3FD8" w:rsidR="00186979" w:rsidRPr="00A84F00" w:rsidRDefault="00613AE1" w:rsidP="00E44312">
      <w:pPr>
        <w:pStyle w:val="ListParagraph"/>
        <w:numPr>
          <w:ilvl w:val="0"/>
          <w:numId w:val="3"/>
        </w:numPr>
        <w:spacing w:before="0" w:line="240" w:lineRule="auto"/>
        <w:rPr>
          <w:rFonts w:cs="Times New Roman"/>
        </w:rPr>
      </w:pPr>
      <w:r>
        <w:rPr>
          <w:rFonts w:cs="Times New Roman"/>
        </w:rPr>
        <w:t xml:space="preserve">the </w:t>
      </w:r>
      <w:r w:rsidR="00186979" w:rsidRPr="00A84F00">
        <w:rPr>
          <w:rFonts w:cs="Times New Roman"/>
        </w:rPr>
        <w:t>Commonwealth Home Support Programme (CHSP)</w:t>
      </w:r>
    </w:p>
    <w:p w14:paraId="3F287F47" w14:textId="71C767F3" w:rsidR="00186979" w:rsidRPr="00A84F00" w:rsidRDefault="00613AE1" w:rsidP="00E44312">
      <w:pPr>
        <w:pStyle w:val="ListParagraph"/>
        <w:numPr>
          <w:ilvl w:val="0"/>
          <w:numId w:val="3"/>
        </w:numPr>
        <w:spacing w:before="0" w:line="240" w:lineRule="auto"/>
        <w:rPr>
          <w:rFonts w:cs="Times New Roman"/>
        </w:rPr>
      </w:pPr>
      <w:r>
        <w:rPr>
          <w:rFonts w:cs="Times New Roman"/>
        </w:rPr>
        <w:t xml:space="preserve">the </w:t>
      </w:r>
      <w:r w:rsidR="00186979" w:rsidRPr="00A84F00">
        <w:rPr>
          <w:rFonts w:cs="Times New Roman"/>
        </w:rPr>
        <w:t>Home Care Packages Program</w:t>
      </w:r>
      <w:r w:rsidR="00186979">
        <w:rPr>
          <w:rFonts w:cs="Times New Roman"/>
        </w:rPr>
        <w:t>me</w:t>
      </w:r>
    </w:p>
    <w:p w14:paraId="0FA79CAA" w14:textId="57663F30" w:rsidR="00186979" w:rsidRPr="00A84F00" w:rsidRDefault="00D74749" w:rsidP="00E44312">
      <w:pPr>
        <w:pStyle w:val="ListParagraph"/>
        <w:numPr>
          <w:ilvl w:val="0"/>
          <w:numId w:val="3"/>
        </w:numPr>
        <w:spacing w:before="0" w:line="240" w:lineRule="auto"/>
        <w:rPr>
          <w:rFonts w:cs="Times New Roman"/>
        </w:rPr>
      </w:pPr>
      <w:r>
        <w:rPr>
          <w:rFonts w:cs="Times New Roman"/>
        </w:rPr>
        <w:t>r</w:t>
      </w:r>
      <w:r w:rsidR="00186979" w:rsidRPr="00A84F00">
        <w:rPr>
          <w:rFonts w:cs="Times New Roman"/>
        </w:rPr>
        <w:t xml:space="preserve">esidential </w:t>
      </w:r>
      <w:r w:rsidR="00613AE1">
        <w:rPr>
          <w:rFonts w:cs="Times New Roman"/>
        </w:rPr>
        <w:t xml:space="preserve">aged </w:t>
      </w:r>
      <w:r w:rsidR="00186979" w:rsidRPr="00A84F00">
        <w:rPr>
          <w:rFonts w:cs="Times New Roman"/>
        </w:rPr>
        <w:t>care.</w:t>
      </w:r>
    </w:p>
    <w:p w14:paraId="2C31DF61" w14:textId="77777777" w:rsidR="00186979" w:rsidRPr="002B42D6" w:rsidRDefault="00186979" w:rsidP="00186979">
      <w:pPr>
        <w:spacing w:line="240" w:lineRule="auto"/>
        <w:rPr>
          <w:rFonts w:cs="Open Sans"/>
          <w:color w:val="000000"/>
        </w:rPr>
      </w:pPr>
      <w:r w:rsidRPr="002B42D6">
        <w:rPr>
          <w:rFonts w:cs="Open Sans"/>
          <w:color w:val="000000"/>
        </w:rPr>
        <w:t>The pathways to accessing respite care, and the types of care available, can vary depending on the number of providers and respite programs available in the area, and the approval processes for those programs.</w:t>
      </w:r>
    </w:p>
    <w:p w14:paraId="105359DE" w14:textId="77777777" w:rsidR="00186979" w:rsidRDefault="00864209" w:rsidP="00E51D32">
      <w:pPr>
        <w:pStyle w:val="Heading2"/>
        <w:numPr>
          <w:ilvl w:val="0"/>
          <w:numId w:val="0"/>
        </w:numPr>
      </w:pPr>
      <w:bookmarkStart w:id="8" w:name="_Toc528740929"/>
      <w:r>
        <w:t>1</w:t>
      </w:r>
      <w:r w:rsidR="00E51D32">
        <w:t>.3</w:t>
      </w:r>
      <w:r>
        <w:tab/>
      </w:r>
      <w:r w:rsidR="00936382">
        <w:t>Government funded respite care programs</w:t>
      </w:r>
      <w:r w:rsidR="00333EBD">
        <w:t xml:space="preserve"> in aged care</w:t>
      </w:r>
      <w:bookmarkEnd w:id="8"/>
    </w:p>
    <w:p w14:paraId="68AB5404" w14:textId="77777777" w:rsidR="00864209" w:rsidRPr="00D05F5B" w:rsidRDefault="00864209" w:rsidP="00D05F5B">
      <w:pPr>
        <w:spacing w:line="240" w:lineRule="auto"/>
        <w:rPr>
          <w:rFonts w:cs="Open Sans"/>
        </w:rPr>
      </w:pPr>
      <w:r w:rsidRPr="00D05F5B">
        <w:rPr>
          <w:rFonts w:cs="Open Sans"/>
        </w:rPr>
        <w:t xml:space="preserve">This section </w:t>
      </w:r>
      <w:r w:rsidR="00E724E7">
        <w:rPr>
          <w:rFonts w:cs="Open Sans"/>
        </w:rPr>
        <w:t>summarises</w:t>
      </w:r>
      <w:r w:rsidR="00D05F5B">
        <w:rPr>
          <w:rFonts w:cs="Open Sans"/>
        </w:rPr>
        <w:t xml:space="preserve"> how carers and care recipients are assessed for and access respite care. It also includes an </w:t>
      </w:r>
      <w:r w:rsidRPr="00D05F5B">
        <w:rPr>
          <w:rFonts w:cs="Open Sans"/>
        </w:rPr>
        <w:t xml:space="preserve">outline </w:t>
      </w:r>
      <w:r w:rsidR="00D80761">
        <w:rPr>
          <w:rFonts w:cs="Open Sans"/>
        </w:rPr>
        <w:t xml:space="preserve">of </w:t>
      </w:r>
      <w:r w:rsidRPr="00D05F5B">
        <w:rPr>
          <w:rFonts w:cs="Open Sans"/>
        </w:rPr>
        <w:t>the three main types of Australian Government funded respite care</w:t>
      </w:r>
      <w:r w:rsidR="00333EBD" w:rsidRPr="00D05F5B">
        <w:rPr>
          <w:rFonts w:cs="Open Sans"/>
        </w:rPr>
        <w:t xml:space="preserve"> -</w:t>
      </w:r>
      <w:r w:rsidRPr="00D05F5B">
        <w:rPr>
          <w:rFonts w:cs="Open Sans"/>
        </w:rPr>
        <w:t xml:space="preserve"> CHSP, home care and residential respite</w:t>
      </w:r>
      <w:r w:rsidR="00333EBD" w:rsidRPr="00D05F5B">
        <w:rPr>
          <w:rFonts w:cs="Open Sans"/>
        </w:rPr>
        <w:t xml:space="preserve"> care</w:t>
      </w:r>
      <w:r w:rsidRPr="00D05F5B">
        <w:rPr>
          <w:rFonts w:cs="Open Sans"/>
        </w:rPr>
        <w:t xml:space="preserve">. Table </w:t>
      </w:r>
      <w:r w:rsidR="00EE6437">
        <w:rPr>
          <w:rFonts w:cs="Open Sans"/>
        </w:rPr>
        <w:t>1</w:t>
      </w:r>
      <w:r w:rsidRPr="00D05F5B">
        <w:rPr>
          <w:rFonts w:cs="Open Sans"/>
        </w:rPr>
        <w:t xml:space="preserve">.1 </w:t>
      </w:r>
      <w:r w:rsidR="00E44628">
        <w:rPr>
          <w:rFonts w:cs="Open Sans"/>
        </w:rPr>
        <w:t>provides</w:t>
      </w:r>
      <w:r w:rsidRPr="00D05F5B">
        <w:rPr>
          <w:rFonts w:cs="Open Sans"/>
        </w:rPr>
        <w:t xml:space="preserve"> a snapshot of each type </w:t>
      </w:r>
      <w:r w:rsidR="00E44628">
        <w:rPr>
          <w:rFonts w:cs="Open Sans"/>
        </w:rPr>
        <w:t xml:space="preserve">of program </w:t>
      </w:r>
      <w:r w:rsidRPr="00D05F5B">
        <w:rPr>
          <w:rFonts w:cs="Open Sans"/>
        </w:rPr>
        <w:t>in 2016</w:t>
      </w:r>
      <w:r w:rsidRPr="00D05F5B">
        <w:rPr>
          <w:rFonts w:cs="Open Sans"/>
        </w:rPr>
        <w:noBreakHyphen/>
        <w:t>17.</w:t>
      </w:r>
    </w:p>
    <w:p w14:paraId="0FC30A67" w14:textId="77777777" w:rsidR="00D05F5B" w:rsidRDefault="00D05F5B" w:rsidP="00D05F5B">
      <w:pPr>
        <w:pStyle w:val="Heading3"/>
        <w:numPr>
          <w:ilvl w:val="0"/>
          <w:numId w:val="0"/>
        </w:numPr>
      </w:pPr>
      <w:r>
        <w:t xml:space="preserve">1.3.1 </w:t>
      </w:r>
      <w:r>
        <w:tab/>
        <w:t>Accessing Respite Care</w:t>
      </w:r>
    </w:p>
    <w:p w14:paraId="4872C8F1" w14:textId="77777777" w:rsidR="00D05F5B" w:rsidRPr="002B42D6" w:rsidRDefault="00D05F5B" w:rsidP="00D05F5B">
      <w:pPr>
        <w:spacing w:line="240" w:lineRule="auto"/>
        <w:rPr>
          <w:rFonts w:cs="Open Sans"/>
        </w:rPr>
      </w:pPr>
      <w:r>
        <w:rPr>
          <w:rFonts w:cs="Open Sans"/>
        </w:rPr>
        <w:t>The n</w:t>
      </w:r>
      <w:r w:rsidRPr="002B42D6">
        <w:rPr>
          <w:rFonts w:cs="Open Sans"/>
        </w:rPr>
        <w:t>ational</w:t>
      </w:r>
      <w:r>
        <w:rPr>
          <w:rFonts w:cs="Open Sans"/>
        </w:rPr>
        <w:t>,</w:t>
      </w:r>
      <w:r w:rsidRPr="002B42D6">
        <w:rPr>
          <w:rFonts w:cs="Open Sans"/>
        </w:rPr>
        <w:t xml:space="preserve"> online and phone contact points</w:t>
      </w:r>
      <w:r>
        <w:rPr>
          <w:rFonts w:cs="Open Sans"/>
        </w:rPr>
        <w:t xml:space="preserve"> listed below provide </w:t>
      </w:r>
      <w:r w:rsidRPr="002B42D6">
        <w:rPr>
          <w:rFonts w:cs="Open Sans"/>
        </w:rPr>
        <w:t>information</w:t>
      </w:r>
      <w:r>
        <w:rPr>
          <w:rFonts w:cs="Open Sans"/>
        </w:rPr>
        <w:t xml:space="preserve"> </w:t>
      </w:r>
      <w:r w:rsidR="00E44628">
        <w:rPr>
          <w:rFonts w:cs="Open Sans"/>
        </w:rPr>
        <w:t xml:space="preserve">on, </w:t>
      </w:r>
      <w:r>
        <w:rPr>
          <w:rFonts w:cs="Open Sans"/>
        </w:rPr>
        <w:t>or</w:t>
      </w:r>
      <w:r w:rsidRPr="002B42D6">
        <w:rPr>
          <w:rFonts w:cs="Open Sans"/>
        </w:rPr>
        <w:t xml:space="preserve"> access to </w:t>
      </w:r>
      <w:r>
        <w:rPr>
          <w:rFonts w:cs="Open Sans"/>
        </w:rPr>
        <w:t>g</w:t>
      </w:r>
      <w:r w:rsidRPr="002B42D6">
        <w:rPr>
          <w:rFonts w:cs="Open Sans"/>
        </w:rPr>
        <w:t>overnment funded aged care</w:t>
      </w:r>
      <w:r>
        <w:rPr>
          <w:rFonts w:cs="Open Sans"/>
        </w:rPr>
        <w:t>,</w:t>
      </w:r>
      <w:r w:rsidRPr="002B42D6">
        <w:rPr>
          <w:rFonts w:cs="Open Sans"/>
        </w:rPr>
        <w:t xml:space="preserve"> including respite care</w:t>
      </w:r>
      <w:r>
        <w:rPr>
          <w:rFonts w:cs="Open Sans"/>
        </w:rPr>
        <w:t xml:space="preserve">. </w:t>
      </w:r>
      <w:r w:rsidRPr="002B42D6">
        <w:rPr>
          <w:rFonts w:cs="Open Sans"/>
        </w:rPr>
        <w:t>Callers can contact these numbers for help and information for themselves, a family member, friend or someone they’re caring for.</w:t>
      </w:r>
    </w:p>
    <w:p w14:paraId="76938FE0" w14:textId="77777777" w:rsidR="00D05F5B" w:rsidRPr="00A84F00" w:rsidRDefault="00712C50" w:rsidP="00D05F5B">
      <w:pPr>
        <w:pStyle w:val="ListParagraph"/>
        <w:numPr>
          <w:ilvl w:val="0"/>
          <w:numId w:val="7"/>
        </w:numPr>
        <w:spacing w:before="0" w:line="240" w:lineRule="auto"/>
        <w:rPr>
          <w:rFonts w:cs="Times New Roman"/>
        </w:rPr>
      </w:pPr>
      <w:hyperlink r:id="rId8" w:history="1">
        <w:r w:rsidR="00D05F5B" w:rsidRPr="00A84F00">
          <w:rPr>
            <w:rStyle w:val="Hyperlink"/>
            <w:rFonts w:cs="Times New Roman"/>
          </w:rPr>
          <w:t>My Aged Care</w:t>
        </w:r>
      </w:hyperlink>
      <w:r w:rsidR="00D05F5B" w:rsidRPr="00A84F00">
        <w:rPr>
          <w:rFonts w:cs="Times New Roman"/>
        </w:rPr>
        <w:t xml:space="preserve"> (phone 1800 200 422) </w:t>
      </w:r>
      <w:r w:rsidR="00D05F5B">
        <w:rPr>
          <w:rFonts w:cs="Times New Roman"/>
        </w:rPr>
        <w:t xml:space="preserve">provides </w:t>
      </w:r>
      <w:r w:rsidR="00D05F5B" w:rsidRPr="00A84F00">
        <w:rPr>
          <w:rFonts w:cs="Times New Roman"/>
        </w:rPr>
        <w:t>information</w:t>
      </w:r>
      <w:r w:rsidR="00D05F5B">
        <w:rPr>
          <w:rFonts w:cs="Times New Roman"/>
        </w:rPr>
        <w:t xml:space="preserve"> and </w:t>
      </w:r>
      <w:r w:rsidR="00D05F5B" w:rsidRPr="00A84F00">
        <w:rPr>
          <w:rFonts w:cs="Times New Roman"/>
        </w:rPr>
        <w:t>access</w:t>
      </w:r>
      <w:r w:rsidR="00D05F5B">
        <w:rPr>
          <w:rFonts w:cs="Times New Roman"/>
        </w:rPr>
        <w:t xml:space="preserve"> to</w:t>
      </w:r>
      <w:r w:rsidR="00D05F5B" w:rsidRPr="00A84F00">
        <w:rPr>
          <w:rFonts w:cs="Times New Roman"/>
        </w:rPr>
        <w:t xml:space="preserve"> services </w:t>
      </w:r>
    </w:p>
    <w:p w14:paraId="16038BC6" w14:textId="77777777" w:rsidR="00D05F5B" w:rsidRPr="00A84F00" w:rsidRDefault="00712C50" w:rsidP="00D05F5B">
      <w:pPr>
        <w:pStyle w:val="ListParagraph"/>
        <w:numPr>
          <w:ilvl w:val="0"/>
          <w:numId w:val="7"/>
        </w:numPr>
        <w:spacing w:before="0" w:line="240" w:lineRule="auto"/>
        <w:rPr>
          <w:rFonts w:cs="Times New Roman"/>
        </w:rPr>
      </w:pPr>
      <w:hyperlink r:id="rId9" w:history="1">
        <w:r w:rsidR="00D05F5B" w:rsidRPr="00A84F00">
          <w:rPr>
            <w:rStyle w:val="Hyperlink"/>
            <w:rFonts w:cs="Times New Roman"/>
          </w:rPr>
          <w:t>Carer Gateway</w:t>
        </w:r>
      </w:hyperlink>
      <w:r w:rsidR="00D05F5B" w:rsidRPr="00A84F00">
        <w:rPr>
          <w:rFonts w:cs="Times New Roman"/>
        </w:rPr>
        <w:t xml:space="preserve"> (phone 1800 422 737) </w:t>
      </w:r>
      <w:r w:rsidR="00D05F5B">
        <w:rPr>
          <w:rFonts w:cs="Times New Roman"/>
        </w:rPr>
        <w:t>provides</w:t>
      </w:r>
      <w:r w:rsidR="00D05F5B" w:rsidRPr="00A84F00">
        <w:rPr>
          <w:rFonts w:cs="Times New Roman"/>
        </w:rPr>
        <w:t xml:space="preserve"> practical information and resources </w:t>
      </w:r>
      <w:r w:rsidR="00D05F5B">
        <w:rPr>
          <w:rFonts w:cs="Times New Roman"/>
        </w:rPr>
        <w:t xml:space="preserve">for </w:t>
      </w:r>
      <w:r w:rsidR="00D05F5B" w:rsidRPr="00A84F00">
        <w:rPr>
          <w:rFonts w:cs="Times New Roman"/>
        </w:rPr>
        <w:t>carers</w:t>
      </w:r>
      <w:r w:rsidR="00D05F5B">
        <w:rPr>
          <w:rFonts w:cs="Times New Roman"/>
        </w:rPr>
        <w:t xml:space="preserve"> </w:t>
      </w:r>
    </w:p>
    <w:p w14:paraId="2115E719" w14:textId="0D11A1BB" w:rsidR="00D05F5B" w:rsidRPr="00A84F00" w:rsidRDefault="00712C50" w:rsidP="00D05F5B">
      <w:pPr>
        <w:pStyle w:val="ListParagraph"/>
        <w:numPr>
          <w:ilvl w:val="0"/>
          <w:numId w:val="7"/>
        </w:numPr>
        <w:spacing w:before="0" w:line="240" w:lineRule="auto"/>
        <w:rPr>
          <w:rFonts w:cs="Times New Roman"/>
        </w:rPr>
      </w:pPr>
      <w:hyperlink r:id="rId10" w:history="1">
        <w:r w:rsidR="00D05F5B" w:rsidRPr="00A84F00">
          <w:rPr>
            <w:rStyle w:val="Hyperlink"/>
            <w:rFonts w:cs="Times New Roman"/>
          </w:rPr>
          <w:t xml:space="preserve">Commonwealth Respite and </w:t>
        </w:r>
        <w:proofErr w:type="spellStart"/>
        <w:r w:rsidR="00D05F5B" w:rsidRPr="00A84F00">
          <w:rPr>
            <w:rStyle w:val="Hyperlink"/>
            <w:rFonts w:cs="Times New Roman"/>
          </w:rPr>
          <w:t>Carelink</w:t>
        </w:r>
        <w:proofErr w:type="spellEnd"/>
        <w:r w:rsidR="00D05F5B" w:rsidRPr="00A84F00">
          <w:rPr>
            <w:rStyle w:val="Hyperlink"/>
            <w:rFonts w:cs="Times New Roman"/>
          </w:rPr>
          <w:t xml:space="preserve"> Centres</w:t>
        </w:r>
      </w:hyperlink>
      <w:r w:rsidR="00D05F5B" w:rsidRPr="00A84F00">
        <w:rPr>
          <w:rFonts w:cs="Times New Roman"/>
        </w:rPr>
        <w:t xml:space="preserve"> (phone 1800 052 222 business hours or 1800 059 059 out of hours</w:t>
      </w:r>
      <w:r w:rsidR="00D05F5B">
        <w:rPr>
          <w:rFonts w:cs="Times New Roman"/>
        </w:rPr>
        <w:t xml:space="preserve"> </w:t>
      </w:r>
      <w:r w:rsidR="00D05F5B" w:rsidRPr="00754795">
        <w:rPr>
          <w:rFonts w:cs="Times New Roman"/>
        </w:rPr>
        <w:t>for emergency respite</w:t>
      </w:r>
      <w:r w:rsidR="00D05F5B" w:rsidRPr="00A84F00">
        <w:rPr>
          <w:rFonts w:cs="Times New Roman"/>
        </w:rPr>
        <w:t xml:space="preserve">) </w:t>
      </w:r>
      <w:r w:rsidR="00D05F5B">
        <w:t xml:space="preserve">is a national network that </w:t>
      </w:r>
      <w:r w:rsidR="00D05F5B" w:rsidRPr="007F0079">
        <w:t>provid</w:t>
      </w:r>
      <w:r w:rsidR="00D05F5B">
        <w:t xml:space="preserve">es </w:t>
      </w:r>
      <w:r w:rsidR="00D05F5B" w:rsidRPr="007F0079">
        <w:t xml:space="preserve">information </w:t>
      </w:r>
      <w:r w:rsidR="00D05F5B">
        <w:t xml:space="preserve">and links to local </w:t>
      </w:r>
      <w:r w:rsidR="00D05F5B" w:rsidRPr="007F0079">
        <w:t>support services</w:t>
      </w:r>
      <w:r w:rsidR="00D05F5B">
        <w:t xml:space="preserve"> to </w:t>
      </w:r>
      <w:r w:rsidR="00D05F5B" w:rsidRPr="007F0079">
        <w:t xml:space="preserve">assist </w:t>
      </w:r>
      <w:r w:rsidR="00D05F5B">
        <w:t>callers</w:t>
      </w:r>
      <w:r w:rsidR="00D05F5B" w:rsidRPr="007F0079">
        <w:t xml:space="preserve"> </w:t>
      </w:r>
      <w:r w:rsidR="00D05F5B">
        <w:t xml:space="preserve">in accessing </w:t>
      </w:r>
      <w:r w:rsidR="00D05F5B" w:rsidRPr="007F0079">
        <w:t>short-term and emergency respite.</w:t>
      </w:r>
    </w:p>
    <w:p w14:paraId="604F7E73" w14:textId="77777777" w:rsidR="00D05F5B" w:rsidRPr="002B42D6" w:rsidRDefault="00D05F5B" w:rsidP="00D05F5B">
      <w:pPr>
        <w:spacing w:line="240" w:lineRule="auto"/>
        <w:rPr>
          <w:rFonts w:cs="Open Sans"/>
        </w:rPr>
      </w:pPr>
      <w:r w:rsidRPr="00BA6BB6">
        <w:rPr>
          <w:rFonts w:cs="Open Sans"/>
          <w:b/>
        </w:rPr>
        <w:t>My Aged Care</w:t>
      </w:r>
      <w:r w:rsidRPr="002B42D6">
        <w:rPr>
          <w:rFonts w:cs="Open Sans"/>
        </w:rPr>
        <w:t xml:space="preserve"> is the </w:t>
      </w:r>
      <w:r>
        <w:rPr>
          <w:rFonts w:cs="Open Sans"/>
        </w:rPr>
        <w:t>first</w:t>
      </w:r>
      <w:r w:rsidRPr="002B42D6">
        <w:rPr>
          <w:rFonts w:cs="Open Sans"/>
        </w:rPr>
        <w:t xml:space="preserve"> point for access to </w:t>
      </w:r>
      <w:r>
        <w:rPr>
          <w:rFonts w:cs="Open Sans"/>
        </w:rPr>
        <w:t xml:space="preserve">any </w:t>
      </w:r>
      <w:r w:rsidRPr="002B42D6">
        <w:rPr>
          <w:rFonts w:cs="Open Sans"/>
        </w:rPr>
        <w:t xml:space="preserve">government funded </w:t>
      </w:r>
      <w:r>
        <w:rPr>
          <w:rFonts w:cs="Open Sans"/>
        </w:rPr>
        <w:t>aged care services, including respite care. A person needs to register as a client with My Aged Care before scheduling an assessment that will determine their eligibility for aged care services.</w:t>
      </w:r>
    </w:p>
    <w:p w14:paraId="64B2EFD8" w14:textId="77777777" w:rsidR="00D05F5B" w:rsidRPr="002B42D6" w:rsidRDefault="00D05F5B" w:rsidP="0011035F">
      <w:pPr>
        <w:pStyle w:val="Heading4"/>
        <w:numPr>
          <w:ilvl w:val="0"/>
          <w:numId w:val="0"/>
        </w:numPr>
        <w:ind w:left="864" w:hanging="864"/>
      </w:pPr>
      <w:bookmarkStart w:id="9" w:name="_Toc518658778"/>
      <w:r w:rsidRPr="00BA6BB6">
        <w:t xml:space="preserve">Commonwealth Respite and </w:t>
      </w:r>
      <w:proofErr w:type="spellStart"/>
      <w:r w:rsidRPr="00BA6BB6">
        <w:t>Carelink</w:t>
      </w:r>
      <w:proofErr w:type="spellEnd"/>
      <w:r w:rsidRPr="00BA6BB6">
        <w:t xml:space="preserve"> Services</w:t>
      </w:r>
      <w:bookmarkEnd w:id="9"/>
    </w:p>
    <w:p w14:paraId="3FA82B27" w14:textId="454078B6" w:rsidR="00D05F5B" w:rsidRPr="002B42D6" w:rsidRDefault="00D05F5B" w:rsidP="00D05F5B">
      <w:pPr>
        <w:spacing w:line="240" w:lineRule="auto"/>
        <w:rPr>
          <w:rFonts w:cs="Open Sans"/>
        </w:rPr>
      </w:pPr>
      <w:r w:rsidRPr="002B42D6">
        <w:rPr>
          <w:rFonts w:cs="Open Sans"/>
        </w:rPr>
        <w:t xml:space="preserve">Commonwealth Respite and </w:t>
      </w:r>
      <w:proofErr w:type="spellStart"/>
      <w:r w:rsidRPr="002B42D6">
        <w:rPr>
          <w:rFonts w:cs="Open Sans"/>
        </w:rPr>
        <w:t>Carelink</w:t>
      </w:r>
      <w:proofErr w:type="spellEnd"/>
      <w:r w:rsidRPr="002B42D6">
        <w:rPr>
          <w:rFonts w:cs="Open Sans"/>
        </w:rPr>
        <w:t xml:space="preserve"> Services (CRCCs)</w:t>
      </w:r>
      <w:r w:rsidR="00613AE1">
        <w:rPr>
          <w:rFonts w:cs="Open Sans"/>
        </w:rPr>
        <w:t>, funded under the CHSP,</w:t>
      </w:r>
      <w:r w:rsidRPr="002B42D6">
        <w:rPr>
          <w:rFonts w:cs="Open Sans"/>
        </w:rPr>
        <w:t xml:space="preserve"> broker respite care in emergency situations, and have funds to assist when the client </w:t>
      </w:r>
      <w:r w:rsidR="00613AE1">
        <w:rPr>
          <w:rFonts w:cs="Open Sans"/>
        </w:rPr>
        <w:t xml:space="preserve">cannot </w:t>
      </w:r>
      <w:r w:rsidRPr="002B42D6">
        <w:rPr>
          <w:rFonts w:cs="Open Sans"/>
        </w:rPr>
        <w:t xml:space="preserve">afford to pay.  </w:t>
      </w:r>
    </w:p>
    <w:p w14:paraId="6EF58C6E" w14:textId="77777777" w:rsidR="00D05F5B" w:rsidRPr="002B42D6" w:rsidRDefault="00D05F5B" w:rsidP="00D05F5B">
      <w:pPr>
        <w:spacing w:line="240" w:lineRule="auto"/>
        <w:rPr>
          <w:rFonts w:cs="Open Sans"/>
        </w:rPr>
      </w:pPr>
      <w:r w:rsidRPr="002B42D6">
        <w:rPr>
          <w:rFonts w:cs="Open Sans"/>
        </w:rPr>
        <w:lastRenderedPageBreak/>
        <w:t>Some CRCCs provide a booking coordination service, although this requires the cooperation of service providers who choose to participate. Some providers opt out of this and manage their own respite bookings.</w:t>
      </w:r>
    </w:p>
    <w:p w14:paraId="5D195251" w14:textId="77777777" w:rsidR="00D05F5B" w:rsidRPr="00205E12" w:rsidRDefault="00D05F5B" w:rsidP="00D05F5B">
      <w:pPr>
        <w:spacing w:line="240" w:lineRule="auto"/>
        <w:rPr>
          <w:rFonts w:cs="Open Sans"/>
        </w:rPr>
      </w:pPr>
      <w:r w:rsidRPr="00205E12">
        <w:rPr>
          <w:rFonts w:cs="Open Sans"/>
        </w:rPr>
        <w:t>Some CRCCs also case-manage respite bookings, seeking suitable services on behalf of the carer/care recipient.</w:t>
      </w:r>
    </w:p>
    <w:p w14:paraId="2F77DF18" w14:textId="77777777" w:rsidR="00D05F5B" w:rsidRDefault="00D05F5B" w:rsidP="00D05F5B">
      <w:pPr>
        <w:pStyle w:val="Heading3"/>
        <w:numPr>
          <w:ilvl w:val="0"/>
          <w:numId w:val="0"/>
        </w:numPr>
        <w:rPr>
          <w:lang w:val="en"/>
        </w:rPr>
      </w:pPr>
      <w:r>
        <w:rPr>
          <w:lang w:val="en"/>
        </w:rPr>
        <w:t xml:space="preserve">1.3.2 </w:t>
      </w:r>
      <w:r>
        <w:rPr>
          <w:lang w:val="en"/>
        </w:rPr>
        <w:tab/>
        <w:t>Assessment</w:t>
      </w:r>
    </w:p>
    <w:p w14:paraId="24B66440" w14:textId="77777777" w:rsidR="00613AE1" w:rsidRDefault="00D05F5B" w:rsidP="00D05F5B">
      <w:pPr>
        <w:spacing w:line="240" w:lineRule="auto"/>
      </w:pPr>
      <w:r>
        <w:t xml:space="preserve">Consumers currently require different assessments to access different types of Government funded respite care. </w:t>
      </w:r>
    </w:p>
    <w:p w14:paraId="0430BE80" w14:textId="36E0BBCE" w:rsidR="00D05F5B" w:rsidRPr="008A34CD" w:rsidRDefault="00D05F5B" w:rsidP="00D05F5B">
      <w:pPr>
        <w:spacing w:line="240" w:lineRule="auto"/>
      </w:pPr>
      <w:r>
        <w:t xml:space="preserve">To access respite services through the CHSP, a </w:t>
      </w:r>
      <w:r w:rsidR="00CA3E26">
        <w:t xml:space="preserve">person is normally </w:t>
      </w:r>
      <w:r>
        <w:t>assessed and approved by a Regional Assessment Service (RAS)</w:t>
      </w:r>
      <w:r w:rsidR="00CA3E26">
        <w:t>, though an Aged Care Assessment Team (ACAT) can also approve access to respite through the CHSP</w:t>
      </w:r>
      <w:r>
        <w:t xml:space="preserve">. However, to be eligible for residential respite care, a care recipient requires an assessment </w:t>
      </w:r>
      <w:r w:rsidR="00493B4C">
        <w:t>by</w:t>
      </w:r>
      <w:r>
        <w:t xml:space="preserve"> an ACAT. </w:t>
      </w:r>
    </w:p>
    <w:p w14:paraId="5D08E068" w14:textId="45E24F9B" w:rsidR="00D05F5B" w:rsidRPr="008A34CD" w:rsidRDefault="00D05F5B" w:rsidP="00D05F5B">
      <w:pPr>
        <w:spacing w:line="240" w:lineRule="auto"/>
      </w:pPr>
      <w:r w:rsidRPr="008A34CD">
        <w:t>While no specific assessment is r</w:t>
      </w:r>
      <w:r>
        <w:t xml:space="preserve">equired for a home care </w:t>
      </w:r>
      <w:r w:rsidR="00493B4C">
        <w:t>package consumer</w:t>
      </w:r>
      <w:r w:rsidR="00613AE1">
        <w:t xml:space="preserve"> </w:t>
      </w:r>
      <w:r w:rsidRPr="008A34CD">
        <w:t xml:space="preserve">to purchase respite care through their </w:t>
      </w:r>
      <w:r>
        <w:t xml:space="preserve">home care </w:t>
      </w:r>
      <w:r w:rsidRPr="008A34CD">
        <w:t xml:space="preserve">package, </w:t>
      </w:r>
      <w:r>
        <w:t>ACAT approval for a home care package is required in the first place</w:t>
      </w:r>
      <w:r w:rsidR="00B04B4F">
        <w:t>.</w:t>
      </w:r>
    </w:p>
    <w:p w14:paraId="3895E08E" w14:textId="3F122A61" w:rsidR="00CA3E26" w:rsidRDefault="00CA3E26" w:rsidP="00D05F5B">
      <w:pPr>
        <w:spacing w:line="240" w:lineRule="auto"/>
      </w:pPr>
      <w:r>
        <w:t xml:space="preserve">People seeking respite services </w:t>
      </w:r>
      <w:r w:rsidR="00D05F5B" w:rsidRPr="00DD5F1E">
        <w:t>must register and book an assessment (RAS or ACAT) through My Aged Care</w:t>
      </w:r>
      <w:r w:rsidR="00D05F5B">
        <w:t xml:space="preserve"> to be eligible for Government funded respite care. </w:t>
      </w:r>
      <w:r w:rsidR="00DB552D">
        <w:t>H</w:t>
      </w:r>
      <w:r w:rsidR="00D05F5B">
        <w:t xml:space="preserve">owever, when </w:t>
      </w:r>
      <w:r w:rsidR="00D05F5B" w:rsidRPr="008C04BB">
        <w:t>respite care is needed</w:t>
      </w:r>
      <w:r w:rsidR="00D05F5B">
        <w:t xml:space="preserve"> in emergency situations</w:t>
      </w:r>
      <w:r w:rsidR="00D05F5B" w:rsidRPr="008C04BB">
        <w:t xml:space="preserve">, </w:t>
      </w:r>
      <w:r w:rsidR="00D05F5B">
        <w:t xml:space="preserve">consumers can </w:t>
      </w:r>
      <w:r w:rsidR="00D05F5B" w:rsidRPr="008C04BB">
        <w:t xml:space="preserve">call </w:t>
      </w:r>
      <w:r w:rsidR="00D05F5B">
        <w:t>their</w:t>
      </w:r>
      <w:r w:rsidR="00D05F5B" w:rsidRPr="008C04BB">
        <w:t xml:space="preserve"> local Commonwealth Respite and </w:t>
      </w:r>
      <w:proofErr w:type="spellStart"/>
      <w:r w:rsidR="00D05F5B" w:rsidRPr="008C04BB">
        <w:t>Carelink</w:t>
      </w:r>
      <w:proofErr w:type="spellEnd"/>
      <w:r w:rsidR="00D05F5B" w:rsidRPr="008C04BB">
        <w:t xml:space="preserve"> Centre </w:t>
      </w:r>
      <w:r w:rsidR="00D05F5B">
        <w:t>and, if necessary, the appropriate assessment can be conducted after the commencement of the respite care.</w:t>
      </w:r>
    </w:p>
    <w:p w14:paraId="68D47B34" w14:textId="77777777" w:rsidR="00D05F5B" w:rsidRPr="00DD5F1E" w:rsidRDefault="00D05F5B" w:rsidP="00D05F5B">
      <w:pPr>
        <w:spacing w:line="240" w:lineRule="auto"/>
      </w:pPr>
      <w:r>
        <w:t xml:space="preserve"> RAS and ACAT assessments are provided at no cost to the consumer.</w:t>
      </w:r>
    </w:p>
    <w:p w14:paraId="3A876F01" w14:textId="755D8DA4" w:rsidR="00D05F5B" w:rsidRPr="00A17190" w:rsidRDefault="00D05F5B" w:rsidP="0011035F">
      <w:pPr>
        <w:pStyle w:val="Heading4"/>
        <w:numPr>
          <w:ilvl w:val="0"/>
          <w:numId w:val="0"/>
        </w:numPr>
        <w:ind w:left="864" w:hanging="864"/>
      </w:pPr>
      <w:r w:rsidRPr="00A17190">
        <w:t xml:space="preserve">The </w:t>
      </w:r>
      <w:r w:rsidR="0011035F">
        <w:t>My Aged Care assessment process</w:t>
      </w:r>
    </w:p>
    <w:p w14:paraId="78BA4F87" w14:textId="77777777" w:rsidR="00D05F5B" w:rsidRPr="00186979" w:rsidRDefault="00D05F5B" w:rsidP="00D05F5B">
      <w:pPr>
        <w:spacing w:line="240" w:lineRule="auto"/>
      </w:pPr>
      <w:r w:rsidRPr="00186979">
        <w:t xml:space="preserve">The My Aged Care contact centre registers the client when they first make contact, conducts a screening process over the phone and will then do one of the following: </w:t>
      </w:r>
    </w:p>
    <w:p w14:paraId="1E89E9E7" w14:textId="77777777" w:rsidR="00D05F5B" w:rsidRDefault="00D05F5B" w:rsidP="00D05F5B">
      <w:pPr>
        <w:pStyle w:val="ListParagraph"/>
        <w:numPr>
          <w:ilvl w:val="0"/>
          <w:numId w:val="12"/>
        </w:numPr>
        <w:autoSpaceDE w:val="0"/>
        <w:autoSpaceDN w:val="0"/>
        <w:adjustRightInd w:val="0"/>
        <w:spacing w:before="0" w:after="4" w:line="240" w:lineRule="auto"/>
        <w:rPr>
          <w:rFonts w:cs="Arial"/>
          <w:color w:val="000000"/>
        </w:rPr>
      </w:pPr>
      <w:r w:rsidRPr="00ED31EE">
        <w:rPr>
          <w:rFonts w:cs="Arial"/>
          <w:color w:val="000000"/>
        </w:rPr>
        <w:t xml:space="preserve">refer the client for a face-to-face home support assessment to be conducted by a RAS, if the client can be supported by the CHSP </w:t>
      </w:r>
    </w:p>
    <w:p w14:paraId="2BDF0023" w14:textId="77777777" w:rsidR="00D05F5B" w:rsidRPr="00ED31EE" w:rsidRDefault="00D05F5B" w:rsidP="00D05F5B">
      <w:pPr>
        <w:pStyle w:val="ListParagraph"/>
        <w:numPr>
          <w:ilvl w:val="0"/>
          <w:numId w:val="12"/>
        </w:numPr>
        <w:autoSpaceDE w:val="0"/>
        <w:autoSpaceDN w:val="0"/>
        <w:adjustRightInd w:val="0"/>
        <w:spacing w:before="0" w:after="4" w:line="240" w:lineRule="auto"/>
        <w:rPr>
          <w:rFonts w:cs="Arial"/>
          <w:color w:val="000000"/>
        </w:rPr>
      </w:pPr>
      <w:r w:rsidRPr="00ED31EE">
        <w:rPr>
          <w:rFonts w:cs="Arial"/>
          <w:color w:val="000000"/>
        </w:rPr>
        <w:t xml:space="preserve">refer the client for a face-to-face comprehensive assessment to be conducted by an ACAT, if the client’s needs indicate a higher level of care could be required under the </w:t>
      </w:r>
      <w:r>
        <w:rPr>
          <w:rFonts w:cs="Arial"/>
          <w:i/>
          <w:iCs/>
          <w:color w:val="000000"/>
        </w:rPr>
        <w:t>Aged Care Act 1997</w:t>
      </w:r>
      <w:r w:rsidRPr="00ED31EE">
        <w:rPr>
          <w:rFonts w:cs="Arial"/>
          <w:i/>
          <w:iCs/>
          <w:color w:val="000000"/>
        </w:rPr>
        <w:t xml:space="preserve"> </w:t>
      </w:r>
    </w:p>
    <w:p w14:paraId="2515018E" w14:textId="3308F9EA" w:rsidR="00D05F5B" w:rsidRDefault="00D05F5B" w:rsidP="00D05F5B">
      <w:pPr>
        <w:pStyle w:val="ListParagraph"/>
        <w:numPr>
          <w:ilvl w:val="0"/>
          <w:numId w:val="12"/>
        </w:numPr>
        <w:autoSpaceDE w:val="0"/>
        <w:autoSpaceDN w:val="0"/>
        <w:adjustRightInd w:val="0"/>
        <w:spacing w:before="0" w:after="4" w:line="240" w:lineRule="auto"/>
        <w:rPr>
          <w:rFonts w:cs="Arial"/>
          <w:color w:val="000000"/>
        </w:rPr>
      </w:pPr>
      <w:r w:rsidRPr="00ED31EE">
        <w:rPr>
          <w:rFonts w:cs="Arial"/>
          <w:color w:val="000000"/>
        </w:rPr>
        <w:t xml:space="preserve">refer the client directly to </w:t>
      </w:r>
      <w:r>
        <w:rPr>
          <w:rFonts w:cs="Arial"/>
          <w:color w:val="000000"/>
        </w:rPr>
        <w:t xml:space="preserve">a </w:t>
      </w:r>
      <w:r w:rsidRPr="00ED31EE">
        <w:rPr>
          <w:rFonts w:cs="Arial"/>
          <w:color w:val="000000"/>
        </w:rPr>
        <w:t>CHSP service, in exceptional circumstances</w:t>
      </w:r>
      <w:r>
        <w:rPr>
          <w:rFonts w:cs="Arial"/>
          <w:color w:val="000000"/>
        </w:rPr>
        <w:t xml:space="preserve"> only, for example if they have an immediate health or safety</w:t>
      </w:r>
      <w:r w:rsidR="003F0852">
        <w:rPr>
          <w:rFonts w:cs="Arial"/>
          <w:color w:val="000000"/>
        </w:rPr>
        <w:t xml:space="preserve"> issue</w:t>
      </w:r>
      <w:r>
        <w:rPr>
          <w:rFonts w:cs="Arial"/>
          <w:color w:val="000000"/>
        </w:rPr>
        <w:t xml:space="preserve"> that cannot be supported by other means</w:t>
      </w:r>
      <w:r w:rsidRPr="00ED31EE">
        <w:rPr>
          <w:rFonts w:cs="Arial"/>
          <w:color w:val="000000"/>
        </w:rPr>
        <w:t xml:space="preserve">, as well as </w:t>
      </w:r>
      <w:r>
        <w:rPr>
          <w:rFonts w:cs="Arial"/>
          <w:color w:val="000000"/>
        </w:rPr>
        <w:t>arranging</w:t>
      </w:r>
      <w:r w:rsidRPr="00ED31EE">
        <w:rPr>
          <w:rFonts w:cs="Arial"/>
          <w:color w:val="000000"/>
        </w:rPr>
        <w:t xml:space="preserve"> a face-to-face home support assessment t</w:t>
      </w:r>
      <w:r>
        <w:rPr>
          <w:rFonts w:cs="Arial"/>
          <w:color w:val="000000"/>
        </w:rPr>
        <w:t>o be conducted by a RAS or ACAT</w:t>
      </w:r>
    </w:p>
    <w:p w14:paraId="31E958F6" w14:textId="77777777" w:rsidR="00D05F5B" w:rsidRPr="00864209" w:rsidRDefault="00D05F5B" w:rsidP="00D05F5B">
      <w:pPr>
        <w:pStyle w:val="ListParagraph"/>
        <w:numPr>
          <w:ilvl w:val="0"/>
          <w:numId w:val="12"/>
        </w:numPr>
        <w:autoSpaceDE w:val="0"/>
        <w:autoSpaceDN w:val="0"/>
        <w:adjustRightInd w:val="0"/>
        <w:spacing w:before="0" w:after="0" w:line="240" w:lineRule="auto"/>
        <w:rPr>
          <w:rFonts w:cs="Arial"/>
        </w:rPr>
      </w:pPr>
      <w:r w:rsidRPr="00864209">
        <w:rPr>
          <w:rFonts w:cs="Arial"/>
        </w:rPr>
        <w:t xml:space="preserve">provide information about non-Commonwealth funded services, such as local community services or privately funded services. </w:t>
      </w:r>
    </w:p>
    <w:p w14:paraId="6006ADEE" w14:textId="30A32D2D" w:rsidR="00D05F5B" w:rsidRDefault="00D05F5B" w:rsidP="00D05F5B">
      <w:pPr>
        <w:spacing w:line="240" w:lineRule="auto"/>
      </w:pPr>
      <w:r>
        <w:t xml:space="preserve">Where it is not possible to conduct registration and/or screening over the phone (for example if a person has difficulty communicating over the phone), or the </w:t>
      </w:r>
      <w:r w:rsidR="00CA3E26">
        <w:t>person</w:t>
      </w:r>
      <w:r>
        <w:t xml:space="preserve"> expresses a desire not to continue over the phone, the </w:t>
      </w:r>
      <w:r w:rsidR="00CA3E26">
        <w:t xml:space="preserve">person </w:t>
      </w:r>
      <w:r>
        <w:t>will be referred directly to face-to-face assessment.</w:t>
      </w:r>
    </w:p>
    <w:p w14:paraId="7B4B781F" w14:textId="378715FC" w:rsidR="00D05F5B" w:rsidRPr="00DD5F1E" w:rsidRDefault="00D05F5B" w:rsidP="00D05F5B">
      <w:pPr>
        <w:spacing w:line="240" w:lineRule="auto"/>
      </w:pPr>
      <w:r>
        <w:t>ACFA notes that t</w:t>
      </w:r>
      <w:r w:rsidRPr="00DD5F1E">
        <w:t xml:space="preserve">he </w:t>
      </w:r>
      <w:r>
        <w:t>Legislated R</w:t>
      </w:r>
      <w:r w:rsidRPr="00DD5F1E">
        <w:t>eview recommended simplified assessment process</w:t>
      </w:r>
      <w:r w:rsidR="00601F70">
        <w:t xml:space="preserve">es </w:t>
      </w:r>
      <w:r w:rsidRPr="00DD5F1E">
        <w:t>for simple, short term services (</w:t>
      </w:r>
      <w:r w:rsidR="00CA3E26">
        <w:t>R</w:t>
      </w:r>
      <w:r w:rsidR="0011035F">
        <w:t>ecommendation 26).</w:t>
      </w:r>
    </w:p>
    <w:p w14:paraId="194C3659" w14:textId="3EF1DEB5" w:rsidR="00D05F5B" w:rsidRPr="00DD5F1E" w:rsidRDefault="00D05F5B" w:rsidP="00D05F5B">
      <w:pPr>
        <w:spacing w:line="240" w:lineRule="auto"/>
      </w:pPr>
      <w:r w:rsidRPr="00DD5F1E">
        <w:t xml:space="preserve">Additionally, the </w:t>
      </w:r>
      <w:r w:rsidR="00EE6437">
        <w:t>L</w:t>
      </w:r>
      <w:r>
        <w:t>egislated R</w:t>
      </w:r>
      <w:r w:rsidRPr="00DD5F1E">
        <w:t>eview recommended a single assessment workforce, thus reducing duplication of the assessment process (</w:t>
      </w:r>
      <w:r w:rsidR="00CA3E26">
        <w:t>R</w:t>
      </w:r>
      <w:r w:rsidRPr="00DD5F1E">
        <w:t>ecommendation 27).</w:t>
      </w:r>
      <w:r>
        <w:t xml:space="preserve"> If implemented, this would combine the RAS and the ACAT assessment process.</w:t>
      </w:r>
    </w:p>
    <w:p w14:paraId="1BCDBC31" w14:textId="77777777" w:rsidR="00864209" w:rsidRPr="003B614B" w:rsidRDefault="00864209" w:rsidP="002B42D6">
      <w:pPr>
        <w:keepNext/>
        <w:rPr>
          <w:b/>
        </w:rPr>
      </w:pPr>
      <w:r>
        <w:rPr>
          <w:b/>
        </w:rPr>
        <w:lastRenderedPageBreak/>
        <w:t xml:space="preserve">Table </w:t>
      </w:r>
      <w:r w:rsidR="002E4412">
        <w:rPr>
          <w:b/>
        </w:rPr>
        <w:t>1</w:t>
      </w:r>
      <w:r>
        <w:rPr>
          <w:b/>
        </w:rPr>
        <w:t xml:space="preserve">.1: Government funded respite care, </w:t>
      </w:r>
      <w:r w:rsidRPr="003B614B">
        <w:rPr>
          <w:b/>
        </w:rPr>
        <w:t>2016-17</w:t>
      </w:r>
    </w:p>
    <w:tbl>
      <w:tblPr>
        <w:tblStyle w:val="TableGrid"/>
        <w:tblW w:w="0" w:type="auto"/>
        <w:tblLook w:val="04A0" w:firstRow="1" w:lastRow="0" w:firstColumn="1" w:lastColumn="0" w:noHBand="0" w:noVBand="1"/>
        <w:tblCaption w:val="Table of Government Funded Respite Care 2016-2017"/>
        <w:tblDescription w:val="Outline of how the different types of respite care are provided, accessed, and funded."/>
      </w:tblPr>
      <w:tblGrid>
        <w:gridCol w:w="2360"/>
        <w:gridCol w:w="2090"/>
        <w:gridCol w:w="2084"/>
        <w:gridCol w:w="2487"/>
      </w:tblGrid>
      <w:tr w:rsidR="00864209" w14:paraId="10FD71CC" w14:textId="77777777" w:rsidTr="0011035F">
        <w:trPr>
          <w:tblHeader/>
        </w:trPr>
        <w:tc>
          <w:tcPr>
            <w:tcW w:w="2426" w:type="dxa"/>
            <w:vMerge w:val="restart"/>
            <w:tcBorders>
              <w:top w:val="nil"/>
              <w:left w:val="nil"/>
            </w:tcBorders>
          </w:tcPr>
          <w:p w14:paraId="3EB95EB2" w14:textId="77777777" w:rsidR="00864209" w:rsidRPr="003B614B" w:rsidRDefault="00864209" w:rsidP="00864209">
            <w:pPr>
              <w:rPr>
                <w:rFonts w:cstheme="minorHAnsi"/>
              </w:rPr>
            </w:pPr>
          </w:p>
        </w:tc>
        <w:tc>
          <w:tcPr>
            <w:tcW w:w="6816" w:type="dxa"/>
            <w:gridSpan w:val="3"/>
          </w:tcPr>
          <w:p w14:paraId="6872A3A9" w14:textId="77777777" w:rsidR="00864209" w:rsidRPr="003B614B" w:rsidRDefault="00864209" w:rsidP="00864209">
            <w:pPr>
              <w:jc w:val="center"/>
              <w:rPr>
                <w:rFonts w:cstheme="minorHAnsi"/>
              </w:rPr>
            </w:pPr>
            <w:r w:rsidRPr="003B614B">
              <w:rPr>
                <w:rFonts w:cstheme="minorHAnsi"/>
              </w:rPr>
              <w:t>TYPE OF RESPITE CARE</w:t>
            </w:r>
          </w:p>
        </w:tc>
      </w:tr>
      <w:tr w:rsidR="00864209" w14:paraId="3AA31E9E" w14:textId="77777777" w:rsidTr="0011035F">
        <w:trPr>
          <w:tblHeader/>
        </w:trPr>
        <w:tc>
          <w:tcPr>
            <w:tcW w:w="2426" w:type="dxa"/>
            <w:vMerge/>
            <w:tcBorders>
              <w:left w:val="nil"/>
            </w:tcBorders>
          </w:tcPr>
          <w:p w14:paraId="66036C0F" w14:textId="77777777" w:rsidR="00864209" w:rsidRPr="003B614B" w:rsidRDefault="00864209" w:rsidP="00864209">
            <w:pPr>
              <w:rPr>
                <w:rFonts w:cstheme="minorHAnsi"/>
              </w:rPr>
            </w:pPr>
          </w:p>
        </w:tc>
        <w:tc>
          <w:tcPr>
            <w:tcW w:w="2137" w:type="dxa"/>
          </w:tcPr>
          <w:p w14:paraId="2C556A32" w14:textId="77777777" w:rsidR="00864209" w:rsidRPr="003B614B" w:rsidRDefault="00864209" w:rsidP="00864209">
            <w:pPr>
              <w:jc w:val="center"/>
              <w:rPr>
                <w:rFonts w:cstheme="minorHAnsi"/>
              </w:rPr>
            </w:pPr>
            <w:r w:rsidRPr="003B614B">
              <w:rPr>
                <w:rFonts w:cstheme="minorHAnsi"/>
              </w:rPr>
              <w:t>R</w:t>
            </w:r>
            <w:r>
              <w:rPr>
                <w:rFonts w:cstheme="minorHAnsi"/>
              </w:rPr>
              <w:t>esidential</w:t>
            </w:r>
          </w:p>
        </w:tc>
        <w:tc>
          <w:tcPr>
            <w:tcW w:w="2137" w:type="dxa"/>
          </w:tcPr>
          <w:p w14:paraId="63D7C579" w14:textId="77777777" w:rsidR="00864209" w:rsidRPr="003B614B" w:rsidRDefault="00864209" w:rsidP="00864209">
            <w:pPr>
              <w:jc w:val="center"/>
              <w:rPr>
                <w:rFonts w:cstheme="minorHAnsi"/>
              </w:rPr>
            </w:pPr>
            <w:r w:rsidRPr="003B614B">
              <w:rPr>
                <w:rFonts w:cstheme="minorHAnsi"/>
              </w:rPr>
              <w:t>H</w:t>
            </w:r>
            <w:r>
              <w:rPr>
                <w:rFonts w:cstheme="minorHAnsi"/>
              </w:rPr>
              <w:t xml:space="preserve">ome </w:t>
            </w:r>
            <w:r w:rsidRPr="003B614B">
              <w:rPr>
                <w:rFonts w:cstheme="minorHAnsi"/>
              </w:rPr>
              <w:t>C</w:t>
            </w:r>
            <w:r>
              <w:rPr>
                <w:rFonts w:cstheme="minorHAnsi"/>
              </w:rPr>
              <w:t>are</w:t>
            </w:r>
          </w:p>
        </w:tc>
        <w:tc>
          <w:tcPr>
            <w:tcW w:w="2542" w:type="dxa"/>
          </w:tcPr>
          <w:p w14:paraId="67BF8D78" w14:textId="77777777" w:rsidR="00864209" w:rsidRPr="003B614B" w:rsidRDefault="00864209" w:rsidP="00864209">
            <w:pPr>
              <w:jc w:val="center"/>
              <w:rPr>
                <w:rFonts w:cstheme="minorHAnsi"/>
              </w:rPr>
            </w:pPr>
            <w:r w:rsidRPr="003B614B">
              <w:rPr>
                <w:rFonts w:cstheme="minorHAnsi"/>
              </w:rPr>
              <w:t>CHSP</w:t>
            </w:r>
          </w:p>
        </w:tc>
      </w:tr>
      <w:tr w:rsidR="00864209" w14:paraId="79A4498E" w14:textId="77777777" w:rsidTr="0011035F">
        <w:tc>
          <w:tcPr>
            <w:tcW w:w="2426" w:type="dxa"/>
          </w:tcPr>
          <w:p w14:paraId="1EDA6E10" w14:textId="5FF9A37D" w:rsidR="00864209" w:rsidRPr="003B614B" w:rsidRDefault="00864209" w:rsidP="00864209">
            <w:pPr>
              <w:rPr>
                <w:rFonts w:cstheme="minorHAnsi"/>
              </w:rPr>
            </w:pPr>
            <w:r w:rsidRPr="003B614B">
              <w:rPr>
                <w:rFonts w:cstheme="minorHAnsi"/>
              </w:rPr>
              <w:t>N</w:t>
            </w:r>
            <w:r>
              <w:rPr>
                <w:rFonts w:cstheme="minorHAnsi"/>
              </w:rPr>
              <w:t>umber of individual</w:t>
            </w:r>
            <w:r w:rsidR="00BB485A">
              <w:rPr>
                <w:rFonts w:cstheme="minorHAnsi"/>
              </w:rPr>
              <w:t>s</w:t>
            </w:r>
            <w:r>
              <w:rPr>
                <w:rFonts w:cstheme="minorHAnsi"/>
              </w:rPr>
              <w:t xml:space="preserve"> </w:t>
            </w:r>
            <w:r w:rsidR="00BB485A">
              <w:rPr>
                <w:rFonts w:cstheme="minorHAnsi"/>
              </w:rPr>
              <w:t xml:space="preserve">accessing </w:t>
            </w:r>
            <w:r>
              <w:rPr>
                <w:rFonts w:cstheme="minorHAnsi"/>
              </w:rPr>
              <w:t xml:space="preserve">respite care </w:t>
            </w:r>
            <w:r w:rsidR="00601F70">
              <w:rPr>
                <w:rFonts w:cstheme="minorHAnsi"/>
              </w:rPr>
              <w:t xml:space="preserve"> in a year</w:t>
            </w:r>
          </w:p>
        </w:tc>
        <w:tc>
          <w:tcPr>
            <w:tcW w:w="2137" w:type="dxa"/>
          </w:tcPr>
          <w:p w14:paraId="3CBD2D69" w14:textId="77777777" w:rsidR="00864209" w:rsidRPr="003B614B" w:rsidRDefault="00864209" w:rsidP="00864209">
            <w:pPr>
              <w:jc w:val="center"/>
              <w:rPr>
                <w:rFonts w:cstheme="minorHAnsi"/>
              </w:rPr>
            </w:pPr>
            <w:r w:rsidRPr="003B614B">
              <w:rPr>
                <w:rFonts w:cstheme="minorHAnsi"/>
              </w:rPr>
              <w:t>59,411</w:t>
            </w:r>
          </w:p>
        </w:tc>
        <w:tc>
          <w:tcPr>
            <w:tcW w:w="2137" w:type="dxa"/>
          </w:tcPr>
          <w:p w14:paraId="4083E791" w14:textId="6C5B9588" w:rsidR="00864209" w:rsidRPr="003B614B" w:rsidRDefault="00046D98" w:rsidP="00046D98">
            <w:pPr>
              <w:jc w:val="center"/>
              <w:rPr>
                <w:rFonts w:cstheme="minorHAnsi"/>
              </w:rPr>
            </w:pPr>
            <w:r>
              <w:rPr>
                <w:rFonts w:cstheme="minorHAnsi"/>
              </w:rPr>
              <w:t>(</w:t>
            </w:r>
            <w:r w:rsidR="00864209">
              <w:rPr>
                <w:rFonts w:cstheme="minorHAnsi"/>
              </w:rPr>
              <w:t>available</w:t>
            </w:r>
            <w:r w:rsidR="00BA6BB6">
              <w:rPr>
                <w:rFonts w:cstheme="minorHAnsi"/>
              </w:rPr>
              <w:t xml:space="preserve"> </w:t>
            </w:r>
            <w:r w:rsidR="00864209">
              <w:rPr>
                <w:rFonts w:cstheme="minorHAnsi"/>
              </w:rPr>
              <w:t xml:space="preserve">data does not identify </w:t>
            </w:r>
            <w:r w:rsidR="00BB485A">
              <w:rPr>
                <w:rFonts w:cstheme="minorHAnsi"/>
              </w:rPr>
              <w:t xml:space="preserve">whether home care packages are used to purchase </w:t>
            </w:r>
            <w:r w:rsidR="00864209">
              <w:rPr>
                <w:rFonts w:cstheme="minorHAnsi"/>
              </w:rPr>
              <w:t xml:space="preserve"> respite)</w:t>
            </w:r>
          </w:p>
        </w:tc>
        <w:tc>
          <w:tcPr>
            <w:tcW w:w="2542" w:type="dxa"/>
          </w:tcPr>
          <w:p w14:paraId="1F577806" w14:textId="77777777" w:rsidR="00864209" w:rsidRPr="003B614B" w:rsidRDefault="00864209" w:rsidP="00864209">
            <w:pPr>
              <w:jc w:val="center"/>
              <w:rPr>
                <w:rFonts w:cstheme="minorHAnsi"/>
              </w:rPr>
            </w:pPr>
            <w:r w:rsidRPr="003B614B">
              <w:rPr>
                <w:rFonts w:cstheme="minorHAnsi"/>
              </w:rPr>
              <w:t>40,720</w:t>
            </w:r>
          </w:p>
        </w:tc>
      </w:tr>
      <w:tr w:rsidR="00864209" w14:paraId="31BEFCE5" w14:textId="77777777" w:rsidTr="0011035F">
        <w:tc>
          <w:tcPr>
            <w:tcW w:w="2426" w:type="dxa"/>
          </w:tcPr>
          <w:p w14:paraId="2EA6C273" w14:textId="77777777" w:rsidR="00864209" w:rsidRPr="003B614B" w:rsidRDefault="00864209" w:rsidP="00DB552D">
            <w:pPr>
              <w:spacing w:after="120"/>
              <w:rPr>
                <w:rFonts w:cstheme="minorHAnsi"/>
              </w:rPr>
            </w:pPr>
            <w:r w:rsidRPr="003B614B">
              <w:rPr>
                <w:rFonts w:cstheme="minorHAnsi"/>
              </w:rPr>
              <w:t>N</w:t>
            </w:r>
            <w:r>
              <w:rPr>
                <w:rFonts w:cstheme="minorHAnsi"/>
              </w:rPr>
              <w:t xml:space="preserve">umber of </w:t>
            </w:r>
            <w:r w:rsidR="00E51D32">
              <w:rPr>
                <w:rFonts w:cstheme="minorHAnsi"/>
              </w:rPr>
              <w:t xml:space="preserve">services providing </w:t>
            </w:r>
            <w:r>
              <w:rPr>
                <w:rFonts w:cstheme="minorHAnsi"/>
              </w:rPr>
              <w:t xml:space="preserve">respite care </w:t>
            </w:r>
          </w:p>
        </w:tc>
        <w:tc>
          <w:tcPr>
            <w:tcW w:w="2137" w:type="dxa"/>
          </w:tcPr>
          <w:p w14:paraId="4E7E84FA" w14:textId="77777777" w:rsidR="00864209" w:rsidRPr="003B614B" w:rsidRDefault="00E51D32" w:rsidP="00DB552D">
            <w:pPr>
              <w:spacing w:after="120"/>
              <w:jc w:val="center"/>
              <w:rPr>
                <w:rFonts w:cstheme="minorHAnsi"/>
              </w:rPr>
            </w:pPr>
            <w:r>
              <w:rPr>
                <w:rFonts w:cstheme="minorHAnsi"/>
              </w:rPr>
              <w:t>2,455</w:t>
            </w:r>
          </w:p>
        </w:tc>
        <w:tc>
          <w:tcPr>
            <w:tcW w:w="2137" w:type="dxa"/>
          </w:tcPr>
          <w:p w14:paraId="66C0446F" w14:textId="77777777" w:rsidR="00864209" w:rsidRPr="003B614B" w:rsidRDefault="00864209" w:rsidP="00DB552D">
            <w:pPr>
              <w:spacing w:after="120"/>
              <w:jc w:val="center"/>
              <w:rPr>
                <w:rFonts w:cstheme="minorHAnsi"/>
              </w:rPr>
            </w:pPr>
            <w:r>
              <w:rPr>
                <w:rFonts w:cstheme="minorHAnsi"/>
              </w:rPr>
              <w:t>not available</w:t>
            </w:r>
          </w:p>
        </w:tc>
        <w:tc>
          <w:tcPr>
            <w:tcW w:w="2542" w:type="dxa"/>
          </w:tcPr>
          <w:p w14:paraId="790E3974" w14:textId="77777777" w:rsidR="00864209" w:rsidRPr="003B614B" w:rsidRDefault="00864209" w:rsidP="00DB552D">
            <w:pPr>
              <w:spacing w:after="120"/>
              <w:jc w:val="center"/>
              <w:rPr>
                <w:rFonts w:cstheme="minorHAnsi"/>
              </w:rPr>
            </w:pPr>
            <w:r w:rsidRPr="003B614B">
              <w:rPr>
                <w:rFonts w:cstheme="minorHAnsi"/>
              </w:rPr>
              <w:t>579</w:t>
            </w:r>
          </w:p>
        </w:tc>
      </w:tr>
      <w:tr w:rsidR="00864209" w14:paraId="205D4E15" w14:textId="77777777" w:rsidTr="0011035F">
        <w:tc>
          <w:tcPr>
            <w:tcW w:w="2426" w:type="dxa"/>
          </w:tcPr>
          <w:p w14:paraId="06F8AA72" w14:textId="77777777" w:rsidR="00864209" w:rsidRPr="003B614B" w:rsidRDefault="00864209" w:rsidP="00864209">
            <w:pPr>
              <w:rPr>
                <w:rFonts w:cstheme="minorHAnsi"/>
              </w:rPr>
            </w:pPr>
            <w:r w:rsidRPr="003B614B">
              <w:rPr>
                <w:rFonts w:cstheme="minorHAnsi"/>
              </w:rPr>
              <w:t>S</w:t>
            </w:r>
            <w:r>
              <w:rPr>
                <w:rFonts w:cstheme="minorHAnsi"/>
              </w:rPr>
              <w:t>etting where the respite care is delivered</w:t>
            </w:r>
          </w:p>
        </w:tc>
        <w:tc>
          <w:tcPr>
            <w:tcW w:w="2137" w:type="dxa"/>
          </w:tcPr>
          <w:p w14:paraId="0CAF954F" w14:textId="77777777" w:rsidR="00864209" w:rsidRPr="003B614B" w:rsidRDefault="00864209" w:rsidP="00864209">
            <w:pPr>
              <w:jc w:val="center"/>
              <w:rPr>
                <w:rFonts w:cstheme="minorHAnsi"/>
              </w:rPr>
            </w:pPr>
            <w:r w:rsidRPr="003B614B">
              <w:rPr>
                <w:rFonts w:cstheme="minorHAnsi"/>
              </w:rPr>
              <w:t>Residential aged care services</w:t>
            </w:r>
          </w:p>
        </w:tc>
        <w:tc>
          <w:tcPr>
            <w:tcW w:w="2137" w:type="dxa"/>
          </w:tcPr>
          <w:p w14:paraId="46FFAC86" w14:textId="77777777" w:rsidR="00864209" w:rsidRPr="003B614B" w:rsidRDefault="00864209" w:rsidP="00864209">
            <w:pPr>
              <w:jc w:val="center"/>
              <w:rPr>
                <w:rFonts w:cstheme="minorHAnsi"/>
              </w:rPr>
            </w:pPr>
            <w:r w:rsidRPr="003B614B">
              <w:rPr>
                <w:rFonts w:cstheme="minorHAnsi"/>
              </w:rPr>
              <w:t>Care recipient’s home</w:t>
            </w:r>
          </w:p>
        </w:tc>
        <w:tc>
          <w:tcPr>
            <w:tcW w:w="2542" w:type="dxa"/>
          </w:tcPr>
          <w:p w14:paraId="598A6CB1" w14:textId="77777777" w:rsidR="00864209" w:rsidRPr="003B614B" w:rsidRDefault="00864209" w:rsidP="003317F4">
            <w:pPr>
              <w:pStyle w:val="ListParagraph"/>
              <w:numPr>
                <w:ilvl w:val="0"/>
                <w:numId w:val="13"/>
              </w:numPr>
              <w:spacing w:before="0"/>
              <w:rPr>
                <w:rFonts w:cstheme="minorHAnsi"/>
              </w:rPr>
            </w:pPr>
            <w:r w:rsidRPr="003B614B">
              <w:rPr>
                <w:rFonts w:cstheme="minorHAnsi"/>
              </w:rPr>
              <w:t>Centre based day respite</w:t>
            </w:r>
          </w:p>
          <w:p w14:paraId="2E789E3D" w14:textId="77777777" w:rsidR="00864209" w:rsidRPr="003B614B" w:rsidRDefault="00864209" w:rsidP="003317F4">
            <w:pPr>
              <w:pStyle w:val="ListParagraph"/>
              <w:numPr>
                <w:ilvl w:val="0"/>
                <w:numId w:val="13"/>
              </w:numPr>
              <w:spacing w:before="0"/>
              <w:rPr>
                <w:rFonts w:cstheme="minorHAnsi"/>
              </w:rPr>
            </w:pPr>
            <w:r w:rsidRPr="003B614B">
              <w:rPr>
                <w:rFonts w:cstheme="minorHAnsi"/>
              </w:rPr>
              <w:t>Cottage respite</w:t>
            </w:r>
          </w:p>
          <w:p w14:paraId="645B5F20" w14:textId="77777777" w:rsidR="00864209" w:rsidRPr="003B614B" w:rsidRDefault="00864209" w:rsidP="003317F4">
            <w:pPr>
              <w:pStyle w:val="ListParagraph"/>
              <w:numPr>
                <w:ilvl w:val="0"/>
                <w:numId w:val="13"/>
              </w:numPr>
              <w:spacing w:before="0"/>
              <w:rPr>
                <w:rFonts w:cstheme="minorHAnsi"/>
              </w:rPr>
            </w:pPr>
            <w:r w:rsidRPr="003B614B">
              <w:rPr>
                <w:rFonts w:cstheme="minorHAnsi"/>
              </w:rPr>
              <w:t>Flexible respite</w:t>
            </w:r>
          </w:p>
        </w:tc>
      </w:tr>
      <w:tr w:rsidR="00864209" w14:paraId="6DBB0234" w14:textId="77777777" w:rsidTr="0011035F">
        <w:tc>
          <w:tcPr>
            <w:tcW w:w="2426" w:type="dxa"/>
          </w:tcPr>
          <w:p w14:paraId="36892DFB" w14:textId="77777777" w:rsidR="00864209" w:rsidRPr="003B614B" w:rsidRDefault="00864209" w:rsidP="00864209">
            <w:pPr>
              <w:rPr>
                <w:rFonts w:cstheme="minorHAnsi"/>
              </w:rPr>
            </w:pPr>
            <w:r>
              <w:rPr>
                <w:rFonts w:cstheme="minorHAnsi"/>
              </w:rPr>
              <w:t>Government funding method</w:t>
            </w:r>
          </w:p>
        </w:tc>
        <w:tc>
          <w:tcPr>
            <w:tcW w:w="2137" w:type="dxa"/>
          </w:tcPr>
          <w:p w14:paraId="47B5D26C" w14:textId="77777777" w:rsidR="00864209" w:rsidRPr="003B614B" w:rsidRDefault="00601F70" w:rsidP="00864209">
            <w:pPr>
              <w:jc w:val="center"/>
              <w:rPr>
                <w:rFonts w:cstheme="minorHAnsi"/>
              </w:rPr>
            </w:pPr>
            <w:r>
              <w:rPr>
                <w:rFonts w:cstheme="minorHAnsi"/>
              </w:rPr>
              <w:t>S</w:t>
            </w:r>
            <w:r w:rsidR="00864209" w:rsidRPr="003B614B">
              <w:rPr>
                <w:rFonts w:cstheme="minorHAnsi"/>
              </w:rPr>
              <w:t>ubsidy and supplements</w:t>
            </w:r>
            <w:r>
              <w:rPr>
                <w:rFonts w:cstheme="minorHAnsi"/>
              </w:rPr>
              <w:t xml:space="preserve"> to provider</w:t>
            </w:r>
          </w:p>
        </w:tc>
        <w:tc>
          <w:tcPr>
            <w:tcW w:w="2137" w:type="dxa"/>
          </w:tcPr>
          <w:p w14:paraId="255643B7" w14:textId="1084641E" w:rsidR="00864209" w:rsidRPr="003B614B" w:rsidRDefault="00333EBD" w:rsidP="00333EBD">
            <w:pPr>
              <w:jc w:val="center"/>
              <w:rPr>
                <w:rFonts w:cstheme="minorHAnsi"/>
              </w:rPr>
            </w:pPr>
            <w:r>
              <w:rPr>
                <w:rFonts w:cstheme="minorHAnsi"/>
              </w:rPr>
              <w:t xml:space="preserve"> </w:t>
            </w:r>
            <w:r w:rsidRPr="003B614B">
              <w:rPr>
                <w:rFonts w:cstheme="minorHAnsi"/>
              </w:rPr>
              <w:t xml:space="preserve">Individual </w:t>
            </w:r>
            <w:r w:rsidR="00BB485A">
              <w:rPr>
                <w:rFonts w:cstheme="minorHAnsi"/>
              </w:rPr>
              <w:t xml:space="preserve">Package </w:t>
            </w:r>
            <w:r>
              <w:rPr>
                <w:rFonts w:cstheme="minorHAnsi"/>
              </w:rPr>
              <w:t>Budget</w:t>
            </w:r>
          </w:p>
        </w:tc>
        <w:tc>
          <w:tcPr>
            <w:tcW w:w="2542" w:type="dxa"/>
          </w:tcPr>
          <w:p w14:paraId="79708C15" w14:textId="77777777" w:rsidR="00864209" w:rsidRPr="003B614B" w:rsidRDefault="00864209" w:rsidP="00864209">
            <w:pPr>
              <w:jc w:val="center"/>
              <w:rPr>
                <w:rFonts w:cstheme="minorHAnsi"/>
              </w:rPr>
            </w:pPr>
            <w:r w:rsidRPr="003B614B">
              <w:rPr>
                <w:rFonts w:cstheme="minorHAnsi"/>
              </w:rPr>
              <w:t>Block funding</w:t>
            </w:r>
          </w:p>
        </w:tc>
      </w:tr>
      <w:tr w:rsidR="00864209" w14:paraId="09E6B1EF" w14:textId="77777777" w:rsidTr="0011035F">
        <w:tc>
          <w:tcPr>
            <w:tcW w:w="2426" w:type="dxa"/>
          </w:tcPr>
          <w:p w14:paraId="3A507968" w14:textId="77777777" w:rsidR="00864209" w:rsidRPr="003B614B" w:rsidRDefault="00864209" w:rsidP="00864209">
            <w:pPr>
              <w:rPr>
                <w:rFonts w:cstheme="minorHAnsi"/>
              </w:rPr>
            </w:pPr>
            <w:r w:rsidRPr="003B614B">
              <w:rPr>
                <w:rFonts w:cstheme="minorHAnsi"/>
              </w:rPr>
              <w:t>E</w:t>
            </w:r>
            <w:r>
              <w:rPr>
                <w:rFonts w:cstheme="minorHAnsi"/>
              </w:rPr>
              <w:t>ligibility assessment</w:t>
            </w:r>
          </w:p>
        </w:tc>
        <w:tc>
          <w:tcPr>
            <w:tcW w:w="2137" w:type="dxa"/>
          </w:tcPr>
          <w:p w14:paraId="3C4E4FA4" w14:textId="77777777" w:rsidR="00864209" w:rsidRPr="003B614B" w:rsidRDefault="00864209" w:rsidP="00864209">
            <w:pPr>
              <w:jc w:val="center"/>
              <w:rPr>
                <w:rFonts w:cstheme="minorHAnsi"/>
              </w:rPr>
            </w:pPr>
            <w:r w:rsidRPr="003B614B">
              <w:rPr>
                <w:rFonts w:cstheme="minorHAnsi"/>
              </w:rPr>
              <w:t>Aged Care Assessment Team</w:t>
            </w:r>
          </w:p>
        </w:tc>
        <w:tc>
          <w:tcPr>
            <w:tcW w:w="2137" w:type="dxa"/>
          </w:tcPr>
          <w:p w14:paraId="23521DA6" w14:textId="77777777" w:rsidR="00864209" w:rsidRPr="003B614B" w:rsidRDefault="00864209" w:rsidP="00864209">
            <w:pPr>
              <w:jc w:val="center"/>
              <w:rPr>
                <w:rFonts w:cstheme="minorHAnsi"/>
              </w:rPr>
            </w:pPr>
            <w:r w:rsidRPr="003B614B">
              <w:rPr>
                <w:rFonts w:cstheme="minorHAnsi"/>
              </w:rPr>
              <w:t>Aged Care Assessment Team</w:t>
            </w:r>
          </w:p>
        </w:tc>
        <w:tc>
          <w:tcPr>
            <w:tcW w:w="2542" w:type="dxa"/>
          </w:tcPr>
          <w:p w14:paraId="20481F55" w14:textId="77777777" w:rsidR="00864209" w:rsidRPr="003B614B" w:rsidRDefault="00864209" w:rsidP="00864209">
            <w:pPr>
              <w:jc w:val="center"/>
              <w:rPr>
                <w:rFonts w:cstheme="minorHAnsi"/>
              </w:rPr>
            </w:pPr>
            <w:r w:rsidRPr="003B614B">
              <w:rPr>
                <w:rFonts w:cstheme="minorHAnsi"/>
              </w:rPr>
              <w:t>Regional Assessment Service</w:t>
            </w:r>
          </w:p>
        </w:tc>
      </w:tr>
      <w:tr w:rsidR="00864209" w14:paraId="7376B0CF" w14:textId="77777777" w:rsidTr="0011035F">
        <w:tc>
          <w:tcPr>
            <w:tcW w:w="2426" w:type="dxa"/>
          </w:tcPr>
          <w:p w14:paraId="7244DE2F" w14:textId="77777777" w:rsidR="00864209" w:rsidRPr="003B614B" w:rsidRDefault="00864209" w:rsidP="00864209">
            <w:pPr>
              <w:rPr>
                <w:rFonts w:cstheme="minorHAnsi"/>
              </w:rPr>
            </w:pPr>
            <w:r>
              <w:rPr>
                <w:rFonts w:cstheme="minorHAnsi"/>
              </w:rPr>
              <w:t>Government funding amount paid to providers for respite care</w:t>
            </w:r>
            <w:r w:rsidR="00601F70">
              <w:rPr>
                <w:rFonts w:cstheme="minorHAnsi"/>
              </w:rPr>
              <w:t xml:space="preserve"> per annum</w:t>
            </w:r>
          </w:p>
        </w:tc>
        <w:tc>
          <w:tcPr>
            <w:tcW w:w="2137" w:type="dxa"/>
          </w:tcPr>
          <w:p w14:paraId="570CB266" w14:textId="77777777" w:rsidR="00864209" w:rsidRPr="003B614B" w:rsidRDefault="00864209" w:rsidP="00864209">
            <w:pPr>
              <w:jc w:val="center"/>
              <w:rPr>
                <w:rFonts w:cstheme="minorHAnsi"/>
              </w:rPr>
            </w:pPr>
            <w:r>
              <w:rPr>
                <w:rFonts w:cstheme="minorHAnsi"/>
              </w:rPr>
              <w:t>$312.7 million</w:t>
            </w:r>
          </w:p>
        </w:tc>
        <w:tc>
          <w:tcPr>
            <w:tcW w:w="2137" w:type="dxa"/>
          </w:tcPr>
          <w:p w14:paraId="1D24E0AD" w14:textId="420180FB" w:rsidR="00864209" w:rsidRPr="003B614B" w:rsidRDefault="00864209" w:rsidP="00864209">
            <w:pPr>
              <w:jc w:val="center"/>
              <w:rPr>
                <w:rFonts w:cstheme="minorHAnsi"/>
              </w:rPr>
            </w:pPr>
            <w:r>
              <w:rPr>
                <w:rFonts w:cstheme="minorHAnsi"/>
              </w:rPr>
              <w:t xml:space="preserve">(available data does not identify </w:t>
            </w:r>
            <w:r w:rsidR="00BB485A">
              <w:rPr>
                <w:rFonts w:cstheme="minorHAnsi"/>
              </w:rPr>
              <w:t xml:space="preserve">how </w:t>
            </w:r>
            <w:r w:rsidR="00773C07">
              <w:rPr>
                <w:rFonts w:cstheme="minorHAnsi"/>
              </w:rPr>
              <w:t xml:space="preserve">much </w:t>
            </w:r>
            <w:r w:rsidR="00BB485A">
              <w:rPr>
                <w:rFonts w:cstheme="minorHAnsi"/>
              </w:rPr>
              <w:t xml:space="preserve">of the package budget is used to purchase </w:t>
            </w:r>
            <w:r>
              <w:rPr>
                <w:rFonts w:cstheme="minorHAnsi"/>
              </w:rPr>
              <w:t xml:space="preserve"> respite)</w:t>
            </w:r>
          </w:p>
        </w:tc>
        <w:tc>
          <w:tcPr>
            <w:tcW w:w="2542" w:type="dxa"/>
          </w:tcPr>
          <w:p w14:paraId="2ACC1CB9" w14:textId="77777777" w:rsidR="00864209" w:rsidRPr="003B614B" w:rsidRDefault="00864209" w:rsidP="00864209">
            <w:pPr>
              <w:jc w:val="center"/>
              <w:rPr>
                <w:rFonts w:cstheme="minorHAnsi"/>
              </w:rPr>
            </w:pPr>
            <w:r w:rsidRPr="003B614B">
              <w:rPr>
                <w:rFonts w:cstheme="minorHAnsi"/>
              </w:rPr>
              <w:t>$247.9 million</w:t>
            </w:r>
          </w:p>
        </w:tc>
      </w:tr>
    </w:tbl>
    <w:p w14:paraId="16CDD213" w14:textId="77777777" w:rsidR="00936382" w:rsidRDefault="00E51D32" w:rsidP="00BA6BB6">
      <w:pPr>
        <w:pStyle w:val="Heading3"/>
        <w:keepNext/>
        <w:numPr>
          <w:ilvl w:val="0"/>
          <w:numId w:val="0"/>
        </w:numPr>
      </w:pPr>
      <w:r>
        <w:t>1.3.</w:t>
      </w:r>
      <w:r w:rsidR="00D05F5B">
        <w:t>3</w:t>
      </w:r>
      <w:r>
        <w:tab/>
        <w:t>Commonwealth Home Support Program</w:t>
      </w:r>
      <w:r w:rsidR="00FE05BA">
        <w:t>me</w:t>
      </w:r>
    </w:p>
    <w:p w14:paraId="7100D04E" w14:textId="77777777" w:rsidR="00FE2CA0" w:rsidRDefault="00FE2CA0" w:rsidP="00FE2CA0">
      <w:pPr>
        <w:spacing w:line="240" w:lineRule="auto"/>
      </w:pPr>
      <w:r>
        <w:t xml:space="preserve">The CHSP provides funding for a broad range of entry-level support services to assist frail older people aged 65 years and over (50 years and over for Aboriginal and Torres Strait Islander people) and who have functional limitations (including cognitive), to remain living independently at home and in their community. </w:t>
      </w:r>
    </w:p>
    <w:p w14:paraId="47444363" w14:textId="77777777" w:rsidR="00FE2CA0" w:rsidRPr="00547180" w:rsidRDefault="00FE2CA0" w:rsidP="00FE2CA0">
      <w:pPr>
        <w:spacing w:line="240" w:lineRule="auto"/>
      </w:pPr>
      <w:r w:rsidRPr="00547180">
        <w:t xml:space="preserve">The main objective of respite care services through the CHSP is to support and maintain care relationships between carers and clients, through providing quality respite care for frail, older people so that regular carers can take a break. </w:t>
      </w:r>
    </w:p>
    <w:p w14:paraId="20D9FAF8" w14:textId="77777777" w:rsidR="00FE2CA0" w:rsidRDefault="00FE2CA0" w:rsidP="00FE2CA0">
      <w:pPr>
        <w:spacing w:line="240" w:lineRule="auto"/>
      </w:pPr>
      <w:r w:rsidRPr="002E15AA">
        <w:t>Respite care benefits the carer through providing supervision and assistance to the frail older client. The carer may or may not be present during the delivery of the service. The types of services funded in order to meet this objective are flexible respite, centre-based respite, community access-group respite and cottage respite. As noted earlier, eligibility for respite care in the CHSP is determined by a RAS.</w:t>
      </w:r>
    </w:p>
    <w:p w14:paraId="260D57FD" w14:textId="057CA45F" w:rsidR="00556178" w:rsidRPr="002E15AA" w:rsidRDefault="00556178" w:rsidP="00556178">
      <w:pPr>
        <w:spacing w:line="240" w:lineRule="auto"/>
      </w:pPr>
      <w:r w:rsidRPr="002E15AA">
        <w:rPr>
          <w:b/>
        </w:rPr>
        <w:t>Flexible respite</w:t>
      </w:r>
      <w:r w:rsidRPr="002E15AA">
        <w:t xml:space="preserve"> </w:t>
      </w:r>
      <w:r w:rsidRPr="00DB552D">
        <w:rPr>
          <w:b/>
        </w:rPr>
        <w:t>care</w:t>
      </w:r>
      <w:r w:rsidR="0011035F">
        <w:t xml:space="preserve"> includes:</w:t>
      </w:r>
    </w:p>
    <w:p w14:paraId="68F54C2A" w14:textId="77777777" w:rsidR="00556178" w:rsidRDefault="00556178" w:rsidP="00556178">
      <w:pPr>
        <w:pStyle w:val="ListParagraph"/>
        <w:numPr>
          <w:ilvl w:val="0"/>
          <w:numId w:val="14"/>
        </w:numPr>
        <w:autoSpaceDE w:val="0"/>
        <w:autoSpaceDN w:val="0"/>
        <w:adjustRightInd w:val="0"/>
        <w:spacing w:after="0" w:line="240" w:lineRule="auto"/>
        <w:rPr>
          <w:rFonts w:cs="Arial"/>
          <w:color w:val="000000"/>
        </w:rPr>
      </w:pPr>
      <w:r w:rsidRPr="004F7AA8">
        <w:rPr>
          <w:rFonts w:cs="Arial"/>
          <w:color w:val="000000"/>
        </w:rPr>
        <w:t>In-</w:t>
      </w:r>
      <w:r w:rsidRPr="004F7AA8">
        <w:rPr>
          <w:rFonts w:cs="Arial"/>
          <w:bCs/>
          <w:color w:val="000000"/>
        </w:rPr>
        <w:t xml:space="preserve">home day respite </w:t>
      </w:r>
      <w:r w:rsidRPr="004F7AA8">
        <w:rPr>
          <w:rFonts w:cs="Arial"/>
          <w:color w:val="000000"/>
        </w:rPr>
        <w:t xml:space="preserve">– provides a daytime support service for carers of clients needing assisted support in the carer’s or the client’s home </w:t>
      </w:r>
    </w:p>
    <w:p w14:paraId="2577DD7F" w14:textId="396495ED" w:rsidR="00556178" w:rsidRDefault="00556178" w:rsidP="00556178">
      <w:pPr>
        <w:pStyle w:val="ListParagraph"/>
        <w:numPr>
          <w:ilvl w:val="0"/>
          <w:numId w:val="14"/>
        </w:numPr>
        <w:autoSpaceDE w:val="0"/>
        <w:autoSpaceDN w:val="0"/>
        <w:adjustRightInd w:val="0"/>
        <w:spacing w:before="0" w:after="0" w:line="240" w:lineRule="auto"/>
        <w:rPr>
          <w:rFonts w:cs="Arial"/>
          <w:color w:val="000000"/>
        </w:rPr>
      </w:pPr>
      <w:r w:rsidRPr="004F7AA8">
        <w:rPr>
          <w:rFonts w:cs="Arial"/>
          <w:color w:val="000000"/>
        </w:rPr>
        <w:t>I</w:t>
      </w:r>
      <w:r w:rsidRPr="004F7AA8">
        <w:rPr>
          <w:rFonts w:cs="Arial"/>
          <w:bCs/>
          <w:color w:val="000000"/>
        </w:rPr>
        <w:t xml:space="preserve">n-home overnight respite </w:t>
      </w:r>
      <w:r w:rsidRPr="004F7AA8">
        <w:rPr>
          <w:rFonts w:cs="Arial"/>
          <w:color w:val="000000"/>
        </w:rPr>
        <w:t>– provides overnight support service for carers of clients needing assisted support in the carer’s or cl</w:t>
      </w:r>
      <w:r w:rsidR="0011035F">
        <w:rPr>
          <w:rFonts w:cs="Arial"/>
          <w:color w:val="000000"/>
        </w:rPr>
        <w:t>ient’s home</w:t>
      </w:r>
    </w:p>
    <w:p w14:paraId="02791CBE" w14:textId="3CEE73E1" w:rsidR="00556178" w:rsidRDefault="00556178" w:rsidP="00556178">
      <w:pPr>
        <w:pStyle w:val="ListParagraph"/>
        <w:numPr>
          <w:ilvl w:val="0"/>
          <w:numId w:val="14"/>
        </w:numPr>
        <w:autoSpaceDE w:val="0"/>
        <w:autoSpaceDN w:val="0"/>
        <w:adjustRightInd w:val="0"/>
        <w:spacing w:before="0" w:after="0" w:line="240" w:lineRule="auto"/>
        <w:rPr>
          <w:rFonts w:cs="Arial"/>
          <w:color w:val="000000"/>
        </w:rPr>
      </w:pPr>
      <w:r w:rsidRPr="004F7AA8">
        <w:rPr>
          <w:rFonts w:cs="Arial"/>
          <w:color w:val="000000"/>
        </w:rPr>
        <w:lastRenderedPageBreak/>
        <w:t>Com</w:t>
      </w:r>
      <w:r w:rsidRPr="004F7AA8">
        <w:rPr>
          <w:rFonts w:cs="Arial"/>
          <w:bCs/>
          <w:color w:val="000000"/>
        </w:rPr>
        <w:t>munity access</w:t>
      </w:r>
      <w:r>
        <w:rPr>
          <w:rFonts w:cs="Arial"/>
          <w:bCs/>
          <w:color w:val="000000"/>
        </w:rPr>
        <w:t>(</w:t>
      </w:r>
      <w:r w:rsidRPr="004F7AA8">
        <w:rPr>
          <w:rFonts w:cs="Arial"/>
          <w:bCs/>
          <w:color w:val="000000"/>
        </w:rPr>
        <w:t>individual</w:t>
      </w:r>
      <w:r>
        <w:rPr>
          <w:rFonts w:cs="Arial"/>
          <w:bCs/>
          <w:color w:val="000000"/>
        </w:rPr>
        <w:t>)</w:t>
      </w:r>
      <w:r w:rsidRPr="004F7AA8">
        <w:rPr>
          <w:rFonts w:cs="Arial"/>
          <w:bCs/>
          <w:color w:val="000000"/>
        </w:rPr>
        <w:t xml:space="preserve"> </w:t>
      </w:r>
      <w:r w:rsidRPr="004F7AA8">
        <w:rPr>
          <w:rFonts w:cs="Arial"/>
          <w:color w:val="000000"/>
        </w:rPr>
        <w:t>– provides one-on-one structured activities to give clients a social experience to develop, maintain or support independent living and social interaction a</w:t>
      </w:r>
      <w:r w:rsidR="0011035F">
        <w:rPr>
          <w:rFonts w:cs="Arial"/>
          <w:color w:val="000000"/>
        </w:rPr>
        <w:t>nd offer respite to their carer</w:t>
      </w:r>
    </w:p>
    <w:p w14:paraId="7B506310" w14:textId="4CA81ABE" w:rsidR="00556178" w:rsidRDefault="00556178" w:rsidP="00556178">
      <w:pPr>
        <w:pStyle w:val="ListParagraph"/>
        <w:numPr>
          <w:ilvl w:val="0"/>
          <w:numId w:val="14"/>
        </w:numPr>
        <w:autoSpaceDE w:val="0"/>
        <w:autoSpaceDN w:val="0"/>
        <w:adjustRightInd w:val="0"/>
        <w:spacing w:before="0" w:after="0" w:line="240" w:lineRule="auto"/>
        <w:rPr>
          <w:rFonts w:cs="Arial"/>
          <w:color w:val="000000"/>
        </w:rPr>
      </w:pPr>
      <w:r w:rsidRPr="004F7AA8">
        <w:rPr>
          <w:rFonts w:cs="Arial"/>
          <w:color w:val="000000"/>
        </w:rPr>
        <w:t>Ho</w:t>
      </w:r>
      <w:r w:rsidRPr="004F7AA8">
        <w:rPr>
          <w:rFonts w:cs="Arial"/>
          <w:bCs/>
          <w:color w:val="000000"/>
        </w:rPr>
        <w:t xml:space="preserve">st family day respite </w:t>
      </w:r>
      <w:r w:rsidRPr="004F7AA8">
        <w:rPr>
          <w:rFonts w:cs="Arial"/>
          <w:color w:val="000000"/>
        </w:rPr>
        <w:t xml:space="preserve">– day care received by a </w:t>
      </w:r>
      <w:r w:rsidR="0011035F">
        <w:rPr>
          <w:rFonts w:cs="Arial"/>
          <w:color w:val="000000"/>
        </w:rPr>
        <w:t>client in another person’s home</w:t>
      </w:r>
    </w:p>
    <w:p w14:paraId="55F545F0" w14:textId="77777777" w:rsidR="00556178" w:rsidRDefault="00556178" w:rsidP="00556178">
      <w:pPr>
        <w:pStyle w:val="ListParagraph"/>
        <w:numPr>
          <w:ilvl w:val="0"/>
          <w:numId w:val="14"/>
        </w:numPr>
        <w:autoSpaceDE w:val="0"/>
        <w:autoSpaceDN w:val="0"/>
        <w:adjustRightInd w:val="0"/>
        <w:spacing w:before="0" w:after="0" w:line="240" w:lineRule="auto"/>
        <w:rPr>
          <w:rFonts w:cs="Arial"/>
          <w:color w:val="000000"/>
        </w:rPr>
      </w:pPr>
      <w:r w:rsidRPr="004F7AA8">
        <w:rPr>
          <w:rFonts w:cs="Arial"/>
          <w:color w:val="000000"/>
        </w:rPr>
        <w:t>Ho</w:t>
      </w:r>
      <w:r w:rsidRPr="004F7AA8">
        <w:rPr>
          <w:rFonts w:cs="Arial"/>
          <w:bCs/>
          <w:color w:val="000000"/>
        </w:rPr>
        <w:t xml:space="preserve">st family overnight respite </w:t>
      </w:r>
      <w:r w:rsidRPr="004F7AA8">
        <w:rPr>
          <w:rFonts w:cs="Arial"/>
          <w:color w:val="000000"/>
        </w:rPr>
        <w:t>– overnight care received by a client while in the care of a host family</w:t>
      </w:r>
    </w:p>
    <w:p w14:paraId="3D88F2F6" w14:textId="77777777" w:rsidR="00556178" w:rsidRDefault="00556178" w:rsidP="00556178">
      <w:pPr>
        <w:pStyle w:val="ListParagraph"/>
        <w:numPr>
          <w:ilvl w:val="0"/>
          <w:numId w:val="14"/>
        </w:numPr>
        <w:autoSpaceDE w:val="0"/>
        <w:autoSpaceDN w:val="0"/>
        <w:adjustRightInd w:val="0"/>
        <w:spacing w:before="0" w:after="0" w:line="240" w:lineRule="auto"/>
        <w:rPr>
          <w:rFonts w:cs="Arial"/>
          <w:color w:val="000000"/>
        </w:rPr>
      </w:pPr>
      <w:r w:rsidRPr="004F7AA8">
        <w:rPr>
          <w:rFonts w:cs="Arial"/>
          <w:color w:val="000000"/>
        </w:rPr>
        <w:t>Mo</w:t>
      </w:r>
      <w:r w:rsidRPr="004F7AA8">
        <w:rPr>
          <w:rFonts w:cs="Arial"/>
          <w:bCs/>
          <w:color w:val="000000"/>
        </w:rPr>
        <w:t xml:space="preserve">bile respite </w:t>
      </w:r>
      <w:r w:rsidRPr="004F7AA8">
        <w:rPr>
          <w:rFonts w:cs="Arial"/>
          <w:color w:val="000000"/>
        </w:rPr>
        <w:t>– provides res</w:t>
      </w:r>
      <w:r>
        <w:rPr>
          <w:rFonts w:cs="Arial"/>
          <w:color w:val="000000"/>
        </w:rPr>
        <w:t>pite care from a mobile setting</w:t>
      </w:r>
    </w:p>
    <w:p w14:paraId="49DD9AFD" w14:textId="65BC471B" w:rsidR="00556178" w:rsidRPr="004F7AA8" w:rsidRDefault="00556178" w:rsidP="00556178">
      <w:pPr>
        <w:pStyle w:val="ListParagraph"/>
        <w:numPr>
          <w:ilvl w:val="0"/>
          <w:numId w:val="14"/>
        </w:numPr>
        <w:autoSpaceDE w:val="0"/>
        <w:autoSpaceDN w:val="0"/>
        <w:adjustRightInd w:val="0"/>
        <w:spacing w:before="0" w:after="0" w:line="240" w:lineRule="auto"/>
        <w:rPr>
          <w:rFonts w:cs="Arial"/>
          <w:color w:val="000000"/>
        </w:rPr>
      </w:pPr>
      <w:r w:rsidRPr="004F7AA8">
        <w:rPr>
          <w:rFonts w:cs="Arial"/>
          <w:color w:val="000000"/>
        </w:rPr>
        <w:t>O</w:t>
      </w:r>
      <w:r w:rsidRPr="004F7AA8">
        <w:rPr>
          <w:rFonts w:cs="Arial"/>
          <w:bCs/>
          <w:color w:val="000000"/>
        </w:rPr>
        <w:t xml:space="preserve">ther </w:t>
      </w:r>
      <w:r w:rsidRPr="004F7AA8">
        <w:rPr>
          <w:rFonts w:cs="Arial"/>
          <w:color w:val="000000"/>
        </w:rPr>
        <w:t>– innovative types of service delivery to clients</w:t>
      </w:r>
      <w:r w:rsidR="00DB552D">
        <w:rPr>
          <w:rFonts w:cs="Arial"/>
          <w:color w:val="000000"/>
        </w:rPr>
        <w:t>.</w:t>
      </w:r>
      <w:r w:rsidRPr="004F7AA8">
        <w:rPr>
          <w:rFonts w:cs="Arial"/>
          <w:color w:val="000000"/>
        </w:rPr>
        <w:t xml:space="preserve"> </w:t>
      </w:r>
    </w:p>
    <w:p w14:paraId="558FAAA9" w14:textId="77777777" w:rsidR="00556178" w:rsidRPr="002E15AA" w:rsidRDefault="00556178" w:rsidP="00556178">
      <w:pPr>
        <w:spacing w:line="240" w:lineRule="auto"/>
        <w:rPr>
          <w:b/>
        </w:rPr>
      </w:pPr>
      <w:r w:rsidRPr="00A84F00">
        <w:rPr>
          <w:b/>
        </w:rPr>
        <w:t>Centre-based respite</w:t>
      </w:r>
      <w:r w:rsidRPr="002E15AA">
        <w:rPr>
          <w:b/>
        </w:rPr>
        <w:t xml:space="preserve"> care </w:t>
      </w:r>
      <w:r w:rsidRPr="002E15AA">
        <w:t>includes</w:t>
      </w:r>
      <w:r w:rsidRPr="002E15AA">
        <w:rPr>
          <w:b/>
        </w:rPr>
        <w:t>:</w:t>
      </w:r>
    </w:p>
    <w:p w14:paraId="0392EB91" w14:textId="77777777" w:rsidR="00556178" w:rsidRPr="004F7AA8" w:rsidRDefault="00556178" w:rsidP="00556178">
      <w:pPr>
        <w:pStyle w:val="Default"/>
        <w:numPr>
          <w:ilvl w:val="0"/>
          <w:numId w:val="15"/>
        </w:numPr>
        <w:rPr>
          <w:rFonts w:asciiTheme="minorHAnsi" w:hAnsiTheme="minorHAnsi"/>
          <w:sz w:val="22"/>
          <w:szCs w:val="22"/>
        </w:rPr>
      </w:pPr>
      <w:r w:rsidRPr="004F7AA8">
        <w:rPr>
          <w:rFonts w:asciiTheme="minorHAnsi" w:hAnsiTheme="minorHAnsi"/>
          <w:sz w:val="22"/>
          <w:szCs w:val="22"/>
        </w:rPr>
        <w:t>centre based day respite – provides structured group activities to clients to develop, maintain or support independent living and social interaction conducted in a community setting</w:t>
      </w:r>
    </w:p>
    <w:p w14:paraId="3663C8CE" w14:textId="77777777" w:rsidR="00556178" w:rsidRDefault="00556178" w:rsidP="00556178">
      <w:pPr>
        <w:pStyle w:val="Default"/>
        <w:numPr>
          <w:ilvl w:val="0"/>
          <w:numId w:val="15"/>
        </w:numPr>
        <w:rPr>
          <w:rFonts w:asciiTheme="minorHAnsi" w:hAnsiTheme="minorHAnsi"/>
          <w:sz w:val="22"/>
          <w:szCs w:val="22"/>
        </w:rPr>
      </w:pPr>
      <w:r w:rsidRPr="00A84F00">
        <w:rPr>
          <w:rFonts w:asciiTheme="minorHAnsi" w:hAnsiTheme="minorHAnsi"/>
          <w:sz w:val="22"/>
          <w:szCs w:val="22"/>
        </w:rPr>
        <w:t>residential day respite – provides day respite in a residential facility to the client</w:t>
      </w:r>
    </w:p>
    <w:p w14:paraId="2D1B6A58" w14:textId="77777777" w:rsidR="00556178" w:rsidRPr="004F7AA8" w:rsidRDefault="00556178" w:rsidP="00556178">
      <w:pPr>
        <w:pStyle w:val="Default"/>
        <w:numPr>
          <w:ilvl w:val="0"/>
          <w:numId w:val="15"/>
        </w:numPr>
        <w:rPr>
          <w:rFonts w:asciiTheme="minorHAnsi" w:hAnsiTheme="minorHAnsi"/>
          <w:sz w:val="22"/>
          <w:szCs w:val="22"/>
        </w:rPr>
      </w:pPr>
      <w:r w:rsidRPr="004F7AA8">
        <w:rPr>
          <w:rFonts w:asciiTheme="minorHAnsi" w:hAnsiTheme="minorHAnsi"/>
          <w:sz w:val="22"/>
          <w:szCs w:val="22"/>
        </w:rPr>
        <w:t>community access group – provides small group day outings to give clients a social experience and offer respite to their carer</w:t>
      </w:r>
    </w:p>
    <w:p w14:paraId="0FCB6DD7" w14:textId="77777777" w:rsidR="00556178" w:rsidRDefault="00556178" w:rsidP="00556178">
      <w:pPr>
        <w:spacing w:line="240" w:lineRule="auto"/>
      </w:pPr>
      <w:r w:rsidRPr="002E15AA">
        <w:rPr>
          <w:b/>
        </w:rPr>
        <w:t>Cottage respite</w:t>
      </w:r>
      <w:r w:rsidRPr="002E15AA">
        <w:t xml:space="preserve"> (overnight community respite) provides overnight care delivered in a cottage-style respite facility or community setting other than in the carer, care recipient or host family’s home. </w:t>
      </w:r>
    </w:p>
    <w:p w14:paraId="657DB2F0" w14:textId="77777777" w:rsidR="00FE2CA0" w:rsidRDefault="00FE2CA0" w:rsidP="00FE2CA0">
      <w:pPr>
        <w:spacing w:line="240" w:lineRule="auto"/>
      </w:pPr>
      <w:r>
        <w:t>In general CHSP services should not be provided to people who are already receiving other government-subsidised services that are similar to service types funded through the CHSP.</w:t>
      </w:r>
    </w:p>
    <w:p w14:paraId="22469FE5" w14:textId="77777777" w:rsidR="00FE2CA0" w:rsidRDefault="00FE2CA0" w:rsidP="00FE2CA0">
      <w:pPr>
        <w:spacing w:line="240" w:lineRule="auto"/>
      </w:pPr>
      <w:r>
        <w:t xml:space="preserve">CHSP providers receive grant funding to provide specific services in their identified coverage area. In some areas there may only be certain types of respite available through the CHSP, while in other areas there may not be an approved CHSP provider of respite. The amount of grant funding a CHSP provider receives determines the amount of service they are able to provide in each service type. </w:t>
      </w:r>
    </w:p>
    <w:p w14:paraId="0A70CD97" w14:textId="77777777" w:rsidR="002E4412" w:rsidRDefault="002E4412" w:rsidP="0011035F">
      <w:pPr>
        <w:pStyle w:val="Heading4"/>
        <w:numPr>
          <w:ilvl w:val="0"/>
          <w:numId w:val="0"/>
        </w:numPr>
        <w:ind w:left="864" w:hanging="864"/>
      </w:pPr>
      <w:r>
        <w:t>Supply of CHSP respite services</w:t>
      </w:r>
    </w:p>
    <w:p w14:paraId="248BD294" w14:textId="77777777" w:rsidR="00FE2CA0" w:rsidRDefault="00FE2CA0" w:rsidP="00FE2CA0">
      <w:pPr>
        <w:spacing w:line="240" w:lineRule="auto"/>
      </w:pPr>
      <w:r>
        <w:t>During 2016-17, the number of CHSP providers that offered respite care were:</w:t>
      </w:r>
    </w:p>
    <w:p w14:paraId="231A3E80" w14:textId="77777777" w:rsidR="00FE2CA0" w:rsidRDefault="00FE2CA0" w:rsidP="00FE2CA0">
      <w:pPr>
        <w:pStyle w:val="ListParagraph"/>
        <w:numPr>
          <w:ilvl w:val="0"/>
          <w:numId w:val="36"/>
        </w:numPr>
        <w:spacing w:line="240" w:lineRule="auto"/>
      </w:pPr>
      <w:r>
        <w:t xml:space="preserve">Flexible respite – 517 providers </w:t>
      </w:r>
    </w:p>
    <w:p w14:paraId="40DC79F5" w14:textId="77777777" w:rsidR="00FE2CA0" w:rsidRDefault="00FE2CA0" w:rsidP="00FE2CA0">
      <w:pPr>
        <w:pStyle w:val="ListParagraph"/>
        <w:numPr>
          <w:ilvl w:val="0"/>
          <w:numId w:val="36"/>
        </w:numPr>
        <w:spacing w:line="240" w:lineRule="auto"/>
      </w:pPr>
      <w:r>
        <w:t xml:space="preserve">Centre-based respite – 238 providers </w:t>
      </w:r>
    </w:p>
    <w:p w14:paraId="653F9474" w14:textId="77777777" w:rsidR="00FE2CA0" w:rsidRDefault="00FE2CA0" w:rsidP="00FE2CA0">
      <w:pPr>
        <w:pStyle w:val="ListParagraph"/>
        <w:numPr>
          <w:ilvl w:val="0"/>
          <w:numId w:val="36"/>
        </w:numPr>
        <w:spacing w:line="240" w:lineRule="auto"/>
      </w:pPr>
      <w:r>
        <w:t xml:space="preserve">Cottage respite – 98 providers </w:t>
      </w:r>
    </w:p>
    <w:p w14:paraId="532F07EC" w14:textId="37A3853A" w:rsidR="00FE2CA0" w:rsidRDefault="00FE2CA0" w:rsidP="00FE2CA0">
      <w:pPr>
        <w:spacing w:line="240" w:lineRule="auto"/>
      </w:pPr>
      <w:r>
        <w:t>During 2016-17, grant funding for these respite care service types totalled:</w:t>
      </w:r>
    </w:p>
    <w:p w14:paraId="4E4FC425" w14:textId="77777777" w:rsidR="00FE2CA0" w:rsidRDefault="00FE2CA0" w:rsidP="00FE2CA0">
      <w:pPr>
        <w:pStyle w:val="ListParagraph"/>
        <w:numPr>
          <w:ilvl w:val="0"/>
          <w:numId w:val="34"/>
        </w:numPr>
        <w:spacing w:line="240" w:lineRule="auto"/>
      </w:pPr>
      <w:r>
        <w:t>Flexible respite –</w:t>
      </w:r>
      <w:r w:rsidR="00EE6437">
        <w:t xml:space="preserve"> </w:t>
      </w:r>
      <w:r>
        <w:t>$143.2 million</w:t>
      </w:r>
    </w:p>
    <w:p w14:paraId="6524B05B" w14:textId="77777777" w:rsidR="00FE2CA0" w:rsidRDefault="00FE2CA0" w:rsidP="00FE2CA0">
      <w:pPr>
        <w:pStyle w:val="ListParagraph"/>
        <w:numPr>
          <w:ilvl w:val="0"/>
          <w:numId w:val="34"/>
        </w:numPr>
        <w:spacing w:line="240" w:lineRule="auto"/>
      </w:pPr>
      <w:r>
        <w:t>Centre-based respite – $70.4 million</w:t>
      </w:r>
    </w:p>
    <w:p w14:paraId="4B8E88FF" w14:textId="77777777" w:rsidR="00FE2CA0" w:rsidRDefault="00FE2CA0" w:rsidP="00FE2CA0">
      <w:pPr>
        <w:pStyle w:val="ListParagraph"/>
        <w:numPr>
          <w:ilvl w:val="0"/>
          <w:numId w:val="34"/>
        </w:numPr>
        <w:spacing w:line="240" w:lineRule="auto"/>
      </w:pPr>
      <w:r>
        <w:t>Cottage respite – $34.3 million</w:t>
      </w:r>
    </w:p>
    <w:p w14:paraId="362A74BB" w14:textId="77777777" w:rsidR="00FE2CA0" w:rsidRDefault="00FE2CA0" w:rsidP="00FE2CA0">
      <w:pPr>
        <w:spacing w:line="240" w:lineRule="auto"/>
      </w:pPr>
      <w:r>
        <w:t>During 2016-17, the number of people who received respite care through CHSP were:</w:t>
      </w:r>
    </w:p>
    <w:p w14:paraId="15CCF876" w14:textId="77777777" w:rsidR="00FE2CA0" w:rsidRDefault="00FE2CA0" w:rsidP="00FE2CA0">
      <w:pPr>
        <w:pStyle w:val="ListParagraph"/>
        <w:numPr>
          <w:ilvl w:val="0"/>
          <w:numId w:val="35"/>
        </w:numPr>
        <w:spacing w:line="240" w:lineRule="auto"/>
      </w:pPr>
      <w:r>
        <w:t>Flexible respite – 27,962</w:t>
      </w:r>
    </w:p>
    <w:p w14:paraId="73648820" w14:textId="77777777" w:rsidR="00FE2CA0" w:rsidRDefault="00FE2CA0" w:rsidP="00FE2CA0">
      <w:pPr>
        <w:pStyle w:val="ListParagraph"/>
        <w:numPr>
          <w:ilvl w:val="0"/>
          <w:numId w:val="35"/>
        </w:numPr>
        <w:spacing w:line="240" w:lineRule="auto"/>
      </w:pPr>
      <w:r>
        <w:t>Centre-based respite – 14,773</w:t>
      </w:r>
    </w:p>
    <w:p w14:paraId="72C73BD8" w14:textId="77777777" w:rsidR="00FE2CA0" w:rsidRDefault="00FE2CA0" w:rsidP="00FE2CA0">
      <w:pPr>
        <w:pStyle w:val="ListParagraph"/>
        <w:numPr>
          <w:ilvl w:val="0"/>
          <w:numId w:val="35"/>
        </w:numPr>
        <w:spacing w:line="240" w:lineRule="auto"/>
      </w:pPr>
      <w:r>
        <w:t>Cottage respite – 3,559</w:t>
      </w:r>
    </w:p>
    <w:p w14:paraId="39209AAE" w14:textId="337A27B9" w:rsidR="00556178" w:rsidRDefault="002E15AA" w:rsidP="002E15AA">
      <w:pPr>
        <w:autoSpaceDE w:val="0"/>
        <w:autoSpaceDN w:val="0"/>
        <w:adjustRightInd w:val="0"/>
        <w:spacing w:after="0" w:line="240" w:lineRule="auto"/>
        <w:rPr>
          <w:rFonts w:cs="Arial"/>
          <w:color w:val="000000"/>
        </w:rPr>
      </w:pPr>
      <w:r w:rsidRPr="00A84F00">
        <w:rPr>
          <w:rFonts w:cs="Arial"/>
          <w:color w:val="000000"/>
        </w:rPr>
        <w:t xml:space="preserve">The CHSP is complemented by access to emergency respite services provided through the Commonwealth Respite and </w:t>
      </w:r>
      <w:proofErr w:type="spellStart"/>
      <w:r w:rsidRPr="00A84F00">
        <w:rPr>
          <w:rFonts w:cs="Arial"/>
          <w:color w:val="000000"/>
        </w:rPr>
        <w:t>Carelink</w:t>
      </w:r>
      <w:proofErr w:type="spellEnd"/>
      <w:r w:rsidRPr="00A84F00">
        <w:rPr>
          <w:rFonts w:cs="Arial"/>
          <w:color w:val="000000"/>
        </w:rPr>
        <w:t xml:space="preserve"> Centres and services provided through</w:t>
      </w:r>
      <w:r w:rsidR="00556178">
        <w:rPr>
          <w:rFonts w:cs="Arial"/>
          <w:color w:val="000000"/>
        </w:rPr>
        <w:t>:</w:t>
      </w:r>
    </w:p>
    <w:p w14:paraId="099F1926" w14:textId="0300CC00" w:rsidR="00556178" w:rsidRDefault="00556178" w:rsidP="00556178">
      <w:pPr>
        <w:pStyle w:val="ListParagraph"/>
        <w:numPr>
          <w:ilvl w:val="0"/>
          <w:numId w:val="61"/>
        </w:numPr>
        <w:autoSpaceDE w:val="0"/>
        <w:autoSpaceDN w:val="0"/>
        <w:adjustRightInd w:val="0"/>
        <w:spacing w:after="0" w:line="240" w:lineRule="auto"/>
        <w:rPr>
          <w:rFonts w:cs="Arial"/>
          <w:color w:val="000000"/>
        </w:rPr>
      </w:pPr>
      <w:r>
        <w:rPr>
          <w:rFonts w:cs="Arial"/>
          <w:color w:val="000000"/>
        </w:rPr>
        <w:t xml:space="preserve">the </w:t>
      </w:r>
      <w:r w:rsidR="002E15AA" w:rsidRPr="00556178">
        <w:rPr>
          <w:rFonts w:cs="Arial"/>
          <w:color w:val="000000"/>
        </w:rPr>
        <w:t>National Carer Counselling Program and Carer Information Support Service</w:t>
      </w:r>
    </w:p>
    <w:p w14:paraId="4190ED99" w14:textId="523E1EAC" w:rsidR="00556178" w:rsidRDefault="00556178" w:rsidP="00556178">
      <w:pPr>
        <w:pStyle w:val="ListParagraph"/>
        <w:numPr>
          <w:ilvl w:val="0"/>
          <w:numId w:val="61"/>
        </w:numPr>
        <w:autoSpaceDE w:val="0"/>
        <w:autoSpaceDN w:val="0"/>
        <w:adjustRightInd w:val="0"/>
        <w:spacing w:after="0" w:line="240" w:lineRule="auto"/>
        <w:rPr>
          <w:rFonts w:cs="Arial"/>
          <w:color w:val="000000"/>
        </w:rPr>
      </w:pPr>
      <w:r>
        <w:rPr>
          <w:rFonts w:cs="Arial"/>
          <w:color w:val="000000"/>
        </w:rPr>
        <w:t xml:space="preserve">the </w:t>
      </w:r>
      <w:r w:rsidR="002E15AA" w:rsidRPr="00556178">
        <w:rPr>
          <w:rFonts w:cs="Arial"/>
          <w:color w:val="000000"/>
        </w:rPr>
        <w:t>Dementia, Education and Training Program</w:t>
      </w:r>
    </w:p>
    <w:p w14:paraId="4A301864" w14:textId="5F5FE5D7" w:rsidR="002E15AA" w:rsidRPr="00556178" w:rsidRDefault="001B007F" w:rsidP="00556178">
      <w:pPr>
        <w:pStyle w:val="ListParagraph"/>
        <w:numPr>
          <w:ilvl w:val="0"/>
          <w:numId w:val="61"/>
        </w:numPr>
        <w:autoSpaceDE w:val="0"/>
        <w:autoSpaceDN w:val="0"/>
        <w:adjustRightInd w:val="0"/>
        <w:spacing w:after="0" w:line="240" w:lineRule="auto"/>
        <w:rPr>
          <w:rFonts w:cs="Arial"/>
          <w:color w:val="000000"/>
        </w:rPr>
      </w:pPr>
      <w:r>
        <w:rPr>
          <w:rFonts w:cs="Arial"/>
          <w:color w:val="000000"/>
        </w:rPr>
        <w:t>t</w:t>
      </w:r>
      <w:r w:rsidR="00556178">
        <w:rPr>
          <w:rFonts w:cs="Arial"/>
          <w:color w:val="000000"/>
        </w:rPr>
        <w:t xml:space="preserve">he </w:t>
      </w:r>
      <w:r w:rsidR="002E15AA" w:rsidRPr="00556178">
        <w:rPr>
          <w:rFonts w:cs="Arial"/>
          <w:color w:val="000000"/>
        </w:rPr>
        <w:t xml:space="preserve">Counselling, Support, Information and Advocacy – carer support program. </w:t>
      </w:r>
    </w:p>
    <w:p w14:paraId="3D27538C" w14:textId="77777777" w:rsidR="00547180" w:rsidRDefault="00547180" w:rsidP="0011035F">
      <w:pPr>
        <w:pStyle w:val="Heading4"/>
        <w:numPr>
          <w:ilvl w:val="0"/>
          <w:numId w:val="0"/>
        </w:numPr>
        <w:ind w:left="864" w:hanging="864"/>
      </w:pPr>
      <w:r>
        <w:lastRenderedPageBreak/>
        <w:t>CHSP consumer contributions</w:t>
      </w:r>
    </w:p>
    <w:p w14:paraId="28BCF3D5" w14:textId="528367DB" w:rsidR="00547180" w:rsidRDefault="00547180" w:rsidP="002E4412">
      <w:pPr>
        <w:autoSpaceDE w:val="0"/>
        <w:autoSpaceDN w:val="0"/>
        <w:adjustRightInd w:val="0"/>
        <w:spacing w:line="240" w:lineRule="auto"/>
      </w:pPr>
      <w:r w:rsidRPr="00DD5F1E">
        <w:t>C</w:t>
      </w:r>
      <w:r w:rsidR="00DB1A91">
        <w:t xml:space="preserve">onsumer </w:t>
      </w:r>
      <w:r w:rsidRPr="00DD5F1E">
        <w:t xml:space="preserve">contributions towards services delivered under the CHSP (including respite services) are </w:t>
      </w:r>
      <w:r w:rsidR="00B74F56">
        <w:t xml:space="preserve">not mandatory but providers charging fees are encouraged to follow </w:t>
      </w:r>
      <w:r w:rsidRPr="00DD5F1E">
        <w:t xml:space="preserve">a </w:t>
      </w:r>
      <w:r w:rsidR="00B74F56">
        <w:t xml:space="preserve">voluntary </w:t>
      </w:r>
      <w:r w:rsidRPr="00DD5F1E">
        <w:t>principles-based Client Contribution Framework (the Framework) which was released by the Department</w:t>
      </w:r>
      <w:r>
        <w:t xml:space="preserve"> of Health</w:t>
      </w:r>
      <w:r w:rsidRPr="00DD5F1E">
        <w:t xml:space="preserve"> in October 2015.  </w:t>
      </w:r>
    </w:p>
    <w:p w14:paraId="7795388D" w14:textId="77777777" w:rsidR="00DB1A91" w:rsidRDefault="00547180" w:rsidP="002E4412">
      <w:pPr>
        <w:autoSpaceDE w:val="0"/>
        <w:autoSpaceDN w:val="0"/>
        <w:adjustRightInd w:val="0"/>
        <w:spacing w:line="240" w:lineRule="auto"/>
      </w:pPr>
      <w:r w:rsidRPr="00DD5F1E">
        <w:t xml:space="preserve">The Framework and a supporting National Guide to the CHSP Client Contribution Framework have been developed by the Department to assist service providers with establishing client contribution practices for the CHSP services they deliver. The Framework outlines the principles service providers can adopt in setting and implementing their own client contribution policy with a view to ensuring that those who can afford to contribute to the cost of their care do so, whilst protecting those most vulnerable. </w:t>
      </w:r>
    </w:p>
    <w:p w14:paraId="73E30147" w14:textId="00BEA502" w:rsidR="00547180" w:rsidRPr="00DD5F1E" w:rsidRDefault="00DB1A91" w:rsidP="002E4412">
      <w:pPr>
        <w:autoSpaceDE w:val="0"/>
        <w:autoSpaceDN w:val="0"/>
        <w:adjustRightInd w:val="0"/>
        <w:spacing w:line="240" w:lineRule="auto"/>
      </w:pPr>
      <w:r>
        <w:t xml:space="preserve">The Framework </w:t>
      </w:r>
      <w:r w:rsidR="00547180" w:rsidRPr="00DD5F1E">
        <w:t xml:space="preserve">does not include a mandatory fees schedule or </w:t>
      </w:r>
      <w:r>
        <w:t xml:space="preserve">require </w:t>
      </w:r>
      <w:r w:rsidR="00547180" w:rsidRPr="00DD5F1E">
        <w:t xml:space="preserve">formal means </w:t>
      </w:r>
      <w:proofErr w:type="gramStart"/>
      <w:r w:rsidR="00547180" w:rsidRPr="00DD5F1E">
        <w:t xml:space="preserve">testing </w:t>
      </w:r>
      <w:r>
        <w:t>,</w:t>
      </w:r>
      <w:proofErr w:type="gramEnd"/>
      <w:r>
        <w:t xml:space="preserve"> but does </w:t>
      </w:r>
      <w:r w:rsidR="00547180" w:rsidRPr="00DD5F1E">
        <w:t xml:space="preserve"> stipulate that </w:t>
      </w:r>
      <w:r>
        <w:t xml:space="preserve">consumer </w:t>
      </w:r>
      <w:r w:rsidR="00547180" w:rsidRPr="00DD5F1E">
        <w:t xml:space="preserve"> contributions should not exceed the actual cost of service provision.</w:t>
      </w:r>
    </w:p>
    <w:p w14:paraId="66B4E4E5" w14:textId="77777777" w:rsidR="002E15AA" w:rsidRDefault="002E15AA" w:rsidP="002E15AA">
      <w:pPr>
        <w:pStyle w:val="Heading3"/>
        <w:numPr>
          <w:ilvl w:val="0"/>
          <w:numId w:val="0"/>
        </w:numPr>
      </w:pPr>
      <w:r>
        <w:t>1.3.</w:t>
      </w:r>
      <w:r w:rsidR="00D05F5B">
        <w:t>4</w:t>
      </w:r>
      <w:r>
        <w:tab/>
        <w:t>Home care</w:t>
      </w:r>
    </w:p>
    <w:p w14:paraId="44BE18CE" w14:textId="77777777" w:rsidR="002E15AA" w:rsidRPr="00DD5F1E" w:rsidRDefault="002E15AA" w:rsidP="002E15AA">
      <w:pPr>
        <w:spacing w:line="240" w:lineRule="auto"/>
        <w:rPr>
          <w:rFonts w:ascii="Calibri" w:hAnsi="Calibri" w:cs="Calibri"/>
        </w:rPr>
      </w:pPr>
      <w:r w:rsidRPr="00DD5F1E">
        <w:rPr>
          <w:rFonts w:ascii="Calibri" w:hAnsi="Calibri" w:cs="Calibri"/>
        </w:rPr>
        <w:t xml:space="preserve">To receive </w:t>
      </w:r>
      <w:r w:rsidR="002E4412">
        <w:rPr>
          <w:rFonts w:ascii="Calibri" w:hAnsi="Calibri" w:cs="Calibri"/>
        </w:rPr>
        <w:t xml:space="preserve">a </w:t>
      </w:r>
      <w:r w:rsidRPr="00DD5F1E">
        <w:rPr>
          <w:rFonts w:ascii="Calibri" w:hAnsi="Calibri" w:cs="Calibri"/>
        </w:rPr>
        <w:t>government subsidised home care</w:t>
      </w:r>
      <w:r w:rsidR="002E4412">
        <w:rPr>
          <w:rFonts w:ascii="Calibri" w:hAnsi="Calibri" w:cs="Calibri"/>
        </w:rPr>
        <w:t xml:space="preserve"> package</w:t>
      </w:r>
      <w:r w:rsidRPr="00DD5F1E">
        <w:rPr>
          <w:rFonts w:ascii="Calibri" w:hAnsi="Calibri" w:cs="Calibri"/>
        </w:rPr>
        <w:t xml:space="preserve">, a care recipient must have been approved for home care by an ACAT. There are four different levels of home care packages that an ACAT may approve an eligible care recipient to receive. </w:t>
      </w:r>
    </w:p>
    <w:p w14:paraId="4BCA7B17" w14:textId="0EA2CBDB" w:rsidR="002E15AA" w:rsidRDefault="002E15AA" w:rsidP="002E15AA">
      <w:pPr>
        <w:spacing w:line="240" w:lineRule="auto"/>
        <w:rPr>
          <w:rFonts w:ascii="Calibri" w:hAnsi="Calibri"/>
        </w:rPr>
      </w:pPr>
      <w:r w:rsidRPr="00DD5F1E">
        <w:rPr>
          <w:rFonts w:ascii="Calibri" w:hAnsi="Calibri"/>
        </w:rPr>
        <w:t xml:space="preserve">There is no specific type of respite care available under a home care package. Instead, respite may be incorporated into an individual care plan </w:t>
      </w:r>
      <w:r w:rsidR="00DB1A91">
        <w:rPr>
          <w:rFonts w:ascii="Calibri" w:hAnsi="Calibri"/>
        </w:rPr>
        <w:t xml:space="preserve">negotiated with the provider </w:t>
      </w:r>
      <w:r w:rsidR="00920064">
        <w:rPr>
          <w:rFonts w:ascii="Calibri" w:hAnsi="Calibri"/>
        </w:rPr>
        <w:t>and purchased using funds in the package</w:t>
      </w:r>
      <w:r w:rsidRPr="00DD5F1E">
        <w:rPr>
          <w:rFonts w:ascii="Calibri" w:hAnsi="Calibri"/>
        </w:rPr>
        <w:t xml:space="preserve"> budget. A consumer can access respite at full cost recovery to the </w:t>
      </w:r>
      <w:r w:rsidR="00D93F66">
        <w:rPr>
          <w:rFonts w:ascii="Calibri" w:hAnsi="Calibri"/>
        </w:rPr>
        <w:t>h</w:t>
      </w:r>
      <w:r w:rsidRPr="00DD5F1E">
        <w:rPr>
          <w:rFonts w:ascii="Calibri" w:hAnsi="Calibri"/>
        </w:rPr>
        <w:t xml:space="preserve">ome </w:t>
      </w:r>
      <w:r w:rsidR="00D93F66">
        <w:rPr>
          <w:rFonts w:ascii="Calibri" w:hAnsi="Calibri"/>
        </w:rPr>
        <w:t>c</w:t>
      </w:r>
      <w:r w:rsidRPr="00DD5F1E">
        <w:rPr>
          <w:rFonts w:ascii="Calibri" w:hAnsi="Calibri"/>
        </w:rPr>
        <w:t>are budget – that is, it is charged at an hourly rate by the home care provider, or billed to the package if provided by another service provider.</w:t>
      </w:r>
    </w:p>
    <w:p w14:paraId="31E0FC8B" w14:textId="6B247092" w:rsidR="002E15AA" w:rsidRDefault="002E15AA" w:rsidP="002E15AA">
      <w:pPr>
        <w:spacing w:line="240" w:lineRule="auto"/>
        <w:rPr>
          <w:rFonts w:ascii="Calibri" w:hAnsi="Calibri"/>
        </w:rPr>
      </w:pPr>
      <w:r>
        <w:rPr>
          <w:rFonts w:ascii="Calibri" w:hAnsi="Calibri"/>
        </w:rPr>
        <w:t>T</w:t>
      </w:r>
      <w:r w:rsidRPr="00DD5F1E">
        <w:rPr>
          <w:rFonts w:ascii="Calibri" w:hAnsi="Calibri"/>
        </w:rPr>
        <w:t xml:space="preserve">here are </w:t>
      </w:r>
      <w:r w:rsidR="00B74F56">
        <w:rPr>
          <w:rFonts w:ascii="Calibri" w:hAnsi="Calibri"/>
        </w:rPr>
        <w:t xml:space="preserve">practical </w:t>
      </w:r>
      <w:r w:rsidRPr="00DD5F1E">
        <w:rPr>
          <w:rFonts w:ascii="Calibri" w:hAnsi="Calibri"/>
        </w:rPr>
        <w:t xml:space="preserve">limits on how much </w:t>
      </w:r>
      <w:r>
        <w:rPr>
          <w:rFonts w:ascii="Calibri" w:hAnsi="Calibri"/>
        </w:rPr>
        <w:t xml:space="preserve">respite care </w:t>
      </w:r>
      <w:r w:rsidRPr="00DD5F1E">
        <w:rPr>
          <w:rFonts w:ascii="Calibri" w:hAnsi="Calibri"/>
        </w:rPr>
        <w:t>can be accessed, depending on the person’s care needs and the funds available</w:t>
      </w:r>
      <w:r w:rsidR="008F0D8A">
        <w:rPr>
          <w:rFonts w:ascii="Calibri" w:hAnsi="Calibri"/>
        </w:rPr>
        <w:t xml:space="preserve">. In addition, as the package </w:t>
      </w:r>
      <w:r w:rsidR="00920064">
        <w:rPr>
          <w:rFonts w:ascii="Calibri" w:hAnsi="Calibri"/>
        </w:rPr>
        <w:t xml:space="preserve">funding </w:t>
      </w:r>
      <w:r w:rsidR="008F0D8A">
        <w:rPr>
          <w:rFonts w:ascii="Calibri" w:hAnsi="Calibri"/>
        </w:rPr>
        <w:t xml:space="preserve">is assigned to the </w:t>
      </w:r>
      <w:r w:rsidR="00920064">
        <w:rPr>
          <w:rFonts w:ascii="Calibri" w:hAnsi="Calibri"/>
        </w:rPr>
        <w:t xml:space="preserve">home </w:t>
      </w:r>
      <w:r w:rsidR="008F0D8A">
        <w:rPr>
          <w:rFonts w:ascii="Calibri" w:hAnsi="Calibri"/>
        </w:rPr>
        <w:t xml:space="preserve">care recipient, they need to agree to the services being </w:t>
      </w:r>
      <w:r w:rsidR="00920064">
        <w:rPr>
          <w:rFonts w:ascii="Calibri" w:hAnsi="Calibri"/>
        </w:rPr>
        <w:t>purchased</w:t>
      </w:r>
      <w:r w:rsidR="008F0D8A">
        <w:rPr>
          <w:rFonts w:ascii="Calibri" w:hAnsi="Calibri"/>
        </w:rPr>
        <w:t>.</w:t>
      </w:r>
    </w:p>
    <w:p w14:paraId="1F453C83" w14:textId="01E2B129" w:rsidR="002E4412" w:rsidRDefault="002E4412" w:rsidP="002E15AA">
      <w:pPr>
        <w:spacing w:line="240" w:lineRule="auto"/>
        <w:rPr>
          <w:rFonts w:ascii="Calibri" w:hAnsi="Calibri"/>
        </w:rPr>
      </w:pPr>
      <w:r w:rsidRPr="005B0FEE">
        <w:rPr>
          <w:rFonts w:ascii="Calibri" w:hAnsi="Calibri"/>
        </w:rPr>
        <w:t xml:space="preserve">Information about the amount of respite care </w:t>
      </w:r>
      <w:r w:rsidR="00920064">
        <w:rPr>
          <w:rFonts w:ascii="Calibri" w:hAnsi="Calibri"/>
        </w:rPr>
        <w:t>purcha</w:t>
      </w:r>
      <w:r w:rsidR="00F85A56">
        <w:rPr>
          <w:rFonts w:ascii="Calibri" w:hAnsi="Calibri"/>
        </w:rPr>
        <w:t>sed by home care package consumers</w:t>
      </w:r>
      <w:r w:rsidR="00920064">
        <w:rPr>
          <w:rFonts w:ascii="Calibri" w:hAnsi="Calibri"/>
        </w:rPr>
        <w:t xml:space="preserve"> </w:t>
      </w:r>
      <w:r w:rsidRPr="005B0FEE">
        <w:rPr>
          <w:rFonts w:ascii="Calibri" w:hAnsi="Calibri"/>
        </w:rPr>
        <w:t xml:space="preserve">is not available. Under consumer directed care, each care plan and individual budget is designed to meet the care needs of the consumer. Data about </w:t>
      </w:r>
      <w:r w:rsidR="00FE0244" w:rsidRPr="005B0FEE">
        <w:rPr>
          <w:rFonts w:ascii="Calibri" w:hAnsi="Calibri"/>
        </w:rPr>
        <w:t xml:space="preserve">the types of </w:t>
      </w:r>
      <w:r w:rsidRPr="005B0FEE">
        <w:rPr>
          <w:rFonts w:ascii="Calibri" w:hAnsi="Calibri"/>
        </w:rPr>
        <w:t>services p</w:t>
      </w:r>
      <w:r w:rsidR="00920064">
        <w:rPr>
          <w:rFonts w:ascii="Calibri" w:hAnsi="Calibri"/>
        </w:rPr>
        <w:t>urchased</w:t>
      </w:r>
      <w:r w:rsidRPr="005B0FEE">
        <w:rPr>
          <w:rFonts w:ascii="Calibri" w:hAnsi="Calibri"/>
        </w:rPr>
        <w:t xml:space="preserve"> </w:t>
      </w:r>
      <w:r w:rsidR="00FE0244" w:rsidRPr="005B0FEE">
        <w:rPr>
          <w:rFonts w:ascii="Calibri" w:hAnsi="Calibri"/>
        </w:rPr>
        <w:t xml:space="preserve">through a home care package </w:t>
      </w:r>
      <w:r w:rsidRPr="005B0FEE">
        <w:rPr>
          <w:rFonts w:ascii="Calibri" w:hAnsi="Calibri"/>
        </w:rPr>
        <w:t>are not collected.</w:t>
      </w:r>
    </w:p>
    <w:p w14:paraId="3164D73A" w14:textId="1DACEAC9" w:rsidR="00FE0244" w:rsidRDefault="000B5CD9" w:rsidP="00FE0244">
      <w:pPr>
        <w:spacing w:line="240" w:lineRule="auto"/>
      </w:pPr>
      <w:r>
        <w:t>A</w:t>
      </w:r>
      <w:r w:rsidR="00381906">
        <w:t>t 30 June 2018</w:t>
      </w:r>
      <w:r w:rsidR="00EE6437">
        <w:t>,</w:t>
      </w:r>
      <w:r w:rsidR="00381906">
        <w:t xml:space="preserve"> there were 91,847 home care package consumers. Of these, </w:t>
      </w:r>
      <w:r w:rsidR="00556178">
        <w:t xml:space="preserve">27 per cent </w:t>
      </w:r>
      <w:r w:rsidR="00381906">
        <w:t>were</w:t>
      </w:r>
      <w:r w:rsidR="00556178">
        <w:t xml:space="preserve"> Level 3 and 4 packages. The Government has announced changes that will see the overall number of packages increase to 155,000 by 2021-22 and of these, around 50 per cent will be Level 3 and 4.</w:t>
      </w:r>
      <w:r w:rsidR="001B007F">
        <w:t xml:space="preserve"> </w:t>
      </w:r>
    </w:p>
    <w:p w14:paraId="04A1A52A" w14:textId="327C13EA" w:rsidR="00FE0244" w:rsidRDefault="00FE0244" w:rsidP="00FE0244">
      <w:pPr>
        <w:spacing w:line="240" w:lineRule="auto"/>
      </w:pPr>
      <w:r>
        <w:t>People approved for a home care package can access CHSP services while they are waiting to be assigned a package. Where a new client has been assessed and approved as eligible for a home care package</w:t>
      </w:r>
      <w:r w:rsidR="00F85A56">
        <w:t>,</w:t>
      </w:r>
      <w:r>
        <w:t xml:space="preserve"> but is waiting to receive that package, the client may be eligible to receive some services under the CHSP as an interim arrangement</w:t>
      </w:r>
      <w:r w:rsidR="00F85A56">
        <w:t>. However</w:t>
      </w:r>
      <w:r>
        <w:t xml:space="preserve">, </w:t>
      </w:r>
      <w:r w:rsidR="007B059E">
        <w:t xml:space="preserve">these services are </w:t>
      </w:r>
      <w:r>
        <w:t xml:space="preserve">only to an entry-level of support consistent with the CHSP, not at the level of support of the home care package </w:t>
      </w:r>
      <w:r w:rsidR="00F85A56">
        <w:t>for which they have been assessed</w:t>
      </w:r>
      <w:r>
        <w:t>.</w:t>
      </w:r>
    </w:p>
    <w:p w14:paraId="4849EE9C" w14:textId="77777777" w:rsidR="00437B80" w:rsidRPr="00F843AE" w:rsidRDefault="00437B80" w:rsidP="0011035F">
      <w:pPr>
        <w:pStyle w:val="Heading4"/>
        <w:numPr>
          <w:ilvl w:val="0"/>
          <w:numId w:val="0"/>
        </w:numPr>
        <w:ind w:left="864" w:hanging="864"/>
      </w:pPr>
      <w:r w:rsidRPr="00F843AE">
        <w:t xml:space="preserve">Home </w:t>
      </w:r>
      <w:r w:rsidR="001C7736">
        <w:t>c</w:t>
      </w:r>
      <w:r w:rsidRPr="00F843AE">
        <w:t>are interface with CHSP</w:t>
      </w:r>
    </w:p>
    <w:p w14:paraId="5753B2E8" w14:textId="221FA14F" w:rsidR="00437B80" w:rsidRDefault="00920064" w:rsidP="00437B80">
      <w:pPr>
        <w:spacing w:line="240" w:lineRule="auto"/>
      </w:pPr>
      <w:r>
        <w:t>H</w:t>
      </w:r>
      <w:r w:rsidR="00437B80">
        <w:t xml:space="preserve">ome care package </w:t>
      </w:r>
      <w:r w:rsidR="00F85A56">
        <w:t>consumers</w:t>
      </w:r>
      <w:r>
        <w:t xml:space="preserve"> </w:t>
      </w:r>
      <w:r w:rsidR="00437B80">
        <w:t>have limited access to CHSP services under specific circumstances:</w:t>
      </w:r>
    </w:p>
    <w:p w14:paraId="41035F20" w14:textId="342B978F" w:rsidR="00437B80" w:rsidRDefault="00437B80" w:rsidP="00437B80">
      <w:pPr>
        <w:pStyle w:val="ListParagraph"/>
        <w:numPr>
          <w:ilvl w:val="0"/>
          <w:numId w:val="24"/>
        </w:numPr>
        <w:spacing w:line="240" w:lineRule="auto"/>
        <w:ind w:left="357" w:hanging="357"/>
      </w:pPr>
      <w:r w:rsidRPr="00F75B7D">
        <w:t xml:space="preserve">For clients on a Level 1 or 2 home care package: where the client’s home care package budget is already fully allocated, the client can access additional, short-term or episodic </w:t>
      </w:r>
      <w:r w:rsidR="00A43992">
        <w:t>a</w:t>
      </w:r>
      <w:r w:rsidRPr="00F75B7D">
        <w:t xml:space="preserve">llied </w:t>
      </w:r>
      <w:r w:rsidR="00A43992">
        <w:t>h</w:t>
      </w:r>
      <w:r w:rsidRPr="00F75B7D">
        <w:t xml:space="preserve">ealth and </w:t>
      </w:r>
      <w:r w:rsidR="00A43992">
        <w:lastRenderedPageBreak/>
        <w:t>t</w:t>
      </w:r>
      <w:r w:rsidRPr="00F75B7D">
        <w:t xml:space="preserve">herapy services or </w:t>
      </w:r>
      <w:r w:rsidR="00A43992">
        <w:t>n</w:t>
      </w:r>
      <w:r w:rsidRPr="00F75B7D">
        <w:t>ursing services from the CHSP, where these specific services may assist the client to get back on their feet after a setback (such as a fall)</w:t>
      </w:r>
      <w:r w:rsidR="00DB552D">
        <w:t>.</w:t>
      </w:r>
      <w:r w:rsidRPr="00F75B7D">
        <w:t xml:space="preserve"> </w:t>
      </w:r>
    </w:p>
    <w:p w14:paraId="76390CA5" w14:textId="07621215" w:rsidR="00437B80" w:rsidRDefault="00437B80" w:rsidP="00437B80">
      <w:pPr>
        <w:pStyle w:val="ListParagraph"/>
        <w:numPr>
          <w:ilvl w:val="0"/>
          <w:numId w:val="24"/>
        </w:numPr>
        <w:spacing w:line="240" w:lineRule="auto"/>
        <w:ind w:left="357" w:hanging="357"/>
      </w:pPr>
      <w:r w:rsidRPr="00F75B7D">
        <w:t>For clients on a Level 1 to 4 home care package: where the client’s home care package budget is already fully allocated and a carer requires it, a home care package client can access additional planned respite services under the CHSP (on a short-term basis)</w:t>
      </w:r>
      <w:r w:rsidR="00DB552D">
        <w:t>.</w:t>
      </w:r>
    </w:p>
    <w:p w14:paraId="7448EF5C" w14:textId="10788528" w:rsidR="00437B80" w:rsidRPr="00F75B7D" w:rsidRDefault="00437B80" w:rsidP="00437B80">
      <w:pPr>
        <w:pStyle w:val="ListParagraph"/>
        <w:numPr>
          <w:ilvl w:val="0"/>
          <w:numId w:val="24"/>
        </w:numPr>
        <w:spacing w:line="240" w:lineRule="auto"/>
        <w:ind w:left="357" w:hanging="357"/>
      </w:pPr>
      <w:r w:rsidRPr="00F75B7D">
        <w:t xml:space="preserve">For clients on a Level 1 to 4 home care package: in an emergency (such as when a </w:t>
      </w:r>
      <w:proofErr w:type="spellStart"/>
      <w:r w:rsidRPr="00F75B7D">
        <w:t>carer</w:t>
      </w:r>
      <w:proofErr w:type="spellEnd"/>
      <w:r w:rsidRPr="00F75B7D">
        <w:t xml:space="preserve"> is not able to maintain their caring role), where the client’s home care package budget is already fully allocated, additional services under the broader CHSP can be obtained on an emergency or short-term basis. These instances must be time limited, monitored and reviewed. </w:t>
      </w:r>
      <w:r>
        <w:t>(CHSP Manual, July 2018)</w:t>
      </w:r>
      <w:r w:rsidR="00A06661">
        <w:t>.</w:t>
      </w:r>
    </w:p>
    <w:p w14:paraId="74055876" w14:textId="2F22C3CB" w:rsidR="00A43992" w:rsidRDefault="00437B80" w:rsidP="00437B80">
      <w:pPr>
        <w:spacing w:line="240" w:lineRule="auto"/>
      </w:pPr>
      <w:r>
        <w:t>The July 2018 CHSP program manual stipulates that CHSP service providers “should only supply additional CHSP services to home care package clients where they have capacity to do so without disadvantaging other current or potential CHSP clients - that is, CHSP services should prioritise people who need CHSP support but do not have access to other support services over people who are already in r</w:t>
      </w:r>
      <w:r w:rsidR="0011035F">
        <w:t>eceipt of a home care package.”</w:t>
      </w:r>
    </w:p>
    <w:p w14:paraId="64021CBB" w14:textId="77777777" w:rsidR="00547180" w:rsidRDefault="00547180" w:rsidP="002E4412">
      <w:pPr>
        <w:pStyle w:val="Heading4"/>
        <w:numPr>
          <w:ilvl w:val="0"/>
          <w:numId w:val="0"/>
        </w:numPr>
      </w:pPr>
      <w:r>
        <w:t>Home care consumer fees</w:t>
      </w:r>
    </w:p>
    <w:p w14:paraId="40151849" w14:textId="65539B5E" w:rsidR="001C7736" w:rsidRDefault="001C7736" w:rsidP="00547180">
      <w:pPr>
        <w:spacing w:line="240" w:lineRule="auto"/>
      </w:pPr>
      <w:r>
        <w:t>Home care package funds cannot be used for the payment of consumer fees in other government-subsidised programs. These must be met</w:t>
      </w:r>
      <w:r w:rsidR="00A43992">
        <w:t xml:space="preserve"> </w:t>
      </w:r>
      <w:r>
        <w:t xml:space="preserve">by the home care </w:t>
      </w:r>
      <w:r w:rsidR="00A43992">
        <w:t>consumer using private funds</w:t>
      </w:r>
      <w:r>
        <w:t>.</w:t>
      </w:r>
    </w:p>
    <w:p w14:paraId="04518702" w14:textId="0089B1A0" w:rsidR="00547180" w:rsidRPr="00547180" w:rsidRDefault="00547180" w:rsidP="00547180">
      <w:pPr>
        <w:spacing w:line="240" w:lineRule="auto"/>
      </w:pPr>
      <w:r w:rsidRPr="00547180">
        <w:t xml:space="preserve">A home care </w:t>
      </w:r>
      <w:r w:rsidR="00A43992">
        <w:t>consumer</w:t>
      </w:r>
      <w:r w:rsidRPr="00547180">
        <w:t xml:space="preserve"> can </w:t>
      </w:r>
      <w:r w:rsidR="00881EBB">
        <w:t xml:space="preserve">purchase </w:t>
      </w:r>
      <w:r w:rsidR="001C7736">
        <w:t>community</w:t>
      </w:r>
      <w:r w:rsidRPr="00547180">
        <w:t xml:space="preserve"> respite services under full cost recovery</w:t>
      </w:r>
      <w:r w:rsidR="00D4599B">
        <w:t xml:space="preserve"> through their package</w:t>
      </w:r>
      <w:r w:rsidRPr="00547180">
        <w:t xml:space="preserve">, which means the cost of the respite care (day centre, cottage care </w:t>
      </w:r>
      <w:proofErr w:type="spellStart"/>
      <w:r w:rsidRPr="00547180">
        <w:t>etc</w:t>
      </w:r>
      <w:proofErr w:type="spellEnd"/>
      <w:r w:rsidRPr="00547180">
        <w:t xml:space="preserve">) will be billed to the </w:t>
      </w:r>
      <w:r w:rsidR="00EE6437">
        <w:t>home care package</w:t>
      </w:r>
      <w:r w:rsidRPr="00547180">
        <w:t xml:space="preserve"> budget, except for </w:t>
      </w:r>
      <w:r w:rsidR="00A43992">
        <w:t>any consumer fees</w:t>
      </w:r>
      <w:r w:rsidR="001C7736">
        <w:t xml:space="preserve">, which the </w:t>
      </w:r>
      <w:r w:rsidR="00A43992">
        <w:t xml:space="preserve">consumer </w:t>
      </w:r>
      <w:r w:rsidR="001C7736">
        <w:t>must pay</w:t>
      </w:r>
      <w:r w:rsidRPr="00547180">
        <w:t>.</w:t>
      </w:r>
    </w:p>
    <w:p w14:paraId="46B50D13" w14:textId="7AA8F01D" w:rsidR="00547180" w:rsidRPr="00547180" w:rsidRDefault="00547180" w:rsidP="00547180">
      <w:pPr>
        <w:spacing w:line="240" w:lineRule="auto"/>
      </w:pPr>
      <w:r w:rsidRPr="00547180">
        <w:t xml:space="preserve">In addition to respite </w:t>
      </w:r>
      <w:r w:rsidR="00A43992">
        <w:t xml:space="preserve">purchased </w:t>
      </w:r>
      <w:r w:rsidRPr="00547180">
        <w:t xml:space="preserve">directly through their package, home care </w:t>
      </w:r>
      <w:r w:rsidR="00A43992">
        <w:t xml:space="preserve">consumers </w:t>
      </w:r>
      <w:r w:rsidRPr="00547180">
        <w:t xml:space="preserve">can access respite </w:t>
      </w:r>
      <w:r w:rsidR="00D4599B">
        <w:t xml:space="preserve">directly </w:t>
      </w:r>
      <w:r w:rsidRPr="00547180">
        <w:t>through the CHS</w:t>
      </w:r>
      <w:r w:rsidR="00D4599B">
        <w:t xml:space="preserve">P and residential respite care. </w:t>
      </w:r>
      <w:r w:rsidRPr="00547180">
        <w:t xml:space="preserve">When accessing CHSP respite, a home care </w:t>
      </w:r>
      <w:r w:rsidR="00A43992">
        <w:t xml:space="preserve">consumer </w:t>
      </w:r>
      <w:r w:rsidRPr="00547180">
        <w:t xml:space="preserve">must pay </w:t>
      </w:r>
      <w:r w:rsidR="00D4599B">
        <w:t xml:space="preserve">any </w:t>
      </w:r>
      <w:r w:rsidRPr="00547180">
        <w:t>client contributions</w:t>
      </w:r>
      <w:r w:rsidR="00D4599B">
        <w:t xml:space="preserve"> set by the provider</w:t>
      </w:r>
      <w:r w:rsidRPr="00547180">
        <w:t xml:space="preserve">. These </w:t>
      </w:r>
      <w:r w:rsidR="00A43992">
        <w:t xml:space="preserve">contributions </w:t>
      </w:r>
      <w:r w:rsidRPr="00547180">
        <w:t xml:space="preserve">cannot be paid from the package funds. The home care </w:t>
      </w:r>
      <w:r w:rsidR="00A43992">
        <w:t xml:space="preserve">consumer </w:t>
      </w:r>
      <w:r w:rsidRPr="00547180">
        <w:t>is still required to pay the basic daily fee</w:t>
      </w:r>
      <w:r w:rsidR="001C7736">
        <w:t xml:space="preserve"> and income tested care fee (if eligible)</w:t>
      </w:r>
      <w:r w:rsidRPr="00547180">
        <w:t xml:space="preserve"> for their home care package while accessing CHSP respite services. H</w:t>
      </w:r>
      <w:r w:rsidR="00EE6437">
        <w:t>ome care package</w:t>
      </w:r>
      <w:r w:rsidRPr="00547180">
        <w:t xml:space="preserve"> services are not suspended d</w:t>
      </w:r>
      <w:r w:rsidR="0011035F">
        <w:t>uring periods of CHSP respite.</w:t>
      </w:r>
    </w:p>
    <w:p w14:paraId="2AC37855" w14:textId="496E7971" w:rsidR="00547180" w:rsidRPr="00547180" w:rsidRDefault="00547180" w:rsidP="00547180">
      <w:pPr>
        <w:spacing w:line="240" w:lineRule="auto"/>
      </w:pPr>
      <w:r w:rsidRPr="00547180">
        <w:t xml:space="preserve">A home care </w:t>
      </w:r>
      <w:r w:rsidR="00A43992">
        <w:t xml:space="preserve">consumer </w:t>
      </w:r>
      <w:r w:rsidRPr="00547180">
        <w:t xml:space="preserve">must have ACAT approval to access residential respite care. Home care package services are suspended while a home care </w:t>
      </w:r>
      <w:r w:rsidR="00A43992">
        <w:t xml:space="preserve">package holder </w:t>
      </w:r>
      <w:r w:rsidRPr="00547180">
        <w:t xml:space="preserve">is in residential respite care. Payment of the basic daily fee for </w:t>
      </w:r>
      <w:r w:rsidR="00EE6437">
        <w:t>the home care package</w:t>
      </w:r>
      <w:r w:rsidRPr="00547180">
        <w:t xml:space="preserve"> is suspended while a home care </w:t>
      </w:r>
      <w:r w:rsidR="00A43992">
        <w:t>consumer</w:t>
      </w:r>
      <w:r w:rsidRPr="00547180">
        <w:t xml:space="preserve"> is in residential respite care</w:t>
      </w:r>
      <w:r w:rsidR="001B007F">
        <w:t>, although the home care provider continues to receive the full home care subsidy for up to 28 days of respite care leave</w:t>
      </w:r>
      <w:r w:rsidRPr="00547180">
        <w:t xml:space="preserve">. Instead, </w:t>
      </w:r>
      <w:r w:rsidR="003D4C8F">
        <w:t>consumers</w:t>
      </w:r>
      <w:r w:rsidR="003D4C8F" w:rsidRPr="00547180">
        <w:t xml:space="preserve"> </w:t>
      </w:r>
      <w:r w:rsidRPr="00547180">
        <w:t xml:space="preserve">are required to pay the residential respite basic daily fee, which is 85 per cent of the single age pension. </w:t>
      </w:r>
      <w:r w:rsidR="001C7736">
        <w:t xml:space="preserve">Note that a </w:t>
      </w:r>
      <w:r w:rsidR="00A43992">
        <w:t xml:space="preserve">home care consumer’s </w:t>
      </w:r>
      <w:r w:rsidR="001C7736">
        <w:t>income tested care fee is not suspended during periods of residential respite care.</w:t>
      </w:r>
      <w:r w:rsidR="001B007F">
        <w:t xml:space="preserve"> </w:t>
      </w:r>
    </w:p>
    <w:p w14:paraId="27EC13F8" w14:textId="501FD5A3" w:rsidR="00547180" w:rsidRPr="00547180" w:rsidRDefault="00547180" w:rsidP="00547180">
      <w:pPr>
        <w:spacing w:line="240" w:lineRule="auto"/>
      </w:pPr>
      <w:r w:rsidRPr="00547180">
        <w:t xml:space="preserve">At </w:t>
      </w:r>
      <w:r w:rsidR="003E462D">
        <w:t>20 September</w:t>
      </w:r>
      <w:r w:rsidRPr="00547180">
        <w:t xml:space="preserve"> 2018</w:t>
      </w:r>
      <w:r w:rsidR="00177069">
        <w:t>,</w:t>
      </w:r>
      <w:r w:rsidRPr="00547180">
        <w:t xml:space="preserve"> the basic daily fee in home care was $10.</w:t>
      </w:r>
      <w:r w:rsidR="003E462D">
        <w:t>43</w:t>
      </w:r>
      <w:r w:rsidR="003E462D" w:rsidRPr="00547180">
        <w:t xml:space="preserve"> </w:t>
      </w:r>
      <w:r w:rsidRPr="00547180">
        <w:t xml:space="preserve">per day which is 17.5 per cent of the single age pension. Any home care income tested fee cannot exceed the cost of the care recipient’s package. Home care income tested fees have daily caps of $14.81 where the consumer’s income does not exceed the first threshold </w:t>
      </w:r>
      <w:r w:rsidR="00D13322">
        <w:t>of $</w:t>
      </w:r>
      <w:r w:rsidR="003E462D">
        <w:t xml:space="preserve">26,985.40 (single person) </w:t>
      </w:r>
      <w:r w:rsidRPr="00547180">
        <w:t>and $29.</w:t>
      </w:r>
      <w:r w:rsidR="003E462D">
        <w:t>92</w:t>
      </w:r>
      <w:r w:rsidR="003E462D" w:rsidRPr="00547180">
        <w:t xml:space="preserve"> </w:t>
      </w:r>
      <w:r w:rsidRPr="00547180">
        <w:t>where the consumer’s income exceeds the income threshold</w:t>
      </w:r>
      <w:r w:rsidR="00D13322">
        <w:t xml:space="preserve"> of $</w:t>
      </w:r>
      <w:r w:rsidR="003E462D">
        <w:t>52,036.40 (single person)</w:t>
      </w:r>
      <w:r w:rsidRPr="00547180">
        <w:t>. In addition, an annual cap of $</w:t>
      </w:r>
      <w:r w:rsidR="003E462D">
        <w:t>10,892.89</w:t>
      </w:r>
      <w:r w:rsidRPr="00547180">
        <w:t xml:space="preserve"> applies to i</w:t>
      </w:r>
      <w:r w:rsidR="0011035F">
        <w:t>ncome tested fees in home care.</w:t>
      </w:r>
    </w:p>
    <w:p w14:paraId="26C6E8B0" w14:textId="1BABF549" w:rsidR="00547180" w:rsidRPr="00547180" w:rsidRDefault="00547180" w:rsidP="00547180">
      <w:pPr>
        <w:spacing w:line="240" w:lineRule="auto"/>
      </w:pPr>
      <w:r w:rsidRPr="00547180">
        <w:t>A hardship supplement is available for home care recipients who cannot afford</w:t>
      </w:r>
      <w:r w:rsidR="007D69AC">
        <w:t xml:space="preserve"> to pay their aged care costs.</w:t>
      </w:r>
    </w:p>
    <w:p w14:paraId="37D96860" w14:textId="77777777" w:rsidR="002E15AA" w:rsidRDefault="003C29BA" w:rsidP="003C29BA">
      <w:pPr>
        <w:pStyle w:val="Heading3"/>
        <w:numPr>
          <w:ilvl w:val="0"/>
          <w:numId w:val="0"/>
        </w:numPr>
      </w:pPr>
      <w:r>
        <w:t>1.3.</w:t>
      </w:r>
      <w:r w:rsidR="00D05F5B">
        <w:t>5</w:t>
      </w:r>
      <w:r>
        <w:tab/>
        <w:t>Residential respite care</w:t>
      </w:r>
    </w:p>
    <w:p w14:paraId="2A860CCF" w14:textId="77777777" w:rsidR="003C29BA" w:rsidRPr="00DD5F1E" w:rsidRDefault="003C29BA" w:rsidP="003C29BA">
      <w:pPr>
        <w:autoSpaceDE w:val="0"/>
        <w:autoSpaceDN w:val="0"/>
        <w:adjustRightInd w:val="0"/>
        <w:spacing w:before="0" w:after="0" w:line="240" w:lineRule="auto"/>
        <w:rPr>
          <w:rFonts w:cs="HelveticaNeue-Light"/>
        </w:rPr>
      </w:pPr>
      <w:r w:rsidRPr="00DD5F1E">
        <w:rPr>
          <w:rFonts w:cs="Calibri"/>
        </w:rPr>
        <w:t xml:space="preserve">The primary intention of residential respite is to give a carer or care recipient a break from their usual care arrangements. </w:t>
      </w:r>
      <w:r w:rsidRPr="00DD5F1E">
        <w:rPr>
          <w:rFonts w:cs="HelveticaNeue-Light"/>
        </w:rPr>
        <w:t>Residential respite care may be used on a planned or emergency basis</w:t>
      </w:r>
    </w:p>
    <w:p w14:paraId="73A6242F" w14:textId="793BB941" w:rsidR="003C29BA" w:rsidRPr="00DD5F1E" w:rsidRDefault="003C29BA" w:rsidP="003C29BA">
      <w:pPr>
        <w:autoSpaceDE w:val="0"/>
        <w:autoSpaceDN w:val="0"/>
        <w:adjustRightInd w:val="0"/>
        <w:spacing w:before="0" w:after="0" w:line="240" w:lineRule="auto"/>
        <w:rPr>
          <w:rFonts w:cs="Calibri"/>
        </w:rPr>
      </w:pPr>
      <w:r w:rsidRPr="00DD5F1E">
        <w:rPr>
          <w:rFonts w:cs="HelveticaNeue-Light"/>
        </w:rPr>
        <w:lastRenderedPageBreak/>
        <w:t>to help with carer stress, illness, holidays or the unavailability of the carer for any reason.</w:t>
      </w:r>
    </w:p>
    <w:p w14:paraId="4923DDB3" w14:textId="753D0474" w:rsidR="00881EBB" w:rsidRDefault="003C29BA" w:rsidP="003C29BA">
      <w:pPr>
        <w:autoSpaceDE w:val="0"/>
        <w:autoSpaceDN w:val="0"/>
        <w:adjustRightInd w:val="0"/>
        <w:spacing w:line="240" w:lineRule="auto"/>
      </w:pPr>
      <w:r w:rsidRPr="00DD5F1E">
        <w:rPr>
          <w:rFonts w:cs="Calibri"/>
        </w:rPr>
        <w:t xml:space="preserve">To receive government subsidised residential respite care, a </w:t>
      </w:r>
      <w:r w:rsidR="00881EBB">
        <w:rPr>
          <w:rFonts w:cs="Calibri"/>
        </w:rPr>
        <w:t xml:space="preserve">person </w:t>
      </w:r>
      <w:r w:rsidRPr="00DD5F1E">
        <w:rPr>
          <w:rFonts w:cs="Calibri"/>
        </w:rPr>
        <w:t xml:space="preserve">must have been approved for respite care by an ACAT. Service providers are paid either a high or a low level residential respite care subsidy as determined by the ACAT assessment. </w:t>
      </w:r>
      <w:r w:rsidR="00881EBB">
        <w:rPr>
          <w:rFonts w:cs="Calibri"/>
        </w:rPr>
        <w:t xml:space="preserve">Respite users </w:t>
      </w:r>
      <w:r w:rsidRPr="00DD5F1E">
        <w:rPr>
          <w:rFonts w:cs="Calibri"/>
        </w:rPr>
        <w:t>are entitled to 63 days of subsidised respite care in a financial year; however this approval can be extended by an ACAT for up to 21 days at a time.</w:t>
      </w:r>
      <w:r w:rsidR="0094034F">
        <w:rPr>
          <w:rFonts w:cs="Calibri"/>
        </w:rPr>
        <w:t xml:space="preserve">  </w:t>
      </w:r>
      <w:r w:rsidR="0094034F" w:rsidRPr="00547180">
        <w:t xml:space="preserve">Once a </w:t>
      </w:r>
      <w:r w:rsidR="00881EBB">
        <w:t xml:space="preserve">person </w:t>
      </w:r>
      <w:r w:rsidR="0094034F" w:rsidRPr="00547180">
        <w:t>has exceeded their approved respite days, no further respite care subsidy is payable to the provider, unless an extension for residential respite care is give</w:t>
      </w:r>
      <w:r w:rsidR="007D69AC">
        <w:t>n by an ACAT.</w:t>
      </w:r>
    </w:p>
    <w:p w14:paraId="47C707C0" w14:textId="6C1DAA87" w:rsidR="003C29BA" w:rsidRPr="00DD5F1E" w:rsidRDefault="0094034F" w:rsidP="003C29BA">
      <w:pPr>
        <w:autoSpaceDE w:val="0"/>
        <w:autoSpaceDN w:val="0"/>
        <w:adjustRightInd w:val="0"/>
        <w:spacing w:line="240" w:lineRule="auto"/>
        <w:rPr>
          <w:rFonts w:cs="Calibri"/>
        </w:rPr>
      </w:pPr>
      <w:r w:rsidRPr="00547180">
        <w:t>Residential respite care extensions cannot be backdated.</w:t>
      </w:r>
    </w:p>
    <w:p w14:paraId="39812126" w14:textId="77777777" w:rsidR="003E462D" w:rsidRDefault="003E462D" w:rsidP="0011035F">
      <w:pPr>
        <w:pStyle w:val="Heading4"/>
        <w:numPr>
          <w:ilvl w:val="0"/>
          <w:numId w:val="0"/>
        </w:numPr>
        <w:ind w:left="864" w:hanging="864"/>
      </w:pPr>
      <w:r>
        <w:t>Respite subsidies and supplements</w:t>
      </w:r>
    </w:p>
    <w:p w14:paraId="29E184D3" w14:textId="48D7BD04" w:rsidR="002D3930" w:rsidRDefault="002D3930" w:rsidP="002D3930">
      <w:pPr>
        <w:autoSpaceDE w:val="0"/>
        <w:autoSpaceDN w:val="0"/>
        <w:adjustRightInd w:val="0"/>
        <w:spacing w:line="240" w:lineRule="auto"/>
        <w:rPr>
          <w:rFonts w:cs="Calibri"/>
        </w:rPr>
      </w:pPr>
      <w:r w:rsidRPr="002A36E5">
        <w:rPr>
          <w:rFonts w:cs="Calibri"/>
        </w:rPr>
        <w:t xml:space="preserve">Unlike permanent residents entering an aged care facility, respite </w:t>
      </w:r>
      <w:r w:rsidR="00881EBB">
        <w:rPr>
          <w:rFonts w:cs="Calibri"/>
        </w:rPr>
        <w:t xml:space="preserve">residents </w:t>
      </w:r>
      <w:r w:rsidRPr="002A36E5">
        <w:rPr>
          <w:rFonts w:cs="Calibri"/>
        </w:rPr>
        <w:t>do not have an Aged Care Funding Instrument (ACFI</w:t>
      </w:r>
      <w:r>
        <w:rPr>
          <w:rFonts w:cs="Calibri"/>
        </w:rPr>
        <w:t>)</w:t>
      </w:r>
      <w:r w:rsidRPr="002A36E5">
        <w:rPr>
          <w:rFonts w:cs="Calibri"/>
        </w:rPr>
        <w:t xml:space="preserve"> assessment. Instead, the rate of respite basic subsidy that is paid is based on the level of care (high or low)</w:t>
      </w:r>
      <w:r>
        <w:rPr>
          <w:rFonts w:cs="Calibri"/>
        </w:rPr>
        <w:t xml:space="preserve"> approved</w:t>
      </w:r>
      <w:r w:rsidRPr="002A36E5">
        <w:rPr>
          <w:rFonts w:cs="Calibri"/>
        </w:rPr>
        <w:t xml:space="preserve"> by an ACAT. This approval does not limit the care to be provided, but can have implications on when fees are payable for certain specified care and services, and the aged care supplements </w:t>
      </w:r>
      <w:r w:rsidR="007D69AC">
        <w:rPr>
          <w:rFonts w:cs="Calibri"/>
        </w:rPr>
        <w:t>the Australian Government pays.</w:t>
      </w:r>
    </w:p>
    <w:p w14:paraId="4BB15A35" w14:textId="3927B84C" w:rsidR="000C1666" w:rsidRDefault="000C1666" w:rsidP="000C1666">
      <w:pPr>
        <w:autoSpaceDE w:val="0"/>
        <w:autoSpaceDN w:val="0"/>
        <w:adjustRightInd w:val="0"/>
        <w:spacing w:line="240" w:lineRule="auto"/>
        <w:rPr>
          <w:rFonts w:cs="Calibri"/>
        </w:rPr>
      </w:pPr>
      <w:r w:rsidRPr="00DD5F1E">
        <w:rPr>
          <w:rFonts w:cs="Calibri"/>
        </w:rPr>
        <w:t xml:space="preserve">The means tested accommodation supplement that is paid </w:t>
      </w:r>
      <w:r w:rsidR="00881EBB">
        <w:rPr>
          <w:rFonts w:cs="Calibri"/>
        </w:rPr>
        <w:t xml:space="preserve">to providers </w:t>
      </w:r>
      <w:r w:rsidRPr="00DD5F1E">
        <w:rPr>
          <w:rFonts w:cs="Calibri"/>
        </w:rPr>
        <w:t xml:space="preserve">on behalf of eligible permanent </w:t>
      </w:r>
      <w:r w:rsidR="003B2C75">
        <w:rPr>
          <w:rFonts w:cs="Calibri"/>
        </w:rPr>
        <w:t>residents</w:t>
      </w:r>
      <w:r w:rsidRPr="00DD5F1E">
        <w:rPr>
          <w:rFonts w:cs="Calibri"/>
        </w:rPr>
        <w:t xml:space="preserve"> is not paid on behalf of respite </w:t>
      </w:r>
      <w:r w:rsidR="003B2C75">
        <w:rPr>
          <w:rFonts w:cs="Calibri"/>
        </w:rPr>
        <w:t>residents</w:t>
      </w:r>
      <w:r w:rsidRPr="00DD5F1E">
        <w:rPr>
          <w:rFonts w:cs="Calibri"/>
        </w:rPr>
        <w:t xml:space="preserve">. Instead, a non-means tested respite supplement is paid at particular rates for respite care </w:t>
      </w:r>
      <w:r w:rsidR="00C245B7">
        <w:rPr>
          <w:rFonts w:cs="Calibri"/>
        </w:rPr>
        <w:t>users, depending on their assessed needs</w:t>
      </w:r>
      <w:r w:rsidR="007D69AC">
        <w:rPr>
          <w:rFonts w:cs="Calibri"/>
        </w:rPr>
        <w:t>.</w:t>
      </w:r>
    </w:p>
    <w:p w14:paraId="6DDE8F00" w14:textId="13BF49C6" w:rsidR="000C1666" w:rsidRDefault="00C245B7" w:rsidP="000C1666">
      <w:pPr>
        <w:spacing w:line="240" w:lineRule="auto"/>
      </w:pPr>
      <w:r>
        <w:rPr>
          <w:rFonts w:ascii="Calibri" w:hAnsi="Calibri" w:cs="Calibri"/>
        </w:rPr>
        <w:t xml:space="preserve">Following </w:t>
      </w:r>
      <w:r w:rsidR="001C7736" w:rsidRPr="00DD5F1E">
        <w:rPr>
          <w:rFonts w:ascii="Calibri" w:hAnsi="Calibri" w:cs="Calibri"/>
        </w:rPr>
        <w:t xml:space="preserve">the 2005 </w:t>
      </w:r>
      <w:r>
        <w:rPr>
          <w:rFonts w:ascii="Calibri" w:hAnsi="Calibri" w:cs="Calibri"/>
        </w:rPr>
        <w:t>B</w:t>
      </w:r>
      <w:r w:rsidR="001C7736" w:rsidRPr="00DD5F1E">
        <w:rPr>
          <w:rFonts w:ascii="Calibri" w:hAnsi="Calibri" w:cs="Calibri"/>
        </w:rPr>
        <w:t xml:space="preserve">udget, a respite incentive payment was </w:t>
      </w:r>
      <w:r>
        <w:rPr>
          <w:rFonts w:ascii="Calibri" w:hAnsi="Calibri" w:cs="Calibri"/>
        </w:rPr>
        <w:t xml:space="preserve">introduced </w:t>
      </w:r>
      <w:r w:rsidR="001C7736" w:rsidRPr="00DD5F1E">
        <w:rPr>
          <w:rFonts w:ascii="Calibri" w:hAnsi="Calibri" w:cs="Calibri"/>
        </w:rPr>
        <w:t xml:space="preserve">to encourage providers to use their respite care allocations, and also to encourage provision of respite care to </w:t>
      </w:r>
      <w:r>
        <w:rPr>
          <w:rFonts w:ascii="Calibri" w:hAnsi="Calibri" w:cs="Calibri"/>
        </w:rPr>
        <w:t xml:space="preserve">those with a </w:t>
      </w:r>
      <w:r w:rsidR="001C7736" w:rsidRPr="00DD5F1E">
        <w:rPr>
          <w:rFonts w:ascii="Calibri" w:hAnsi="Calibri" w:cs="Calibri"/>
        </w:rPr>
        <w:t xml:space="preserve">high </w:t>
      </w:r>
      <w:r w:rsidR="001C7736">
        <w:rPr>
          <w:rFonts w:ascii="Calibri" w:hAnsi="Calibri" w:cs="Calibri"/>
        </w:rPr>
        <w:t xml:space="preserve">level respite </w:t>
      </w:r>
      <w:r>
        <w:rPr>
          <w:rFonts w:ascii="Calibri" w:hAnsi="Calibri" w:cs="Calibri"/>
        </w:rPr>
        <w:t>ACAT assessment</w:t>
      </w:r>
      <w:r w:rsidR="001C7736">
        <w:rPr>
          <w:rFonts w:ascii="Calibri" w:hAnsi="Calibri" w:cs="Calibri"/>
        </w:rPr>
        <w:t xml:space="preserve">. </w:t>
      </w:r>
      <w:r w:rsidR="001C7736" w:rsidRPr="00DD5F1E">
        <w:rPr>
          <w:rFonts w:ascii="Calibri" w:hAnsi="Calibri" w:cs="Calibri"/>
        </w:rPr>
        <w:t xml:space="preserve">The incentive is paid per day for each high care respite </w:t>
      </w:r>
      <w:r w:rsidR="003B2C75">
        <w:rPr>
          <w:rFonts w:ascii="Calibri" w:hAnsi="Calibri" w:cs="Calibri"/>
        </w:rPr>
        <w:t xml:space="preserve">resident </w:t>
      </w:r>
      <w:r w:rsidR="001C7736" w:rsidRPr="00DD5F1E">
        <w:rPr>
          <w:rFonts w:ascii="Calibri" w:hAnsi="Calibri" w:cs="Calibri"/>
        </w:rPr>
        <w:t>once a provider’s respite occupancy rate reaches 70 per cent of their total respite allocation over the 12 months up to and including the current claim month</w:t>
      </w:r>
      <w:r w:rsidR="007D69AC">
        <w:t>.</w:t>
      </w:r>
    </w:p>
    <w:p w14:paraId="0E20D47C" w14:textId="6A57D35B" w:rsidR="002D3930" w:rsidRPr="002A36E5" w:rsidRDefault="002D3930" w:rsidP="002D3930">
      <w:pPr>
        <w:autoSpaceDE w:val="0"/>
        <w:autoSpaceDN w:val="0"/>
        <w:adjustRightInd w:val="0"/>
        <w:spacing w:line="240" w:lineRule="auto"/>
        <w:rPr>
          <w:rFonts w:cs="Calibri"/>
        </w:rPr>
      </w:pPr>
      <w:r w:rsidRPr="002A36E5">
        <w:rPr>
          <w:rFonts w:cs="Calibri"/>
        </w:rPr>
        <w:t xml:space="preserve">Residential respite care </w:t>
      </w:r>
      <w:r w:rsidR="00C245B7">
        <w:rPr>
          <w:rFonts w:cs="Calibri"/>
        </w:rPr>
        <w:t>consumers</w:t>
      </w:r>
      <w:r w:rsidRPr="002A36E5">
        <w:rPr>
          <w:rFonts w:cs="Calibri"/>
        </w:rPr>
        <w:t xml:space="preserve"> are covered by the</w:t>
      </w:r>
      <w:r>
        <w:rPr>
          <w:rFonts w:cs="Calibri"/>
        </w:rPr>
        <w:t xml:space="preserve"> Schedule of</w:t>
      </w:r>
      <w:r w:rsidRPr="002A36E5">
        <w:rPr>
          <w:rFonts w:cs="Calibri"/>
        </w:rPr>
        <w:t xml:space="preserve"> Specified Care and Services </w:t>
      </w:r>
      <w:r w:rsidR="00C245B7">
        <w:rPr>
          <w:rFonts w:cs="Calibri"/>
        </w:rPr>
        <w:t xml:space="preserve">that applies for permanent residents, </w:t>
      </w:r>
      <w:r w:rsidRPr="002A36E5">
        <w:rPr>
          <w:rFonts w:cs="Calibri"/>
        </w:rPr>
        <w:t xml:space="preserve">and are eligible for higher or lower levels of care based on their ACAT </w:t>
      </w:r>
      <w:r>
        <w:rPr>
          <w:rFonts w:cs="Calibri"/>
        </w:rPr>
        <w:t>approval</w:t>
      </w:r>
      <w:r w:rsidRPr="002A36E5">
        <w:rPr>
          <w:rFonts w:cs="Calibri"/>
        </w:rPr>
        <w:t xml:space="preserve">. As a result, </w:t>
      </w:r>
      <w:r w:rsidR="00C245B7">
        <w:rPr>
          <w:rFonts w:cs="Calibri"/>
        </w:rPr>
        <w:t xml:space="preserve">respite residents with a </w:t>
      </w:r>
      <w:r w:rsidRPr="002A36E5">
        <w:rPr>
          <w:rFonts w:cs="Calibri"/>
        </w:rPr>
        <w:t xml:space="preserve">low level </w:t>
      </w:r>
      <w:r w:rsidR="00C245B7">
        <w:rPr>
          <w:rFonts w:cs="Calibri"/>
        </w:rPr>
        <w:t>respite approval</w:t>
      </w:r>
      <w:r w:rsidRPr="002A36E5">
        <w:rPr>
          <w:rFonts w:cs="Calibri"/>
        </w:rPr>
        <w:t xml:space="preserve"> may be required to pay additional fees for some goods and services, such as clinical nursing services. This is the same as for permanent </w:t>
      </w:r>
      <w:r w:rsidR="00C245B7">
        <w:rPr>
          <w:rFonts w:cs="Calibri"/>
        </w:rPr>
        <w:t>residents</w:t>
      </w:r>
      <w:r>
        <w:rPr>
          <w:rFonts w:cs="Calibri"/>
        </w:rPr>
        <w:t xml:space="preserve"> with lower ACFI levels</w:t>
      </w:r>
      <w:r w:rsidRPr="002A36E5">
        <w:rPr>
          <w:rFonts w:cs="Calibri"/>
        </w:rPr>
        <w:t>.</w:t>
      </w:r>
    </w:p>
    <w:p w14:paraId="1C8458AA" w14:textId="100D34A2" w:rsidR="002D3930" w:rsidRDefault="002D3930" w:rsidP="002D3930">
      <w:pPr>
        <w:autoSpaceDE w:val="0"/>
        <w:autoSpaceDN w:val="0"/>
        <w:adjustRightInd w:val="0"/>
        <w:spacing w:line="240" w:lineRule="auto"/>
        <w:rPr>
          <w:rFonts w:ascii="Calibri" w:hAnsi="Calibri" w:cs="Calibri"/>
        </w:rPr>
      </w:pPr>
      <w:r>
        <w:rPr>
          <w:rFonts w:ascii="Calibri" w:hAnsi="Calibri" w:cs="Calibri"/>
        </w:rPr>
        <w:t xml:space="preserve">In </w:t>
      </w:r>
      <w:r w:rsidRPr="00DD5F1E">
        <w:rPr>
          <w:rFonts w:ascii="Calibri" w:hAnsi="Calibri" w:cs="Calibri"/>
        </w:rPr>
        <w:t xml:space="preserve">2016-17, the Australian government paid </w:t>
      </w:r>
      <w:r>
        <w:rPr>
          <w:rFonts w:ascii="Calibri" w:hAnsi="Calibri" w:cs="Calibri"/>
        </w:rPr>
        <w:t xml:space="preserve">respite </w:t>
      </w:r>
      <w:r w:rsidRPr="00DD5F1E">
        <w:rPr>
          <w:rFonts w:ascii="Calibri" w:hAnsi="Calibri" w:cs="Calibri"/>
        </w:rPr>
        <w:t>subsidies and supplements totalling $312.7</w:t>
      </w:r>
      <w:r>
        <w:rPr>
          <w:rFonts w:ascii="Calibri" w:hAnsi="Calibri" w:cs="Calibri"/>
        </w:rPr>
        <w:t> </w:t>
      </w:r>
      <w:r w:rsidRPr="00DD5F1E">
        <w:rPr>
          <w:rFonts w:ascii="Calibri" w:hAnsi="Calibri" w:cs="Calibri"/>
        </w:rPr>
        <w:t>million</w:t>
      </w:r>
      <w:r w:rsidR="007D69AC">
        <w:rPr>
          <w:rFonts w:ascii="Calibri" w:hAnsi="Calibri" w:cs="Calibri"/>
        </w:rPr>
        <w:t xml:space="preserve"> to residential care providers.</w:t>
      </w:r>
    </w:p>
    <w:p w14:paraId="1C4A2D67" w14:textId="12692927" w:rsidR="000C1666" w:rsidRPr="005128F0" w:rsidRDefault="000C1666" w:rsidP="000C1666">
      <w:pPr>
        <w:spacing w:line="240" w:lineRule="auto"/>
      </w:pPr>
      <w:r>
        <w:rPr>
          <w:rFonts w:ascii="Calibri" w:hAnsi="Calibri" w:cs="Calibri"/>
        </w:rPr>
        <w:t>Respite subsidies are paid at two rates; low or high. Respite supplements are paid at three rates; low, high and incentive</w:t>
      </w:r>
      <w:r w:rsidR="00ED76EE">
        <w:rPr>
          <w:rFonts w:ascii="Calibri" w:hAnsi="Calibri" w:cs="Calibri"/>
        </w:rPr>
        <w:t xml:space="preserve"> (see Table 1.2 for the amounts)</w:t>
      </w:r>
      <w:r w:rsidR="007D69AC">
        <w:rPr>
          <w:rFonts w:ascii="Calibri" w:hAnsi="Calibri" w:cs="Calibri"/>
        </w:rPr>
        <w:t>.</w:t>
      </w:r>
    </w:p>
    <w:p w14:paraId="64BC925F" w14:textId="77777777" w:rsidR="002D3930" w:rsidRPr="00B25EA1" w:rsidRDefault="002D3930" w:rsidP="002D3930">
      <w:pPr>
        <w:keepNext/>
        <w:rPr>
          <w:b/>
        </w:rPr>
      </w:pPr>
      <w:r w:rsidRPr="00B25EA1">
        <w:rPr>
          <w:b/>
        </w:rPr>
        <w:lastRenderedPageBreak/>
        <w:t xml:space="preserve">Table </w:t>
      </w:r>
      <w:r w:rsidR="002E4412">
        <w:rPr>
          <w:b/>
        </w:rPr>
        <w:t>1</w:t>
      </w:r>
      <w:r w:rsidRPr="00B25EA1">
        <w:rPr>
          <w:b/>
        </w:rPr>
        <w:t>.</w:t>
      </w:r>
      <w:r w:rsidR="002E4412">
        <w:rPr>
          <w:b/>
        </w:rPr>
        <w:t>2</w:t>
      </w:r>
      <w:r w:rsidRPr="00B25EA1">
        <w:rPr>
          <w:b/>
        </w:rPr>
        <w:t xml:space="preserve"> – Residential respite care subsidies and supplements at 1 July 2018.</w:t>
      </w:r>
    </w:p>
    <w:tbl>
      <w:tblPr>
        <w:tblW w:w="0" w:type="auto"/>
        <w:tblCellMar>
          <w:left w:w="0" w:type="dxa"/>
          <w:right w:w="0" w:type="dxa"/>
        </w:tblCellMar>
        <w:tblLook w:val="04A0" w:firstRow="1" w:lastRow="0" w:firstColumn="1" w:lastColumn="0" w:noHBand="0" w:noVBand="1"/>
      </w:tblPr>
      <w:tblGrid>
        <w:gridCol w:w="2585"/>
        <w:gridCol w:w="2201"/>
        <w:gridCol w:w="1900"/>
        <w:gridCol w:w="2330"/>
      </w:tblGrid>
      <w:tr w:rsidR="002D3930" w14:paraId="3D533BF1" w14:textId="77777777" w:rsidTr="0011035F">
        <w:trPr>
          <w:tblHeader/>
        </w:trPr>
        <w:tc>
          <w:tcPr>
            <w:tcW w:w="2660" w:type="dxa"/>
            <w:tcBorders>
              <w:bottom w:val="single" w:sz="8" w:space="0" w:color="auto"/>
              <w:right w:val="single" w:sz="8" w:space="0" w:color="auto"/>
            </w:tcBorders>
            <w:tcMar>
              <w:top w:w="0" w:type="dxa"/>
              <w:left w:w="108" w:type="dxa"/>
              <w:bottom w:w="0" w:type="dxa"/>
              <w:right w:w="108" w:type="dxa"/>
            </w:tcMar>
          </w:tcPr>
          <w:p w14:paraId="31482B11" w14:textId="77777777" w:rsidR="002D3930" w:rsidRDefault="002D3930" w:rsidP="002E4412">
            <w:pPr>
              <w:keepNext/>
              <w:rPr>
                <w:rFonts w:ascii="Calibri" w:hAnsi="Calibri"/>
                <w:color w:val="1F497D"/>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A8FBE0" w14:textId="77777777" w:rsidR="002D3930" w:rsidRDefault="002D3930" w:rsidP="002E4412">
            <w:pPr>
              <w:keepNext/>
              <w:jc w:val="center"/>
              <w:rPr>
                <w:rFonts w:ascii="Calibri" w:hAnsi="Calibri"/>
                <w:color w:val="1F497D"/>
              </w:rPr>
            </w:pPr>
            <w:r>
              <w:rPr>
                <w:color w:val="1F497D"/>
              </w:rPr>
              <w:t>Daily Respite Care Basic Subsidy</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38BE7" w14:textId="77777777" w:rsidR="002D3930" w:rsidRDefault="002D3930" w:rsidP="002E4412">
            <w:pPr>
              <w:keepNext/>
              <w:jc w:val="center"/>
              <w:rPr>
                <w:rFonts w:ascii="Calibri" w:hAnsi="Calibri"/>
                <w:color w:val="1F497D"/>
              </w:rPr>
            </w:pPr>
            <w:r>
              <w:rPr>
                <w:color w:val="1F497D"/>
              </w:rPr>
              <w:t>Daily Respite Care Supplement</w:t>
            </w:r>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AAFA5A" w14:textId="77777777" w:rsidR="002D3930" w:rsidRDefault="002D3930" w:rsidP="002E4412">
            <w:pPr>
              <w:keepNext/>
              <w:jc w:val="center"/>
              <w:rPr>
                <w:rFonts w:ascii="Calibri" w:hAnsi="Calibri"/>
                <w:color w:val="1F497D"/>
              </w:rPr>
            </w:pPr>
            <w:r>
              <w:rPr>
                <w:color w:val="1F497D"/>
              </w:rPr>
              <w:t>Total paid per day (subsidy + supplement)</w:t>
            </w:r>
          </w:p>
        </w:tc>
      </w:tr>
      <w:tr w:rsidR="002D3930" w14:paraId="4AB0C89B" w14:textId="77777777" w:rsidTr="0092067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F5FF2" w14:textId="77777777" w:rsidR="002D3930" w:rsidRDefault="002D3930" w:rsidP="002E4412">
            <w:pPr>
              <w:keepNext/>
              <w:rPr>
                <w:rFonts w:ascii="Calibri" w:hAnsi="Calibri"/>
                <w:color w:val="1F497D"/>
              </w:rPr>
            </w:pPr>
            <w:r>
              <w:rPr>
                <w:color w:val="1F497D"/>
              </w:rPr>
              <w:t>Low level respite care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D80A71F" w14:textId="77777777" w:rsidR="002D3930" w:rsidRPr="005C7401" w:rsidRDefault="002D3930" w:rsidP="002E4412">
            <w:pPr>
              <w:keepNext/>
              <w:jc w:val="center"/>
              <w:rPr>
                <w:rFonts w:ascii="Calibri" w:hAnsi="Calibri"/>
                <w:color w:val="1F497D"/>
              </w:rPr>
            </w:pPr>
            <w:r w:rsidRPr="005C7401">
              <w:rPr>
                <w:color w:val="1F497D"/>
              </w:rPr>
              <w:t>$46.74</w:t>
            </w:r>
          </w:p>
        </w:tc>
        <w:tc>
          <w:tcPr>
            <w:tcW w:w="1932" w:type="dxa"/>
            <w:tcBorders>
              <w:top w:val="nil"/>
              <w:left w:val="nil"/>
              <w:bottom w:val="single" w:sz="8" w:space="0" w:color="auto"/>
              <w:right w:val="single" w:sz="8" w:space="0" w:color="auto"/>
            </w:tcBorders>
            <w:tcMar>
              <w:top w:w="0" w:type="dxa"/>
              <w:left w:w="108" w:type="dxa"/>
              <w:bottom w:w="0" w:type="dxa"/>
              <w:right w:w="108" w:type="dxa"/>
            </w:tcMar>
            <w:hideMark/>
          </w:tcPr>
          <w:p w14:paraId="2B9832CB" w14:textId="77777777" w:rsidR="002D3930" w:rsidRPr="005C7401" w:rsidRDefault="002D3930" w:rsidP="002E4412">
            <w:pPr>
              <w:keepNext/>
              <w:jc w:val="center"/>
              <w:rPr>
                <w:rFonts w:ascii="Calibri" w:hAnsi="Calibri"/>
                <w:color w:val="1F497D"/>
              </w:rPr>
            </w:pPr>
            <w:r w:rsidRPr="005C7401">
              <w:rPr>
                <w:color w:val="1F497D"/>
              </w:rPr>
              <w:t>$38.46</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14:paraId="08E16A1E" w14:textId="77777777" w:rsidR="002D3930" w:rsidRPr="005C7401" w:rsidRDefault="002D3930" w:rsidP="002E4412">
            <w:pPr>
              <w:keepNext/>
              <w:jc w:val="center"/>
              <w:rPr>
                <w:rFonts w:ascii="Calibri" w:hAnsi="Calibri"/>
                <w:color w:val="1F497D"/>
              </w:rPr>
            </w:pPr>
            <w:r w:rsidRPr="005C7401">
              <w:rPr>
                <w:color w:val="1F497D"/>
              </w:rPr>
              <w:t>$85.20</w:t>
            </w:r>
          </w:p>
        </w:tc>
      </w:tr>
      <w:tr w:rsidR="002D3930" w14:paraId="0ACA6CAA" w14:textId="77777777" w:rsidTr="0092067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CB5A0" w14:textId="77777777" w:rsidR="002D3930" w:rsidRDefault="002D3930" w:rsidP="002E4412">
            <w:pPr>
              <w:keepNext/>
              <w:rPr>
                <w:rFonts w:ascii="Calibri" w:hAnsi="Calibri"/>
                <w:color w:val="1F497D"/>
              </w:rPr>
            </w:pPr>
            <w:r>
              <w:rPr>
                <w:color w:val="1F497D"/>
              </w:rPr>
              <w:t>High level respite care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A0BABB" w14:textId="77777777" w:rsidR="002D3930" w:rsidRPr="005C7401" w:rsidRDefault="002D3930" w:rsidP="002E4412">
            <w:pPr>
              <w:keepNext/>
              <w:jc w:val="center"/>
              <w:rPr>
                <w:rFonts w:ascii="Calibri" w:hAnsi="Calibri"/>
                <w:color w:val="1F497D"/>
              </w:rPr>
            </w:pPr>
            <w:r w:rsidRPr="005C7401">
              <w:rPr>
                <w:color w:val="1F497D"/>
              </w:rPr>
              <w:t>$131.05</w:t>
            </w:r>
          </w:p>
        </w:tc>
        <w:tc>
          <w:tcPr>
            <w:tcW w:w="1932" w:type="dxa"/>
            <w:tcBorders>
              <w:top w:val="nil"/>
              <w:left w:val="nil"/>
              <w:bottom w:val="single" w:sz="8" w:space="0" w:color="auto"/>
              <w:right w:val="single" w:sz="8" w:space="0" w:color="auto"/>
            </w:tcBorders>
            <w:tcMar>
              <w:top w:w="0" w:type="dxa"/>
              <w:left w:w="108" w:type="dxa"/>
              <w:bottom w:w="0" w:type="dxa"/>
              <w:right w:w="108" w:type="dxa"/>
            </w:tcMar>
            <w:hideMark/>
          </w:tcPr>
          <w:p w14:paraId="7E28584B" w14:textId="77777777" w:rsidR="002D3930" w:rsidRPr="005C7401" w:rsidRDefault="002D3930" w:rsidP="002E4412">
            <w:pPr>
              <w:keepNext/>
              <w:jc w:val="center"/>
              <w:rPr>
                <w:rFonts w:ascii="Calibri" w:hAnsi="Calibri"/>
                <w:color w:val="1F497D"/>
              </w:rPr>
            </w:pPr>
            <w:r w:rsidRPr="005C7401">
              <w:rPr>
                <w:color w:val="1F497D"/>
              </w:rPr>
              <w:t>$53.91</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14:paraId="6CD03692" w14:textId="77777777" w:rsidR="002D3930" w:rsidRPr="005C7401" w:rsidRDefault="002D3930" w:rsidP="002E4412">
            <w:pPr>
              <w:keepNext/>
              <w:jc w:val="center"/>
              <w:rPr>
                <w:rFonts w:ascii="Calibri" w:hAnsi="Calibri"/>
                <w:color w:val="1F497D"/>
              </w:rPr>
            </w:pPr>
            <w:r w:rsidRPr="005C7401">
              <w:rPr>
                <w:color w:val="1F497D"/>
              </w:rPr>
              <w:t>$184.96</w:t>
            </w:r>
          </w:p>
        </w:tc>
      </w:tr>
      <w:tr w:rsidR="002D3930" w14:paraId="2DF94FFA" w14:textId="77777777" w:rsidTr="0092067D">
        <w:trPr>
          <w:trHeight w:val="110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75F59" w14:textId="45423CDA" w:rsidR="002D3930" w:rsidRDefault="002D3930" w:rsidP="002E4412">
            <w:pPr>
              <w:keepNext/>
              <w:rPr>
                <w:rFonts w:ascii="Calibri" w:hAnsi="Calibri"/>
                <w:color w:val="1F497D"/>
              </w:rPr>
            </w:pPr>
            <w:r>
              <w:rPr>
                <w:color w:val="1F497D"/>
              </w:rPr>
              <w:t>High level respite care when provider has 70% occupancy or higher</w:t>
            </w:r>
            <w:r w:rsidR="00C245B7">
              <w:rPr>
                <w:color w:val="1F497D"/>
              </w:rPr>
              <w:t xml:space="preserve"> of allocated respite places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D1858B" w14:textId="77777777" w:rsidR="002D3930" w:rsidRPr="005C7401" w:rsidRDefault="002D3930" w:rsidP="002E4412">
            <w:pPr>
              <w:keepNext/>
              <w:jc w:val="center"/>
              <w:rPr>
                <w:rFonts w:ascii="Calibri" w:hAnsi="Calibri"/>
                <w:color w:val="1F497D"/>
              </w:rPr>
            </w:pPr>
            <w:r w:rsidRPr="005C7401">
              <w:rPr>
                <w:color w:val="1F497D"/>
              </w:rPr>
              <w:t>$131.05</w:t>
            </w:r>
          </w:p>
        </w:tc>
        <w:tc>
          <w:tcPr>
            <w:tcW w:w="1932" w:type="dxa"/>
            <w:tcBorders>
              <w:top w:val="nil"/>
              <w:left w:val="nil"/>
              <w:bottom w:val="single" w:sz="8" w:space="0" w:color="auto"/>
              <w:right w:val="single" w:sz="8" w:space="0" w:color="auto"/>
            </w:tcBorders>
            <w:tcMar>
              <w:top w:w="0" w:type="dxa"/>
              <w:left w:w="108" w:type="dxa"/>
              <w:bottom w:w="0" w:type="dxa"/>
              <w:right w:w="108" w:type="dxa"/>
            </w:tcMar>
            <w:hideMark/>
          </w:tcPr>
          <w:p w14:paraId="43FCDF6A" w14:textId="77777777" w:rsidR="002D3930" w:rsidRPr="005C7401" w:rsidRDefault="002D3930" w:rsidP="002E4412">
            <w:pPr>
              <w:keepNext/>
              <w:jc w:val="center"/>
              <w:rPr>
                <w:rFonts w:ascii="Calibri" w:hAnsi="Calibri"/>
                <w:color w:val="1F497D"/>
              </w:rPr>
            </w:pPr>
            <w:r w:rsidRPr="005C7401">
              <w:rPr>
                <w:color w:val="1F497D"/>
              </w:rPr>
              <w:t>$91.73</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14:paraId="5713CF01" w14:textId="77777777" w:rsidR="002D3930" w:rsidRPr="005C7401" w:rsidRDefault="002D3930" w:rsidP="002E4412">
            <w:pPr>
              <w:keepNext/>
              <w:jc w:val="center"/>
              <w:rPr>
                <w:rFonts w:ascii="Calibri" w:hAnsi="Calibri"/>
                <w:color w:val="1F497D"/>
              </w:rPr>
            </w:pPr>
            <w:r w:rsidRPr="005C7401">
              <w:rPr>
                <w:color w:val="1F497D"/>
              </w:rPr>
              <w:t>$222.78</w:t>
            </w:r>
          </w:p>
        </w:tc>
      </w:tr>
    </w:tbl>
    <w:p w14:paraId="507DF1E7" w14:textId="77777777" w:rsidR="002579E1" w:rsidRPr="00830544" w:rsidRDefault="00D16A3E" w:rsidP="002579E1">
      <w:pPr>
        <w:pStyle w:val="Heading4"/>
        <w:numPr>
          <w:ilvl w:val="0"/>
          <w:numId w:val="0"/>
        </w:numPr>
      </w:pPr>
      <w:r w:rsidRPr="00CD3FEB">
        <w:t>Trends in usage</w:t>
      </w:r>
    </w:p>
    <w:p w14:paraId="3E2415D9" w14:textId="03E5C753" w:rsidR="002D3930" w:rsidRDefault="002D3930" w:rsidP="002D3930">
      <w:pPr>
        <w:spacing w:line="240" w:lineRule="auto"/>
      </w:pPr>
      <w:r w:rsidRPr="002579E1">
        <w:t xml:space="preserve">Since the introduction of the 70 per cent occupancy incentive, there has been a steady increase in the provision of high level respite care respite. </w:t>
      </w:r>
      <w:r w:rsidR="00B2239D">
        <w:t>However, r</w:t>
      </w:r>
      <w:r>
        <w:t xml:space="preserve">ecent data shows there has </w:t>
      </w:r>
      <w:r w:rsidR="006D0308">
        <w:t xml:space="preserve">also </w:t>
      </w:r>
      <w:r>
        <w:t>been a pronounced increase in the</w:t>
      </w:r>
      <w:r w:rsidR="00B2239D">
        <w:t xml:space="preserve"> use</w:t>
      </w:r>
      <w:r>
        <w:t xml:space="preserve"> of high level respite care</w:t>
      </w:r>
      <w:r w:rsidR="00ED76EE">
        <w:t xml:space="preserve"> </w:t>
      </w:r>
      <w:r w:rsidR="00B2239D">
        <w:t xml:space="preserve">since the 1 July 2014 reforms </w:t>
      </w:r>
      <w:r w:rsidR="00ED76EE">
        <w:t>(see Chart</w:t>
      </w:r>
      <w:r w:rsidR="001027CE">
        <w:t> </w:t>
      </w:r>
      <w:r w:rsidR="00ED76EE">
        <w:t>1.1)</w:t>
      </w:r>
      <w:r w:rsidR="007D69AC">
        <w:t>.</w:t>
      </w:r>
    </w:p>
    <w:p w14:paraId="0966E839" w14:textId="77777777" w:rsidR="002D3930" w:rsidRPr="00160501" w:rsidRDefault="002E4412" w:rsidP="002D3930">
      <w:pPr>
        <w:keepNext/>
        <w:rPr>
          <w:b/>
        </w:rPr>
      </w:pPr>
      <w:r>
        <w:rPr>
          <w:b/>
        </w:rPr>
        <w:t>Chart 1.1</w:t>
      </w:r>
      <w:r w:rsidR="002D3930">
        <w:rPr>
          <w:b/>
        </w:rPr>
        <w:t xml:space="preserve"> P</w:t>
      </w:r>
      <w:r w:rsidR="002D3930" w:rsidRPr="00160501">
        <w:rPr>
          <w:b/>
        </w:rPr>
        <w:t>rovision of respite care days by high and low levels</w:t>
      </w:r>
    </w:p>
    <w:p w14:paraId="4BE79AA3" w14:textId="77777777" w:rsidR="002D3930" w:rsidRDefault="0092067D" w:rsidP="002D3930">
      <w:r>
        <w:rPr>
          <w:noProof/>
        </w:rPr>
        <w:drawing>
          <wp:inline distT="0" distB="0" distL="0" distR="0" wp14:anchorId="59A77DDC" wp14:editId="3DF0E4C6">
            <wp:extent cx="5486400" cy="2584174"/>
            <wp:effectExtent l="0" t="0" r="0" b="6985"/>
            <wp:docPr id="4" name="Chart 4" descr="Represents the number of respite care claim days by financial year and by high and low level." title="Chart of the provision of respite care days by high and low level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244772" w14:textId="77777777" w:rsidR="002D3930" w:rsidRDefault="002D3930" w:rsidP="002D3930">
      <w:pPr>
        <w:spacing w:line="240" w:lineRule="auto"/>
      </w:pPr>
      <w:r>
        <w:t>On 1 July 2014, new means testing arrangements for permanent residential care recipients were introduced. However, respite care recipients were not included in the care recipients affected by the new means testing arrangements and are therefore not required to pay a means tested fee. The introduction of the new means testing arrangements for permanent residential care recipients coincided with a marked increase in the number of care recipients accessing high level residential respite care, and also an increase in the number of respite care recipients converting to permanent care recipients.</w:t>
      </w:r>
    </w:p>
    <w:p w14:paraId="7DD586EC" w14:textId="77777777" w:rsidR="00D16A3E" w:rsidRPr="00D80761" w:rsidRDefault="00D16A3E" w:rsidP="007D69AC">
      <w:pPr>
        <w:pStyle w:val="Heading4"/>
        <w:numPr>
          <w:ilvl w:val="0"/>
          <w:numId w:val="0"/>
        </w:numPr>
        <w:ind w:left="864" w:hanging="864"/>
      </w:pPr>
      <w:r w:rsidRPr="00D80761">
        <w:lastRenderedPageBreak/>
        <w:t>Increase in people moving to permanent care from respite</w:t>
      </w:r>
    </w:p>
    <w:p w14:paraId="03A619E1" w14:textId="77777777" w:rsidR="002D3930" w:rsidRPr="001C63E6" w:rsidRDefault="002E4412" w:rsidP="002D3930">
      <w:pPr>
        <w:keepNext/>
        <w:rPr>
          <w:b/>
        </w:rPr>
      </w:pPr>
      <w:r>
        <w:rPr>
          <w:b/>
        </w:rPr>
        <w:t>Chart 1</w:t>
      </w:r>
      <w:r w:rsidR="002D3930" w:rsidRPr="001C63E6">
        <w:rPr>
          <w:b/>
        </w:rPr>
        <w:t>.</w:t>
      </w:r>
      <w:r>
        <w:rPr>
          <w:b/>
        </w:rPr>
        <w:t>2</w:t>
      </w:r>
      <w:r w:rsidR="002D3930" w:rsidRPr="001C63E6">
        <w:rPr>
          <w:b/>
        </w:rPr>
        <w:t xml:space="preserve"> – Changes in permanent care admissions from residential respite care</w:t>
      </w:r>
    </w:p>
    <w:p w14:paraId="163B6FE2" w14:textId="77777777" w:rsidR="002D3930" w:rsidRDefault="003D449B" w:rsidP="00915BE8">
      <w:pPr>
        <w:rPr>
          <w:highlight w:val="yellow"/>
        </w:rPr>
      </w:pPr>
      <w:r>
        <w:rPr>
          <w:noProof/>
        </w:rPr>
        <w:drawing>
          <wp:inline distT="0" distB="0" distL="0" distR="0" wp14:anchorId="15FB43E3" wp14:editId="54E0D836">
            <wp:extent cx="4986339" cy="2743200"/>
            <wp:effectExtent l="0" t="0" r="5080" b="0"/>
            <wp:docPr id="8" name="Chart 8" descr="Represents changes in the number of people who received respite care, along with, the number of permanent care admissions from respite care, by financial year." title="Chart of changes in permanent care admissions from residential respite ca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3FEBD9" w14:textId="2833126F" w:rsidR="002D3930" w:rsidRDefault="002D3930" w:rsidP="002D3930">
      <w:pPr>
        <w:spacing w:line="240" w:lineRule="auto"/>
      </w:pPr>
      <w:r w:rsidRPr="00F22831">
        <w:t xml:space="preserve">As shown in </w:t>
      </w:r>
      <w:r w:rsidR="00ED76EE">
        <w:t>C</w:t>
      </w:r>
      <w:r>
        <w:t>hart</w:t>
      </w:r>
      <w:r w:rsidRPr="00F22831">
        <w:t xml:space="preserve"> </w:t>
      </w:r>
      <w:r w:rsidR="00ED76EE">
        <w:t>1.2</w:t>
      </w:r>
      <w:r w:rsidR="001027CE">
        <w:t xml:space="preserve">, </w:t>
      </w:r>
      <w:r w:rsidR="003D449B">
        <w:t>62,087</w:t>
      </w:r>
      <w:r w:rsidRPr="00F22831">
        <w:t xml:space="preserve"> people received residential respite care at some time during </w:t>
      </w:r>
      <w:r w:rsidR="003D449B">
        <w:t>2017-18</w:t>
      </w:r>
      <w:r w:rsidRPr="00F22831">
        <w:t xml:space="preserve">. This is an increase of </w:t>
      </w:r>
      <w:r w:rsidR="003D449B">
        <w:t>28 per cent</w:t>
      </w:r>
      <w:r w:rsidRPr="00F22831">
        <w:t xml:space="preserve"> on the number of people (48,556) who received residential respite care at some time during 2013-14.</w:t>
      </w:r>
      <w:r>
        <w:t xml:space="preserve"> The chart</w:t>
      </w:r>
      <w:r w:rsidRPr="00F22831">
        <w:t xml:space="preserve"> also shows that during </w:t>
      </w:r>
      <w:r w:rsidR="00E74C7B">
        <w:t>2017-18</w:t>
      </w:r>
      <w:r w:rsidRPr="00F22831">
        <w:t xml:space="preserve">, </w:t>
      </w:r>
      <w:r w:rsidR="00E74C7B">
        <w:t>27,344</w:t>
      </w:r>
      <w:r w:rsidRPr="00F22831">
        <w:t xml:space="preserve"> people were admitted to permanent residential aged care on the same date they were discharged from residential respite care. This is an increase </w:t>
      </w:r>
      <w:r w:rsidR="00E74C7B">
        <w:t>of 55 per cent</w:t>
      </w:r>
      <w:r w:rsidRPr="00F22831">
        <w:t xml:space="preserve"> on the number of people who were admitted to permanent residential aged care on the same date they were discharged from residential respite care during 2013-14</w:t>
      </w:r>
      <w:r>
        <w:t xml:space="preserve"> </w:t>
      </w:r>
      <w:r w:rsidRPr="00F22831">
        <w:t>(17,590).</w:t>
      </w:r>
    </w:p>
    <w:p w14:paraId="0C47A6E5" w14:textId="340D08B9" w:rsidR="002D3930" w:rsidRDefault="002D3930" w:rsidP="002D3930">
      <w:pPr>
        <w:spacing w:line="240" w:lineRule="auto"/>
      </w:pPr>
      <w:r>
        <w:t xml:space="preserve">During this period, the number of people admitted to permanent care </w:t>
      </w:r>
      <w:r w:rsidR="00B2239D">
        <w:t xml:space="preserve">each year </w:t>
      </w:r>
      <w:r>
        <w:t>has remained relatively steady at between 68,000 and 70,300 (except for 2013-14 when only 63,733 people were admitted to permanent care).</w:t>
      </w:r>
    </w:p>
    <w:p w14:paraId="33DA6879" w14:textId="64012AD9" w:rsidR="002D3930" w:rsidRDefault="002D3930" w:rsidP="002D3930">
      <w:pPr>
        <w:spacing w:line="240" w:lineRule="auto"/>
      </w:pPr>
      <w:r w:rsidRPr="0056237F">
        <w:t xml:space="preserve">ACFA discussed the increasing and changing use of residential respite care in its 2017 and 2018 annual ACFA reports. There has been a significant increase in the number of respite care consumers proportionate to permanent residents, </w:t>
      </w:r>
      <w:r w:rsidR="00915BE8">
        <w:t>closely mirrored by</w:t>
      </w:r>
      <w:r w:rsidRPr="0056237F">
        <w:t xml:space="preserve"> an increasing proportion of respite consumers who transfer directly into permanent care following a respite stay. These are outlined in </w:t>
      </w:r>
      <w:r w:rsidR="001027CE">
        <w:t>T</w:t>
      </w:r>
      <w:r w:rsidRPr="0056237F">
        <w:t xml:space="preserve">able </w:t>
      </w:r>
      <w:r w:rsidR="00ED76EE">
        <w:t>1.3</w:t>
      </w:r>
      <w:r w:rsidRPr="0056237F">
        <w:t>.</w:t>
      </w:r>
    </w:p>
    <w:p w14:paraId="1BA04E78" w14:textId="77777777" w:rsidR="002D3930" w:rsidRPr="00626EEA" w:rsidRDefault="002D3930" w:rsidP="002D3930">
      <w:pPr>
        <w:rPr>
          <w:b/>
        </w:rPr>
      </w:pPr>
      <w:r w:rsidRPr="00626EEA">
        <w:rPr>
          <w:b/>
        </w:rPr>
        <w:t xml:space="preserve">Table </w:t>
      </w:r>
      <w:r w:rsidR="002E4412">
        <w:rPr>
          <w:b/>
        </w:rPr>
        <w:t>1.</w:t>
      </w:r>
      <w:r w:rsidR="00ED76EE">
        <w:rPr>
          <w:b/>
        </w:rPr>
        <w:t>3</w:t>
      </w:r>
      <w:r w:rsidRPr="00626EEA">
        <w:rPr>
          <w:b/>
        </w:rPr>
        <w:t>:  Admissions to residential care, permanent and respite, 2013-14 to 201</w:t>
      </w:r>
      <w:r w:rsidR="002C13DF">
        <w:rPr>
          <w:b/>
        </w:rPr>
        <w:t>7</w:t>
      </w:r>
      <w:r w:rsidRPr="00626EEA">
        <w:rPr>
          <w:b/>
        </w:rPr>
        <w:t>-1</w:t>
      </w:r>
      <w:r w:rsidR="002C13DF">
        <w:rPr>
          <w:b/>
        </w:rPr>
        <w:t>8</w:t>
      </w:r>
    </w:p>
    <w:tbl>
      <w:tblPr>
        <w:tblStyle w:val="TableGrid"/>
        <w:tblW w:w="0" w:type="auto"/>
        <w:tblInd w:w="108" w:type="dxa"/>
        <w:tblLook w:val="04A0" w:firstRow="1" w:lastRow="0" w:firstColumn="1" w:lastColumn="0" w:noHBand="0" w:noVBand="1"/>
        <w:tblCaption w:val="Table of admissions to residential care, permanent and respite, 2013-14 to 2017-2018"/>
        <w:tblDescription w:val="Number of people admitted to permanent and respite care and the percentage of permanent care admissions admitted to permanent care the same day as discharged from respite."/>
      </w:tblPr>
      <w:tblGrid>
        <w:gridCol w:w="2608"/>
        <w:gridCol w:w="1249"/>
        <w:gridCol w:w="1250"/>
        <w:gridCol w:w="1250"/>
        <w:gridCol w:w="1382"/>
        <w:gridCol w:w="1174"/>
      </w:tblGrid>
      <w:tr w:rsidR="0064340D" w:rsidRPr="00234DF0" w14:paraId="5CF60D5B" w14:textId="77777777" w:rsidTr="007D69AC">
        <w:trPr>
          <w:cantSplit/>
          <w:tblHeader/>
        </w:trPr>
        <w:tc>
          <w:tcPr>
            <w:tcW w:w="2694" w:type="dxa"/>
            <w:tcBorders>
              <w:top w:val="nil"/>
              <w:left w:val="nil"/>
              <w:bottom w:val="nil"/>
            </w:tcBorders>
          </w:tcPr>
          <w:p w14:paraId="6FEF1A1F" w14:textId="77777777" w:rsidR="0064340D" w:rsidRPr="00234DF0" w:rsidRDefault="0064340D" w:rsidP="002E4412"/>
        </w:tc>
        <w:tc>
          <w:tcPr>
            <w:tcW w:w="6440" w:type="dxa"/>
            <w:gridSpan w:val="5"/>
          </w:tcPr>
          <w:p w14:paraId="42CA10DF" w14:textId="77777777" w:rsidR="0064340D" w:rsidRPr="00234DF0" w:rsidRDefault="0064340D" w:rsidP="002E4412">
            <w:pPr>
              <w:jc w:val="center"/>
            </w:pPr>
            <w:r w:rsidRPr="00234DF0">
              <w:t>Financial Year</w:t>
            </w:r>
          </w:p>
        </w:tc>
      </w:tr>
      <w:tr w:rsidR="0064340D" w:rsidRPr="00234DF0" w14:paraId="6F6F9CFA" w14:textId="77777777" w:rsidTr="007D69AC">
        <w:trPr>
          <w:cantSplit/>
          <w:tblHeader/>
        </w:trPr>
        <w:tc>
          <w:tcPr>
            <w:tcW w:w="2694" w:type="dxa"/>
            <w:tcBorders>
              <w:top w:val="nil"/>
              <w:left w:val="nil"/>
            </w:tcBorders>
          </w:tcPr>
          <w:p w14:paraId="666B4DCC" w14:textId="77777777" w:rsidR="0064340D" w:rsidRPr="00234DF0" w:rsidRDefault="0064340D" w:rsidP="002E4412"/>
        </w:tc>
        <w:tc>
          <w:tcPr>
            <w:tcW w:w="1275" w:type="dxa"/>
          </w:tcPr>
          <w:p w14:paraId="3D9480F9" w14:textId="77777777" w:rsidR="0064340D" w:rsidRPr="00234DF0" w:rsidRDefault="0064340D" w:rsidP="002E4412">
            <w:pPr>
              <w:jc w:val="center"/>
            </w:pPr>
            <w:r w:rsidRPr="00234DF0">
              <w:t>2013-14</w:t>
            </w:r>
          </w:p>
        </w:tc>
        <w:tc>
          <w:tcPr>
            <w:tcW w:w="1276" w:type="dxa"/>
          </w:tcPr>
          <w:p w14:paraId="05249F96" w14:textId="77777777" w:rsidR="0064340D" w:rsidRPr="00234DF0" w:rsidRDefault="0064340D" w:rsidP="002E4412">
            <w:pPr>
              <w:jc w:val="center"/>
            </w:pPr>
            <w:r w:rsidRPr="00234DF0">
              <w:t>2014-15</w:t>
            </w:r>
          </w:p>
        </w:tc>
        <w:tc>
          <w:tcPr>
            <w:tcW w:w="1276" w:type="dxa"/>
          </w:tcPr>
          <w:p w14:paraId="690AE9C6" w14:textId="77777777" w:rsidR="0064340D" w:rsidRPr="00234DF0" w:rsidRDefault="0064340D" w:rsidP="002E4412">
            <w:pPr>
              <w:jc w:val="center"/>
            </w:pPr>
            <w:r w:rsidRPr="00234DF0">
              <w:t>2015-16</w:t>
            </w:r>
          </w:p>
        </w:tc>
        <w:tc>
          <w:tcPr>
            <w:tcW w:w="1417" w:type="dxa"/>
          </w:tcPr>
          <w:p w14:paraId="62B7382E" w14:textId="77777777" w:rsidR="0064340D" w:rsidRPr="00234DF0" w:rsidRDefault="0064340D" w:rsidP="002E4412">
            <w:pPr>
              <w:jc w:val="center"/>
            </w:pPr>
            <w:r w:rsidRPr="00234DF0">
              <w:t>2016-17</w:t>
            </w:r>
          </w:p>
        </w:tc>
        <w:tc>
          <w:tcPr>
            <w:tcW w:w="1196" w:type="dxa"/>
          </w:tcPr>
          <w:p w14:paraId="29F32217" w14:textId="77777777" w:rsidR="0064340D" w:rsidRPr="00234DF0" w:rsidRDefault="0064340D" w:rsidP="003230C5">
            <w:pPr>
              <w:jc w:val="center"/>
            </w:pPr>
            <w:r>
              <w:t>2</w:t>
            </w:r>
            <w:r w:rsidR="003230C5">
              <w:t>0</w:t>
            </w:r>
            <w:r>
              <w:t>17-18</w:t>
            </w:r>
          </w:p>
        </w:tc>
      </w:tr>
      <w:tr w:rsidR="0064340D" w:rsidRPr="00234DF0" w14:paraId="3386D4C4" w14:textId="77777777" w:rsidTr="0092067D">
        <w:trPr>
          <w:cantSplit/>
        </w:trPr>
        <w:tc>
          <w:tcPr>
            <w:tcW w:w="2694" w:type="dxa"/>
          </w:tcPr>
          <w:p w14:paraId="27E60DBF" w14:textId="77777777" w:rsidR="0064340D" w:rsidRPr="00234DF0" w:rsidRDefault="0064340D" w:rsidP="002E4412">
            <w:r w:rsidRPr="00234DF0">
              <w:t>Number of people admitted to permanent residential aged care</w:t>
            </w:r>
          </w:p>
        </w:tc>
        <w:tc>
          <w:tcPr>
            <w:tcW w:w="1275" w:type="dxa"/>
          </w:tcPr>
          <w:p w14:paraId="3FAA13A8" w14:textId="77777777" w:rsidR="0064340D" w:rsidRPr="00234DF0" w:rsidRDefault="0064340D" w:rsidP="002E4412">
            <w:pPr>
              <w:jc w:val="center"/>
            </w:pPr>
            <w:r w:rsidRPr="00234DF0">
              <w:t>70,295</w:t>
            </w:r>
          </w:p>
        </w:tc>
        <w:tc>
          <w:tcPr>
            <w:tcW w:w="1276" w:type="dxa"/>
          </w:tcPr>
          <w:p w14:paraId="7AC0E181" w14:textId="77777777" w:rsidR="0064340D" w:rsidRPr="00234DF0" w:rsidRDefault="0064340D" w:rsidP="002E4412">
            <w:pPr>
              <w:jc w:val="center"/>
            </w:pPr>
            <w:r w:rsidRPr="00234DF0">
              <w:t>63,733</w:t>
            </w:r>
          </w:p>
        </w:tc>
        <w:tc>
          <w:tcPr>
            <w:tcW w:w="1276" w:type="dxa"/>
          </w:tcPr>
          <w:p w14:paraId="54980B05" w14:textId="77777777" w:rsidR="0064340D" w:rsidRPr="00234DF0" w:rsidRDefault="0064340D" w:rsidP="002E4412">
            <w:pPr>
              <w:jc w:val="center"/>
            </w:pPr>
            <w:r w:rsidRPr="00234DF0">
              <w:t>68,690</w:t>
            </w:r>
          </w:p>
        </w:tc>
        <w:tc>
          <w:tcPr>
            <w:tcW w:w="1417" w:type="dxa"/>
          </w:tcPr>
          <w:p w14:paraId="67EBB414" w14:textId="77777777" w:rsidR="0064340D" w:rsidRPr="00234DF0" w:rsidRDefault="0064340D" w:rsidP="002E4412">
            <w:pPr>
              <w:jc w:val="center"/>
            </w:pPr>
            <w:r w:rsidRPr="00234DF0">
              <w:t>69,788</w:t>
            </w:r>
          </w:p>
        </w:tc>
        <w:tc>
          <w:tcPr>
            <w:tcW w:w="1196" w:type="dxa"/>
          </w:tcPr>
          <w:p w14:paraId="5868475E" w14:textId="77777777" w:rsidR="0064340D" w:rsidRPr="00234DF0" w:rsidRDefault="0064340D" w:rsidP="002E4412">
            <w:pPr>
              <w:jc w:val="center"/>
            </w:pPr>
            <w:r>
              <w:t>68,839</w:t>
            </w:r>
          </w:p>
        </w:tc>
      </w:tr>
      <w:tr w:rsidR="0064340D" w:rsidRPr="00234DF0" w14:paraId="0BB46D02" w14:textId="77777777" w:rsidTr="0092067D">
        <w:trPr>
          <w:cantSplit/>
        </w:trPr>
        <w:tc>
          <w:tcPr>
            <w:tcW w:w="2694" w:type="dxa"/>
          </w:tcPr>
          <w:p w14:paraId="569D2118" w14:textId="77777777" w:rsidR="0064340D" w:rsidRPr="00234DF0" w:rsidRDefault="0064340D" w:rsidP="002E4412">
            <w:r w:rsidRPr="00234DF0">
              <w:t>Number of people admitted to residential respite care</w:t>
            </w:r>
          </w:p>
        </w:tc>
        <w:tc>
          <w:tcPr>
            <w:tcW w:w="1275" w:type="dxa"/>
          </w:tcPr>
          <w:p w14:paraId="650B70E8" w14:textId="77777777" w:rsidR="0064340D" w:rsidRPr="00234DF0" w:rsidRDefault="0064340D" w:rsidP="002E4412">
            <w:pPr>
              <w:jc w:val="center"/>
            </w:pPr>
            <w:r w:rsidRPr="00234DF0">
              <w:t>48,556</w:t>
            </w:r>
          </w:p>
        </w:tc>
        <w:tc>
          <w:tcPr>
            <w:tcW w:w="1276" w:type="dxa"/>
          </w:tcPr>
          <w:p w14:paraId="02F7504C" w14:textId="77777777" w:rsidR="0064340D" w:rsidRPr="00234DF0" w:rsidRDefault="0064340D" w:rsidP="002E4412">
            <w:pPr>
              <w:jc w:val="center"/>
            </w:pPr>
            <w:r w:rsidRPr="00234DF0">
              <w:t>53,106</w:t>
            </w:r>
          </w:p>
        </w:tc>
        <w:tc>
          <w:tcPr>
            <w:tcW w:w="1276" w:type="dxa"/>
          </w:tcPr>
          <w:p w14:paraId="64D0292E" w14:textId="77777777" w:rsidR="0064340D" w:rsidRPr="00234DF0" w:rsidRDefault="0064340D" w:rsidP="002E4412">
            <w:pPr>
              <w:jc w:val="center"/>
            </w:pPr>
            <w:r w:rsidRPr="00234DF0">
              <w:t>57,020</w:t>
            </w:r>
          </w:p>
        </w:tc>
        <w:tc>
          <w:tcPr>
            <w:tcW w:w="1417" w:type="dxa"/>
          </w:tcPr>
          <w:p w14:paraId="20C8C50C" w14:textId="77777777" w:rsidR="0064340D" w:rsidRPr="00234DF0" w:rsidRDefault="0064340D" w:rsidP="002E4412">
            <w:pPr>
              <w:jc w:val="center"/>
            </w:pPr>
            <w:r w:rsidRPr="00234DF0">
              <w:t>59,411</w:t>
            </w:r>
          </w:p>
        </w:tc>
        <w:tc>
          <w:tcPr>
            <w:tcW w:w="1196" w:type="dxa"/>
          </w:tcPr>
          <w:p w14:paraId="513C2717" w14:textId="77777777" w:rsidR="0064340D" w:rsidRPr="00234DF0" w:rsidRDefault="0064340D" w:rsidP="002E4412">
            <w:pPr>
              <w:jc w:val="center"/>
            </w:pPr>
            <w:r>
              <w:t>62,087</w:t>
            </w:r>
          </w:p>
        </w:tc>
      </w:tr>
      <w:tr w:rsidR="0064340D" w:rsidRPr="00234DF0" w14:paraId="3B3844C8" w14:textId="77777777" w:rsidTr="0092067D">
        <w:trPr>
          <w:cantSplit/>
        </w:trPr>
        <w:tc>
          <w:tcPr>
            <w:tcW w:w="2694" w:type="dxa"/>
          </w:tcPr>
          <w:p w14:paraId="23C69C6D" w14:textId="77777777" w:rsidR="0064340D" w:rsidRPr="00234DF0" w:rsidRDefault="0064340D" w:rsidP="002E4412">
            <w:r w:rsidRPr="00234DF0">
              <w:lastRenderedPageBreak/>
              <w:t>Number of people admitted to permanent residential aged care on the day they were discharged from residential respite care</w:t>
            </w:r>
          </w:p>
        </w:tc>
        <w:tc>
          <w:tcPr>
            <w:tcW w:w="1275" w:type="dxa"/>
          </w:tcPr>
          <w:p w14:paraId="156BCC01" w14:textId="77777777" w:rsidR="0064340D" w:rsidRPr="00234DF0" w:rsidRDefault="0064340D" w:rsidP="002E4412">
            <w:pPr>
              <w:jc w:val="center"/>
            </w:pPr>
            <w:r w:rsidRPr="00234DF0">
              <w:t>17,590</w:t>
            </w:r>
          </w:p>
        </w:tc>
        <w:tc>
          <w:tcPr>
            <w:tcW w:w="1276" w:type="dxa"/>
          </w:tcPr>
          <w:p w14:paraId="637E0400" w14:textId="77777777" w:rsidR="0064340D" w:rsidRPr="00234DF0" w:rsidRDefault="0064340D" w:rsidP="002E4412">
            <w:pPr>
              <w:jc w:val="center"/>
            </w:pPr>
            <w:r w:rsidRPr="00234DF0">
              <w:t>19,597</w:t>
            </w:r>
          </w:p>
        </w:tc>
        <w:tc>
          <w:tcPr>
            <w:tcW w:w="1276" w:type="dxa"/>
          </w:tcPr>
          <w:p w14:paraId="746C5255" w14:textId="77777777" w:rsidR="0064340D" w:rsidRPr="00234DF0" w:rsidRDefault="0064340D" w:rsidP="002E4412">
            <w:pPr>
              <w:jc w:val="center"/>
            </w:pPr>
            <w:r w:rsidRPr="00234DF0">
              <w:t>23,072</w:t>
            </w:r>
          </w:p>
        </w:tc>
        <w:tc>
          <w:tcPr>
            <w:tcW w:w="1417" w:type="dxa"/>
          </w:tcPr>
          <w:p w14:paraId="7A9F7B04" w14:textId="77777777" w:rsidR="0064340D" w:rsidRPr="00234DF0" w:rsidRDefault="0064340D" w:rsidP="002E4412">
            <w:pPr>
              <w:jc w:val="center"/>
            </w:pPr>
            <w:r w:rsidRPr="00234DF0">
              <w:t>25,727</w:t>
            </w:r>
          </w:p>
        </w:tc>
        <w:tc>
          <w:tcPr>
            <w:tcW w:w="1196" w:type="dxa"/>
          </w:tcPr>
          <w:p w14:paraId="533F3745" w14:textId="77777777" w:rsidR="0064340D" w:rsidRPr="00234DF0" w:rsidRDefault="0064340D" w:rsidP="002E4412">
            <w:pPr>
              <w:jc w:val="center"/>
            </w:pPr>
            <w:r>
              <w:t>27,344</w:t>
            </w:r>
          </w:p>
        </w:tc>
      </w:tr>
      <w:tr w:rsidR="0064340D" w:rsidRPr="00234DF0" w14:paraId="060D7948" w14:textId="77777777" w:rsidTr="0092067D">
        <w:trPr>
          <w:cantSplit/>
        </w:trPr>
        <w:tc>
          <w:tcPr>
            <w:tcW w:w="2694" w:type="dxa"/>
          </w:tcPr>
          <w:p w14:paraId="78B38A04" w14:textId="77777777" w:rsidR="0064340D" w:rsidRPr="00234DF0" w:rsidRDefault="0064340D" w:rsidP="002E4412">
            <w:r w:rsidRPr="00234DF0">
              <w:t>Percentage of respite care recipients admitted to permanent care on the same day they were discharged from residential respite care as a proportion of all permanent care admissions.</w:t>
            </w:r>
          </w:p>
        </w:tc>
        <w:tc>
          <w:tcPr>
            <w:tcW w:w="1275" w:type="dxa"/>
          </w:tcPr>
          <w:p w14:paraId="1AC2A1BC" w14:textId="77777777" w:rsidR="0064340D" w:rsidRPr="00234DF0" w:rsidRDefault="0064340D" w:rsidP="002E4412">
            <w:pPr>
              <w:jc w:val="center"/>
            </w:pPr>
            <w:r w:rsidRPr="00234DF0">
              <w:t>25.0%</w:t>
            </w:r>
          </w:p>
        </w:tc>
        <w:tc>
          <w:tcPr>
            <w:tcW w:w="1276" w:type="dxa"/>
          </w:tcPr>
          <w:p w14:paraId="37C35A87" w14:textId="77777777" w:rsidR="0064340D" w:rsidRPr="00234DF0" w:rsidRDefault="0064340D" w:rsidP="002E4412">
            <w:pPr>
              <w:jc w:val="center"/>
            </w:pPr>
            <w:r w:rsidRPr="00234DF0">
              <w:t>30.7%</w:t>
            </w:r>
          </w:p>
        </w:tc>
        <w:tc>
          <w:tcPr>
            <w:tcW w:w="1276" w:type="dxa"/>
          </w:tcPr>
          <w:p w14:paraId="5C74AD7B" w14:textId="77777777" w:rsidR="0064340D" w:rsidRPr="00234DF0" w:rsidRDefault="0064340D" w:rsidP="002E4412">
            <w:pPr>
              <w:jc w:val="center"/>
            </w:pPr>
            <w:r w:rsidRPr="00234DF0">
              <w:t>33.6%</w:t>
            </w:r>
          </w:p>
        </w:tc>
        <w:tc>
          <w:tcPr>
            <w:tcW w:w="1417" w:type="dxa"/>
          </w:tcPr>
          <w:p w14:paraId="0330299E" w14:textId="77777777" w:rsidR="0064340D" w:rsidRPr="00234DF0" w:rsidRDefault="0064340D" w:rsidP="002E4412">
            <w:pPr>
              <w:jc w:val="center"/>
            </w:pPr>
            <w:r w:rsidRPr="00234DF0">
              <w:t>36.9%</w:t>
            </w:r>
          </w:p>
        </w:tc>
        <w:tc>
          <w:tcPr>
            <w:tcW w:w="1196" w:type="dxa"/>
          </w:tcPr>
          <w:p w14:paraId="69B95562" w14:textId="77777777" w:rsidR="0064340D" w:rsidRPr="00234DF0" w:rsidRDefault="0064340D" w:rsidP="002E4412">
            <w:pPr>
              <w:jc w:val="center"/>
            </w:pPr>
            <w:r>
              <w:t>44.0%</w:t>
            </w:r>
          </w:p>
        </w:tc>
      </w:tr>
    </w:tbl>
    <w:p w14:paraId="26A0CCCA" w14:textId="5E44388D" w:rsidR="00B2239D" w:rsidRDefault="00ED76EE" w:rsidP="002D3930">
      <w:pPr>
        <w:spacing w:line="240" w:lineRule="auto"/>
      </w:pPr>
      <w:r>
        <w:t>T</w:t>
      </w:r>
      <w:r w:rsidR="002D3930" w:rsidRPr="0056237F">
        <w:t>here has been a steady increase in the proportion of people who enter permanent residential care immediately after a period of residential respite care</w:t>
      </w:r>
      <w:r w:rsidR="002D3930">
        <w:t>. In 2013-14</w:t>
      </w:r>
      <w:r w:rsidR="00B2239D">
        <w:t>,</w:t>
      </w:r>
      <w:r w:rsidR="002D3930" w:rsidRPr="0056237F">
        <w:t xml:space="preserve"> around 25 per cent </w:t>
      </w:r>
      <w:r w:rsidR="002D3930">
        <w:t>of the people admitted to permanent residential aged care had just ended a period of respite care</w:t>
      </w:r>
      <w:r w:rsidR="00B2239D">
        <w:t>. T</w:t>
      </w:r>
      <w:r w:rsidR="002D3930">
        <w:t>his increased</w:t>
      </w:r>
      <w:r w:rsidR="002D3930" w:rsidRPr="0056237F">
        <w:t xml:space="preserve"> to </w:t>
      </w:r>
      <w:r w:rsidR="00CD3FEB">
        <w:t>44</w:t>
      </w:r>
      <w:r w:rsidR="00CD3FEB" w:rsidRPr="0056237F">
        <w:t> </w:t>
      </w:r>
      <w:r w:rsidR="002D3930" w:rsidRPr="0056237F">
        <w:t xml:space="preserve">per cent in </w:t>
      </w:r>
      <w:r w:rsidR="00CD3FEB">
        <w:t>2017-18</w:t>
      </w:r>
      <w:r w:rsidR="007D69AC">
        <w:t>.</w:t>
      </w:r>
    </w:p>
    <w:p w14:paraId="6B29EB3E" w14:textId="3D512DED" w:rsidR="002D3930" w:rsidRDefault="002D3930" w:rsidP="002D3930">
      <w:pPr>
        <w:spacing w:line="240" w:lineRule="auto"/>
      </w:pPr>
      <w:r w:rsidRPr="0056237F">
        <w:t>ACFA acknowledge</w:t>
      </w:r>
      <w:r>
        <w:t>s</w:t>
      </w:r>
      <w:r w:rsidRPr="0056237F">
        <w:t xml:space="preserve"> that there was a significant occurrence of respite-to-permanent </w:t>
      </w:r>
      <w:r>
        <w:t>admissions</w:t>
      </w:r>
      <w:r w:rsidRPr="0056237F">
        <w:t xml:space="preserve"> occurring prior to the 1</w:t>
      </w:r>
      <w:r>
        <w:t> </w:t>
      </w:r>
      <w:r w:rsidRPr="0056237F">
        <w:t>July</w:t>
      </w:r>
      <w:r>
        <w:t> </w:t>
      </w:r>
      <w:r w:rsidRPr="0056237F">
        <w:t>2014</w:t>
      </w:r>
      <w:r>
        <w:t xml:space="preserve"> reforms. </w:t>
      </w:r>
      <w:r w:rsidR="00996D07">
        <w:t xml:space="preserve">It is to be expected that </w:t>
      </w:r>
      <w:r w:rsidR="006D0308">
        <w:t>th</w:t>
      </w:r>
      <w:r w:rsidR="006D0308" w:rsidRPr="0056237F">
        <w:t>ere w</w:t>
      </w:r>
      <w:r w:rsidR="006D0308">
        <w:t>ill</w:t>
      </w:r>
      <w:r w:rsidR="006D0308" w:rsidRPr="0056237F">
        <w:t xml:space="preserve"> be a </w:t>
      </w:r>
      <w:r w:rsidR="006D0308">
        <w:t>percentage</w:t>
      </w:r>
      <w:r w:rsidR="006D0308" w:rsidRPr="0056237F">
        <w:t xml:space="preserve"> of respite care </w:t>
      </w:r>
      <w:r w:rsidR="00B2239D">
        <w:t>consumers</w:t>
      </w:r>
      <w:r w:rsidR="006D0308" w:rsidRPr="0056237F">
        <w:t xml:space="preserve"> who, for a range of reasons, </w:t>
      </w:r>
      <w:r w:rsidR="00B2239D">
        <w:t xml:space="preserve">are </w:t>
      </w:r>
      <w:r w:rsidR="006D0308" w:rsidRPr="0056237F">
        <w:t>unable to return to their home</w:t>
      </w:r>
      <w:r w:rsidR="006D0308">
        <w:t xml:space="preserve">. </w:t>
      </w:r>
      <w:r w:rsidR="00711D1A">
        <w:t>For example</w:t>
      </w:r>
      <w:r w:rsidR="00B2239D">
        <w:t>,</w:t>
      </w:r>
      <w:r w:rsidR="00711D1A">
        <w:t xml:space="preserve"> t</w:t>
      </w:r>
      <w:r w:rsidR="006D0308">
        <w:t>here may</w:t>
      </w:r>
      <w:r w:rsidR="00711D1A">
        <w:t xml:space="preserve"> have been</w:t>
      </w:r>
      <w:r w:rsidR="006D0308">
        <w:t xml:space="preserve"> a deterioration in the person’s condition </w:t>
      </w:r>
      <w:r w:rsidR="00711D1A">
        <w:t>or</w:t>
      </w:r>
      <w:r w:rsidR="006D0308">
        <w:t xml:space="preserve"> there may have been some element of respite being used to try out an aged care </w:t>
      </w:r>
      <w:r w:rsidR="00B2239D">
        <w:t xml:space="preserve">home </w:t>
      </w:r>
      <w:r w:rsidRPr="0056237F">
        <w:t>befor</w:t>
      </w:r>
      <w:r w:rsidR="007D69AC">
        <w:t>e committing to permanent care.</w:t>
      </w:r>
    </w:p>
    <w:p w14:paraId="42329C64" w14:textId="6D0F73A5" w:rsidR="003230C5" w:rsidRDefault="00915BE8" w:rsidP="00915BE8">
      <w:pPr>
        <w:spacing w:line="240" w:lineRule="auto"/>
      </w:pPr>
      <w:r>
        <w:t xml:space="preserve">However, the increase in </w:t>
      </w:r>
      <w:r w:rsidR="00711D1A">
        <w:t xml:space="preserve">the percentage of people entering permanent residential aged care immediately after a period of residential respite care </w:t>
      </w:r>
      <w:r w:rsidR="006D0308">
        <w:t>since 20</w:t>
      </w:r>
      <w:r w:rsidR="00711D1A">
        <w:t>13-</w:t>
      </w:r>
      <w:r w:rsidR="006D0308">
        <w:t xml:space="preserve">14 </w:t>
      </w:r>
      <w:r w:rsidR="00711D1A">
        <w:t xml:space="preserve">could </w:t>
      </w:r>
      <w:r w:rsidR="003230C5">
        <w:t xml:space="preserve">also </w:t>
      </w:r>
      <w:r>
        <w:t xml:space="preserve">indicate </w:t>
      </w:r>
      <w:r w:rsidR="00711D1A">
        <w:t xml:space="preserve">that </w:t>
      </w:r>
      <w:r>
        <w:t xml:space="preserve">other factors are influencing this behaviour. </w:t>
      </w:r>
      <w:r w:rsidR="003230C5">
        <w:t>ACFA notes that d</w:t>
      </w:r>
      <w:r w:rsidR="00711D1A">
        <w:t xml:space="preserve">uring 2015-16, 2016-17 and 2017-18, more than a third of all residential respite care recipients </w:t>
      </w:r>
      <w:r w:rsidR="003230C5">
        <w:t>converted to permanent residential aged care at the end of their respite care stay.</w:t>
      </w:r>
    </w:p>
    <w:p w14:paraId="2AA66D57" w14:textId="523FE4B6" w:rsidR="002D3930" w:rsidRDefault="003230C5" w:rsidP="002D3930">
      <w:pPr>
        <w:spacing w:line="240" w:lineRule="auto"/>
      </w:pPr>
      <w:r>
        <w:t xml:space="preserve">This trend </w:t>
      </w:r>
      <w:r w:rsidR="002D3930">
        <w:t xml:space="preserve">may indicate that the increasing use of residential respite care is not primarily for the intended purpose of providing a period of respite, but </w:t>
      </w:r>
      <w:r w:rsidR="002A122D">
        <w:t xml:space="preserve">may </w:t>
      </w:r>
      <w:r w:rsidR="002D3930">
        <w:t xml:space="preserve">be people wanting to try out a facility, or who are waiting for advice of their means test prior to completing their permanent admission. Comments in the submissions </w:t>
      </w:r>
      <w:r w:rsidR="002A122D">
        <w:t>suggest</w:t>
      </w:r>
      <w:r w:rsidR="002D3930">
        <w:t xml:space="preserve"> that respite is increasingly being used by providers and </w:t>
      </w:r>
      <w:r w:rsidR="00B2239D">
        <w:t>consumers</w:t>
      </w:r>
      <w:r w:rsidR="002D3930">
        <w:t xml:space="preserve"> as a</w:t>
      </w:r>
      <w:r w:rsidR="007D69AC">
        <w:t xml:space="preserve"> “pre-entry” to permanent care.</w:t>
      </w:r>
    </w:p>
    <w:p w14:paraId="4DBD613F" w14:textId="77777777" w:rsidR="00D16A3E" w:rsidRPr="00D80761" w:rsidRDefault="00D16A3E" w:rsidP="0011035F">
      <w:pPr>
        <w:pStyle w:val="Heading4"/>
        <w:numPr>
          <w:ilvl w:val="0"/>
          <w:numId w:val="0"/>
        </w:numPr>
        <w:ind w:left="864" w:hanging="864"/>
      </w:pPr>
      <w:r w:rsidRPr="00D80761">
        <w:t>Length of stay in respite care</w:t>
      </w:r>
    </w:p>
    <w:p w14:paraId="75488207" w14:textId="64D7DA16" w:rsidR="002D3930" w:rsidRPr="00DD5F1E" w:rsidRDefault="006A7113" w:rsidP="002D3930">
      <w:pPr>
        <w:spacing w:line="240" w:lineRule="auto"/>
      </w:pPr>
      <w:r>
        <w:t>In 2016-17</w:t>
      </w:r>
      <w:r w:rsidR="00B2239D">
        <w:t>,</w:t>
      </w:r>
      <w:r>
        <w:t xml:space="preserve"> </w:t>
      </w:r>
      <w:r w:rsidR="002D3930" w:rsidRPr="00DD5F1E">
        <w:t>59,228 people received residential respite care</w:t>
      </w:r>
      <w:r>
        <w:t>.</w:t>
      </w:r>
      <w:r w:rsidR="0053055F">
        <w:t xml:space="preserve"> </w:t>
      </w:r>
      <w:r w:rsidR="002D3930" w:rsidRPr="00DD5F1E">
        <w:t>A</w:t>
      </w:r>
      <w:r w:rsidR="002D3930">
        <w:t xml:space="preserve">round 75 per cent </w:t>
      </w:r>
      <w:r w:rsidR="002D3930" w:rsidRPr="00DD5F1E">
        <w:t xml:space="preserve">of residential respite </w:t>
      </w:r>
      <w:r w:rsidR="00B2239D">
        <w:t xml:space="preserve">users </w:t>
      </w:r>
      <w:r w:rsidR="002D3930" w:rsidRPr="00DD5F1E">
        <w:t xml:space="preserve">have only one episode of respite </w:t>
      </w:r>
      <w:r w:rsidR="002D3930">
        <w:t>care per annum</w:t>
      </w:r>
      <w:r w:rsidR="002D3930" w:rsidRPr="00DD5F1E">
        <w:t>. This trend has remained relatively stable over the past few years.</w:t>
      </w:r>
    </w:p>
    <w:p w14:paraId="79B14611" w14:textId="10CCEDF0" w:rsidR="002D3930" w:rsidRPr="00DD5F1E" w:rsidRDefault="003F4A34" w:rsidP="002D3930">
      <w:pPr>
        <w:spacing w:line="240" w:lineRule="auto"/>
      </w:pPr>
      <w:r>
        <w:t>There is a</w:t>
      </w:r>
      <w:r w:rsidR="002D3930" w:rsidRPr="00DD5F1E">
        <w:t xml:space="preserve"> clear pattern </w:t>
      </w:r>
      <w:r>
        <w:t>in the length of stay in</w:t>
      </w:r>
      <w:r w:rsidR="002D3930" w:rsidRPr="00DD5F1E">
        <w:t xml:space="preserve"> respite care</w:t>
      </w:r>
      <w:r w:rsidR="002D3930">
        <w:t xml:space="preserve"> </w:t>
      </w:r>
      <w:r w:rsidR="002D3930" w:rsidRPr="00DD5F1E">
        <w:t xml:space="preserve">(Chart </w:t>
      </w:r>
      <w:r w:rsidR="00915BE8">
        <w:t>1.</w:t>
      </w:r>
      <w:r w:rsidR="00ED76EE">
        <w:t>3</w:t>
      </w:r>
      <w:r w:rsidR="002D3930" w:rsidRPr="00DD5F1E">
        <w:t>). Residential respite care is most commonly accessed in weekly units. A fortnight is by far the most common residential respite care length of stay.</w:t>
      </w:r>
      <w:r w:rsidR="0053055F">
        <w:t xml:space="preserve"> </w:t>
      </w:r>
      <w:r w:rsidR="002D3930" w:rsidRPr="00DD5F1E">
        <w:t>One, three and four weeks are the next most common lengths of stay</w:t>
      </w:r>
      <w:r w:rsidR="002D3930">
        <w:t>, followed by nine weeks</w:t>
      </w:r>
      <w:r w:rsidR="00915BE8">
        <w:t xml:space="preserve"> (63 days)</w:t>
      </w:r>
      <w:r w:rsidR="002D3930">
        <w:t xml:space="preserve">, which is the maximum </w:t>
      </w:r>
      <w:r w:rsidR="00C3057E">
        <w:t xml:space="preserve">annual </w:t>
      </w:r>
      <w:r w:rsidR="002D3930">
        <w:t xml:space="preserve">amount of respite approved </w:t>
      </w:r>
      <w:r w:rsidR="00C3057E">
        <w:t xml:space="preserve">for each person </w:t>
      </w:r>
      <w:r w:rsidR="002D3930">
        <w:t xml:space="preserve"> without requesting an extension</w:t>
      </w:r>
      <w:r w:rsidR="002D3930" w:rsidRPr="00DD5F1E">
        <w:t>.</w:t>
      </w:r>
      <w:r w:rsidR="002D3930">
        <w:t xml:space="preserve"> This pattern has been stable over a number of years.</w:t>
      </w:r>
    </w:p>
    <w:p w14:paraId="20DA0060" w14:textId="77777777" w:rsidR="002D3930" w:rsidRPr="00F55B20" w:rsidRDefault="002D3930" w:rsidP="002D3930">
      <w:pPr>
        <w:keepNext/>
        <w:rPr>
          <w:b/>
        </w:rPr>
      </w:pPr>
      <w:r w:rsidRPr="00F55B20">
        <w:rPr>
          <w:b/>
        </w:rPr>
        <w:lastRenderedPageBreak/>
        <w:t xml:space="preserve">Chart </w:t>
      </w:r>
      <w:r w:rsidR="002E4412">
        <w:rPr>
          <w:b/>
        </w:rPr>
        <w:t>1.</w:t>
      </w:r>
      <w:r w:rsidR="00ED76EE">
        <w:rPr>
          <w:b/>
        </w:rPr>
        <w:t>3</w:t>
      </w:r>
      <w:r w:rsidRPr="00F55B20">
        <w:rPr>
          <w:b/>
        </w:rPr>
        <w:t>: Frequency of length of residential respite care stays, 2016-17</w:t>
      </w:r>
    </w:p>
    <w:p w14:paraId="664D22A3" w14:textId="77777777" w:rsidR="002D3930" w:rsidRDefault="002D3930" w:rsidP="002D3930">
      <w:pPr>
        <w:pStyle w:val="Bodycopy"/>
      </w:pPr>
      <w:r>
        <w:rPr>
          <w:noProof/>
        </w:rPr>
        <w:drawing>
          <wp:inline distT="0" distB="0" distL="0" distR="0" wp14:anchorId="2AB5DDDA" wp14:editId="1E0CC8DE">
            <wp:extent cx="5731510" cy="2893054"/>
            <wp:effectExtent l="0" t="0" r="21590" b="22225"/>
            <wp:docPr id="1" name="Chart 1" descr="Line chart showing the frequency in days of the length of stays in residential respite care during 2016-17" title="Chart 2: Frequency of length of respite care stays,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36B729" w14:textId="77777777" w:rsidR="000939AD" w:rsidRPr="007D69AC" w:rsidRDefault="000939AD" w:rsidP="0011035F">
      <w:pPr>
        <w:pStyle w:val="Heading4"/>
        <w:numPr>
          <w:ilvl w:val="0"/>
          <w:numId w:val="0"/>
        </w:numPr>
        <w:ind w:left="864" w:hanging="864"/>
      </w:pPr>
      <w:r w:rsidRPr="007D69AC">
        <w:t>Residential respite care consumer contributions</w:t>
      </w:r>
    </w:p>
    <w:p w14:paraId="2E7EE7C1" w14:textId="77777777" w:rsidR="00C3057E" w:rsidRDefault="000939AD" w:rsidP="000939AD">
      <w:pPr>
        <w:spacing w:line="240" w:lineRule="auto"/>
      </w:pPr>
      <w:r>
        <w:t>T</w:t>
      </w:r>
      <w:r w:rsidRPr="00DD5F1E">
        <w:t xml:space="preserve">he </w:t>
      </w:r>
      <w:r>
        <w:t xml:space="preserve">basic daily </w:t>
      </w:r>
      <w:r w:rsidRPr="00DD5F1E">
        <w:t>fee for residential respite care is 85</w:t>
      </w:r>
      <w:r>
        <w:t xml:space="preserve"> per cent </w:t>
      </w:r>
      <w:r w:rsidRPr="00DD5F1E">
        <w:t xml:space="preserve">of the </w:t>
      </w:r>
      <w:r>
        <w:t xml:space="preserve">maximum rate of the </w:t>
      </w:r>
      <w:r w:rsidRPr="00DD5F1E">
        <w:t xml:space="preserve">single </w:t>
      </w:r>
      <w:r w:rsidR="0086339C">
        <w:t xml:space="preserve">basic </w:t>
      </w:r>
      <w:r w:rsidRPr="00DD5F1E">
        <w:t>age pension</w:t>
      </w:r>
      <w:r>
        <w:t>. At 1 July 2018</w:t>
      </w:r>
      <w:r w:rsidR="00123CA2">
        <w:t>,</w:t>
      </w:r>
      <w:r>
        <w:t xml:space="preserve"> the fee was $50.16 per day</w:t>
      </w:r>
      <w:r w:rsidRPr="00DD5F1E">
        <w:t>.</w:t>
      </w:r>
      <w:r>
        <w:t xml:space="preserve"> Residential respite </w:t>
      </w:r>
      <w:r w:rsidRPr="00DD5F1E">
        <w:t xml:space="preserve">consumers </w:t>
      </w:r>
      <w:r w:rsidR="00915BE8">
        <w:t xml:space="preserve">may </w:t>
      </w:r>
      <w:r>
        <w:t xml:space="preserve">also </w:t>
      </w:r>
      <w:r w:rsidR="00915BE8">
        <w:t xml:space="preserve">be required to </w:t>
      </w:r>
      <w:r>
        <w:t xml:space="preserve">pay </w:t>
      </w:r>
      <w:r w:rsidRPr="00DD5F1E">
        <w:t xml:space="preserve">for </w:t>
      </w:r>
      <w:r>
        <w:t xml:space="preserve">any agreed </w:t>
      </w:r>
      <w:r w:rsidRPr="00DD5F1E">
        <w:t xml:space="preserve">extra </w:t>
      </w:r>
      <w:r>
        <w:t xml:space="preserve">or additional </w:t>
      </w:r>
      <w:r w:rsidRPr="00DD5F1E">
        <w:t>services.</w:t>
      </w:r>
    </w:p>
    <w:p w14:paraId="261D619C" w14:textId="6AB8246B" w:rsidR="000939AD" w:rsidRDefault="000939AD" w:rsidP="000939AD">
      <w:pPr>
        <w:spacing w:line="240" w:lineRule="auto"/>
      </w:pPr>
      <w:r w:rsidRPr="00DD5F1E">
        <w:t>The basic daily fee does not cover items such as social outings.</w:t>
      </w:r>
      <w:r>
        <w:t xml:space="preserve"> In addition, if a </w:t>
      </w:r>
      <w:r w:rsidR="00C3057E">
        <w:t xml:space="preserve">person </w:t>
      </w:r>
      <w:r>
        <w:t xml:space="preserve">is receiving low level respite care, they may be required to pay for some services that are not covered by the Specified Care and Services for </w:t>
      </w:r>
      <w:r w:rsidR="00C3057E">
        <w:t>people</w:t>
      </w:r>
      <w:r>
        <w:t xml:space="preserve"> with lower care needs. </w:t>
      </w:r>
    </w:p>
    <w:p w14:paraId="50365C9C" w14:textId="5C2DB3B4" w:rsidR="000939AD" w:rsidRDefault="00C3057E" w:rsidP="000939AD">
      <w:pPr>
        <w:spacing w:line="240" w:lineRule="auto"/>
      </w:pPr>
      <w:r>
        <w:t>R</w:t>
      </w:r>
      <w:r w:rsidR="000939AD">
        <w:t xml:space="preserve">espite </w:t>
      </w:r>
      <w:r>
        <w:t>residents are not required to</w:t>
      </w:r>
      <w:r w:rsidR="000939AD">
        <w:t xml:space="preserve"> pay means tested </w:t>
      </w:r>
      <w:r>
        <w:t xml:space="preserve">care </w:t>
      </w:r>
      <w:r w:rsidR="000939AD">
        <w:t>fees or accommodation payments</w:t>
      </w:r>
      <w:r w:rsidR="00915BE8">
        <w:t xml:space="preserve"> to residential respite care provider</w:t>
      </w:r>
      <w:r>
        <w:t>s</w:t>
      </w:r>
      <w:r w:rsidR="0011035F">
        <w:t>.</w:t>
      </w:r>
    </w:p>
    <w:p w14:paraId="508BBCB0" w14:textId="77777777" w:rsidR="00A149CD" w:rsidRDefault="00A149CD" w:rsidP="00A149CD">
      <w:pPr>
        <w:pStyle w:val="Heading3"/>
        <w:numPr>
          <w:ilvl w:val="0"/>
          <w:numId w:val="0"/>
        </w:numPr>
      </w:pPr>
      <w:r>
        <w:t>1.3.</w:t>
      </w:r>
      <w:r w:rsidR="00FE0244">
        <w:t>6</w:t>
      </w:r>
      <w:r>
        <w:tab/>
        <w:t>Hardship supplement in residential respite care</w:t>
      </w:r>
    </w:p>
    <w:p w14:paraId="1BD29AFC" w14:textId="77777777" w:rsidR="00A149CD" w:rsidRPr="00A149CD" w:rsidRDefault="00A149CD" w:rsidP="00A149CD">
      <w:pPr>
        <w:spacing w:line="240" w:lineRule="auto"/>
      </w:pPr>
      <w:r w:rsidRPr="00A149CD">
        <w:t xml:space="preserve">Financial hardship assistance is available to people in residential respite care </w:t>
      </w:r>
      <w:r w:rsidR="00642814" w:rsidRPr="00A149CD">
        <w:t>that</w:t>
      </w:r>
      <w:r w:rsidRPr="00A149CD">
        <w:t xml:space="preserve"> do not have sufficient income </w:t>
      </w:r>
      <w:r w:rsidR="005A5DAD">
        <w:t xml:space="preserve">to </w:t>
      </w:r>
      <w:r w:rsidRPr="00A149CD">
        <w:t xml:space="preserve">pay their basic daily fee.  </w:t>
      </w:r>
    </w:p>
    <w:p w14:paraId="7990705D" w14:textId="1D51D360" w:rsidR="00A149CD" w:rsidRDefault="00A149CD" w:rsidP="00A149CD">
      <w:pPr>
        <w:spacing w:line="240" w:lineRule="auto"/>
      </w:pPr>
      <w:r w:rsidRPr="00A149CD">
        <w:t xml:space="preserve">When a person is granted financial hardship, the Australian Government will pay some or </w:t>
      </w:r>
      <w:r w:rsidR="00642814" w:rsidRPr="00A149CD">
        <w:t>their entire</w:t>
      </w:r>
      <w:r w:rsidRPr="00A149CD">
        <w:t xml:space="preserve"> basic daily fee on their behalf.</w:t>
      </w:r>
      <w:r w:rsidR="0053055F">
        <w:t xml:space="preserve"> </w:t>
      </w:r>
      <w:r w:rsidRPr="00A149CD">
        <w:t>The amount payable by the person will be reduced by the amount paid by the Australian Government, which may be to the full value of the basic daily fee. Each case is assessed on an individual basis, taking into consideration a range of issues that may be unique to the resident.</w:t>
      </w:r>
    </w:p>
    <w:p w14:paraId="3533902E" w14:textId="6726D6AD" w:rsidR="003F3B2D" w:rsidRPr="0087743C" w:rsidRDefault="003F3B2D" w:rsidP="003F3B2D">
      <w:pPr>
        <w:spacing w:line="240" w:lineRule="auto"/>
      </w:pPr>
      <w:r w:rsidRPr="0087743C">
        <w:t>Applicants need to demonstrate how much income they have access to after they have paid all of their essential expenses. If they have access to more than 15 per cent of the basic age pension amount (or $123.93 per fortnight as at 1 July 2018), they may not be eligible for financial hardship assistance.</w:t>
      </w:r>
    </w:p>
    <w:p w14:paraId="162EF9DF" w14:textId="77777777" w:rsidR="00B32F4F" w:rsidRDefault="00A149CD" w:rsidP="00A149CD">
      <w:pPr>
        <w:pStyle w:val="Heading3"/>
        <w:numPr>
          <w:ilvl w:val="0"/>
          <w:numId w:val="0"/>
        </w:numPr>
      </w:pPr>
      <w:r>
        <w:t>1.3.</w:t>
      </w:r>
      <w:r w:rsidR="00FE0244">
        <w:t>7</w:t>
      </w:r>
      <w:r>
        <w:tab/>
      </w:r>
      <w:r w:rsidR="00B32F4F">
        <w:t>Allocation of residential respite places</w:t>
      </w:r>
    </w:p>
    <w:p w14:paraId="2334AC97" w14:textId="7A98AB12" w:rsidR="00186537" w:rsidRDefault="00186537" w:rsidP="00186537">
      <w:pPr>
        <w:spacing w:line="240" w:lineRule="auto"/>
      </w:pPr>
      <w:r>
        <w:t>Providers who are successful through the Aged Care Approvals Round (ACAR) process, and who indicated in their application that they would provide respite care in their allocation, receive a condition of allocation for the number of respite days they may provide</w:t>
      </w:r>
      <w:r w:rsidRPr="00560517">
        <w:t>.</w:t>
      </w:r>
      <w:r>
        <w:t xml:space="preserve"> </w:t>
      </w:r>
      <w:r w:rsidRPr="005354A7">
        <w:t>A</w:t>
      </w:r>
      <w:r>
        <w:t>CAR a</w:t>
      </w:r>
      <w:r w:rsidRPr="005354A7">
        <w:t>pplica</w:t>
      </w:r>
      <w:r w:rsidR="00C3057E">
        <w:t xml:space="preserve">nts from all </w:t>
      </w:r>
      <w:r w:rsidR="00C3057E">
        <w:lastRenderedPageBreak/>
        <w:t xml:space="preserve">regions are </w:t>
      </w:r>
      <w:r w:rsidRPr="005354A7">
        <w:t xml:space="preserve">specifically </w:t>
      </w:r>
      <w:r w:rsidR="00C3057E">
        <w:t xml:space="preserve">requested to </w:t>
      </w:r>
      <w:r w:rsidRPr="005354A7">
        <w:t>address</w:t>
      </w:r>
      <w:r w:rsidR="00C3057E">
        <w:t xml:space="preserve"> services for </w:t>
      </w:r>
      <w:r w:rsidRPr="005354A7">
        <w:t>Special Needs Groups</w:t>
      </w:r>
      <w:r w:rsidR="00C3057E">
        <w:t>,</w:t>
      </w:r>
      <w:r w:rsidRPr="005354A7">
        <w:t xml:space="preserve"> defined in the </w:t>
      </w:r>
      <w:r w:rsidRPr="005354A7">
        <w:rPr>
          <w:i/>
        </w:rPr>
        <w:t>Aged Care Act 1997</w:t>
      </w:r>
      <w:r w:rsidR="00C3057E">
        <w:t xml:space="preserve">, </w:t>
      </w:r>
      <w:r w:rsidRPr="005354A7">
        <w:t xml:space="preserve">particularly dementia </w:t>
      </w:r>
      <w:r w:rsidR="00C3057E">
        <w:t xml:space="preserve">care </w:t>
      </w:r>
      <w:r w:rsidRPr="005354A7">
        <w:t>and residential respite</w:t>
      </w:r>
      <w:r w:rsidR="00C3057E">
        <w:t xml:space="preserve"> care</w:t>
      </w:r>
      <w:r w:rsidRPr="005354A7">
        <w:t>.</w:t>
      </w:r>
    </w:p>
    <w:p w14:paraId="36CDE8C2" w14:textId="4ABC6BDB" w:rsidR="0002346A" w:rsidRDefault="0002346A" w:rsidP="00946449">
      <w:pPr>
        <w:pStyle w:val="NoSpacing"/>
      </w:pPr>
      <w:r>
        <w:t>Depending on the conditions of allocation, an approved provider may be allocated a maximum or minimum number of residential respite days per financial year. A residential service must have an allocation of respite care days recorded in the payment system in order to receive respite care subsidies and supplemen</w:t>
      </w:r>
      <w:r w:rsidR="007D69AC">
        <w:t>ts.</w:t>
      </w:r>
    </w:p>
    <w:p w14:paraId="14673465" w14:textId="1E91C89B" w:rsidR="0002346A" w:rsidRDefault="0002346A" w:rsidP="00946449">
      <w:pPr>
        <w:pStyle w:val="NoSpacing"/>
      </w:pPr>
      <w:r>
        <w:t>Historically, the allocation was for a maximum number of respite days in a year and providers would have to apply for a variation to the allocation to either increase or decrease the number of resp</w:t>
      </w:r>
      <w:r w:rsidR="007D69AC">
        <w:t>ite care days they could offer.</w:t>
      </w:r>
    </w:p>
    <w:p w14:paraId="5651B8F8" w14:textId="634466E1" w:rsidR="00B32F4F" w:rsidRDefault="0002346A" w:rsidP="00B32F4F">
      <w:pPr>
        <w:spacing w:line="240" w:lineRule="auto"/>
      </w:pPr>
      <w:r>
        <w:t xml:space="preserve">However, since July 2013 allocations have been for a minimum number of respite care days per year. </w:t>
      </w:r>
      <w:r w:rsidR="0053055F">
        <w:t xml:space="preserve"> </w:t>
      </w:r>
      <w:r>
        <w:t xml:space="preserve">This change reduced red tape as it enables providers to more easily </w:t>
      </w:r>
      <w:r w:rsidR="00D44EC6">
        <w:t xml:space="preserve">increase </w:t>
      </w:r>
      <w:r>
        <w:t>their allocation through a request to the Department’s office in the state</w:t>
      </w:r>
      <w:r w:rsidR="0053055F">
        <w:t xml:space="preserve"> or territory</w:t>
      </w:r>
      <w:r>
        <w:t xml:space="preserve"> where the service is located without undergoing a variation of allocation process</w:t>
      </w:r>
      <w:r w:rsidR="00D44EC6">
        <w:t>.</w:t>
      </w:r>
      <w:r>
        <w:t xml:space="preserve"> The conditions of allocation do not specify whether the respite care is to be provided at a high or a low level.</w:t>
      </w:r>
    </w:p>
    <w:p w14:paraId="1831D75D" w14:textId="77777777" w:rsidR="00640277" w:rsidRDefault="00640277" w:rsidP="00640277">
      <w:pPr>
        <w:pStyle w:val="Heading2"/>
        <w:numPr>
          <w:ilvl w:val="0"/>
          <w:numId w:val="0"/>
        </w:numPr>
      </w:pPr>
      <w:bookmarkStart w:id="10" w:name="_Toc528740930"/>
      <w:r>
        <w:t>1.4</w:t>
      </w:r>
      <w:r>
        <w:tab/>
      </w:r>
      <w:r w:rsidR="00D97269">
        <w:t xml:space="preserve">Changes underway </w:t>
      </w:r>
      <w:r w:rsidR="00C76272">
        <w:t xml:space="preserve">relevant </w:t>
      </w:r>
      <w:r w:rsidR="00D97269">
        <w:t>to respite services</w:t>
      </w:r>
      <w:bookmarkEnd w:id="10"/>
    </w:p>
    <w:p w14:paraId="4B1FD962" w14:textId="19C40DE2" w:rsidR="00640277" w:rsidRPr="008E5BBE" w:rsidRDefault="0075577A" w:rsidP="00640277">
      <w:pPr>
        <w:spacing w:line="240" w:lineRule="auto"/>
      </w:pPr>
      <w:r>
        <w:t xml:space="preserve">The </w:t>
      </w:r>
      <w:r w:rsidR="00946449">
        <w:t xml:space="preserve">Australian </w:t>
      </w:r>
      <w:r>
        <w:t xml:space="preserve">Government is </w:t>
      </w:r>
      <w:r w:rsidR="00D44EC6">
        <w:t xml:space="preserve">currently </w:t>
      </w:r>
      <w:r>
        <w:t xml:space="preserve">implementing a number of measures that, while not directly targeted at respite care, are relevant to some of the issues that have been raised in this report </w:t>
      </w:r>
      <w:r w:rsidR="00D44EC6">
        <w:t xml:space="preserve">concerning </w:t>
      </w:r>
      <w:r>
        <w:t xml:space="preserve">access </w:t>
      </w:r>
      <w:r w:rsidR="00ED738B">
        <w:t xml:space="preserve">to </w:t>
      </w:r>
      <w:r>
        <w:t>and</w:t>
      </w:r>
      <w:r w:rsidR="00D44EC6">
        <w:t xml:space="preserve"> the</w:t>
      </w:r>
      <w:r>
        <w:t xml:space="preserve"> provision of respite care.</w:t>
      </w:r>
    </w:p>
    <w:p w14:paraId="1FE37333" w14:textId="7377AFB3" w:rsidR="00640277" w:rsidRDefault="00AC1562" w:rsidP="00640277">
      <w:pPr>
        <w:spacing w:line="240" w:lineRule="auto"/>
      </w:pPr>
      <w:r>
        <w:t>The 2018-19 Budget</w:t>
      </w:r>
      <w:r w:rsidR="00640277" w:rsidRPr="005F5A6F">
        <w:t xml:space="preserve"> provide</w:t>
      </w:r>
      <w:r w:rsidR="00ED738B">
        <w:t>d</w:t>
      </w:r>
      <w:r w:rsidR="00640277" w:rsidRPr="005F5A6F">
        <w:t xml:space="preserve"> funding to make it easier for senior Australians to use My Aged Care by enhancing self-service options and improving website and aged care service finder functionality.</w:t>
      </w:r>
      <w:r w:rsidR="00A20E6C">
        <w:t xml:space="preserve"> </w:t>
      </w:r>
      <w:r w:rsidR="00D44EC6">
        <w:t>Work is also underway to simplify</w:t>
      </w:r>
      <w:r w:rsidR="00640277" w:rsidRPr="005F5A6F">
        <w:t xml:space="preserve"> the forms required to apply for aged care services. </w:t>
      </w:r>
      <w:r w:rsidR="00D44EC6">
        <w:t>N</w:t>
      </w:r>
      <w:r w:rsidR="00640277" w:rsidRPr="005F5A6F">
        <w:t xml:space="preserve">avigator </w:t>
      </w:r>
      <w:r w:rsidR="00D44EC6">
        <w:t xml:space="preserve">services to assist consumers wishing to access aged care are also being developed </w:t>
      </w:r>
      <w:r w:rsidR="00640277" w:rsidRPr="005F5A6F">
        <w:t>and trialled, including outreach services to help older Australians make informed choices about their aged care needs.</w:t>
      </w:r>
    </w:p>
    <w:p w14:paraId="73C722E6" w14:textId="1498F21F" w:rsidR="00640277" w:rsidRPr="00DD5F1E" w:rsidRDefault="00ED738B" w:rsidP="00640277">
      <w:pPr>
        <w:spacing w:before="0" w:line="240" w:lineRule="auto"/>
        <w:rPr>
          <w:rFonts w:ascii="Calibri" w:hAnsi="Calibri"/>
        </w:rPr>
      </w:pPr>
      <w:r>
        <w:rPr>
          <w:rFonts w:ascii="Calibri" w:hAnsi="Calibri"/>
        </w:rPr>
        <w:t>T</w:t>
      </w:r>
      <w:r w:rsidR="00640277" w:rsidRPr="00DD5F1E">
        <w:rPr>
          <w:rFonts w:ascii="Calibri" w:hAnsi="Calibri"/>
        </w:rPr>
        <w:t>he Government has announced the delivery of an additional 20,000 home care packages over the next four years for people with high level needs, with more than 14,000 home care packages funded in Budget 2018-19 (on top of the 6,000 packages released in the Mid-Year Economic and Fiscal Outlook</w:t>
      </w:r>
      <w:r w:rsidR="007D69AC">
        <w:rPr>
          <w:rFonts w:ascii="Calibri" w:hAnsi="Calibri"/>
        </w:rPr>
        <w:t>).</w:t>
      </w:r>
    </w:p>
    <w:p w14:paraId="3992B450" w14:textId="77777777" w:rsidR="00640277" w:rsidRPr="002B42D6" w:rsidRDefault="00ED738B" w:rsidP="00640277">
      <w:pPr>
        <w:spacing w:line="240" w:lineRule="auto"/>
        <w:rPr>
          <w:rFonts w:cs="Open Sans"/>
        </w:rPr>
      </w:pPr>
      <w:r>
        <w:rPr>
          <w:rFonts w:cs="Open Sans"/>
        </w:rPr>
        <w:t>The Department of Social Security (</w:t>
      </w:r>
      <w:r w:rsidR="00640277" w:rsidRPr="002B42D6">
        <w:rPr>
          <w:rFonts w:cs="Open Sans"/>
        </w:rPr>
        <w:t>DSS</w:t>
      </w:r>
      <w:r>
        <w:rPr>
          <w:rFonts w:cs="Open Sans"/>
        </w:rPr>
        <w:t>)</w:t>
      </w:r>
      <w:r w:rsidR="00640277" w:rsidRPr="002B42D6">
        <w:rPr>
          <w:rFonts w:cs="Open Sans"/>
        </w:rPr>
        <w:t xml:space="preserve"> has announced new services will be introduced from October 2018 that will focus on providing carers with access to early-intervention, preventative and skill building supports, to improve carers</w:t>
      </w:r>
      <w:r w:rsidR="00640277">
        <w:rPr>
          <w:rFonts w:cs="Open Sans"/>
        </w:rPr>
        <w:t>’</w:t>
      </w:r>
      <w:r w:rsidR="00640277" w:rsidRPr="002B42D6">
        <w:rPr>
          <w:rFonts w:cs="Open Sans"/>
        </w:rPr>
        <w:t xml:space="preserve"> well-being and better long-term outcomes. These new services form part of the Integrated Carer Support Service (ICSS) and will be implemented in two phases.</w:t>
      </w:r>
    </w:p>
    <w:p w14:paraId="4C1C241F" w14:textId="36A5C2B0" w:rsidR="00640277" w:rsidRPr="002B42D6" w:rsidRDefault="00D44EC6" w:rsidP="00640277">
      <w:pPr>
        <w:spacing w:line="240" w:lineRule="auto"/>
        <w:rPr>
          <w:rFonts w:cs="Open Sans"/>
        </w:rPr>
      </w:pPr>
      <w:r>
        <w:rPr>
          <w:rFonts w:cs="Open Sans"/>
        </w:rPr>
        <w:t>As part of the first phase, f</w:t>
      </w:r>
      <w:r w:rsidR="00640277" w:rsidRPr="002B42D6">
        <w:rPr>
          <w:rFonts w:cs="Open Sans"/>
        </w:rPr>
        <w:t>rom October 2018</w:t>
      </w:r>
      <w:r>
        <w:rPr>
          <w:rFonts w:cs="Open Sans"/>
        </w:rPr>
        <w:t>,</w:t>
      </w:r>
      <w:r w:rsidR="00640277" w:rsidRPr="002B42D6">
        <w:rPr>
          <w:rFonts w:cs="Open Sans"/>
        </w:rPr>
        <w:t xml:space="preserve"> new digital services for carers will be rolled out through the Carer Gateway website. The Carer Gateway will help carers navigate the system of support and services available. It is an information service and does not provi</w:t>
      </w:r>
      <w:r w:rsidR="007D69AC">
        <w:rPr>
          <w:rFonts w:cs="Open Sans"/>
        </w:rPr>
        <w:t>de services directly to carers.</w:t>
      </w:r>
    </w:p>
    <w:p w14:paraId="6EA2A8E7" w14:textId="77777777" w:rsidR="00640277" w:rsidRPr="002B42D6" w:rsidRDefault="00640277" w:rsidP="00640277">
      <w:pPr>
        <w:spacing w:line="240" w:lineRule="auto"/>
        <w:rPr>
          <w:rFonts w:cs="Open Sans"/>
        </w:rPr>
      </w:pPr>
      <w:r w:rsidRPr="002B42D6">
        <w:rPr>
          <w:rFonts w:cs="Open Sans"/>
        </w:rPr>
        <w:t>The new services include:</w:t>
      </w:r>
    </w:p>
    <w:p w14:paraId="7136987B" w14:textId="2E35C323" w:rsidR="00640277" w:rsidRPr="007F0079" w:rsidRDefault="00640277" w:rsidP="00640277">
      <w:pPr>
        <w:pStyle w:val="ListParagraph"/>
        <w:numPr>
          <w:ilvl w:val="0"/>
          <w:numId w:val="11"/>
        </w:numPr>
        <w:rPr>
          <w:lang w:val="en"/>
        </w:rPr>
      </w:pPr>
      <w:r w:rsidRPr="007F0079">
        <w:rPr>
          <w:lang w:val="en"/>
        </w:rPr>
        <w:t>digital counselling services to help carers manage daily challenges, reduce stress and strain, and plan for the future</w:t>
      </w:r>
    </w:p>
    <w:p w14:paraId="56849C8B" w14:textId="5F8BDC72" w:rsidR="00640277" w:rsidRPr="007F0079" w:rsidRDefault="00640277" w:rsidP="00640277">
      <w:pPr>
        <w:pStyle w:val="ListParagraph"/>
        <w:numPr>
          <w:ilvl w:val="0"/>
          <w:numId w:val="11"/>
        </w:numPr>
        <w:rPr>
          <w:lang w:val="en"/>
        </w:rPr>
      </w:pPr>
      <w:r w:rsidRPr="007F0079">
        <w:rPr>
          <w:lang w:val="en"/>
        </w:rPr>
        <w:t>online peer support, connecting carers with other carers for knowledge and experience sharing, emotional support and mentoring</w:t>
      </w:r>
    </w:p>
    <w:p w14:paraId="3876760F" w14:textId="1394ED3D" w:rsidR="00640277" w:rsidRPr="007F0079" w:rsidRDefault="00640277" w:rsidP="00640277">
      <w:pPr>
        <w:pStyle w:val="ListParagraph"/>
        <w:numPr>
          <w:ilvl w:val="0"/>
          <w:numId w:val="11"/>
        </w:numPr>
        <w:rPr>
          <w:lang w:val="en"/>
        </w:rPr>
      </w:pPr>
      <w:r w:rsidRPr="007F0079">
        <w:rPr>
          <w:lang w:val="en"/>
        </w:rPr>
        <w:t>online coaching resources with simple techniques and strategies for goal-setting and future planning</w:t>
      </w:r>
    </w:p>
    <w:p w14:paraId="339BF711" w14:textId="77777777" w:rsidR="00640277" w:rsidRPr="007F0079" w:rsidRDefault="00640277" w:rsidP="00640277">
      <w:pPr>
        <w:pStyle w:val="ListParagraph"/>
        <w:numPr>
          <w:ilvl w:val="0"/>
          <w:numId w:val="11"/>
        </w:numPr>
        <w:rPr>
          <w:lang w:val="en"/>
        </w:rPr>
      </w:pPr>
      <w:r w:rsidRPr="007F0079">
        <w:rPr>
          <w:lang w:val="en"/>
        </w:rPr>
        <w:lastRenderedPageBreak/>
        <w:t>educational resources to increase skills and knowledge of carers relating to specific caring situations, to build confidence and improve wellbeing.</w:t>
      </w:r>
    </w:p>
    <w:p w14:paraId="016203F2" w14:textId="77777777" w:rsidR="00640277" w:rsidRPr="00A84F00" w:rsidRDefault="00640277" w:rsidP="00640277">
      <w:pPr>
        <w:spacing w:line="240" w:lineRule="auto"/>
      </w:pPr>
      <w:r>
        <w:t xml:space="preserve">The second phase </w:t>
      </w:r>
      <w:r w:rsidRPr="00A84F00">
        <w:t xml:space="preserve">from September 2019 </w:t>
      </w:r>
      <w:r>
        <w:t xml:space="preserve">will see </w:t>
      </w:r>
      <w:r w:rsidRPr="00A84F00">
        <w:t>the Government establish a new network of Regional Delivery Partners across Australia to deliver and/or coordinate local and targeted services including:</w:t>
      </w:r>
    </w:p>
    <w:p w14:paraId="283E1A4E" w14:textId="77777777" w:rsidR="00640277" w:rsidRPr="003C29BA" w:rsidRDefault="00640277" w:rsidP="00640277">
      <w:pPr>
        <w:pStyle w:val="ListParagraph"/>
        <w:numPr>
          <w:ilvl w:val="0"/>
          <w:numId w:val="16"/>
        </w:numPr>
        <w:kinsoku w:val="0"/>
        <w:overflowPunct w:val="0"/>
        <w:autoSpaceDE w:val="0"/>
        <w:autoSpaceDN w:val="0"/>
        <w:adjustRightInd w:val="0"/>
        <w:snapToGrid w:val="0"/>
        <w:spacing w:before="0" w:after="0" w:line="240" w:lineRule="auto"/>
        <w:rPr>
          <w:rFonts w:eastAsia="Times New Roman" w:cs="Times New Roman"/>
          <w:lang w:val="en-US"/>
        </w:rPr>
      </w:pPr>
      <w:r w:rsidRPr="003C29BA">
        <w:rPr>
          <w:rFonts w:eastAsia="Times New Roman" w:cs="Times New Roman"/>
          <w:lang w:val="en-US"/>
        </w:rPr>
        <w:t>needs assessment and planning</w:t>
      </w:r>
    </w:p>
    <w:p w14:paraId="7183EF70" w14:textId="77777777" w:rsidR="00640277" w:rsidRPr="003C29BA" w:rsidRDefault="00640277" w:rsidP="00640277">
      <w:pPr>
        <w:pStyle w:val="ListParagraph"/>
        <w:numPr>
          <w:ilvl w:val="0"/>
          <w:numId w:val="16"/>
        </w:numPr>
        <w:kinsoku w:val="0"/>
        <w:overflowPunct w:val="0"/>
        <w:autoSpaceDE w:val="0"/>
        <w:autoSpaceDN w:val="0"/>
        <w:adjustRightInd w:val="0"/>
        <w:snapToGrid w:val="0"/>
        <w:spacing w:before="0" w:after="0" w:line="240" w:lineRule="auto"/>
        <w:rPr>
          <w:rFonts w:eastAsia="Times New Roman" w:cs="Times New Roman"/>
          <w:lang w:val="en-US"/>
        </w:rPr>
      </w:pPr>
      <w:r w:rsidRPr="003C29BA">
        <w:rPr>
          <w:rFonts w:eastAsia="Times New Roman" w:cs="Times New Roman"/>
          <w:lang w:val="en-US"/>
        </w:rPr>
        <w:t>targeted financial support packages with a focus on employment, education, respite and transport</w:t>
      </w:r>
    </w:p>
    <w:p w14:paraId="6D857D81" w14:textId="77777777" w:rsidR="00640277" w:rsidRPr="003C29BA" w:rsidRDefault="00640277" w:rsidP="00640277">
      <w:pPr>
        <w:pStyle w:val="ListParagraph"/>
        <w:numPr>
          <w:ilvl w:val="0"/>
          <w:numId w:val="16"/>
        </w:numPr>
        <w:kinsoku w:val="0"/>
        <w:overflowPunct w:val="0"/>
        <w:autoSpaceDE w:val="0"/>
        <w:autoSpaceDN w:val="0"/>
        <w:adjustRightInd w:val="0"/>
        <w:snapToGrid w:val="0"/>
        <w:spacing w:before="0" w:after="0" w:line="240" w:lineRule="auto"/>
        <w:rPr>
          <w:rFonts w:eastAsia="Times New Roman" w:cs="Times New Roman"/>
          <w:lang w:val="en-US"/>
        </w:rPr>
      </w:pPr>
      <w:r w:rsidRPr="003C29BA">
        <w:rPr>
          <w:rFonts w:eastAsia="Times New Roman" w:cs="Times New Roman"/>
          <w:lang w:val="en-US"/>
        </w:rPr>
        <w:t>in-person and phone-based coaching, training and peer support</w:t>
      </w:r>
    </w:p>
    <w:p w14:paraId="352CAFFB" w14:textId="77777777" w:rsidR="00640277" w:rsidRPr="003C29BA" w:rsidRDefault="00640277" w:rsidP="00640277">
      <w:pPr>
        <w:pStyle w:val="ListParagraph"/>
        <w:numPr>
          <w:ilvl w:val="0"/>
          <w:numId w:val="16"/>
        </w:numPr>
        <w:kinsoku w:val="0"/>
        <w:overflowPunct w:val="0"/>
        <w:autoSpaceDE w:val="0"/>
        <w:autoSpaceDN w:val="0"/>
        <w:adjustRightInd w:val="0"/>
        <w:snapToGrid w:val="0"/>
        <w:spacing w:before="0" w:after="0" w:line="240" w:lineRule="auto"/>
        <w:rPr>
          <w:rFonts w:eastAsia="Times New Roman" w:cs="Times New Roman"/>
          <w:lang w:val="en-US"/>
        </w:rPr>
      </w:pPr>
      <w:r w:rsidRPr="003C29BA">
        <w:rPr>
          <w:rFonts w:eastAsia="Times New Roman" w:cs="Times New Roman"/>
          <w:lang w:val="en-US"/>
        </w:rPr>
        <w:t>information and advice</w:t>
      </w:r>
    </w:p>
    <w:p w14:paraId="0E67FC3D" w14:textId="77777777" w:rsidR="00640277" w:rsidRPr="003C29BA" w:rsidRDefault="00640277" w:rsidP="00640277">
      <w:pPr>
        <w:pStyle w:val="ListParagraph"/>
        <w:numPr>
          <w:ilvl w:val="0"/>
          <w:numId w:val="16"/>
        </w:numPr>
        <w:kinsoku w:val="0"/>
        <w:overflowPunct w:val="0"/>
        <w:autoSpaceDE w:val="0"/>
        <w:autoSpaceDN w:val="0"/>
        <w:adjustRightInd w:val="0"/>
        <w:snapToGrid w:val="0"/>
        <w:spacing w:before="0" w:after="0" w:line="240" w:lineRule="auto"/>
        <w:rPr>
          <w:rFonts w:eastAsia="Times New Roman" w:cs="Times New Roman"/>
          <w:lang w:val="en-US"/>
        </w:rPr>
      </w:pPr>
      <w:r w:rsidRPr="003C29BA">
        <w:rPr>
          <w:rFonts w:eastAsia="Times New Roman" w:cs="Times New Roman"/>
          <w:lang w:val="en-US"/>
        </w:rPr>
        <w:t>access to emergency crisis support</w:t>
      </w:r>
    </w:p>
    <w:p w14:paraId="464471A6" w14:textId="519C5A3E" w:rsidR="00640277" w:rsidRPr="003C29BA" w:rsidRDefault="00640277" w:rsidP="00640277">
      <w:pPr>
        <w:pStyle w:val="ListParagraph"/>
        <w:numPr>
          <w:ilvl w:val="0"/>
          <w:numId w:val="16"/>
        </w:numPr>
        <w:kinsoku w:val="0"/>
        <w:overflowPunct w:val="0"/>
        <w:autoSpaceDE w:val="0"/>
        <w:autoSpaceDN w:val="0"/>
        <w:adjustRightInd w:val="0"/>
        <w:snapToGrid w:val="0"/>
        <w:spacing w:before="0" w:after="0" w:line="240" w:lineRule="auto"/>
        <w:rPr>
          <w:rFonts w:eastAsia="Times New Roman" w:cs="Times New Roman"/>
          <w:lang w:val="en-US"/>
        </w:rPr>
      </w:pPr>
      <w:r w:rsidRPr="003C29BA">
        <w:rPr>
          <w:rFonts w:eastAsia="Times New Roman" w:cs="Times New Roman"/>
          <w:lang w:val="en-US"/>
        </w:rPr>
        <w:t xml:space="preserve">assistance </w:t>
      </w:r>
      <w:r w:rsidR="00E0470B">
        <w:rPr>
          <w:rFonts w:eastAsia="Times New Roman" w:cs="Times New Roman"/>
          <w:lang w:val="en-US"/>
        </w:rPr>
        <w:t xml:space="preserve">with </w:t>
      </w:r>
      <w:r w:rsidRPr="003C29BA">
        <w:rPr>
          <w:rFonts w:eastAsia="Times New Roman" w:cs="Times New Roman"/>
          <w:lang w:val="en-US"/>
        </w:rPr>
        <w:t xml:space="preserve">navigating relevant, local services available to carers through federal, state and local government and non-government providers including the </w:t>
      </w:r>
      <w:r w:rsidR="00946449">
        <w:rPr>
          <w:rFonts w:eastAsia="Times New Roman" w:cs="Times New Roman"/>
          <w:lang w:val="en-US"/>
        </w:rPr>
        <w:t>National Disability Insurance Scheme (</w:t>
      </w:r>
      <w:r w:rsidRPr="003C29BA">
        <w:rPr>
          <w:rFonts w:eastAsia="Times New Roman" w:cs="Times New Roman"/>
          <w:lang w:val="en-US"/>
        </w:rPr>
        <w:t>NDIS</w:t>
      </w:r>
      <w:r w:rsidR="00946449">
        <w:rPr>
          <w:rFonts w:eastAsia="Times New Roman" w:cs="Times New Roman"/>
          <w:lang w:val="en-US"/>
        </w:rPr>
        <w:t>)</w:t>
      </w:r>
      <w:r w:rsidRPr="003C29BA">
        <w:rPr>
          <w:rFonts w:eastAsia="Times New Roman" w:cs="Times New Roman"/>
          <w:lang w:val="en-US"/>
        </w:rPr>
        <w:t xml:space="preserve">, My Aged </w:t>
      </w:r>
      <w:r w:rsidR="00F134EB">
        <w:rPr>
          <w:rFonts w:eastAsia="Times New Roman" w:cs="Times New Roman"/>
          <w:lang w:val="en-US"/>
        </w:rPr>
        <w:t>C</w:t>
      </w:r>
      <w:r w:rsidRPr="003C29BA">
        <w:rPr>
          <w:rFonts w:eastAsia="Times New Roman" w:cs="Times New Roman"/>
          <w:lang w:val="en-US"/>
        </w:rPr>
        <w:t>are and palliative care.</w:t>
      </w:r>
    </w:p>
    <w:p w14:paraId="4AC8BDB4" w14:textId="77777777" w:rsidR="00640277" w:rsidRDefault="00640277" w:rsidP="00640277">
      <w:pPr>
        <w:spacing w:line="240" w:lineRule="auto"/>
      </w:pPr>
      <w:r>
        <w:t>T</w:t>
      </w:r>
      <w:r w:rsidRPr="00DD5F1E">
        <w:t>he Regional Delivery Partners will conduct outreach activities, and link to social, health, education, community and cultural groups, to better understand regional needs.</w:t>
      </w:r>
    </w:p>
    <w:p w14:paraId="4F721BB3" w14:textId="77777777" w:rsidR="00652B5C" w:rsidRDefault="00484F5D" w:rsidP="007D69AC">
      <w:pPr>
        <w:pStyle w:val="Heading1"/>
        <w:keepNext/>
        <w:keepLines/>
        <w:pageBreakBefore/>
        <w:numPr>
          <w:ilvl w:val="0"/>
          <w:numId w:val="0"/>
        </w:numPr>
        <w:ind w:left="431" w:hanging="431"/>
      </w:pPr>
      <w:bookmarkStart w:id="11" w:name="_Toc528740931"/>
      <w:r>
        <w:lastRenderedPageBreak/>
        <w:t>Chapter 2</w:t>
      </w:r>
      <w:r w:rsidRPr="00501EB8">
        <w:t xml:space="preserve"> –</w:t>
      </w:r>
      <w:r w:rsidR="00850BD6">
        <w:t xml:space="preserve"> </w:t>
      </w:r>
      <w:r w:rsidR="00ED738B">
        <w:t>Issues raised in consultations</w:t>
      </w:r>
      <w:bookmarkEnd w:id="11"/>
    </w:p>
    <w:p w14:paraId="679D8DC6" w14:textId="77777777" w:rsidR="00652B5C" w:rsidRDefault="00ED738B" w:rsidP="00652B5C">
      <w:pPr>
        <w:autoSpaceDE w:val="0"/>
        <w:autoSpaceDN w:val="0"/>
        <w:adjustRightInd w:val="0"/>
        <w:spacing w:before="0" w:after="0" w:line="240" w:lineRule="auto"/>
        <w:rPr>
          <w:rFonts w:cs="Arial"/>
          <w:color w:val="000000"/>
        </w:rPr>
      </w:pPr>
      <w:r>
        <w:rPr>
          <w:rFonts w:cs="Arial"/>
          <w:color w:val="000000"/>
        </w:rPr>
        <w:t>T</w:t>
      </w:r>
      <w:r w:rsidR="00652B5C">
        <w:rPr>
          <w:rFonts w:cs="Arial"/>
          <w:color w:val="000000"/>
        </w:rPr>
        <w:t>his chapter discusse</w:t>
      </w:r>
      <w:r>
        <w:rPr>
          <w:rFonts w:cs="Arial"/>
          <w:color w:val="000000"/>
        </w:rPr>
        <w:t>s</w:t>
      </w:r>
      <w:r w:rsidR="00652B5C">
        <w:rPr>
          <w:rFonts w:cs="Arial"/>
          <w:color w:val="000000"/>
        </w:rPr>
        <w:t xml:space="preserve"> the issues raised in submissions to the ACFA Respite Project consultation paper.</w:t>
      </w:r>
    </w:p>
    <w:p w14:paraId="2254C66A" w14:textId="77777777" w:rsidR="00D50B70" w:rsidRDefault="00D50B70" w:rsidP="00D50B70">
      <w:pPr>
        <w:pStyle w:val="Heading2"/>
      </w:pPr>
      <w:bookmarkStart w:id="12" w:name="_Toc528740932"/>
      <w:bookmarkStart w:id="13" w:name="_Toc474223500"/>
      <w:r>
        <w:t>Public consultation</w:t>
      </w:r>
      <w:bookmarkEnd w:id="12"/>
    </w:p>
    <w:p w14:paraId="294C900C" w14:textId="77777777" w:rsidR="00D50B70" w:rsidRPr="00D61B3F" w:rsidRDefault="00D50B70" w:rsidP="00D50B70">
      <w:pPr>
        <w:spacing w:before="240" w:line="240" w:lineRule="auto"/>
        <w:rPr>
          <w:rFonts w:eastAsia="Times New Roman" w:cs="Times New Roman"/>
        </w:rPr>
      </w:pPr>
      <w:r>
        <w:rPr>
          <w:rFonts w:eastAsia="Times New Roman" w:cs="Times New Roman"/>
        </w:rPr>
        <w:t xml:space="preserve">On 9 March 2018, </w:t>
      </w:r>
      <w:r w:rsidRPr="00D61B3F">
        <w:rPr>
          <w:rFonts w:eastAsia="Times New Roman" w:cs="Times New Roman"/>
        </w:rPr>
        <w:t>ACFA released a consultation paper seeking public comments on current respite care practices and issues.</w:t>
      </w:r>
    </w:p>
    <w:p w14:paraId="793EF765" w14:textId="77777777" w:rsidR="00D50B70" w:rsidRPr="00D61B3F" w:rsidRDefault="00D50B70" w:rsidP="00D50B70">
      <w:pPr>
        <w:spacing w:before="240" w:line="240" w:lineRule="auto"/>
        <w:rPr>
          <w:rFonts w:eastAsia="Times New Roman" w:cs="Times New Roman"/>
        </w:rPr>
      </w:pPr>
      <w:r w:rsidRPr="00D61B3F">
        <w:rPr>
          <w:rFonts w:eastAsia="Times New Roman" w:cs="Times New Roman"/>
        </w:rPr>
        <w:t>Respondents were invited to comment on:</w:t>
      </w:r>
    </w:p>
    <w:p w14:paraId="7FA5D220" w14:textId="77777777" w:rsidR="00D50B70" w:rsidRPr="00D61B3F" w:rsidRDefault="00D50B70" w:rsidP="00D50B70">
      <w:pPr>
        <w:pStyle w:val="ListParagraph"/>
        <w:numPr>
          <w:ilvl w:val="0"/>
          <w:numId w:val="4"/>
        </w:numPr>
        <w:spacing w:before="0" w:after="0" w:line="240" w:lineRule="auto"/>
        <w:rPr>
          <w:rFonts w:cs="Times New Roman"/>
        </w:rPr>
      </w:pPr>
      <w:r w:rsidRPr="00D61B3F">
        <w:rPr>
          <w:rFonts w:cs="Times New Roman"/>
        </w:rPr>
        <w:t>the process for applying for and seeking access to respite care</w:t>
      </w:r>
    </w:p>
    <w:p w14:paraId="177B2052" w14:textId="77777777" w:rsidR="00D50B70" w:rsidRPr="00D61B3F" w:rsidRDefault="00D50B70" w:rsidP="00D50B70">
      <w:pPr>
        <w:pStyle w:val="ListParagraph"/>
        <w:numPr>
          <w:ilvl w:val="0"/>
          <w:numId w:val="4"/>
        </w:numPr>
        <w:spacing w:before="0" w:after="0" w:line="240" w:lineRule="auto"/>
        <w:rPr>
          <w:rFonts w:cs="Times New Roman"/>
        </w:rPr>
      </w:pPr>
      <w:r w:rsidRPr="00D61B3F">
        <w:rPr>
          <w:rFonts w:cs="Times New Roman"/>
        </w:rPr>
        <w:t>bottlenecks or delays in accessing either residential or non</w:t>
      </w:r>
      <w:r w:rsidRPr="00D61B3F">
        <w:rPr>
          <w:rFonts w:cs="Times New Roman"/>
        </w:rPr>
        <w:noBreakHyphen/>
        <w:t>residential respite care</w:t>
      </w:r>
    </w:p>
    <w:p w14:paraId="6993A5A8" w14:textId="77777777" w:rsidR="00D50B70" w:rsidRPr="00D61B3F" w:rsidRDefault="00D50B70" w:rsidP="00D50B70">
      <w:pPr>
        <w:pStyle w:val="ListParagraph"/>
        <w:numPr>
          <w:ilvl w:val="0"/>
          <w:numId w:val="4"/>
        </w:numPr>
        <w:spacing w:before="0" w:after="0" w:line="240" w:lineRule="auto"/>
        <w:rPr>
          <w:rFonts w:cs="Times New Roman"/>
        </w:rPr>
      </w:pPr>
      <w:r w:rsidRPr="00D61B3F">
        <w:rPr>
          <w:rFonts w:cs="Times New Roman"/>
        </w:rPr>
        <w:t>whether current provider funding structures for the provision of residential respite care are appropriate</w:t>
      </w:r>
    </w:p>
    <w:p w14:paraId="6046FCE4" w14:textId="77777777" w:rsidR="00D50B70" w:rsidRPr="00D61B3F" w:rsidRDefault="00D50B70" w:rsidP="00D50B70">
      <w:pPr>
        <w:pStyle w:val="ListParagraph"/>
        <w:numPr>
          <w:ilvl w:val="0"/>
          <w:numId w:val="4"/>
        </w:numPr>
        <w:spacing w:before="0" w:after="0" w:line="240" w:lineRule="auto"/>
        <w:rPr>
          <w:rFonts w:cs="Times New Roman"/>
        </w:rPr>
      </w:pPr>
      <w:r w:rsidRPr="00D61B3F">
        <w:rPr>
          <w:rFonts w:cs="Times New Roman"/>
        </w:rPr>
        <w:t>whether the current system for allocating respite bed days to residential care providers impacts the availability and provision of respite care</w:t>
      </w:r>
    </w:p>
    <w:p w14:paraId="1E608F05" w14:textId="77777777" w:rsidR="00D50B70" w:rsidRPr="00D61B3F" w:rsidRDefault="00D50B70" w:rsidP="00D50B70">
      <w:pPr>
        <w:pStyle w:val="ListParagraph"/>
        <w:numPr>
          <w:ilvl w:val="0"/>
          <w:numId w:val="4"/>
        </w:numPr>
        <w:spacing w:before="0" w:after="0" w:line="240" w:lineRule="auto"/>
        <w:rPr>
          <w:rFonts w:cs="Times New Roman"/>
        </w:rPr>
      </w:pPr>
      <w:r w:rsidRPr="00D61B3F">
        <w:rPr>
          <w:rFonts w:cs="Times New Roman"/>
        </w:rPr>
        <w:t>costs to consumers and/or carers seeking to access respite care</w:t>
      </w:r>
    </w:p>
    <w:p w14:paraId="795B84A3" w14:textId="77777777" w:rsidR="00D50B70" w:rsidRPr="00D61B3F" w:rsidRDefault="00D50B70" w:rsidP="00D50B70">
      <w:pPr>
        <w:pStyle w:val="ListParagraph"/>
        <w:numPr>
          <w:ilvl w:val="0"/>
          <w:numId w:val="4"/>
        </w:numPr>
        <w:spacing w:before="0" w:after="0" w:line="240" w:lineRule="auto"/>
        <w:rPr>
          <w:rFonts w:cs="Times New Roman"/>
        </w:rPr>
      </w:pPr>
      <w:r w:rsidRPr="00D61B3F">
        <w:rPr>
          <w:rFonts w:cs="Times New Roman"/>
        </w:rPr>
        <w:t>impact of the current arrangements on equity of access for respite care recipients, including access in an emergency, or to residential respite for periods of less than one week</w:t>
      </w:r>
    </w:p>
    <w:p w14:paraId="46FC488A" w14:textId="77777777" w:rsidR="00D50B70" w:rsidRPr="00D61B3F" w:rsidRDefault="00D50B70" w:rsidP="00D50B70">
      <w:pPr>
        <w:pStyle w:val="ListParagraph"/>
        <w:numPr>
          <w:ilvl w:val="0"/>
          <w:numId w:val="4"/>
        </w:numPr>
        <w:spacing w:before="0" w:after="0" w:line="240" w:lineRule="auto"/>
        <w:rPr>
          <w:rFonts w:cs="Times New Roman"/>
        </w:rPr>
      </w:pPr>
      <w:r w:rsidRPr="00D61B3F">
        <w:rPr>
          <w:rFonts w:cs="Times New Roman"/>
        </w:rPr>
        <w:t>any unintended impacts or consequences of the current arrangements supporting access to residential respite care</w:t>
      </w:r>
    </w:p>
    <w:p w14:paraId="5777C28E" w14:textId="77777777" w:rsidR="00D50B70" w:rsidRPr="00D61B3F" w:rsidRDefault="00D50B70" w:rsidP="00D50B70">
      <w:pPr>
        <w:pStyle w:val="ListParagraph"/>
        <w:numPr>
          <w:ilvl w:val="0"/>
          <w:numId w:val="4"/>
        </w:numPr>
        <w:spacing w:before="0" w:after="0" w:line="240" w:lineRule="auto"/>
        <w:rPr>
          <w:rFonts w:eastAsia="Times New Roman" w:cs="Times New Roman"/>
        </w:rPr>
      </w:pPr>
      <w:r w:rsidRPr="00D61B3F">
        <w:rPr>
          <w:rFonts w:eastAsia="Times New Roman" w:cs="Times New Roman"/>
        </w:rPr>
        <w:t xml:space="preserve">use of </w:t>
      </w:r>
      <w:r w:rsidR="00E2411B">
        <w:rPr>
          <w:rFonts w:eastAsia="Times New Roman" w:cs="Times New Roman"/>
        </w:rPr>
        <w:t>CHSP</w:t>
      </w:r>
      <w:r w:rsidRPr="00D61B3F">
        <w:rPr>
          <w:rFonts w:eastAsia="Times New Roman" w:cs="Times New Roman"/>
        </w:rPr>
        <w:t xml:space="preserve"> respite care services and the interaction with other programs that deliver respite services, including residential respite care</w:t>
      </w:r>
    </w:p>
    <w:p w14:paraId="286F950F" w14:textId="77777777" w:rsidR="00D50B70" w:rsidRPr="00D61B3F" w:rsidRDefault="00D50B70" w:rsidP="00D50B70">
      <w:pPr>
        <w:pStyle w:val="ListParagraph"/>
        <w:numPr>
          <w:ilvl w:val="0"/>
          <w:numId w:val="4"/>
        </w:numPr>
        <w:spacing w:before="0" w:after="0" w:line="240" w:lineRule="auto"/>
        <w:rPr>
          <w:rFonts w:cs="Times New Roman"/>
        </w:rPr>
      </w:pPr>
      <w:r w:rsidRPr="00D61B3F">
        <w:rPr>
          <w:rFonts w:cs="Times New Roman"/>
        </w:rPr>
        <w:t>any other matters relevant to respite care.</w:t>
      </w:r>
    </w:p>
    <w:p w14:paraId="5BB62143" w14:textId="77777777" w:rsidR="00D50B70" w:rsidRDefault="00D50B70" w:rsidP="00D50B70">
      <w:pPr>
        <w:spacing w:before="240" w:line="240" w:lineRule="auto"/>
        <w:rPr>
          <w:rFonts w:eastAsia="Times New Roman" w:cs="Times New Roman"/>
        </w:rPr>
      </w:pPr>
      <w:r w:rsidRPr="00D61B3F">
        <w:rPr>
          <w:rFonts w:eastAsia="Times New Roman" w:cs="Times New Roman"/>
        </w:rPr>
        <w:t>The consultation closed on 13 April 2018.</w:t>
      </w:r>
    </w:p>
    <w:p w14:paraId="7526E5BF" w14:textId="77777777" w:rsidR="00D50B70" w:rsidRDefault="00D50B70" w:rsidP="00D50B70">
      <w:pPr>
        <w:spacing w:before="240" w:line="240" w:lineRule="auto"/>
        <w:rPr>
          <w:rFonts w:eastAsia="Times New Roman" w:cs="Times New Roman"/>
        </w:rPr>
      </w:pPr>
      <w:r>
        <w:rPr>
          <w:rFonts w:eastAsia="Times New Roman" w:cs="Times New Roman"/>
        </w:rPr>
        <w:t xml:space="preserve">A total of 71 submissions were received in response to the consultation paper, from:  </w:t>
      </w:r>
    </w:p>
    <w:bookmarkEnd w:id="13"/>
    <w:p w14:paraId="7048CB7E" w14:textId="77777777" w:rsidR="00D50B70" w:rsidRPr="00503472" w:rsidRDefault="00D50B70" w:rsidP="00D50B70">
      <w:pPr>
        <w:pStyle w:val="ListParagraph"/>
        <w:numPr>
          <w:ilvl w:val="0"/>
          <w:numId w:val="10"/>
        </w:numPr>
        <w:spacing w:before="240" w:after="0" w:line="240" w:lineRule="auto"/>
      </w:pPr>
      <w:r w:rsidRPr="00503472">
        <w:t xml:space="preserve">27 </w:t>
      </w:r>
      <w:r>
        <w:t>a</w:t>
      </w:r>
      <w:r w:rsidRPr="00503472">
        <w:t xml:space="preserve">ged </w:t>
      </w:r>
      <w:r>
        <w:t>c</w:t>
      </w:r>
      <w:r w:rsidRPr="00503472">
        <w:t xml:space="preserve">are </w:t>
      </w:r>
      <w:r>
        <w:t>p</w:t>
      </w:r>
      <w:r w:rsidRPr="00503472">
        <w:t xml:space="preserve">roviders </w:t>
      </w:r>
    </w:p>
    <w:p w14:paraId="33B38B66" w14:textId="77777777" w:rsidR="00D50B70" w:rsidRPr="00503472" w:rsidRDefault="00D50B70" w:rsidP="00D50B70">
      <w:pPr>
        <w:pStyle w:val="ListParagraph"/>
        <w:numPr>
          <w:ilvl w:val="0"/>
          <w:numId w:val="10"/>
        </w:numPr>
        <w:spacing w:before="240" w:after="0" w:line="240" w:lineRule="auto"/>
      </w:pPr>
      <w:r>
        <w:t>17 h</w:t>
      </w:r>
      <w:r w:rsidRPr="00503472">
        <w:t xml:space="preserve">ealth </w:t>
      </w:r>
      <w:r>
        <w:t>p</w:t>
      </w:r>
      <w:r w:rsidRPr="00503472">
        <w:t xml:space="preserve">roviders </w:t>
      </w:r>
    </w:p>
    <w:p w14:paraId="09F78DD1" w14:textId="77777777" w:rsidR="00D50B70" w:rsidRPr="00503472" w:rsidRDefault="00D50B70" w:rsidP="00D50B70">
      <w:pPr>
        <w:pStyle w:val="ListParagraph"/>
        <w:numPr>
          <w:ilvl w:val="0"/>
          <w:numId w:val="10"/>
        </w:numPr>
        <w:spacing w:before="240" w:after="0" w:line="240" w:lineRule="auto"/>
      </w:pPr>
      <w:r>
        <w:t>12 p</w:t>
      </w:r>
      <w:r w:rsidRPr="00503472">
        <w:t xml:space="preserve">eak </w:t>
      </w:r>
      <w:r>
        <w:t>b</w:t>
      </w:r>
      <w:r w:rsidRPr="00503472">
        <w:t xml:space="preserve">odies </w:t>
      </w:r>
    </w:p>
    <w:p w14:paraId="79084285" w14:textId="77777777" w:rsidR="00D50B70" w:rsidRPr="00503472" w:rsidRDefault="00D50B70" w:rsidP="00D50B70">
      <w:pPr>
        <w:pStyle w:val="ListParagraph"/>
        <w:numPr>
          <w:ilvl w:val="0"/>
          <w:numId w:val="10"/>
        </w:numPr>
        <w:spacing w:before="240" w:after="0" w:line="240" w:lineRule="auto"/>
      </w:pPr>
      <w:r>
        <w:t>2 carer/c</w:t>
      </w:r>
      <w:r w:rsidRPr="00503472">
        <w:t>are recipient</w:t>
      </w:r>
      <w:r>
        <w:t>s</w:t>
      </w:r>
      <w:r w:rsidRPr="00503472">
        <w:t xml:space="preserve"> </w:t>
      </w:r>
    </w:p>
    <w:p w14:paraId="4CECDFFA" w14:textId="77777777" w:rsidR="00D50B70" w:rsidRDefault="00D50B70" w:rsidP="00D50B70">
      <w:pPr>
        <w:pStyle w:val="ListParagraph"/>
        <w:numPr>
          <w:ilvl w:val="0"/>
          <w:numId w:val="10"/>
        </w:numPr>
        <w:spacing w:before="240" w:after="0" w:line="240" w:lineRule="auto"/>
      </w:pPr>
      <w:r w:rsidRPr="00503472">
        <w:t xml:space="preserve">2 </w:t>
      </w:r>
      <w:r>
        <w:t>state g</w:t>
      </w:r>
      <w:r w:rsidRPr="00503472">
        <w:t>overnment</w:t>
      </w:r>
      <w:r>
        <w:t xml:space="preserve"> departments</w:t>
      </w:r>
      <w:r w:rsidRPr="00503472">
        <w:t xml:space="preserve"> </w:t>
      </w:r>
    </w:p>
    <w:p w14:paraId="365956CF" w14:textId="77777777" w:rsidR="00D50B70" w:rsidRDefault="00D50B70" w:rsidP="00D50B70">
      <w:pPr>
        <w:pStyle w:val="ListParagraph"/>
        <w:numPr>
          <w:ilvl w:val="0"/>
          <w:numId w:val="10"/>
        </w:numPr>
        <w:spacing w:before="240" w:after="0" w:line="240" w:lineRule="auto"/>
      </w:pPr>
      <w:r w:rsidRPr="00503472">
        <w:t xml:space="preserve">11 </w:t>
      </w:r>
      <w:r>
        <w:t>o</w:t>
      </w:r>
      <w:r w:rsidRPr="00503472">
        <w:t>ther</w:t>
      </w:r>
      <w:r>
        <w:t>s</w:t>
      </w:r>
    </w:p>
    <w:p w14:paraId="1C6406A3" w14:textId="77777777" w:rsidR="00652B5C" w:rsidRDefault="00652B5C" w:rsidP="00D50B70">
      <w:pPr>
        <w:pStyle w:val="Heading2"/>
      </w:pPr>
      <w:bookmarkStart w:id="14" w:name="_Toc528740933"/>
      <w:r>
        <w:t>Access</w:t>
      </w:r>
      <w:bookmarkEnd w:id="14"/>
    </w:p>
    <w:p w14:paraId="445F60F9" w14:textId="77777777" w:rsidR="00D93C7B" w:rsidRDefault="00D93C7B" w:rsidP="00FE0244">
      <w:pPr>
        <w:pStyle w:val="Heading3"/>
      </w:pPr>
      <w:r>
        <w:t>Issues raised in relation to access</w:t>
      </w:r>
    </w:p>
    <w:p w14:paraId="1A180E6B" w14:textId="7FFFFB42" w:rsidR="00D93C7B" w:rsidRPr="00D93C7B" w:rsidRDefault="00D93C7B" w:rsidP="00D93C7B">
      <w:pPr>
        <w:pStyle w:val="Bodycopy"/>
        <w:rPr>
          <w:sz w:val="22"/>
          <w:szCs w:val="22"/>
        </w:rPr>
      </w:pPr>
      <w:r w:rsidRPr="00D93C7B">
        <w:rPr>
          <w:sz w:val="22"/>
          <w:szCs w:val="22"/>
        </w:rPr>
        <w:t xml:space="preserve">A number of issues were raised </w:t>
      </w:r>
      <w:r w:rsidR="00EF64C7" w:rsidRPr="00D93C7B">
        <w:rPr>
          <w:sz w:val="22"/>
          <w:szCs w:val="22"/>
        </w:rPr>
        <w:t xml:space="preserve">in the submissions </w:t>
      </w:r>
      <w:r w:rsidRPr="00D93C7B">
        <w:rPr>
          <w:sz w:val="22"/>
          <w:szCs w:val="22"/>
        </w:rPr>
        <w:t>regarding access to respite care</w:t>
      </w:r>
      <w:r w:rsidR="00EF64C7">
        <w:rPr>
          <w:sz w:val="22"/>
          <w:szCs w:val="22"/>
        </w:rPr>
        <w:t>,</w:t>
      </w:r>
      <w:r w:rsidR="00D44EC6">
        <w:rPr>
          <w:sz w:val="22"/>
          <w:szCs w:val="22"/>
        </w:rPr>
        <w:t xml:space="preserve"> </w:t>
      </w:r>
      <w:r w:rsidRPr="00D93C7B">
        <w:rPr>
          <w:sz w:val="22"/>
          <w:szCs w:val="22"/>
        </w:rPr>
        <w:t>including:</w:t>
      </w:r>
    </w:p>
    <w:p w14:paraId="27EDF02C" w14:textId="535DFF3F" w:rsidR="00D93C7B" w:rsidRPr="00D93C7B" w:rsidRDefault="00D44EC6" w:rsidP="00A20E6C">
      <w:pPr>
        <w:pStyle w:val="Bodycopy"/>
        <w:numPr>
          <w:ilvl w:val="0"/>
          <w:numId w:val="57"/>
        </w:numPr>
        <w:rPr>
          <w:sz w:val="22"/>
          <w:szCs w:val="22"/>
        </w:rPr>
      </w:pPr>
      <w:r>
        <w:rPr>
          <w:sz w:val="22"/>
          <w:szCs w:val="22"/>
        </w:rPr>
        <w:t>t</w:t>
      </w:r>
      <w:r w:rsidR="00D93C7B" w:rsidRPr="00D93C7B">
        <w:rPr>
          <w:sz w:val="22"/>
          <w:szCs w:val="22"/>
        </w:rPr>
        <w:t>he assessment process</w:t>
      </w:r>
      <w:r w:rsidR="00EF64C7">
        <w:rPr>
          <w:sz w:val="22"/>
          <w:szCs w:val="22"/>
        </w:rPr>
        <w:t xml:space="preserve"> </w:t>
      </w:r>
    </w:p>
    <w:p w14:paraId="6E237E88" w14:textId="5815F5AB" w:rsidR="00D93C7B" w:rsidRPr="00D93C7B" w:rsidRDefault="00D44EC6" w:rsidP="00A20E6C">
      <w:pPr>
        <w:pStyle w:val="Bodycopy"/>
        <w:numPr>
          <w:ilvl w:val="0"/>
          <w:numId w:val="57"/>
        </w:numPr>
        <w:rPr>
          <w:sz w:val="22"/>
          <w:szCs w:val="22"/>
        </w:rPr>
      </w:pPr>
      <w:r>
        <w:rPr>
          <w:sz w:val="22"/>
          <w:szCs w:val="22"/>
        </w:rPr>
        <w:t>c</w:t>
      </w:r>
      <w:r w:rsidR="00D93C7B" w:rsidRPr="00D93C7B">
        <w:rPr>
          <w:sz w:val="22"/>
          <w:szCs w:val="22"/>
        </w:rPr>
        <w:t>arer needs</w:t>
      </w:r>
    </w:p>
    <w:p w14:paraId="62BA0A3C" w14:textId="5D7E7C88" w:rsidR="00D93C7B" w:rsidRPr="00D93C7B" w:rsidRDefault="00D93C7B" w:rsidP="00A20E6C">
      <w:pPr>
        <w:pStyle w:val="Bodycopy"/>
        <w:numPr>
          <w:ilvl w:val="0"/>
          <w:numId w:val="57"/>
        </w:numPr>
        <w:rPr>
          <w:sz w:val="22"/>
          <w:szCs w:val="22"/>
        </w:rPr>
      </w:pPr>
      <w:r w:rsidRPr="00D93C7B">
        <w:rPr>
          <w:sz w:val="22"/>
          <w:szCs w:val="22"/>
        </w:rPr>
        <w:t xml:space="preserve"> </w:t>
      </w:r>
      <w:r w:rsidR="00044CC5">
        <w:rPr>
          <w:sz w:val="22"/>
          <w:szCs w:val="22"/>
        </w:rPr>
        <w:t xml:space="preserve">access by </w:t>
      </w:r>
      <w:r w:rsidR="006315FD">
        <w:rPr>
          <w:sz w:val="22"/>
          <w:szCs w:val="22"/>
        </w:rPr>
        <w:t xml:space="preserve">people </w:t>
      </w:r>
      <w:r w:rsidRPr="00D93C7B">
        <w:rPr>
          <w:sz w:val="22"/>
          <w:szCs w:val="22"/>
        </w:rPr>
        <w:t>with special needs</w:t>
      </w:r>
    </w:p>
    <w:p w14:paraId="1627901E" w14:textId="3ED10306" w:rsidR="00D93C7B" w:rsidRPr="00D93C7B" w:rsidRDefault="00044CC5" w:rsidP="00A20E6C">
      <w:pPr>
        <w:pStyle w:val="Bodycopy"/>
        <w:numPr>
          <w:ilvl w:val="0"/>
          <w:numId w:val="57"/>
        </w:numPr>
        <w:rPr>
          <w:sz w:val="22"/>
          <w:szCs w:val="22"/>
        </w:rPr>
      </w:pPr>
      <w:r>
        <w:rPr>
          <w:sz w:val="22"/>
          <w:szCs w:val="22"/>
        </w:rPr>
        <w:t xml:space="preserve"> p</w:t>
      </w:r>
      <w:r w:rsidR="00D93C7B">
        <w:rPr>
          <w:sz w:val="22"/>
          <w:szCs w:val="22"/>
        </w:rPr>
        <w:t>eople moving directly from residential respite to permanent care (</w:t>
      </w:r>
      <w:r w:rsidR="00EF64C7">
        <w:rPr>
          <w:sz w:val="22"/>
          <w:szCs w:val="22"/>
        </w:rPr>
        <w:t>‘</w:t>
      </w:r>
      <w:r w:rsidR="00D93C7B">
        <w:rPr>
          <w:sz w:val="22"/>
          <w:szCs w:val="22"/>
        </w:rPr>
        <w:t>try before you buy</w:t>
      </w:r>
      <w:r w:rsidR="00EF64C7">
        <w:rPr>
          <w:sz w:val="22"/>
          <w:szCs w:val="22"/>
        </w:rPr>
        <w:t>’</w:t>
      </w:r>
      <w:r w:rsidR="00D93C7B">
        <w:rPr>
          <w:sz w:val="22"/>
          <w:szCs w:val="22"/>
        </w:rPr>
        <w:t>)</w:t>
      </w:r>
      <w:r w:rsidR="00E2411B">
        <w:rPr>
          <w:sz w:val="22"/>
          <w:szCs w:val="22"/>
        </w:rPr>
        <w:t>.</w:t>
      </w:r>
    </w:p>
    <w:p w14:paraId="06D08D18" w14:textId="77777777" w:rsidR="00652B5C" w:rsidRPr="002A36E5" w:rsidRDefault="00652B5C" w:rsidP="00653C53">
      <w:pPr>
        <w:pStyle w:val="Heading3"/>
        <w:keepNext/>
      </w:pPr>
      <w:r w:rsidRPr="002A36E5">
        <w:lastRenderedPageBreak/>
        <w:t>Assessment Process</w:t>
      </w:r>
    </w:p>
    <w:p w14:paraId="09C17C0F" w14:textId="77777777" w:rsidR="00652B5C" w:rsidRDefault="00652B5C" w:rsidP="00652B5C">
      <w:pPr>
        <w:spacing w:line="240" w:lineRule="auto"/>
      </w:pPr>
      <w:r>
        <w:t>One of the key issues raised in the responses to the ACFA consultation paper was the difficulty experienced by older people using the My Aged Care website and national call centre. Of the 71 submissions received, 24 cited access to a computer, computer literacy or difficulty navigating the website as an issue in accessing respite care.</w:t>
      </w:r>
    </w:p>
    <w:p w14:paraId="5EC0F09D" w14:textId="77777777" w:rsidR="00652B5C" w:rsidRDefault="00652B5C" w:rsidP="00652B5C">
      <w:pPr>
        <w:spacing w:before="0" w:line="240" w:lineRule="auto"/>
        <w:rPr>
          <w:rFonts w:cs="Times New Roman"/>
        </w:rPr>
      </w:pPr>
      <w:r>
        <w:rPr>
          <w:rFonts w:cs="Times New Roman"/>
        </w:rPr>
        <w:t>Several submissions also noted that older people, particularly those from special needs groups or located in regional and remote areas, are less likely to use a national phone line for the following reasons:</w:t>
      </w:r>
    </w:p>
    <w:p w14:paraId="2ADB9479" w14:textId="77777777" w:rsidR="00652B5C" w:rsidRPr="002B1965" w:rsidRDefault="00652B5C" w:rsidP="00652B5C">
      <w:pPr>
        <w:pStyle w:val="ListParagraph"/>
        <w:numPr>
          <w:ilvl w:val="0"/>
          <w:numId w:val="9"/>
        </w:numPr>
        <w:spacing w:before="0" w:line="240" w:lineRule="auto"/>
        <w:rPr>
          <w:rFonts w:cs="Times New Roman"/>
        </w:rPr>
      </w:pPr>
      <w:r w:rsidRPr="002B1965">
        <w:rPr>
          <w:rFonts w:cs="Times New Roman"/>
        </w:rPr>
        <w:t>lack of access to interpreters</w:t>
      </w:r>
    </w:p>
    <w:p w14:paraId="44DBACD7" w14:textId="65B6C2F6" w:rsidR="00652B5C" w:rsidRPr="002B1965" w:rsidRDefault="00652B5C" w:rsidP="00652B5C">
      <w:pPr>
        <w:pStyle w:val="ListParagraph"/>
        <w:numPr>
          <w:ilvl w:val="0"/>
          <w:numId w:val="9"/>
        </w:numPr>
        <w:spacing w:before="0" w:line="240" w:lineRule="auto"/>
        <w:rPr>
          <w:rFonts w:cs="Times New Roman"/>
        </w:rPr>
      </w:pPr>
      <w:r w:rsidRPr="002B1965">
        <w:rPr>
          <w:rFonts w:cs="Times New Roman"/>
        </w:rPr>
        <w:t>call centre staff do</w:t>
      </w:r>
      <w:r w:rsidR="00044CC5">
        <w:rPr>
          <w:rFonts w:cs="Times New Roman"/>
        </w:rPr>
        <w:t xml:space="preserve"> not</w:t>
      </w:r>
      <w:r w:rsidRPr="002B1965">
        <w:rPr>
          <w:rFonts w:cs="Times New Roman"/>
        </w:rPr>
        <w:t xml:space="preserve"> have local knowledge</w:t>
      </w:r>
    </w:p>
    <w:p w14:paraId="3A828780" w14:textId="6895C6ED" w:rsidR="00652B5C" w:rsidRDefault="00F22E35" w:rsidP="00652B5C">
      <w:pPr>
        <w:pStyle w:val="ListParagraph"/>
        <w:numPr>
          <w:ilvl w:val="0"/>
          <w:numId w:val="9"/>
        </w:numPr>
        <w:spacing w:before="0" w:line="240" w:lineRule="auto"/>
        <w:rPr>
          <w:rFonts w:cs="Times New Roman"/>
        </w:rPr>
      </w:pPr>
      <w:r>
        <w:rPr>
          <w:rFonts w:cs="Times New Roman"/>
        </w:rPr>
        <w:t>callers</w:t>
      </w:r>
      <w:r w:rsidR="00652B5C">
        <w:rPr>
          <w:rFonts w:cs="Times New Roman"/>
        </w:rPr>
        <w:t xml:space="preserve"> d</w:t>
      </w:r>
      <w:r w:rsidR="00652B5C" w:rsidRPr="002B1965">
        <w:rPr>
          <w:rFonts w:cs="Times New Roman"/>
        </w:rPr>
        <w:t>o</w:t>
      </w:r>
      <w:r w:rsidR="00EF64C7">
        <w:rPr>
          <w:rFonts w:cs="Times New Roman"/>
        </w:rPr>
        <w:t xml:space="preserve"> not</w:t>
      </w:r>
      <w:r w:rsidR="00652B5C" w:rsidRPr="002B1965">
        <w:rPr>
          <w:rFonts w:cs="Times New Roman"/>
        </w:rPr>
        <w:t xml:space="preserve"> want to talk to a stranger</w:t>
      </w:r>
      <w:r w:rsidR="00E2411B">
        <w:rPr>
          <w:rFonts w:cs="Times New Roman"/>
        </w:rPr>
        <w:t>.</w:t>
      </w:r>
    </w:p>
    <w:p w14:paraId="3C9519B5" w14:textId="54FD6FD4" w:rsidR="00EC55E1" w:rsidRDefault="00EC55E1" w:rsidP="00652B5C">
      <w:pPr>
        <w:spacing w:line="240" w:lineRule="auto"/>
      </w:pPr>
      <w:r>
        <w:t>In addition, CALD groups experience significant barriers to entering the aged care system. Submissions cite issues with My Aged Care and the registration and assessment processes</w:t>
      </w:r>
      <w:r w:rsidR="00044CC5">
        <w:t>,</w:t>
      </w:r>
      <w:r>
        <w:t xml:space="preserve"> including phone calls and letters in English and </w:t>
      </w:r>
      <w:r w:rsidR="00044CC5">
        <w:t xml:space="preserve">with </w:t>
      </w:r>
      <w:r>
        <w:t>privacy settings in the My Aged Care system.</w:t>
      </w:r>
    </w:p>
    <w:p w14:paraId="3F081749" w14:textId="034E9C34" w:rsidR="00652B5C" w:rsidRDefault="00652B5C" w:rsidP="00652B5C">
      <w:pPr>
        <w:spacing w:line="240" w:lineRule="auto"/>
      </w:pPr>
      <w:r>
        <w:t xml:space="preserve">A further issue was the lack of an effective, real-time respite service finder that includes accurate information about the type of care being offered. </w:t>
      </w:r>
      <w:r w:rsidR="008F0D8A">
        <w:t xml:space="preserve">Several referred to the need for a “live” online booking service, with many of these stating such a service needs to have accurate and up-to-date information about what services are available to consumers locally. Some </w:t>
      </w:r>
      <w:r w:rsidR="00F22E35">
        <w:t xml:space="preserve">submissions </w:t>
      </w:r>
      <w:r w:rsidR="008F0D8A">
        <w:t xml:space="preserve">referred to inaccurate and out-of-date information on My Aged Care, which led to carers needing to contact facilities individually to find out (a) if </w:t>
      </w:r>
      <w:r w:rsidR="00F22E35">
        <w:t>the service</w:t>
      </w:r>
      <w:r w:rsidR="008F0D8A">
        <w:t xml:space="preserve"> had respite care available</w:t>
      </w:r>
      <w:r w:rsidR="00F22E35">
        <w:t xml:space="preserve"> at the required time</w:t>
      </w:r>
      <w:r w:rsidR="008F0D8A">
        <w:t>, and (b) if the service was suitable to meet the care recip</w:t>
      </w:r>
      <w:r w:rsidR="00F22E35">
        <w:t>i</w:t>
      </w:r>
      <w:r w:rsidR="008F0D8A">
        <w:t>ent’s n</w:t>
      </w:r>
      <w:r w:rsidR="00F22E35">
        <w:t>eeds. This resulted in a lengthy process to obtain suitable care, and often increased carer stress.</w:t>
      </w:r>
    </w:p>
    <w:p w14:paraId="34721FE4" w14:textId="79CB3707" w:rsidR="00437B80" w:rsidRDefault="00437B80" w:rsidP="00652B5C">
      <w:pPr>
        <w:spacing w:line="240" w:lineRule="auto"/>
      </w:pPr>
      <w:r w:rsidRPr="00091717">
        <w:t>In some areas, the CRCC provides a local booking management service, however this is not consistent across all areas, and providers can choose not to use the service.</w:t>
      </w:r>
      <w:r w:rsidR="00A20E6C">
        <w:t xml:space="preserve"> </w:t>
      </w:r>
      <w:r w:rsidRPr="00091717">
        <w:t>Feedback in the submissions about CRCCs and the services they provide was generally positive.</w:t>
      </w:r>
    </w:p>
    <w:p w14:paraId="193E358A" w14:textId="77777777" w:rsidR="00F22E35" w:rsidRPr="00F22E35" w:rsidRDefault="00F22E35" w:rsidP="00950B1C">
      <w:pPr>
        <w:pStyle w:val="Heading3"/>
      </w:pPr>
      <w:r w:rsidRPr="00F22E35">
        <w:t>Carer needs</w:t>
      </w:r>
    </w:p>
    <w:p w14:paraId="02989C18" w14:textId="040AF3F8" w:rsidR="00EC55E1" w:rsidRDefault="00EC55E1" w:rsidP="00EC55E1">
      <w:pPr>
        <w:spacing w:line="240" w:lineRule="auto"/>
      </w:pPr>
      <w:r>
        <w:t>Responses to ACFA’s consultation raised concerns about the separation of the carer and care recipient in policy and assessment processes, and the resulting confusion for carers who want to access respite. A number of submissions argue that this is an artificial separation</w:t>
      </w:r>
      <w:r w:rsidR="00044366">
        <w:t xml:space="preserve"> and that the </w:t>
      </w:r>
      <w:r>
        <w:t xml:space="preserve">needs of carers and care recipients are interdependent and should be assessed accordingly. </w:t>
      </w:r>
    </w:p>
    <w:p w14:paraId="33A8F799" w14:textId="3B798F8B" w:rsidR="00652B5C" w:rsidRDefault="00EC55E1" w:rsidP="00652B5C">
      <w:pPr>
        <w:spacing w:line="240" w:lineRule="auto"/>
      </w:pPr>
      <w:r>
        <w:t>As noted in several submissions,</w:t>
      </w:r>
      <w:r w:rsidR="00652B5C">
        <w:t xml:space="preserve"> the assessment is generally focused on the </w:t>
      </w:r>
      <w:r w:rsidR="00C80118">
        <w:t>care recipient</w:t>
      </w:r>
      <w:r w:rsidR="00652B5C">
        <w:t>, so carer needs may not be properly considered unless the carer has care needs in their own right – in which case they can be assessed for aged care</w:t>
      </w:r>
      <w:r w:rsidR="00F22E35">
        <w:t xml:space="preserve"> services</w:t>
      </w:r>
      <w:r w:rsidR="00652B5C">
        <w:t>.</w:t>
      </w:r>
      <w:r w:rsidR="00044366">
        <w:t xml:space="preserve"> </w:t>
      </w:r>
      <w:r w:rsidR="00C80118">
        <w:t>Approval for respite care is given to the care recipient, not the carer.</w:t>
      </w:r>
      <w:r w:rsidR="00044366">
        <w:t xml:space="preserve"> </w:t>
      </w:r>
      <w:r w:rsidR="00C80118">
        <w:t xml:space="preserve">The care recipient has the right to refuse respite care. </w:t>
      </w:r>
      <w:r w:rsidR="00652B5C">
        <w:t xml:space="preserve">Several submissions commented that the carer is sometimes removed from the assessment process which impacts on the opportunity to have their needs as a carer taken into consideration. This is distinct from any needs they may have as a recipient </w:t>
      </w:r>
      <w:r w:rsidR="00F22E35">
        <w:t xml:space="preserve">of aged care services </w:t>
      </w:r>
      <w:r w:rsidR="00652B5C">
        <w:t>in their own right.</w:t>
      </w:r>
      <w:r w:rsidR="00C80118">
        <w:t xml:space="preserve"> </w:t>
      </w:r>
    </w:p>
    <w:p w14:paraId="742F68DF" w14:textId="116442AD" w:rsidR="00C324B5" w:rsidRDefault="00C324B5" w:rsidP="00652B5C">
      <w:pPr>
        <w:spacing w:line="240" w:lineRule="auto"/>
      </w:pPr>
      <w:r>
        <w:t xml:space="preserve">ACFA notes that DSS has developed the Carer Gateway, and is expanding services for carers. However, it is not clear how this will integrate with the aged care system to provide support </w:t>
      </w:r>
      <w:r w:rsidR="00044CC5">
        <w:t xml:space="preserve">for carers </w:t>
      </w:r>
      <w:r>
        <w:t>accessing respite.</w:t>
      </w:r>
    </w:p>
    <w:p w14:paraId="59D71E02" w14:textId="0C325A81" w:rsidR="00F22E35" w:rsidRPr="000939AD" w:rsidRDefault="00F8435B" w:rsidP="00653C53">
      <w:pPr>
        <w:pStyle w:val="Heading3"/>
        <w:keepNext/>
      </w:pPr>
      <w:r>
        <w:lastRenderedPageBreak/>
        <w:t>People</w:t>
      </w:r>
      <w:r w:rsidR="00F22E35" w:rsidRPr="000939AD">
        <w:t xml:space="preserve"> with special needs</w:t>
      </w:r>
    </w:p>
    <w:p w14:paraId="2CA71B41" w14:textId="15AFB9B7" w:rsidR="00652B5C" w:rsidRPr="008E5BBE" w:rsidRDefault="00652B5C" w:rsidP="00652B5C">
      <w:pPr>
        <w:spacing w:line="240" w:lineRule="auto"/>
      </w:pPr>
      <w:r>
        <w:t>Some submissions raised concerns about the difficulty people with special needs (</w:t>
      </w:r>
      <w:proofErr w:type="spellStart"/>
      <w:r>
        <w:t>e</w:t>
      </w:r>
      <w:r w:rsidR="008F0D8A">
        <w:t>g</w:t>
      </w:r>
      <w:proofErr w:type="spellEnd"/>
      <w:r>
        <w:t xml:space="preserve"> bariatric,</w:t>
      </w:r>
      <w:r w:rsidR="009146A6">
        <w:t xml:space="preserve"> CALD,</w:t>
      </w:r>
      <w:r>
        <w:t xml:space="preserve"> behavioural symptoms of dementia)</w:t>
      </w:r>
      <w:r w:rsidR="00044CC5">
        <w:t xml:space="preserve"> have accessing respite care</w:t>
      </w:r>
      <w:r>
        <w:t>.</w:t>
      </w:r>
      <w:r w:rsidR="001A7978">
        <w:t xml:space="preserve"> Many</w:t>
      </w:r>
      <w:r w:rsidR="00044366">
        <w:t xml:space="preserve"> submissions </w:t>
      </w:r>
      <w:r w:rsidR="001A7978">
        <w:t>expressed</w:t>
      </w:r>
      <w:r w:rsidR="00044366">
        <w:t xml:space="preserve"> there was</w:t>
      </w:r>
      <w:r w:rsidR="001A7978">
        <w:t xml:space="preserve"> a preference for smaller, homelike or cottage style care for people with special needs.</w:t>
      </w:r>
    </w:p>
    <w:p w14:paraId="21CD4F00" w14:textId="5E7BB4DF" w:rsidR="007B3D97" w:rsidRDefault="00FF442B" w:rsidP="00652B5C">
      <w:pPr>
        <w:spacing w:line="240" w:lineRule="auto"/>
      </w:pPr>
      <w:r>
        <w:t xml:space="preserve">Lack of availability of respite care for people with dementia was identified as an issue in a large number of submissions. </w:t>
      </w:r>
      <w:r w:rsidR="00CE71E5">
        <w:t xml:space="preserve">Often, people </w:t>
      </w:r>
      <w:r w:rsidR="00BB06D2">
        <w:t xml:space="preserve">living </w:t>
      </w:r>
      <w:r w:rsidR="00CE71E5">
        <w:t xml:space="preserve">in </w:t>
      </w:r>
      <w:r w:rsidR="00BB06D2">
        <w:t xml:space="preserve">the </w:t>
      </w:r>
      <w:r w:rsidR="00CE71E5">
        <w:t>community who have dementia are only mildly or moderately affected, and are still mobile and active.</w:t>
      </w:r>
      <w:r w:rsidR="00BB06D2">
        <w:t xml:space="preserve"> </w:t>
      </w:r>
      <w:r w:rsidR="007B3D97">
        <w:t xml:space="preserve">Some submissions noted that CHSP respite is generally for low-level care needs and therefore not suitable for people with dementia. </w:t>
      </w:r>
      <w:r w:rsidR="00C80118">
        <w:t xml:space="preserve">It was argued </w:t>
      </w:r>
      <w:r w:rsidR="00BB2A6C">
        <w:t>that s</w:t>
      </w:r>
      <w:r w:rsidR="007B3D97">
        <w:t xml:space="preserve">ettings such as day therapy centres do not have sufficient trained staff and suitable facilities to care for </w:t>
      </w:r>
      <w:r w:rsidR="00295917">
        <w:t xml:space="preserve">people with </w:t>
      </w:r>
      <w:r w:rsidR="007B3D97">
        <w:t>dementia who may wander or have behavioural</w:t>
      </w:r>
      <w:r w:rsidR="001A7978">
        <w:t xml:space="preserve"> and psychological</w:t>
      </w:r>
      <w:r w:rsidR="007B3D97">
        <w:t xml:space="preserve"> symptoms. </w:t>
      </w:r>
    </w:p>
    <w:p w14:paraId="5C5C8A4A" w14:textId="4AD6B3B7" w:rsidR="00652B5C" w:rsidRDefault="007B3D97" w:rsidP="00652B5C">
      <w:pPr>
        <w:spacing w:line="240" w:lineRule="auto"/>
      </w:pPr>
      <w:r>
        <w:t xml:space="preserve">Many submissions claim there </w:t>
      </w:r>
      <w:r w:rsidR="00EC55E1">
        <w:t xml:space="preserve">is </w:t>
      </w:r>
      <w:r>
        <w:t xml:space="preserve">not enough </w:t>
      </w:r>
      <w:r w:rsidR="00EC55E1">
        <w:t xml:space="preserve">access to </w:t>
      </w:r>
      <w:r>
        <w:t xml:space="preserve">secure </w:t>
      </w:r>
      <w:r w:rsidR="00EC55E1">
        <w:t xml:space="preserve">residential </w:t>
      </w:r>
      <w:r>
        <w:t xml:space="preserve">respite beds available for </w:t>
      </w:r>
      <w:r w:rsidR="00295917">
        <w:t xml:space="preserve">people </w:t>
      </w:r>
      <w:r>
        <w:t>with dementia. On the other hand, some submissions argue that high care dementia units are not suitable for people with only mild or moderate stages of dementia</w:t>
      </w:r>
      <w:r w:rsidR="001A7978">
        <w:t>, and that secure</w:t>
      </w:r>
      <w:r>
        <w:t xml:space="preserve"> </w:t>
      </w:r>
      <w:r w:rsidR="001A7978">
        <w:t xml:space="preserve">dementia </w:t>
      </w:r>
      <w:r>
        <w:t xml:space="preserve">care </w:t>
      </w:r>
      <w:r w:rsidR="001A7978">
        <w:t>units</w:t>
      </w:r>
      <w:r>
        <w:t xml:space="preserve"> can lead to an escalation of behavioural </w:t>
      </w:r>
      <w:r w:rsidR="001A7978">
        <w:t xml:space="preserve">and psychological </w:t>
      </w:r>
      <w:r>
        <w:t>symptoms.</w:t>
      </w:r>
    </w:p>
    <w:p w14:paraId="65322A2C" w14:textId="50DDDB2E" w:rsidR="00C43B1F" w:rsidRDefault="001A7978" w:rsidP="00652B5C">
      <w:pPr>
        <w:spacing w:line="240" w:lineRule="auto"/>
      </w:pPr>
      <w:r>
        <w:t xml:space="preserve">Submissions from organisations that work with or represent </w:t>
      </w:r>
      <w:r w:rsidR="00295917">
        <w:t xml:space="preserve">people </w:t>
      </w:r>
      <w:r>
        <w:t xml:space="preserve">from CALD </w:t>
      </w:r>
      <w:r w:rsidR="00295917">
        <w:t xml:space="preserve">communities </w:t>
      </w:r>
      <w:r w:rsidR="001E6A06">
        <w:t xml:space="preserve">consistently </w:t>
      </w:r>
      <w:r>
        <w:t xml:space="preserve">expressed </w:t>
      </w:r>
      <w:r w:rsidR="00C43B1F">
        <w:t>their clients’</w:t>
      </w:r>
      <w:r>
        <w:t xml:space="preserve"> preference for home or community based respite care. Key issues raised for this client group included language barriers and a lack of suitable respite care options in the local area. </w:t>
      </w:r>
    </w:p>
    <w:p w14:paraId="5088CC66" w14:textId="029E332C" w:rsidR="001A7978" w:rsidRDefault="00295917" w:rsidP="00652B5C">
      <w:pPr>
        <w:spacing w:line="240" w:lineRule="auto"/>
      </w:pPr>
      <w:r>
        <w:t xml:space="preserve">People </w:t>
      </w:r>
      <w:r w:rsidR="001A7978">
        <w:t xml:space="preserve">from CALD </w:t>
      </w:r>
      <w:r w:rsidR="00EF64C7">
        <w:t xml:space="preserve">communities </w:t>
      </w:r>
      <w:r w:rsidR="001A7978">
        <w:t xml:space="preserve">can experience isolation when they are placed in </w:t>
      </w:r>
      <w:r w:rsidR="00C43B1F">
        <w:t xml:space="preserve">an aged </w:t>
      </w:r>
      <w:r w:rsidR="001A7978">
        <w:t xml:space="preserve">care </w:t>
      </w:r>
      <w:r>
        <w:t>home</w:t>
      </w:r>
      <w:r w:rsidR="00C43B1F">
        <w:t xml:space="preserve"> or service </w:t>
      </w:r>
      <w:r w:rsidR="001A7978">
        <w:t xml:space="preserve">where their language is not spoken. This is a particular problem if the care is some distance from their normal place of residence as they do not have access to their regular community </w:t>
      </w:r>
      <w:r w:rsidR="00C43B1F">
        <w:t xml:space="preserve">to receive </w:t>
      </w:r>
      <w:r w:rsidR="001A7978">
        <w:t xml:space="preserve">support and social </w:t>
      </w:r>
      <w:r w:rsidR="008F47DA">
        <w:t>contact</w:t>
      </w:r>
      <w:r w:rsidR="001A7978">
        <w:t>.</w:t>
      </w:r>
    </w:p>
    <w:p w14:paraId="2B164CE8" w14:textId="01CC6363" w:rsidR="00F42FFA" w:rsidRDefault="001E6A06" w:rsidP="001E6A06">
      <w:pPr>
        <w:spacing w:line="240" w:lineRule="auto"/>
      </w:pPr>
      <w:r>
        <w:t xml:space="preserve">Isolation is also an issue for care recipients in rural and remote areas, where the only respite care place may be a significant distance from their </w:t>
      </w:r>
      <w:r w:rsidR="00C43B1F">
        <w:t xml:space="preserve">home and </w:t>
      </w:r>
      <w:r>
        <w:t xml:space="preserve">community. There are fewer options available in these areas, particularly for </w:t>
      </w:r>
      <w:r w:rsidR="00295917">
        <w:t xml:space="preserve">people </w:t>
      </w:r>
      <w:r>
        <w:t>with dementia.</w:t>
      </w:r>
      <w:r w:rsidR="00E74578">
        <w:t xml:space="preserve"> A number of submissions raised concerns about care recipients being placed in respite care at long distances from their community, with some being more than 100km from home. Submissions note that maintaining connection with their regular community in such cases is difficult and raise concerns about the psychological effects of isolation in such cases. </w:t>
      </w:r>
      <w:r w:rsidR="00F42FFA">
        <w:t xml:space="preserve">Often respite care in the home, through CHSP or their home care package, is not available in </w:t>
      </w:r>
      <w:r w:rsidR="00EC55E1">
        <w:t xml:space="preserve">regional, rural and remote </w:t>
      </w:r>
      <w:r w:rsidR="00F42FFA">
        <w:t>area</w:t>
      </w:r>
      <w:r w:rsidR="00EC55E1">
        <w:t>s</w:t>
      </w:r>
      <w:r w:rsidR="00F42FFA">
        <w:t>. The lack of available services can lead to carers going without a break.</w:t>
      </w:r>
    </w:p>
    <w:p w14:paraId="119130AF" w14:textId="77777777" w:rsidR="001E6A06" w:rsidRDefault="001E6A06" w:rsidP="001E6A06">
      <w:pPr>
        <w:spacing w:line="240" w:lineRule="auto"/>
      </w:pPr>
      <w:r>
        <w:t xml:space="preserve">Provision of bariatric care in respite </w:t>
      </w:r>
      <w:r w:rsidR="00BB2A6C">
        <w:t xml:space="preserve">was also seen as </w:t>
      </w:r>
      <w:r>
        <w:t xml:space="preserve">very limited. Obese care recipients may require specialised equipment </w:t>
      </w:r>
      <w:r w:rsidR="00E74578">
        <w:t>and additional staff to assist with activities such as transfers. A few submissions noted that, although obesity is increasing in the general population, very few aged care services are equipped to provide care for obese care recipients.</w:t>
      </w:r>
    </w:p>
    <w:p w14:paraId="0A05593B" w14:textId="77777777" w:rsidR="00064CD5" w:rsidRPr="00064CD5" w:rsidRDefault="000E26F1" w:rsidP="000E26F1">
      <w:pPr>
        <w:pStyle w:val="Heading3"/>
      </w:pPr>
      <w:r>
        <w:t xml:space="preserve">More people moving directly from residential respite to permanent care - </w:t>
      </w:r>
      <w:r w:rsidR="00064CD5" w:rsidRPr="00064CD5">
        <w:t>“Try</w:t>
      </w:r>
      <w:r>
        <w:t> </w:t>
      </w:r>
      <w:r w:rsidR="00064CD5" w:rsidRPr="00064CD5">
        <w:t>before you buy”</w:t>
      </w:r>
    </w:p>
    <w:p w14:paraId="0A3CF3FE" w14:textId="0A7DD662" w:rsidR="00700EE6" w:rsidRDefault="00950B1C" w:rsidP="001E6A06">
      <w:pPr>
        <w:spacing w:line="240" w:lineRule="auto"/>
      </w:pPr>
      <w:r>
        <w:t xml:space="preserve">As discussed in </w:t>
      </w:r>
      <w:r w:rsidR="000C0FAA">
        <w:t>Chapter 1</w:t>
      </w:r>
      <w:r>
        <w:t xml:space="preserve"> of this report, there has been a steady increase in the number of residential respite </w:t>
      </w:r>
      <w:r w:rsidR="00295917">
        <w:t xml:space="preserve">users who </w:t>
      </w:r>
      <w:r>
        <w:t>enter permanent care immediately after discharge from respite</w:t>
      </w:r>
      <w:r w:rsidR="00083B76">
        <w:t xml:space="preserve"> during the period from 2013-14 to 2017-18</w:t>
      </w:r>
      <w:r>
        <w:t>.</w:t>
      </w:r>
    </w:p>
    <w:p w14:paraId="5F691CA8" w14:textId="2AD48284" w:rsidR="00083B76" w:rsidRDefault="00083B76" w:rsidP="001E6A06">
      <w:pPr>
        <w:spacing w:line="240" w:lineRule="auto"/>
      </w:pPr>
      <w:r>
        <w:t xml:space="preserve">A number of admissions in response to ACFA’s consultation paper cited the use of residential respite care as a trial period when considering permanent residential care. Many (23 out of 71 responses) indicated that providers gave preference to permanent admissions, and to respite care admissions </w:t>
      </w:r>
      <w:r>
        <w:lastRenderedPageBreak/>
        <w:t>where it was indicated that the person was considering entering permanent care, over respite care. Some of the reasons cited were:</w:t>
      </w:r>
    </w:p>
    <w:p w14:paraId="5E7D3A83" w14:textId="77777777" w:rsidR="004524A0" w:rsidRDefault="004524A0" w:rsidP="004524A0">
      <w:pPr>
        <w:pStyle w:val="ListParagraph"/>
        <w:numPr>
          <w:ilvl w:val="0"/>
          <w:numId w:val="46"/>
        </w:numPr>
        <w:spacing w:line="240" w:lineRule="auto"/>
      </w:pPr>
      <w:r>
        <w:t>To enable providers to minimise or recoup the cost of the admission and assessment processes, which are similar for permanent and respite care admissions</w:t>
      </w:r>
    </w:p>
    <w:p w14:paraId="053A997F" w14:textId="77777777" w:rsidR="004524A0" w:rsidRDefault="004524A0" w:rsidP="004524A0">
      <w:pPr>
        <w:pStyle w:val="ListParagraph"/>
        <w:numPr>
          <w:ilvl w:val="0"/>
          <w:numId w:val="46"/>
        </w:numPr>
        <w:spacing w:line="240" w:lineRule="auto"/>
      </w:pPr>
      <w:r>
        <w:t>To allow time for the care recipient and/or family to finalise the means test assessment</w:t>
      </w:r>
    </w:p>
    <w:p w14:paraId="341F51D0" w14:textId="5980A4C3" w:rsidR="004524A0" w:rsidRDefault="004524A0" w:rsidP="004524A0">
      <w:pPr>
        <w:pStyle w:val="ListParagraph"/>
        <w:numPr>
          <w:ilvl w:val="0"/>
          <w:numId w:val="46"/>
        </w:numPr>
        <w:spacing w:line="240" w:lineRule="auto"/>
      </w:pPr>
      <w:r>
        <w:t xml:space="preserve">To see if the </w:t>
      </w:r>
      <w:r w:rsidR="00295917">
        <w:t xml:space="preserve">aged care home is </w:t>
      </w:r>
      <w:r>
        <w:t xml:space="preserve">a ‘good fit’ </w:t>
      </w:r>
      <w:r w:rsidR="00EF64C7">
        <w:t xml:space="preserve"> </w:t>
      </w:r>
      <w:r>
        <w:t xml:space="preserve">for the </w:t>
      </w:r>
      <w:r w:rsidR="00EF64C7">
        <w:t>resident</w:t>
      </w:r>
    </w:p>
    <w:p w14:paraId="309266A4" w14:textId="77777777" w:rsidR="004524A0" w:rsidRDefault="004524A0" w:rsidP="004524A0">
      <w:pPr>
        <w:pStyle w:val="ListParagraph"/>
        <w:numPr>
          <w:ilvl w:val="0"/>
          <w:numId w:val="46"/>
        </w:numPr>
        <w:spacing w:line="240" w:lineRule="auto"/>
      </w:pPr>
      <w:r>
        <w:t>To delay the commencement of paying means tested fees.</w:t>
      </w:r>
    </w:p>
    <w:p w14:paraId="7B785F64" w14:textId="77777777" w:rsidR="00083B76" w:rsidRDefault="004524A0" w:rsidP="001E6A06">
      <w:pPr>
        <w:spacing w:line="240" w:lineRule="auto"/>
      </w:pPr>
      <w:r>
        <w:t>It was also noted that, for people who are fully or partially self-funded retirees, the fees for residential respite are generally lower than the means tested fees for permanent residential care.</w:t>
      </w:r>
      <w:r w:rsidR="00083B76">
        <w:t xml:space="preserve">  </w:t>
      </w:r>
    </w:p>
    <w:p w14:paraId="68E650AC" w14:textId="69F829EE" w:rsidR="00064CD5" w:rsidRDefault="00064CD5" w:rsidP="00DE3B73">
      <w:pPr>
        <w:spacing w:line="240" w:lineRule="auto"/>
      </w:pPr>
      <w:r>
        <w:t xml:space="preserve">Many submissions noted the increasing practice of using residential respite care as a pre-entry period </w:t>
      </w:r>
      <w:r w:rsidR="00295917">
        <w:t xml:space="preserve">prior to permanent </w:t>
      </w:r>
      <w:r w:rsidR="00A824F1">
        <w:t>residency</w:t>
      </w:r>
      <w:r>
        <w:t>. The primary concern raised in submissions from consumer and community representatives is that this</w:t>
      </w:r>
      <w:r w:rsidR="00950B1C">
        <w:t xml:space="preserve"> practice</w:t>
      </w:r>
      <w:r>
        <w:t xml:space="preserve"> is preventing residential respite care being </w:t>
      </w:r>
      <w:r w:rsidR="00295917">
        <w:t>available</w:t>
      </w:r>
      <w:r>
        <w:t xml:space="preserve"> for care recipients and carers genuinely in need of respite</w:t>
      </w:r>
      <w:r w:rsidR="00A824F1">
        <w:t xml:space="preserve"> care</w:t>
      </w:r>
      <w:r>
        <w:t>. Several submissions mention</w:t>
      </w:r>
      <w:r w:rsidR="00EC55E1">
        <w:t>ed many</w:t>
      </w:r>
      <w:r>
        <w:t xml:space="preserve"> residential care providers </w:t>
      </w:r>
      <w:r w:rsidR="00F43308">
        <w:t>are</w:t>
      </w:r>
      <w:r w:rsidR="00EC55E1">
        <w:t xml:space="preserve"> reducing or</w:t>
      </w:r>
      <w:r w:rsidR="00F43308">
        <w:t xml:space="preserve"> </w:t>
      </w:r>
      <w:r>
        <w:t>ceasing to provide respite care.</w:t>
      </w:r>
      <w:r w:rsidR="00DE3B73" w:rsidDel="00DE3B73">
        <w:t xml:space="preserve"> </w:t>
      </w:r>
    </w:p>
    <w:p w14:paraId="66B1D513" w14:textId="31E9B5C4" w:rsidR="00954020" w:rsidRDefault="00954020" w:rsidP="00954020">
      <w:pPr>
        <w:spacing w:line="240" w:lineRule="auto"/>
      </w:pPr>
      <w:r>
        <w:t xml:space="preserve">The practice of </w:t>
      </w:r>
      <w:r w:rsidR="00064CD5">
        <w:t>using residential respite care as a pre-admission period, rather than for providing genuine respite care</w:t>
      </w:r>
      <w:r w:rsidR="00700EE6">
        <w:t xml:space="preserve"> (that is, where the </w:t>
      </w:r>
      <w:r w:rsidR="00A824F1">
        <w:t>person</w:t>
      </w:r>
      <w:r w:rsidR="00700EE6">
        <w:t xml:space="preserve"> intends to return to their home), </w:t>
      </w:r>
      <w:r w:rsidR="000E3C8B">
        <w:t xml:space="preserve">can be a </w:t>
      </w:r>
      <w:r w:rsidR="00700EE6">
        <w:t xml:space="preserve">valuable means </w:t>
      </w:r>
      <w:r w:rsidR="000E3C8B">
        <w:t>of entry</w:t>
      </w:r>
      <w:r w:rsidR="00700EE6">
        <w:t xml:space="preserve"> to ensure all parties are satisfied before making a more permanent arrangement. It also gives the </w:t>
      </w:r>
      <w:r w:rsidR="000B6077">
        <w:t>consumer and their family</w:t>
      </w:r>
      <w:r w:rsidR="00700EE6">
        <w:t xml:space="preserve"> an opportunity to finalise any financial arrangements prior to entry. This arrangement may enhance </w:t>
      </w:r>
      <w:r w:rsidR="00A824F1">
        <w:t xml:space="preserve">consumer </w:t>
      </w:r>
      <w:r w:rsidR="00700EE6">
        <w:t xml:space="preserve">choice </w:t>
      </w:r>
      <w:r w:rsidR="00A824F1">
        <w:t>when</w:t>
      </w:r>
      <w:r w:rsidR="00F5318B">
        <w:t xml:space="preserve"> seeking an appropriate </w:t>
      </w:r>
      <w:r w:rsidR="00A824F1">
        <w:t>aged care home</w:t>
      </w:r>
      <w:r w:rsidR="00F5318B">
        <w:t xml:space="preserve"> for permanent care</w:t>
      </w:r>
      <w:r w:rsidR="00A824F1">
        <w:t>,</w:t>
      </w:r>
      <w:r w:rsidR="00F5318B">
        <w:t xml:space="preserve"> </w:t>
      </w:r>
      <w:r w:rsidR="00700EE6">
        <w:t>while</w:t>
      </w:r>
      <w:r w:rsidR="00F5318B">
        <w:t xml:space="preserve"> also</w:t>
      </w:r>
      <w:r w:rsidR="00700EE6">
        <w:t xml:space="preserve"> reducing financial risk for the provider.</w:t>
      </w:r>
      <w:r w:rsidR="00321388">
        <w:t xml:space="preserve"> </w:t>
      </w:r>
    </w:p>
    <w:p w14:paraId="4F48225A" w14:textId="7BD246A9" w:rsidR="00700EE6" w:rsidRDefault="00321388" w:rsidP="00954020">
      <w:pPr>
        <w:spacing w:line="240" w:lineRule="auto"/>
      </w:pPr>
      <w:r>
        <w:t>Nevertheless, it is not respite care</w:t>
      </w:r>
      <w:r w:rsidR="00954020">
        <w:t xml:space="preserve"> as defined in the </w:t>
      </w:r>
      <w:r w:rsidR="00E2411B" w:rsidRPr="00E2411B">
        <w:rPr>
          <w:i/>
        </w:rPr>
        <w:t xml:space="preserve">Aged Care </w:t>
      </w:r>
      <w:r w:rsidR="00954020" w:rsidRPr="00E2411B">
        <w:rPr>
          <w:i/>
        </w:rPr>
        <w:t>Act</w:t>
      </w:r>
      <w:r w:rsidR="00E2411B" w:rsidRPr="00E2411B">
        <w:rPr>
          <w:i/>
        </w:rPr>
        <w:t xml:space="preserve"> 1997</w:t>
      </w:r>
      <w:r>
        <w:t xml:space="preserve"> </w:t>
      </w:r>
      <w:r w:rsidR="00EF64C7">
        <w:t xml:space="preserve">- </w:t>
      </w:r>
      <w:r w:rsidR="00954020">
        <w:rPr>
          <w:rFonts w:cs="Times New Roman"/>
        </w:rPr>
        <w:t>“</w:t>
      </w:r>
      <w:r w:rsidR="00954020" w:rsidRPr="003C3054">
        <w:rPr>
          <w:rFonts w:cs="Times New Roman"/>
          <w:i/>
        </w:rPr>
        <w:t>residential care or flexible care (as the case requires) provided as an alternative care arrangement with the primary purpose of giving a carer or care recipient a short-term break from their usual care arrangement</w:t>
      </w:r>
      <w:r w:rsidR="00954020">
        <w:rPr>
          <w:rFonts w:cs="Times New Roman"/>
        </w:rPr>
        <w:t xml:space="preserve">” </w:t>
      </w:r>
      <w:r>
        <w:t xml:space="preserve">and </w:t>
      </w:r>
      <w:r w:rsidR="00954020">
        <w:t xml:space="preserve">so </w:t>
      </w:r>
      <w:r>
        <w:t>may</w:t>
      </w:r>
      <w:r w:rsidR="00954020">
        <w:t xml:space="preserve"> </w:t>
      </w:r>
      <w:r>
        <w:t xml:space="preserve">be crowding out </w:t>
      </w:r>
      <w:r w:rsidR="000B6077">
        <w:t xml:space="preserve">people living at home who are seeking short-term </w:t>
      </w:r>
      <w:r>
        <w:t>respite.</w:t>
      </w:r>
    </w:p>
    <w:p w14:paraId="1D5AB87B" w14:textId="77777777" w:rsidR="002340AF" w:rsidRDefault="00344E6A" w:rsidP="00344E6A">
      <w:pPr>
        <w:pStyle w:val="Heading2"/>
        <w:numPr>
          <w:ilvl w:val="0"/>
          <w:numId w:val="0"/>
        </w:numPr>
      </w:pPr>
      <w:bookmarkStart w:id="15" w:name="_Toc528740934"/>
      <w:r>
        <w:t>2.</w:t>
      </w:r>
      <w:r w:rsidR="00D05F5B">
        <w:t>3</w:t>
      </w:r>
      <w:r>
        <w:tab/>
      </w:r>
      <w:r w:rsidR="00234DF0">
        <w:t>R</w:t>
      </w:r>
      <w:r w:rsidR="00B25EA1">
        <w:t>esidential respite care</w:t>
      </w:r>
      <w:bookmarkEnd w:id="15"/>
    </w:p>
    <w:p w14:paraId="3C63FBBC" w14:textId="77777777" w:rsidR="005F5A6F" w:rsidRDefault="00FE0244" w:rsidP="00FE0244">
      <w:pPr>
        <w:pStyle w:val="Heading3"/>
        <w:numPr>
          <w:ilvl w:val="0"/>
          <w:numId w:val="0"/>
        </w:numPr>
      </w:pPr>
      <w:r>
        <w:t>2.3.1</w:t>
      </w:r>
      <w:r>
        <w:tab/>
      </w:r>
      <w:r w:rsidR="00F55B20">
        <w:t>Issues raised in relation to residential respite care</w:t>
      </w:r>
    </w:p>
    <w:p w14:paraId="62BD25D9" w14:textId="24B585E3" w:rsidR="00F55B20" w:rsidRPr="00547180" w:rsidRDefault="00F55B20" w:rsidP="00547180">
      <w:pPr>
        <w:spacing w:line="240" w:lineRule="auto"/>
      </w:pPr>
      <w:r w:rsidRPr="00547180">
        <w:t xml:space="preserve">Several issues regarding residential respite care were identified </w:t>
      </w:r>
      <w:r w:rsidR="000B6077">
        <w:t>in</w:t>
      </w:r>
      <w:r w:rsidR="00E567DC">
        <w:t xml:space="preserve"> the</w:t>
      </w:r>
      <w:r w:rsidR="000B6077">
        <w:t xml:space="preserve"> </w:t>
      </w:r>
      <w:r w:rsidRPr="00547180">
        <w:t>submissions. The most common issues were:</w:t>
      </w:r>
    </w:p>
    <w:p w14:paraId="0D61EBC6" w14:textId="77777777" w:rsidR="00F55B20" w:rsidRPr="00547180" w:rsidRDefault="00F55B20" w:rsidP="00E567DC">
      <w:pPr>
        <w:pStyle w:val="ListParagraph"/>
        <w:numPr>
          <w:ilvl w:val="0"/>
          <w:numId w:val="58"/>
        </w:numPr>
      </w:pPr>
      <w:r w:rsidRPr="00547180">
        <w:t xml:space="preserve">Residential respite </w:t>
      </w:r>
      <w:r w:rsidR="00AC0B35" w:rsidRPr="00547180">
        <w:t>funds</w:t>
      </w:r>
      <w:r w:rsidRPr="00547180">
        <w:t xml:space="preserve"> do not meet the cost of providing care and services</w:t>
      </w:r>
    </w:p>
    <w:p w14:paraId="009EBAAA" w14:textId="2153A6A5" w:rsidR="00F55B20" w:rsidRDefault="00F55B20" w:rsidP="00E567DC">
      <w:pPr>
        <w:pStyle w:val="ListParagraph"/>
        <w:numPr>
          <w:ilvl w:val="0"/>
          <w:numId w:val="58"/>
        </w:numPr>
      </w:pPr>
      <w:r w:rsidRPr="00547180">
        <w:t>Additional costs in provi</w:t>
      </w:r>
      <w:r w:rsidR="00B65B86">
        <w:t>ding</w:t>
      </w:r>
      <w:r w:rsidRPr="00547180">
        <w:t xml:space="preserve"> care for </w:t>
      </w:r>
      <w:r w:rsidR="00B65B86">
        <w:t xml:space="preserve">people with </w:t>
      </w:r>
      <w:r w:rsidRPr="00547180">
        <w:t>special needs, such as dementia</w:t>
      </w:r>
      <w:r w:rsidR="00B65B86">
        <w:t xml:space="preserve"> and bariatric care and for CALD communities</w:t>
      </w:r>
    </w:p>
    <w:p w14:paraId="646BB3EB" w14:textId="212CBE31" w:rsidR="00F55B20" w:rsidRPr="00547180" w:rsidRDefault="00F55B20" w:rsidP="00E567DC">
      <w:pPr>
        <w:pStyle w:val="ListParagraph"/>
        <w:numPr>
          <w:ilvl w:val="0"/>
          <w:numId w:val="58"/>
        </w:numPr>
      </w:pPr>
      <w:r w:rsidRPr="00547180">
        <w:t xml:space="preserve">The proportionally high cost of admission processes </w:t>
      </w:r>
      <w:r w:rsidR="00703B79">
        <w:t xml:space="preserve">for short-term respite </w:t>
      </w:r>
    </w:p>
    <w:p w14:paraId="12E22600" w14:textId="77777777" w:rsidR="00F55B20" w:rsidRDefault="00F55B20" w:rsidP="00E567DC">
      <w:pPr>
        <w:pStyle w:val="ListParagraph"/>
        <w:numPr>
          <w:ilvl w:val="0"/>
          <w:numId w:val="58"/>
        </w:numPr>
      </w:pPr>
      <w:r w:rsidRPr="00547180">
        <w:t>Respite care funding does not address accommodation costs</w:t>
      </w:r>
    </w:p>
    <w:p w14:paraId="08D894F6" w14:textId="3BAA371E" w:rsidR="00FB21ED" w:rsidRPr="00547180" w:rsidRDefault="00FB21ED" w:rsidP="00E567DC">
      <w:pPr>
        <w:pStyle w:val="ListParagraph"/>
        <w:numPr>
          <w:ilvl w:val="0"/>
          <w:numId w:val="58"/>
        </w:numPr>
      </w:pPr>
      <w:r>
        <w:t>C</w:t>
      </w:r>
      <w:r w:rsidR="000B6077">
        <w:t xml:space="preserve">onsumer </w:t>
      </w:r>
      <w:r>
        <w:t>fees for residential respite care are a barrier to access</w:t>
      </w:r>
      <w:r w:rsidR="009E237F">
        <w:t>.</w:t>
      </w:r>
    </w:p>
    <w:p w14:paraId="77D7555D" w14:textId="77777777" w:rsidR="00F55B20" w:rsidRPr="00547180" w:rsidRDefault="00F55B20" w:rsidP="00F55B20">
      <w:r w:rsidRPr="00547180">
        <w:t>These issues are discussed below.</w:t>
      </w:r>
    </w:p>
    <w:p w14:paraId="1AF2D33D" w14:textId="77777777" w:rsidR="00F55B20" w:rsidRPr="00450E10" w:rsidRDefault="00AC0B35" w:rsidP="003317F4">
      <w:pPr>
        <w:pStyle w:val="ListParagraph"/>
        <w:numPr>
          <w:ilvl w:val="0"/>
          <w:numId w:val="18"/>
        </w:numPr>
        <w:ind w:left="360"/>
        <w:rPr>
          <w:b/>
          <w:sz w:val="24"/>
          <w:szCs w:val="24"/>
        </w:rPr>
      </w:pPr>
      <w:r w:rsidRPr="00450E10">
        <w:rPr>
          <w:b/>
          <w:sz w:val="24"/>
          <w:szCs w:val="24"/>
        </w:rPr>
        <w:t>Residential respite f</w:t>
      </w:r>
      <w:r w:rsidR="00F55B20" w:rsidRPr="00450E10">
        <w:rPr>
          <w:b/>
          <w:sz w:val="24"/>
          <w:szCs w:val="24"/>
        </w:rPr>
        <w:t>unds do not meet the cost of providing care and services</w:t>
      </w:r>
    </w:p>
    <w:p w14:paraId="709E87C6" w14:textId="5D251099" w:rsidR="00CD6F12" w:rsidRDefault="00CD6F12" w:rsidP="00547180">
      <w:pPr>
        <w:spacing w:line="240" w:lineRule="auto"/>
      </w:pPr>
      <w:r>
        <w:t xml:space="preserve">The residential respite subsidy and supplement rates are </w:t>
      </w:r>
      <w:r w:rsidR="003C3054">
        <w:t>set out at Table 1.2 on page 12</w:t>
      </w:r>
      <w:r w:rsidR="000F3E35">
        <w:t>,</w:t>
      </w:r>
      <w:r w:rsidR="003C3054">
        <w:t xml:space="preserve"> </w:t>
      </w:r>
      <w:r>
        <w:t>which is repeated below for ease of reference.</w:t>
      </w:r>
    </w:p>
    <w:tbl>
      <w:tblPr>
        <w:tblW w:w="0" w:type="auto"/>
        <w:tblCellMar>
          <w:left w:w="0" w:type="dxa"/>
          <w:right w:w="0" w:type="dxa"/>
        </w:tblCellMar>
        <w:tblLook w:val="04A0" w:firstRow="1" w:lastRow="0" w:firstColumn="1" w:lastColumn="0" w:noHBand="0" w:noVBand="1"/>
      </w:tblPr>
      <w:tblGrid>
        <w:gridCol w:w="2720"/>
        <w:gridCol w:w="1931"/>
        <w:gridCol w:w="2035"/>
        <w:gridCol w:w="2330"/>
      </w:tblGrid>
      <w:tr w:rsidR="00CD6F12" w14:paraId="7BA2884E" w14:textId="77777777" w:rsidTr="00FE561D">
        <w:trPr>
          <w:tblHeader/>
        </w:trPr>
        <w:tc>
          <w:tcPr>
            <w:tcW w:w="2802" w:type="dxa"/>
            <w:tcBorders>
              <w:bottom w:val="single" w:sz="8" w:space="0" w:color="auto"/>
              <w:right w:val="single" w:sz="8" w:space="0" w:color="auto"/>
            </w:tcBorders>
            <w:tcMar>
              <w:top w:w="0" w:type="dxa"/>
              <w:left w:w="108" w:type="dxa"/>
              <w:bottom w:w="0" w:type="dxa"/>
              <w:right w:w="108" w:type="dxa"/>
            </w:tcMar>
          </w:tcPr>
          <w:p w14:paraId="0CCBB51D" w14:textId="77777777" w:rsidR="00CD6F12" w:rsidRDefault="00CD6F12" w:rsidP="009544F8">
            <w:pPr>
              <w:keepNext/>
              <w:rPr>
                <w:rFonts w:ascii="Calibri" w:hAnsi="Calibri"/>
                <w:color w:val="1F497D"/>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EFC883" w14:textId="77777777" w:rsidR="00CD6F12" w:rsidRDefault="00CD6F12" w:rsidP="009544F8">
            <w:pPr>
              <w:keepNext/>
              <w:jc w:val="center"/>
              <w:rPr>
                <w:rFonts w:ascii="Calibri" w:hAnsi="Calibri"/>
                <w:color w:val="1F497D"/>
              </w:rPr>
            </w:pPr>
            <w:r>
              <w:rPr>
                <w:color w:val="1F497D"/>
              </w:rPr>
              <w:t>Daily Respite Care Basic Subsidy</w:t>
            </w:r>
          </w:p>
        </w:tc>
        <w:tc>
          <w:tcPr>
            <w:tcW w:w="2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C4585" w14:textId="77777777" w:rsidR="00CD6F12" w:rsidRDefault="00CD6F12" w:rsidP="009544F8">
            <w:pPr>
              <w:keepNext/>
              <w:jc w:val="center"/>
              <w:rPr>
                <w:rFonts w:ascii="Calibri" w:hAnsi="Calibri"/>
                <w:color w:val="1F497D"/>
              </w:rPr>
            </w:pPr>
            <w:r>
              <w:rPr>
                <w:color w:val="1F497D"/>
              </w:rPr>
              <w:t>Daily Respite Care Supplement</w:t>
            </w:r>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3E9F0" w14:textId="77777777" w:rsidR="00CD6F12" w:rsidRDefault="00CD6F12" w:rsidP="009544F8">
            <w:pPr>
              <w:keepNext/>
              <w:jc w:val="center"/>
              <w:rPr>
                <w:rFonts w:ascii="Calibri" w:hAnsi="Calibri"/>
                <w:color w:val="1F497D"/>
              </w:rPr>
            </w:pPr>
            <w:r>
              <w:rPr>
                <w:color w:val="1F497D"/>
              </w:rPr>
              <w:t>Total paid per day (subsidy + supplement)</w:t>
            </w:r>
          </w:p>
        </w:tc>
      </w:tr>
      <w:tr w:rsidR="00CD6F12" w14:paraId="2C974A3B" w14:textId="77777777" w:rsidTr="00A259E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1CBC" w14:textId="77777777" w:rsidR="00CD6F12" w:rsidRDefault="00CD6F12" w:rsidP="009544F8">
            <w:pPr>
              <w:keepNext/>
              <w:rPr>
                <w:rFonts w:ascii="Calibri" w:hAnsi="Calibri"/>
                <w:color w:val="1F497D"/>
              </w:rPr>
            </w:pPr>
            <w:r>
              <w:rPr>
                <w:color w:val="1F497D"/>
              </w:rPr>
              <w:t>Low level respite care</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6DF30A4" w14:textId="77777777" w:rsidR="00CD6F12" w:rsidRPr="005C7401" w:rsidRDefault="00CD6F12" w:rsidP="009544F8">
            <w:pPr>
              <w:keepNext/>
              <w:jc w:val="center"/>
              <w:rPr>
                <w:rFonts w:ascii="Calibri" w:hAnsi="Calibri"/>
                <w:color w:val="1F497D"/>
              </w:rPr>
            </w:pPr>
            <w:r w:rsidRPr="005C7401">
              <w:rPr>
                <w:color w:val="1F497D"/>
              </w:rPr>
              <w:t>$46.74</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14:paraId="5B59BCF9" w14:textId="77777777" w:rsidR="00CD6F12" w:rsidRPr="005C7401" w:rsidRDefault="00CD6F12" w:rsidP="009544F8">
            <w:pPr>
              <w:keepNext/>
              <w:jc w:val="center"/>
              <w:rPr>
                <w:rFonts w:ascii="Calibri" w:hAnsi="Calibri"/>
                <w:color w:val="1F497D"/>
              </w:rPr>
            </w:pPr>
            <w:r w:rsidRPr="005C7401">
              <w:rPr>
                <w:color w:val="1F497D"/>
              </w:rPr>
              <w:t>$38.46</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14:paraId="1CB37B8B" w14:textId="77777777" w:rsidR="00CD6F12" w:rsidRPr="005C7401" w:rsidRDefault="00CD6F12" w:rsidP="009544F8">
            <w:pPr>
              <w:keepNext/>
              <w:jc w:val="center"/>
              <w:rPr>
                <w:rFonts w:ascii="Calibri" w:hAnsi="Calibri"/>
                <w:color w:val="1F497D"/>
              </w:rPr>
            </w:pPr>
            <w:r w:rsidRPr="005C7401">
              <w:rPr>
                <w:color w:val="1F497D"/>
              </w:rPr>
              <w:t>$85.20</w:t>
            </w:r>
          </w:p>
        </w:tc>
      </w:tr>
      <w:tr w:rsidR="00CD6F12" w14:paraId="769FE07A" w14:textId="77777777" w:rsidTr="00A259E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77EE4" w14:textId="77777777" w:rsidR="00CD6F12" w:rsidRDefault="00CD6F12" w:rsidP="009544F8">
            <w:pPr>
              <w:keepNext/>
              <w:rPr>
                <w:rFonts w:ascii="Calibri" w:hAnsi="Calibri"/>
                <w:color w:val="1F497D"/>
              </w:rPr>
            </w:pPr>
            <w:r>
              <w:rPr>
                <w:color w:val="1F497D"/>
              </w:rPr>
              <w:t>High level respite care</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19BD948" w14:textId="77777777" w:rsidR="00CD6F12" w:rsidRPr="005C7401" w:rsidRDefault="00CD6F12" w:rsidP="009544F8">
            <w:pPr>
              <w:keepNext/>
              <w:jc w:val="center"/>
              <w:rPr>
                <w:rFonts w:ascii="Calibri" w:hAnsi="Calibri"/>
                <w:color w:val="1F497D"/>
              </w:rPr>
            </w:pPr>
            <w:r w:rsidRPr="005C7401">
              <w:rPr>
                <w:color w:val="1F497D"/>
              </w:rPr>
              <w:t>$131.05</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14:paraId="22EB5A94" w14:textId="77777777" w:rsidR="00CD6F12" w:rsidRPr="005C7401" w:rsidRDefault="00CD6F12" w:rsidP="009544F8">
            <w:pPr>
              <w:keepNext/>
              <w:jc w:val="center"/>
              <w:rPr>
                <w:rFonts w:ascii="Calibri" w:hAnsi="Calibri"/>
                <w:color w:val="1F497D"/>
              </w:rPr>
            </w:pPr>
            <w:r w:rsidRPr="005C7401">
              <w:rPr>
                <w:color w:val="1F497D"/>
              </w:rPr>
              <w:t>$53.91</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14:paraId="39FE94D1" w14:textId="77777777" w:rsidR="00CD6F12" w:rsidRPr="005C7401" w:rsidRDefault="00CD6F12" w:rsidP="009544F8">
            <w:pPr>
              <w:keepNext/>
              <w:jc w:val="center"/>
              <w:rPr>
                <w:rFonts w:ascii="Calibri" w:hAnsi="Calibri"/>
                <w:color w:val="1F497D"/>
              </w:rPr>
            </w:pPr>
            <w:r w:rsidRPr="005C7401">
              <w:rPr>
                <w:color w:val="1F497D"/>
              </w:rPr>
              <w:t>$184.96</w:t>
            </w:r>
          </w:p>
        </w:tc>
      </w:tr>
      <w:tr w:rsidR="00CD6F12" w14:paraId="221A96D8" w14:textId="77777777" w:rsidTr="00A259E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39E41" w14:textId="77777777" w:rsidR="00CD6F12" w:rsidRDefault="00CD6F12" w:rsidP="009544F8">
            <w:pPr>
              <w:keepNext/>
              <w:rPr>
                <w:rFonts w:ascii="Calibri" w:hAnsi="Calibri"/>
                <w:color w:val="1F497D"/>
              </w:rPr>
            </w:pPr>
            <w:r>
              <w:rPr>
                <w:color w:val="1F497D"/>
              </w:rPr>
              <w:t>High level respite care when provider has 70% occupancy or higher</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48B2038" w14:textId="77777777" w:rsidR="00CD6F12" w:rsidRPr="005C7401" w:rsidRDefault="00CD6F12" w:rsidP="009544F8">
            <w:pPr>
              <w:keepNext/>
              <w:jc w:val="center"/>
              <w:rPr>
                <w:rFonts w:ascii="Calibri" w:hAnsi="Calibri"/>
                <w:color w:val="1F497D"/>
              </w:rPr>
            </w:pPr>
            <w:r w:rsidRPr="005C7401">
              <w:rPr>
                <w:color w:val="1F497D"/>
              </w:rPr>
              <w:t>$131.05</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14:paraId="485FE0E1" w14:textId="77777777" w:rsidR="00CD6F12" w:rsidRPr="005C7401" w:rsidRDefault="00CD6F12" w:rsidP="009544F8">
            <w:pPr>
              <w:keepNext/>
              <w:jc w:val="center"/>
              <w:rPr>
                <w:rFonts w:ascii="Calibri" w:hAnsi="Calibri"/>
                <w:color w:val="1F497D"/>
              </w:rPr>
            </w:pPr>
            <w:r w:rsidRPr="005C7401">
              <w:rPr>
                <w:color w:val="1F497D"/>
              </w:rPr>
              <w:t>$91.73</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14:paraId="2142FE18" w14:textId="77777777" w:rsidR="00CD6F12" w:rsidRPr="005C7401" w:rsidRDefault="00CD6F12" w:rsidP="009544F8">
            <w:pPr>
              <w:keepNext/>
              <w:jc w:val="center"/>
              <w:rPr>
                <w:rFonts w:ascii="Calibri" w:hAnsi="Calibri"/>
                <w:color w:val="1F497D"/>
              </w:rPr>
            </w:pPr>
            <w:r w:rsidRPr="005C7401">
              <w:rPr>
                <w:color w:val="1F497D"/>
              </w:rPr>
              <w:t>$222.78</w:t>
            </w:r>
          </w:p>
        </w:tc>
      </w:tr>
    </w:tbl>
    <w:p w14:paraId="7CFBE559" w14:textId="1105D39C" w:rsidR="008760BD" w:rsidRDefault="00CD6F12" w:rsidP="00547180">
      <w:pPr>
        <w:spacing w:line="240" w:lineRule="auto"/>
      </w:pPr>
      <w:r>
        <w:t xml:space="preserve">In comparison, </w:t>
      </w:r>
      <w:r w:rsidR="008760BD">
        <w:t xml:space="preserve">the maximum ACFI rate </w:t>
      </w:r>
      <w:r w:rsidR="00B65B86">
        <w:t xml:space="preserve">for permanent care </w:t>
      </w:r>
      <w:r w:rsidR="000B6077">
        <w:t>was</w:t>
      </w:r>
      <w:r w:rsidR="008760BD">
        <w:t xml:space="preserve"> $216.59 per day at 1 July 2018. Providers may also receive an accommodation supplement on behalf of eligible permanent care recipients. The maximum rate of accommodation supplement </w:t>
      </w:r>
      <w:r w:rsidR="000B6077">
        <w:t>was</w:t>
      </w:r>
      <w:r w:rsidR="008760BD">
        <w:t xml:space="preserve"> </w:t>
      </w:r>
      <w:r w:rsidR="008760BD" w:rsidRPr="00B50A4C">
        <w:t xml:space="preserve">$56.14 at </w:t>
      </w:r>
      <w:r w:rsidR="008760BD">
        <w:t>1 July</w:t>
      </w:r>
      <w:r w:rsidR="008760BD" w:rsidRPr="00B50A4C">
        <w:t xml:space="preserve"> 2018.</w:t>
      </w:r>
      <w:r w:rsidR="008760BD">
        <w:t xml:space="preserve"> </w:t>
      </w:r>
      <w:r w:rsidR="00BB06D2">
        <w:t>T</w:t>
      </w:r>
      <w:r w:rsidR="008760BD">
        <w:t xml:space="preserve">his rate of accommodation supplement only applies to new or recently refurbished residential </w:t>
      </w:r>
      <w:r w:rsidR="000B6077">
        <w:t xml:space="preserve">aged </w:t>
      </w:r>
      <w:r w:rsidR="008760BD">
        <w:t xml:space="preserve">care </w:t>
      </w:r>
      <w:r w:rsidR="000B6077">
        <w:t>homes</w:t>
      </w:r>
      <w:r w:rsidR="00BB06D2">
        <w:t xml:space="preserve"> with more than 40 per cent supported residents</w:t>
      </w:r>
      <w:r w:rsidR="008760BD">
        <w:t>.</w:t>
      </w:r>
      <w:r w:rsidR="00BB06D2">
        <w:t xml:space="preserve"> Lower rates apply to other facilities.</w:t>
      </w:r>
    </w:p>
    <w:p w14:paraId="530ED057" w14:textId="77777777" w:rsidR="00830544" w:rsidRDefault="00830544" w:rsidP="00D80761">
      <w:pPr>
        <w:rPr>
          <w:b/>
        </w:rPr>
      </w:pPr>
      <w:r>
        <w:rPr>
          <w:b/>
        </w:rPr>
        <w:t>Chart</w:t>
      </w:r>
      <w:r w:rsidR="003D449B">
        <w:rPr>
          <w:b/>
        </w:rPr>
        <w:t xml:space="preserve"> 2.1: </w:t>
      </w:r>
      <w:r>
        <w:rPr>
          <w:b/>
        </w:rPr>
        <w:t xml:space="preserve"> </w:t>
      </w:r>
      <w:r w:rsidR="003D449B">
        <w:rPr>
          <w:b/>
        </w:rPr>
        <w:t>A</w:t>
      </w:r>
      <w:r w:rsidRPr="00050B21">
        <w:rPr>
          <w:b/>
        </w:rPr>
        <w:t xml:space="preserve">mount of respite </w:t>
      </w:r>
      <w:r>
        <w:rPr>
          <w:b/>
        </w:rPr>
        <w:t xml:space="preserve">care </w:t>
      </w:r>
      <w:r w:rsidRPr="00050B21">
        <w:rPr>
          <w:b/>
        </w:rPr>
        <w:t xml:space="preserve">basic subsidy </w:t>
      </w:r>
      <w:r>
        <w:rPr>
          <w:b/>
        </w:rPr>
        <w:t xml:space="preserve">plus </w:t>
      </w:r>
      <w:r w:rsidRPr="00050B21">
        <w:rPr>
          <w:b/>
        </w:rPr>
        <w:t xml:space="preserve">respite </w:t>
      </w:r>
      <w:r>
        <w:rPr>
          <w:b/>
        </w:rPr>
        <w:t xml:space="preserve">care </w:t>
      </w:r>
      <w:r w:rsidRPr="00050B21">
        <w:rPr>
          <w:b/>
        </w:rPr>
        <w:t xml:space="preserve">supplement </w:t>
      </w:r>
      <w:r w:rsidR="003D449B">
        <w:rPr>
          <w:b/>
        </w:rPr>
        <w:t xml:space="preserve">compared </w:t>
      </w:r>
      <w:r>
        <w:rPr>
          <w:b/>
        </w:rPr>
        <w:t>to the maximum permanent care ACFI basic subsidy and potential accommodation supplement</w:t>
      </w:r>
      <w:r w:rsidR="005B5ED1">
        <w:rPr>
          <w:b/>
        </w:rPr>
        <w:t xml:space="preserve"> at </w:t>
      </w:r>
      <w:r w:rsidR="003D449B">
        <w:rPr>
          <w:b/>
        </w:rPr>
        <w:br/>
      </w:r>
      <w:r w:rsidR="003041C3">
        <w:rPr>
          <w:b/>
        </w:rPr>
        <w:t>1</w:t>
      </w:r>
      <w:r w:rsidR="005B5ED1">
        <w:rPr>
          <w:b/>
        </w:rPr>
        <w:t xml:space="preserve"> </w:t>
      </w:r>
      <w:r w:rsidR="00EC55E1">
        <w:rPr>
          <w:b/>
        </w:rPr>
        <w:t>July</w:t>
      </w:r>
      <w:r w:rsidR="005B5ED1">
        <w:rPr>
          <w:b/>
        </w:rPr>
        <w:t xml:space="preserve"> 2018</w:t>
      </w:r>
    </w:p>
    <w:p w14:paraId="7A5B8340" w14:textId="77777777" w:rsidR="00830544" w:rsidRDefault="003D449B" w:rsidP="00830544">
      <w:r>
        <w:rPr>
          <w:noProof/>
        </w:rPr>
        <w:drawing>
          <wp:inline distT="0" distB="0" distL="0" distR="0" wp14:anchorId="6B82A9DD" wp14:editId="14BDA811">
            <wp:extent cx="5734050" cy="3000375"/>
            <wp:effectExtent l="0" t="0" r="0" b="9525"/>
            <wp:docPr id="3" name="Chart 3" descr="Comparison of the amount of respite care basic subsidy plus respite care supplement compared to the maximum permanent care ACFI basic subsidy and potential accommodation supplement at 1 July 2018." title="Chart of Amount of respite care basic subsidy plus respite care supplement compared to the maximum permanent care ACFI basic subsidy and potential accommodation supple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C732CD" w14:textId="7DC8BAD5" w:rsidR="00CD6F12" w:rsidRDefault="00CD6F12" w:rsidP="00CD6F12">
      <w:pPr>
        <w:spacing w:line="240" w:lineRule="auto"/>
      </w:pPr>
      <w:r>
        <w:t xml:space="preserve">Permanent aged care residents with higher means may also be required to pay a Refundable Accommodation Deposit (RAD) or Daily Accommodation Payment (DAP) at a higher rate than the </w:t>
      </w:r>
      <w:r w:rsidR="000B6077">
        <w:t xml:space="preserve">equivalent </w:t>
      </w:r>
      <w:r>
        <w:t>maximum accommodation supplement</w:t>
      </w:r>
      <w:r w:rsidR="000B6077">
        <w:t xml:space="preserve"> rate</w:t>
      </w:r>
      <w:r>
        <w:t>.</w:t>
      </w:r>
    </w:p>
    <w:p w14:paraId="2BF4A263" w14:textId="77777777" w:rsidR="00F55B20" w:rsidRDefault="00F55B20" w:rsidP="00547180">
      <w:pPr>
        <w:spacing w:line="240" w:lineRule="auto"/>
      </w:pPr>
      <w:r>
        <w:t xml:space="preserve">Several submissions from providers raised concerns that the level of funding was insufficient to support the provision of quality care to residential respite care recipients.  </w:t>
      </w:r>
    </w:p>
    <w:p w14:paraId="6306877B" w14:textId="77777777" w:rsidR="00F55B20" w:rsidRDefault="00F55B20" w:rsidP="00547180">
      <w:pPr>
        <w:spacing w:line="240" w:lineRule="auto"/>
      </w:pPr>
      <w:r>
        <w:t xml:space="preserve">Providers </w:t>
      </w:r>
      <w:r w:rsidR="00E03224">
        <w:t xml:space="preserve">noted that they </w:t>
      </w:r>
      <w:r>
        <w:t xml:space="preserve">are required to develop a care plan for a residential respite care recipient, just as they would for a permanent residential care recipient. Several submissions refer to the staff time required for effective care planning, which is the same regardless of whether the person is entering the service for permanent or respite care. However, in the case of residential respite care </w:t>
      </w:r>
      <w:r>
        <w:lastRenderedPageBreak/>
        <w:t>where a higher number of care recipients enter the service throughout the year, the need for care planning occurs more frequently, and therefore a</w:t>
      </w:r>
      <w:r w:rsidR="00E03224">
        <w:t xml:space="preserve"> respite bed can be a</w:t>
      </w:r>
      <w:r>
        <w:t xml:space="preserve"> higher cost to the provider.</w:t>
      </w:r>
    </w:p>
    <w:p w14:paraId="0C885985" w14:textId="2BFA0299" w:rsidR="00F55B20" w:rsidRDefault="00F55B20" w:rsidP="00547180">
      <w:pPr>
        <w:spacing w:line="240" w:lineRule="auto"/>
      </w:pPr>
      <w:r>
        <w:t xml:space="preserve">Another issue raised in a number of submissions is the difficulty having a low care respite approval updated when the care recipient’s care needs have increased. This issue is more prevalent since </w:t>
      </w:r>
      <w:r w:rsidR="00087D1D">
        <w:t>2009,</w:t>
      </w:r>
      <w:r>
        <w:t xml:space="preserve"> as ACAT assessments for low</w:t>
      </w:r>
      <w:r w:rsidR="00087D1D">
        <w:t xml:space="preserve"> level</w:t>
      </w:r>
      <w:r>
        <w:t xml:space="preserve"> </w:t>
      </w:r>
      <w:r w:rsidR="00087D1D">
        <w:t xml:space="preserve">respite </w:t>
      </w:r>
      <w:r>
        <w:t xml:space="preserve">care no longer expire. Significant wait times for ACAT assessments in some areas exacerbate this issue, with </w:t>
      </w:r>
      <w:r w:rsidR="000B6077">
        <w:t>people</w:t>
      </w:r>
      <w:r>
        <w:t xml:space="preserve"> not being </w:t>
      </w:r>
      <w:r w:rsidR="00FE561D">
        <w:t>reassessed in a timely manner.</w:t>
      </w:r>
    </w:p>
    <w:p w14:paraId="65DF0301" w14:textId="2C4341BB" w:rsidR="00F55B20" w:rsidRPr="00450E10" w:rsidRDefault="00F55B20" w:rsidP="003317F4">
      <w:pPr>
        <w:pStyle w:val="ListParagraph"/>
        <w:numPr>
          <w:ilvl w:val="0"/>
          <w:numId w:val="18"/>
        </w:numPr>
        <w:ind w:left="360"/>
        <w:rPr>
          <w:b/>
          <w:sz w:val="24"/>
          <w:szCs w:val="24"/>
        </w:rPr>
      </w:pPr>
      <w:r w:rsidRPr="00450E10">
        <w:rPr>
          <w:b/>
          <w:sz w:val="24"/>
          <w:szCs w:val="24"/>
        </w:rPr>
        <w:t>Additional costs in prov</w:t>
      </w:r>
      <w:r w:rsidR="00B65B86">
        <w:rPr>
          <w:b/>
          <w:sz w:val="24"/>
          <w:szCs w:val="24"/>
        </w:rPr>
        <w:t xml:space="preserve">iding </w:t>
      </w:r>
      <w:r w:rsidR="00703B79">
        <w:rPr>
          <w:b/>
          <w:sz w:val="24"/>
          <w:szCs w:val="24"/>
        </w:rPr>
        <w:t xml:space="preserve">respite </w:t>
      </w:r>
      <w:r w:rsidRPr="00450E10">
        <w:rPr>
          <w:b/>
          <w:sz w:val="24"/>
          <w:szCs w:val="24"/>
        </w:rPr>
        <w:t xml:space="preserve">care for </w:t>
      </w:r>
      <w:r w:rsidR="00703B79">
        <w:rPr>
          <w:b/>
          <w:sz w:val="24"/>
          <w:szCs w:val="24"/>
        </w:rPr>
        <w:t xml:space="preserve">people with </w:t>
      </w:r>
      <w:r w:rsidRPr="00450E10">
        <w:rPr>
          <w:b/>
          <w:sz w:val="24"/>
          <w:szCs w:val="24"/>
        </w:rPr>
        <w:t>special needs, such as dementia</w:t>
      </w:r>
      <w:r w:rsidR="00B65B86">
        <w:rPr>
          <w:b/>
          <w:sz w:val="24"/>
          <w:szCs w:val="24"/>
        </w:rPr>
        <w:t xml:space="preserve"> and bariatric care</w:t>
      </w:r>
      <w:r w:rsidRPr="00450E10">
        <w:rPr>
          <w:b/>
          <w:sz w:val="24"/>
          <w:szCs w:val="24"/>
        </w:rPr>
        <w:t xml:space="preserve">, </w:t>
      </w:r>
      <w:r w:rsidR="00B65B86">
        <w:rPr>
          <w:b/>
          <w:sz w:val="24"/>
          <w:szCs w:val="24"/>
        </w:rPr>
        <w:t xml:space="preserve">and for </w:t>
      </w:r>
      <w:r w:rsidRPr="00450E10">
        <w:rPr>
          <w:b/>
          <w:sz w:val="24"/>
          <w:szCs w:val="24"/>
        </w:rPr>
        <w:t xml:space="preserve">CALD </w:t>
      </w:r>
      <w:r w:rsidR="00B65B86">
        <w:rPr>
          <w:b/>
          <w:sz w:val="24"/>
          <w:szCs w:val="24"/>
        </w:rPr>
        <w:t xml:space="preserve">communities </w:t>
      </w:r>
    </w:p>
    <w:p w14:paraId="37832657" w14:textId="77777777" w:rsidR="00F55B20" w:rsidRDefault="00F55B20" w:rsidP="00547180">
      <w:pPr>
        <w:spacing w:line="240" w:lineRule="auto"/>
      </w:pPr>
      <w:r>
        <w:t>A significant number of submissions raised the difficulty of finding suitable respite care for special needs groups. This issue was identified in submissions from both provider and consumer groups as an area of unmet demand. Providers in particular discussed the higher costs involved in meeting the care needs of particular special needs groups.</w:t>
      </w:r>
    </w:p>
    <w:p w14:paraId="3D629D70" w14:textId="1FB9668D" w:rsidR="00F55B20" w:rsidRDefault="00F55B20" w:rsidP="00547180">
      <w:pPr>
        <w:spacing w:line="240" w:lineRule="auto"/>
      </w:pPr>
      <w:r>
        <w:t>The majority of references to cost</w:t>
      </w:r>
      <w:r w:rsidR="00B65B86">
        <w:t>s</w:t>
      </w:r>
      <w:r>
        <w:t xml:space="preserve"> associated with special needs groups referred to the additional cost of meeting the needs of </w:t>
      </w:r>
      <w:r w:rsidR="00703B79">
        <w:t xml:space="preserve">people </w:t>
      </w:r>
      <w:r>
        <w:t xml:space="preserve">with dementia who are still mobile, who have significantly different care needs from </w:t>
      </w:r>
      <w:r w:rsidR="00703B79">
        <w:t xml:space="preserve">those </w:t>
      </w:r>
      <w:r>
        <w:t xml:space="preserve">with moderate to advanced levels of dementia. </w:t>
      </w:r>
    </w:p>
    <w:p w14:paraId="0B3EB69F" w14:textId="269FFF19" w:rsidR="00F55B20" w:rsidRPr="00450E10" w:rsidRDefault="00F55B20" w:rsidP="003317F4">
      <w:pPr>
        <w:pStyle w:val="ListParagraph"/>
        <w:numPr>
          <w:ilvl w:val="0"/>
          <w:numId w:val="18"/>
        </w:numPr>
        <w:ind w:left="360"/>
        <w:rPr>
          <w:b/>
          <w:sz w:val="24"/>
          <w:szCs w:val="24"/>
        </w:rPr>
      </w:pPr>
      <w:r w:rsidRPr="00450E10">
        <w:rPr>
          <w:b/>
          <w:sz w:val="24"/>
          <w:szCs w:val="24"/>
        </w:rPr>
        <w:t xml:space="preserve">The proportionally high cost of admission processes </w:t>
      </w:r>
      <w:r w:rsidR="00703B79">
        <w:rPr>
          <w:b/>
          <w:sz w:val="24"/>
          <w:szCs w:val="24"/>
        </w:rPr>
        <w:t xml:space="preserve">for short-term respite </w:t>
      </w:r>
    </w:p>
    <w:p w14:paraId="7FF09892" w14:textId="5558B12C" w:rsidR="00482FFB" w:rsidRDefault="00703B79" w:rsidP="00D80761">
      <w:pPr>
        <w:spacing w:line="240" w:lineRule="auto"/>
      </w:pPr>
      <w:r>
        <w:t xml:space="preserve">New residents </w:t>
      </w:r>
      <w:r w:rsidR="00482FFB">
        <w:t xml:space="preserve">need time to adjust to their new surroundings, including the size of the facility and the regulation of daily activities conducted on a schedule. This adjustment period can require a high level of staff assistance. </w:t>
      </w:r>
      <w:r>
        <w:t>R</w:t>
      </w:r>
      <w:r w:rsidR="00482FFB">
        <w:t xml:space="preserve">espite </w:t>
      </w:r>
      <w:r>
        <w:t xml:space="preserve">residents </w:t>
      </w:r>
      <w:r w:rsidR="00482FFB">
        <w:t xml:space="preserve">go through the same adjustment </w:t>
      </w:r>
      <w:r w:rsidR="00642814">
        <w:t>stresses as permanent residents;</w:t>
      </w:r>
      <w:r w:rsidR="00482FFB">
        <w:t xml:space="preserve"> however</w:t>
      </w:r>
      <w:r w:rsidR="00642814">
        <w:t>,</w:t>
      </w:r>
      <w:r w:rsidR="00482FFB">
        <w:t xml:space="preserve"> the</w:t>
      </w:r>
      <w:r w:rsidR="00D00482">
        <w:t xml:space="preserve">re is higher turnover as </w:t>
      </w:r>
      <w:r>
        <w:t>respite care is</w:t>
      </w:r>
      <w:r w:rsidR="00482FFB">
        <w:t xml:space="preserve"> short </w:t>
      </w:r>
      <w:r>
        <w:t>term</w:t>
      </w:r>
      <w:r w:rsidR="00482FFB">
        <w:t xml:space="preserve">. Therefore respite </w:t>
      </w:r>
      <w:r>
        <w:t>residents</w:t>
      </w:r>
      <w:r w:rsidR="00482FFB">
        <w:t xml:space="preserve"> will often require a higher level of staff assistance for the entire duration of their stay, and can require similar assistance on subsequent stays as they go through readjustment again.</w:t>
      </w:r>
    </w:p>
    <w:p w14:paraId="4C1A1CB0" w14:textId="24E30FBB" w:rsidR="00482FFB" w:rsidRDefault="00482FFB" w:rsidP="00D80761">
      <w:pPr>
        <w:spacing w:line="240" w:lineRule="auto"/>
      </w:pPr>
      <w:r>
        <w:t xml:space="preserve">Several submissions </w:t>
      </w:r>
      <w:r w:rsidR="00F505E4">
        <w:t>argued</w:t>
      </w:r>
      <w:r>
        <w:t xml:space="preserve"> that the cost of providing residential respite care can exceed the funding the provider receives. Some providers mentioned having to choose between accepting a </w:t>
      </w:r>
      <w:r w:rsidR="00703B79">
        <w:t xml:space="preserve">person for </w:t>
      </w:r>
      <w:r>
        <w:t>respite care and absorbing the additional care costs, or refusing to admit the</w:t>
      </w:r>
      <w:r w:rsidR="00703B79">
        <w:t xml:space="preserve"> person</w:t>
      </w:r>
      <w:r>
        <w:t xml:space="preserve">. Some providers state this is more likely to be an issue if </w:t>
      </w:r>
      <w:r w:rsidR="00703B79">
        <w:t>the person</w:t>
      </w:r>
      <w:r>
        <w:t xml:space="preserve"> has an ACAT approval for low level respite care. </w:t>
      </w:r>
    </w:p>
    <w:p w14:paraId="20CB6B53" w14:textId="2B9A6518" w:rsidR="00F55B20" w:rsidRPr="00547180" w:rsidRDefault="006021E1" w:rsidP="00450E10">
      <w:pPr>
        <w:spacing w:line="240" w:lineRule="auto"/>
      </w:pPr>
      <w:r>
        <w:t xml:space="preserve">As noted previously, </w:t>
      </w:r>
      <w:r w:rsidR="00F55B20" w:rsidRPr="00547180">
        <w:t xml:space="preserve">many providers cited the high cost of the admission process as a significant barrier to offering residential respite care. The admission process for residential respite care is similar to the admission process for permanent residential care. Providers are required to conduct an assessment and develop an appropriate care plan </w:t>
      </w:r>
      <w:r w:rsidR="00DD0408">
        <w:t>regardless of</w:t>
      </w:r>
      <w:r w:rsidR="00F55B20" w:rsidRPr="00547180">
        <w:t xml:space="preserve"> whether </w:t>
      </w:r>
      <w:r w:rsidR="00DD0408">
        <w:t>a person is</w:t>
      </w:r>
      <w:r w:rsidR="00F55B20" w:rsidRPr="00547180">
        <w:t xml:space="preserve"> entering permanent or residential respite care. However</w:t>
      </w:r>
      <w:r w:rsidR="00DD0408">
        <w:t>,</w:t>
      </w:r>
      <w:r w:rsidR="00F55B20" w:rsidRPr="00547180">
        <w:t xml:space="preserve"> </w:t>
      </w:r>
      <w:r w:rsidR="00DD0408">
        <w:t>for a permanent resident,</w:t>
      </w:r>
      <w:r w:rsidR="00F55B20" w:rsidRPr="00547180">
        <w:t xml:space="preserve"> there is an opportunity to recoup the cost of the admission process over the duration of the resident’s stay. There is significantly reduced opportunity to do this over the course of a short-term residential respite care stay, especially if the </w:t>
      </w:r>
      <w:r w:rsidR="00DD0408">
        <w:t>person</w:t>
      </w:r>
      <w:r w:rsidR="00F55B20" w:rsidRPr="00547180">
        <w:t xml:space="preserve"> is approved for low level respite care.  </w:t>
      </w:r>
    </w:p>
    <w:p w14:paraId="36E10B65" w14:textId="1C9CE684" w:rsidR="00AA69C1" w:rsidRDefault="00F55B20" w:rsidP="00450E10">
      <w:pPr>
        <w:spacing w:line="240" w:lineRule="auto"/>
      </w:pPr>
      <w:r w:rsidRPr="00547180">
        <w:t>Providers generally reported that the practice of offeri</w:t>
      </w:r>
      <w:r w:rsidR="00642814">
        <w:t xml:space="preserve">ng residential respite care in </w:t>
      </w:r>
      <w:r w:rsidRPr="00547180">
        <w:t xml:space="preserve">weekly blocks, with two weeks being the most common length of stay, results from the high cost of </w:t>
      </w:r>
      <w:r w:rsidR="00043A20">
        <w:t xml:space="preserve">the </w:t>
      </w:r>
      <w:r w:rsidRPr="00547180">
        <w:t xml:space="preserve">admission process to the </w:t>
      </w:r>
      <w:r w:rsidR="00DA0A76">
        <w:t>facility</w:t>
      </w:r>
      <w:r w:rsidRPr="00547180">
        <w:t xml:space="preserve">, which makes shorter stays financially </w:t>
      </w:r>
      <w:r w:rsidR="00DA0A76">
        <w:t>less v</w:t>
      </w:r>
      <w:r w:rsidRPr="00547180">
        <w:t xml:space="preserve">iable. Several submissions included a recommendation that the cost of </w:t>
      </w:r>
      <w:r w:rsidR="00DD0408">
        <w:t xml:space="preserve">the admission process </w:t>
      </w:r>
      <w:r w:rsidRPr="00547180">
        <w:t xml:space="preserve">should be addressed in any funding reform of residential respite care. </w:t>
      </w:r>
    </w:p>
    <w:p w14:paraId="727EFD07" w14:textId="77777777" w:rsidR="00F55B20" w:rsidRPr="00547180" w:rsidRDefault="00AA69C1" w:rsidP="00450E10">
      <w:pPr>
        <w:spacing w:line="240" w:lineRule="auto"/>
      </w:pPr>
      <w:r>
        <w:t>An additional advantage to the practice of providing residential respite care in weekly or fortnightly blocks is that it enables providers</w:t>
      </w:r>
      <w:r w:rsidR="00F505E4">
        <w:t xml:space="preserve"> to plan admissions</w:t>
      </w:r>
      <w:r>
        <w:t xml:space="preserve"> to avoid having empty beds, for which they receive no subsidy.</w:t>
      </w:r>
      <w:r w:rsidR="00F55B20" w:rsidRPr="00547180">
        <w:t xml:space="preserve"> </w:t>
      </w:r>
    </w:p>
    <w:p w14:paraId="0CBDDF7F" w14:textId="77777777" w:rsidR="00F55B20" w:rsidRPr="00547180" w:rsidRDefault="00F55B20" w:rsidP="00450E10">
      <w:pPr>
        <w:spacing w:line="240" w:lineRule="auto"/>
      </w:pPr>
      <w:r w:rsidRPr="00547180">
        <w:lastRenderedPageBreak/>
        <w:t xml:space="preserve">This practice was raised as an access issue in many of the submissions, particularly those representing the consumer perspective. Many submissions suggested that carers have a preference for short stays, such as overnight or weekend stays, but stated that such periods are generally not available in residential respite care.  </w:t>
      </w:r>
    </w:p>
    <w:p w14:paraId="6B33B89E" w14:textId="3DF4A93C" w:rsidR="00F55B20" w:rsidRPr="00450E10" w:rsidRDefault="00F55B20" w:rsidP="003317F4">
      <w:pPr>
        <w:pStyle w:val="ListParagraph"/>
        <w:numPr>
          <w:ilvl w:val="0"/>
          <w:numId w:val="18"/>
        </w:numPr>
        <w:ind w:left="360"/>
        <w:rPr>
          <w:b/>
          <w:sz w:val="24"/>
          <w:szCs w:val="24"/>
        </w:rPr>
      </w:pPr>
      <w:r w:rsidRPr="00450E10">
        <w:rPr>
          <w:b/>
          <w:sz w:val="24"/>
          <w:szCs w:val="24"/>
        </w:rPr>
        <w:t>Respite funding does not address accommodation costs</w:t>
      </w:r>
    </w:p>
    <w:p w14:paraId="2C3AF9CB" w14:textId="6E0D3F55" w:rsidR="00D8756A" w:rsidRPr="00547180" w:rsidRDefault="00D8756A" w:rsidP="00755C7C">
      <w:pPr>
        <w:spacing w:line="240" w:lineRule="auto"/>
      </w:pPr>
      <w:r>
        <w:t>R</w:t>
      </w:r>
      <w:r w:rsidRPr="00547180">
        <w:t xml:space="preserve">espite </w:t>
      </w:r>
      <w:r>
        <w:t>residents</w:t>
      </w:r>
      <w:r w:rsidRPr="00547180">
        <w:t xml:space="preserve"> are not required to make an accommodation payment</w:t>
      </w:r>
      <w:r>
        <w:t xml:space="preserve"> and providers do not receive the accommodation supplement that is payable for eligible permanent residents</w:t>
      </w:r>
      <w:r w:rsidRPr="00547180">
        <w:t>.</w:t>
      </w:r>
    </w:p>
    <w:p w14:paraId="66849D9F" w14:textId="081405FE" w:rsidR="00DD0408" w:rsidRDefault="00D8756A" w:rsidP="00DD0408">
      <w:pPr>
        <w:spacing w:line="240" w:lineRule="auto"/>
      </w:pPr>
      <w:r>
        <w:t xml:space="preserve">Instead, as well as the </w:t>
      </w:r>
      <w:r w:rsidR="00F55B20" w:rsidRPr="00547180">
        <w:t>respite basic subsidy (either high or low) to meet care costs</w:t>
      </w:r>
      <w:r w:rsidR="00DD0408">
        <w:t xml:space="preserve">, </w:t>
      </w:r>
      <w:r>
        <w:t>providers receive a</w:t>
      </w:r>
      <w:r w:rsidR="00DD0408" w:rsidRPr="00547180">
        <w:t xml:space="preserve"> respite supplement (either high or low) </w:t>
      </w:r>
      <w:r>
        <w:t>to cover accommodation costs</w:t>
      </w:r>
      <w:r w:rsidR="00DD0408">
        <w:t>. Respite</w:t>
      </w:r>
      <w:r w:rsidR="00DD0408" w:rsidRPr="00547180">
        <w:t xml:space="preserve"> supplements are indexed on the </w:t>
      </w:r>
      <w:r w:rsidR="00DD0408">
        <w:t xml:space="preserve">same basis as </w:t>
      </w:r>
      <w:r w:rsidR="00DD0408" w:rsidRPr="00547180">
        <w:t>accommodation supplements</w:t>
      </w:r>
      <w:r w:rsidR="00DD0408">
        <w:t xml:space="preserve"> for eligible permanent residents</w:t>
      </w:r>
      <w:r w:rsidR="00DD0408" w:rsidRPr="00547180">
        <w:t>.</w:t>
      </w:r>
    </w:p>
    <w:p w14:paraId="4AAE4C30" w14:textId="728163EA" w:rsidR="00F55B20" w:rsidRPr="00547180" w:rsidRDefault="00D8756A" w:rsidP="00450E10">
      <w:pPr>
        <w:spacing w:line="240" w:lineRule="auto"/>
      </w:pPr>
      <w:r>
        <w:t>Providers claim, h</w:t>
      </w:r>
      <w:r w:rsidR="00F55B20" w:rsidRPr="00547180">
        <w:t xml:space="preserve">owever, that the entire respite </w:t>
      </w:r>
      <w:r>
        <w:t xml:space="preserve">basic </w:t>
      </w:r>
      <w:r w:rsidR="00F55B20" w:rsidRPr="00547180">
        <w:t>subsidy</w:t>
      </w:r>
      <w:r>
        <w:t xml:space="preserve">, </w:t>
      </w:r>
      <w:r w:rsidR="00E40B2F">
        <w:t xml:space="preserve">respite supplement </w:t>
      </w:r>
      <w:r w:rsidR="00F55B20" w:rsidRPr="00547180">
        <w:t xml:space="preserve">and </w:t>
      </w:r>
      <w:r w:rsidR="00E40B2F">
        <w:t xml:space="preserve">any </w:t>
      </w:r>
      <w:r w:rsidR="00F55B20" w:rsidRPr="00547180">
        <w:t xml:space="preserve">incentive payment </w:t>
      </w:r>
      <w:r w:rsidR="00E40B2F">
        <w:t xml:space="preserve">that is payable is </w:t>
      </w:r>
      <w:r w:rsidR="00F55B20" w:rsidRPr="00547180">
        <w:t xml:space="preserve">used to meet the cost of admission and provision of care, leaving no </w:t>
      </w:r>
      <w:r w:rsidR="00E40B2F">
        <w:t>revenue to cover the cost of</w:t>
      </w:r>
      <w:r w:rsidR="00F55B20" w:rsidRPr="00547180">
        <w:t xml:space="preserve"> accommodation. </w:t>
      </w:r>
    </w:p>
    <w:p w14:paraId="3539E80E" w14:textId="37417382" w:rsidR="00E40B2F" w:rsidRDefault="00AA69C1" w:rsidP="00AA69C1">
      <w:pPr>
        <w:spacing w:line="240" w:lineRule="auto"/>
      </w:pPr>
      <w:r>
        <w:t xml:space="preserve">Submissions from some providers noted that the </w:t>
      </w:r>
      <w:r w:rsidR="00E40B2F">
        <w:t xml:space="preserve">absence </w:t>
      </w:r>
      <w:r>
        <w:t xml:space="preserve">of means tested care and accommodation fees means that </w:t>
      </w:r>
      <w:r w:rsidR="00E40B2F">
        <w:t xml:space="preserve">people </w:t>
      </w:r>
      <w:r>
        <w:t>who can afford to contribute to the cost of their care are not paying proportionally the same amount for respite care as they would for permanent care. This may be contributing to the increase in use of residential respite care prior to admission to permanent care, as a strategy to delay the commencement of paying means tested fees.</w:t>
      </w:r>
      <w:r w:rsidR="00D97649">
        <w:t xml:space="preserve"> </w:t>
      </w:r>
    </w:p>
    <w:p w14:paraId="1BAD9E23" w14:textId="64F918FE" w:rsidR="00D6661B" w:rsidRPr="00547180" w:rsidRDefault="00D6661B" w:rsidP="00AA69C1">
      <w:pPr>
        <w:spacing w:line="240" w:lineRule="auto"/>
      </w:pPr>
      <w:r>
        <w:t xml:space="preserve">ACFA notes that providers are also unlikely to offer low level respite care as </w:t>
      </w:r>
      <w:r w:rsidR="00970FC0">
        <w:t>revenue is insufficient to cover</w:t>
      </w:r>
      <w:r w:rsidR="00E40B2F">
        <w:t xml:space="preserve"> costs</w:t>
      </w:r>
      <w:r>
        <w:t>.</w:t>
      </w:r>
    </w:p>
    <w:p w14:paraId="6E98703D" w14:textId="238C2DB5" w:rsidR="000939AD" w:rsidRPr="00FB21ED" w:rsidRDefault="000939AD" w:rsidP="003317F4">
      <w:pPr>
        <w:pStyle w:val="ListParagraph"/>
        <w:numPr>
          <w:ilvl w:val="0"/>
          <w:numId w:val="18"/>
        </w:numPr>
        <w:ind w:left="360"/>
        <w:rPr>
          <w:b/>
          <w:sz w:val="24"/>
          <w:szCs w:val="24"/>
        </w:rPr>
      </w:pPr>
      <w:r w:rsidRPr="00FB21ED">
        <w:rPr>
          <w:b/>
          <w:sz w:val="24"/>
          <w:szCs w:val="24"/>
        </w:rPr>
        <w:t>C</w:t>
      </w:r>
      <w:r w:rsidR="000B6077">
        <w:rPr>
          <w:b/>
          <w:sz w:val="24"/>
          <w:szCs w:val="24"/>
        </w:rPr>
        <w:t xml:space="preserve">onsumer </w:t>
      </w:r>
      <w:r w:rsidRPr="00FB21ED">
        <w:rPr>
          <w:b/>
          <w:sz w:val="24"/>
          <w:szCs w:val="24"/>
        </w:rPr>
        <w:t xml:space="preserve">fees for residential respite </w:t>
      </w:r>
      <w:r w:rsidR="00B32F4F" w:rsidRPr="00FB21ED">
        <w:rPr>
          <w:b/>
          <w:sz w:val="24"/>
          <w:szCs w:val="24"/>
        </w:rPr>
        <w:t xml:space="preserve">care </w:t>
      </w:r>
      <w:r w:rsidRPr="00FB21ED">
        <w:rPr>
          <w:b/>
          <w:sz w:val="24"/>
          <w:szCs w:val="24"/>
        </w:rPr>
        <w:t>are a barrier to access</w:t>
      </w:r>
    </w:p>
    <w:p w14:paraId="4605EDEB" w14:textId="77777777" w:rsidR="00E40B2F" w:rsidRDefault="000939AD" w:rsidP="006A5987">
      <w:pPr>
        <w:spacing w:line="240" w:lineRule="auto"/>
      </w:pPr>
      <w:r>
        <w:t xml:space="preserve">Almost half of the submissions in response to the consultation paper cited payment of the basic daily fee for residential respite care as a barrier to access. </w:t>
      </w:r>
    </w:p>
    <w:p w14:paraId="6916D7F5" w14:textId="203EC9DE" w:rsidR="00F5318B" w:rsidRDefault="000939AD" w:rsidP="006A5987">
      <w:pPr>
        <w:spacing w:line="240" w:lineRule="auto"/>
      </w:pPr>
      <w:r>
        <w:t xml:space="preserve">The main concern was the need for </w:t>
      </w:r>
      <w:r w:rsidR="00970FC0">
        <w:t>respite residents</w:t>
      </w:r>
      <w:r>
        <w:t xml:space="preserve"> to maintain their ongoing costs of living at home, such as rent</w:t>
      </w:r>
      <w:r w:rsidR="00E40B2F">
        <w:t xml:space="preserve"> (for non-home owners)</w:t>
      </w:r>
      <w:r>
        <w:t xml:space="preserve">, utilities costs and other household expenses, while they are in residential respite care. Another issue is the requirement </w:t>
      </w:r>
      <w:r w:rsidR="006A5987">
        <w:t>of some providers that the basic daily fee</w:t>
      </w:r>
      <w:r w:rsidR="00E40B2F">
        <w:t xml:space="preserve"> be paid</w:t>
      </w:r>
      <w:r w:rsidR="006A5987">
        <w:t xml:space="preserve"> in advance, which relies on </w:t>
      </w:r>
      <w:r w:rsidR="00E40B2F">
        <w:t>people</w:t>
      </w:r>
      <w:r w:rsidR="006A5987">
        <w:t xml:space="preserve"> having </w:t>
      </w:r>
      <w:r w:rsidR="00E40B2F">
        <w:t xml:space="preserve">sufficient </w:t>
      </w:r>
      <w:r w:rsidR="006A5987">
        <w:t>savings.</w:t>
      </w:r>
      <w:r w:rsidR="00B32F4F">
        <w:t xml:space="preserve"> In some cases, carer</w:t>
      </w:r>
      <w:r w:rsidR="00E40B2F">
        <w:t>s</w:t>
      </w:r>
      <w:r w:rsidR="00B32F4F">
        <w:t xml:space="preserve"> </w:t>
      </w:r>
      <w:r w:rsidR="00F505E4">
        <w:t>choose</w:t>
      </w:r>
      <w:r w:rsidR="00B32F4F">
        <w:t xml:space="preserve"> not to take a break because the fees would cause financial hardship.</w:t>
      </w:r>
      <w:r w:rsidR="00F5318B">
        <w:t xml:space="preserve"> </w:t>
      </w:r>
    </w:p>
    <w:p w14:paraId="2C67BF53" w14:textId="11819CF4" w:rsidR="000939AD" w:rsidRDefault="006E1388" w:rsidP="006A5987">
      <w:pPr>
        <w:spacing w:line="240" w:lineRule="auto"/>
      </w:pPr>
      <w:r>
        <w:t>T</w:t>
      </w:r>
      <w:r w:rsidR="00F5318B">
        <w:t xml:space="preserve">his issue was raised </w:t>
      </w:r>
      <w:r w:rsidR="00F505E4">
        <w:t xml:space="preserve">specifically </w:t>
      </w:r>
      <w:r w:rsidR="00F5318B">
        <w:t xml:space="preserve">in relation to residential respite care where the </w:t>
      </w:r>
      <w:r w:rsidR="00E40B2F">
        <w:t>person</w:t>
      </w:r>
      <w:r w:rsidR="00F5318B">
        <w:t xml:space="preserve"> returned </w:t>
      </w:r>
      <w:r w:rsidR="00A307F5">
        <w:t>home</w:t>
      </w:r>
      <w:r w:rsidR="00F5318B">
        <w:t>. Whe</w:t>
      </w:r>
      <w:r w:rsidR="00A307F5">
        <w:t>n</w:t>
      </w:r>
      <w:r w:rsidR="00F5318B">
        <w:t xml:space="preserve"> residential respite is being used as a pre-admission period, there may be a financial advantage to </w:t>
      </w:r>
      <w:r w:rsidR="00A307F5">
        <w:t>consumers</w:t>
      </w:r>
      <w:r w:rsidR="00F5318B">
        <w:t>, particularly if they are partially or fully self-funded</w:t>
      </w:r>
      <w:r w:rsidR="001A55F4">
        <w:t xml:space="preserve"> retirees</w:t>
      </w:r>
      <w:r w:rsidR="00F5318B">
        <w:t xml:space="preserve">, as the fees for residential respite care can be lower than those for </w:t>
      </w:r>
      <w:r w:rsidR="001A55F4">
        <w:t xml:space="preserve">permanent </w:t>
      </w:r>
      <w:r w:rsidR="00F5318B">
        <w:t>residential care.</w:t>
      </w:r>
    </w:p>
    <w:p w14:paraId="2323AD85" w14:textId="41848BAE" w:rsidR="00943094" w:rsidRDefault="004E6AEE" w:rsidP="006A5987">
      <w:pPr>
        <w:spacing w:line="240" w:lineRule="auto"/>
      </w:pPr>
      <w:r>
        <w:rPr>
          <w:lang w:val="en"/>
        </w:rPr>
        <w:t xml:space="preserve">The </w:t>
      </w:r>
      <w:r w:rsidR="00595C99">
        <w:rPr>
          <w:lang w:val="en"/>
        </w:rPr>
        <w:t xml:space="preserve">home care </w:t>
      </w:r>
      <w:r>
        <w:rPr>
          <w:lang w:val="en"/>
        </w:rPr>
        <w:t xml:space="preserve">basic daily fee is </w:t>
      </w:r>
      <w:r w:rsidR="00595C99">
        <w:rPr>
          <w:lang w:val="en"/>
        </w:rPr>
        <w:t xml:space="preserve">not </w:t>
      </w:r>
      <w:r>
        <w:rPr>
          <w:lang w:val="en"/>
        </w:rPr>
        <w:t>pa</w:t>
      </w:r>
      <w:r w:rsidR="00595C99">
        <w:rPr>
          <w:lang w:val="en"/>
        </w:rPr>
        <w:t>yable</w:t>
      </w:r>
      <w:r>
        <w:rPr>
          <w:lang w:val="en"/>
        </w:rPr>
        <w:t xml:space="preserve"> while the home care </w:t>
      </w:r>
      <w:r w:rsidR="00595C99">
        <w:rPr>
          <w:lang w:val="en"/>
        </w:rPr>
        <w:t xml:space="preserve">package </w:t>
      </w:r>
      <w:r>
        <w:rPr>
          <w:lang w:val="en"/>
        </w:rPr>
        <w:t xml:space="preserve">consumer is </w:t>
      </w:r>
      <w:r w:rsidR="00A307F5">
        <w:rPr>
          <w:lang w:val="en"/>
        </w:rPr>
        <w:t>using</w:t>
      </w:r>
      <w:r>
        <w:rPr>
          <w:lang w:val="en"/>
        </w:rPr>
        <w:t xml:space="preserve"> residential respite care. </w:t>
      </w:r>
      <w:r w:rsidR="006E1388">
        <w:t>H</w:t>
      </w:r>
      <w:r w:rsidR="00595C99">
        <w:t xml:space="preserve">owever, </w:t>
      </w:r>
      <w:r w:rsidR="00A307F5">
        <w:t>package holders</w:t>
      </w:r>
      <w:r w:rsidR="00943094">
        <w:t xml:space="preserve"> who pay an income-tested care fee </w:t>
      </w:r>
      <w:r w:rsidR="004F5FFB">
        <w:t>are required</w:t>
      </w:r>
      <w:r w:rsidR="00943094">
        <w:t xml:space="preserve"> to continue </w:t>
      </w:r>
      <w:r w:rsidR="00C62F64">
        <w:t>paying</w:t>
      </w:r>
      <w:r w:rsidR="00943094">
        <w:t xml:space="preserve"> </w:t>
      </w:r>
      <w:r w:rsidR="00595C99">
        <w:t xml:space="preserve">an income tested </w:t>
      </w:r>
      <w:r w:rsidR="00943094">
        <w:t xml:space="preserve">fee to their home care provider during periods of </w:t>
      </w:r>
      <w:r w:rsidR="00595C99">
        <w:t xml:space="preserve">residential </w:t>
      </w:r>
      <w:r w:rsidR="00943094">
        <w:t>respite care.</w:t>
      </w:r>
      <w:r w:rsidR="00994E88">
        <w:t xml:space="preserve"> </w:t>
      </w:r>
    </w:p>
    <w:p w14:paraId="2AC47D0B" w14:textId="77777777" w:rsidR="00AA69C1" w:rsidRDefault="00E2411B" w:rsidP="00653C53">
      <w:pPr>
        <w:pStyle w:val="Heading3"/>
        <w:keepNext/>
        <w:numPr>
          <w:ilvl w:val="0"/>
          <w:numId w:val="0"/>
        </w:numPr>
      </w:pPr>
      <w:r>
        <w:t xml:space="preserve">2.3.2 </w:t>
      </w:r>
      <w:r w:rsidR="00AA69C1">
        <w:t>Hardship supplement in residential respite care</w:t>
      </w:r>
    </w:p>
    <w:p w14:paraId="0385E10D" w14:textId="02426466" w:rsidR="00A307F5" w:rsidRDefault="00E2411B" w:rsidP="006A5987">
      <w:pPr>
        <w:spacing w:line="240" w:lineRule="auto"/>
      </w:pPr>
      <w:r>
        <w:t>A h</w:t>
      </w:r>
      <w:r w:rsidR="00AA69C1">
        <w:t xml:space="preserve">ardship supplement is available for residential respite care </w:t>
      </w:r>
      <w:r w:rsidR="00A307F5">
        <w:t>users</w:t>
      </w:r>
      <w:r w:rsidR="00AA69C1">
        <w:t xml:space="preserve"> who cannot afford to pay their aged care costs. The </w:t>
      </w:r>
      <w:r w:rsidR="00A307F5">
        <w:t xml:space="preserve">person receiving respite </w:t>
      </w:r>
      <w:r w:rsidR="00AA69C1">
        <w:t>care, or their nominated representative, is responsible for applyin</w:t>
      </w:r>
      <w:r w:rsidR="00A149CD">
        <w:t xml:space="preserve">g for the hardship supplement. </w:t>
      </w:r>
    </w:p>
    <w:p w14:paraId="4EFDCB8A" w14:textId="56D6A507" w:rsidR="00AA69C1" w:rsidRDefault="00A149CD" w:rsidP="006A5987">
      <w:pPr>
        <w:spacing w:line="240" w:lineRule="auto"/>
      </w:pPr>
      <w:r>
        <w:lastRenderedPageBreak/>
        <w:t>As noted in some submissions, i</w:t>
      </w:r>
      <w:r w:rsidR="00AA69C1">
        <w:t>nternet access and a scanner</w:t>
      </w:r>
      <w:r w:rsidR="00455E36">
        <w:t xml:space="preserve"> are required to submit an online application for the hardship supplement, or a person can attend a Centrelink office to lodge the forms manually.</w:t>
      </w:r>
      <w:r w:rsidR="003F3B2D">
        <w:t xml:space="preserve"> Several submissions from consumer representatives noted that this process causes stress for carers, particularly older carers or those in regional and remote areas with limited or no access to technical equipment, and carers from CALD backgrounds. One submission </w:t>
      </w:r>
      <w:r w:rsidR="00B075DC">
        <w:t xml:space="preserve">pointed out </w:t>
      </w:r>
      <w:r w:rsidR="003F3B2D">
        <w:t xml:space="preserve">that </w:t>
      </w:r>
      <w:r w:rsidR="00B075DC">
        <w:t xml:space="preserve">some </w:t>
      </w:r>
      <w:r w:rsidR="003F3B2D">
        <w:t>carers may not have the ability to leave the person they care for in order to attend a Centrelink office.</w:t>
      </w:r>
    </w:p>
    <w:p w14:paraId="79763DFA" w14:textId="014C4739" w:rsidR="00A149CD" w:rsidRDefault="00455E36" w:rsidP="006A5987">
      <w:pPr>
        <w:spacing w:line="240" w:lineRule="auto"/>
      </w:pPr>
      <w:r>
        <w:t xml:space="preserve">Several submissions raised the concern that the application process for the hardship supplement is too difficult and time consuming. Some mentioned that care recipients and/or their </w:t>
      </w:r>
      <w:proofErr w:type="spellStart"/>
      <w:r>
        <w:t>carers</w:t>
      </w:r>
      <w:proofErr w:type="spellEnd"/>
      <w:r>
        <w:t xml:space="preserve"> are put off by the process so do</w:t>
      </w:r>
      <w:r w:rsidR="00A307F5">
        <w:t xml:space="preserve"> not</w:t>
      </w:r>
      <w:r>
        <w:t xml:space="preserve"> apply for the supplement. Instead, they choose to go without</w:t>
      </w:r>
      <w:r w:rsidR="001A55F4">
        <w:t xml:space="preserve"> respite</w:t>
      </w:r>
      <w:r>
        <w:t xml:space="preserve"> care. </w:t>
      </w:r>
    </w:p>
    <w:p w14:paraId="48349FA6" w14:textId="45A3ABD5" w:rsidR="00E7368A" w:rsidRDefault="00943094" w:rsidP="006A5987">
      <w:pPr>
        <w:spacing w:line="240" w:lineRule="auto"/>
      </w:pPr>
      <w:r>
        <w:t>O</w:t>
      </w:r>
      <w:r w:rsidR="00E7368A">
        <w:t>f the more than 5</w:t>
      </w:r>
      <w:r w:rsidR="003F3B2D">
        <w:t>9</w:t>
      </w:r>
      <w:r w:rsidR="00E7368A">
        <w:t>,000 people who received residential respite care in 2016</w:t>
      </w:r>
      <w:r>
        <w:noBreakHyphen/>
      </w:r>
      <w:r w:rsidR="00E7368A">
        <w:t xml:space="preserve">17, </w:t>
      </w:r>
      <w:r w:rsidR="001A55F4">
        <w:t>approximately 140 applications for hardship supplement</w:t>
      </w:r>
      <w:r w:rsidR="00E7368A">
        <w:t xml:space="preserve"> were</w:t>
      </w:r>
      <w:r w:rsidR="001A55F4">
        <w:t xml:space="preserve"> </w:t>
      </w:r>
      <w:r>
        <w:t>lodged</w:t>
      </w:r>
      <w:r w:rsidR="00CF2183">
        <w:t>, and 72 care recipients were approved</w:t>
      </w:r>
      <w:r w:rsidR="001A55F4">
        <w:t>.</w:t>
      </w:r>
    </w:p>
    <w:p w14:paraId="25DD78A6" w14:textId="5504E1D1" w:rsidR="001A55F4" w:rsidRDefault="001A55F4" w:rsidP="006A5987">
      <w:pPr>
        <w:spacing w:line="240" w:lineRule="auto"/>
      </w:pPr>
      <w:r>
        <w:t>It should be noted that a significant number of submissions</w:t>
      </w:r>
      <w:r w:rsidR="00A307F5">
        <w:t xml:space="preserve"> from both providers and </w:t>
      </w:r>
      <w:r w:rsidR="00970FC0">
        <w:t>consumers</w:t>
      </w:r>
      <w:r>
        <w:t xml:space="preserve"> demonstrated a lack of awareness</w:t>
      </w:r>
      <w:r w:rsidR="004F5FFB">
        <w:t xml:space="preserve"> </w:t>
      </w:r>
      <w:r>
        <w:t xml:space="preserve">of the financial hardship provisions for </w:t>
      </w:r>
      <w:r w:rsidR="003F3B2D">
        <w:t xml:space="preserve">residential </w:t>
      </w:r>
      <w:r>
        <w:t>respite.</w:t>
      </w:r>
    </w:p>
    <w:p w14:paraId="3C6A4DE0" w14:textId="77777777" w:rsidR="005F5A6F" w:rsidRDefault="00E2411B" w:rsidP="00E2411B">
      <w:pPr>
        <w:pStyle w:val="Heading3"/>
        <w:numPr>
          <w:ilvl w:val="0"/>
          <w:numId w:val="0"/>
        </w:numPr>
      </w:pPr>
      <w:r>
        <w:t xml:space="preserve">2.3.3 </w:t>
      </w:r>
      <w:r w:rsidR="001E5C31">
        <w:t>Financial risk for providers o</w:t>
      </w:r>
      <w:r w:rsidR="00315B96">
        <w:t>f</w:t>
      </w:r>
      <w:r w:rsidR="001E5C31">
        <w:t xml:space="preserve"> residential respite care</w:t>
      </w:r>
    </w:p>
    <w:p w14:paraId="553A4E7C" w14:textId="27448843" w:rsidR="001E5C31" w:rsidRPr="00547180" w:rsidRDefault="001E5C31" w:rsidP="00450E10">
      <w:pPr>
        <w:spacing w:line="240" w:lineRule="auto"/>
      </w:pPr>
      <w:r w:rsidRPr="00547180">
        <w:t xml:space="preserve">Subsidies and supplements are only paid for approved </w:t>
      </w:r>
      <w:r w:rsidR="00964D7B">
        <w:t xml:space="preserve">respite </w:t>
      </w:r>
      <w:r w:rsidR="00970FC0">
        <w:t xml:space="preserve">residents </w:t>
      </w:r>
      <w:r w:rsidRPr="00547180">
        <w:t>for approved occupied bed days. Providers face a financial risk if they provide respite care that is not approved</w:t>
      </w:r>
      <w:r w:rsidR="00F505E4">
        <w:t xml:space="preserve"> or if the respite place is not occupied</w:t>
      </w:r>
      <w:r w:rsidRPr="00547180">
        <w:t>. Subsidies and supplements are not paid to the provider if the following occur:</w:t>
      </w:r>
    </w:p>
    <w:p w14:paraId="3705B5FB" w14:textId="77777777" w:rsidR="001A416C" w:rsidRDefault="001E5C31" w:rsidP="00476343">
      <w:pPr>
        <w:pStyle w:val="ListParagraph"/>
        <w:numPr>
          <w:ilvl w:val="0"/>
          <w:numId w:val="19"/>
        </w:numPr>
        <w:spacing w:line="240" w:lineRule="auto"/>
      </w:pPr>
      <w:r w:rsidRPr="00547180">
        <w:t>The provider exceeds their maximum allocation of respite days – an administrative issue that could be missed by the provider</w:t>
      </w:r>
      <w:r w:rsidR="00CF2183">
        <w:t>.</w:t>
      </w:r>
    </w:p>
    <w:p w14:paraId="221BEC5F" w14:textId="4730D26F" w:rsidR="001A416C" w:rsidRDefault="001E5C31" w:rsidP="00476343">
      <w:pPr>
        <w:pStyle w:val="ListParagraph"/>
        <w:numPr>
          <w:ilvl w:val="0"/>
          <w:numId w:val="19"/>
        </w:numPr>
        <w:spacing w:line="240" w:lineRule="auto"/>
      </w:pPr>
      <w:r w:rsidRPr="00547180">
        <w:t xml:space="preserve">A </w:t>
      </w:r>
      <w:r w:rsidR="00964D7B">
        <w:t>person</w:t>
      </w:r>
      <w:r w:rsidR="00923130">
        <w:t xml:space="preserve"> </w:t>
      </w:r>
      <w:r w:rsidRPr="00547180">
        <w:t>exceeds their approved respite days – an administrative issue that is difficult to track due to the system being updated only when monthly claims are submitted</w:t>
      </w:r>
      <w:r w:rsidR="00F505E4">
        <w:t xml:space="preserve"> by providers</w:t>
      </w:r>
      <w:r w:rsidR="00CF2183">
        <w:t>.</w:t>
      </w:r>
    </w:p>
    <w:p w14:paraId="5B014CC9" w14:textId="77777777" w:rsidR="001A416C" w:rsidRDefault="001E5C31" w:rsidP="006C0A1E">
      <w:pPr>
        <w:pStyle w:val="ListParagraph"/>
        <w:numPr>
          <w:ilvl w:val="0"/>
          <w:numId w:val="19"/>
        </w:numPr>
        <w:spacing w:line="240" w:lineRule="auto"/>
      </w:pPr>
      <w:r w:rsidRPr="00547180">
        <w:t>An application for emergency ACAT approval is denied, or is not backdated to commencement of respite</w:t>
      </w:r>
      <w:r w:rsidR="00A30E44">
        <w:t xml:space="preserve"> care episode - </w:t>
      </w:r>
      <w:r w:rsidRPr="00547180">
        <w:t xml:space="preserve">some submissions note this is </w:t>
      </w:r>
      <w:r w:rsidR="00AC0B35" w:rsidRPr="00547180">
        <w:t>one</w:t>
      </w:r>
      <w:r w:rsidRPr="00547180">
        <w:t xml:space="preserve"> reason providers refuse emergency admission to residential respite care</w:t>
      </w:r>
      <w:r w:rsidR="00CF2183">
        <w:t>.</w:t>
      </w:r>
    </w:p>
    <w:p w14:paraId="7B7E4797" w14:textId="4720DDDD" w:rsidR="001E5C31" w:rsidRPr="00547180" w:rsidRDefault="001E5C31" w:rsidP="006C0A1E">
      <w:pPr>
        <w:pStyle w:val="ListParagraph"/>
        <w:numPr>
          <w:ilvl w:val="0"/>
          <w:numId w:val="19"/>
        </w:numPr>
        <w:spacing w:line="240" w:lineRule="auto"/>
      </w:pPr>
      <w:r w:rsidRPr="00547180">
        <w:t xml:space="preserve">A </w:t>
      </w:r>
      <w:r w:rsidR="00964D7B">
        <w:t xml:space="preserve">person who has booked respite </w:t>
      </w:r>
      <w:r w:rsidRPr="00547180">
        <w:t>cancels at short notice and their intended bed/place is not</w:t>
      </w:r>
      <w:r w:rsidR="00AC0B35" w:rsidRPr="00547180">
        <w:t xml:space="preserve"> able to be</w:t>
      </w:r>
      <w:r w:rsidRPr="00547180">
        <w:t xml:space="preserve"> filled</w:t>
      </w:r>
      <w:r w:rsidR="00CF2183">
        <w:t>.</w:t>
      </w:r>
    </w:p>
    <w:p w14:paraId="368D550E" w14:textId="6043C00F" w:rsidR="001E5C31" w:rsidRDefault="001E5C31" w:rsidP="003317F4">
      <w:pPr>
        <w:pStyle w:val="ListParagraph"/>
        <w:numPr>
          <w:ilvl w:val="0"/>
          <w:numId w:val="19"/>
        </w:numPr>
        <w:spacing w:line="240" w:lineRule="auto"/>
      </w:pPr>
      <w:r w:rsidRPr="00547180">
        <w:t xml:space="preserve">A </w:t>
      </w:r>
      <w:r w:rsidR="00964D7B">
        <w:t>person</w:t>
      </w:r>
      <w:r w:rsidRPr="00547180">
        <w:t xml:space="preserve"> </w:t>
      </w:r>
      <w:r w:rsidR="00AC0B35" w:rsidRPr="00547180">
        <w:t>leaves respite care</w:t>
      </w:r>
      <w:r w:rsidRPr="00547180">
        <w:t xml:space="preserve"> during a residential respite stay – unlike </w:t>
      </w:r>
      <w:r w:rsidR="00964D7B">
        <w:t xml:space="preserve">for </w:t>
      </w:r>
      <w:r w:rsidRPr="00547180">
        <w:t>permanent residen</w:t>
      </w:r>
      <w:r w:rsidR="00964D7B">
        <w:t>ts</w:t>
      </w:r>
      <w:r w:rsidRPr="00547180">
        <w:t>, the provider receives no subsidy</w:t>
      </w:r>
      <w:r w:rsidR="00FE2D2A">
        <w:t xml:space="preserve"> for temporary leave</w:t>
      </w:r>
      <w:r w:rsidRPr="00547180">
        <w:t xml:space="preserve"> if a respite </w:t>
      </w:r>
      <w:r w:rsidR="00964D7B">
        <w:t xml:space="preserve">resident </w:t>
      </w:r>
      <w:r w:rsidRPr="00547180">
        <w:t xml:space="preserve">leaves a service for any reason during their residential respite stay. </w:t>
      </w:r>
      <w:r w:rsidR="00AC0B35" w:rsidRPr="00547180">
        <w:t>For example, d</w:t>
      </w:r>
      <w:r w:rsidRPr="00547180">
        <w:t xml:space="preserve">ischarge to hospital was noted in several submissions as </w:t>
      </w:r>
      <w:r w:rsidR="00964D7B">
        <w:t xml:space="preserve">a </w:t>
      </w:r>
      <w:r w:rsidRPr="00547180">
        <w:t xml:space="preserve">relatively common reason for a </w:t>
      </w:r>
      <w:r w:rsidR="00964D7B">
        <w:t>person</w:t>
      </w:r>
      <w:r w:rsidRPr="00547180">
        <w:t xml:space="preserve"> leaving residential respite care during their stay.</w:t>
      </w:r>
    </w:p>
    <w:p w14:paraId="6704D4D2" w14:textId="54FC6656" w:rsidR="00CB4008" w:rsidRPr="00CB4008" w:rsidRDefault="00CB4008" w:rsidP="00653C53">
      <w:pPr>
        <w:keepNext/>
        <w:spacing w:line="240" w:lineRule="auto"/>
        <w:rPr>
          <w:b/>
        </w:rPr>
      </w:pPr>
      <w:r w:rsidRPr="00CB4008">
        <w:rPr>
          <w:b/>
        </w:rPr>
        <w:t>Table 2.</w:t>
      </w:r>
      <w:r w:rsidR="000F3E35">
        <w:rPr>
          <w:b/>
        </w:rPr>
        <w:t>1</w:t>
      </w:r>
      <w:r w:rsidRPr="00CB4008">
        <w:rPr>
          <w:b/>
        </w:rPr>
        <w:t xml:space="preserve">: </w:t>
      </w:r>
      <w:r w:rsidR="00964D7B">
        <w:rPr>
          <w:b/>
        </w:rPr>
        <w:t>N</w:t>
      </w:r>
      <w:r w:rsidRPr="00CB4008">
        <w:rPr>
          <w:b/>
        </w:rPr>
        <w:t xml:space="preserve">umber of </w:t>
      </w:r>
      <w:r w:rsidR="00964D7B">
        <w:rPr>
          <w:b/>
        </w:rPr>
        <w:t xml:space="preserve">unpaid </w:t>
      </w:r>
      <w:r w:rsidRPr="00CB4008">
        <w:rPr>
          <w:b/>
        </w:rPr>
        <w:t xml:space="preserve">residential respite care days </w:t>
      </w:r>
    </w:p>
    <w:tbl>
      <w:tblPr>
        <w:tblW w:w="0" w:type="auto"/>
        <w:jc w:val="center"/>
        <w:tblCellMar>
          <w:left w:w="0" w:type="dxa"/>
          <w:right w:w="0" w:type="dxa"/>
        </w:tblCellMar>
        <w:tblLook w:val="04A0" w:firstRow="1" w:lastRow="0" w:firstColumn="1" w:lastColumn="0" w:noHBand="0" w:noVBand="1"/>
      </w:tblPr>
      <w:tblGrid>
        <w:gridCol w:w="2514"/>
        <w:gridCol w:w="2551"/>
        <w:gridCol w:w="3885"/>
      </w:tblGrid>
      <w:tr w:rsidR="00066AAB" w:rsidRPr="00CB4008" w14:paraId="2833C69E" w14:textId="77777777" w:rsidTr="00FE561D">
        <w:trPr>
          <w:tblHeader/>
          <w:jc w:val="center"/>
        </w:trPr>
        <w:tc>
          <w:tcPr>
            <w:tcW w:w="25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657B38" w14:textId="77777777" w:rsidR="00066AAB" w:rsidRPr="00CB4008" w:rsidRDefault="00066AAB" w:rsidP="00CB4008">
            <w:pPr>
              <w:jc w:val="center"/>
              <w:rPr>
                <w:rFonts w:eastAsia="Times New Roman" w:cstheme="minorHAnsi"/>
                <w:b/>
              </w:rPr>
            </w:pPr>
            <w:r w:rsidRPr="00CB4008">
              <w:rPr>
                <w:rFonts w:eastAsia="Times New Roman" w:cstheme="minorHAnsi"/>
                <w:b/>
              </w:rPr>
              <w:t>Financial year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4E1A5" w14:textId="77777777" w:rsidR="00066AAB" w:rsidRPr="00CB4008" w:rsidRDefault="00066AAB" w:rsidP="00CB4008">
            <w:pPr>
              <w:jc w:val="center"/>
              <w:rPr>
                <w:rFonts w:cstheme="minorHAnsi"/>
                <w:b/>
              </w:rPr>
            </w:pPr>
            <w:r w:rsidRPr="00CB4008">
              <w:rPr>
                <w:rFonts w:cstheme="minorHAnsi"/>
                <w:b/>
              </w:rPr>
              <w:t xml:space="preserve">Unpaid </w:t>
            </w:r>
            <w:r>
              <w:rPr>
                <w:rFonts w:cstheme="minorHAnsi"/>
                <w:b/>
              </w:rPr>
              <w:t xml:space="preserve">respite </w:t>
            </w:r>
            <w:r w:rsidRPr="00CB4008">
              <w:rPr>
                <w:rFonts w:cstheme="minorHAnsi"/>
                <w:b/>
              </w:rPr>
              <w:t>days</w:t>
            </w:r>
          </w:p>
        </w:tc>
        <w:tc>
          <w:tcPr>
            <w:tcW w:w="3885" w:type="dxa"/>
            <w:tcBorders>
              <w:top w:val="single" w:sz="8" w:space="0" w:color="auto"/>
              <w:left w:val="nil"/>
              <w:bottom w:val="single" w:sz="8" w:space="0" w:color="auto"/>
              <w:right w:val="single" w:sz="8" w:space="0" w:color="auto"/>
            </w:tcBorders>
          </w:tcPr>
          <w:p w14:paraId="0EC149AA" w14:textId="2DA39BC8" w:rsidR="00066AAB" w:rsidRPr="00CB4008" w:rsidRDefault="00CF2183" w:rsidP="00834A92">
            <w:pPr>
              <w:jc w:val="center"/>
              <w:rPr>
                <w:rFonts w:cstheme="minorHAnsi"/>
                <w:b/>
              </w:rPr>
            </w:pPr>
            <w:r>
              <w:rPr>
                <w:rFonts w:cstheme="minorHAnsi"/>
                <w:b/>
              </w:rPr>
              <w:t>N</w:t>
            </w:r>
            <w:r w:rsidR="00834A92">
              <w:rPr>
                <w:rFonts w:cstheme="minorHAnsi"/>
                <w:b/>
              </w:rPr>
              <w:t>umber of u</w:t>
            </w:r>
            <w:r w:rsidR="00DF19B8">
              <w:rPr>
                <w:rFonts w:cstheme="minorHAnsi"/>
                <w:b/>
              </w:rPr>
              <w:t xml:space="preserve">npaid </w:t>
            </w:r>
            <w:r w:rsidR="00066AAB">
              <w:rPr>
                <w:rFonts w:cstheme="minorHAnsi"/>
                <w:b/>
              </w:rPr>
              <w:t>respite days</w:t>
            </w:r>
            <w:r w:rsidR="00DF19B8">
              <w:rPr>
                <w:rFonts w:cstheme="minorHAnsi"/>
                <w:b/>
              </w:rPr>
              <w:t xml:space="preserve"> as a percentage of paid respite days</w:t>
            </w:r>
          </w:p>
        </w:tc>
      </w:tr>
      <w:tr w:rsidR="00066AAB" w:rsidRPr="00CB4008" w14:paraId="4FA3CA0C" w14:textId="77777777" w:rsidTr="00834A92">
        <w:trPr>
          <w:jc w:val="center"/>
        </w:trPr>
        <w:tc>
          <w:tcPr>
            <w:tcW w:w="25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57564A" w14:textId="77777777" w:rsidR="00066AAB" w:rsidRPr="00CB4008" w:rsidRDefault="00066AAB" w:rsidP="00CB4008">
            <w:pPr>
              <w:jc w:val="center"/>
              <w:rPr>
                <w:rFonts w:cstheme="minorHAnsi"/>
              </w:rPr>
            </w:pPr>
            <w:r w:rsidRPr="00CB4008">
              <w:rPr>
                <w:rFonts w:cstheme="minorHAnsi"/>
              </w:rPr>
              <w:t>2013</w:t>
            </w:r>
            <w:r>
              <w:rPr>
                <w:rFonts w:cstheme="minorHAnsi"/>
              </w:rPr>
              <w:t>-</w:t>
            </w:r>
            <w:r w:rsidRPr="00CB4008">
              <w:rPr>
                <w:rFonts w:cstheme="minorHAnsi"/>
              </w:rPr>
              <w:t>14</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964C3E" w14:textId="77777777" w:rsidR="00066AAB" w:rsidRPr="00CB4008" w:rsidRDefault="00066AAB" w:rsidP="00CB4008">
            <w:pPr>
              <w:jc w:val="center"/>
              <w:rPr>
                <w:rFonts w:cstheme="minorHAnsi"/>
              </w:rPr>
            </w:pPr>
            <w:r w:rsidRPr="00CB4008">
              <w:rPr>
                <w:rFonts w:cstheme="minorHAnsi"/>
              </w:rPr>
              <w:t>25,739</w:t>
            </w:r>
          </w:p>
        </w:tc>
        <w:tc>
          <w:tcPr>
            <w:tcW w:w="3885" w:type="dxa"/>
            <w:tcBorders>
              <w:top w:val="nil"/>
              <w:left w:val="nil"/>
              <w:bottom w:val="single" w:sz="8" w:space="0" w:color="auto"/>
              <w:right w:val="single" w:sz="8" w:space="0" w:color="auto"/>
            </w:tcBorders>
          </w:tcPr>
          <w:p w14:paraId="3AF7CDED" w14:textId="77777777" w:rsidR="00066AAB" w:rsidRPr="00CB4008" w:rsidRDefault="002D7D56" w:rsidP="00CB4008">
            <w:pPr>
              <w:jc w:val="center"/>
              <w:rPr>
                <w:rFonts w:cstheme="minorHAnsi"/>
              </w:rPr>
            </w:pPr>
            <w:r>
              <w:rPr>
                <w:rFonts w:cstheme="minorHAnsi"/>
              </w:rPr>
              <w:t>1.7%</w:t>
            </w:r>
          </w:p>
        </w:tc>
      </w:tr>
      <w:tr w:rsidR="00066AAB" w:rsidRPr="00CB4008" w14:paraId="7280A52A" w14:textId="77777777" w:rsidTr="00834A92">
        <w:trPr>
          <w:jc w:val="center"/>
        </w:trPr>
        <w:tc>
          <w:tcPr>
            <w:tcW w:w="25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98B1D1A" w14:textId="77777777" w:rsidR="00066AAB" w:rsidRPr="00CB4008" w:rsidRDefault="00066AAB" w:rsidP="00CB4008">
            <w:pPr>
              <w:jc w:val="center"/>
              <w:rPr>
                <w:rFonts w:cstheme="minorHAnsi"/>
              </w:rPr>
            </w:pPr>
            <w:r w:rsidRPr="00CB4008">
              <w:rPr>
                <w:rFonts w:cstheme="minorHAnsi"/>
              </w:rPr>
              <w:t>2014</w:t>
            </w:r>
            <w:r>
              <w:rPr>
                <w:rFonts w:cstheme="minorHAnsi"/>
              </w:rPr>
              <w:t>-</w:t>
            </w:r>
            <w:r w:rsidRPr="00CB4008">
              <w:rPr>
                <w:rFonts w:cstheme="minorHAnsi"/>
              </w:rPr>
              <w:t>15</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E85A1E" w14:textId="77777777" w:rsidR="00066AAB" w:rsidRPr="00CB4008" w:rsidRDefault="00066AAB" w:rsidP="00CB4008">
            <w:pPr>
              <w:jc w:val="center"/>
              <w:rPr>
                <w:rFonts w:cstheme="minorHAnsi"/>
              </w:rPr>
            </w:pPr>
            <w:r w:rsidRPr="00CB4008">
              <w:rPr>
                <w:rFonts w:cstheme="minorHAnsi"/>
              </w:rPr>
              <w:t>20,427</w:t>
            </w:r>
          </w:p>
        </w:tc>
        <w:tc>
          <w:tcPr>
            <w:tcW w:w="3885" w:type="dxa"/>
            <w:tcBorders>
              <w:top w:val="nil"/>
              <w:left w:val="nil"/>
              <w:bottom w:val="single" w:sz="8" w:space="0" w:color="auto"/>
              <w:right w:val="single" w:sz="8" w:space="0" w:color="auto"/>
            </w:tcBorders>
          </w:tcPr>
          <w:p w14:paraId="14D60B6A" w14:textId="77777777" w:rsidR="00066AAB" w:rsidRPr="00CB4008" w:rsidRDefault="002D7D56" w:rsidP="00CB4008">
            <w:pPr>
              <w:jc w:val="center"/>
              <w:rPr>
                <w:rFonts w:cstheme="minorHAnsi"/>
              </w:rPr>
            </w:pPr>
            <w:r>
              <w:rPr>
                <w:rFonts w:cstheme="minorHAnsi"/>
              </w:rPr>
              <w:t>1.1%</w:t>
            </w:r>
          </w:p>
        </w:tc>
      </w:tr>
      <w:tr w:rsidR="00066AAB" w:rsidRPr="00CB4008" w14:paraId="0901DFEC" w14:textId="77777777" w:rsidTr="00834A92">
        <w:trPr>
          <w:jc w:val="center"/>
        </w:trPr>
        <w:tc>
          <w:tcPr>
            <w:tcW w:w="25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4D3D49" w14:textId="77777777" w:rsidR="00066AAB" w:rsidRPr="00CB4008" w:rsidRDefault="00066AAB" w:rsidP="00CB4008">
            <w:pPr>
              <w:jc w:val="center"/>
              <w:rPr>
                <w:rFonts w:cstheme="minorHAnsi"/>
              </w:rPr>
            </w:pPr>
            <w:r w:rsidRPr="00CB4008">
              <w:rPr>
                <w:rFonts w:cstheme="minorHAnsi"/>
              </w:rPr>
              <w:t>2015</w:t>
            </w:r>
            <w:r>
              <w:rPr>
                <w:rFonts w:cstheme="minorHAnsi"/>
              </w:rPr>
              <w:t>-</w:t>
            </w:r>
            <w:r w:rsidRPr="00CB4008">
              <w:rPr>
                <w:rFonts w:cstheme="minorHAnsi"/>
              </w:rPr>
              <w:t>16</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34EB44" w14:textId="77777777" w:rsidR="00066AAB" w:rsidRPr="00CB4008" w:rsidRDefault="00066AAB" w:rsidP="00CB4008">
            <w:pPr>
              <w:jc w:val="center"/>
              <w:rPr>
                <w:rFonts w:cstheme="minorHAnsi"/>
              </w:rPr>
            </w:pPr>
            <w:r w:rsidRPr="00CB4008">
              <w:rPr>
                <w:rFonts w:cstheme="minorHAnsi"/>
              </w:rPr>
              <w:t>25,905</w:t>
            </w:r>
          </w:p>
        </w:tc>
        <w:tc>
          <w:tcPr>
            <w:tcW w:w="3885" w:type="dxa"/>
            <w:tcBorders>
              <w:top w:val="nil"/>
              <w:left w:val="nil"/>
              <w:bottom w:val="single" w:sz="8" w:space="0" w:color="auto"/>
              <w:right w:val="single" w:sz="8" w:space="0" w:color="auto"/>
            </w:tcBorders>
          </w:tcPr>
          <w:p w14:paraId="6B32700F" w14:textId="77777777" w:rsidR="00066AAB" w:rsidRPr="00CB4008" w:rsidRDefault="002D7D56" w:rsidP="00CB4008">
            <w:pPr>
              <w:jc w:val="center"/>
              <w:rPr>
                <w:rFonts w:cstheme="minorHAnsi"/>
              </w:rPr>
            </w:pPr>
            <w:r>
              <w:rPr>
                <w:rFonts w:cstheme="minorHAnsi"/>
              </w:rPr>
              <w:t>1.4%</w:t>
            </w:r>
          </w:p>
        </w:tc>
      </w:tr>
      <w:tr w:rsidR="00066AAB" w:rsidRPr="00CB4008" w14:paraId="4610CBD4" w14:textId="77777777" w:rsidTr="00834A92">
        <w:trPr>
          <w:jc w:val="center"/>
        </w:trPr>
        <w:tc>
          <w:tcPr>
            <w:tcW w:w="25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F80693" w14:textId="77777777" w:rsidR="00066AAB" w:rsidRPr="00CB4008" w:rsidRDefault="00066AAB" w:rsidP="00CB4008">
            <w:pPr>
              <w:jc w:val="center"/>
              <w:rPr>
                <w:rFonts w:cstheme="minorHAnsi"/>
              </w:rPr>
            </w:pPr>
            <w:r w:rsidRPr="00CB4008">
              <w:rPr>
                <w:rFonts w:cstheme="minorHAnsi"/>
              </w:rPr>
              <w:lastRenderedPageBreak/>
              <w:t>2016</w:t>
            </w:r>
            <w:r>
              <w:rPr>
                <w:rFonts w:cstheme="minorHAnsi"/>
              </w:rPr>
              <w:t>-</w:t>
            </w:r>
            <w:r w:rsidRPr="00CB4008">
              <w:rPr>
                <w:rFonts w:cstheme="minorHAnsi"/>
              </w:rPr>
              <w:t>17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2104D3" w14:textId="77777777" w:rsidR="00066AAB" w:rsidRPr="00CB4008" w:rsidRDefault="00066AAB" w:rsidP="00CB4008">
            <w:pPr>
              <w:jc w:val="center"/>
              <w:rPr>
                <w:rFonts w:cstheme="minorHAnsi"/>
              </w:rPr>
            </w:pPr>
            <w:r w:rsidRPr="00CB4008">
              <w:rPr>
                <w:rFonts w:cstheme="minorHAnsi"/>
              </w:rPr>
              <w:t>31,231</w:t>
            </w:r>
          </w:p>
        </w:tc>
        <w:tc>
          <w:tcPr>
            <w:tcW w:w="3885" w:type="dxa"/>
            <w:tcBorders>
              <w:top w:val="nil"/>
              <w:left w:val="nil"/>
              <w:bottom w:val="single" w:sz="8" w:space="0" w:color="auto"/>
              <w:right w:val="single" w:sz="8" w:space="0" w:color="auto"/>
            </w:tcBorders>
          </w:tcPr>
          <w:p w14:paraId="1AC3012D" w14:textId="77777777" w:rsidR="00066AAB" w:rsidRPr="00CB4008" w:rsidRDefault="002D7D56" w:rsidP="002D7D56">
            <w:pPr>
              <w:jc w:val="center"/>
              <w:rPr>
                <w:rFonts w:cstheme="minorHAnsi"/>
              </w:rPr>
            </w:pPr>
            <w:r>
              <w:rPr>
                <w:rFonts w:cstheme="minorHAnsi"/>
              </w:rPr>
              <w:t>1.6%</w:t>
            </w:r>
          </w:p>
        </w:tc>
      </w:tr>
    </w:tbl>
    <w:p w14:paraId="0D684B80" w14:textId="3A5864D0" w:rsidR="00CB4008" w:rsidRPr="00547180" w:rsidRDefault="00964D7B" w:rsidP="00CB4008">
      <w:pPr>
        <w:spacing w:line="240" w:lineRule="auto"/>
      </w:pPr>
      <w:r>
        <w:t>Data on t</w:t>
      </w:r>
      <w:r w:rsidR="00CB4008">
        <w:t>he number of unpaid respite days attributable to each of the risks mentioned above</w:t>
      </w:r>
      <w:r w:rsidR="00BC0211">
        <w:t xml:space="preserve"> is not </w:t>
      </w:r>
      <w:r w:rsidR="00B8641B">
        <w:t>available</w:t>
      </w:r>
      <w:r w:rsidR="00CB4008">
        <w:t>. However</w:t>
      </w:r>
      <w:r w:rsidR="00B8641B">
        <w:t>,</w:t>
      </w:r>
      <w:r w:rsidR="00CB4008">
        <w:t xml:space="preserve"> </w:t>
      </w:r>
      <w:r w:rsidR="00B8641B">
        <w:t>T</w:t>
      </w:r>
      <w:r w:rsidR="00CB4008">
        <w:t xml:space="preserve">able </w:t>
      </w:r>
      <w:r w:rsidR="00E2411B">
        <w:t>2.</w:t>
      </w:r>
      <w:r w:rsidR="000F3E35">
        <w:t>1</w:t>
      </w:r>
      <w:r w:rsidR="00E2411B">
        <w:t xml:space="preserve"> </w:t>
      </w:r>
      <w:r w:rsidR="00853608">
        <w:t>suggests</w:t>
      </w:r>
      <w:r w:rsidR="00CB4008">
        <w:t xml:space="preserve"> that </w:t>
      </w:r>
      <w:r w:rsidR="00F843AE">
        <w:t xml:space="preserve">failure to meet </w:t>
      </w:r>
      <w:r w:rsidR="00B8641B">
        <w:t xml:space="preserve">any </w:t>
      </w:r>
      <w:r w:rsidR="00F843AE">
        <w:t xml:space="preserve">one of </w:t>
      </w:r>
      <w:r w:rsidR="00CB4008">
        <w:t xml:space="preserve">a number of administrative </w:t>
      </w:r>
      <w:r w:rsidR="00BC0211">
        <w:t xml:space="preserve">and eligibility </w:t>
      </w:r>
      <w:r w:rsidR="00F843AE">
        <w:t>requirements</w:t>
      </w:r>
      <w:r w:rsidR="00CB4008">
        <w:t xml:space="preserve"> can result in providers missing out on funding for </w:t>
      </w:r>
      <w:r w:rsidR="00BC0211">
        <w:t xml:space="preserve">the </w:t>
      </w:r>
      <w:r w:rsidR="00CB4008">
        <w:t xml:space="preserve">provision of respite care. These </w:t>
      </w:r>
      <w:r w:rsidR="00F843AE">
        <w:t>requirements</w:t>
      </w:r>
      <w:r w:rsidR="00CB4008">
        <w:t xml:space="preserve"> are discussed </w:t>
      </w:r>
      <w:r w:rsidR="00853608">
        <w:t xml:space="preserve">further </w:t>
      </w:r>
      <w:r w:rsidR="00CB4008">
        <w:t xml:space="preserve">below. </w:t>
      </w:r>
    </w:p>
    <w:p w14:paraId="75252BEA" w14:textId="77777777" w:rsidR="001E5C31" w:rsidRDefault="00E2411B" w:rsidP="00E2411B">
      <w:pPr>
        <w:pStyle w:val="Heading3"/>
        <w:numPr>
          <w:ilvl w:val="0"/>
          <w:numId w:val="0"/>
        </w:numPr>
      </w:pPr>
      <w:r>
        <w:t xml:space="preserve">2.3.4 </w:t>
      </w:r>
      <w:r w:rsidR="00AC0B35">
        <w:t xml:space="preserve">Administration </w:t>
      </w:r>
      <w:r w:rsidR="00966F76">
        <w:t>of residential respite care</w:t>
      </w:r>
    </w:p>
    <w:p w14:paraId="2E12959D" w14:textId="77777777" w:rsidR="00AC0B35" w:rsidRPr="00AC0B35" w:rsidRDefault="00AC0B35" w:rsidP="001E5C31">
      <w:pPr>
        <w:rPr>
          <w:b/>
        </w:rPr>
      </w:pPr>
      <w:r w:rsidRPr="00AC0B35">
        <w:rPr>
          <w:b/>
        </w:rPr>
        <w:t>Allocation of respite care</w:t>
      </w:r>
    </w:p>
    <w:p w14:paraId="1A026734" w14:textId="7848C860" w:rsidR="00AC0B35" w:rsidRPr="00091717" w:rsidRDefault="00AC0B35" w:rsidP="00450E10">
      <w:pPr>
        <w:spacing w:line="240" w:lineRule="auto"/>
      </w:pPr>
      <w:r w:rsidRPr="00091717">
        <w:t>In several submissions</w:t>
      </w:r>
      <w:r w:rsidR="00B8641B">
        <w:t>,</w:t>
      </w:r>
      <w:r w:rsidRPr="00091717">
        <w:t xml:space="preserve"> it was noted that providers need to actively manage their allocations of respite care days to maintain the 70 per cent incentive payment </w:t>
      </w:r>
      <w:r w:rsidR="00B8641B">
        <w:t xml:space="preserve">threshold </w:t>
      </w:r>
      <w:r w:rsidRPr="00091717">
        <w:t>and/or to avoid exceeding their allocation. For some providers, in particular</w:t>
      </w:r>
      <w:r w:rsidR="00923130">
        <w:t xml:space="preserve"> smaller </w:t>
      </w:r>
      <w:r w:rsidRPr="00091717">
        <w:t xml:space="preserve">or rural and remote providers, this can take a disproportionate amount of staff time. </w:t>
      </w:r>
    </w:p>
    <w:p w14:paraId="693DEE16" w14:textId="77777777" w:rsidR="00AC0B35" w:rsidRPr="00547180" w:rsidRDefault="00AC0B35" w:rsidP="00450E10">
      <w:pPr>
        <w:spacing w:line="240" w:lineRule="auto"/>
      </w:pPr>
      <w:r w:rsidRPr="00547180">
        <w:t xml:space="preserve">Some submissions stated that the system for changing an allocation was onerous, while others referred to it as straightforward. A provider with facilities across a number of states noted inconsistency in how the process </w:t>
      </w:r>
      <w:r w:rsidR="003B4328">
        <w:t>wa</w:t>
      </w:r>
      <w:r w:rsidRPr="00547180">
        <w:t xml:space="preserve">s applied </w:t>
      </w:r>
      <w:r w:rsidR="003B4328">
        <w:t xml:space="preserve">in different </w:t>
      </w:r>
      <w:r w:rsidRPr="00547180">
        <w:t>state</w:t>
      </w:r>
      <w:r w:rsidR="003B4328">
        <w:t>s</w:t>
      </w:r>
      <w:r w:rsidRPr="00547180">
        <w:t xml:space="preserve">. </w:t>
      </w:r>
    </w:p>
    <w:p w14:paraId="07E3A4AD" w14:textId="77777777" w:rsidR="00AC0B35" w:rsidRDefault="00AC0B35" w:rsidP="00450E10">
      <w:pPr>
        <w:spacing w:line="240" w:lineRule="auto"/>
      </w:pPr>
      <w:r w:rsidRPr="00547180">
        <w:t xml:space="preserve">Several submissions from providers questioned the need for an allocation process at all. </w:t>
      </w:r>
    </w:p>
    <w:p w14:paraId="43313CCA" w14:textId="77777777" w:rsidR="00C843A5" w:rsidRDefault="00C843A5" w:rsidP="00450E10">
      <w:pPr>
        <w:spacing w:line="240" w:lineRule="auto"/>
      </w:pPr>
      <w:r>
        <w:t xml:space="preserve">Recommendation 3 of the </w:t>
      </w:r>
      <w:r w:rsidRPr="001E510B">
        <w:t>Legislated Review</w:t>
      </w:r>
      <w:r>
        <w:t xml:space="preserve"> is:</w:t>
      </w:r>
    </w:p>
    <w:p w14:paraId="52F5F736" w14:textId="77777777" w:rsidR="00C843A5" w:rsidRPr="00D80761" w:rsidRDefault="00C843A5" w:rsidP="00C843A5">
      <w:pPr>
        <w:spacing w:line="240" w:lineRule="auto"/>
        <w:ind w:left="720"/>
        <w:rPr>
          <w:i/>
        </w:rPr>
      </w:pPr>
      <w:r w:rsidRPr="00D80761">
        <w:rPr>
          <w:i/>
        </w:rPr>
        <w:t xml:space="preserve">That, as soon as possible, the </w:t>
      </w:r>
      <w:r w:rsidR="000C30D5">
        <w:rPr>
          <w:i/>
        </w:rPr>
        <w:t>G</w:t>
      </w:r>
      <w:r w:rsidRPr="00D80761">
        <w:rPr>
          <w:i/>
        </w:rPr>
        <w:t xml:space="preserve">overnment discontinue the Aged Care Approvals Round for residential care places, instead assigning places directly to the consumers within the residential care cap, with changes to take effect two years after announcement by </w:t>
      </w:r>
      <w:r w:rsidR="000C30D5">
        <w:rPr>
          <w:i/>
        </w:rPr>
        <w:t>G</w:t>
      </w:r>
      <w:r w:rsidRPr="00D80761">
        <w:rPr>
          <w:i/>
        </w:rPr>
        <w:t>overnment.</w:t>
      </w:r>
    </w:p>
    <w:p w14:paraId="4119A6B0" w14:textId="1D417F95" w:rsidR="00C843A5" w:rsidRPr="00547180" w:rsidRDefault="00C843A5" w:rsidP="00C843A5">
      <w:pPr>
        <w:spacing w:line="240" w:lineRule="auto"/>
      </w:pPr>
      <w:r>
        <w:t xml:space="preserve">As respite </w:t>
      </w:r>
      <w:r w:rsidR="00B8641B">
        <w:t xml:space="preserve">places are currently </w:t>
      </w:r>
      <w:r>
        <w:t xml:space="preserve">allocated to providers </w:t>
      </w:r>
      <w:r w:rsidR="00B8641B">
        <w:t>through</w:t>
      </w:r>
      <w:r>
        <w:t xml:space="preserve"> the ACAR process, removal of the ACAR</w:t>
      </w:r>
      <w:r w:rsidR="000C30D5">
        <w:t xml:space="preserve"> </w:t>
      </w:r>
      <w:r>
        <w:t xml:space="preserve">will require </w:t>
      </w:r>
      <w:r w:rsidR="000C30D5">
        <w:t xml:space="preserve">consideration of the </w:t>
      </w:r>
      <w:r w:rsidR="00B8641B">
        <w:t xml:space="preserve">potential implications for the availability of </w:t>
      </w:r>
      <w:r>
        <w:t xml:space="preserve">residential respite care. The Department of Health </w:t>
      </w:r>
      <w:r w:rsidR="00B8641B">
        <w:t xml:space="preserve">has commissioned a review of </w:t>
      </w:r>
      <w:r w:rsidR="000C30D5">
        <w:t>the broader impacts of removing the ACAR</w:t>
      </w:r>
      <w:r w:rsidR="00B8641B">
        <w:t xml:space="preserve">, </w:t>
      </w:r>
      <w:r w:rsidR="00970FC0">
        <w:t xml:space="preserve">including </w:t>
      </w:r>
      <w:r w:rsidR="00B8641B">
        <w:t>the implications for respite care</w:t>
      </w:r>
      <w:r w:rsidR="00E142FD">
        <w:t>.</w:t>
      </w:r>
    </w:p>
    <w:p w14:paraId="101C8023" w14:textId="4CB7E1CC" w:rsidR="00AC0B35" w:rsidRPr="00801029" w:rsidRDefault="00AC0B35" w:rsidP="001A416C">
      <w:pPr>
        <w:pStyle w:val="Heading4"/>
        <w:numPr>
          <w:ilvl w:val="0"/>
          <w:numId w:val="0"/>
        </w:numPr>
        <w:ind w:left="864" w:hanging="864"/>
      </w:pPr>
      <w:r w:rsidRPr="00801029">
        <w:t>Approval of respite c</w:t>
      </w:r>
      <w:r w:rsidR="00FE561D">
        <w:t>are</w:t>
      </w:r>
    </w:p>
    <w:p w14:paraId="557F957D" w14:textId="77777777" w:rsidR="00B8641B" w:rsidRDefault="00AC0B35" w:rsidP="00801029">
      <w:pPr>
        <w:spacing w:line="240" w:lineRule="auto"/>
      </w:pPr>
      <w:r w:rsidRPr="00547180">
        <w:t>One of the most common issues raised by</w:t>
      </w:r>
      <w:r w:rsidR="00F505E4">
        <w:t xml:space="preserve"> both</w:t>
      </w:r>
      <w:r w:rsidRPr="00547180">
        <w:t xml:space="preserve"> aged care providers</w:t>
      </w:r>
      <w:r w:rsidR="00F505E4">
        <w:t xml:space="preserve"> and consumer groups</w:t>
      </w:r>
      <w:r w:rsidRPr="00547180">
        <w:t xml:space="preserve"> in responses to the consultation was the difficulty in getting an ACAT approval for an emergency admission to residential respite care.</w:t>
      </w:r>
    </w:p>
    <w:p w14:paraId="306C7C28" w14:textId="2973DE60" w:rsidR="00AC0B35" w:rsidRPr="00547180" w:rsidRDefault="00AC0B35" w:rsidP="008457EB">
      <w:pPr>
        <w:spacing w:line="240" w:lineRule="auto"/>
      </w:pPr>
      <w:r w:rsidRPr="00547180">
        <w:t xml:space="preserve">There is provision for providers to request an emergency ACAT assessment for residential respite care within </w:t>
      </w:r>
      <w:r w:rsidR="00B8641B">
        <w:t xml:space="preserve">five </w:t>
      </w:r>
      <w:r w:rsidRPr="00547180">
        <w:t xml:space="preserve">days of an emergency admission, however approval for care is not guaranteed, resulting in a financial risk to providers. </w:t>
      </w:r>
      <w:r w:rsidR="008457EB">
        <w:t>As a result, s</w:t>
      </w:r>
      <w:r w:rsidR="008457EB" w:rsidRPr="00547180">
        <w:t xml:space="preserve">ome providers refuse to admit </w:t>
      </w:r>
      <w:r w:rsidR="008457EB">
        <w:t>people for respite care</w:t>
      </w:r>
      <w:r w:rsidR="008457EB" w:rsidRPr="00547180">
        <w:t xml:space="preserve"> in an emergency </w:t>
      </w:r>
      <w:r w:rsidR="008457EB">
        <w:t>if they do not already have</w:t>
      </w:r>
      <w:r w:rsidR="008457EB" w:rsidRPr="00547180">
        <w:t xml:space="preserve"> ACAT approval</w:t>
      </w:r>
      <w:r w:rsidR="008457EB">
        <w:t xml:space="preserve"> for respite care</w:t>
      </w:r>
      <w:r w:rsidR="008457EB" w:rsidRPr="00547180">
        <w:t>.</w:t>
      </w:r>
    </w:p>
    <w:p w14:paraId="4CE3E246" w14:textId="6900FAE0" w:rsidR="00AC0B35" w:rsidRPr="00547180" w:rsidRDefault="00AC0B35" w:rsidP="00801029">
      <w:pPr>
        <w:spacing w:line="240" w:lineRule="auto"/>
      </w:pPr>
      <w:r w:rsidRPr="00547180">
        <w:t xml:space="preserve">From information in the submissions, it appears that some providers are not </w:t>
      </w:r>
      <w:r w:rsidR="008457EB">
        <w:t xml:space="preserve">accepting people without ACAT approval as they are not </w:t>
      </w:r>
      <w:r w:rsidRPr="00547180">
        <w:t xml:space="preserve">aware of the ability to request an emergency ACAT </w:t>
      </w:r>
      <w:r w:rsidR="00F7756D">
        <w:t xml:space="preserve">assessment </w:t>
      </w:r>
      <w:r w:rsidRPr="00547180">
        <w:t xml:space="preserve">within </w:t>
      </w:r>
      <w:r w:rsidR="008457EB">
        <w:t>five</w:t>
      </w:r>
      <w:r w:rsidRPr="00547180">
        <w:t xml:space="preserve"> days of admission</w:t>
      </w:r>
      <w:r w:rsidR="00F7756D">
        <w:t xml:space="preserve"> to respite care</w:t>
      </w:r>
      <w:r w:rsidRPr="00547180">
        <w:t xml:space="preserve">. Others are not willing to take the financial risk that the person may not be approved as an emergency admission </w:t>
      </w:r>
      <w:r w:rsidR="00F7756D">
        <w:t xml:space="preserve">for respite care </w:t>
      </w:r>
      <w:r w:rsidR="001A416C">
        <w:t>after the event.</w:t>
      </w:r>
    </w:p>
    <w:p w14:paraId="5D6C65CE" w14:textId="37DA17E5" w:rsidR="00AC0B35" w:rsidRPr="00547180" w:rsidRDefault="00AC0B35" w:rsidP="00801029">
      <w:pPr>
        <w:spacing w:line="240" w:lineRule="auto"/>
      </w:pPr>
      <w:r w:rsidRPr="00547180">
        <w:lastRenderedPageBreak/>
        <w:t xml:space="preserve">Several submissions argued the problem is partly a result of ACATs refusing to give approval for respite care unless there is an intention for the carer/care recipient to use residential respite care in the next </w:t>
      </w:r>
      <w:r w:rsidR="008457EB">
        <w:t xml:space="preserve">six </w:t>
      </w:r>
      <w:r w:rsidRPr="00547180">
        <w:t>months. However</w:t>
      </w:r>
      <w:r w:rsidR="008457EB">
        <w:t>,</w:t>
      </w:r>
      <w:r w:rsidRPr="00547180">
        <w:t xml:space="preserve"> there is no requirement for this in the ACAT assessment manual. Rather, the manual states that ACATs should:</w:t>
      </w:r>
    </w:p>
    <w:p w14:paraId="228A6987" w14:textId="77777777" w:rsidR="00AC0B35" w:rsidRPr="00547180" w:rsidRDefault="00AC0B35" w:rsidP="00801029">
      <w:pPr>
        <w:spacing w:line="240" w:lineRule="auto"/>
        <w:ind w:left="720"/>
      </w:pPr>
      <w:r w:rsidRPr="00547180">
        <w:t>Ensure recommendations are for services and supports for current needs and not recommending services that are not supported by the assessment or are anticipated future needs. (</w:t>
      </w:r>
      <w:r w:rsidRPr="00547180">
        <w:rPr>
          <w:i/>
        </w:rPr>
        <w:t>ACAT Assessment Manual</w:t>
      </w:r>
      <w:r w:rsidRPr="00547180">
        <w:t>, section 10.9)</w:t>
      </w:r>
    </w:p>
    <w:p w14:paraId="32FF23C7" w14:textId="77777777" w:rsidR="00AC0B35" w:rsidRPr="00547180" w:rsidRDefault="00AC0B35" w:rsidP="00801029">
      <w:pPr>
        <w:spacing w:line="240" w:lineRule="auto"/>
      </w:pPr>
      <w:r w:rsidRPr="00547180">
        <w:t>Limiting approval of care recipients to 63 days of residential respite care</w:t>
      </w:r>
      <w:r w:rsidR="00B7763A" w:rsidRPr="00547180">
        <w:t xml:space="preserve"> per financial year</w:t>
      </w:r>
      <w:r w:rsidRPr="00547180">
        <w:t xml:space="preserve"> causes administrative difficulty and can result in an inadvertent loss of subsidy for providers.  </w:t>
      </w:r>
    </w:p>
    <w:p w14:paraId="010C6AEE" w14:textId="0AB8DDFF" w:rsidR="00AC0B35" w:rsidRPr="00547180" w:rsidRDefault="008457EB" w:rsidP="00801029">
      <w:pPr>
        <w:spacing w:line="240" w:lineRule="auto"/>
      </w:pPr>
      <w:r>
        <w:t xml:space="preserve">Each individual’s </w:t>
      </w:r>
      <w:r w:rsidR="00AC0B35" w:rsidRPr="00547180">
        <w:t xml:space="preserve">use of respite care is not tracked in real time, but is updated when the provider submits their monthly payment claim to DHS. Often, </w:t>
      </w:r>
      <w:r w:rsidR="00F45722">
        <w:t>respite residents</w:t>
      </w:r>
      <w:r w:rsidR="00AC0B35" w:rsidRPr="00547180">
        <w:t xml:space="preserve"> and their carers do not keep records of how much respite care they have used in a financial year, and </w:t>
      </w:r>
      <w:r w:rsidR="00F45722">
        <w:t xml:space="preserve">respite users </w:t>
      </w:r>
      <w:r w:rsidR="00AC0B35" w:rsidRPr="00547180">
        <w:t xml:space="preserve">may use different providers for separate episodes of respite care. A number of submissions mention the difficulty of finding out the balance of respite care a </w:t>
      </w:r>
      <w:r>
        <w:t xml:space="preserve">person </w:t>
      </w:r>
      <w:r w:rsidR="00AC0B35" w:rsidRPr="00547180">
        <w:t xml:space="preserve">has remaining prior to admission. Further, significant amounts of staff time can be used </w:t>
      </w:r>
      <w:r w:rsidR="00F505E4">
        <w:t>to get</w:t>
      </w:r>
      <w:r w:rsidR="00AC0B35" w:rsidRPr="00547180">
        <w:t xml:space="preserve"> this information.  </w:t>
      </w:r>
    </w:p>
    <w:p w14:paraId="546ED393" w14:textId="77777777" w:rsidR="00AC0B35" w:rsidRPr="00234DF0" w:rsidRDefault="00024D80" w:rsidP="00FE561D">
      <w:pPr>
        <w:pStyle w:val="Heading4"/>
        <w:numPr>
          <w:ilvl w:val="0"/>
          <w:numId w:val="0"/>
        </w:numPr>
        <w:ind w:left="864" w:hanging="864"/>
      </w:pPr>
      <w:r w:rsidRPr="00234DF0">
        <w:t>Payment system and allocations of respite care days</w:t>
      </w:r>
    </w:p>
    <w:p w14:paraId="3AB78133" w14:textId="6ACE6B91" w:rsidR="00F505E4" w:rsidRPr="00547180" w:rsidRDefault="00024D80" w:rsidP="00234DF0">
      <w:pPr>
        <w:spacing w:line="240" w:lineRule="auto"/>
      </w:pPr>
      <w:r w:rsidRPr="00547180">
        <w:t xml:space="preserve">The </w:t>
      </w:r>
      <w:r w:rsidR="00116EDB">
        <w:t xml:space="preserve">aged care subsidy and supplement </w:t>
      </w:r>
      <w:r w:rsidRPr="00547180">
        <w:t xml:space="preserve">payment system </w:t>
      </w:r>
      <w:r w:rsidR="00F7756D">
        <w:t>records</w:t>
      </w:r>
      <w:r w:rsidRPr="00547180">
        <w:t xml:space="preserve"> a maximum allocation of respite days for </w:t>
      </w:r>
      <w:r w:rsidR="00116EDB">
        <w:t>residential aged care services</w:t>
      </w:r>
      <w:r w:rsidR="00F505E4">
        <w:t xml:space="preserve">. </w:t>
      </w:r>
      <w:r w:rsidRPr="00547180">
        <w:t xml:space="preserve">This enables the </w:t>
      </w:r>
      <w:r w:rsidR="00116EDB">
        <w:t xml:space="preserve">system to </w:t>
      </w:r>
      <w:r w:rsidRPr="00547180">
        <w:t>calculat</w:t>
      </w:r>
      <w:r w:rsidR="00116EDB">
        <w:t>e</w:t>
      </w:r>
      <w:r w:rsidR="003C0EEF">
        <w:t xml:space="preserve"> the proportion of respite care the service has provided and whether or not it has equalled or exceeded </w:t>
      </w:r>
      <w:r w:rsidRPr="00547180">
        <w:t xml:space="preserve">70 per cent </w:t>
      </w:r>
      <w:r w:rsidR="003C0EEF">
        <w:t>of the specified proportion</w:t>
      </w:r>
      <w:r w:rsidRPr="00547180">
        <w:t xml:space="preserve"> for </w:t>
      </w:r>
      <w:r w:rsidR="008457EB">
        <w:t xml:space="preserve">payment of </w:t>
      </w:r>
      <w:r w:rsidRPr="00547180">
        <w:t xml:space="preserve">the </w:t>
      </w:r>
      <w:r w:rsidR="003C0EEF">
        <w:t xml:space="preserve">high level respite care supplement </w:t>
      </w:r>
      <w:r w:rsidRPr="00547180">
        <w:t>incentive.</w:t>
      </w:r>
      <w:r w:rsidR="00F505E4">
        <w:t xml:space="preserve"> Services that exceed the maximum number of respite days recorded in the payment system </w:t>
      </w:r>
      <w:r w:rsidR="00F505E4" w:rsidRPr="00547180">
        <w:t xml:space="preserve">receive no </w:t>
      </w:r>
      <w:r w:rsidR="00F505E4">
        <w:t>respite care subsidies or supplements</w:t>
      </w:r>
      <w:r w:rsidR="00F505E4" w:rsidRPr="00547180">
        <w:t xml:space="preserve"> for the days they provide respite care above </w:t>
      </w:r>
      <w:r w:rsidR="00F505E4">
        <w:t>that</w:t>
      </w:r>
      <w:r w:rsidR="00F505E4" w:rsidRPr="00547180">
        <w:t xml:space="preserve"> maximum.</w:t>
      </w:r>
    </w:p>
    <w:p w14:paraId="2CE45BD1" w14:textId="77777777" w:rsidR="00024D80" w:rsidRPr="00547180" w:rsidRDefault="00F505E4" w:rsidP="00234DF0">
      <w:pPr>
        <w:spacing w:line="240" w:lineRule="auto"/>
      </w:pPr>
      <w:r>
        <w:t>T</w:t>
      </w:r>
      <w:r w:rsidR="00024D80" w:rsidRPr="00547180">
        <w:t>he limit</w:t>
      </w:r>
      <w:r w:rsidR="00F7756D">
        <w:t>ation</w:t>
      </w:r>
      <w:r w:rsidR="00024D80" w:rsidRPr="00547180">
        <w:t>s</w:t>
      </w:r>
      <w:r>
        <w:t xml:space="preserve"> applied</w:t>
      </w:r>
      <w:r w:rsidR="00024D80" w:rsidRPr="00547180">
        <w:t xml:space="preserve"> </w:t>
      </w:r>
      <w:r w:rsidR="00F7756D">
        <w:t>in</w:t>
      </w:r>
      <w:r w:rsidR="00024D80" w:rsidRPr="00547180">
        <w:t xml:space="preserve"> the current payment system mean that providers must actively monitor respite </w:t>
      </w:r>
      <w:r w:rsidR="00F7756D">
        <w:t xml:space="preserve">care </w:t>
      </w:r>
      <w:r w:rsidR="00024D80" w:rsidRPr="00547180">
        <w:t>usage to avoid non-payment</w:t>
      </w:r>
      <w:r w:rsidR="003C0EEF">
        <w:t xml:space="preserve"> of respite care subsid</w:t>
      </w:r>
      <w:r>
        <w:t>ies</w:t>
      </w:r>
      <w:r w:rsidR="003C0EEF">
        <w:t xml:space="preserve"> and supplement</w:t>
      </w:r>
      <w:r>
        <w:t>s</w:t>
      </w:r>
      <w:r w:rsidR="00024D80" w:rsidRPr="00547180">
        <w:t>.</w:t>
      </w:r>
      <w:r>
        <w:t xml:space="preserve"> </w:t>
      </w:r>
    </w:p>
    <w:p w14:paraId="4FA3360B" w14:textId="77777777" w:rsidR="00024D80" w:rsidRDefault="001E510B" w:rsidP="001E510B">
      <w:pPr>
        <w:pStyle w:val="Heading3"/>
        <w:numPr>
          <w:ilvl w:val="0"/>
          <w:numId w:val="0"/>
        </w:numPr>
      </w:pPr>
      <w:r>
        <w:t xml:space="preserve">2.3.5 </w:t>
      </w:r>
      <w:r w:rsidR="00823AF9">
        <w:t xml:space="preserve">Availability of </w:t>
      </w:r>
      <w:r w:rsidR="00CB4008">
        <w:t xml:space="preserve">residential </w:t>
      </w:r>
      <w:r w:rsidR="00823AF9">
        <w:t>respite places</w:t>
      </w:r>
    </w:p>
    <w:p w14:paraId="47E0C6ED" w14:textId="71292925" w:rsidR="008457EB" w:rsidRDefault="00823AF9" w:rsidP="00234DF0">
      <w:pPr>
        <w:spacing w:line="240" w:lineRule="auto"/>
      </w:pPr>
      <w:r>
        <w:t xml:space="preserve">Residential respite care can be used for emergency and planned respite. However, the availability of a respite place depends on </w:t>
      </w:r>
      <w:r w:rsidR="008457EB">
        <w:t>each</w:t>
      </w:r>
      <w:r>
        <w:t xml:space="preserve"> provider’s business model. </w:t>
      </w:r>
    </w:p>
    <w:p w14:paraId="435D2B06" w14:textId="022E1813" w:rsidR="00823AF9" w:rsidRDefault="00FD0B99" w:rsidP="00234DF0">
      <w:pPr>
        <w:spacing w:line="240" w:lineRule="auto"/>
      </w:pPr>
      <w:r w:rsidRPr="00547180">
        <w:t xml:space="preserve">Several submissions from providers stated that residential respite care is usually only offered to fill an empty bed between </w:t>
      </w:r>
      <w:r w:rsidR="00F7756D">
        <w:t xml:space="preserve">the discharge of a </w:t>
      </w:r>
      <w:r w:rsidRPr="00547180">
        <w:t xml:space="preserve">permanent </w:t>
      </w:r>
      <w:r w:rsidR="003261DF">
        <w:t>resident</w:t>
      </w:r>
      <w:r w:rsidR="00F7756D">
        <w:t xml:space="preserve"> and the admission of another permanent resident</w:t>
      </w:r>
      <w:r w:rsidRPr="00547180">
        <w:t xml:space="preserve">. </w:t>
      </w:r>
      <w:r w:rsidR="00823AF9">
        <w:t>This</w:t>
      </w:r>
      <w:r w:rsidR="00823AF9" w:rsidRPr="00547180">
        <w:t xml:space="preserve"> practice limits planned access to respite care, as providers cannot predict when they will be able to offer a place.</w:t>
      </w:r>
      <w:r w:rsidR="00823AF9">
        <w:t xml:space="preserve"> </w:t>
      </w:r>
    </w:p>
    <w:p w14:paraId="684855A7" w14:textId="3303DCCD" w:rsidR="00FD0B99" w:rsidRDefault="00823AF9" w:rsidP="00234DF0">
      <w:pPr>
        <w:spacing w:line="240" w:lineRule="auto"/>
      </w:pPr>
      <w:r>
        <w:t>O</w:t>
      </w:r>
      <w:r w:rsidR="00FD0B99" w:rsidRPr="00547180">
        <w:t xml:space="preserve">ften </w:t>
      </w:r>
      <w:r>
        <w:t xml:space="preserve">in this situation, </w:t>
      </w:r>
      <w:r w:rsidR="00FD0B99" w:rsidRPr="00547180">
        <w:t xml:space="preserve">the respite </w:t>
      </w:r>
      <w:r w:rsidR="003261DF">
        <w:t xml:space="preserve">resident </w:t>
      </w:r>
      <w:r w:rsidR="00FD0B99" w:rsidRPr="00547180">
        <w:t xml:space="preserve">will be occupying a </w:t>
      </w:r>
      <w:r w:rsidR="003261DF">
        <w:t>room</w:t>
      </w:r>
      <w:r w:rsidR="00FD0B99" w:rsidRPr="00547180">
        <w:t xml:space="preserve">/bed that has </w:t>
      </w:r>
      <w:r w:rsidR="00F7756D">
        <w:t xml:space="preserve">just </w:t>
      </w:r>
      <w:r w:rsidR="00FD0B99" w:rsidRPr="00547180">
        <w:t xml:space="preserve">become vacant on the discharge of </w:t>
      </w:r>
      <w:r w:rsidR="003261DF">
        <w:t>a</w:t>
      </w:r>
      <w:r w:rsidR="00FD0B99" w:rsidRPr="00547180">
        <w:t xml:space="preserve"> </w:t>
      </w:r>
      <w:r w:rsidR="00F7756D">
        <w:t xml:space="preserve">permanent </w:t>
      </w:r>
      <w:r w:rsidR="00FD0B99" w:rsidRPr="00547180">
        <w:t>resident</w:t>
      </w:r>
      <w:r w:rsidR="00F7756D">
        <w:t xml:space="preserve">. </w:t>
      </w:r>
      <w:r w:rsidR="00B60CD8">
        <w:t>V</w:t>
      </w:r>
      <w:r w:rsidR="00FD0B99" w:rsidRPr="00547180">
        <w:t>acanc</w:t>
      </w:r>
      <w:r w:rsidR="00E64FFF">
        <w:t>ies</w:t>
      </w:r>
      <w:r w:rsidR="00FD0B99" w:rsidRPr="00547180">
        <w:t xml:space="preserve"> </w:t>
      </w:r>
      <w:r w:rsidR="00B60CD8">
        <w:t xml:space="preserve">often </w:t>
      </w:r>
      <w:r w:rsidR="003261DF">
        <w:t>occur</w:t>
      </w:r>
      <w:r w:rsidR="00FD0B99" w:rsidRPr="00547180">
        <w:t xml:space="preserve"> </w:t>
      </w:r>
      <w:r w:rsidR="00E64FFF">
        <w:t xml:space="preserve">in permanent residential aged care due to the death of a </w:t>
      </w:r>
      <w:r w:rsidR="00FD0B99" w:rsidRPr="00547180">
        <w:t>resident</w:t>
      </w:r>
      <w:r>
        <w:t xml:space="preserve">, which </w:t>
      </w:r>
      <w:r w:rsidR="00F505E4">
        <w:t xml:space="preserve">could </w:t>
      </w:r>
      <w:r>
        <w:t xml:space="preserve">be </w:t>
      </w:r>
      <w:r w:rsidR="003261DF">
        <w:t xml:space="preserve">a </w:t>
      </w:r>
      <w:r>
        <w:t xml:space="preserve">distressing </w:t>
      </w:r>
      <w:r w:rsidR="003261DF">
        <w:t xml:space="preserve">period </w:t>
      </w:r>
      <w:r>
        <w:t>for the permanent residents</w:t>
      </w:r>
      <w:r w:rsidR="00E64FFF">
        <w:t xml:space="preserve"> who may be grieving</w:t>
      </w:r>
      <w:r w:rsidR="00FD0B99" w:rsidRPr="00547180">
        <w:t>.</w:t>
      </w:r>
      <w:r>
        <w:t xml:space="preserve"> </w:t>
      </w:r>
      <w:r w:rsidR="00FD0B99" w:rsidRPr="00547180">
        <w:t xml:space="preserve">In addition, permanent residents can </w:t>
      </w:r>
      <w:r w:rsidR="001C1772">
        <w:t xml:space="preserve">sometimes </w:t>
      </w:r>
      <w:r w:rsidR="00FD0B99" w:rsidRPr="00547180">
        <w:t>find short</w:t>
      </w:r>
      <w:r w:rsidR="003261DF">
        <w:t>-</w:t>
      </w:r>
      <w:r w:rsidR="00FD0B99" w:rsidRPr="00547180">
        <w:t xml:space="preserve">term respite </w:t>
      </w:r>
      <w:r w:rsidR="00F45722">
        <w:t>residents</w:t>
      </w:r>
      <w:r w:rsidR="00FD0B99" w:rsidRPr="00547180">
        <w:t xml:space="preserve"> disruptive</w:t>
      </w:r>
      <w:r w:rsidR="00E64FFF">
        <w:t xml:space="preserve"> to their settled routines</w:t>
      </w:r>
      <w:r w:rsidR="00FD0B99" w:rsidRPr="00547180">
        <w:t xml:space="preserve">. </w:t>
      </w:r>
    </w:p>
    <w:p w14:paraId="3A0AC4A8" w14:textId="363A76D2" w:rsidR="001F3BF4" w:rsidRDefault="00823AF9" w:rsidP="001F3BF4">
      <w:pPr>
        <w:spacing w:line="240" w:lineRule="auto"/>
      </w:pPr>
      <w:r>
        <w:t xml:space="preserve">Other providers </w:t>
      </w:r>
      <w:r w:rsidR="00F505E4">
        <w:t xml:space="preserve">stated they </w:t>
      </w:r>
      <w:r>
        <w:t xml:space="preserve">only offer planned residential respite care. </w:t>
      </w:r>
      <w:r w:rsidR="001F3BF4">
        <w:t>Booking planned respite periods guarantees income for the provider and enables planning of occupancy. However, m</w:t>
      </w:r>
      <w:r>
        <w:t>any submissions raise</w:t>
      </w:r>
      <w:r w:rsidR="00E5373A">
        <w:t>d</w:t>
      </w:r>
      <w:r>
        <w:t xml:space="preserve"> the issue </w:t>
      </w:r>
      <w:r w:rsidR="00E5373A">
        <w:t>of a</w:t>
      </w:r>
      <w:r>
        <w:t xml:space="preserve"> general lack of availability of respite care </w:t>
      </w:r>
      <w:r w:rsidR="001F3BF4">
        <w:t>as</w:t>
      </w:r>
      <w:r>
        <w:t xml:space="preserve"> places </w:t>
      </w:r>
      <w:r w:rsidR="00E5373A">
        <w:t xml:space="preserve">can often be </w:t>
      </w:r>
      <w:r>
        <w:t>booked out months in advance.</w:t>
      </w:r>
      <w:r w:rsidR="001F3BF4">
        <w:t xml:space="preserve"> A number of submissions mention</w:t>
      </w:r>
      <w:r w:rsidR="00377AA2">
        <w:t>ed</w:t>
      </w:r>
      <w:r w:rsidR="001F3BF4">
        <w:t xml:space="preserve"> the practice used by some providers of rebooking </w:t>
      </w:r>
      <w:r w:rsidR="00F45722">
        <w:t xml:space="preserve">people </w:t>
      </w:r>
      <w:r w:rsidR="001F3BF4">
        <w:t xml:space="preserve">for future respite care when they </w:t>
      </w:r>
      <w:r w:rsidR="00E5373A">
        <w:t xml:space="preserve">are </w:t>
      </w:r>
      <w:r w:rsidR="001F3BF4">
        <w:t>discharge</w:t>
      </w:r>
      <w:r w:rsidR="00E5373A">
        <w:t>d from a respite care episode</w:t>
      </w:r>
      <w:r w:rsidR="001F3BF4">
        <w:t xml:space="preserve">, which ensures a measure of continuity of care for some , but </w:t>
      </w:r>
      <w:r w:rsidR="00E5373A">
        <w:t xml:space="preserve">can </w:t>
      </w:r>
      <w:r w:rsidR="001F3BF4">
        <w:t>limit access for other</w:t>
      </w:r>
      <w:r w:rsidR="00E5373A">
        <w:t>s seeking respite</w:t>
      </w:r>
      <w:r w:rsidR="001F3BF4">
        <w:t xml:space="preserve"> care. </w:t>
      </w:r>
    </w:p>
    <w:p w14:paraId="40CAF762" w14:textId="7BED21AA" w:rsidR="00DE3B73" w:rsidRDefault="001F3BF4" w:rsidP="00DE3B73">
      <w:pPr>
        <w:spacing w:line="240" w:lineRule="auto"/>
      </w:pPr>
      <w:r>
        <w:lastRenderedPageBreak/>
        <w:t xml:space="preserve">Another common theme </w:t>
      </w:r>
      <w:r w:rsidR="00B844F3">
        <w:t xml:space="preserve">raised in submissions </w:t>
      </w:r>
      <w:r>
        <w:t xml:space="preserve">was the number of providers who have reduced or ceased providing respite </w:t>
      </w:r>
      <w:r w:rsidR="00F505E4">
        <w:t xml:space="preserve">care </w:t>
      </w:r>
      <w:r>
        <w:t xml:space="preserve">in the last few years. </w:t>
      </w:r>
      <w:r w:rsidR="00DE3B73">
        <w:t xml:space="preserve">However, evidence from provider claims, as shown in the table below, indicates that the number of residential care services being paid respite subsidy is fairly steady. </w:t>
      </w:r>
    </w:p>
    <w:p w14:paraId="45814138" w14:textId="77777777" w:rsidR="00DE3B73" w:rsidRPr="00DD10C8" w:rsidRDefault="00DE3B73" w:rsidP="00DE3B73">
      <w:pPr>
        <w:keepNext/>
        <w:rPr>
          <w:b/>
        </w:rPr>
      </w:pPr>
      <w:r w:rsidRPr="00DD10C8">
        <w:rPr>
          <w:b/>
        </w:rPr>
        <w:t>Table 2.</w:t>
      </w:r>
      <w:r>
        <w:rPr>
          <w:b/>
        </w:rPr>
        <w:t>1</w:t>
      </w:r>
      <w:r w:rsidRPr="00DD10C8">
        <w:rPr>
          <w:b/>
        </w:rPr>
        <w:t xml:space="preserve"> – number of </w:t>
      </w:r>
      <w:r>
        <w:rPr>
          <w:b/>
        </w:rPr>
        <w:t>services</w:t>
      </w:r>
      <w:r w:rsidRPr="00DD10C8">
        <w:rPr>
          <w:b/>
        </w:rPr>
        <w:t xml:space="preserve"> </w:t>
      </w:r>
      <w:r>
        <w:rPr>
          <w:b/>
        </w:rPr>
        <w:t xml:space="preserve">receiving </w:t>
      </w:r>
      <w:r w:rsidRPr="00DD10C8">
        <w:rPr>
          <w:b/>
        </w:rPr>
        <w:t>residential respite subsidy</w:t>
      </w:r>
      <w:r>
        <w:rPr>
          <w:b/>
        </w:rPr>
        <w:t xml:space="preserve"> per financial year</w:t>
      </w:r>
    </w:p>
    <w:tbl>
      <w:tblPr>
        <w:tblStyle w:val="TableGrid"/>
        <w:tblW w:w="0" w:type="auto"/>
        <w:tblLook w:val="04A0" w:firstRow="1" w:lastRow="0" w:firstColumn="1" w:lastColumn="0" w:noHBand="0" w:noVBand="1"/>
        <w:tblCaption w:val="Table of the number of services receiving residential respite subsidy per financial year"/>
        <w:tblDescription w:val="Depicts the number of services receiving residential respite subsidy for the financial years from 2013-2014 to 2016-2017."/>
      </w:tblPr>
      <w:tblGrid>
        <w:gridCol w:w="3369"/>
        <w:gridCol w:w="1275"/>
        <w:gridCol w:w="1276"/>
        <w:gridCol w:w="1276"/>
        <w:gridCol w:w="1326"/>
      </w:tblGrid>
      <w:tr w:rsidR="00DE3B73" w14:paraId="567D6116" w14:textId="77777777" w:rsidTr="00FE561D">
        <w:trPr>
          <w:tblHeader/>
        </w:trPr>
        <w:tc>
          <w:tcPr>
            <w:tcW w:w="3369" w:type="dxa"/>
            <w:tcBorders>
              <w:top w:val="nil"/>
              <w:left w:val="nil"/>
              <w:bottom w:val="nil"/>
            </w:tcBorders>
          </w:tcPr>
          <w:p w14:paraId="0AAFDA4A" w14:textId="77777777" w:rsidR="00DE3B73" w:rsidRDefault="00DE3B73" w:rsidP="001B007F">
            <w:pPr>
              <w:keepNext/>
              <w:keepLines/>
            </w:pPr>
          </w:p>
        </w:tc>
        <w:tc>
          <w:tcPr>
            <w:tcW w:w="5153" w:type="dxa"/>
            <w:gridSpan w:val="4"/>
          </w:tcPr>
          <w:p w14:paraId="1755ED4D" w14:textId="77777777" w:rsidR="00DE3B73" w:rsidRDefault="00DE3B73" w:rsidP="001B007F">
            <w:pPr>
              <w:keepNext/>
              <w:keepLines/>
              <w:jc w:val="center"/>
            </w:pPr>
            <w:r>
              <w:t>Financial Year</w:t>
            </w:r>
          </w:p>
        </w:tc>
      </w:tr>
      <w:tr w:rsidR="00DE3B73" w14:paraId="47925F48" w14:textId="77777777" w:rsidTr="00FE561D">
        <w:trPr>
          <w:tblHeader/>
        </w:trPr>
        <w:tc>
          <w:tcPr>
            <w:tcW w:w="3369" w:type="dxa"/>
            <w:tcBorders>
              <w:top w:val="nil"/>
              <w:left w:val="nil"/>
            </w:tcBorders>
          </w:tcPr>
          <w:p w14:paraId="23027916" w14:textId="77777777" w:rsidR="00DE3B73" w:rsidRDefault="00DE3B73" w:rsidP="001B007F">
            <w:pPr>
              <w:keepNext/>
              <w:keepLines/>
            </w:pPr>
          </w:p>
        </w:tc>
        <w:tc>
          <w:tcPr>
            <w:tcW w:w="1275" w:type="dxa"/>
          </w:tcPr>
          <w:p w14:paraId="30EC10A4" w14:textId="77777777" w:rsidR="00DE3B73" w:rsidRDefault="00DE3B73" w:rsidP="001B007F">
            <w:pPr>
              <w:keepNext/>
              <w:keepLines/>
              <w:jc w:val="center"/>
            </w:pPr>
            <w:r>
              <w:t>2013-14</w:t>
            </w:r>
          </w:p>
        </w:tc>
        <w:tc>
          <w:tcPr>
            <w:tcW w:w="1276" w:type="dxa"/>
          </w:tcPr>
          <w:p w14:paraId="6B4740A3" w14:textId="77777777" w:rsidR="00DE3B73" w:rsidRDefault="00DE3B73" w:rsidP="001B007F">
            <w:pPr>
              <w:keepNext/>
              <w:keepLines/>
              <w:jc w:val="center"/>
            </w:pPr>
            <w:r>
              <w:t>2014-15</w:t>
            </w:r>
          </w:p>
        </w:tc>
        <w:tc>
          <w:tcPr>
            <w:tcW w:w="1276" w:type="dxa"/>
          </w:tcPr>
          <w:p w14:paraId="27879DFC" w14:textId="77777777" w:rsidR="00DE3B73" w:rsidRDefault="00DE3B73" w:rsidP="001B007F">
            <w:pPr>
              <w:keepNext/>
              <w:keepLines/>
              <w:jc w:val="center"/>
            </w:pPr>
            <w:r>
              <w:t>2015-16</w:t>
            </w:r>
          </w:p>
        </w:tc>
        <w:tc>
          <w:tcPr>
            <w:tcW w:w="1326" w:type="dxa"/>
          </w:tcPr>
          <w:p w14:paraId="18C48E43" w14:textId="77777777" w:rsidR="00DE3B73" w:rsidRDefault="00DE3B73" w:rsidP="001B007F">
            <w:pPr>
              <w:keepNext/>
              <w:keepLines/>
              <w:jc w:val="center"/>
            </w:pPr>
            <w:r>
              <w:t>2016-17</w:t>
            </w:r>
          </w:p>
        </w:tc>
      </w:tr>
      <w:tr w:rsidR="00DE3B73" w14:paraId="3432DF4A" w14:textId="77777777" w:rsidTr="001B007F">
        <w:tc>
          <w:tcPr>
            <w:tcW w:w="3369" w:type="dxa"/>
          </w:tcPr>
          <w:p w14:paraId="555E16CF" w14:textId="77777777" w:rsidR="00DE3B73" w:rsidRDefault="00DE3B73" w:rsidP="001B007F">
            <w:pPr>
              <w:keepNext/>
              <w:keepLines/>
            </w:pPr>
            <w:r>
              <w:t>Number of services that received residential respite subsidy during period</w:t>
            </w:r>
          </w:p>
        </w:tc>
        <w:tc>
          <w:tcPr>
            <w:tcW w:w="1275" w:type="dxa"/>
          </w:tcPr>
          <w:p w14:paraId="159DF23F" w14:textId="77777777" w:rsidR="00DE3B73" w:rsidRDefault="00DE3B73" w:rsidP="001B007F">
            <w:pPr>
              <w:keepNext/>
              <w:keepLines/>
              <w:jc w:val="center"/>
            </w:pPr>
            <w:r>
              <w:t>2,738</w:t>
            </w:r>
          </w:p>
        </w:tc>
        <w:tc>
          <w:tcPr>
            <w:tcW w:w="1276" w:type="dxa"/>
          </w:tcPr>
          <w:p w14:paraId="676315B4" w14:textId="77777777" w:rsidR="00DE3B73" w:rsidRDefault="00DE3B73" w:rsidP="001B007F">
            <w:pPr>
              <w:keepNext/>
              <w:keepLines/>
              <w:jc w:val="center"/>
            </w:pPr>
            <w:r>
              <w:t>2,714</w:t>
            </w:r>
          </w:p>
        </w:tc>
        <w:tc>
          <w:tcPr>
            <w:tcW w:w="1276" w:type="dxa"/>
          </w:tcPr>
          <w:p w14:paraId="5F448AC8" w14:textId="77777777" w:rsidR="00DE3B73" w:rsidRDefault="00DE3B73" w:rsidP="001B007F">
            <w:pPr>
              <w:keepNext/>
              <w:keepLines/>
              <w:jc w:val="center"/>
            </w:pPr>
            <w:r>
              <w:t>2,712</w:t>
            </w:r>
          </w:p>
        </w:tc>
        <w:tc>
          <w:tcPr>
            <w:tcW w:w="1326" w:type="dxa"/>
          </w:tcPr>
          <w:p w14:paraId="638D062D" w14:textId="77777777" w:rsidR="00DE3B73" w:rsidRDefault="00DE3B73" w:rsidP="001B007F">
            <w:pPr>
              <w:keepNext/>
              <w:keepLines/>
              <w:jc w:val="center"/>
            </w:pPr>
            <w:r>
              <w:t>2,708</w:t>
            </w:r>
          </w:p>
        </w:tc>
      </w:tr>
    </w:tbl>
    <w:p w14:paraId="4A272477" w14:textId="53316C9F" w:rsidR="001F3BF4" w:rsidRDefault="001F3BF4" w:rsidP="001F3BF4">
      <w:pPr>
        <w:spacing w:line="240" w:lineRule="auto"/>
      </w:pPr>
      <w:r>
        <w:t xml:space="preserve">Several submissions mention a </w:t>
      </w:r>
      <w:r w:rsidR="009146A6">
        <w:t>reduction</w:t>
      </w:r>
      <w:r>
        <w:t xml:space="preserve"> </w:t>
      </w:r>
      <w:r w:rsidR="003261DF">
        <w:t xml:space="preserve">in the availability </w:t>
      </w:r>
      <w:r>
        <w:t>of residential beds in their area</w:t>
      </w:r>
      <w:r w:rsidR="003261DF">
        <w:t xml:space="preserve"> for short</w:t>
      </w:r>
      <w:r w:rsidR="00B844F3">
        <w:t>-</w:t>
      </w:r>
      <w:r w:rsidR="003261DF">
        <w:t>term respite</w:t>
      </w:r>
      <w:r w:rsidR="009146A6">
        <w:t>,</w:t>
      </w:r>
      <w:r w:rsidR="00B844F3">
        <w:t xml:space="preserve"> including </w:t>
      </w:r>
      <w:r w:rsidR="009146A6">
        <w:t xml:space="preserve">several providers </w:t>
      </w:r>
      <w:r w:rsidR="00B844F3">
        <w:t xml:space="preserve">who </w:t>
      </w:r>
      <w:r w:rsidR="009146A6">
        <w:t xml:space="preserve">have ceased to provide </w:t>
      </w:r>
      <w:r w:rsidR="003261DF">
        <w:t xml:space="preserve">short-term </w:t>
      </w:r>
      <w:r w:rsidR="009146A6">
        <w:t>residential respite care.</w:t>
      </w:r>
      <w:r w:rsidR="00E94195">
        <w:t xml:space="preserve"> </w:t>
      </w:r>
      <w:r w:rsidR="003261DF">
        <w:t>On the other hand</w:t>
      </w:r>
      <w:r w:rsidR="00A02069">
        <w:t>, t</w:t>
      </w:r>
      <w:r w:rsidR="00E94195">
        <w:t xml:space="preserve">he increase in the number of providers receiving residential respite subsidy coincides with the increase in respite </w:t>
      </w:r>
      <w:r w:rsidR="003261DF">
        <w:t xml:space="preserve">residents </w:t>
      </w:r>
      <w:r w:rsidR="00E94195">
        <w:t xml:space="preserve">converting to permanent care on the day of discharge. Taken together, these trends indicate that the availability of residential respite care </w:t>
      </w:r>
      <w:r w:rsidR="00F45722">
        <w:t>to support</w:t>
      </w:r>
      <w:r w:rsidR="00E94195">
        <w:t xml:space="preserve"> those </w:t>
      </w:r>
      <w:r w:rsidR="00F45722">
        <w:t xml:space="preserve">seeking to live at home for as long as possible and their carers </w:t>
      </w:r>
      <w:r w:rsidR="00E94195">
        <w:t xml:space="preserve">is </w:t>
      </w:r>
      <w:r w:rsidR="00F505E4">
        <w:t>not increasing</w:t>
      </w:r>
      <w:r w:rsidR="00E94195">
        <w:t xml:space="preserve">, and that residential respite subsidy is increasingly being paid to providers for care that is not </w:t>
      </w:r>
      <w:r w:rsidR="00B844F3">
        <w:t xml:space="preserve">short-term </w:t>
      </w:r>
      <w:r w:rsidR="00E94195">
        <w:t>respite care.</w:t>
      </w:r>
    </w:p>
    <w:p w14:paraId="5AAED55A" w14:textId="087A8D91" w:rsidR="00C24A07" w:rsidRDefault="00DB552D" w:rsidP="001E510B">
      <w:pPr>
        <w:pStyle w:val="Heading2"/>
        <w:numPr>
          <w:ilvl w:val="0"/>
          <w:numId w:val="0"/>
        </w:numPr>
      </w:pPr>
      <w:bookmarkStart w:id="16" w:name="_Toc528740935"/>
      <w:r>
        <w:t>2.4</w:t>
      </w:r>
      <w:r>
        <w:tab/>
      </w:r>
      <w:r w:rsidR="00C24A07">
        <w:t>Respite care in the community</w:t>
      </w:r>
      <w:bookmarkEnd w:id="16"/>
    </w:p>
    <w:p w14:paraId="003BBBA9" w14:textId="30061331" w:rsidR="00DD674F" w:rsidRDefault="00DD674F" w:rsidP="00DD674F">
      <w:pPr>
        <w:spacing w:line="240" w:lineRule="auto"/>
      </w:pPr>
      <w:r>
        <w:t>I</w:t>
      </w:r>
      <w:r w:rsidR="00A60C2E">
        <w:t xml:space="preserve">t is the preference of many older people to remain living at home. </w:t>
      </w:r>
      <w:r>
        <w:t>However, an increase in the number of people remaining at home impacts the aged care system in several ways. The ability to remain living in the community for longer while receiving aged care services leads to an increase in age and acuity of people entering permanent residential care. In addition, an increase in the number of people with aged care needs accessing care in the community will have a flow-on effect on demand for respite care</w:t>
      </w:r>
      <w:r w:rsidR="000737B5">
        <w:t>.</w:t>
      </w:r>
    </w:p>
    <w:p w14:paraId="0E9AED55" w14:textId="77777777" w:rsidR="000C0FAA" w:rsidRDefault="001E510B" w:rsidP="001E510B">
      <w:pPr>
        <w:pStyle w:val="Heading3"/>
        <w:numPr>
          <w:ilvl w:val="0"/>
          <w:numId w:val="0"/>
        </w:numPr>
      </w:pPr>
      <w:r>
        <w:t xml:space="preserve">2.4.1 </w:t>
      </w:r>
      <w:r w:rsidR="000C0FAA">
        <w:t>Issues raised in relation to community-based respite care</w:t>
      </w:r>
    </w:p>
    <w:p w14:paraId="688F8C6D" w14:textId="4466B551" w:rsidR="000C0FAA" w:rsidRDefault="000C0FAA" w:rsidP="00DD674F">
      <w:pPr>
        <w:spacing w:line="240" w:lineRule="auto"/>
      </w:pPr>
      <w:r>
        <w:t xml:space="preserve">Several issues were identified in submissions regarding </w:t>
      </w:r>
      <w:r w:rsidR="00B844F3">
        <w:t xml:space="preserve">access to </w:t>
      </w:r>
      <w:r>
        <w:t>community-based respite care</w:t>
      </w:r>
      <w:r w:rsidR="00B844F3">
        <w:t xml:space="preserve"> under the CHSP and the home care packages program</w:t>
      </w:r>
      <w:r>
        <w:t>. The most common issues were:</w:t>
      </w:r>
    </w:p>
    <w:p w14:paraId="660B22CB" w14:textId="24979397" w:rsidR="00AD4AFF" w:rsidRDefault="000C0FAA" w:rsidP="00653C53">
      <w:pPr>
        <w:pStyle w:val="ListParagraph"/>
        <w:keepNext/>
        <w:keepLines/>
        <w:numPr>
          <w:ilvl w:val="0"/>
          <w:numId w:val="59"/>
        </w:numPr>
        <w:spacing w:line="240" w:lineRule="auto"/>
        <w:ind w:left="714" w:hanging="357"/>
      </w:pPr>
      <w:r>
        <w:t xml:space="preserve">Insufficient </w:t>
      </w:r>
      <w:r w:rsidR="00B844F3">
        <w:t xml:space="preserve">supply of </w:t>
      </w:r>
      <w:r w:rsidR="00AD4AFF">
        <w:t>community</w:t>
      </w:r>
      <w:r w:rsidR="00B844F3">
        <w:t>-</w:t>
      </w:r>
      <w:r w:rsidR="00AD4AFF">
        <w:t xml:space="preserve">based respite care </w:t>
      </w:r>
    </w:p>
    <w:p w14:paraId="5442B90F" w14:textId="77777777" w:rsidR="000C0FAA" w:rsidRDefault="000C0FAA" w:rsidP="00653C53">
      <w:pPr>
        <w:pStyle w:val="ListParagraph"/>
        <w:keepNext/>
        <w:keepLines/>
        <w:numPr>
          <w:ilvl w:val="0"/>
          <w:numId w:val="59"/>
        </w:numPr>
        <w:spacing w:line="240" w:lineRule="auto"/>
        <w:ind w:left="714" w:hanging="357"/>
      </w:pPr>
      <w:r>
        <w:t>Disparity in costs and access between CHSP and home care packages</w:t>
      </w:r>
    </w:p>
    <w:p w14:paraId="1EC26332" w14:textId="0A909CC3" w:rsidR="000C0FAA" w:rsidRDefault="000C0FAA" w:rsidP="00653C53">
      <w:pPr>
        <w:pStyle w:val="ListParagraph"/>
        <w:keepNext/>
        <w:keepLines/>
        <w:numPr>
          <w:ilvl w:val="0"/>
          <w:numId w:val="59"/>
        </w:numPr>
        <w:spacing w:line="240" w:lineRule="auto"/>
        <w:ind w:left="714" w:hanging="357"/>
      </w:pPr>
      <w:r>
        <w:t>Difficulty accessing community</w:t>
      </w:r>
      <w:r w:rsidR="00B844F3">
        <w:t>-</w:t>
      </w:r>
      <w:r>
        <w:t xml:space="preserve">based respite for home care package </w:t>
      </w:r>
      <w:r w:rsidR="00B844F3">
        <w:t>consumers</w:t>
      </w:r>
    </w:p>
    <w:p w14:paraId="22643A7A" w14:textId="2530408D" w:rsidR="000C0FAA" w:rsidRDefault="000C0FAA" w:rsidP="00653C53">
      <w:pPr>
        <w:pStyle w:val="ListParagraph"/>
        <w:keepNext/>
        <w:keepLines/>
        <w:numPr>
          <w:ilvl w:val="0"/>
          <w:numId w:val="59"/>
        </w:numPr>
        <w:spacing w:line="240" w:lineRule="auto"/>
        <w:ind w:left="714" w:hanging="357"/>
      </w:pPr>
      <w:r>
        <w:t>Lack of suitable care for people with dementia and other special needs groups</w:t>
      </w:r>
      <w:r w:rsidR="009E237F">
        <w:t>.</w:t>
      </w:r>
    </w:p>
    <w:p w14:paraId="544BFB9E" w14:textId="77777777" w:rsidR="0090324A" w:rsidRDefault="001E510B" w:rsidP="001E510B">
      <w:pPr>
        <w:pStyle w:val="Heading3"/>
        <w:numPr>
          <w:ilvl w:val="0"/>
          <w:numId w:val="0"/>
        </w:numPr>
      </w:pPr>
      <w:r>
        <w:t xml:space="preserve">2.4.2 </w:t>
      </w:r>
      <w:r w:rsidR="0090324A">
        <w:t>Respite in CHSP</w:t>
      </w:r>
    </w:p>
    <w:p w14:paraId="0200B724" w14:textId="2C384997" w:rsidR="003312EC" w:rsidRDefault="00256BA5" w:rsidP="00C047B9">
      <w:pPr>
        <w:spacing w:line="240" w:lineRule="auto"/>
      </w:pPr>
      <w:r>
        <w:t>When a person registers with My Aged Care</w:t>
      </w:r>
      <w:r w:rsidR="00B844F3">
        <w:t>,</w:t>
      </w:r>
      <w:r>
        <w:t xml:space="preserve"> they are referred for either a RAS or an ACAT assessment</w:t>
      </w:r>
      <w:r w:rsidR="00F45722">
        <w:t>,</w:t>
      </w:r>
      <w:r>
        <w:t xml:space="preserve"> depending on their </w:t>
      </w:r>
      <w:r w:rsidR="00B844F3">
        <w:t>level of</w:t>
      </w:r>
      <w:r>
        <w:t xml:space="preserve"> care needs. </w:t>
      </w:r>
      <w:r w:rsidR="003312EC">
        <w:t>Both a RAS and an ACAT can approve a person to receive care through the CHSP</w:t>
      </w:r>
      <w:r w:rsidR="006C111E">
        <w:t>. However, a RAS cannot approve</w:t>
      </w:r>
      <w:r w:rsidR="003312EC">
        <w:t xml:space="preserve"> </w:t>
      </w:r>
      <w:r w:rsidR="00B844F3">
        <w:t>people for higher care needs</w:t>
      </w:r>
      <w:r w:rsidR="003312EC">
        <w:t>, such as home care or residential aged care.</w:t>
      </w:r>
    </w:p>
    <w:p w14:paraId="707E9247" w14:textId="77777777" w:rsidR="003312EC" w:rsidRDefault="00256BA5" w:rsidP="003312EC">
      <w:pPr>
        <w:spacing w:line="240" w:lineRule="auto"/>
      </w:pPr>
      <w:r>
        <w:t>Th</w:t>
      </w:r>
      <w:r w:rsidR="00C324B5">
        <w:t xml:space="preserve">e </w:t>
      </w:r>
      <w:r w:rsidR="003F013B" w:rsidRPr="001E510B">
        <w:t>Legislated Review</w:t>
      </w:r>
      <w:r w:rsidR="003F013B" w:rsidRPr="007D3B4F">
        <w:rPr>
          <w:i/>
        </w:rPr>
        <w:t xml:space="preserve"> </w:t>
      </w:r>
      <w:r w:rsidR="00C324B5">
        <w:t>recommended changes to the assessment processes</w:t>
      </w:r>
      <w:r w:rsidR="00F118AA">
        <w:t xml:space="preserve"> for aged care in general</w:t>
      </w:r>
      <w:r w:rsidR="00C324B5">
        <w:t>, including having a single assessment</w:t>
      </w:r>
      <w:r w:rsidR="00F334DA">
        <w:t xml:space="preserve"> for all types of </w:t>
      </w:r>
      <w:r w:rsidR="00B46AA8">
        <w:t xml:space="preserve">aged </w:t>
      </w:r>
      <w:r w:rsidR="00F334DA">
        <w:t>care</w:t>
      </w:r>
      <w:r w:rsidR="00C324B5">
        <w:t>.</w:t>
      </w:r>
    </w:p>
    <w:p w14:paraId="42BEA275" w14:textId="066BE699" w:rsidR="00AD4AFF" w:rsidRDefault="00C978DE" w:rsidP="003312EC">
      <w:pPr>
        <w:spacing w:line="240" w:lineRule="auto"/>
      </w:pPr>
      <w:r>
        <w:t xml:space="preserve">Many of the submissions noted a general preference for community-based respite care over residential respite care. In particular, many carers and care recipients called for an increase in access </w:t>
      </w:r>
      <w:r>
        <w:lastRenderedPageBreak/>
        <w:t>to overnight cottage respite and flexible respite.</w:t>
      </w:r>
      <w:r w:rsidR="00AD4AFF">
        <w:t xml:space="preserve"> </w:t>
      </w:r>
      <w:r w:rsidR="000D5CD4">
        <w:t>As noted in Chapter 1, CHSP is a block-funded program, which limits the amount of respite care able to be provided under th</w:t>
      </w:r>
      <w:r w:rsidR="00CF41EF">
        <w:t>e</w:t>
      </w:r>
      <w:r w:rsidR="000D5CD4">
        <w:t xml:space="preserve"> program.</w:t>
      </w:r>
      <w:r w:rsidR="003A12AF">
        <w:t xml:space="preserve"> </w:t>
      </w:r>
      <w:r w:rsidR="00835FD3">
        <w:t>There is currently no measure of unmet demand for CHSP respite services.</w:t>
      </w:r>
    </w:p>
    <w:p w14:paraId="266B4C3B" w14:textId="77777777" w:rsidR="00C978DE" w:rsidRDefault="00AD4AFF" w:rsidP="003312EC">
      <w:pPr>
        <w:spacing w:line="240" w:lineRule="auto"/>
      </w:pPr>
      <w:r>
        <w:t xml:space="preserve">Many submissions raised the issue of suitability of community-based respite facilities to meet the needs of people with dementia or other conditions. Day respite is generally not secure for people with dementia, and many </w:t>
      </w:r>
      <w:r w:rsidR="00AC081E">
        <w:t xml:space="preserve">of these facilities </w:t>
      </w:r>
      <w:r>
        <w:t>do not have staff suitably qualified to care for people with particular care needs, such as incontinence</w:t>
      </w:r>
      <w:r w:rsidR="00AC081E">
        <w:t>,</w:t>
      </w:r>
      <w:r>
        <w:t xml:space="preserve"> or </w:t>
      </w:r>
      <w:r w:rsidR="00AC081E">
        <w:t>who may require administr</w:t>
      </w:r>
      <w:r>
        <w:t xml:space="preserve">ation of medications. </w:t>
      </w:r>
    </w:p>
    <w:p w14:paraId="7D583238" w14:textId="4623A7C9" w:rsidR="000D5CD4" w:rsidRDefault="000D5CD4" w:rsidP="000D5CD4">
      <w:pPr>
        <w:spacing w:line="240" w:lineRule="auto"/>
      </w:pPr>
      <w:r>
        <w:t xml:space="preserve">On the other hand, a number of submissions noted the preference of carers and care recipients for small cottage facilities for overnight respite, particularly for </w:t>
      </w:r>
      <w:r w:rsidR="00CF41EF">
        <w:t>people</w:t>
      </w:r>
      <w:r>
        <w:t xml:space="preserve"> with dementia. This type of care offers a more homelike environment and is likely to </w:t>
      </w:r>
      <w:r w:rsidR="00CF41EF">
        <w:t>be less</w:t>
      </w:r>
      <w:r>
        <w:t xml:space="preserve"> stress</w:t>
      </w:r>
      <w:r w:rsidR="00CF41EF">
        <w:t>ful</w:t>
      </w:r>
      <w:r>
        <w:t xml:space="preserve"> than staying in a large, institution-like aged care facility.</w:t>
      </w:r>
    </w:p>
    <w:p w14:paraId="3B8B96CA" w14:textId="168B5CF9" w:rsidR="000D5CD4" w:rsidRDefault="000D5CD4" w:rsidP="000D5CD4">
      <w:pPr>
        <w:spacing w:line="240" w:lineRule="auto"/>
      </w:pPr>
      <w:r>
        <w:t>There also appears to be difficulty accessing overnight and weekend respite care through the CHSP. Accessibility issues for this type of care often re</w:t>
      </w:r>
      <w:r w:rsidR="00CF41EF">
        <w:t>late</w:t>
      </w:r>
      <w:r>
        <w:t xml:space="preserve"> to the cost of care, particularly for home care package </w:t>
      </w:r>
      <w:r w:rsidR="001122E2">
        <w:t>consumers</w:t>
      </w:r>
      <w:r w:rsidR="00CF41EF">
        <w:t xml:space="preserve"> </w:t>
      </w:r>
      <w:r>
        <w:t>as the costs are recovered from their home care package budget. However</w:t>
      </w:r>
      <w:r w:rsidR="00CF41EF">
        <w:t>,</w:t>
      </w:r>
      <w:r>
        <w:t xml:space="preserve"> a significant number of submissions also refer to a shortage of places, in particular for cottage type respite care. A number of submissions mention </w:t>
      </w:r>
      <w:r w:rsidR="001122E2">
        <w:t>that</w:t>
      </w:r>
      <w:r>
        <w:t xml:space="preserve"> cottage respite facilities have been closing since CHSP was introduced.</w:t>
      </w:r>
    </w:p>
    <w:p w14:paraId="75249461" w14:textId="578188F0" w:rsidR="00C978DE" w:rsidRDefault="00C978DE" w:rsidP="003312EC">
      <w:pPr>
        <w:spacing w:line="240" w:lineRule="auto"/>
      </w:pPr>
      <w:r>
        <w:t xml:space="preserve">However, as also raised in submissions, the cost of setting up accommodation suitable for cottage respite is high, requiring substantial capital investment. </w:t>
      </w:r>
      <w:r w:rsidR="003D4C8F">
        <w:t>CHSP providers do not receive capital funds to build new cottage respite facilities, and t</w:t>
      </w:r>
      <w:r w:rsidR="00F843AE">
        <w:t xml:space="preserve">he requirements for this type of accommodation are not easy to meet through conversion of an existing dwelling. </w:t>
      </w:r>
    </w:p>
    <w:p w14:paraId="175D34A4" w14:textId="705D3E6F" w:rsidR="00835FD3" w:rsidRDefault="003A12AF" w:rsidP="003312EC">
      <w:pPr>
        <w:spacing w:line="240" w:lineRule="auto"/>
      </w:pPr>
      <w:r>
        <w:t xml:space="preserve">A number of submissions argued that the availability of </w:t>
      </w:r>
      <w:r w:rsidR="001122E2">
        <w:t>community-</w:t>
      </w:r>
      <w:r w:rsidR="00835FD3">
        <w:t xml:space="preserve">based </w:t>
      </w:r>
      <w:r>
        <w:t xml:space="preserve">respite care was inadequate and did not meet carers’ needs. Submissions cited caps on </w:t>
      </w:r>
      <w:r w:rsidR="00835FD3">
        <w:t xml:space="preserve">the </w:t>
      </w:r>
      <w:r>
        <w:t xml:space="preserve">provision of CHSP respite care, sometimes as low as two hours per week. </w:t>
      </w:r>
      <w:r w:rsidR="00CF41EF">
        <w:t xml:space="preserve">People </w:t>
      </w:r>
      <w:r>
        <w:t xml:space="preserve">who </w:t>
      </w:r>
      <w:r w:rsidR="00835FD3">
        <w:t>require</w:t>
      </w:r>
      <w:r>
        <w:t xml:space="preserve"> “excessive” amounts of respite care </w:t>
      </w:r>
      <w:r w:rsidR="00CF41EF">
        <w:t>are</w:t>
      </w:r>
      <w:r>
        <w:t xml:space="preserve"> referred to assessment for a home care package.</w:t>
      </w:r>
      <w:r w:rsidR="00835FD3">
        <w:t xml:space="preserve"> </w:t>
      </w:r>
      <w:r w:rsidR="00ED1194">
        <w:t>Some suggested that t</w:t>
      </w:r>
      <w:r w:rsidR="00835FD3">
        <w:t>his practice may be contributing to the increase in waiting lists for home care packages. Several submissions called for carers</w:t>
      </w:r>
      <w:r w:rsidR="00CF41EF">
        <w:t>’</w:t>
      </w:r>
      <w:r w:rsidR="00835FD3">
        <w:t xml:space="preserve"> needs for respite care to be considered separately from the care recipient’s use of other services, to avoid escalation to a higher level of care that may not be necessary at that time. </w:t>
      </w:r>
    </w:p>
    <w:p w14:paraId="6DB94487" w14:textId="44310D2E" w:rsidR="00AD4AFF" w:rsidRDefault="00CF41EF" w:rsidP="003312EC">
      <w:pPr>
        <w:spacing w:line="240" w:lineRule="auto"/>
      </w:pPr>
      <w:r>
        <w:t>A</w:t>
      </w:r>
      <w:r w:rsidR="003A12AF">
        <w:t xml:space="preserve"> particular concern </w:t>
      </w:r>
      <w:r w:rsidR="00835FD3">
        <w:t xml:space="preserve">in some submissions </w:t>
      </w:r>
      <w:r w:rsidR="003A12AF">
        <w:t xml:space="preserve">was the lack of consideration of the needs of working carers in any </w:t>
      </w:r>
      <w:r w:rsidR="00835FD3">
        <w:t xml:space="preserve">of the </w:t>
      </w:r>
      <w:r w:rsidR="003A12AF">
        <w:t xml:space="preserve">currently available respite programs. </w:t>
      </w:r>
      <w:r w:rsidR="00ED1194">
        <w:t>It was suggested that t</w:t>
      </w:r>
      <w:r w:rsidR="003A12AF">
        <w:t xml:space="preserve">he hours offered </w:t>
      </w:r>
      <w:r w:rsidR="00835FD3">
        <w:t>through</w:t>
      </w:r>
      <w:r w:rsidR="003A12AF">
        <w:t xml:space="preserve"> community-based respite are not sufficient to meet the needs of carers who work, which can lead to the care recipient prematurely entering residential care</w:t>
      </w:r>
      <w:r w:rsidR="00835FD3">
        <w:t xml:space="preserve"> or the carer leaving the workforce</w:t>
      </w:r>
      <w:r w:rsidR="003A12AF">
        <w:t xml:space="preserve">. </w:t>
      </w:r>
    </w:p>
    <w:p w14:paraId="7786DDC9" w14:textId="77777777" w:rsidR="00272CD0" w:rsidRDefault="001E510B" w:rsidP="001E510B">
      <w:pPr>
        <w:pStyle w:val="Heading3"/>
        <w:numPr>
          <w:ilvl w:val="0"/>
          <w:numId w:val="0"/>
        </w:numPr>
      </w:pPr>
      <w:r>
        <w:t xml:space="preserve">2.4.3 </w:t>
      </w:r>
      <w:r w:rsidR="00272CD0">
        <w:t>Home care packages</w:t>
      </w:r>
    </w:p>
    <w:p w14:paraId="0BF753D8" w14:textId="6B1AB50D" w:rsidR="00FE0244" w:rsidRDefault="00FE0244" w:rsidP="00FE0244">
      <w:pPr>
        <w:spacing w:line="240" w:lineRule="auto"/>
      </w:pPr>
      <w:r>
        <w:t>Many submissions from consumer groups noted the difficulties for carers in accessing respite through home care packages. In particular, the cost of community-based and in-home respite care</w:t>
      </w:r>
      <w:r w:rsidR="00835FD3">
        <w:t xml:space="preserve"> through CHSP</w:t>
      </w:r>
      <w:r>
        <w:t xml:space="preserve"> is recovered from </w:t>
      </w:r>
      <w:r w:rsidR="00CF41EF">
        <w:t>each person’s package budget</w:t>
      </w:r>
      <w:r>
        <w:t xml:space="preserve">, which </w:t>
      </w:r>
      <w:r w:rsidR="008A508E">
        <w:t xml:space="preserve">can </w:t>
      </w:r>
      <w:r>
        <w:t>limit carers’</w:t>
      </w:r>
      <w:r w:rsidR="00B52E74">
        <w:t xml:space="preserve"> access to this type of respite care. This is compounded for carers who are caring for a person on an interim home care package - that is, a home care package at a lower level than the level approved through the ACAT assessment – as the individual budget is more likely to be entirely expended on meeting the care recipient’s </w:t>
      </w:r>
      <w:r w:rsidR="00CF41EF">
        <w:t xml:space="preserve">basic </w:t>
      </w:r>
      <w:r w:rsidR="00B52E74">
        <w:t xml:space="preserve">care needs. </w:t>
      </w:r>
    </w:p>
    <w:p w14:paraId="2A5847A2" w14:textId="77777777" w:rsidR="00B52E74" w:rsidRPr="00FE0244" w:rsidRDefault="00B52E74" w:rsidP="00FE0244">
      <w:pPr>
        <w:spacing w:line="240" w:lineRule="auto"/>
      </w:pPr>
      <w:r>
        <w:t>These submissions point out the need for increased access to respite for carers to accompany increased access to care in the home, as discussed further below.</w:t>
      </w:r>
    </w:p>
    <w:p w14:paraId="17C0D43E" w14:textId="77777777" w:rsidR="003F013B" w:rsidRPr="001873AD" w:rsidRDefault="003F013B" w:rsidP="00FE561D">
      <w:pPr>
        <w:pStyle w:val="Heading4"/>
        <w:numPr>
          <w:ilvl w:val="0"/>
          <w:numId w:val="0"/>
        </w:numPr>
        <w:ind w:left="864" w:hanging="864"/>
      </w:pPr>
      <w:r w:rsidRPr="001873AD">
        <w:lastRenderedPageBreak/>
        <w:t>Unmet need</w:t>
      </w:r>
    </w:p>
    <w:p w14:paraId="5B9AFF73" w14:textId="4E7A8CAF" w:rsidR="00473E3E" w:rsidRDefault="002D046C" w:rsidP="00547180">
      <w:pPr>
        <w:spacing w:line="240" w:lineRule="auto"/>
      </w:pPr>
      <w:r>
        <w:t xml:space="preserve">The </w:t>
      </w:r>
      <w:r w:rsidR="00CF41EF">
        <w:t xml:space="preserve">length of the </w:t>
      </w:r>
      <w:r>
        <w:t xml:space="preserve">national prioritisation queue and the number of </w:t>
      </w:r>
      <w:r w:rsidR="00CF41EF">
        <w:t xml:space="preserve">people with </w:t>
      </w:r>
      <w:r>
        <w:t>interim packages indicate</w:t>
      </w:r>
      <w:r w:rsidR="00CF41EF">
        <w:t>s</w:t>
      </w:r>
      <w:r>
        <w:t xml:space="preserve"> </w:t>
      </w:r>
      <w:r w:rsidR="00EF0FB1">
        <w:t xml:space="preserve">there may be </w:t>
      </w:r>
      <w:r>
        <w:t>a h</w:t>
      </w:r>
      <w:r w:rsidR="00473E3E">
        <w:t>igh level of unmet need</w:t>
      </w:r>
      <w:r w:rsidR="00EF0FB1">
        <w:t xml:space="preserve"> for care at home</w:t>
      </w:r>
      <w:r>
        <w:t>.</w:t>
      </w:r>
      <w:r w:rsidR="004A43C2">
        <w:t xml:space="preserve"> At 3</w:t>
      </w:r>
      <w:r w:rsidR="00CF41EF">
        <w:t>0</w:t>
      </w:r>
      <w:r w:rsidR="004A43C2">
        <w:t xml:space="preserve"> </w:t>
      </w:r>
      <w:r w:rsidR="00CF41EF">
        <w:t>June</w:t>
      </w:r>
      <w:r w:rsidR="004A43C2">
        <w:t xml:space="preserve"> 201</w:t>
      </w:r>
      <w:r w:rsidR="00CF41EF">
        <w:t>8</w:t>
      </w:r>
      <w:r w:rsidR="004A43C2">
        <w:t>,</w:t>
      </w:r>
      <w:r w:rsidR="00473E3E">
        <w:t xml:space="preserve"> </w:t>
      </w:r>
      <w:r w:rsidR="00F917E8">
        <w:t xml:space="preserve">29.5 </w:t>
      </w:r>
      <w:r w:rsidR="004A43C2">
        <w:t>per cent of all people approved for a Level 4 home care package had not been assigned an interim package.</w:t>
      </w:r>
      <w:r w:rsidR="008A508E">
        <w:t xml:space="preserve"> </w:t>
      </w:r>
      <w:r w:rsidR="00795420" w:rsidRPr="00795420">
        <w:t>A</w:t>
      </w:r>
      <w:r w:rsidR="00672BF4">
        <w:t>t</w:t>
      </w:r>
      <w:r w:rsidR="00795420" w:rsidRPr="00795420">
        <w:t xml:space="preserve"> </w:t>
      </w:r>
      <w:r w:rsidR="00CF41EF">
        <w:t>the same time</w:t>
      </w:r>
      <w:r w:rsidR="00795420" w:rsidRPr="00795420">
        <w:t xml:space="preserve">, there were </w:t>
      </w:r>
      <w:r w:rsidR="00CF41EF">
        <w:t xml:space="preserve">121,418 </w:t>
      </w:r>
      <w:r w:rsidR="00795420" w:rsidRPr="00795420">
        <w:t>consumers</w:t>
      </w:r>
      <w:r w:rsidR="001E510B">
        <w:t xml:space="preserve"> on</w:t>
      </w:r>
      <w:r w:rsidR="00795420" w:rsidRPr="00795420">
        <w:t xml:space="preserve"> the national prioritisation queue, with </w:t>
      </w:r>
      <w:r w:rsidR="00587688">
        <w:t>53.3</w:t>
      </w:r>
      <w:r w:rsidR="00795420" w:rsidRPr="00795420">
        <w:t xml:space="preserve"> per cent either in, or assigned, an interim package.</w:t>
      </w:r>
      <w:r w:rsidR="00795420">
        <w:t xml:space="preserve"> </w:t>
      </w:r>
      <w:r w:rsidR="00795420" w:rsidRPr="00795420">
        <w:t xml:space="preserve">Many </w:t>
      </w:r>
      <w:r w:rsidR="00587688">
        <w:t>in</w:t>
      </w:r>
      <w:r w:rsidR="00795420" w:rsidRPr="00795420">
        <w:t xml:space="preserve"> the queue not linked to an interim package are</w:t>
      </w:r>
      <w:r w:rsidR="000A2B91">
        <w:t>,</w:t>
      </w:r>
      <w:r w:rsidR="00795420" w:rsidRPr="00795420">
        <w:t xml:space="preserve"> however, receiving </w:t>
      </w:r>
      <w:r w:rsidR="00587688">
        <w:t xml:space="preserve">a basic level of </w:t>
      </w:r>
      <w:r w:rsidR="00795420" w:rsidRPr="00795420">
        <w:t>care through the Commonwealth Home Support Program.</w:t>
      </w:r>
    </w:p>
    <w:p w14:paraId="6446D011" w14:textId="5E5F787B" w:rsidR="003D4F43" w:rsidRDefault="00C43E1B" w:rsidP="00547180">
      <w:pPr>
        <w:spacing w:line="240" w:lineRule="auto"/>
      </w:pPr>
      <w:r>
        <w:t>Many submissions</w:t>
      </w:r>
      <w:r w:rsidR="00FB0655">
        <w:t xml:space="preserve"> </w:t>
      </w:r>
      <w:r w:rsidR="00AC081E">
        <w:t>argued</w:t>
      </w:r>
      <w:r>
        <w:t xml:space="preserve"> that increasing access to care at home by increasing the number of home care packages </w:t>
      </w:r>
      <w:r w:rsidR="00AC081E">
        <w:t>sh</w:t>
      </w:r>
      <w:r w:rsidR="00B6556A">
        <w:t>ould</w:t>
      </w:r>
      <w:r>
        <w:t xml:space="preserve"> logically include increasing the provision of respite care for carers to continue to maintain their caring role</w:t>
      </w:r>
      <w:r w:rsidR="000A2B91">
        <w:t xml:space="preserve"> and to support people preferring to live at home for as long as possible</w:t>
      </w:r>
      <w:r>
        <w:t xml:space="preserve">. </w:t>
      </w:r>
    </w:p>
    <w:p w14:paraId="6FA19EB4" w14:textId="016FE2A5" w:rsidR="00A541B9" w:rsidRDefault="00A541B9" w:rsidP="00A541B9">
      <w:pPr>
        <w:spacing w:line="240" w:lineRule="auto"/>
      </w:pPr>
      <w:r>
        <w:t xml:space="preserve">One of the impacts of </w:t>
      </w:r>
      <w:r w:rsidR="00587688">
        <w:t>people</w:t>
      </w:r>
      <w:r>
        <w:t xml:space="preserve"> being assigned interim packages is that it is highly likely that their individual budget is entirely expended on </w:t>
      </w:r>
      <w:r w:rsidR="00587688">
        <w:t xml:space="preserve">basic </w:t>
      </w:r>
      <w:r>
        <w:t xml:space="preserve">care needs. In this event, it is unlikely that there are sufficient funds in the budget to </w:t>
      </w:r>
      <w:r w:rsidR="00587688">
        <w:t>purchase</w:t>
      </w:r>
      <w:r>
        <w:t xml:space="preserve"> </w:t>
      </w:r>
      <w:r w:rsidR="000A2B91">
        <w:t xml:space="preserve">any </w:t>
      </w:r>
      <w:r>
        <w:t xml:space="preserve">respite care to assist with maintaining the carer in their role. An added barrier to accessing respite for a </w:t>
      </w:r>
      <w:proofErr w:type="spellStart"/>
      <w:r>
        <w:t>carer</w:t>
      </w:r>
      <w:proofErr w:type="spellEnd"/>
      <w:r>
        <w:t xml:space="preserve"> is that the package funds are assigned to the care recipient, who must agree to any care and services </w:t>
      </w:r>
      <w:r w:rsidR="000A2B91">
        <w:t xml:space="preserve">purchased </w:t>
      </w:r>
      <w:r>
        <w:t xml:space="preserve">through their </w:t>
      </w:r>
      <w:r w:rsidR="00587688">
        <w:t>h</w:t>
      </w:r>
      <w:r>
        <w:t xml:space="preserve">ome </w:t>
      </w:r>
      <w:r w:rsidR="00587688">
        <w:t>c</w:t>
      </w:r>
      <w:r>
        <w:t xml:space="preserve">are </w:t>
      </w:r>
      <w:r w:rsidR="00587688">
        <w:t>p</w:t>
      </w:r>
      <w:r>
        <w:t xml:space="preserve">ackage. </w:t>
      </w:r>
    </w:p>
    <w:p w14:paraId="26525627" w14:textId="77777777" w:rsidR="00B46AA8" w:rsidRPr="001873AD" w:rsidRDefault="00B46AA8" w:rsidP="00FE561D">
      <w:pPr>
        <w:pStyle w:val="Heading4"/>
        <w:numPr>
          <w:ilvl w:val="0"/>
          <w:numId w:val="0"/>
        </w:numPr>
        <w:ind w:left="864" w:hanging="864"/>
      </w:pPr>
      <w:r w:rsidRPr="001873AD">
        <w:t>Consumer fees</w:t>
      </w:r>
      <w:r w:rsidR="002856B7">
        <w:t xml:space="preserve"> and costs</w:t>
      </w:r>
      <w:r w:rsidRPr="001873AD">
        <w:t xml:space="preserve"> for home care package recipients</w:t>
      </w:r>
    </w:p>
    <w:p w14:paraId="3FBFEC43" w14:textId="6B6E46EB" w:rsidR="00883525" w:rsidRDefault="005D7A0D" w:rsidP="00547180">
      <w:pPr>
        <w:spacing w:line="240" w:lineRule="auto"/>
      </w:pPr>
      <w:r>
        <w:t>A significant number of submissions refer</w:t>
      </w:r>
      <w:r w:rsidR="00B6556A">
        <w:t>red</w:t>
      </w:r>
      <w:r>
        <w:t xml:space="preserve"> to </w:t>
      </w:r>
      <w:r w:rsidR="00B6556A">
        <w:t>an</w:t>
      </w:r>
      <w:r>
        <w:t xml:space="preserve"> inequity </w:t>
      </w:r>
      <w:r w:rsidR="00B6556A">
        <w:t>in the</w:t>
      </w:r>
      <w:r>
        <w:t xml:space="preserve"> fee structures across the different programs</w:t>
      </w:r>
      <w:r w:rsidR="00B6556A">
        <w:t xml:space="preserve"> that provide respite care</w:t>
      </w:r>
      <w:r>
        <w:t xml:space="preserve">. Of particular concern to consumer groups </w:t>
      </w:r>
      <w:r w:rsidR="00B6556A">
        <w:t>wa</w:t>
      </w:r>
      <w:r>
        <w:t xml:space="preserve">s the requirement for home care package </w:t>
      </w:r>
      <w:r w:rsidR="000A2B91">
        <w:t>consumers</w:t>
      </w:r>
      <w:r>
        <w:t xml:space="preserve"> to pay fees in multiple </w:t>
      </w:r>
      <w:r w:rsidR="00587688">
        <w:t>circumstances</w:t>
      </w:r>
      <w:r>
        <w:t xml:space="preserve"> to access respite care. For example, a home care </w:t>
      </w:r>
      <w:r w:rsidR="000A402F">
        <w:t>package consumer</w:t>
      </w:r>
      <w:r w:rsidR="00587688">
        <w:t xml:space="preserve"> </w:t>
      </w:r>
      <w:r>
        <w:t>pays consumer fee</w:t>
      </w:r>
      <w:r w:rsidR="000A402F">
        <w:t>s</w:t>
      </w:r>
      <w:r>
        <w:t xml:space="preserve"> </w:t>
      </w:r>
      <w:r w:rsidR="000A402F">
        <w:t xml:space="preserve">applicable </w:t>
      </w:r>
      <w:r>
        <w:t xml:space="preserve">for their home care package, but is also required to pay the consumer fee for any CHSP services they access. The basic daily fee in home care is a flat rate regardless of the package level. </w:t>
      </w:r>
    </w:p>
    <w:p w14:paraId="40D794DD" w14:textId="1FFA16D3" w:rsidR="005D7A0D" w:rsidRDefault="00883525" w:rsidP="00547180">
      <w:pPr>
        <w:spacing w:line="240" w:lineRule="auto"/>
      </w:pPr>
      <w:r>
        <w:t>I</w:t>
      </w:r>
      <w:r w:rsidR="00A04E42">
        <w:t xml:space="preserve">f </w:t>
      </w:r>
      <w:r w:rsidR="005D7A0D">
        <w:t xml:space="preserve">a </w:t>
      </w:r>
      <w:r w:rsidR="00587688">
        <w:t>person assigned</w:t>
      </w:r>
      <w:r w:rsidR="005D7A0D">
        <w:t xml:space="preserve"> an interim</w:t>
      </w:r>
      <w:r>
        <w:t xml:space="preserve"> home care</w:t>
      </w:r>
      <w:r w:rsidR="005D7A0D">
        <w:t xml:space="preserve"> package requires </w:t>
      </w:r>
      <w:r w:rsidR="00A0051A">
        <w:t xml:space="preserve">top-up </w:t>
      </w:r>
      <w:r w:rsidR="005D7A0D">
        <w:t>CHSP services</w:t>
      </w:r>
      <w:r w:rsidR="00BC13EA">
        <w:t xml:space="preserve"> to meet their care needs</w:t>
      </w:r>
      <w:r w:rsidR="005D7A0D">
        <w:t>, th</w:t>
      </w:r>
      <w:r w:rsidR="0054115E">
        <w:t>ey may be required to pay additional c</w:t>
      </w:r>
      <w:r w:rsidR="00A04E42">
        <w:t xml:space="preserve">onsumer fees for those services. The payment of consumer fees in two aged care programs </w:t>
      </w:r>
      <w:r w:rsidR="00B6556A">
        <w:t xml:space="preserve">at the same time </w:t>
      </w:r>
      <w:r w:rsidR="00835FD3">
        <w:t>was noted in several submissions as</w:t>
      </w:r>
      <w:r w:rsidR="00A04E42">
        <w:t xml:space="preserve"> </w:t>
      </w:r>
      <w:r w:rsidR="00A0051A">
        <w:t xml:space="preserve">a </w:t>
      </w:r>
      <w:r w:rsidR="00A04E42">
        <w:t xml:space="preserve">financial penalty for </w:t>
      </w:r>
      <w:r w:rsidR="00A0051A">
        <w:t xml:space="preserve">consumers with </w:t>
      </w:r>
      <w:r w:rsidR="00A04E42">
        <w:t xml:space="preserve">interim packages whose care needs are not able to be met through their </w:t>
      </w:r>
      <w:r w:rsidR="00A0051A">
        <w:t xml:space="preserve">interim </w:t>
      </w:r>
      <w:r w:rsidR="00A04E42">
        <w:t xml:space="preserve">package. </w:t>
      </w:r>
      <w:r w:rsidR="00653089">
        <w:t>Consumer</w:t>
      </w:r>
      <w:r w:rsidR="0054115E">
        <w:t xml:space="preserve"> fees</w:t>
      </w:r>
      <w:r w:rsidR="00653089">
        <w:t xml:space="preserve"> for CHSP services can be waived</w:t>
      </w:r>
      <w:r w:rsidR="0054115E">
        <w:t xml:space="preserve"> for </w:t>
      </w:r>
      <w:r w:rsidR="00A0051A">
        <w:t>people</w:t>
      </w:r>
      <w:r w:rsidR="0054115E">
        <w:t xml:space="preserve"> in financial hardship, </w:t>
      </w:r>
      <w:r w:rsidR="00653089">
        <w:t>however this is at the service provider’s discretion.</w:t>
      </w:r>
    </w:p>
    <w:p w14:paraId="2976C9EA" w14:textId="65723D45" w:rsidR="00A04E42" w:rsidRDefault="00DE3282" w:rsidP="00547180">
      <w:pPr>
        <w:spacing w:line="240" w:lineRule="auto"/>
      </w:pPr>
      <w:r>
        <w:t>An</w:t>
      </w:r>
      <w:r w:rsidR="00A04E42">
        <w:t xml:space="preserve"> alternative for </w:t>
      </w:r>
      <w:r w:rsidR="00A0051A">
        <w:t>people with</w:t>
      </w:r>
      <w:r w:rsidR="00B6556A">
        <w:t xml:space="preserve"> </w:t>
      </w:r>
      <w:r w:rsidR="00A04E42">
        <w:t xml:space="preserve">an interim </w:t>
      </w:r>
      <w:r w:rsidR="00B6556A">
        <w:t xml:space="preserve">home care </w:t>
      </w:r>
      <w:r w:rsidR="00A04E42">
        <w:t>package is to purchase</w:t>
      </w:r>
      <w:r w:rsidR="00BC13EA">
        <w:t xml:space="preserve"> </w:t>
      </w:r>
      <w:r w:rsidR="00A04E42">
        <w:t xml:space="preserve">additional care </w:t>
      </w:r>
      <w:r w:rsidR="00BC13EA">
        <w:t xml:space="preserve">using </w:t>
      </w:r>
      <w:r w:rsidR="00A04E42">
        <w:t xml:space="preserve">their own funds. Once again, this </w:t>
      </w:r>
      <w:r w:rsidR="00835FD3">
        <w:t>was identified as</w:t>
      </w:r>
      <w:r w:rsidR="00A04E42">
        <w:t xml:space="preserve"> a financial penalty for people who have been approved for a high level of care but are not able to access that care.</w:t>
      </w:r>
    </w:p>
    <w:p w14:paraId="4D2CD180" w14:textId="77777777" w:rsidR="00B273FF" w:rsidRDefault="0054115E" w:rsidP="00547180">
      <w:pPr>
        <w:spacing w:line="240" w:lineRule="auto"/>
      </w:pPr>
      <w:r>
        <w:t xml:space="preserve">In addition, home care consumers are income-tested and may be required to pay a </w:t>
      </w:r>
      <w:r w:rsidR="00C337DF">
        <w:t xml:space="preserve">fee to offset a </w:t>
      </w:r>
      <w:r>
        <w:t xml:space="preserve">portion of their package funds </w:t>
      </w:r>
      <w:r w:rsidR="00C337DF">
        <w:t xml:space="preserve">paid </w:t>
      </w:r>
      <w:r>
        <w:t>to the</w:t>
      </w:r>
      <w:r w:rsidR="00C337DF">
        <w:t>ir home care</w:t>
      </w:r>
      <w:r>
        <w:t xml:space="preserve"> provider</w:t>
      </w:r>
      <w:r w:rsidR="00C337DF">
        <w:t xml:space="preserve"> by the government</w:t>
      </w:r>
      <w:r>
        <w:t>.</w:t>
      </w:r>
      <w:r w:rsidR="00C337DF">
        <w:t xml:space="preserve"> The income-tested fee is not suspended when a home care recipient accesses other services, such as</w:t>
      </w:r>
      <w:r w:rsidR="00835FD3">
        <w:t xml:space="preserve"> CHSP services or</w:t>
      </w:r>
      <w:r w:rsidR="00C337DF">
        <w:t xml:space="preserve"> residential respite care.</w:t>
      </w:r>
    </w:p>
    <w:p w14:paraId="4B6DFDE1" w14:textId="1F22EF64" w:rsidR="00FA3044" w:rsidRDefault="00DE3282" w:rsidP="00547180">
      <w:pPr>
        <w:spacing w:line="240" w:lineRule="auto"/>
      </w:pPr>
      <w:r>
        <w:t>T</w:t>
      </w:r>
      <w:r w:rsidR="00A04E42">
        <w:t xml:space="preserve">hese issues </w:t>
      </w:r>
      <w:r>
        <w:t>demonstrate</w:t>
      </w:r>
      <w:r w:rsidR="00A04E42">
        <w:t xml:space="preserve"> that home care consumers </w:t>
      </w:r>
      <w:r>
        <w:t>can be</w:t>
      </w:r>
      <w:r w:rsidR="00A04E42">
        <w:t xml:space="preserve"> required to pay additional fees to access services</w:t>
      </w:r>
      <w:r w:rsidR="00FA3044">
        <w:t xml:space="preserve"> such as respite care. I</w:t>
      </w:r>
      <w:r w:rsidR="00A04E42">
        <w:t xml:space="preserve">n </w:t>
      </w:r>
      <w:r w:rsidR="00FA3044">
        <w:t>addition,</w:t>
      </w:r>
      <w:r w:rsidR="00A04E42">
        <w:t xml:space="preserve"> those with interim packages pay additional fees </w:t>
      </w:r>
      <w:r w:rsidR="00FA3044">
        <w:t xml:space="preserve">for care </w:t>
      </w:r>
      <w:r w:rsidR="00A04E42">
        <w:t xml:space="preserve">that </w:t>
      </w:r>
      <w:r w:rsidR="00FA3044">
        <w:t xml:space="preserve">they </w:t>
      </w:r>
      <w:r>
        <w:t>might</w:t>
      </w:r>
      <w:r w:rsidR="00FA3044">
        <w:t xml:space="preserve"> not need to pay </w:t>
      </w:r>
      <w:r>
        <w:t xml:space="preserve">for </w:t>
      </w:r>
      <w:r w:rsidR="00FA3044">
        <w:t xml:space="preserve">if they were in receipt of their assessed </w:t>
      </w:r>
      <w:r>
        <w:t xml:space="preserve">higher </w:t>
      </w:r>
      <w:r w:rsidR="00FE561D">
        <w:t>package level.</w:t>
      </w:r>
    </w:p>
    <w:p w14:paraId="55B18D88" w14:textId="3D6A28CE" w:rsidR="00FA3044" w:rsidRDefault="00A0051A" w:rsidP="00FA3044">
      <w:pPr>
        <w:spacing w:line="240" w:lineRule="auto"/>
      </w:pPr>
      <w:r>
        <w:t>A</w:t>
      </w:r>
      <w:r w:rsidR="00FA3044">
        <w:t xml:space="preserve">n unintended outcome of the current system </w:t>
      </w:r>
      <w:r>
        <w:t xml:space="preserve">raised in some submissions </w:t>
      </w:r>
      <w:r w:rsidR="00FA3044">
        <w:t xml:space="preserve">is the high </w:t>
      </w:r>
      <w:r>
        <w:t xml:space="preserve">prices </w:t>
      </w:r>
      <w:r w:rsidR="00FA3044">
        <w:t>charged to home care consumers</w:t>
      </w:r>
      <w:r w:rsidR="00BC13EA">
        <w:t>’</w:t>
      </w:r>
      <w:r w:rsidR="00FA3044">
        <w:t xml:space="preserve"> individual budgets </w:t>
      </w:r>
      <w:r w:rsidR="00F334DA">
        <w:t>to access</w:t>
      </w:r>
      <w:r w:rsidR="00FA3044">
        <w:t xml:space="preserve"> CHSP respite services. Some submissions noted that home care </w:t>
      </w:r>
      <w:r>
        <w:t xml:space="preserve">consumers </w:t>
      </w:r>
      <w:r w:rsidR="00FA3044">
        <w:t xml:space="preserve">could expect to have their package charged at the full rate for provision of respite care, </w:t>
      </w:r>
      <w:r w:rsidR="001C41E5">
        <w:t xml:space="preserve">with one submission stating the local cottage respite provider charges </w:t>
      </w:r>
      <w:r w:rsidR="00FA3044">
        <w:t>up to $</w:t>
      </w:r>
      <w:r w:rsidR="001C41E5">
        <w:t>5</w:t>
      </w:r>
      <w:r w:rsidR="00FA3044">
        <w:t xml:space="preserve">00 per night. </w:t>
      </w:r>
      <w:r w:rsidR="00F334DA">
        <w:t>As already discussed, t</w:t>
      </w:r>
      <w:r w:rsidR="00FA3044">
        <w:t xml:space="preserve">he home care </w:t>
      </w:r>
      <w:r>
        <w:t xml:space="preserve">consumer </w:t>
      </w:r>
      <w:r w:rsidR="00F334DA">
        <w:t>may</w:t>
      </w:r>
      <w:r w:rsidR="00FA3044">
        <w:t xml:space="preserve"> also </w:t>
      </w:r>
      <w:r w:rsidR="00F334DA">
        <w:t xml:space="preserve">be </w:t>
      </w:r>
      <w:r w:rsidR="00FA3044">
        <w:t xml:space="preserve">required to pay </w:t>
      </w:r>
      <w:r w:rsidR="00830461">
        <w:t xml:space="preserve">a </w:t>
      </w:r>
      <w:r w:rsidR="00F334DA">
        <w:t xml:space="preserve">fee </w:t>
      </w:r>
      <w:r w:rsidR="00F334DA">
        <w:lastRenderedPageBreak/>
        <w:t xml:space="preserve">to the CHSP provider, while also continuing to pay their basic daily </w:t>
      </w:r>
      <w:r w:rsidR="004B4D86">
        <w:t xml:space="preserve">care </w:t>
      </w:r>
      <w:r w:rsidR="00F334DA">
        <w:t>fee</w:t>
      </w:r>
      <w:r w:rsidR="00F843AE">
        <w:t xml:space="preserve"> and any income tested fees</w:t>
      </w:r>
      <w:r w:rsidR="00F334DA">
        <w:t xml:space="preserve"> for their home care package.</w:t>
      </w:r>
      <w:r w:rsidR="00FA3044">
        <w:t xml:space="preserve"> The high cost </w:t>
      </w:r>
      <w:r w:rsidR="00830461">
        <w:t>of CHSP respite services</w:t>
      </w:r>
      <w:r w:rsidR="00FA3044">
        <w:t xml:space="preserve"> charged to home care packages</w:t>
      </w:r>
      <w:r w:rsidR="00F843AE">
        <w:t xml:space="preserve">, particularly for </w:t>
      </w:r>
      <w:r>
        <w:t xml:space="preserve">consumers </w:t>
      </w:r>
      <w:r w:rsidR="00F843AE">
        <w:t>on interim packages,</w:t>
      </w:r>
      <w:r w:rsidR="00BC13EA">
        <w:t xml:space="preserve"> limit</w:t>
      </w:r>
      <w:r w:rsidR="00F843AE">
        <w:t>s</w:t>
      </w:r>
      <w:r w:rsidR="00BC13EA">
        <w:t xml:space="preserve"> </w:t>
      </w:r>
      <w:r w:rsidR="00FA3044">
        <w:t>access to services such as</w:t>
      </w:r>
      <w:r w:rsidR="00F334DA">
        <w:t xml:space="preserve"> overnight or long day respite.</w:t>
      </w:r>
    </w:p>
    <w:p w14:paraId="178F90B9" w14:textId="609599E3" w:rsidR="00510F49" w:rsidRPr="00510F49" w:rsidRDefault="001E510B" w:rsidP="001E510B">
      <w:pPr>
        <w:pStyle w:val="Heading2"/>
        <w:numPr>
          <w:ilvl w:val="0"/>
          <w:numId w:val="0"/>
        </w:numPr>
      </w:pPr>
      <w:bookmarkStart w:id="17" w:name="_Toc528740936"/>
      <w:r>
        <w:t xml:space="preserve">2.5 </w:t>
      </w:r>
      <w:r w:rsidR="00DB552D">
        <w:tab/>
      </w:r>
      <w:r w:rsidR="00510F49" w:rsidRPr="00510F49">
        <w:t>Wellbeing of carers</w:t>
      </w:r>
      <w:bookmarkEnd w:id="17"/>
      <w:r w:rsidR="00510F49" w:rsidRPr="00510F49">
        <w:t xml:space="preserve"> </w:t>
      </w:r>
    </w:p>
    <w:p w14:paraId="092B4B63" w14:textId="36E4892B" w:rsidR="00BA134F" w:rsidRDefault="00510F49" w:rsidP="00510F49">
      <w:pPr>
        <w:spacing w:line="240" w:lineRule="auto"/>
      </w:pPr>
      <w:r w:rsidRPr="00A541B9">
        <w:t>Several submissions raised concerns for the wellbeing of carers, arguing that informal carers are filling the gap of the unmet need for formal, Government subsidised care, and that many of those carers are frail aged themselves.</w:t>
      </w:r>
    </w:p>
    <w:p w14:paraId="79AFB569" w14:textId="68225BDE" w:rsidR="00510F49" w:rsidRDefault="00510F49" w:rsidP="00510F49">
      <w:pPr>
        <w:spacing w:line="240" w:lineRule="auto"/>
      </w:pPr>
      <w:r w:rsidRPr="00A541B9">
        <w:t>One submission stated that the local respite provider in their area does not recognise carer emotional stress as an emergency, and will only provide access to emergency respite in cases of physical emergency (e.g. hospital admission of the carer). Other submissions noted the high levels of stress experienced by carers is exacerbated by the complicated process of finding and accessing respite care, whether in an emergency or for a planned break.</w:t>
      </w:r>
    </w:p>
    <w:p w14:paraId="64CF83CA" w14:textId="77777777" w:rsidR="00510F49" w:rsidRDefault="00510F49" w:rsidP="00510F49">
      <w:pPr>
        <w:spacing w:line="240" w:lineRule="auto"/>
      </w:pPr>
      <w:r>
        <w:t>Many submissions point to the problems arising from the separation of carer and care recipient in the current policy environment. The focus is primarily on the care recipient when assessing care needs, which can lead to carer needs not being taken into consideration. They point out the impacts on carers of not being able to access respite care when it is needed. Situations raised in submissions include:</w:t>
      </w:r>
    </w:p>
    <w:p w14:paraId="07FFC5F6" w14:textId="24771B79" w:rsidR="00510F49" w:rsidRDefault="00510F49" w:rsidP="00510F49">
      <w:pPr>
        <w:pStyle w:val="ListParagraph"/>
        <w:numPr>
          <w:ilvl w:val="0"/>
          <w:numId w:val="25"/>
        </w:numPr>
        <w:spacing w:line="240" w:lineRule="auto"/>
      </w:pPr>
      <w:r>
        <w:t>Carers being unable to undergo planned medical procedures because they are</w:t>
      </w:r>
      <w:r w:rsidR="00FE561D">
        <w:t xml:space="preserve"> unable to arrange respite care</w:t>
      </w:r>
    </w:p>
    <w:p w14:paraId="7A5A1F38" w14:textId="77777777" w:rsidR="00510F49" w:rsidRDefault="00510F49" w:rsidP="00510F49">
      <w:pPr>
        <w:pStyle w:val="ListParagraph"/>
        <w:numPr>
          <w:ilvl w:val="0"/>
          <w:numId w:val="25"/>
        </w:numPr>
        <w:spacing w:line="240" w:lineRule="auto"/>
      </w:pPr>
      <w:r>
        <w:t>Carers unable to plan and book holidays because of a lack of availability of planned respite care</w:t>
      </w:r>
    </w:p>
    <w:p w14:paraId="6E6C91AA" w14:textId="77777777" w:rsidR="00510F49" w:rsidRDefault="00510F49" w:rsidP="00510F49">
      <w:pPr>
        <w:pStyle w:val="ListParagraph"/>
        <w:numPr>
          <w:ilvl w:val="0"/>
          <w:numId w:val="25"/>
        </w:numPr>
        <w:spacing w:line="240" w:lineRule="auto"/>
      </w:pPr>
      <w:r>
        <w:t>Carers seeking planned respite being advised to request respite at the last minute as facilities do not book respite care in advance</w:t>
      </w:r>
    </w:p>
    <w:p w14:paraId="561D1D5E" w14:textId="77777777" w:rsidR="00510F49" w:rsidRDefault="00510F49" w:rsidP="00510F49">
      <w:pPr>
        <w:pStyle w:val="ListParagraph"/>
        <w:numPr>
          <w:ilvl w:val="0"/>
          <w:numId w:val="25"/>
        </w:numPr>
        <w:spacing w:line="240" w:lineRule="auto"/>
      </w:pPr>
      <w:r>
        <w:t>Carers being advised that they cannot access respite care in an emergency as facilities are fully booked months in advance</w:t>
      </w:r>
    </w:p>
    <w:p w14:paraId="35FC8DAB" w14:textId="77777777" w:rsidR="00510F49" w:rsidRDefault="00510F49" w:rsidP="00510F49">
      <w:pPr>
        <w:pStyle w:val="ListParagraph"/>
        <w:numPr>
          <w:ilvl w:val="0"/>
          <w:numId w:val="25"/>
        </w:numPr>
        <w:spacing w:line="240" w:lineRule="auto"/>
      </w:pPr>
      <w:r>
        <w:t>Care recipients being admitted to the acute care system along with their carer because of the inability to access emergency respite care</w:t>
      </w:r>
    </w:p>
    <w:p w14:paraId="34D3AFE4" w14:textId="39F310FE" w:rsidR="00510F49" w:rsidRDefault="00510F49" w:rsidP="00510F49">
      <w:pPr>
        <w:pStyle w:val="ListParagraph"/>
        <w:numPr>
          <w:ilvl w:val="0"/>
          <w:numId w:val="25"/>
        </w:numPr>
        <w:spacing w:line="240" w:lineRule="auto"/>
      </w:pPr>
      <w:r>
        <w:t xml:space="preserve">Premature admission </w:t>
      </w:r>
      <w:r w:rsidR="0049148E">
        <w:t xml:space="preserve">of the care recipient </w:t>
      </w:r>
      <w:r>
        <w:t xml:space="preserve">into </w:t>
      </w:r>
      <w:r w:rsidR="0049148E">
        <w:t xml:space="preserve">permanent </w:t>
      </w:r>
      <w:r>
        <w:t>residential aged care.</w:t>
      </w:r>
    </w:p>
    <w:p w14:paraId="380F7E58" w14:textId="77777777" w:rsidR="00510F49" w:rsidRDefault="00510F49" w:rsidP="00510F49">
      <w:pPr>
        <w:spacing w:line="240" w:lineRule="auto"/>
      </w:pPr>
      <w:r>
        <w:t>It was asserted in some submissions that a lack of access to suitable, affordable and timely respite care is leading to pressure and high costs on other areas of the health and aged care systems. Further, a lack of timely access to appropriate respite care may lead to carers using unregulated care or inappropriately accessing the acute care system.</w:t>
      </w:r>
    </w:p>
    <w:p w14:paraId="456EB881" w14:textId="663D8BBA" w:rsidR="003A12AF" w:rsidRDefault="001E510B" w:rsidP="001E510B">
      <w:pPr>
        <w:pStyle w:val="Heading2"/>
        <w:numPr>
          <w:ilvl w:val="0"/>
          <w:numId w:val="0"/>
        </w:numPr>
      </w:pPr>
      <w:bookmarkStart w:id="18" w:name="_Toc528740937"/>
      <w:r>
        <w:t xml:space="preserve">2.6 </w:t>
      </w:r>
      <w:r w:rsidR="00DB552D">
        <w:tab/>
      </w:r>
      <w:r w:rsidR="003A12AF">
        <w:t>Consumer choice</w:t>
      </w:r>
      <w:bookmarkEnd w:id="18"/>
    </w:p>
    <w:p w14:paraId="43A91217" w14:textId="705DF1DB" w:rsidR="003A12AF" w:rsidRPr="00547180" w:rsidRDefault="003A12AF" w:rsidP="003A12AF">
      <w:pPr>
        <w:spacing w:line="240" w:lineRule="auto"/>
      </w:pPr>
      <w:r w:rsidRPr="00547180">
        <w:t xml:space="preserve">As noted in the Legislated Review, residential respite care has not been reviewed </w:t>
      </w:r>
      <w:r w:rsidR="00BA134F">
        <w:t>for</w:t>
      </w:r>
      <w:r w:rsidRPr="00547180">
        <w:t xml:space="preserve"> some time. Current practices do not reflect the move to consumer choice in other areas of government-funded aged care.</w:t>
      </w:r>
    </w:p>
    <w:p w14:paraId="4827E568" w14:textId="426D68A1" w:rsidR="003A12AF" w:rsidRPr="00547180" w:rsidRDefault="003A12AF" w:rsidP="003A12AF">
      <w:pPr>
        <w:spacing w:line="240" w:lineRule="auto"/>
      </w:pPr>
      <w:r w:rsidRPr="00547180">
        <w:t>Many submissions referred to the difficulty carers and care recipients experienced in finding suitable respite care in any setting. The</w:t>
      </w:r>
      <w:r>
        <w:t xml:space="preserve"> submissions noted that the</w:t>
      </w:r>
      <w:r w:rsidRPr="00547180">
        <w:t xml:space="preserve"> dual assessment process whereby the RAS can only approve </w:t>
      </w:r>
      <w:r w:rsidR="00BA134F">
        <w:t>a person</w:t>
      </w:r>
      <w:r w:rsidRPr="00547180">
        <w:t xml:space="preserve"> for CHSP respite care, and ACAT approval is required for other types of respite care, works against consumer choice by creating a barrier to particular types of care and/or care settings. </w:t>
      </w:r>
      <w:r>
        <w:t>The</w:t>
      </w:r>
      <w:r w:rsidRPr="00547180">
        <w:t xml:space="preserve"> recommendation in the Legislated Review to have a single assessment team able to approve for all types of care </w:t>
      </w:r>
      <w:r>
        <w:t>may</w:t>
      </w:r>
      <w:r w:rsidRPr="00547180">
        <w:t xml:space="preserve"> go some way to addressing this issue. </w:t>
      </w:r>
      <w:r>
        <w:t xml:space="preserve">ACFA notes that </w:t>
      </w:r>
      <w:r w:rsidRPr="00547180">
        <w:t xml:space="preserve">consumer choice would be facilitated by having a single, automatic respite approval that enables </w:t>
      </w:r>
      <w:r w:rsidR="00BA134F">
        <w:t>people</w:t>
      </w:r>
      <w:r w:rsidRPr="00547180">
        <w:t xml:space="preserve"> to access their preferred type of respite care depending on care needs.</w:t>
      </w:r>
    </w:p>
    <w:p w14:paraId="3D989395" w14:textId="77777777" w:rsidR="003A12AF" w:rsidRPr="00547180" w:rsidRDefault="00510F49" w:rsidP="003A12AF">
      <w:pPr>
        <w:spacing w:line="240" w:lineRule="auto"/>
      </w:pPr>
      <w:r>
        <w:lastRenderedPageBreak/>
        <w:t>Submissions also noted that t</w:t>
      </w:r>
      <w:r w:rsidR="003A12AF" w:rsidRPr="00547180">
        <w:t xml:space="preserve">he other main barrier to consumer choice in respite care is the general lack of availability of respite care in any setting. </w:t>
      </w:r>
    </w:p>
    <w:p w14:paraId="21629BF0" w14:textId="1F9701AB" w:rsidR="003A12AF" w:rsidRDefault="00510F49" w:rsidP="003A12AF">
      <w:pPr>
        <w:spacing w:line="240" w:lineRule="auto"/>
      </w:pPr>
      <w:r>
        <w:t>It was suggested that c</w:t>
      </w:r>
      <w:r w:rsidR="003A12AF" w:rsidRPr="00547180">
        <w:t>hanges to assessment process</w:t>
      </w:r>
      <w:r w:rsidR="00BA134F">
        <w:t>es</w:t>
      </w:r>
      <w:r w:rsidR="003A12AF" w:rsidRPr="00547180">
        <w:t xml:space="preserve"> and funding model</w:t>
      </w:r>
      <w:r w:rsidR="00BA134F">
        <w:t>s</w:t>
      </w:r>
      <w:r w:rsidR="003A12AF" w:rsidRPr="00547180">
        <w:t xml:space="preserve"> would go some way to addressing access </w:t>
      </w:r>
      <w:r w:rsidR="00BA134F">
        <w:t xml:space="preserve">and availability </w:t>
      </w:r>
      <w:r w:rsidR="003A12AF" w:rsidRPr="00547180">
        <w:t>issues, and enhance consumer options.</w:t>
      </w:r>
    </w:p>
    <w:p w14:paraId="5F0513BD" w14:textId="77777777" w:rsidR="001E510B" w:rsidRDefault="001E510B">
      <w:pPr>
        <w:spacing w:before="0"/>
      </w:pPr>
      <w:r>
        <w:br w:type="page"/>
      </w:r>
    </w:p>
    <w:p w14:paraId="60D3136C" w14:textId="77777777" w:rsidR="003B54BD" w:rsidRDefault="00C24A07" w:rsidP="00C24A07">
      <w:pPr>
        <w:pStyle w:val="Heading1"/>
        <w:numPr>
          <w:ilvl w:val="0"/>
          <w:numId w:val="0"/>
        </w:numPr>
      </w:pPr>
      <w:bookmarkStart w:id="19" w:name="_Toc528740938"/>
      <w:r>
        <w:lastRenderedPageBreak/>
        <w:t xml:space="preserve">Chapter </w:t>
      </w:r>
      <w:r w:rsidR="00D04E62">
        <w:t>3</w:t>
      </w:r>
      <w:r>
        <w:t xml:space="preserve"> </w:t>
      </w:r>
      <w:r w:rsidR="00D04E62">
        <w:t>–</w:t>
      </w:r>
      <w:r>
        <w:t xml:space="preserve"> </w:t>
      </w:r>
      <w:r w:rsidR="00D04E62">
        <w:t>ACFA’s conclusions and re</w:t>
      </w:r>
      <w:r w:rsidR="003B54BD">
        <w:t>commendations</w:t>
      </w:r>
      <w:bookmarkEnd w:id="19"/>
    </w:p>
    <w:p w14:paraId="1C9D074E" w14:textId="77777777" w:rsidR="00D04E62" w:rsidRDefault="00F962DC" w:rsidP="00F962DC">
      <w:pPr>
        <w:pStyle w:val="Heading2"/>
        <w:numPr>
          <w:ilvl w:val="0"/>
          <w:numId w:val="0"/>
        </w:numPr>
      </w:pPr>
      <w:bookmarkStart w:id="20" w:name="_Toc528740939"/>
      <w:r>
        <w:t>3.1</w:t>
      </w:r>
      <w:r>
        <w:tab/>
      </w:r>
      <w:r w:rsidR="006266D5">
        <w:t xml:space="preserve">Responding to </w:t>
      </w:r>
      <w:r w:rsidR="00CA794C">
        <w:t>concern</w:t>
      </w:r>
      <w:r w:rsidR="006266D5">
        <w:t>s over respite care</w:t>
      </w:r>
      <w:bookmarkEnd w:id="20"/>
      <w:r w:rsidR="009544F8">
        <w:t xml:space="preserve"> </w:t>
      </w:r>
    </w:p>
    <w:p w14:paraId="505E8EE7" w14:textId="4A2C3D7A" w:rsidR="00F27DA0" w:rsidRDefault="008D52BD" w:rsidP="001E510B">
      <w:pPr>
        <w:pStyle w:val="NoSpacing"/>
      </w:pPr>
      <w:r>
        <w:t>Carers are a critical component of the aged care system and respite care is a vital aspect in assisting carers</w:t>
      </w:r>
      <w:r w:rsidR="00C61EF0">
        <w:t xml:space="preserve"> and consumers</w:t>
      </w:r>
      <w:r w:rsidR="009E09FE">
        <w:t>, including supporting the choice of many older people to remain living at home for as long as possible</w:t>
      </w:r>
      <w:r>
        <w:t>.</w:t>
      </w:r>
      <w:r w:rsidR="00CC1435">
        <w:t xml:space="preserve"> As </w:t>
      </w:r>
      <w:r w:rsidR="00C61EF0">
        <w:t xml:space="preserve">noted in the Legislated Review, it is essential that the </w:t>
      </w:r>
      <w:r w:rsidR="009E09FE">
        <w:t xml:space="preserve">objectives of </w:t>
      </w:r>
      <w:r w:rsidR="00B81399">
        <w:t xml:space="preserve">respite care </w:t>
      </w:r>
      <w:r w:rsidR="009E09FE">
        <w:t>are met</w:t>
      </w:r>
      <w:r w:rsidR="00B81399">
        <w:t xml:space="preserve"> and that there is adequate supply and equitable access to respite care.</w:t>
      </w:r>
      <w:r>
        <w:t xml:space="preserve"> </w:t>
      </w:r>
    </w:p>
    <w:p w14:paraId="4F2DF27C" w14:textId="01F2D909" w:rsidR="008D52BD" w:rsidRDefault="008D52BD" w:rsidP="001E510B">
      <w:pPr>
        <w:pStyle w:val="NoSpacing"/>
      </w:pPr>
      <w:r>
        <w:t xml:space="preserve">The submissions to ACFA’s consultation paper have highlighted, however, a number of concerns over the existing arrangements for </w:t>
      </w:r>
      <w:r w:rsidR="00FE561D">
        <w:t>the operation of respite care.</w:t>
      </w:r>
    </w:p>
    <w:p w14:paraId="30BC4CE6" w14:textId="1FF825C9" w:rsidR="001E510B" w:rsidRDefault="008D52BD" w:rsidP="001E510B">
      <w:pPr>
        <w:pStyle w:val="NoSpacing"/>
      </w:pPr>
      <w:r>
        <w:t xml:space="preserve">For consumers, the concerns </w:t>
      </w:r>
      <w:r w:rsidR="004D0647">
        <w:t xml:space="preserve">raised </w:t>
      </w:r>
      <w:r w:rsidR="00FE561D">
        <w:t>include:</w:t>
      </w:r>
    </w:p>
    <w:p w14:paraId="42DEE2D4" w14:textId="7A4098B4" w:rsidR="001E510B" w:rsidRDefault="0035516C" w:rsidP="0035516C">
      <w:pPr>
        <w:pStyle w:val="NoSpacing"/>
        <w:numPr>
          <w:ilvl w:val="0"/>
          <w:numId w:val="50"/>
        </w:numPr>
      </w:pPr>
      <w:r>
        <w:t>D</w:t>
      </w:r>
      <w:r w:rsidR="008D52BD">
        <w:t>ifficulties in using the My Aged Care website and national call centre and obtaining accurate information on the a</w:t>
      </w:r>
      <w:r w:rsidR="00FE561D">
        <w:t>vailability of respite services</w:t>
      </w:r>
    </w:p>
    <w:p w14:paraId="7BB0BF98" w14:textId="62DB421F" w:rsidR="001E510B" w:rsidRDefault="0035516C" w:rsidP="0035516C">
      <w:pPr>
        <w:pStyle w:val="NoSpacing"/>
        <w:numPr>
          <w:ilvl w:val="0"/>
          <w:numId w:val="50"/>
        </w:numPr>
        <w:spacing w:before="0"/>
      </w:pPr>
      <w:r>
        <w:t>I</w:t>
      </w:r>
      <w:r w:rsidR="000C4EFA">
        <w:t xml:space="preserve">nadequate attention given to the needs of carers with the focus </w:t>
      </w:r>
      <w:r w:rsidR="00105592">
        <w:t xml:space="preserve">being </w:t>
      </w:r>
      <w:r w:rsidR="000C4EFA">
        <w:t xml:space="preserve">on the care </w:t>
      </w:r>
      <w:r w:rsidR="00FE561D">
        <w:t>recipient</w:t>
      </w:r>
    </w:p>
    <w:p w14:paraId="46B32F97" w14:textId="7CE3DCF0" w:rsidR="001E510B" w:rsidRDefault="0035516C" w:rsidP="0035516C">
      <w:pPr>
        <w:pStyle w:val="NoSpacing"/>
        <w:numPr>
          <w:ilvl w:val="0"/>
          <w:numId w:val="50"/>
        </w:numPr>
        <w:spacing w:before="0"/>
      </w:pPr>
      <w:r>
        <w:t>T</w:t>
      </w:r>
      <w:r w:rsidR="004D0647">
        <w:t xml:space="preserve">he reduced availability of respite care given the trend to use respite as a path for entry into permanent </w:t>
      </w:r>
      <w:r w:rsidR="00105592">
        <w:t xml:space="preserve">residential </w:t>
      </w:r>
      <w:r w:rsidR="00FE561D">
        <w:t>care</w:t>
      </w:r>
    </w:p>
    <w:p w14:paraId="633599FB" w14:textId="579ABE34" w:rsidR="001E510B" w:rsidRDefault="0035516C" w:rsidP="0035516C">
      <w:pPr>
        <w:pStyle w:val="NoSpacing"/>
        <w:numPr>
          <w:ilvl w:val="0"/>
          <w:numId w:val="50"/>
        </w:numPr>
        <w:spacing w:before="0"/>
      </w:pPr>
      <w:r>
        <w:t>T</w:t>
      </w:r>
      <w:r w:rsidR="004D0647">
        <w:t>he difficulties faced by people with special needs</w:t>
      </w:r>
      <w:r w:rsidR="001E510B">
        <w:t xml:space="preserve"> </w:t>
      </w:r>
      <w:r w:rsidR="004D0647">
        <w:t xml:space="preserve">- </w:t>
      </w:r>
      <w:r w:rsidR="00CC1435">
        <w:t>particularly</w:t>
      </w:r>
      <w:r w:rsidR="004D0647">
        <w:t xml:space="preserve"> CALD and those with dementia – i</w:t>
      </w:r>
      <w:r w:rsidR="00FE561D">
        <w:t>n accessing respite care</w:t>
      </w:r>
    </w:p>
    <w:p w14:paraId="1A612221" w14:textId="09C71C05" w:rsidR="008D52BD" w:rsidRDefault="0035516C" w:rsidP="0035516C">
      <w:pPr>
        <w:pStyle w:val="NoSpacing"/>
        <w:numPr>
          <w:ilvl w:val="0"/>
          <w:numId w:val="50"/>
        </w:numPr>
        <w:spacing w:before="0"/>
      </w:pPr>
      <w:r>
        <w:t>T</w:t>
      </w:r>
      <w:r w:rsidR="004D0647">
        <w:t xml:space="preserve">he cost of respite </w:t>
      </w:r>
      <w:r w:rsidR="009E09FE">
        <w:t xml:space="preserve">care </w:t>
      </w:r>
      <w:r w:rsidR="004D0647">
        <w:t>for some consumers.</w:t>
      </w:r>
    </w:p>
    <w:p w14:paraId="1B670DB4" w14:textId="77777777" w:rsidR="004D0647" w:rsidRDefault="004D0647" w:rsidP="001E510B">
      <w:pPr>
        <w:pStyle w:val="NoSpacing"/>
      </w:pPr>
      <w:r>
        <w:t xml:space="preserve">For providers, the concerns raised include: </w:t>
      </w:r>
      <w:r w:rsidR="00FC4586">
        <w:t xml:space="preserve">the cost of respite care not being adequately funded, particularly given the high administrative costs of </w:t>
      </w:r>
      <w:r w:rsidR="00CC1435">
        <w:t>respite</w:t>
      </w:r>
      <w:r w:rsidR="00E52B94">
        <w:t>;</w:t>
      </w:r>
      <w:r w:rsidR="00FC4586">
        <w:t xml:space="preserve"> inadequate coverage of accommodation costs</w:t>
      </w:r>
      <w:r w:rsidR="00E52B94">
        <w:t xml:space="preserve">; </w:t>
      </w:r>
      <w:r w:rsidR="00FC4586">
        <w:t>and the risk of unpaid respite if a range of administrative requirements are not met. The result is that there is an incentive for providers to favour permanent residents over respite care.</w:t>
      </w:r>
    </w:p>
    <w:p w14:paraId="5B857154" w14:textId="7D876FE6" w:rsidR="00D04E62" w:rsidRPr="00BC2459" w:rsidRDefault="003D4761" w:rsidP="001E510B">
      <w:pPr>
        <w:pStyle w:val="NoSpacing"/>
      </w:pPr>
      <w:r>
        <w:t xml:space="preserve">A response to many of these issues </w:t>
      </w:r>
      <w:r w:rsidR="007D3F0D">
        <w:t xml:space="preserve">should not be considered </w:t>
      </w:r>
      <w:r w:rsidR="00CC1435">
        <w:t>in isolation</w:t>
      </w:r>
      <w:r w:rsidR="007D3F0D">
        <w:t xml:space="preserve"> but as part of other reforms which are being implemented or considered in the broader context of the aged care industry.</w:t>
      </w:r>
      <w:r w:rsidR="00B07E41">
        <w:t xml:space="preserve"> </w:t>
      </w:r>
      <w:r w:rsidR="00D04E62" w:rsidRPr="00BC2459">
        <w:t xml:space="preserve">This appropriately reflects that respite care is an </w:t>
      </w:r>
      <w:r w:rsidR="00F303FE" w:rsidRPr="00BC2459">
        <w:t xml:space="preserve">integral </w:t>
      </w:r>
      <w:r w:rsidR="00D04E62" w:rsidRPr="00BC2459">
        <w:t xml:space="preserve">part of the system </w:t>
      </w:r>
      <w:r w:rsidR="007D3F0D" w:rsidRPr="00BC2459">
        <w:t>and</w:t>
      </w:r>
      <w:r w:rsidR="004F328D" w:rsidRPr="00BC2459">
        <w:t xml:space="preserve"> needs to move in line and be consistent with </w:t>
      </w:r>
      <w:r w:rsidR="009E09FE">
        <w:t xml:space="preserve">the </w:t>
      </w:r>
      <w:r w:rsidR="004F328D" w:rsidRPr="00BC2459">
        <w:t>direction of broader reform</w:t>
      </w:r>
      <w:r w:rsidR="00FE561D">
        <w:t>.</w:t>
      </w:r>
    </w:p>
    <w:p w14:paraId="29599389" w14:textId="2897079B" w:rsidR="00A85913" w:rsidRDefault="00DA2A8E" w:rsidP="001E510B">
      <w:pPr>
        <w:pStyle w:val="NoSpacing"/>
      </w:pPr>
      <w:r w:rsidRPr="00BC2459">
        <w:t xml:space="preserve">For example, a major concern raised in the submissions </w:t>
      </w:r>
      <w:r w:rsidR="009E09FE">
        <w:t xml:space="preserve">was </w:t>
      </w:r>
      <w:r w:rsidRPr="00BC2459">
        <w:t>the difficult</w:t>
      </w:r>
      <w:r w:rsidR="009E09FE">
        <w:t xml:space="preserve">y </w:t>
      </w:r>
      <w:r w:rsidRPr="00BC2459">
        <w:t xml:space="preserve">older people and their carers have in using the My Aged Care website and accessing timely information on the availability of respite services. However such concerns are not limited to those seeking information on respite care. The Legislated Review highlighted significant widespread concern over the usability and functionality of My Aged Care and related IT platforms. As a result, the Government </w:t>
      </w:r>
      <w:r w:rsidR="003A7F95">
        <w:t xml:space="preserve">allocated </w:t>
      </w:r>
      <w:r w:rsidR="00AF35A2">
        <w:t xml:space="preserve">additional </w:t>
      </w:r>
      <w:r w:rsidR="0049148E">
        <w:t>funding</w:t>
      </w:r>
      <w:r w:rsidRPr="00BC2459">
        <w:t xml:space="preserve"> in the 2018-19 Budget </w:t>
      </w:r>
      <w:r w:rsidRPr="005F5A6F">
        <w:t>to make it easier for senior Australians to use My Aged Care by enhancing self-service options and improving website and aged car</w:t>
      </w:r>
      <w:r w:rsidR="00FE561D">
        <w:t>e service finder functionality.</w:t>
      </w:r>
    </w:p>
    <w:p w14:paraId="6C7DB773" w14:textId="29E62C82" w:rsidR="00DA2A8E" w:rsidRPr="00BC2459" w:rsidRDefault="002112CE" w:rsidP="001E510B">
      <w:pPr>
        <w:pStyle w:val="NoSpacing"/>
      </w:pPr>
      <w:r>
        <w:t xml:space="preserve">The implementation of this initiative, </w:t>
      </w:r>
      <w:r w:rsidR="00FA3C57">
        <w:t>and the Government’s decision to</w:t>
      </w:r>
      <w:r>
        <w:t xml:space="preserve"> simplify the forms required to apply for aged care services and </w:t>
      </w:r>
      <w:r w:rsidR="00FA3C57">
        <w:t xml:space="preserve">to </w:t>
      </w:r>
      <w:r>
        <w:t>trial</w:t>
      </w:r>
      <w:r w:rsidR="00FA3C57">
        <w:t xml:space="preserve"> </w:t>
      </w:r>
      <w:r>
        <w:t>a comprehensive navigator for the aged care system, should specifically take into account the particular issues raised in the submissions regarding accessing respite services.</w:t>
      </w:r>
    </w:p>
    <w:p w14:paraId="29A52BA8" w14:textId="284D1568" w:rsidR="00FA3C57" w:rsidRDefault="002112CE" w:rsidP="001E510B">
      <w:pPr>
        <w:pStyle w:val="NoSpacing"/>
      </w:pPr>
      <w:r w:rsidRPr="00BC2459">
        <w:t xml:space="preserve">In a similar fashion, the issues raised by providers that the cost of respite care, especially residential respite, </w:t>
      </w:r>
      <w:r w:rsidR="00105592">
        <w:t>is</w:t>
      </w:r>
      <w:r w:rsidRPr="00BC2459">
        <w:t xml:space="preserve"> not adequately funded under current arrangements, should not be addressed in isolation but in the context of the overall arrangements for funding residential care. The objective should be to ensure that all forms of residential care are appropriately funded and there is not an incentive to provide one form of care (such as permanent) over another (such as respite care).</w:t>
      </w:r>
    </w:p>
    <w:p w14:paraId="67308297" w14:textId="4F968B7E" w:rsidR="00FA3C57" w:rsidRPr="00BC2459" w:rsidRDefault="009544F8" w:rsidP="00FE561D">
      <w:pPr>
        <w:pStyle w:val="NoSpacing"/>
      </w:pPr>
      <w:r w:rsidRPr="00BC2459">
        <w:lastRenderedPageBreak/>
        <w:t>ACFA considers it would be</w:t>
      </w:r>
      <w:r w:rsidR="004F328D" w:rsidRPr="00BC2459">
        <w:t xml:space="preserve"> optimal to consider the relative funding of respite care at the same time as consideration of the outcomes of the</w:t>
      </w:r>
      <w:r w:rsidR="00FA3C57" w:rsidRPr="00BC2459">
        <w:t xml:space="preserve"> review of the funding model for residential care </w:t>
      </w:r>
      <w:r w:rsidR="00FA3C57">
        <w:t xml:space="preserve">being undertaken </w:t>
      </w:r>
      <w:r w:rsidR="00105592">
        <w:t>in conjunction with</w:t>
      </w:r>
      <w:r w:rsidR="00FA3C57" w:rsidRPr="00BC2459">
        <w:t xml:space="preserve"> the University of Wollongong’s Resource Utilisation and Classification Study (RUCS). This would ensure that any changes to the respite funding arrangements will work together with any changes to the funding </w:t>
      </w:r>
      <w:r w:rsidR="00294BE7">
        <w:t xml:space="preserve">arrangements for permanent residents, thereby </w:t>
      </w:r>
      <w:r w:rsidR="00FA3C57" w:rsidRPr="00BC2459">
        <w:t xml:space="preserve">avoid incentivising one form of care over the other. This would be difficult to </w:t>
      </w:r>
      <w:r w:rsidR="00294BE7">
        <w:t>achieve</w:t>
      </w:r>
      <w:r w:rsidR="00FA3C57" w:rsidRPr="00BC2459">
        <w:t xml:space="preserve"> in advance of </w:t>
      </w:r>
      <w:r w:rsidR="00294BE7">
        <w:t xml:space="preserve">the </w:t>
      </w:r>
      <w:r w:rsidR="00FA3C57" w:rsidRPr="00BC2459">
        <w:t>RUCS re</w:t>
      </w:r>
      <w:r w:rsidR="00FA3C57">
        <w:t>sults and broader ACFI reform.</w:t>
      </w:r>
    </w:p>
    <w:p w14:paraId="6EAF2815" w14:textId="3C8F7492" w:rsidR="009544F8" w:rsidRPr="00BC2459" w:rsidRDefault="004F328D" w:rsidP="00FE561D">
      <w:r w:rsidRPr="00BC2459">
        <w:t>Taking these considerations into account</w:t>
      </w:r>
      <w:r w:rsidR="00E46A28" w:rsidRPr="00BC2459">
        <w:t>,</w:t>
      </w:r>
      <w:r w:rsidRPr="00BC2459">
        <w:t xml:space="preserve"> ACFA</w:t>
      </w:r>
      <w:r w:rsidR="00E46A28" w:rsidRPr="00BC2459">
        <w:t xml:space="preserve">’s </w:t>
      </w:r>
      <w:r w:rsidR="00CC1435" w:rsidRPr="00BC2459">
        <w:t>recommendations on</w:t>
      </w:r>
      <w:r w:rsidR="00C77040">
        <w:t xml:space="preserve"> respite care consist of:</w:t>
      </w:r>
    </w:p>
    <w:p w14:paraId="50A19C72" w14:textId="6A1F70AA" w:rsidR="009544F8" w:rsidRPr="00BC2459" w:rsidRDefault="00E46A28" w:rsidP="009544F8">
      <w:pPr>
        <w:pStyle w:val="ListParagraph"/>
        <w:numPr>
          <w:ilvl w:val="0"/>
          <w:numId w:val="45"/>
        </w:numPr>
        <w:spacing w:before="0" w:after="120" w:line="240" w:lineRule="auto"/>
        <w:contextualSpacing w:val="0"/>
      </w:pPr>
      <w:r w:rsidRPr="00BC2459">
        <w:t>R</w:t>
      </w:r>
      <w:r w:rsidR="009544F8" w:rsidRPr="00BC2459">
        <w:t xml:space="preserve">ecommendations </w:t>
      </w:r>
      <w:r w:rsidRPr="00BC2459">
        <w:t xml:space="preserve">related </w:t>
      </w:r>
      <w:r w:rsidR="00CC1435" w:rsidRPr="00BC2459">
        <w:t>to broader</w:t>
      </w:r>
      <w:r w:rsidRPr="00BC2459">
        <w:t xml:space="preserve"> aged care reforms that are being implemented or </w:t>
      </w:r>
      <w:r w:rsidR="00294BE7">
        <w:t>are under consideration</w:t>
      </w:r>
      <w:r w:rsidRPr="00BC2459">
        <w:t xml:space="preserve"> </w:t>
      </w:r>
      <w:r w:rsidR="00405E78">
        <w:t xml:space="preserve">which need to take into account the </w:t>
      </w:r>
      <w:r w:rsidR="00CC1435" w:rsidRPr="00BC2459">
        <w:t>concerns</w:t>
      </w:r>
      <w:r w:rsidRPr="00BC2459">
        <w:t xml:space="preserve"> raised over access to and </w:t>
      </w:r>
      <w:r w:rsidR="00405E78">
        <w:t xml:space="preserve">the availability </w:t>
      </w:r>
      <w:r w:rsidRPr="00BC2459">
        <w:t xml:space="preserve">of </w:t>
      </w:r>
      <w:r w:rsidR="00E5298D">
        <w:t xml:space="preserve">quality </w:t>
      </w:r>
      <w:r w:rsidRPr="00BC2459">
        <w:t>respite care.</w:t>
      </w:r>
      <w:r w:rsidR="00B80C5C">
        <w:t xml:space="preserve"> </w:t>
      </w:r>
      <w:r w:rsidRPr="00BC2459">
        <w:t xml:space="preserve">Some principles are offered to guide how respite care </w:t>
      </w:r>
      <w:r w:rsidR="00405E78">
        <w:t>issues</w:t>
      </w:r>
      <w:r w:rsidRPr="00BC2459">
        <w:t xml:space="preserve"> should be </w:t>
      </w:r>
      <w:r w:rsidR="00405E78">
        <w:t>considered</w:t>
      </w:r>
      <w:r w:rsidRPr="00BC2459">
        <w:t xml:space="preserve"> in the context of </w:t>
      </w:r>
      <w:r w:rsidR="00405E78">
        <w:t xml:space="preserve">the </w:t>
      </w:r>
      <w:r w:rsidRPr="00BC2459">
        <w:t>broader reforms</w:t>
      </w:r>
      <w:r w:rsidR="004F328D" w:rsidRPr="00BC2459">
        <w:t>.</w:t>
      </w:r>
      <w:r w:rsidR="005B7B97" w:rsidRPr="00BC2459">
        <w:t xml:space="preserve">  </w:t>
      </w:r>
    </w:p>
    <w:p w14:paraId="62FBB421" w14:textId="7C58EB0A" w:rsidR="004F328D" w:rsidRPr="00BC2459" w:rsidRDefault="00DE7EE9" w:rsidP="009544F8">
      <w:pPr>
        <w:pStyle w:val="ListParagraph"/>
        <w:numPr>
          <w:ilvl w:val="0"/>
          <w:numId w:val="45"/>
        </w:numPr>
        <w:spacing w:before="0" w:after="120" w:line="240" w:lineRule="auto"/>
        <w:contextualSpacing w:val="0"/>
      </w:pPr>
      <w:r w:rsidRPr="00BC2459">
        <w:t>R</w:t>
      </w:r>
      <w:r w:rsidR="005B7B97" w:rsidRPr="00BC2459">
        <w:t xml:space="preserve">ecommendations </w:t>
      </w:r>
      <w:r w:rsidRPr="00BC2459">
        <w:t xml:space="preserve">that </w:t>
      </w:r>
      <w:r w:rsidR="00CC1435" w:rsidRPr="00BC2459">
        <w:t>respond to</w:t>
      </w:r>
      <w:r w:rsidR="005B7B97" w:rsidRPr="00BC2459">
        <w:t xml:space="preserve"> specific </w:t>
      </w:r>
      <w:r w:rsidRPr="00BC2459">
        <w:t>concerns</w:t>
      </w:r>
      <w:r w:rsidR="005B7B97" w:rsidRPr="00BC2459">
        <w:t xml:space="preserve"> with </w:t>
      </w:r>
      <w:r w:rsidR="00CC1435" w:rsidRPr="00BC2459">
        <w:t xml:space="preserve">respite </w:t>
      </w:r>
      <w:r w:rsidR="00294BE7">
        <w:t xml:space="preserve">services </w:t>
      </w:r>
      <w:r w:rsidR="00CC1435" w:rsidRPr="00BC2459">
        <w:t>which</w:t>
      </w:r>
      <w:r w:rsidR="005B7B97" w:rsidRPr="00BC2459">
        <w:t xml:space="preserve"> could be dealt with</w:t>
      </w:r>
      <w:r w:rsidR="00BC2459">
        <w:t xml:space="preserve"> </w:t>
      </w:r>
      <w:r w:rsidR="005B7B97" w:rsidRPr="00BC2459">
        <w:t xml:space="preserve">in </w:t>
      </w:r>
      <w:r w:rsidR="00CC1435" w:rsidRPr="00BC2459">
        <w:t xml:space="preserve">the short-term </w:t>
      </w:r>
      <w:r w:rsidR="009E2F88" w:rsidRPr="00BC2459">
        <w:t>and prior to the implementation of broader reforms.</w:t>
      </w:r>
    </w:p>
    <w:p w14:paraId="6D3A3359" w14:textId="77777777" w:rsidR="000A40F7" w:rsidRPr="00510F49" w:rsidRDefault="00F962DC" w:rsidP="00F962DC">
      <w:pPr>
        <w:pStyle w:val="Heading2"/>
        <w:numPr>
          <w:ilvl w:val="0"/>
          <w:numId w:val="0"/>
        </w:numPr>
      </w:pPr>
      <w:bookmarkStart w:id="21" w:name="_Toc528740940"/>
      <w:r>
        <w:t>3.2</w:t>
      </w:r>
      <w:r>
        <w:tab/>
      </w:r>
      <w:r w:rsidR="0047077D">
        <w:t>ACFA’s recommendations</w:t>
      </w:r>
      <w:bookmarkEnd w:id="21"/>
    </w:p>
    <w:p w14:paraId="6CD0C39B" w14:textId="358EACD6" w:rsidR="009544F8" w:rsidRPr="00B07E41" w:rsidRDefault="009E2F88" w:rsidP="001A416C">
      <w:pPr>
        <w:pStyle w:val="Heading3"/>
        <w:numPr>
          <w:ilvl w:val="0"/>
          <w:numId w:val="0"/>
        </w:numPr>
        <w:ind w:left="720" w:hanging="720"/>
      </w:pPr>
      <w:r w:rsidRPr="00B07E41">
        <w:t xml:space="preserve">Recognise </w:t>
      </w:r>
      <w:r w:rsidR="009544F8" w:rsidRPr="00B07E41">
        <w:t xml:space="preserve">respite </w:t>
      </w:r>
      <w:r w:rsidR="00CC1435" w:rsidRPr="00B07E41">
        <w:t>as</w:t>
      </w:r>
      <w:r w:rsidRPr="00B07E41">
        <w:t xml:space="preserve"> a vital component of aged </w:t>
      </w:r>
      <w:r w:rsidR="009544F8" w:rsidRPr="00B07E41">
        <w:t>care</w:t>
      </w:r>
      <w:r w:rsidR="001A416C">
        <w:t xml:space="preserve"> services</w:t>
      </w:r>
    </w:p>
    <w:p w14:paraId="1FED0F44" w14:textId="4F898538" w:rsidR="00637DD6" w:rsidRPr="00B80C5C" w:rsidRDefault="00B27588" w:rsidP="008E494D">
      <w:pPr>
        <w:pStyle w:val="ListParagraph"/>
        <w:numPr>
          <w:ilvl w:val="0"/>
          <w:numId w:val="60"/>
        </w:numPr>
        <w:spacing w:after="120" w:line="240" w:lineRule="auto"/>
      </w:pPr>
      <w:r w:rsidRPr="00B80C5C">
        <w:t>T</w:t>
      </w:r>
      <w:r w:rsidR="006C1FD2" w:rsidRPr="00B80C5C">
        <w:t xml:space="preserve">he </w:t>
      </w:r>
      <w:r w:rsidRPr="00B80C5C">
        <w:t>critical role</w:t>
      </w:r>
      <w:r w:rsidR="006C1FD2" w:rsidRPr="00B80C5C">
        <w:t xml:space="preserve"> of respite care in supporting </w:t>
      </w:r>
      <w:r w:rsidR="00B80C5C" w:rsidRPr="00B80C5C">
        <w:t>carers and</w:t>
      </w:r>
      <w:r w:rsidR="006C1FD2" w:rsidRPr="00B80C5C">
        <w:t xml:space="preserve"> enabling older Australians to exercise their choice to stay at home </w:t>
      </w:r>
      <w:r w:rsidRPr="00B80C5C">
        <w:t xml:space="preserve">needs to be clearly recognised by all </w:t>
      </w:r>
      <w:r w:rsidR="002D6597" w:rsidRPr="00B80C5C">
        <w:t>stakeholders, especially</w:t>
      </w:r>
      <w:r w:rsidRPr="00B80C5C">
        <w:t xml:space="preserve"> the Government and aged care providers. In particular, residential respite care should not be </w:t>
      </w:r>
      <w:r w:rsidR="002D6597" w:rsidRPr="00B80C5C">
        <w:t xml:space="preserve">considered </w:t>
      </w:r>
      <w:r w:rsidR="006C443E" w:rsidRPr="00B80C5C">
        <w:t xml:space="preserve">only </w:t>
      </w:r>
      <w:r w:rsidR="002D6597" w:rsidRPr="00B80C5C">
        <w:t>as an option if there are residential vacancies.</w:t>
      </w:r>
      <w:r w:rsidR="006C1FD2" w:rsidRPr="00B80C5C">
        <w:t xml:space="preserve"> </w:t>
      </w:r>
      <w:r w:rsidR="002D6597" w:rsidRPr="00B80C5C">
        <w:t>T</w:t>
      </w:r>
      <w:r w:rsidR="006C1FD2" w:rsidRPr="00B80C5C">
        <w:t>he</w:t>
      </w:r>
      <w:r w:rsidR="0077575D">
        <w:t> </w:t>
      </w:r>
      <w:r w:rsidR="006C1FD2" w:rsidRPr="00B80C5C">
        <w:t xml:space="preserve">Government should implement policies which aim to </w:t>
      </w:r>
      <w:r w:rsidR="009544F8" w:rsidRPr="00B80C5C">
        <w:t xml:space="preserve">facilitate a </w:t>
      </w:r>
      <w:r w:rsidR="00637DD6" w:rsidRPr="00B80C5C">
        <w:t>sufficient supply of the different types of respite services t</w:t>
      </w:r>
      <w:r w:rsidR="006C1FD2" w:rsidRPr="00B80C5C">
        <w:t>o meet care recipient and carer needs.</w:t>
      </w:r>
    </w:p>
    <w:p w14:paraId="646F6437" w14:textId="77777777" w:rsidR="00487EFF" w:rsidRPr="00B07E41" w:rsidRDefault="00487EFF" w:rsidP="001A416C">
      <w:pPr>
        <w:pStyle w:val="Heading3"/>
        <w:numPr>
          <w:ilvl w:val="0"/>
          <w:numId w:val="0"/>
        </w:numPr>
        <w:ind w:left="720" w:hanging="720"/>
      </w:pPr>
      <w:r w:rsidRPr="00B07E41">
        <w:t xml:space="preserve">Give recognition to the needs of carers as </w:t>
      </w:r>
      <w:r w:rsidR="00F962DC">
        <w:t>well as care recipients when ass</w:t>
      </w:r>
      <w:r w:rsidRPr="00B07E41">
        <w:t>essing access to respite care.</w:t>
      </w:r>
    </w:p>
    <w:p w14:paraId="20647AE2" w14:textId="006176C9" w:rsidR="00487EFF" w:rsidRDefault="00487EFF" w:rsidP="008E494D">
      <w:pPr>
        <w:pStyle w:val="ListParagraph"/>
        <w:numPr>
          <w:ilvl w:val="0"/>
          <w:numId w:val="60"/>
        </w:numPr>
        <w:tabs>
          <w:tab w:val="left" w:pos="0"/>
          <w:tab w:val="left" w:pos="284"/>
          <w:tab w:val="left" w:pos="993"/>
        </w:tabs>
        <w:spacing w:after="120" w:line="240" w:lineRule="auto"/>
      </w:pPr>
      <w:r w:rsidRPr="00B80C5C">
        <w:t>The assessment and eligibi</w:t>
      </w:r>
      <w:r w:rsidR="003D38F6" w:rsidRPr="00B80C5C">
        <w:t xml:space="preserve">lity processes for respite </w:t>
      </w:r>
      <w:r w:rsidR="0084456E">
        <w:t xml:space="preserve">care </w:t>
      </w:r>
      <w:r w:rsidR="003D38F6" w:rsidRPr="00B80C5C">
        <w:t>need</w:t>
      </w:r>
      <w:r w:rsidRPr="00B80C5C">
        <w:t xml:space="preserve"> to include both the needs of the carer and care recipient.</w:t>
      </w:r>
      <w:r w:rsidR="003D38F6" w:rsidRPr="00B80C5C">
        <w:t xml:space="preserve"> This should</w:t>
      </w:r>
      <w:r w:rsidRPr="00B80C5C">
        <w:t xml:space="preserve"> be </w:t>
      </w:r>
      <w:r w:rsidR="00F93105" w:rsidRPr="00B80C5C">
        <w:t xml:space="preserve">appropriately </w:t>
      </w:r>
      <w:r w:rsidRPr="00B80C5C">
        <w:t>incorporated in RAS and ACAT assessment</w:t>
      </w:r>
      <w:r w:rsidR="00105592">
        <w:t xml:space="preserve"> processes </w:t>
      </w:r>
      <w:r w:rsidRPr="00B80C5C">
        <w:t xml:space="preserve">for respite </w:t>
      </w:r>
      <w:r w:rsidR="0084456E">
        <w:t>care</w:t>
      </w:r>
      <w:r w:rsidR="003C590C">
        <w:t>,</w:t>
      </w:r>
      <w:r w:rsidR="0084456E">
        <w:t xml:space="preserve"> </w:t>
      </w:r>
      <w:r w:rsidRPr="00B80C5C">
        <w:t xml:space="preserve">as well as being </w:t>
      </w:r>
      <w:r w:rsidR="00CC1435" w:rsidRPr="00B80C5C">
        <w:t>recognised in</w:t>
      </w:r>
      <w:r w:rsidR="00F93105" w:rsidRPr="00B80C5C">
        <w:t xml:space="preserve"> the My Aged Care platform and other sources of information on aged care services and support for carers, such as the Carer Gateway</w:t>
      </w:r>
      <w:r w:rsidR="00CC1435" w:rsidRPr="00B80C5C">
        <w:t>.</w:t>
      </w:r>
    </w:p>
    <w:p w14:paraId="49CAEEF7" w14:textId="36169C0A" w:rsidR="009544F8" w:rsidRPr="00B07E41" w:rsidRDefault="009544F8" w:rsidP="001A416C">
      <w:pPr>
        <w:pStyle w:val="Heading3"/>
        <w:numPr>
          <w:ilvl w:val="0"/>
          <w:numId w:val="0"/>
        </w:numPr>
        <w:ind w:left="720" w:hanging="720"/>
      </w:pPr>
      <w:r w:rsidRPr="00B07E41">
        <w:t xml:space="preserve">Funding arrangements should </w:t>
      </w:r>
      <w:r w:rsidR="00E5298D">
        <w:t xml:space="preserve">be neutral and </w:t>
      </w:r>
      <w:r w:rsidRPr="00B07E41">
        <w:t xml:space="preserve">not act as a disincentive </w:t>
      </w:r>
      <w:r w:rsidR="003C590C">
        <w:t>for</w:t>
      </w:r>
      <w:r w:rsidRPr="00B07E41">
        <w:t xml:space="preserve"> respite care</w:t>
      </w:r>
    </w:p>
    <w:p w14:paraId="093E62C9" w14:textId="6F50097A" w:rsidR="0067564E" w:rsidRPr="00B80C5C" w:rsidRDefault="00464652" w:rsidP="0086137B">
      <w:pPr>
        <w:pStyle w:val="ListParagraph"/>
        <w:numPr>
          <w:ilvl w:val="0"/>
          <w:numId w:val="60"/>
        </w:numPr>
        <w:spacing w:before="0" w:after="120" w:line="240" w:lineRule="auto"/>
      </w:pPr>
      <w:r w:rsidRPr="00B80C5C">
        <w:t xml:space="preserve">All forms of </w:t>
      </w:r>
      <w:r w:rsidR="00F93105" w:rsidRPr="00B80C5C">
        <w:t xml:space="preserve">residential care </w:t>
      </w:r>
      <w:r w:rsidRPr="00B80C5C">
        <w:t>should be</w:t>
      </w:r>
      <w:r w:rsidR="00B80C5C">
        <w:t xml:space="preserve"> appropriately funded such that </w:t>
      </w:r>
      <w:r w:rsidR="00405E78">
        <w:t xml:space="preserve">residential care </w:t>
      </w:r>
      <w:r w:rsidR="00B80C5C">
        <w:t>provider</w:t>
      </w:r>
      <w:r w:rsidR="00637DD6" w:rsidRPr="00B80C5C">
        <w:t xml:space="preserve">s </w:t>
      </w:r>
      <w:r w:rsidRPr="00B80C5C">
        <w:t xml:space="preserve">are neutral towards </w:t>
      </w:r>
      <w:r w:rsidR="00637DD6" w:rsidRPr="00B80C5C">
        <w:t xml:space="preserve">accepting respite </w:t>
      </w:r>
      <w:r w:rsidRPr="00B80C5C">
        <w:t>or permanent residents</w:t>
      </w:r>
      <w:r w:rsidR="004121B7" w:rsidRPr="00B80C5C">
        <w:t xml:space="preserve">. </w:t>
      </w:r>
      <w:r w:rsidRPr="00B80C5C">
        <w:t>T</w:t>
      </w:r>
      <w:r w:rsidR="00D97993" w:rsidRPr="00B80C5C">
        <w:t xml:space="preserve">he appropriate funding of residential </w:t>
      </w:r>
      <w:r w:rsidR="00E6711D">
        <w:t xml:space="preserve">respite </w:t>
      </w:r>
      <w:r w:rsidR="00D97993" w:rsidRPr="00B80C5C">
        <w:t xml:space="preserve">care should be considered in the context of the outcome of the </w:t>
      </w:r>
      <w:r w:rsidR="0067564E" w:rsidRPr="00B80C5C">
        <w:t xml:space="preserve">University of </w:t>
      </w:r>
      <w:r w:rsidR="00CC1435" w:rsidRPr="00B80C5C">
        <w:t>Wollongong’s</w:t>
      </w:r>
      <w:r w:rsidR="0067564E" w:rsidRPr="00B80C5C">
        <w:t xml:space="preserve"> </w:t>
      </w:r>
      <w:r w:rsidR="00E6711D">
        <w:t>RUCS</w:t>
      </w:r>
      <w:r w:rsidR="00D97993" w:rsidRPr="00B80C5C">
        <w:t xml:space="preserve"> exercise. </w:t>
      </w:r>
      <w:r w:rsidR="0067564E" w:rsidRPr="00B80C5C">
        <w:t xml:space="preserve">This should include consideration of whether the funding of respite care at two levels </w:t>
      </w:r>
      <w:r w:rsidR="00405E78">
        <w:t>(</w:t>
      </w:r>
      <w:r w:rsidR="0067564E" w:rsidRPr="00B80C5C">
        <w:t>low and high</w:t>
      </w:r>
      <w:r w:rsidR="00405E78">
        <w:t>)</w:t>
      </w:r>
      <w:r w:rsidR="0067564E" w:rsidRPr="00B80C5C">
        <w:t xml:space="preserve"> should continue</w:t>
      </w:r>
      <w:r w:rsidR="003C590C">
        <w:t>,</w:t>
      </w:r>
      <w:r w:rsidR="0067564E" w:rsidRPr="00B80C5C">
        <w:t xml:space="preserve"> or whether a new funding structure would be more appropriate. It should also involve consideration of whether allowance should be made </w:t>
      </w:r>
      <w:r w:rsidR="00CC1435" w:rsidRPr="00B80C5C">
        <w:t>for proportionately</w:t>
      </w:r>
      <w:r w:rsidR="0067564E" w:rsidRPr="00B80C5C">
        <w:t xml:space="preserve"> high</w:t>
      </w:r>
      <w:r w:rsidR="005B7742" w:rsidRPr="00B80C5C">
        <w:t>er</w:t>
      </w:r>
      <w:r w:rsidR="0067564E" w:rsidRPr="00B80C5C">
        <w:t xml:space="preserve"> administrative costs for respite</w:t>
      </w:r>
      <w:r w:rsidR="005B7742" w:rsidRPr="00B80C5C">
        <w:t xml:space="preserve"> care </w:t>
      </w:r>
      <w:r w:rsidR="00CC1435" w:rsidRPr="00B80C5C">
        <w:t xml:space="preserve">residents. </w:t>
      </w:r>
      <w:r w:rsidR="005B7742" w:rsidRPr="00B80C5C">
        <w:t xml:space="preserve">It is also necessary to ensure that the accommodation costs for residential respite care are </w:t>
      </w:r>
      <w:r w:rsidR="003041C3">
        <w:t xml:space="preserve">appropriately </w:t>
      </w:r>
      <w:r w:rsidR="005B7742" w:rsidRPr="00B80C5C">
        <w:t>covered.</w:t>
      </w:r>
    </w:p>
    <w:p w14:paraId="39605F75" w14:textId="62EBB4A0" w:rsidR="00733956" w:rsidRDefault="00733956" w:rsidP="001A416C">
      <w:pPr>
        <w:pStyle w:val="Heading3"/>
        <w:numPr>
          <w:ilvl w:val="0"/>
          <w:numId w:val="0"/>
        </w:numPr>
        <w:ind w:left="720" w:hanging="720"/>
      </w:pPr>
      <w:r w:rsidRPr="00733956">
        <w:t xml:space="preserve">Ensure access to, and suitability of care for special needs groups, including people with dementia, people needing bariatric care, and people from CALD </w:t>
      </w:r>
      <w:r w:rsidR="00405E78">
        <w:t xml:space="preserve">communities </w:t>
      </w:r>
    </w:p>
    <w:p w14:paraId="413AEC50" w14:textId="77777777" w:rsidR="00733956" w:rsidRPr="00B80C5C" w:rsidRDefault="00733956" w:rsidP="0086137B">
      <w:pPr>
        <w:pStyle w:val="ListParagraph"/>
        <w:numPr>
          <w:ilvl w:val="0"/>
          <w:numId w:val="60"/>
        </w:numPr>
        <w:tabs>
          <w:tab w:val="left" w:pos="0"/>
          <w:tab w:val="left" w:pos="284"/>
          <w:tab w:val="left" w:pos="993"/>
        </w:tabs>
        <w:spacing w:after="120" w:line="240" w:lineRule="auto"/>
      </w:pPr>
      <w:r>
        <w:lastRenderedPageBreak/>
        <w:t>The care needs of special needs groups should be considered in any respite funding reform to ensure they have access to quality respite care that meets their specific</w:t>
      </w:r>
      <w:r w:rsidR="00E6373F">
        <w:t xml:space="preserve"> care</w:t>
      </w:r>
      <w:r>
        <w:t xml:space="preserve"> needs. This should align with the consideration of special needs groups under broader funding reforms.</w:t>
      </w:r>
    </w:p>
    <w:p w14:paraId="0C88869E" w14:textId="77777777" w:rsidR="009544F8" w:rsidRPr="00B07E41" w:rsidRDefault="009544F8" w:rsidP="001A416C">
      <w:pPr>
        <w:pStyle w:val="Heading3"/>
        <w:numPr>
          <w:ilvl w:val="0"/>
          <w:numId w:val="0"/>
        </w:numPr>
        <w:ind w:left="720" w:hanging="720"/>
      </w:pPr>
      <w:r w:rsidRPr="00B07E41">
        <w:t>Consumer contributions</w:t>
      </w:r>
      <w:r w:rsidR="00E5298D">
        <w:t xml:space="preserve"> across all types of respite care</w:t>
      </w:r>
    </w:p>
    <w:p w14:paraId="6CA10ECC" w14:textId="4E73EF6A" w:rsidR="00CB67F5" w:rsidRDefault="00637DD6" w:rsidP="0086137B">
      <w:pPr>
        <w:pStyle w:val="ListParagraph"/>
        <w:numPr>
          <w:ilvl w:val="0"/>
          <w:numId w:val="60"/>
        </w:numPr>
        <w:spacing w:before="0" w:after="120" w:line="240" w:lineRule="auto"/>
        <w:contextualSpacing w:val="0"/>
      </w:pPr>
      <w:r w:rsidRPr="00B80C5C">
        <w:t xml:space="preserve">Consumers should make an appropriate contribution towards the cost of their </w:t>
      </w:r>
      <w:r w:rsidR="007D354F" w:rsidRPr="00B80C5C">
        <w:t xml:space="preserve">respite care and accommodation </w:t>
      </w:r>
      <w:r w:rsidRPr="00B80C5C">
        <w:t>where they can afford to do so, with appropriate support from Government where they are not able to contribute.</w:t>
      </w:r>
      <w:r w:rsidR="00AB4B42" w:rsidRPr="00B80C5C">
        <w:t xml:space="preserve"> This is consistent with </w:t>
      </w:r>
      <w:r w:rsidR="002014EB" w:rsidRPr="00B80C5C">
        <w:t xml:space="preserve">the principle of </w:t>
      </w:r>
      <w:r w:rsidR="00AB4B42" w:rsidRPr="00B80C5C">
        <w:t xml:space="preserve">achieving neutrality </w:t>
      </w:r>
      <w:r w:rsidR="002014EB" w:rsidRPr="00B80C5C">
        <w:t xml:space="preserve">in terms of funding and consumer contributions </w:t>
      </w:r>
      <w:r w:rsidR="00AB4B42" w:rsidRPr="00B80C5C">
        <w:t xml:space="preserve">between respite and permanent residential care. </w:t>
      </w:r>
      <w:r w:rsidR="003041C3">
        <w:t xml:space="preserve">ACFA recommends </w:t>
      </w:r>
      <w:r w:rsidR="002014EB" w:rsidRPr="00B80C5C">
        <w:t>t</w:t>
      </w:r>
      <w:r w:rsidR="00AB4B42" w:rsidRPr="00B80C5C">
        <w:t xml:space="preserve">he process for </w:t>
      </w:r>
      <w:r w:rsidR="003041C3">
        <w:t>accessing</w:t>
      </w:r>
      <w:r w:rsidR="00AB4B42" w:rsidRPr="00B80C5C">
        <w:t xml:space="preserve"> the hardship </w:t>
      </w:r>
      <w:r w:rsidR="003041C3">
        <w:t xml:space="preserve">provisions be reviewed to ensure they are as </w:t>
      </w:r>
      <w:r w:rsidR="002014EB" w:rsidRPr="00B80C5C">
        <w:t>streamlined and simpl</w:t>
      </w:r>
      <w:r w:rsidR="00830A9B">
        <w:t xml:space="preserve">e </w:t>
      </w:r>
      <w:r w:rsidR="002014EB" w:rsidRPr="00B80C5C">
        <w:t>a</w:t>
      </w:r>
      <w:r w:rsidR="003041C3">
        <w:t>s possible</w:t>
      </w:r>
      <w:r w:rsidR="00E6711D">
        <w:t>. T</w:t>
      </w:r>
      <w:r w:rsidR="002014EB" w:rsidRPr="00B80C5C">
        <w:t>his should be included in the initiative to make the My Aged Care platform easier to use and to simplify the forms required for aged care services.</w:t>
      </w:r>
      <w:r w:rsidR="00CB67F5">
        <w:t xml:space="preserve">  </w:t>
      </w:r>
    </w:p>
    <w:p w14:paraId="79C1992C" w14:textId="452823C4" w:rsidR="00CB67F5" w:rsidRPr="004F5096" w:rsidRDefault="00CB67F5" w:rsidP="0086137B">
      <w:pPr>
        <w:pStyle w:val="ListParagraph"/>
        <w:numPr>
          <w:ilvl w:val="0"/>
          <w:numId w:val="60"/>
        </w:numPr>
        <w:spacing w:before="0" w:after="120" w:line="240" w:lineRule="auto"/>
        <w:contextualSpacing w:val="0"/>
      </w:pPr>
      <w:r w:rsidRPr="005E0C5C">
        <w:t>To ensure consistency with other potential reforms, consumer fees for res</w:t>
      </w:r>
      <w:r>
        <w:t xml:space="preserve">pite </w:t>
      </w:r>
      <w:r w:rsidRPr="005E0C5C">
        <w:t>care should be considered in conjunction with</w:t>
      </w:r>
      <w:r w:rsidRPr="00B07E41">
        <w:t xml:space="preserve"> consideration of wider changes to consumer care fees, including better integration of fees more broadly in the residential, home care and CHSP sector</w:t>
      </w:r>
      <w:r w:rsidR="000A402F">
        <w:t>, including</w:t>
      </w:r>
      <w:r w:rsidRPr="00B07E41">
        <w:t xml:space="preserve"> as recommended by the </w:t>
      </w:r>
      <w:r>
        <w:t>Legislated</w:t>
      </w:r>
      <w:r w:rsidRPr="00B07E41">
        <w:t xml:space="preserve"> Review.  </w:t>
      </w:r>
    </w:p>
    <w:p w14:paraId="5ACFB191" w14:textId="77777777" w:rsidR="009544F8" w:rsidRPr="00B07E41" w:rsidRDefault="009544F8" w:rsidP="001A416C">
      <w:pPr>
        <w:pStyle w:val="Heading3"/>
        <w:numPr>
          <w:ilvl w:val="0"/>
          <w:numId w:val="0"/>
        </w:numPr>
        <w:ind w:left="720" w:hanging="720"/>
      </w:pPr>
      <w:r w:rsidRPr="00B07E41">
        <w:t>Access to Information</w:t>
      </w:r>
    </w:p>
    <w:p w14:paraId="6CDBE389" w14:textId="648E6A3C" w:rsidR="00637DD6" w:rsidRPr="00B80C5C" w:rsidRDefault="00637DD6" w:rsidP="0086137B">
      <w:pPr>
        <w:pStyle w:val="ListParagraph"/>
        <w:numPr>
          <w:ilvl w:val="0"/>
          <w:numId w:val="60"/>
        </w:numPr>
        <w:spacing w:before="0" w:after="120" w:line="240" w:lineRule="auto"/>
        <w:contextualSpacing w:val="0"/>
      </w:pPr>
      <w:r w:rsidRPr="00B80C5C">
        <w:t xml:space="preserve">Care recipients and carers should be able to readily obtain information on respite care options (be that through CHSP, </w:t>
      </w:r>
      <w:r w:rsidR="00830A9B">
        <w:t>h</w:t>
      </w:r>
      <w:r w:rsidRPr="00B80C5C">
        <w:t xml:space="preserve">ome </w:t>
      </w:r>
      <w:r w:rsidR="00830A9B">
        <w:t>c</w:t>
      </w:r>
      <w:r w:rsidRPr="00B80C5C">
        <w:t xml:space="preserve">are, </w:t>
      </w:r>
      <w:r w:rsidR="00830A9B">
        <w:t>r</w:t>
      </w:r>
      <w:r w:rsidRPr="00B80C5C">
        <w:t xml:space="preserve">esidential </w:t>
      </w:r>
      <w:r w:rsidR="00830A9B">
        <w:t xml:space="preserve">care </w:t>
      </w:r>
      <w:r w:rsidRPr="00B80C5C">
        <w:t>and other DSS services) and readily obtain care where they need it</w:t>
      </w:r>
      <w:r w:rsidR="007D354F" w:rsidRPr="00B80C5C">
        <w:t>.</w:t>
      </w:r>
      <w:r w:rsidR="00C23A9B" w:rsidRPr="00B80C5C">
        <w:t xml:space="preserve"> </w:t>
      </w:r>
      <w:r w:rsidR="00297BE2" w:rsidRPr="00B80C5C">
        <w:t xml:space="preserve">ACFA </w:t>
      </w:r>
      <w:r w:rsidR="00830A9B">
        <w:t xml:space="preserve">recommends that </w:t>
      </w:r>
      <w:r w:rsidR="00297BE2" w:rsidRPr="00B80C5C">
        <w:t xml:space="preserve">the work being undertaken to improve the My Aged Care platform and </w:t>
      </w:r>
      <w:r w:rsidR="00830A9B">
        <w:t>to develop</w:t>
      </w:r>
      <w:r w:rsidR="00297BE2" w:rsidRPr="00B80C5C">
        <w:t xml:space="preserve"> a system navigator for the broader aged care system</w:t>
      </w:r>
      <w:r w:rsidR="00830A9B">
        <w:t xml:space="preserve"> should </w:t>
      </w:r>
      <w:r w:rsidR="008D3CA7">
        <w:t xml:space="preserve">take into account the </w:t>
      </w:r>
      <w:r w:rsidR="00297BE2" w:rsidRPr="00B80C5C">
        <w:t>concerns</w:t>
      </w:r>
      <w:r w:rsidR="008D3CA7">
        <w:t xml:space="preserve"> raised </w:t>
      </w:r>
      <w:r w:rsidR="00297BE2" w:rsidRPr="00B80C5C">
        <w:t>in submissions about difficulties for special needs groups in particular, including those from CALD backgrounds and in rural and remote areas, in accessing respite care.</w:t>
      </w:r>
    </w:p>
    <w:p w14:paraId="4AB4F322" w14:textId="468E7223" w:rsidR="007D354F" w:rsidRPr="00B80C5C" w:rsidRDefault="007D354F" w:rsidP="00EA39C5">
      <w:pPr>
        <w:pStyle w:val="ListParagraph"/>
        <w:numPr>
          <w:ilvl w:val="0"/>
          <w:numId w:val="60"/>
        </w:numPr>
        <w:spacing w:before="0" w:after="120" w:line="240" w:lineRule="auto"/>
        <w:contextualSpacing w:val="0"/>
      </w:pPr>
      <w:r w:rsidRPr="00B80C5C">
        <w:t>Government agencies</w:t>
      </w:r>
      <w:r w:rsidR="000A6324" w:rsidRPr="00B80C5C">
        <w:t>, particularly the Department of Health and Department of Social Services,</w:t>
      </w:r>
      <w:r w:rsidRPr="00B80C5C">
        <w:t xml:space="preserve"> should ensure a coordinated approach to the deliv</w:t>
      </w:r>
      <w:r w:rsidR="000A6324" w:rsidRPr="00B80C5C">
        <w:t>ery of and information dissemination around respite care.</w:t>
      </w:r>
      <w:r w:rsidR="007C462F" w:rsidRPr="00B80C5C">
        <w:t xml:space="preserve"> In particular, Government agencies need to coordinate with providers with the aim of establishing real time information on the availability of respite care and that this information </w:t>
      </w:r>
      <w:r w:rsidR="00830A9B">
        <w:t>is</w:t>
      </w:r>
      <w:r w:rsidR="007C462F" w:rsidRPr="00B80C5C">
        <w:t xml:space="preserve"> readily access</w:t>
      </w:r>
      <w:r w:rsidR="00976ED3">
        <w:t xml:space="preserve">ible </w:t>
      </w:r>
      <w:r w:rsidR="007C462F" w:rsidRPr="00B80C5C">
        <w:t>by consumers and carers. Participating in arrangements to provide information on the availability of respite care should be a condition of being an approved care provider.</w:t>
      </w:r>
    </w:p>
    <w:p w14:paraId="1AE03CA4" w14:textId="77777777" w:rsidR="009544F8" w:rsidRPr="00B07E41" w:rsidRDefault="009544F8" w:rsidP="001A416C">
      <w:pPr>
        <w:pStyle w:val="Heading3"/>
        <w:numPr>
          <w:ilvl w:val="0"/>
          <w:numId w:val="0"/>
        </w:numPr>
        <w:ind w:left="720" w:hanging="720"/>
      </w:pPr>
      <w:r w:rsidRPr="00B07E41">
        <w:t>Respite care being used for non respite purposes</w:t>
      </w:r>
    </w:p>
    <w:p w14:paraId="27831887" w14:textId="53322337" w:rsidR="00CB67F5" w:rsidRDefault="00CB67F5" w:rsidP="00EA39C5">
      <w:pPr>
        <w:pStyle w:val="ListParagraph"/>
        <w:numPr>
          <w:ilvl w:val="0"/>
          <w:numId w:val="60"/>
        </w:numPr>
        <w:spacing w:before="0" w:after="120" w:line="240" w:lineRule="auto"/>
        <w:contextualSpacing w:val="0"/>
      </w:pPr>
      <w:r>
        <w:t xml:space="preserve">The use of respite care for purposes other than </w:t>
      </w:r>
      <w:r w:rsidR="00ED5AFB">
        <w:t>to support people living at home</w:t>
      </w:r>
      <w:r w:rsidR="008D3CA7">
        <w:t xml:space="preserve"> and their carers </w:t>
      </w:r>
      <w:r>
        <w:t>is common practice in the market</w:t>
      </w:r>
      <w:r w:rsidR="00976ED3">
        <w:t>.</w:t>
      </w:r>
      <w:r>
        <w:t xml:space="preserve"> ACFA considers this is an appropriate market </w:t>
      </w:r>
      <w:r w:rsidR="00976ED3">
        <w:t xml:space="preserve">response to other service demands, such </w:t>
      </w:r>
      <w:r>
        <w:t xml:space="preserve">as </w:t>
      </w:r>
      <w:r w:rsidR="00637DD6" w:rsidRPr="00B80C5C">
        <w:t xml:space="preserve">‘try before you buy’ </w:t>
      </w:r>
      <w:r w:rsidR="008D3CA7">
        <w:t xml:space="preserve">in residential care </w:t>
      </w:r>
      <w:r w:rsidR="00637DD6" w:rsidRPr="00B80C5C">
        <w:t xml:space="preserve">or </w:t>
      </w:r>
      <w:r w:rsidR="008D3CA7">
        <w:t xml:space="preserve">as </w:t>
      </w:r>
      <w:r w:rsidR="00637DD6" w:rsidRPr="00B80C5C">
        <w:t>a transition for consumers who are about to enter mainstream residential care.</w:t>
      </w:r>
      <w:r>
        <w:t xml:space="preserve"> However, this needs to be balanced against ensuring that </w:t>
      </w:r>
      <w:r w:rsidR="00885CEB">
        <w:t xml:space="preserve">the availability of </w:t>
      </w:r>
      <w:r>
        <w:t>short</w:t>
      </w:r>
      <w:r w:rsidR="00976ED3">
        <w:t>-</w:t>
      </w:r>
      <w:r>
        <w:t xml:space="preserve">term </w:t>
      </w:r>
      <w:r w:rsidR="00976ED3">
        <w:t>respite to support those wishing to remain living at home for as long as possible</w:t>
      </w:r>
      <w:r w:rsidR="008D3CA7">
        <w:t xml:space="preserve"> and their carers </w:t>
      </w:r>
      <w:r w:rsidR="00885CEB">
        <w:t>is not compromised</w:t>
      </w:r>
      <w:r>
        <w:t xml:space="preserve">. </w:t>
      </w:r>
    </w:p>
    <w:p w14:paraId="6B50A851" w14:textId="03621B51" w:rsidR="001963BE" w:rsidRDefault="00206960" w:rsidP="00EA39C5">
      <w:pPr>
        <w:pStyle w:val="ListParagraph"/>
        <w:numPr>
          <w:ilvl w:val="0"/>
          <w:numId w:val="60"/>
        </w:numPr>
        <w:spacing w:before="0" w:after="120" w:line="240" w:lineRule="auto"/>
        <w:contextualSpacing w:val="0"/>
      </w:pPr>
      <w:r w:rsidRPr="00B80C5C">
        <w:t>To the extent that neutrality is achieved in the funding of</w:t>
      </w:r>
      <w:r w:rsidR="003D38F6" w:rsidRPr="00B80C5C">
        <w:t>, and consumer contributions to,</w:t>
      </w:r>
      <w:r w:rsidRPr="00B80C5C">
        <w:t xml:space="preserve"> respite and permanent residential care, there would be less incentive for providers </w:t>
      </w:r>
      <w:r w:rsidR="00885CEB">
        <w:t xml:space="preserve">to favour </w:t>
      </w:r>
      <w:r w:rsidRPr="00B80C5C">
        <w:t>‘try before you buy’</w:t>
      </w:r>
      <w:r w:rsidR="00B80C5C" w:rsidRPr="00B80C5C">
        <w:t xml:space="preserve"> </w:t>
      </w:r>
      <w:r w:rsidRPr="00B80C5C">
        <w:t>option</w:t>
      </w:r>
      <w:r w:rsidR="003D38F6" w:rsidRPr="00B80C5C">
        <w:t>s</w:t>
      </w:r>
      <w:r w:rsidR="00885CEB">
        <w:t xml:space="preserve"> over short-term respite</w:t>
      </w:r>
      <w:r w:rsidRPr="00B80C5C">
        <w:t xml:space="preserve">. </w:t>
      </w:r>
      <w:r w:rsidR="00EC7364" w:rsidRPr="00B80C5C">
        <w:t xml:space="preserve">Nevertheless, there may be a need for </w:t>
      </w:r>
      <w:r w:rsidRPr="00B80C5C">
        <w:t xml:space="preserve">specific arrangements that facilitate the transition of a </w:t>
      </w:r>
      <w:r w:rsidR="00885CEB">
        <w:t xml:space="preserve">respite </w:t>
      </w:r>
      <w:r w:rsidRPr="00B80C5C">
        <w:t>resident into permanent care</w:t>
      </w:r>
      <w:r w:rsidR="00885CEB">
        <w:t>. T</w:t>
      </w:r>
      <w:r w:rsidR="008748C7" w:rsidRPr="00B80C5C">
        <w:t>his should be considered in the context of</w:t>
      </w:r>
      <w:r w:rsidR="008D3CA7">
        <w:t xml:space="preserve"> the review of </w:t>
      </w:r>
      <w:r w:rsidR="00885CEB">
        <w:t>residential</w:t>
      </w:r>
      <w:r w:rsidR="008748C7" w:rsidRPr="00B80C5C">
        <w:t xml:space="preserve"> aged care funding model</w:t>
      </w:r>
      <w:r w:rsidR="00D94742" w:rsidRPr="00B80C5C">
        <w:t xml:space="preserve"> following the RUCS exercise</w:t>
      </w:r>
      <w:r w:rsidR="008748C7" w:rsidRPr="00B80C5C">
        <w:t>.</w:t>
      </w:r>
      <w:r w:rsidRPr="00B80C5C">
        <w:t xml:space="preserve"> While</w:t>
      </w:r>
      <w:r w:rsidR="003D38F6" w:rsidRPr="00B80C5C">
        <w:t xml:space="preserve"> appropriate</w:t>
      </w:r>
      <w:r w:rsidR="00D94742" w:rsidRPr="00B80C5C">
        <w:t xml:space="preserve"> </w:t>
      </w:r>
      <w:r w:rsidR="008748C7" w:rsidRPr="00B80C5C">
        <w:t xml:space="preserve">fees should </w:t>
      </w:r>
      <w:r w:rsidR="005E0C5C">
        <w:t xml:space="preserve">be </w:t>
      </w:r>
      <w:r w:rsidR="008748C7" w:rsidRPr="00B80C5C">
        <w:t xml:space="preserve">charged for </w:t>
      </w:r>
      <w:r w:rsidR="00D94742" w:rsidRPr="00B80C5C">
        <w:t>consumers</w:t>
      </w:r>
      <w:r w:rsidRPr="00B80C5C">
        <w:t xml:space="preserve"> transitioning into permanent care, </w:t>
      </w:r>
      <w:r w:rsidR="008748C7" w:rsidRPr="00B80C5C">
        <w:t xml:space="preserve">it </w:t>
      </w:r>
      <w:r w:rsidRPr="00B80C5C">
        <w:t>may</w:t>
      </w:r>
      <w:r w:rsidR="008748C7" w:rsidRPr="00B80C5C">
        <w:t xml:space="preserve"> be practically difficult</w:t>
      </w:r>
      <w:r w:rsidR="00C37DB1" w:rsidRPr="00B80C5C">
        <w:t xml:space="preserve"> to introduce means testing </w:t>
      </w:r>
      <w:r w:rsidR="00C37DB1" w:rsidRPr="00B80C5C">
        <w:lastRenderedPageBreak/>
        <w:t>arrangements for short periods of stay</w:t>
      </w:r>
      <w:r w:rsidR="003D38F6" w:rsidRPr="00B80C5C">
        <w:t>. However</w:t>
      </w:r>
      <w:r w:rsidR="00C37DB1" w:rsidRPr="00B80C5C">
        <w:t xml:space="preserve">, it is important to ensure </w:t>
      </w:r>
      <w:r w:rsidR="003D38F6" w:rsidRPr="00B80C5C">
        <w:t xml:space="preserve">as far as possible </w:t>
      </w:r>
      <w:r w:rsidR="00C37DB1" w:rsidRPr="00B80C5C">
        <w:t xml:space="preserve">comparability in consumer contributions across all forms of residential </w:t>
      </w:r>
      <w:r w:rsidR="00CC1435" w:rsidRPr="00B80C5C">
        <w:t>care</w:t>
      </w:r>
      <w:r w:rsidR="00C37DB1" w:rsidRPr="00B80C5C">
        <w:t>.</w:t>
      </w:r>
    </w:p>
    <w:p w14:paraId="4FEC69D3" w14:textId="77777777" w:rsidR="002C770C" w:rsidRPr="00B07E41" w:rsidRDefault="002C770C" w:rsidP="00FE561D">
      <w:pPr>
        <w:pStyle w:val="Heading3"/>
        <w:numPr>
          <w:ilvl w:val="0"/>
          <w:numId w:val="0"/>
        </w:numPr>
        <w:ind w:left="720" w:hanging="720"/>
      </w:pPr>
      <w:r w:rsidRPr="00B07E41">
        <w:t>Administrative rules and processes</w:t>
      </w:r>
    </w:p>
    <w:p w14:paraId="3BA4A8CE" w14:textId="114965A4" w:rsidR="002C770C" w:rsidRPr="00B80C5C" w:rsidRDefault="00637DD6" w:rsidP="00757FAD">
      <w:pPr>
        <w:pStyle w:val="ListParagraph"/>
        <w:numPr>
          <w:ilvl w:val="0"/>
          <w:numId w:val="60"/>
        </w:numPr>
        <w:spacing w:before="0" w:after="120" w:line="240" w:lineRule="auto"/>
        <w:contextualSpacing w:val="0"/>
      </w:pPr>
      <w:r w:rsidRPr="00B80C5C">
        <w:t>Government should not overregulate respite care with administrative red tape</w:t>
      </w:r>
      <w:r w:rsidR="000A6324" w:rsidRPr="00B80C5C">
        <w:t xml:space="preserve">. Instead, the market should be primarily left </w:t>
      </w:r>
      <w:r w:rsidRPr="00B80C5C">
        <w:t xml:space="preserve">to </w:t>
      </w:r>
      <w:r w:rsidR="00206960" w:rsidRPr="00B80C5C">
        <w:t xml:space="preserve">respond to consumer demand and </w:t>
      </w:r>
      <w:r w:rsidRPr="00B80C5C">
        <w:t xml:space="preserve">determine the number of </w:t>
      </w:r>
      <w:r w:rsidR="001918D8">
        <w:t xml:space="preserve">respite </w:t>
      </w:r>
      <w:r w:rsidRPr="00B80C5C">
        <w:t xml:space="preserve">places particular providers </w:t>
      </w:r>
      <w:r w:rsidR="000A6324" w:rsidRPr="00B80C5C">
        <w:t xml:space="preserve">offer based on appropriate </w:t>
      </w:r>
      <w:r w:rsidRPr="00B80C5C">
        <w:t xml:space="preserve">funding arrangements that </w:t>
      </w:r>
      <w:r w:rsidR="000A6324" w:rsidRPr="00B80C5C">
        <w:t>do not act as a disincentive</w:t>
      </w:r>
      <w:r w:rsidR="00206960" w:rsidRPr="00B80C5C">
        <w:t xml:space="preserve"> or incentive </w:t>
      </w:r>
      <w:r w:rsidR="000A6324" w:rsidRPr="00B80C5C">
        <w:t xml:space="preserve">to </w:t>
      </w:r>
      <w:r w:rsidR="00FA3EDF" w:rsidRPr="00B80C5C">
        <w:t xml:space="preserve">the </w:t>
      </w:r>
      <w:r w:rsidR="000A6324" w:rsidRPr="00B80C5C">
        <w:t>provision of respite care</w:t>
      </w:r>
      <w:r w:rsidR="00FA3EDF" w:rsidRPr="00B80C5C">
        <w:t>.</w:t>
      </w:r>
      <w:r w:rsidR="000A6324" w:rsidRPr="00B80C5C">
        <w:t xml:space="preserve"> </w:t>
      </w:r>
      <w:r w:rsidR="00FA3EDF" w:rsidRPr="00B80C5C">
        <w:t>Respite care should be a viable business model for all providers</w:t>
      </w:r>
      <w:r w:rsidR="001918D8">
        <w:t>. T</w:t>
      </w:r>
      <w:r w:rsidR="00FC7BD1">
        <w:t xml:space="preserve">here should </w:t>
      </w:r>
      <w:r w:rsidR="001918D8">
        <w:t xml:space="preserve">also </w:t>
      </w:r>
      <w:r w:rsidR="00FC7BD1">
        <w:t xml:space="preserve">be an expectation that all providers be prepared </w:t>
      </w:r>
      <w:r w:rsidR="00FA3EDF" w:rsidRPr="00B80C5C">
        <w:t xml:space="preserve">to offer </w:t>
      </w:r>
      <w:r w:rsidR="001918D8">
        <w:t xml:space="preserve">short-term </w:t>
      </w:r>
      <w:r w:rsidR="00FA3EDF" w:rsidRPr="00B80C5C">
        <w:t>respite care.</w:t>
      </w:r>
    </w:p>
    <w:p w14:paraId="36ECC8EB" w14:textId="504E8E6F" w:rsidR="00E04A57" w:rsidRPr="005E0C5C" w:rsidRDefault="00FA3EDF" w:rsidP="00757FAD">
      <w:pPr>
        <w:pStyle w:val="ListParagraph"/>
        <w:numPr>
          <w:ilvl w:val="0"/>
          <w:numId w:val="60"/>
        </w:numPr>
        <w:spacing w:before="0" w:after="120" w:line="240" w:lineRule="auto"/>
        <w:contextualSpacing w:val="0"/>
      </w:pPr>
      <w:r w:rsidRPr="00B80C5C">
        <w:t xml:space="preserve">If neutrality in the funding of respite and permanent residential care is achieved, the </w:t>
      </w:r>
      <w:r w:rsidR="00FC6BB3" w:rsidRPr="00B80C5C">
        <w:t>Government should remov</w:t>
      </w:r>
      <w:r w:rsidRPr="00B80C5C">
        <w:t>e</w:t>
      </w:r>
      <w:r w:rsidR="00FC6BB3" w:rsidRPr="00B80C5C">
        <w:t xml:space="preserve"> the minimum and maximum allocation rules </w:t>
      </w:r>
      <w:r w:rsidRPr="00B80C5C">
        <w:t xml:space="preserve">for respite care </w:t>
      </w:r>
      <w:r w:rsidR="00FC6BB3" w:rsidRPr="00B80C5C">
        <w:t xml:space="preserve">and </w:t>
      </w:r>
      <w:r w:rsidR="008D3CA7">
        <w:t>allow</w:t>
      </w:r>
      <w:r w:rsidR="00FC6BB3" w:rsidRPr="00B80C5C">
        <w:t xml:space="preserve"> provi</w:t>
      </w:r>
      <w:r w:rsidRPr="00B80C5C">
        <w:t xml:space="preserve">ders respond to consumer demand for </w:t>
      </w:r>
      <w:r w:rsidR="00FC6BB3" w:rsidRPr="00B80C5C">
        <w:t xml:space="preserve">respite, subject to appropriate </w:t>
      </w:r>
      <w:r w:rsidRPr="00B80C5C">
        <w:t xml:space="preserve">transitional arrangements and </w:t>
      </w:r>
      <w:r w:rsidR="00FC6BB3" w:rsidRPr="00B80C5C">
        <w:t xml:space="preserve">monitoring </w:t>
      </w:r>
      <w:r w:rsidR="001918D8">
        <w:t xml:space="preserve">of </w:t>
      </w:r>
      <w:r w:rsidRPr="00B80C5C">
        <w:t>the</w:t>
      </w:r>
      <w:r w:rsidR="00FC6BB3" w:rsidRPr="00B80C5C">
        <w:t xml:space="preserve"> impacts of such a</w:t>
      </w:r>
      <w:r w:rsidR="00C65E24">
        <w:t>s</w:t>
      </w:r>
      <w:r w:rsidR="00FC6BB3" w:rsidRPr="00B80C5C">
        <w:t xml:space="preserve"> change on respite availability.</w:t>
      </w:r>
    </w:p>
    <w:p w14:paraId="34E4B04B" w14:textId="5908BB39" w:rsidR="002C770C" w:rsidRPr="00B07E41" w:rsidRDefault="002C770C" w:rsidP="001A416C">
      <w:pPr>
        <w:pStyle w:val="Heading3"/>
        <w:numPr>
          <w:ilvl w:val="0"/>
          <w:numId w:val="0"/>
        </w:numPr>
      </w:pPr>
      <w:r w:rsidRPr="00B07E41">
        <w:t>Respite care supplement</w:t>
      </w:r>
    </w:p>
    <w:p w14:paraId="444C0DAE" w14:textId="47CCF881" w:rsidR="0004086E" w:rsidRPr="005E0C5C" w:rsidRDefault="00C31589" w:rsidP="00757FAD">
      <w:pPr>
        <w:pStyle w:val="ListParagraph"/>
        <w:numPr>
          <w:ilvl w:val="0"/>
          <w:numId w:val="60"/>
        </w:numPr>
        <w:spacing w:before="0" w:after="120" w:line="240" w:lineRule="auto"/>
        <w:contextualSpacing w:val="0"/>
      </w:pPr>
      <w:r w:rsidRPr="005E0C5C">
        <w:t>Pending any substantive reforms to the funding of respite care, t</w:t>
      </w:r>
      <w:r w:rsidR="0004086E" w:rsidRPr="005E0C5C">
        <w:t xml:space="preserve">he </w:t>
      </w:r>
      <w:r w:rsidRPr="005E0C5C">
        <w:t xml:space="preserve">current </w:t>
      </w:r>
      <w:r w:rsidR="0004086E" w:rsidRPr="005E0C5C">
        <w:t>respite care supplement should be renamed the respite care accommodation supplement to reduce confusion as to its purpose.</w:t>
      </w:r>
      <w:r w:rsidR="008C008D" w:rsidRPr="005E0C5C">
        <w:t xml:space="preserve"> Recognising that this supplement is not intended for care</w:t>
      </w:r>
      <w:r w:rsidR="001918D8">
        <w:t>,</w:t>
      </w:r>
      <w:r w:rsidR="008C008D" w:rsidRPr="005E0C5C">
        <w:t xml:space="preserve"> but </w:t>
      </w:r>
      <w:r w:rsidR="001918D8">
        <w:t>for</w:t>
      </w:r>
      <w:r w:rsidR="008C008D" w:rsidRPr="005E0C5C">
        <w:t xml:space="preserve"> accommodation, the same </w:t>
      </w:r>
      <w:r w:rsidR="00B806EB">
        <w:t xml:space="preserve">amount of </w:t>
      </w:r>
      <w:r w:rsidR="008C008D" w:rsidRPr="005E0C5C">
        <w:t xml:space="preserve">supplement should be paid irrespective of whether a person has been assessed as low or high level </w:t>
      </w:r>
      <w:r w:rsidR="001918D8">
        <w:t xml:space="preserve">respite </w:t>
      </w:r>
      <w:r w:rsidR="008C008D" w:rsidRPr="005E0C5C">
        <w:t>care</w:t>
      </w:r>
      <w:r w:rsidR="001918D8">
        <w:t>,</w:t>
      </w:r>
      <w:r w:rsidR="008C008D" w:rsidRPr="005E0C5C">
        <w:t xml:space="preserve"> and rates should be aligned with </w:t>
      </w:r>
      <w:r w:rsidR="001918D8">
        <w:t>accommodation supplements for permanent residents</w:t>
      </w:r>
      <w:r w:rsidR="008C008D" w:rsidRPr="005E0C5C">
        <w:t>.</w:t>
      </w:r>
    </w:p>
    <w:p w14:paraId="34B59D49" w14:textId="77777777" w:rsidR="002C770C" w:rsidRPr="00B07E41" w:rsidRDefault="002C770C" w:rsidP="00FE561D">
      <w:pPr>
        <w:pStyle w:val="Heading3"/>
        <w:numPr>
          <w:ilvl w:val="0"/>
          <w:numId w:val="0"/>
        </w:numPr>
        <w:ind w:left="720" w:hanging="720"/>
      </w:pPr>
      <w:r w:rsidRPr="00B07E41">
        <w:t>Respite incentive supplement</w:t>
      </w:r>
    </w:p>
    <w:p w14:paraId="365FC187" w14:textId="1D6641FC" w:rsidR="002C770C" w:rsidRPr="006D3DE2" w:rsidRDefault="0064760F" w:rsidP="00757FAD">
      <w:pPr>
        <w:pStyle w:val="ListParagraph"/>
        <w:numPr>
          <w:ilvl w:val="0"/>
          <w:numId w:val="60"/>
        </w:numPr>
        <w:spacing w:before="0" w:after="120" w:line="240" w:lineRule="auto"/>
        <w:contextualSpacing w:val="0"/>
      </w:pPr>
      <w:r w:rsidRPr="005E0C5C">
        <w:t>The respite incentive supplement should be reviewed in the context of the outcomes of the University of Wollongong</w:t>
      </w:r>
      <w:r w:rsidR="00437563">
        <w:t xml:space="preserve">’s RUCS </w:t>
      </w:r>
      <w:r w:rsidRPr="005E0C5C">
        <w:t xml:space="preserve">work. If the relative rates of funding between respite </w:t>
      </w:r>
      <w:r w:rsidR="00B806EB">
        <w:t xml:space="preserve">residents </w:t>
      </w:r>
      <w:r w:rsidRPr="005E0C5C">
        <w:t xml:space="preserve">and </w:t>
      </w:r>
      <w:r w:rsidR="00437563">
        <w:t xml:space="preserve">permanent </w:t>
      </w:r>
      <w:r w:rsidR="00B806EB">
        <w:t>residents</w:t>
      </w:r>
      <w:r w:rsidRPr="005E0C5C">
        <w:t xml:space="preserve"> are set appropriately</w:t>
      </w:r>
      <w:r w:rsidR="00437563">
        <w:t>,</w:t>
      </w:r>
      <w:r w:rsidRPr="005E0C5C">
        <w:t xml:space="preserve"> there may not be a need for a separate incentive </w:t>
      </w:r>
      <w:r w:rsidRPr="006D3DE2">
        <w:t>supplement</w:t>
      </w:r>
      <w:r w:rsidR="00CF51D3" w:rsidRPr="006D3DE2">
        <w:t xml:space="preserve"> with all the associated administrative red tape that it brings</w:t>
      </w:r>
      <w:r w:rsidRPr="006D3DE2">
        <w:t xml:space="preserve">.  </w:t>
      </w:r>
    </w:p>
    <w:p w14:paraId="129020E0" w14:textId="36FD8058" w:rsidR="00CF51D3" w:rsidRPr="006D3DE2" w:rsidRDefault="0064760F" w:rsidP="00757FAD">
      <w:pPr>
        <w:pStyle w:val="ListParagraph"/>
        <w:numPr>
          <w:ilvl w:val="0"/>
          <w:numId w:val="60"/>
        </w:numPr>
        <w:spacing w:before="0" w:after="120" w:line="240" w:lineRule="auto"/>
        <w:contextualSpacing w:val="0"/>
      </w:pPr>
      <w:r w:rsidRPr="006D3DE2">
        <w:t xml:space="preserve">If </w:t>
      </w:r>
      <w:r w:rsidR="00437563">
        <w:t>the incentive</w:t>
      </w:r>
      <w:r w:rsidRPr="006D3DE2">
        <w:t xml:space="preserve"> is to continue</w:t>
      </w:r>
      <w:r w:rsidR="00437563">
        <w:t>,</w:t>
      </w:r>
      <w:r w:rsidRPr="006D3DE2">
        <w:t xml:space="preserve"> ACFA considers the administrative processes that support the incentive supplement are poorly designed, inefficient, confusing and should be changed. The current process whereby some providers have a minimum respite allocation and others a maximum allocation is confusing and likely contributes to some providers missing out on respite subsidy they should receive. It </w:t>
      </w:r>
      <w:r w:rsidR="00B806EB">
        <w:t xml:space="preserve">is </w:t>
      </w:r>
      <w:r w:rsidRPr="006D3DE2">
        <w:t xml:space="preserve">also likely that this encourages some providers </w:t>
      </w:r>
      <w:r w:rsidR="00C31589" w:rsidRPr="006D3DE2">
        <w:t xml:space="preserve">to </w:t>
      </w:r>
      <w:r w:rsidRPr="006D3DE2">
        <w:t>juggle their minimum or maximum allocation to maximise qualification</w:t>
      </w:r>
      <w:r w:rsidR="005E0C5C" w:rsidRPr="006D3DE2">
        <w:t xml:space="preserve"> for the incentive supplement. </w:t>
      </w:r>
      <w:r w:rsidRPr="006D3DE2">
        <w:t xml:space="preserve">This is unnecessarily diverting resources to administration and </w:t>
      </w:r>
      <w:r w:rsidR="00B806EB">
        <w:t xml:space="preserve">is </w:t>
      </w:r>
      <w:r w:rsidRPr="006D3DE2">
        <w:t xml:space="preserve">inefficient. </w:t>
      </w:r>
    </w:p>
    <w:p w14:paraId="3E49FA21" w14:textId="6DB0503B" w:rsidR="007D0D91" w:rsidRPr="00B07E41" w:rsidRDefault="005B7742" w:rsidP="00FE561D">
      <w:pPr>
        <w:pStyle w:val="Heading3"/>
        <w:numPr>
          <w:ilvl w:val="0"/>
          <w:numId w:val="0"/>
        </w:numPr>
        <w:ind w:left="720" w:hanging="720"/>
      </w:pPr>
      <w:r w:rsidRPr="00B07E41">
        <w:t>Limitation on respite care</w:t>
      </w:r>
      <w:r w:rsidR="00437563">
        <w:t xml:space="preserve"> use</w:t>
      </w:r>
    </w:p>
    <w:p w14:paraId="3572CC8E" w14:textId="10D30E01" w:rsidR="00437563" w:rsidRDefault="00FC6BB3" w:rsidP="00757FAD">
      <w:pPr>
        <w:pStyle w:val="ListParagraph"/>
        <w:numPr>
          <w:ilvl w:val="0"/>
          <w:numId w:val="60"/>
        </w:numPr>
        <w:spacing w:before="0" w:after="120" w:line="240" w:lineRule="auto"/>
        <w:contextualSpacing w:val="0"/>
      </w:pPr>
      <w:r w:rsidRPr="005E0C5C">
        <w:t xml:space="preserve">The limitation of 63 days per year per respite client in residential care should be reconsidered. </w:t>
      </w:r>
      <w:r w:rsidR="00E04A57" w:rsidRPr="005E0C5C">
        <w:t xml:space="preserve">It imposes administration burdens on providers, </w:t>
      </w:r>
      <w:r w:rsidR="00CC1435" w:rsidRPr="005E0C5C">
        <w:t>consumers</w:t>
      </w:r>
      <w:r w:rsidR="00437563">
        <w:t xml:space="preserve"> and</w:t>
      </w:r>
      <w:r w:rsidR="00E04A57" w:rsidRPr="005E0C5C">
        <w:t xml:space="preserve"> </w:t>
      </w:r>
      <w:r w:rsidR="00437563">
        <w:t>g</w:t>
      </w:r>
      <w:r w:rsidR="00E04A57" w:rsidRPr="005E0C5C">
        <w:t>overnment</w:t>
      </w:r>
      <w:r w:rsidR="00437563">
        <w:t>,</w:t>
      </w:r>
      <w:r w:rsidR="00E04A57" w:rsidRPr="005E0C5C">
        <w:t xml:space="preserve"> and is not readily tracked. </w:t>
      </w:r>
      <w:r w:rsidRPr="005E0C5C">
        <w:t xml:space="preserve">It is not clear that </w:t>
      </w:r>
      <w:r w:rsidR="00437563">
        <w:t>the cap on respite use</w:t>
      </w:r>
      <w:r w:rsidRPr="005E0C5C">
        <w:t xml:space="preserve"> provides any significant protection to Government expenditure and it is unlikely that an individual and/or their carer will seek more respite days than they actually need. </w:t>
      </w:r>
      <w:r w:rsidR="005B7742" w:rsidRPr="005E0C5C">
        <w:t>Moreover</w:t>
      </w:r>
      <w:r w:rsidR="00437563">
        <w:t>,</w:t>
      </w:r>
      <w:r w:rsidR="005B7742" w:rsidRPr="005E0C5C">
        <w:t xml:space="preserve"> if there is </w:t>
      </w:r>
      <w:r w:rsidR="00BD0D29" w:rsidRPr="005E0C5C">
        <w:t xml:space="preserve">broad </w:t>
      </w:r>
      <w:r w:rsidR="005B7742" w:rsidRPr="005E0C5C">
        <w:t xml:space="preserve">neutrality in the funding of </w:t>
      </w:r>
      <w:r w:rsidR="00B806EB">
        <w:t xml:space="preserve">respite residents and </w:t>
      </w:r>
      <w:r w:rsidR="005B7742" w:rsidRPr="005E0C5C">
        <w:t xml:space="preserve">permanent </w:t>
      </w:r>
      <w:r w:rsidR="00B806EB">
        <w:t>residents</w:t>
      </w:r>
      <w:r w:rsidR="00BD0D29" w:rsidRPr="005E0C5C">
        <w:t>, along with neutrality in terms of consumer contributions, there is less need for a cap on an individual</w:t>
      </w:r>
      <w:r w:rsidR="00437563">
        <w:t>’</w:t>
      </w:r>
      <w:r w:rsidR="00BD0D29" w:rsidRPr="005E0C5C">
        <w:t xml:space="preserve">s </w:t>
      </w:r>
      <w:r w:rsidR="00437563">
        <w:t xml:space="preserve">use of </w:t>
      </w:r>
      <w:r w:rsidR="00BD0D29" w:rsidRPr="005E0C5C">
        <w:t>respite care</w:t>
      </w:r>
      <w:r w:rsidR="00A861C6">
        <w:t>.</w:t>
      </w:r>
      <w:r w:rsidRPr="005E0C5C">
        <w:t xml:space="preserve">  </w:t>
      </w:r>
    </w:p>
    <w:p w14:paraId="370DAC24" w14:textId="6E95E08D" w:rsidR="00FC6BB3" w:rsidRPr="00FC6BB3" w:rsidRDefault="00FC6BB3" w:rsidP="00722D39">
      <w:pPr>
        <w:spacing w:before="0" w:after="120" w:line="240" w:lineRule="auto"/>
        <w:ind w:left="644"/>
      </w:pPr>
      <w:r w:rsidRPr="005E0C5C">
        <w:t>ACFA notes</w:t>
      </w:r>
      <w:r w:rsidR="00437563">
        <w:t>, however,</w:t>
      </w:r>
      <w:r w:rsidR="00757FAD">
        <w:t xml:space="preserve"> </w:t>
      </w:r>
      <w:r w:rsidRPr="005E0C5C">
        <w:t xml:space="preserve">that </w:t>
      </w:r>
      <w:r w:rsidR="00BD0D29" w:rsidRPr="005E0C5C">
        <w:t xml:space="preserve">in the absence of </w:t>
      </w:r>
      <w:r w:rsidR="00800F53" w:rsidRPr="005E0C5C">
        <w:t xml:space="preserve">achieving funding </w:t>
      </w:r>
      <w:r w:rsidR="00437563">
        <w:t xml:space="preserve">and user contribution </w:t>
      </w:r>
      <w:r w:rsidR="00800F53" w:rsidRPr="005E0C5C">
        <w:t xml:space="preserve">neutrality between respite </w:t>
      </w:r>
      <w:r w:rsidR="00B806EB">
        <w:t xml:space="preserve">residents </w:t>
      </w:r>
      <w:r w:rsidR="00800F53" w:rsidRPr="005E0C5C">
        <w:t xml:space="preserve">and </w:t>
      </w:r>
      <w:r w:rsidR="00437563">
        <w:t xml:space="preserve">permanent </w:t>
      </w:r>
      <w:r w:rsidR="00B806EB">
        <w:t xml:space="preserve">residents </w:t>
      </w:r>
      <w:r w:rsidR="00800F53" w:rsidRPr="005E0C5C">
        <w:t>,</w:t>
      </w:r>
      <w:r w:rsidRPr="005E0C5C">
        <w:t xml:space="preserve"> there would be a risk that removing the 63 day rule may encourage more use of respite as a ‘tr</w:t>
      </w:r>
      <w:r w:rsidR="00B07E41">
        <w:t>y before you buy’ arrangement</w:t>
      </w:r>
      <w:r w:rsidR="00B806EB">
        <w:t xml:space="preserve"> at the expense of genuine</w:t>
      </w:r>
      <w:r w:rsidR="00437563">
        <w:t xml:space="preserve"> respite</w:t>
      </w:r>
      <w:r w:rsidR="00B806EB">
        <w:t xml:space="preserve"> care</w:t>
      </w:r>
      <w:r w:rsidR="00B07E41">
        <w:t xml:space="preserve">. </w:t>
      </w:r>
      <w:r w:rsidR="00CB67F5">
        <w:t xml:space="preserve">An option </w:t>
      </w:r>
      <w:r w:rsidRPr="005E0C5C">
        <w:t xml:space="preserve">may be </w:t>
      </w:r>
      <w:r w:rsidR="00437563">
        <w:t>to</w:t>
      </w:r>
      <w:r w:rsidRPr="005E0C5C">
        <w:t xml:space="preserve"> strengthen and </w:t>
      </w:r>
      <w:r w:rsidRPr="005E0C5C">
        <w:lastRenderedPageBreak/>
        <w:t>reinforc</w:t>
      </w:r>
      <w:r w:rsidR="00437563">
        <w:t>e</w:t>
      </w:r>
      <w:r w:rsidRPr="005E0C5C">
        <w:t xml:space="preserve"> the ACAT assessment </w:t>
      </w:r>
      <w:r w:rsidR="00437563">
        <w:t xml:space="preserve">process so </w:t>
      </w:r>
      <w:r w:rsidRPr="005E0C5C">
        <w:t xml:space="preserve">that respite care </w:t>
      </w:r>
      <w:r w:rsidR="00437563">
        <w:t xml:space="preserve">is </w:t>
      </w:r>
      <w:r w:rsidRPr="005E0C5C">
        <w:t xml:space="preserve">only approved where it is clearly </w:t>
      </w:r>
      <w:r w:rsidR="00437563">
        <w:t xml:space="preserve">to support people who wish to continue living at home </w:t>
      </w:r>
      <w:r w:rsidR="00B806EB">
        <w:t>and their carers</w:t>
      </w:r>
      <w:r w:rsidR="00861243">
        <w:t xml:space="preserve">. </w:t>
      </w:r>
      <w:r w:rsidR="00F24F20">
        <w:t>On balance,</w:t>
      </w:r>
      <w:r w:rsidR="00E6373F">
        <w:t xml:space="preserve"> ACFA</w:t>
      </w:r>
      <w:r w:rsidR="00F24F20">
        <w:t xml:space="preserve"> recommends keeping a cap on respite care but </w:t>
      </w:r>
      <w:r w:rsidR="00E6373F">
        <w:t xml:space="preserve">suggests </w:t>
      </w:r>
      <w:r w:rsidR="00F24F20">
        <w:t xml:space="preserve">that consideration should be given </w:t>
      </w:r>
      <w:r w:rsidR="00B806EB">
        <w:t>as to</w:t>
      </w:r>
      <w:r w:rsidR="00F24F20">
        <w:t xml:space="preserve"> whether it should be less than 63 days. In addition, t</w:t>
      </w:r>
      <w:r w:rsidR="00861243">
        <w:t xml:space="preserve">o ensure equity of access </w:t>
      </w:r>
      <w:r w:rsidR="00CB67F5">
        <w:t xml:space="preserve">and fees </w:t>
      </w:r>
      <w:r w:rsidR="00861243">
        <w:t xml:space="preserve">for </w:t>
      </w:r>
      <w:r w:rsidR="00CC6D91">
        <w:t>short-term respite users and ‘try before you buy’ uses</w:t>
      </w:r>
      <w:r w:rsidR="00861243">
        <w:t>, consider</w:t>
      </w:r>
      <w:r w:rsidR="00F24F20">
        <w:t>ation could be given to</w:t>
      </w:r>
      <w:r w:rsidR="00861243">
        <w:t xml:space="preserve"> introducing </w:t>
      </w:r>
      <w:r w:rsidR="00F24F20">
        <w:t xml:space="preserve">some form of </w:t>
      </w:r>
      <w:r w:rsidR="00861243">
        <w:t xml:space="preserve">means testing after </w:t>
      </w:r>
      <w:r w:rsidR="00CB67F5">
        <w:t>a specified period</w:t>
      </w:r>
      <w:r w:rsidR="00CC6D91">
        <w:t xml:space="preserve"> of respite use</w:t>
      </w:r>
      <w:r w:rsidR="00861243">
        <w:t>.</w:t>
      </w:r>
    </w:p>
    <w:p w14:paraId="2291A6FD" w14:textId="77777777" w:rsidR="009B4E04" w:rsidRPr="00B07E41" w:rsidRDefault="009B4E04" w:rsidP="00FE561D">
      <w:pPr>
        <w:pStyle w:val="Heading3"/>
        <w:numPr>
          <w:ilvl w:val="0"/>
          <w:numId w:val="0"/>
        </w:numPr>
        <w:ind w:left="720" w:hanging="720"/>
      </w:pPr>
      <w:r w:rsidRPr="00B07E41">
        <w:t>Home Care Packages</w:t>
      </w:r>
    </w:p>
    <w:p w14:paraId="48BFFD72" w14:textId="457DDFAE" w:rsidR="00510273" w:rsidRPr="00510273" w:rsidRDefault="00726D53" w:rsidP="00757FAD">
      <w:pPr>
        <w:pStyle w:val="ListParagraph"/>
        <w:numPr>
          <w:ilvl w:val="0"/>
          <w:numId w:val="60"/>
        </w:numPr>
        <w:spacing w:before="0" w:after="120" w:line="240" w:lineRule="auto"/>
        <w:contextualSpacing w:val="0"/>
      </w:pPr>
      <w:r w:rsidRPr="00B07E41">
        <w:t xml:space="preserve">ACFA does not </w:t>
      </w:r>
      <w:r w:rsidR="00E724E7" w:rsidRPr="00B07E41">
        <w:t xml:space="preserve">see the need for </w:t>
      </w:r>
      <w:r w:rsidRPr="00B07E41">
        <w:t xml:space="preserve">any changes to how home care packages can </w:t>
      </w:r>
      <w:r w:rsidR="00501DD4" w:rsidRPr="00B07E41">
        <w:t>be used to access respite care.</w:t>
      </w:r>
      <w:r w:rsidRPr="00B07E41">
        <w:t xml:space="preserve"> While there are issues around </w:t>
      </w:r>
      <w:r w:rsidR="000A402F">
        <w:t xml:space="preserve">the fairness of </w:t>
      </w:r>
      <w:r w:rsidRPr="00B07E41">
        <w:t xml:space="preserve">different fee structures </w:t>
      </w:r>
      <w:r w:rsidR="000A402F">
        <w:t xml:space="preserve">raised in submissions </w:t>
      </w:r>
      <w:r w:rsidRPr="00B07E41">
        <w:t xml:space="preserve">which should be </w:t>
      </w:r>
      <w:r w:rsidR="000A402F">
        <w:t>addressed</w:t>
      </w:r>
      <w:r w:rsidRPr="00B07E41">
        <w:t xml:space="preserve">, ACFA considers </w:t>
      </w:r>
      <w:r w:rsidR="00E724E7" w:rsidRPr="00B07E41">
        <w:t xml:space="preserve">the </w:t>
      </w:r>
      <w:r w:rsidRPr="00B07E41">
        <w:t xml:space="preserve">purchasing of respite care should remain an </w:t>
      </w:r>
      <w:r w:rsidR="00B806EB">
        <w:t>appropriate</w:t>
      </w:r>
      <w:r w:rsidRPr="00B07E41">
        <w:t xml:space="preserve"> use of home care packages.</w:t>
      </w:r>
    </w:p>
    <w:p w14:paraId="7342AD66" w14:textId="77777777" w:rsidR="009B4E04" w:rsidRPr="00B07E41" w:rsidRDefault="009B4E04" w:rsidP="00FE561D">
      <w:pPr>
        <w:pStyle w:val="Heading3"/>
        <w:numPr>
          <w:ilvl w:val="0"/>
          <w:numId w:val="0"/>
        </w:numPr>
        <w:ind w:left="720" w:hanging="720"/>
      </w:pPr>
      <w:r w:rsidRPr="00B07E41">
        <w:t>CHSP</w:t>
      </w:r>
    </w:p>
    <w:p w14:paraId="60030F73" w14:textId="0FD0DC4A" w:rsidR="00637DD6" w:rsidRDefault="00510273" w:rsidP="00EA39C5">
      <w:pPr>
        <w:pStyle w:val="ListParagraph"/>
        <w:numPr>
          <w:ilvl w:val="0"/>
          <w:numId w:val="60"/>
        </w:numPr>
        <w:spacing w:before="0" w:after="120" w:line="240" w:lineRule="auto"/>
        <w:contextualSpacing w:val="0"/>
      </w:pPr>
      <w:r w:rsidRPr="00B07E41">
        <w:t>Similarly, ACFA does not consider there is a need for any major changes to how CHSP respite services are offered, noting they continue to provide a useful mixture of support services (such as the Com</w:t>
      </w:r>
      <w:r w:rsidR="00B07E41" w:rsidRPr="00B07E41">
        <w:t xml:space="preserve">monwealth Respite and </w:t>
      </w:r>
      <w:proofErr w:type="spellStart"/>
      <w:r w:rsidR="00B07E41" w:rsidRPr="00B07E41">
        <w:t>Carelink</w:t>
      </w:r>
      <w:proofErr w:type="spellEnd"/>
      <w:r w:rsidR="00B07E41" w:rsidRPr="00B07E41">
        <w:t xml:space="preserve"> C</w:t>
      </w:r>
      <w:r w:rsidRPr="00B07E41">
        <w:t xml:space="preserve">entres) and direct respite assistance. Fee issues should be considered as part of broader consideration </w:t>
      </w:r>
      <w:r w:rsidR="00E724E7" w:rsidRPr="00B07E41">
        <w:t>of</w:t>
      </w:r>
      <w:r w:rsidRPr="00B07E41">
        <w:t xml:space="preserve"> how fees should operate</w:t>
      </w:r>
      <w:r w:rsidR="00B806EB">
        <w:t xml:space="preserve">, including </w:t>
      </w:r>
      <w:r w:rsidRPr="00B07E41">
        <w:t>integrat</w:t>
      </w:r>
      <w:r w:rsidR="00E724E7" w:rsidRPr="00B07E41">
        <w:t xml:space="preserve">ing fees </w:t>
      </w:r>
      <w:r w:rsidRPr="00B07E41">
        <w:t>between CHSP and home care.</w:t>
      </w:r>
    </w:p>
    <w:p w14:paraId="55813A54" w14:textId="46DCF75A" w:rsidR="00D04E62" w:rsidRPr="00B07E41" w:rsidRDefault="00CB67F5" w:rsidP="00FE561D">
      <w:pPr>
        <w:pStyle w:val="NoSpacing"/>
        <w:numPr>
          <w:ilvl w:val="0"/>
          <w:numId w:val="60"/>
        </w:numPr>
      </w:pPr>
      <w:r>
        <w:t xml:space="preserve">The cost of providing overnight cottage respite was raised as an issue </w:t>
      </w:r>
      <w:r w:rsidR="00B806EB">
        <w:t>by</w:t>
      </w:r>
      <w:r>
        <w:t xml:space="preserve"> both consumers and providers. Consumers and carers have expressed a preference for cottage-style care over residential respite care in a large facility, but note there is a shortage of this type of </w:t>
      </w:r>
      <w:bookmarkStart w:id="22" w:name="_GoBack"/>
      <w:bookmarkEnd w:id="22"/>
      <w:r>
        <w:t xml:space="preserve">accommodation. They also raise the issue of the high cost of accessing </w:t>
      </w:r>
      <w:r w:rsidR="00AC3DA3">
        <w:t>cottage respite</w:t>
      </w:r>
      <w:r>
        <w:t xml:space="preserve">, particularly for home care </w:t>
      </w:r>
      <w:r w:rsidR="00CC6D91">
        <w:t>consumers</w:t>
      </w:r>
      <w:r>
        <w:t xml:space="preserve">. On the other hand, there is a high capital cost for providers of cottage care. Cottage respite is in effect another type of short-term residential </w:t>
      </w:r>
      <w:r w:rsidR="00CC6D91">
        <w:t xml:space="preserve">respite </w:t>
      </w:r>
      <w:r>
        <w:t xml:space="preserve">care, and in considering neutrality of funding settings following the RUCS </w:t>
      </w:r>
      <w:r w:rsidR="00AC3DA3">
        <w:t>work</w:t>
      </w:r>
      <w:r w:rsidR="00CC6D91">
        <w:t>,</w:t>
      </w:r>
      <w:r>
        <w:t xml:space="preserve"> consideration could be given to whether the current funding model </w:t>
      </w:r>
      <w:r w:rsidR="004C7736">
        <w:t xml:space="preserve">for cottage respite </w:t>
      </w:r>
      <w:r>
        <w:t>is appropriate</w:t>
      </w:r>
      <w:r w:rsidR="00CC6D91">
        <w:t>.</w:t>
      </w:r>
    </w:p>
    <w:sectPr w:rsidR="00D04E62" w:rsidRPr="00B07E41" w:rsidSect="0011035F">
      <w:footerReference w:type="even" r:id="rId15"/>
      <w:footerReference w:type="default" r:id="rId16"/>
      <w:headerReference w:type="first" r:id="rId17"/>
      <w:pgSz w:w="11906" w:h="16838"/>
      <w:pgMar w:top="1440" w:right="1440" w:bottom="993"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EB867" w16cid:durableId="1F4D2FC2"/>
  <w16cid:commentId w16cid:paraId="18F01BC7" w16cid:durableId="1F4D0E7D"/>
  <w16cid:commentId w16cid:paraId="33C5099F" w16cid:durableId="1F4D0FED"/>
  <w16cid:commentId w16cid:paraId="04CA782D" w16cid:durableId="1F4D1026"/>
  <w16cid:commentId w16cid:paraId="07F40A09" w16cid:durableId="1F4D31DD"/>
  <w16cid:commentId w16cid:paraId="09919C11" w16cid:durableId="1F4D3374"/>
  <w16cid:commentId w16cid:paraId="36FE74C3" w16cid:durableId="1F4D34CF"/>
  <w16cid:commentId w16cid:paraId="5587640B" w16cid:durableId="1F4D479D"/>
  <w16cid:commentId w16cid:paraId="7BEF5B70" w16cid:durableId="1F4D4841"/>
  <w16cid:commentId w16cid:paraId="260CD91D" w16cid:durableId="1F4D48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E73C5" w14:textId="77777777" w:rsidR="00D34ABF" w:rsidRDefault="00D34ABF" w:rsidP="00F86A29">
      <w:pPr>
        <w:spacing w:after="0" w:line="240" w:lineRule="auto"/>
      </w:pPr>
      <w:r>
        <w:separator/>
      </w:r>
    </w:p>
    <w:p w14:paraId="6DBC2282" w14:textId="77777777" w:rsidR="00D34ABF" w:rsidRDefault="00D34ABF"/>
  </w:endnote>
  <w:endnote w:type="continuationSeparator" w:id="0">
    <w:p w14:paraId="3033FA5E" w14:textId="77777777" w:rsidR="00D34ABF" w:rsidRDefault="00D34ABF" w:rsidP="00F86A29">
      <w:pPr>
        <w:spacing w:after="0" w:line="240" w:lineRule="auto"/>
      </w:pPr>
      <w:r>
        <w:continuationSeparator/>
      </w:r>
    </w:p>
    <w:p w14:paraId="5518B0D4" w14:textId="77777777" w:rsidR="00D34ABF" w:rsidRDefault="00D34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 Sans">
    <w:altName w:val="Verdana"/>
    <w:panose1 w:val="020B0606030504020204"/>
    <w:charset w:val="00"/>
    <w:family w:val="swiss"/>
    <w:pitch w:val="variable"/>
    <w:sig w:usb0="E00002EF" w:usb1="4000205B" w:usb2="00000028" w:usb3="00000000" w:csb0="0000019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F21DC" w14:textId="77777777" w:rsidR="00D34ABF" w:rsidRDefault="00D34ABF" w:rsidP="007C3B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3042AEB1" w14:textId="77777777" w:rsidR="00D34ABF" w:rsidRDefault="00D34ABF" w:rsidP="00C9302F">
    <w:pPr>
      <w:pStyle w:val="Footer"/>
      <w:ind w:right="360"/>
    </w:pPr>
  </w:p>
  <w:p w14:paraId="093497DE" w14:textId="77777777" w:rsidR="00D34ABF" w:rsidRDefault="00D34A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010057"/>
      <w:docPartObj>
        <w:docPartGallery w:val="Page Numbers (Bottom of Page)"/>
        <w:docPartUnique/>
      </w:docPartObj>
    </w:sdtPr>
    <w:sdtEndPr>
      <w:rPr>
        <w:noProof/>
      </w:rPr>
    </w:sdtEndPr>
    <w:sdtContent>
      <w:p w14:paraId="55077EF7" w14:textId="71E7539D" w:rsidR="00D34ABF" w:rsidRDefault="00D34ABF" w:rsidP="001A416C">
        <w:pPr>
          <w:pStyle w:val="Footer"/>
          <w:jc w:val="right"/>
        </w:pPr>
        <w:r>
          <w:fldChar w:fldCharType="begin"/>
        </w:r>
        <w:r>
          <w:instrText xml:space="preserve"> PAGE   \* MERGEFORMAT </w:instrText>
        </w:r>
        <w:r>
          <w:fldChar w:fldCharType="separate"/>
        </w:r>
        <w:r w:rsidR="00712C50">
          <w:rPr>
            <w:noProof/>
          </w:rPr>
          <w:t>40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3BBAA" w14:textId="77777777" w:rsidR="00D34ABF" w:rsidRDefault="00D34ABF" w:rsidP="00F86A29">
      <w:pPr>
        <w:spacing w:after="0" w:line="240" w:lineRule="auto"/>
      </w:pPr>
      <w:r>
        <w:separator/>
      </w:r>
    </w:p>
    <w:p w14:paraId="64332812" w14:textId="77777777" w:rsidR="00D34ABF" w:rsidRDefault="00D34ABF"/>
  </w:footnote>
  <w:footnote w:type="continuationSeparator" w:id="0">
    <w:p w14:paraId="0A075EB6" w14:textId="77777777" w:rsidR="00D34ABF" w:rsidRDefault="00D34ABF" w:rsidP="00F86A29">
      <w:pPr>
        <w:spacing w:after="0" w:line="240" w:lineRule="auto"/>
      </w:pPr>
      <w:r>
        <w:continuationSeparator/>
      </w:r>
    </w:p>
    <w:p w14:paraId="57C928CF" w14:textId="77777777" w:rsidR="00D34ABF" w:rsidRDefault="00D34A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672F" w14:textId="77777777" w:rsidR="00D34ABF" w:rsidRDefault="00D34ABF" w:rsidP="007C3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843551" w14:textId="77777777" w:rsidR="00D34ABF" w:rsidRDefault="00D34ABF" w:rsidP="00C9302F">
    <w:pPr>
      <w:pStyle w:val="Header"/>
      <w:ind w:right="360"/>
    </w:pPr>
  </w:p>
  <w:p w14:paraId="69FE2397" w14:textId="77777777" w:rsidR="00D34ABF" w:rsidRDefault="00D34A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448"/>
    <w:multiLevelType w:val="hybridMultilevel"/>
    <w:tmpl w:val="4D4005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32FD1"/>
    <w:multiLevelType w:val="hybridMultilevel"/>
    <w:tmpl w:val="48F42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31F85"/>
    <w:multiLevelType w:val="hybridMultilevel"/>
    <w:tmpl w:val="F768DF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5A1A2E"/>
    <w:multiLevelType w:val="multilevel"/>
    <w:tmpl w:val="32AC7DF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F52926"/>
    <w:multiLevelType w:val="multilevel"/>
    <w:tmpl w:val="7CCC45C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FF14B4"/>
    <w:multiLevelType w:val="hybridMultilevel"/>
    <w:tmpl w:val="DCCE7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C65E9"/>
    <w:multiLevelType w:val="hybridMultilevel"/>
    <w:tmpl w:val="C5803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932E3"/>
    <w:multiLevelType w:val="hybridMultilevel"/>
    <w:tmpl w:val="E65CE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E43C63"/>
    <w:multiLevelType w:val="hybridMultilevel"/>
    <w:tmpl w:val="BA54A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E83B58"/>
    <w:multiLevelType w:val="hybridMultilevel"/>
    <w:tmpl w:val="CC4C24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84547F5"/>
    <w:multiLevelType w:val="hybridMultilevel"/>
    <w:tmpl w:val="86E6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93E29"/>
    <w:multiLevelType w:val="hybridMultilevel"/>
    <w:tmpl w:val="EA30D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395BB3"/>
    <w:multiLevelType w:val="hybridMultilevel"/>
    <w:tmpl w:val="7606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F80605"/>
    <w:multiLevelType w:val="hybridMultilevel"/>
    <w:tmpl w:val="563CB0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A2C4316"/>
    <w:multiLevelType w:val="hybridMultilevel"/>
    <w:tmpl w:val="E6CCA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AB4092"/>
    <w:multiLevelType w:val="hybridMultilevel"/>
    <w:tmpl w:val="EA36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E73A51"/>
    <w:multiLevelType w:val="hybridMultilevel"/>
    <w:tmpl w:val="EF16D2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970549"/>
    <w:multiLevelType w:val="hybridMultilevel"/>
    <w:tmpl w:val="EF04F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CE0F3F"/>
    <w:multiLevelType w:val="hybridMultilevel"/>
    <w:tmpl w:val="1BACF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451FAE"/>
    <w:multiLevelType w:val="hybridMultilevel"/>
    <w:tmpl w:val="07B64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F77AE2"/>
    <w:multiLevelType w:val="hybridMultilevel"/>
    <w:tmpl w:val="E01AD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656189"/>
    <w:multiLevelType w:val="hybridMultilevel"/>
    <w:tmpl w:val="0F581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5371D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7743704"/>
    <w:multiLevelType w:val="hybridMultilevel"/>
    <w:tmpl w:val="9A6EE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3B7BCD"/>
    <w:multiLevelType w:val="hybridMultilevel"/>
    <w:tmpl w:val="6186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BE28A3"/>
    <w:multiLevelType w:val="hybridMultilevel"/>
    <w:tmpl w:val="95685A6A"/>
    <w:lvl w:ilvl="0" w:tplc="1A80FFDA">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A984770"/>
    <w:multiLevelType w:val="hybridMultilevel"/>
    <w:tmpl w:val="90323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7A37B0"/>
    <w:multiLevelType w:val="hybridMultilevel"/>
    <w:tmpl w:val="3CC81E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00A22C2"/>
    <w:multiLevelType w:val="hybridMultilevel"/>
    <w:tmpl w:val="07F6DC1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425BEC"/>
    <w:multiLevelType w:val="hybridMultilevel"/>
    <w:tmpl w:val="5EBE2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175695"/>
    <w:multiLevelType w:val="hybridMultilevel"/>
    <w:tmpl w:val="D9EE418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3992665"/>
    <w:multiLevelType w:val="hybridMultilevel"/>
    <w:tmpl w:val="64626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BC7C00"/>
    <w:multiLevelType w:val="hybridMultilevel"/>
    <w:tmpl w:val="D4BCA6FA"/>
    <w:lvl w:ilvl="0" w:tplc="862E053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9B5CAE"/>
    <w:multiLevelType w:val="hybridMultilevel"/>
    <w:tmpl w:val="248A2D10"/>
    <w:lvl w:ilvl="0" w:tplc="0C090001">
      <w:start w:val="1"/>
      <w:numFmt w:val="bullet"/>
      <w:lvlText w:val=""/>
      <w:lvlJc w:val="left"/>
      <w:pPr>
        <w:ind w:left="720" w:hanging="360"/>
      </w:pPr>
      <w:rPr>
        <w:rFonts w:ascii="Symbol" w:hAnsi="Symbol" w:hint="default"/>
      </w:rPr>
    </w:lvl>
    <w:lvl w:ilvl="1" w:tplc="3D34417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E743D3"/>
    <w:multiLevelType w:val="hybridMultilevel"/>
    <w:tmpl w:val="39DAC2E2"/>
    <w:lvl w:ilvl="0" w:tplc="DB9C81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B3D4E11"/>
    <w:multiLevelType w:val="hybridMultilevel"/>
    <w:tmpl w:val="4FC8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F6524A"/>
    <w:multiLevelType w:val="hybridMultilevel"/>
    <w:tmpl w:val="5EE2A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AB6C1E"/>
    <w:multiLevelType w:val="hybridMultilevel"/>
    <w:tmpl w:val="1EC0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122239"/>
    <w:multiLevelType w:val="hybridMultilevel"/>
    <w:tmpl w:val="234C9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8456B6"/>
    <w:multiLevelType w:val="hybridMultilevel"/>
    <w:tmpl w:val="AA3C74FC"/>
    <w:lvl w:ilvl="0" w:tplc="E7C284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634F07"/>
    <w:multiLevelType w:val="hybridMultilevel"/>
    <w:tmpl w:val="25F47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CA348EC"/>
    <w:multiLevelType w:val="hybridMultilevel"/>
    <w:tmpl w:val="95685A6A"/>
    <w:lvl w:ilvl="0" w:tplc="1A80FFDA">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3" w15:restartNumberingAfterBreak="0">
    <w:nsid w:val="57DA1F05"/>
    <w:multiLevelType w:val="hybridMultilevel"/>
    <w:tmpl w:val="FFE0F1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A14208"/>
    <w:multiLevelType w:val="hybridMultilevel"/>
    <w:tmpl w:val="C5DAD5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BDC6263"/>
    <w:multiLevelType w:val="hybridMultilevel"/>
    <w:tmpl w:val="7A6E3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DAB39DE"/>
    <w:multiLevelType w:val="hybridMultilevel"/>
    <w:tmpl w:val="81D65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E5F280B"/>
    <w:multiLevelType w:val="hybridMultilevel"/>
    <w:tmpl w:val="C1381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0F1F6D"/>
    <w:multiLevelType w:val="hybridMultilevel"/>
    <w:tmpl w:val="AC0AAA0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1A40ECA"/>
    <w:multiLevelType w:val="hybridMultilevel"/>
    <w:tmpl w:val="34864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A174AE"/>
    <w:multiLevelType w:val="hybridMultilevel"/>
    <w:tmpl w:val="D11EF93C"/>
    <w:lvl w:ilvl="0" w:tplc="ACA0F0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55D7B7F"/>
    <w:multiLevelType w:val="hybridMultilevel"/>
    <w:tmpl w:val="1BEE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886CAF"/>
    <w:multiLevelType w:val="hybridMultilevel"/>
    <w:tmpl w:val="FB22D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C16B07"/>
    <w:multiLevelType w:val="multilevel"/>
    <w:tmpl w:val="3DFA03C8"/>
    <w:lvl w:ilvl="0">
      <w:start w:val="1"/>
      <w:numFmt w:val="decimal"/>
      <w:pStyle w:val="Heading1"/>
      <w:lvlText w:val="%1"/>
      <w:lvlJc w:val="left"/>
      <w:pPr>
        <w:ind w:left="432" w:hanging="432"/>
      </w:pPr>
      <w:rPr>
        <w:rFonts w:hint="default"/>
      </w:rPr>
    </w:lvl>
    <w:lvl w:ilvl="1">
      <w:start w:val="1"/>
      <w:numFmt w:val="decimal"/>
      <w:pStyle w:val="Heading2"/>
      <w:lvlText w:val="2.%2"/>
      <w:lvlJc w:val="left"/>
      <w:pPr>
        <w:ind w:left="576" w:hanging="576"/>
      </w:pPr>
      <w:rPr>
        <w:rFonts w:hint="default"/>
        <w:i w:val="0"/>
      </w:rPr>
    </w:lvl>
    <w:lvl w:ilvl="2">
      <w:start w:val="1"/>
      <w:numFmt w:val="decimal"/>
      <w:pStyle w:val="Heading3"/>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69C579F4"/>
    <w:multiLevelType w:val="hybridMultilevel"/>
    <w:tmpl w:val="FFE8165A"/>
    <w:lvl w:ilvl="0" w:tplc="1A80FF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A75CF1"/>
    <w:multiLevelType w:val="hybridMultilevel"/>
    <w:tmpl w:val="C1A20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0221D29"/>
    <w:multiLevelType w:val="hybridMultilevel"/>
    <w:tmpl w:val="E13EA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EE1BAB"/>
    <w:multiLevelType w:val="hybridMultilevel"/>
    <w:tmpl w:val="53961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6003743"/>
    <w:multiLevelType w:val="hybridMultilevel"/>
    <w:tmpl w:val="6936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B6C2D27"/>
    <w:multiLevelType w:val="hybridMultilevel"/>
    <w:tmpl w:val="ED4C2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E1A7844"/>
    <w:multiLevelType w:val="multilevel"/>
    <w:tmpl w:val="2740395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2"/>
  </w:num>
  <w:num w:numId="2">
    <w:abstractNumId w:val="53"/>
  </w:num>
  <w:num w:numId="3">
    <w:abstractNumId w:val="19"/>
  </w:num>
  <w:num w:numId="4">
    <w:abstractNumId w:val="48"/>
  </w:num>
  <w:num w:numId="5">
    <w:abstractNumId w:val="43"/>
  </w:num>
  <w:num w:numId="6">
    <w:abstractNumId w:val="35"/>
  </w:num>
  <w:num w:numId="7">
    <w:abstractNumId w:val="58"/>
  </w:num>
  <w:num w:numId="8">
    <w:abstractNumId w:val="23"/>
  </w:num>
  <w:num w:numId="9">
    <w:abstractNumId w:val="37"/>
  </w:num>
  <w:num w:numId="10">
    <w:abstractNumId w:val="6"/>
  </w:num>
  <w:num w:numId="11">
    <w:abstractNumId w:val="33"/>
  </w:num>
  <w:num w:numId="12">
    <w:abstractNumId w:val="21"/>
  </w:num>
  <w:num w:numId="13">
    <w:abstractNumId w:val="24"/>
  </w:num>
  <w:num w:numId="14">
    <w:abstractNumId w:val="18"/>
  </w:num>
  <w:num w:numId="15">
    <w:abstractNumId w:val="46"/>
  </w:num>
  <w:num w:numId="16">
    <w:abstractNumId w:val="47"/>
  </w:num>
  <w:num w:numId="17">
    <w:abstractNumId w:val="2"/>
  </w:num>
  <w:num w:numId="18">
    <w:abstractNumId w:val="16"/>
  </w:num>
  <w:num w:numId="19">
    <w:abstractNumId w:val="17"/>
  </w:num>
  <w:num w:numId="20">
    <w:abstractNumId w:val="45"/>
  </w:num>
  <w:num w:numId="21">
    <w:abstractNumId w:val="26"/>
  </w:num>
  <w:num w:numId="22">
    <w:abstractNumId w:val="28"/>
  </w:num>
  <w:num w:numId="23">
    <w:abstractNumId w:val="57"/>
  </w:num>
  <w:num w:numId="24">
    <w:abstractNumId w:val="40"/>
  </w:num>
  <w:num w:numId="25">
    <w:abstractNumId w:val="55"/>
  </w:num>
  <w:num w:numId="26">
    <w:abstractNumId w:val="51"/>
  </w:num>
  <w:num w:numId="27">
    <w:abstractNumId w:val="10"/>
  </w:num>
  <w:num w:numId="28">
    <w:abstractNumId w:val="11"/>
  </w:num>
  <w:num w:numId="29">
    <w:abstractNumId w:val="13"/>
  </w:num>
  <w:num w:numId="30">
    <w:abstractNumId w:val="5"/>
  </w:num>
  <w:num w:numId="31">
    <w:abstractNumId w:val="49"/>
  </w:num>
  <w:num w:numId="32">
    <w:abstractNumId w:val="22"/>
  </w:num>
  <w:num w:numId="33">
    <w:abstractNumId w:val="60"/>
  </w:num>
  <w:num w:numId="34">
    <w:abstractNumId w:val="1"/>
  </w:num>
  <w:num w:numId="35">
    <w:abstractNumId w:val="31"/>
  </w:num>
  <w:num w:numId="36">
    <w:abstractNumId w:val="14"/>
  </w:num>
  <w:num w:numId="37">
    <w:abstractNumId w:val="36"/>
  </w:num>
  <w:num w:numId="38">
    <w:abstractNumId w:val="12"/>
  </w:num>
  <w:num w:numId="39">
    <w:abstractNumId w:val="38"/>
  </w:num>
  <w:num w:numId="40">
    <w:abstractNumId w:val="20"/>
  </w:num>
  <w:num w:numId="41">
    <w:abstractNumId w:val="52"/>
  </w:num>
  <w:num w:numId="42">
    <w:abstractNumId w:val="32"/>
  </w:num>
  <w:num w:numId="43">
    <w:abstractNumId w:val="3"/>
  </w:num>
  <w:num w:numId="44">
    <w:abstractNumId w:val="4"/>
  </w:num>
  <w:num w:numId="45">
    <w:abstractNumId w:val="8"/>
  </w:num>
  <w:num w:numId="46">
    <w:abstractNumId w:val="29"/>
  </w:num>
  <w:num w:numId="47">
    <w:abstractNumId w:val="25"/>
  </w:num>
  <w:num w:numId="48">
    <w:abstractNumId w:val="27"/>
  </w:num>
  <w:num w:numId="49">
    <w:abstractNumId w:val="59"/>
  </w:num>
  <w:num w:numId="50">
    <w:abstractNumId w:val="7"/>
  </w:num>
  <w:num w:numId="51">
    <w:abstractNumId w:val="0"/>
  </w:num>
  <w:num w:numId="52">
    <w:abstractNumId w:val="34"/>
  </w:num>
  <w:num w:numId="53">
    <w:abstractNumId w:val="39"/>
  </w:num>
  <w:num w:numId="54">
    <w:abstractNumId w:val="54"/>
  </w:num>
  <w:num w:numId="55">
    <w:abstractNumId w:val="15"/>
  </w:num>
  <w:num w:numId="56">
    <w:abstractNumId w:val="50"/>
  </w:num>
  <w:num w:numId="57">
    <w:abstractNumId w:val="30"/>
  </w:num>
  <w:num w:numId="58">
    <w:abstractNumId w:val="44"/>
  </w:num>
  <w:num w:numId="59">
    <w:abstractNumId w:val="56"/>
  </w:num>
  <w:num w:numId="60">
    <w:abstractNumId w:val="41"/>
  </w:num>
  <w:num w:numId="6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29"/>
    <w:rsid w:val="00000941"/>
    <w:rsid w:val="00001868"/>
    <w:rsid w:val="0000209D"/>
    <w:rsid w:val="000024FD"/>
    <w:rsid w:val="00002676"/>
    <w:rsid w:val="00003892"/>
    <w:rsid w:val="00003B9F"/>
    <w:rsid w:val="00004ABC"/>
    <w:rsid w:val="000065E3"/>
    <w:rsid w:val="00006DD5"/>
    <w:rsid w:val="00007268"/>
    <w:rsid w:val="00007A2A"/>
    <w:rsid w:val="00007A98"/>
    <w:rsid w:val="000104A8"/>
    <w:rsid w:val="0001057B"/>
    <w:rsid w:val="00010E86"/>
    <w:rsid w:val="00014430"/>
    <w:rsid w:val="00014A30"/>
    <w:rsid w:val="00015604"/>
    <w:rsid w:val="0001583D"/>
    <w:rsid w:val="00016031"/>
    <w:rsid w:val="000160D7"/>
    <w:rsid w:val="00016820"/>
    <w:rsid w:val="00016A88"/>
    <w:rsid w:val="0001728E"/>
    <w:rsid w:val="0001764C"/>
    <w:rsid w:val="0002023D"/>
    <w:rsid w:val="00021429"/>
    <w:rsid w:val="00021475"/>
    <w:rsid w:val="00022929"/>
    <w:rsid w:val="000230BA"/>
    <w:rsid w:val="0002346A"/>
    <w:rsid w:val="0002426A"/>
    <w:rsid w:val="00024D80"/>
    <w:rsid w:val="00025D6D"/>
    <w:rsid w:val="00025F58"/>
    <w:rsid w:val="000267A8"/>
    <w:rsid w:val="000279E3"/>
    <w:rsid w:val="00030FEA"/>
    <w:rsid w:val="0003157B"/>
    <w:rsid w:val="000316DD"/>
    <w:rsid w:val="00032101"/>
    <w:rsid w:val="0003278D"/>
    <w:rsid w:val="0003331E"/>
    <w:rsid w:val="00034A1E"/>
    <w:rsid w:val="000353C5"/>
    <w:rsid w:val="00035C2F"/>
    <w:rsid w:val="00035D59"/>
    <w:rsid w:val="00036341"/>
    <w:rsid w:val="00036E9C"/>
    <w:rsid w:val="000377AA"/>
    <w:rsid w:val="00040730"/>
    <w:rsid w:val="0004086E"/>
    <w:rsid w:val="00041232"/>
    <w:rsid w:val="0004166B"/>
    <w:rsid w:val="00042A62"/>
    <w:rsid w:val="000437F3"/>
    <w:rsid w:val="00043A20"/>
    <w:rsid w:val="00043C86"/>
    <w:rsid w:val="00044366"/>
    <w:rsid w:val="00044CC5"/>
    <w:rsid w:val="00044FEC"/>
    <w:rsid w:val="000453CF"/>
    <w:rsid w:val="000453F2"/>
    <w:rsid w:val="000454A0"/>
    <w:rsid w:val="00045E97"/>
    <w:rsid w:val="00045E98"/>
    <w:rsid w:val="00045EDE"/>
    <w:rsid w:val="00046672"/>
    <w:rsid w:val="00046D98"/>
    <w:rsid w:val="00050393"/>
    <w:rsid w:val="00051231"/>
    <w:rsid w:val="000518A7"/>
    <w:rsid w:val="000518FF"/>
    <w:rsid w:val="00051EF2"/>
    <w:rsid w:val="000544AA"/>
    <w:rsid w:val="00054F9D"/>
    <w:rsid w:val="00055058"/>
    <w:rsid w:val="00055690"/>
    <w:rsid w:val="000557CB"/>
    <w:rsid w:val="0005742F"/>
    <w:rsid w:val="00057AA0"/>
    <w:rsid w:val="00060E76"/>
    <w:rsid w:val="00061621"/>
    <w:rsid w:val="00062098"/>
    <w:rsid w:val="00063774"/>
    <w:rsid w:val="00064437"/>
    <w:rsid w:val="00064CD5"/>
    <w:rsid w:val="00064D34"/>
    <w:rsid w:val="0006620B"/>
    <w:rsid w:val="00066569"/>
    <w:rsid w:val="00066583"/>
    <w:rsid w:val="00066AAB"/>
    <w:rsid w:val="00066B38"/>
    <w:rsid w:val="000676F6"/>
    <w:rsid w:val="0007021A"/>
    <w:rsid w:val="00070668"/>
    <w:rsid w:val="00070754"/>
    <w:rsid w:val="00071272"/>
    <w:rsid w:val="000713A8"/>
    <w:rsid w:val="0007284D"/>
    <w:rsid w:val="00072C0B"/>
    <w:rsid w:val="000737B5"/>
    <w:rsid w:val="0007403C"/>
    <w:rsid w:val="000740D2"/>
    <w:rsid w:val="000746CA"/>
    <w:rsid w:val="00075CA2"/>
    <w:rsid w:val="00076F0E"/>
    <w:rsid w:val="00077190"/>
    <w:rsid w:val="000800E3"/>
    <w:rsid w:val="0008036F"/>
    <w:rsid w:val="00081591"/>
    <w:rsid w:val="000828FA"/>
    <w:rsid w:val="00082ADA"/>
    <w:rsid w:val="00082EAA"/>
    <w:rsid w:val="00083198"/>
    <w:rsid w:val="00083B76"/>
    <w:rsid w:val="00084189"/>
    <w:rsid w:val="00086935"/>
    <w:rsid w:val="00086EDF"/>
    <w:rsid w:val="00087069"/>
    <w:rsid w:val="00087392"/>
    <w:rsid w:val="00087419"/>
    <w:rsid w:val="00087815"/>
    <w:rsid w:val="00087D1D"/>
    <w:rsid w:val="00087F63"/>
    <w:rsid w:val="00090732"/>
    <w:rsid w:val="00091303"/>
    <w:rsid w:val="00091615"/>
    <w:rsid w:val="00091717"/>
    <w:rsid w:val="00092783"/>
    <w:rsid w:val="0009292F"/>
    <w:rsid w:val="00092E64"/>
    <w:rsid w:val="00093160"/>
    <w:rsid w:val="00093179"/>
    <w:rsid w:val="000939AD"/>
    <w:rsid w:val="00094A7C"/>
    <w:rsid w:val="000950A7"/>
    <w:rsid w:val="000954C7"/>
    <w:rsid w:val="00095722"/>
    <w:rsid w:val="00096B04"/>
    <w:rsid w:val="00097929"/>
    <w:rsid w:val="000A0265"/>
    <w:rsid w:val="000A083A"/>
    <w:rsid w:val="000A0D16"/>
    <w:rsid w:val="000A2071"/>
    <w:rsid w:val="000A2381"/>
    <w:rsid w:val="000A26C4"/>
    <w:rsid w:val="000A2B91"/>
    <w:rsid w:val="000A38F4"/>
    <w:rsid w:val="000A402F"/>
    <w:rsid w:val="000A40F7"/>
    <w:rsid w:val="000A4363"/>
    <w:rsid w:val="000A6324"/>
    <w:rsid w:val="000A7CC2"/>
    <w:rsid w:val="000B09EA"/>
    <w:rsid w:val="000B16D0"/>
    <w:rsid w:val="000B3148"/>
    <w:rsid w:val="000B3C23"/>
    <w:rsid w:val="000B5A31"/>
    <w:rsid w:val="000B5CD9"/>
    <w:rsid w:val="000B5D37"/>
    <w:rsid w:val="000B5DA4"/>
    <w:rsid w:val="000B6077"/>
    <w:rsid w:val="000B62F0"/>
    <w:rsid w:val="000B634F"/>
    <w:rsid w:val="000B6D45"/>
    <w:rsid w:val="000B75EC"/>
    <w:rsid w:val="000C0012"/>
    <w:rsid w:val="000C0488"/>
    <w:rsid w:val="000C0FAA"/>
    <w:rsid w:val="000C1666"/>
    <w:rsid w:val="000C275C"/>
    <w:rsid w:val="000C30D5"/>
    <w:rsid w:val="000C3DF3"/>
    <w:rsid w:val="000C3F5A"/>
    <w:rsid w:val="000C47A3"/>
    <w:rsid w:val="000C4E16"/>
    <w:rsid w:val="000C4EFA"/>
    <w:rsid w:val="000C504A"/>
    <w:rsid w:val="000C69E0"/>
    <w:rsid w:val="000C7C09"/>
    <w:rsid w:val="000D093D"/>
    <w:rsid w:val="000D1432"/>
    <w:rsid w:val="000D1E5B"/>
    <w:rsid w:val="000D210D"/>
    <w:rsid w:val="000D2C54"/>
    <w:rsid w:val="000D3F73"/>
    <w:rsid w:val="000D46C5"/>
    <w:rsid w:val="000D49F4"/>
    <w:rsid w:val="000D4ADF"/>
    <w:rsid w:val="000D5B86"/>
    <w:rsid w:val="000D5CD4"/>
    <w:rsid w:val="000D69CE"/>
    <w:rsid w:val="000D7631"/>
    <w:rsid w:val="000D7E97"/>
    <w:rsid w:val="000E26F1"/>
    <w:rsid w:val="000E3C8B"/>
    <w:rsid w:val="000E3DFF"/>
    <w:rsid w:val="000E4062"/>
    <w:rsid w:val="000E4778"/>
    <w:rsid w:val="000E5443"/>
    <w:rsid w:val="000E5705"/>
    <w:rsid w:val="000E5BD6"/>
    <w:rsid w:val="000E5ECE"/>
    <w:rsid w:val="000F00AA"/>
    <w:rsid w:val="000F0CD8"/>
    <w:rsid w:val="000F0E2F"/>
    <w:rsid w:val="000F1E57"/>
    <w:rsid w:val="000F1E68"/>
    <w:rsid w:val="000F2107"/>
    <w:rsid w:val="000F396D"/>
    <w:rsid w:val="000F3E35"/>
    <w:rsid w:val="000F45DF"/>
    <w:rsid w:val="000F4688"/>
    <w:rsid w:val="000F5D0B"/>
    <w:rsid w:val="000F6238"/>
    <w:rsid w:val="000F6B05"/>
    <w:rsid w:val="001004CB"/>
    <w:rsid w:val="001006C4"/>
    <w:rsid w:val="001008C8"/>
    <w:rsid w:val="00101222"/>
    <w:rsid w:val="001027CE"/>
    <w:rsid w:val="001034F8"/>
    <w:rsid w:val="001048D0"/>
    <w:rsid w:val="00105592"/>
    <w:rsid w:val="00105771"/>
    <w:rsid w:val="0010608D"/>
    <w:rsid w:val="00106E84"/>
    <w:rsid w:val="0010775E"/>
    <w:rsid w:val="0011005B"/>
    <w:rsid w:val="001100A8"/>
    <w:rsid w:val="0011035F"/>
    <w:rsid w:val="00111C71"/>
    <w:rsid w:val="00111DE9"/>
    <w:rsid w:val="00111E5B"/>
    <w:rsid w:val="00111F8F"/>
    <w:rsid w:val="001122E2"/>
    <w:rsid w:val="00112ABB"/>
    <w:rsid w:val="00113ACF"/>
    <w:rsid w:val="001141B1"/>
    <w:rsid w:val="00114B63"/>
    <w:rsid w:val="00115B5A"/>
    <w:rsid w:val="00116EDB"/>
    <w:rsid w:val="0011766A"/>
    <w:rsid w:val="00120073"/>
    <w:rsid w:val="0012059E"/>
    <w:rsid w:val="00121792"/>
    <w:rsid w:val="00121E90"/>
    <w:rsid w:val="00121FCA"/>
    <w:rsid w:val="0012267F"/>
    <w:rsid w:val="00123CA2"/>
    <w:rsid w:val="00124463"/>
    <w:rsid w:val="00124AEC"/>
    <w:rsid w:val="00124BB7"/>
    <w:rsid w:val="0012506B"/>
    <w:rsid w:val="00125895"/>
    <w:rsid w:val="001258D2"/>
    <w:rsid w:val="00131525"/>
    <w:rsid w:val="00131E21"/>
    <w:rsid w:val="0013216F"/>
    <w:rsid w:val="001323D5"/>
    <w:rsid w:val="00133A6E"/>
    <w:rsid w:val="00133C88"/>
    <w:rsid w:val="00133E54"/>
    <w:rsid w:val="00134600"/>
    <w:rsid w:val="00134BF3"/>
    <w:rsid w:val="00136E70"/>
    <w:rsid w:val="00136F31"/>
    <w:rsid w:val="001374E5"/>
    <w:rsid w:val="00137678"/>
    <w:rsid w:val="001378A3"/>
    <w:rsid w:val="00137B28"/>
    <w:rsid w:val="00141447"/>
    <w:rsid w:val="00141C4A"/>
    <w:rsid w:val="001432C4"/>
    <w:rsid w:val="00143F26"/>
    <w:rsid w:val="00143F60"/>
    <w:rsid w:val="00144B3D"/>
    <w:rsid w:val="0014562C"/>
    <w:rsid w:val="001456BD"/>
    <w:rsid w:val="00145D4E"/>
    <w:rsid w:val="00146C7B"/>
    <w:rsid w:val="001503E4"/>
    <w:rsid w:val="00150B13"/>
    <w:rsid w:val="00150F8F"/>
    <w:rsid w:val="00151B60"/>
    <w:rsid w:val="00152E94"/>
    <w:rsid w:val="00153824"/>
    <w:rsid w:val="00154B5D"/>
    <w:rsid w:val="00155E8E"/>
    <w:rsid w:val="001566EC"/>
    <w:rsid w:val="00157335"/>
    <w:rsid w:val="00157EC6"/>
    <w:rsid w:val="00157FE2"/>
    <w:rsid w:val="00160501"/>
    <w:rsid w:val="001610AF"/>
    <w:rsid w:val="0016170D"/>
    <w:rsid w:val="001618C7"/>
    <w:rsid w:val="00161CFF"/>
    <w:rsid w:val="001622BB"/>
    <w:rsid w:val="00162541"/>
    <w:rsid w:val="00162C19"/>
    <w:rsid w:val="00164B55"/>
    <w:rsid w:val="00164C4F"/>
    <w:rsid w:val="00165D93"/>
    <w:rsid w:val="00166FE5"/>
    <w:rsid w:val="0017002F"/>
    <w:rsid w:val="00170778"/>
    <w:rsid w:val="00170CDF"/>
    <w:rsid w:val="00172662"/>
    <w:rsid w:val="00172B8B"/>
    <w:rsid w:val="001733A9"/>
    <w:rsid w:val="001742D5"/>
    <w:rsid w:val="001757DD"/>
    <w:rsid w:val="00177069"/>
    <w:rsid w:val="00177915"/>
    <w:rsid w:val="00181584"/>
    <w:rsid w:val="001815A6"/>
    <w:rsid w:val="00181D01"/>
    <w:rsid w:val="00182064"/>
    <w:rsid w:val="0018235B"/>
    <w:rsid w:val="00183226"/>
    <w:rsid w:val="00183628"/>
    <w:rsid w:val="00183A88"/>
    <w:rsid w:val="00184A98"/>
    <w:rsid w:val="00185076"/>
    <w:rsid w:val="00185193"/>
    <w:rsid w:val="00185E10"/>
    <w:rsid w:val="00185F55"/>
    <w:rsid w:val="00186537"/>
    <w:rsid w:val="00186568"/>
    <w:rsid w:val="001867C3"/>
    <w:rsid w:val="00186979"/>
    <w:rsid w:val="00186C5A"/>
    <w:rsid w:val="00186E52"/>
    <w:rsid w:val="00186EDA"/>
    <w:rsid w:val="001873AD"/>
    <w:rsid w:val="001874CD"/>
    <w:rsid w:val="00187A91"/>
    <w:rsid w:val="0019176D"/>
    <w:rsid w:val="001918D8"/>
    <w:rsid w:val="00191C20"/>
    <w:rsid w:val="001922B3"/>
    <w:rsid w:val="00194750"/>
    <w:rsid w:val="001949C7"/>
    <w:rsid w:val="00194D26"/>
    <w:rsid w:val="00195790"/>
    <w:rsid w:val="0019592E"/>
    <w:rsid w:val="00196177"/>
    <w:rsid w:val="001963BE"/>
    <w:rsid w:val="0019648B"/>
    <w:rsid w:val="001A07A4"/>
    <w:rsid w:val="001A143A"/>
    <w:rsid w:val="001A3645"/>
    <w:rsid w:val="001A416C"/>
    <w:rsid w:val="001A55F4"/>
    <w:rsid w:val="001A6E2D"/>
    <w:rsid w:val="001A7098"/>
    <w:rsid w:val="001A72A4"/>
    <w:rsid w:val="001A7978"/>
    <w:rsid w:val="001A7F6A"/>
    <w:rsid w:val="001B007F"/>
    <w:rsid w:val="001B030E"/>
    <w:rsid w:val="001B0372"/>
    <w:rsid w:val="001B0C75"/>
    <w:rsid w:val="001B1CB8"/>
    <w:rsid w:val="001B3B9A"/>
    <w:rsid w:val="001B43B0"/>
    <w:rsid w:val="001B5034"/>
    <w:rsid w:val="001B530E"/>
    <w:rsid w:val="001B65E2"/>
    <w:rsid w:val="001B6B8F"/>
    <w:rsid w:val="001B7AD7"/>
    <w:rsid w:val="001B7BE2"/>
    <w:rsid w:val="001B7BE4"/>
    <w:rsid w:val="001C1772"/>
    <w:rsid w:val="001C31A0"/>
    <w:rsid w:val="001C371B"/>
    <w:rsid w:val="001C41E5"/>
    <w:rsid w:val="001C5176"/>
    <w:rsid w:val="001C5937"/>
    <w:rsid w:val="001C5CB1"/>
    <w:rsid w:val="001C632F"/>
    <w:rsid w:val="001C63E6"/>
    <w:rsid w:val="001C7736"/>
    <w:rsid w:val="001C7A52"/>
    <w:rsid w:val="001D080F"/>
    <w:rsid w:val="001D13C7"/>
    <w:rsid w:val="001D220E"/>
    <w:rsid w:val="001D23F7"/>
    <w:rsid w:val="001D2D45"/>
    <w:rsid w:val="001D2ECD"/>
    <w:rsid w:val="001D3390"/>
    <w:rsid w:val="001D3463"/>
    <w:rsid w:val="001D7E0E"/>
    <w:rsid w:val="001E1367"/>
    <w:rsid w:val="001E1E62"/>
    <w:rsid w:val="001E2067"/>
    <w:rsid w:val="001E2E69"/>
    <w:rsid w:val="001E35BD"/>
    <w:rsid w:val="001E510B"/>
    <w:rsid w:val="001E53AF"/>
    <w:rsid w:val="001E5488"/>
    <w:rsid w:val="001E5AC5"/>
    <w:rsid w:val="001E5C31"/>
    <w:rsid w:val="001E630D"/>
    <w:rsid w:val="001E67D1"/>
    <w:rsid w:val="001E6A06"/>
    <w:rsid w:val="001F15D4"/>
    <w:rsid w:val="001F24F3"/>
    <w:rsid w:val="001F2CFE"/>
    <w:rsid w:val="001F3A4B"/>
    <w:rsid w:val="001F3BF4"/>
    <w:rsid w:val="001F3D16"/>
    <w:rsid w:val="001F43FB"/>
    <w:rsid w:val="001F447A"/>
    <w:rsid w:val="001F5224"/>
    <w:rsid w:val="001F61DA"/>
    <w:rsid w:val="001F75E3"/>
    <w:rsid w:val="002014EB"/>
    <w:rsid w:val="00201EA5"/>
    <w:rsid w:val="00202E7F"/>
    <w:rsid w:val="002038D7"/>
    <w:rsid w:val="002048A6"/>
    <w:rsid w:val="00205E12"/>
    <w:rsid w:val="00206033"/>
    <w:rsid w:val="00206960"/>
    <w:rsid w:val="002074F7"/>
    <w:rsid w:val="00207F8D"/>
    <w:rsid w:val="002112CE"/>
    <w:rsid w:val="0021225B"/>
    <w:rsid w:val="00213293"/>
    <w:rsid w:val="00213F01"/>
    <w:rsid w:val="0021400E"/>
    <w:rsid w:val="002158B9"/>
    <w:rsid w:val="00217461"/>
    <w:rsid w:val="0021757C"/>
    <w:rsid w:val="00217DB9"/>
    <w:rsid w:val="00220AC9"/>
    <w:rsid w:val="002222EE"/>
    <w:rsid w:val="00222BF9"/>
    <w:rsid w:val="00223281"/>
    <w:rsid w:val="00223784"/>
    <w:rsid w:val="0022396A"/>
    <w:rsid w:val="00223F5A"/>
    <w:rsid w:val="00224C20"/>
    <w:rsid w:val="002265A8"/>
    <w:rsid w:val="00227676"/>
    <w:rsid w:val="00227B25"/>
    <w:rsid w:val="00227BBD"/>
    <w:rsid w:val="00230E5B"/>
    <w:rsid w:val="002319D6"/>
    <w:rsid w:val="00232239"/>
    <w:rsid w:val="00232DE2"/>
    <w:rsid w:val="00232FA9"/>
    <w:rsid w:val="002332E5"/>
    <w:rsid w:val="002336E7"/>
    <w:rsid w:val="00233785"/>
    <w:rsid w:val="00233BD6"/>
    <w:rsid w:val="002340AF"/>
    <w:rsid w:val="00234AEA"/>
    <w:rsid w:val="00234DF0"/>
    <w:rsid w:val="00234ED5"/>
    <w:rsid w:val="00235C96"/>
    <w:rsid w:val="00235F7F"/>
    <w:rsid w:val="0023665F"/>
    <w:rsid w:val="00237E8C"/>
    <w:rsid w:val="00237FF8"/>
    <w:rsid w:val="00242371"/>
    <w:rsid w:val="002425C5"/>
    <w:rsid w:val="002428B0"/>
    <w:rsid w:val="00243686"/>
    <w:rsid w:val="0024377C"/>
    <w:rsid w:val="00243849"/>
    <w:rsid w:val="00243DA8"/>
    <w:rsid w:val="00245611"/>
    <w:rsid w:val="00245FEA"/>
    <w:rsid w:val="0024744C"/>
    <w:rsid w:val="0025003C"/>
    <w:rsid w:val="002500A0"/>
    <w:rsid w:val="0025047D"/>
    <w:rsid w:val="00250D1F"/>
    <w:rsid w:val="0025181E"/>
    <w:rsid w:val="00251C07"/>
    <w:rsid w:val="0025224F"/>
    <w:rsid w:val="00252501"/>
    <w:rsid w:val="0025295A"/>
    <w:rsid w:val="00253E00"/>
    <w:rsid w:val="002550F9"/>
    <w:rsid w:val="002554E9"/>
    <w:rsid w:val="002554F1"/>
    <w:rsid w:val="00255AC1"/>
    <w:rsid w:val="00255D80"/>
    <w:rsid w:val="002563EA"/>
    <w:rsid w:val="002567D1"/>
    <w:rsid w:val="00256BA5"/>
    <w:rsid w:val="00256ECF"/>
    <w:rsid w:val="002576F1"/>
    <w:rsid w:val="00257728"/>
    <w:rsid w:val="002578EF"/>
    <w:rsid w:val="002579E1"/>
    <w:rsid w:val="00257D3F"/>
    <w:rsid w:val="00260872"/>
    <w:rsid w:val="0026311C"/>
    <w:rsid w:val="002644D0"/>
    <w:rsid w:val="00264D26"/>
    <w:rsid w:val="00265726"/>
    <w:rsid w:val="00265F81"/>
    <w:rsid w:val="00267046"/>
    <w:rsid w:val="00267B8E"/>
    <w:rsid w:val="0027058B"/>
    <w:rsid w:val="00270BA5"/>
    <w:rsid w:val="00272CD0"/>
    <w:rsid w:val="00273734"/>
    <w:rsid w:val="00273C34"/>
    <w:rsid w:val="00275EFF"/>
    <w:rsid w:val="00276163"/>
    <w:rsid w:val="00276854"/>
    <w:rsid w:val="00276AF0"/>
    <w:rsid w:val="002810A7"/>
    <w:rsid w:val="00282868"/>
    <w:rsid w:val="00282DE5"/>
    <w:rsid w:val="00282E12"/>
    <w:rsid w:val="00282EAC"/>
    <w:rsid w:val="00282FC3"/>
    <w:rsid w:val="00284B47"/>
    <w:rsid w:val="002856B7"/>
    <w:rsid w:val="0028574E"/>
    <w:rsid w:val="00286859"/>
    <w:rsid w:val="00286FAC"/>
    <w:rsid w:val="002876AE"/>
    <w:rsid w:val="002877A6"/>
    <w:rsid w:val="002879B2"/>
    <w:rsid w:val="002912A0"/>
    <w:rsid w:val="00291F0D"/>
    <w:rsid w:val="00292141"/>
    <w:rsid w:val="00294BE7"/>
    <w:rsid w:val="00294BFA"/>
    <w:rsid w:val="002958F5"/>
    <w:rsid w:val="00295917"/>
    <w:rsid w:val="00295AE4"/>
    <w:rsid w:val="00295B12"/>
    <w:rsid w:val="00297BE2"/>
    <w:rsid w:val="00297F5B"/>
    <w:rsid w:val="002A0D5B"/>
    <w:rsid w:val="002A122D"/>
    <w:rsid w:val="002A1CFC"/>
    <w:rsid w:val="002A21DD"/>
    <w:rsid w:val="002A2460"/>
    <w:rsid w:val="002A2D98"/>
    <w:rsid w:val="002A36E5"/>
    <w:rsid w:val="002A5342"/>
    <w:rsid w:val="002A550F"/>
    <w:rsid w:val="002A5E15"/>
    <w:rsid w:val="002A65FD"/>
    <w:rsid w:val="002A69AB"/>
    <w:rsid w:val="002A746D"/>
    <w:rsid w:val="002A7A31"/>
    <w:rsid w:val="002B05B5"/>
    <w:rsid w:val="002B077F"/>
    <w:rsid w:val="002B0B6F"/>
    <w:rsid w:val="002B1965"/>
    <w:rsid w:val="002B1AC5"/>
    <w:rsid w:val="002B33F7"/>
    <w:rsid w:val="002B35C4"/>
    <w:rsid w:val="002B3682"/>
    <w:rsid w:val="002B39C2"/>
    <w:rsid w:val="002B42D6"/>
    <w:rsid w:val="002B4396"/>
    <w:rsid w:val="002B4740"/>
    <w:rsid w:val="002B4D3C"/>
    <w:rsid w:val="002B555B"/>
    <w:rsid w:val="002B5722"/>
    <w:rsid w:val="002B78D2"/>
    <w:rsid w:val="002C13DF"/>
    <w:rsid w:val="002C189F"/>
    <w:rsid w:val="002C25B2"/>
    <w:rsid w:val="002C3E58"/>
    <w:rsid w:val="002C42BE"/>
    <w:rsid w:val="002C4D94"/>
    <w:rsid w:val="002C510D"/>
    <w:rsid w:val="002C5844"/>
    <w:rsid w:val="002C6311"/>
    <w:rsid w:val="002C7586"/>
    <w:rsid w:val="002C7695"/>
    <w:rsid w:val="002C770C"/>
    <w:rsid w:val="002D046C"/>
    <w:rsid w:val="002D09F6"/>
    <w:rsid w:val="002D09F7"/>
    <w:rsid w:val="002D1D19"/>
    <w:rsid w:val="002D1D57"/>
    <w:rsid w:val="002D27C9"/>
    <w:rsid w:val="002D31D9"/>
    <w:rsid w:val="002D3413"/>
    <w:rsid w:val="002D3930"/>
    <w:rsid w:val="002D48E0"/>
    <w:rsid w:val="002D5CBB"/>
    <w:rsid w:val="002D5D4B"/>
    <w:rsid w:val="002D6597"/>
    <w:rsid w:val="002D6763"/>
    <w:rsid w:val="002D7D56"/>
    <w:rsid w:val="002E06FF"/>
    <w:rsid w:val="002E15AA"/>
    <w:rsid w:val="002E2CFE"/>
    <w:rsid w:val="002E3A58"/>
    <w:rsid w:val="002E4412"/>
    <w:rsid w:val="002E474B"/>
    <w:rsid w:val="002E5691"/>
    <w:rsid w:val="002E5E65"/>
    <w:rsid w:val="002E6C80"/>
    <w:rsid w:val="002E7E1B"/>
    <w:rsid w:val="002F055E"/>
    <w:rsid w:val="002F09B1"/>
    <w:rsid w:val="002F1034"/>
    <w:rsid w:val="002F1D9C"/>
    <w:rsid w:val="002F25F5"/>
    <w:rsid w:val="002F3665"/>
    <w:rsid w:val="002F44B4"/>
    <w:rsid w:val="002F65C6"/>
    <w:rsid w:val="002F68D0"/>
    <w:rsid w:val="002F6CBE"/>
    <w:rsid w:val="002F747E"/>
    <w:rsid w:val="00300726"/>
    <w:rsid w:val="00300883"/>
    <w:rsid w:val="00300BF0"/>
    <w:rsid w:val="00300F2D"/>
    <w:rsid w:val="00301041"/>
    <w:rsid w:val="0030338E"/>
    <w:rsid w:val="003037DD"/>
    <w:rsid w:val="00303B28"/>
    <w:rsid w:val="003041C3"/>
    <w:rsid w:val="003045DF"/>
    <w:rsid w:val="0030502F"/>
    <w:rsid w:val="00306FED"/>
    <w:rsid w:val="00307DD9"/>
    <w:rsid w:val="0031011C"/>
    <w:rsid w:val="003103F7"/>
    <w:rsid w:val="00310A16"/>
    <w:rsid w:val="00310CC7"/>
    <w:rsid w:val="00311387"/>
    <w:rsid w:val="00313F03"/>
    <w:rsid w:val="00313F76"/>
    <w:rsid w:val="003147B7"/>
    <w:rsid w:val="00314E4E"/>
    <w:rsid w:val="00315B96"/>
    <w:rsid w:val="00315D10"/>
    <w:rsid w:val="00316EEA"/>
    <w:rsid w:val="003178AE"/>
    <w:rsid w:val="00321388"/>
    <w:rsid w:val="003230C5"/>
    <w:rsid w:val="003261DF"/>
    <w:rsid w:val="00327185"/>
    <w:rsid w:val="0032775E"/>
    <w:rsid w:val="00327ECF"/>
    <w:rsid w:val="00330608"/>
    <w:rsid w:val="003312EC"/>
    <w:rsid w:val="003317F4"/>
    <w:rsid w:val="0033297C"/>
    <w:rsid w:val="00332994"/>
    <w:rsid w:val="00333050"/>
    <w:rsid w:val="0033388B"/>
    <w:rsid w:val="00333EBD"/>
    <w:rsid w:val="00334FD1"/>
    <w:rsid w:val="00335C71"/>
    <w:rsid w:val="00336184"/>
    <w:rsid w:val="003362D5"/>
    <w:rsid w:val="003368BF"/>
    <w:rsid w:val="00336B4A"/>
    <w:rsid w:val="0033732E"/>
    <w:rsid w:val="003375C9"/>
    <w:rsid w:val="00342559"/>
    <w:rsid w:val="00343291"/>
    <w:rsid w:val="003439EB"/>
    <w:rsid w:val="00344019"/>
    <w:rsid w:val="003442BE"/>
    <w:rsid w:val="00344E6A"/>
    <w:rsid w:val="0034517D"/>
    <w:rsid w:val="003453E3"/>
    <w:rsid w:val="00345822"/>
    <w:rsid w:val="00346276"/>
    <w:rsid w:val="00346B0A"/>
    <w:rsid w:val="00347004"/>
    <w:rsid w:val="00347044"/>
    <w:rsid w:val="00347210"/>
    <w:rsid w:val="00347562"/>
    <w:rsid w:val="00347589"/>
    <w:rsid w:val="003476CA"/>
    <w:rsid w:val="00347A1B"/>
    <w:rsid w:val="00351198"/>
    <w:rsid w:val="00353B46"/>
    <w:rsid w:val="00354654"/>
    <w:rsid w:val="0035516C"/>
    <w:rsid w:val="003554F7"/>
    <w:rsid w:val="00355B42"/>
    <w:rsid w:val="0035645E"/>
    <w:rsid w:val="003567BA"/>
    <w:rsid w:val="00361C98"/>
    <w:rsid w:val="003627E9"/>
    <w:rsid w:val="00362E67"/>
    <w:rsid w:val="0036385C"/>
    <w:rsid w:val="00363A39"/>
    <w:rsid w:val="00363AA2"/>
    <w:rsid w:val="003642F4"/>
    <w:rsid w:val="003643CC"/>
    <w:rsid w:val="00364A59"/>
    <w:rsid w:val="00364B68"/>
    <w:rsid w:val="00366217"/>
    <w:rsid w:val="00367673"/>
    <w:rsid w:val="003677D9"/>
    <w:rsid w:val="003701FB"/>
    <w:rsid w:val="00370889"/>
    <w:rsid w:val="00370BE1"/>
    <w:rsid w:val="00371A22"/>
    <w:rsid w:val="00372703"/>
    <w:rsid w:val="00373FCF"/>
    <w:rsid w:val="0037407D"/>
    <w:rsid w:val="003759BB"/>
    <w:rsid w:val="00377058"/>
    <w:rsid w:val="00377271"/>
    <w:rsid w:val="00377AA2"/>
    <w:rsid w:val="00377CF4"/>
    <w:rsid w:val="00381294"/>
    <w:rsid w:val="00381906"/>
    <w:rsid w:val="00381C75"/>
    <w:rsid w:val="003829BE"/>
    <w:rsid w:val="00383AF0"/>
    <w:rsid w:val="00383C8E"/>
    <w:rsid w:val="0038441B"/>
    <w:rsid w:val="00384643"/>
    <w:rsid w:val="003847F1"/>
    <w:rsid w:val="0038497C"/>
    <w:rsid w:val="00384C42"/>
    <w:rsid w:val="00385477"/>
    <w:rsid w:val="0038581F"/>
    <w:rsid w:val="00386370"/>
    <w:rsid w:val="003868FD"/>
    <w:rsid w:val="00386C4D"/>
    <w:rsid w:val="00390289"/>
    <w:rsid w:val="00390EC6"/>
    <w:rsid w:val="00391758"/>
    <w:rsid w:val="00393AF5"/>
    <w:rsid w:val="00393B80"/>
    <w:rsid w:val="00394587"/>
    <w:rsid w:val="003977F1"/>
    <w:rsid w:val="003A08DF"/>
    <w:rsid w:val="003A12AF"/>
    <w:rsid w:val="003A135B"/>
    <w:rsid w:val="003A1708"/>
    <w:rsid w:val="003A21D7"/>
    <w:rsid w:val="003A2446"/>
    <w:rsid w:val="003A2B4A"/>
    <w:rsid w:val="003A2FAE"/>
    <w:rsid w:val="003A3A73"/>
    <w:rsid w:val="003A3F0C"/>
    <w:rsid w:val="003A5725"/>
    <w:rsid w:val="003A5A15"/>
    <w:rsid w:val="003A5AED"/>
    <w:rsid w:val="003A73A3"/>
    <w:rsid w:val="003A7E04"/>
    <w:rsid w:val="003A7F95"/>
    <w:rsid w:val="003B2326"/>
    <w:rsid w:val="003B2BB8"/>
    <w:rsid w:val="003B2C75"/>
    <w:rsid w:val="003B2CDD"/>
    <w:rsid w:val="003B3C92"/>
    <w:rsid w:val="003B4328"/>
    <w:rsid w:val="003B5440"/>
    <w:rsid w:val="003B54BD"/>
    <w:rsid w:val="003B5CFA"/>
    <w:rsid w:val="003B6615"/>
    <w:rsid w:val="003B66DB"/>
    <w:rsid w:val="003B6E47"/>
    <w:rsid w:val="003B6E51"/>
    <w:rsid w:val="003C01D2"/>
    <w:rsid w:val="003C0BC0"/>
    <w:rsid w:val="003C0EEF"/>
    <w:rsid w:val="003C15BC"/>
    <w:rsid w:val="003C1E2C"/>
    <w:rsid w:val="003C29BA"/>
    <w:rsid w:val="003C2B03"/>
    <w:rsid w:val="003C3054"/>
    <w:rsid w:val="003C3656"/>
    <w:rsid w:val="003C3F08"/>
    <w:rsid w:val="003C40C7"/>
    <w:rsid w:val="003C5400"/>
    <w:rsid w:val="003C580E"/>
    <w:rsid w:val="003C590C"/>
    <w:rsid w:val="003C5B20"/>
    <w:rsid w:val="003C5D47"/>
    <w:rsid w:val="003C6B58"/>
    <w:rsid w:val="003C6CC6"/>
    <w:rsid w:val="003C78F1"/>
    <w:rsid w:val="003C7F9D"/>
    <w:rsid w:val="003D0D12"/>
    <w:rsid w:val="003D34FF"/>
    <w:rsid w:val="003D355C"/>
    <w:rsid w:val="003D38F6"/>
    <w:rsid w:val="003D3B6C"/>
    <w:rsid w:val="003D449B"/>
    <w:rsid w:val="003D4565"/>
    <w:rsid w:val="003D4761"/>
    <w:rsid w:val="003D4A57"/>
    <w:rsid w:val="003D4C8F"/>
    <w:rsid w:val="003D4F43"/>
    <w:rsid w:val="003D6BC0"/>
    <w:rsid w:val="003D7345"/>
    <w:rsid w:val="003D76F4"/>
    <w:rsid w:val="003E0E69"/>
    <w:rsid w:val="003E0F8C"/>
    <w:rsid w:val="003E2144"/>
    <w:rsid w:val="003E287B"/>
    <w:rsid w:val="003E2E8E"/>
    <w:rsid w:val="003E41E4"/>
    <w:rsid w:val="003E462D"/>
    <w:rsid w:val="003E4D13"/>
    <w:rsid w:val="003E5E47"/>
    <w:rsid w:val="003E60ED"/>
    <w:rsid w:val="003E6110"/>
    <w:rsid w:val="003E659A"/>
    <w:rsid w:val="003E6C55"/>
    <w:rsid w:val="003F013B"/>
    <w:rsid w:val="003F0852"/>
    <w:rsid w:val="003F1D97"/>
    <w:rsid w:val="003F2593"/>
    <w:rsid w:val="003F31B2"/>
    <w:rsid w:val="003F32DB"/>
    <w:rsid w:val="003F3B2D"/>
    <w:rsid w:val="003F3E88"/>
    <w:rsid w:val="003F4093"/>
    <w:rsid w:val="003F4A34"/>
    <w:rsid w:val="003F5046"/>
    <w:rsid w:val="003F5507"/>
    <w:rsid w:val="003F7921"/>
    <w:rsid w:val="003F7C9D"/>
    <w:rsid w:val="004002AC"/>
    <w:rsid w:val="00401260"/>
    <w:rsid w:val="00401E63"/>
    <w:rsid w:val="00401FC5"/>
    <w:rsid w:val="00402E6D"/>
    <w:rsid w:val="004033D7"/>
    <w:rsid w:val="00404722"/>
    <w:rsid w:val="00405E78"/>
    <w:rsid w:val="00406BFF"/>
    <w:rsid w:val="00407513"/>
    <w:rsid w:val="00407AC7"/>
    <w:rsid w:val="004121B7"/>
    <w:rsid w:val="004129C3"/>
    <w:rsid w:val="00412A79"/>
    <w:rsid w:val="0041309B"/>
    <w:rsid w:val="0041312A"/>
    <w:rsid w:val="0041314A"/>
    <w:rsid w:val="00413C28"/>
    <w:rsid w:val="00413C77"/>
    <w:rsid w:val="0041617D"/>
    <w:rsid w:val="0041694C"/>
    <w:rsid w:val="00416B05"/>
    <w:rsid w:val="004171B2"/>
    <w:rsid w:val="00417F10"/>
    <w:rsid w:val="00417F16"/>
    <w:rsid w:val="0042087D"/>
    <w:rsid w:val="00420C31"/>
    <w:rsid w:val="00420D9E"/>
    <w:rsid w:val="00422B49"/>
    <w:rsid w:val="0042327A"/>
    <w:rsid w:val="004235B5"/>
    <w:rsid w:val="0042382F"/>
    <w:rsid w:val="00423CEF"/>
    <w:rsid w:val="004242D0"/>
    <w:rsid w:val="00426087"/>
    <w:rsid w:val="00427B49"/>
    <w:rsid w:val="00430CAD"/>
    <w:rsid w:val="00431B86"/>
    <w:rsid w:val="00431DE5"/>
    <w:rsid w:val="004326FB"/>
    <w:rsid w:val="00434196"/>
    <w:rsid w:val="004358CC"/>
    <w:rsid w:val="00435B2D"/>
    <w:rsid w:val="00435C77"/>
    <w:rsid w:val="00436149"/>
    <w:rsid w:val="004364B4"/>
    <w:rsid w:val="00437563"/>
    <w:rsid w:val="00437809"/>
    <w:rsid w:val="00437B80"/>
    <w:rsid w:val="004401B8"/>
    <w:rsid w:val="0044056F"/>
    <w:rsid w:val="00440D73"/>
    <w:rsid w:val="00441A70"/>
    <w:rsid w:val="00441F8E"/>
    <w:rsid w:val="00442285"/>
    <w:rsid w:val="004426EE"/>
    <w:rsid w:val="00443B45"/>
    <w:rsid w:val="00443B72"/>
    <w:rsid w:val="00445E2B"/>
    <w:rsid w:val="00447D61"/>
    <w:rsid w:val="00450216"/>
    <w:rsid w:val="004502A9"/>
    <w:rsid w:val="00450706"/>
    <w:rsid w:val="00450E10"/>
    <w:rsid w:val="004524A0"/>
    <w:rsid w:val="00453C04"/>
    <w:rsid w:val="004544F0"/>
    <w:rsid w:val="00454644"/>
    <w:rsid w:val="004547AE"/>
    <w:rsid w:val="004548FA"/>
    <w:rsid w:val="00455E36"/>
    <w:rsid w:val="0045673B"/>
    <w:rsid w:val="004568C1"/>
    <w:rsid w:val="00456A64"/>
    <w:rsid w:val="00456BE5"/>
    <w:rsid w:val="00456BFE"/>
    <w:rsid w:val="00456E33"/>
    <w:rsid w:val="00457C32"/>
    <w:rsid w:val="00460550"/>
    <w:rsid w:val="00461A38"/>
    <w:rsid w:val="004628A3"/>
    <w:rsid w:val="00464652"/>
    <w:rsid w:val="00464C9B"/>
    <w:rsid w:val="00466125"/>
    <w:rsid w:val="00467BAB"/>
    <w:rsid w:val="00467BF9"/>
    <w:rsid w:val="0047077D"/>
    <w:rsid w:val="0047163F"/>
    <w:rsid w:val="004717E1"/>
    <w:rsid w:val="00471B83"/>
    <w:rsid w:val="004731AA"/>
    <w:rsid w:val="004736B4"/>
    <w:rsid w:val="004739BA"/>
    <w:rsid w:val="00473CF6"/>
    <w:rsid w:val="00473E3E"/>
    <w:rsid w:val="0047415F"/>
    <w:rsid w:val="0047472C"/>
    <w:rsid w:val="00474E16"/>
    <w:rsid w:val="00475564"/>
    <w:rsid w:val="00475886"/>
    <w:rsid w:val="00475B07"/>
    <w:rsid w:val="00475CE4"/>
    <w:rsid w:val="0047682E"/>
    <w:rsid w:val="004768C6"/>
    <w:rsid w:val="00476A9B"/>
    <w:rsid w:val="00477902"/>
    <w:rsid w:val="00480238"/>
    <w:rsid w:val="00480341"/>
    <w:rsid w:val="004806A9"/>
    <w:rsid w:val="004818CF"/>
    <w:rsid w:val="00481B41"/>
    <w:rsid w:val="0048251C"/>
    <w:rsid w:val="0048264A"/>
    <w:rsid w:val="00482FFB"/>
    <w:rsid w:val="004833F7"/>
    <w:rsid w:val="00484118"/>
    <w:rsid w:val="0048460C"/>
    <w:rsid w:val="00484A60"/>
    <w:rsid w:val="00484AC8"/>
    <w:rsid w:val="00484E27"/>
    <w:rsid w:val="00484F5D"/>
    <w:rsid w:val="004864A6"/>
    <w:rsid w:val="00487580"/>
    <w:rsid w:val="00487EFF"/>
    <w:rsid w:val="00490426"/>
    <w:rsid w:val="00490A9E"/>
    <w:rsid w:val="00490DF1"/>
    <w:rsid w:val="00490E89"/>
    <w:rsid w:val="0049148E"/>
    <w:rsid w:val="004919D4"/>
    <w:rsid w:val="00491F72"/>
    <w:rsid w:val="00491FA2"/>
    <w:rsid w:val="00492337"/>
    <w:rsid w:val="004929F0"/>
    <w:rsid w:val="0049368F"/>
    <w:rsid w:val="004936BB"/>
    <w:rsid w:val="00493B4C"/>
    <w:rsid w:val="00493C30"/>
    <w:rsid w:val="00494157"/>
    <w:rsid w:val="004945AF"/>
    <w:rsid w:val="00494C5A"/>
    <w:rsid w:val="00495283"/>
    <w:rsid w:val="004978DC"/>
    <w:rsid w:val="004A126F"/>
    <w:rsid w:val="004A1754"/>
    <w:rsid w:val="004A29C2"/>
    <w:rsid w:val="004A3447"/>
    <w:rsid w:val="004A4364"/>
    <w:rsid w:val="004A43C2"/>
    <w:rsid w:val="004A7A7B"/>
    <w:rsid w:val="004B061C"/>
    <w:rsid w:val="004B0993"/>
    <w:rsid w:val="004B1385"/>
    <w:rsid w:val="004B13E3"/>
    <w:rsid w:val="004B1F5E"/>
    <w:rsid w:val="004B2372"/>
    <w:rsid w:val="004B2C00"/>
    <w:rsid w:val="004B306D"/>
    <w:rsid w:val="004B37D5"/>
    <w:rsid w:val="004B4A56"/>
    <w:rsid w:val="004B4D86"/>
    <w:rsid w:val="004B54CA"/>
    <w:rsid w:val="004B5BBD"/>
    <w:rsid w:val="004B5D9F"/>
    <w:rsid w:val="004B6DDE"/>
    <w:rsid w:val="004B6EC7"/>
    <w:rsid w:val="004B7EAC"/>
    <w:rsid w:val="004C0C63"/>
    <w:rsid w:val="004C0FA5"/>
    <w:rsid w:val="004C1000"/>
    <w:rsid w:val="004C1243"/>
    <w:rsid w:val="004C1583"/>
    <w:rsid w:val="004C18A2"/>
    <w:rsid w:val="004C23BC"/>
    <w:rsid w:val="004C2F77"/>
    <w:rsid w:val="004C3A2E"/>
    <w:rsid w:val="004C3BEF"/>
    <w:rsid w:val="004C4ED3"/>
    <w:rsid w:val="004C500E"/>
    <w:rsid w:val="004C5BDE"/>
    <w:rsid w:val="004C6A5B"/>
    <w:rsid w:val="004C73C9"/>
    <w:rsid w:val="004C7736"/>
    <w:rsid w:val="004D0106"/>
    <w:rsid w:val="004D010A"/>
    <w:rsid w:val="004D047B"/>
    <w:rsid w:val="004D0647"/>
    <w:rsid w:val="004D142E"/>
    <w:rsid w:val="004D25B5"/>
    <w:rsid w:val="004D2AC0"/>
    <w:rsid w:val="004D3606"/>
    <w:rsid w:val="004D395A"/>
    <w:rsid w:val="004D3F1F"/>
    <w:rsid w:val="004D426C"/>
    <w:rsid w:val="004D4D99"/>
    <w:rsid w:val="004D535A"/>
    <w:rsid w:val="004D5814"/>
    <w:rsid w:val="004D59CB"/>
    <w:rsid w:val="004D59DA"/>
    <w:rsid w:val="004D73A4"/>
    <w:rsid w:val="004D78EA"/>
    <w:rsid w:val="004E0A70"/>
    <w:rsid w:val="004E0EBA"/>
    <w:rsid w:val="004E0ECC"/>
    <w:rsid w:val="004E11B9"/>
    <w:rsid w:val="004E1B62"/>
    <w:rsid w:val="004E35FB"/>
    <w:rsid w:val="004E3F34"/>
    <w:rsid w:val="004E5718"/>
    <w:rsid w:val="004E5CBF"/>
    <w:rsid w:val="004E647E"/>
    <w:rsid w:val="004E6AEE"/>
    <w:rsid w:val="004F1178"/>
    <w:rsid w:val="004F328D"/>
    <w:rsid w:val="004F35C3"/>
    <w:rsid w:val="004F3697"/>
    <w:rsid w:val="004F448E"/>
    <w:rsid w:val="004F5096"/>
    <w:rsid w:val="004F5362"/>
    <w:rsid w:val="004F5450"/>
    <w:rsid w:val="004F5B74"/>
    <w:rsid w:val="004F5CCD"/>
    <w:rsid w:val="004F5FFB"/>
    <w:rsid w:val="004F64A5"/>
    <w:rsid w:val="004F780F"/>
    <w:rsid w:val="004F790D"/>
    <w:rsid w:val="0050038D"/>
    <w:rsid w:val="0050179B"/>
    <w:rsid w:val="00501DD4"/>
    <w:rsid w:val="00501EB8"/>
    <w:rsid w:val="00502153"/>
    <w:rsid w:val="00502689"/>
    <w:rsid w:val="00502710"/>
    <w:rsid w:val="00503B24"/>
    <w:rsid w:val="0050417F"/>
    <w:rsid w:val="00504A9A"/>
    <w:rsid w:val="00504BDB"/>
    <w:rsid w:val="005054B1"/>
    <w:rsid w:val="0050567D"/>
    <w:rsid w:val="005058F3"/>
    <w:rsid w:val="00506213"/>
    <w:rsid w:val="00506853"/>
    <w:rsid w:val="00507C79"/>
    <w:rsid w:val="0051023F"/>
    <w:rsid w:val="00510273"/>
    <w:rsid w:val="0051039E"/>
    <w:rsid w:val="00510A49"/>
    <w:rsid w:val="00510F37"/>
    <w:rsid w:val="00510F49"/>
    <w:rsid w:val="005112C0"/>
    <w:rsid w:val="00511F1D"/>
    <w:rsid w:val="0051204C"/>
    <w:rsid w:val="00512464"/>
    <w:rsid w:val="005125C0"/>
    <w:rsid w:val="00513258"/>
    <w:rsid w:val="005148F2"/>
    <w:rsid w:val="00515153"/>
    <w:rsid w:val="00515657"/>
    <w:rsid w:val="00515C49"/>
    <w:rsid w:val="0051659B"/>
    <w:rsid w:val="00516C09"/>
    <w:rsid w:val="0051796B"/>
    <w:rsid w:val="00520BF7"/>
    <w:rsid w:val="005215E8"/>
    <w:rsid w:val="00522D99"/>
    <w:rsid w:val="00523293"/>
    <w:rsid w:val="005237D0"/>
    <w:rsid w:val="00523E9A"/>
    <w:rsid w:val="005253BF"/>
    <w:rsid w:val="005257F6"/>
    <w:rsid w:val="0052673D"/>
    <w:rsid w:val="00526F5E"/>
    <w:rsid w:val="00527963"/>
    <w:rsid w:val="00527B6E"/>
    <w:rsid w:val="0053055F"/>
    <w:rsid w:val="00531DD0"/>
    <w:rsid w:val="005325C7"/>
    <w:rsid w:val="0053287B"/>
    <w:rsid w:val="00534F02"/>
    <w:rsid w:val="005354A7"/>
    <w:rsid w:val="00535573"/>
    <w:rsid w:val="00537FA0"/>
    <w:rsid w:val="00537FFE"/>
    <w:rsid w:val="00541062"/>
    <w:rsid w:val="0054115E"/>
    <w:rsid w:val="0054278F"/>
    <w:rsid w:val="00542B0F"/>
    <w:rsid w:val="0054402C"/>
    <w:rsid w:val="00544A23"/>
    <w:rsid w:val="00544D2E"/>
    <w:rsid w:val="00545221"/>
    <w:rsid w:val="0054599B"/>
    <w:rsid w:val="00545AAD"/>
    <w:rsid w:val="00547180"/>
    <w:rsid w:val="00551222"/>
    <w:rsid w:val="005517BE"/>
    <w:rsid w:val="005519AF"/>
    <w:rsid w:val="00551FA1"/>
    <w:rsid w:val="00552DB2"/>
    <w:rsid w:val="00554338"/>
    <w:rsid w:val="00554565"/>
    <w:rsid w:val="005551E0"/>
    <w:rsid w:val="0055575B"/>
    <w:rsid w:val="005558AF"/>
    <w:rsid w:val="00555B65"/>
    <w:rsid w:val="00555C8C"/>
    <w:rsid w:val="005560BD"/>
    <w:rsid w:val="00556178"/>
    <w:rsid w:val="00556D7E"/>
    <w:rsid w:val="00557EC4"/>
    <w:rsid w:val="00560133"/>
    <w:rsid w:val="00560517"/>
    <w:rsid w:val="00561B65"/>
    <w:rsid w:val="0056237F"/>
    <w:rsid w:val="0056332E"/>
    <w:rsid w:val="0056343D"/>
    <w:rsid w:val="005636E5"/>
    <w:rsid w:val="00563812"/>
    <w:rsid w:val="00564A72"/>
    <w:rsid w:val="005653BC"/>
    <w:rsid w:val="00565E21"/>
    <w:rsid w:val="0056798E"/>
    <w:rsid w:val="00570256"/>
    <w:rsid w:val="00570BF1"/>
    <w:rsid w:val="0057100F"/>
    <w:rsid w:val="00571796"/>
    <w:rsid w:val="0057189A"/>
    <w:rsid w:val="00572FAC"/>
    <w:rsid w:val="00573643"/>
    <w:rsid w:val="0057422A"/>
    <w:rsid w:val="00574CF9"/>
    <w:rsid w:val="00575B4E"/>
    <w:rsid w:val="005765DB"/>
    <w:rsid w:val="00580986"/>
    <w:rsid w:val="00581C58"/>
    <w:rsid w:val="00581CB1"/>
    <w:rsid w:val="00582EFD"/>
    <w:rsid w:val="00582FC7"/>
    <w:rsid w:val="0058310A"/>
    <w:rsid w:val="0058412C"/>
    <w:rsid w:val="005849F5"/>
    <w:rsid w:val="005860E1"/>
    <w:rsid w:val="005860E4"/>
    <w:rsid w:val="00586290"/>
    <w:rsid w:val="00586A6D"/>
    <w:rsid w:val="00586EAA"/>
    <w:rsid w:val="00587688"/>
    <w:rsid w:val="00587EB4"/>
    <w:rsid w:val="005904C1"/>
    <w:rsid w:val="00590662"/>
    <w:rsid w:val="005906EE"/>
    <w:rsid w:val="00590E8F"/>
    <w:rsid w:val="005913D4"/>
    <w:rsid w:val="0059152C"/>
    <w:rsid w:val="00591D6F"/>
    <w:rsid w:val="00592664"/>
    <w:rsid w:val="00593000"/>
    <w:rsid w:val="005934D2"/>
    <w:rsid w:val="00593A0B"/>
    <w:rsid w:val="005940B5"/>
    <w:rsid w:val="00594748"/>
    <w:rsid w:val="00595C99"/>
    <w:rsid w:val="00596A52"/>
    <w:rsid w:val="00596C57"/>
    <w:rsid w:val="00597AA0"/>
    <w:rsid w:val="00597D60"/>
    <w:rsid w:val="005A048D"/>
    <w:rsid w:val="005A08AB"/>
    <w:rsid w:val="005A0913"/>
    <w:rsid w:val="005A0E22"/>
    <w:rsid w:val="005A2595"/>
    <w:rsid w:val="005A4FE5"/>
    <w:rsid w:val="005A5DAD"/>
    <w:rsid w:val="005A5E23"/>
    <w:rsid w:val="005A68B6"/>
    <w:rsid w:val="005A6E80"/>
    <w:rsid w:val="005A77F8"/>
    <w:rsid w:val="005B0254"/>
    <w:rsid w:val="005B0CBA"/>
    <w:rsid w:val="005B0D82"/>
    <w:rsid w:val="005B0FEE"/>
    <w:rsid w:val="005B2E14"/>
    <w:rsid w:val="005B31B2"/>
    <w:rsid w:val="005B3532"/>
    <w:rsid w:val="005B3578"/>
    <w:rsid w:val="005B3769"/>
    <w:rsid w:val="005B5ED1"/>
    <w:rsid w:val="005B6FC0"/>
    <w:rsid w:val="005B73AB"/>
    <w:rsid w:val="005B73E7"/>
    <w:rsid w:val="005B7742"/>
    <w:rsid w:val="005B7B97"/>
    <w:rsid w:val="005B7F3F"/>
    <w:rsid w:val="005B7F9C"/>
    <w:rsid w:val="005B7FBB"/>
    <w:rsid w:val="005C09E2"/>
    <w:rsid w:val="005C1B56"/>
    <w:rsid w:val="005C22DC"/>
    <w:rsid w:val="005C2A8A"/>
    <w:rsid w:val="005C2F62"/>
    <w:rsid w:val="005C32FF"/>
    <w:rsid w:val="005C3AA9"/>
    <w:rsid w:val="005C62EA"/>
    <w:rsid w:val="005C75BE"/>
    <w:rsid w:val="005C77EE"/>
    <w:rsid w:val="005C79D3"/>
    <w:rsid w:val="005C7CCD"/>
    <w:rsid w:val="005C7E8E"/>
    <w:rsid w:val="005D0D87"/>
    <w:rsid w:val="005D0F66"/>
    <w:rsid w:val="005D10AB"/>
    <w:rsid w:val="005D13C4"/>
    <w:rsid w:val="005D24BC"/>
    <w:rsid w:val="005D288B"/>
    <w:rsid w:val="005D3D34"/>
    <w:rsid w:val="005D3E05"/>
    <w:rsid w:val="005D476C"/>
    <w:rsid w:val="005D553F"/>
    <w:rsid w:val="005D5F47"/>
    <w:rsid w:val="005D7A0D"/>
    <w:rsid w:val="005D7BE2"/>
    <w:rsid w:val="005E0C5C"/>
    <w:rsid w:val="005E135F"/>
    <w:rsid w:val="005E2285"/>
    <w:rsid w:val="005E2AFA"/>
    <w:rsid w:val="005E2CF7"/>
    <w:rsid w:val="005E357F"/>
    <w:rsid w:val="005E4349"/>
    <w:rsid w:val="005E581F"/>
    <w:rsid w:val="005E5CE7"/>
    <w:rsid w:val="005E5E69"/>
    <w:rsid w:val="005E617E"/>
    <w:rsid w:val="005E697B"/>
    <w:rsid w:val="005F0906"/>
    <w:rsid w:val="005F192E"/>
    <w:rsid w:val="005F2353"/>
    <w:rsid w:val="005F2713"/>
    <w:rsid w:val="005F33A1"/>
    <w:rsid w:val="005F3534"/>
    <w:rsid w:val="005F3B22"/>
    <w:rsid w:val="005F50AA"/>
    <w:rsid w:val="005F55BF"/>
    <w:rsid w:val="005F5A6F"/>
    <w:rsid w:val="005F5B7B"/>
    <w:rsid w:val="005F6381"/>
    <w:rsid w:val="005F6E6C"/>
    <w:rsid w:val="005F764B"/>
    <w:rsid w:val="005F7D7F"/>
    <w:rsid w:val="00601197"/>
    <w:rsid w:val="00601461"/>
    <w:rsid w:val="00601503"/>
    <w:rsid w:val="00601F70"/>
    <w:rsid w:val="006021E1"/>
    <w:rsid w:val="006033EA"/>
    <w:rsid w:val="006047D1"/>
    <w:rsid w:val="00604CC9"/>
    <w:rsid w:val="00605DDF"/>
    <w:rsid w:val="00606759"/>
    <w:rsid w:val="0060750F"/>
    <w:rsid w:val="00610838"/>
    <w:rsid w:val="00611A9F"/>
    <w:rsid w:val="0061289C"/>
    <w:rsid w:val="00613411"/>
    <w:rsid w:val="00613AE1"/>
    <w:rsid w:val="00613F59"/>
    <w:rsid w:val="00614834"/>
    <w:rsid w:val="006150E3"/>
    <w:rsid w:val="0061510E"/>
    <w:rsid w:val="00615A5D"/>
    <w:rsid w:val="00616411"/>
    <w:rsid w:val="00616979"/>
    <w:rsid w:val="00616D5E"/>
    <w:rsid w:val="0062108A"/>
    <w:rsid w:val="006210BF"/>
    <w:rsid w:val="00621333"/>
    <w:rsid w:val="00621896"/>
    <w:rsid w:val="00621DAF"/>
    <w:rsid w:val="00622819"/>
    <w:rsid w:val="006253DE"/>
    <w:rsid w:val="006255C8"/>
    <w:rsid w:val="006266D5"/>
    <w:rsid w:val="00626D70"/>
    <w:rsid w:val="00626FC8"/>
    <w:rsid w:val="00627802"/>
    <w:rsid w:val="00627CE4"/>
    <w:rsid w:val="00627FA6"/>
    <w:rsid w:val="00630868"/>
    <w:rsid w:val="00630CAA"/>
    <w:rsid w:val="006310D6"/>
    <w:rsid w:val="006315F9"/>
    <w:rsid w:val="006315FD"/>
    <w:rsid w:val="00631B08"/>
    <w:rsid w:val="006325CE"/>
    <w:rsid w:val="00633588"/>
    <w:rsid w:val="00635346"/>
    <w:rsid w:val="00635352"/>
    <w:rsid w:val="00636C0F"/>
    <w:rsid w:val="00637DD6"/>
    <w:rsid w:val="00640277"/>
    <w:rsid w:val="00640385"/>
    <w:rsid w:val="0064059A"/>
    <w:rsid w:val="00640FD7"/>
    <w:rsid w:val="00641BCB"/>
    <w:rsid w:val="00642814"/>
    <w:rsid w:val="0064340D"/>
    <w:rsid w:val="006442A4"/>
    <w:rsid w:val="00645041"/>
    <w:rsid w:val="0064588F"/>
    <w:rsid w:val="0064595B"/>
    <w:rsid w:val="006468EC"/>
    <w:rsid w:val="0064760F"/>
    <w:rsid w:val="00647FDF"/>
    <w:rsid w:val="00650223"/>
    <w:rsid w:val="0065143C"/>
    <w:rsid w:val="0065211A"/>
    <w:rsid w:val="00652B5C"/>
    <w:rsid w:val="00653089"/>
    <w:rsid w:val="00653C53"/>
    <w:rsid w:val="00654EDE"/>
    <w:rsid w:val="00654F41"/>
    <w:rsid w:val="00655298"/>
    <w:rsid w:val="00655E67"/>
    <w:rsid w:val="00657644"/>
    <w:rsid w:val="00657C43"/>
    <w:rsid w:val="00661B2A"/>
    <w:rsid w:val="00662025"/>
    <w:rsid w:val="006621CA"/>
    <w:rsid w:val="00662205"/>
    <w:rsid w:val="00662BC1"/>
    <w:rsid w:val="00663503"/>
    <w:rsid w:val="00663843"/>
    <w:rsid w:val="00663AC7"/>
    <w:rsid w:val="00664684"/>
    <w:rsid w:val="00664D99"/>
    <w:rsid w:val="00665D65"/>
    <w:rsid w:val="00665DF1"/>
    <w:rsid w:val="00666814"/>
    <w:rsid w:val="00666A63"/>
    <w:rsid w:val="00666AAA"/>
    <w:rsid w:val="00670253"/>
    <w:rsid w:val="0067053C"/>
    <w:rsid w:val="00670A68"/>
    <w:rsid w:val="00671E70"/>
    <w:rsid w:val="006721C9"/>
    <w:rsid w:val="00672581"/>
    <w:rsid w:val="00672BF4"/>
    <w:rsid w:val="00674059"/>
    <w:rsid w:val="00674863"/>
    <w:rsid w:val="006749BB"/>
    <w:rsid w:val="00674BD8"/>
    <w:rsid w:val="0067564E"/>
    <w:rsid w:val="00676036"/>
    <w:rsid w:val="00680604"/>
    <w:rsid w:val="00680BCE"/>
    <w:rsid w:val="006813CC"/>
    <w:rsid w:val="00682799"/>
    <w:rsid w:val="006838DB"/>
    <w:rsid w:val="00683BD4"/>
    <w:rsid w:val="00684477"/>
    <w:rsid w:val="006856DF"/>
    <w:rsid w:val="00687353"/>
    <w:rsid w:val="00690498"/>
    <w:rsid w:val="0069251F"/>
    <w:rsid w:val="00693A61"/>
    <w:rsid w:val="00693D5E"/>
    <w:rsid w:val="00694E3C"/>
    <w:rsid w:val="006958BF"/>
    <w:rsid w:val="006965A6"/>
    <w:rsid w:val="00696964"/>
    <w:rsid w:val="00696D4F"/>
    <w:rsid w:val="00697B1F"/>
    <w:rsid w:val="00697BBA"/>
    <w:rsid w:val="006A0C98"/>
    <w:rsid w:val="006A0F7B"/>
    <w:rsid w:val="006A275C"/>
    <w:rsid w:val="006A2F94"/>
    <w:rsid w:val="006A3090"/>
    <w:rsid w:val="006A3539"/>
    <w:rsid w:val="006A3F57"/>
    <w:rsid w:val="006A4300"/>
    <w:rsid w:val="006A4CE7"/>
    <w:rsid w:val="006A5987"/>
    <w:rsid w:val="006A59DE"/>
    <w:rsid w:val="006A6FA2"/>
    <w:rsid w:val="006A7113"/>
    <w:rsid w:val="006A746C"/>
    <w:rsid w:val="006A7DA1"/>
    <w:rsid w:val="006A7F86"/>
    <w:rsid w:val="006B099F"/>
    <w:rsid w:val="006B1121"/>
    <w:rsid w:val="006B2B74"/>
    <w:rsid w:val="006B2BF1"/>
    <w:rsid w:val="006B2E23"/>
    <w:rsid w:val="006B3190"/>
    <w:rsid w:val="006B3DC5"/>
    <w:rsid w:val="006B481D"/>
    <w:rsid w:val="006B51CA"/>
    <w:rsid w:val="006B547B"/>
    <w:rsid w:val="006B5EF7"/>
    <w:rsid w:val="006B602A"/>
    <w:rsid w:val="006B68BB"/>
    <w:rsid w:val="006B6CFB"/>
    <w:rsid w:val="006B6D38"/>
    <w:rsid w:val="006C0E89"/>
    <w:rsid w:val="006C111E"/>
    <w:rsid w:val="006C1C72"/>
    <w:rsid w:val="006C1F1A"/>
    <w:rsid w:val="006C1FD2"/>
    <w:rsid w:val="006C21AE"/>
    <w:rsid w:val="006C2A23"/>
    <w:rsid w:val="006C3ED9"/>
    <w:rsid w:val="006C42F0"/>
    <w:rsid w:val="006C443E"/>
    <w:rsid w:val="006C4698"/>
    <w:rsid w:val="006C60C2"/>
    <w:rsid w:val="006C68B9"/>
    <w:rsid w:val="006C7C42"/>
    <w:rsid w:val="006C7C5C"/>
    <w:rsid w:val="006D0308"/>
    <w:rsid w:val="006D061A"/>
    <w:rsid w:val="006D26C4"/>
    <w:rsid w:val="006D3273"/>
    <w:rsid w:val="006D3955"/>
    <w:rsid w:val="006D3DE2"/>
    <w:rsid w:val="006D408C"/>
    <w:rsid w:val="006D45E9"/>
    <w:rsid w:val="006D46CB"/>
    <w:rsid w:val="006D488D"/>
    <w:rsid w:val="006D49ED"/>
    <w:rsid w:val="006D4BD5"/>
    <w:rsid w:val="006D4DDF"/>
    <w:rsid w:val="006D5506"/>
    <w:rsid w:val="006D611B"/>
    <w:rsid w:val="006D6CD9"/>
    <w:rsid w:val="006D6D2B"/>
    <w:rsid w:val="006D6ED0"/>
    <w:rsid w:val="006D7054"/>
    <w:rsid w:val="006E11E5"/>
    <w:rsid w:val="006E1388"/>
    <w:rsid w:val="006E1454"/>
    <w:rsid w:val="006E2D52"/>
    <w:rsid w:val="006E395E"/>
    <w:rsid w:val="006E4505"/>
    <w:rsid w:val="006E4E03"/>
    <w:rsid w:val="006E5AA9"/>
    <w:rsid w:val="006E68CF"/>
    <w:rsid w:val="006E7A83"/>
    <w:rsid w:val="006E7FF8"/>
    <w:rsid w:val="006F012A"/>
    <w:rsid w:val="006F23C5"/>
    <w:rsid w:val="006F28CC"/>
    <w:rsid w:val="006F2DBF"/>
    <w:rsid w:val="006F3296"/>
    <w:rsid w:val="006F355E"/>
    <w:rsid w:val="006F3602"/>
    <w:rsid w:val="006F42B9"/>
    <w:rsid w:val="006F4651"/>
    <w:rsid w:val="006F4794"/>
    <w:rsid w:val="006F5D6B"/>
    <w:rsid w:val="006F604E"/>
    <w:rsid w:val="006F60D3"/>
    <w:rsid w:val="006F7158"/>
    <w:rsid w:val="006F71A0"/>
    <w:rsid w:val="006F71E6"/>
    <w:rsid w:val="006F7255"/>
    <w:rsid w:val="00700EE6"/>
    <w:rsid w:val="00702293"/>
    <w:rsid w:val="007029B1"/>
    <w:rsid w:val="00702C3E"/>
    <w:rsid w:val="00702FD9"/>
    <w:rsid w:val="00703191"/>
    <w:rsid w:val="007031F0"/>
    <w:rsid w:val="0070327F"/>
    <w:rsid w:val="00703B5B"/>
    <w:rsid w:val="00703B79"/>
    <w:rsid w:val="00704303"/>
    <w:rsid w:val="007046E2"/>
    <w:rsid w:val="00704A48"/>
    <w:rsid w:val="00704E3E"/>
    <w:rsid w:val="0070606F"/>
    <w:rsid w:val="00706668"/>
    <w:rsid w:val="00706F0A"/>
    <w:rsid w:val="00710612"/>
    <w:rsid w:val="00710772"/>
    <w:rsid w:val="0071101C"/>
    <w:rsid w:val="00711A70"/>
    <w:rsid w:val="00711D1A"/>
    <w:rsid w:val="0071297D"/>
    <w:rsid w:val="00712A48"/>
    <w:rsid w:val="00712C50"/>
    <w:rsid w:val="00713B65"/>
    <w:rsid w:val="007141BA"/>
    <w:rsid w:val="00714AA3"/>
    <w:rsid w:val="00714DC7"/>
    <w:rsid w:val="00715A1D"/>
    <w:rsid w:val="00717431"/>
    <w:rsid w:val="00720997"/>
    <w:rsid w:val="00720D8D"/>
    <w:rsid w:val="00721835"/>
    <w:rsid w:val="00721B17"/>
    <w:rsid w:val="0072276D"/>
    <w:rsid w:val="00722BC2"/>
    <w:rsid w:val="00722D39"/>
    <w:rsid w:val="007232DD"/>
    <w:rsid w:val="007241FE"/>
    <w:rsid w:val="0072467D"/>
    <w:rsid w:val="00724746"/>
    <w:rsid w:val="00724F90"/>
    <w:rsid w:val="00725A9E"/>
    <w:rsid w:val="00726773"/>
    <w:rsid w:val="00726D53"/>
    <w:rsid w:val="007300B2"/>
    <w:rsid w:val="007303BA"/>
    <w:rsid w:val="0073058E"/>
    <w:rsid w:val="00731CB6"/>
    <w:rsid w:val="00732058"/>
    <w:rsid w:val="00733956"/>
    <w:rsid w:val="00733B15"/>
    <w:rsid w:val="00733B63"/>
    <w:rsid w:val="00735721"/>
    <w:rsid w:val="00736ED1"/>
    <w:rsid w:val="007405BA"/>
    <w:rsid w:val="007408F3"/>
    <w:rsid w:val="0074312F"/>
    <w:rsid w:val="00744097"/>
    <w:rsid w:val="007440D0"/>
    <w:rsid w:val="0074433F"/>
    <w:rsid w:val="00744362"/>
    <w:rsid w:val="00744600"/>
    <w:rsid w:val="00744E5E"/>
    <w:rsid w:val="0074548A"/>
    <w:rsid w:val="00745B0E"/>
    <w:rsid w:val="00746AC3"/>
    <w:rsid w:val="00746FA9"/>
    <w:rsid w:val="007477E2"/>
    <w:rsid w:val="00747CA1"/>
    <w:rsid w:val="00747D99"/>
    <w:rsid w:val="00747F39"/>
    <w:rsid w:val="007500C7"/>
    <w:rsid w:val="00750784"/>
    <w:rsid w:val="00750FDA"/>
    <w:rsid w:val="0075183D"/>
    <w:rsid w:val="00751C65"/>
    <w:rsid w:val="00752043"/>
    <w:rsid w:val="00753319"/>
    <w:rsid w:val="00754795"/>
    <w:rsid w:val="00754C53"/>
    <w:rsid w:val="0075577A"/>
    <w:rsid w:val="00755C7C"/>
    <w:rsid w:val="00755EC8"/>
    <w:rsid w:val="00756552"/>
    <w:rsid w:val="007568F8"/>
    <w:rsid w:val="00756922"/>
    <w:rsid w:val="00756948"/>
    <w:rsid w:val="00756C26"/>
    <w:rsid w:val="00756C3D"/>
    <w:rsid w:val="00756E62"/>
    <w:rsid w:val="00757EE2"/>
    <w:rsid w:val="00757FAD"/>
    <w:rsid w:val="00760A3A"/>
    <w:rsid w:val="007615D8"/>
    <w:rsid w:val="0076165E"/>
    <w:rsid w:val="00764D15"/>
    <w:rsid w:val="007660C0"/>
    <w:rsid w:val="0076638C"/>
    <w:rsid w:val="0076662F"/>
    <w:rsid w:val="00766824"/>
    <w:rsid w:val="007702AF"/>
    <w:rsid w:val="00770605"/>
    <w:rsid w:val="00770AB8"/>
    <w:rsid w:val="00770C86"/>
    <w:rsid w:val="00770DCA"/>
    <w:rsid w:val="00771A9F"/>
    <w:rsid w:val="00773C07"/>
    <w:rsid w:val="0077537B"/>
    <w:rsid w:val="007756B2"/>
    <w:rsid w:val="0077575D"/>
    <w:rsid w:val="00776466"/>
    <w:rsid w:val="00776D8F"/>
    <w:rsid w:val="00776E9B"/>
    <w:rsid w:val="007779AB"/>
    <w:rsid w:val="00780198"/>
    <w:rsid w:val="00780D5F"/>
    <w:rsid w:val="00781446"/>
    <w:rsid w:val="00781824"/>
    <w:rsid w:val="00781B8C"/>
    <w:rsid w:val="007826FB"/>
    <w:rsid w:val="00782719"/>
    <w:rsid w:val="00783533"/>
    <w:rsid w:val="00783D0B"/>
    <w:rsid w:val="00783FCB"/>
    <w:rsid w:val="00784CBD"/>
    <w:rsid w:val="00784CF9"/>
    <w:rsid w:val="00785261"/>
    <w:rsid w:val="00785620"/>
    <w:rsid w:val="00786337"/>
    <w:rsid w:val="0078668D"/>
    <w:rsid w:val="00786D1E"/>
    <w:rsid w:val="007876EC"/>
    <w:rsid w:val="0079010E"/>
    <w:rsid w:val="007907A0"/>
    <w:rsid w:val="007908B6"/>
    <w:rsid w:val="00790B5D"/>
    <w:rsid w:val="007913D8"/>
    <w:rsid w:val="007914D6"/>
    <w:rsid w:val="00791817"/>
    <w:rsid w:val="00793314"/>
    <w:rsid w:val="0079340A"/>
    <w:rsid w:val="007934B1"/>
    <w:rsid w:val="00794486"/>
    <w:rsid w:val="00795420"/>
    <w:rsid w:val="00795C0B"/>
    <w:rsid w:val="00797FF5"/>
    <w:rsid w:val="007A16D5"/>
    <w:rsid w:val="007A25AB"/>
    <w:rsid w:val="007A2887"/>
    <w:rsid w:val="007A3BFF"/>
    <w:rsid w:val="007A3C7C"/>
    <w:rsid w:val="007A43A3"/>
    <w:rsid w:val="007A4671"/>
    <w:rsid w:val="007A5D68"/>
    <w:rsid w:val="007A6299"/>
    <w:rsid w:val="007A67EC"/>
    <w:rsid w:val="007A68AE"/>
    <w:rsid w:val="007A6AA8"/>
    <w:rsid w:val="007A6E23"/>
    <w:rsid w:val="007A7273"/>
    <w:rsid w:val="007A7AF9"/>
    <w:rsid w:val="007A7D65"/>
    <w:rsid w:val="007B0256"/>
    <w:rsid w:val="007B059E"/>
    <w:rsid w:val="007B1488"/>
    <w:rsid w:val="007B3D97"/>
    <w:rsid w:val="007B4A7E"/>
    <w:rsid w:val="007B4CE6"/>
    <w:rsid w:val="007B4EFB"/>
    <w:rsid w:val="007B5020"/>
    <w:rsid w:val="007B55C0"/>
    <w:rsid w:val="007B5794"/>
    <w:rsid w:val="007B5A90"/>
    <w:rsid w:val="007B5C4A"/>
    <w:rsid w:val="007B5D89"/>
    <w:rsid w:val="007B625D"/>
    <w:rsid w:val="007B63EA"/>
    <w:rsid w:val="007C0CAE"/>
    <w:rsid w:val="007C265B"/>
    <w:rsid w:val="007C3149"/>
    <w:rsid w:val="007C3B35"/>
    <w:rsid w:val="007C4476"/>
    <w:rsid w:val="007C462F"/>
    <w:rsid w:val="007C698C"/>
    <w:rsid w:val="007C745E"/>
    <w:rsid w:val="007C7671"/>
    <w:rsid w:val="007C7BDC"/>
    <w:rsid w:val="007D05EB"/>
    <w:rsid w:val="007D0C25"/>
    <w:rsid w:val="007D0D91"/>
    <w:rsid w:val="007D1579"/>
    <w:rsid w:val="007D1B31"/>
    <w:rsid w:val="007D257C"/>
    <w:rsid w:val="007D2722"/>
    <w:rsid w:val="007D2BEF"/>
    <w:rsid w:val="007D3107"/>
    <w:rsid w:val="007D354F"/>
    <w:rsid w:val="007D3B4F"/>
    <w:rsid w:val="007D3D28"/>
    <w:rsid w:val="007D3F0D"/>
    <w:rsid w:val="007D417E"/>
    <w:rsid w:val="007D5ADD"/>
    <w:rsid w:val="007D5C20"/>
    <w:rsid w:val="007D69AC"/>
    <w:rsid w:val="007D716D"/>
    <w:rsid w:val="007D75A2"/>
    <w:rsid w:val="007E061B"/>
    <w:rsid w:val="007E3109"/>
    <w:rsid w:val="007E370F"/>
    <w:rsid w:val="007E3749"/>
    <w:rsid w:val="007E3893"/>
    <w:rsid w:val="007E40FC"/>
    <w:rsid w:val="007E5B54"/>
    <w:rsid w:val="007E64C4"/>
    <w:rsid w:val="007F10EF"/>
    <w:rsid w:val="007F1D87"/>
    <w:rsid w:val="007F21F4"/>
    <w:rsid w:val="007F292C"/>
    <w:rsid w:val="007F2D66"/>
    <w:rsid w:val="007F379C"/>
    <w:rsid w:val="007F3EBA"/>
    <w:rsid w:val="007F4012"/>
    <w:rsid w:val="007F4068"/>
    <w:rsid w:val="007F42DE"/>
    <w:rsid w:val="007F5098"/>
    <w:rsid w:val="007F54C7"/>
    <w:rsid w:val="007F670C"/>
    <w:rsid w:val="007F778B"/>
    <w:rsid w:val="00800367"/>
    <w:rsid w:val="008006C9"/>
    <w:rsid w:val="00800F53"/>
    <w:rsid w:val="00801029"/>
    <w:rsid w:val="008016DD"/>
    <w:rsid w:val="0080238F"/>
    <w:rsid w:val="0080373F"/>
    <w:rsid w:val="00804087"/>
    <w:rsid w:val="00804492"/>
    <w:rsid w:val="00805523"/>
    <w:rsid w:val="008061FA"/>
    <w:rsid w:val="0080634E"/>
    <w:rsid w:val="008064DC"/>
    <w:rsid w:val="00807632"/>
    <w:rsid w:val="008101F4"/>
    <w:rsid w:val="0081102A"/>
    <w:rsid w:val="0081190D"/>
    <w:rsid w:val="00811B47"/>
    <w:rsid w:val="00811E76"/>
    <w:rsid w:val="00812127"/>
    <w:rsid w:val="0081279F"/>
    <w:rsid w:val="008137C8"/>
    <w:rsid w:val="00813E4A"/>
    <w:rsid w:val="008146A2"/>
    <w:rsid w:val="00814770"/>
    <w:rsid w:val="00815CE9"/>
    <w:rsid w:val="00821735"/>
    <w:rsid w:val="00821F19"/>
    <w:rsid w:val="0082218F"/>
    <w:rsid w:val="00822C05"/>
    <w:rsid w:val="00823AF9"/>
    <w:rsid w:val="008251F9"/>
    <w:rsid w:val="008303D2"/>
    <w:rsid w:val="00830461"/>
    <w:rsid w:val="00830544"/>
    <w:rsid w:val="00830A9B"/>
    <w:rsid w:val="00830AD9"/>
    <w:rsid w:val="008320FD"/>
    <w:rsid w:val="00832107"/>
    <w:rsid w:val="00833005"/>
    <w:rsid w:val="00834A92"/>
    <w:rsid w:val="00835FD3"/>
    <w:rsid w:val="00836138"/>
    <w:rsid w:val="00836149"/>
    <w:rsid w:val="00836AB1"/>
    <w:rsid w:val="00836BB4"/>
    <w:rsid w:val="008379A4"/>
    <w:rsid w:val="00837E61"/>
    <w:rsid w:val="00837FA5"/>
    <w:rsid w:val="0084014F"/>
    <w:rsid w:val="00840C3E"/>
    <w:rsid w:val="008416CA"/>
    <w:rsid w:val="00841A00"/>
    <w:rsid w:val="00841C27"/>
    <w:rsid w:val="00842083"/>
    <w:rsid w:val="00842346"/>
    <w:rsid w:val="0084242B"/>
    <w:rsid w:val="00842B31"/>
    <w:rsid w:val="0084456E"/>
    <w:rsid w:val="008457EB"/>
    <w:rsid w:val="008479B6"/>
    <w:rsid w:val="00847BEF"/>
    <w:rsid w:val="00850BD6"/>
    <w:rsid w:val="00850E2A"/>
    <w:rsid w:val="0085184D"/>
    <w:rsid w:val="00851AAE"/>
    <w:rsid w:val="0085241D"/>
    <w:rsid w:val="008529E1"/>
    <w:rsid w:val="00852A6F"/>
    <w:rsid w:val="00853608"/>
    <w:rsid w:val="00853AF8"/>
    <w:rsid w:val="00854BA0"/>
    <w:rsid w:val="00855CB7"/>
    <w:rsid w:val="00855CD6"/>
    <w:rsid w:val="00860599"/>
    <w:rsid w:val="00860A24"/>
    <w:rsid w:val="00860BBC"/>
    <w:rsid w:val="00860F29"/>
    <w:rsid w:val="0086105F"/>
    <w:rsid w:val="00861243"/>
    <w:rsid w:val="0086137B"/>
    <w:rsid w:val="00861FDF"/>
    <w:rsid w:val="00862C1D"/>
    <w:rsid w:val="0086339C"/>
    <w:rsid w:val="008639E2"/>
    <w:rsid w:val="008640D5"/>
    <w:rsid w:val="00864209"/>
    <w:rsid w:val="00864AB8"/>
    <w:rsid w:val="00865249"/>
    <w:rsid w:val="00865D07"/>
    <w:rsid w:val="00866684"/>
    <w:rsid w:val="0086669D"/>
    <w:rsid w:val="00866738"/>
    <w:rsid w:val="0086675D"/>
    <w:rsid w:val="00870A86"/>
    <w:rsid w:val="008710DF"/>
    <w:rsid w:val="00871AFA"/>
    <w:rsid w:val="00871C29"/>
    <w:rsid w:val="00872A90"/>
    <w:rsid w:val="00872AD7"/>
    <w:rsid w:val="008748C7"/>
    <w:rsid w:val="008760BD"/>
    <w:rsid w:val="00876A04"/>
    <w:rsid w:val="0087717D"/>
    <w:rsid w:val="0087743C"/>
    <w:rsid w:val="008775BD"/>
    <w:rsid w:val="0087782B"/>
    <w:rsid w:val="0087784E"/>
    <w:rsid w:val="00877978"/>
    <w:rsid w:val="00880183"/>
    <w:rsid w:val="00880342"/>
    <w:rsid w:val="008811B0"/>
    <w:rsid w:val="00881773"/>
    <w:rsid w:val="0088187E"/>
    <w:rsid w:val="00881EBB"/>
    <w:rsid w:val="00882704"/>
    <w:rsid w:val="00883007"/>
    <w:rsid w:val="008831DE"/>
    <w:rsid w:val="00883525"/>
    <w:rsid w:val="00883F02"/>
    <w:rsid w:val="00884466"/>
    <w:rsid w:val="00884824"/>
    <w:rsid w:val="00884888"/>
    <w:rsid w:val="00884A91"/>
    <w:rsid w:val="008851F9"/>
    <w:rsid w:val="00885CEB"/>
    <w:rsid w:val="0088618E"/>
    <w:rsid w:val="00886F8A"/>
    <w:rsid w:val="0089146B"/>
    <w:rsid w:val="008922DE"/>
    <w:rsid w:val="00892393"/>
    <w:rsid w:val="00892AE0"/>
    <w:rsid w:val="00892FD7"/>
    <w:rsid w:val="00893F28"/>
    <w:rsid w:val="00895339"/>
    <w:rsid w:val="00895F4E"/>
    <w:rsid w:val="00896535"/>
    <w:rsid w:val="00897378"/>
    <w:rsid w:val="00897F18"/>
    <w:rsid w:val="008A1EF5"/>
    <w:rsid w:val="008A293E"/>
    <w:rsid w:val="008A3395"/>
    <w:rsid w:val="008A4094"/>
    <w:rsid w:val="008A45B2"/>
    <w:rsid w:val="008A490C"/>
    <w:rsid w:val="008A508E"/>
    <w:rsid w:val="008A54B0"/>
    <w:rsid w:val="008A6928"/>
    <w:rsid w:val="008B0E71"/>
    <w:rsid w:val="008B1030"/>
    <w:rsid w:val="008B18C5"/>
    <w:rsid w:val="008B2A0F"/>
    <w:rsid w:val="008B2F9C"/>
    <w:rsid w:val="008B4BA6"/>
    <w:rsid w:val="008B6159"/>
    <w:rsid w:val="008B685B"/>
    <w:rsid w:val="008B6CC8"/>
    <w:rsid w:val="008B6E77"/>
    <w:rsid w:val="008B733E"/>
    <w:rsid w:val="008B73F7"/>
    <w:rsid w:val="008C008D"/>
    <w:rsid w:val="008C2724"/>
    <w:rsid w:val="008C406F"/>
    <w:rsid w:val="008C54EB"/>
    <w:rsid w:val="008C6E41"/>
    <w:rsid w:val="008C762E"/>
    <w:rsid w:val="008D06E1"/>
    <w:rsid w:val="008D16B8"/>
    <w:rsid w:val="008D1DAD"/>
    <w:rsid w:val="008D1DC8"/>
    <w:rsid w:val="008D2717"/>
    <w:rsid w:val="008D2A0A"/>
    <w:rsid w:val="008D3CA7"/>
    <w:rsid w:val="008D3ED1"/>
    <w:rsid w:val="008D4957"/>
    <w:rsid w:val="008D52BD"/>
    <w:rsid w:val="008D5B7D"/>
    <w:rsid w:val="008D5CC5"/>
    <w:rsid w:val="008E0292"/>
    <w:rsid w:val="008E0CA8"/>
    <w:rsid w:val="008E1891"/>
    <w:rsid w:val="008E1B0C"/>
    <w:rsid w:val="008E212B"/>
    <w:rsid w:val="008E2F4D"/>
    <w:rsid w:val="008E3B30"/>
    <w:rsid w:val="008E3D59"/>
    <w:rsid w:val="008E40C8"/>
    <w:rsid w:val="008E41E1"/>
    <w:rsid w:val="008E452F"/>
    <w:rsid w:val="008E480D"/>
    <w:rsid w:val="008E494D"/>
    <w:rsid w:val="008E5BBE"/>
    <w:rsid w:val="008E5C48"/>
    <w:rsid w:val="008E68B5"/>
    <w:rsid w:val="008E6B28"/>
    <w:rsid w:val="008F0D8A"/>
    <w:rsid w:val="008F2E98"/>
    <w:rsid w:val="008F4043"/>
    <w:rsid w:val="008F41B4"/>
    <w:rsid w:val="008F47DA"/>
    <w:rsid w:val="008F4D11"/>
    <w:rsid w:val="008F5045"/>
    <w:rsid w:val="008F5789"/>
    <w:rsid w:val="008F58FA"/>
    <w:rsid w:val="008F598C"/>
    <w:rsid w:val="008F6193"/>
    <w:rsid w:val="0090034C"/>
    <w:rsid w:val="00900475"/>
    <w:rsid w:val="009014AB"/>
    <w:rsid w:val="009025BF"/>
    <w:rsid w:val="0090324A"/>
    <w:rsid w:val="00903A40"/>
    <w:rsid w:val="009048E1"/>
    <w:rsid w:val="009053D0"/>
    <w:rsid w:val="00905845"/>
    <w:rsid w:val="00907354"/>
    <w:rsid w:val="009105C7"/>
    <w:rsid w:val="00910CE8"/>
    <w:rsid w:val="00910DB2"/>
    <w:rsid w:val="00912AFF"/>
    <w:rsid w:val="00913671"/>
    <w:rsid w:val="009140DA"/>
    <w:rsid w:val="00914565"/>
    <w:rsid w:val="009146A6"/>
    <w:rsid w:val="009148FB"/>
    <w:rsid w:val="0091534D"/>
    <w:rsid w:val="00915BE8"/>
    <w:rsid w:val="0091640A"/>
    <w:rsid w:val="009165EF"/>
    <w:rsid w:val="00916FFA"/>
    <w:rsid w:val="009175E1"/>
    <w:rsid w:val="00917D62"/>
    <w:rsid w:val="00920064"/>
    <w:rsid w:val="0092022B"/>
    <w:rsid w:val="0092067D"/>
    <w:rsid w:val="009210B7"/>
    <w:rsid w:val="009225F0"/>
    <w:rsid w:val="00922828"/>
    <w:rsid w:val="00923130"/>
    <w:rsid w:val="00923CDF"/>
    <w:rsid w:val="00923D39"/>
    <w:rsid w:val="009240BE"/>
    <w:rsid w:val="00924769"/>
    <w:rsid w:val="009254C2"/>
    <w:rsid w:val="009256C0"/>
    <w:rsid w:val="00925E08"/>
    <w:rsid w:val="00926A2F"/>
    <w:rsid w:val="00926A56"/>
    <w:rsid w:val="00930080"/>
    <w:rsid w:val="00930551"/>
    <w:rsid w:val="00931783"/>
    <w:rsid w:val="00931C46"/>
    <w:rsid w:val="00932A3C"/>
    <w:rsid w:val="00932B9E"/>
    <w:rsid w:val="0093356B"/>
    <w:rsid w:val="00933835"/>
    <w:rsid w:val="009341D0"/>
    <w:rsid w:val="00934799"/>
    <w:rsid w:val="00935019"/>
    <w:rsid w:val="00935550"/>
    <w:rsid w:val="00935AFE"/>
    <w:rsid w:val="00936382"/>
    <w:rsid w:val="00936531"/>
    <w:rsid w:val="00936A6C"/>
    <w:rsid w:val="00936DA0"/>
    <w:rsid w:val="00936EF7"/>
    <w:rsid w:val="00937958"/>
    <w:rsid w:val="0094034F"/>
    <w:rsid w:val="00940E04"/>
    <w:rsid w:val="009414A6"/>
    <w:rsid w:val="0094184C"/>
    <w:rsid w:val="00943094"/>
    <w:rsid w:val="00943D81"/>
    <w:rsid w:val="00943FEA"/>
    <w:rsid w:val="00944D94"/>
    <w:rsid w:val="00945744"/>
    <w:rsid w:val="009457A5"/>
    <w:rsid w:val="00945D78"/>
    <w:rsid w:val="00945E35"/>
    <w:rsid w:val="00946449"/>
    <w:rsid w:val="00946676"/>
    <w:rsid w:val="009468D6"/>
    <w:rsid w:val="00947825"/>
    <w:rsid w:val="00947E88"/>
    <w:rsid w:val="0095027F"/>
    <w:rsid w:val="00950986"/>
    <w:rsid w:val="00950B1C"/>
    <w:rsid w:val="009510FE"/>
    <w:rsid w:val="00951DDB"/>
    <w:rsid w:val="009521F1"/>
    <w:rsid w:val="00952700"/>
    <w:rsid w:val="00952819"/>
    <w:rsid w:val="009530CD"/>
    <w:rsid w:val="00954020"/>
    <w:rsid w:val="009544F8"/>
    <w:rsid w:val="00954C1C"/>
    <w:rsid w:val="00954DFF"/>
    <w:rsid w:val="00956A77"/>
    <w:rsid w:val="00956C5B"/>
    <w:rsid w:val="00956FE5"/>
    <w:rsid w:val="00957117"/>
    <w:rsid w:val="0096062B"/>
    <w:rsid w:val="00960C39"/>
    <w:rsid w:val="00962312"/>
    <w:rsid w:val="00963370"/>
    <w:rsid w:val="00963C6C"/>
    <w:rsid w:val="00963C8A"/>
    <w:rsid w:val="00964D7B"/>
    <w:rsid w:val="0096644B"/>
    <w:rsid w:val="009667AD"/>
    <w:rsid w:val="00966F76"/>
    <w:rsid w:val="009707CF"/>
    <w:rsid w:val="00970FC0"/>
    <w:rsid w:val="00972B56"/>
    <w:rsid w:val="00973362"/>
    <w:rsid w:val="0097367F"/>
    <w:rsid w:val="00973FE8"/>
    <w:rsid w:val="00974816"/>
    <w:rsid w:val="00974FFD"/>
    <w:rsid w:val="00976ED3"/>
    <w:rsid w:val="009772D5"/>
    <w:rsid w:val="0097788F"/>
    <w:rsid w:val="009803E5"/>
    <w:rsid w:val="009804A7"/>
    <w:rsid w:val="00981795"/>
    <w:rsid w:val="00981A64"/>
    <w:rsid w:val="00982F00"/>
    <w:rsid w:val="00983039"/>
    <w:rsid w:val="00983BF9"/>
    <w:rsid w:val="0098488A"/>
    <w:rsid w:val="0098519E"/>
    <w:rsid w:val="0098544F"/>
    <w:rsid w:val="00985642"/>
    <w:rsid w:val="00986DAA"/>
    <w:rsid w:val="0098720E"/>
    <w:rsid w:val="009900DE"/>
    <w:rsid w:val="00990843"/>
    <w:rsid w:val="00990A7D"/>
    <w:rsid w:val="00990E51"/>
    <w:rsid w:val="009916EE"/>
    <w:rsid w:val="009920D3"/>
    <w:rsid w:val="009923B4"/>
    <w:rsid w:val="0099294B"/>
    <w:rsid w:val="00993067"/>
    <w:rsid w:val="00993C62"/>
    <w:rsid w:val="00993EAC"/>
    <w:rsid w:val="00994E88"/>
    <w:rsid w:val="0099525B"/>
    <w:rsid w:val="00995397"/>
    <w:rsid w:val="00995659"/>
    <w:rsid w:val="00995CF9"/>
    <w:rsid w:val="00995D42"/>
    <w:rsid w:val="00996A94"/>
    <w:rsid w:val="00996D07"/>
    <w:rsid w:val="009A0152"/>
    <w:rsid w:val="009A034A"/>
    <w:rsid w:val="009A0AC7"/>
    <w:rsid w:val="009A1292"/>
    <w:rsid w:val="009A14C0"/>
    <w:rsid w:val="009A1CA7"/>
    <w:rsid w:val="009A1CA9"/>
    <w:rsid w:val="009A26E7"/>
    <w:rsid w:val="009A3694"/>
    <w:rsid w:val="009A43EF"/>
    <w:rsid w:val="009A4663"/>
    <w:rsid w:val="009A4D05"/>
    <w:rsid w:val="009A5FC0"/>
    <w:rsid w:val="009A78EE"/>
    <w:rsid w:val="009A7906"/>
    <w:rsid w:val="009A7B89"/>
    <w:rsid w:val="009A7E27"/>
    <w:rsid w:val="009B001A"/>
    <w:rsid w:val="009B0657"/>
    <w:rsid w:val="009B0CF3"/>
    <w:rsid w:val="009B0FCB"/>
    <w:rsid w:val="009B1DFA"/>
    <w:rsid w:val="009B3706"/>
    <w:rsid w:val="009B391E"/>
    <w:rsid w:val="009B3B06"/>
    <w:rsid w:val="009B3C04"/>
    <w:rsid w:val="009B4A3A"/>
    <w:rsid w:val="009B4E04"/>
    <w:rsid w:val="009B5075"/>
    <w:rsid w:val="009B5FBE"/>
    <w:rsid w:val="009B6B70"/>
    <w:rsid w:val="009B6DA3"/>
    <w:rsid w:val="009B6DB0"/>
    <w:rsid w:val="009B78ED"/>
    <w:rsid w:val="009B7A91"/>
    <w:rsid w:val="009C065F"/>
    <w:rsid w:val="009C3AD9"/>
    <w:rsid w:val="009C4689"/>
    <w:rsid w:val="009C4B78"/>
    <w:rsid w:val="009C4F7C"/>
    <w:rsid w:val="009C61F9"/>
    <w:rsid w:val="009C67CE"/>
    <w:rsid w:val="009C7C88"/>
    <w:rsid w:val="009C7E72"/>
    <w:rsid w:val="009D2BA9"/>
    <w:rsid w:val="009D328B"/>
    <w:rsid w:val="009D34D7"/>
    <w:rsid w:val="009D3643"/>
    <w:rsid w:val="009D37CA"/>
    <w:rsid w:val="009D56B3"/>
    <w:rsid w:val="009D64F8"/>
    <w:rsid w:val="009E040B"/>
    <w:rsid w:val="009E09FE"/>
    <w:rsid w:val="009E0D1E"/>
    <w:rsid w:val="009E1508"/>
    <w:rsid w:val="009E1A2D"/>
    <w:rsid w:val="009E237F"/>
    <w:rsid w:val="009E2CA7"/>
    <w:rsid w:val="009E2CD3"/>
    <w:rsid w:val="009E2F88"/>
    <w:rsid w:val="009E34DB"/>
    <w:rsid w:val="009E487C"/>
    <w:rsid w:val="009E4DB3"/>
    <w:rsid w:val="009E529B"/>
    <w:rsid w:val="009E611F"/>
    <w:rsid w:val="009E723A"/>
    <w:rsid w:val="009E78E9"/>
    <w:rsid w:val="009E7BDD"/>
    <w:rsid w:val="009E7E74"/>
    <w:rsid w:val="009E7E8A"/>
    <w:rsid w:val="009F008A"/>
    <w:rsid w:val="009F06BE"/>
    <w:rsid w:val="009F2695"/>
    <w:rsid w:val="009F3227"/>
    <w:rsid w:val="009F3B35"/>
    <w:rsid w:val="009F3BC6"/>
    <w:rsid w:val="009F3F75"/>
    <w:rsid w:val="009F415B"/>
    <w:rsid w:val="009F479E"/>
    <w:rsid w:val="009F4D6B"/>
    <w:rsid w:val="009F520C"/>
    <w:rsid w:val="009F5855"/>
    <w:rsid w:val="009F5BE5"/>
    <w:rsid w:val="009F5F2E"/>
    <w:rsid w:val="009F6948"/>
    <w:rsid w:val="009F6B8C"/>
    <w:rsid w:val="009F73ED"/>
    <w:rsid w:val="009F7678"/>
    <w:rsid w:val="009F7842"/>
    <w:rsid w:val="009F78B3"/>
    <w:rsid w:val="00A0051A"/>
    <w:rsid w:val="00A00A81"/>
    <w:rsid w:val="00A02069"/>
    <w:rsid w:val="00A02DD9"/>
    <w:rsid w:val="00A04035"/>
    <w:rsid w:val="00A047B1"/>
    <w:rsid w:val="00A04E42"/>
    <w:rsid w:val="00A06661"/>
    <w:rsid w:val="00A06877"/>
    <w:rsid w:val="00A06E71"/>
    <w:rsid w:val="00A07F8A"/>
    <w:rsid w:val="00A12158"/>
    <w:rsid w:val="00A12FBF"/>
    <w:rsid w:val="00A14207"/>
    <w:rsid w:val="00A147A6"/>
    <w:rsid w:val="00A149CD"/>
    <w:rsid w:val="00A14C7F"/>
    <w:rsid w:val="00A161D3"/>
    <w:rsid w:val="00A16B91"/>
    <w:rsid w:val="00A17516"/>
    <w:rsid w:val="00A202AD"/>
    <w:rsid w:val="00A20962"/>
    <w:rsid w:val="00A20E6C"/>
    <w:rsid w:val="00A210BD"/>
    <w:rsid w:val="00A212E7"/>
    <w:rsid w:val="00A2299C"/>
    <w:rsid w:val="00A229F9"/>
    <w:rsid w:val="00A22FCA"/>
    <w:rsid w:val="00A233DD"/>
    <w:rsid w:val="00A24393"/>
    <w:rsid w:val="00A25105"/>
    <w:rsid w:val="00A259E8"/>
    <w:rsid w:val="00A26099"/>
    <w:rsid w:val="00A26B1A"/>
    <w:rsid w:val="00A27E46"/>
    <w:rsid w:val="00A300CD"/>
    <w:rsid w:val="00A30588"/>
    <w:rsid w:val="00A305F8"/>
    <w:rsid w:val="00A307F5"/>
    <w:rsid w:val="00A3084D"/>
    <w:rsid w:val="00A308A8"/>
    <w:rsid w:val="00A30E44"/>
    <w:rsid w:val="00A3209D"/>
    <w:rsid w:val="00A3235F"/>
    <w:rsid w:val="00A334A4"/>
    <w:rsid w:val="00A3392A"/>
    <w:rsid w:val="00A33AED"/>
    <w:rsid w:val="00A3684C"/>
    <w:rsid w:val="00A36CEF"/>
    <w:rsid w:val="00A37259"/>
    <w:rsid w:val="00A37758"/>
    <w:rsid w:val="00A37936"/>
    <w:rsid w:val="00A400E0"/>
    <w:rsid w:val="00A40B4F"/>
    <w:rsid w:val="00A41302"/>
    <w:rsid w:val="00A414E6"/>
    <w:rsid w:val="00A41605"/>
    <w:rsid w:val="00A4199D"/>
    <w:rsid w:val="00A41C3C"/>
    <w:rsid w:val="00A41FB7"/>
    <w:rsid w:val="00A43992"/>
    <w:rsid w:val="00A44021"/>
    <w:rsid w:val="00A44D16"/>
    <w:rsid w:val="00A44D61"/>
    <w:rsid w:val="00A44D86"/>
    <w:rsid w:val="00A454E7"/>
    <w:rsid w:val="00A45E52"/>
    <w:rsid w:val="00A4748A"/>
    <w:rsid w:val="00A47A72"/>
    <w:rsid w:val="00A5012A"/>
    <w:rsid w:val="00A50737"/>
    <w:rsid w:val="00A50A98"/>
    <w:rsid w:val="00A525F7"/>
    <w:rsid w:val="00A52E73"/>
    <w:rsid w:val="00A53D02"/>
    <w:rsid w:val="00A54086"/>
    <w:rsid w:val="00A541B9"/>
    <w:rsid w:val="00A54236"/>
    <w:rsid w:val="00A54C99"/>
    <w:rsid w:val="00A56021"/>
    <w:rsid w:val="00A56282"/>
    <w:rsid w:val="00A564F9"/>
    <w:rsid w:val="00A569D5"/>
    <w:rsid w:val="00A57845"/>
    <w:rsid w:val="00A5795B"/>
    <w:rsid w:val="00A57E13"/>
    <w:rsid w:val="00A600F0"/>
    <w:rsid w:val="00A602BC"/>
    <w:rsid w:val="00A606EB"/>
    <w:rsid w:val="00A60C2E"/>
    <w:rsid w:val="00A6138E"/>
    <w:rsid w:val="00A614B4"/>
    <w:rsid w:val="00A614F9"/>
    <w:rsid w:val="00A6254A"/>
    <w:rsid w:val="00A62C03"/>
    <w:rsid w:val="00A634CF"/>
    <w:rsid w:val="00A64B75"/>
    <w:rsid w:val="00A67582"/>
    <w:rsid w:val="00A71326"/>
    <w:rsid w:val="00A718E9"/>
    <w:rsid w:val="00A72598"/>
    <w:rsid w:val="00A72930"/>
    <w:rsid w:val="00A734CF"/>
    <w:rsid w:val="00A73AF0"/>
    <w:rsid w:val="00A74286"/>
    <w:rsid w:val="00A74DCB"/>
    <w:rsid w:val="00A750DA"/>
    <w:rsid w:val="00A75944"/>
    <w:rsid w:val="00A75A0F"/>
    <w:rsid w:val="00A75D2A"/>
    <w:rsid w:val="00A75D8B"/>
    <w:rsid w:val="00A7608A"/>
    <w:rsid w:val="00A76116"/>
    <w:rsid w:val="00A77445"/>
    <w:rsid w:val="00A7746A"/>
    <w:rsid w:val="00A7779B"/>
    <w:rsid w:val="00A77901"/>
    <w:rsid w:val="00A77933"/>
    <w:rsid w:val="00A8002B"/>
    <w:rsid w:val="00A809EE"/>
    <w:rsid w:val="00A80CE4"/>
    <w:rsid w:val="00A80EDA"/>
    <w:rsid w:val="00A80FFA"/>
    <w:rsid w:val="00A81412"/>
    <w:rsid w:val="00A81B14"/>
    <w:rsid w:val="00A8206E"/>
    <w:rsid w:val="00A824F1"/>
    <w:rsid w:val="00A82EAE"/>
    <w:rsid w:val="00A83BA7"/>
    <w:rsid w:val="00A83DAE"/>
    <w:rsid w:val="00A84113"/>
    <w:rsid w:val="00A84E7A"/>
    <w:rsid w:val="00A851B4"/>
    <w:rsid w:val="00A85799"/>
    <w:rsid w:val="00A85913"/>
    <w:rsid w:val="00A85A80"/>
    <w:rsid w:val="00A861C6"/>
    <w:rsid w:val="00A87F70"/>
    <w:rsid w:val="00A900FF"/>
    <w:rsid w:val="00A90552"/>
    <w:rsid w:val="00A91E56"/>
    <w:rsid w:val="00A92189"/>
    <w:rsid w:val="00A9232F"/>
    <w:rsid w:val="00A926CC"/>
    <w:rsid w:val="00A93197"/>
    <w:rsid w:val="00A93972"/>
    <w:rsid w:val="00A94764"/>
    <w:rsid w:val="00A94F25"/>
    <w:rsid w:val="00A9555F"/>
    <w:rsid w:val="00A95E96"/>
    <w:rsid w:val="00A96713"/>
    <w:rsid w:val="00A9697D"/>
    <w:rsid w:val="00A9721B"/>
    <w:rsid w:val="00AA006F"/>
    <w:rsid w:val="00AA008F"/>
    <w:rsid w:val="00AA0C8D"/>
    <w:rsid w:val="00AA0E2E"/>
    <w:rsid w:val="00AA4111"/>
    <w:rsid w:val="00AA415A"/>
    <w:rsid w:val="00AA51FC"/>
    <w:rsid w:val="00AA5B3F"/>
    <w:rsid w:val="00AA6172"/>
    <w:rsid w:val="00AA63E3"/>
    <w:rsid w:val="00AA69C1"/>
    <w:rsid w:val="00AB0790"/>
    <w:rsid w:val="00AB08E0"/>
    <w:rsid w:val="00AB0E12"/>
    <w:rsid w:val="00AB0FB1"/>
    <w:rsid w:val="00AB24D1"/>
    <w:rsid w:val="00AB2E5B"/>
    <w:rsid w:val="00AB327D"/>
    <w:rsid w:val="00AB4123"/>
    <w:rsid w:val="00AB413F"/>
    <w:rsid w:val="00AB41A6"/>
    <w:rsid w:val="00AB41D8"/>
    <w:rsid w:val="00AB4B42"/>
    <w:rsid w:val="00AC081E"/>
    <w:rsid w:val="00AC0B35"/>
    <w:rsid w:val="00AC1562"/>
    <w:rsid w:val="00AC17A5"/>
    <w:rsid w:val="00AC1813"/>
    <w:rsid w:val="00AC1C60"/>
    <w:rsid w:val="00AC1C8D"/>
    <w:rsid w:val="00AC24CD"/>
    <w:rsid w:val="00AC27DE"/>
    <w:rsid w:val="00AC2CC6"/>
    <w:rsid w:val="00AC3086"/>
    <w:rsid w:val="00AC3252"/>
    <w:rsid w:val="00AC3DA3"/>
    <w:rsid w:val="00AC4340"/>
    <w:rsid w:val="00AC4998"/>
    <w:rsid w:val="00AC58D9"/>
    <w:rsid w:val="00AC598B"/>
    <w:rsid w:val="00AC5E88"/>
    <w:rsid w:val="00AC69DE"/>
    <w:rsid w:val="00AC6C87"/>
    <w:rsid w:val="00AC6DBC"/>
    <w:rsid w:val="00AC7007"/>
    <w:rsid w:val="00AC73C7"/>
    <w:rsid w:val="00AD05BC"/>
    <w:rsid w:val="00AD06E3"/>
    <w:rsid w:val="00AD23BA"/>
    <w:rsid w:val="00AD2AA6"/>
    <w:rsid w:val="00AD489B"/>
    <w:rsid w:val="00AD4AFF"/>
    <w:rsid w:val="00AD4F0B"/>
    <w:rsid w:val="00AD5879"/>
    <w:rsid w:val="00AD5A5B"/>
    <w:rsid w:val="00AD6469"/>
    <w:rsid w:val="00AD6706"/>
    <w:rsid w:val="00AD77A5"/>
    <w:rsid w:val="00AD7B3B"/>
    <w:rsid w:val="00AD7E73"/>
    <w:rsid w:val="00AE0074"/>
    <w:rsid w:val="00AE0C1F"/>
    <w:rsid w:val="00AE1EE7"/>
    <w:rsid w:val="00AE2E21"/>
    <w:rsid w:val="00AE3851"/>
    <w:rsid w:val="00AE4130"/>
    <w:rsid w:val="00AE4310"/>
    <w:rsid w:val="00AE5731"/>
    <w:rsid w:val="00AE647C"/>
    <w:rsid w:val="00AE6E5E"/>
    <w:rsid w:val="00AE7232"/>
    <w:rsid w:val="00AF13B5"/>
    <w:rsid w:val="00AF2223"/>
    <w:rsid w:val="00AF2606"/>
    <w:rsid w:val="00AF2975"/>
    <w:rsid w:val="00AF2A7C"/>
    <w:rsid w:val="00AF3067"/>
    <w:rsid w:val="00AF309C"/>
    <w:rsid w:val="00AF35A2"/>
    <w:rsid w:val="00AF3D3A"/>
    <w:rsid w:val="00AF4AE6"/>
    <w:rsid w:val="00AF56EE"/>
    <w:rsid w:val="00AF5D00"/>
    <w:rsid w:val="00AF72B2"/>
    <w:rsid w:val="00AF75CF"/>
    <w:rsid w:val="00AF77F6"/>
    <w:rsid w:val="00B0082F"/>
    <w:rsid w:val="00B00D91"/>
    <w:rsid w:val="00B01875"/>
    <w:rsid w:val="00B02223"/>
    <w:rsid w:val="00B0229D"/>
    <w:rsid w:val="00B02E27"/>
    <w:rsid w:val="00B030B0"/>
    <w:rsid w:val="00B038C2"/>
    <w:rsid w:val="00B03946"/>
    <w:rsid w:val="00B039E9"/>
    <w:rsid w:val="00B04206"/>
    <w:rsid w:val="00B04B4F"/>
    <w:rsid w:val="00B0514A"/>
    <w:rsid w:val="00B05812"/>
    <w:rsid w:val="00B062DE"/>
    <w:rsid w:val="00B06374"/>
    <w:rsid w:val="00B0648A"/>
    <w:rsid w:val="00B06861"/>
    <w:rsid w:val="00B06970"/>
    <w:rsid w:val="00B075DC"/>
    <w:rsid w:val="00B07C2B"/>
    <w:rsid w:val="00B07E41"/>
    <w:rsid w:val="00B07FA1"/>
    <w:rsid w:val="00B10889"/>
    <w:rsid w:val="00B11343"/>
    <w:rsid w:val="00B11428"/>
    <w:rsid w:val="00B11BCE"/>
    <w:rsid w:val="00B128D1"/>
    <w:rsid w:val="00B13410"/>
    <w:rsid w:val="00B134DF"/>
    <w:rsid w:val="00B13D98"/>
    <w:rsid w:val="00B15214"/>
    <w:rsid w:val="00B154CE"/>
    <w:rsid w:val="00B15711"/>
    <w:rsid w:val="00B17853"/>
    <w:rsid w:val="00B178D0"/>
    <w:rsid w:val="00B17B73"/>
    <w:rsid w:val="00B20377"/>
    <w:rsid w:val="00B20709"/>
    <w:rsid w:val="00B20C1E"/>
    <w:rsid w:val="00B21378"/>
    <w:rsid w:val="00B2192A"/>
    <w:rsid w:val="00B2239D"/>
    <w:rsid w:val="00B22662"/>
    <w:rsid w:val="00B2381C"/>
    <w:rsid w:val="00B240D6"/>
    <w:rsid w:val="00B25EA1"/>
    <w:rsid w:val="00B26851"/>
    <w:rsid w:val="00B26CF1"/>
    <w:rsid w:val="00B26E9B"/>
    <w:rsid w:val="00B273FF"/>
    <w:rsid w:val="00B27588"/>
    <w:rsid w:val="00B30273"/>
    <w:rsid w:val="00B310AF"/>
    <w:rsid w:val="00B317A7"/>
    <w:rsid w:val="00B32F4F"/>
    <w:rsid w:val="00B3413F"/>
    <w:rsid w:val="00B341A1"/>
    <w:rsid w:val="00B34FE8"/>
    <w:rsid w:val="00B351D2"/>
    <w:rsid w:val="00B35670"/>
    <w:rsid w:val="00B36FCF"/>
    <w:rsid w:val="00B372CE"/>
    <w:rsid w:val="00B403B3"/>
    <w:rsid w:val="00B42A7D"/>
    <w:rsid w:val="00B42F1E"/>
    <w:rsid w:val="00B4375E"/>
    <w:rsid w:val="00B43ADC"/>
    <w:rsid w:val="00B4467B"/>
    <w:rsid w:val="00B446DE"/>
    <w:rsid w:val="00B46AA8"/>
    <w:rsid w:val="00B502C2"/>
    <w:rsid w:val="00B50314"/>
    <w:rsid w:val="00B506B0"/>
    <w:rsid w:val="00B51188"/>
    <w:rsid w:val="00B51BDC"/>
    <w:rsid w:val="00B52E74"/>
    <w:rsid w:val="00B531C3"/>
    <w:rsid w:val="00B5368C"/>
    <w:rsid w:val="00B54F2C"/>
    <w:rsid w:val="00B55CFB"/>
    <w:rsid w:val="00B55F8A"/>
    <w:rsid w:val="00B562B9"/>
    <w:rsid w:val="00B56AD3"/>
    <w:rsid w:val="00B5735E"/>
    <w:rsid w:val="00B575B4"/>
    <w:rsid w:val="00B60CD8"/>
    <w:rsid w:val="00B611D9"/>
    <w:rsid w:val="00B61A79"/>
    <w:rsid w:val="00B63AC5"/>
    <w:rsid w:val="00B64F28"/>
    <w:rsid w:val="00B64F43"/>
    <w:rsid w:val="00B6556A"/>
    <w:rsid w:val="00B65B86"/>
    <w:rsid w:val="00B65DB2"/>
    <w:rsid w:val="00B65F88"/>
    <w:rsid w:val="00B6669A"/>
    <w:rsid w:val="00B66F56"/>
    <w:rsid w:val="00B70357"/>
    <w:rsid w:val="00B70820"/>
    <w:rsid w:val="00B70927"/>
    <w:rsid w:val="00B71523"/>
    <w:rsid w:val="00B71E60"/>
    <w:rsid w:val="00B72629"/>
    <w:rsid w:val="00B72974"/>
    <w:rsid w:val="00B73227"/>
    <w:rsid w:val="00B73B2D"/>
    <w:rsid w:val="00B74F56"/>
    <w:rsid w:val="00B76C01"/>
    <w:rsid w:val="00B76D3E"/>
    <w:rsid w:val="00B7763A"/>
    <w:rsid w:val="00B779BA"/>
    <w:rsid w:val="00B77F7C"/>
    <w:rsid w:val="00B806EB"/>
    <w:rsid w:val="00B80748"/>
    <w:rsid w:val="00B80C5C"/>
    <w:rsid w:val="00B80EF4"/>
    <w:rsid w:val="00B8125D"/>
    <w:rsid w:val="00B812E8"/>
    <w:rsid w:val="00B81399"/>
    <w:rsid w:val="00B81E84"/>
    <w:rsid w:val="00B82F1C"/>
    <w:rsid w:val="00B82F97"/>
    <w:rsid w:val="00B83659"/>
    <w:rsid w:val="00B844F3"/>
    <w:rsid w:val="00B84DFE"/>
    <w:rsid w:val="00B8641B"/>
    <w:rsid w:val="00B86CC2"/>
    <w:rsid w:val="00B873EE"/>
    <w:rsid w:val="00B87722"/>
    <w:rsid w:val="00B879A7"/>
    <w:rsid w:val="00B90F49"/>
    <w:rsid w:val="00B90F86"/>
    <w:rsid w:val="00B912C6"/>
    <w:rsid w:val="00B91C9C"/>
    <w:rsid w:val="00B924FD"/>
    <w:rsid w:val="00B92C24"/>
    <w:rsid w:val="00B92E72"/>
    <w:rsid w:val="00B9457C"/>
    <w:rsid w:val="00B94AA7"/>
    <w:rsid w:val="00B94EE8"/>
    <w:rsid w:val="00B954AA"/>
    <w:rsid w:val="00B97346"/>
    <w:rsid w:val="00BA04A7"/>
    <w:rsid w:val="00BA0F93"/>
    <w:rsid w:val="00BA134F"/>
    <w:rsid w:val="00BA1CAB"/>
    <w:rsid w:val="00BA21F6"/>
    <w:rsid w:val="00BA2A8C"/>
    <w:rsid w:val="00BA2DB9"/>
    <w:rsid w:val="00BA3250"/>
    <w:rsid w:val="00BA35B3"/>
    <w:rsid w:val="00BA3DF9"/>
    <w:rsid w:val="00BA411D"/>
    <w:rsid w:val="00BA447F"/>
    <w:rsid w:val="00BA4604"/>
    <w:rsid w:val="00BA4F1A"/>
    <w:rsid w:val="00BA4FB9"/>
    <w:rsid w:val="00BA59ED"/>
    <w:rsid w:val="00BA5C8C"/>
    <w:rsid w:val="00BA66F5"/>
    <w:rsid w:val="00BA6BB6"/>
    <w:rsid w:val="00BA7225"/>
    <w:rsid w:val="00BB06D2"/>
    <w:rsid w:val="00BB0793"/>
    <w:rsid w:val="00BB141F"/>
    <w:rsid w:val="00BB1CD9"/>
    <w:rsid w:val="00BB231E"/>
    <w:rsid w:val="00BB247E"/>
    <w:rsid w:val="00BB24F5"/>
    <w:rsid w:val="00BB2A6C"/>
    <w:rsid w:val="00BB2F46"/>
    <w:rsid w:val="00BB3054"/>
    <w:rsid w:val="00BB35C9"/>
    <w:rsid w:val="00BB3E86"/>
    <w:rsid w:val="00BB4052"/>
    <w:rsid w:val="00BB47FD"/>
    <w:rsid w:val="00BB485A"/>
    <w:rsid w:val="00BB536E"/>
    <w:rsid w:val="00BB56FE"/>
    <w:rsid w:val="00BB5FD3"/>
    <w:rsid w:val="00BB6D64"/>
    <w:rsid w:val="00BB7F32"/>
    <w:rsid w:val="00BC0032"/>
    <w:rsid w:val="00BC0211"/>
    <w:rsid w:val="00BC0725"/>
    <w:rsid w:val="00BC0A17"/>
    <w:rsid w:val="00BC13EA"/>
    <w:rsid w:val="00BC1411"/>
    <w:rsid w:val="00BC1BBE"/>
    <w:rsid w:val="00BC2459"/>
    <w:rsid w:val="00BC27C8"/>
    <w:rsid w:val="00BC2A2E"/>
    <w:rsid w:val="00BC3225"/>
    <w:rsid w:val="00BC3641"/>
    <w:rsid w:val="00BC3B60"/>
    <w:rsid w:val="00BC4634"/>
    <w:rsid w:val="00BC51FA"/>
    <w:rsid w:val="00BC7DA4"/>
    <w:rsid w:val="00BD0D29"/>
    <w:rsid w:val="00BD1111"/>
    <w:rsid w:val="00BD1EC6"/>
    <w:rsid w:val="00BD2BF0"/>
    <w:rsid w:val="00BD398E"/>
    <w:rsid w:val="00BD5C8A"/>
    <w:rsid w:val="00BD6B41"/>
    <w:rsid w:val="00BD72D0"/>
    <w:rsid w:val="00BD7886"/>
    <w:rsid w:val="00BD7B55"/>
    <w:rsid w:val="00BE0219"/>
    <w:rsid w:val="00BE0E2F"/>
    <w:rsid w:val="00BE1162"/>
    <w:rsid w:val="00BE26E4"/>
    <w:rsid w:val="00BE2B1D"/>
    <w:rsid w:val="00BE2CA4"/>
    <w:rsid w:val="00BE40E7"/>
    <w:rsid w:val="00BE42C9"/>
    <w:rsid w:val="00BE4589"/>
    <w:rsid w:val="00BE6105"/>
    <w:rsid w:val="00BE6D5F"/>
    <w:rsid w:val="00BE70D2"/>
    <w:rsid w:val="00BE7148"/>
    <w:rsid w:val="00BE7A10"/>
    <w:rsid w:val="00BF1290"/>
    <w:rsid w:val="00BF2389"/>
    <w:rsid w:val="00BF2ED9"/>
    <w:rsid w:val="00BF3491"/>
    <w:rsid w:val="00BF3505"/>
    <w:rsid w:val="00BF3C73"/>
    <w:rsid w:val="00BF4BA0"/>
    <w:rsid w:val="00BF7D9A"/>
    <w:rsid w:val="00C00A4D"/>
    <w:rsid w:val="00C01354"/>
    <w:rsid w:val="00C018DB"/>
    <w:rsid w:val="00C025D6"/>
    <w:rsid w:val="00C028FF"/>
    <w:rsid w:val="00C03C3C"/>
    <w:rsid w:val="00C046E4"/>
    <w:rsid w:val="00C047B9"/>
    <w:rsid w:val="00C049C9"/>
    <w:rsid w:val="00C04AF1"/>
    <w:rsid w:val="00C063B8"/>
    <w:rsid w:val="00C063C9"/>
    <w:rsid w:val="00C0724A"/>
    <w:rsid w:val="00C073F9"/>
    <w:rsid w:val="00C07CEF"/>
    <w:rsid w:val="00C10D73"/>
    <w:rsid w:val="00C13488"/>
    <w:rsid w:val="00C153AE"/>
    <w:rsid w:val="00C15424"/>
    <w:rsid w:val="00C15D2C"/>
    <w:rsid w:val="00C16117"/>
    <w:rsid w:val="00C1616C"/>
    <w:rsid w:val="00C16944"/>
    <w:rsid w:val="00C177D4"/>
    <w:rsid w:val="00C20CA7"/>
    <w:rsid w:val="00C2145E"/>
    <w:rsid w:val="00C23508"/>
    <w:rsid w:val="00C23911"/>
    <w:rsid w:val="00C23A9B"/>
    <w:rsid w:val="00C245B7"/>
    <w:rsid w:val="00C24A07"/>
    <w:rsid w:val="00C24CD7"/>
    <w:rsid w:val="00C24DC7"/>
    <w:rsid w:val="00C254F9"/>
    <w:rsid w:val="00C25B76"/>
    <w:rsid w:val="00C262CF"/>
    <w:rsid w:val="00C3057E"/>
    <w:rsid w:val="00C3108C"/>
    <w:rsid w:val="00C31589"/>
    <w:rsid w:val="00C318A1"/>
    <w:rsid w:val="00C319D0"/>
    <w:rsid w:val="00C31CE2"/>
    <w:rsid w:val="00C320F1"/>
    <w:rsid w:val="00C324B5"/>
    <w:rsid w:val="00C3261F"/>
    <w:rsid w:val="00C337DF"/>
    <w:rsid w:val="00C33892"/>
    <w:rsid w:val="00C3646D"/>
    <w:rsid w:val="00C36D82"/>
    <w:rsid w:val="00C371D9"/>
    <w:rsid w:val="00C37B81"/>
    <w:rsid w:val="00C37DB1"/>
    <w:rsid w:val="00C403BA"/>
    <w:rsid w:val="00C4092D"/>
    <w:rsid w:val="00C4096F"/>
    <w:rsid w:val="00C40BDD"/>
    <w:rsid w:val="00C412E0"/>
    <w:rsid w:val="00C4139E"/>
    <w:rsid w:val="00C41550"/>
    <w:rsid w:val="00C41936"/>
    <w:rsid w:val="00C41BE9"/>
    <w:rsid w:val="00C420DD"/>
    <w:rsid w:val="00C42ABB"/>
    <w:rsid w:val="00C42CF1"/>
    <w:rsid w:val="00C43B1F"/>
    <w:rsid w:val="00C43CE4"/>
    <w:rsid w:val="00C43E1B"/>
    <w:rsid w:val="00C44B1B"/>
    <w:rsid w:val="00C4549C"/>
    <w:rsid w:val="00C456B6"/>
    <w:rsid w:val="00C4576D"/>
    <w:rsid w:val="00C46D5C"/>
    <w:rsid w:val="00C51429"/>
    <w:rsid w:val="00C51821"/>
    <w:rsid w:val="00C52AE8"/>
    <w:rsid w:val="00C52D25"/>
    <w:rsid w:val="00C52F01"/>
    <w:rsid w:val="00C53C98"/>
    <w:rsid w:val="00C54362"/>
    <w:rsid w:val="00C55CB6"/>
    <w:rsid w:val="00C57108"/>
    <w:rsid w:val="00C576F8"/>
    <w:rsid w:val="00C60165"/>
    <w:rsid w:val="00C602F4"/>
    <w:rsid w:val="00C60B04"/>
    <w:rsid w:val="00C61EF0"/>
    <w:rsid w:val="00C62178"/>
    <w:rsid w:val="00C62F2B"/>
    <w:rsid w:val="00C62F64"/>
    <w:rsid w:val="00C633E0"/>
    <w:rsid w:val="00C63556"/>
    <w:rsid w:val="00C64832"/>
    <w:rsid w:val="00C654FF"/>
    <w:rsid w:val="00C65D43"/>
    <w:rsid w:val="00C65E24"/>
    <w:rsid w:val="00C674A1"/>
    <w:rsid w:val="00C67625"/>
    <w:rsid w:val="00C67BE7"/>
    <w:rsid w:val="00C70F6D"/>
    <w:rsid w:val="00C71314"/>
    <w:rsid w:val="00C72E78"/>
    <w:rsid w:val="00C74C66"/>
    <w:rsid w:val="00C76272"/>
    <w:rsid w:val="00C77040"/>
    <w:rsid w:val="00C772F7"/>
    <w:rsid w:val="00C77A8B"/>
    <w:rsid w:val="00C77AFB"/>
    <w:rsid w:val="00C80118"/>
    <w:rsid w:val="00C80281"/>
    <w:rsid w:val="00C80FDB"/>
    <w:rsid w:val="00C823A9"/>
    <w:rsid w:val="00C831A9"/>
    <w:rsid w:val="00C83DE4"/>
    <w:rsid w:val="00C83E15"/>
    <w:rsid w:val="00C84017"/>
    <w:rsid w:val="00C843A5"/>
    <w:rsid w:val="00C84597"/>
    <w:rsid w:val="00C84A7A"/>
    <w:rsid w:val="00C8642B"/>
    <w:rsid w:val="00C87EA3"/>
    <w:rsid w:val="00C90DE5"/>
    <w:rsid w:val="00C9109A"/>
    <w:rsid w:val="00C9302F"/>
    <w:rsid w:val="00C945F7"/>
    <w:rsid w:val="00C94FC2"/>
    <w:rsid w:val="00C95099"/>
    <w:rsid w:val="00C9658E"/>
    <w:rsid w:val="00C978DE"/>
    <w:rsid w:val="00CA2667"/>
    <w:rsid w:val="00CA26B9"/>
    <w:rsid w:val="00CA3E26"/>
    <w:rsid w:val="00CA5738"/>
    <w:rsid w:val="00CA5D98"/>
    <w:rsid w:val="00CA77A0"/>
    <w:rsid w:val="00CA794C"/>
    <w:rsid w:val="00CB150E"/>
    <w:rsid w:val="00CB29E5"/>
    <w:rsid w:val="00CB2BB1"/>
    <w:rsid w:val="00CB2EE2"/>
    <w:rsid w:val="00CB3534"/>
    <w:rsid w:val="00CB3CAD"/>
    <w:rsid w:val="00CB4008"/>
    <w:rsid w:val="00CB5F0E"/>
    <w:rsid w:val="00CB5F4D"/>
    <w:rsid w:val="00CB67F5"/>
    <w:rsid w:val="00CB7AA2"/>
    <w:rsid w:val="00CC1435"/>
    <w:rsid w:val="00CC1A63"/>
    <w:rsid w:val="00CC28F2"/>
    <w:rsid w:val="00CC2F62"/>
    <w:rsid w:val="00CC38EC"/>
    <w:rsid w:val="00CC43B4"/>
    <w:rsid w:val="00CC513B"/>
    <w:rsid w:val="00CC54FE"/>
    <w:rsid w:val="00CC5B5E"/>
    <w:rsid w:val="00CC5F36"/>
    <w:rsid w:val="00CC6185"/>
    <w:rsid w:val="00CC63C4"/>
    <w:rsid w:val="00CC6D91"/>
    <w:rsid w:val="00CC784D"/>
    <w:rsid w:val="00CC7BF2"/>
    <w:rsid w:val="00CC7C4E"/>
    <w:rsid w:val="00CD19E3"/>
    <w:rsid w:val="00CD1F77"/>
    <w:rsid w:val="00CD2036"/>
    <w:rsid w:val="00CD22DA"/>
    <w:rsid w:val="00CD2CBB"/>
    <w:rsid w:val="00CD3FEB"/>
    <w:rsid w:val="00CD4084"/>
    <w:rsid w:val="00CD4CC2"/>
    <w:rsid w:val="00CD511E"/>
    <w:rsid w:val="00CD5192"/>
    <w:rsid w:val="00CD6817"/>
    <w:rsid w:val="00CD690F"/>
    <w:rsid w:val="00CD6DBF"/>
    <w:rsid w:val="00CD6E26"/>
    <w:rsid w:val="00CD6F12"/>
    <w:rsid w:val="00CD7C08"/>
    <w:rsid w:val="00CE07F5"/>
    <w:rsid w:val="00CE0D13"/>
    <w:rsid w:val="00CE0FF0"/>
    <w:rsid w:val="00CE1703"/>
    <w:rsid w:val="00CE2377"/>
    <w:rsid w:val="00CE2732"/>
    <w:rsid w:val="00CE3117"/>
    <w:rsid w:val="00CE315F"/>
    <w:rsid w:val="00CE37E8"/>
    <w:rsid w:val="00CE3B22"/>
    <w:rsid w:val="00CE3BF4"/>
    <w:rsid w:val="00CE4504"/>
    <w:rsid w:val="00CE458A"/>
    <w:rsid w:val="00CE4D41"/>
    <w:rsid w:val="00CE4F44"/>
    <w:rsid w:val="00CE5043"/>
    <w:rsid w:val="00CE6090"/>
    <w:rsid w:val="00CE71E5"/>
    <w:rsid w:val="00CF095A"/>
    <w:rsid w:val="00CF154F"/>
    <w:rsid w:val="00CF19E8"/>
    <w:rsid w:val="00CF1D53"/>
    <w:rsid w:val="00CF2017"/>
    <w:rsid w:val="00CF2183"/>
    <w:rsid w:val="00CF2275"/>
    <w:rsid w:val="00CF3BA9"/>
    <w:rsid w:val="00CF40E4"/>
    <w:rsid w:val="00CF41EF"/>
    <w:rsid w:val="00CF4283"/>
    <w:rsid w:val="00CF42A5"/>
    <w:rsid w:val="00CF51D3"/>
    <w:rsid w:val="00CF539A"/>
    <w:rsid w:val="00CF5AFA"/>
    <w:rsid w:val="00CF66AD"/>
    <w:rsid w:val="00CF6810"/>
    <w:rsid w:val="00CF7A58"/>
    <w:rsid w:val="00D00482"/>
    <w:rsid w:val="00D00C89"/>
    <w:rsid w:val="00D014F8"/>
    <w:rsid w:val="00D01528"/>
    <w:rsid w:val="00D030D0"/>
    <w:rsid w:val="00D03582"/>
    <w:rsid w:val="00D0358F"/>
    <w:rsid w:val="00D04E62"/>
    <w:rsid w:val="00D04F05"/>
    <w:rsid w:val="00D05AF7"/>
    <w:rsid w:val="00D05F5B"/>
    <w:rsid w:val="00D0787C"/>
    <w:rsid w:val="00D10408"/>
    <w:rsid w:val="00D107F9"/>
    <w:rsid w:val="00D10AF5"/>
    <w:rsid w:val="00D10E4F"/>
    <w:rsid w:val="00D11606"/>
    <w:rsid w:val="00D13322"/>
    <w:rsid w:val="00D133B1"/>
    <w:rsid w:val="00D138E7"/>
    <w:rsid w:val="00D13D45"/>
    <w:rsid w:val="00D15384"/>
    <w:rsid w:val="00D15418"/>
    <w:rsid w:val="00D16A3E"/>
    <w:rsid w:val="00D172C1"/>
    <w:rsid w:val="00D20218"/>
    <w:rsid w:val="00D21037"/>
    <w:rsid w:val="00D21477"/>
    <w:rsid w:val="00D223DA"/>
    <w:rsid w:val="00D22B14"/>
    <w:rsid w:val="00D232C9"/>
    <w:rsid w:val="00D23E34"/>
    <w:rsid w:val="00D250D4"/>
    <w:rsid w:val="00D255F1"/>
    <w:rsid w:val="00D25A36"/>
    <w:rsid w:val="00D263B5"/>
    <w:rsid w:val="00D26C08"/>
    <w:rsid w:val="00D27292"/>
    <w:rsid w:val="00D27619"/>
    <w:rsid w:val="00D27621"/>
    <w:rsid w:val="00D31A40"/>
    <w:rsid w:val="00D320A1"/>
    <w:rsid w:val="00D32CFE"/>
    <w:rsid w:val="00D33581"/>
    <w:rsid w:val="00D33A18"/>
    <w:rsid w:val="00D34ABF"/>
    <w:rsid w:val="00D34B9A"/>
    <w:rsid w:val="00D34D1F"/>
    <w:rsid w:val="00D35243"/>
    <w:rsid w:val="00D355A1"/>
    <w:rsid w:val="00D36406"/>
    <w:rsid w:val="00D37923"/>
    <w:rsid w:val="00D37A92"/>
    <w:rsid w:val="00D37FA2"/>
    <w:rsid w:val="00D40D5B"/>
    <w:rsid w:val="00D414EB"/>
    <w:rsid w:val="00D4152E"/>
    <w:rsid w:val="00D41E78"/>
    <w:rsid w:val="00D42749"/>
    <w:rsid w:val="00D44342"/>
    <w:rsid w:val="00D44EC6"/>
    <w:rsid w:val="00D45798"/>
    <w:rsid w:val="00D4599B"/>
    <w:rsid w:val="00D46012"/>
    <w:rsid w:val="00D46E71"/>
    <w:rsid w:val="00D4735D"/>
    <w:rsid w:val="00D476FE"/>
    <w:rsid w:val="00D50B70"/>
    <w:rsid w:val="00D543B4"/>
    <w:rsid w:val="00D54603"/>
    <w:rsid w:val="00D547C5"/>
    <w:rsid w:val="00D55CC3"/>
    <w:rsid w:val="00D5683F"/>
    <w:rsid w:val="00D6197E"/>
    <w:rsid w:val="00D61B3F"/>
    <w:rsid w:val="00D6235D"/>
    <w:rsid w:val="00D62835"/>
    <w:rsid w:val="00D62E37"/>
    <w:rsid w:val="00D62F62"/>
    <w:rsid w:val="00D635B7"/>
    <w:rsid w:val="00D63691"/>
    <w:rsid w:val="00D63731"/>
    <w:rsid w:val="00D63AFB"/>
    <w:rsid w:val="00D63B1D"/>
    <w:rsid w:val="00D63F92"/>
    <w:rsid w:val="00D64170"/>
    <w:rsid w:val="00D64B2E"/>
    <w:rsid w:val="00D66077"/>
    <w:rsid w:val="00D662E2"/>
    <w:rsid w:val="00D6661B"/>
    <w:rsid w:val="00D66BA0"/>
    <w:rsid w:val="00D670BC"/>
    <w:rsid w:val="00D708A8"/>
    <w:rsid w:val="00D70DFF"/>
    <w:rsid w:val="00D7115A"/>
    <w:rsid w:val="00D716AB"/>
    <w:rsid w:val="00D72B04"/>
    <w:rsid w:val="00D7331A"/>
    <w:rsid w:val="00D73940"/>
    <w:rsid w:val="00D74749"/>
    <w:rsid w:val="00D75086"/>
    <w:rsid w:val="00D752C8"/>
    <w:rsid w:val="00D75339"/>
    <w:rsid w:val="00D75D1B"/>
    <w:rsid w:val="00D76023"/>
    <w:rsid w:val="00D767A0"/>
    <w:rsid w:val="00D77068"/>
    <w:rsid w:val="00D77E81"/>
    <w:rsid w:val="00D80761"/>
    <w:rsid w:val="00D80F60"/>
    <w:rsid w:val="00D81C41"/>
    <w:rsid w:val="00D81D1B"/>
    <w:rsid w:val="00D8294D"/>
    <w:rsid w:val="00D833D5"/>
    <w:rsid w:val="00D84008"/>
    <w:rsid w:val="00D8510C"/>
    <w:rsid w:val="00D85A25"/>
    <w:rsid w:val="00D86616"/>
    <w:rsid w:val="00D8756A"/>
    <w:rsid w:val="00D87707"/>
    <w:rsid w:val="00D87864"/>
    <w:rsid w:val="00D87DDA"/>
    <w:rsid w:val="00D87E41"/>
    <w:rsid w:val="00D87E8C"/>
    <w:rsid w:val="00D87ED1"/>
    <w:rsid w:val="00D9191E"/>
    <w:rsid w:val="00D92256"/>
    <w:rsid w:val="00D9271E"/>
    <w:rsid w:val="00D92B1A"/>
    <w:rsid w:val="00D92B1F"/>
    <w:rsid w:val="00D93C7B"/>
    <w:rsid w:val="00D93F66"/>
    <w:rsid w:val="00D9445D"/>
    <w:rsid w:val="00D94703"/>
    <w:rsid w:val="00D94742"/>
    <w:rsid w:val="00D94AE7"/>
    <w:rsid w:val="00D95873"/>
    <w:rsid w:val="00D958DF"/>
    <w:rsid w:val="00D96266"/>
    <w:rsid w:val="00D9637D"/>
    <w:rsid w:val="00D96AB9"/>
    <w:rsid w:val="00D97017"/>
    <w:rsid w:val="00D97269"/>
    <w:rsid w:val="00D97649"/>
    <w:rsid w:val="00D97767"/>
    <w:rsid w:val="00D97993"/>
    <w:rsid w:val="00DA0A76"/>
    <w:rsid w:val="00DA1757"/>
    <w:rsid w:val="00DA1EE9"/>
    <w:rsid w:val="00DA2582"/>
    <w:rsid w:val="00DA2954"/>
    <w:rsid w:val="00DA2A8E"/>
    <w:rsid w:val="00DA3908"/>
    <w:rsid w:val="00DA4604"/>
    <w:rsid w:val="00DA489E"/>
    <w:rsid w:val="00DA49B7"/>
    <w:rsid w:val="00DA4A53"/>
    <w:rsid w:val="00DA5166"/>
    <w:rsid w:val="00DA5B6A"/>
    <w:rsid w:val="00DA5BC3"/>
    <w:rsid w:val="00DA63E4"/>
    <w:rsid w:val="00DA676C"/>
    <w:rsid w:val="00DA6C2D"/>
    <w:rsid w:val="00DA6CBE"/>
    <w:rsid w:val="00DA7BE4"/>
    <w:rsid w:val="00DB0826"/>
    <w:rsid w:val="00DB1A91"/>
    <w:rsid w:val="00DB2530"/>
    <w:rsid w:val="00DB3155"/>
    <w:rsid w:val="00DB33F4"/>
    <w:rsid w:val="00DB34B2"/>
    <w:rsid w:val="00DB40A1"/>
    <w:rsid w:val="00DB442F"/>
    <w:rsid w:val="00DB552D"/>
    <w:rsid w:val="00DB768F"/>
    <w:rsid w:val="00DC18F7"/>
    <w:rsid w:val="00DC28CB"/>
    <w:rsid w:val="00DC2CAF"/>
    <w:rsid w:val="00DC380C"/>
    <w:rsid w:val="00DC390A"/>
    <w:rsid w:val="00DC4327"/>
    <w:rsid w:val="00DC4CE3"/>
    <w:rsid w:val="00DC638A"/>
    <w:rsid w:val="00DC67BD"/>
    <w:rsid w:val="00DC765B"/>
    <w:rsid w:val="00DC7E24"/>
    <w:rsid w:val="00DD0353"/>
    <w:rsid w:val="00DD0408"/>
    <w:rsid w:val="00DD10C8"/>
    <w:rsid w:val="00DD25BA"/>
    <w:rsid w:val="00DD323C"/>
    <w:rsid w:val="00DD32DA"/>
    <w:rsid w:val="00DD4641"/>
    <w:rsid w:val="00DD4E6E"/>
    <w:rsid w:val="00DD569B"/>
    <w:rsid w:val="00DD5B37"/>
    <w:rsid w:val="00DD6451"/>
    <w:rsid w:val="00DD674F"/>
    <w:rsid w:val="00DD6AAD"/>
    <w:rsid w:val="00DD6C92"/>
    <w:rsid w:val="00DD6E82"/>
    <w:rsid w:val="00DD7F46"/>
    <w:rsid w:val="00DE0323"/>
    <w:rsid w:val="00DE19D5"/>
    <w:rsid w:val="00DE1BFA"/>
    <w:rsid w:val="00DE30C2"/>
    <w:rsid w:val="00DE3282"/>
    <w:rsid w:val="00DE3B73"/>
    <w:rsid w:val="00DE3E12"/>
    <w:rsid w:val="00DE4B20"/>
    <w:rsid w:val="00DE4BB1"/>
    <w:rsid w:val="00DE5863"/>
    <w:rsid w:val="00DE5FA3"/>
    <w:rsid w:val="00DE6366"/>
    <w:rsid w:val="00DE6D8B"/>
    <w:rsid w:val="00DE7B6D"/>
    <w:rsid w:val="00DE7D09"/>
    <w:rsid w:val="00DE7EE9"/>
    <w:rsid w:val="00DF0463"/>
    <w:rsid w:val="00DF19B8"/>
    <w:rsid w:val="00DF23A3"/>
    <w:rsid w:val="00DF2B74"/>
    <w:rsid w:val="00DF38BF"/>
    <w:rsid w:val="00DF4B8B"/>
    <w:rsid w:val="00DF4F71"/>
    <w:rsid w:val="00DF6CDF"/>
    <w:rsid w:val="00DF6D42"/>
    <w:rsid w:val="00DF768C"/>
    <w:rsid w:val="00DF78E4"/>
    <w:rsid w:val="00DF7BA8"/>
    <w:rsid w:val="00E00015"/>
    <w:rsid w:val="00E0021B"/>
    <w:rsid w:val="00E01BCC"/>
    <w:rsid w:val="00E02450"/>
    <w:rsid w:val="00E03197"/>
    <w:rsid w:val="00E03224"/>
    <w:rsid w:val="00E035A1"/>
    <w:rsid w:val="00E035ED"/>
    <w:rsid w:val="00E0470B"/>
    <w:rsid w:val="00E048DC"/>
    <w:rsid w:val="00E04A57"/>
    <w:rsid w:val="00E06255"/>
    <w:rsid w:val="00E0629C"/>
    <w:rsid w:val="00E06CCD"/>
    <w:rsid w:val="00E06F8A"/>
    <w:rsid w:val="00E07904"/>
    <w:rsid w:val="00E07B22"/>
    <w:rsid w:val="00E101A3"/>
    <w:rsid w:val="00E10731"/>
    <w:rsid w:val="00E122D5"/>
    <w:rsid w:val="00E127BF"/>
    <w:rsid w:val="00E12BD0"/>
    <w:rsid w:val="00E138F1"/>
    <w:rsid w:val="00E142FD"/>
    <w:rsid w:val="00E15451"/>
    <w:rsid w:val="00E16667"/>
    <w:rsid w:val="00E21F38"/>
    <w:rsid w:val="00E224A0"/>
    <w:rsid w:val="00E231EE"/>
    <w:rsid w:val="00E234EC"/>
    <w:rsid w:val="00E2401B"/>
    <w:rsid w:val="00E2411B"/>
    <w:rsid w:val="00E2513E"/>
    <w:rsid w:val="00E2649D"/>
    <w:rsid w:val="00E27C63"/>
    <w:rsid w:val="00E27EE9"/>
    <w:rsid w:val="00E304A7"/>
    <w:rsid w:val="00E3065C"/>
    <w:rsid w:val="00E3117B"/>
    <w:rsid w:val="00E324AF"/>
    <w:rsid w:val="00E33E14"/>
    <w:rsid w:val="00E3403B"/>
    <w:rsid w:val="00E35087"/>
    <w:rsid w:val="00E35A20"/>
    <w:rsid w:val="00E35B6E"/>
    <w:rsid w:val="00E4092C"/>
    <w:rsid w:val="00E40B2F"/>
    <w:rsid w:val="00E41E67"/>
    <w:rsid w:val="00E41EDC"/>
    <w:rsid w:val="00E44312"/>
    <w:rsid w:val="00E44628"/>
    <w:rsid w:val="00E44C8D"/>
    <w:rsid w:val="00E457AD"/>
    <w:rsid w:val="00E46A28"/>
    <w:rsid w:val="00E47327"/>
    <w:rsid w:val="00E47EE1"/>
    <w:rsid w:val="00E5019C"/>
    <w:rsid w:val="00E50425"/>
    <w:rsid w:val="00E514B8"/>
    <w:rsid w:val="00E515E6"/>
    <w:rsid w:val="00E51D32"/>
    <w:rsid w:val="00E5298D"/>
    <w:rsid w:val="00E52AC5"/>
    <w:rsid w:val="00E52B94"/>
    <w:rsid w:val="00E5322C"/>
    <w:rsid w:val="00E5373A"/>
    <w:rsid w:val="00E53C7D"/>
    <w:rsid w:val="00E5605A"/>
    <w:rsid w:val="00E56224"/>
    <w:rsid w:val="00E567DC"/>
    <w:rsid w:val="00E57010"/>
    <w:rsid w:val="00E57132"/>
    <w:rsid w:val="00E5765E"/>
    <w:rsid w:val="00E600FA"/>
    <w:rsid w:val="00E60490"/>
    <w:rsid w:val="00E60537"/>
    <w:rsid w:val="00E60B0C"/>
    <w:rsid w:val="00E60BC9"/>
    <w:rsid w:val="00E63304"/>
    <w:rsid w:val="00E63328"/>
    <w:rsid w:val="00E635D7"/>
    <w:rsid w:val="00E6373F"/>
    <w:rsid w:val="00E63E73"/>
    <w:rsid w:val="00E64FFF"/>
    <w:rsid w:val="00E6533F"/>
    <w:rsid w:val="00E653ED"/>
    <w:rsid w:val="00E6711D"/>
    <w:rsid w:val="00E6746A"/>
    <w:rsid w:val="00E67A71"/>
    <w:rsid w:val="00E67C32"/>
    <w:rsid w:val="00E67E52"/>
    <w:rsid w:val="00E70C55"/>
    <w:rsid w:val="00E7136D"/>
    <w:rsid w:val="00E717CC"/>
    <w:rsid w:val="00E71BE8"/>
    <w:rsid w:val="00E720E9"/>
    <w:rsid w:val="00E720F8"/>
    <w:rsid w:val="00E724E7"/>
    <w:rsid w:val="00E72B82"/>
    <w:rsid w:val="00E72F20"/>
    <w:rsid w:val="00E7368A"/>
    <w:rsid w:val="00E7417A"/>
    <w:rsid w:val="00E74190"/>
    <w:rsid w:val="00E74578"/>
    <w:rsid w:val="00E74BC0"/>
    <w:rsid w:val="00E74C7B"/>
    <w:rsid w:val="00E75012"/>
    <w:rsid w:val="00E760EF"/>
    <w:rsid w:val="00E76BAA"/>
    <w:rsid w:val="00E778ED"/>
    <w:rsid w:val="00E801F6"/>
    <w:rsid w:val="00E8061A"/>
    <w:rsid w:val="00E81205"/>
    <w:rsid w:val="00E8174B"/>
    <w:rsid w:val="00E832CB"/>
    <w:rsid w:val="00E84B2A"/>
    <w:rsid w:val="00E84D8D"/>
    <w:rsid w:val="00E856E7"/>
    <w:rsid w:val="00E87214"/>
    <w:rsid w:val="00E87303"/>
    <w:rsid w:val="00E87A8C"/>
    <w:rsid w:val="00E92904"/>
    <w:rsid w:val="00E93BD1"/>
    <w:rsid w:val="00E94195"/>
    <w:rsid w:val="00E943BA"/>
    <w:rsid w:val="00E94643"/>
    <w:rsid w:val="00E94733"/>
    <w:rsid w:val="00E94959"/>
    <w:rsid w:val="00E94C83"/>
    <w:rsid w:val="00E9615F"/>
    <w:rsid w:val="00E962EA"/>
    <w:rsid w:val="00E9739E"/>
    <w:rsid w:val="00E97557"/>
    <w:rsid w:val="00EA0454"/>
    <w:rsid w:val="00EA1328"/>
    <w:rsid w:val="00EA1C35"/>
    <w:rsid w:val="00EA2354"/>
    <w:rsid w:val="00EA2B63"/>
    <w:rsid w:val="00EA38E2"/>
    <w:rsid w:val="00EA39C5"/>
    <w:rsid w:val="00EA3A06"/>
    <w:rsid w:val="00EA3B2A"/>
    <w:rsid w:val="00EA3E66"/>
    <w:rsid w:val="00EA49F6"/>
    <w:rsid w:val="00EA4F4B"/>
    <w:rsid w:val="00EA5A83"/>
    <w:rsid w:val="00EA6088"/>
    <w:rsid w:val="00EA6C7F"/>
    <w:rsid w:val="00EA6D1F"/>
    <w:rsid w:val="00EB11FA"/>
    <w:rsid w:val="00EB1614"/>
    <w:rsid w:val="00EB1BDB"/>
    <w:rsid w:val="00EB23F9"/>
    <w:rsid w:val="00EB4510"/>
    <w:rsid w:val="00EB5337"/>
    <w:rsid w:val="00EB66E7"/>
    <w:rsid w:val="00EB7155"/>
    <w:rsid w:val="00EB71F3"/>
    <w:rsid w:val="00EC0EF5"/>
    <w:rsid w:val="00EC1C50"/>
    <w:rsid w:val="00EC22AB"/>
    <w:rsid w:val="00EC33E3"/>
    <w:rsid w:val="00EC3993"/>
    <w:rsid w:val="00EC55E1"/>
    <w:rsid w:val="00EC6C38"/>
    <w:rsid w:val="00EC7364"/>
    <w:rsid w:val="00EC76FC"/>
    <w:rsid w:val="00EC79D9"/>
    <w:rsid w:val="00ED0C1F"/>
    <w:rsid w:val="00ED1194"/>
    <w:rsid w:val="00ED1C94"/>
    <w:rsid w:val="00ED1F8B"/>
    <w:rsid w:val="00ED511A"/>
    <w:rsid w:val="00ED578E"/>
    <w:rsid w:val="00ED5AFB"/>
    <w:rsid w:val="00ED5F4E"/>
    <w:rsid w:val="00ED6189"/>
    <w:rsid w:val="00ED6585"/>
    <w:rsid w:val="00ED738B"/>
    <w:rsid w:val="00ED76EE"/>
    <w:rsid w:val="00EE0307"/>
    <w:rsid w:val="00EE0896"/>
    <w:rsid w:val="00EE0F80"/>
    <w:rsid w:val="00EE13A9"/>
    <w:rsid w:val="00EE3131"/>
    <w:rsid w:val="00EE3192"/>
    <w:rsid w:val="00EE3CDF"/>
    <w:rsid w:val="00EE3CE9"/>
    <w:rsid w:val="00EE5FEC"/>
    <w:rsid w:val="00EE6437"/>
    <w:rsid w:val="00EE67A3"/>
    <w:rsid w:val="00EE693A"/>
    <w:rsid w:val="00EE7AA2"/>
    <w:rsid w:val="00EF00A6"/>
    <w:rsid w:val="00EF0FB1"/>
    <w:rsid w:val="00EF1068"/>
    <w:rsid w:val="00EF1BE7"/>
    <w:rsid w:val="00EF21B1"/>
    <w:rsid w:val="00EF22DD"/>
    <w:rsid w:val="00EF2624"/>
    <w:rsid w:val="00EF273B"/>
    <w:rsid w:val="00EF29CE"/>
    <w:rsid w:val="00EF3523"/>
    <w:rsid w:val="00EF4F28"/>
    <w:rsid w:val="00EF5163"/>
    <w:rsid w:val="00EF585D"/>
    <w:rsid w:val="00EF5C31"/>
    <w:rsid w:val="00EF60B7"/>
    <w:rsid w:val="00EF64C7"/>
    <w:rsid w:val="00EF68E4"/>
    <w:rsid w:val="00EF7484"/>
    <w:rsid w:val="00EF7701"/>
    <w:rsid w:val="00F00178"/>
    <w:rsid w:val="00F0055C"/>
    <w:rsid w:val="00F01289"/>
    <w:rsid w:val="00F03039"/>
    <w:rsid w:val="00F03511"/>
    <w:rsid w:val="00F042A0"/>
    <w:rsid w:val="00F04853"/>
    <w:rsid w:val="00F0499D"/>
    <w:rsid w:val="00F05326"/>
    <w:rsid w:val="00F05C36"/>
    <w:rsid w:val="00F063E5"/>
    <w:rsid w:val="00F06930"/>
    <w:rsid w:val="00F06991"/>
    <w:rsid w:val="00F0703A"/>
    <w:rsid w:val="00F07278"/>
    <w:rsid w:val="00F07576"/>
    <w:rsid w:val="00F10078"/>
    <w:rsid w:val="00F10491"/>
    <w:rsid w:val="00F11780"/>
    <w:rsid w:val="00F118AA"/>
    <w:rsid w:val="00F11BB2"/>
    <w:rsid w:val="00F124FF"/>
    <w:rsid w:val="00F1291E"/>
    <w:rsid w:val="00F134EB"/>
    <w:rsid w:val="00F13F51"/>
    <w:rsid w:val="00F14B87"/>
    <w:rsid w:val="00F150A2"/>
    <w:rsid w:val="00F1645F"/>
    <w:rsid w:val="00F171D9"/>
    <w:rsid w:val="00F17B34"/>
    <w:rsid w:val="00F17B97"/>
    <w:rsid w:val="00F17CDB"/>
    <w:rsid w:val="00F225FB"/>
    <w:rsid w:val="00F22AC4"/>
    <w:rsid w:val="00F22E35"/>
    <w:rsid w:val="00F232F3"/>
    <w:rsid w:val="00F23AF8"/>
    <w:rsid w:val="00F241FF"/>
    <w:rsid w:val="00F24F20"/>
    <w:rsid w:val="00F25E77"/>
    <w:rsid w:val="00F261A2"/>
    <w:rsid w:val="00F27577"/>
    <w:rsid w:val="00F27B4D"/>
    <w:rsid w:val="00F27DA0"/>
    <w:rsid w:val="00F303FE"/>
    <w:rsid w:val="00F30677"/>
    <w:rsid w:val="00F30BBC"/>
    <w:rsid w:val="00F31138"/>
    <w:rsid w:val="00F31F97"/>
    <w:rsid w:val="00F334DA"/>
    <w:rsid w:val="00F339BB"/>
    <w:rsid w:val="00F34944"/>
    <w:rsid w:val="00F34951"/>
    <w:rsid w:val="00F34FA1"/>
    <w:rsid w:val="00F357E5"/>
    <w:rsid w:val="00F35CAA"/>
    <w:rsid w:val="00F37119"/>
    <w:rsid w:val="00F373FB"/>
    <w:rsid w:val="00F37BD0"/>
    <w:rsid w:val="00F40A26"/>
    <w:rsid w:val="00F40CFE"/>
    <w:rsid w:val="00F40E3B"/>
    <w:rsid w:val="00F4114E"/>
    <w:rsid w:val="00F4135E"/>
    <w:rsid w:val="00F41765"/>
    <w:rsid w:val="00F41F37"/>
    <w:rsid w:val="00F42DCD"/>
    <w:rsid w:val="00F42FFA"/>
    <w:rsid w:val="00F43308"/>
    <w:rsid w:val="00F440D2"/>
    <w:rsid w:val="00F44CFB"/>
    <w:rsid w:val="00F456AA"/>
    <w:rsid w:val="00F45722"/>
    <w:rsid w:val="00F45763"/>
    <w:rsid w:val="00F47581"/>
    <w:rsid w:val="00F505E4"/>
    <w:rsid w:val="00F50E3F"/>
    <w:rsid w:val="00F51FD0"/>
    <w:rsid w:val="00F523AA"/>
    <w:rsid w:val="00F52CE2"/>
    <w:rsid w:val="00F5318B"/>
    <w:rsid w:val="00F555D1"/>
    <w:rsid w:val="00F55B20"/>
    <w:rsid w:val="00F55E4D"/>
    <w:rsid w:val="00F55FB7"/>
    <w:rsid w:val="00F5626A"/>
    <w:rsid w:val="00F56FAF"/>
    <w:rsid w:val="00F573D3"/>
    <w:rsid w:val="00F577AB"/>
    <w:rsid w:val="00F579BC"/>
    <w:rsid w:val="00F60A82"/>
    <w:rsid w:val="00F6153E"/>
    <w:rsid w:val="00F61BB8"/>
    <w:rsid w:val="00F627C1"/>
    <w:rsid w:val="00F637F5"/>
    <w:rsid w:val="00F640B7"/>
    <w:rsid w:val="00F6783D"/>
    <w:rsid w:val="00F7016A"/>
    <w:rsid w:val="00F70A54"/>
    <w:rsid w:val="00F70D5D"/>
    <w:rsid w:val="00F70E6E"/>
    <w:rsid w:val="00F71274"/>
    <w:rsid w:val="00F718D4"/>
    <w:rsid w:val="00F71C2C"/>
    <w:rsid w:val="00F71D34"/>
    <w:rsid w:val="00F72035"/>
    <w:rsid w:val="00F72888"/>
    <w:rsid w:val="00F72A0D"/>
    <w:rsid w:val="00F733A9"/>
    <w:rsid w:val="00F74717"/>
    <w:rsid w:val="00F75047"/>
    <w:rsid w:val="00F75B7D"/>
    <w:rsid w:val="00F76344"/>
    <w:rsid w:val="00F76A04"/>
    <w:rsid w:val="00F7756D"/>
    <w:rsid w:val="00F80342"/>
    <w:rsid w:val="00F805D8"/>
    <w:rsid w:val="00F807FB"/>
    <w:rsid w:val="00F8154D"/>
    <w:rsid w:val="00F82749"/>
    <w:rsid w:val="00F8392A"/>
    <w:rsid w:val="00F8435B"/>
    <w:rsid w:val="00F843AE"/>
    <w:rsid w:val="00F846E2"/>
    <w:rsid w:val="00F84A96"/>
    <w:rsid w:val="00F84C6F"/>
    <w:rsid w:val="00F85A56"/>
    <w:rsid w:val="00F85A57"/>
    <w:rsid w:val="00F86931"/>
    <w:rsid w:val="00F86A29"/>
    <w:rsid w:val="00F86A76"/>
    <w:rsid w:val="00F9104B"/>
    <w:rsid w:val="00F917E8"/>
    <w:rsid w:val="00F9236F"/>
    <w:rsid w:val="00F93105"/>
    <w:rsid w:val="00F93B68"/>
    <w:rsid w:val="00F93D4B"/>
    <w:rsid w:val="00F940F9"/>
    <w:rsid w:val="00F94731"/>
    <w:rsid w:val="00F94BA1"/>
    <w:rsid w:val="00F94FC6"/>
    <w:rsid w:val="00F9520A"/>
    <w:rsid w:val="00F952A6"/>
    <w:rsid w:val="00F95AFE"/>
    <w:rsid w:val="00F95EBF"/>
    <w:rsid w:val="00F96188"/>
    <w:rsid w:val="00F962DC"/>
    <w:rsid w:val="00F96523"/>
    <w:rsid w:val="00F96C14"/>
    <w:rsid w:val="00F9708F"/>
    <w:rsid w:val="00F977E5"/>
    <w:rsid w:val="00FA030A"/>
    <w:rsid w:val="00FA08C3"/>
    <w:rsid w:val="00FA09EB"/>
    <w:rsid w:val="00FA1229"/>
    <w:rsid w:val="00FA1465"/>
    <w:rsid w:val="00FA1A72"/>
    <w:rsid w:val="00FA1A81"/>
    <w:rsid w:val="00FA2A89"/>
    <w:rsid w:val="00FA3044"/>
    <w:rsid w:val="00FA3C57"/>
    <w:rsid w:val="00FA3E20"/>
    <w:rsid w:val="00FA3EDF"/>
    <w:rsid w:val="00FA6FFE"/>
    <w:rsid w:val="00FB0655"/>
    <w:rsid w:val="00FB0E57"/>
    <w:rsid w:val="00FB17AA"/>
    <w:rsid w:val="00FB21ED"/>
    <w:rsid w:val="00FB2912"/>
    <w:rsid w:val="00FB39E0"/>
    <w:rsid w:val="00FB3FD2"/>
    <w:rsid w:val="00FB476A"/>
    <w:rsid w:val="00FB4801"/>
    <w:rsid w:val="00FB5118"/>
    <w:rsid w:val="00FB5986"/>
    <w:rsid w:val="00FB6430"/>
    <w:rsid w:val="00FB7EF2"/>
    <w:rsid w:val="00FC17CC"/>
    <w:rsid w:val="00FC1F62"/>
    <w:rsid w:val="00FC2EBA"/>
    <w:rsid w:val="00FC379A"/>
    <w:rsid w:val="00FC39F3"/>
    <w:rsid w:val="00FC3E18"/>
    <w:rsid w:val="00FC4369"/>
    <w:rsid w:val="00FC4586"/>
    <w:rsid w:val="00FC4C88"/>
    <w:rsid w:val="00FC55C8"/>
    <w:rsid w:val="00FC6BB3"/>
    <w:rsid w:val="00FC6C03"/>
    <w:rsid w:val="00FC7BD1"/>
    <w:rsid w:val="00FC7C0F"/>
    <w:rsid w:val="00FD01F2"/>
    <w:rsid w:val="00FD04BF"/>
    <w:rsid w:val="00FD0793"/>
    <w:rsid w:val="00FD0B99"/>
    <w:rsid w:val="00FD0FB4"/>
    <w:rsid w:val="00FD117D"/>
    <w:rsid w:val="00FD12BA"/>
    <w:rsid w:val="00FD13F6"/>
    <w:rsid w:val="00FD19E5"/>
    <w:rsid w:val="00FD2E9A"/>
    <w:rsid w:val="00FD2FCE"/>
    <w:rsid w:val="00FD32E0"/>
    <w:rsid w:val="00FD342F"/>
    <w:rsid w:val="00FD35B3"/>
    <w:rsid w:val="00FD3C83"/>
    <w:rsid w:val="00FD459E"/>
    <w:rsid w:val="00FD54ED"/>
    <w:rsid w:val="00FD6703"/>
    <w:rsid w:val="00FD70DA"/>
    <w:rsid w:val="00FD7B96"/>
    <w:rsid w:val="00FE0244"/>
    <w:rsid w:val="00FE02D2"/>
    <w:rsid w:val="00FE05BA"/>
    <w:rsid w:val="00FE195D"/>
    <w:rsid w:val="00FE1CDD"/>
    <w:rsid w:val="00FE21CA"/>
    <w:rsid w:val="00FE2318"/>
    <w:rsid w:val="00FE2CA0"/>
    <w:rsid w:val="00FE2D2A"/>
    <w:rsid w:val="00FE3A6B"/>
    <w:rsid w:val="00FE3BAD"/>
    <w:rsid w:val="00FE561D"/>
    <w:rsid w:val="00FE5CDA"/>
    <w:rsid w:val="00FE5D31"/>
    <w:rsid w:val="00FE70F0"/>
    <w:rsid w:val="00FE7DE5"/>
    <w:rsid w:val="00FE7FE5"/>
    <w:rsid w:val="00FF032A"/>
    <w:rsid w:val="00FF0C9F"/>
    <w:rsid w:val="00FF0D1A"/>
    <w:rsid w:val="00FF10BA"/>
    <w:rsid w:val="00FF1958"/>
    <w:rsid w:val="00FF1E37"/>
    <w:rsid w:val="00FF261B"/>
    <w:rsid w:val="00FF26EB"/>
    <w:rsid w:val="00FF2867"/>
    <w:rsid w:val="00FF39D2"/>
    <w:rsid w:val="00FF3A20"/>
    <w:rsid w:val="00FF3AB4"/>
    <w:rsid w:val="00FF3EA9"/>
    <w:rsid w:val="00FF442B"/>
    <w:rsid w:val="00FF5064"/>
    <w:rsid w:val="00FF54AC"/>
    <w:rsid w:val="00FF671D"/>
    <w:rsid w:val="00FF7D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2210722"/>
  <w15:docId w15:val="{6AB2A9A9-D79D-43D9-AC00-789F2279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E7"/>
    <w:pPr>
      <w:spacing w:before="120"/>
    </w:pPr>
  </w:style>
  <w:style w:type="paragraph" w:styleId="Heading1">
    <w:name w:val="heading 1"/>
    <w:basedOn w:val="Normal"/>
    <w:next w:val="Normal"/>
    <w:link w:val="Heading1Char"/>
    <w:uiPriority w:val="9"/>
    <w:qFormat/>
    <w:rsid w:val="00B26851"/>
    <w:pPr>
      <w:numPr>
        <w:numId w:val="2"/>
      </w:numPr>
      <w:outlineLvl w:val="0"/>
    </w:pPr>
    <w:rPr>
      <w:rFonts w:asciiTheme="majorHAnsi" w:hAnsiTheme="majorHAnsi"/>
      <w:color w:val="215868" w:themeColor="accent5" w:themeShade="80"/>
      <w:sz w:val="40"/>
      <w:szCs w:val="40"/>
    </w:rPr>
  </w:style>
  <w:style w:type="paragraph" w:styleId="Heading2">
    <w:name w:val="heading 2"/>
    <w:basedOn w:val="Normal"/>
    <w:next w:val="Normal"/>
    <w:link w:val="Heading2Char"/>
    <w:uiPriority w:val="9"/>
    <w:unhideWhenUsed/>
    <w:qFormat/>
    <w:rsid w:val="004E5718"/>
    <w:pPr>
      <w:keepNext/>
      <w:numPr>
        <w:ilvl w:val="1"/>
        <w:numId w:val="2"/>
      </w:numPr>
      <w:spacing w:before="240"/>
      <w:outlineLvl w:val="1"/>
    </w:pPr>
    <w:rPr>
      <w:b/>
      <w:color w:val="215868" w:themeColor="accent5" w:themeShade="80"/>
      <w:sz w:val="28"/>
      <w:szCs w:val="28"/>
    </w:rPr>
  </w:style>
  <w:style w:type="paragraph" w:styleId="Heading3">
    <w:name w:val="heading 3"/>
    <w:basedOn w:val="Normal"/>
    <w:next w:val="Normal"/>
    <w:link w:val="Heading3Char"/>
    <w:uiPriority w:val="9"/>
    <w:unhideWhenUsed/>
    <w:qFormat/>
    <w:rsid w:val="00E856E7"/>
    <w:pPr>
      <w:numPr>
        <w:ilvl w:val="2"/>
        <w:numId w:val="2"/>
      </w:numPr>
      <w:spacing w:before="240"/>
      <w:outlineLvl w:val="2"/>
    </w:pPr>
    <w:rPr>
      <w:b/>
      <w:color w:val="215868" w:themeColor="accent5" w:themeShade="80"/>
      <w:sz w:val="24"/>
      <w:szCs w:val="28"/>
    </w:rPr>
  </w:style>
  <w:style w:type="paragraph" w:styleId="Heading4">
    <w:name w:val="heading 4"/>
    <w:basedOn w:val="Heading3"/>
    <w:next w:val="Normal"/>
    <w:link w:val="Heading4Char"/>
    <w:uiPriority w:val="9"/>
    <w:unhideWhenUsed/>
    <w:qFormat/>
    <w:rsid w:val="004B5BBD"/>
    <w:pPr>
      <w:keepNext/>
      <w:numPr>
        <w:ilvl w:val="3"/>
      </w:numPr>
      <w:spacing w:after="120"/>
      <w:outlineLvl w:val="3"/>
    </w:pPr>
    <w:rPr>
      <w:rFonts w:eastAsia="MS Mincho" w:cs="Times New Roman"/>
      <w:color w:val="auto"/>
      <w:sz w:val="22"/>
      <w:lang w:val="en-US"/>
    </w:rPr>
  </w:style>
  <w:style w:type="paragraph" w:styleId="Heading5">
    <w:name w:val="heading 5"/>
    <w:basedOn w:val="Normal"/>
    <w:next w:val="Normal"/>
    <w:link w:val="Heading5Char"/>
    <w:uiPriority w:val="9"/>
    <w:unhideWhenUsed/>
    <w:qFormat/>
    <w:rsid w:val="004B54CA"/>
    <w:pPr>
      <w:numPr>
        <w:ilvl w:val="4"/>
        <w:numId w:val="2"/>
      </w:num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numPr>
        <w:ilvl w:val="5"/>
        <w:numId w:val="2"/>
      </w:num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numPr>
        <w:ilvl w:val="6"/>
        <w:numId w:val="2"/>
      </w:num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numPr>
        <w:ilvl w:val="7"/>
        <w:numId w:val="2"/>
      </w:num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numPr>
        <w:ilvl w:val="8"/>
        <w:numId w:val="2"/>
      </w:num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851"/>
    <w:rPr>
      <w:rFonts w:asciiTheme="majorHAnsi" w:hAnsiTheme="majorHAnsi"/>
      <w:color w:val="215868" w:themeColor="accent5" w:themeShade="80"/>
      <w:sz w:val="40"/>
      <w:szCs w:val="40"/>
    </w:rPr>
  </w:style>
  <w:style w:type="character" w:customStyle="1" w:styleId="Heading2Char">
    <w:name w:val="Heading 2 Char"/>
    <w:basedOn w:val="DefaultParagraphFont"/>
    <w:link w:val="Heading2"/>
    <w:uiPriority w:val="9"/>
    <w:rsid w:val="004E5718"/>
    <w:rPr>
      <w:b/>
      <w:color w:val="215868" w:themeColor="accent5" w:themeShade="80"/>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856E7"/>
    <w:rPr>
      <w:b/>
      <w:color w:val="215868" w:themeColor="accent5" w:themeShade="80"/>
      <w:sz w:val="24"/>
      <w:szCs w:val="28"/>
    </w:rPr>
  </w:style>
  <w:style w:type="character" w:customStyle="1" w:styleId="Heading4Char">
    <w:name w:val="Heading 4 Char"/>
    <w:basedOn w:val="DefaultParagraphFont"/>
    <w:link w:val="Heading4"/>
    <w:uiPriority w:val="9"/>
    <w:rsid w:val="004B5BBD"/>
    <w:rPr>
      <w:rFonts w:eastAsia="MS Mincho" w:cs="Times New Roman"/>
      <w:b/>
      <w:szCs w:val="28"/>
      <w:lang w:val="en-US"/>
    </w:rPr>
  </w:style>
  <w:style w:type="character" w:customStyle="1" w:styleId="Heading5Char">
    <w:name w:val="Heading 5 Char"/>
    <w:basedOn w:val="DefaultParagraphFont"/>
    <w:link w:val="Heading5"/>
    <w:uiPriority w:val="9"/>
    <w:rsid w:val="004B54CA"/>
    <w:rPr>
      <w:rFonts w:eastAsiaTheme="majorEastAsia" w:cstheme="majorBidi"/>
      <w:b/>
      <w:bCs/>
      <w:color w:val="7F7F7F" w:themeColor="text1" w:themeTint="80"/>
    </w:rPr>
  </w:style>
  <w:style w:type="character" w:customStyle="1" w:styleId="Heading6Char">
    <w:name w:val="Heading 6 Char"/>
    <w:basedOn w:val="DefaultParagraphFont"/>
    <w:link w:val="Heading6"/>
    <w:uiPriority w:val="9"/>
    <w:rsid w:val="004B54CA"/>
    <w:rPr>
      <w:rFonts w:eastAsiaTheme="majorEastAsia"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eastAsiaTheme="majorEastAsia" w:cstheme="majorBidi"/>
      <w:i/>
      <w:iCs/>
    </w:rPr>
  </w:style>
  <w:style w:type="character" w:customStyle="1" w:styleId="Heading8Char">
    <w:name w:val="Heading 8 Char"/>
    <w:basedOn w:val="DefaultParagraphFont"/>
    <w:link w:val="Heading8"/>
    <w:uiPriority w:val="9"/>
    <w:rsid w:val="004B54CA"/>
    <w:rPr>
      <w:rFonts w:eastAsiaTheme="majorEastAsia" w:cstheme="majorBidi"/>
      <w:sz w:val="20"/>
      <w:szCs w:val="20"/>
    </w:rPr>
  </w:style>
  <w:style w:type="character" w:customStyle="1" w:styleId="Heading9Char">
    <w:name w:val="Heading 9 Char"/>
    <w:basedOn w:val="DefaultParagraphFont"/>
    <w:link w:val="Heading9"/>
    <w:uiPriority w:val="9"/>
    <w:rsid w:val="004B54CA"/>
    <w:rPr>
      <w:rFonts w:eastAsiaTheme="majorEastAsia" w:cstheme="majorBidi"/>
      <w:i/>
      <w:iCs/>
      <w:spacing w:val="5"/>
      <w:sz w:val="20"/>
      <w:szCs w:val="20"/>
    </w:rPr>
  </w:style>
  <w:style w:type="paragraph" w:styleId="Title">
    <w:name w:val="Title"/>
    <w:basedOn w:val="Normal"/>
    <w:next w:val="Normal"/>
    <w:link w:val="TitleChar"/>
    <w:uiPriority w:val="10"/>
    <w:qFormat/>
    <w:rsid w:val="00BC2A2E"/>
    <w:pPr>
      <w:spacing w:before="1200" w:line="240" w:lineRule="auto"/>
      <w:contextualSpacing/>
      <w:jc w:val="center"/>
    </w:pPr>
    <w:rPr>
      <w:rFonts w:eastAsiaTheme="majorEastAsia" w:cstheme="majorBidi"/>
      <w:b/>
      <w:color w:val="215868" w:themeColor="accent5" w:themeShade="80"/>
      <w:spacing w:val="5"/>
      <w:sz w:val="52"/>
      <w:szCs w:val="52"/>
    </w:rPr>
  </w:style>
  <w:style w:type="character" w:customStyle="1" w:styleId="TitleChar">
    <w:name w:val="Title Char"/>
    <w:basedOn w:val="DefaultParagraphFont"/>
    <w:link w:val="Title"/>
    <w:uiPriority w:val="10"/>
    <w:rsid w:val="00BC2A2E"/>
    <w:rPr>
      <w:rFonts w:eastAsiaTheme="majorEastAsia" w:cstheme="majorBidi"/>
      <w:b/>
      <w:color w:val="215868" w:themeColor="accent5" w:themeShade="80"/>
      <w:spacing w:val="5"/>
      <w:sz w:val="52"/>
      <w:szCs w:val="52"/>
    </w:rPr>
  </w:style>
  <w:style w:type="paragraph" w:styleId="Subtitle">
    <w:name w:val="Subtitle"/>
    <w:basedOn w:val="Title"/>
    <w:next w:val="Normal"/>
    <w:link w:val="SubtitleChar"/>
    <w:uiPriority w:val="11"/>
    <w:qFormat/>
    <w:rsid w:val="00BC2A2E"/>
    <w:pPr>
      <w:spacing w:before="720"/>
    </w:pPr>
    <w:rPr>
      <w:rFonts w:ascii="Calibri" w:hAnsi="Calibri"/>
      <w:sz w:val="32"/>
      <w:szCs w:val="18"/>
    </w:rPr>
  </w:style>
  <w:style w:type="character" w:customStyle="1" w:styleId="SubtitleChar">
    <w:name w:val="Subtitle Char"/>
    <w:basedOn w:val="DefaultParagraphFont"/>
    <w:link w:val="Subtitle"/>
    <w:uiPriority w:val="11"/>
    <w:rsid w:val="00BC2A2E"/>
    <w:rPr>
      <w:rFonts w:ascii="Calibri" w:eastAsiaTheme="majorEastAsia" w:hAnsi="Calibri" w:cstheme="majorBidi"/>
      <w:b/>
      <w:color w:val="215868" w:themeColor="accent5" w:themeShade="80"/>
      <w:spacing w:val="5"/>
      <w:sz w:val="32"/>
      <w:szCs w:val="18"/>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List Paragraph,List Paragraph1,List Paragraph11,Bullet Point,Bullet point,Bulletr List Paragraph,Content descriptions,FooterText,List Bullet 1,List Paragraph2,List Paragraph21,Listeafsnit1,NFP GP Bulleted List,リスト段落"/>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D86616"/>
    <w:pPr>
      <w:keepNex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86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A29"/>
    <w:rPr>
      <w:rFonts w:ascii="Arial" w:hAnsi="Arial"/>
    </w:rPr>
  </w:style>
  <w:style w:type="paragraph" w:styleId="Footer">
    <w:name w:val="footer"/>
    <w:basedOn w:val="Normal"/>
    <w:link w:val="FooterChar"/>
    <w:uiPriority w:val="99"/>
    <w:unhideWhenUsed/>
    <w:rsid w:val="00F86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A29"/>
    <w:rPr>
      <w:rFonts w:ascii="Arial" w:hAnsi="Arial"/>
    </w:rPr>
  </w:style>
  <w:style w:type="paragraph" w:styleId="BalloonText">
    <w:name w:val="Balloon Text"/>
    <w:basedOn w:val="Normal"/>
    <w:link w:val="BalloonTextChar"/>
    <w:uiPriority w:val="99"/>
    <w:semiHidden/>
    <w:unhideWhenUsed/>
    <w:rsid w:val="00F8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A29"/>
    <w:rPr>
      <w:rFonts w:ascii="Tahoma" w:hAnsi="Tahoma" w:cs="Tahoma"/>
      <w:sz w:val="16"/>
      <w:szCs w:val="16"/>
    </w:rPr>
  </w:style>
  <w:style w:type="table" w:customStyle="1" w:styleId="GridTable4-Accent22">
    <w:name w:val="Grid Table 4 - Accent 22"/>
    <w:basedOn w:val="TableNormal"/>
    <w:uiPriority w:val="49"/>
    <w:rsid w:val="00F86A29"/>
    <w:pPr>
      <w:spacing w:after="0" w:line="240" w:lineRule="auto"/>
    </w:pPr>
    <w:tblPr>
      <w:tblStyleRowBandSize w:val="1"/>
      <w:tblStyleColBandSize w:val="1"/>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paragraph" w:styleId="FootnoteText">
    <w:name w:val="footnote text"/>
    <w:basedOn w:val="Normal"/>
    <w:link w:val="FootnoteTextChar"/>
    <w:uiPriority w:val="99"/>
    <w:unhideWhenUsed/>
    <w:rsid w:val="00F86A29"/>
    <w:pPr>
      <w:spacing w:after="0" w:line="240" w:lineRule="auto"/>
    </w:pPr>
    <w:rPr>
      <w:sz w:val="20"/>
      <w:szCs w:val="20"/>
    </w:rPr>
  </w:style>
  <w:style w:type="character" w:customStyle="1" w:styleId="FootnoteTextChar">
    <w:name w:val="Footnote Text Char"/>
    <w:basedOn w:val="DefaultParagraphFont"/>
    <w:link w:val="FootnoteText"/>
    <w:uiPriority w:val="99"/>
    <w:rsid w:val="00F86A29"/>
    <w:rPr>
      <w:sz w:val="20"/>
      <w:szCs w:val="20"/>
    </w:rPr>
  </w:style>
  <w:style w:type="character" w:styleId="FootnoteReference">
    <w:name w:val="footnote reference"/>
    <w:basedOn w:val="DefaultParagraphFont"/>
    <w:uiPriority w:val="99"/>
    <w:semiHidden/>
    <w:unhideWhenUsed/>
    <w:rsid w:val="00F86A29"/>
    <w:rPr>
      <w:vertAlign w:val="superscript"/>
    </w:rPr>
  </w:style>
  <w:style w:type="table" w:styleId="TableGrid">
    <w:name w:val="Table Grid"/>
    <w:aliases w:val="Table Definitions Grid,Deloitte Table Grid,Deloitte,Table Definitions Grid1"/>
    <w:basedOn w:val="TableNormal"/>
    <w:rsid w:val="00664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353"/>
    <w:pPr>
      <w:autoSpaceDE w:val="0"/>
      <w:autoSpaceDN w:val="0"/>
      <w:adjustRightInd w:val="0"/>
      <w:spacing w:after="0" w:line="240" w:lineRule="auto"/>
    </w:pPr>
    <w:rPr>
      <w:rFonts w:ascii="Franklin Gothic Demi Cond" w:hAnsi="Franklin Gothic Demi Cond" w:cs="Franklin Gothic Demi Cond"/>
      <w:color w:val="000000"/>
      <w:sz w:val="24"/>
      <w:szCs w:val="24"/>
    </w:rPr>
  </w:style>
  <w:style w:type="character" w:customStyle="1" w:styleId="ListParagraphChar">
    <w:name w:val="List Paragraph Char"/>
    <w:aliases w:val="Recommendation Char,L Char,#List Paragraph Char,List Paragraph1 Char,List Paragraph11 Char,Bullet Point Char,Bullet point Char,Bulletr List Paragraph Char,Content descriptions Char,FooterText Char,List Bullet 1 Char,Listeafsnit1 Char"/>
    <w:basedOn w:val="DefaultParagraphFont"/>
    <w:link w:val="ListParagraph"/>
    <w:uiPriority w:val="34"/>
    <w:rsid w:val="0056343D"/>
  </w:style>
  <w:style w:type="paragraph" w:styleId="TOC1">
    <w:name w:val="toc 1"/>
    <w:basedOn w:val="Normal"/>
    <w:next w:val="Normal"/>
    <w:autoRedefine/>
    <w:uiPriority w:val="39"/>
    <w:unhideWhenUsed/>
    <w:rsid w:val="006F3296"/>
    <w:pPr>
      <w:tabs>
        <w:tab w:val="left" w:pos="993"/>
        <w:tab w:val="right" w:leader="dot" w:pos="9016"/>
      </w:tabs>
      <w:spacing w:after="100"/>
    </w:pPr>
    <w:rPr>
      <w:b/>
      <w:noProof/>
      <w:color w:val="215868" w:themeColor="accent5" w:themeShade="80"/>
    </w:rPr>
  </w:style>
  <w:style w:type="paragraph" w:styleId="TOC2">
    <w:name w:val="toc 2"/>
    <w:basedOn w:val="Normal"/>
    <w:next w:val="Normal"/>
    <w:autoRedefine/>
    <w:uiPriority w:val="39"/>
    <w:unhideWhenUsed/>
    <w:rsid w:val="002D1D57"/>
    <w:pPr>
      <w:tabs>
        <w:tab w:val="right" w:leader="dot" w:pos="9016"/>
      </w:tabs>
      <w:spacing w:after="100"/>
      <w:ind w:left="220"/>
    </w:pPr>
    <w:rPr>
      <w:noProof/>
    </w:rPr>
  </w:style>
  <w:style w:type="character" w:styleId="Hyperlink">
    <w:name w:val="Hyperlink"/>
    <w:basedOn w:val="DefaultParagraphFont"/>
    <w:uiPriority w:val="99"/>
    <w:unhideWhenUsed/>
    <w:rsid w:val="00D6197E"/>
    <w:rPr>
      <w:color w:val="0000FF" w:themeColor="hyperlink"/>
      <w:u w:val="single"/>
    </w:rPr>
  </w:style>
  <w:style w:type="character" w:styleId="CommentReference">
    <w:name w:val="annotation reference"/>
    <w:basedOn w:val="DefaultParagraphFont"/>
    <w:uiPriority w:val="99"/>
    <w:semiHidden/>
    <w:unhideWhenUsed/>
    <w:rsid w:val="0003157B"/>
    <w:rPr>
      <w:sz w:val="16"/>
      <w:szCs w:val="16"/>
    </w:rPr>
  </w:style>
  <w:style w:type="paragraph" w:styleId="CommentText">
    <w:name w:val="annotation text"/>
    <w:basedOn w:val="Normal"/>
    <w:link w:val="CommentTextChar"/>
    <w:uiPriority w:val="99"/>
    <w:semiHidden/>
    <w:unhideWhenUsed/>
    <w:rsid w:val="0003157B"/>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3157B"/>
    <w:rPr>
      <w:sz w:val="20"/>
      <w:szCs w:val="20"/>
    </w:rPr>
  </w:style>
  <w:style w:type="paragraph" w:styleId="TOC3">
    <w:name w:val="toc 3"/>
    <w:basedOn w:val="Normal"/>
    <w:next w:val="Normal"/>
    <w:autoRedefine/>
    <w:uiPriority w:val="39"/>
    <w:unhideWhenUsed/>
    <w:rsid w:val="006813CC"/>
    <w:pPr>
      <w:spacing w:after="100"/>
      <w:ind w:left="440"/>
    </w:pPr>
  </w:style>
  <w:style w:type="paragraph" w:styleId="CommentSubject">
    <w:name w:val="annotation subject"/>
    <w:basedOn w:val="CommentText"/>
    <w:next w:val="CommentText"/>
    <w:link w:val="CommentSubjectChar"/>
    <w:uiPriority w:val="99"/>
    <w:semiHidden/>
    <w:unhideWhenUsed/>
    <w:rsid w:val="00871AFA"/>
    <w:pPr>
      <w:spacing w:after="200"/>
    </w:pPr>
    <w:rPr>
      <w:b/>
      <w:bCs/>
    </w:rPr>
  </w:style>
  <w:style w:type="character" w:customStyle="1" w:styleId="CommentSubjectChar">
    <w:name w:val="Comment Subject Char"/>
    <w:basedOn w:val="CommentTextChar"/>
    <w:link w:val="CommentSubject"/>
    <w:uiPriority w:val="99"/>
    <w:semiHidden/>
    <w:rsid w:val="00871AFA"/>
    <w:rPr>
      <w:b/>
      <w:bCs/>
      <w:sz w:val="20"/>
      <w:szCs w:val="20"/>
    </w:rPr>
  </w:style>
  <w:style w:type="paragraph" w:styleId="NormalWeb">
    <w:name w:val="Normal (Web)"/>
    <w:basedOn w:val="Normal"/>
    <w:uiPriority w:val="99"/>
    <w:unhideWhenUsed/>
    <w:rsid w:val="003C2B03"/>
    <w:pPr>
      <w:spacing w:after="336" w:line="240" w:lineRule="auto"/>
    </w:pPr>
    <w:rPr>
      <w:rFonts w:ascii="Times New Roman" w:eastAsia="Times New Roman" w:hAnsi="Times New Roman" w:cs="Times New Roman"/>
      <w:sz w:val="26"/>
      <w:szCs w:val="26"/>
    </w:rPr>
  </w:style>
  <w:style w:type="numbering" w:customStyle="1" w:styleId="Bulletlist">
    <w:name w:val="Bullet list"/>
    <w:rsid w:val="002A1CFC"/>
    <w:pPr>
      <w:numPr>
        <w:numId w:val="1"/>
      </w:numPr>
    </w:pPr>
  </w:style>
  <w:style w:type="paragraph" w:styleId="TOC4">
    <w:name w:val="toc 4"/>
    <w:basedOn w:val="Normal"/>
    <w:next w:val="Normal"/>
    <w:autoRedefine/>
    <w:uiPriority w:val="39"/>
    <w:unhideWhenUsed/>
    <w:rsid w:val="00D72B04"/>
    <w:pPr>
      <w:spacing w:after="100"/>
      <w:ind w:left="660"/>
    </w:pPr>
    <w:rPr>
      <w:rFonts w:eastAsiaTheme="minorEastAsia"/>
    </w:rPr>
  </w:style>
  <w:style w:type="paragraph" w:styleId="TOC5">
    <w:name w:val="toc 5"/>
    <w:basedOn w:val="Normal"/>
    <w:next w:val="Normal"/>
    <w:autoRedefine/>
    <w:uiPriority w:val="39"/>
    <w:unhideWhenUsed/>
    <w:rsid w:val="00D72B04"/>
    <w:pPr>
      <w:spacing w:after="100"/>
      <w:ind w:left="880"/>
    </w:pPr>
    <w:rPr>
      <w:rFonts w:eastAsiaTheme="minorEastAsia"/>
    </w:rPr>
  </w:style>
  <w:style w:type="paragraph" w:styleId="TOC6">
    <w:name w:val="toc 6"/>
    <w:basedOn w:val="Normal"/>
    <w:next w:val="Normal"/>
    <w:autoRedefine/>
    <w:uiPriority w:val="39"/>
    <w:unhideWhenUsed/>
    <w:rsid w:val="00D72B04"/>
    <w:pPr>
      <w:spacing w:after="100"/>
      <w:ind w:left="1100"/>
    </w:pPr>
    <w:rPr>
      <w:rFonts w:eastAsiaTheme="minorEastAsia"/>
    </w:rPr>
  </w:style>
  <w:style w:type="paragraph" w:styleId="TOC7">
    <w:name w:val="toc 7"/>
    <w:basedOn w:val="Normal"/>
    <w:next w:val="Normal"/>
    <w:autoRedefine/>
    <w:uiPriority w:val="39"/>
    <w:unhideWhenUsed/>
    <w:rsid w:val="00D72B04"/>
    <w:pPr>
      <w:spacing w:after="100"/>
      <w:ind w:left="1320"/>
    </w:pPr>
    <w:rPr>
      <w:rFonts w:eastAsiaTheme="minorEastAsia"/>
    </w:rPr>
  </w:style>
  <w:style w:type="paragraph" w:styleId="TOC8">
    <w:name w:val="toc 8"/>
    <w:basedOn w:val="Normal"/>
    <w:next w:val="Normal"/>
    <w:autoRedefine/>
    <w:uiPriority w:val="39"/>
    <w:unhideWhenUsed/>
    <w:rsid w:val="00D72B04"/>
    <w:pPr>
      <w:spacing w:after="100"/>
      <w:ind w:left="1540"/>
    </w:pPr>
    <w:rPr>
      <w:rFonts w:eastAsiaTheme="minorEastAsia"/>
    </w:rPr>
  </w:style>
  <w:style w:type="paragraph" w:styleId="TOC9">
    <w:name w:val="toc 9"/>
    <w:basedOn w:val="Normal"/>
    <w:next w:val="Normal"/>
    <w:autoRedefine/>
    <w:uiPriority w:val="39"/>
    <w:unhideWhenUsed/>
    <w:rsid w:val="00D72B04"/>
    <w:pPr>
      <w:spacing w:after="100"/>
      <w:ind w:left="1760"/>
    </w:pPr>
    <w:rPr>
      <w:rFonts w:eastAsiaTheme="minorEastAsia"/>
    </w:rPr>
  </w:style>
  <w:style w:type="character" w:customStyle="1" w:styleId="BodycopyChar">
    <w:name w:val="Body copy Char"/>
    <w:basedOn w:val="DefaultParagraphFont"/>
    <w:link w:val="Bodycopy"/>
    <w:locked/>
    <w:rsid w:val="00866684"/>
    <w:rPr>
      <w:sz w:val="24"/>
      <w:szCs w:val="24"/>
    </w:rPr>
  </w:style>
  <w:style w:type="paragraph" w:customStyle="1" w:styleId="Bodycopy">
    <w:name w:val="Body copy"/>
    <w:basedOn w:val="Normal"/>
    <w:link w:val="BodycopyChar"/>
    <w:qFormat/>
    <w:rsid w:val="00866684"/>
    <w:pPr>
      <w:spacing w:after="113" w:line="240" w:lineRule="atLeast"/>
    </w:pPr>
    <w:rPr>
      <w:sz w:val="24"/>
      <w:szCs w:val="24"/>
    </w:rPr>
  </w:style>
  <w:style w:type="table" w:customStyle="1" w:styleId="GridTable4-Accent21">
    <w:name w:val="Grid Table 4 - Accent 21"/>
    <w:basedOn w:val="TableNormal"/>
    <w:uiPriority w:val="49"/>
    <w:rsid w:val="00DF0463"/>
    <w:pPr>
      <w:spacing w:after="0" w:line="240" w:lineRule="auto"/>
    </w:pPr>
    <w:tblPr>
      <w:tblStyleRowBandSize w:val="1"/>
      <w:tblStyleColBandSize w:val="1"/>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table" w:customStyle="1" w:styleId="LightList-Accent11">
    <w:name w:val="Light List - Accent 11"/>
    <w:basedOn w:val="TableNormal"/>
    <w:uiPriority w:val="61"/>
    <w:rsid w:val="00C8459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Table4-Accent21">
    <w:name w:val="List Table 4 - Accent 21"/>
    <w:basedOn w:val="TableNormal"/>
    <w:uiPriority w:val="49"/>
    <w:rsid w:val="00D94AE7"/>
    <w:pPr>
      <w:spacing w:after="0" w:line="240" w:lineRule="auto"/>
    </w:pPr>
    <w:tblPr>
      <w:tblStyleRowBandSize w:val="1"/>
      <w:tblStyleColBandSize w:val="1"/>
      <w:tblBorders>
        <w:top w:val="single" w:sz="4" w:space="0" w:color="74B5E4"/>
        <w:left w:val="single" w:sz="4" w:space="0" w:color="74B5E4"/>
        <w:bottom w:val="single" w:sz="4" w:space="0" w:color="74B5E4"/>
        <w:right w:val="single" w:sz="4" w:space="0" w:color="74B5E4"/>
        <w:insideH w:val="single" w:sz="4" w:space="0" w:color="74B5E4"/>
      </w:tblBorders>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tcBorders>
        <w:shd w:val="clear" w:color="auto" w:fill="2683C6"/>
      </w:tcPr>
    </w:tblStylePr>
    <w:tblStylePr w:type="lastRow">
      <w:rPr>
        <w:b/>
        <w:bCs/>
      </w:rPr>
      <w:tblPr/>
      <w:tcPr>
        <w:tcBorders>
          <w:top w:val="double" w:sz="4" w:space="0" w:color="74B5E4"/>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table" w:styleId="LightList-Accent4">
    <w:name w:val="Light List Accent 4"/>
    <w:basedOn w:val="TableNormal"/>
    <w:uiPriority w:val="61"/>
    <w:rsid w:val="0091456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Pa3">
    <w:name w:val="Pa3"/>
    <w:basedOn w:val="Normal"/>
    <w:uiPriority w:val="99"/>
    <w:rsid w:val="00413C28"/>
    <w:pPr>
      <w:autoSpaceDE w:val="0"/>
      <w:autoSpaceDN w:val="0"/>
      <w:spacing w:after="0" w:line="221" w:lineRule="atLeast"/>
    </w:pPr>
    <w:rPr>
      <w:rFonts w:ascii="Univers LT Std 47 Cn Lt" w:hAnsi="Univers LT Std 47 Cn Lt" w:cs="Times New Roman"/>
      <w:sz w:val="24"/>
      <w:szCs w:val="24"/>
    </w:rPr>
  </w:style>
  <w:style w:type="character" w:styleId="FollowedHyperlink">
    <w:name w:val="FollowedHyperlink"/>
    <w:basedOn w:val="DefaultParagraphFont"/>
    <w:uiPriority w:val="99"/>
    <w:semiHidden/>
    <w:unhideWhenUsed/>
    <w:rsid w:val="007779AB"/>
    <w:rPr>
      <w:color w:val="800080" w:themeColor="followedHyperlink"/>
      <w:u w:val="single"/>
    </w:rPr>
  </w:style>
  <w:style w:type="table" w:customStyle="1" w:styleId="MediumShading1-Accent11">
    <w:name w:val="Medium Shading 1 - Accent 11"/>
    <w:basedOn w:val="TableNormal"/>
    <w:uiPriority w:val="63"/>
    <w:rsid w:val="00BB3E8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04E3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36BB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l239">
    <w:name w:val="xl239"/>
    <w:basedOn w:val="Normal"/>
    <w:rsid w:val="003C6B58"/>
    <w:pPr>
      <w:shd w:val="clear" w:color="000000" w:fill="FFF1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0">
    <w:name w:val="xl240"/>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1">
    <w:name w:val="xl241"/>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2">
    <w:name w:val="xl242"/>
    <w:basedOn w:val="Normal"/>
    <w:rsid w:val="003C6B58"/>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Normal"/>
    <w:rsid w:val="003C6B58"/>
    <w:pPr>
      <w:shd w:val="clear" w:color="000000" w:fill="B0BBD7"/>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4">
    <w:name w:val="xl244"/>
    <w:basedOn w:val="Normal"/>
    <w:rsid w:val="003C6B58"/>
    <w:pPr>
      <w:shd w:val="clear" w:color="000000" w:fill="B0BBD7"/>
      <w:spacing w:before="100" w:beforeAutospacing="1" w:after="100" w:afterAutospacing="1" w:line="240" w:lineRule="auto"/>
      <w:ind w:firstLineChars="100" w:firstLine="100"/>
      <w:textAlignment w:val="top"/>
    </w:pPr>
    <w:rPr>
      <w:rFonts w:ascii="Times New Roman" w:eastAsia="Times New Roman" w:hAnsi="Times New Roman" w:cs="Times New Roman"/>
      <w:sz w:val="20"/>
      <w:szCs w:val="20"/>
    </w:rPr>
  </w:style>
  <w:style w:type="paragraph" w:customStyle="1" w:styleId="xl245">
    <w:name w:val="xl245"/>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6">
    <w:name w:val="xl246"/>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7">
    <w:name w:val="xl247"/>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8">
    <w:name w:val="xl248"/>
    <w:basedOn w:val="Normal"/>
    <w:rsid w:val="003C6B58"/>
    <w:pPr>
      <w:pBdr>
        <w:top w:val="single" w:sz="4" w:space="0" w:color="auto"/>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9">
    <w:name w:val="xl249"/>
    <w:basedOn w:val="Normal"/>
    <w:rsid w:val="003C6B58"/>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250">
    <w:name w:val="xl250"/>
    <w:basedOn w:val="Normal"/>
    <w:rsid w:val="003C6B58"/>
    <w:pPr>
      <w:pBdr>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1">
    <w:name w:val="xl251"/>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252">
    <w:name w:val="xl252"/>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253">
    <w:name w:val="xl253"/>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54">
    <w:name w:val="xl254"/>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55">
    <w:name w:val="xl255"/>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6">
    <w:name w:val="xl256"/>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7">
    <w:name w:val="xl257"/>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8">
    <w:name w:val="xl258"/>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9">
    <w:name w:val="xl259"/>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60">
    <w:name w:val="xl260"/>
    <w:basedOn w:val="Normal"/>
    <w:rsid w:val="003C6B58"/>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0"/>
      <w:szCs w:val="20"/>
    </w:rPr>
  </w:style>
  <w:style w:type="paragraph" w:customStyle="1" w:styleId="xl261">
    <w:name w:val="xl261"/>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62">
    <w:name w:val="xl262"/>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63">
    <w:name w:val="xl263"/>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64">
    <w:name w:val="xl264"/>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65">
    <w:name w:val="xl265"/>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266">
    <w:name w:val="xl266"/>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267">
    <w:name w:val="xl267"/>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68">
    <w:name w:val="xl268"/>
    <w:basedOn w:val="Normal"/>
    <w:rsid w:val="003C6B58"/>
    <w:pPr>
      <w:pBdr>
        <w:top w:val="single" w:sz="4" w:space="0" w:color="auto"/>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69">
    <w:name w:val="xl269"/>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70">
    <w:name w:val="xl270"/>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71">
    <w:name w:val="xl271"/>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72">
    <w:name w:val="xl272"/>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73">
    <w:name w:val="xl273"/>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74">
    <w:name w:val="xl274"/>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75">
    <w:name w:val="xl275"/>
    <w:basedOn w:val="Normal"/>
    <w:rsid w:val="003C6B5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276">
    <w:name w:val="xl276"/>
    <w:basedOn w:val="Normal"/>
    <w:rsid w:val="003C6B5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77">
    <w:name w:val="xl277"/>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78">
    <w:name w:val="xl278"/>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79">
    <w:name w:val="xl279"/>
    <w:basedOn w:val="Normal"/>
    <w:rsid w:val="003C6B58"/>
    <w:pPr>
      <w:pBdr>
        <w:top w:val="single" w:sz="4" w:space="0" w:color="auto"/>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80">
    <w:name w:val="xl280"/>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81">
    <w:name w:val="xl281"/>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82">
    <w:name w:val="xl282"/>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83">
    <w:name w:val="xl283"/>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84">
    <w:name w:val="xl284"/>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85">
    <w:name w:val="xl285"/>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86">
    <w:name w:val="xl286"/>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87">
    <w:name w:val="xl287"/>
    <w:basedOn w:val="Normal"/>
    <w:rsid w:val="003C6B58"/>
    <w:pPr>
      <w:pBdr>
        <w:top w:val="single" w:sz="4" w:space="0" w:color="auto"/>
        <w:left w:val="single" w:sz="4" w:space="0" w:color="auto"/>
        <w:bottom w:val="single" w:sz="4" w:space="0" w:color="auto"/>
        <w:right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88">
    <w:name w:val="xl288"/>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89">
    <w:name w:val="xl289"/>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90">
    <w:name w:val="xl290"/>
    <w:basedOn w:val="Normal"/>
    <w:rsid w:val="003C6B58"/>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91">
    <w:name w:val="xl291"/>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92">
    <w:name w:val="xl292"/>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93">
    <w:name w:val="xl293"/>
    <w:basedOn w:val="Normal"/>
    <w:rsid w:val="003C6B58"/>
    <w:pPr>
      <w:shd w:val="clear" w:color="000000" w:fill="B0BBD7"/>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94">
    <w:name w:val="xl294"/>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95">
    <w:name w:val="xl295"/>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96">
    <w:name w:val="xl296"/>
    <w:basedOn w:val="Normal"/>
    <w:rsid w:val="003C6B58"/>
    <w:pPr>
      <w:pBdr>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97">
    <w:name w:val="xl297"/>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98">
    <w:name w:val="xl298"/>
    <w:basedOn w:val="Normal"/>
    <w:rsid w:val="003C6B58"/>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99">
    <w:name w:val="xl299"/>
    <w:basedOn w:val="Normal"/>
    <w:rsid w:val="003C6B58"/>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00">
    <w:name w:val="xl300"/>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01">
    <w:name w:val="xl301"/>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02">
    <w:name w:val="xl302"/>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03">
    <w:name w:val="xl303"/>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04">
    <w:name w:val="xl304"/>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05">
    <w:name w:val="xl305"/>
    <w:basedOn w:val="Normal"/>
    <w:rsid w:val="003C6B58"/>
    <w:pPr>
      <w:pBdr>
        <w:top w:val="single" w:sz="4" w:space="0" w:color="auto"/>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06">
    <w:name w:val="xl306"/>
    <w:basedOn w:val="Normal"/>
    <w:rsid w:val="003C6B58"/>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307">
    <w:name w:val="xl307"/>
    <w:basedOn w:val="Normal"/>
    <w:rsid w:val="003C6B58"/>
    <w:pPr>
      <w:pBdr>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08">
    <w:name w:val="xl308"/>
    <w:basedOn w:val="Normal"/>
    <w:rsid w:val="003C6B58"/>
    <w:pPr>
      <w:pBdr>
        <w:top w:val="single" w:sz="4" w:space="0" w:color="auto"/>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09">
    <w:name w:val="xl309"/>
    <w:basedOn w:val="Normal"/>
    <w:rsid w:val="003C6B58"/>
    <w:pPr>
      <w:shd w:val="clear" w:color="000000" w:fill="FFF1CC"/>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10">
    <w:name w:val="xl310"/>
    <w:basedOn w:val="Normal"/>
    <w:rsid w:val="003C6B58"/>
    <w:pPr>
      <w:shd w:val="clear" w:color="000000" w:fill="FFF1CC"/>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11">
    <w:name w:val="xl311"/>
    <w:basedOn w:val="Normal"/>
    <w:rsid w:val="003C6B58"/>
    <w:pPr>
      <w:shd w:val="clear" w:color="000000" w:fill="FFF1CC"/>
      <w:spacing w:before="100" w:beforeAutospacing="1" w:after="100" w:afterAutospacing="1" w:line="240" w:lineRule="auto"/>
      <w:ind w:firstLineChars="100" w:firstLine="100"/>
      <w:textAlignment w:val="top"/>
    </w:pPr>
    <w:rPr>
      <w:rFonts w:ascii="Times New Roman" w:eastAsia="Times New Roman" w:hAnsi="Times New Roman" w:cs="Times New Roman"/>
      <w:sz w:val="20"/>
      <w:szCs w:val="20"/>
    </w:rPr>
  </w:style>
  <w:style w:type="paragraph" w:customStyle="1" w:styleId="xl312">
    <w:name w:val="xl312"/>
    <w:basedOn w:val="Normal"/>
    <w:rsid w:val="003C6B58"/>
    <w:pPr>
      <w:shd w:val="clear" w:color="000000" w:fill="FFF1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13">
    <w:name w:val="xl313"/>
    <w:basedOn w:val="Normal"/>
    <w:rsid w:val="003C6B58"/>
    <w:pPr>
      <w:shd w:val="clear" w:color="000000" w:fill="FFF1CC"/>
      <w:spacing w:before="100" w:beforeAutospacing="1" w:after="100" w:afterAutospacing="1" w:line="240" w:lineRule="auto"/>
      <w:ind w:firstLineChars="100" w:firstLine="100"/>
      <w:textAlignment w:val="top"/>
    </w:pPr>
    <w:rPr>
      <w:rFonts w:ascii="Times New Roman" w:eastAsia="Times New Roman" w:hAnsi="Times New Roman" w:cs="Times New Roman"/>
      <w:sz w:val="20"/>
      <w:szCs w:val="20"/>
    </w:rPr>
  </w:style>
  <w:style w:type="paragraph" w:customStyle="1" w:styleId="xl314">
    <w:name w:val="xl314"/>
    <w:basedOn w:val="Normal"/>
    <w:rsid w:val="003C6B58"/>
    <w:pPr>
      <w:pBdr>
        <w:bottom w:val="single" w:sz="4" w:space="0" w:color="auto"/>
      </w:pBdr>
      <w:shd w:val="clear" w:color="000000" w:fill="FFF1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15">
    <w:name w:val="xl315"/>
    <w:basedOn w:val="Normal"/>
    <w:rsid w:val="003C6B58"/>
    <w:pPr>
      <w:shd w:val="clear" w:color="000000" w:fill="FFF1CC"/>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316">
    <w:name w:val="xl316"/>
    <w:basedOn w:val="Normal"/>
    <w:rsid w:val="003C6B58"/>
    <w:pPr>
      <w:pBdr>
        <w:top w:val="single" w:sz="4" w:space="0" w:color="auto"/>
        <w:bottom w:val="single" w:sz="4" w:space="0" w:color="auto"/>
      </w:pBdr>
      <w:shd w:val="clear" w:color="000000" w:fill="FFF1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17">
    <w:name w:val="xl317"/>
    <w:basedOn w:val="Normal"/>
    <w:rsid w:val="003C6B58"/>
    <w:pPr>
      <w:shd w:val="clear" w:color="000000" w:fill="FFF1CC"/>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18">
    <w:name w:val="xl318"/>
    <w:basedOn w:val="Normal"/>
    <w:rsid w:val="003C6B58"/>
    <w:pPr>
      <w:pBdr>
        <w:bottom w:val="single" w:sz="4" w:space="0" w:color="auto"/>
      </w:pBdr>
      <w:shd w:val="clear" w:color="000000" w:fill="FFF1CC"/>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19">
    <w:name w:val="xl319"/>
    <w:basedOn w:val="Normal"/>
    <w:rsid w:val="003C6B58"/>
    <w:pPr>
      <w:shd w:val="clear" w:color="000000" w:fill="FFF1CC"/>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320">
    <w:name w:val="xl320"/>
    <w:basedOn w:val="Normal"/>
    <w:rsid w:val="003C6B58"/>
    <w:pPr>
      <w:shd w:val="clear" w:color="000000" w:fill="FFF1CC"/>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rPr>
  </w:style>
  <w:style w:type="paragraph" w:customStyle="1" w:styleId="xl321">
    <w:name w:val="xl321"/>
    <w:basedOn w:val="Normal"/>
    <w:rsid w:val="003C6B58"/>
    <w:pPr>
      <w:shd w:val="clear" w:color="000000" w:fill="FFF1CC"/>
      <w:spacing w:before="100" w:beforeAutospacing="1" w:after="100" w:afterAutospacing="1" w:line="240" w:lineRule="auto"/>
      <w:ind w:firstLineChars="300" w:firstLine="300"/>
      <w:textAlignment w:val="top"/>
    </w:pPr>
    <w:rPr>
      <w:rFonts w:ascii="Times New Roman" w:eastAsia="Times New Roman" w:hAnsi="Times New Roman" w:cs="Times New Roman"/>
      <w:i/>
      <w:iCs/>
      <w:sz w:val="20"/>
      <w:szCs w:val="20"/>
    </w:rPr>
  </w:style>
  <w:style w:type="paragraph" w:customStyle="1" w:styleId="xl322">
    <w:name w:val="xl322"/>
    <w:basedOn w:val="Normal"/>
    <w:rsid w:val="003C6B58"/>
    <w:pPr>
      <w:pBdr>
        <w:top w:val="single" w:sz="4" w:space="0" w:color="auto"/>
      </w:pBdr>
      <w:shd w:val="clear" w:color="000000" w:fill="FFF1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3">
    <w:name w:val="xl323"/>
    <w:basedOn w:val="Normal"/>
    <w:rsid w:val="003C6B58"/>
    <w:pPr>
      <w:pBdr>
        <w:top w:val="single" w:sz="4" w:space="0" w:color="auto"/>
        <w:bottom w:val="single" w:sz="4" w:space="0" w:color="auto"/>
      </w:pBdr>
      <w:shd w:val="clear" w:color="000000" w:fill="FFF1CC"/>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24">
    <w:name w:val="xl324"/>
    <w:basedOn w:val="Normal"/>
    <w:rsid w:val="003C6B58"/>
    <w:pPr>
      <w:shd w:val="clear" w:color="000000" w:fill="FFF1CC"/>
      <w:spacing w:before="100" w:beforeAutospacing="1" w:after="100" w:afterAutospacing="1" w:line="240" w:lineRule="auto"/>
      <w:ind w:firstLineChars="200" w:firstLine="200"/>
      <w:textAlignment w:val="top"/>
    </w:pPr>
    <w:rPr>
      <w:rFonts w:ascii="Times New Roman" w:eastAsia="Times New Roman" w:hAnsi="Times New Roman" w:cs="Times New Roman"/>
      <w:i/>
      <w:iCs/>
      <w:sz w:val="20"/>
      <w:szCs w:val="20"/>
    </w:rPr>
  </w:style>
  <w:style w:type="paragraph" w:customStyle="1" w:styleId="xl325">
    <w:name w:val="xl325"/>
    <w:basedOn w:val="Normal"/>
    <w:rsid w:val="003C6B58"/>
    <w:pPr>
      <w:shd w:val="clear" w:color="000000" w:fill="FFF1CC"/>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326">
    <w:name w:val="xl326"/>
    <w:basedOn w:val="Normal"/>
    <w:rsid w:val="003C6B58"/>
    <w:pPr>
      <w:shd w:val="clear" w:color="000000" w:fill="FFF1CC"/>
      <w:spacing w:before="100" w:beforeAutospacing="1" w:after="100" w:afterAutospacing="1" w:line="240" w:lineRule="auto"/>
      <w:ind w:firstLineChars="100" w:firstLine="100"/>
    </w:pPr>
    <w:rPr>
      <w:rFonts w:ascii="Times New Roman" w:eastAsia="Times New Roman" w:hAnsi="Times New Roman" w:cs="Times New Roman"/>
      <w:sz w:val="20"/>
      <w:szCs w:val="20"/>
    </w:rPr>
  </w:style>
  <w:style w:type="paragraph" w:customStyle="1" w:styleId="xl327">
    <w:name w:val="xl327"/>
    <w:basedOn w:val="Normal"/>
    <w:rsid w:val="003C6B58"/>
    <w:pPr>
      <w:shd w:val="clear" w:color="000000" w:fill="FFF1CC"/>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328">
    <w:name w:val="xl328"/>
    <w:basedOn w:val="Normal"/>
    <w:rsid w:val="003C6B58"/>
    <w:pPr>
      <w:shd w:val="clear" w:color="000000" w:fill="FFF1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9">
    <w:name w:val="xl329"/>
    <w:basedOn w:val="Normal"/>
    <w:rsid w:val="003C6B58"/>
    <w:pPr>
      <w:shd w:val="clear" w:color="000000" w:fill="FFF1CC"/>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30">
    <w:name w:val="xl330"/>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31">
    <w:name w:val="xl331"/>
    <w:basedOn w:val="Normal"/>
    <w:rsid w:val="003C6B58"/>
    <w:pPr>
      <w:shd w:val="clear" w:color="000000" w:fill="E7F1D1"/>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32">
    <w:name w:val="xl332"/>
    <w:basedOn w:val="Normal"/>
    <w:rsid w:val="003C6B58"/>
    <w:pPr>
      <w:shd w:val="clear" w:color="000000" w:fill="E7F1D1"/>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333">
    <w:name w:val="xl333"/>
    <w:basedOn w:val="Normal"/>
    <w:rsid w:val="003C6B58"/>
    <w:pPr>
      <w:shd w:val="clear" w:color="000000" w:fill="E7F1D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34">
    <w:name w:val="xl334"/>
    <w:basedOn w:val="Normal"/>
    <w:rsid w:val="003C6B58"/>
    <w:pPr>
      <w:shd w:val="clear" w:color="000000" w:fill="E7F1D1"/>
      <w:spacing w:before="100" w:beforeAutospacing="1" w:after="100" w:afterAutospacing="1" w:line="240" w:lineRule="auto"/>
      <w:ind w:firstLineChars="100" w:firstLine="100"/>
      <w:textAlignment w:val="top"/>
    </w:pPr>
    <w:rPr>
      <w:rFonts w:ascii="Times New Roman" w:eastAsia="Times New Roman" w:hAnsi="Times New Roman" w:cs="Times New Roman"/>
      <w:sz w:val="20"/>
      <w:szCs w:val="20"/>
    </w:rPr>
  </w:style>
  <w:style w:type="paragraph" w:customStyle="1" w:styleId="xl335">
    <w:name w:val="xl335"/>
    <w:basedOn w:val="Normal"/>
    <w:rsid w:val="003C6B58"/>
    <w:pPr>
      <w:shd w:val="clear" w:color="000000" w:fill="E7F1D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36">
    <w:name w:val="xl336"/>
    <w:basedOn w:val="Normal"/>
    <w:rsid w:val="003C6B58"/>
    <w:pPr>
      <w:pBdr>
        <w:top w:val="single" w:sz="4" w:space="0" w:color="auto"/>
        <w:bottom w:val="single" w:sz="4" w:space="0" w:color="auto"/>
      </w:pBdr>
      <w:shd w:val="clear" w:color="000000" w:fill="E7F1D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37">
    <w:name w:val="xl337"/>
    <w:basedOn w:val="Normal"/>
    <w:rsid w:val="003C6B58"/>
    <w:pPr>
      <w:shd w:val="clear" w:color="000000" w:fill="E7F1D1"/>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338">
    <w:name w:val="xl338"/>
    <w:basedOn w:val="Normal"/>
    <w:rsid w:val="003C6B58"/>
    <w:pPr>
      <w:shd w:val="clear" w:color="000000" w:fill="E7F1D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39">
    <w:name w:val="xl339"/>
    <w:basedOn w:val="Normal"/>
    <w:rsid w:val="003C6B58"/>
    <w:pPr>
      <w:shd w:val="clear" w:color="000000" w:fill="E7F1D1"/>
      <w:spacing w:before="100" w:beforeAutospacing="1" w:after="100" w:afterAutospacing="1" w:line="240" w:lineRule="auto"/>
      <w:ind w:firstLineChars="100" w:firstLine="100"/>
    </w:pPr>
    <w:rPr>
      <w:rFonts w:ascii="Times New Roman" w:eastAsia="Times New Roman" w:hAnsi="Times New Roman" w:cs="Times New Roman"/>
      <w:sz w:val="20"/>
      <w:szCs w:val="20"/>
    </w:rPr>
  </w:style>
  <w:style w:type="paragraph" w:customStyle="1" w:styleId="xl340">
    <w:name w:val="xl340"/>
    <w:basedOn w:val="Normal"/>
    <w:rsid w:val="003C6B58"/>
    <w:pPr>
      <w:shd w:val="clear" w:color="000000" w:fill="E7F1D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41">
    <w:name w:val="xl341"/>
    <w:basedOn w:val="Normal"/>
    <w:rsid w:val="003C6B58"/>
    <w:pPr>
      <w:shd w:val="clear" w:color="000000" w:fill="B0BBD7"/>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342">
    <w:name w:val="xl342"/>
    <w:basedOn w:val="Normal"/>
    <w:rsid w:val="003C6B58"/>
    <w:pPr>
      <w:shd w:val="clear" w:color="000000" w:fill="FF99CC"/>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43">
    <w:name w:val="xl343"/>
    <w:basedOn w:val="Normal"/>
    <w:rsid w:val="003C6B58"/>
    <w:pPr>
      <w:shd w:val="clear" w:color="000000" w:fill="FF99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44">
    <w:name w:val="xl344"/>
    <w:basedOn w:val="Normal"/>
    <w:rsid w:val="003C6B58"/>
    <w:pPr>
      <w:shd w:val="clear" w:color="000000" w:fill="FF99CC"/>
      <w:spacing w:before="100" w:beforeAutospacing="1" w:after="100" w:afterAutospacing="1" w:line="240" w:lineRule="auto"/>
      <w:ind w:firstLineChars="100" w:firstLine="100"/>
    </w:pPr>
    <w:rPr>
      <w:rFonts w:ascii="Times New Roman" w:eastAsia="Times New Roman" w:hAnsi="Times New Roman" w:cs="Times New Roman"/>
      <w:sz w:val="20"/>
      <w:szCs w:val="20"/>
    </w:rPr>
  </w:style>
  <w:style w:type="paragraph" w:customStyle="1" w:styleId="xl345">
    <w:name w:val="xl345"/>
    <w:basedOn w:val="Normal"/>
    <w:rsid w:val="003C6B58"/>
    <w:pPr>
      <w:shd w:val="clear" w:color="000000" w:fill="FF99CC"/>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346">
    <w:name w:val="xl346"/>
    <w:basedOn w:val="Normal"/>
    <w:rsid w:val="003C6B58"/>
    <w:pPr>
      <w:pBdr>
        <w:top w:val="single" w:sz="4" w:space="0" w:color="auto"/>
        <w:bottom w:val="single" w:sz="4" w:space="0" w:color="auto"/>
      </w:pBdr>
      <w:shd w:val="clear" w:color="000000" w:fill="FF99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47">
    <w:name w:val="xl347"/>
    <w:basedOn w:val="Normal"/>
    <w:rsid w:val="003C6B58"/>
    <w:pPr>
      <w:shd w:val="clear" w:color="000000" w:fill="FF99CC"/>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48">
    <w:name w:val="xl348"/>
    <w:basedOn w:val="Normal"/>
    <w:rsid w:val="003C6B58"/>
    <w:pPr>
      <w:shd w:val="clear" w:color="000000" w:fill="FF99CC"/>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49">
    <w:name w:val="xl349"/>
    <w:basedOn w:val="Normal"/>
    <w:rsid w:val="003C6B58"/>
    <w:pPr>
      <w:shd w:val="clear" w:color="000000" w:fill="FF99CC"/>
      <w:spacing w:before="100" w:beforeAutospacing="1" w:after="100" w:afterAutospacing="1" w:line="240" w:lineRule="auto"/>
      <w:ind w:firstLineChars="100" w:firstLine="100"/>
      <w:textAlignment w:val="top"/>
    </w:pPr>
    <w:rPr>
      <w:rFonts w:ascii="Times New Roman" w:eastAsia="Times New Roman" w:hAnsi="Times New Roman" w:cs="Times New Roman"/>
      <w:sz w:val="20"/>
      <w:szCs w:val="20"/>
    </w:rPr>
  </w:style>
  <w:style w:type="paragraph" w:customStyle="1" w:styleId="xl350">
    <w:name w:val="xl350"/>
    <w:basedOn w:val="Normal"/>
    <w:rsid w:val="003C6B58"/>
    <w:pPr>
      <w:pBdr>
        <w:bottom w:val="single" w:sz="4" w:space="0" w:color="auto"/>
      </w:pBdr>
      <w:shd w:val="clear" w:color="000000" w:fill="FF99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51">
    <w:name w:val="xl351"/>
    <w:basedOn w:val="Normal"/>
    <w:rsid w:val="003C6B58"/>
    <w:pPr>
      <w:shd w:val="clear" w:color="000000" w:fill="D8DDEB"/>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52">
    <w:name w:val="xl352"/>
    <w:basedOn w:val="Normal"/>
    <w:rsid w:val="003C6B58"/>
    <w:pPr>
      <w:shd w:val="clear" w:color="000000" w:fill="D8DDEB"/>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53">
    <w:name w:val="xl353"/>
    <w:basedOn w:val="Normal"/>
    <w:rsid w:val="003C6B58"/>
    <w:pPr>
      <w:shd w:val="clear" w:color="000000" w:fill="D8DDEB"/>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54">
    <w:name w:val="xl354"/>
    <w:basedOn w:val="Normal"/>
    <w:rsid w:val="003C6B58"/>
    <w:pP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55">
    <w:name w:val="xl355"/>
    <w:basedOn w:val="Normal"/>
    <w:rsid w:val="003C6B58"/>
    <w:pPr>
      <w:pBdr>
        <w:bottom w:val="single" w:sz="8" w:space="0" w:color="auto"/>
      </w:pBdr>
      <w:shd w:val="clear" w:color="000000" w:fill="D8DDEB"/>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56">
    <w:name w:val="xl356"/>
    <w:basedOn w:val="Normal"/>
    <w:rsid w:val="003C6B58"/>
    <w:pPr>
      <w:shd w:val="clear" w:color="000000" w:fill="CCCC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57">
    <w:name w:val="xl357"/>
    <w:basedOn w:val="Normal"/>
    <w:rsid w:val="003C6B58"/>
    <w:pPr>
      <w:shd w:val="clear" w:color="000000" w:fill="CCCC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58">
    <w:name w:val="xl358"/>
    <w:basedOn w:val="Normal"/>
    <w:rsid w:val="003C6B58"/>
    <w:pPr>
      <w:shd w:val="clear" w:color="000000" w:fill="CCCC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59">
    <w:name w:val="xl359"/>
    <w:basedOn w:val="Normal"/>
    <w:rsid w:val="003C6B58"/>
    <w:pPr>
      <w:shd w:val="clear" w:color="000000" w:fill="CCCC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60">
    <w:name w:val="xl360"/>
    <w:basedOn w:val="Normal"/>
    <w:rsid w:val="003C6B58"/>
    <w:pPr>
      <w:shd w:val="clear" w:color="000000" w:fill="CCCC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61">
    <w:name w:val="xl361"/>
    <w:basedOn w:val="Normal"/>
    <w:rsid w:val="003C6B58"/>
    <w:pPr>
      <w:pBdr>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62">
    <w:name w:val="xl362"/>
    <w:basedOn w:val="Normal"/>
    <w:rsid w:val="003C6B58"/>
    <w:pPr>
      <w:shd w:val="clear" w:color="000000" w:fill="CCCC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63">
    <w:name w:val="xl363"/>
    <w:basedOn w:val="Normal"/>
    <w:rsid w:val="003C6B58"/>
    <w:pPr>
      <w:shd w:val="clear" w:color="000000" w:fill="CCCC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64">
    <w:name w:val="xl364"/>
    <w:basedOn w:val="Normal"/>
    <w:rsid w:val="003C6B58"/>
    <w:pPr>
      <w:pBdr>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65">
    <w:name w:val="xl365"/>
    <w:basedOn w:val="Normal"/>
    <w:rsid w:val="003C6B58"/>
    <w:pPr>
      <w:pBdr>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66">
    <w:name w:val="xl366"/>
    <w:basedOn w:val="Normal"/>
    <w:rsid w:val="003C6B58"/>
    <w:pPr>
      <w:shd w:val="clear" w:color="000000" w:fill="FFF1CC"/>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367">
    <w:name w:val="xl367"/>
    <w:basedOn w:val="Normal"/>
    <w:rsid w:val="003C6B58"/>
    <w:pPr>
      <w:pBdr>
        <w:bottom w:val="single" w:sz="4" w:space="0" w:color="auto"/>
      </w:pBdr>
      <w:shd w:val="clear" w:color="000000" w:fill="E7F1D1"/>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68">
    <w:name w:val="xl368"/>
    <w:basedOn w:val="Normal"/>
    <w:rsid w:val="003C6B58"/>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369">
    <w:name w:val="xl369"/>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70">
    <w:name w:val="xl370"/>
    <w:basedOn w:val="Normal"/>
    <w:rsid w:val="003C6B58"/>
    <w:pPr>
      <w:pBdr>
        <w:top w:val="single" w:sz="4" w:space="0" w:color="auto"/>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71">
    <w:name w:val="xl371"/>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72">
    <w:name w:val="xl372"/>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3">
    <w:name w:val="xl373"/>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4">
    <w:name w:val="xl374"/>
    <w:basedOn w:val="Normal"/>
    <w:rsid w:val="003C6B58"/>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5">
    <w:name w:val="xl375"/>
    <w:basedOn w:val="Normal"/>
    <w:rsid w:val="003C6B58"/>
    <w:pPr>
      <w:pBdr>
        <w:top w:val="single" w:sz="4" w:space="0" w:color="auto"/>
        <w:bottom w:val="double" w:sz="6"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6">
    <w:name w:val="xl376"/>
    <w:basedOn w:val="Normal"/>
    <w:rsid w:val="003C6B58"/>
    <w:pPr>
      <w:pBdr>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7">
    <w:name w:val="xl377"/>
    <w:basedOn w:val="Normal"/>
    <w:rsid w:val="003C6B58"/>
    <w:pPr>
      <w:pBdr>
        <w:top w:val="single" w:sz="4" w:space="0" w:color="auto"/>
        <w:bottom w:val="double" w:sz="6"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8">
    <w:name w:val="xl378"/>
    <w:basedOn w:val="Normal"/>
    <w:rsid w:val="003C6B58"/>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9">
    <w:name w:val="xl379"/>
    <w:basedOn w:val="Normal"/>
    <w:rsid w:val="003C6B58"/>
    <w:pPr>
      <w:shd w:val="clear" w:color="000000" w:fill="FFF1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0">
    <w:name w:val="xl380"/>
    <w:basedOn w:val="Normal"/>
    <w:rsid w:val="003C6B58"/>
    <w:pPr>
      <w:pBdr>
        <w:bottom w:val="single" w:sz="8" w:space="0" w:color="auto"/>
      </w:pBdr>
      <w:shd w:val="clear" w:color="000000" w:fill="FFF1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1">
    <w:name w:val="xl381"/>
    <w:basedOn w:val="Normal"/>
    <w:rsid w:val="003C6B58"/>
    <w:pPr>
      <w:pBdr>
        <w:top w:val="single" w:sz="4" w:space="0" w:color="auto"/>
        <w:bottom w:val="double" w:sz="6" w:space="0" w:color="auto"/>
      </w:pBdr>
      <w:shd w:val="clear" w:color="000000" w:fill="FFF1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2">
    <w:name w:val="xl382"/>
    <w:basedOn w:val="Normal"/>
    <w:rsid w:val="003C6B58"/>
    <w:pPr>
      <w:pBdr>
        <w:top w:val="single" w:sz="4" w:space="0" w:color="auto"/>
        <w:bottom w:val="single" w:sz="4" w:space="0" w:color="auto"/>
      </w:pBdr>
      <w:shd w:val="clear" w:color="000000" w:fill="E7F1D1"/>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83">
    <w:name w:val="xl383"/>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84">
    <w:name w:val="xl384"/>
    <w:basedOn w:val="Normal"/>
    <w:rsid w:val="003C6B58"/>
    <w:pPr>
      <w:shd w:val="clear" w:color="000000" w:fill="E7F1D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3C6B58"/>
    <w:pPr>
      <w:pBdr>
        <w:bottom w:val="single" w:sz="8" w:space="0" w:color="auto"/>
      </w:pBdr>
      <w:shd w:val="clear" w:color="000000" w:fill="E7F1D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6">
    <w:name w:val="xl386"/>
    <w:basedOn w:val="Normal"/>
    <w:rsid w:val="003C6B58"/>
    <w:pPr>
      <w:pBdr>
        <w:top w:val="single" w:sz="4" w:space="0" w:color="auto"/>
        <w:bottom w:val="double" w:sz="6" w:space="0" w:color="auto"/>
      </w:pBdr>
      <w:shd w:val="clear" w:color="000000" w:fill="E7F1D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7">
    <w:name w:val="xl387"/>
    <w:basedOn w:val="Normal"/>
    <w:rsid w:val="003C6B58"/>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8">
    <w:name w:val="xl388"/>
    <w:basedOn w:val="Normal"/>
    <w:rsid w:val="003C6B58"/>
    <w:pPr>
      <w:pBdr>
        <w:top w:val="single" w:sz="4" w:space="0" w:color="auto"/>
        <w:bottom w:val="double" w:sz="6"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9">
    <w:name w:val="xl389"/>
    <w:basedOn w:val="Normal"/>
    <w:rsid w:val="003C6B58"/>
    <w:pPr>
      <w:shd w:val="clear" w:color="000000" w:fill="D8DDE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0">
    <w:name w:val="xl390"/>
    <w:basedOn w:val="Normal"/>
    <w:rsid w:val="003C6B58"/>
    <w:pPr>
      <w:pBdr>
        <w:bottom w:val="single" w:sz="8" w:space="0" w:color="auto"/>
      </w:pBdr>
      <w:shd w:val="clear" w:color="000000" w:fill="D8DDE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1">
    <w:name w:val="xl391"/>
    <w:basedOn w:val="Normal"/>
    <w:rsid w:val="003C6B58"/>
    <w:pPr>
      <w:pBdr>
        <w:top w:val="single" w:sz="4" w:space="0" w:color="auto"/>
        <w:bottom w:val="double" w:sz="6" w:space="0" w:color="auto"/>
      </w:pBdr>
      <w:shd w:val="clear" w:color="000000" w:fill="D8DDE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2">
    <w:name w:val="xl392"/>
    <w:basedOn w:val="Normal"/>
    <w:rsid w:val="003C6B58"/>
    <w:pPr>
      <w:shd w:val="clear" w:color="000000" w:fill="FF99CC"/>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93">
    <w:name w:val="xl393"/>
    <w:basedOn w:val="Normal"/>
    <w:rsid w:val="003C6B58"/>
    <w:pPr>
      <w:pBdr>
        <w:bottom w:val="single" w:sz="8" w:space="0" w:color="auto"/>
      </w:pBdr>
      <w:shd w:val="clear" w:color="000000" w:fill="FF99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4">
    <w:name w:val="xl394"/>
    <w:basedOn w:val="Normal"/>
    <w:rsid w:val="003C6B58"/>
    <w:pPr>
      <w:pBdr>
        <w:top w:val="single" w:sz="4" w:space="0" w:color="auto"/>
        <w:bottom w:val="double" w:sz="6" w:space="0" w:color="auto"/>
      </w:pBdr>
      <w:shd w:val="clear" w:color="000000" w:fill="FF99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5">
    <w:name w:val="xl395"/>
    <w:basedOn w:val="Normal"/>
    <w:rsid w:val="003C6B58"/>
    <w:pPr>
      <w:pBdr>
        <w:top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96">
    <w:name w:val="xl396"/>
    <w:basedOn w:val="Normal"/>
    <w:rsid w:val="003C6B58"/>
    <w:pPr>
      <w:pBdr>
        <w:top w:val="single" w:sz="4" w:space="0" w:color="auto"/>
        <w:bottom w:val="single" w:sz="4" w:space="0" w:color="auto"/>
      </w:pBdr>
      <w:shd w:val="clear" w:color="000000" w:fill="D8DDEB"/>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97">
    <w:name w:val="xl397"/>
    <w:basedOn w:val="Normal"/>
    <w:rsid w:val="003C6B58"/>
    <w:pPr>
      <w:pBdr>
        <w:top w:val="single" w:sz="4" w:space="0" w:color="auto"/>
        <w:bottom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98">
    <w:name w:val="xl398"/>
    <w:basedOn w:val="Normal"/>
    <w:rsid w:val="003C6B58"/>
    <w:pPr>
      <w:shd w:val="clear" w:color="000000" w:fill="CCCC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9">
    <w:name w:val="xl399"/>
    <w:basedOn w:val="Normal"/>
    <w:rsid w:val="003C6B58"/>
    <w:pPr>
      <w:shd w:val="clear" w:color="000000" w:fill="CCCC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0">
    <w:name w:val="xl400"/>
    <w:basedOn w:val="Normal"/>
    <w:rsid w:val="003C6B58"/>
    <w:pPr>
      <w:pBdr>
        <w:top w:val="single" w:sz="4" w:space="0" w:color="auto"/>
        <w:bottom w:val="double" w:sz="6"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1">
    <w:name w:val="xl401"/>
    <w:basedOn w:val="Normal"/>
    <w:rsid w:val="003C6B58"/>
    <w:pPr>
      <w:pBdr>
        <w:top w:val="single" w:sz="4" w:space="0" w:color="auto"/>
        <w:bottom w:val="double" w:sz="6"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2">
    <w:name w:val="xl402"/>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03">
    <w:name w:val="xl403"/>
    <w:basedOn w:val="Normal"/>
    <w:rsid w:val="003C6B58"/>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4">
    <w:name w:val="xl404"/>
    <w:basedOn w:val="Normal"/>
    <w:rsid w:val="003C6B58"/>
    <w:pPr>
      <w:pBdr>
        <w:top w:val="single" w:sz="4" w:space="0" w:color="auto"/>
        <w:bottom w:val="double" w:sz="6" w:space="0" w:color="auto"/>
      </w:pBd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5">
    <w:name w:val="xl405"/>
    <w:basedOn w:val="Normal"/>
    <w:rsid w:val="003C6B58"/>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3C6B58"/>
    <w:pPr>
      <w:pBdr>
        <w:top w:val="single" w:sz="4" w:space="0" w:color="auto"/>
      </w:pBd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8">
    <w:name w:val="xl408"/>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9">
    <w:name w:val="xl409"/>
    <w:basedOn w:val="Normal"/>
    <w:rsid w:val="003C6B58"/>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10">
    <w:name w:val="xl410"/>
    <w:basedOn w:val="Normal"/>
    <w:rsid w:val="003C6B58"/>
    <w:pPr>
      <w:pBdr>
        <w:top w:val="single" w:sz="4" w:space="0" w:color="auto"/>
        <w:bottom w:val="double" w:sz="6"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11">
    <w:name w:val="xl411"/>
    <w:basedOn w:val="Normal"/>
    <w:rsid w:val="003C6B58"/>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2">
    <w:name w:val="xl412"/>
    <w:basedOn w:val="Normal"/>
    <w:rsid w:val="003C6B58"/>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413">
    <w:name w:val="xl413"/>
    <w:basedOn w:val="Normal"/>
    <w:rsid w:val="003C6B5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14">
    <w:name w:val="xl414"/>
    <w:basedOn w:val="Normal"/>
    <w:rsid w:val="003C6B58"/>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15">
    <w:name w:val="xl415"/>
    <w:basedOn w:val="Normal"/>
    <w:rsid w:val="003C6B58"/>
    <w:pPr>
      <w:pBdr>
        <w:top w:val="single" w:sz="4" w:space="0" w:color="auto"/>
        <w:bottom w:val="double" w:sz="6" w:space="0" w:color="auto"/>
      </w:pBdr>
      <w:shd w:val="clear" w:color="000000" w:fill="B0BB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16">
    <w:name w:val="xl416"/>
    <w:basedOn w:val="Normal"/>
    <w:rsid w:val="003C6B58"/>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17">
    <w:name w:val="xl417"/>
    <w:basedOn w:val="Normal"/>
    <w:rsid w:val="003C6B58"/>
    <w:pPr>
      <w:pBdr>
        <w:top w:val="single" w:sz="4" w:space="0" w:color="auto"/>
        <w:bottom w:val="double" w:sz="6" w:space="0" w:color="auto"/>
      </w:pBdr>
      <w:shd w:val="clear" w:color="000000" w:fill="B0BBD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2nonumbers">
    <w:name w:val="Heading 2 no numbers"/>
    <w:basedOn w:val="Heading1"/>
    <w:qFormat/>
    <w:rsid w:val="0011035F"/>
    <w:pPr>
      <w:numPr>
        <w:numId w:val="0"/>
      </w:numPr>
      <w:spacing w:after="0"/>
      <w:outlineLvl w:val="1"/>
    </w:pPr>
    <w:rPr>
      <w:rFonts w:asciiTheme="minorHAnsi" w:hAnsiTheme="minorHAnsi"/>
      <w:b/>
      <w:color w:val="auto"/>
      <w:sz w:val="24"/>
    </w:rPr>
  </w:style>
  <w:style w:type="paragraph" w:customStyle="1" w:styleId="xl104">
    <w:name w:val="xl104"/>
    <w:basedOn w:val="Normal"/>
    <w:rsid w:val="00F124FF"/>
    <w:pPr>
      <w:pBdr>
        <w:lef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06">
    <w:name w:val="xl106"/>
    <w:basedOn w:val="Normal"/>
    <w:rsid w:val="00F124F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7">
    <w:name w:val="xl107"/>
    <w:basedOn w:val="Normal"/>
    <w:rsid w:val="00F124FF"/>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9">
    <w:name w:val="xl109"/>
    <w:basedOn w:val="Normal"/>
    <w:rsid w:val="00F124FF"/>
    <w:pPr>
      <w:pBdr>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0">
    <w:name w:val="xl110"/>
    <w:basedOn w:val="Normal"/>
    <w:rsid w:val="00F124FF"/>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1">
    <w:name w:val="xl111"/>
    <w:basedOn w:val="Normal"/>
    <w:rsid w:val="00F124FF"/>
    <w:pPr>
      <w:pBdr>
        <w:top w:val="single" w:sz="4" w:space="0" w:color="auto"/>
        <w:lef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2">
    <w:name w:val="xl112"/>
    <w:basedOn w:val="Normal"/>
    <w:rsid w:val="00F124F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3">
    <w:name w:val="xl113"/>
    <w:basedOn w:val="Normal"/>
    <w:rsid w:val="00F124FF"/>
    <w:pPr>
      <w:pBdr>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4">
    <w:name w:val="xl114"/>
    <w:basedOn w:val="Normal"/>
    <w:rsid w:val="00F124FF"/>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Normal"/>
    <w:rsid w:val="00F124FF"/>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6">
    <w:name w:val="xl116"/>
    <w:basedOn w:val="Normal"/>
    <w:rsid w:val="00F124FF"/>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sz w:val="20"/>
      <w:szCs w:val="20"/>
    </w:rPr>
  </w:style>
  <w:style w:type="paragraph" w:customStyle="1" w:styleId="xl117">
    <w:name w:val="xl117"/>
    <w:basedOn w:val="Normal"/>
    <w:rsid w:val="00F124FF"/>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Normal"/>
    <w:rsid w:val="00F124FF"/>
    <w:pPr>
      <w:pBdr>
        <w:top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19">
    <w:name w:val="xl119"/>
    <w:basedOn w:val="Normal"/>
    <w:rsid w:val="00F124FF"/>
    <w:pPr>
      <w:pBdr>
        <w:top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20">
    <w:name w:val="xl120"/>
    <w:basedOn w:val="Normal"/>
    <w:rsid w:val="00F124FF"/>
    <w:pPr>
      <w:spacing w:before="100" w:beforeAutospacing="1" w:after="100" w:afterAutospacing="1" w:line="240" w:lineRule="auto"/>
    </w:pPr>
    <w:rPr>
      <w:rFonts w:ascii="Arial" w:eastAsia="Times New Roman" w:hAnsi="Arial" w:cs="Arial"/>
      <w:i/>
      <w:iCs/>
      <w:sz w:val="20"/>
      <w:szCs w:val="20"/>
    </w:rPr>
  </w:style>
  <w:style w:type="paragraph" w:customStyle="1" w:styleId="xl121">
    <w:name w:val="xl121"/>
    <w:basedOn w:val="Normal"/>
    <w:rsid w:val="00F124F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22">
    <w:name w:val="xl122"/>
    <w:basedOn w:val="Normal"/>
    <w:rsid w:val="00F124FF"/>
    <w:pPr>
      <w:pBdr>
        <w:bottom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23">
    <w:name w:val="xl123"/>
    <w:basedOn w:val="Normal"/>
    <w:rsid w:val="00F124FF"/>
    <w:pPr>
      <w:pBdr>
        <w:bottom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24">
    <w:name w:val="xl124"/>
    <w:basedOn w:val="Normal"/>
    <w:rsid w:val="00F124F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25">
    <w:name w:val="xl125"/>
    <w:basedOn w:val="Normal"/>
    <w:rsid w:val="00F124FF"/>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i/>
      <w:iCs/>
      <w:sz w:val="24"/>
      <w:szCs w:val="24"/>
    </w:rPr>
  </w:style>
  <w:style w:type="paragraph" w:customStyle="1" w:styleId="xl126">
    <w:name w:val="xl126"/>
    <w:basedOn w:val="Normal"/>
    <w:rsid w:val="00F124FF"/>
    <w:pPr>
      <w:pBdr>
        <w:top w:val="single" w:sz="4" w:space="0" w:color="auto"/>
        <w:lef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27">
    <w:name w:val="xl127"/>
    <w:basedOn w:val="Normal"/>
    <w:rsid w:val="00F124FF"/>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28">
    <w:name w:val="xl128"/>
    <w:basedOn w:val="Normal"/>
    <w:rsid w:val="00F124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29">
    <w:name w:val="xl129"/>
    <w:basedOn w:val="Normal"/>
    <w:rsid w:val="00F124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30">
    <w:name w:val="xl130"/>
    <w:basedOn w:val="Normal"/>
    <w:rsid w:val="00F124F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1">
    <w:name w:val="xl131"/>
    <w:basedOn w:val="Normal"/>
    <w:rsid w:val="00F124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32">
    <w:name w:val="xl132"/>
    <w:basedOn w:val="Normal"/>
    <w:rsid w:val="00F124F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3">
    <w:name w:val="xl133"/>
    <w:basedOn w:val="Normal"/>
    <w:rsid w:val="00F124F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34">
    <w:name w:val="xl134"/>
    <w:basedOn w:val="Normal"/>
    <w:rsid w:val="00F124FF"/>
    <w:pPr>
      <w:pBdr>
        <w:top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35">
    <w:name w:val="xl135"/>
    <w:basedOn w:val="Normal"/>
    <w:rsid w:val="00F124FF"/>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36">
    <w:name w:val="xl136"/>
    <w:basedOn w:val="Normal"/>
    <w:rsid w:val="00F124FF"/>
    <w:pPr>
      <w:pBdr>
        <w:right w:val="single" w:sz="4" w:space="0" w:color="auto"/>
      </w:pBdr>
      <w:spacing w:before="100" w:beforeAutospacing="1" w:after="100" w:afterAutospacing="1" w:line="240" w:lineRule="auto"/>
      <w:textAlignment w:val="center"/>
    </w:pPr>
    <w:rPr>
      <w:rFonts w:ascii="Arial" w:eastAsia="Times New Roman" w:hAnsi="Arial" w:cs="Arial"/>
      <w:i/>
      <w:iCs/>
      <w:sz w:val="20"/>
      <w:szCs w:val="20"/>
      <w:u w:val="single"/>
    </w:rPr>
  </w:style>
  <w:style w:type="paragraph" w:customStyle="1" w:styleId="xl137">
    <w:name w:val="xl137"/>
    <w:basedOn w:val="Normal"/>
    <w:rsid w:val="00F124FF"/>
    <w:pPr>
      <w:pBdr>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38">
    <w:name w:val="xl138"/>
    <w:basedOn w:val="Normal"/>
    <w:rsid w:val="00F124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39">
    <w:name w:val="xl139"/>
    <w:basedOn w:val="Normal"/>
    <w:rsid w:val="00F124F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40">
    <w:name w:val="xl140"/>
    <w:basedOn w:val="Normal"/>
    <w:rsid w:val="00F124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41">
    <w:name w:val="xl141"/>
    <w:basedOn w:val="Normal"/>
    <w:rsid w:val="00F124FF"/>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42">
    <w:name w:val="xl142"/>
    <w:basedOn w:val="Normal"/>
    <w:rsid w:val="00F124F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43">
    <w:name w:val="xl143"/>
    <w:basedOn w:val="Normal"/>
    <w:rsid w:val="00F124FF"/>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44">
    <w:name w:val="xl144"/>
    <w:basedOn w:val="Normal"/>
    <w:rsid w:val="00F124FF"/>
    <w:pPr>
      <w:pBdr>
        <w:left w:val="single" w:sz="4" w:space="0" w:color="auto"/>
      </w:pBdr>
      <w:spacing w:before="100" w:beforeAutospacing="1" w:after="100" w:afterAutospacing="1" w:line="240" w:lineRule="auto"/>
      <w:textAlignment w:val="center"/>
    </w:pPr>
    <w:rPr>
      <w:rFonts w:ascii="Arial" w:eastAsia="Times New Roman" w:hAnsi="Arial" w:cs="Arial"/>
      <w:i/>
      <w:iCs/>
      <w:sz w:val="20"/>
      <w:szCs w:val="20"/>
      <w:u w:val="single"/>
    </w:rPr>
  </w:style>
  <w:style w:type="paragraph" w:customStyle="1" w:styleId="xl145">
    <w:name w:val="xl145"/>
    <w:basedOn w:val="Normal"/>
    <w:rsid w:val="00F124FF"/>
    <w:pPr>
      <w:pBdr>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46">
    <w:name w:val="xl146"/>
    <w:basedOn w:val="Normal"/>
    <w:rsid w:val="00F124FF"/>
    <w:pPr>
      <w:pBdr>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47">
    <w:name w:val="xl147"/>
    <w:basedOn w:val="Normal"/>
    <w:rsid w:val="00F124FF"/>
    <w:pPr>
      <w:pBdr>
        <w:left w:val="single" w:sz="4" w:space="0" w:color="auto"/>
      </w:pBdr>
      <w:spacing w:before="100" w:beforeAutospacing="1" w:after="100" w:afterAutospacing="1" w:line="240" w:lineRule="auto"/>
      <w:textAlignment w:val="center"/>
    </w:pPr>
    <w:rPr>
      <w:rFonts w:ascii="Arial" w:eastAsia="Times New Roman" w:hAnsi="Arial" w:cs="Arial"/>
      <w:b/>
      <w:bCs/>
      <w:i/>
      <w:iCs/>
      <w:sz w:val="20"/>
      <w:szCs w:val="20"/>
      <w:u w:val="single"/>
    </w:rPr>
  </w:style>
  <w:style w:type="paragraph" w:customStyle="1" w:styleId="xl148">
    <w:name w:val="xl148"/>
    <w:basedOn w:val="Normal"/>
    <w:rsid w:val="00F124F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49">
    <w:name w:val="xl149"/>
    <w:basedOn w:val="Normal"/>
    <w:rsid w:val="00F124FF"/>
    <w:pPr>
      <w:pBdr>
        <w:left w:val="single" w:sz="4" w:space="0" w:color="auto"/>
        <w:bottom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50">
    <w:name w:val="xl150"/>
    <w:basedOn w:val="Normal"/>
    <w:rsid w:val="00F124FF"/>
    <w:pPr>
      <w:pBdr>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51">
    <w:name w:val="xl151"/>
    <w:basedOn w:val="Normal"/>
    <w:rsid w:val="00F124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52">
    <w:name w:val="xl152"/>
    <w:basedOn w:val="Normal"/>
    <w:rsid w:val="00F124FF"/>
    <w:pPr>
      <w:pBdr>
        <w:top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3">
    <w:name w:val="xl153"/>
    <w:basedOn w:val="Normal"/>
    <w:rsid w:val="00F124FF"/>
    <w:pPr>
      <w:pBdr>
        <w:top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4">
    <w:name w:val="xl154"/>
    <w:basedOn w:val="Normal"/>
    <w:rsid w:val="00F124FF"/>
    <w:pPr>
      <w:pBdr>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55">
    <w:name w:val="xl155"/>
    <w:basedOn w:val="Normal"/>
    <w:rsid w:val="00F124FF"/>
    <w:pPr>
      <w:pBdr>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6">
    <w:name w:val="xl156"/>
    <w:basedOn w:val="Normal"/>
    <w:rsid w:val="00F124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57">
    <w:name w:val="xl157"/>
    <w:basedOn w:val="Normal"/>
    <w:rsid w:val="00F124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8">
    <w:name w:val="xl158"/>
    <w:basedOn w:val="Normal"/>
    <w:rsid w:val="00F124FF"/>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9">
    <w:name w:val="xl159"/>
    <w:basedOn w:val="Normal"/>
    <w:rsid w:val="00F124FF"/>
    <w:pPr>
      <w:pBdr>
        <w:top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Normal"/>
    <w:rsid w:val="00F124FF"/>
    <w:pPr>
      <w:pBdr>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1">
    <w:name w:val="xl161"/>
    <w:basedOn w:val="Normal"/>
    <w:rsid w:val="00F124F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62">
    <w:name w:val="xl162"/>
    <w:basedOn w:val="Normal"/>
    <w:rsid w:val="00F124FF"/>
    <w:pPr>
      <w:pBdr>
        <w:left w:val="single" w:sz="4" w:space="0" w:color="auto"/>
      </w:pBdr>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63">
    <w:name w:val="xl163"/>
    <w:basedOn w:val="Normal"/>
    <w:rsid w:val="00F124FF"/>
    <w:pPr>
      <w:pBdr>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Normal"/>
    <w:rsid w:val="00F124FF"/>
    <w:pPr>
      <w:pBdr>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5">
    <w:name w:val="xl165"/>
    <w:basedOn w:val="Normal"/>
    <w:rsid w:val="00F124F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166">
    <w:name w:val="xl166"/>
    <w:basedOn w:val="Normal"/>
    <w:rsid w:val="00F124FF"/>
    <w:pPr>
      <w:pBdr>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167">
    <w:name w:val="xl167"/>
    <w:basedOn w:val="Normal"/>
    <w:rsid w:val="00F124F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68">
    <w:name w:val="xl168"/>
    <w:basedOn w:val="Normal"/>
    <w:rsid w:val="00F124FF"/>
    <w:pPr>
      <w:pBdr>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9">
    <w:name w:val="xl169"/>
    <w:basedOn w:val="Normal"/>
    <w:rsid w:val="00F124FF"/>
    <w:pPr>
      <w:pBdr>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170">
    <w:name w:val="xl170"/>
    <w:basedOn w:val="Normal"/>
    <w:rsid w:val="00F124FF"/>
    <w:pPr>
      <w:pBdr>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71">
    <w:name w:val="xl171"/>
    <w:basedOn w:val="Normal"/>
    <w:rsid w:val="00F124FF"/>
    <w:pPr>
      <w:pBdr>
        <w:left w:val="single" w:sz="4" w:space="0" w:color="auto"/>
        <w:right w:val="single" w:sz="4" w:space="0" w:color="auto"/>
      </w:pBdr>
      <w:spacing w:before="100" w:beforeAutospacing="1" w:after="100" w:afterAutospacing="1" w:line="240" w:lineRule="auto"/>
    </w:pPr>
    <w:rPr>
      <w:rFonts w:ascii="Arial" w:eastAsia="Times New Roman" w:hAnsi="Arial" w:cs="Arial"/>
      <w:b/>
      <w:bCs/>
      <w:i/>
      <w:iCs/>
      <w:sz w:val="20"/>
      <w:szCs w:val="20"/>
      <w:u w:val="single"/>
    </w:rPr>
  </w:style>
  <w:style w:type="paragraph" w:customStyle="1" w:styleId="xl172">
    <w:name w:val="xl172"/>
    <w:basedOn w:val="Normal"/>
    <w:rsid w:val="00F124FF"/>
    <w:pPr>
      <w:pBdr>
        <w:left w:val="single" w:sz="4" w:space="0" w:color="auto"/>
        <w:right w:val="single" w:sz="4" w:space="0" w:color="auto"/>
      </w:pBdr>
      <w:spacing w:before="100" w:beforeAutospacing="1" w:after="100" w:afterAutospacing="1" w:line="240" w:lineRule="auto"/>
    </w:pPr>
    <w:rPr>
      <w:rFonts w:ascii="Arial" w:eastAsia="Times New Roman" w:hAnsi="Arial" w:cs="Arial"/>
      <w:b/>
      <w:bCs/>
      <w:i/>
      <w:iCs/>
      <w:sz w:val="20"/>
      <w:szCs w:val="20"/>
    </w:rPr>
  </w:style>
  <w:style w:type="paragraph" w:customStyle="1" w:styleId="xl173">
    <w:name w:val="xl173"/>
    <w:basedOn w:val="Normal"/>
    <w:rsid w:val="00F124FF"/>
    <w:pPr>
      <w:pBdr>
        <w:left w:val="single" w:sz="4" w:space="0" w:color="auto"/>
      </w:pBdr>
      <w:spacing w:before="100" w:beforeAutospacing="1" w:after="100" w:afterAutospacing="1" w:line="240" w:lineRule="auto"/>
    </w:pPr>
    <w:rPr>
      <w:rFonts w:ascii="Arial" w:eastAsia="Times New Roman" w:hAnsi="Arial" w:cs="Arial"/>
      <w:b/>
      <w:bCs/>
      <w:i/>
      <w:iCs/>
      <w:sz w:val="20"/>
      <w:szCs w:val="20"/>
    </w:rPr>
  </w:style>
  <w:style w:type="paragraph" w:customStyle="1" w:styleId="xl174">
    <w:name w:val="xl174"/>
    <w:basedOn w:val="Normal"/>
    <w:rsid w:val="00F124FF"/>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75">
    <w:name w:val="xl175"/>
    <w:basedOn w:val="Normal"/>
    <w:rsid w:val="00F124FF"/>
    <w:pPr>
      <w:spacing w:before="100" w:beforeAutospacing="1" w:after="100" w:afterAutospacing="1" w:line="240" w:lineRule="auto"/>
    </w:pPr>
    <w:rPr>
      <w:rFonts w:ascii="Arial" w:eastAsia="Times New Roman" w:hAnsi="Arial" w:cs="Arial"/>
      <w:sz w:val="20"/>
      <w:szCs w:val="20"/>
    </w:rPr>
  </w:style>
  <w:style w:type="paragraph" w:customStyle="1" w:styleId="xl176">
    <w:name w:val="xl176"/>
    <w:basedOn w:val="Normal"/>
    <w:rsid w:val="00F124FF"/>
    <w:pPr>
      <w:pBdr>
        <w:top w:val="single" w:sz="4" w:space="0" w:color="auto"/>
        <w:bottom w:val="single" w:sz="4" w:space="0" w:color="auto"/>
      </w:pBdr>
      <w:shd w:val="clear" w:color="000000" w:fill="000000"/>
      <w:spacing w:before="100" w:beforeAutospacing="1" w:after="100" w:afterAutospacing="1" w:line="240" w:lineRule="auto"/>
    </w:pPr>
    <w:rPr>
      <w:rFonts w:ascii="Arial" w:eastAsia="Times New Roman" w:hAnsi="Arial" w:cs="Arial"/>
      <w:color w:val="FFFFFF"/>
      <w:sz w:val="24"/>
      <w:szCs w:val="24"/>
    </w:rPr>
  </w:style>
  <w:style w:type="paragraph" w:customStyle="1" w:styleId="xl177">
    <w:name w:val="xl177"/>
    <w:basedOn w:val="Normal"/>
    <w:rsid w:val="00F124FF"/>
    <w:pPr>
      <w:pBdr>
        <w:top w:val="single" w:sz="4" w:space="0" w:color="auto"/>
        <w:bottom w:val="single" w:sz="4" w:space="0" w:color="auto"/>
      </w:pBdr>
      <w:shd w:val="clear" w:color="000000" w:fill="0033CC"/>
      <w:spacing w:before="100" w:beforeAutospacing="1" w:after="100" w:afterAutospacing="1" w:line="240" w:lineRule="auto"/>
      <w:textAlignment w:val="center"/>
    </w:pPr>
    <w:rPr>
      <w:rFonts w:ascii="Arial" w:eastAsia="Times New Roman" w:hAnsi="Arial" w:cs="Arial"/>
      <w:b/>
      <w:bCs/>
      <w:color w:val="FFFFFF"/>
      <w:sz w:val="24"/>
      <w:szCs w:val="24"/>
    </w:rPr>
  </w:style>
  <w:style w:type="paragraph" w:customStyle="1" w:styleId="xl178">
    <w:name w:val="xl178"/>
    <w:basedOn w:val="Normal"/>
    <w:rsid w:val="00F124FF"/>
    <w:pPr>
      <w:pBdr>
        <w:top w:val="single" w:sz="4" w:space="0" w:color="auto"/>
        <w:left w:val="single" w:sz="4" w:space="0" w:color="auto"/>
      </w:pBdr>
      <w:shd w:val="clear" w:color="000000" w:fill="CCFFFF"/>
      <w:spacing w:before="100" w:beforeAutospacing="1" w:after="100" w:afterAutospacing="1" w:line="240" w:lineRule="auto"/>
    </w:pPr>
    <w:rPr>
      <w:rFonts w:ascii="Arial" w:eastAsia="Times New Roman" w:hAnsi="Arial" w:cs="Arial"/>
      <w:i/>
      <w:iCs/>
      <w:sz w:val="24"/>
      <w:szCs w:val="24"/>
    </w:rPr>
  </w:style>
  <w:style w:type="paragraph" w:customStyle="1" w:styleId="xl179">
    <w:name w:val="xl179"/>
    <w:basedOn w:val="Normal"/>
    <w:rsid w:val="00F124FF"/>
    <w:pPr>
      <w:pBdr>
        <w:lef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80">
    <w:name w:val="xl180"/>
    <w:basedOn w:val="Normal"/>
    <w:rsid w:val="00F124FF"/>
    <w:pPr>
      <w:pBdr>
        <w:left w:val="single" w:sz="4" w:space="0" w:color="auto"/>
        <w:right w:val="single" w:sz="4" w:space="0" w:color="auto"/>
      </w:pBdr>
      <w:spacing w:before="100" w:beforeAutospacing="1" w:after="100" w:afterAutospacing="1" w:line="240" w:lineRule="auto"/>
    </w:pPr>
    <w:rPr>
      <w:rFonts w:ascii="Arial" w:eastAsia="Times New Roman" w:hAnsi="Arial" w:cs="Arial"/>
      <w:b/>
      <w:bCs/>
      <w:i/>
      <w:iCs/>
      <w:sz w:val="20"/>
      <w:szCs w:val="20"/>
      <w:u w:val="single"/>
    </w:rPr>
  </w:style>
  <w:style w:type="paragraph" w:customStyle="1" w:styleId="xl181">
    <w:name w:val="xl181"/>
    <w:basedOn w:val="Normal"/>
    <w:rsid w:val="00F124FF"/>
    <w:pPr>
      <w:pBdr>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2">
    <w:name w:val="xl182"/>
    <w:basedOn w:val="Normal"/>
    <w:rsid w:val="00F124FF"/>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66"/>
      <w:sz w:val="20"/>
      <w:szCs w:val="20"/>
    </w:rPr>
  </w:style>
  <w:style w:type="paragraph" w:customStyle="1" w:styleId="xl183">
    <w:name w:val="xl183"/>
    <w:basedOn w:val="Normal"/>
    <w:rsid w:val="00F124FF"/>
    <w:pPr>
      <w:pBdr>
        <w:right w:val="single" w:sz="4" w:space="0" w:color="auto"/>
      </w:pBdr>
      <w:spacing w:before="100" w:beforeAutospacing="1" w:after="100" w:afterAutospacing="1" w:line="240" w:lineRule="auto"/>
    </w:pPr>
    <w:rPr>
      <w:rFonts w:ascii="Arial" w:eastAsia="Times New Roman" w:hAnsi="Arial" w:cs="Arial"/>
      <w:color w:val="FF0066"/>
      <w:sz w:val="20"/>
      <w:szCs w:val="20"/>
    </w:rPr>
  </w:style>
  <w:style w:type="paragraph" w:customStyle="1" w:styleId="xl184">
    <w:name w:val="xl184"/>
    <w:basedOn w:val="Normal"/>
    <w:rsid w:val="00F124FF"/>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i/>
      <w:iCs/>
      <w:sz w:val="20"/>
      <w:szCs w:val="20"/>
    </w:rPr>
  </w:style>
  <w:style w:type="paragraph" w:customStyle="1" w:styleId="xl185">
    <w:name w:val="xl185"/>
    <w:basedOn w:val="Normal"/>
    <w:rsid w:val="00F124FF"/>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i/>
      <w:iCs/>
      <w:sz w:val="20"/>
      <w:szCs w:val="20"/>
    </w:rPr>
  </w:style>
  <w:style w:type="paragraph" w:customStyle="1" w:styleId="xl186">
    <w:name w:val="xl186"/>
    <w:basedOn w:val="Normal"/>
    <w:rsid w:val="00F124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87">
    <w:name w:val="xl187"/>
    <w:basedOn w:val="Normal"/>
    <w:rsid w:val="00F124FF"/>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88">
    <w:name w:val="xl188"/>
    <w:basedOn w:val="Normal"/>
    <w:rsid w:val="00F124FF"/>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189">
    <w:name w:val="xl189"/>
    <w:basedOn w:val="Normal"/>
    <w:rsid w:val="00F124F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90">
    <w:name w:val="xl190"/>
    <w:basedOn w:val="Normal"/>
    <w:rsid w:val="00F124FF"/>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eastAsia="Times New Roman" w:hAnsi="Arial" w:cs="Arial"/>
      <w:i/>
      <w:iCs/>
      <w:sz w:val="24"/>
      <w:szCs w:val="24"/>
    </w:rPr>
  </w:style>
  <w:style w:type="paragraph" w:customStyle="1" w:styleId="xl191">
    <w:name w:val="xl191"/>
    <w:basedOn w:val="Normal"/>
    <w:rsid w:val="00F124FF"/>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i/>
      <w:iCs/>
      <w:sz w:val="24"/>
      <w:szCs w:val="24"/>
    </w:rPr>
  </w:style>
  <w:style w:type="paragraph" w:customStyle="1" w:styleId="xl192">
    <w:name w:val="xl192"/>
    <w:basedOn w:val="Normal"/>
    <w:rsid w:val="00F124F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3">
    <w:name w:val="xl193"/>
    <w:basedOn w:val="Normal"/>
    <w:rsid w:val="00F124FF"/>
    <w:pPr>
      <w:pBdr>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4">
    <w:name w:val="xl194"/>
    <w:basedOn w:val="Normal"/>
    <w:rsid w:val="00F124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5">
    <w:name w:val="xl195"/>
    <w:basedOn w:val="Normal"/>
    <w:rsid w:val="00F124FF"/>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6">
    <w:name w:val="xl196"/>
    <w:basedOn w:val="Normal"/>
    <w:rsid w:val="00F124F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7">
    <w:name w:val="xl197"/>
    <w:basedOn w:val="Normal"/>
    <w:rsid w:val="00F124FF"/>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98">
    <w:name w:val="xl198"/>
    <w:basedOn w:val="Normal"/>
    <w:rsid w:val="00F124FF"/>
    <w:pPr>
      <w:pBdr>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i/>
      <w:iCs/>
      <w:sz w:val="20"/>
      <w:szCs w:val="20"/>
    </w:rPr>
  </w:style>
  <w:style w:type="paragraph" w:customStyle="1" w:styleId="xl199">
    <w:name w:val="xl199"/>
    <w:basedOn w:val="Normal"/>
    <w:rsid w:val="00F124FF"/>
    <w:pPr>
      <w:pBdr>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i/>
      <w:iCs/>
      <w:sz w:val="20"/>
      <w:szCs w:val="20"/>
    </w:rPr>
  </w:style>
  <w:style w:type="paragraph" w:customStyle="1" w:styleId="xl200">
    <w:name w:val="xl200"/>
    <w:basedOn w:val="Normal"/>
    <w:rsid w:val="00F124FF"/>
    <w:pPr>
      <w:pBdr>
        <w:top w:val="single" w:sz="4" w:space="0" w:color="auto"/>
      </w:pBdr>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201">
    <w:name w:val="xl201"/>
    <w:basedOn w:val="Normal"/>
    <w:rsid w:val="00F124FF"/>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2">
    <w:name w:val="xl202"/>
    <w:basedOn w:val="Normal"/>
    <w:rsid w:val="00F124FF"/>
    <w:pPr>
      <w:pBdr>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203">
    <w:name w:val="xl203"/>
    <w:basedOn w:val="Normal"/>
    <w:rsid w:val="00F124FF"/>
    <w:pPr>
      <w:pBdr>
        <w:left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204">
    <w:name w:val="xl204"/>
    <w:basedOn w:val="Normal"/>
    <w:rsid w:val="00F124FF"/>
    <w:pPr>
      <w:pBdr>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205">
    <w:name w:val="xl205"/>
    <w:basedOn w:val="Normal"/>
    <w:rsid w:val="00F124FF"/>
    <w:pPr>
      <w:pBdr>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20"/>
      <w:szCs w:val="20"/>
    </w:rPr>
  </w:style>
  <w:style w:type="paragraph" w:customStyle="1" w:styleId="xl206">
    <w:name w:val="xl206"/>
    <w:basedOn w:val="Normal"/>
    <w:rsid w:val="00F124FF"/>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i/>
      <w:iCs/>
      <w:sz w:val="20"/>
      <w:szCs w:val="20"/>
    </w:rPr>
  </w:style>
  <w:style w:type="paragraph" w:customStyle="1" w:styleId="xl207">
    <w:name w:val="xl207"/>
    <w:basedOn w:val="Normal"/>
    <w:rsid w:val="00F124FF"/>
    <w:pPr>
      <w:pBdr>
        <w:top w:val="single" w:sz="4" w:space="0" w:color="auto"/>
        <w:bottom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4"/>
      <w:szCs w:val="24"/>
    </w:rPr>
  </w:style>
  <w:style w:type="paragraph" w:customStyle="1" w:styleId="xl208">
    <w:name w:val="xl208"/>
    <w:basedOn w:val="Normal"/>
    <w:rsid w:val="00F124FF"/>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9">
    <w:name w:val="xl209"/>
    <w:basedOn w:val="Normal"/>
    <w:rsid w:val="00F124FF"/>
    <w:pPr>
      <w:pBdr>
        <w:top w:val="single" w:sz="4" w:space="0" w:color="auto"/>
        <w:bottom w:val="single" w:sz="4" w:space="0" w:color="auto"/>
      </w:pBdr>
      <w:shd w:val="clear" w:color="000000" w:fill="FFC000"/>
      <w:spacing w:before="100" w:beforeAutospacing="1" w:after="100" w:afterAutospacing="1" w:line="240" w:lineRule="auto"/>
    </w:pPr>
    <w:rPr>
      <w:rFonts w:ascii="Arial" w:eastAsia="Times New Roman" w:hAnsi="Arial" w:cs="Arial"/>
      <w:sz w:val="24"/>
      <w:szCs w:val="24"/>
    </w:rPr>
  </w:style>
  <w:style w:type="paragraph" w:customStyle="1" w:styleId="xl210">
    <w:name w:val="xl210"/>
    <w:basedOn w:val="Normal"/>
    <w:rsid w:val="00F124FF"/>
    <w:pPr>
      <w:pBdr>
        <w:top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sz w:val="20"/>
      <w:szCs w:val="20"/>
    </w:rPr>
  </w:style>
  <w:style w:type="paragraph" w:customStyle="1" w:styleId="xl211">
    <w:name w:val="xl211"/>
    <w:basedOn w:val="Normal"/>
    <w:rsid w:val="00F124FF"/>
    <w:pPr>
      <w:pBdr>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12">
    <w:name w:val="xl212"/>
    <w:basedOn w:val="Normal"/>
    <w:rsid w:val="00F124FF"/>
    <w:pPr>
      <w:pBdr>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3">
    <w:name w:val="xl213"/>
    <w:basedOn w:val="Normal"/>
    <w:rsid w:val="00F124FF"/>
    <w:pPr>
      <w:pBdr>
        <w:lef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214">
    <w:name w:val="xl214"/>
    <w:basedOn w:val="Normal"/>
    <w:rsid w:val="00F124FF"/>
    <w:pPr>
      <w:pBdr>
        <w:lef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215">
    <w:name w:val="xl215"/>
    <w:basedOn w:val="Normal"/>
    <w:rsid w:val="00F124FF"/>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8"/>
      <w:szCs w:val="28"/>
    </w:rPr>
  </w:style>
  <w:style w:type="paragraph" w:customStyle="1" w:styleId="xl216">
    <w:name w:val="xl216"/>
    <w:basedOn w:val="Normal"/>
    <w:rsid w:val="00F124FF"/>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8"/>
      <w:szCs w:val="28"/>
    </w:rPr>
  </w:style>
  <w:style w:type="paragraph" w:customStyle="1" w:styleId="xl217">
    <w:name w:val="xl217"/>
    <w:basedOn w:val="Normal"/>
    <w:rsid w:val="00F124FF"/>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8"/>
      <w:szCs w:val="28"/>
    </w:rPr>
  </w:style>
  <w:style w:type="paragraph" w:styleId="DocumentMap">
    <w:name w:val="Document Map"/>
    <w:basedOn w:val="Normal"/>
    <w:link w:val="DocumentMapChar"/>
    <w:uiPriority w:val="99"/>
    <w:semiHidden/>
    <w:unhideWhenUsed/>
    <w:rsid w:val="006A353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3539"/>
    <w:rPr>
      <w:rFonts w:ascii="Lucida Grande" w:hAnsi="Lucida Grande" w:cs="Lucida Grande"/>
      <w:sz w:val="24"/>
      <w:szCs w:val="24"/>
    </w:rPr>
  </w:style>
  <w:style w:type="character" w:styleId="PageNumber">
    <w:name w:val="page number"/>
    <w:basedOn w:val="DefaultParagraphFont"/>
    <w:uiPriority w:val="99"/>
    <w:semiHidden/>
    <w:unhideWhenUsed/>
    <w:rsid w:val="00C9302F"/>
  </w:style>
  <w:style w:type="table" w:styleId="LightShading">
    <w:name w:val="Light Shading"/>
    <w:basedOn w:val="TableNormal"/>
    <w:uiPriority w:val="60"/>
    <w:rsid w:val="00770DCA"/>
    <w:pPr>
      <w:spacing w:after="0" w:line="240" w:lineRule="auto"/>
      <w:jc w:val="both"/>
    </w:pPr>
    <w:rPr>
      <w:rFonts w:eastAsiaTheme="minorEastAs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9025B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a25">
    <w:name w:val="Pa25"/>
    <w:basedOn w:val="Default"/>
    <w:next w:val="Default"/>
    <w:uiPriority w:val="99"/>
    <w:rsid w:val="00537FA0"/>
    <w:pPr>
      <w:spacing w:line="171" w:lineRule="atLeast"/>
    </w:pPr>
    <w:rPr>
      <w:rFonts w:ascii="Open Sans" w:hAnsi="Open Sans" w:cstheme="minorBidi"/>
      <w:color w:val="auto"/>
    </w:rPr>
  </w:style>
  <w:style w:type="character" w:customStyle="1" w:styleId="A1">
    <w:name w:val="A1"/>
    <w:uiPriority w:val="99"/>
    <w:rsid w:val="00537FA0"/>
    <w:rPr>
      <w:rFonts w:cs="Open Sans"/>
      <w:color w:val="000000"/>
      <w:sz w:val="16"/>
      <w:szCs w:val="16"/>
    </w:rPr>
  </w:style>
  <w:style w:type="paragraph" w:styleId="BodyText">
    <w:name w:val="Body Text"/>
    <w:basedOn w:val="Normal"/>
    <w:link w:val="BodyTextChar"/>
    <w:uiPriority w:val="99"/>
    <w:semiHidden/>
    <w:unhideWhenUsed/>
    <w:rsid w:val="00DB34B2"/>
    <w:pPr>
      <w:spacing w:after="120"/>
    </w:pPr>
  </w:style>
  <w:style w:type="character" w:customStyle="1" w:styleId="BodyTextChar">
    <w:name w:val="Body Text Char"/>
    <w:basedOn w:val="DefaultParagraphFont"/>
    <w:link w:val="BodyText"/>
    <w:uiPriority w:val="99"/>
    <w:semiHidden/>
    <w:rsid w:val="00DB34B2"/>
  </w:style>
  <w:style w:type="paragraph" w:styleId="Revision">
    <w:name w:val="Revision"/>
    <w:hidden/>
    <w:uiPriority w:val="99"/>
    <w:semiHidden/>
    <w:rsid w:val="00436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784">
      <w:bodyDiv w:val="1"/>
      <w:marLeft w:val="0"/>
      <w:marRight w:val="0"/>
      <w:marTop w:val="0"/>
      <w:marBottom w:val="0"/>
      <w:divBdr>
        <w:top w:val="none" w:sz="0" w:space="0" w:color="auto"/>
        <w:left w:val="none" w:sz="0" w:space="0" w:color="auto"/>
        <w:bottom w:val="none" w:sz="0" w:space="0" w:color="auto"/>
        <w:right w:val="none" w:sz="0" w:space="0" w:color="auto"/>
      </w:divBdr>
    </w:div>
    <w:div w:id="44793597">
      <w:bodyDiv w:val="1"/>
      <w:marLeft w:val="0"/>
      <w:marRight w:val="0"/>
      <w:marTop w:val="0"/>
      <w:marBottom w:val="0"/>
      <w:divBdr>
        <w:top w:val="none" w:sz="0" w:space="0" w:color="auto"/>
        <w:left w:val="none" w:sz="0" w:space="0" w:color="auto"/>
        <w:bottom w:val="none" w:sz="0" w:space="0" w:color="auto"/>
        <w:right w:val="none" w:sz="0" w:space="0" w:color="auto"/>
      </w:divBdr>
    </w:div>
    <w:div w:id="58982882">
      <w:bodyDiv w:val="1"/>
      <w:marLeft w:val="0"/>
      <w:marRight w:val="0"/>
      <w:marTop w:val="0"/>
      <w:marBottom w:val="0"/>
      <w:divBdr>
        <w:top w:val="none" w:sz="0" w:space="0" w:color="auto"/>
        <w:left w:val="none" w:sz="0" w:space="0" w:color="auto"/>
        <w:bottom w:val="none" w:sz="0" w:space="0" w:color="auto"/>
        <w:right w:val="none" w:sz="0" w:space="0" w:color="auto"/>
      </w:divBdr>
    </w:div>
    <w:div w:id="66810946">
      <w:bodyDiv w:val="1"/>
      <w:marLeft w:val="0"/>
      <w:marRight w:val="0"/>
      <w:marTop w:val="0"/>
      <w:marBottom w:val="0"/>
      <w:divBdr>
        <w:top w:val="none" w:sz="0" w:space="0" w:color="auto"/>
        <w:left w:val="none" w:sz="0" w:space="0" w:color="auto"/>
        <w:bottom w:val="none" w:sz="0" w:space="0" w:color="auto"/>
        <w:right w:val="none" w:sz="0" w:space="0" w:color="auto"/>
      </w:divBdr>
    </w:div>
    <w:div w:id="70811533">
      <w:bodyDiv w:val="1"/>
      <w:marLeft w:val="0"/>
      <w:marRight w:val="0"/>
      <w:marTop w:val="0"/>
      <w:marBottom w:val="0"/>
      <w:divBdr>
        <w:top w:val="none" w:sz="0" w:space="0" w:color="auto"/>
        <w:left w:val="none" w:sz="0" w:space="0" w:color="auto"/>
        <w:bottom w:val="none" w:sz="0" w:space="0" w:color="auto"/>
        <w:right w:val="none" w:sz="0" w:space="0" w:color="auto"/>
      </w:divBdr>
    </w:div>
    <w:div w:id="91292028">
      <w:bodyDiv w:val="1"/>
      <w:marLeft w:val="0"/>
      <w:marRight w:val="0"/>
      <w:marTop w:val="0"/>
      <w:marBottom w:val="0"/>
      <w:divBdr>
        <w:top w:val="none" w:sz="0" w:space="0" w:color="auto"/>
        <w:left w:val="none" w:sz="0" w:space="0" w:color="auto"/>
        <w:bottom w:val="none" w:sz="0" w:space="0" w:color="auto"/>
        <w:right w:val="none" w:sz="0" w:space="0" w:color="auto"/>
      </w:divBdr>
    </w:div>
    <w:div w:id="97793462">
      <w:bodyDiv w:val="1"/>
      <w:marLeft w:val="0"/>
      <w:marRight w:val="0"/>
      <w:marTop w:val="0"/>
      <w:marBottom w:val="0"/>
      <w:divBdr>
        <w:top w:val="none" w:sz="0" w:space="0" w:color="auto"/>
        <w:left w:val="none" w:sz="0" w:space="0" w:color="auto"/>
        <w:bottom w:val="none" w:sz="0" w:space="0" w:color="auto"/>
        <w:right w:val="none" w:sz="0" w:space="0" w:color="auto"/>
      </w:divBdr>
    </w:div>
    <w:div w:id="98137022">
      <w:bodyDiv w:val="1"/>
      <w:marLeft w:val="0"/>
      <w:marRight w:val="0"/>
      <w:marTop w:val="0"/>
      <w:marBottom w:val="0"/>
      <w:divBdr>
        <w:top w:val="none" w:sz="0" w:space="0" w:color="auto"/>
        <w:left w:val="none" w:sz="0" w:space="0" w:color="auto"/>
        <w:bottom w:val="none" w:sz="0" w:space="0" w:color="auto"/>
        <w:right w:val="none" w:sz="0" w:space="0" w:color="auto"/>
      </w:divBdr>
    </w:div>
    <w:div w:id="103884497">
      <w:bodyDiv w:val="1"/>
      <w:marLeft w:val="0"/>
      <w:marRight w:val="0"/>
      <w:marTop w:val="0"/>
      <w:marBottom w:val="0"/>
      <w:divBdr>
        <w:top w:val="none" w:sz="0" w:space="0" w:color="auto"/>
        <w:left w:val="none" w:sz="0" w:space="0" w:color="auto"/>
        <w:bottom w:val="none" w:sz="0" w:space="0" w:color="auto"/>
        <w:right w:val="none" w:sz="0" w:space="0" w:color="auto"/>
      </w:divBdr>
    </w:div>
    <w:div w:id="122509308">
      <w:bodyDiv w:val="1"/>
      <w:marLeft w:val="0"/>
      <w:marRight w:val="0"/>
      <w:marTop w:val="0"/>
      <w:marBottom w:val="0"/>
      <w:divBdr>
        <w:top w:val="none" w:sz="0" w:space="0" w:color="auto"/>
        <w:left w:val="none" w:sz="0" w:space="0" w:color="auto"/>
        <w:bottom w:val="none" w:sz="0" w:space="0" w:color="auto"/>
        <w:right w:val="none" w:sz="0" w:space="0" w:color="auto"/>
      </w:divBdr>
    </w:div>
    <w:div w:id="124928726">
      <w:bodyDiv w:val="1"/>
      <w:marLeft w:val="0"/>
      <w:marRight w:val="0"/>
      <w:marTop w:val="0"/>
      <w:marBottom w:val="0"/>
      <w:divBdr>
        <w:top w:val="none" w:sz="0" w:space="0" w:color="auto"/>
        <w:left w:val="none" w:sz="0" w:space="0" w:color="auto"/>
        <w:bottom w:val="none" w:sz="0" w:space="0" w:color="auto"/>
        <w:right w:val="none" w:sz="0" w:space="0" w:color="auto"/>
      </w:divBdr>
    </w:div>
    <w:div w:id="126823480">
      <w:bodyDiv w:val="1"/>
      <w:marLeft w:val="0"/>
      <w:marRight w:val="0"/>
      <w:marTop w:val="0"/>
      <w:marBottom w:val="0"/>
      <w:divBdr>
        <w:top w:val="none" w:sz="0" w:space="0" w:color="auto"/>
        <w:left w:val="none" w:sz="0" w:space="0" w:color="auto"/>
        <w:bottom w:val="none" w:sz="0" w:space="0" w:color="auto"/>
        <w:right w:val="none" w:sz="0" w:space="0" w:color="auto"/>
      </w:divBdr>
    </w:div>
    <w:div w:id="128325936">
      <w:bodyDiv w:val="1"/>
      <w:marLeft w:val="0"/>
      <w:marRight w:val="0"/>
      <w:marTop w:val="0"/>
      <w:marBottom w:val="0"/>
      <w:divBdr>
        <w:top w:val="none" w:sz="0" w:space="0" w:color="auto"/>
        <w:left w:val="none" w:sz="0" w:space="0" w:color="auto"/>
        <w:bottom w:val="none" w:sz="0" w:space="0" w:color="auto"/>
        <w:right w:val="none" w:sz="0" w:space="0" w:color="auto"/>
      </w:divBdr>
    </w:div>
    <w:div w:id="155458476">
      <w:bodyDiv w:val="1"/>
      <w:marLeft w:val="0"/>
      <w:marRight w:val="0"/>
      <w:marTop w:val="0"/>
      <w:marBottom w:val="0"/>
      <w:divBdr>
        <w:top w:val="none" w:sz="0" w:space="0" w:color="auto"/>
        <w:left w:val="none" w:sz="0" w:space="0" w:color="auto"/>
        <w:bottom w:val="none" w:sz="0" w:space="0" w:color="auto"/>
        <w:right w:val="none" w:sz="0" w:space="0" w:color="auto"/>
      </w:divBdr>
    </w:div>
    <w:div w:id="158888726">
      <w:bodyDiv w:val="1"/>
      <w:marLeft w:val="0"/>
      <w:marRight w:val="0"/>
      <w:marTop w:val="0"/>
      <w:marBottom w:val="0"/>
      <w:divBdr>
        <w:top w:val="none" w:sz="0" w:space="0" w:color="auto"/>
        <w:left w:val="none" w:sz="0" w:space="0" w:color="auto"/>
        <w:bottom w:val="none" w:sz="0" w:space="0" w:color="auto"/>
        <w:right w:val="none" w:sz="0" w:space="0" w:color="auto"/>
      </w:divBdr>
    </w:div>
    <w:div w:id="171838634">
      <w:bodyDiv w:val="1"/>
      <w:marLeft w:val="0"/>
      <w:marRight w:val="0"/>
      <w:marTop w:val="0"/>
      <w:marBottom w:val="0"/>
      <w:divBdr>
        <w:top w:val="none" w:sz="0" w:space="0" w:color="auto"/>
        <w:left w:val="none" w:sz="0" w:space="0" w:color="auto"/>
        <w:bottom w:val="none" w:sz="0" w:space="0" w:color="auto"/>
        <w:right w:val="none" w:sz="0" w:space="0" w:color="auto"/>
      </w:divBdr>
    </w:div>
    <w:div w:id="173419066">
      <w:bodyDiv w:val="1"/>
      <w:marLeft w:val="0"/>
      <w:marRight w:val="0"/>
      <w:marTop w:val="0"/>
      <w:marBottom w:val="0"/>
      <w:divBdr>
        <w:top w:val="none" w:sz="0" w:space="0" w:color="auto"/>
        <w:left w:val="none" w:sz="0" w:space="0" w:color="auto"/>
        <w:bottom w:val="none" w:sz="0" w:space="0" w:color="auto"/>
        <w:right w:val="none" w:sz="0" w:space="0" w:color="auto"/>
      </w:divBdr>
    </w:div>
    <w:div w:id="186989581">
      <w:bodyDiv w:val="1"/>
      <w:marLeft w:val="0"/>
      <w:marRight w:val="0"/>
      <w:marTop w:val="0"/>
      <w:marBottom w:val="0"/>
      <w:divBdr>
        <w:top w:val="none" w:sz="0" w:space="0" w:color="auto"/>
        <w:left w:val="none" w:sz="0" w:space="0" w:color="auto"/>
        <w:bottom w:val="none" w:sz="0" w:space="0" w:color="auto"/>
        <w:right w:val="none" w:sz="0" w:space="0" w:color="auto"/>
      </w:divBdr>
    </w:div>
    <w:div w:id="187986557">
      <w:bodyDiv w:val="1"/>
      <w:marLeft w:val="0"/>
      <w:marRight w:val="0"/>
      <w:marTop w:val="0"/>
      <w:marBottom w:val="0"/>
      <w:divBdr>
        <w:top w:val="none" w:sz="0" w:space="0" w:color="auto"/>
        <w:left w:val="none" w:sz="0" w:space="0" w:color="auto"/>
        <w:bottom w:val="none" w:sz="0" w:space="0" w:color="auto"/>
        <w:right w:val="none" w:sz="0" w:space="0" w:color="auto"/>
      </w:divBdr>
    </w:div>
    <w:div w:id="213662545">
      <w:bodyDiv w:val="1"/>
      <w:marLeft w:val="0"/>
      <w:marRight w:val="0"/>
      <w:marTop w:val="0"/>
      <w:marBottom w:val="0"/>
      <w:divBdr>
        <w:top w:val="none" w:sz="0" w:space="0" w:color="auto"/>
        <w:left w:val="none" w:sz="0" w:space="0" w:color="auto"/>
        <w:bottom w:val="none" w:sz="0" w:space="0" w:color="auto"/>
        <w:right w:val="none" w:sz="0" w:space="0" w:color="auto"/>
      </w:divBdr>
    </w:div>
    <w:div w:id="225921444">
      <w:bodyDiv w:val="1"/>
      <w:marLeft w:val="0"/>
      <w:marRight w:val="0"/>
      <w:marTop w:val="0"/>
      <w:marBottom w:val="0"/>
      <w:divBdr>
        <w:top w:val="none" w:sz="0" w:space="0" w:color="auto"/>
        <w:left w:val="none" w:sz="0" w:space="0" w:color="auto"/>
        <w:bottom w:val="none" w:sz="0" w:space="0" w:color="auto"/>
        <w:right w:val="none" w:sz="0" w:space="0" w:color="auto"/>
      </w:divBdr>
      <w:divsChild>
        <w:div w:id="207567359">
          <w:marLeft w:val="0"/>
          <w:marRight w:val="0"/>
          <w:marTop w:val="0"/>
          <w:marBottom w:val="0"/>
          <w:divBdr>
            <w:top w:val="none" w:sz="0" w:space="0" w:color="auto"/>
            <w:left w:val="none" w:sz="0" w:space="0" w:color="auto"/>
            <w:bottom w:val="none" w:sz="0" w:space="0" w:color="auto"/>
            <w:right w:val="none" w:sz="0" w:space="0" w:color="auto"/>
          </w:divBdr>
          <w:divsChild>
            <w:div w:id="725447158">
              <w:marLeft w:val="-300"/>
              <w:marRight w:val="0"/>
              <w:marTop w:val="0"/>
              <w:marBottom w:val="0"/>
              <w:divBdr>
                <w:top w:val="none" w:sz="0" w:space="0" w:color="auto"/>
                <w:left w:val="none" w:sz="0" w:space="0" w:color="auto"/>
                <w:bottom w:val="none" w:sz="0" w:space="0" w:color="auto"/>
                <w:right w:val="none" w:sz="0" w:space="0" w:color="auto"/>
              </w:divBdr>
              <w:divsChild>
                <w:div w:id="805926017">
                  <w:marLeft w:val="0"/>
                  <w:marRight w:val="0"/>
                  <w:marTop w:val="0"/>
                  <w:marBottom w:val="0"/>
                  <w:divBdr>
                    <w:top w:val="none" w:sz="0" w:space="0" w:color="auto"/>
                    <w:left w:val="none" w:sz="0" w:space="0" w:color="auto"/>
                    <w:bottom w:val="none" w:sz="0" w:space="0" w:color="auto"/>
                    <w:right w:val="none" w:sz="0" w:space="0" w:color="auto"/>
                  </w:divBdr>
                  <w:divsChild>
                    <w:div w:id="1421683813">
                      <w:marLeft w:val="0"/>
                      <w:marRight w:val="0"/>
                      <w:marTop w:val="0"/>
                      <w:marBottom w:val="0"/>
                      <w:divBdr>
                        <w:top w:val="none" w:sz="0" w:space="0" w:color="auto"/>
                        <w:left w:val="none" w:sz="0" w:space="0" w:color="auto"/>
                        <w:bottom w:val="none" w:sz="0" w:space="0" w:color="auto"/>
                        <w:right w:val="none" w:sz="0" w:space="0" w:color="auto"/>
                      </w:divBdr>
                      <w:divsChild>
                        <w:div w:id="1446774393">
                          <w:marLeft w:val="0"/>
                          <w:marRight w:val="0"/>
                          <w:marTop w:val="0"/>
                          <w:marBottom w:val="0"/>
                          <w:divBdr>
                            <w:top w:val="none" w:sz="0" w:space="0" w:color="auto"/>
                            <w:left w:val="none" w:sz="0" w:space="0" w:color="auto"/>
                            <w:bottom w:val="none" w:sz="0" w:space="0" w:color="auto"/>
                            <w:right w:val="none" w:sz="0" w:space="0" w:color="auto"/>
                          </w:divBdr>
                          <w:divsChild>
                            <w:div w:id="83915229">
                              <w:marLeft w:val="0"/>
                              <w:marRight w:val="0"/>
                              <w:marTop w:val="240"/>
                              <w:marBottom w:val="480"/>
                              <w:divBdr>
                                <w:top w:val="none" w:sz="0" w:space="0" w:color="auto"/>
                                <w:left w:val="none" w:sz="0" w:space="0" w:color="auto"/>
                                <w:bottom w:val="none" w:sz="0" w:space="0" w:color="auto"/>
                                <w:right w:val="none" w:sz="0" w:space="0" w:color="auto"/>
                              </w:divBdr>
                              <w:divsChild>
                                <w:div w:id="1990282449">
                                  <w:marLeft w:val="0"/>
                                  <w:marRight w:val="0"/>
                                  <w:marTop w:val="0"/>
                                  <w:marBottom w:val="0"/>
                                  <w:divBdr>
                                    <w:top w:val="none" w:sz="0" w:space="0" w:color="auto"/>
                                    <w:left w:val="none" w:sz="0" w:space="0" w:color="auto"/>
                                    <w:bottom w:val="none" w:sz="0" w:space="0" w:color="auto"/>
                                    <w:right w:val="none" w:sz="0" w:space="0" w:color="auto"/>
                                  </w:divBdr>
                                  <w:divsChild>
                                    <w:div w:id="927226436">
                                      <w:marLeft w:val="0"/>
                                      <w:marRight w:val="0"/>
                                      <w:marTop w:val="240"/>
                                      <w:marBottom w:val="480"/>
                                      <w:divBdr>
                                        <w:top w:val="none" w:sz="0" w:space="0" w:color="auto"/>
                                        <w:left w:val="none" w:sz="0" w:space="0" w:color="auto"/>
                                        <w:bottom w:val="none" w:sz="0" w:space="0" w:color="auto"/>
                                        <w:right w:val="none" w:sz="0" w:space="0" w:color="auto"/>
                                      </w:divBdr>
                                      <w:divsChild>
                                        <w:div w:id="620695061">
                                          <w:marLeft w:val="0"/>
                                          <w:marRight w:val="0"/>
                                          <w:marTop w:val="0"/>
                                          <w:marBottom w:val="0"/>
                                          <w:divBdr>
                                            <w:top w:val="none" w:sz="0" w:space="0" w:color="auto"/>
                                            <w:left w:val="none" w:sz="0" w:space="0" w:color="auto"/>
                                            <w:bottom w:val="none" w:sz="0" w:space="0" w:color="auto"/>
                                            <w:right w:val="none" w:sz="0" w:space="0" w:color="auto"/>
                                          </w:divBdr>
                                          <w:divsChild>
                                            <w:div w:id="1631935215">
                                              <w:marLeft w:val="0"/>
                                              <w:marRight w:val="0"/>
                                              <w:marTop w:val="0"/>
                                              <w:marBottom w:val="0"/>
                                              <w:divBdr>
                                                <w:top w:val="none" w:sz="0" w:space="0" w:color="auto"/>
                                                <w:left w:val="none" w:sz="0" w:space="0" w:color="auto"/>
                                                <w:bottom w:val="none" w:sz="0" w:space="0" w:color="auto"/>
                                                <w:right w:val="none" w:sz="0" w:space="0" w:color="auto"/>
                                              </w:divBdr>
                                              <w:divsChild>
                                                <w:div w:id="63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329195">
      <w:bodyDiv w:val="1"/>
      <w:marLeft w:val="0"/>
      <w:marRight w:val="0"/>
      <w:marTop w:val="0"/>
      <w:marBottom w:val="0"/>
      <w:divBdr>
        <w:top w:val="none" w:sz="0" w:space="0" w:color="auto"/>
        <w:left w:val="none" w:sz="0" w:space="0" w:color="auto"/>
        <w:bottom w:val="none" w:sz="0" w:space="0" w:color="auto"/>
        <w:right w:val="none" w:sz="0" w:space="0" w:color="auto"/>
      </w:divBdr>
    </w:div>
    <w:div w:id="249193675">
      <w:bodyDiv w:val="1"/>
      <w:marLeft w:val="0"/>
      <w:marRight w:val="0"/>
      <w:marTop w:val="0"/>
      <w:marBottom w:val="0"/>
      <w:divBdr>
        <w:top w:val="none" w:sz="0" w:space="0" w:color="auto"/>
        <w:left w:val="none" w:sz="0" w:space="0" w:color="auto"/>
        <w:bottom w:val="none" w:sz="0" w:space="0" w:color="auto"/>
        <w:right w:val="none" w:sz="0" w:space="0" w:color="auto"/>
      </w:divBdr>
    </w:div>
    <w:div w:id="252515066">
      <w:bodyDiv w:val="1"/>
      <w:marLeft w:val="0"/>
      <w:marRight w:val="0"/>
      <w:marTop w:val="0"/>
      <w:marBottom w:val="0"/>
      <w:divBdr>
        <w:top w:val="none" w:sz="0" w:space="0" w:color="auto"/>
        <w:left w:val="none" w:sz="0" w:space="0" w:color="auto"/>
        <w:bottom w:val="none" w:sz="0" w:space="0" w:color="auto"/>
        <w:right w:val="none" w:sz="0" w:space="0" w:color="auto"/>
      </w:divBdr>
    </w:div>
    <w:div w:id="259333502">
      <w:bodyDiv w:val="1"/>
      <w:marLeft w:val="0"/>
      <w:marRight w:val="0"/>
      <w:marTop w:val="0"/>
      <w:marBottom w:val="0"/>
      <w:divBdr>
        <w:top w:val="none" w:sz="0" w:space="0" w:color="auto"/>
        <w:left w:val="none" w:sz="0" w:space="0" w:color="auto"/>
        <w:bottom w:val="none" w:sz="0" w:space="0" w:color="auto"/>
        <w:right w:val="none" w:sz="0" w:space="0" w:color="auto"/>
      </w:divBdr>
      <w:divsChild>
        <w:div w:id="1026754170">
          <w:marLeft w:val="0"/>
          <w:marRight w:val="0"/>
          <w:marTop w:val="0"/>
          <w:marBottom w:val="0"/>
          <w:divBdr>
            <w:top w:val="none" w:sz="0" w:space="0" w:color="auto"/>
            <w:left w:val="none" w:sz="0" w:space="0" w:color="auto"/>
            <w:bottom w:val="none" w:sz="0" w:space="0" w:color="auto"/>
            <w:right w:val="none" w:sz="0" w:space="0" w:color="auto"/>
          </w:divBdr>
          <w:divsChild>
            <w:div w:id="208736112">
              <w:marLeft w:val="0"/>
              <w:marRight w:val="0"/>
              <w:marTop w:val="270"/>
              <w:marBottom w:val="0"/>
              <w:divBdr>
                <w:top w:val="single" w:sz="6" w:space="0" w:color="DBDBDB"/>
                <w:left w:val="single" w:sz="6" w:space="15" w:color="DBDBDB"/>
                <w:bottom w:val="single" w:sz="6" w:space="0" w:color="DBDBDB"/>
                <w:right w:val="single" w:sz="6" w:space="15" w:color="DBDBDB"/>
              </w:divBdr>
              <w:divsChild>
                <w:div w:id="1400597158">
                  <w:marLeft w:val="0"/>
                  <w:marRight w:val="0"/>
                  <w:marTop w:val="0"/>
                  <w:marBottom w:val="0"/>
                  <w:divBdr>
                    <w:top w:val="none" w:sz="0" w:space="0" w:color="auto"/>
                    <w:left w:val="none" w:sz="0" w:space="0" w:color="auto"/>
                    <w:bottom w:val="none" w:sz="0" w:space="0" w:color="auto"/>
                    <w:right w:val="none" w:sz="0" w:space="0" w:color="auto"/>
                  </w:divBdr>
                  <w:divsChild>
                    <w:div w:id="1789425171">
                      <w:marLeft w:val="0"/>
                      <w:marRight w:val="0"/>
                      <w:marTop w:val="0"/>
                      <w:marBottom w:val="369"/>
                      <w:divBdr>
                        <w:top w:val="none" w:sz="0" w:space="0" w:color="auto"/>
                        <w:left w:val="none" w:sz="0" w:space="0" w:color="auto"/>
                        <w:bottom w:val="none" w:sz="0" w:space="0" w:color="auto"/>
                        <w:right w:val="none" w:sz="0" w:space="0" w:color="auto"/>
                      </w:divBdr>
                      <w:divsChild>
                        <w:div w:id="855579292">
                          <w:marLeft w:val="0"/>
                          <w:marRight w:val="0"/>
                          <w:marTop w:val="0"/>
                          <w:marBottom w:val="0"/>
                          <w:divBdr>
                            <w:top w:val="none" w:sz="0" w:space="0" w:color="auto"/>
                            <w:left w:val="none" w:sz="0" w:space="0" w:color="auto"/>
                            <w:bottom w:val="none" w:sz="0" w:space="0" w:color="auto"/>
                            <w:right w:val="none" w:sz="0" w:space="0" w:color="auto"/>
                          </w:divBdr>
                          <w:divsChild>
                            <w:div w:id="290482828">
                              <w:marLeft w:val="0"/>
                              <w:marRight w:val="0"/>
                              <w:marTop w:val="0"/>
                              <w:marBottom w:val="0"/>
                              <w:divBdr>
                                <w:top w:val="none" w:sz="0" w:space="0" w:color="auto"/>
                                <w:left w:val="none" w:sz="0" w:space="0" w:color="auto"/>
                                <w:bottom w:val="none" w:sz="0" w:space="0" w:color="auto"/>
                                <w:right w:val="none" w:sz="0" w:space="0" w:color="auto"/>
                              </w:divBdr>
                              <w:divsChild>
                                <w:div w:id="1842433313">
                                  <w:marLeft w:val="0"/>
                                  <w:marRight w:val="0"/>
                                  <w:marTop w:val="0"/>
                                  <w:marBottom w:val="0"/>
                                  <w:divBdr>
                                    <w:top w:val="none" w:sz="0" w:space="0" w:color="auto"/>
                                    <w:left w:val="none" w:sz="0" w:space="0" w:color="auto"/>
                                    <w:bottom w:val="none" w:sz="0" w:space="0" w:color="auto"/>
                                    <w:right w:val="none" w:sz="0" w:space="0" w:color="auto"/>
                                  </w:divBdr>
                                  <w:divsChild>
                                    <w:div w:id="1153375093">
                                      <w:marLeft w:val="0"/>
                                      <w:marRight w:val="0"/>
                                      <w:marTop w:val="0"/>
                                      <w:marBottom w:val="0"/>
                                      <w:divBdr>
                                        <w:top w:val="none" w:sz="0" w:space="0" w:color="auto"/>
                                        <w:left w:val="none" w:sz="0" w:space="0" w:color="auto"/>
                                        <w:bottom w:val="none" w:sz="0" w:space="0" w:color="auto"/>
                                        <w:right w:val="none" w:sz="0" w:space="0" w:color="auto"/>
                                      </w:divBdr>
                                      <w:divsChild>
                                        <w:div w:id="1523083420">
                                          <w:marLeft w:val="0"/>
                                          <w:marRight w:val="0"/>
                                          <w:marTop w:val="0"/>
                                          <w:marBottom w:val="0"/>
                                          <w:divBdr>
                                            <w:top w:val="none" w:sz="0" w:space="0" w:color="auto"/>
                                            <w:left w:val="none" w:sz="0" w:space="0" w:color="auto"/>
                                            <w:bottom w:val="none" w:sz="0" w:space="0" w:color="auto"/>
                                            <w:right w:val="none" w:sz="0" w:space="0" w:color="auto"/>
                                          </w:divBdr>
                                          <w:divsChild>
                                            <w:div w:id="3248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685760">
      <w:bodyDiv w:val="1"/>
      <w:marLeft w:val="0"/>
      <w:marRight w:val="0"/>
      <w:marTop w:val="0"/>
      <w:marBottom w:val="0"/>
      <w:divBdr>
        <w:top w:val="none" w:sz="0" w:space="0" w:color="auto"/>
        <w:left w:val="none" w:sz="0" w:space="0" w:color="auto"/>
        <w:bottom w:val="none" w:sz="0" w:space="0" w:color="auto"/>
        <w:right w:val="none" w:sz="0" w:space="0" w:color="auto"/>
      </w:divBdr>
      <w:divsChild>
        <w:div w:id="1351833727">
          <w:marLeft w:val="0"/>
          <w:marRight w:val="0"/>
          <w:marTop w:val="0"/>
          <w:marBottom w:val="0"/>
          <w:divBdr>
            <w:top w:val="none" w:sz="0" w:space="0" w:color="auto"/>
            <w:left w:val="none" w:sz="0" w:space="0" w:color="auto"/>
            <w:bottom w:val="none" w:sz="0" w:space="0" w:color="auto"/>
            <w:right w:val="none" w:sz="0" w:space="0" w:color="auto"/>
          </w:divBdr>
          <w:divsChild>
            <w:div w:id="1484934909">
              <w:marLeft w:val="-300"/>
              <w:marRight w:val="0"/>
              <w:marTop w:val="0"/>
              <w:marBottom w:val="0"/>
              <w:divBdr>
                <w:top w:val="none" w:sz="0" w:space="0" w:color="auto"/>
                <w:left w:val="none" w:sz="0" w:space="0" w:color="auto"/>
                <w:bottom w:val="none" w:sz="0" w:space="0" w:color="auto"/>
                <w:right w:val="none" w:sz="0" w:space="0" w:color="auto"/>
              </w:divBdr>
              <w:divsChild>
                <w:div w:id="1002313265">
                  <w:marLeft w:val="0"/>
                  <w:marRight w:val="0"/>
                  <w:marTop w:val="0"/>
                  <w:marBottom w:val="0"/>
                  <w:divBdr>
                    <w:top w:val="none" w:sz="0" w:space="0" w:color="auto"/>
                    <w:left w:val="none" w:sz="0" w:space="0" w:color="auto"/>
                    <w:bottom w:val="none" w:sz="0" w:space="0" w:color="auto"/>
                    <w:right w:val="none" w:sz="0" w:space="0" w:color="auto"/>
                  </w:divBdr>
                  <w:divsChild>
                    <w:div w:id="99107025">
                      <w:marLeft w:val="0"/>
                      <w:marRight w:val="0"/>
                      <w:marTop w:val="0"/>
                      <w:marBottom w:val="0"/>
                      <w:divBdr>
                        <w:top w:val="none" w:sz="0" w:space="0" w:color="auto"/>
                        <w:left w:val="none" w:sz="0" w:space="0" w:color="auto"/>
                        <w:bottom w:val="none" w:sz="0" w:space="0" w:color="auto"/>
                        <w:right w:val="none" w:sz="0" w:space="0" w:color="auto"/>
                      </w:divBdr>
                      <w:divsChild>
                        <w:div w:id="400638394">
                          <w:marLeft w:val="0"/>
                          <w:marRight w:val="0"/>
                          <w:marTop w:val="0"/>
                          <w:marBottom w:val="0"/>
                          <w:divBdr>
                            <w:top w:val="none" w:sz="0" w:space="0" w:color="auto"/>
                            <w:left w:val="none" w:sz="0" w:space="0" w:color="auto"/>
                            <w:bottom w:val="none" w:sz="0" w:space="0" w:color="auto"/>
                            <w:right w:val="none" w:sz="0" w:space="0" w:color="auto"/>
                          </w:divBdr>
                          <w:divsChild>
                            <w:div w:id="1105536403">
                              <w:marLeft w:val="0"/>
                              <w:marRight w:val="0"/>
                              <w:marTop w:val="240"/>
                              <w:marBottom w:val="480"/>
                              <w:divBdr>
                                <w:top w:val="none" w:sz="0" w:space="0" w:color="auto"/>
                                <w:left w:val="none" w:sz="0" w:space="0" w:color="auto"/>
                                <w:bottom w:val="none" w:sz="0" w:space="0" w:color="auto"/>
                                <w:right w:val="none" w:sz="0" w:space="0" w:color="auto"/>
                              </w:divBdr>
                              <w:divsChild>
                                <w:div w:id="675155033">
                                  <w:marLeft w:val="0"/>
                                  <w:marRight w:val="0"/>
                                  <w:marTop w:val="0"/>
                                  <w:marBottom w:val="0"/>
                                  <w:divBdr>
                                    <w:top w:val="none" w:sz="0" w:space="0" w:color="auto"/>
                                    <w:left w:val="none" w:sz="0" w:space="0" w:color="auto"/>
                                    <w:bottom w:val="none" w:sz="0" w:space="0" w:color="auto"/>
                                    <w:right w:val="none" w:sz="0" w:space="0" w:color="auto"/>
                                  </w:divBdr>
                                  <w:divsChild>
                                    <w:div w:id="599224129">
                                      <w:marLeft w:val="0"/>
                                      <w:marRight w:val="0"/>
                                      <w:marTop w:val="240"/>
                                      <w:marBottom w:val="480"/>
                                      <w:divBdr>
                                        <w:top w:val="none" w:sz="0" w:space="0" w:color="auto"/>
                                        <w:left w:val="none" w:sz="0" w:space="0" w:color="auto"/>
                                        <w:bottom w:val="none" w:sz="0" w:space="0" w:color="auto"/>
                                        <w:right w:val="none" w:sz="0" w:space="0" w:color="auto"/>
                                      </w:divBdr>
                                      <w:divsChild>
                                        <w:div w:id="2022126747">
                                          <w:marLeft w:val="0"/>
                                          <w:marRight w:val="0"/>
                                          <w:marTop w:val="0"/>
                                          <w:marBottom w:val="0"/>
                                          <w:divBdr>
                                            <w:top w:val="none" w:sz="0" w:space="0" w:color="auto"/>
                                            <w:left w:val="none" w:sz="0" w:space="0" w:color="auto"/>
                                            <w:bottom w:val="none" w:sz="0" w:space="0" w:color="auto"/>
                                            <w:right w:val="none" w:sz="0" w:space="0" w:color="auto"/>
                                          </w:divBdr>
                                          <w:divsChild>
                                            <w:div w:id="1880432709">
                                              <w:marLeft w:val="0"/>
                                              <w:marRight w:val="0"/>
                                              <w:marTop w:val="0"/>
                                              <w:marBottom w:val="0"/>
                                              <w:divBdr>
                                                <w:top w:val="none" w:sz="0" w:space="0" w:color="auto"/>
                                                <w:left w:val="none" w:sz="0" w:space="0" w:color="auto"/>
                                                <w:bottom w:val="none" w:sz="0" w:space="0" w:color="auto"/>
                                                <w:right w:val="none" w:sz="0" w:space="0" w:color="auto"/>
                                              </w:divBdr>
                                              <w:divsChild>
                                                <w:div w:id="10780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540968">
      <w:bodyDiv w:val="1"/>
      <w:marLeft w:val="0"/>
      <w:marRight w:val="0"/>
      <w:marTop w:val="0"/>
      <w:marBottom w:val="0"/>
      <w:divBdr>
        <w:top w:val="none" w:sz="0" w:space="0" w:color="auto"/>
        <w:left w:val="none" w:sz="0" w:space="0" w:color="auto"/>
        <w:bottom w:val="none" w:sz="0" w:space="0" w:color="auto"/>
        <w:right w:val="none" w:sz="0" w:space="0" w:color="auto"/>
      </w:divBdr>
    </w:div>
    <w:div w:id="277640812">
      <w:bodyDiv w:val="1"/>
      <w:marLeft w:val="0"/>
      <w:marRight w:val="0"/>
      <w:marTop w:val="0"/>
      <w:marBottom w:val="0"/>
      <w:divBdr>
        <w:top w:val="none" w:sz="0" w:space="0" w:color="auto"/>
        <w:left w:val="none" w:sz="0" w:space="0" w:color="auto"/>
        <w:bottom w:val="none" w:sz="0" w:space="0" w:color="auto"/>
        <w:right w:val="none" w:sz="0" w:space="0" w:color="auto"/>
      </w:divBdr>
    </w:div>
    <w:div w:id="291060578">
      <w:bodyDiv w:val="1"/>
      <w:marLeft w:val="0"/>
      <w:marRight w:val="0"/>
      <w:marTop w:val="0"/>
      <w:marBottom w:val="0"/>
      <w:divBdr>
        <w:top w:val="none" w:sz="0" w:space="0" w:color="auto"/>
        <w:left w:val="none" w:sz="0" w:space="0" w:color="auto"/>
        <w:bottom w:val="none" w:sz="0" w:space="0" w:color="auto"/>
        <w:right w:val="none" w:sz="0" w:space="0" w:color="auto"/>
      </w:divBdr>
    </w:div>
    <w:div w:id="310670378">
      <w:bodyDiv w:val="1"/>
      <w:marLeft w:val="0"/>
      <w:marRight w:val="0"/>
      <w:marTop w:val="0"/>
      <w:marBottom w:val="0"/>
      <w:divBdr>
        <w:top w:val="none" w:sz="0" w:space="0" w:color="auto"/>
        <w:left w:val="none" w:sz="0" w:space="0" w:color="auto"/>
        <w:bottom w:val="none" w:sz="0" w:space="0" w:color="auto"/>
        <w:right w:val="none" w:sz="0" w:space="0" w:color="auto"/>
      </w:divBdr>
    </w:div>
    <w:div w:id="315183386">
      <w:bodyDiv w:val="1"/>
      <w:marLeft w:val="0"/>
      <w:marRight w:val="0"/>
      <w:marTop w:val="0"/>
      <w:marBottom w:val="0"/>
      <w:divBdr>
        <w:top w:val="none" w:sz="0" w:space="0" w:color="auto"/>
        <w:left w:val="none" w:sz="0" w:space="0" w:color="auto"/>
        <w:bottom w:val="none" w:sz="0" w:space="0" w:color="auto"/>
        <w:right w:val="none" w:sz="0" w:space="0" w:color="auto"/>
      </w:divBdr>
    </w:div>
    <w:div w:id="325667889">
      <w:bodyDiv w:val="1"/>
      <w:marLeft w:val="0"/>
      <w:marRight w:val="0"/>
      <w:marTop w:val="0"/>
      <w:marBottom w:val="0"/>
      <w:divBdr>
        <w:top w:val="none" w:sz="0" w:space="0" w:color="auto"/>
        <w:left w:val="none" w:sz="0" w:space="0" w:color="auto"/>
        <w:bottom w:val="none" w:sz="0" w:space="0" w:color="auto"/>
        <w:right w:val="none" w:sz="0" w:space="0" w:color="auto"/>
      </w:divBdr>
    </w:div>
    <w:div w:id="325862504">
      <w:bodyDiv w:val="1"/>
      <w:marLeft w:val="0"/>
      <w:marRight w:val="0"/>
      <w:marTop w:val="0"/>
      <w:marBottom w:val="0"/>
      <w:divBdr>
        <w:top w:val="none" w:sz="0" w:space="0" w:color="auto"/>
        <w:left w:val="none" w:sz="0" w:space="0" w:color="auto"/>
        <w:bottom w:val="none" w:sz="0" w:space="0" w:color="auto"/>
        <w:right w:val="none" w:sz="0" w:space="0" w:color="auto"/>
      </w:divBdr>
    </w:div>
    <w:div w:id="342246755">
      <w:bodyDiv w:val="1"/>
      <w:marLeft w:val="0"/>
      <w:marRight w:val="0"/>
      <w:marTop w:val="0"/>
      <w:marBottom w:val="0"/>
      <w:divBdr>
        <w:top w:val="none" w:sz="0" w:space="0" w:color="auto"/>
        <w:left w:val="none" w:sz="0" w:space="0" w:color="auto"/>
        <w:bottom w:val="none" w:sz="0" w:space="0" w:color="auto"/>
        <w:right w:val="none" w:sz="0" w:space="0" w:color="auto"/>
      </w:divBdr>
      <w:divsChild>
        <w:div w:id="426194935">
          <w:marLeft w:val="0"/>
          <w:marRight w:val="0"/>
          <w:marTop w:val="0"/>
          <w:marBottom w:val="0"/>
          <w:divBdr>
            <w:top w:val="none" w:sz="0" w:space="0" w:color="auto"/>
            <w:left w:val="none" w:sz="0" w:space="0" w:color="auto"/>
            <w:bottom w:val="none" w:sz="0" w:space="0" w:color="auto"/>
            <w:right w:val="none" w:sz="0" w:space="0" w:color="auto"/>
          </w:divBdr>
          <w:divsChild>
            <w:div w:id="1312560804">
              <w:marLeft w:val="0"/>
              <w:marRight w:val="0"/>
              <w:marTop w:val="0"/>
              <w:marBottom w:val="0"/>
              <w:divBdr>
                <w:top w:val="none" w:sz="0" w:space="0" w:color="auto"/>
                <w:left w:val="none" w:sz="0" w:space="0" w:color="auto"/>
                <w:bottom w:val="none" w:sz="0" w:space="0" w:color="auto"/>
                <w:right w:val="none" w:sz="0" w:space="0" w:color="auto"/>
              </w:divBdr>
              <w:divsChild>
                <w:div w:id="3845259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66376430">
      <w:bodyDiv w:val="1"/>
      <w:marLeft w:val="0"/>
      <w:marRight w:val="0"/>
      <w:marTop w:val="0"/>
      <w:marBottom w:val="0"/>
      <w:divBdr>
        <w:top w:val="none" w:sz="0" w:space="0" w:color="auto"/>
        <w:left w:val="none" w:sz="0" w:space="0" w:color="auto"/>
        <w:bottom w:val="none" w:sz="0" w:space="0" w:color="auto"/>
        <w:right w:val="none" w:sz="0" w:space="0" w:color="auto"/>
      </w:divBdr>
    </w:div>
    <w:div w:id="373193803">
      <w:bodyDiv w:val="1"/>
      <w:marLeft w:val="0"/>
      <w:marRight w:val="0"/>
      <w:marTop w:val="0"/>
      <w:marBottom w:val="0"/>
      <w:divBdr>
        <w:top w:val="none" w:sz="0" w:space="0" w:color="auto"/>
        <w:left w:val="none" w:sz="0" w:space="0" w:color="auto"/>
        <w:bottom w:val="none" w:sz="0" w:space="0" w:color="auto"/>
        <w:right w:val="none" w:sz="0" w:space="0" w:color="auto"/>
      </w:divBdr>
    </w:div>
    <w:div w:id="373383447">
      <w:bodyDiv w:val="1"/>
      <w:marLeft w:val="0"/>
      <w:marRight w:val="0"/>
      <w:marTop w:val="0"/>
      <w:marBottom w:val="0"/>
      <w:divBdr>
        <w:top w:val="none" w:sz="0" w:space="0" w:color="auto"/>
        <w:left w:val="none" w:sz="0" w:space="0" w:color="auto"/>
        <w:bottom w:val="none" w:sz="0" w:space="0" w:color="auto"/>
        <w:right w:val="none" w:sz="0" w:space="0" w:color="auto"/>
      </w:divBdr>
    </w:div>
    <w:div w:id="379600035">
      <w:bodyDiv w:val="1"/>
      <w:marLeft w:val="0"/>
      <w:marRight w:val="0"/>
      <w:marTop w:val="0"/>
      <w:marBottom w:val="0"/>
      <w:divBdr>
        <w:top w:val="none" w:sz="0" w:space="0" w:color="auto"/>
        <w:left w:val="none" w:sz="0" w:space="0" w:color="auto"/>
        <w:bottom w:val="none" w:sz="0" w:space="0" w:color="auto"/>
        <w:right w:val="none" w:sz="0" w:space="0" w:color="auto"/>
      </w:divBdr>
    </w:div>
    <w:div w:id="386611856">
      <w:bodyDiv w:val="1"/>
      <w:marLeft w:val="0"/>
      <w:marRight w:val="0"/>
      <w:marTop w:val="0"/>
      <w:marBottom w:val="0"/>
      <w:divBdr>
        <w:top w:val="none" w:sz="0" w:space="0" w:color="auto"/>
        <w:left w:val="none" w:sz="0" w:space="0" w:color="auto"/>
        <w:bottom w:val="none" w:sz="0" w:space="0" w:color="auto"/>
        <w:right w:val="none" w:sz="0" w:space="0" w:color="auto"/>
      </w:divBdr>
    </w:div>
    <w:div w:id="400955954">
      <w:bodyDiv w:val="1"/>
      <w:marLeft w:val="0"/>
      <w:marRight w:val="0"/>
      <w:marTop w:val="0"/>
      <w:marBottom w:val="0"/>
      <w:divBdr>
        <w:top w:val="none" w:sz="0" w:space="0" w:color="auto"/>
        <w:left w:val="none" w:sz="0" w:space="0" w:color="auto"/>
        <w:bottom w:val="none" w:sz="0" w:space="0" w:color="auto"/>
        <w:right w:val="none" w:sz="0" w:space="0" w:color="auto"/>
      </w:divBdr>
    </w:div>
    <w:div w:id="425924045">
      <w:bodyDiv w:val="1"/>
      <w:marLeft w:val="0"/>
      <w:marRight w:val="0"/>
      <w:marTop w:val="0"/>
      <w:marBottom w:val="0"/>
      <w:divBdr>
        <w:top w:val="none" w:sz="0" w:space="0" w:color="auto"/>
        <w:left w:val="none" w:sz="0" w:space="0" w:color="auto"/>
        <w:bottom w:val="none" w:sz="0" w:space="0" w:color="auto"/>
        <w:right w:val="none" w:sz="0" w:space="0" w:color="auto"/>
      </w:divBdr>
    </w:div>
    <w:div w:id="433013473">
      <w:bodyDiv w:val="1"/>
      <w:marLeft w:val="0"/>
      <w:marRight w:val="0"/>
      <w:marTop w:val="0"/>
      <w:marBottom w:val="0"/>
      <w:divBdr>
        <w:top w:val="none" w:sz="0" w:space="0" w:color="auto"/>
        <w:left w:val="none" w:sz="0" w:space="0" w:color="auto"/>
        <w:bottom w:val="none" w:sz="0" w:space="0" w:color="auto"/>
        <w:right w:val="none" w:sz="0" w:space="0" w:color="auto"/>
      </w:divBdr>
    </w:div>
    <w:div w:id="453015265">
      <w:bodyDiv w:val="1"/>
      <w:marLeft w:val="0"/>
      <w:marRight w:val="0"/>
      <w:marTop w:val="0"/>
      <w:marBottom w:val="0"/>
      <w:divBdr>
        <w:top w:val="none" w:sz="0" w:space="0" w:color="auto"/>
        <w:left w:val="none" w:sz="0" w:space="0" w:color="auto"/>
        <w:bottom w:val="none" w:sz="0" w:space="0" w:color="auto"/>
        <w:right w:val="none" w:sz="0" w:space="0" w:color="auto"/>
      </w:divBdr>
    </w:div>
    <w:div w:id="453259295">
      <w:bodyDiv w:val="1"/>
      <w:marLeft w:val="0"/>
      <w:marRight w:val="0"/>
      <w:marTop w:val="0"/>
      <w:marBottom w:val="0"/>
      <w:divBdr>
        <w:top w:val="none" w:sz="0" w:space="0" w:color="auto"/>
        <w:left w:val="none" w:sz="0" w:space="0" w:color="auto"/>
        <w:bottom w:val="none" w:sz="0" w:space="0" w:color="auto"/>
        <w:right w:val="none" w:sz="0" w:space="0" w:color="auto"/>
      </w:divBdr>
    </w:div>
    <w:div w:id="471676857">
      <w:bodyDiv w:val="1"/>
      <w:marLeft w:val="0"/>
      <w:marRight w:val="0"/>
      <w:marTop w:val="0"/>
      <w:marBottom w:val="0"/>
      <w:divBdr>
        <w:top w:val="none" w:sz="0" w:space="0" w:color="auto"/>
        <w:left w:val="none" w:sz="0" w:space="0" w:color="auto"/>
        <w:bottom w:val="none" w:sz="0" w:space="0" w:color="auto"/>
        <w:right w:val="none" w:sz="0" w:space="0" w:color="auto"/>
      </w:divBdr>
    </w:div>
    <w:div w:id="496966444">
      <w:bodyDiv w:val="1"/>
      <w:marLeft w:val="0"/>
      <w:marRight w:val="0"/>
      <w:marTop w:val="0"/>
      <w:marBottom w:val="0"/>
      <w:divBdr>
        <w:top w:val="none" w:sz="0" w:space="0" w:color="auto"/>
        <w:left w:val="none" w:sz="0" w:space="0" w:color="auto"/>
        <w:bottom w:val="none" w:sz="0" w:space="0" w:color="auto"/>
        <w:right w:val="none" w:sz="0" w:space="0" w:color="auto"/>
      </w:divBdr>
    </w:div>
    <w:div w:id="498077442">
      <w:bodyDiv w:val="1"/>
      <w:marLeft w:val="0"/>
      <w:marRight w:val="0"/>
      <w:marTop w:val="0"/>
      <w:marBottom w:val="0"/>
      <w:divBdr>
        <w:top w:val="none" w:sz="0" w:space="0" w:color="auto"/>
        <w:left w:val="none" w:sz="0" w:space="0" w:color="auto"/>
        <w:bottom w:val="none" w:sz="0" w:space="0" w:color="auto"/>
        <w:right w:val="none" w:sz="0" w:space="0" w:color="auto"/>
      </w:divBdr>
    </w:div>
    <w:div w:id="504051490">
      <w:bodyDiv w:val="1"/>
      <w:marLeft w:val="0"/>
      <w:marRight w:val="0"/>
      <w:marTop w:val="0"/>
      <w:marBottom w:val="0"/>
      <w:divBdr>
        <w:top w:val="none" w:sz="0" w:space="0" w:color="auto"/>
        <w:left w:val="none" w:sz="0" w:space="0" w:color="auto"/>
        <w:bottom w:val="none" w:sz="0" w:space="0" w:color="auto"/>
        <w:right w:val="none" w:sz="0" w:space="0" w:color="auto"/>
      </w:divBdr>
    </w:div>
    <w:div w:id="538202242">
      <w:bodyDiv w:val="1"/>
      <w:marLeft w:val="0"/>
      <w:marRight w:val="0"/>
      <w:marTop w:val="0"/>
      <w:marBottom w:val="0"/>
      <w:divBdr>
        <w:top w:val="none" w:sz="0" w:space="0" w:color="auto"/>
        <w:left w:val="none" w:sz="0" w:space="0" w:color="auto"/>
        <w:bottom w:val="none" w:sz="0" w:space="0" w:color="auto"/>
        <w:right w:val="none" w:sz="0" w:space="0" w:color="auto"/>
      </w:divBdr>
    </w:div>
    <w:div w:id="571281183">
      <w:bodyDiv w:val="1"/>
      <w:marLeft w:val="0"/>
      <w:marRight w:val="0"/>
      <w:marTop w:val="0"/>
      <w:marBottom w:val="0"/>
      <w:divBdr>
        <w:top w:val="none" w:sz="0" w:space="0" w:color="auto"/>
        <w:left w:val="none" w:sz="0" w:space="0" w:color="auto"/>
        <w:bottom w:val="none" w:sz="0" w:space="0" w:color="auto"/>
        <w:right w:val="none" w:sz="0" w:space="0" w:color="auto"/>
      </w:divBdr>
    </w:div>
    <w:div w:id="587619108">
      <w:bodyDiv w:val="1"/>
      <w:marLeft w:val="0"/>
      <w:marRight w:val="0"/>
      <w:marTop w:val="0"/>
      <w:marBottom w:val="0"/>
      <w:divBdr>
        <w:top w:val="none" w:sz="0" w:space="0" w:color="auto"/>
        <w:left w:val="none" w:sz="0" w:space="0" w:color="auto"/>
        <w:bottom w:val="none" w:sz="0" w:space="0" w:color="auto"/>
        <w:right w:val="none" w:sz="0" w:space="0" w:color="auto"/>
      </w:divBdr>
    </w:div>
    <w:div w:id="611203822">
      <w:bodyDiv w:val="1"/>
      <w:marLeft w:val="0"/>
      <w:marRight w:val="0"/>
      <w:marTop w:val="0"/>
      <w:marBottom w:val="0"/>
      <w:divBdr>
        <w:top w:val="none" w:sz="0" w:space="0" w:color="auto"/>
        <w:left w:val="none" w:sz="0" w:space="0" w:color="auto"/>
        <w:bottom w:val="none" w:sz="0" w:space="0" w:color="auto"/>
        <w:right w:val="none" w:sz="0" w:space="0" w:color="auto"/>
      </w:divBdr>
    </w:div>
    <w:div w:id="611596586">
      <w:bodyDiv w:val="1"/>
      <w:marLeft w:val="0"/>
      <w:marRight w:val="0"/>
      <w:marTop w:val="0"/>
      <w:marBottom w:val="0"/>
      <w:divBdr>
        <w:top w:val="none" w:sz="0" w:space="0" w:color="auto"/>
        <w:left w:val="none" w:sz="0" w:space="0" w:color="auto"/>
        <w:bottom w:val="none" w:sz="0" w:space="0" w:color="auto"/>
        <w:right w:val="none" w:sz="0" w:space="0" w:color="auto"/>
      </w:divBdr>
    </w:div>
    <w:div w:id="622346460">
      <w:bodyDiv w:val="1"/>
      <w:marLeft w:val="0"/>
      <w:marRight w:val="0"/>
      <w:marTop w:val="0"/>
      <w:marBottom w:val="0"/>
      <w:divBdr>
        <w:top w:val="none" w:sz="0" w:space="0" w:color="auto"/>
        <w:left w:val="none" w:sz="0" w:space="0" w:color="auto"/>
        <w:bottom w:val="none" w:sz="0" w:space="0" w:color="auto"/>
        <w:right w:val="none" w:sz="0" w:space="0" w:color="auto"/>
      </w:divBdr>
    </w:div>
    <w:div w:id="634872019">
      <w:bodyDiv w:val="1"/>
      <w:marLeft w:val="0"/>
      <w:marRight w:val="0"/>
      <w:marTop w:val="0"/>
      <w:marBottom w:val="0"/>
      <w:divBdr>
        <w:top w:val="none" w:sz="0" w:space="0" w:color="auto"/>
        <w:left w:val="none" w:sz="0" w:space="0" w:color="auto"/>
        <w:bottom w:val="none" w:sz="0" w:space="0" w:color="auto"/>
        <w:right w:val="none" w:sz="0" w:space="0" w:color="auto"/>
      </w:divBdr>
    </w:div>
    <w:div w:id="645865156">
      <w:bodyDiv w:val="1"/>
      <w:marLeft w:val="0"/>
      <w:marRight w:val="0"/>
      <w:marTop w:val="0"/>
      <w:marBottom w:val="0"/>
      <w:divBdr>
        <w:top w:val="none" w:sz="0" w:space="0" w:color="auto"/>
        <w:left w:val="none" w:sz="0" w:space="0" w:color="auto"/>
        <w:bottom w:val="none" w:sz="0" w:space="0" w:color="auto"/>
        <w:right w:val="none" w:sz="0" w:space="0" w:color="auto"/>
      </w:divBdr>
    </w:div>
    <w:div w:id="647247113">
      <w:bodyDiv w:val="1"/>
      <w:marLeft w:val="0"/>
      <w:marRight w:val="0"/>
      <w:marTop w:val="0"/>
      <w:marBottom w:val="0"/>
      <w:divBdr>
        <w:top w:val="none" w:sz="0" w:space="0" w:color="auto"/>
        <w:left w:val="none" w:sz="0" w:space="0" w:color="auto"/>
        <w:bottom w:val="none" w:sz="0" w:space="0" w:color="auto"/>
        <w:right w:val="none" w:sz="0" w:space="0" w:color="auto"/>
      </w:divBdr>
    </w:div>
    <w:div w:id="681511059">
      <w:bodyDiv w:val="1"/>
      <w:marLeft w:val="0"/>
      <w:marRight w:val="0"/>
      <w:marTop w:val="0"/>
      <w:marBottom w:val="0"/>
      <w:divBdr>
        <w:top w:val="none" w:sz="0" w:space="0" w:color="auto"/>
        <w:left w:val="none" w:sz="0" w:space="0" w:color="auto"/>
        <w:bottom w:val="none" w:sz="0" w:space="0" w:color="auto"/>
        <w:right w:val="none" w:sz="0" w:space="0" w:color="auto"/>
      </w:divBdr>
    </w:div>
    <w:div w:id="690954799">
      <w:bodyDiv w:val="1"/>
      <w:marLeft w:val="0"/>
      <w:marRight w:val="0"/>
      <w:marTop w:val="0"/>
      <w:marBottom w:val="0"/>
      <w:divBdr>
        <w:top w:val="none" w:sz="0" w:space="0" w:color="auto"/>
        <w:left w:val="none" w:sz="0" w:space="0" w:color="auto"/>
        <w:bottom w:val="none" w:sz="0" w:space="0" w:color="auto"/>
        <w:right w:val="none" w:sz="0" w:space="0" w:color="auto"/>
      </w:divBdr>
    </w:div>
    <w:div w:id="715011505">
      <w:bodyDiv w:val="1"/>
      <w:marLeft w:val="0"/>
      <w:marRight w:val="0"/>
      <w:marTop w:val="0"/>
      <w:marBottom w:val="0"/>
      <w:divBdr>
        <w:top w:val="none" w:sz="0" w:space="0" w:color="auto"/>
        <w:left w:val="none" w:sz="0" w:space="0" w:color="auto"/>
        <w:bottom w:val="none" w:sz="0" w:space="0" w:color="auto"/>
        <w:right w:val="none" w:sz="0" w:space="0" w:color="auto"/>
      </w:divBdr>
    </w:div>
    <w:div w:id="747072961">
      <w:bodyDiv w:val="1"/>
      <w:marLeft w:val="0"/>
      <w:marRight w:val="0"/>
      <w:marTop w:val="0"/>
      <w:marBottom w:val="0"/>
      <w:divBdr>
        <w:top w:val="none" w:sz="0" w:space="0" w:color="auto"/>
        <w:left w:val="none" w:sz="0" w:space="0" w:color="auto"/>
        <w:bottom w:val="none" w:sz="0" w:space="0" w:color="auto"/>
        <w:right w:val="none" w:sz="0" w:space="0" w:color="auto"/>
      </w:divBdr>
    </w:div>
    <w:div w:id="747313143">
      <w:bodyDiv w:val="1"/>
      <w:marLeft w:val="0"/>
      <w:marRight w:val="0"/>
      <w:marTop w:val="0"/>
      <w:marBottom w:val="0"/>
      <w:divBdr>
        <w:top w:val="none" w:sz="0" w:space="0" w:color="auto"/>
        <w:left w:val="none" w:sz="0" w:space="0" w:color="auto"/>
        <w:bottom w:val="none" w:sz="0" w:space="0" w:color="auto"/>
        <w:right w:val="none" w:sz="0" w:space="0" w:color="auto"/>
      </w:divBdr>
    </w:div>
    <w:div w:id="754592000">
      <w:bodyDiv w:val="1"/>
      <w:marLeft w:val="0"/>
      <w:marRight w:val="0"/>
      <w:marTop w:val="0"/>
      <w:marBottom w:val="0"/>
      <w:divBdr>
        <w:top w:val="none" w:sz="0" w:space="0" w:color="auto"/>
        <w:left w:val="none" w:sz="0" w:space="0" w:color="auto"/>
        <w:bottom w:val="none" w:sz="0" w:space="0" w:color="auto"/>
        <w:right w:val="none" w:sz="0" w:space="0" w:color="auto"/>
      </w:divBdr>
    </w:div>
    <w:div w:id="754595416">
      <w:bodyDiv w:val="1"/>
      <w:marLeft w:val="0"/>
      <w:marRight w:val="0"/>
      <w:marTop w:val="0"/>
      <w:marBottom w:val="0"/>
      <w:divBdr>
        <w:top w:val="none" w:sz="0" w:space="0" w:color="auto"/>
        <w:left w:val="none" w:sz="0" w:space="0" w:color="auto"/>
        <w:bottom w:val="none" w:sz="0" w:space="0" w:color="auto"/>
        <w:right w:val="none" w:sz="0" w:space="0" w:color="auto"/>
      </w:divBdr>
    </w:div>
    <w:div w:id="768888425">
      <w:bodyDiv w:val="1"/>
      <w:marLeft w:val="0"/>
      <w:marRight w:val="0"/>
      <w:marTop w:val="0"/>
      <w:marBottom w:val="0"/>
      <w:divBdr>
        <w:top w:val="none" w:sz="0" w:space="0" w:color="auto"/>
        <w:left w:val="none" w:sz="0" w:space="0" w:color="auto"/>
        <w:bottom w:val="none" w:sz="0" w:space="0" w:color="auto"/>
        <w:right w:val="none" w:sz="0" w:space="0" w:color="auto"/>
      </w:divBdr>
    </w:div>
    <w:div w:id="789054008">
      <w:bodyDiv w:val="1"/>
      <w:marLeft w:val="0"/>
      <w:marRight w:val="0"/>
      <w:marTop w:val="0"/>
      <w:marBottom w:val="0"/>
      <w:divBdr>
        <w:top w:val="none" w:sz="0" w:space="0" w:color="auto"/>
        <w:left w:val="none" w:sz="0" w:space="0" w:color="auto"/>
        <w:bottom w:val="none" w:sz="0" w:space="0" w:color="auto"/>
        <w:right w:val="none" w:sz="0" w:space="0" w:color="auto"/>
      </w:divBdr>
    </w:div>
    <w:div w:id="805201704">
      <w:bodyDiv w:val="1"/>
      <w:marLeft w:val="0"/>
      <w:marRight w:val="0"/>
      <w:marTop w:val="0"/>
      <w:marBottom w:val="0"/>
      <w:divBdr>
        <w:top w:val="none" w:sz="0" w:space="0" w:color="auto"/>
        <w:left w:val="none" w:sz="0" w:space="0" w:color="auto"/>
        <w:bottom w:val="none" w:sz="0" w:space="0" w:color="auto"/>
        <w:right w:val="none" w:sz="0" w:space="0" w:color="auto"/>
      </w:divBdr>
    </w:div>
    <w:div w:id="824735356">
      <w:bodyDiv w:val="1"/>
      <w:marLeft w:val="0"/>
      <w:marRight w:val="0"/>
      <w:marTop w:val="0"/>
      <w:marBottom w:val="0"/>
      <w:divBdr>
        <w:top w:val="none" w:sz="0" w:space="0" w:color="auto"/>
        <w:left w:val="none" w:sz="0" w:space="0" w:color="auto"/>
        <w:bottom w:val="none" w:sz="0" w:space="0" w:color="auto"/>
        <w:right w:val="none" w:sz="0" w:space="0" w:color="auto"/>
      </w:divBdr>
    </w:div>
    <w:div w:id="842940742">
      <w:bodyDiv w:val="1"/>
      <w:marLeft w:val="0"/>
      <w:marRight w:val="0"/>
      <w:marTop w:val="0"/>
      <w:marBottom w:val="0"/>
      <w:divBdr>
        <w:top w:val="none" w:sz="0" w:space="0" w:color="auto"/>
        <w:left w:val="none" w:sz="0" w:space="0" w:color="auto"/>
        <w:bottom w:val="none" w:sz="0" w:space="0" w:color="auto"/>
        <w:right w:val="none" w:sz="0" w:space="0" w:color="auto"/>
      </w:divBdr>
    </w:div>
    <w:div w:id="853884751">
      <w:bodyDiv w:val="1"/>
      <w:marLeft w:val="0"/>
      <w:marRight w:val="0"/>
      <w:marTop w:val="0"/>
      <w:marBottom w:val="0"/>
      <w:divBdr>
        <w:top w:val="none" w:sz="0" w:space="0" w:color="auto"/>
        <w:left w:val="none" w:sz="0" w:space="0" w:color="auto"/>
        <w:bottom w:val="none" w:sz="0" w:space="0" w:color="auto"/>
        <w:right w:val="none" w:sz="0" w:space="0" w:color="auto"/>
      </w:divBdr>
    </w:div>
    <w:div w:id="893346586">
      <w:bodyDiv w:val="1"/>
      <w:marLeft w:val="0"/>
      <w:marRight w:val="0"/>
      <w:marTop w:val="0"/>
      <w:marBottom w:val="0"/>
      <w:divBdr>
        <w:top w:val="none" w:sz="0" w:space="0" w:color="auto"/>
        <w:left w:val="none" w:sz="0" w:space="0" w:color="auto"/>
        <w:bottom w:val="none" w:sz="0" w:space="0" w:color="auto"/>
        <w:right w:val="none" w:sz="0" w:space="0" w:color="auto"/>
      </w:divBdr>
    </w:div>
    <w:div w:id="908003983">
      <w:bodyDiv w:val="1"/>
      <w:marLeft w:val="0"/>
      <w:marRight w:val="0"/>
      <w:marTop w:val="0"/>
      <w:marBottom w:val="0"/>
      <w:divBdr>
        <w:top w:val="none" w:sz="0" w:space="0" w:color="auto"/>
        <w:left w:val="none" w:sz="0" w:space="0" w:color="auto"/>
        <w:bottom w:val="none" w:sz="0" w:space="0" w:color="auto"/>
        <w:right w:val="none" w:sz="0" w:space="0" w:color="auto"/>
      </w:divBdr>
    </w:div>
    <w:div w:id="917666281">
      <w:bodyDiv w:val="1"/>
      <w:marLeft w:val="0"/>
      <w:marRight w:val="0"/>
      <w:marTop w:val="0"/>
      <w:marBottom w:val="0"/>
      <w:divBdr>
        <w:top w:val="none" w:sz="0" w:space="0" w:color="auto"/>
        <w:left w:val="none" w:sz="0" w:space="0" w:color="auto"/>
        <w:bottom w:val="none" w:sz="0" w:space="0" w:color="auto"/>
        <w:right w:val="none" w:sz="0" w:space="0" w:color="auto"/>
      </w:divBdr>
    </w:div>
    <w:div w:id="933049100">
      <w:bodyDiv w:val="1"/>
      <w:marLeft w:val="0"/>
      <w:marRight w:val="0"/>
      <w:marTop w:val="0"/>
      <w:marBottom w:val="0"/>
      <w:divBdr>
        <w:top w:val="none" w:sz="0" w:space="0" w:color="auto"/>
        <w:left w:val="none" w:sz="0" w:space="0" w:color="auto"/>
        <w:bottom w:val="none" w:sz="0" w:space="0" w:color="auto"/>
        <w:right w:val="none" w:sz="0" w:space="0" w:color="auto"/>
      </w:divBdr>
    </w:div>
    <w:div w:id="934365073">
      <w:bodyDiv w:val="1"/>
      <w:marLeft w:val="0"/>
      <w:marRight w:val="0"/>
      <w:marTop w:val="0"/>
      <w:marBottom w:val="0"/>
      <w:divBdr>
        <w:top w:val="none" w:sz="0" w:space="0" w:color="auto"/>
        <w:left w:val="none" w:sz="0" w:space="0" w:color="auto"/>
        <w:bottom w:val="none" w:sz="0" w:space="0" w:color="auto"/>
        <w:right w:val="none" w:sz="0" w:space="0" w:color="auto"/>
      </w:divBdr>
    </w:div>
    <w:div w:id="954095044">
      <w:bodyDiv w:val="1"/>
      <w:marLeft w:val="0"/>
      <w:marRight w:val="0"/>
      <w:marTop w:val="0"/>
      <w:marBottom w:val="0"/>
      <w:divBdr>
        <w:top w:val="none" w:sz="0" w:space="0" w:color="auto"/>
        <w:left w:val="none" w:sz="0" w:space="0" w:color="auto"/>
        <w:bottom w:val="none" w:sz="0" w:space="0" w:color="auto"/>
        <w:right w:val="none" w:sz="0" w:space="0" w:color="auto"/>
      </w:divBdr>
    </w:div>
    <w:div w:id="962735960">
      <w:bodyDiv w:val="1"/>
      <w:marLeft w:val="0"/>
      <w:marRight w:val="0"/>
      <w:marTop w:val="0"/>
      <w:marBottom w:val="0"/>
      <w:divBdr>
        <w:top w:val="none" w:sz="0" w:space="0" w:color="auto"/>
        <w:left w:val="none" w:sz="0" w:space="0" w:color="auto"/>
        <w:bottom w:val="none" w:sz="0" w:space="0" w:color="auto"/>
        <w:right w:val="none" w:sz="0" w:space="0" w:color="auto"/>
      </w:divBdr>
    </w:div>
    <w:div w:id="963196642">
      <w:bodyDiv w:val="1"/>
      <w:marLeft w:val="0"/>
      <w:marRight w:val="0"/>
      <w:marTop w:val="0"/>
      <w:marBottom w:val="0"/>
      <w:divBdr>
        <w:top w:val="none" w:sz="0" w:space="0" w:color="auto"/>
        <w:left w:val="none" w:sz="0" w:space="0" w:color="auto"/>
        <w:bottom w:val="none" w:sz="0" w:space="0" w:color="auto"/>
        <w:right w:val="none" w:sz="0" w:space="0" w:color="auto"/>
      </w:divBdr>
    </w:div>
    <w:div w:id="973874064">
      <w:bodyDiv w:val="1"/>
      <w:marLeft w:val="0"/>
      <w:marRight w:val="0"/>
      <w:marTop w:val="0"/>
      <w:marBottom w:val="0"/>
      <w:divBdr>
        <w:top w:val="none" w:sz="0" w:space="0" w:color="auto"/>
        <w:left w:val="none" w:sz="0" w:space="0" w:color="auto"/>
        <w:bottom w:val="none" w:sz="0" w:space="0" w:color="auto"/>
        <w:right w:val="none" w:sz="0" w:space="0" w:color="auto"/>
      </w:divBdr>
    </w:div>
    <w:div w:id="994138968">
      <w:bodyDiv w:val="1"/>
      <w:marLeft w:val="0"/>
      <w:marRight w:val="0"/>
      <w:marTop w:val="0"/>
      <w:marBottom w:val="0"/>
      <w:divBdr>
        <w:top w:val="none" w:sz="0" w:space="0" w:color="auto"/>
        <w:left w:val="none" w:sz="0" w:space="0" w:color="auto"/>
        <w:bottom w:val="none" w:sz="0" w:space="0" w:color="auto"/>
        <w:right w:val="none" w:sz="0" w:space="0" w:color="auto"/>
      </w:divBdr>
    </w:div>
    <w:div w:id="1004473663">
      <w:bodyDiv w:val="1"/>
      <w:marLeft w:val="0"/>
      <w:marRight w:val="0"/>
      <w:marTop w:val="0"/>
      <w:marBottom w:val="0"/>
      <w:divBdr>
        <w:top w:val="none" w:sz="0" w:space="0" w:color="auto"/>
        <w:left w:val="none" w:sz="0" w:space="0" w:color="auto"/>
        <w:bottom w:val="none" w:sz="0" w:space="0" w:color="auto"/>
        <w:right w:val="none" w:sz="0" w:space="0" w:color="auto"/>
      </w:divBdr>
    </w:div>
    <w:div w:id="1016420459">
      <w:bodyDiv w:val="1"/>
      <w:marLeft w:val="0"/>
      <w:marRight w:val="0"/>
      <w:marTop w:val="0"/>
      <w:marBottom w:val="0"/>
      <w:divBdr>
        <w:top w:val="none" w:sz="0" w:space="0" w:color="auto"/>
        <w:left w:val="none" w:sz="0" w:space="0" w:color="auto"/>
        <w:bottom w:val="none" w:sz="0" w:space="0" w:color="auto"/>
        <w:right w:val="none" w:sz="0" w:space="0" w:color="auto"/>
      </w:divBdr>
    </w:div>
    <w:div w:id="1030377254">
      <w:bodyDiv w:val="1"/>
      <w:marLeft w:val="0"/>
      <w:marRight w:val="0"/>
      <w:marTop w:val="0"/>
      <w:marBottom w:val="0"/>
      <w:divBdr>
        <w:top w:val="none" w:sz="0" w:space="0" w:color="auto"/>
        <w:left w:val="none" w:sz="0" w:space="0" w:color="auto"/>
        <w:bottom w:val="none" w:sz="0" w:space="0" w:color="auto"/>
        <w:right w:val="none" w:sz="0" w:space="0" w:color="auto"/>
      </w:divBdr>
    </w:div>
    <w:div w:id="1045182585">
      <w:bodyDiv w:val="1"/>
      <w:marLeft w:val="0"/>
      <w:marRight w:val="0"/>
      <w:marTop w:val="0"/>
      <w:marBottom w:val="0"/>
      <w:divBdr>
        <w:top w:val="none" w:sz="0" w:space="0" w:color="auto"/>
        <w:left w:val="none" w:sz="0" w:space="0" w:color="auto"/>
        <w:bottom w:val="none" w:sz="0" w:space="0" w:color="auto"/>
        <w:right w:val="none" w:sz="0" w:space="0" w:color="auto"/>
      </w:divBdr>
    </w:div>
    <w:div w:id="1060832655">
      <w:bodyDiv w:val="1"/>
      <w:marLeft w:val="0"/>
      <w:marRight w:val="0"/>
      <w:marTop w:val="0"/>
      <w:marBottom w:val="0"/>
      <w:divBdr>
        <w:top w:val="none" w:sz="0" w:space="0" w:color="auto"/>
        <w:left w:val="none" w:sz="0" w:space="0" w:color="auto"/>
        <w:bottom w:val="none" w:sz="0" w:space="0" w:color="auto"/>
        <w:right w:val="none" w:sz="0" w:space="0" w:color="auto"/>
      </w:divBdr>
    </w:div>
    <w:div w:id="1064793212">
      <w:bodyDiv w:val="1"/>
      <w:marLeft w:val="0"/>
      <w:marRight w:val="0"/>
      <w:marTop w:val="0"/>
      <w:marBottom w:val="0"/>
      <w:divBdr>
        <w:top w:val="none" w:sz="0" w:space="0" w:color="auto"/>
        <w:left w:val="none" w:sz="0" w:space="0" w:color="auto"/>
        <w:bottom w:val="none" w:sz="0" w:space="0" w:color="auto"/>
        <w:right w:val="none" w:sz="0" w:space="0" w:color="auto"/>
      </w:divBdr>
    </w:div>
    <w:div w:id="1071075995">
      <w:bodyDiv w:val="1"/>
      <w:marLeft w:val="0"/>
      <w:marRight w:val="0"/>
      <w:marTop w:val="0"/>
      <w:marBottom w:val="0"/>
      <w:divBdr>
        <w:top w:val="none" w:sz="0" w:space="0" w:color="auto"/>
        <w:left w:val="none" w:sz="0" w:space="0" w:color="auto"/>
        <w:bottom w:val="none" w:sz="0" w:space="0" w:color="auto"/>
        <w:right w:val="none" w:sz="0" w:space="0" w:color="auto"/>
      </w:divBdr>
    </w:div>
    <w:div w:id="1098871542">
      <w:bodyDiv w:val="1"/>
      <w:marLeft w:val="0"/>
      <w:marRight w:val="0"/>
      <w:marTop w:val="0"/>
      <w:marBottom w:val="0"/>
      <w:divBdr>
        <w:top w:val="none" w:sz="0" w:space="0" w:color="auto"/>
        <w:left w:val="none" w:sz="0" w:space="0" w:color="auto"/>
        <w:bottom w:val="none" w:sz="0" w:space="0" w:color="auto"/>
        <w:right w:val="none" w:sz="0" w:space="0" w:color="auto"/>
      </w:divBdr>
    </w:div>
    <w:div w:id="1110780751">
      <w:bodyDiv w:val="1"/>
      <w:marLeft w:val="0"/>
      <w:marRight w:val="0"/>
      <w:marTop w:val="0"/>
      <w:marBottom w:val="0"/>
      <w:divBdr>
        <w:top w:val="none" w:sz="0" w:space="0" w:color="auto"/>
        <w:left w:val="none" w:sz="0" w:space="0" w:color="auto"/>
        <w:bottom w:val="none" w:sz="0" w:space="0" w:color="auto"/>
        <w:right w:val="none" w:sz="0" w:space="0" w:color="auto"/>
      </w:divBdr>
    </w:div>
    <w:div w:id="1117334578">
      <w:bodyDiv w:val="1"/>
      <w:marLeft w:val="0"/>
      <w:marRight w:val="0"/>
      <w:marTop w:val="0"/>
      <w:marBottom w:val="0"/>
      <w:divBdr>
        <w:top w:val="none" w:sz="0" w:space="0" w:color="auto"/>
        <w:left w:val="none" w:sz="0" w:space="0" w:color="auto"/>
        <w:bottom w:val="none" w:sz="0" w:space="0" w:color="auto"/>
        <w:right w:val="none" w:sz="0" w:space="0" w:color="auto"/>
      </w:divBdr>
    </w:div>
    <w:div w:id="1117528899">
      <w:bodyDiv w:val="1"/>
      <w:marLeft w:val="0"/>
      <w:marRight w:val="0"/>
      <w:marTop w:val="0"/>
      <w:marBottom w:val="0"/>
      <w:divBdr>
        <w:top w:val="none" w:sz="0" w:space="0" w:color="auto"/>
        <w:left w:val="none" w:sz="0" w:space="0" w:color="auto"/>
        <w:bottom w:val="none" w:sz="0" w:space="0" w:color="auto"/>
        <w:right w:val="none" w:sz="0" w:space="0" w:color="auto"/>
      </w:divBdr>
    </w:div>
    <w:div w:id="1122304353">
      <w:bodyDiv w:val="1"/>
      <w:marLeft w:val="0"/>
      <w:marRight w:val="0"/>
      <w:marTop w:val="0"/>
      <w:marBottom w:val="0"/>
      <w:divBdr>
        <w:top w:val="none" w:sz="0" w:space="0" w:color="auto"/>
        <w:left w:val="none" w:sz="0" w:space="0" w:color="auto"/>
        <w:bottom w:val="none" w:sz="0" w:space="0" w:color="auto"/>
        <w:right w:val="none" w:sz="0" w:space="0" w:color="auto"/>
      </w:divBdr>
    </w:div>
    <w:div w:id="1146124213">
      <w:bodyDiv w:val="1"/>
      <w:marLeft w:val="0"/>
      <w:marRight w:val="0"/>
      <w:marTop w:val="0"/>
      <w:marBottom w:val="0"/>
      <w:divBdr>
        <w:top w:val="none" w:sz="0" w:space="0" w:color="auto"/>
        <w:left w:val="none" w:sz="0" w:space="0" w:color="auto"/>
        <w:bottom w:val="none" w:sz="0" w:space="0" w:color="auto"/>
        <w:right w:val="none" w:sz="0" w:space="0" w:color="auto"/>
      </w:divBdr>
    </w:div>
    <w:div w:id="1154835772">
      <w:bodyDiv w:val="1"/>
      <w:marLeft w:val="0"/>
      <w:marRight w:val="0"/>
      <w:marTop w:val="0"/>
      <w:marBottom w:val="0"/>
      <w:divBdr>
        <w:top w:val="none" w:sz="0" w:space="0" w:color="auto"/>
        <w:left w:val="none" w:sz="0" w:space="0" w:color="auto"/>
        <w:bottom w:val="none" w:sz="0" w:space="0" w:color="auto"/>
        <w:right w:val="none" w:sz="0" w:space="0" w:color="auto"/>
      </w:divBdr>
    </w:div>
    <w:div w:id="1166701180">
      <w:bodyDiv w:val="1"/>
      <w:marLeft w:val="0"/>
      <w:marRight w:val="0"/>
      <w:marTop w:val="0"/>
      <w:marBottom w:val="0"/>
      <w:divBdr>
        <w:top w:val="none" w:sz="0" w:space="0" w:color="auto"/>
        <w:left w:val="none" w:sz="0" w:space="0" w:color="auto"/>
        <w:bottom w:val="none" w:sz="0" w:space="0" w:color="auto"/>
        <w:right w:val="none" w:sz="0" w:space="0" w:color="auto"/>
      </w:divBdr>
    </w:div>
    <w:div w:id="1167402825">
      <w:bodyDiv w:val="1"/>
      <w:marLeft w:val="0"/>
      <w:marRight w:val="0"/>
      <w:marTop w:val="0"/>
      <w:marBottom w:val="0"/>
      <w:divBdr>
        <w:top w:val="none" w:sz="0" w:space="0" w:color="auto"/>
        <w:left w:val="none" w:sz="0" w:space="0" w:color="auto"/>
        <w:bottom w:val="none" w:sz="0" w:space="0" w:color="auto"/>
        <w:right w:val="none" w:sz="0" w:space="0" w:color="auto"/>
      </w:divBdr>
    </w:div>
    <w:div w:id="1181893350">
      <w:bodyDiv w:val="1"/>
      <w:marLeft w:val="0"/>
      <w:marRight w:val="0"/>
      <w:marTop w:val="0"/>
      <w:marBottom w:val="0"/>
      <w:divBdr>
        <w:top w:val="none" w:sz="0" w:space="0" w:color="auto"/>
        <w:left w:val="none" w:sz="0" w:space="0" w:color="auto"/>
        <w:bottom w:val="none" w:sz="0" w:space="0" w:color="auto"/>
        <w:right w:val="none" w:sz="0" w:space="0" w:color="auto"/>
      </w:divBdr>
    </w:div>
    <w:div w:id="1199663490">
      <w:bodyDiv w:val="1"/>
      <w:marLeft w:val="0"/>
      <w:marRight w:val="0"/>
      <w:marTop w:val="0"/>
      <w:marBottom w:val="0"/>
      <w:divBdr>
        <w:top w:val="none" w:sz="0" w:space="0" w:color="auto"/>
        <w:left w:val="none" w:sz="0" w:space="0" w:color="auto"/>
        <w:bottom w:val="none" w:sz="0" w:space="0" w:color="auto"/>
        <w:right w:val="none" w:sz="0" w:space="0" w:color="auto"/>
      </w:divBdr>
    </w:div>
    <w:div w:id="1208373820">
      <w:bodyDiv w:val="1"/>
      <w:marLeft w:val="0"/>
      <w:marRight w:val="0"/>
      <w:marTop w:val="0"/>
      <w:marBottom w:val="0"/>
      <w:divBdr>
        <w:top w:val="none" w:sz="0" w:space="0" w:color="auto"/>
        <w:left w:val="none" w:sz="0" w:space="0" w:color="auto"/>
        <w:bottom w:val="none" w:sz="0" w:space="0" w:color="auto"/>
        <w:right w:val="none" w:sz="0" w:space="0" w:color="auto"/>
      </w:divBdr>
    </w:div>
    <w:div w:id="1211573120">
      <w:bodyDiv w:val="1"/>
      <w:marLeft w:val="0"/>
      <w:marRight w:val="0"/>
      <w:marTop w:val="0"/>
      <w:marBottom w:val="0"/>
      <w:divBdr>
        <w:top w:val="none" w:sz="0" w:space="0" w:color="auto"/>
        <w:left w:val="none" w:sz="0" w:space="0" w:color="auto"/>
        <w:bottom w:val="none" w:sz="0" w:space="0" w:color="auto"/>
        <w:right w:val="none" w:sz="0" w:space="0" w:color="auto"/>
      </w:divBdr>
    </w:div>
    <w:div w:id="1249268222">
      <w:bodyDiv w:val="1"/>
      <w:marLeft w:val="0"/>
      <w:marRight w:val="0"/>
      <w:marTop w:val="0"/>
      <w:marBottom w:val="0"/>
      <w:divBdr>
        <w:top w:val="none" w:sz="0" w:space="0" w:color="auto"/>
        <w:left w:val="none" w:sz="0" w:space="0" w:color="auto"/>
        <w:bottom w:val="none" w:sz="0" w:space="0" w:color="auto"/>
        <w:right w:val="none" w:sz="0" w:space="0" w:color="auto"/>
      </w:divBdr>
    </w:div>
    <w:div w:id="1261373822">
      <w:bodyDiv w:val="1"/>
      <w:marLeft w:val="0"/>
      <w:marRight w:val="0"/>
      <w:marTop w:val="0"/>
      <w:marBottom w:val="0"/>
      <w:divBdr>
        <w:top w:val="none" w:sz="0" w:space="0" w:color="auto"/>
        <w:left w:val="none" w:sz="0" w:space="0" w:color="auto"/>
        <w:bottom w:val="none" w:sz="0" w:space="0" w:color="auto"/>
        <w:right w:val="none" w:sz="0" w:space="0" w:color="auto"/>
      </w:divBdr>
    </w:div>
    <w:div w:id="1275408211">
      <w:bodyDiv w:val="1"/>
      <w:marLeft w:val="0"/>
      <w:marRight w:val="0"/>
      <w:marTop w:val="0"/>
      <w:marBottom w:val="0"/>
      <w:divBdr>
        <w:top w:val="none" w:sz="0" w:space="0" w:color="auto"/>
        <w:left w:val="none" w:sz="0" w:space="0" w:color="auto"/>
        <w:bottom w:val="none" w:sz="0" w:space="0" w:color="auto"/>
        <w:right w:val="none" w:sz="0" w:space="0" w:color="auto"/>
      </w:divBdr>
    </w:div>
    <w:div w:id="1276253414">
      <w:bodyDiv w:val="1"/>
      <w:marLeft w:val="0"/>
      <w:marRight w:val="0"/>
      <w:marTop w:val="0"/>
      <w:marBottom w:val="0"/>
      <w:divBdr>
        <w:top w:val="none" w:sz="0" w:space="0" w:color="auto"/>
        <w:left w:val="none" w:sz="0" w:space="0" w:color="auto"/>
        <w:bottom w:val="none" w:sz="0" w:space="0" w:color="auto"/>
        <w:right w:val="none" w:sz="0" w:space="0" w:color="auto"/>
      </w:divBdr>
    </w:div>
    <w:div w:id="1278373624">
      <w:bodyDiv w:val="1"/>
      <w:marLeft w:val="0"/>
      <w:marRight w:val="0"/>
      <w:marTop w:val="0"/>
      <w:marBottom w:val="0"/>
      <w:divBdr>
        <w:top w:val="none" w:sz="0" w:space="0" w:color="auto"/>
        <w:left w:val="none" w:sz="0" w:space="0" w:color="auto"/>
        <w:bottom w:val="none" w:sz="0" w:space="0" w:color="auto"/>
        <w:right w:val="none" w:sz="0" w:space="0" w:color="auto"/>
      </w:divBdr>
    </w:div>
    <w:div w:id="1307471361">
      <w:bodyDiv w:val="1"/>
      <w:marLeft w:val="0"/>
      <w:marRight w:val="0"/>
      <w:marTop w:val="0"/>
      <w:marBottom w:val="0"/>
      <w:divBdr>
        <w:top w:val="none" w:sz="0" w:space="0" w:color="auto"/>
        <w:left w:val="none" w:sz="0" w:space="0" w:color="auto"/>
        <w:bottom w:val="none" w:sz="0" w:space="0" w:color="auto"/>
        <w:right w:val="none" w:sz="0" w:space="0" w:color="auto"/>
      </w:divBdr>
    </w:div>
    <w:div w:id="1310131991">
      <w:bodyDiv w:val="1"/>
      <w:marLeft w:val="0"/>
      <w:marRight w:val="0"/>
      <w:marTop w:val="0"/>
      <w:marBottom w:val="0"/>
      <w:divBdr>
        <w:top w:val="none" w:sz="0" w:space="0" w:color="auto"/>
        <w:left w:val="none" w:sz="0" w:space="0" w:color="auto"/>
        <w:bottom w:val="none" w:sz="0" w:space="0" w:color="auto"/>
        <w:right w:val="none" w:sz="0" w:space="0" w:color="auto"/>
      </w:divBdr>
    </w:div>
    <w:div w:id="1333338044">
      <w:bodyDiv w:val="1"/>
      <w:marLeft w:val="0"/>
      <w:marRight w:val="0"/>
      <w:marTop w:val="0"/>
      <w:marBottom w:val="0"/>
      <w:divBdr>
        <w:top w:val="none" w:sz="0" w:space="0" w:color="auto"/>
        <w:left w:val="none" w:sz="0" w:space="0" w:color="auto"/>
        <w:bottom w:val="none" w:sz="0" w:space="0" w:color="auto"/>
        <w:right w:val="none" w:sz="0" w:space="0" w:color="auto"/>
      </w:divBdr>
    </w:div>
    <w:div w:id="1347831367">
      <w:bodyDiv w:val="1"/>
      <w:marLeft w:val="0"/>
      <w:marRight w:val="0"/>
      <w:marTop w:val="0"/>
      <w:marBottom w:val="0"/>
      <w:divBdr>
        <w:top w:val="none" w:sz="0" w:space="0" w:color="auto"/>
        <w:left w:val="none" w:sz="0" w:space="0" w:color="auto"/>
        <w:bottom w:val="none" w:sz="0" w:space="0" w:color="auto"/>
        <w:right w:val="none" w:sz="0" w:space="0" w:color="auto"/>
      </w:divBdr>
    </w:div>
    <w:div w:id="1373070568">
      <w:bodyDiv w:val="1"/>
      <w:marLeft w:val="0"/>
      <w:marRight w:val="0"/>
      <w:marTop w:val="0"/>
      <w:marBottom w:val="0"/>
      <w:divBdr>
        <w:top w:val="none" w:sz="0" w:space="0" w:color="auto"/>
        <w:left w:val="none" w:sz="0" w:space="0" w:color="auto"/>
        <w:bottom w:val="none" w:sz="0" w:space="0" w:color="auto"/>
        <w:right w:val="none" w:sz="0" w:space="0" w:color="auto"/>
      </w:divBdr>
    </w:div>
    <w:div w:id="1375345467">
      <w:bodyDiv w:val="1"/>
      <w:marLeft w:val="0"/>
      <w:marRight w:val="0"/>
      <w:marTop w:val="0"/>
      <w:marBottom w:val="0"/>
      <w:divBdr>
        <w:top w:val="none" w:sz="0" w:space="0" w:color="auto"/>
        <w:left w:val="none" w:sz="0" w:space="0" w:color="auto"/>
        <w:bottom w:val="none" w:sz="0" w:space="0" w:color="auto"/>
        <w:right w:val="none" w:sz="0" w:space="0" w:color="auto"/>
      </w:divBdr>
    </w:div>
    <w:div w:id="1408575334">
      <w:bodyDiv w:val="1"/>
      <w:marLeft w:val="0"/>
      <w:marRight w:val="0"/>
      <w:marTop w:val="0"/>
      <w:marBottom w:val="0"/>
      <w:divBdr>
        <w:top w:val="none" w:sz="0" w:space="0" w:color="auto"/>
        <w:left w:val="none" w:sz="0" w:space="0" w:color="auto"/>
        <w:bottom w:val="none" w:sz="0" w:space="0" w:color="auto"/>
        <w:right w:val="none" w:sz="0" w:space="0" w:color="auto"/>
      </w:divBdr>
    </w:div>
    <w:div w:id="1417899065">
      <w:bodyDiv w:val="1"/>
      <w:marLeft w:val="0"/>
      <w:marRight w:val="0"/>
      <w:marTop w:val="0"/>
      <w:marBottom w:val="0"/>
      <w:divBdr>
        <w:top w:val="none" w:sz="0" w:space="0" w:color="auto"/>
        <w:left w:val="none" w:sz="0" w:space="0" w:color="auto"/>
        <w:bottom w:val="none" w:sz="0" w:space="0" w:color="auto"/>
        <w:right w:val="none" w:sz="0" w:space="0" w:color="auto"/>
      </w:divBdr>
    </w:div>
    <w:div w:id="1427532083">
      <w:bodyDiv w:val="1"/>
      <w:marLeft w:val="0"/>
      <w:marRight w:val="0"/>
      <w:marTop w:val="0"/>
      <w:marBottom w:val="0"/>
      <w:divBdr>
        <w:top w:val="none" w:sz="0" w:space="0" w:color="auto"/>
        <w:left w:val="none" w:sz="0" w:space="0" w:color="auto"/>
        <w:bottom w:val="none" w:sz="0" w:space="0" w:color="auto"/>
        <w:right w:val="none" w:sz="0" w:space="0" w:color="auto"/>
      </w:divBdr>
    </w:div>
    <w:div w:id="1429807482">
      <w:bodyDiv w:val="1"/>
      <w:marLeft w:val="0"/>
      <w:marRight w:val="0"/>
      <w:marTop w:val="0"/>
      <w:marBottom w:val="0"/>
      <w:divBdr>
        <w:top w:val="none" w:sz="0" w:space="0" w:color="auto"/>
        <w:left w:val="none" w:sz="0" w:space="0" w:color="auto"/>
        <w:bottom w:val="none" w:sz="0" w:space="0" w:color="auto"/>
        <w:right w:val="none" w:sz="0" w:space="0" w:color="auto"/>
      </w:divBdr>
    </w:div>
    <w:div w:id="1431705993">
      <w:bodyDiv w:val="1"/>
      <w:marLeft w:val="0"/>
      <w:marRight w:val="0"/>
      <w:marTop w:val="0"/>
      <w:marBottom w:val="0"/>
      <w:divBdr>
        <w:top w:val="none" w:sz="0" w:space="0" w:color="auto"/>
        <w:left w:val="none" w:sz="0" w:space="0" w:color="auto"/>
        <w:bottom w:val="none" w:sz="0" w:space="0" w:color="auto"/>
        <w:right w:val="none" w:sz="0" w:space="0" w:color="auto"/>
      </w:divBdr>
    </w:div>
    <w:div w:id="1444571755">
      <w:bodyDiv w:val="1"/>
      <w:marLeft w:val="0"/>
      <w:marRight w:val="0"/>
      <w:marTop w:val="0"/>
      <w:marBottom w:val="0"/>
      <w:divBdr>
        <w:top w:val="none" w:sz="0" w:space="0" w:color="auto"/>
        <w:left w:val="none" w:sz="0" w:space="0" w:color="auto"/>
        <w:bottom w:val="none" w:sz="0" w:space="0" w:color="auto"/>
        <w:right w:val="none" w:sz="0" w:space="0" w:color="auto"/>
      </w:divBdr>
    </w:div>
    <w:div w:id="1455757748">
      <w:bodyDiv w:val="1"/>
      <w:marLeft w:val="0"/>
      <w:marRight w:val="0"/>
      <w:marTop w:val="0"/>
      <w:marBottom w:val="0"/>
      <w:divBdr>
        <w:top w:val="none" w:sz="0" w:space="0" w:color="auto"/>
        <w:left w:val="none" w:sz="0" w:space="0" w:color="auto"/>
        <w:bottom w:val="none" w:sz="0" w:space="0" w:color="auto"/>
        <w:right w:val="none" w:sz="0" w:space="0" w:color="auto"/>
      </w:divBdr>
    </w:div>
    <w:div w:id="1463382043">
      <w:bodyDiv w:val="1"/>
      <w:marLeft w:val="0"/>
      <w:marRight w:val="0"/>
      <w:marTop w:val="0"/>
      <w:marBottom w:val="0"/>
      <w:divBdr>
        <w:top w:val="none" w:sz="0" w:space="0" w:color="auto"/>
        <w:left w:val="none" w:sz="0" w:space="0" w:color="auto"/>
        <w:bottom w:val="none" w:sz="0" w:space="0" w:color="auto"/>
        <w:right w:val="none" w:sz="0" w:space="0" w:color="auto"/>
      </w:divBdr>
    </w:div>
    <w:div w:id="1472944613">
      <w:bodyDiv w:val="1"/>
      <w:marLeft w:val="0"/>
      <w:marRight w:val="0"/>
      <w:marTop w:val="0"/>
      <w:marBottom w:val="0"/>
      <w:divBdr>
        <w:top w:val="none" w:sz="0" w:space="0" w:color="auto"/>
        <w:left w:val="none" w:sz="0" w:space="0" w:color="auto"/>
        <w:bottom w:val="none" w:sz="0" w:space="0" w:color="auto"/>
        <w:right w:val="none" w:sz="0" w:space="0" w:color="auto"/>
      </w:divBdr>
    </w:div>
    <w:div w:id="1478261850">
      <w:bodyDiv w:val="1"/>
      <w:marLeft w:val="0"/>
      <w:marRight w:val="0"/>
      <w:marTop w:val="0"/>
      <w:marBottom w:val="0"/>
      <w:divBdr>
        <w:top w:val="none" w:sz="0" w:space="0" w:color="auto"/>
        <w:left w:val="none" w:sz="0" w:space="0" w:color="auto"/>
        <w:bottom w:val="none" w:sz="0" w:space="0" w:color="auto"/>
        <w:right w:val="none" w:sz="0" w:space="0" w:color="auto"/>
      </w:divBdr>
    </w:div>
    <w:div w:id="1480421535">
      <w:bodyDiv w:val="1"/>
      <w:marLeft w:val="0"/>
      <w:marRight w:val="0"/>
      <w:marTop w:val="0"/>
      <w:marBottom w:val="0"/>
      <w:divBdr>
        <w:top w:val="none" w:sz="0" w:space="0" w:color="auto"/>
        <w:left w:val="none" w:sz="0" w:space="0" w:color="auto"/>
        <w:bottom w:val="none" w:sz="0" w:space="0" w:color="auto"/>
        <w:right w:val="none" w:sz="0" w:space="0" w:color="auto"/>
      </w:divBdr>
    </w:div>
    <w:div w:id="1487165594">
      <w:bodyDiv w:val="1"/>
      <w:marLeft w:val="0"/>
      <w:marRight w:val="0"/>
      <w:marTop w:val="0"/>
      <w:marBottom w:val="0"/>
      <w:divBdr>
        <w:top w:val="none" w:sz="0" w:space="0" w:color="auto"/>
        <w:left w:val="none" w:sz="0" w:space="0" w:color="auto"/>
        <w:bottom w:val="none" w:sz="0" w:space="0" w:color="auto"/>
        <w:right w:val="none" w:sz="0" w:space="0" w:color="auto"/>
      </w:divBdr>
    </w:div>
    <w:div w:id="1495146170">
      <w:bodyDiv w:val="1"/>
      <w:marLeft w:val="0"/>
      <w:marRight w:val="0"/>
      <w:marTop w:val="0"/>
      <w:marBottom w:val="0"/>
      <w:divBdr>
        <w:top w:val="none" w:sz="0" w:space="0" w:color="auto"/>
        <w:left w:val="none" w:sz="0" w:space="0" w:color="auto"/>
        <w:bottom w:val="none" w:sz="0" w:space="0" w:color="auto"/>
        <w:right w:val="none" w:sz="0" w:space="0" w:color="auto"/>
      </w:divBdr>
    </w:div>
    <w:div w:id="1507329133">
      <w:bodyDiv w:val="1"/>
      <w:marLeft w:val="0"/>
      <w:marRight w:val="0"/>
      <w:marTop w:val="0"/>
      <w:marBottom w:val="0"/>
      <w:divBdr>
        <w:top w:val="none" w:sz="0" w:space="0" w:color="auto"/>
        <w:left w:val="none" w:sz="0" w:space="0" w:color="auto"/>
        <w:bottom w:val="none" w:sz="0" w:space="0" w:color="auto"/>
        <w:right w:val="none" w:sz="0" w:space="0" w:color="auto"/>
      </w:divBdr>
    </w:div>
    <w:div w:id="1513763194">
      <w:bodyDiv w:val="1"/>
      <w:marLeft w:val="0"/>
      <w:marRight w:val="0"/>
      <w:marTop w:val="0"/>
      <w:marBottom w:val="0"/>
      <w:divBdr>
        <w:top w:val="none" w:sz="0" w:space="0" w:color="auto"/>
        <w:left w:val="none" w:sz="0" w:space="0" w:color="auto"/>
        <w:bottom w:val="none" w:sz="0" w:space="0" w:color="auto"/>
        <w:right w:val="none" w:sz="0" w:space="0" w:color="auto"/>
      </w:divBdr>
    </w:div>
    <w:div w:id="1532373818">
      <w:bodyDiv w:val="1"/>
      <w:marLeft w:val="0"/>
      <w:marRight w:val="0"/>
      <w:marTop w:val="0"/>
      <w:marBottom w:val="0"/>
      <w:divBdr>
        <w:top w:val="none" w:sz="0" w:space="0" w:color="auto"/>
        <w:left w:val="none" w:sz="0" w:space="0" w:color="auto"/>
        <w:bottom w:val="none" w:sz="0" w:space="0" w:color="auto"/>
        <w:right w:val="none" w:sz="0" w:space="0" w:color="auto"/>
      </w:divBdr>
    </w:div>
    <w:div w:id="1533493483">
      <w:bodyDiv w:val="1"/>
      <w:marLeft w:val="0"/>
      <w:marRight w:val="0"/>
      <w:marTop w:val="0"/>
      <w:marBottom w:val="0"/>
      <w:divBdr>
        <w:top w:val="none" w:sz="0" w:space="0" w:color="auto"/>
        <w:left w:val="none" w:sz="0" w:space="0" w:color="auto"/>
        <w:bottom w:val="none" w:sz="0" w:space="0" w:color="auto"/>
        <w:right w:val="none" w:sz="0" w:space="0" w:color="auto"/>
      </w:divBdr>
    </w:div>
    <w:div w:id="1536311607">
      <w:bodyDiv w:val="1"/>
      <w:marLeft w:val="0"/>
      <w:marRight w:val="0"/>
      <w:marTop w:val="0"/>
      <w:marBottom w:val="0"/>
      <w:divBdr>
        <w:top w:val="none" w:sz="0" w:space="0" w:color="auto"/>
        <w:left w:val="none" w:sz="0" w:space="0" w:color="auto"/>
        <w:bottom w:val="none" w:sz="0" w:space="0" w:color="auto"/>
        <w:right w:val="none" w:sz="0" w:space="0" w:color="auto"/>
      </w:divBdr>
    </w:div>
    <w:div w:id="1578201840">
      <w:bodyDiv w:val="1"/>
      <w:marLeft w:val="0"/>
      <w:marRight w:val="0"/>
      <w:marTop w:val="0"/>
      <w:marBottom w:val="0"/>
      <w:divBdr>
        <w:top w:val="none" w:sz="0" w:space="0" w:color="auto"/>
        <w:left w:val="none" w:sz="0" w:space="0" w:color="auto"/>
        <w:bottom w:val="none" w:sz="0" w:space="0" w:color="auto"/>
        <w:right w:val="none" w:sz="0" w:space="0" w:color="auto"/>
      </w:divBdr>
    </w:div>
    <w:div w:id="1579634980">
      <w:bodyDiv w:val="1"/>
      <w:marLeft w:val="0"/>
      <w:marRight w:val="0"/>
      <w:marTop w:val="0"/>
      <w:marBottom w:val="0"/>
      <w:divBdr>
        <w:top w:val="none" w:sz="0" w:space="0" w:color="auto"/>
        <w:left w:val="none" w:sz="0" w:space="0" w:color="auto"/>
        <w:bottom w:val="none" w:sz="0" w:space="0" w:color="auto"/>
        <w:right w:val="none" w:sz="0" w:space="0" w:color="auto"/>
      </w:divBdr>
    </w:div>
    <w:div w:id="1609775735">
      <w:bodyDiv w:val="1"/>
      <w:marLeft w:val="0"/>
      <w:marRight w:val="0"/>
      <w:marTop w:val="0"/>
      <w:marBottom w:val="0"/>
      <w:divBdr>
        <w:top w:val="none" w:sz="0" w:space="0" w:color="auto"/>
        <w:left w:val="none" w:sz="0" w:space="0" w:color="auto"/>
        <w:bottom w:val="none" w:sz="0" w:space="0" w:color="auto"/>
        <w:right w:val="none" w:sz="0" w:space="0" w:color="auto"/>
      </w:divBdr>
    </w:div>
    <w:div w:id="1628196799">
      <w:bodyDiv w:val="1"/>
      <w:marLeft w:val="0"/>
      <w:marRight w:val="0"/>
      <w:marTop w:val="0"/>
      <w:marBottom w:val="0"/>
      <w:divBdr>
        <w:top w:val="none" w:sz="0" w:space="0" w:color="auto"/>
        <w:left w:val="none" w:sz="0" w:space="0" w:color="auto"/>
        <w:bottom w:val="none" w:sz="0" w:space="0" w:color="auto"/>
        <w:right w:val="none" w:sz="0" w:space="0" w:color="auto"/>
      </w:divBdr>
    </w:div>
    <w:div w:id="1628389244">
      <w:bodyDiv w:val="1"/>
      <w:marLeft w:val="0"/>
      <w:marRight w:val="0"/>
      <w:marTop w:val="0"/>
      <w:marBottom w:val="0"/>
      <w:divBdr>
        <w:top w:val="none" w:sz="0" w:space="0" w:color="auto"/>
        <w:left w:val="none" w:sz="0" w:space="0" w:color="auto"/>
        <w:bottom w:val="none" w:sz="0" w:space="0" w:color="auto"/>
        <w:right w:val="none" w:sz="0" w:space="0" w:color="auto"/>
      </w:divBdr>
    </w:div>
    <w:div w:id="1661808649">
      <w:bodyDiv w:val="1"/>
      <w:marLeft w:val="0"/>
      <w:marRight w:val="0"/>
      <w:marTop w:val="0"/>
      <w:marBottom w:val="0"/>
      <w:divBdr>
        <w:top w:val="none" w:sz="0" w:space="0" w:color="auto"/>
        <w:left w:val="none" w:sz="0" w:space="0" w:color="auto"/>
        <w:bottom w:val="none" w:sz="0" w:space="0" w:color="auto"/>
        <w:right w:val="none" w:sz="0" w:space="0" w:color="auto"/>
      </w:divBdr>
    </w:div>
    <w:div w:id="1665158937">
      <w:bodyDiv w:val="1"/>
      <w:marLeft w:val="0"/>
      <w:marRight w:val="0"/>
      <w:marTop w:val="0"/>
      <w:marBottom w:val="0"/>
      <w:divBdr>
        <w:top w:val="none" w:sz="0" w:space="0" w:color="auto"/>
        <w:left w:val="none" w:sz="0" w:space="0" w:color="auto"/>
        <w:bottom w:val="none" w:sz="0" w:space="0" w:color="auto"/>
        <w:right w:val="none" w:sz="0" w:space="0" w:color="auto"/>
      </w:divBdr>
    </w:div>
    <w:div w:id="1680154159">
      <w:bodyDiv w:val="1"/>
      <w:marLeft w:val="0"/>
      <w:marRight w:val="0"/>
      <w:marTop w:val="0"/>
      <w:marBottom w:val="0"/>
      <w:divBdr>
        <w:top w:val="none" w:sz="0" w:space="0" w:color="auto"/>
        <w:left w:val="none" w:sz="0" w:space="0" w:color="auto"/>
        <w:bottom w:val="none" w:sz="0" w:space="0" w:color="auto"/>
        <w:right w:val="none" w:sz="0" w:space="0" w:color="auto"/>
      </w:divBdr>
    </w:div>
    <w:div w:id="1682008333">
      <w:bodyDiv w:val="1"/>
      <w:marLeft w:val="0"/>
      <w:marRight w:val="0"/>
      <w:marTop w:val="0"/>
      <w:marBottom w:val="0"/>
      <w:divBdr>
        <w:top w:val="none" w:sz="0" w:space="0" w:color="auto"/>
        <w:left w:val="none" w:sz="0" w:space="0" w:color="auto"/>
        <w:bottom w:val="none" w:sz="0" w:space="0" w:color="auto"/>
        <w:right w:val="none" w:sz="0" w:space="0" w:color="auto"/>
      </w:divBdr>
    </w:div>
    <w:div w:id="1705641056">
      <w:bodyDiv w:val="1"/>
      <w:marLeft w:val="0"/>
      <w:marRight w:val="0"/>
      <w:marTop w:val="0"/>
      <w:marBottom w:val="0"/>
      <w:divBdr>
        <w:top w:val="none" w:sz="0" w:space="0" w:color="auto"/>
        <w:left w:val="none" w:sz="0" w:space="0" w:color="auto"/>
        <w:bottom w:val="none" w:sz="0" w:space="0" w:color="auto"/>
        <w:right w:val="none" w:sz="0" w:space="0" w:color="auto"/>
      </w:divBdr>
    </w:div>
    <w:div w:id="1757164921">
      <w:bodyDiv w:val="1"/>
      <w:marLeft w:val="0"/>
      <w:marRight w:val="0"/>
      <w:marTop w:val="0"/>
      <w:marBottom w:val="0"/>
      <w:divBdr>
        <w:top w:val="none" w:sz="0" w:space="0" w:color="auto"/>
        <w:left w:val="none" w:sz="0" w:space="0" w:color="auto"/>
        <w:bottom w:val="none" w:sz="0" w:space="0" w:color="auto"/>
        <w:right w:val="none" w:sz="0" w:space="0" w:color="auto"/>
      </w:divBdr>
    </w:div>
    <w:div w:id="1761411588">
      <w:bodyDiv w:val="1"/>
      <w:marLeft w:val="0"/>
      <w:marRight w:val="0"/>
      <w:marTop w:val="0"/>
      <w:marBottom w:val="0"/>
      <w:divBdr>
        <w:top w:val="none" w:sz="0" w:space="0" w:color="auto"/>
        <w:left w:val="none" w:sz="0" w:space="0" w:color="auto"/>
        <w:bottom w:val="none" w:sz="0" w:space="0" w:color="auto"/>
        <w:right w:val="none" w:sz="0" w:space="0" w:color="auto"/>
      </w:divBdr>
    </w:div>
    <w:div w:id="1768648728">
      <w:bodyDiv w:val="1"/>
      <w:marLeft w:val="0"/>
      <w:marRight w:val="0"/>
      <w:marTop w:val="0"/>
      <w:marBottom w:val="0"/>
      <w:divBdr>
        <w:top w:val="none" w:sz="0" w:space="0" w:color="auto"/>
        <w:left w:val="none" w:sz="0" w:space="0" w:color="auto"/>
        <w:bottom w:val="none" w:sz="0" w:space="0" w:color="auto"/>
        <w:right w:val="none" w:sz="0" w:space="0" w:color="auto"/>
      </w:divBdr>
    </w:div>
    <w:div w:id="1769279063">
      <w:bodyDiv w:val="1"/>
      <w:marLeft w:val="0"/>
      <w:marRight w:val="0"/>
      <w:marTop w:val="0"/>
      <w:marBottom w:val="0"/>
      <w:divBdr>
        <w:top w:val="none" w:sz="0" w:space="0" w:color="auto"/>
        <w:left w:val="none" w:sz="0" w:space="0" w:color="auto"/>
        <w:bottom w:val="none" w:sz="0" w:space="0" w:color="auto"/>
        <w:right w:val="none" w:sz="0" w:space="0" w:color="auto"/>
      </w:divBdr>
    </w:div>
    <w:div w:id="1786076677">
      <w:bodyDiv w:val="1"/>
      <w:marLeft w:val="0"/>
      <w:marRight w:val="0"/>
      <w:marTop w:val="0"/>
      <w:marBottom w:val="0"/>
      <w:divBdr>
        <w:top w:val="none" w:sz="0" w:space="0" w:color="auto"/>
        <w:left w:val="none" w:sz="0" w:space="0" w:color="auto"/>
        <w:bottom w:val="none" w:sz="0" w:space="0" w:color="auto"/>
        <w:right w:val="none" w:sz="0" w:space="0" w:color="auto"/>
      </w:divBdr>
    </w:div>
    <w:div w:id="1789199479">
      <w:bodyDiv w:val="1"/>
      <w:marLeft w:val="0"/>
      <w:marRight w:val="0"/>
      <w:marTop w:val="0"/>
      <w:marBottom w:val="0"/>
      <w:divBdr>
        <w:top w:val="none" w:sz="0" w:space="0" w:color="auto"/>
        <w:left w:val="none" w:sz="0" w:space="0" w:color="auto"/>
        <w:bottom w:val="none" w:sz="0" w:space="0" w:color="auto"/>
        <w:right w:val="none" w:sz="0" w:space="0" w:color="auto"/>
      </w:divBdr>
    </w:div>
    <w:div w:id="1790587079">
      <w:bodyDiv w:val="1"/>
      <w:marLeft w:val="0"/>
      <w:marRight w:val="0"/>
      <w:marTop w:val="0"/>
      <w:marBottom w:val="0"/>
      <w:divBdr>
        <w:top w:val="none" w:sz="0" w:space="0" w:color="auto"/>
        <w:left w:val="none" w:sz="0" w:space="0" w:color="auto"/>
        <w:bottom w:val="none" w:sz="0" w:space="0" w:color="auto"/>
        <w:right w:val="none" w:sz="0" w:space="0" w:color="auto"/>
      </w:divBdr>
    </w:div>
    <w:div w:id="1790777774">
      <w:bodyDiv w:val="1"/>
      <w:marLeft w:val="0"/>
      <w:marRight w:val="0"/>
      <w:marTop w:val="0"/>
      <w:marBottom w:val="0"/>
      <w:divBdr>
        <w:top w:val="none" w:sz="0" w:space="0" w:color="auto"/>
        <w:left w:val="none" w:sz="0" w:space="0" w:color="auto"/>
        <w:bottom w:val="none" w:sz="0" w:space="0" w:color="auto"/>
        <w:right w:val="none" w:sz="0" w:space="0" w:color="auto"/>
      </w:divBdr>
    </w:div>
    <w:div w:id="1793860832">
      <w:bodyDiv w:val="1"/>
      <w:marLeft w:val="0"/>
      <w:marRight w:val="0"/>
      <w:marTop w:val="0"/>
      <w:marBottom w:val="0"/>
      <w:divBdr>
        <w:top w:val="none" w:sz="0" w:space="0" w:color="auto"/>
        <w:left w:val="none" w:sz="0" w:space="0" w:color="auto"/>
        <w:bottom w:val="none" w:sz="0" w:space="0" w:color="auto"/>
        <w:right w:val="none" w:sz="0" w:space="0" w:color="auto"/>
      </w:divBdr>
    </w:div>
    <w:div w:id="1811946455">
      <w:bodyDiv w:val="1"/>
      <w:marLeft w:val="0"/>
      <w:marRight w:val="0"/>
      <w:marTop w:val="0"/>
      <w:marBottom w:val="0"/>
      <w:divBdr>
        <w:top w:val="none" w:sz="0" w:space="0" w:color="auto"/>
        <w:left w:val="none" w:sz="0" w:space="0" w:color="auto"/>
        <w:bottom w:val="none" w:sz="0" w:space="0" w:color="auto"/>
        <w:right w:val="none" w:sz="0" w:space="0" w:color="auto"/>
      </w:divBdr>
    </w:div>
    <w:div w:id="1828549580">
      <w:bodyDiv w:val="1"/>
      <w:marLeft w:val="0"/>
      <w:marRight w:val="0"/>
      <w:marTop w:val="0"/>
      <w:marBottom w:val="0"/>
      <w:divBdr>
        <w:top w:val="none" w:sz="0" w:space="0" w:color="auto"/>
        <w:left w:val="none" w:sz="0" w:space="0" w:color="auto"/>
        <w:bottom w:val="none" w:sz="0" w:space="0" w:color="auto"/>
        <w:right w:val="none" w:sz="0" w:space="0" w:color="auto"/>
      </w:divBdr>
    </w:div>
    <w:div w:id="1839035157">
      <w:bodyDiv w:val="1"/>
      <w:marLeft w:val="0"/>
      <w:marRight w:val="0"/>
      <w:marTop w:val="0"/>
      <w:marBottom w:val="0"/>
      <w:divBdr>
        <w:top w:val="none" w:sz="0" w:space="0" w:color="auto"/>
        <w:left w:val="none" w:sz="0" w:space="0" w:color="auto"/>
        <w:bottom w:val="none" w:sz="0" w:space="0" w:color="auto"/>
        <w:right w:val="none" w:sz="0" w:space="0" w:color="auto"/>
      </w:divBdr>
    </w:div>
    <w:div w:id="1848641445">
      <w:bodyDiv w:val="1"/>
      <w:marLeft w:val="0"/>
      <w:marRight w:val="0"/>
      <w:marTop w:val="0"/>
      <w:marBottom w:val="0"/>
      <w:divBdr>
        <w:top w:val="none" w:sz="0" w:space="0" w:color="auto"/>
        <w:left w:val="none" w:sz="0" w:space="0" w:color="auto"/>
        <w:bottom w:val="none" w:sz="0" w:space="0" w:color="auto"/>
        <w:right w:val="none" w:sz="0" w:space="0" w:color="auto"/>
      </w:divBdr>
    </w:div>
    <w:div w:id="1904834303">
      <w:bodyDiv w:val="1"/>
      <w:marLeft w:val="0"/>
      <w:marRight w:val="0"/>
      <w:marTop w:val="0"/>
      <w:marBottom w:val="0"/>
      <w:divBdr>
        <w:top w:val="none" w:sz="0" w:space="0" w:color="auto"/>
        <w:left w:val="none" w:sz="0" w:space="0" w:color="auto"/>
        <w:bottom w:val="none" w:sz="0" w:space="0" w:color="auto"/>
        <w:right w:val="none" w:sz="0" w:space="0" w:color="auto"/>
      </w:divBdr>
    </w:div>
    <w:div w:id="1914509767">
      <w:bodyDiv w:val="1"/>
      <w:marLeft w:val="0"/>
      <w:marRight w:val="0"/>
      <w:marTop w:val="0"/>
      <w:marBottom w:val="0"/>
      <w:divBdr>
        <w:top w:val="none" w:sz="0" w:space="0" w:color="auto"/>
        <w:left w:val="none" w:sz="0" w:space="0" w:color="auto"/>
        <w:bottom w:val="none" w:sz="0" w:space="0" w:color="auto"/>
        <w:right w:val="none" w:sz="0" w:space="0" w:color="auto"/>
      </w:divBdr>
    </w:div>
    <w:div w:id="1939026510">
      <w:bodyDiv w:val="1"/>
      <w:marLeft w:val="0"/>
      <w:marRight w:val="0"/>
      <w:marTop w:val="0"/>
      <w:marBottom w:val="0"/>
      <w:divBdr>
        <w:top w:val="none" w:sz="0" w:space="0" w:color="auto"/>
        <w:left w:val="none" w:sz="0" w:space="0" w:color="auto"/>
        <w:bottom w:val="none" w:sz="0" w:space="0" w:color="auto"/>
        <w:right w:val="none" w:sz="0" w:space="0" w:color="auto"/>
      </w:divBdr>
    </w:div>
    <w:div w:id="1945577950">
      <w:bodyDiv w:val="1"/>
      <w:marLeft w:val="0"/>
      <w:marRight w:val="0"/>
      <w:marTop w:val="0"/>
      <w:marBottom w:val="0"/>
      <w:divBdr>
        <w:top w:val="none" w:sz="0" w:space="0" w:color="auto"/>
        <w:left w:val="none" w:sz="0" w:space="0" w:color="auto"/>
        <w:bottom w:val="none" w:sz="0" w:space="0" w:color="auto"/>
        <w:right w:val="none" w:sz="0" w:space="0" w:color="auto"/>
      </w:divBdr>
    </w:div>
    <w:div w:id="1956868309">
      <w:bodyDiv w:val="1"/>
      <w:marLeft w:val="0"/>
      <w:marRight w:val="0"/>
      <w:marTop w:val="0"/>
      <w:marBottom w:val="0"/>
      <w:divBdr>
        <w:top w:val="none" w:sz="0" w:space="0" w:color="auto"/>
        <w:left w:val="none" w:sz="0" w:space="0" w:color="auto"/>
        <w:bottom w:val="none" w:sz="0" w:space="0" w:color="auto"/>
        <w:right w:val="none" w:sz="0" w:space="0" w:color="auto"/>
      </w:divBdr>
    </w:div>
    <w:div w:id="1976643253">
      <w:bodyDiv w:val="1"/>
      <w:marLeft w:val="0"/>
      <w:marRight w:val="0"/>
      <w:marTop w:val="0"/>
      <w:marBottom w:val="0"/>
      <w:divBdr>
        <w:top w:val="none" w:sz="0" w:space="0" w:color="auto"/>
        <w:left w:val="none" w:sz="0" w:space="0" w:color="auto"/>
        <w:bottom w:val="none" w:sz="0" w:space="0" w:color="auto"/>
        <w:right w:val="none" w:sz="0" w:space="0" w:color="auto"/>
      </w:divBdr>
    </w:div>
    <w:div w:id="1997759987">
      <w:bodyDiv w:val="1"/>
      <w:marLeft w:val="0"/>
      <w:marRight w:val="0"/>
      <w:marTop w:val="0"/>
      <w:marBottom w:val="0"/>
      <w:divBdr>
        <w:top w:val="none" w:sz="0" w:space="0" w:color="auto"/>
        <w:left w:val="none" w:sz="0" w:space="0" w:color="auto"/>
        <w:bottom w:val="none" w:sz="0" w:space="0" w:color="auto"/>
        <w:right w:val="none" w:sz="0" w:space="0" w:color="auto"/>
      </w:divBdr>
    </w:div>
    <w:div w:id="2001273506">
      <w:bodyDiv w:val="1"/>
      <w:marLeft w:val="0"/>
      <w:marRight w:val="0"/>
      <w:marTop w:val="0"/>
      <w:marBottom w:val="0"/>
      <w:divBdr>
        <w:top w:val="none" w:sz="0" w:space="0" w:color="auto"/>
        <w:left w:val="none" w:sz="0" w:space="0" w:color="auto"/>
        <w:bottom w:val="none" w:sz="0" w:space="0" w:color="auto"/>
        <w:right w:val="none" w:sz="0" w:space="0" w:color="auto"/>
      </w:divBdr>
    </w:div>
    <w:div w:id="2003459673">
      <w:bodyDiv w:val="1"/>
      <w:marLeft w:val="0"/>
      <w:marRight w:val="0"/>
      <w:marTop w:val="0"/>
      <w:marBottom w:val="0"/>
      <w:divBdr>
        <w:top w:val="none" w:sz="0" w:space="0" w:color="auto"/>
        <w:left w:val="none" w:sz="0" w:space="0" w:color="auto"/>
        <w:bottom w:val="none" w:sz="0" w:space="0" w:color="auto"/>
        <w:right w:val="none" w:sz="0" w:space="0" w:color="auto"/>
      </w:divBdr>
    </w:div>
    <w:div w:id="2035960090">
      <w:bodyDiv w:val="1"/>
      <w:marLeft w:val="0"/>
      <w:marRight w:val="0"/>
      <w:marTop w:val="0"/>
      <w:marBottom w:val="0"/>
      <w:divBdr>
        <w:top w:val="none" w:sz="0" w:space="0" w:color="auto"/>
        <w:left w:val="none" w:sz="0" w:space="0" w:color="auto"/>
        <w:bottom w:val="none" w:sz="0" w:space="0" w:color="auto"/>
        <w:right w:val="none" w:sz="0" w:space="0" w:color="auto"/>
      </w:divBdr>
    </w:div>
    <w:div w:id="2038038795">
      <w:bodyDiv w:val="1"/>
      <w:marLeft w:val="0"/>
      <w:marRight w:val="0"/>
      <w:marTop w:val="0"/>
      <w:marBottom w:val="0"/>
      <w:divBdr>
        <w:top w:val="none" w:sz="0" w:space="0" w:color="auto"/>
        <w:left w:val="none" w:sz="0" w:space="0" w:color="auto"/>
        <w:bottom w:val="none" w:sz="0" w:space="0" w:color="auto"/>
        <w:right w:val="none" w:sz="0" w:space="0" w:color="auto"/>
      </w:divBdr>
    </w:div>
    <w:div w:id="2045322193">
      <w:bodyDiv w:val="1"/>
      <w:marLeft w:val="0"/>
      <w:marRight w:val="0"/>
      <w:marTop w:val="0"/>
      <w:marBottom w:val="0"/>
      <w:divBdr>
        <w:top w:val="none" w:sz="0" w:space="0" w:color="auto"/>
        <w:left w:val="none" w:sz="0" w:space="0" w:color="auto"/>
        <w:bottom w:val="none" w:sz="0" w:space="0" w:color="auto"/>
        <w:right w:val="none" w:sz="0" w:space="0" w:color="auto"/>
      </w:divBdr>
    </w:div>
    <w:div w:id="2058116959">
      <w:bodyDiv w:val="1"/>
      <w:marLeft w:val="0"/>
      <w:marRight w:val="0"/>
      <w:marTop w:val="0"/>
      <w:marBottom w:val="0"/>
      <w:divBdr>
        <w:top w:val="none" w:sz="0" w:space="0" w:color="auto"/>
        <w:left w:val="none" w:sz="0" w:space="0" w:color="auto"/>
        <w:bottom w:val="none" w:sz="0" w:space="0" w:color="auto"/>
        <w:right w:val="none" w:sz="0" w:space="0" w:color="auto"/>
      </w:divBdr>
    </w:div>
    <w:div w:id="2063627609">
      <w:bodyDiv w:val="1"/>
      <w:marLeft w:val="0"/>
      <w:marRight w:val="0"/>
      <w:marTop w:val="0"/>
      <w:marBottom w:val="0"/>
      <w:divBdr>
        <w:top w:val="none" w:sz="0" w:space="0" w:color="auto"/>
        <w:left w:val="none" w:sz="0" w:space="0" w:color="auto"/>
        <w:bottom w:val="none" w:sz="0" w:space="0" w:color="auto"/>
        <w:right w:val="none" w:sz="0" w:space="0" w:color="auto"/>
      </w:divBdr>
    </w:div>
    <w:div w:id="2081832558">
      <w:bodyDiv w:val="1"/>
      <w:marLeft w:val="0"/>
      <w:marRight w:val="0"/>
      <w:marTop w:val="0"/>
      <w:marBottom w:val="0"/>
      <w:divBdr>
        <w:top w:val="none" w:sz="0" w:space="0" w:color="auto"/>
        <w:left w:val="none" w:sz="0" w:space="0" w:color="auto"/>
        <w:bottom w:val="none" w:sz="0" w:space="0" w:color="auto"/>
        <w:right w:val="none" w:sz="0" w:space="0" w:color="auto"/>
      </w:divBdr>
    </w:div>
    <w:div w:id="2093776562">
      <w:bodyDiv w:val="1"/>
      <w:marLeft w:val="0"/>
      <w:marRight w:val="0"/>
      <w:marTop w:val="0"/>
      <w:marBottom w:val="0"/>
      <w:divBdr>
        <w:top w:val="none" w:sz="0" w:space="0" w:color="auto"/>
        <w:left w:val="none" w:sz="0" w:space="0" w:color="auto"/>
        <w:bottom w:val="none" w:sz="0" w:space="0" w:color="auto"/>
        <w:right w:val="none" w:sz="0" w:space="0" w:color="auto"/>
      </w:divBdr>
    </w:div>
    <w:div w:id="2101363935">
      <w:bodyDiv w:val="1"/>
      <w:marLeft w:val="0"/>
      <w:marRight w:val="0"/>
      <w:marTop w:val="0"/>
      <w:marBottom w:val="0"/>
      <w:divBdr>
        <w:top w:val="none" w:sz="0" w:space="0" w:color="auto"/>
        <w:left w:val="none" w:sz="0" w:space="0" w:color="auto"/>
        <w:bottom w:val="none" w:sz="0" w:space="0" w:color="auto"/>
        <w:right w:val="none" w:sz="0" w:space="0" w:color="auto"/>
      </w:divBdr>
    </w:div>
    <w:div w:id="2101876839">
      <w:bodyDiv w:val="1"/>
      <w:marLeft w:val="0"/>
      <w:marRight w:val="0"/>
      <w:marTop w:val="0"/>
      <w:marBottom w:val="0"/>
      <w:divBdr>
        <w:top w:val="none" w:sz="0" w:space="0" w:color="auto"/>
        <w:left w:val="none" w:sz="0" w:space="0" w:color="auto"/>
        <w:bottom w:val="none" w:sz="0" w:space="0" w:color="auto"/>
        <w:right w:val="none" w:sz="0" w:space="0" w:color="auto"/>
      </w:divBdr>
    </w:div>
    <w:div w:id="2103530872">
      <w:bodyDiv w:val="1"/>
      <w:marLeft w:val="0"/>
      <w:marRight w:val="0"/>
      <w:marTop w:val="0"/>
      <w:marBottom w:val="0"/>
      <w:divBdr>
        <w:top w:val="none" w:sz="0" w:space="0" w:color="auto"/>
        <w:left w:val="none" w:sz="0" w:space="0" w:color="auto"/>
        <w:bottom w:val="none" w:sz="0" w:space="0" w:color="auto"/>
        <w:right w:val="none" w:sz="0" w:space="0" w:color="auto"/>
      </w:divBdr>
    </w:div>
    <w:div w:id="2117824935">
      <w:bodyDiv w:val="1"/>
      <w:marLeft w:val="0"/>
      <w:marRight w:val="0"/>
      <w:marTop w:val="0"/>
      <w:marBottom w:val="0"/>
      <w:divBdr>
        <w:top w:val="none" w:sz="0" w:space="0" w:color="auto"/>
        <w:left w:val="none" w:sz="0" w:space="0" w:color="auto"/>
        <w:bottom w:val="none" w:sz="0" w:space="0" w:color="auto"/>
        <w:right w:val="none" w:sz="0" w:space="0" w:color="auto"/>
      </w:divBdr>
    </w:div>
    <w:div w:id="21381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agedcare.gov.au/"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ss.gov.au/disability-and-carers/programmes-services/for-carers/commonwealth-respite-and-carelink-cent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rergateway.gov.au/" TargetMode="External"/><Relationship Id="rId14" Type="http://schemas.openxmlformats.org/officeDocument/2006/relationships/chart" Target="charts/chart4.xml"/><Relationship Id="rId27" Type="http://schemas.microsoft.com/office/2016/09/relationships/commentsIds" Target="commentsIds.xml"/></Relationships>
</file>

<file path=word/charts/_rels/chart1.xml.rels><?xml version="1.0" encoding="UTF-8" standalone="yes"?>
<Relationships xmlns="http://schemas.openxmlformats.org/package/2006/relationships"><Relationship Id="rId2" Type="http://schemas.openxmlformats.org/officeDocument/2006/relationships/oleObject" Target="file:///\\central.health\dfsuserenv\Users\User_19\JH0046\Documents\Offline%20Records%20(A7)\Respite%20data%20book%202018%20-%20AGED%20CARE%20-%20Policy\R5488%20Respite%20High%20Low%20Claim%20Day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Users\jh0046\AppData\Local\Microsoft\Windows\Temporary%20Internet%20Files\Content.Outlook\ZV0QFZ2E\Conversion%20of%20respite%20to%20permanent%20care%20%20Final%20as%20at%2017092018.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D:\Users\jh0046\AppData\Local\Microsoft\Windows\Temporary%20Internet%20Files\Content.Outlook\ZV0QFZ2E\Respite%20subsidy%20and%20supplement%20rate%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'Final Data'!$B$2</c:f>
              <c:strCache>
                <c:ptCount val="1"/>
                <c:pt idx="0">
                  <c:v>High level Respite Claim Days</c:v>
                </c:pt>
              </c:strCache>
            </c:strRef>
          </c:tx>
          <c:marker>
            <c:symbol val="none"/>
          </c:marker>
          <c:cat>
            <c:strRef>
              <c:f>'Final Data'!$A$3:$A$8</c:f>
              <c:strCache>
                <c:ptCount val="5"/>
                <c:pt idx="0">
                  <c:v>2013-14</c:v>
                </c:pt>
                <c:pt idx="1">
                  <c:v>2014-15</c:v>
                </c:pt>
                <c:pt idx="2">
                  <c:v>2015-16</c:v>
                </c:pt>
                <c:pt idx="3">
                  <c:v>2016-17</c:v>
                </c:pt>
                <c:pt idx="4">
                  <c:v>2017-18</c:v>
                </c:pt>
              </c:strCache>
              <c:extLst/>
            </c:strRef>
          </c:cat>
          <c:val>
            <c:numRef>
              <c:f>'Final Data'!$B$3:$B$8</c:f>
              <c:numCache>
                <c:formatCode>_-* #,##0_-;\-* #,##0_-;_-* "-"??_-;_-@_-</c:formatCode>
                <c:ptCount val="5"/>
                <c:pt idx="0">
                  <c:v>767459</c:v>
                </c:pt>
                <c:pt idx="1">
                  <c:v>1038524</c:v>
                </c:pt>
                <c:pt idx="2">
                  <c:v>1186260</c:v>
                </c:pt>
                <c:pt idx="3">
                  <c:v>1286006</c:v>
                </c:pt>
                <c:pt idx="4">
                  <c:v>1461394</c:v>
                </c:pt>
              </c:numCache>
              <c:extLst/>
            </c:numRef>
          </c:val>
          <c:smooth val="0"/>
          <c:extLst>
            <c:ext xmlns:c16="http://schemas.microsoft.com/office/drawing/2014/chart" uri="{C3380CC4-5D6E-409C-BE32-E72D297353CC}">
              <c16:uniqueId val="{00000000-F2C3-432A-BD31-0C98F9D8152F}"/>
            </c:ext>
          </c:extLst>
        </c:ser>
        <c:ser>
          <c:idx val="1"/>
          <c:order val="1"/>
          <c:tx>
            <c:strRef>
              <c:f>'Final Data'!$C$2</c:f>
              <c:strCache>
                <c:ptCount val="1"/>
                <c:pt idx="0">
                  <c:v>Low level Respite Claim Days</c:v>
                </c:pt>
              </c:strCache>
            </c:strRef>
          </c:tx>
          <c:marker>
            <c:symbol val="none"/>
          </c:marker>
          <c:cat>
            <c:strRef>
              <c:f>'Final Data'!$A$3:$A$8</c:f>
              <c:strCache>
                <c:ptCount val="5"/>
                <c:pt idx="0">
                  <c:v>2013-14</c:v>
                </c:pt>
                <c:pt idx="1">
                  <c:v>2014-15</c:v>
                </c:pt>
                <c:pt idx="2">
                  <c:v>2015-16</c:v>
                </c:pt>
                <c:pt idx="3">
                  <c:v>2016-17</c:v>
                </c:pt>
                <c:pt idx="4">
                  <c:v>2017-18</c:v>
                </c:pt>
              </c:strCache>
              <c:extLst/>
            </c:strRef>
          </c:cat>
          <c:val>
            <c:numRef>
              <c:f>'Final Data'!$C$3:$C$8</c:f>
              <c:numCache>
                <c:formatCode>_-* #,##0_-;\-* #,##0_-;_-* "-"??_-;_-@_-</c:formatCode>
                <c:ptCount val="5"/>
                <c:pt idx="0">
                  <c:v>721642</c:v>
                </c:pt>
                <c:pt idx="1">
                  <c:v>719572</c:v>
                </c:pt>
                <c:pt idx="2">
                  <c:v>663061</c:v>
                </c:pt>
                <c:pt idx="3">
                  <c:v>600570</c:v>
                </c:pt>
                <c:pt idx="4">
                  <c:v>545745</c:v>
                </c:pt>
              </c:numCache>
              <c:extLst/>
            </c:numRef>
          </c:val>
          <c:smooth val="0"/>
          <c:extLst>
            <c:ext xmlns:c16="http://schemas.microsoft.com/office/drawing/2014/chart" uri="{C3380CC4-5D6E-409C-BE32-E72D297353CC}">
              <c16:uniqueId val="{00000001-F2C3-432A-BD31-0C98F9D8152F}"/>
            </c:ext>
          </c:extLst>
        </c:ser>
        <c:dLbls>
          <c:showLegendKey val="0"/>
          <c:showVal val="0"/>
          <c:showCatName val="0"/>
          <c:showSerName val="0"/>
          <c:showPercent val="0"/>
          <c:showBubbleSize val="0"/>
        </c:dLbls>
        <c:smooth val="0"/>
        <c:axId val="398539392"/>
        <c:axId val="398762752"/>
      </c:lineChart>
      <c:dateAx>
        <c:axId val="398539392"/>
        <c:scaling>
          <c:orientation val="minMax"/>
        </c:scaling>
        <c:delete val="0"/>
        <c:axPos val="b"/>
        <c:title>
          <c:tx>
            <c:rich>
              <a:bodyPr/>
              <a:lstStyle/>
              <a:p>
                <a:pPr>
                  <a:defRPr/>
                </a:pPr>
                <a:r>
                  <a:rPr lang="en-AU"/>
                  <a:t>Financial year</a:t>
                </a:r>
              </a:p>
            </c:rich>
          </c:tx>
          <c:layout/>
          <c:overlay val="0"/>
        </c:title>
        <c:numFmt formatCode="General" sourceLinked="0"/>
        <c:majorTickMark val="out"/>
        <c:minorTickMark val="none"/>
        <c:tickLblPos val="nextTo"/>
        <c:crossAx val="398762752"/>
        <c:crosses val="autoZero"/>
        <c:auto val="0"/>
        <c:lblOffset val="100"/>
        <c:baseTimeUnit val="days"/>
      </c:dateAx>
      <c:valAx>
        <c:axId val="398762752"/>
        <c:scaling>
          <c:orientation val="minMax"/>
        </c:scaling>
        <c:delete val="0"/>
        <c:axPos val="l"/>
        <c:majorGridlines/>
        <c:title>
          <c:tx>
            <c:rich>
              <a:bodyPr rot="-5400000" vert="horz"/>
              <a:lstStyle/>
              <a:p>
                <a:pPr>
                  <a:defRPr/>
                </a:pPr>
                <a:r>
                  <a:rPr lang="en-AU"/>
                  <a:t>Number of claim days</a:t>
                </a:r>
              </a:p>
            </c:rich>
          </c:tx>
          <c:layout/>
          <c:overlay val="0"/>
        </c:title>
        <c:numFmt formatCode="_-* #,##0_-;\-* #,##0_-;_-* &quot;-&quot;??_-;_-@_-" sourceLinked="1"/>
        <c:majorTickMark val="out"/>
        <c:minorTickMark val="none"/>
        <c:tickLblPos val="nextTo"/>
        <c:crossAx val="39853939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Final!$A$19</c:f>
              <c:strCache>
                <c:ptCount val="1"/>
                <c:pt idx="0">
                  <c:v>Number of people who received residential respite care during the financial years</c:v>
                </c:pt>
              </c:strCache>
            </c:strRef>
          </c:tx>
          <c:marker>
            <c:symbol val="none"/>
          </c:marker>
          <c:cat>
            <c:multiLvlStrRef>
              <c:f>Final!$B$17:$F$18</c:f>
              <c:multiLvlStrCache>
                <c:ptCount val="5"/>
                <c:lvl>
                  <c:pt idx="0">
                    <c:v>2013-14</c:v>
                  </c:pt>
                  <c:pt idx="1">
                    <c:v>2014-15</c:v>
                  </c:pt>
                  <c:pt idx="2">
                    <c:v>2015-16</c:v>
                  </c:pt>
                  <c:pt idx="3">
                    <c:v>2016-17</c:v>
                  </c:pt>
                  <c:pt idx="4">
                    <c:v>2017/18</c:v>
                  </c:pt>
                </c:lvl>
                <c:lvl>
                  <c:pt idx="0">
                    <c:v>Financial Years</c:v>
                  </c:pt>
                </c:lvl>
              </c:multiLvlStrCache>
            </c:multiLvlStrRef>
          </c:cat>
          <c:val>
            <c:numRef>
              <c:f>Final!$B$19:$F$19</c:f>
              <c:numCache>
                <c:formatCode>#,##0</c:formatCode>
                <c:ptCount val="5"/>
                <c:pt idx="0">
                  <c:v>48556</c:v>
                </c:pt>
                <c:pt idx="1">
                  <c:v>53106</c:v>
                </c:pt>
                <c:pt idx="2">
                  <c:v>57020</c:v>
                </c:pt>
                <c:pt idx="3">
                  <c:v>59411</c:v>
                </c:pt>
                <c:pt idx="4">
                  <c:v>62087</c:v>
                </c:pt>
              </c:numCache>
            </c:numRef>
          </c:val>
          <c:smooth val="0"/>
          <c:extLst>
            <c:ext xmlns:c16="http://schemas.microsoft.com/office/drawing/2014/chart" uri="{C3380CC4-5D6E-409C-BE32-E72D297353CC}">
              <c16:uniqueId val="{00000000-D1E6-4480-BC20-1785A05140D7}"/>
            </c:ext>
          </c:extLst>
        </c:ser>
        <c:ser>
          <c:idx val="1"/>
          <c:order val="1"/>
          <c:tx>
            <c:strRef>
              <c:f>Final!$A$20</c:f>
              <c:strCache>
                <c:ptCount val="1"/>
                <c:pt idx="0">
                  <c:v>Number of people admitted to permanent residential aged care on the same date they were discharged from residential respite</c:v>
                </c:pt>
              </c:strCache>
            </c:strRef>
          </c:tx>
          <c:marker>
            <c:symbol val="none"/>
          </c:marker>
          <c:cat>
            <c:multiLvlStrRef>
              <c:f>Final!$B$17:$F$18</c:f>
              <c:multiLvlStrCache>
                <c:ptCount val="5"/>
                <c:lvl>
                  <c:pt idx="0">
                    <c:v>2013-14</c:v>
                  </c:pt>
                  <c:pt idx="1">
                    <c:v>2014-15</c:v>
                  </c:pt>
                  <c:pt idx="2">
                    <c:v>2015-16</c:v>
                  </c:pt>
                  <c:pt idx="3">
                    <c:v>2016-17</c:v>
                  </c:pt>
                  <c:pt idx="4">
                    <c:v>2017/18</c:v>
                  </c:pt>
                </c:lvl>
                <c:lvl>
                  <c:pt idx="0">
                    <c:v>Financial Years</c:v>
                  </c:pt>
                </c:lvl>
              </c:multiLvlStrCache>
            </c:multiLvlStrRef>
          </c:cat>
          <c:val>
            <c:numRef>
              <c:f>Final!$B$20:$F$20</c:f>
              <c:numCache>
                <c:formatCode>#,##0</c:formatCode>
                <c:ptCount val="5"/>
                <c:pt idx="0">
                  <c:v>17590</c:v>
                </c:pt>
                <c:pt idx="1">
                  <c:v>19597</c:v>
                </c:pt>
                <c:pt idx="2">
                  <c:v>23072</c:v>
                </c:pt>
                <c:pt idx="3">
                  <c:v>25727</c:v>
                </c:pt>
                <c:pt idx="4">
                  <c:v>27344</c:v>
                </c:pt>
              </c:numCache>
            </c:numRef>
          </c:val>
          <c:smooth val="0"/>
          <c:extLst>
            <c:ext xmlns:c16="http://schemas.microsoft.com/office/drawing/2014/chart" uri="{C3380CC4-5D6E-409C-BE32-E72D297353CC}">
              <c16:uniqueId val="{00000001-D1E6-4480-BC20-1785A05140D7}"/>
            </c:ext>
          </c:extLst>
        </c:ser>
        <c:dLbls>
          <c:showLegendKey val="0"/>
          <c:showVal val="0"/>
          <c:showCatName val="0"/>
          <c:showSerName val="0"/>
          <c:showPercent val="0"/>
          <c:showBubbleSize val="0"/>
        </c:dLbls>
        <c:smooth val="0"/>
        <c:axId val="399125504"/>
        <c:axId val="399127296"/>
      </c:lineChart>
      <c:catAx>
        <c:axId val="399125504"/>
        <c:scaling>
          <c:orientation val="minMax"/>
        </c:scaling>
        <c:delete val="0"/>
        <c:axPos val="b"/>
        <c:numFmt formatCode="General" sourceLinked="0"/>
        <c:majorTickMark val="out"/>
        <c:minorTickMark val="none"/>
        <c:tickLblPos val="nextTo"/>
        <c:crossAx val="399127296"/>
        <c:crosses val="autoZero"/>
        <c:auto val="1"/>
        <c:lblAlgn val="ctr"/>
        <c:lblOffset val="100"/>
        <c:noMultiLvlLbl val="0"/>
      </c:catAx>
      <c:valAx>
        <c:axId val="399127296"/>
        <c:scaling>
          <c:orientation val="minMax"/>
        </c:scaling>
        <c:delete val="0"/>
        <c:axPos val="l"/>
        <c:majorGridlines/>
        <c:numFmt formatCode="#,##0" sourceLinked="1"/>
        <c:majorTickMark val="out"/>
        <c:minorTickMark val="none"/>
        <c:tickLblPos val="nextTo"/>
        <c:crossAx val="399125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35297370648765"/>
          <c:y val="0.10632140967791381"/>
          <c:w val="0.85686073578533795"/>
          <c:h val="0.68921660834062404"/>
        </c:manualLayout>
      </c:layout>
      <c:scatterChart>
        <c:scatterStyle val="smoothMarker"/>
        <c:varyColors val="0"/>
        <c:ser>
          <c:idx val="1"/>
          <c:order val="0"/>
          <c:tx>
            <c:strRef>
              <c:f>'Chart 4'!$B$1</c:f>
              <c:strCache>
                <c:ptCount val="1"/>
                <c:pt idx="0">
                  <c:v>Number of respite admissions (2016/17)</c:v>
                </c:pt>
              </c:strCache>
            </c:strRef>
          </c:tx>
          <c:spPr>
            <a:ln>
              <a:solidFill>
                <a:schemeClr val="accent3">
                  <a:lumMod val="75000"/>
                </a:schemeClr>
              </a:solidFill>
            </a:ln>
          </c:spPr>
          <c:marker>
            <c:symbol val="none"/>
          </c:marker>
          <c:yVal>
            <c:numRef>
              <c:f>'Chart 4'!$B$2:$B$86</c:f>
              <c:numCache>
                <c:formatCode>General</c:formatCode>
                <c:ptCount val="85"/>
                <c:pt idx="0">
                  <c:v>195</c:v>
                </c:pt>
                <c:pt idx="1">
                  <c:v>973</c:v>
                </c:pt>
                <c:pt idx="2">
                  <c:v>917</c:v>
                </c:pt>
                <c:pt idx="3">
                  <c:v>1019</c:v>
                </c:pt>
                <c:pt idx="4">
                  <c:v>1003</c:v>
                </c:pt>
                <c:pt idx="5">
                  <c:v>1098</c:v>
                </c:pt>
                <c:pt idx="6" formatCode="#,##0">
                  <c:v>1495</c:v>
                </c:pt>
                <c:pt idx="7" formatCode="#,##0">
                  <c:v>4447</c:v>
                </c:pt>
                <c:pt idx="8" formatCode="#,##0">
                  <c:v>1313</c:v>
                </c:pt>
                <c:pt idx="9" formatCode="#,##0">
                  <c:v>1241</c:v>
                </c:pt>
                <c:pt idx="10" formatCode="#,##0">
                  <c:v>1524</c:v>
                </c:pt>
                <c:pt idx="11" formatCode="#,##0">
                  <c:v>1534</c:v>
                </c:pt>
                <c:pt idx="12" formatCode="#,##0">
                  <c:v>1476</c:v>
                </c:pt>
                <c:pt idx="13" formatCode="#,##0">
                  <c:v>2832</c:v>
                </c:pt>
                <c:pt idx="14" formatCode="#,##0">
                  <c:v>13507</c:v>
                </c:pt>
                <c:pt idx="15" formatCode="#,##0">
                  <c:v>1703</c:v>
                </c:pt>
                <c:pt idx="16" formatCode="#,##0">
                  <c:v>1224</c:v>
                </c:pt>
                <c:pt idx="17" formatCode="#,##0">
                  <c:v>1220</c:v>
                </c:pt>
                <c:pt idx="18" formatCode="#,##0">
                  <c:v>1180</c:v>
                </c:pt>
                <c:pt idx="19">
                  <c:v>1017</c:v>
                </c:pt>
                <c:pt idx="20" formatCode="#,##0">
                  <c:v>1533</c:v>
                </c:pt>
                <c:pt idx="21" formatCode="#,##0">
                  <c:v>4516</c:v>
                </c:pt>
                <c:pt idx="22">
                  <c:v>1007</c:v>
                </c:pt>
                <c:pt idx="23">
                  <c:v>713</c:v>
                </c:pt>
                <c:pt idx="24">
                  <c:v>756</c:v>
                </c:pt>
                <c:pt idx="25">
                  <c:v>754</c:v>
                </c:pt>
                <c:pt idx="26">
                  <c:v>702</c:v>
                </c:pt>
                <c:pt idx="27" formatCode="#,##0">
                  <c:v>1201</c:v>
                </c:pt>
                <c:pt idx="28" formatCode="#,##0">
                  <c:v>4187</c:v>
                </c:pt>
                <c:pt idx="29">
                  <c:v>904</c:v>
                </c:pt>
                <c:pt idx="30">
                  <c:v>718</c:v>
                </c:pt>
                <c:pt idx="31">
                  <c:v>689</c:v>
                </c:pt>
                <c:pt idx="32">
                  <c:v>606</c:v>
                </c:pt>
                <c:pt idx="33">
                  <c:v>526</c:v>
                </c:pt>
                <c:pt idx="34">
                  <c:v>646</c:v>
                </c:pt>
                <c:pt idx="35" formatCode="#,##0">
                  <c:v>1328</c:v>
                </c:pt>
                <c:pt idx="36">
                  <c:v>529</c:v>
                </c:pt>
                <c:pt idx="37">
                  <c:v>396</c:v>
                </c:pt>
                <c:pt idx="38">
                  <c:v>415</c:v>
                </c:pt>
                <c:pt idx="39">
                  <c:v>408</c:v>
                </c:pt>
                <c:pt idx="40">
                  <c:v>401</c:v>
                </c:pt>
                <c:pt idx="41">
                  <c:v>522</c:v>
                </c:pt>
                <c:pt idx="42" formatCode="#,##0">
                  <c:v>1373</c:v>
                </c:pt>
                <c:pt idx="43">
                  <c:v>428</c:v>
                </c:pt>
                <c:pt idx="44">
                  <c:v>331</c:v>
                </c:pt>
                <c:pt idx="45">
                  <c:v>359</c:v>
                </c:pt>
                <c:pt idx="46">
                  <c:v>336</c:v>
                </c:pt>
                <c:pt idx="47">
                  <c:v>317</c:v>
                </c:pt>
                <c:pt idx="48">
                  <c:v>372</c:v>
                </c:pt>
                <c:pt idx="49">
                  <c:v>646</c:v>
                </c:pt>
                <c:pt idx="50">
                  <c:v>329</c:v>
                </c:pt>
                <c:pt idx="51">
                  <c:v>221</c:v>
                </c:pt>
                <c:pt idx="52">
                  <c:v>251</c:v>
                </c:pt>
                <c:pt idx="53">
                  <c:v>251</c:v>
                </c:pt>
                <c:pt idx="54">
                  <c:v>231</c:v>
                </c:pt>
                <c:pt idx="55">
                  <c:v>357</c:v>
                </c:pt>
                <c:pt idx="56">
                  <c:v>692</c:v>
                </c:pt>
                <c:pt idx="57">
                  <c:v>262</c:v>
                </c:pt>
                <c:pt idx="58">
                  <c:v>261</c:v>
                </c:pt>
                <c:pt idx="59">
                  <c:v>349</c:v>
                </c:pt>
                <c:pt idx="60">
                  <c:v>360</c:v>
                </c:pt>
                <c:pt idx="61">
                  <c:v>520</c:v>
                </c:pt>
                <c:pt idx="62" formatCode="#,##0">
                  <c:v>1315</c:v>
                </c:pt>
                <c:pt idx="63" formatCode="#,##0">
                  <c:v>2318</c:v>
                </c:pt>
                <c:pt idx="64">
                  <c:v>240</c:v>
                </c:pt>
                <c:pt idx="65">
                  <c:v>128</c:v>
                </c:pt>
                <c:pt idx="66">
                  <c:v>123</c:v>
                </c:pt>
                <c:pt idx="67">
                  <c:v>113</c:v>
                </c:pt>
                <c:pt idx="68">
                  <c:v>93</c:v>
                </c:pt>
                <c:pt idx="69">
                  <c:v>105</c:v>
                </c:pt>
                <c:pt idx="70">
                  <c:v>147</c:v>
                </c:pt>
                <c:pt idx="71">
                  <c:v>117</c:v>
                </c:pt>
                <c:pt idx="72">
                  <c:v>88</c:v>
                </c:pt>
                <c:pt idx="73">
                  <c:v>81</c:v>
                </c:pt>
                <c:pt idx="74">
                  <c:v>76</c:v>
                </c:pt>
                <c:pt idx="75">
                  <c:v>69</c:v>
                </c:pt>
                <c:pt idx="76">
                  <c:v>94</c:v>
                </c:pt>
                <c:pt idx="77">
                  <c:v>105</c:v>
                </c:pt>
                <c:pt idx="78">
                  <c:v>92</c:v>
                </c:pt>
                <c:pt idx="79">
                  <c:v>92</c:v>
                </c:pt>
                <c:pt idx="80">
                  <c:v>77</c:v>
                </c:pt>
                <c:pt idx="81">
                  <c:v>89</c:v>
                </c:pt>
                <c:pt idx="82">
                  <c:v>110</c:v>
                </c:pt>
                <c:pt idx="83">
                  <c:v>204</c:v>
                </c:pt>
                <c:pt idx="84">
                  <c:v>278</c:v>
                </c:pt>
              </c:numCache>
            </c:numRef>
          </c:yVal>
          <c:smooth val="1"/>
          <c:extLst>
            <c:ext xmlns:c16="http://schemas.microsoft.com/office/drawing/2014/chart" uri="{C3380CC4-5D6E-409C-BE32-E72D297353CC}">
              <c16:uniqueId val="{00000000-662B-4821-87CE-88E95C6D8E8D}"/>
            </c:ext>
          </c:extLst>
        </c:ser>
        <c:dLbls>
          <c:showLegendKey val="0"/>
          <c:showVal val="0"/>
          <c:showCatName val="0"/>
          <c:showSerName val="0"/>
          <c:showPercent val="0"/>
          <c:showBubbleSize val="0"/>
        </c:dLbls>
        <c:axId val="399161216"/>
        <c:axId val="399175680"/>
      </c:scatterChart>
      <c:valAx>
        <c:axId val="399161216"/>
        <c:scaling>
          <c:orientation val="minMax"/>
          <c:max val="84"/>
          <c:min val="0"/>
        </c:scaling>
        <c:delete val="0"/>
        <c:axPos val="b"/>
        <c:title>
          <c:tx>
            <c:rich>
              <a:bodyPr/>
              <a:lstStyle/>
              <a:p>
                <a:pPr>
                  <a:defRPr/>
                </a:pPr>
                <a:r>
                  <a:rPr lang="en-US"/>
                  <a:t>Length of stay (days)</a:t>
                </a:r>
              </a:p>
            </c:rich>
          </c:tx>
          <c:layout/>
          <c:overlay val="0"/>
        </c:title>
        <c:majorTickMark val="out"/>
        <c:minorTickMark val="none"/>
        <c:tickLblPos val="nextTo"/>
        <c:crossAx val="399175680"/>
        <c:crosses val="autoZero"/>
        <c:crossBetween val="midCat"/>
        <c:majorUnit val="7"/>
      </c:valAx>
      <c:valAx>
        <c:axId val="399175680"/>
        <c:scaling>
          <c:orientation val="minMax"/>
        </c:scaling>
        <c:delete val="0"/>
        <c:axPos val="l"/>
        <c:majorGridlines/>
        <c:title>
          <c:tx>
            <c:rich>
              <a:bodyPr rot="-5400000" vert="horz"/>
              <a:lstStyle/>
              <a:p>
                <a:pPr>
                  <a:defRPr/>
                </a:pPr>
                <a:r>
                  <a:rPr lang="en-US"/>
                  <a:t>Number of respite episodes (2016-17)</a:t>
                </a:r>
              </a:p>
            </c:rich>
          </c:tx>
          <c:layout>
            <c:manualLayout>
              <c:xMode val="edge"/>
              <c:yMode val="edge"/>
              <c:x val="6.4829821717990272E-3"/>
              <c:y val="0.17728507365656468"/>
            </c:manualLayout>
          </c:layout>
          <c:overlay val="0"/>
        </c:title>
        <c:numFmt formatCode="General" sourceLinked="1"/>
        <c:majorTickMark val="out"/>
        <c:minorTickMark val="none"/>
        <c:tickLblPos val="nextTo"/>
        <c:crossAx val="399161216"/>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04278802619205"/>
          <c:y val="5.1601585516096199E-2"/>
          <c:w val="0.53374473539644751"/>
          <c:h val="0.65851991715321301"/>
        </c:manualLayout>
      </c:layout>
      <c:barChart>
        <c:barDir val="col"/>
        <c:grouping val="stacked"/>
        <c:varyColors val="0"/>
        <c:ser>
          <c:idx val="0"/>
          <c:order val="0"/>
          <c:tx>
            <c:strRef>
              <c:f>'1 JULY 18'!$A$18</c:f>
              <c:strCache>
                <c:ptCount val="1"/>
                <c:pt idx="0">
                  <c:v>Basic subsidy</c:v>
                </c:pt>
              </c:strCache>
            </c:strRef>
          </c:tx>
          <c:invertIfNegative val="0"/>
          <c:cat>
            <c:strRef>
              <c:f>'1 JULY 18'!$B$17:$E$17</c:f>
              <c:strCache>
                <c:ptCount val="4"/>
                <c:pt idx="0">
                  <c:v>Low level respite subsidy plus low supplement = $85.20</c:v>
                </c:pt>
                <c:pt idx="1">
                  <c:v>High level respite subsidy plus high supplement = $184.96</c:v>
                </c:pt>
                <c:pt idx="2">
                  <c:v>High level respite subsidy plus high incentive supplement = $222.78</c:v>
                </c:pt>
                <c:pt idx="3">
                  <c:v>Maximum (HHH) ACFI basic subsidy ($216.59) plus potential maximum accommodation supplement ($56.14) = $272.73</c:v>
                </c:pt>
              </c:strCache>
            </c:strRef>
          </c:cat>
          <c:val>
            <c:numRef>
              <c:f>'1 JULY 18'!$B$18:$E$18</c:f>
              <c:numCache>
                <c:formatCode>"$"#,##0.00</c:formatCode>
                <c:ptCount val="4"/>
                <c:pt idx="0">
                  <c:v>46.74</c:v>
                </c:pt>
                <c:pt idx="1">
                  <c:v>131.05000000000001</c:v>
                </c:pt>
                <c:pt idx="2">
                  <c:v>131.05000000000001</c:v>
                </c:pt>
                <c:pt idx="3" formatCode="&quot;$&quot;#,##0.00_);[Red]\(&quot;$&quot;#,##0.00\)">
                  <c:v>216.59</c:v>
                </c:pt>
              </c:numCache>
            </c:numRef>
          </c:val>
          <c:extLst>
            <c:ext xmlns:c16="http://schemas.microsoft.com/office/drawing/2014/chart" uri="{C3380CC4-5D6E-409C-BE32-E72D297353CC}">
              <c16:uniqueId val="{00000000-6412-4D1E-B024-6B8E63C3C8A5}"/>
            </c:ext>
          </c:extLst>
        </c:ser>
        <c:ser>
          <c:idx val="1"/>
          <c:order val="1"/>
          <c:tx>
            <c:strRef>
              <c:f>'1 JULY 18'!$A$19</c:f>
              <c:strCache>
                <c:ptCount val="1"/>
                <c:pt idx="0">
                  <c:v>Respite supplement</c:v>
                </c:pt>
              </c:strCache>
            </c:strRef>
          </c:tx>
          <c:invertIfNegative val="0"/>
          <c:cat>
            <c:strRef>
              <c:f>'1 JULY 18'!$B$17:$E$17</c:f>
              <c:strCache>
                <c:ptCount val="4"/>
                <c:pt idx="0">
                  <c:v>Low level respite subsidy plus low supplement = $85.20</c:v>
                </c:pt>
                <c:pt idx="1">
                  <c:v>High level respite subsidy plus high supplement = $184.96</c:v>
                </c:pt>
                <c:pt idx="2">
                  <c:v>High level respite subsidy plus high incentive supplement = $222.78</c:v>
                </c:pt>
                <c:pt idx="3">
                  <c:v>Maximum (HHH) ACFI basic subsidy ($216.59) plus potential maximum accommodation supplement ($56.14) = $272.73</c:v>
                </c:pt>
              </c:strCache>
            </c:strRef>
          </c:cat>
          <c:val>
            <c:numRef>
              <c:f>'1 JULY 18'!$B$19:$E$19</c:f>
              <c:numCache>
                <c:formatCode>"$"#,##0.00</c:formatCode>
                <c:ptCount val="4"/>
                <c:pt idx="0">
                  <c:v>38.46</c:v>
                </c:pt>
                <c:pt idx="1">
                  <c:v>53.91</c:v>
                </c:pt>
                <c:pt idx="2">
                  <c:v>91.73</c:v>
                </c:pt>
                <c:pt idx="3" formatCode="&quot;$&quot;#,##0.00_);[Red]\(&quot;$&quot;#,##0.00\)">
                  <c:v>0</c:v>
                </c:pt>
              </c:numCache>
            </c:numRef>
          </c:val>
          <c:extLst>
            <c:ext xmlns:c16="http://schemas.microsoft.com/office/drawing/2014/chart" uri="{C3380CC4-5D6E-409C-BE32-E72D297353CC}">
              <c16:uniqueId val="{00000001-6412-4D1E-B024-6B8E63C3C8A5}"/>
            </c:ext>
          </c:extLst>
        </c:ser>
        <c:ser>
          <c:idx val="2"/>
          <c:order val="2"/>
          <c:tx>
            <c:strRef>
              <c:f>'1 JULY 18'!$A$20</c:f>
              <c:strCache>
                <c:ptCount val="1"/>
                <c:pt idx="0">
                  <c:v>Accommodation supplement</c:v>
                </c:pt>
              </c:strCache>
            </c:strRef>
          </c:tx>
          <c:invertIfNegative val="0"/>
          <c:cat>
            <c:strRef>
              <c:f>'1 JULY 18'!$B$17:$E$17</c:f>
              <c:strCache>
                <c:ptCount val="4"/>
                <c:pt idx="0">
                  <c:v>Low level respite subsidy plus low supplement = $85.20</c:v>
                </c:pt>
                <c:pt idx="1">
                  <c:v>High level respite subsidy plus high supplement = $184.96</c:v>
                </c:pt>
                <c:pt idx="2">
                  <c:v>High level respite subsidy plus high incentive supplement = $222.78</c:v>
                </c:pt>
                <c:pt idx="3">
                  <c:v>Maximum (HHH) ACFI basic subsidy ($216.59) plus potential maximum accommodation supplement ($56.14) = $272.73</c:v>
                </c:pt>
              </c:strCache>
            </c:strRef>
          </c:cat>
          <c:val>
            <c:numRef>
              <c:f>'1 JULY 18'!$B$20:$E$20</c:f>
              <c:numCache>
                <c:formatCode>"$"#,##0.00</c:formatCode>
                <c:ptCount val="4"/>
                <c:pt idx="0">
                  <c:v>0</c:v>
                </c:pt>
                <c:pt idx="1">
                  <c:v>0</c:v>
                </c:pt>
                <c:pt idx="2" formatCode="General">
                  <c:v>0</c:v>
                </c:pt>
                <c:pt idx="3">
                  <c:v>56.14</c:v>
                </c:pt>
              </c:numCache>
            </c:numRef>
          </c:val>
          <c:extLst>
            <c:ext xmlns:c16="http://schemas.microsoft.com/office/drawing/2014/chart" uri="{C3380CC4-5D6E-409C-BE32-E72D297353CC}">
              <c16:uniqueId val="{00000002-6412-4D1E-B024-6B8E63C3C8A5}"/>
            </c:ext>
          </c:extLst>
        </c:ser>
        <c:dLbls>
          <c:showLegendKey val="0"/>
          <c:showVal val="0"/>
          <c:showCatName val="0"/>
          <c:showSerName val="0"/>
          <c:showPercent val="0"/>
          <c:showBubbleSize val="0"/>
        </c:dLbls>
        <c:gapWidth val="150"/>
        <c:overlap val="100"/>
        <c:axId val="402361728"/>
        <c:axId val="402363520"/>
      </c:barChart>
      <c:catAx>
        <c:axId val="402361728"/>
        <c:scaling>
          <c:orientation val="minMax"/>
        </c:scaling>
        <c:delete val="0"/>
        <c:axPos val="b"/>
        <c:numFmt formatCode="General" sourceLinked="0"/>
        <c:majorTickMark val="out"/>
        <c:minorTickMark val="none"/>
        <c:tickLblPos val="nextTo"/>
        <c:crossAx val="402363520"/>
        <c:crosses val="autoZero"/>
        <c:auto val="1"/>
        <c:lblAlgn val="ctr"/>
        <c:lblOffset val="100"/>
        <c:noMultiLvlLbl val="0"/>
      </c:catAx>
      <c:valAx>
        <c:axId val="402363520"/>
        <c:scaling>
          <c:orientation val="minMax"/>
        </c:scaling>
        <c:delete val="0"/>
        <c:axPos val="l"/>
        <c:majorGridlines/>
        <c:numFmt formatCode="&quot;$&quot;#,##0.00" sourceLinked="1"/>
        <c:majorTickMark val="out"/>
        <c:minorTickMark val="none"/>
        <c:tickLblPos val="nextTo"/>
        <c:crossAx val="402361728"/>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flat"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93C7-0E54-4DE6-8178-0A2A34FD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40</Pages>
  <Words>16458</Words>
  <Characters>93817</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Report on access to care for supported residents</vt:lpstr>
    </vt:vector>
  </TitlesOfParts>
  <Company>FaHCSIA</Company>
  <LinksUpToDate>false</LinksUpToDate>
  <CharactersWithSpaces>110055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Aged Care Financing Authority — Report on respite for aged care recipients</dc:title>
  <dc:subject>Aged Care</dc:subject>
  <dc:creator>Department of Health</dc:creator>
  <cp:keywords>Aged Care; Supported residents; access to care;</cp:keywords>
  <cp:lastModifiedBy>Maschke, Elvia</cp:lastModifiedBy>
  <cp:revision>13</cp:revision>
  <cp:lastPrinted>2018-11-19T03:55:00Z</cp:lastPrinted>
  <dcterms:created xsi:type="dcterms:W3CDTF">2018-10-31T22:04:00Z</dcterms:created>
  <dcterms:modified xsi:type="dcterms:W3CDTF">2019-11-27T06:01:00Z</dcterms:modified>
  <cp:category>Aged care</cp:category>
</cp:coreProperties>
</file>