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EC05" w14:textId="6AD7A957" w:rsidR="00A32887" w:rsidRPr="008F2842" w:rsidRDefault="008F2842" w:rsidP="008F2842">
      <w:pPr>
        <w:jc w:val="center"/>
      </w:pPr>
      <w:r>
        <w:rPr>
          <w:noProof/>
        </w:rPr>
        <w:drawing>
          <wp:inline distT="0" distB="0" distL="0" distR="0" wp14:anchorId="6178D4F5" wp14:editId="4512990A">
            <wp:extent cx="1971040" cy="1170940"/>
            <wp:effectExtent l="0" t="0" r="0" b="0"/>
            <wp:docPr id="2" name="Picture 2" descr="Australian Government, Aged Care Financing Authority cres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6EE1" w14:textId="157BBE96" w:rsidR="008F2842" w:rsidRPr="00767C27" w:rsidRDefault="008F2842" w:rsidP="008F2842">
      <w:pPr>
        <w:pStyle w:val="Title"/>
        <w:sectPr w:rsidR="008F2842" w:rsidRPr="00767C27" w:rsidSect="005F2243">
          <w:headerReference w:type="even" r:id="rId12"/>
          <w:headerReference w:type="default" r:id="rId13"/>
          <w:footerReference w:type="default" r:id="rId14"/>
          <w:pgSz w:w="11906" w:h="16838" w:code="9"/>
          <w:pgMar w:top="1440" w:right="1797" w:bottom="1440" w:left="1797" w:header="709" w:footer="709" w:gutter="0"/>
          <w:pgNumType w:start="0"/>
          <w:cols w:space="708"/>
          <w:titlePg/>
          <w:docGrid w:linePitch="360"/>
        </w:sectPr>
      </w:pPr>
      <w:r w:rsidRPr="008F2842">
        <w:t>2016-17 OPERATIONS REPORT OF THE AGED CARE FINANCING AUTHORITY</w:t>
      </w:r>
    </w:p>
    <w:p w14:paraId="42AEEC06" w14:textId="77777777" w:rsidR="00087038" w:rsidRPr="006B68B2" w:rsidRDefault="0019443C" w:rsidP="006B68B2">
      <w:pPr>
        <w:pStyle w:val="Heading1"/>
      </w:pPr>
      <w:r w:rsidRPr="006B68B2">
        <w:lastRenderedPageBreak/>
        <w:t>Introduction</w:t>
      </w:r>
    </w:p>
    <w:p w14:paraId="42AEEC07" w14:textId="77777777" w:rsidR="00087038" w:rsidRPr="008F2842" w:rsidRDefault="00087038" w:rsidP="008F2842">
      <w:pPr>
        <w:rPr>
          <w:rFonts w:eastAsia="Calibri"/>
        </w:rPr>
      </w:pPr>
      <w:r w:rsidRPr="008F2842">
        <w:rPr>
          <w:rFonts w:eastAsia="Calibri"/>
        </w:rPr>
        <w:t>This i</w:t>
      </w:r>
      <w:r w:rsidR="00FB1502" w:rsidRPr="008F2842">
        <w:rPr>
          <w:rFonts w:eastAsia="Calibri"/>
        </w:rPr>
        <w:t>s</w:t>
      </w:r>
      <w:r w:rsidRPr="008F2842">
        <w:rPr>
          <w:rFonts w:eastAsia="Calibri"/>
        </w:rPr>
        <w:t xml:space="preserve"> the </w:t>
      </w:r>
      <w:r w:rsidR="00163462" w:rsidRPr="008F2842">
        <w:rPr>
          <w:rFonts w:eastAsia="Calibri"/>
        </w:rPr>
        <w:t>f</w:t>
      </w:r>
      <w:r w:rsidR="000C7538" w:rsidRPr="008F2842">
        <w:rPr>
          <w:rFonts w:eastAsia="Calibri"/>
        </w:rPr>
        <w:t>ifth</w:t>
      </w:r>
      <w:r w:rsidRPr="008F2842">
        <w:rPr>
          <w:rFonts w:eastAsia="Calibri"/>
        </w:rPr>
        <w:t xml:space="preserve"> annual </w:t>
      </w:r>
      <w:r w:rsidR="00126B59" w:rsidRPr="008F2842">
        <w:rPr>
          <w:rFonts w:eastAsia="Calibri"/>
        </w:rPr>
        <w:t xml:space="preserve">operations </w:t>
      </w:r>
      <w:r w:rsidRPr="008F2842">
        <w:rPr>
          <w:rFonts w:eastAsia="Calibri"/>
        </w:rPr>
        <w:t xml:space="preserve">report </w:t>
      </w:r>
      <w:r w:rsidR="003F557C" w:rsidRPr="008F2842">
        <w:rPr>
          <w:rFonts w:eastAsia="Calibri"/>
        </w:rPr>
        <w:t>for</w:t>
      </w:r>
      <w:r w:rsidRPr="008F2842">
        <w:rPr>
          <w:rFonts w:eastAsia="Calibri"/>
        </w:rPr>
        <w:t xml:space="preserve"> the </w:t>
      </w:r>
      <w:r w:rsidR="00062378" w:rsidRPr="008F2842">
        <w:rPr>
          <w:rFonts w:eastAsia="Calibri"/>
        </w:rPr>
        <w:t>Aged Care Financing Authority</w:t>
      </w:r>
      <w:r w:rsidR="00A46FFF" w:rsidRPr="008F2842">
        <w:rPr>
          <w:rFonts w:eastAsia="Calibri"/>
        </w:rPr>
        <w:t xml:space="preserve"> (the Authority)</w:t>
      </w:r>
      <w:r w:rsidRPr="008F2842">
        <w:rPr>
          <w:rFonts w:eastAsia="Calibri"/>
        </w:rPr>
        <w:t>.</w:t>
      </w:r>
      <w:r w:rsidR="00DC5015" w:rsidRPr="008F2842">
        <w:rPr>
          <w:rFonts w:eastAsia="Calibri"/>
        </w:rPr>
        <w:t xml:space="preserve"> </w:t>
      </w:r>
      <w:r w:rsidRPr="008F2842">
        <w:rPr>
          <w:rFonts w:eastAsia="Calibri"/>
        </w:rPr>
        <w:t>Th</w:t>
      </w:r>
      <w:r w:rsidR="003F557C" w:rsidRPr="008F2842">
        <w:rPr>
          <w:rFonts w:eastAsia="Calibri"/>
        </w:rPr>
        <w:t>is</w:t>
      </w:r>
      <w:r w:rsidRPr="008F2842">
        <w:rPr>
          <w:rFonts w:eastAsia="Calibri"/>
        </w:rPr>
        <w:t xml:space="preserve"> report covers the period 1 </w:t>
      </w:r>
      <w:r w:rsidR="00207EA3" w:rsidRPr="008F2842">
        <w:rPr>
          <w:rFonts w:eastAsia="Calibri"/>
        </w:rPr>
        <w:t>July</w:t>
      </w:r>
      <w:r w:rsidRPr="008F2842">
        <w:rPr>
          <w:rFonts w:eastAsia="Calibri"/>
        </w:rPr>
        <w:t> 201</w:t>
      </w:r>
      <w:r w:rsidR="000C7538" w:rsidRPr="008F2842">
        <w:rPr>
          <w:rFonts w:eastAsia="Calibri"/>
        </w:rPr>
        <w:t>6</w:t>
      </w:r>
      <w:r w:rsidRPr="008F2842">
        <w:rPr>
          <w:rFonts w:eastAsia="Calibri"/>
        </w:rPr>
        <w:t xml:space="preserve"> to 30 June 201</w:t>
      </w:r>
      <w:r w:rsidR="000C7538" w:rsidRPr="008F2842">
        <w:rPr>
          <w:rFonts w:eastAsia="Calibri"/>
        </w:rPr>
        <w:t>7</w:t>
      </w:r>
      <w:r w:rsidRPr="008F2842">
        <w:rPr>
          <w:rFonts w:eastAsia="Calibri"/>
        </w:rPr>
        <w:t>.</w:t>
      </w:r>
    </w:p>
    <w:p w14:paraId="42AEEC08" w14:textId="77777777" w:rsidR="0019443C" w:rsidRPr="008F2842" w:rsidRDefault="00087038" w:rsidP="005F2243">
      <w:pPr>
        <w:spacing w:after="180" w:line="274" w:lineRule="auto"/>
        <w:rPr>
          <w:rFonts w:eastAsia="Calibri"/>
        </w:rPr>
      </w:pPr>
      <w:r w:rsidRPr="008F2842">
        <w:rPr>
          <w:rFonts w:eastAsia="Calibri"/>
        </w:rPr>
        <w:t xml:space="preserve">The operations report has been prepared pursuant to </w:t>
      </w:r>
      <w:r w:rsidR="00A802A0" w:rsidRPr="008F2842">
        <w:rPr>
          <w:rFonts w:eastAsia="Calibri"/>
        </w:rPr>
        <w:t>the</w:t>
      </w:r>
      <w:r w:rsidR="00A65C0A" w:rsidRPr="00F6070E">
        <w:rPr>
          <w:rStyle w:val="Emphasis"/>
          <w:rFonts w:eastAsia="Calibri"/>
        </w:rPr>
        <w:t xml:space="preserve"> Committee Principles 201</w:t>
      </w:r>
      <w:r w:rsidR="00A32103" w:rsidRPr="00F6070E">
        <w:rPr>
          <w:rStyle w:val="Emphasis"/>
          <w:rFonts w:eastAsia="Calibri"/>
        </w:rPr>
        <w:t>4</w:t>
      </w:r>
      <w:r w:rsidR="00A65C0A" w:rsidRPr="008F2842">
        <w:rPr>
          <w:rFonts w:eastAsia="Calibri"/>
        </w:rPr>
        <w:t xml:space="preserve"> issued under the </w:t>
      </w:r>
      <w:r w:rsidR="00A65C0A" w:rsidRPr="00584216">
        <w:rPr>
          <w:rStyle w:val="Emphasis"/>
          <w:rFonts w:eastAsia="Calibri"/>
        </w:rPr>
        <w:t>Aged Care Act 1997</w:t>
      </w:r>
      <w:r w:rsidR="00A65C0A" w:rsidRPr="008F2842">
        <w:rPr>
          <w:rFonts w:eastAsia="Calibri"/>
        </w:rPr>
        <w:t>.</w:t>
      </w:r>
      <w:r w:rsidR="00DC5015" w:rsidRPr="008F2842">
        <w:rPr>
          <w:rFonts w:eastAsia="Calibri"/>
        </w:rPr>
        <w:t xml:space="preserve"> </w:t>
      </w:r>
      <w:r w:rsidR="00A65C0A" w:rsidRPr="008F2842">
        <w:rPr>
          <w:rFonts w:eastAsia="Calibri"/>
        </w:rPr>
        <w:t xml:space="preserve">Section </w:t>
      </w:r>
      <w:r w:rsidR="003F557C" w:rsidRPr="008F2842">
        <w:rPr>
          <w:rFonts w:eastAsia="Calibri"/>
        </w:rPr>
        <w:t>10.7</w:t>
      </w:r>
      <w:r w:rsidR="00A65C0A" w:rsidRPr="008F2842">
        <w:rPr>
          <w:rFonts w:eastAsia="Calibri"/>
        </w:rPr>
        <w:t xml:space="preserve"> of the </w:t>
      </w:r>
      <w:r w:rsidR="00A65C0A" w:rsidRPr="00F6070E">
        <w:rPr>
          <w:rStyle w:val="Emphasis"/>
          <w:rFonts w:eastAsia="Calibri"/>
        </w:rPr>
        <w:t>Committee Principles 201</w:t>
      </w:r>
      <w:r w:rsidR="00A32103" w:rsidRPr="00F6070E">
        <w:rPr>
          <w:rStyle w:val="Emphasis"/>
          <w:rFonts w:eastAsia="Calibri"/>
        </w:rPr>
        <w:t>4</w:t>
      </w:r>
      <w:r w:rsidR="00A65C0A" w:rsidRPr="008F2842">
        <w:rPr>
          <w:rFonts w:eastAsia="Calibri"/>
        </w:rPr>
        <w:t xml:space="preserve"> </w:t>
      </w:r>
      <w:r w:rsidR="0019443C" w:rsidRPr="008F2842">
        <w:rPr>
          <w:rFonts w:eastAsia="Calibri"/>
        </w:rPr>
        <w:t>require</w:t>
      </w:r>
      <w:r w:rsidR="00A65C0A" w:rsidRPr="008F2842">
        <w:rPr>
          <w:rFonts w:eastAsia="Calibri"/>
        </w:rPr>
        <w:t>s</w:t>
      </w:r>
      <w:r w:rsidR="0019443C" w:rsidRPr="008F2842">
        <w:rPr>
          <w:rFonts w:eastAsia="Calibri"/>
        </w:rPr>
        <w:t xml:space="preserve"> that:</w:t>
      </w:r>
    </w:p>
    <w:p w14:paraId="42AEEC09" w14:textId="77777777" w:rsidR="00A65C0A" w:rsidRPr="00B40D6A" w:rsidRDefault="00A65C0A" w:rsidP="00B40D6A">
      <w:pPr>
        <w:pStyle w:val="ListParagraph"/>
        <w:numPr>
          <w:ilvl w:val="0"/>
          <w:numId w:val="31"/>
        </w:numPr>
      </w:pPr>
      <w:r w:rsidRPr="00B40D6A">
        <w:t xml:space="preserve">The </w:t>
      </w:r>
      <w:r w:rsidR="003F557C" w:rsidRPr="00B40D6A">
        <w:t xml:space="preserve">Aged Care Financing </w:t>
      </w:r>
      <w:r w:rsidRPr="00B40D6A">
        <w:t>A</w:t>
      </w:r>
      <w:r w:rsidR="00A46FFF" w:rsidRPr="00B40D6A">
        <w:t>uthority</w:t>
      </w:r>
      <w:r w:rsidRPr="00B40D6A">
        <w:t xml:space="preserve"> must, as soon as practicable after the end of each financial year, prepare and give to the Minister a report on the operations of the Authority during that year.</w:t>
      </w:r>
    </w:p>
    <w:p w14:paraId="42AEEC0A" w14:textId="77777777" w:rsidR="00A65C0A" w:rsidRPr="00B40D6A" w:rsidRDefault="00A65C0A" w:rsidP="00B40D6A">
      <w:pPr>
        <w:pStyle w:val="ListParagraph"/>
        <w:numPr>
          <w:ilvl w:val="0"/>
          <w:numId w:val="31"/>
        </w:numPr>
      </w:pPr>
      <w:r w:rsidRPr="00B40D6A">
        <w:t xml:space="preserve">As soon as practicable after giving the report to the Minister, the </w:t>
      </w:r>
      <w:r w:rsidR="003F557C" w:rsidRPr="00B40D6A">
        <w:t xml:space="preserve">Aged Care Financing </w:t>
      </w:r>
      <w:r w:rsidRPr="00B40D6A">
        <w:t>Authority must publish a copy of the report on the Authority’s website.</w:t>
      </w:r>
    </w:p>
    <w:p w14:paraId="42AEEC0B" w14:textId="5B83B534" w:rsidR="0019443C" w:rsidRPr="006B68B2" w:rsidRDefault="006B68B2" w:rsidP="006B68B2">
      <w:pPr>
        <w:pStyle w:val="Heading1"/>
      </w:pPr>
      <w:r>
        <w:t>Establishment o</w:t>
      </w:r>
      <w:r w:rsidRPr="006B68B2">
        <w:t xml:space="preserve">f </w:t>
      </w:r>
      <w:r>
        <w:t>t</w:t>
      </w:r>
      <w:r w:rsidRPr="006B68B2">
        <w:t>he Authority</w:t>
      </w:r>
    </w:p>
    <w:p w14:paraId="42AEEC0C" w14:textId="77777777" w:rsidR="0019443C" w:rsidRPr="008F2842" w:rsidRDefault="0019443C" w:rsidP="008F2842">
      <w:pPr>
        <w:pStyle w:val="Heading2"/>
      </w:pPr>
      <w:r w:rsidRPr="008F2842">
        <w:t>Background</w:t>
      </w:r>
    </w:p>
    <w:p w14:paraId="42AEEC0D" w14:textId="77777777" w:rsidR="00062378" w:rsidRPr="008F2842" w:rsidRDefault="00A46FFF" w:rsidP="008F2842">
      <w:pPr>
        <w:rPr>
          <w:rFonts w:eastAsia="Calibri"/>
        </w:rPr>
      </w:pPr>
      <w:r w:rsidRPr="008F2842">
        <w:rPr>
          <w:rFonts w:eastAsia="Calibri"/>
        </w:rPr>
        <w:t>The Authority</w:t>
      </w:r>
      <w:r w:rsidR="00CA1C4D" w:rsidRPr="008F2842">
        <w:rPr>
          <w:rFonts w:eastAsia="Calibri"/>
        </w:rPr>
        <w:t xml:space="preserve"> </w:t>
      </w:r>
      <w:r w:rsidR="00025010" w:rsidRPr="008F2842">
        <w:rPr>
          <w:rFonts w:eastAsia="Calibri"/>
        </w:rPr>
        <w:t>was established on 1 August </w:t>
      </w:r>
      <w:r w:rsidR="00062378" w:rsidRPr="008F2842">
        <w:rPr>
          <w:rFonts w:eastAsia="Calibri"/>
        </w:rPr>
        <w:t>2012.</w:t>
      </w:r>
      <w:r w:rsidR="00DC5015" w:rsidRPr="008F2842">
        <w:rPr>
          <w:rFonts w:eastAsia="Calibri"/>
        </w:rPr>
        <w:t xml:space="preserve"> </w:t>
      </w:r>
      <w:r w:rsidR="00563E0F" w:rsidRPr="008F2842">
        <w:rPr>
          <w:rFonts w:eastAsia="Calibri"/>
        </w:rPr>
        <w:t>I</w:t>
      </w:r>
      <w:r w:rsidR="00FB1502" w:rsidRPr="008F2842">
        <w:rPr>
          <w:rFonts w:eastAsia="Calibri"/>
        </w:rPr>
        <w:t>t</w:t>
      </w:r>
      <w:r w:rsidR="00563E0F" w:rsidRPr="008F2842">
        <w:rPr>
          <w:rFonts w:eastAsia="Calibri"/>
        </w:rPr>
        <w:t>s role is to</w:t>
      </w:r>
      <w:r w:rsidR="00DE7146" w:rsidRPr="008F2842">
        <w:rPr>
          <w:rFonts w:eastAsia="Calibri"/>
        </w:rPr>
        <w:t xml:space="preserve"> provide</w:t>
      </w:r>
      <w:r w:rsidR="00456073" w:rsidRPr="008F2842">
        <w:rPr>
          <w:rFonts w:eastAsia="Calibri"/>
        </w:rPr>
        <w:t xml:space="preserve"> independent</w:t>
      </w:r>
      <w:r w:rsidR="00BA1706" w:rsidRPr="008F2842">
        <w:rPr>
          <w:rFonts w:eastAsia="Calibri"/>
        </w:rPr>
        <w:t>, transparent and evidence based</w:t>
      </w:r>
      <w:r w:rsidR="00456073" w:rsidRPr="008F2842">
        <w:rPr>
          <w:rFonts w:eastAsia="Calibri"/>
        </w:rPr>
        <w:t xml:space="preserve"> advice to the </w:t>
      </w:r>
      <w:r w:rsidR="00CF6C6B" w:rsidRPr="008F2842">
        <w:rPr>
          <w:rFonts w:eastAsia="Calibri"/>
        </w:rPr>
        <w:t xml:space="preserve">Australian </w:t>
      </w:r>
      <w:r w:rsidR="00456073" w:rsidRPr="008F2842">
        <w:rPr>
          <w:rFonts w:eastAsia="Calibri"/>
        </w:rPr>
        <w:t xml:space="preserve">Government </w:t>
      </w:r>
      <w:r w:rsidR="00CF6C6B" w:rsidRPr="008F2842">
        <w:rPr>
          <w:rFonts w:eastAsia="Calibri"/>
        </w:rPr>
        <w:t xml:space="preserve">on the sustainability and viability of the </w:t>
      </w:r>
      <w:r w:rsidR="005569D7" w:rsidRPr="008F2842">
        <w:rPr>
          <w:rFonts w:eastAsia="Calibri"/>
        </w:rPr>
        <w:t>a</w:t>
      </w:r>
      <w:r w:rsidR="00CF6C6B" w:rsidRPr="008F2842">
        <w:rPr>
          <w:rFonts w:eastAsia="Calibri"/>
        </w:rPr>
        <w:t xml:space="preserve">ged </w:t>
      </w:r>
      <w:r w:rsidR="005569D7" w:rsidRPr="008F2842">
        <w:rPr>
          <w:rFonts w:eastAsia="Calibri"/>
        </w:rPr>
        <w:t>c</w:t>
      </w:r>
      <w:r w:rsidR="00CF6C6B" w:rsidRPr="008F2842">
        <w:rPr>
          <w:rFonts w:eastAsia="Calibri"/>
        </w:rPr>
        <w:t xml:space="preserve">are </w:t>
      </w:r>
      <w:r w:rsidR="005569D7" w:rsidRPr="008F2842">
        <w:rPr>
          <w:rFonts w:eastAsia="Calibri"/>
        </w:rPr>
        <w:t>s</w:t>
      </w:r>
      <w:r w:rsidR="00CF6C6B" w:rsidRPr="008F2842">
        <w:rPr>
          <w:rFonts w:eastAsia="Calibri"/>
        </w:rPr>
        <w:t>ector</w:t>
      </w:r>
      <w:r w:rsidR="002C5087" w:rsidRPr="008F2842">
        <w:rPr>
          <w:rFonts w:eastAsia="Calibri"/>
        </w:rPr>
        <w:t xml:space="preserve">. </w:t>
      </w:r>
      <w:r w:rsidR="00A345EB" w:rsidRPr="008F2842">
        <w:rPr>
          <w:rFonts w:eastAsia="Calibri"/>
        </w:rPr>
        <w:t>During the reporting period</w:t>
      </w:r>
      <w:r w:rsidR="002C5087" w:rsidRPr="008F2842">
        <w:rPr>
          <w:rFonts w:eastAsia="Calibri"/>
        </w:rPr>
        <w:t xml:space="preserve"> </w:t>
      </w:r>
      <w:r w:rsidR="00DE7146" w:rsidRPr="008F2842">
        <w:rPr>
          <w:rFonts w:eastAsia="Calibri"/>
        </w:rPr>
        <w:t>Secretariat</w:t>
      </w:r>
      <w:r w:rsidR="00A345EB" w:rsidRPr="008F2842">
        <w:rPr>
          <w:rFonts w:eastAsia="Calibri"/>
        </w:rPr>
        <w:t xml:space="preserve"> support was</w:t>
      </w:r>
      <w:r w:rsidR="002C5087" w:rsidRPr="008F2842">
        <w:rPr>
          <w:rFonts w:eastAsia="Calibri"/>
        </w:rPr>
        <w:t xml:space="preserve"> provided by the </w:t>
      </w:r>
      <w:r w:rsidR="00741A61" w:rsidRPr="008F2842">
        <w:rPr>
          <w:rFonts w:eastAsia="Calibri"/>
        </w:rPr>
        <w:t xml:space="preserve">Funding Policy Branch of the </w:t>
      </w:r>
      <w:r w:rsidR="00A802A0" w:rsidRPr="008F2842">
        <w:rPr>
          <w:rFonts w:eastAsia="Calibri"/>
        </w:rPr>
        <w:t>Age</w:t>
      </w:r>
      <w:r w:rsidR="00741A61" w:rsidRPr="008F2842">
        <w:rPr>
          <w:rFonts w:eastAsia="Calibri"/>
        </w:rPr>
        <w:t xml:space="preserve">d Care Policy and Regulation Division within </w:t>
      </w:r>
      <w:r w:rsidR="00A802A0" w:rsidRPr="008F2842">
        <w:rPr>
          <w:rFonts w:eastAsia="Calibri"/>
        </w:rPr>
        <w:t xml:space="preserve">the </w:t>
      </w:r>
      <w:r w:rsidR="002C5087" w:rsidRPr="008F2842">
        <w:rPr>
          <w:rFonts w:eastAsia="Calibri"/>
        </w:rPr>
        <w:t xml:space="preserve">Department of </w:t>
      </w:r>
      <w:r w:rsidR="00741A61" w:rsidRPr="008F2842">
        <w:rPr>
          <w:rFonts w:eastAsia="Calibri"/>
        </w:rPr>
        <w:t>Health</w:t>
      </w:r>
      <w:r w:rsidR="002C5087" w:rsidRPr="008F2842">
        <w:rPr>
          <w:rFonts w:eastAsia="Calibri"/>
        </w:rPr>
        <w:t>.</w:t>
      </w:r>
    </w:p>
    <w:p w14:paraId="42AEEC0E" w14:textId="77777777" w:rsidR="00062378" w:rsidRPr="008F2842" w:rsidRDefault="00A46FFF" w:rsidP="008F2842">
      <w:pPr>
        <w:pStyle w:val="Heading2"/>
      </w:pPr>
      <w:r w:rsidRPr="008F2842">
        <w:t>A</w:t>
      </w:r>
      <w:r w:rsidR="00772F80" w:rsidRPr="008F2842">
        <w:t>uthority</w:t>
      </w:r>
      <w:r w:rsidRPr="008F2842">
        <w:t xml:space="preserve"> </w:t>
      </w:r>
      <w:r w:rsidR="00A264E3" w:rsidRPr="008F2842">
        <w:t>M</w:t>
      </w:r>
      <w:r w:rsidR="00062378" w:rsidRPr="008F2842">
        <w:t>embership</w:t>
      </w:r>
    </w:p>
    <w:p w14:paraId="42AEEC0F" w14:textId="3EEE706A" w:rsidR="00062378" w:rsidRDefault="00062378" w:rsidP="008F2842">
      <w:pPr>
        <w:rPr>
          <w:rFonts w:eastAsia="Calibri"/>
        </w:rPr>
      </w:pPr>
      <w:r w:rsidRPr="008F2842">
        <w:rPr>
          <w:rFonts w:eastAsia="Calibri"/>
        </w:rPr>
        <w:t>The members of the A</w:t>
      </w:r>
      <w:r w:rsidR="00A46FFF" w:rsidRPr="008F2842">
        <w:rPr>
          <w:rFonts w:eastAsia="Calibri"/>
        </w:rPr>
        <w:t>uthority</w:t>
      </w:r>
      <w:r w:rsidRPr="008F2842">
        <w:rPr>
          <w:rFonts w:eastAsia="Calibri"/>
        </w:rPr>
        <w:t xml:space="preserve"> during the reporting period </w:t>
      </w:r>
      <w:r w:rsidR="00456073" w:rsidRPr="008F2842">
        <w:rPr>
          <w:rFonts w:eastAsia="Calibri"/>
        </w:rPr>
        <w:t>were</w:t>
      </w:r>
      <w:r w:rsidRPr="008F2842">
        <w:rPr>
          <w:rFonts w:eastAsia="Calibri"/>
        </w:rPr>
        <w:t>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  <w:tblCaption w:val="List of ACFA members in 2013-14"/>
        <w:tblDescription w:val="The members of the Authority in 2013-14 were:&#10;Ms Lynda O’Grady - Chairman; Professor Graeme Hugo - Deputy Chair; Mr Ian Yates - Member; Mr Nicolas Mersiades - Member; Ms Sally Evans - Member; Mr Graham Hodges - Member; Mr Gary Barnier - Member; Ms Leanne Thomas - Member; and Ms Mary Patetsos - Member."/>
      </w:tblPr>
      <w:tblGrid>
        <w:gridCol w:w="3961"/>
        <w:gridCol w:w="1858"/>
      </w:tblGrid>
      <w:tr w:rsidR="00B40D6A" w:rsidRPr="00B40D6A" w14:paraId="2C57F14A" w14:textId="77777777" w:rsidTr="00B4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clear" w:color="auto" w:fill="auto"/>
          </w:tcPr>
          <w:p w14:paraId="2762CC65" w14:textId="77777777" w:rsidR="00B40D6A" w:rsidRPr="00B40D6A" w:rsidRDefault="00B40D6A" w:rsidP="00B40D6A">
            <w:pPr>
              <w:pStyle w:val="Tabletext"/>
              <w:rPr>
                <w:color w:val="auto"/>
              </w:rPr>
            </w:pPr>
            <w:r w:rsidRPr="00B40D6A">
              <w:rPr>
                <w:color w:val="auto"/>
              </w:rPr>
              <w:t>Ms Lynda O’Grady</w:t>
            </w:r>
          </w:p>
        </w:tc>
        <w:tc>
          <w:tcPr>
            <w:tcW w:w="1858" w:type="dxa"/>
            <w:shd w:val="clear" w:color="auto" w:fill="auto"/>
          </w:tcPr>
          <w:p w14:paraId="144814F0" w14:textId="77777777" w:rsidR="00B40D6A" w:rsidRPr="00B40D6A" w:rsidRDefault="00B40D6A" w:rsidP="00B40D6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40D6A">
              <w:rPr>
                <w:b w:val="0"/>
                <w:color w:val="auto"/>
              </w:rPr>
              <w:t>Chairman</w:t>
            </w:r>
          </w:p>
        </w:tc>
      </w:tr>
      <w:tr w:rsidR="00B40D6A" w:rsidRPr="00B40D6A" w14:paraId="07E6AC05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44D05CE7" w14:textId="77777777" w:rsidR="00B40D6A" w:rsidRPr="00B40D6A" w:rsidRDefault="00B40D6A" w:rsidP="00B40D6A">
            <w:pPr>
              <w:pStyle w:val="Tabletext"/>
            </w:pPr>
            <w:r w:rsidRPr="00B40D6A">
              <w:t>Mr Nicholas Mersiades</w:t>
            </w:r>
          </w:p>
        </w:tc>
        <w:tc>
          <w:tcPr>
            <w:tcW w:w="1858" w:type="dxa"/>
          </w:tcPr>
          <w:p w14:paraId="0888EC87" w14:textId="77777777" w:rsidR="00B40D6A" w:rsidRPr="00B40D6A" w:rsidRDefault="00B40D6A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D6A">
              <w:t>Deputy Chair</w:t>
            </w:r>
          </w:p>
        </w:tc>
      </w:tr>
      <w:tr w:rsidR="00B40D6A" w:rsidRPr="00B40D6A" w14:paraId="3C7BBC41" w14:textId="77777777" w:rsidTr="00B40D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3761FF67" w14:textId="77777777" w:rsidR="00B40D6A" w:rsidRPr="00B40D6A" w:rsidRDefault="00B40D6A" w:rsidP="00B40D6A">
            <w:pPr>
              <w:pStyle w:val="Tabletext"/>
            </w:pPr>
            <w:r w:rsidRPr="00B40D6A">
              <w:t>Mr Ian Yates</w:t>
            </w:r>
          </w:p>
        </w:tc>
        <w:tc>
          <w:tcPr>
            <w:tcW w:w="1858" w:type="dxa"/>
          </w:tcPr>
          <w:p w14:paraId="458FE61D" w14:textId="77777777" w:rsidR="00B40D6A" w:rsidRPr="00B40D6A" w:rsidRDefault="00B40D6A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0C9DC27A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71F1DBA8" w14:textId="77777777" w:rsidR="00B40D6A" w:rsidRPr="00B40D6A" w:rsidRDefault="00B40D6A" w:rsidP="00B40D6A">
            <w:pPr>
              <w:pStyle w:val="Tabletext"/>
            </w:pPr>
            <w:r w:rsidRPr="00B40D6A">
              <w:t>Mr Gary Barnier</w:t>
            </w:r>
          </w:p>
        </w:tc>
        <w:tc>
          <w:tcPr>
            <w:tcW w:w="1858" w:type="dxa"/>
          </w:tcPr>
          <w:p w14:paraId="6684B843" w14:textId="77777777" w:rsidR="00B40D6A" w:rsidRPr="00B40D6A" w:rsidRDefault="00B40D6A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273A2988" w14:textId="77777777" w:rsidTr="00B40D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1B3A7786" w14:textId="77777777" w:rsidR="00B40D6A" w:rsidRPr="00B40D6A" w:rsidRDefault="00B40D6A" w:rsidP="00B40D6A">
            <w:pPr>
              <w:pStyle w:val="Tabletext"/>
            </w:pPr>
            <w:r w:rsidRPr="00B40D6A">
              <w:t>Professor Graeme Samuel AC</w:t>
            </w:r>
          </w:p>
        </w:tc>
        <w:tc>
          <w:tcPr>
            <w:tcW w:w="1858" w:type="dxa"/>
          </w:tcPr>
          <w:p w14:paraId="2D0801CF" w14:textId="77777777" w:rsidR="00B40D6A" w:rsidRPr="00B40D6A" w:rsidRDefault="00B40D6A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5ED4D5DC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7D581D3F" w14:textId="77777777" w:rsidR="00B40D6A" w:rsidRPr="00B40D6A" w:rsidRDefault="00B40D6A" w:rsidP="00B40D6A">
            <w:pPr>
              <w:pStyle w:val="Tabletext"/>
            </w:pPr>
            <w:r w:rsidRPr="00B40D6A">
              <w:t>Mr John Pollaers</w:t>
            </w:r>
          </w:p>
        </w:tc>
        <w:tc>
          <w:tcPr>
            <w:tcW w:w="1858" w:type="dxa"/>
          </w:tcPr>
          <w:p w14:paraId="3866E7BB" w14:textId="77777777" w:rsidR="00B40D6A" w:rsidRPr="00B40D6A" w:rsidRDefault="00B40D6A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4A6006F5" w14:textId="77777777" w:rsidTr="00B40D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261D4C77" w14:textId="77777777" w:rsidR="00B40D6A" w:rsidRPr="00B40D6A" w:rsidRDefault="00B40D6A" w:rsidP="00B40D6A">
            <w:pPr>
              <w:pStyle w:val="Tabletext"/>
            </w:pPr>
            <w:r w:rsidRPr="00B40D6A">
              <w:t>Ms Julie Campbell-Bode</w:t>
            </w:r>
          </w:p>
          <w:p w14:paraId="4D0B2827" w14:textId="77777777" w:rsidR="00B40D6A" w:rsidRPr="00B40D6A" w:rsidRDefault="00B40D6A" w:rsidP="00B40D6A">
            <w:pPr>
              <w:pStyle w:val="Tabletext"/>
            </w:pPr>
            <w:r w:rsidRPr="00B40D6A">
              <w:t xml:space="preserve">(until 9 December 2016) </w:t>
            </w:r>
          </w:p>
        </w:tc>
        <w:tc>
          <w:tcPr>
            <w:tcW w:w="1858" w:type="dxa"/>
          </w:tcPr>
          <w:p w14:paraId="40103F7A" w14:textId="77777777" w:rsidR="00B40D6A" w:rsidRPr="00B40D6A" w:rsidRDefault="00B40D6A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707F1DB7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60F7C476" w14:textId="77777777" w:rsidR="00B40D6A" w:rsidRPr="00B40D6A" w:rsidRDefault="00B40D6A" w:rsidP="00B40D6A">
            <w:pPr>
              <w:pStyle w:val="Tabletext"/>
            </w:pPr>
            <w:r w:rsidRPr="00B40D6A">
              <w:t>Dr Mike Rungie</w:t>
            </w:r>
          </w:p>
          <w:p w14:paraId="1C38CC72" w14:textId="77777777" w:rsidR="00B40D6A" w:rsidRPr="00B40D6A" w:rsidRDefault="00B40D6A" w:rsidP="00B40D6A">
            <w:pPr>
              <w:pStyle w:val="Tabletext"/>
            </w:pPr>
            <w:r w:rsidRPr="00B40D6A">
              <w:t>(from 31 December 2016)</w:t>
            </w:r>
          </w:p>
        </w:tc>
        <w:tc>
          <w:tcPr>
            <w:tcW w:w="1858" w:type="dxa"/>
          </w:tcPr>
          <w:p w14:paraId="2B803507" w14:textId="65949A0E" w:rsidR="00B40D6A" w:rsidRPr="00B40D6A" w:rsidRDefault="00B40D6A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125FFC02" w14:textId="77777777" w:rsidTr="00B40D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57A3DCF5" w14:textId="77777777" w:rsidR="00B40D6A" w:rsidRPr="00B40D6A" w:rsidRDefault="00B40D6A" w:rsidP="00B40D6A">
            <w:pPr>
              <w:pStyle w:val="Tabletext"/>
            </w:pPr>
            <w:r w:rsidRPr="00B40D6A">
              <w:t>Ms Susan Emerson</w:t>
            </w:r>
          </w:p>
          <w:p w14:paraId="44607700" w14:textId="77777777" w:rsidR="00B40D6A" w:rsidRPr="00B40D6A" w:rsidRDefault="00B40D6A" w:rsidP="00B40D6A">
            <w:pPr>
              <w:pStyle w:val="Tabletext"/>
            </w:pPr>
            <w:r w:rsidRPr="00B40D6A">
              <w:t>(from 31 December 2016)</w:t>
            </w:r>
          </w:p>
        </w:tc>
        <w:tc>
          <w:tcPr>
            <w:tcW w:w="1858" w:type="dxa"/>
          </w:tcPr>
          <w:p w14:paraId="0575C700" w14:textId="5FF24108" w:rsidR="00B40D6A" w:rsidRPr="00B40D6A" w:rsidRDefault="00B40D6A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  <w:tr w:rsidR="00B40D6A" w:rsidRPr="00B40D6A" w14:paraId="619A631F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07538444" w14:textId="77777777" w:rsidR="00B40D6A" w:rsidRPr="00B40D6A" w:rsidRDefault="00B40D6A" w:rsidP="00B40D6A">
            <w:pPr>
              <w:pStyle w:val="Tabletext"/>
            </w:pPr>
            <w:r w:rsidRPr="00B40D6A">
              <w:t>Ms Louise Biti</w:t>
            </w:r>
          </w:p>
          <w:p w14:paraId="2A05C646" w14:textId="77777777" w:rsidR="00B40D6A" w:rsidRPr="00B40D6A" w:rsidRDefault="00B40D6A" w:rsidP="00B40D6A">
            <w:pPr>
              <w:pStyle w:val="Tabletext"/>
            </w:pPr>
            <w:r w:rsidRPr="00B40D6A">
              <w:t>(from 31 December 2016)</w:t>
            </w:r>
          </w:p>
        </w:tc>
        <w:tc>
          <w:tcPr>
            <w:tcW w:w="1858" w:type="dxa"/>
          </w:tcPr>
          <w:p w14:paraId="3A942D4B" w14:textId="77777777" w:rsidR="00B40D6A" w:rsidRPr="00B40D6A" w:rsidRDefault="00B40D6A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D6A">
              <w:t>Member</w:t>
            </w:r>
          </w:p>
        </w:tc>
      </w:tr>
    </w:tbl>
    <w:p w14:paraId="42AEEC35" w14:textId="77777777" w:rsidR="00A711B7" w:rsidRPr="00767C27" w:rsidRDefault="00A711B7" w:rsidP="00B40D6A">
      <w:pPr>
        <w:keepNext/>
        <w:keepLines/>
        <w:pageBreakBefore/>
      </w:pPr>
      <w:r w:rsidRPr="00767C27">
        <w:lastRenderedPageBreak/>
        <w:t xml:space="preserve">There </w:t>
      </w:r>
      <w:r w:rsidR="00776EF7" w:rsidRPr="00767C27">
        <w:t>were three</w:t>
      </w:r>
      <w:r w:rsidRPr="00767C27">
        <w:t xml:space="preserve"> non-voting Government representatives on the Authority</w:t>
      </w:r>
      <w:r w:rsidR="00776EF7" w:rsidRPr="00767C27">
        <w:t xml:space="preserve"> during the reporting period</w:t>
      </w:r>
      <w:r w:rsidRPr="00767C27">
        <w:t>.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  <w:tblCaption w:val="Non-voting members of ACFA in 2013-14"/>
        <w:tblDescription w:val="The three none voting membes of ACFA in 2013-14 were:&#10;Ms Carolyn Smith - A/g Deputy Secretary of the Ageing and Aged Care Stream, Department of Social Services; Ms Kim Cull - Aged Care Pricing Commissioner; and Mr Robert Montefiore-Gardner - A Senior Adviser from the Department of Treasury.&#10;"/>
      </w:tblPr>
      <w:tblGrid>
        <w:gridCol w:w="2840"/>
        <w:gridCol w:w="3877"/>
      </w:tblGrid>
      <w:tr w:rsidR="00AC2218" w:rsidRPr="00A93508" w14:paraId="42AEEC3E" w14:textId="77777777" w:rsidTr="00B4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2AEEC3C" w14:textId="77777777" w:rsidR="00AC2218" w:rsidRPr="00A93508" w:rsidRDefault="00AC2218" w:rsidP="00A93508"/>
        </w:tc>
        <w:tc>
          <w:tcPr>
            <w:tcW w:w="3877" w:type="dxa"/>
          </w:tcPr>
          <w:p w14:paraId="42AEEC3D" w14:textId="77777777" w:rsidR="00AC2218" w:rsidRPr="00A93508" w:rsidRDefault="00AC2218" w:rsidP="00A9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E57" w:rsidRPr="00A93508" w14:paraId="42AEEC43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2AEEC40" w14:textId="378BC8B0" w:rsidR="00445E57" w:rsidRPr="00B40D6A" w:rsidRDefault="00445E57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Ms Margot McCarthy</w:t>
            </w:r>
          </w:p>
        </w:tc>
        <w:tc>
          <w:tcPr>
            <w:tcW w:w="3877" w:type="dxa"/>
          </w:tcPr>
          <w:p w14:paraId="42AEEC41" w14:textId="77777777" w:rsidR="00445E57" w:rsidRPr="00A93508" w:rsidRDefault="00445E57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508">
              <w:t>Deputy Secretary of the Ageing and Aged Care Group</w:t>
            </w:r>
          </w:p>
          <w:p w14:paraId="42AEEC42" w14:textId="77777777" w:rsidR="00445E57" w:rsidRPr="00A93508" w:rsidRDefault="00445E57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508">
              <w:t>Department of Health</w:t>
            </w:r>
          </w:p>
        </w:tc>
      </w:tr>
      <w:tr w:rsidR="00445E57" w:rsidRPr="00A93508" w14:paraId="42AEEC46" w14:textId="77777777" w:rsidTr="00B40D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2AEEC44" w14:textId="77777777" w:rsidR="00445E57" w:rsidRPr="00B40D6A" w:rsidRDefault="00445E57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Ms Kim Cull</w:t>
            </w:r>
          </w:p>
        </w:tc>
        <w:tc>
          <w:tcPr>
            <w:tcW w:w="3877" w:type="dxa"/>
          </w:tcPr>
          <w:p w14:paraId="42AEEC45" w14:textId="77777777" w:rsidR="00445E57" w:rsidRPr="00A93508" w:rsidRDefault="00445E57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3508">
              <w:t>Aged Care Pricing Commissioner</w:t>
            </w:r>
          </w:p>
        </w:tc>
      </w:tr>
      <w:tr w:rsidR="00445E57" w:rsidRPr="00A93508" w14:paraId="42AEEC4F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2AEEC47" w14:textId="77777777" w:rsidR="004957F0" w:rsidRPr="00B40D6A" w:rsidRDefault="005837BA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Mr Robert MonteFiore</w:t>
            </w:r>
            <w:r w:rsidR="004957F0" w:rsidRPr="00B40D6A">
              <w:rPr>
                <w:bCs/>
              </w:rPr>
              <w:t>-</w:t>
            </w:r>
            <w:r w:rsidRPr="00B40D6A">
              <w:rPr>
                <w:bCs/>
              </w:rPr>
              <w:t xml:space="preserve"> Gardner </w:t>
            </w:r>
          </w:p>
          <w:p w14:paraId="42AEEC48" w14:textId="77777777" w:rsidR="005837BA" w:rsidRPr="00B40D6A" w:rsidRDefault="005837BA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(until December 2016)</w:t>
            </w:r>
          </w:p>
          <w:p w14:paraId="42AEEC49" w14:textId="77777777" w:rsidR="004957F0" w:rsidRPr="00B40D6A" w:rsidRDefault="00A345EB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Ms</w:t>
            </w:r>
            <w:r w:rsidR="00445E57" w:rsidRPr="00B40D6A">
              <w:rPr>
                <w:bCs/>
              </w:rPr>
              <w:t xml:space="preserve"> Lee Steele</w:t>
            </w:r>
            <w:r w:rsidR="005837BA" w:rsidRPr="00B40D6A">
              <w:rPr>
                <w:bCs/>
              </w:rPr>
              <w:t xml:space="preserve"> </w:t>
            </w:r>
          </w:p>
          <w:p w14:paraId="42AEEC4A" w14:textId="77777777" w:rsidR="00445E57" w:rsidRPr="00B40D6A" w:rsidRDefault="005837BA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(</w:t>
            </w:r>
            <w:r w:rsidR="00F13FDB" w:rsidRPr="00B40D6A">
              <w:rPr>
                <w:bCs/>
              </w:rPr>
              <w:t xml:space="preserve">from February 2017 </w:t>
            </w:r>
            <w:r w:rsidRPr="00B40D6A">
              <w:rPr>
                <w:bCs/>
              </w:rPr>
              <w:t>until</w:t>
            </w:r>
            <w:r w:rsidR="00DC5015" w:rsidRPr="00B40D6A">
              <w:rPr>
                <w:bCs/>
              </w:rPr>
              <w:t xml:space="preserve"> </w:t>
            </w:r>
            <w:r w:rsidRPr="00B40D6A">
              <w:rPr>
                <w:bCs/>
              </w:rPr>
              <w:t>29 June 2017)</w:t>
            </w:r>
          </w:p>
        </w:tc>
        <w:tc>
          <w:tcPr>
            <w:tcW w:w="3877" w:type="dxa"/>
          </w:tcPr>
          <w:p w14:paraId="42AEEC4B" w14:textId="77777777" w:rsidR="00445E57" w:rsidRPr="00A93508" w:rsidRDefault="00445E57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508">
              <w:t>Department of the Treasury</w:t>
            </w:r>
          </w:p>
          <w:p w14:paraId="42AEEC4E" w14:textId="77777777" w:rsidR="005837BA" w:rsidRPr="00A93508" w:rsidRDefault="005837BA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508">
              <w:t>Department of the Treasury</w:t>
            </w:r>
          </w:p>
        </w:tc>
      </w:tr>
    </w:tbl>
    <w:p w14:paraId="42AEEC51" w14:textId="77777777" w:rsidR="00B956F6" w:rsidRPr="008F2842" w:rsidRDefault="00A46FFF" w:rsidP="008F2842">
      <w:pPr>
        <w:pStyle w:val="Heading2"/>
      </w:pPr>
      <w:r w:rsidRPr="008F2842">
        <w:t>Authority</w:t>
      </w:r>
      <w:r w:rsidR="00164BDB" w:rsidRPr="008F2842">
        <w:t xml:space="preserve"> Operations</w:t>
      </w:r>
    </w:p>
    <w:p w14:paraId="42AEEC52" w14:textId="77777777" w:rsidR="00DE58E9" w:rsidRPr="008F2842" w:rsidRDefault="00DE58E9" w:rsidP="008F2842">
      <w:pPr>
        <w:rPr>
          <w:rFonts w:eastAsia="Calibri"/>
        </w:rPr>
      </w:pPr>
      <w:r w:rsidRPr="008F2842">
        <w:rPr>
          <w:rFonts w:eastAsia="Calibri"/>
        </w:rPr>
        <w:t xml:space="preserve">The Authority met </w:t>
      </w:r>
      <w:r w:rsidR="00AC2218" w:rsidRPr="008F2842">
        <w:rPr>
          <w:rFonts w:eastAsia="Calibri"/>
        </w:rPr>
        <w:t>eight</w:t>
      </w:r>
      <w:r w:rsidRPr="008F2842">
        <w:rPr>
          <w:rFonts w:eastAsia="Calibri"/>
        </w:rPr>
        <w:t xml:space="preserve"> times during the reporting period:</w:t>
      </w:r>
    </w:p>
    <w:p w14:paraId="42AEEC53" w14:textId="77777777" w:rsidR="00DE58E9" w:rsidRPr="008F2842" w:rsidRDefault="00AC221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2</w:t>
      </w:r>
      <w:r w:rsidR="000C7538" w:rsidRPr="008F2842">
        <w:rPr>
          <w:rFonts w:eastAsia="Calibri"/>
        </w:rPr>
        <w:t>9</w:t>
      </w:r>
      <w:r w:rsidRPr="008F2842">
        <w:rPr>
          <w:rFonts w:eastAsia="Calibri"/>
        </w:rPr>
        <w:t xml:space="preserve"> July 201</w:t>
      </w:r>
      <w:r w:rsidR="000C7538" w:rsidRPr="008F2842">
        <w:rPr>
          <w:rFonts w:eastAsia="Calibri"/>
        </w:rPr>
        <w:t>6</w:t>
      </w:r>
      <w:r w:rsidR="00DE58E9" w:rsidRPr="008F2842">
        <w:rPr>
          <w:rFonts w:eastAsia="Calibri"/>
        </w:rPr>
        <w:t>;</w:t>
      </w:r>
    </w:p>
    <w:p w14:paraId="42AEEC54" w14:textId="77777777" w:rsidR="00DE58E9" w:rsidRPr="008F2842" w:rsidRDefault="000C753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7</w:t>
      </w:r>
      <w:r w:rsidR="00AC2218" w:rsidRPr="008F2842">
        <w:rPr>
          <w:rFonts w:eastAsia="Calibri"/>
        </w:rPr>
        <w:t xml:space="preserve"> September 201</w:t>
      </w:r>
      <w:r w:rsidRPr="008F2842">
        <w:rPr>
          <w:rFonts w:eastAsia="Calibri"/>
        </w:rPr>
        <w:t>6</w:t>
      </w:r>
      <w:r w:rsidR="00DE58E9" w:rsidRPr="008F2842">
        <w:rPr>
          <w:rFonts w:eastAsia="Calibri"/>
        </w:rPr>
        <w:t>;</w:t>
      </w:r>
    </w:p>
    <w:p w14:paraId="42AEEC55" w14:textId="77777777" w:rsidR="00DE58E9" w:rsidRPr="008F2842" w:rsidRDefault="000C753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27</w:t>
      </w:r>
      <w:r w:rsidR="00AC2218" w:rsidRPr="008F2842">
        <w:rPr>
          <w:rFonts w:eastAsia="Calibri"/>
        </w:rPr>
        <w:t xml:space="preserve"> October 201</w:t>
      </w:r>
      <w:r w:rsidRPr="008F2842">
        <w:rPr>
          <w:rFonts w:eastAsia="Calibri"/>
        </w:rPr>
        <w:t>6</w:t>
      </w:r>
      <w:r w:rsidR="00DE58E9" w:rsidRPr="008F2842">
        <w:rPr>
          <w:rFonts w:eastAsia="Calibri"/>
        </w:rPr>
        <w:t>;</w:t>
      </w:r>
    </w:p>
    <w:p w14:paraId="42AEEC56" w14:textId="77777777" w:rsidR="00DE58E9" w:rsidRPr="008F2842" w:rsidRDefault="000C753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8</w:t>
      </w:r>
      <w:r w:rsidR="00AC2218" w:rsidRPr="008F2842">
        <w:rPr>
          <w:rFonts w:eastAsia="Calibri"/>
        </w:rPr>
        <w:t xml:space="preserve"> December 201</w:t>
      </w:r>
      <w:r w:rsidRPr="008F2842">
        <w:rPr>
          <w:rFonts w:eastAsia="Calibri"/>
        </w:rPr>
        <w:t>6</w:t>
      </w:r>
      <w:r w:rsidR="00DE58E9" w:rsidRPr="008F2842">
        <w:rPr>
          <w:rFonts w:eastAsia="Calibri"/>
        </w:rPr>
        <w:t>;</w:t>
      </w:r>
    </w:p>
    <w:p w14:paraId="42AEEC57" w14:textId="77777777" w:rsidR="00DE58E9" w:rsidRPr="008F2842" w:rsidRDefault="00AC221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1</w:t>
      </w:r>
      <w:r w:rsidR="000C7538" w:rsidRPr="008F2842">
        <w:rPr>
          <w:rFonts w:eastAsia="Calibri"/>
        </w:rPr>
        <w:t>6</w:t>
      </w:r>
      <w:r w:rsidRPr="008F2842">
        <w:rPr>
          <w:rFonts w:eastAsia="Calibri"/>
        </w:rPr>
        <w:t xml:space="preserve"> February 201</w:t>
      </w:r>
      <w:r w:rsidR="000C7538" w:rsidRPr="008F2842">
        <w:rPr>
          <w:rFonts w:eastAsia="Calibri"/>
        </w:rPr>
        <w:t>7</w:t>
      </w:r>
      <w:r w:rsidR="00DE58E9" w:rsidRPr="008F2842">
        <w:rPr>
          <w:rFonts w:eastAsia="Calibri"/>
        </w:rPr>
        <w:t>;</w:t>
      </w:r>
    </w:p>
    <w:p w14:paraId="42AEEC58" w14:textId="77777777" w:rsidR="00DE58E9" w:rsidRPr="008F2842" w:rsidRDefault="00AC221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30 March 201</w:t>
      </w:r>
      <w:r w:rsidR="000C7538" w:rsidRPr="008F2842">
        <w:rPr>
          <w:rFonts w:eastAsia="Calibri"/>
        </w:rPr>
        <w:t>7</w:t>
      </w:r>
      <w:r w:rsidR="00DE58E9" w:rsidRPr="008F2842">
        <w:rPr>
          <w:rFonts w:eastAsia="Calibri"/>
        </w:rPr>
        <w:t>;</w:t>
      </w:r>
    </w:p>
    <w:p w14:paraId="42AEEC59" w14:textId="77777777" w:rsidR="00DE58E9" w:rsidRPr="008F2842" w:rsidRDefault="00AC221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1</w:t>
      </w:r>
      <w:r w:rsidR="000C7538" w:rsidRPr="008F2842">
        <w:rPr>
          <w:rFonts w:eastAsia="Calibri"/>
        </w:rPr>
        <w:t>1</w:t>
      </w:r>
      <w:r w:rsidRPr="008F2842">
        <w:rPr>
          <w:rFonts w:eastAsia="Calibri"/>
        </w:rPr>
        <w:t xml:space="preserve"> May 201</w:t>
      </w:r>
      <w:r w:rsidR="000C7538" w:rsidRPr="008F2842">
        <w:rPr>
          <w:rFonts w:eastAsia="Calibri"/>
        </w:rPr>
        <w:t>7</w:t>
      </w:r>
      <w:r w:rsidR="00DE58E9" w:rsidRPr="008F2842">
        <w:rPr>
          <w:rFonts w:eastAsia="Calibri"/>
        </w:rPr>
        <w:t>; and</w:t>
      </w:r>
    </w:p>
    <w:p w14:paraId="42AEEC5A" w14:textId="77777777" w:rsidR="00DE58E9" w:rsidRPr="008F2842" w:rsidRDefault="000C7538" w:rsidP="008F2842">
      <w:pPr>
        <w:pStyle w:val="ListParagraph"/>
        <w:numPr>
          <w:ilvl w:val="0"/>
          <w:numId w:val="30"/>
        </w:numPr>
        <w:rPr>
          <w:rFonts w:eastAsia="Calibri"/>
        </w:rPr>
      </w:pPr>
      <w:r w:rsidRPr="008F2842">
        <w:rPr>
          <w:rFonts w:eastAsia="Calibri"/>
        </w:rPr>
        <w:t>29</w:t>
      </w:r>
      <w:r w:rsidR="00823698" w:rsidRPr="008F2842">
        <w:rPr>
          <w:rFonts w:eastAsia="Calibri"/>
        </w:rPr>
        <w:t xml:space="preserve"> June 201</w:t>
      </w:r>
      <w:r w:rsidRPr="008F2842">
        <w:rPr>
          <w:rFonts w:eastAsia="Calibri"/>
        </w:rPr>
        <w:t>7</w:t>
      </w:r>
      <w:r w:rsidR="00DE58E9" w:rsidRPr="008F2842">
        <w:rPr>
          <w:rFonts w:eastAsia="Calibri"/>
        </w:rPr>
        <w:t>.</w:t>
      </w:r>
    </w:p>
    <w:p w14:paraId="42AEEC5B" w14:textId="77777777" w:rsidR="0074390C" w:rsidRPr="00B40D6A" w:rsidRDefault="000F0D09" w:rsidP="00B40D6A">
      <w:pPr>
        <w:rPr>
          <w:rFonts w:eastAsia="Calibri"/>
        </w:rPr>
      </w:pPr>
      <w:r w:rsidRPr="00B40D6A">
        <w:rPr>
          <w:rFonts w:eastAsia="Calibri"/>
        </w:rPr>
        <w:t xml:space="preserve">The </w:t>
      </w:r>
      <w:r w:rsidR="007C59B9" w:rsidRPr="00B40D6A">
        <w:rPr>
          <w:rStyle w:val="Emphasis"/>
          <w:rFonts w:eastAsia="Calibri"/>
        </w:rPr>
        <w:t>Committee Principles 201</w:t>
      </w:r>
      <w:r w:rsidR="00A32103" w:rsidRPr="00B40D6A">
        <w:rPr>
          <w:rStyle w:val="Emphasis"/>
          <w:rFonts w:eastAsia="Calibri"/>
        </w:rPr>
        <w:t>4</w:t>
      </w:r>
      <w:r w:rsidR="007C59B9" w:rsidRPr="00B40D6A">
        <w:rPr>
          <w:rFonts w:eastAsia="Calibri"/>
        </w:rPr>
        <w:t xml:space="preserve"> and </w:t>
      </w:r>
      <w:r w:rsidRPr="00B40D6A">
        <w:rPr>
          <w:rFonts w:eastAsia="Calibri"/>
        </w:rPr>
        <w:t xml:space="preserve">Operating Framework </w:t>
      </w:r>
      <w:r w:rsidR="00D9799C" w:rsidRPr="00B40D6A">
        <w:rPr>
          <w:rFonts w:eastAsia="Calibri"/>
        </w:rPr>
        <w:t xml:space="preserve">outline </w:t>
      </w:r>
      <w:r w:rsidR="00A46FFF" w:rsidRPr="00B40D6A">
        <w:rPr>
          <w:rFonts w:eastAsia="Calibri"/>
        </w:rPr>
        <w:t>the Authority</w:t>
      </w:r>
      <w:r w:rsidR="00D9799C" w:rsidRPr="00B40D6A">
        <w:rPr>
          <w:rFonts w:eastAsia="Calibri"/>
        </w:rPr>
        <w:t>’s responsibilities in performing its functions</w:t>
      </w:r>
      <w:r w:rsidR="00FD2613" w:rsidRPr="00B40D6A">
        <w:rPr>
          <w:rFonts w:eastAsia="Calibri"/>
        </w:rPr>
        <w:t>.</w:t>
      </w:r>
      <w:r w:rsidR="00DC5015" w:rsidRPr="00B40D6A">
        <w:rPr>
          <w:rFonts w:eastAsia="Calibri"/>
        </w:rPr>
        <w:t xml:space="preserve"> </w:t>
      </w:r>
      <w:r w:rsidR="00CD07B2" w:rsidRPr="00B40D6A">
        <w:rPr>
          <w:rFonts w:eastAsia="Calibri"/>
        </w:rPr>
        <w:t xml:space="preserve">This includes </w:t>
      </w:r>
      <w:r w:rsidR="00A46FFF" w:rsidRPr="00B40D6A">
        <w:rPr>
          <w:rFonts w:eastAsia="Calibri"/>
        </w:rPr>
        <w:t>the Authority</w:t>
      </w:r>
      <w:r w:rsidR="00CD07B2" w:rsidRPr="00B40D6A">
        <w:rPr>
          <w:rFonts w:eastAsia="Calibri"/>
        </w:rPr>
        <w:t xml:space="preserve">’s ability to request research </w:t>
      </w:r>
      <w:r w:rsidR="00D9799C" w:rsidRPr="00B40D6A">
        <w:rPr>
          <w:rFonts w:eastAsia="Calibri"/>
        </w:rPr>
        <w:t>when formulating advice to the Minister</w:t>
      </w:r>
      <w:r w:rsidR="00BA1706" w:rsidRPr="00B40D6A">
        <w:rPr>
          <w:rFonts w:eastAsia="Calibri"/>
        </w:rPr>
        <w:t>,</w:t>
      </w:r>
      <w:r w:rsidR="00CD07B2" w:rsidRPr="00B40D6A">
        <w:rPr>
          <w:rFonts w:eastAsia="Calibri"/>
        </w:rPr>
        <w:t xml:space="preserve"> and the requirement th</w:t>
      </w:r>
      <w:r w:rsidR="00BA1706" w:rsidRPr="00B40D6A">
        <w:rPr>
          <w:rFonts w:eastAsia="Calibri"/>
        </w:rPr>
        <w:t xml:space="preserve">at </w:t>
      </w:r>
      <w:r w:rsidR="00A46FFF" w:rsidRPr="00B40D6A">
        <w:rPr>
          <w:rFonts w:eastAsia="Calibri"/>
        </w:rPr>
        <w:t>the Authority</w:t>
      </w:r>
      <w:r w:rsidR="00BA1706" w:rsidRPr="00B40D6A">
        <w:rPr>
          <w:rFonts w:eastAsia="Calibri"/>
        </w:rPr>
        <w:t>’s</w:t>
      </w:r>
      <w:r w:rsidR="00CD07B2" w:rsidRPr="00B40D6A">
        <w:rPr>
          <w:rFonts w:eastAsia="Calibri"/>
        </w:rPr>
        <w:t xml:space="preserve"> research </w:t>
      </w:r>
      <w:r w:rsidR="00BA1706" w:rsidRPr="00B40D6A">
        <w:rPr>
          <w:rFonts w:eastAsia="Calibri"/>
        </w:rPr>
        <w:t xml:space="preserve">and advice </w:t>
      </w:r>
      <w:r w:rsidR="00CD07B2" w:rsidRPr="00B40D6A">
        <w:rPr>
          <w:rFonts w:eastAsia="Calibri"/>
        </w:rPr>
        <w:t xml:space="preserve">is </w:t>
      </w:r>
      <w:r w:rsidR="00D9799C" w:rsidRPr="00B40D6A">
        <w:rPr>
          <w:rFonts w:eastAsia="Calibri"/>
        </w:rPr>
        <w:t>publish</w:t>
      </w:r>
      <w:r w:rsidR="00CD07B2" w:rsidRPr="00B40D6A">
        <w:rPr>
          <w:rFonts w:eastAsia="Calibri"/>
        </w:rPr>
        <w:t>ed.</w:t>
      </w:r>
    </w:p>
    <w:p w14:paraId="42AEEC5D" w14:textId="77777777" w:rsidR="002C5087" w:rsidRPr="008F2842" w:rsidRDefault="00051C2D" w:rsidP="008F2842">
      <w:pPr>
        <w:pStyle w:val="Heading2"/>
      </w:pPr>
      <w:r w:rsidRPr="008F2842">
        <w:t xml:space="preserve">Key activities during the </w:t>
      </w:r>
      <w:r w:rsidR="00823698" w:rsidRPr="008F2842">
        <w:t>201</w:t>
      </w:r>
      <w:r w:rsidR="000C7538" w:rsidRPr="008F2842">
        <w:t>6</w:t>
      </w:r>
      <w:r w:rsidR="00823698" w:rsidRPr="008F2842">
        <w:t>-1</w:t>
      </w:r>
      <w:r w:rsidR="000C7538" w:rsidRPr="008F2842">
        <w:t>7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  <w:tblCaption w:val="ACFA's workplan"/>
        <w:tblDescription w:val="ACFA's workplan by task and key date"/>
      </w:tblPr>
      <w:tblGrid>
        <w:gridCol w:w="3431"/>
        <w:gridCol w:w="5575"/>
      </w:tblGrid>
      <w:tr w:rsidR="00051C2D" w:rsidRPr="00767C27" w14:paraId="42AEEC60" w14:textId="77777777" w:rsidTr="00B4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</w:tcPr>
          <w:p w14:paraId="42AEEC5E" w14:textId="77777777" w:rsidR="00051C2D" w:rsidRPr="008F2842" w:rsidRDefault="00051C2D" w:rsidP="008F2842">
            <w:r w:rsidRPr="008F2842">
              <w:t>Task</w:t>
            </w:r>
          </w:p>
        </w:tc>
        <w:tc>
          <w:tcPr>
            <w:tcW w:w="3095" w:type="pct"/>
          </w:tcPr>
          <w:p w14:paraId="42AEEC5F" w14:textId="77777777" w:rsidR="00051C2D" w:rsidRPr="008F2842" w:rsidRDefault="00051C2D" w:rsidP="008F2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Progress/Key Dates</w:t>
            </w:r>
          </w:p>
        </w:tc>
      </w:tr>
      <w:tr w:rsidR="00823698" w:rsidRPr="00767C27" w14:paraId="42AEEC63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</w:tcPr>
          <w:p w14:paraId="42AEEC61" w14:textId="77777777" w:rsidR="00823698" w:rsidRPr="00B40D6A" w:rsidRDefault="00823698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 xml:space="preserve">The Authority’s </w:t>
            </w:r>
            <w:r w:rsidR="00A345EB" w:rsidRPr="00B40D6A">
              <w:rPr>
                <w:b w:val="0"/>
              </w:rPr>
              <w:t xml:space="preserve">2016 </w:t>
            </w:r>
            <w:r w:rsidRPr="00B40D6A">
              <w:rPr>
                <w:b w:val="0"/>
              </w:rPr>
              <w:t>annual report on the funding and financing of the aged care sector</w:t>
            </w:r>
          </w:p>
        </w:tc>
        <w:tc>
          <w:tcPr>
            <w:tcW w:w="3095" w:type="pct"/>
          </w:tcPr>
          <w:p w14:paraId="42AEEC62" w14:textId="77777777" w:rsidR="00823698" w:rsidRPr="008F2842" w:rsidRDefault="00823698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 xml:space="preserve">On </w:t>
            </w:r>
            <w:r w:rsidR="000C7538" w:rsidRPr="008F2842">
              <w:t>29 July 2016</w:t>
            </w:r>
            <w:r w:rsidRPr="008F2842">
              <w:t xml:space="preserve"> the Authority delivered </w:t>
            </w:r>
            <w:r w:rsidR="00A345EB" w:rsidRPr="008F2842">
              <w:t xml:space="preserve">the </w:t>
            </w:r>
            <w:r w:rsidRPr="008F2842">
              <w:t>report to Government</w:t>
            </w:r>
          </w:p>
        </w:tc>
      </w:tr>
      <w:tr w:rsidR="00E1039D" w:rsidRPr="00767C27" w14:paraId="42AEEC66" w14:textId="77777777" w:rsidTr="00B40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</w:tcPr>
          <w:p w14:paraId="42AEEC64" w14:textId="77777777" w:rsidR="00E1039D" w:rsidRPr="00B40D6A" w:rsidRDefault="00E1039D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Report on access to care for supported residents</w:t>
            </w:r>
          </w:p>
        </w:tc>
        <w:tc>
          <w:tcPr>
            <w:tcW w:w="3095" w:type="pct"/>
          </w:tcPr>
          <w:p w14:paraId="42AEEC65" w14:textId="77777777" w:rsidR="00E1039D" w:rsidRPr="008F2842" w:rsidRDefault="00AF294B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On 11 January 2017, the Authority delivered t</w:t>
            </w:r>
            <w:r w:rsidR="00E1039D" w:rsidRPr="008F2842">
              <w:t xml:space="preserve">he report </w:t>
            </w:r>
            <w:r w:rsidRPr="008F2842">
              <w:t>to Government</w:t>
            </w:r>
          </w:p>
        </w:tc>
      </w:tr>
      <w:tr w:rsidR="00E1039D" w:rsidRPr="00767C27" w14:paraId="42AEEC69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</w:tcPr>
          <w:p w14:paraId="42AEEC67" w14:textId="77777777" w:rsidR="00E1039D" w:rsidRPr="00B40D6A" w:rsidRDefault="00E1039D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Report of the Bond Guarantee Scheme and potential alternative arrangements</w:t>
            </w:r>
          </w:p>
        </w:tc>
        <w:tc>
          <w:tcPr>
            <w:tcW w:w="3095" w:type="pct"/>
          </w:tcPr>
          <w:p w14:paraId="42AEEC68" w14:textId="77777777" w:rsidR="00E1039D" w:rsidRPr="008F2842" w:rsidRDefault="00AF294B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>On 1 May 2017 the Authority delivered t</w:t>
            </w:r>
            <w:r w:rsidR="00E1039D" w:rsidRPr="008F2842">
              <w:t xml:space="preserve">he report </w:t>
            </w:r>
            <w:r w:rsidRPr="008F2842">
              <w:t>to Government</w:t>
            </w:r>
          </w:p>
        </w:tc>
      </w:tr>
      <w:tr w:rsidR="00E1039D" w:rsidRPr="00767C27" w14:paraId="42AEEC6C" w14:textId="77777777" w:rsidTr="00B40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</w:tcPr>
          <w:p w14:paraId="42AEEC6A" w14:textId="77777777" w:rsidR="00E1039D" w:rsidRPr="00B40D6A" w:rsidRDefault="00E1039D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Report to inform the 2016-17 review of amendments to the Aged Care Act 1997</w:t>
            </w:r>
          </w:p>
        </w:tc>
        <w:tc>
          <w:tcPr>
            <w:tcW w:w="3095" w:type="pct"/>
          </w:tcPr>
          <w:p w14:paraId="42AEEC6B" w14:textId="77777777" w:rsidR="00E1039D" w:rsidRPr="008F2842" w:rsidRDefault="00AF294B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On 11 May 2017 the Authority delivered the report to Government</w:t>
            </w:r>
          </w:p>
        </w:tc>
      </w:tr>
      <w:tr w:rsidR="00E1039D" w:rsidRPr="00767C27" w14:paraId="42AEEC6F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</w:tcPr>
          <w:p w14:paraId="42AEEC6D" w14:textId="77777777" w:rsidR="00E1039D" w:rsidRPr="00B40D6A" w:rsidRDefault="00E1039D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Report of the Base Interest Rate Project</w:t>
            </w:r>
          </w:p>
        </w:tc>
        <w:tc>
          <w:tcPr>
            <w:tcW w:w="3095" w:type="pct"/>
          </w:tcPr>
          <w:p w14:paraId="42AEEC6E" w14:textId="77777777" w:rsidR="00E1039D" w:rsidRPr="008F2842" w:rsidRDefault="00AF294B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>On 30 June 2017 the Authority delivered the report to</w:t>
            </w:r>
            <w:r w:rsidR="00E1039D" w:rsidRPr="008F2842">
              <w:t xml:space="preserve"> Government</w:t>
            </w:r>
          </w:p>
        </w:tc>
      </w:tr>
    </w:tbl>
    <w:p w14:paraId="42AEEC73" w14:textId="77777777" w:rsidR="0081140E" w:rsidRPr="008F2842" w:rsidRDefault="001879F8" w:rsidP="008F2842">
      <w:pPr>
        <w:pStyle w:val="Heading2"/>
      </w:pPr>
      <w:r w:rsidRPr="008F2842">
        <w:lastRenderedPageBreak/>
        <w:t xml:space="preserve">Communication </w:t>
      </w:r>
      <w:r w:rsidR="00D41BA8" w:rsidRPr="008F2842">
        <w:t xml:space="preserve">and </w:t>
      </w:r>
      <w:r w:rsidRPr="008F2842">
        <w:t>Engagement with the Aged Care Sector</w:t>
      </w:r>
    </w:p>
    <w:p w14:paraId="42AEEC74" w14:textId="77777777" w:rsidR="001879F8" w:rsidRPr="008F2842" w:rsidRDefault="007C59B9" w:rsidP="008F2842">
      <w:r w:rsidRPr="008F2842">
        <w:t>During the reporting period</w:t>
      </w:r>
      <w:r w:rsidR="00C60FFB" w:rsidRPr="008F2842">
        <w:t>, the Authority held meetings and forums with representatives from the investment and financing</w:t>
      </w:r>
      <w:r w:rsidR="00144999" w:rsidRPr="008F2842">
        <w:t xml:space="preserve"> sectors</w:t>
      </w:r>
      <w:r w:rsidR="00C60FFB" w:rsidRPr="008F2842">
        <w:t xml:space="preserve">, </w:t>
      </w:r>
      <w:r w:rsidR="008A5803" w:rsidRPr="008F2842">
        <w:t>providers</w:t>
      </w:r>
      <w:r w:rsidR="00A345EB" w:rsidRPr="008F2842">
        <w:t xml:space="preserve">, </w:t>
      </w:r>
      <w:r w:rsidR="008A5803" w:rsidRPr="008F2842">
        <w:t>consumers</w:t>
      </w:r>
      <w:r w:rsidR="00A345EB" w:rsidRPr="008F2842">
        <w:t xml:space="preserve"> and peak bodies</w:t>
      </w:r>
      <w:r w:rsidR="008A5803" w:rsidRPr="008F2842">
        <w:t xml:space="preserve">. </w:t>
      </w:r>
      <w:r w:rsidR="00E1039D" w:rsidRPr="008F2842">
        <w:t>These wide spread consultations are</w:t>
      </w:r>
      <w:r w:rsidR="00C60FFB" w:rsidRPr="008F2842">
        <w:t xml:space="preserve"> critical to the Authority’s understanding of the key issues, developments and challenges facing the </w:t>
      </w:r>
      <w:r w:rsidR="00E1039D" w:rsidRPr="008F2842">
        <w:t>industry</w:t>
      </w:r>
      <w:r w:rsidR="00E802E0" w:rsidRPr="008F2842">
        <w:t>, particularly the impact of the 1 July 2014 reforms</w:t>
      </w:r>
      <w:r w:rsidR="00266E4F" w:rsidRPr="008F2842">
        <w:t xml:space="preserve"> on all stakeholders</w:t>
      </w:r>
      <w:r w:rsidR="00E802E0" w:rsidRPr="008F2842">
        <w:t>.</w:t>
      </w:r>
      <w:r w:rsidR="00DC5015" w:rsidRPr="008F2842">
        <w:t xml:space="preserve"> </w:t>
      </w:r>
      <w:r w:rsidR="00C60FFB" w:rsidRPr="008F2842">
        <w:t>The Authority will continue with its engagement</w:t>
      </w:r>
      <w:r w:rsidR="008A5803" w:rsidRPr="008F2842">
        <w:t xml:space="preserve"> program</w:t>
      </w:r>
      <w:r w:rsidR="00C60FFB" w:rsidRPr="008F2842">
        <w:t xml:space="preserve"> over the next 12 months, with a particular focus on </w:t>
      </w:r>
      <w:r w:rsidR="00B052BD" w:rsidRPr="008F2842">
        <w:t xml:space="preserve">the understanding and analysis of the </w:t>
      </w:r>
      <w:r w:rsidR="00266E4F" w:rsidRPr="008F2842">
        <w:t xml:space="preserve">aged care </w:t>
      </w:r>
      <w:r w:rsidR="00B052BD" w:rsidRPr="008F2842">
        <w:t>sector</w:t>
      </w:r>
      <w:r w:rsidR="00266E4F" w:rsidRPr="008F2842">
        <w:t xml:space="preserve"> to ensure its long-term sustainability and viability</w:t>
      </w:r>
      <w:r w:rsidR="00B052BD" w:rsidRPr="008F2842">
        <w:t>.</w:t>
      </w:r>
    </w:p>
    <w:p w14:paraId="42AEEC75" w14:textId="77777777" w:rsidR="008242E8" w:rsidRPr="008F2842" w:rsidRDefault="00C60FFB" w:rsidP="008F2842">
      <w:r w:rsidRPr="008F2842">
        <w:t xml:space="preserve">In </w:t>
      </w:r>
      <w:r w:rsidR="00266E4F" w:rsidRPr="008F2842">
        <w:t>September 2016</w:t>
      </w:r>
      <w:r w:rsidRPr="008F2842">
        <w:t xml:space="preserve">, the Authority held </w:t>
      </w:r>
      <w:r w:rsidR="00DF5CBF" w:rsidRPr="008F2842">
        <w:t>R</w:t>
      </w:r>
      <w:r w:rsidR="008242E8" w:rsidRPr="008F2842">
        <w:t xml:space="preserve">oundtables </w:t>
      </w:r>
      <w:r w:rsidRPr="008F2842">
        <w:t xml:space="preserve">in Sydney and Melbourne </w:t>
      </w:r>
      <w:r w:rsidR="008242E8" w:rsidRPr="008F2842">
        <w:t>with members of the investment and financing community</w:t>
      </w:r>
      <w:r w:rsidR="00A82314" w:rsidRPr="008F2842">
        <w:t>.</w:t>
      </w:r>
      <w:r w:rsidR="00DC5015" w:rsidRPr="008F2842">
        <w:t xml:space="preserve"> </w:t>
      </w:r>
      <w:r w:rsidR="00A82314" w:rsidRPr="008F2842">
        <w:t xml:space="preserve">These </w:t>
      </w:r>
      <w:r w:rsidR="00DF5CBF" w:rsidRPr="008F2842">
        <w:t>R</w:t>
      </w:r>
      <w:r w:rsidR="00A82314" w:rsidRPr="008F2842">
        <w:t>oundtables allowed the Authority</w:t>
      </w:r>
      <w:r w:rsidR="008242E8" w:rsidRPr="008F2842">
        <w:t xml:space="preserve"> </w:t>
      </w:r>
      <w:r w:rsidRPr="008F2842">
        <w:t xml:space="preserve">to </w:t>
      </w:r>
      <w:r w:rsidR="00FB5BFD" w:rsidRPr="008F2842">
        <w:t xml:space="preserve">share the findings of its </w:t>
      </w:r>
      <w:r w:rsidR="00266E4F" w:rsidRPr="008F2842">
        <w:t>fourth</w:t>
      </w:r>
      <w:r w:rsidR="00DF5CBF" w:rsidRPr="008F2842">
        <w:t xml:space="preserve"> annual report</w:t>
      </w:r>
      <w:r w:rsidR="00FB5BFD" w:rsidRPr="008F2842">
        <w:t xml:space="preserve"> and </w:t>
      </w:r>
      <w:r w:rsidR="008242E8" w:rsidRPr="008F2842">
        <w:t xml:space="preserve">hear </w:t>
      </w:r>
      <w:r w:rsidR="00DF5CBF" w:rsidRPr="008F2842">
        <w:t>stakeholder</w:t>
      </w:r>
      <w:r w:rsidR="008242E8" w:rsidRPr="008F2842">
        <w:t xml:space="preserve"> views on key issues facing the sector, including longer term challenges facing the sector.</w:t>
      </w:r>
      <w:r w:rsidR="00DC5015" w:rsidRPr="008F2842">
        <w:t xml:space="preserve"> </w:t>
      </w:r>
      <w:r w:rsidR="008242E8" w:rsidRPr="008F2842">
        <w:t xml:space="preserve">Over </w:t>
      </w:r>
      <w:r w:rsidR="00266E4F" w:rsidRPr="008F2842">
        <w:t xml:space="preserve">80 </w:t>
      </w:r>
      <w:r w:rsidR="008242E8" w:rsidRPr="008F2842">
        <w:t>representatives from various organisations participated i</w:t>
      </w:r>
      <w:bookmarkStart w:id="0" w:name="_GoBack"/>
      <w:bookmarkEnd w:id="0"/>
      <w:r w:rsidR="008242E8" w:rsidRPr="008F2842">
        <w:t xml:space="preserve">n the </w:t>
      </w:r>
      <w:r w:rsidR="00DF5CBF" w:rsidRPr="008F2842">
        <w:t>R</w:t>
      </w:r>
      <w:r w:rsidR="008242E8" w:rsidRPr="008F2842">
        <w:t>oundtables</w:t>
      </w:r>
      <w:r w:rsidR="00776EF7" w:rsidRPr="008F2842">
        <w:t>.</w:t>
      </w:r>
    </w:p>
    <w:p w14:paraId="42AEEC76" w14:textId="77777777" w:rsidR="005E3DDE" w:rsidRPr="008F2842" w:rsidRDefault="005E3DDE" w:rsidP="008F2842">
      <w:pPr>
        <w:pStyle w:val="Heading2"/>
      </w:pPr>
      <w:r w:rsidRPr="008F2842">
        <w:t>Other Stakeholders</w:t>
      </w:r>
    </w:p>
    <w:p w14:paraId="42AEEC77" w14:textId="77777777" w:rsidR="005E3DDE" w:rsidRPr="008F2842" w:rsidRDefault="00A82314" w:rsidP="008F2842">
      <w:r w:rsidRPr="008F2842">
        <w:t>T</w:t>
      </w:r>
      <w:r w:rsidR="005E3DDE" w:rsidRPr="008F2842">
        <w:t xml:space="preserve">he Authority </w:t>
      </w:r>
      <w:r w:rsidR="00DF5CBF" w:rsidRPr="008F2842">
        <w:t>presented at various forums during 201</w:t>
      </w:r>
      <w:r w:rsidR="00266E4F" w:rsidRPr="008F2842">
        <w:t>6-17</w:t>
      </w:r>
      <w:r w:rsidR="00DF5CBF" w:rsidRPr="008F2842">
        <w:t>.</w:t>
      </w:r>
      <w:r w:rsidR="00DC5015" w:rsidRPr="008F2842">
        <w:t xml:space="preserve"> </w:t>
      </w:r>
      <w:r w:rsidR="00DF5CBF" w:rsidRPr="008F2842">
        <w:t>Stakeholder engagement continues to be a vital activity to inform the Authority’s ongoing key activities and subsequent advice to Government.</w:t>
      </w:r>
      <w:r w:rsidR="00DC5015" w:rsidRPr="008F2842">
        <w:t xml:space="preserve"> </w:t>
      </w:r>
      <w:r w:rsidR="00DF5CBF" w:rsidRPr="008F2842">
        <w:t>Forums attended during 201</w:t>
      </w:r>
      <w:r w:rsidR="00266E4F" w:rsidRPr="008F2842">
        <w:t>6-17</w:t>
      </w:r>
      <w:r w:rsidR="00DF5CBF" w:rsidRPr="008F2842">
        <w:t xml:space="preserve"> include:</w:t>
      </w:r>
    </w:p>
    <w:p w14:paraId="42AEEC78" w14:textId="77777777" w:rsidR="00DF5CBF" w:rsidRPr="008F2842" w:rsidRDefault="00DF5CBF" w:rsidP="008F2842">
      <w:pPr>
        <w:pStyle w:val="ListParagraph"/>
        <w:numPr>
          <w:ilvl w:val="0"/>
          <w:numId w:val="29"/>
        </w:numPr>
      </w:pPr>
      <w:r w:rsidRPr="008F2842">
        <w:t xml:space="preserve">The Aged and Community Services </w:t>
      </w:r>
      <w:r w:rsidR="004F4503" w:rsidRPr="008F2842">
        <w:t xml:space="preserve">Queensland </w:t>
      </w:r>
      <w:r w:rsidRPr="008F2842">
        <w:t>Finance Forum</w:t>
      </w:r>
    </w:p>
    <w:p w14:paraId="42AEEC79" w14:textId="77777777" w:rsidR="00DF5CBF" w:rsidRPr="008F2842" w:rsidRDefault="00DF5CBF" w:rsidP="008F2842">
      <w:pPr>
        <w:pStyle w:val="ListParagraph"/>
        <w:numPr>
          <w:ilvl w:val="0"/>
          <w:numId w:val="29"/>
        </w:numPr>
      </w:pPr>
      <w:r w:rsidRPr="008F2842">
        <w:t xml:space="preserve">The Aged Care </w:t>
      </w:r>
      <w:r w:rsidR="004F4503" w:rsidRPr="008F2842">
        <w:t>Hub</w:t>
      </w:r>
    </w:p>
    <w:p w14:paraId="42AEEC7A" w14:textId="77777777" w:rsidR="00DF5CBF" w:rsidRPr="008F2842" w:rsidRDefault="00DF5CBF" w:rsidP="008F2842">
      <w:pPr>
        <w:pStyle w:val="ListParagraph"/>
        <w:numPr>
          <w:ilvl w:val="0"/>
          <w:numId w:val="28"/>
        </w:numPr>
      </w:pPr>
      <w:r w:rsidRPr="008F2842">
        <w:t xml:space="preserve">The </w:t>
      </w:r>
      <w:r w:rsidR="004F4503" w:rsidRPr="008F2842">
        <w:t>Australian Association of Gerontology 49th Conference</w:t>
      </w:r>
    </w:p>
    <w:p w14:paraId="42AEEC7B" w14:textId="77777777" w:rsidR="00DF5CBF" w:rsidRPr="008F2842" w:rsidRDefault="00DF5CBF" w:rsidP="008F2842">
      <w:pPr>
        <w:pStyle w:val="ListParagraph"/>
        <w:numPr>
          <w:ilvl w:val="0"/>
          <w:numId w:val="29"/>
        </w:numPr>
      </w:pPr>
      <w:r w:rsidRPr="008F2842">
        <w:t>The Independent Agencies for Older Australians</w:t>
      </w:r>
    </w:p>
    <w:p w14:paraId="42AEEC7C" w14:textId="77777777" w:rsidR="006B0C9B" w:rsidRPr="008F2842" w:rsidRDefault="006B0C9B" w:rsidP="008F2842">
      <w:pPr>
        <w:pStyle w:val="ListParagraph"/>
        <w:numPr>
          <w:ilvl w:val="0"/>
          <w:numId w:val="29"/>
        </w:numPr>
      </w:pPr>
      <w:r w:rsidRPr="008F2842">
        <w:t>The Aged and Community Services Melbourne Finance Symposium</w:t>
      </w:r>
    </w:p>
    <w:p w14:paraId="42AEEC7D" w14:textId="77777777" w:rsidR="00DF5CBF" w:rsidRPr="008F2842" w:rsidRDefault="00DF5CBF" w:rsidP="008F2842">
      <w:pPr>
        <w:pStyle w:val="ListParagraph"/>
        <w:numPr>
          <w:ilvl w:val="0"/>
          <w:numId w:val="29"/>
        </w:numPr>
      </w:pPr>
      <w:r w:rsidRPr="008F2842">
        <w:t xml:space="preserve">The Aged Care </w:t>
      </w:r>
      <w:r w:rsidR="00266E4F" w:rsidRPr="008F2842">
        <w:t>Guild</w:t>
      </w:r>
    </w:p>
    <w:p w14:paraId="42AEEC7E" w14:textId="77777777" w:rsidR="00DF5CBF" w:rsidRPr="008F2842" w:rsidRDefault="004F4503" w:rsidP="008F2842">
      <w:pPr>
        <w:pStyle w:val="ListParagraph"/>
        <w:numPr>
          <w:ilvl w:val="0"/>
          <w:numId w:val="29"/>
        </w:numPr>
      </w:pPr>
      <w:r w:rsidRPr="008F2842">
        <w:t>Future of Aged Care Luncheon</w:t>
      </w:r>
    </w:p>
    <w:p w14:paraId="42AEEC7F" w14:textId="77777777" w:rsidR="00DF5CBF" w:rsidRPr="008F2842" w:rsidRDefault="00DF5CBF" w:rsidP="008F2842">
      <w:pPr>
        <w:pStyle w:val="ListParagraph"/>
        <w:numPr>
          <w:ilvl w:val="0"/>
          <w:numId w:val="29"/>
        </w:numPr>
      </w:pPr>
      <w:r w:rsidRPr="008F2842">
        <w:t xml:space="preserve">The Leading Age Services Australia </w:t>
      </w:r>
      <w:r w:rsidR="006B0C9B" w:rsidRPr="008F2842">
        <w:t>Leaders Forum</w:t>
      </w:r>
    </w:p>
    <w:p w14:paraId="42AEEC80" w14:textId="77777777" w:rsidR="006B0C9B" w:rsidRPr="008F2842" w:rsidRDefault="006B0C9B" w:rsidP="008F2842">
      <w:pPr>
        <w:pStyle w:val="ListParagraph"/>
        <w:numPr>
          <w:ilvl w:val="0"/>
          <w:numId w:val="29"/>
        </w:numPr>
      </w:pPr>
      <w:r w:rsidRPr="008F2842">
        <w:t>The Aged and Community Services Sydney Finance Forum</w:t>
      </w:r>
    </w:p>
    <w:p w14:paraId="42AEEC81" w14:textId="77777777" w:rsidR="00DE3C93" w:rsidRPr="008F2842" w:rsidRDefault="00DE3C93" w:rsidP="008F2842">
      <w:pPr>
        <w:pStyle w:val="Heading2"/>
      </w:pPr>
      <w:r w:rsidRPr="008F2842">
        <w:t>Contractors and Consultants</w:t>
      </w:r>
    </w:p>
    <w:p w14:paraId="42AEEC82" w14:textId="77777777" w:rsidR="009151CB" w:rsidRPr="008F2842" w:rsidRDefault="009151CB" w:rsidP="008F2842">
      <w:r w:rsidRPr="008F2842">
        <w:t xml:space="preserve">The following firms were engaged to provide services for </w:t>
      </w:r>
      <w:r w:rsidR="001F4AC2" w:rsidRPr="008F2842">
        <w:t>the Authority</w:t>
      </w:r>
      <w:r w:rsidRPr="008F2842">
        <w:t>.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  <w:tblCaption w:val="Firms engaged to provide services for the Authority in 2013-14"/>
        <w:tblDescription w:val="The firms engaged to provide services for the Authority and the services they provided to the Authority in 2013-14 were:&#10;RSM Bird Cameron to provide consultancy services on Improving the Collection of Appropriate Financial Data.&#10;Forms Administration Pty Ltd to provide analysis on the impacts of Aged Care Reforms on the Sector.&#10;RSM Bird Cameron and PricewaterhouseCoopers to provide a detailed study into Factors that are Influencing the Financial Performance of Residential Aged Care Providers.&#10;"/>
      </w:tblPr>
      <w:tblGrid>
        <w:gridCol w:w="2653"/>
        <w:gridCol w:w="6353"/>
      </w:tblGrid>
      <w:tr w:rsidR="00DE3C93" w:rsidRPr="00767C27" w14:paraId="42AEEC85" w14:textId="77777777" w:rsidTr="00B4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</w:tcPr>
          <w:p w14:paraId="42AEEC83" w14:textId="77777777" w:rsidR="00DE3C93" w:rsidRPr="008F2842" w:rsidRDefault="00DE3C93" w:rsidP="008F2842">
            <w:r w:rsidRPr="008F2842">
              <w:t>Contractor</w:t>
            </w:r>
          </w:p>
        </w:tc>
        <w:tc>
          <w:tcPr>
            <w:tcW w:w="3527" w:type="pct"/>
          </w:tcPr>
          <w:p w14:paraId="42AEEC84" w14:textId="77777777" w:rsidR="00DE3C93" w:rsidRPr="008F2842" w:rsidRDefault="00DE3C93" w:rsidP="008F2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Description</w:t>
            </w:r>
          </w:p>
        </w:tc>
      </w:tr>
      <w:tr w:rsidR="00A01330" w:rsidRPr="00767C27" w14:paraId="42AEEC88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</w:tcPr>
          <w:p w14:paraId="42AEEC86" w14:textId="77777777" w:rsidR="005C695B" w:rsidRPr="00B40D6A" w:rsidRDefault="009670EE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Forms Administration Pty Ltd</w:t>
            </w:r>
          </w:p>
        </w:tc>
        <w:tc>
          <w:tcPr>
            <w:tcW w:w="3527" w:type="pct"/>
          </w:tcPr>
          <w:p w14:paraId="42AEEC87" w14:textId="77777777" w:rsidR="00A01330" w:rsidRPr="008F2842" w:rsidRDefault="009670EE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 xml:space="preserve">Consultancy services on the home care survey for ACFA’s </w:t>
            </w:r>
            <w:r w:rsidR="00A345EB" w:rsidRPr="008F2842">
              <w:t>report to inform the 2016-17 review of amendments to the Aged Care Act 1997</w:t>
            </w:r>
          </w:p>
        </w:tc>
      </w:tr>
      <w:tr w:rsidR="00B127D6" w:rsidRPr="00767C27" w14:paraId="42AEEC8B" w14:textId="77777777" w:rsidTr="00B40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</w:tcPr>
          <w:p w14:paraId="42AEEC89" w14:textId="77777777" w:rsidR="00B127D6" w:rsidRPr="00B40D6A" w:rsidRDefault="007D7457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Bytes' n Colours</w:t>
            </w:r>
          </w:p>
        </w:tc>
        <w:tc>
          <w:tcPr>
            <w:tcW w:w="3527" w:type="pct"/>
          </w:tcPr>
          <w:p w14:paraId="42AEEC8A" w14:textId="77777777" w:rsidR="00B127D6" w:rsidRPr="008F2842" w:rsidRDefault="00B127D6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Printing of the Authority’s 201</w:t>
            </w:r>
            <w:r w:rsidR="007D7457" w:rsidRPr="008F2842">
              <w:t>6</w:t>
            </w:r>
            <w:r w:rsidRPr="008F2842">
              <w:t xml:space="preserve"> Report on the Funding and Financing of the Aged Care Sector</w:t>
            </w:r>
          </w:p>
        </w:tc>
      </w:tr>
      <w:tr w:rsidR="005C5728" w:rsidRPr="00767C27" w14:paraId="42AEEC8E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</w:tcPr>
          <w:p w14:paraId="42AEEC8C" w14:textId="77777777" w:rsidR="005C5728" w:rsidRPr="00B40D6A" w:rsidRDefault="005C5728" w:rsidP="00B40D6A">
            <w:pPr>
              <w:pStyle w:val="Tabletext"/>
              <w:rPr>
                <w:b w:val="0"/>
              </w:rPr>
            </w:pPr>
            <w:r w:rsidRPr="00B40D6A">
              <w:rPr>
                <w:b w:val="0"/>
              </w:rPr>
              <w:t>PricewaterhouseCoopers</w:t>
            </w:r>
          </w:p>
        </w:tc>
        <w:tc>
          <w:tcPr>
            <w:tcW w:w="3527" w:type="pct"/>
          </w:tcPr>
          <w:p w14:paraId="42AEEC8D" w14:textId="77777777" w:rsidR="005C5728" w:rsidRPr="008F2842" w:rsidRDefault="005C5728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 xml:space="preserve">Consultancy services to provide financial and actuarial advice for the </w:t>
            </w:r>
            <w:r w:rsidR="00A345EB" w:rsidRPr="008F2842">
              <w:t xml:space="preserve">report of the </w:t>
            </w:r>
            <w:r w:rsidRPr="008F2842">
              <w:t>Bond Guarantee Scheme</w:t>
            </w:r>
            <w:r w:rsidR="00A345EB" w:rsidRPr="008F2842">
              <w:t>.</w:t>
            </w:r>
          </w:p>
        </w:tc>
      </w:tr>
    </w:tbl>
    <w:p w14:paraId="42AEEC92" w14:textId="77777777" w:rsidR="00062378" w:rsidRPr="008F2842" w:rsidRDefault="009C4C06" w:rsidP="008F2842">
      <w:pPr>
        <w:pStyle w:val="Heading2"/>
      </w:pPr>
      <w:r w:rsidRPr="008F2842">
        <w:lastRenderedPageBreak/>
        <w:t>ACFA Work Plan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  <w:tblCaption w:val="Aged Care Financing Authority Future Work Program"/>
        <w:tblDescription w:val="This table describes projects and reporting dates that the Aged Care Financing Authority will undertake in the future"/>
      </w:tblPr>
      <w:tblGrid>
        <w:gridCol w:w="4146"/>
        <w:gridCol w:w="4860"/>
      </w:tblGrid>
      <w:tr w:rsidR="00F529D2" w:rsidRPr="00767C27" w14:paraId="42AEEC95" w14:textId="77777777" w:rsidTr="00B4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14:paraId="42AEEC93" w14:textId="77777777" w:rsidR="00F529D2" w:rsidRPr="008F2842" w:rsidRDefault="00F529D2" w:rsidP="008F2842">
            <w:r w:rsidRPr="008F2842">
              <w:t>Project</w:t>
            </w:r>
          </w:p>
        </w:tc>
        <w:tc>
          <w:tcPr>
            <w:tcW w:w="2698" w:type="pct"/>
          </w:tcPr>
          <w:p w14:paraId="42AEEC94" w14:textId="77777777" w:rsidR="00F529D2" w:rsidRPr="008F2842" w:rsidRDefault="00F529D2" w:rsidP="008F2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Key date</w:t>
            </w:r>
          </w:p>
        </w:tc>
      </w:tr>
      <w:tr w:rsidR="00DA35A6" w:rsidRPr="00767C27" w14:paraId="42AEEC98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14:paraId="42AEEC96" w14:textId="77777777" w:rsidR="00DA35A6" w:rsidRPr="00B40D6A" w:rsidRDefault="00DA35A6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201</w:t>
            </w:r>
            <w:r w:rsidR="007D7457" w:rsidRPr="00B40D6A">
              <w:rPr>
                <w:bCs/>
              </w:rPr>
              <w:t>8</w:t>
            </w:r>
            <w:r w:rsidRPr="00B40D6A">
              <w:rPr>
                <w:bCs/>
              </w:rPr>
              <w:t xml:space="preserve"> Annual Report on the funding and financing of the aged care sector</w:t>
            </w:r>
          </w:p>
        </w:tc>
        <w:tc>
          <w:tcPr>
            <w:tcW w:w="2698" w:type="pct"/>
          </w:tcPr>
          <w:p w14:paraId="42AEEC97" w14:textId="77777777" w:rsidR="00DA35A6" w:rsidRPr="008F2842" w:rsidRDefault="00DA35A6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>30 June 201</w:t>
            </w:r>
            <w:r w:rsidR="007D7457" w:rsidRPr="008F2842">
              <w:t>8</w:t>
            </w:r>
          </w:p>
        </w:tc>
      </w:tr>
      <w:tr w:rsidR="00445E57" w:rsidRPr="00767C27" w14:paraId="42AEEC9B" w14:textId="77777777" w:rsidTr="00B40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14:paraId="42AEEC99" w14:textId="77777777" w:rsidR="00445E57" w:rsidRPr="00B40D6A" w:rsidRDefault="00A345EB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Report on respite for aged care recipients</w:t>
            </w:r>
          </w:p>
        </w:tc>
        <w:tc>
          <w:tcPr>
            <w:tcW w:w="2698" w:type="pct"/>
          </w:tcPr>
          <w:p w14:paraId="42AEEC9A" w14:textId="77777777" w:rsidR="00445E57" w:rsidRPr="008F2842" w:rsidRDefault="00003939" w:rsidP="00B40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842">
              <w:t>31 July 2018</w:t>
            </w:r>
          </w:p>
        </w:tc>
      </w:tr>
      <w:tr w:rsidR="00AF294B" w:rsidRPr="00767C27" w14:paraId="42AEEC9E" w14:textId="77777777" w:rsidTr="00B4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14:paraId="42AEEC9C" w14:textId="77777777" w:rsidR="00AF294B" w:rsidRPr="00B40D6A" w:rsidRDefault="00A345EB" w:rsidP="00B40D6A">
            <w:pPr>
              <w:pStyle w:val="Tabletext"/>
              <w:rPr>
                <w:bCs/>
              </w:rPr>
            </w:pPr>
            <w:r w:rsidRPr="00B40D6A">
              <w:rPr>
                <w:bCs/>
              </w:rPr>
              <w:t>Report on understanding how consumers plan and finance aged care</w:t>
            </w:r>
          </w:p>
        </w:tc>
        <w:tc>
          <w:tcPr>
            <w:tcW w:w="2698" w:type="pct"/>
          </w:tcPr>
          <w:p w14:paraId="42AEEC9D" w14:textId="77777777" w:rsidR="00AF294B" w:rsidRPr="008F2842" w:rsidRDefault="00C11C73" w:rsidP="00B40D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842">
              <w:t>31 August 2018</w:t>
            </w:r>
          </w:p>
        </w:tc>
      </w:tr>
    </w:tbl>
    <w:p w14:paraId="42AEEC9F" w14:textId="77777777" w:rsidR="00A82314" w:rsidRPr="008F2842" w:rsidRDefault="00A82314" w:rsidP="008F2842"/>
    <w:sectPr w:rsidR="00A82314" w:rsidRPr="008F2842" w:rsidSect="00DC787C">
      <w:headerReference w:type="even" r:id="rId15"/>
      <w:headerReference w:type="default" r:id="rId16"/>
      <w:headerReference w:type="first" r:id="rId17"/>
      <w:pgSz w:w="11906" w:h="16838"/>
      <w:pgMar w:top="992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ECA4" w14:textId="77777777" w:rsidR="00104731" w:rsidRDefault="00104731">
      <w:r>
        <w:separator/>
      </w:r>
    </w:p>
  </w:endnote>
  <w:endnote w:type="continuationSeparator" w:id="0">
    <w:p w14:paraId="42AEECA5" w14:textId="77777777" w:rsidR="00104731" w:rsidRDefault="0010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ECA8" w14:textId="3616E4F2" w:rsidR="00104731" w:rsidRPr="00A93508" w:rsidRDefault="00104731" w:rsidP="00A93508">
    <w:pPr>
      <w:tabs>
        <w:tab w:val="left" w:pos="8647"/>
      </w:tabs>
    </w:pPr>
    <w:r w:rsidRPr="00A93508">
      <w:t>201</w:t>
    </w:r>
    <w:r w:rsidR="00266E4F" w:rsidRPr="00A93508">
      <w:t>6-17</w:t>
    </w:r>
    <w:r w:rsidRPr="00A93508">
      <w:t xml:space="preserve"> Operations Report of the Aged Care Financing Authority</w:t>
    </w:r>
    <w:r w:rsidRPr="00A93508">
      <w:tab/>
    </w:r>
    <w:r w:rsidRPr="00A93508">
      <w:fldChar w:fldCharType="begin"/>
    </w:r>
    <w:r w:rsidRPr="00A93508">
      <w:instrText xml:space="preserve"> PAGE   \* MERGEFORMAT </w:instrText>
    </w:r>
    <w:r w:rsidRPr="00A93508">
      <w:fldChar w:fldCharType="separate"/>
    </w:r>
    <w:r w:rsidR="00F6070E">
      <w:rPr>
        <w:noProof/>
      </w:rPr>
      <w:t>3</w:t>
    </w:r>
    <w:r w:rsidRPr="00A935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ECA2" w14:textId="77777777" w:rsidR="00104731" w:rsidRDefault="00104731">
      <w:r>
        <w:separator/>
      </w:r>
    </w:p>
  </w:footnote>
  <w:footnote w:type="continuationSeparator" w:id="0">
    <w:p w14:paraId="42AEECA3" w14:textId="77777777" w:rsidR="00104731" w:rsidRDefault="0010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ECA6" w14:textId="4E144EBD" w:rsidR="00104731" w:rsidRDefault="00A93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42AEECAC" wp14:editId="75BF7C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6" name="WordAr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755FF" w14:textId="77777777" w:rsidR="00A93508" w:rsidRDefault="00A93508" w:rsidP="00A935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EECAC" id="_x0000_t202" coordsize="21600,21600" o:spt="202" path="m,l,21600r21600,l21600,xe">
              <v:stroke joinstyle="miter"/>
              <v:path gradientshapeok="t" o:connecttype="rect"/>
            </v:shapetype>
            <v:shape id="WordArt 27" o:spid="_x0000_s1026" type="#_x0000_t202" style="position:absolute;margin-left:0;margin-top:0;width:454.5pt;height:181.8pt;rotation:-45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miwIAAAQF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Mt8PSaLAgAABAUAAA4AAAAAAAAAAAAAAAAALgIAAGRycy9lMm9Eb2MueG1sUEsBAi0AFAAGAAgA&#10;AAAhAHYUjwL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094755FF" w14:textId="77777777" w:rsidR="00A93508" w:rsidRDefault="00A93508" w:rsidP="00A935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ECA7" w14:textId="4C3CE02C" w:rsidR="00104731" w:rsidRDefault="00A93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42AEECAD" wp14:editId="64B343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5" name="WordAr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248DB" w14:textId="77777777" w:rsidR="00A93508" w:rsidRDefault="00A93508" w:rsidP="00A935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EECAD" id="_x0000_t202" coordsize="21600,21600" o:spt="202" path="m,l,21600r21600,l21600,xe">
              <v:stroke joinstyle="miter"/>
              <v:path gradientshapeok="t" o:connecttype="rect"/>
            </v:shapetype>
            <v:shape id="WordArt 28" o:spid="_x0000_s1027" type="#_x0000_t202" style="position:absolute;margin-left:0;margin-top:0;width:454.5pt;height:181.8pt;rotation:-45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CsUWrGLAgAABAUAAA4AAAAAAAAAAAAAAAAALgIAAGRycy9lMm9Eb2MueG1sUEsBAi0AFAAGAAgA&#10;AAAhAHYUjwL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4D9248DB" w14:textId="77777777" w:rsidR="00A93508" w:rsidRDefault="00A93508" w:rsidP="00A935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ECA9" w14:textId="78C4A9F2" w:rsidR="00104731" w:rsidRDefault="00A93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0" allowOverlap="1" wp14:anchorId="42AEECAE" wp14:editId="07EF0CA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4" name="WordAr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3965C" w14:textId="77777777" w:rsidR="00A93508" w:rsidRDefault="00A93508" w:rsidP="00A935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EECAE" id="_x0000_t202" coordsize="21600,21600" o:spt="202" path="m,l,21600r21600,l21600,xe">
              <v:stroke joinstyle="miter"/>
              <v:path gradientshapeok="t" o:connecttype="rect"/>
            </v:shapetype>
            <v:shape id="WordArt 33" o:spid="_x0000_s1028" type="#_x0000_t202" style="position:absolute;margin-left:0;margin-top:0;width:454.5pt;height:181.8pt;rotation:-45;z-index:-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sDiwIAAAQ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MMkqwOLAgAABAUAAA4AAAAAAAAAAAAAAAAALgIAAGRycy9lMm9Eb2MueG1sUEsBAi0AFAAGAAgA&#10;AAAhAHYUjwL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5B93965C" w14:textId="77777777" w:rsidR="00A93508" w:rsidRDefault="00A93508" w:rsidP="00A935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ECAA" w14:textId="77777777" w:rsidR="00104731" w:rsidRPr="00B55873" w:rsidRDefault="00104731" w:rsidP="00B558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ECAB" w14:textId="1A0CFA6C" w:rsidR="00104731" w:rsidRDefault="00A93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0" allowOverlap="1" wp14:anchorId="42AEECAF" wp14:editId="328457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3" name="WordArt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EEB6A" w14:textId="77777777" w:rsidR="00A93508" w:rsidRDefault="00A93508" w:rsidP="00A935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EECAF" id="_x0000_t202" coordsize="21600,21600" o:spt="202" path="m,l,21600r21600,l21600,xe">
              <v:stroke joinstyle="miter"/>
              <v:path gradientshapeok="t" o:connecttype="rect"/>
            </v:shapetype>
            <v:shape id="WordArt 32" o:spid="_x0000_s1029" type="#_x0000_t202" style="position:absolute;margin-left:0;margin-top:0;width:454.5pt;height:181.8pt;rotation:-45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WxiAIAAP0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293EEB6A" w14:textId="77777777" w:rsidR="00A93508" w:rsidRDefault="00A93508" w:rsidP="00A935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ABD"/>
    <w:multiLevelType w:val="hybridMultilevel"/>
    <w:tmpl w:val="6F989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21A"/>
    <w:multiLevelType w:val="multilevel"/>
    <w:tmpl w:val="772EB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86894"/>
    <w:multiLevelType w:val="hybridMultilevel"/>
    <w:tmpl w:val="76D6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76C"/>
    <w:multiLevelType w:val="hybridMultilevel"/>
    <w:tmpl w:val="8E3E4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365B2"/>
    <w:multiLevelType w:val="hybridMultilevel"/>
    <w:tmpl w:val="4DBEE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6FB7"/>
    <w:multiLevelType w:val="hybridMultilevel"/>
    <w:tmpl w:val="2974B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7C1"/>
    <w:multiLevelType w:val="multilevel"/>
    <w:tmpl w:val="341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36D84"/>
    <w:multiLevelType w:val="hybridMultilevel"/>
    <w:tmpl w:val="50543F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57B35"/>
    <w:multiLevelType w:val="hybridMultilevel"/>
    <w:tmpl w:val="C0C83F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B480D"/>
    <w:multiLevelType w:val="hybridMultilevel"/>
    <w:tmpl w:val="D6984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0929"/>
    <w:multiLevelType w:val="multilevel"/>
    <w:tmpl w:val="2C88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943FED"/>
    <w:multiLevelType w:val="hybridMultilevel"/>
    <w:tmpl w:val="43F4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58D5"/>
    <w:multiLevelType w:val="hybridMultilevel"/>
    <w:tmpl w:val="748A4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14B5E"/>
    <w:multiLevelType w:val="hybridMultilevel"/>
    <w:tmpl w:val="512C8A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11868"/>
    <w:multiLevelType w:val="hybridMultilevel"/>
    <w:tmpl w:val="F7E81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F25DC"/>
    <w:multiLevelType w:val="hybridMultilevel"/>
    <w:tmpl w:val="1FBA8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72E1"/>
    <w:multiLevelType w:val="hybridMultilevel"/>
    <w:tmpl w:val="9170E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355C3"/>
    <w:multiLevelType w:val="hybridMultilevel"/>
    <w:tmpl w:val="A336CF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E557E"/>
    <w:multiLevelType w:val="hybridMultilevel"/>
    <w:tmpl w:val="8820BCC4"/>
    <w:lvl w:ilvl="0" w:tplc="A0C4FC2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772274"/>
    <w:multiLevelType w:val="hybridMultilevel"/>
    <w:tmpl w:val="8F6A6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0240D"/>
    <w:multiLevelType w:val="hybridMultilevel"/>
    <w:tmpl w:val="EC60C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A26620"/>
    <w:multiLevelType w:val="hybridMultilevel"/>
    <w:tmpl w:val="3C64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C638C"/>
    <w:multiLevelType w:val="multilevel"/>
    <w:tmpl w:val="2D5EED40"/>
    <w:lvl w:ilvl="0">
      <w:start w:val="1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09" w:hanging="284"/>
      </w:pPr>
      <w:rPr>
        <w:rFonts w:ascii="Wingdings" w:hAnsi="Wingdings" w:cs="Wingdings" w:hint="default"/>
      </w:rPr>
    </w:lvl>
    <w:lvl w:ilvl="2">
      <w:start w:val="1"/>
      <w:numFmt w:val="bullet"/>
      <w:lvlText w:val="-"/>
      <w:lvlJc w:val="left"/>
      <w:pPr>
        <w:ind w:left="992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6C72AF2"/>
    <w:multiLevelType w:val="hybridMultilevel"/>
    <w:tmpl w:val="6704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B52AE"/>
    <w:multiLevelType w:val="multilevel"/>
    <w:tmpl w:val="26E20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AA3FF5"/>
    <w:multiLevelType w:val="multilevel"/>
    <w:tmpl w:val="D80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302068"/>
    <w:multiLevelType w:val="hybridMultilevel"/>
    <w:tmpl w:val="D6669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F018D"/>
    <w:multiLevelType w:val="hybridMultilevel"/>
    <w:tmpl w:val="5100F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2353"/>
    <w:multiLevelType w:val="multilevel"/>
    <w:tmpl w:val="C6E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6B22EA"/>
    <w:multiLevelType w:val="hybridMultilevel"/>
    <w:tmpl w:val="2D9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E87"/>
    <w:multiLevelType w:val="hybridMultilevel"/>
    <w:tmpl w:val="597A0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0"/>
  </w:num>
  <w:num w:numId="4">
    <w:abstractNumId w:val="8"/>
  </w:num>
  <w:num w:numId="5">
    <w:abstractNumId w:val="20"/>
  </w:num>
  <w:num w:numId="6">
    <w:abstractNumId w:val="16"/>
  </w:num>
  <w:num w:numId="7">
    <w:abstractNumId w:val="7"/>
  </w:num>
  <w:num w:numId="8">
    <w:abstractNumId w:val="22"/>
  </w:num>
  <w:num w:numId="9">
    <w:abstractNumId w:val="24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9"/>
  </w:num>
  <w:num w:numId="16">
    <w:abstractNumId w:val="25"/>
  </w:num>
  <w:num w:numId="17">
    <w:abstractNumId w:val="6"/>
  </w:num>
  <w:num w:numId="18">
    <w:abstractNumId w:val="3"/>
  </w:num>
  <w:num w:numId="19">
    <w:abstractNumId w:val="17"/>
  </w:num>
  <w:num w:numId="20">
    <w:abstractNumId w:val="18"/>
  </w:num>
  <w:num w:numId="21">
    <w:abstractNumId w:val="26"/>
  </w:num>
  <w:num w:numId="22">
    <w:abstractNumId w:val="21"/>
  </w:num>
  <w:num w:numId="23">
    <w:abstractNumId w:val="13"/>
  </w:num>
  <w:num w:numId="24">
    <w:abstractNumId w:val="28"/>
  </w:num>
  <w:num w:numId="25">
    <w:abstractNumId w:val="4"/>
  </w:num>
  <w:num w:numId="26">
    <w:abstractNumId w:val="15"/>
  </w:num>
  <w:num w:numId="27">
    <w:abstractNumId w:val="23"/>
  </w:num>
  <w:num w:numId="28">
    <w:abstractNumId w:val="19"/>
  </w:num>
  <w:num w:numId="29">
    <w:abstractNumId w:val="14"/>
  </w:num>
  <w:num w:numId="30">
    <w:abstractNumId w:val="27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79"/>
    <w:rsid w:val="00003939"/>
    <w:rsid w:val="00003959"/>
    <w:rsid w:val="000041ED"/>
    <w:rsid w:val="00010191"/>
    <w:rsid w:val="00011A84"/>
    <w:rsid w:val="000139CA"/>
    <w:rsid w:val="0001533F"/>
    <w:rsid w:val="00024015"/>
    <w:rsid w:val="00025010"/>
    <w:rsid w:val="000304F6"/>
    <w:rsid w:val="00031CA8"/>
    <w:rsid w:val="00040D46"/>
    <w:rsid w:val="00047F9B"/>
    <w:rsid w:val="0005187F"/>
    <w:rsid w:val="00051C2D"/>
    <w:rsid w:val="000527E5"/>
    <w:rsid w:val="00052CA8"/>
    <w:rsid w:val="00053DC4"/>
    <w:rsid w:val="00055818"/>
    <w:rsid w:val="00057875"/>
    <w:rsid w:val="000606A5"/>
    <w:rsid w:val="00062378"/>
    <w:rsid w:val="00065813"/>
    <w:rsid w:val="00071B34"/>
    <w:rsid w:val="000773DC"/>
    <w:rsid w:val="00082FA1"/>
    <w:rsid w:val="00087038"/>
    <w:rsid w:val="00087217"/>
    <w:rsid w:val="00087D29"/>
    <w:rsid w:val="00092167"/>
    <w:rsid w:val="000939F7"/>
    <w:rsid w:val="000A0AB2"/>
    <w:rsid w:val="000A2C3C"/>
    <w:rsid w:val="000A5677"/>
    <w:rsid w:val="000B2C91"/>
    <w:rsid w:val="000C0651"/>
    <w:rsid w:val="000C354E"/>
    <w:rsid w:val="000C4692"/>
    <w:rsid w:val="000C5A09"/>
    <w:rsid w:val="000C5C7A"/>
    <w:rsid w:val="000C7538"/>
    <w:rsid w:val="000D64B2"/>
    <w:rsid w:val="000E2669"/>
    <w:rsid w:val="000F0D09"/>
    <w:rsid w:val="00104731"/>
    <w:rsid w:val="001063B8"/>
    <w:rsid w:val="001065B5"/>
    <w:rsid w:val="00115E9F"/>
    <w:rsid w:val="0012440A"/>
    <w:rsid w:val="00126B59"/>
    <w:rsid w:val="00130874"/>
    <w:rsid w:val="0013204A"/>
    <w:rsid w:val="00135E80"/>
    <w:rsid w:val="00140ACF"/>
    <w:rsid w:val="00144999"/>
    <w:rsid w:val="0014504D"/>
    <w:rsid w:val="00145617"/>
    <w:rsid w:val="00146773"/>
    <w:rsid w:val="00146F49"/>
    <w:rsid w:val="0014797B"/>
    <w:rsid w:val="00147B02"/>
    <w:rsid w:val="00163462"/>
    <w:rsid w:val="00164BDB"/>
    <w:rsid w:val="00171289"/>
    <w:rsid w:val="001715FD"/>
    <w:rsid w:val="00176B60"/>
    <w:rsid w:val="001772D0"/>
    <w:rsid w:val="001800ED"/>
    <w:rsid w:val="0018104F"/>
    <w:rsid w:val="0018147D"/>
    <w:rsid w:val="00183811"/>
    <w:rsid w:val="00187681"/>
    <w:rsid w:val="001879F8"/>
    <w:rsid w:val="0019443C"/>
    <w:rsid w:val="00197D53"/>
    <w:rsid w:val="001A1F0F"/>
    <w:rsid w:val="001B032B"/>
    <w:rsid w:val="001B66A1"/>
    <w:rsid w:val="001C0CF1"/>
    <w:rsid w:val="001C0DDE"/>
    <w:rsid w:val="001C2341"/>
    <w:rsid w:val="001C5E66"/>
    <w:rsid w:val="001D437A"/>
    <w:rsid w:val="001D7C80"/>
    <w:rsid w:val="001E16A0"/>
    <w:rsid w:val="001E37B7"/>
    <w:rsid w:val="001E67A8"/>
    <w:rsid w:val="001F0077"/>
    <w:rsid w:val="001F15A3"/>
    <w:rsid w:val="001F4AC2"/>
    <w:rsid w:val="0020463A"/>
    <w:rsid w:val="00207EA3"/>
    <w:rsid w:val="0021479A"/>
    <w:rsid w:val="00217FFD"/>
    <w:rsid w:val="0022196E"/>
    <w:rsid w:val="00223D7A"/>
    <w:rsid w:val="002259A9"/>
    <w:rsid w:val="00227BD3"/>
    <w:rsid w:val="00232DFB"/>
    <w:rsid w:val="00235E9D"/>
    <w:rsid w:val="002363FA"/>
    <w:rsid w:val="00245FF4"/>
    <w:rsid w:val="002523EA"/>
    <w:rsid w:val="0025586F"/>
    <w:rsid w:val="002558E9"/>
    <w:rsid w:val="002645D9"/>
    <w:rsid w:val="002666E3"/>
    <w:rsid w:val="00266E4F"/>
    <w:rsid w:val="00274141"/>
    <w:rsid w:val="00274EFE"/>
    <w:rsid w:val="002762F5"/>
    <w:rsid w:val="00283126"/>
    <w:rsid w:val="00292816"/>
    <w:rsid w:val="002941ED"/>
    <w:rsid w:val="002950CC"/>
    <w:rsid w:val="0029700C"/>
    <w:rsid w:val="002A5862"/>
    <w:rsid w:val="002A6E96"/>
    <w:rsid w:val="002A7A99"/>
    <w:rsid w:val="002B3FD2"/>
    <w:rsid w:val="002B7828"/>
    <w:rsid w:val="002B7C76"/>
    <w:rsid w:val="002C29D8"/>
    <w:rsid w:val="002C5087"/>
    <w:rsid w:val="002C61A2"/>
    <w:rsid w:val="002C72C1"/>
    <w:rsid w:val="002D1269"/>
    <w:rsid w:val="002D42EF"/>
    <w:rsid w:val="002D4B16"/>
    <w:rsid w:val="002D62F9"/>
    <w:rsid w:val="002D6DE3"/>
    <w:rsid w:val="002D7402"/>
    <w:rsid w:val="002E6D06"/>
    <w:rsid w:val="002F020E"/>
    <w:rsid w:val="002F47D7"/>
    <w:rsid w:val="00301CE3"/>
    <w:rsid w:val="00302FC5"/>
    <w:rsid w:val="00313FD0"/>
    <w:rsid w:val="003157C2"/>
    <w:rsid w:val="003220DE"/>
    <w:rsid w:val="003251DE"/>
    <w:rsid w:val="0033090E"/>
    <w:rsid w:val="003320AF"/>
    <w:rsid w:val="003325CE"/>
    <w:rsid w:val="00340605"/>
    <w:rsid w:val="00341C4D"/>
    <w:rsid w:val="0034342C"/>
    <w:rsid w:val="00343DA6"/>
    <w:rsid w:val="00361F52"/>
    <w:rsid w:val="00371FFE"/>
    <w:rsid w:val="00380DB9"/>
    <w:rsid w:val="003825D6"/>
    <w:rsid w:val="00382C5E"/>
    <w:rsid w:val="0039057B"/>
    <w:rsid w:val="003937CB"/>
    <w:rsid w:val="003A1333"/>
    <w:rsid w:val="003A13A1"/>
    <w:rsid w:val="003A7A3B"/>
    <w:rsid w:val="003B3AF6"/>
    <w:rsid w:val="003B4437"/>
    <w:rsid w:val="003B5B83"/>
    <w:rsid w:val="003C45FD"/>
    <w:rsid w:val="003D3AFB"/>
    <w:rsid w:val="003E116A"/>
    <w:rsid w:val="003E37F3"/>
    <w:rsid w:val="003E4E86"/>
    <w:rsid w:val="003F557C"/>
    <w:rsid w:val="004000A6"/>
    <w:rsid w:val="004012D1"/>
    <w:rsid w:val="00405D62"/>
    <w:rsid w:val="00406E51"/>
    <w:rsid w:val="00407532"/>
    <w:rsid w:val="00415DCC"/>
    <w:rsid w:val="00416EA0"/>
    <w:rsid w:val="00417882"/>
    <w:rsid w:val="004218A6"/>
    <w:rsid w:val="004218C8"/>
    <w:rsid w:val="004266AC"/>
    <w:rsid w:val="00431B1E"/>
    <w:rsid w:val="00433727"/>
    <w:rsid w:val="00437993"/>
    <w:rsid w:val="004421B8"/>
    <w:rsid w:val="00445E57"/>
    <w:rsid w:val="00450811"/>
    <w:rsid w:val="004523AD"/>
    <w:rsid w:val="00454962"/>
    <w:rsid w:val="00456048"/>
    <w:rsid w:val="00456073"/>
    <w:rsid w:val="0045647D"/>
    <w:rsid w:val="0046021A"/>
    <w:rsid w:val="00460D8E"/>
    <w:rsid w:val="0046320A"/>
    <w:rsid w:val="004669C3"/>
    <w:rsid w:val="00466CA5"/>
    <w:rsid w:val="00471DA9"/>
    <w:rsid w:val="0047596A"/>
    <w:rsid w:val="004765A8"/>
    <w:rsid w:val="00485AFC"/>
    <w:rsid w:val="00486F60"/>
    <w:rsid w:val="00492F63"/>
    <w:rsid w:val="004957F0"/>
    <w:rsid w:val="00495878"/>
    <w:rsid w:val="00496B04"/>
    <w:rsid w:val="004A26C8"/>
    <w:rsid w:val="004A3953"/>
    <w:rsid w:val="004A4B35"/>
    <w:rsid w:val="004A74B4"/>
    <w:rsid w:val="004B22DC"/>
    <w:rsid w:val="004B4647"/>
    <w:rsid w:val="004B7AEB"/>
    <w:rsid w:val="004C3C5B"/>
    <w:rsid w:val="004D5149"/>
    <w:rsid w:val="004E072A"/>
    <w:rsid w:val="004E0E3D"/>
    <w:rsid w:val="004F39B8"/>
    <w:rsid w:val="004F4503"/>
    <w:rsid w:val="004F73B2"/>
    <w:rsid w:val="004F7550"/>
    <w:rsid w:val="00501CEF"/>
    <w:rsid w:val="00503615"/>
    <w:rsid w:val="00503984"/>
    <w:rsid w:val="0050524E"/>
    <w:rsid w:val="00513ED1"/>
    <w:rsid w:val="00514830"/>
    <w:rsid w:val="00525E33"/>
    <w:rsid w:val="00526A1E"/>
    <w:rsid w:val="00531B27"/>
    <w:rsid w:val="00533444"/>
    <w:rsid w:val="00535245"/>
    <w:rsid w:val="00537486"/>
    <w:rsid w:val="005457EE"/>
    <w:rsid w:val="00546CC8"/>
    <w:rsid w:val="00550932"/>
    <w:rsid w:val="005569D7"/>
    <w:rsid w:val="00563E0F"/>
    <w:rsid w:val="00564B5C"/>
    <w:rsid w:val="005668FA"/>
    <w:rsid w:val="005712E7"/>
    <w:rsid w:val="005837BA"/>
    <w:rsid w:val="00584216"/>
    <w:rsid w:val="00586E63"/>
    <w:rsid w:val="0058741A"/>
    <w:rsid w:val="00594063"/>
    <w:rsid w:val="00595D70"/>
    <w:rsid w:val="005968D1"/>
    <w:rsid w:val="005A3307"/>
    <w:rsid w:val="005A5F2D"/>
    <w:rsid w:val="005B0E34"/>
    <w:rsid w:val="005B141C"/>
    <w:rsid w:val="005C17A7"/>
    <w:rsid w:val="005C5728"/>
    <w:rsid w:val="005C695B"/>
    <w:rsid w:val="005D6D45"/>
    <w:rsid w:val="005E0361"/>
    <w:rsid w:val="005E3DDE"/>
    <w:rsid w:val="005E59C7"/>
    <w:rsid w:val="005E6947"/>
    <w:rsid w:val="005E7356"/>
    <w:rsid w:val="005F2243"/>
    <w:rsid w:val="005F29C7"/>
    <w:rsid w:val="00611AA1"/>
    <w:rsid w:val="0061514E"/>
    <w:rsid w:val="00621105"/>
    <w:rsid w:val="00626836"/>
    <w:rsid w:val="006312D5"/>
    <w:rsid w:val="00631CEF"/>
    <w:rsid w:val="0064160F"/>
    <w:rsid w:val="006443E0"/>
    <w:rsid w:val="0064668B"/>
    <w:rsid w:val="00670DB5"/>
    <w:rsid w:val="00673677"/>
    <w:rsid w:val="006743B6"/>
    <w:rsid w:val="00677AF0"/>
    <w:rsid w:val="0068392B"/>
    <w:rsid w:val="00683C3B"/>
    <w:rsid w:val="00685F8F"/>
    <w:rsid w:val="00692C9C"/>
    <w:rsid w:val="006945C0"/>
    <w:rsid w:val="006A14D4"/>
    <w:rsid w:val="006A77CE"/>
    <w:rsid w:val="006B0C9B"/>
    <w:rsid w:val="006B2C40"/>
    <w:rsid w:val="006B68B2"/>
    <w:rsid w:val="006C0718"/>
    <w:rsid w:val="006C361E"/>
    <w:rsid w:val="006C796E"/>
    <w:rsid w:val="006C7DBA"/>
    <w:rsid w:val="006D16C4"/>
    <w:rsid w:val="006D5DED"/>
    <w:rsid w:val="006E0556"/>
    <w:rsid w:val="007021D7"/>
    <w:rsid w:val="00715879"/>
    <w:rsid w:val="00720C7A"/>
    <w:rsid w:val="007222E5"/>
    <w:rsid w:val="007317F7"/>
    <w:rsid w:val="00741A61"/>
    <w:rsid w:val="0074390C"/>
    <w:rsid w:val="0074646A"/>
    <w:rsid w:val="007536D9"/>
    <w:rsid w:val="00753890"/>
    <w:rsid w:val="00765E6A"/>
    <w:rsid w:val="00767C27"/>
    <w:rsid w:val="00772F80"/>
    <w:rsid w:val="0077461A"/>
    <w:rsid w:val="007767BB"/>
    <w:rsid w:val="00776EF7"/>
    <w:rsid w:val="00780DB1"/>
    <w:rsid w:val="00781FB4"/>
    <w:rsid w:val="00781FF8"/>
    <w:rsid w:val="007845CA"/>
    <w:rsid w:val="007919D0"/>
    <w:rsid w:val="007974E2"/>
    <w:rsid w:val="007A22E1"/>
    <w:rsid w:val="007B1EBE"/>
    <w:rsid w:val="007B3216"/>
    <w:rsid w:val="007B3AF0"/>
    <w:rsid w:val="007C097A"/>
    <w:rsid w:val="007C1623"/>
    <w:rsid w:val="007C3634"/>
    <w:rsid w:val="007C59B9"/>
    <w:rsid w:val="007D7457"/>
    <w:rsid w:val="007E40CB"/>
    <w:rsid w:val="007E552C"/>
    <w:rsid w:val="007E6420"/>
    <w:rsid w:val="007E7303"/>
    <w:rsid w:val="007F3B84"/>
    <w:rsid w:val="00803EAA"/>
    <w:rsid w:val="00804959"/>
    <w:rsid w:val="0080679B"/>
    <w:rsid w:val="0081140E"/>
    <w:rsid w:val="008140F4"/>
    <w:rsid w:val="00816A52"/>
    <w:rsid w:val="00823698"/>
    <w:rsid w:val="008242E8"/>
    <w:rsid w:val="008340A0"/>
    <w:rsid w:val="00836931"/>
    <w:rsid w:val="0083752A"/>
    <w:rsid w:val="008463E8"/>
    <w:rsid w:val="00856105"/>
    <w:rsid w:val="00856BEE"/>
    <w:rsid w:val="008640F2"/>
    <w:rsid w:val="0087081D"/>
    <w:rsid w:val="00875741"/>
    <w:rsid w:val="00875A64"/>
    <w:rsid w:val="008768B3"/>
    <w:rsid w:val="008811E8"/>
    <w:rsid w:val="0088205E"/>
    <w:rsid w:val="00887C46"/>
    <w:rsid w:val="00897A2C"/>
    <w:rsid w:val="008A07E0"/>
    <w:rsid w:val="008A4FB2"/>
    <w:rsid w:val="008A5803"/>
    <w:rsid w:val="008A716C"/>
    <w:rsid w:val="008C462C"/>
    <w:rsid w:val="008C56A8"/>
    <w:rsid w:val="008C63C0"/>
    <w:rsid w:val="008E5BFB"/>
    <w:rsid w:val="008F1A4A"/>
    <w:rsid w:val="008F2842"/>
    <w:rsid w:val="008F2B11"/>
    <w:rsid w:val="00901077"/>
    <w:rsid w:val="009055C0"/>
    <w:rsid w:val="00906E34"/>
    <w:rsid w:val="00913553"/>
    <w:rsid w:val="009151CB"/>
    <w:rsid w:val="00915628"/>
    <w:rsid w:val="00917FD2"/>
    <w:rsid w:val="00922132"/>
    <w:rsid w:val="00922167"/>
    <w:rsid w:val="009239EA"/>
    <w:rsid w:val="0092664F"/>
    <w:rsid w:val="00931C1F"/>
    <w:rsid w:val="00952A50"/>
    <w:rsid w:val="00954EB4"/>
    <w:rsid w:val="009552E8"/>
    <w:rsid w:val="00955986"/>
    <w:rsid w:val="009670EE"/>
    <w:rsid w:val="00971A51"/>
    <w:rsid w:val="00971DF5"/>
    <w:rsid w:val="009738AB"/>
    <w:rsid w:val="00976A03"/>
    <w:rsid w:val="009956A4"/>
    <w:rsid w:val="009970A9"/>
    <w:rsid w:val="009A413B"/>
    <w:rsid w:val="009A76C1"/>
    <w:rsid w:val="009B0449"/>
    <w:rsid w:val="009B10A9"/>
    <w:rsid w:val="009B44A5"/>
    <w:rsid w:val="009B7F6B"/>
    <w:rsid w:val="009C4C06"/>
    <w:rsid w:val="009E0E7B"/>
    <w:rsid w:val="009E5BB4"/>
    <w:rsid w:val="009F58EA"/>
    <w:rsid w:val="00A01330"/>
    <w:rsid w:val="00A04388"/>
    <w:rsid w:val="00A1257D"/>
    <w:rsid w:val="00A14082"/>
    <w:rsid w:val="00A14229"/>
    <w:rsid w:val="00A1787A"/>
    <w:rsid w:val="00A25DEE"/>
    <w:rsid w:val="00A2618C"/>
    <w:rsid w:val="00A264E3"/>
    <w:rsid w:val="00A31A09"/>
    <w:rsid w:val="00A32103"/>
    <w:rsid w:val="00A32887"/>
    <w:rsid w:val="00A345EB"/>
    <w:rsid w:val="00A35969"/>
    <w:rsid w:val="00A3646A"/>
    <w:rsid w:val="00A461E9"/>
    <w:rsid w:val="00A46FFF"/>
    <w:rsid w:val="00A54FF4"/>
    <w:rsid w:val="00A63110"/>
    <w:rsid w:val="00A654BA"/>
    <w:rsid w:val="00A65C0A"/>
    <w:rsid w:val="00A661CF"/>
    <w:rsid w:val="00A700C1"/>
    <w:rsid w:val="00A711B7"/>
    <w:rsid w:val="00A802A0"/>
    <w:rsid w:val="00A82314"/>
    <w:rsid w:val="00A86C9F"/>
    <w:rsid w:val="00A87738"/>
    <w:rsid w:val="00A92B05"/>
    <w:rsid w:val="00A93508"/>
    <w:rsid w:val="00AA08F6"/>
    <w:rsid w:val="00AA0DC4"/>
    <w:rsid w:val="00AA7B87"/>
    <w:rsid w:val="00AB12E5"/>
    <w:rsid w:val="00AB2136"/>
    <w:rsid w:val="00AB7912"/>
    <w:rsid w:val="00AC03D6"/>
    <w:rsid w:val="00AC2050"/>
    <w:rsid w:val="00AC2218"/>
    <w:rsid w:val="00AC2D49"/>
    <w:rsid w:val="00AD3523"/>
    <w:rsid w:val="00AD6D24"/>
    <w:rsid w:val="00AD6F68"/>
    <w:rsid w:val="00AE4F1B"/>
    <w:rsid w:val="00AF294B"/>
    <w:rsid w:val="00AF393F"/>
    <w:rsid w:val="00AF4E51"/>
    <w:rsid w:val="00AF73C0"/>
    <w:rsid w:val="00AF7553"/>
    <w:rsid w:val="00B0381B"/>
    <w:rsid w:val="00B03981"/>
    <w:rsid w:val="00B052BD"/>
    <w:rsid w:val="00B05A18"/>
    <w:rsid w:val="00B10C65"/>
    <w:rsid w:val="00B11A09"/>
    <w:rsid w:val="00B1211B"/>
    <w:rsid w:val="00B127D6"/>
    <w:rsid w:val="00B23F1B"/>
    <w:rsid w:val="00B24FB5"/>
    <w:rsid w:val="00B355D6"/>
    <w:rsid w:val="00B35A05"/>
    <w:rsid w:val="00B370AB"/>
    <w:rsid w:val="00B40D6A"/>
    <w:rsid w:val="00B45F56"/>
    <w:rsid w:val="00B5016F"/>
    <w:rsid w:val="00B55873"/>
    <w:rsid w:val="00B57613"/>
    <w:rsid w:val="00B61F47"/>
    <w:rsid w:val="00B67F74"/>
    <w:rsid w:val="00B71AD2"/>
    <w:rsid w:val="00B72B3B"/>
    <w:rsid w:val="00B730F9"/>
    <w:rsid w:val="00B7408F"/>
    <w:rsid w:val="00B74B1D"/>
    <w:rsid w:val="00B7724A"/>
    <w:rsid w:val="00B8338F"/>
    <w:rsid w:val="00B9276C"/>
    <w:rsid w:val="00B956F6"/>
    <w:rsid w:val="00BA1706"/>
    <w:rsid w:val="00BB20DD"/>
    <w:rsid w:val="00BB2492"/>
    <w:rsid w:val="00BB2B91"/>
    <w:rsid w:val="00BB3D37"/>
    <w:rsid w:val="00BC4931"/>
    <w:rsid w:val="00BC6F42"/>
    <w:rsid w:val="00BD291C"/>
    <w:rsid w:val="00BD5C96"/>
    <w:rsid w:val="00BE503D"/>
    <w:rsid w:val="00BF25D6"/>
    <w:rsid w:val="00BF27C0"/>
    <w:rsid w:val="00BF32B4"/>
    <w:rsid w:val="00C00895"/>
    <w:rsid w:val="00C033D7"/>
    <w:rsid w:val="00C04EA3"/>
    <w:rsid w:val="00C066F6"/>
    <w:rsid w:val="00C07801"/>
    <w:rsid w:val="00C11C73"/>
    <w:rsid w:val="00C24194"/>
    <w:rsid w:val="00C34451"/>
    <w:rsid w:val="00C37D8E"/>
    <w:rsid w:val="00C41D26"/>
    <w:rsid w:val="00C44842"/>
    <w:rsid w:val="00C470B0"/>
    <w:rsid w:val="00C53A96"/>
    <w:rsid w:val="00C55F02"/>
    <w:rsid w:val="00C60FFB"/>
    <w:rsid w:val="00C656BB"/>
    <w:rsid w:val="00C72028"/>
    <w:rsid w:val="00C7505E"/>
    <w:rsid w:val="00C75115"/>
    <w:rsid w:val="00C8506D"/>
    <w:rsid w:val="00C9269D"/>
    <w:rsid w:val="00C92DC5"/>
    <w:rsid w:val="00C95203"/>
    <w:rsid w:val="00CA06E6"/>
    <w:rsid w:val="00CA1C4D"/>
    <w:rsid w:val="00CA3A12"/>
    <w:rsid w:val="00CB362E"/>
    <w:rsid w:val="00CB4282"/>
    <w:rsid w:val="00CB76FF"/>
    <w:rsid w:val="00CC51BA"/>
    <w:rsid w:val="00CD07B2"/>
    <w:rsid w:val="00CE47B0"/>
    <w:rsid w:val="00CE5C79"/>
    <w:rsid w:val="00CE77AD"/>
    <w:rsid w:val="00CF1745"/>
    <w:rsid w:val="00CF4D77"/>
    <w:rsid w:val="00CF6C6B"/>
    <w:rsid w:val="00D01EC6"/>
    <w:rsid w:val="00D01F40"/>
    <w:rsid w:val="00D03027"/>
    <w:rsid w:val="00D04848"/>
    <w:rsid w:val="00D07BF4"/>
    <w:rsid w:val="00D07D8D"/>
    <w:rsid w:val="00D10978"/>
    <w:rsid w:val="00D1448E"/>
    <w:rsid w:val="00D26EBC"/>
    <w:rsid w:val="00D327B5"/>
    <w:rsid w:val="00D341D6"/>
    <w:rsid w:val="00D34DCB"/>
    <w:rsid w:val="00D37F37"/>
    <w:rsid w:val="00D41BA8"/>
    <w:rsid w:val="00D52B99"/>
    <w:rsid w:val="00D53FF5"/>
    <w:rsid w:val="00D55785"/>
    <w:rsid w:val="00D608D8"/>
    <w:rsid w:val="00D609D6"/>
    <w:rsid w:val="00D63A51"/>
    <w:rsid w:val="00D662AD"/>
    <w:rsid w:val="00D72969"/>
    <w:rsid w:val="00D731A0"/>
    <w:rsid w:val="00D81518"/>
    <w:rsid w:val="00D85B24"/>
    <w:rsid w:val="00D8765F"/>
    <w:rsid w:val="00D918F7"/>
    <w:rsid w:val="00D9799C"/>
    <w:rsid w:val="00DA35A6"/>
    <w:rsid w:val="00DA495A"/>
    <w:rsid w:val="00DB1FB3"/>
    <w:rsid w:val="00DB4663"/>
    <w:rsid w:val="00DC2A37"/>
    <w:rsid w:val="00DC5015"/>
    <w:rsid w:val="00DC787C"/>
    <w:rsid w:val="00DE04B7"/>
    <w:rsid w:val="00DE3C93"/>
    <w:rsid w:val="00DE55C7"/>
    <w:rsid w:val="00DE58E9"/>
    <w:rsid w:val="00DE7146"/>
    <w:rsid w:val="00DF2ACB"/>
    <w:rsid w:val="00DF5CBF"/>
    <w:rsid w:val="00E01C4C"/>
    <w:rsid w:val="00E03377"/>
    <w:rsid w:val="00E03432"/>
    <w:rsid w:val="00E1039D"/>
    <w:rsid w:val="00E104CD"/>
    <w:rsid w:val="00E11D1F"/>
    <w:rsid w:val="00E11DB5"/>
    <w:rsid w:val="00E25102"/>
    <w:rsid w:val="00E31DD4"/>
    <w:rsid w:val="00E41AEE"/>
    <w:rsid w:val="00E51F03"/>
    <w:rsid w:val="00E56721"/>
    <w:rsid w:val="00E56CF2"/>
    <w:rsid w:val="00E661AB"/>
    <w:rsid w:val="00E76A2C"/>
    <w:rsid w:val="00E802E0"/>
    <w:rsid w:val="00E958D4"/>
    <w:rsid w:val="00EB0732"/>
    <w:rsid w:val="00EB36A9"/>
    <w:rsid w:val="00EB4CE3"/>
    <w:rsid w:val="00EB505E"/>
    <w:rsid w:val="00EB5A2E"/>
    <w:rsid w:val="00EB6F4B"/>
    <w:rsid w:val="00EC15BE"/>
    <w:rsid w:val="00EC16F5"/>
    <w:rsid w:val="00EC256B"/>
    <w:rsid w:val="00EC5774"/>
    <w:rsid w:val="00EC67D4"/>
    <w:rsid w:val="00EC7CE2"/>
    <w:rsid w:val="00ED1B68"/>
    <w:rsid w:val="00ED2423"/>
    <w:rsid w:val="00EE4A92"/>
    <w:rsid w:val="00EF6DA2"/>
    <w:rsid w:val="00F00274"/>
    <w:rsid w:val="00F02420"/>
    <w:rsid w:val="00F02E5B"/>
    <w:rsid w:val="00F03EA7"/>
    <w:rsid w:val="00F12519"/>
    <w:rsid w:val="00F13FDB"/>
    <w:rsid w:val="00F17611"/>
    <w:rsid w:val="00F2202F"/>
    <w:rsid w:val="00F22869"/>
    <w:rsid w:val="00F2361D"/>
    <w:rsid w:val="00F247E0"/>
    <w:rsid w:val="00F26D06"/>
    <w:rsid w:val="00F327CD"/>
    <w:rsid w:val="00F41147"/>
    <w:rsid w:val="00F41F46"/>
    <w:rsid w:val="00F43CB0"/>
    <w:rsid w:val="00F45ADB"/>
    <w:rsid w:val="00F47E70"/>
    <w:rsid w:val="00F529D2"/>
    <w:rsid w:val="00F57B3D"/>
    <w:rsid w:val="00F6070E"/>
    <w:rsid w:val="00F6120A"/>
    <w:rsid w:val="00F73C3E"/>
    <w:rsid w:val="00F76F95"/>
    <w:rsid w:val="00F80D71"/>
    <w:rsid w:val="00F831F0"/>
    <w:rsid w:val="00F8763F"/>
    <w:rsid w:val="00F946EE"/>
    <w:rsid w:val="00F97A71"/>
    <w:rsid w:val="00FA0B87"/>
    <w:rsid w:val="00FB1502"/>
    <w:rsid w:val="00FB1B44"/>
    <w:rsid w:val="00FB5BFD"/>
    <w:rsid w:val="00FD2613"/>
    <w:rsid w:val="00FD3B6B"/>
    <w:rsid w:val="00FE0C2A"/>
    <w:rsid w:val="00FE37C4"/>
    <w:rsid w:val="00FE37F0"/>
    <w:rsid w:val="00FE7F0F"/>
    <w:rsid w:val="00FF1770"/>
    <w:rsid w:val="00FF23B7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2"/>
    <o:shapelayout v:ext="edit">
      <o:idmap v:ext="edit" data="1"/>
    </o:shapelayout>
  </w:shapeDefaults>
  <w:decimalSymbol w:val="."/>
  <w:listSeparator w:val=","/>
  <w14:docId w14:val="42AEEBF2"/>
  <w15:docId w15:val="{EA1DD94F-2B86-4766-8621-CD84096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42"/>
    <w:pPr>
      <w:spacing w:before="120" w:after="120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8B2"/>
    <w:pPr>
      <w:keepNext/>
      <w:keepLines/>
      <w:spacing w:before="360"/>
      <w:outlineLvl w:val="0"/>
    </w:pPr>
    <w:rPr>
      <w:rFonts w:cstheme="minorHAnsi"/>
      <w:bCs/>
      <w:caps/>
      <w:color w:val="1F497D" w:themeColor="text2"/>
      <w:sz w:val="32"/>
      <w:szCs w:val="28"/>
    </w:rPr>
  </w:style>
  <w:style w:type="paragraph" w:styleId="Heading2">
    <w:name w:val="heading 2"/>
    <w:basedOn w:val="Subtitle"/>
    <w:next w:val="Normal"/>
    <w:link w:val="Heading2Char"/>
    <w:uiPriority w:val="9"/>
    <w:qFormat/>
    <w:rsid w:val="00B40D6A"/>
    <w:pPr>
      <w:keepNext/>
      <w:keepLines/>
      <w:spacing w:before="240"/>
      <w:outlineLvl w:val="1"/>
    </w:pPr>
    <w:rPr>
      <w:color w:val="1F497D" w:themeColor="text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2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Georgia" w:hAnsi="Georgia"/>
      <w:i/>
      <w:sz w:val="22"/>
    </w:rPr>
  </w:style>
  <w:style w:type="paragraph" w:styleId="BodyText3">
    <w:name w:val="Body Text 3"/>
    <w:basedOn w:val="Normal"/>
    <w:pPr>
      <w:tabs>
        <w:tab w:val="left" w:pos="1276"/>
      </w:tabs>
    </w:pPr>
    <w:rPr>
      <w:rFonts w:ascii="Georgia" w:hAnsi="Georgia"/>
      <w:b/>
      <w:sz w:val="22"/>
    </w:rPr>
  </w:style>
  <w:style w:type="paragraph" w:styleId="BalloonText">
    <w:name w:val="Balloon Text"/>
    <w:basedOn w:val="Normal"/>
    <w:semiHidden/>
    <w:rsid w:val="00EB4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2F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2FA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E072A"/>
    <w:pPr>
      <w:ind w:left="720"/>
      <w:contextualSpacing/>
    </w:pPr>
  </w:style>
  <w:style w:type="character" w:styleId="FootnoteReference">
    <w:name w:val="footnote reference"/>
    <w:uiPriority w:val="99"/>
    <w:rsid w:val="004E072A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rsid w:val="00931C1F"/>
    <w:rPr>
      <w:sz w:val="24"/>
    </w:rPr>
  </w:style>
  <w:style w:type="paragraph" w:customStyle="1" w:styleId="Tabletext">
    <w:name w:val="Table text"/>
    <w:qFormat/>
    <w:rsid w:val="00B40D6A"/>
    <w:pPr>
      <w:contextualSpacing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rsid w:val="005668FA"/>
    <w:pPr>
      <w:spacing w:after="200"/>
    </w:pPr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rsid w:val="005668FA"/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B40D6A"/>
    <w:rPr>
      <w:rFonts w:ascii="Calibri" w:hAnsi="Calibri"/>
      <w:iCs/>
      <w:color w:val="1F497D" w:themeColor="text2"/>
      <w:sz w:val="32"/>
      <w:szCs w:val="24"/>
      <w:lang w:bidi="hi-IN"/>
    </w:rPr>
  </w:style>
  <w:style w:type="table" w:styleId="TableGrid">
    <w:name w:val="Table Grid"/>
    <w:basedOn w:val="TableNormal"/>
    <w:rsid w:val="00D7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86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869"/>
    <w:rPr>
      <w:rFonts w:asciiTheme="minorHAnsi" w:eastAsiaTheme="minorEastAsia" w:hAnsiTheme="minorHAnsi" w:cstheme="minorBidi"/>
      <w:b/>
      <w:bCs/>
    </w:rPr>
  </w:style>
  <w:style w:type="character" w:customStyle="1" w:styleId="HeaderChar">
    <w:name w:val="Header Char"/>
    <w:basedOn w:val="DefaultParagraphFont"/>
    <w:link w:val="Header"/>
    <w:rsid w:val="00062378"/>
    <w:rPr>
      <w:sz w:val="24"/>
    </w:rPr>
  </w:style>
  <w:style w:type="table" w:styleId="GridTable1Light-Accent1">
    <w:name w:val="Grid Table 1 Light Accent 1"/>
    <w:basedOn w:val="TableNormal"/>
    <w:uiPriority w:val="46"/>
    <w:rsid w:val="00A935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560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F224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uiPriority w:val="22"/>
    <w:qFormat/>
    <w:rsid w:val="008F2842"/>
    <w:rPr>
      <w:rFonts w:asciiTheme="minorHAnsi" w:hAnsiTheme="minorHAnsi"/>
      <w:b w:val="0"/>
      <w:bCs/>
      <w:color w:val="auto"/>
      <w:sz w:val="24"/>
    </w:rPr>
  </w:style>
  <w:style w:type="character" w:styleId="IntenseEmphasis">
    <w:name w:val="Intense Emphasis"/>
    <w:uiPriority w:val="21"/>
    <w:qFormat/>
    <w:rsid w:val="005F2243"/>
    <w:rPr>
      <w:b/>
      <w:bCs/>
      <w:i/>
      <w:iCs/>
      <w:color w:val="1F497D"/>
    </w:rPr>
  </w:style>
  <w:style w:type="paragraph" w:styleId="NormalWeb">
    <w:name w:val="Normal (Web)"/>
    <w:basedOn w:val="Normal"/>
    <w:uiPriority w:val="99"/>
    <w:semiHidden/>
    <w:unhideWhenUsed/>
    <w:rsid w:val="00A9350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243"/>
    <w:pPr>
      <w:numPr>
        <w:ilvl w:val="1"/>
      </w:numPr>
      <w:spacing w:after="180" w:line="274" w:lineRule="auto"/>
    </w:pPr>
    <w:rPr>
      <w:rFonts w:ascii="Calibri" w:hAnsi="Calibri"/>
      <w:iCs/>
      <w:color w:val="265898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5F2243"/>
    <w:rPr>
      <w:rFonts w:ascii="Calibri" w:hAnsi="Calibri"/>
      <w:iCs/>
      <w:color w:val="265898"/>
      <w:sz w:val="32"/>
      <w:szCs w:val="24"/>
      <w:lang w:bidi="hi-IN"/>
    </w:rPr>
  </w:style>
  <w:style w:type="character" w:customStyle="1" w:styleId="Heading1Char">
    <w:name w:val="Heading 1 Char"/>
    <w:link w:val="Heading1"/>
    <w:uiPriority w:val="9"/>
    <w:rsid w:val="006B68B2"/>
    <w:rPr>
      <w:rFonts w:asciiTheme="minorHAnsi" w:hAnsiTheme="minorHAnsi" w:cstheme="minorHAnsi"/>
      <w:bCs/>
      <w:caps/>
      <w:color w:val="1F497D" w:themeColor="text2"/>
      <w:sz w:val="32"/>
      <w:szCs w:val="28"/>
    </w:rPr>
  </w:style>
  <w:style w:type="paragraph" w:styleId="ListBullet">
    <w:name w:val="List Bullet"/>
    <w:basedOn w:val="Normal"/>
    <w:rsid w:val="00A264E3"/>
    <w:pPr>
      <w:tabs>
        <w:tab w:val="num" w:pos="340"/>
      </w:tabs>
      <w:ind w:left="340" w:hanging="340"/>
      <w:contextualSpacing/>
    </w:pPr>
    <w:rPr>
      <w:rFonts w:ascii="Univers 45 Light" w:hAnsi="Univers 45 Light"/>
      <w:sz w:val="20"/>
      <w:szCs w:val="24"/>
    </w:rPr>
  </w:style>
  <w:style w:type="table" w:styleId="LightList-Accent1">
    <w:name w:val="Light List Accent 1"/>
    <w:basedOn w:val="TableNormal"/>
    <w:uiPriority w:val="61"/>
    <w:rsid w:val="00A264E3"/>
    <w:rPr>
      <w:rFonts w:eastAsiaTheme="minorHAnsi" w:cstheme="minorBidi"/>
      <w:sz w:val="24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4669C3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B40D6A"/>
    <w:rPr>
      <w:rFonts w:asciiTheme="minorHAnsi" w:hAnsiTheme="minorHAnsi"/>
      <w:i/>
      <w:iC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2941E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41ED"/>
  </w:style>
  <w:style w:type="paragraph" w:customStyle="1" w:styleId="subsection">
    <w:name w:val="subsection"/>
    <w:basedOn w:val="Normal"/>
    <w:rsid w:val="00A65C0A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semiHidden/>
    <w:unhideWhenUsed/>
    <w:rsid w:val="00E03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03377"/>
    <w:rPr>
      <w:rFonts w:ascii="Consolas" w:hAnsi="Consolas"/>
      <w:sz w:val="21"/>
      <w:szCs w:val="21"/>
    </w:rPr>
  </w:style>
  <w:style w:type="table" w:styleId="MediumGrid2-Accent5">
    <w:name w:val="Medium Grid 2 Accent 5"/>
    <w:basedOn w:val="TableNormal"/>
    <w:uiPriority w:val="68"/>
    <w:rsid w:val="00F73C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le">
    <w:name w:val="Title"/>
    <w:next w:val="Normal"/>
    <w:link w:val="TitleChar"/>
    <w:qFormat/>
    <w:rsid w:val="008F2842"/>
    <w:pPr>
      <w:pBdr>
        <w:top w:val="single" w:sz="4" w:space="1" w:color="1F497D" w:themeColor="text2"/>
      </w:pBdr>
      <w:contextualSpacing/>
      <w:jc w:val="center"/>
    </w:pPr>
    <w:rPr>
      <w:rFonts w:asciiTheme="minorHAnsi" w:eastAsiaTheme="majorEastAsia" w:hAnsiTheme="minorHAnsi" w:cstheme="majorBidi"/>
      <w:b/>
      <w:color w:val="1F497D" w:themeColor="text2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rsid w:val="008F2842"/>
    <w:rPr>
      <w:rFonts w:asciiTheme="minorHAnsi" w:eastAsiaTheme="majorEastAsia" w:hAnsiTheme="minorHAnsi" w:cstheme="majorBidi"/>
      <w:b/>
      <w:color w:val="1F497D" w:themeColor="text2"/>
      <w:spacing w:val="-10"/>
      <w:kern w:val="28"/>
      <w:sz w:val="8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25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40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6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23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8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41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77DF-51CE-4669-AA05-188A940E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A8472-5878-4EB7-B4F7-64A0889C04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233483-ED3D-4816-B882-A5A92E24A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6CF77-00E1-4129-B632-BEE60291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888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2015-16 Operations Report of the Aged Care Financing Authority</vt:lpstr>
    </vt:vector>
  </TitlesOfParts>
  <Company>HFS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Operations Report of the Aged Care Financing Authority</dc:title>
  <dc:creator>Department of Health</dc:creator>
  <cp:keywords>Aged Care</cp:keywords>
  <cp:lastModifiedBy>Maschke, Elvia</cp:lastModifiedBy>
  <cp:revision>4</cp:revision>
  <cp:lastPrinted>2019-07-08T07:42:00Z</cp:lastPrinted>
  <dcterms:created xsi:type="dcterms:W3CDTF">2019-11-22T05:40:00Z</dcterms:created>
  <dcterms:modified xsi:type="dcterms:W3CDTF">2019-11-22T05:57:00Z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0x010100E0627BD2E77EA4458DC41A270DF2E32B</vt:lpwstr>
  </property>
</Properties>
</file>