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033" w:rsidRPr="00A8727E" w:rsidRDefault="002F3033" w:rsidP="005C2244">
      <w:bookmarkStart w:id="0" w:name="_GoBack"/>
      <w:bookmarkEnd w:id="0"/>
      <w:r>
        <w:rPr>
          <w:noProof/>
          <w:lang w:eastAsia="en-AU"/>
        </w:rPr>
        <w:drawing>
          <wp:inline distT="0" distB="0" distL="0" distR="0" wp14:anchorId="5EEFA959" wp14:editId="2B40A402">
            <wp:extent cx="2372400" cy="570340"/>
            <wp:effectExtent l="0" t="0" r="8890" b="1270"/>
            <wp:docPr id="30" name="Picture 30" descr="DH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_inline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2400" cy="570340"/>
                    </a:xfrm>
                    <a:prstGeom prst="rect">
                      <a:avLst/>
                    </a:prstGeom>
                    <a:noFill/>
                    <a:ln>
                      <a:noFill/>
                    </a:ln>
                  </pic:spPr>
                </pic:pic>
              </a:graphicData>
            </a:graphic>
          </wp:inline>
        </w:drawing>
      </w:r>
    </w:p>
    <w:p w:rsidR="002F3033" w:rsidRDefault="002F3033" w:rsidP="005C2244"/>
    <w:p w:rsidR="002F3033" w:rsidRPr="00A8727E" w:rsidRDefault="000A3C0E" w:rsidP="005C2244">
      <w:r>
        <w:rPr>
          <w:noProof/>
          <w:lang w:eastAsia="en-AU"/>
        </w:rPr>
        <w:drawing>
          <wp:inline distT="0" distB="0" distL="0" distR="0" wp14:anchorId="4244B351" wp14:editId="60A0113A">
            <wp:extent cx="3402000" cy="1164277"/>
            <wp:effectExtent l="0" t="0" r="8255" b="0"/>
            <wp:docPr id="10" name="Picture 10" descr="National Bowel Cancer Screening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O4\CO\PHD\CPCB\Bowel Screening\Communication\Logos and Letterheads\Program Logo - JPEG Low Resolu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2000" cy="1164277"/>
                    </a:xfrm>
                    <a:prstGeom prst="rect">
                      <a:avLst/>
                    </a:prstGeom>
                    <a:noFill/>
                    <a:ln>
                      <a:noFill/>
                    </a:ln>
                  </pic:spPr>
                </pic:pic>
              </a:graphicData>
            </a:graphic>
          </wp:inline>
        </w:drawing>
      </w:r>
    </w:p>
    <w:p w:rsidR="002F3033" w:rsidRDefault="002F3033" w:rsidP="005C2244"/>
    <w:p w:rsidR="002F3033" w:rsidRPr="005C2244" w:rsidRDefault="002F3033" w:rsidP="005C2244">
      <w:pPr>
        <w:pStyle w:val="Title"/>
      </w:pPr>
      <w:bookmarkStart w:id="1" w:name="_Toc402882493"/>
      <w:bookmarkStart w:id="2" w:name="_Toc423351649"/>
      <w:r w:rsidRPr="005C2244">
        <w:t>Quality Framework</w:t>
      </w:r>
      <w:bookmarkEnd w:id="1"/>
      <w:bookmarkEnd w:id="2"/>
    </w:p>
    <w:p w:rsidR="005C2244" w:rsidRPr="00E43AEC" w:rsidRDefault="005C2244" w:rsidP="00A8727E">
      <w:pPr>
        <w:pStyle w:val="Subtitle"/>
      </w:pPr>
      <w:r w:rsidRPr="00E43AEC">
        <w:t xml:space="preserve">OCTOBER </w:t>
      </w:r>
      <w:r w:rsidRPr="00A8727E">
        <w:t>2016</w:t>
      </w:r>
    </w:p>
    <w:p w:rsidR="005C2244" w:rsidRPr="00E43AEC" w:rsidRDefault="005C2244" w:rsidP="005C2244">
      <w:pPr>
        <w:rPr>
          <w:b/>
          <w:caps/>
          <w:color w:val="17365D"/>
          <w:sz w:val="24"/>
          <w:szCs w:val="24"/>
        </w:rPr>
      </w:pPr>
      <w:r w:rsidRPr="00E43AEC">
        <w:rPr>
          <w:b/>
          <w:caps/>
          <w:color w:val="17365D"/>
          <w:sz w:val="24"/>
          <w:szCs w:val="24"/>
        </w:rPr>
        <w:t>Version 1.0</w:t>
      </w:r>
    </w:p>
    <w:p w:rsidR="00947B18" w:rsidRDefault="00947B18" w:rsidP="005C2244">
      <w:pPr>
        <w:sectPr w:rsidR="00947B18" w:rsidSect="00980575">
          <w:headerReference w:type="default" r:id="rId10"/>
          <w:footerReference w:type="default" r:id="rId11"/>
          <w:pgSz w:w="11906" w:h="16838"/>
          <w:pgMar w:top="1418" w:right="1304" w:bottom="1418" w:left="1304" w:header="708" w:footer="708" w:gutter="0"/>
          <w:cols w:space="708"/>
          <w:docGrid w:linePitch="360"/>
        </w:sectPr>
      </w:pPr>
    </w:p>
    <w:p w:rsidR="00F2042E" w:rsidRPr="005C2244" w:rsidRDefault="004053F1" w:rsidP="005C2244">
      <w:r w:rsidRPr="005C2244">
        <w:lastRenderedPageBreak/>
        <w:t xml:space="preserve">This document was </w:t>
      </w:r>
      <w:r w:rsidR="001820DA" w:rsidRPr="005C2244">
        <w:t xml:space="preserve">initially </w:t>
      </w:r>
      <w:r w:rsidRPr="005C2244">
        <w:t xml:space="preserve">drafted by the Australian Government Department of Health in consultation with </w:t>
      </w:r>
      <w:r w:rsidR="00E055FE" w:rsidRPr="005C2244">
        <w:t>the Quality Framework Working Group.</w:t>
      </w:r>
      <w:r w:rsidR="001820DA" w:rsidRPr="005C2244">
        <w:t xml:space="preserve">  Subsequent support from the Program’s advisory groups assisted in its finalisation.</w:t>
      </w:r>
    </w:p>
    <w:p w:rsidR="00325068" w:rsidRPr="00325068" w:rsidRDefault="00325068" w:rsidP="005C2244">
      <w:r>
        <w:t xml:space="preserve">The report was </w:t>
      </w:r>
      <w:r w:rsidR="008143D5">
        <w:t xml:space="preserve">reviewed </w:t>
      </w:r>
      <w:r w:rsidR="006F3797">
        <w:t xml:space="preserve">by the Program </w:t>
      </w:r>
      <w:r w:rsidR="008143D5">
        <w:t xml:space="preserve">Clinical Advisory Group, </w:t>
      </w:r>
      <w:r w:rsidR="00444D23">
        <w:t>the Program</w:t>
      </w:r>
      <w:r w:rsidR="007458FC">
        <w:t xml:space="preserve"> Delivery Advisory Group</w:t>
      </w:r>
      <w:r w:rsidR="003817C8">
        <w:t>,</w:t>
      </w:r>
      <w:r w:rsidR="007458FC">
        <w:t xml:space="preserve"> </w:t>
      </w:r>
      <w:r w:rsidR="006327D4">
        <w:t>and endorsed by the</w:t>
      </w:r>
      <w:r w:rsidR="008143D5">
        <w:t xml:space="preserve"> </w:t>
      </w:r>
      <w:r>
        <w:t>Standing Committee on</w:t>
      </w:r>
      <w:r w:rsidR="008143D5">
        <w:t xml:space="preserve"> Screening </w:t>
      </w:r>
      <w:r w:rsidR="003E2832">
        <w:t>in October 2016</w:t>
      </w:r>
      <w:r w:rsidR="006327D4">
        <w:t>.</w:t>
      </w:r>
    </w:p>
    <w:p w:rsidR="00F2042E" w:rsidRDefault="00F2042E" w:rsidP="005C2244">
      <w:r>
        <w:t>Enquiries should be directed to:</w:t>
      </w:r>
    </w:p>
    <w:p w:rsidR="00F2042E" w:rsidRDefault="00F2042E" w:rsidP="005C2244">
      <w:r>
        <w:t>The Director</w:t>
      </w:r>
    </w:p>
    <w:p w:rsidR="00F2042E" w:rsidRDefault="00F2042E" w:rsidP="005C2244">
      <w:r>
        <w:t>Bowel Screening Section</w:t>
      </w:r>
    </w:p>
    <w:p w:rsidR="00F2042E" w:rsidRDefault="00F2042E" w:rsidP="005C2244">
      <w:r>
        <w:t xml:space="preserve">Email:  </w:t>
      </w:r>
      <w:hyperlink r:id="rId12" w:history="1">
        <w:r w:rsidRPr="00CB62B4">
          <w:rPr>
            <w:rStyle w:val="Hyperlink"/>
          </w:rPr>
          <w:t>nbcsp@health.gov.au</w:t>
        </w:r>
      </w:hyperlink>
      <w:r>
        <w:br w:type="page"/>
      </w:r>
    </w:p>
    <w:p w:rsidR="0068059C" w:rsidRDefault="00AB0A69" w:rsidP="00947B18">
      <w:pPr>
        <w:pStyle w:val="Heading1"/>
        <w:numPr>
          <w:ilvl w:val="0"/>
          <w:numId w:val="0"/>
        </w:numPr>
        <w:ind w:left="658" w:hanging="431"/>
      </w:pPr>
      <w:bookmarkStart w:id="3" w:name="_Toc393874161"/>
      <w:bookmarkStart w:id="4" w:name="_Toc394569622"/>
      <w:bookmarkStart w:id="5" w:name="_Toc394913900"/>
      <w:bookmarkStart w:id="6" w:name="_Toc395262058"/>
      <w:bookmarkStart w:id="7" w:name="_Toc423351650"/>
      <w:bookmarkStart w:id="8" w:name="_Toc453221713"/>
      <w:bookmarkStart w:id="9" w:name="_Toc457988574"/>
      <w:bookmarkStart w:id="10" w:name="_Toc458067726"/>
      <w:bookmarkStart w:id="11" w:name="_Toc458067900"/>
      <w:bookmarkStart w:id="12" w:name="_Toc458436027"/>
      <w:bookmarkStart w:id="13" w:name="_Toc476220182"/>
      <w:bookmarkStart w:id="14" w:name="_Toc478110527"/>
      <w:r w:rsidRPr="00155BE3">
        <w:lastRenderedPageBreak/>
        <w:t>Table of Contents</w:t>
      </w:r>
      <w:bookmarkEnd w:id="3"/>
      <w:bookmarkEnd w:id="4"/>
      <w:bookmarkEnd w:id="5"/>
      <w:bookmarkEnd w:id="6"/>
      <w:bookmarkEnd w:id="7"/>
      <w:bookmarkEnd w:id="8"/>
      <w:bookmarkEnd w:id="9"/>
      <w:bookmarkEnd w:id="10"/>
      <w:bookmarkEnd w:id="11"/>
      <w:bookmarkEnd w:id="12"/>
      <w:bookmarkEnd w:id="13"/>
      <w:bookmarkEnd w:id="14"/>
    </w:p>
    <w:p w:rsidR="00305C63" w:rsidRPr="00305C63" w:rsidRDefault="00305C63" w:rsidP="00305C63"/>
    <w:p w:rsidR="00901E4F" w:rsidRDefault="00B3775A">
      <w:pPr>
        <w:pStyle w:val="TOC1"/>
        <w:rPr>
          <w:rFonts w:asciiTheme="minorHAnsi" w:eastAsiaTheme="minorEastAsia" w:hAnsiTheme="minorHAnsi"/>
          <w:sz w:val="22"/>
          <w:lang w:eastAsia="en-AU"/>
        </w:rPr>
      </w:pPr>
      <w:r>
        <w:fldChar w:fldCharType="begin"/>
      </w:r>
      <w:r>
        <w:instrText xml:space="preserve"> TOC \o "1-3" \h \z \t "Table title,1" </w:instrText>
      </w:r>
      <w:r>
        <w:fldChar w:fldCharType="separate"/>
      </w:r>
      <w:hyperlink w:anchor="_Toc478110527" w:history="1">
        <w:r w:rsidR="00901E4F" w:rsidRPr="00A74644">
          <w:rPr>
            <w:rStyle w:val="Hyperlink"/>
          </w:rPr>
          <w:t>Table of Contents</w:t>
        </w:r>
        <w:r w:rsidR="00901E4F">
          <w:rPr>
            <w:webHidden/>
          </w:rPr>
          <w:tab/>
        </w:r>
        <w:r w:rsidR="00901E4F">
          <w:rPr>
            <w:webHidden/>
          </w:rPr>
          <w:fldChar w:fldCharType="begin"/>
        </w:r>
        <w:r w:rsidR="00901E4F">
          <w:rPr>
            <w:webHidden/>
          </w:rPr>
          <w:instrText xml:space="preserve"> PAGEREF _Toc478110527 \h </w:instrText>
        </w:r>
        <w:r w:rsidR="00901E4F">
          <w:rPr>
            <w:webHidden/>
          </w:rPr>
        </w:r>
        <w:r w:rsidR="00901E4F">
          <w:rPr>
            <w:webHidden/>
          </w:rPr>
          <w:fldChar w:fldCharType="separate"/>
        </w:r>
        <w:r w:rsidR="00901E4F">
          <w:rPr>
            <w:webHidden/>
          </w:rPr>
          <w:t>3</w:t>
        </w:r>
        <w:r w:rsidR="00901E4F">
          <w:rPr>
            <w:webHidden/>
          </w:rPr>
          <w:fldChar w:fldCharType="end"/>
        </w:r>
      </w:hyperlink>
    </w:p>
    <w:p w:rsidR="00901E4F" w:rsidRDefault="00800630">
      <w:pPr>
        <w:pStyle w:val="TOC1"/>
        <w:rPr>
          <w:rFonts w:asciiTheme="minorHAnsi" w:eastAsiaTheme="minorEastAsia" w:hAnsiTheme="minorHAnsi"/>
          <w:sz w:val="22"/>
          <w:lang w:eastAsia="en-AU"/>
        </w:rPr>
      </w:pPr>
      <w:hyperlink w:anchor="_Toc478110528" w:history="1">
        <w:r w:rsidR="00901E4F" w:rsidRPr="00A74644">
          <w:rPr>
            <w:rStyle w:val="Hyperlink"/>
          </w:rPr>
          <w:t>Version Control and Distribution</w:t>
        </w:r>
        <w:r w:rsidR="00901E4F">
          <w:rPr>
            <w:webHidden/>
          </w:rPr>
          <w:tab/>
        </w:r>
        <w:r w:rsidR="00901E4F">
          <w:rPr>
            <w:webHidden/>
          </w:rPr>
          <w:fldChar w:fldCharType="begin"/>
        </w:r>
        <w:r w:rsidR="00901E4F">
          <w:rPr>
            <w:webHidden/>
          </w:rPr>
          <w:instrText xml:space="preserve"> PAGEREF _Toc478110528 \h </w:instrText>
        </w:r>
        <w:r w:rsidR="00901E4F">
          <w:rPr>
            <w:webHidden/>
          </w:rPr>
        </w:r>
        <w:r w:rsidR="00901E4F">
          <w:rPr>
            <w:webHidden/>
          </w:rPr>
          <w:fldChar w:fldCharType="separate"/>
        </w:r>
        <w:r w:rsidR="00901E4F">
          <w:rPr>
            <w:webHidden/>
          </w:rPr>
          <w:t>5</w:t>
        </w:r>
        <w:r w:rsidR="00901E4F">
          <w:rPr>
            <w:webHidden/>
          </w:rPr>
          <w:fldChar w:fldCharType="end"/>
        </w:r>
      </w:hyperlink>
    </w:p>
    <w:p w:rsidR="00901E4F" w:rsidRDefault="00800630">
      <w:pPr>
        <w:pStyle w:val="TOC1"/>
        <w:rPr>
          <w:rFonts w:asciiTheme="minorHAnsi" w:eastAsiaTheme="minorEastAsia" w:hAnsiTheme="minorHAnsi"/>
          <w:sz w:val="22"/>
          <w:lang w:eastAsia="en-AU"/>
        </w:rPr>
      </w:pPr>
      <w:hyperlink w:anchor="_Toc478110529" w:history="1">
        <w:r w:rsidR="00901E4F" w:rsidRPr="00A74644">
          <w:rPr>
            <w:rStyle w:val="Hyperlink"/>
          </w:rPr>
          <w:t>Terms and Abbreviations</w:t>
        </w:r>
        <w:r w:rsidR="00901E4F">
          <w:rPr>
            <w:webHidden/>
          </w:rPr>
          <w:tab/>
        </w:r>
        <w:r w:rsidR="00901E4F">
          <w:rPr>
            <w:webHidden/>
          </w:rPr>
          <w:fldChar w:fldCharType="begin"/>
        </w:r>
        <w:r w:rsidR="00901E4F">
          <w:rPr>
            <w:webHidden/>
          </w:rPr>
          <w:instrText xml:space="preserve"> PAGEREF _Toc478110529 \h </w:instrText>
        </w:r>
        <w:r w:rsidR="00901E4F">
          <w:rPr>
            <w:webHidden/>
          </w:rPr>
        </w:r>
        <w:r w:rsidR="00901E4F">
          <w:rPr>
            <w:webHidden/>
          </w:rPr>
          <w:fldChar w:fldCharType="separate"/>
        </w:r>
        <w:r w:rsidR="00901E4F">
          <w:rPr>
            <w:webHidden/>
          </w:rPr>
          <w:t>6</w:t>
        </w:r>
        <w:r w:rsidR="00901E4F">
          <w:rPr>
            <w:webHidden/>
          </w:rPr>
          <w:fldChar w:fldCharType="end"/>
        </w:r>
      </w:hyperlink>
    </w:p>
    <w:p w:rsidR="00901E4F" w:rsidRDefault="00800630">
      <w:pPr>
        <w:pStyle w:val="TOC1"/>
        <w:tabs>
          <w:tab w:val="left" w:pos="440"/>
        </w:tabs>
        <w:rPr>
          <w:rFonts w:asciiTheme="minorHAnsi" w:eastAsiaTheme="minorEastAsia" w:hAnsiTheme="minorHAnsi"/>
          <w:sz w:val="22"/>
          <w:lang w:eastAsia="en-AU"/>
        </w:rPr>
      </w:pPr>
      <w:hyperlink w:anchor="_Toc478110530" w:history="1">
        <w:r w:rsidR="00901E4F" w:rsidRPr="00A74644">
          <w:rPr>
            <w:rStyle w:val="Hyperlink"/>
          </w:rPr>
          <w:t>1</w:t>
        </w:r>
        <w:r w:rsidR="00901E4F">
          <w:rPr>
            <w:rFonts w:asciiTheme="minorHAnsi" w:eastAsiaTheme="minorEastAsia" w:hAnsiTheme="minorHAnsi"/>
            <w:sz w:val="22"/>
            <w:lang w:eastAsia="en-AU"/>
          </w:rPr>
          <w:tab/>
        </w:r>
        <w:r w:rsidR="00901E4F" w:rsidRPr="00A74644">
          <w:rPr>
            <w:rStyle w:val="Hyperlink"/>
          </w:rPr>
          <w:t>Introduction</w:t>
        </w:r>
        <w:r w:rsidR="00901E4F">
          <w:rPr>
            <w:webHidden/>
          </w:rPr>
          <w:tab/>
        </w:r>
        <w:r w:rsidR="00901E4F">
          <w:rPr>
            <w:webHidden/>
          </w:rPr>
          <w:fldChar w:fldCharType="begin"/>
        </w:r>
        <w:r w:rsidR="00901E4F">
          <w:rPr>
            <w:webHidden/>
          </w:rPr>
          <w:instrText xml:space="preserve"> PAGEREF _Toc478110530 \h </w:instrText>
        </w:r>
        <w:r w:rsidR="00901E4F">
          <w:rPr>
            <w:webHidden/>
          </w:rPr>
        </w:r>
        <w:r w:rsidR="00901E4F">
          <w:rPr>
            <w:webHidden/>
          </w:rPr>
          <w:fldChar w:fldCharType="separate"/>
        </w:r>
        <w:r w:rsidR="00901E4F">
          <w:rPr>
            <w:webHidden/>
          </w:rPr>
          <w:t>8</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31" w:history="1">
        <w:r w:rsidR="00901E4F" w:rsidRPr="00A74644">
          <w:rPr>
            <w:rStyle w:val="Hyperlink"/>
          </w:rPr>
          <w:t>1.1</w:t>
        </w:r>
        <w:r w:rsidR="00901E4F">
          <w:rPr>
            <w:rFonts w:asciiTheme="minorHAnsi" w:eastAsiaTheme="minorEastAsia" w:hAnsiTheme="minorHAnsi"/>
            <w:sz w:val="22"/>
            <w:lang w:eastAsia="en-AU"/>
          </w:rPr>
          <w:tab/>
        </w:r>
        <w:r w:rsidR="00901E4F" w:rsidRPr="00A74644">
          <w:rPr>
            <w:rStyle w:val="Hyperlink"/>
          </w:rPr>
          <w:t>Introduction</w:t>
        </w:r>
        <w:r w:rsidR="00901E4F">
          <w:rPr>
            <w:webHidden/>
          </w:rPr>
          <w:tab/>
        </w:r>
        <w:r w:rsidR="00901E4F">
          <w:rPr>
            <w:webHidden/>
          </w:rPr>
          <w:fldChar w:fldCharType="begin"/>
        </w:r>
        <w:r w:rsidR="00901E4F">
          <w:rPr>
            <w:webHidden/>
          </w:rPr>
          <w:instrText xml:space="preserve"> PAGEREF _Toc478110531 \h </w:instrText>
        </w:r>
        <w:r w:rsidR="00901E4F">
          <w:rPr>
            <w:webHidden/>
          </w:rPr>
        </w:r>
        <w:r w:rsidR="00901E4F">
          <w:rPr>
            <w:webHidden/>
          </w:rPr>
          <w:fldChar w:fldCharType="separate"/>
        </w:r>
        <w:r w:rsidR="00901E4F">
          <w:rPr>
            <w:webHidden/>
          </w:rPr>
          <w:t>8</w:t>
        </w:r>
        <w:r w:rsidR="00901E4F">
          <w:rPr>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32" w:history="1">
        <w:r w:rsidR="00901E4F" w:rsidRPr="00A74644">
          <w:rPr>
            <w:rStyle w:val="Hyperlink"/>
            <w:noProof/>
          </w:rPr>
          <w:t>1.1.1</w:t>
        </w:r>
        <w:r w:rsidR="00901E4F">
          <w:rPr>
            <w:rFonts w:asciiTheme="minorHAnsi" w:eastAsiaTheme="minorEastAsia" w:hAnsiTheme="minorHAnsi"/>
            <w:noProof/>
            <w:sz w:val="22"/>
            <w:lang w:eastAsia="en-AU"/>
          </w:rPr>
          <w:tab/>
        </w:r>
        <w:r w:rsidR="00901E4F" w:rsidRPr="00A74644">
          <w:rPr>
            <w:rStyle w:val="Hyperlink"/>
            <w:noProof/>
          </w:rPr>
          <w:t>About this Quality Framework</w:t>
        </w:r>
        <w:r w:rsidR="00901E4F">
          <w:rPr>
            <w:noProof/>
            <w:webHidden/>
          </w:rPr>
          <w:tab/>
        </w:r>
        <w:r w:rsidR="00901E4F">
          <w:rPr>
            <w:noProof/>
            <w:webHidden/>
          </w:rPr>
          <w:fldChar w:fldCharType="begin"/>
        </w:r>
        <w:r w:rsidR="00901E4F">
          <w:rPr>
            <w:noProof/>
            <w:webHidden/>
          </w:rPr>
          <w:instrText xml:space="preserve"> PAGEREF _Toc478110532 \h </w:instrText>
        </w:r>
        <w:r w:rsidR="00901E4F">
          <w:rPr>
            <w:noProof/>
            <w:webHidden/>
          </w:rPr>
        </w:r>
        <w:r w:rsidR="00901E4F">
          <w:rPr>
            <w:noProof/>
            <w:webHidden/>
          </w:rPr>
          <w:fldChar w:fldCharType="separate"/>
        </w:r>
        <w:r w:rsidR="00901E4F">
          <w:rPr>
            <w:noProof/>
            <w:webHidden/>
          </w:rPr>
          <w:t>8</w:t>
        </w:r>
        <w:r w:rsidR="00901E4F">
          <w:rPr>
            <w:noProof/>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33" w:history="1">
        <w:r w:rsidR="00901E4F" w:rsidRPr="00A74644">
          <w:rPr>
            <w:rStyle w:val="Hyperlink"/>
            <w:noProof/>
          </w:rPr>
          <w:t>1.1.2</w:t>
        </w:r>
        <w:r w:rsidR="00901E4F">
          <w:rPr>
            <w:rFonts w:asciiTheme="minorHAnsi" w:eastAsiaTheme="minorEastAsia" w:hAnsiTheme="minorHAnsi"/>
            <w:noProof/>
            <w:sz w:val="22"/>
            <w:lang w:eastAsia="en-AU"/>
          </w:rPr>
          <w:tab/>
        </w:r>
        <w:r w:rsidR="00901E4F" w:rsidRPr="00A74644">
          <w:rPr>
            <w:rStyle w:val="Hyperlink"/>
            <w:noProof/>
          </w:rPr>
          <w:t>Screening Pathway</w:t>
        </w:r>
        <w:r w:rsidR="00901E4F">
          <w:rPr>
            <w:noProof/>
            <w:webHidden/>
          </w:rPr>
          <w:tab/>
        </w:r>
        <w:r w:rsidR="00901E4F">
          <w:rPr>
            <w:noProof/>
            <w:webHidden/>
          </w:rPr>
          <w:fldChar w:fldCharType="begin"/>
        </w:r>
        <w:r w:rsidR="00901E4F">
          <w:rPr>
            <w:noProof/>
            <w:webHidden/>
          </w:rPr>
          <w:instrText xml:space="preserve"> PAGEREF _Toc478110533 \h </w:instrText>
        </w:r>
        <w:r w:rsidR="00901E4F">
          <w:rPr>
            <w:noProof/>
            <w:webHidden/>
          </w:rPr>
        </w:r>
        <w:r w:rsidR="00901E4F">
          <w:rPr>
            <w:noProof/>
            <w:webHidden/>
          </w:rPr>
          <w:fldChar w:fldCharType="separate"/>
        </w:r>
        <w:r w:rsidR="00901E4F">
          <w:rPr>
            <w:noProof/>
            <w:webHidden/>
          </w:rPr>
          <w:t>9</w:t>
        </w:r>
        <w:r w:rsidR="00901E4F">
          <w:rPr>
            <w:noProof/>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34" w:history="1">
        <w:r w:rsidR="00901E4F" w:rsidRPr="00A74644">
          <w:rPr>
            <w:rStyle w:val="Hyperlink"/>
            <w:noProof/>
          </w:rPr>
          <w:t>1.1.3</w:t>
        </w:r>
        <w:r w:rsidR="00901E4F">
          <w:rPr>
            <w:rFonts w:asciiTheme="minorHAnsi" w:eastAsiaTheme="minorEastAsia" w:hAnsiTheme="minorHAnsi"/>
            <w:noProof/>
            <w:sz w:val="22"/>
            <w:lang w:eastAsia="en-AU"/>
          </w:rPr>
          <w:tab/>
        </w:r>
        <w:r w:rsidR="00901E4F" w:rsidRPr="00A74644">
          <w:rPr>
            <w:rStyle w:val="Hyperlink"/>
            <w:noProof/>
          </w:rPr>
          <w:t>Quality Framework governance and monitoring</w:t>
        </w:r>
        <w:r w:rsidR="00901E4F">
          <w:rPr>
            <w:noProof/>
            <w:webHidden/>
          </w:rPr>
          <w:tab/>
        </w:r>
        <w:r w:rsidR="00901E4F">
          <w:rPr>
            <w:noProof/>
            <w:webHidden/>
          </w:rPr>
          <w:fldChar w:fldCharType="begin"/>
        </w:r>
        <w:r w:rsidR="00901E4F">
          <w:rPr>
            <w:noProof/>
            <w:webHidden/>
          </w:rPr>
          <w:instrText xml:space="preserve"> PAGEREF _Toc478110534 \h </w:instrText>
        </w:r>
        <w:r w:rsidR="00901E4F">
          <w:rPr>
            <w:noProof/>
            <w:webHidden/>
          </w:rPr>
        </w:r>
        <w:r w:rsidR="00901E4F">
          <w:rPr>
            <w:noProof/>
            <w:webHidden/>
          </w:rPr>
          <w:fldChar w:fldCharType="separate"/>
        </w:r>
        <w:r w:rsidR="00901E4F">
          <w:rPr>
            <w:noProof/>
            <w:webHidden/>
          </w:rPr>
          <w:t>9</w:t>
        </w:r>
        <w:r w:rsidR="00901E4F">
          <w:rPr>
            <w:noProof/>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35" w:history="1">
        <w:r w:rsidR="00901E4F" w:rsidRPr="00A74644">
          <w:rPr>
            <w:rStyle w:val="Hyperlink"/>
            <w:noProof/>
          </w:rPr>
          <w:t>1.1.4</w:t>
        </w:r>
        <w:r w:rsidR="00901E4F">
          <w:rPr>
            <w:rFonts w:asciiTheme="minorHAnsi" w:eastAsiaTheme="minorEastAsia" w:hAnsiTheme="minorHAnsi"/>
            <w:noProof/>
            <w:sz w:val="22"/>
            <w:lang w:eastAsia="en-AU"/>
          </w:rPr>
          <w:tab/>
        </w:r>
        <w:r w:rsidR="00901E4F" w:rsidRPr="00A74644">
          <w:rPr>
            <w:rStyle w:val="Hyperlink"/>
            <w:noProof/>
          </w:rPr>
          <w:t>Who should use this Quality Framework?</w:t>
        </w:r>
        <w:r w:rsidR="00901E4F">
          <w:rPr>
            <w:noProof/>
            <w:webHidden/>
          </w:rPr>
          <w:tab/>
        </w:r>
        <w:r w:rsidR="00901E4F">
          <w:rPr>
            <w:noProof/>
            <w:webHidden/>
          </w:rPr>
          <w:fldChar w:fldCharType="begin"/>
        </w:r>
        <w:r w:rsidR="00901E4F">
          <w:rPr>
            <w:noProof/>
            <w:webHidden/>
          </w:rPr>
          <w:instrText xml:space="preserve"> PAGEREF _Toc478110535 \h </w:instrText>
        </w:r>
        <w:r w:rsidR="00901E4F">
          <w:rPr>
            <w:noProof/>
            <w:webHidden/>
          </w:rPr>
        </w:r>
        <w:r w:rsidR="00901E4F">
          <w:rPr>
            <w:noProof/>
            <w:webHidden/>
          </w:rPr>
          <w:fldChar w:fldCharType="separate"/>
        </w:r>
        <w:r w:rsidR="00901E4F">
          <w:rPr>
            <w:noProof/>
            <w:webHidden/>
          </w:rPr>
          <w:t>10</w:t>
        </w:r>
        <w:r w:rsidR="00901E4F">
          <w:rPr>
            <w:noProof/>
            <w:webHidden/>
          </w:rPr>
          <w:fldChar w:fldCharType="end"/>
        </w:r>
      </w:hyperlink>
    </w:p>
    <w:p w:rsidR="00901E4F" w:rsidRDefault="00800630">
      <w:pPr>
        <w:pStyle w:val="TOC1"/>
        <w:rPr>
          <w:rFonts w:asciiTheme="minorHAnsi" w:eastAsiaTheme="minorEastAsia" w:hAnsiTheme="minorHAnsi"/>
          <w:sz w:val="22"/>
          <w:lang w:eastAsia="en-AU"/>
        </w:rPr>
      </w:pPr>
      <w:hyperlink w:anchor="_Toc478110536" w:history="1">
        <w:r w:rsidR="00901E4F" w:rsidRPr="00A74644">
          <w:rPr>
            <w:rStyle w:val="Hyperlink"/>
          </w:rPr>
          <w:t>Table 1 - Who should use the Quality Framework?</w:t>
        </w:r>
        <w:r w:rsidR="00901E4F">
          <w:rPr>
            <w:webHidden/>
          </w:rPr>
          <w:tab/>
        </w:r>
        <w:r w:rsidR="00901E4F">
          <w:rPr>
            <w:webHidden/>
          </w:rPr>
          <w:fldChar w:fldCharType="begin"/>
        </w:r>
        <w:r w:rsidR="00901E4F">
          <w:rPr>
            <w:webHidden/>
          </w:rPr>
          <w:instrText xml:space="preserve"> PAGEREF _Toc478110536 \h </w:instrText>
        </w:r>
        <w:r w:rsidR="00901E4F">
          <w:rPr>
            <w:webHidden/>
          </w:rPr>
        </w:r>
        <w:r w:rsidR="00901E4F">
          <w:rPr>
            <w:webHidden/>
          </w:rPr>
          <w:fldChar w:fldCharType="separate"/>
        </w:r>
        <w:r w:rsidR="00901E4F">
          <w:rPr>
            <w:webHidden/>
          </w:rPr>
          <w:t>10</w:t>
        </w:r>
        <w:r w:rsidR="00901E4F">
          <w:rPr>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37" w:history="1">
        <w:r w:rsidR="00901E4F" w:rsidRPr="00A74644">
          <w:rPr>
            <w:rStyle w:val="Hyperlink"/>
            <w:noProof/>
          </w:rPr>
          <w:t>1.1.5</w:t>
        </w:r>
        <w:r w:rsidR="00901E4F">
          <w:rPr>
            <w:rFonts w:asciiTheme="minorHAnsi" w:eastAsiaTheme="minorEastAsia" w:hAnsiTheme="minorHAnsi"/>
            <w:noProof/>
            <w:sz w:val="22"/>
            <w:lang w:eastAsia="en-AU"/>
          </w:rPr>
          <w:tab/>
        </w:r>
        <w:r w:rsidR="00901E4F" w:rsidRPr="00A74644">
          <w:rPr>
            <w:rStyle w:val="Hyperlink"/>
            <w:noProof/>
          </w:rPr>
          <w:t>Development of the Quality Framework</w:t>
        </w:r>
        <w:r w:rsidR="00901E4F">
          <w:rPr>
            <w:noProof/>
            <w:webHidden/>
          </w:rPr>
          <w:tab/>
        </w:r>
        <w:r w:rsidR="00901E4F">
          <w:rPr>
            <w:noProof/>
            <w:webHidden/>
          </w:rPr>
          <w:fldChar w:fldCharType="begin"/>
        </w:r>
        <w:r w:rsidR="00901E4F">
          <w:rPr>
            <w:noProof/>
            <w:webHidden/>
          </w:rPr>
          <w:instrText xml:space="preserve"> PAGEREF _Toc478110537 \h </w:instrText>
        </w:r>
        <w:r w:rsidR="00901E4F">
          <w:rPr>
            <w:noProof/>
            <w:webHidden/>
          </w:rPr>
        </w:r>
        <w:r w:rsidR="00901E4F">
          <w:rPr>
            <w:noProof/>
            <w:webHidden/>
          </w:rPr>
          <w:fldChar w:fldCharType="separate"/>
        </w:r>
        <w:r w:rsidR="00901E4F">
          <w:rPr>
            <w:noProof/>
            <w:webHidden/>
          </w:rPr>
          <w:t>10</w:t>
        </w:r>
        <w:r w:rsidR="00901E4F">
          <w:rPr>
            <w:noProof/>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38" w:history="1">
        <w:r w:rsidR="00901E4F" w:rsidRPr="00A74644">
          <w:rPr>
            <w:rStyle w:val="Hyperlink"/>
            <w:noProof/>
          </w:rPr>
          <w:t>1.1.6</w:t>
        </w:r>
        <w:r w:rsidR="00901E4F">
          <w:rPr>
            <w:rFonts w:asciiTheme="minorHAnsi" w:eastAsiaTheme="minorEastAsia" w:hAnsiTheme="minorHAnsi"/>
            <w:noProof/>
            <w:sz w:val="22"/>
            <w:lang w:eastAsia="en-AU"/>
          </w:rPr>
          <w:tab/>
        </w:r>
        <w:r w:rsidR="00901E4F" w:rsidRPr="00A74644">
          <w:rPr>
            <w:rStyle w:val="Hyperlink"/>
            <w:noProof/>
          </w:rPr>
          <w:t>Quality Framework Principles</w:t>
        </w:r>
        <w:r w:rsidR="00901E4F">
          <w:rPr>
            <w:noProof/>
            <w:webHidden/>
          </w:rPr>
          <w:tab/>
        </w:r>
        <w:r w:rsidR="00901E4F">
          <w:rPr>
            <w:noProof/>
            <w:webHidden/>
          </w:rPr>
          <w:fldChar w:fldCharType="begin"/>
        </w:r>
        <w:r w:rsidR="00901E4F">
          <w:rPr>
            <w:noProof/>
            <w:webHidden/>
          </w:rPr>
          <w:instrText xml:space="preserve"> PAGEREF _Toc478110538 \h </w:instrText>
        </w:r>
        <w:r w:rsidR="00901E4F">
          <w:rPr>
            <w:noProof/>
            <w:webHidden/>
          </w:rPr>
        </w:r>
        <w:r w:rsidR="00901E4F">
          <w:rPr>
            <w:noProof/>
            <w:webHidden/>
          </w:rPr>
          <w:fldChar w:fldCharType="separate"/>
        </w:r>
        <w:r w:rsidR="00901E4F">
          <w:rPr>
            <w:noProof/>
            <w:webHidden/>
          </w:rPr>
          <w:t>11</w:t>
        </w:r>
        <w:r w:rsidR="00901E4F">
          <w:rPr>
            <w:noProof/>
            <w:webHidden/>
          </w:rPr>
          <w:fldChar w:fldCharType="end"/>
        </w:r>
      </w:hyperlink>
    </w:p>
    <w:p w:rsidR="00901E4F" w:rsidRDefault="00800630">
      <w:pPr>
        <w:pStyle w:val="TOC2"/>
        <w:rPr>
          <w:rFonts w:asciiTheme="minorHAnsi" w:eastAsiaTheme="minorEastAsia" w:hAnsiTheme="minorHAnsi"/>
          <w:sz w:val="22"/>
          <w:lang w:eastAsia="en-AU"/>
        </w:rPr>
      </w:pPr>
      <w:hyperlink w:anchor="_Toc478110539" w:history="1">
        <w:r w:rsidR="00901E4F" w:rsidRPr="00A74644">
          <w:rPr>
            <w:rStyle w:val="Hyperlink"/>
          </w:rPr>
          <w:t>1.2</w:t>
        </w:r>
        <w:r w:rsidR="00901E4F">
          <w:rPr>
            <w:rFonts w:asciiTheme="minorHAnsi" w:eastAsiaTheme="minorEastAsia" w:hAnsiTheme="minorHAnsi"/>
            <w:sz w:val="22"/>
            <w:lang w:eastAsia="en-AU"/>
          </w:rPr>
          <w:tab/>
        </w:r>
        <w:r w:rsidR="00901E4F" w:rsidRPr="00A74644">
          <w:rPr>
            <w:rStyle w:val="Hyperlink"/>
          </w:rPr>
          <w:t>National Bowel Cancer Screening Program</w:t>
        </w:r>
        <w:r w:rsidR="00901E4F">
          <w:rPr>
            <w:webHidden/>
          </w:rPr>
          <w:tab/>
        </w:r>
        <w:r w:rsidR="00901E4F">
          <w:rPr>
            <w:webHidden/>
          </w:rPr>
          <w:fldChar w:fldCharType="begin"/>
        </w:r>
        <w:r w:rsidR="00901E4F">
          <w:rPr>
            <w:webHidden/>
          </w:rPr>
          <w:instrText xml:space="preserve"> PAGEREF _Toc478110539 \h </w:instrText>
        </w:r>
        <w:r w:rsidR="00901E4F">
          <w:rPr>
            <w:webHidden/>
          </w:rPr>
        </w:r>
        <w:r w:rsidR="00901E4F">
          <w:rPr>
            <w:webHidden/>
          </w:rPr>
          <w:fldChar w:fldCharType="separate"/>
        </w:r>
        <w:r w:rsidR="00901E4F">
          <w:rPr>
            <w:webHidden/>
          </w:rPr>
          <w:t>12</w:t>
        </w:r>
        <w:r w:rsidR="00901E4F">
          <w:rPr>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40" w:history="1">
        <w:r w:rsidR="00901E4F" w:rsidRPr="00A74644">
          <w:rPr>
            <w:rStyle w:val="Hyperlink"/>
            <w:noProof/>
          </w:rPr>
          <w:t>1.2.1</w:t>
        </w:r>
        <w:r w:rsidR="00901E4F">
          <w:rPr>
            <w:rFonts w:asciiTheme="minorHAnsi" w:eastAsiaTheme="minorEastAsia" w:hAnsiTheme="minorHAnsi"/>
            <w:noProof/>
            <w:sz w:val="22"/>
            <w:lang w:eastAsia="en-AU"/>
          </w:rPr>
          <w:tab/>
        </w:r>
        <w:r w:rsidR="00901E4F" w:rsidRPr="00A74644">
          <w:rPr>
            <w:rStyle w:val="Hyperlink"/>
            <w:noProof/>
          </w:rPr>
          <w:t>Objectives</w:t>
        </w:r>
        <w:r w:rsidR="00901E4F">
          <w:rPr>
            <w:noProof/>
            <w:webHidden/>
          </w:rPr>
          <w:tab/>
        </w:r>
        <w:r w:rsidR="00901E4F">
          <w:rPr>
            <w:noProof/>
            <w:webHidden/>
          </w:rPr>
          <w:fldChar w:fldCharType="begin"/>
        </w:r>
        <w:r w:rsidR="00901E4F">
          <w:rPr>
            <w:noProof/>
            <w:webHidden/>
          </w:rPr>
          <w:instrText xml:space="preserve"> PAGEREF _Toc478110540 \h </w:instrText>
        </w:r>
        <w:r w:rsidR="00901E4F">
          <w:rPr>
            <w:noProof/>
            <w:webHidden/>
          </w:rPr>
        </w:r>
        <w:r w:rsidR="00901E4F">
          <w:rPr>
            <w:noProof/>
            <w:webHidden/>
          </w:rPr>
          <w:fldChar w:fldCharType="separate"/>
        </w:r>
        <w:r w:rsidR="00901E4F">
          <w:rPr>
            <w:noProof/>
            <w:webHidden/>
          </w:rPr>
          <w:t>13</w:t>
        </w:r>
        <w:r w:rsidR="00901E4F">
          <w:rPr>
            <w:noProof/>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41" w:history="1">
        <w:r w:rsidR="00901E4F" w:rsidRPr="00A74644">
          <w:rPr>
            <w:rStyle w:val="Hyperlink"/>
            <w:noProof/>
          </w:rPr>
          <w:t>1.2.2</w:t>
        </w:r>
        <w:r w:rsidR="00901E4F">
          <w:rPr>
            <w:rFonts w:asciiTheme="minorHAnsi" w:eastAsiaTheme="minorEastAsia" w:hAnsiTheme="minorHAnsi"/>
            <w:noProof/>
            <w:sz w:val="22"/>
            <w:lang w:eastAsia="en-AU"/>
          </w:rPr>
          <w:tab/>
        </w:r>
        <w:r w:rsidR="00901E4F" w:rsidRPr="00A74644">
          <w:rPr>
            <w:rStyle w:val="Hyperlink"/>
            <w:noProof/>
          </w:rPr>
          <w:t>Governance</w:t>
        </w:r>
        <w:r w:rsidR="00901E4F">
          <w:rPr>
            <w:noProof/>
            <w:webHidden/>
          </w:rPr>
          <w:tab/>
        </w:r>
        <w:r w:rsidR="00901E4F">
          <w:rPr>
            <w:noProof/>
            <w:webHidden/>
          </w:rPr>
          <w:fldChar w:fldCharType="begin"/>
        </w:r>
        <w:r w:rsidR="00901E4F">
          <w:rPr>
            <w:noProof/>
            <w:webHidden/>
          </w:rPr>
          <w:instrText xml:space="preserve"> PAGEREF _Toc478110541 \h </w:instrText>
        </w:r>
        <w:r w:rsidR="00901E4F">
          <w:rPr>
            <w:noProof/>
            <w:webHidden/>
          </w:rPr>
        </w:r>
        <w:r w:rsidR="00901E4F">
          <w:rPr>
            <w:noProof/>
            <w:webHidden/>
          </w:rPr>
          <w:fldChar w:fldCharType="separate"/>
        </w:r>
        <w:r w:rsidR="00901E4F">
          <w:rPr>
            <w:noProof/>
            <w:webHidden/>
          </w:rPr>
          <w:t>13</w:t>
        </w:r>
        <w:r w:rsidR="00901E4F">
          <w:rPr>
            <w:noProof/>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42" w:history="1">
        <w:r w:rsidR="00901E4F" w:rsidRPr="00A74644">
          <w:rPr>
            <w:rStyle w:val="Hyperlink"/>
            <w:noProof/>
          </w:rPr>
          <w:t>1.2.3</w:t>
        </w:r>
        <w:r w:rsidR="00901E4F">
          <w:rPr>
            <w:rFonts w:asciiTheme="minorHAnsi" w:eastAsiaTheme="minorEastAsia" w:hAnsiTheme="minorHAnsi"/>
            <w:noProof/>
            <w:sz w:val="22"/>
            <w:lang w:eastAsia="en-AU"/>
          </w:rPr>
          <w:tab/>
        </w:r>
        <w:r w:rsidR="00901E4F" w:rsidRPr="00A74644">
          <w:rPr>
            <w:rStyle w:val="Hyperlink"/>
            <w:noProof/>
          </w:rPr>
          <w:t>Program Monitoring</w:t>
        </w:r>
        <w:r w:rsidR="00901E4F">
          <w:rPr>
            <w:noProof/>
            <w:webHidden/>
          </w:rPr>
          <w:tab/>
        </w:r>
        <w:r w:rsidR="00901E4F">
          <w:rPr>
            <w:noProof/>
            <w:webHidden/>
          </w:rPr>
          <w:fldChar w:fldCharType="begin"/>
        </w:r>
        <w:r w:rsidR="00901E4F">
          <w:rPr>
            <w:noProof/>
            <w:webHidden/>
          </w:rPr>
          <w:instrText xml:space="preserve"> PAGEREF _Toc478110542 \h </w:instrText>
        </w:r>
        <w:r w:rsidR="00901E4F">
          <w:rPr>
            <w:noProof/>
            <w:webHidden/>
          </w:rPr>
        </w:r>
        <w:r w:rsidR="00901E4F">
          <w:rPr>
            <w:noProof/>
            <w:webHidden/>
          </w:rPr>
          <w:fldChar w:fldCharType="separate"/>
        </w:r>
        <w:r w:rsidR="00901E4F">
          <w:rPr>
            <w:noProof/>
            <w:webHidden/>
          </w:rPr>
          <w:t>13</w:t>
        </w:r>
        <w:r w:rsidR="00901E4F">
          <w:rPr>
            <w:noProof/>
            <w:webHidden/>
          </w:rPr>
          <w:fldChar w:fldCharType="end"/>
        </w:r>
      </w:hyperlink>
    </w:p>
    <w:p w:rsidR="00901E4F" w:rsidRDefault="00800630">
      <w:pPr>
        <w:pStyle w:val="TOC1"/>
        <w:rPr>
          <w:rFonts w:asciiTheme="minorHAnsi" w:eastAsiaTheme="minorEastAsia" w:hAnsiTheme="minorHAnsi"/>
          <w:sz w:val="22"/>
          <w:lang w:eastAsia="en-AU"/>
        </w:rPr>
      </w:pPr>
      <w:hyperlink w:anchor="_Toc478110543" w:history="1">
        <w:r w:rsidR="00901E4F" w:rsidRPr="00A74644">
          <w:rPr>
            <w:rStyle w:val="Hyperlink"/>
          </w:rPr>
          <w:t>Table 2- Program Performance Indicators</w:t>
        </w:r>
        <w:r w:rsidR="00901E4F">
          <w:rPr>
            <w:webHidden/>
          </w:rPr>
          <w:tab/>
        </w:r>
        <w:r w:rsidR="00901E4F">
          <w:rPr>
            <w:webHidden/>
          </w:rPr>
          <w:fldChar w:fldCharType="begin"/>
        </w:r>
        <w:r w:rsidR="00901E4F">
          <w:rPr>
            <w:webHidden/>
          </w:rPr>
          <w:instrText xml:space="preserve"> PAGEREF _Toc478110543 \h </w:instrText>
        </w:r>
        <w:r w:rsidR="00901E4F">
          <w:rPr>
            <w:webHidden/>
          </w:rPr>
        </w:r>
        <w:r w:rsidR="00901E4F">
          <w:rPr>
            <w:webHidden/>
          </w:rPr>
          <w:fldChar w:fldCharType="separate"/>
        </w:r>
        <w:r w:rsidR="00901E4F">
          <w:rPr>
            <w:webHidden/>
          </w:rPr>
          <w:t>14</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44" w:history="1">
        <w:r w:rsidR="00901E4F" w:rsidRPr="00A74644">
          <w:rPr>
            <w:rStyle w:val="Hyperlink"/>
          </w:rPr>
          <w:t>1.3</w:t>
        </w:r>
        <w:r w:rsidR="00901E4F">
          <w:rPr>
            <w:rFonts w:asciiTheme="minorHAnsi" w:eastAsiaTheme="minorEastAsia" w:hAnsiTheme="minorHAnsi"/>
            <w:sz w:val="22"/>
            <w:lang w:eastAsia="en-AU"/>
          </w:rPr>
          <w:tab/>
        </w:r>
        <w:r w:rsidR="00901E4F" w:rsidRPr="00A74644">
          <w:rPr>
            <w:rStyle w:val="Hyperlink"/>
          </w:rPr>
          <w:t>Format and application of the Quality Framework</w:t>
        </w:r>
        <w:r w:rsidR="00901E4F">
          <w:rPr>
            <w:webHidden/>
          </w:rPr>
          <w:tab/>
        </w:r>
        <w:r w:rsidR="00901E4F">
          <w:rPr>
            <w:webHidden/>
          </w:rPr>
          <w:fldChar w:fldCharType="begin"/>
        </w:r>
        <w:r w:rsidR="00901E4F">
          <w:rPr>
            <w:webHidden/>
          </w:rPr>
          <w:instrText xml:space="preserve"> PAGEREF _Toc478110544 \h </w:instrText>
        </w:r>
        <w:r w:rsidR="00901E4F">
          <w:rPr>
            <w:webHidden/>
          </w:rPr>
        </w:r>
        <w:r w:rsidR="00901E4F">
          <w:rPr>
            <w:webHidden/>
          </w:rPr>
          <w:fldChar w:fldCharType="separate"/>
        </w:r>
        <w:r w:rsidR="00901E4F">
          <w:rPr>
            <w:webHidden/>
          </w:rPr>
          <w:t>15</w:t>
        </w:r>
        <w:r w:rsidR="00901E4F">
          <w:rPr>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45" w:history="1">
        <w:r w:rsidR="00901E4F" w:rsidRPr="00A74644">
          <w:rPr>
            <w:rStyle w:val="Hyperlink"/>
            <w:noProof/>
          </w:rPr>
          <w:t>1.3.1</w:t>
        </w:r>
        <w:r w:rsidR="00901E4F">
          <w:rPr>
            <w:rFonts w:asciiTheme="minorHAnsi" w:eastAsiaTheme="minorEastAsia" w:hAnsiTheme="minorHAnsi"/>
            <w:noProof/>
            <w:sz w:val="22"/>
            <w:lang w:eastAsia="en-AU"/>
          </w:rPr>
          <w:tab/>
        </w:r>
        <w:r w:rsidR="00901E4F" w:rsidRPr="00A74644">
          <w:rPr>
            <w:rStyle w:val="Hyperlink"/>
            <w:noProof/>
          </w:rPr>
          <w:t>Section 1 – Introduction (this section)</w:t>
        </w:r>
        <w:r w:rsidR="00901E4F">
          <w:rPr>
            <w:noProof/>
            <w:webHidden/>
          </w:rPr>
          <w:tab/>
        </w:r>
        <w:r w:rsidR="00901E4F">
          <w:rPr>
            <w:noProof/>
            <w:webHidden/>
          </w:rPr>
          <w:fldChar w:fldCharType="begin"/>
        </w:r>
        <w:r w:rsidR="00901E4F">
          <w:rPr>
            <w:noProof/>
            <w:webHidden/>
          </w:rPr>
          <w:instrText xml:space="preserve"> PAGEREF _Toc478110545 \h </w:instrText>
        </w:r>
        <w:r w:rsidR="00901E4F">
          <w:rPr>
            <w:noProof/>
            <w:webHidden/>
          </w:rPr>
        </w:r>
        <w:r w:rsidR="00901E4F">
          <w:rPr>
            <w:noProof/>
            <w:webHidden/>
          </w:rPr>
          <w:fldChar w:fldCharType="separate"/>
        </w:r>
        <w:r w:rsidR="00901E4F">
          <w:rPr>
            <w:noProof/>
            <w:webHidden/>
          </w:rPr>
          <w:t>15</w:t>
        </w:r>
        <w:r w:rsidR="00901E4F">
          <w:rPr>
            <w:noProof/>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46" w:history="1">
        <w:r w:rsidR="00901E4F" w:rsidRPr="00A74644">
          <w:rPr>
            <w:rStyle w:val="Hyperlink"/>
            <w:noProof/>
          </w:rPr>
          <w:t>1.3.2</w:t>
        </w:r>
        <w:r w:rsidR="00901E4F">
          <w:rPr>
            <w:rFonts w:asciiTheme="minorHAnsi" w:eastAsiaTheme="minorEastAsia" w:hAnsiTheme="minorHAnsi"/>
            <w:noProof/>
            <w:sz w:val="22"/>
            <w:lang w:eastAsia="en-AU"/>
          </w:rPr>
          <w:tab/>
        </w:r>
        <w:r w:rsidR="00901E4F" w:rsidRPr="00A74644">
          <w:rPr>
            <w:rStyle w:val="Hyperlink"/>
            <w:noProof/>
          </w:rPr>
          <w:t>Section 2 - Quality Result Areas</w:t>
        </w:r>
        <w:r w:rsidR="00901E4F">
          <w:rPr>
            <w:noProof/>
            <w:webHidden/>
          </w:rPr>
          <w:tab/>
        </w:r>
        <w:r w:rsidR="00901E4F">
          <w:rPr>
            <w:noProof/>
            <w:webHidden/>
          </w:rPr>
          <w:fldChar w:fldCharType="begin"/>
        </w:r>
        <w:r w:rsidR="00901E4F">
          <w:rPr>
            <w:noProof/>
            <w:webHidden/>
          </w:rPr>
          <w:instrText xml:space="preserve"> PAGEREF _Toc478110546 \h </w:instrText>
        </w:r>
        <w:r w:rsidR="00901E4F">
          <w:rPr>
            <w:noProof/>
            <w:webHidden/>
          </w:rPr>
        </w:r>
        <w:r w:rsidR="00901E4F">
          <w:rPr>
            <w:noProof/>
            <w:webHidden/>
          </w:rPr>
          <w:fldChar w:fldCharType="separate"/>
        </w:r>
        <w:r w:rsidR="00901E4F">
          <w:rPr>
            <w:noProof/>
            <w:webHidden/>
          </w:rPr>
          <w:t>15</w:t>
        </w:r>
        <w:r w:rsidR="00901E4F">
          <w:rPr>
            <w:noProof/>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47" w:history="1">
        <w:r w:rsidR="00901E4F" w:rsidRPr="00A74644">
          <w:rPr>
            <w:rStyle w:val="Hyperlink"/>
            <w:noProof/>
          </w:rPr>
          <w:t>1.3.3</w:t>
        </w:r>
        <w:r w:rsidR="00901E4F">
          <w:rPr>
            <w:rFonts w:asciiTheme="minorHAnsi" w:eastAsiaTheme="minorEastAsia" w:hAnsiTheme="minorHAnsi"/>
            <w:noProof/>
            <w:sz w:val="22"/>
            <w:lang w:eastAsia="en-AU"/>
          </w:rPr>
          <w:tab/>
        </w:r>
        <w:r w:rsidR="00901E4F" w:rsidRPr="00A74644">
          <w:rPr>
            <w:rStyle w:val="Hyperlink"/>
            <w:noProof/>
          </w:rPr>
          <w:t>Section 3 - Quality Enablers</w:t>
        </w:r>
        <w:r w:rsidR="00901E4F">
          <w:rPr>
            <w:noProof/>
            <w:webHidden/>
          </w:rPr>
          <w:tab/>
        </w:r>
        <w:r w:rsidR="00901E4F">
          <w:rPr>
            <w:noProof/>
            <w:webHidden/>
          </w:rPr>
          <w:fldChar w:fldCharType="begin"/>
        </w:r>
        <w:r w:rsidR="00901E4F">
          <w:rPr>
            <w:noProof/>
            <w:webHidden/>
          </w:rPr>
          <w:instrText xml:space="preserve"> PAGEREF _Toc478110547 \h </w:instrText>
        </w:r>
        <w:r w:rsidR="00901E4F">
          <w:rPr>
            <w:noProof/>
            <w:webHidden/>
          </w:rPr>
        </w:r>
        <w:r w:rsidR="00901E4F">
          <w:rPr>
            <w:noProof/>
            <w:webHidden/>
          </w:rPr>
          <w:fldChar w:fldCharType="separate"/>
        </w:r>
        <w:r w:rsidR="00901E4F">
          <w:rPr>
            <w:noProof/>
            <w:webHidden/>
          </w:rPr>
          <w:t>15</w:t>
        </w:r>
        <w:r w:rsidR="00901E4F">
          <w:rPr>
            <w:noProof/>
            <w:webHidden/>
          </w:rPr>
          <w:fldChar w:fldCharType="end"/>
        </w:r>
      </w:hyperlink>
    </w:p>
    <w:p w:rsidR="00901E4F" w:rsidRDefault="00800630">
      <w:pPr>
        <w:pStyle w:val="TOC1"/>
        <w:rPr>
          <w:rFonts w:asciiTheme="minorHAnsi" w:eastAsiaTheme="minorEastAsia" w:hAnsiTheme="minorHAnsi"/>
          <w:sz w:val="22"/>
          <w:lang w:eastAsia="en-AU"/>
        </w:rPr>
      </w:pPr>
      <w:hyperlink w:anchor="_Toc478110548" w:history="1">
        <w:r w:rsidR="00901E4F" w:rsidRPr="00A74644">
          <w:rPr>
            <w:rStyle w:val="Hyperlink"/>
          </w:rPr>
          <w:t>Figure 1: Integration of the Quality Framework with Aim and Objectives of the Program</w:t>
        </w:r>
        <w:r w:rsidR="00901E4F">
          <w:rPr>
            <w:webHidden/>
          </w:rPr>
          <w:tab/>
        </w:r>
        <w:r w:rsidR="00901E4F">
          <w:rPr>
            <w:webHidden/>
          </w:rPr>
          <w:fldChar w:fldCharType="begin"/>
        </w:r>
        <w:r w:rsidR="00901E4F">
          <w:rPr>
            <w:webHidden/>
          </w:rPr>
          <w:instrText xml:space="preserve"> PAGEREF _Toc478110548 \h </w:instrText>
        </w:r>
        <w:r w:rsidR="00901E4F">
          <w:rPr>
            <w:webHidden/>
          </w:rPr>
        </w:r>
        <w:r w:rsidR="00901E4F">
          <w:rPr>
            <w:webHidden/>
          </w:rPr>
          <w:fldChar w:fldCharType="separate"/>
        </w:r>
        <w:r w:rsidR="00901E4F">
          <w:rPr>
            <w:webHidden/>
          </w:rPr>
          <w:t>16</w:t>
        </w:r>
        <w:r w:rsidR="00901E4F">
          <w:rPr>
            <w:webHidden/>
          </w:rPr>
          <w:fldChar w:fldCharType="end"/>
        </w:r>
      </w:hyperlink>
    </w:p>
    <w:p w:rsidR="00901E4F" w:rsidRDefault="00800630">
      <w:pPr>
        <w:pStyle w:val="TOC1"/>
        <w:rPr>
          <w:rFonts w:asciiTheme="minorHAnsi" w:eastAsiaTheme="minorEastAsia" w:hAnsiTheme="minorHAnsi"/>
          <w:sz w:val="22"/>
          <w:lang w:eastAsia="en-AU"/>
        </w:rPr>
      </w:pPr>
      <w:hyperlink w:anchor="_Toc478110549" w:history="1">
        <w:r w:rsidR="00901E4F" w:rsidRPr="00A74644">
          <w:rPr>
            <w:rStyle w:val="Hyperlink"/>
          </w:rPr>
          <w:t>Figure 2:  Integration of the Quality Framework Quality Result Areas with the Screening Pathway and Program stakeholders</w:t>
        </w:r>
        <w:r w:rsidR="00901E4F">
          <w:rPr>
            <w:webHidden/>
          </w:rPr>
          <w:tab/>
        </w:r>
        <w:r w:rsidR="00901E4F">
          <w:rPr>
            <w:webHidden/>
          </w:rPr>
          <w:fldChar w:fldCharType="begin"/>
        </w:r>
        <w:r w:rsidR="00901E4F">
          <w:rPr>
            <w:webHidden/>
          </w:rPr>
          <w:instrText xml:space="preserve"> PAGEREF _Toc478110549 \h </w:instrText>
        </w:r>
        <w:r w:rsidR="00901E4F">
          <w:rPr>
            <w:webHidden/>
          </w:rPr>
        </w:r>
        <w:r w:rsidR="00901E4F">
          <w:rPr>
            <w:webHidden/>
          </w:rPr>
          <w:fldChar w:fldCharType="separate"/>
        </w:r>
        <w:r w:rsidR="00901E4F">
          <w:rPr>
            <w:webHidden/>
          </w:rPr>
          <w:t>17</w:t>
        </w:r>
        <w:r w:rsidR="00901E4F">
          <w:rPr>
            <w:webHidden/>
          </w:rPr>
          <w:fldChar w:fldCharType="end"/>
        </w:r>
      </w:hyperlink>
    </w:p>
    <w:p w:rsidR="00901E4F" w:rsidRDefault="00800630">
      <w:pPr>
        <w:pStyle w:val="TOC1"/>
        <w:tabs>
          <w:tab w:val="left" w:pos="440"/>
        </w:tabs>
        <w:rPr>
          <w:rFonts w:asciiTheme="minorHAnsi" w:eastAsiaTheme="minorEastAsia" w:hAnsiTheme="minorHAnsi"/>
          <w:sz w:val="22"/>
          <w:lang w:eastAsia="en-AU"/>
        </w:rPr>
      </w:pPr>
      <w:hyperlink w:anchor="_Toc478110550" w:history="1">
        <w:r w:rsidR="00901E4F" w:rsidRPr="00A74644">
          <w:rPr>
            <w:rStyle w:val="Hyperlink"/>
          </w:rPr>
          <w:t>2</w:t>
        </w:r>
        <w:r w:rsidR="00901E4F">
          <w:rPr>
            <w:rFonts w:asciiTheme="minorHAnsi" w:eastAsiaTheme="minorEastAsia" w:hAnsiTheme="minorHAnsi"/>
            <w:sz w:val="22"/>
            <w:lang w:eastAsia="en-AU"/>
          </w:rPr>
          <w:tab/>
        </w:r>
        <w:r w:rsidR="00901E4F" w:rsidRPr="00A74644">
          <w:rPr>
            <w:rStyle w:val="Hyperlink"/>
          </w:rPr>
          <w:t>Quality Result Areas</w:t>
        </w:r>
        <w:r w:rsidR="00901E4F">
          <w:rPr>
            <w:webHidden/>
          </w:rPr>
          <w:tab/>
        </w:r>
        <w:r w:rsidR="00901E4F">
          <w:rPr>
            <w:webHidden/>
          </w:rPr>
          <w:fldChar w:fldCharType="begin"/>
        </w:r>
        <w:r w:rsidR="00901E4F">
          <w:rPr>
            <w:webHidden/>
          </w:rPr>
          <w:instrText xml:space="preserve"> PAGEREF _Toc478110550 \h </w:instrText>
        </w:r>
        <w:r w:rsidR="00901E4F">
          <w:rPr>
            <w:webHidden/>
          </w:rPr>
        </w:r>
        <w:r w:rsidR="00901E4F">
          <w:rPr>
            <w:webHidden/>
          </w:rPr>
          <w:fldChar w:fldCharType="separate"/>
        </w:r>
        <w:r w:rsidR="00901E4F">
          <w:rPr>
            <w:webHidden/>
          </w:rPr>
          <w:t>18</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51" w:history="1">
        <w:r w:rsidR="00901E4F" w:rsidRPr="00A74644">
          <w:rPr>
            <w:rStyle w:val="Hyperlink"/>
          </w:rPr>
          <w:t>2.1</w:t>
        </w:r>
        <w:r w:rsidR="00901E4F">
          <w:rPr>
            <w:rFonts w:asciiTheme="minorHAnsi" w:eastAsiaTheme="minorEastAsia" w:hAnsiTheme="minorHAnsi"/>
            <w:sz w:val="22"/>
            <w:lang w:eastAsia="en-AU"/>
          </w:rPr>
          <w:tab/>
        </w:r>
        <w:r w:rsidR="00901E4F" w:rsidRPr="00A74644">
          <w:rPr>
            <w:rStyle w:val="Hyperlink"/>
          </w:rPr>
          <w:t>Quality Result Areas</w:t>
        </w:r>
        <w:r w:rsidR="00901E4F">
          <w:rPr>
            <w:webHidden/>
          </w:rPr>
          <w:tab/>
        </w:r>
        <w:r w:rsidR="00901E4F">
          <w:rPr>
            <w:webHidden/>
          </w:rPr>
          <w:fldChar w:fldCharType="begin"/>
        </w:r>
        <w:r w:rsidR="00901E4F">
          <w:rPr>
            <w:webHidden/>
          </w:rPr>
          <w:instrText xml:space="preserve"> PAGEREF _Toc478110551 \h </w:instrText>
        </w:r>
        <w:r w:rsidR="00901E4F">
          <w:rPr>
            <w:webHidden/>
          </w:rPr>
        </w:r>
        <w:r w:rsidR="00901E4F">
          <w:rPr>
            <w:webHidden/>
          </w:rPr>
          <w:fldChar w:fldCharType="separate"/>
        </w:r>
        <w:r w:rsidR="00901E4F">
          <w:rPr>
            <w:webHidden/>
          </w:rPr>
          <w:t>18</w:t>
        </w:r>
        <w:r w:rsidR="00901E4F">
          <w:rPr>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52" w:history="1">
        <w:r w:rsidR="00901E4F" w:rsidRPr="00A74644">
          <w:rPr>
            <w:rStyle w:val="Hyperlink"/>
            <w:noProof/>
          </w:rPr>
          <w:t>2.1.1</w:t>
        </w:r>
        <w:r w:rsidR="00901E4F">
          <w:rPr>
            <w:rFonts w:asciiTheme="minorHAnsi" w:eastAsiaTheme="minorEastAsia" w:hAnsiTheme="minorHAnsi"/>
            <w:noProof/>
            <w:sz w:val="22"/>
            <w:lang w:eastAsia="en-AU"/>
          </w:rPr>
          <w:tab/>
        </w:r>
        <w:r w:rsidR="00901E4F" w:rsidRPr="00A74644">
          <w:rPr>
            <w:rStyle w:val="Hyperlink"/>
            <w:noProof/>
          </w:rPr>
          <w:t>Quality Standards</w:t>
        </w:r>
        <w:r w:rsidR="00901E4F">
          <w:rPr>
            <w:noProof/>
            <w:webHidden/>
          </w:rPr>
          <w:tab/>
        </w:r>
        <w:r w:rsidR="00901E4F">
          <w:rPr>
            <w:noProof/>
            <w:webHidden/>
          </w:rPr>
          <w:fldChar w:fldCharType="begin"/>
        </w:r>
        <w:r w:rsidR="00901E4F">
          <w:rPr>
            <w:noProof/>
            <w:webHidden/>
          </w:rPr>
          <w:instrText xml:space="preserve"> PAGEREF _Toc478110552 \h </w:instrText>
        </w:r>
        <w:r w:rsidR="00901E4F">
          <w:rPr>
            <w:noProof/>
            <w:webHidden/>
          </w:rPr>
        </w:r>
        <w:r w:rsidR="00901E4F">
          <w:rPr>
            <w:noProof/>
            <w:webHidden/>
          </w:rPr>
          <w:fldChar w:fldCharType="separate"/>
        </w:r>
        <w:r w:rsidR="00901E4F">
          <w:rPr>
            <w:noProof/>
            <w:webHidden/>
          </w:rPr>
          <w:t>18</w:t>
        </w:r>
        <w:r w:rsidR="00901E4F">
          <w:rPr>
            <w:noProof/>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53" w:history="1">
        <w:r w:rsidR="00901E4F" w:rsidRPr="00A74644">
          <w:rPr>
            <w:rStyle w:val="Hyperlink"/>
            <w:noProof/>
          </w:rPr>
          <w:t>2.1.2</w:t>
        </w:r>
        <w:r w:rsidR="00901E4F">
          <w:rPr>
            <w:rFonts w:asciiTheme="minorHAnsi" w:eastAsiaTheme="minorEastAsia" w:hAnsiTheme="minorHAnsi"/>
            <w:noProof/>
            <w:sz w:val="22"/>
            <w:lang w:eastAsia="en-AU"/>
          </w:rPr>
          <w:tab/>
        </w:r>
        <w:r w:rsidR="00901E4F" w:rsidRPr="00A74644">
          <w:rPr>
            <w:rStyle w:val="Hyperlink"/>
            <w:noProof/>
          </w:rPr>
          <w:t>Quality Determinants</w:t>
        </w:r>
        <w:r w:rsidR="00901E4F">
          <w:rPr>
            <w:noProof/>
            <w:webHidden/>
          </w:rPr>
          <w:tab/>
        </w:r>
        <w:r w:rsidR="00901E4F">
          <w:rPr>
            <w:noProof/>
            <w:webHidden/>
          </w:rPr>
          <w:fldChar w:fldCharType="begin"/>
        </w:r>
        <w:r w:rsidR="00901E4F">
          <w:rPr>
            <w:noProof/>
            <w:webHidden/>
          </w:rPr>
          <w:instrText xml:space="preserve"> PAGEREF _Toc478110553 \h </w:instrText>
        </w:r>
        <w:r w:rsidR="00901E4F">
          <w:rPr>
            <w:noProof/>
            <w:webHidden/>
          </w:rPr>
        </w:r>
        <w:r w:rsidR="00901E4F">
          <w:rPr>
            <w:noProof/>
            <w:webHidden/>
          </w:rPr>
          <w:fldChar w:fldCharType="separate"/>
        </w:r>
        <w:r w:rsidR="00901E4F">
          <w:rPr>
            <w:noProof/>
            <w:webHidden/>
          </w:rPr>
          <w:t>18</w:t>
        </w:r>
        <w:r w:rsidR="00901E4F">
          <w:rPr>
            <w:noProof/>
            <w:webHidden/>
          </w:rPr>
          <w:fldChar w:fldCharType="end"/>
        </w:r>
      </w:hyperlink>
    </w:p>
    <w:p w:rsidR="00901E4F" w:rsidRDefault="00901E4F">
      <w:pPr>
        <w:rPr>
          <w:rStyle w:val="Hyperlink"/>
          <w:noProof/>
        </w:rPr>
      </w:pPr>
      <w:r>
        <w:rPr>
          <w:rStyle w:val="Hyperlink"/>
        </w:rPr>
        <w:br w:type="page"/>
      </w:r>
    </w:p>
    <w:p w:rsidR="00901E4F" w:rsidRDefault="00800630">
      <w:pPr>
        <w:pStyle w:val="TOC1"/>
        <w:tabs>
          <w:tab w:val="left" w:pos="440"/>
        </w:tabs>
        <w:rPr>
          <w:rFonts w:asciiTheme="minorHAnsi" w:eastAsiaTheme="minorEastAsia" w:hAnsiTheme="minorHAnsi"/>
          <w:sz w:val="22"/>
          <w:lang w:eastAsia="en-AU"/>
        </w:rPr>
      </w:pPr>
      <w:hyperlink w:anchor="_Toc478110554" w:history="1">
        <w:r w:rsidR="00901E4F" w:rsidRPr="00A74644">
          <w:rPr>
            <w:rStyle w:val="Hyperlink"/>
          </w:rPr>
          <w:t>3</w:t>
        </w:r>
        <w:r w:rsidR="00901E4F">
          <w:rPr>
            <w:rFonts w:asciiTheme="minorHAnsi" w:eastAsiaTheme="minorEastAsia" w:hAnsiTheme="minorHAnsi"/>
            <w:sz w:val="22"/>
            <w:lang w:eastAsia="en-AU"/>
          </w:rPr>
          <w:tab/>
        </w:r>
        <w:r w:rsidR="00901E4F" w:rsidRPr="00A74644">
          <w:rPr>
            <w:rStyle w:val="Hyperlink"/>
          </w:rPr>
          <w:t>Quality Enablers</w:t>
        </w:r>
        <w:r w:rsidR="00901E4F">
          <w:rPr>
            <w:webHidden/>
          </w:rPr>
          <w:tab/>
        </w:r>
        <w:r w:rsidR="00901E4F">
          <w:rPr>
            <w:webHidden/>
          </w:rPr>
          <w:fldChar w:fldCharType="begin"/>
        </w:r>
        <w:r w:rsidR="00901E4F">
          <w:rPr>
            <w:webHidden/>
          </w:rPr>
          <w:instrText xml:space="preserve"> PAGEREF _Toc478110554 \h </w:instrText>
        </w:r>
        <w:r w:rsidR="00901E4F">
          <w:rPr>
            <w:webHidden/>
          </w:rPr>
        </w:r>
        <w:r w:rsidR="00901E4F">
          <w:rPr>
            <w:webHidden/>
          </w:rPr>
          <w:fldChar w:fldCharType="separate"/>
        </w:r>
        <w:r w:rsidR="00901E4F">
          <w:rPr>
            <w:webHidden/>
          </w:rPr>
          <w:t>27</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55" w:history="1">
        <w:r w:rsidR="00901E4F" w:rsidRPr="00A74644">
          <w:rPr>
            <w:rStyle w:val="Hyperlink"/>
          </w:rPr>
          <w:t>3.1</w:t>
        </w:r>
        <w:r w:rsidR="00901E4F">
          <w:rPr>
            <w:rFonts w:asciiTheme="minorHAnsi" w:eastAsiaTheme="minorEastAsia" w:hAnsiTheme="minorHAnsi"/>
            <w:sz w:val="22"/>
            <w:lang w:eastAsia="en-AU"/>
          </w:rPr>
          <w:tab/>
        </w:r>
        <w:r w:rsidR="00901E4F" w:rsidRPr="00A74644">
          <w:rPr>
            <w:rStyle w:val="Hyperlink"/>
          </w:rPr>
          <w:t>What are the Quality Enablers?</w:t>
        </w:r>
        <w:r w:rsidR="00901E4F">
          <w:rPr>
            <w:webHidden/>
          </w:rPr>
          <w:tab/>
        </w:r>
        <w:r w:rsidR="00901E4F">
          <w:rPr>
            <w:webHidden/>
          </w:rPr>
          <w:fldChar w:fldCharType="begin"/>
        </w:r>
        <w:r w:rsidR="00901E4F">
          <w:rPr>
            <w:webHidden/>
          </w:rPr>
          <w:instrText xml:space="preserve"> PAGEREF _Toc478110555 \h </w:instrText>
        </w:r>
        <w:r w:rsidR="00901E4F">
          <w:rPr>
            <w:webHidden/>
          </w:rPr>
        </w:r>
        <w:r w:rsidR="00901E4F">
          <w:rPr>
            <w:webHidden/>
          </w:rPr>
          <w:fldChar w:fldCharType="separate"/>
        </w:r>
        <w:r w:rsidR="00901E4F">
          <w:rPr>
            <w:webHidden/>
          </w:rPr>
          <w:t>27</w:t>
        </w:r>
        <w:r w:rsidR="00901E4F">
          <w:rPr>
            <w:webHidden/>
          </w:rPr>
          <w:fldChar w:fldCharType="end"/>
        </w:r>
      </w:hyperlink>
    </w:p>
    <w:p w:rsidR="00901E4F" w:rsidRDefault="00800630">
      <w:pPr>
        <w:pStyle w:val="TOC3"/>
        <w:rPr>
          <w:rFonts w:asciiTheme="minorHAnsi" w:eastAsiaTheme="minorEastAsia" w:hAnsiTheme="minorHAnsi"/>
          <w:noProof/>
          <w:sz w:val="22"/>
          <w:lang w:eastAsia="en-AU"/>
        </w:rPr>
      </w:pPr>
      <w:hyperlink w:anchor="_Toc478110556" w:history="1">
        <w:r w:rsidR="00901E4F" w:rsidRPr="00A74644">
          <w:rPr>
            <w:rStyle w:val="Hyperlink"/>
            <w:noProof/>
          </w:rPr>
          <w:t>3.1.1</w:t>
        </w:r>
        <w:r w:rsidR="00901E4F">
          <w:rPr>
            <w:rFonts w:asciiTheme="minorHAnsi" w:eastAsiaTheme="minorEastAsia" w:hAnsiTheme="minorHAnsi"/>
            <w:noProof/>
            <w:sz w:val="22"/>
            <w:lang w:eastAsia="en-AU"/>
          </w:rPr>
          <w:tab/>
        </w:r>
        <w:r w:rsidR="00901E4F" w:rsidRPr="00A74644">
          <w:rPr>
            <w:rStyle w:val="Hyperlink"/>
            <w:noProof/>
          </w:rPr>
          <w:t>Quality Enablers</w:t>
        </w:r>
        <w:r w:rsidR="00901E4F">
          <w:rPr>
            <w:noProof/>
            <w:webHidden/>
          </w:rPr>
          <w:tab/>
        </w:r>
        <w:r w:rsidR="00901E4F">
          <w:rPr>
            <w:noProof/>
            <w:webHidden/>
          </w:rPr>
          <w:fldChar w:fldCharType="begin"/>
        </w:r>
        <w:r w:rsidR="00901E4F">
          <w:rPr>
            <w:noProof/>
            <w:webHidden/>
          </w:rPr>
          <w:instrText xml:space="preserve"> PAGEREF _Toc478110556 \h </w:instrText>
        </w:r>
        <w:r w:rsidR="00901E4F">
          <w:rPr>
            <w:noProof/>
            <w:webHidden/>
          </w:rPr>
        </w:r>
        <w:r w:rsidR="00901E4F">
          <w:rPr>
            <w:noProof/>
            <w:webHidden/>
          </w:rPr>
          <w:fldChar w:fldCharType="separate"/>
        </w:r>
        <w:r w:rsidR="00901E4F">
          <w:rPr>
            <w:noProof/>
            <w:webHidden/>
          </w:rPr>
          <w:t>27</w:t>
        </w:r>
        <w:r w:rsidR="00901E4F">
          <w:rPr>
            <w:noProof/>
            <w:webHidden/>
          </w:rPr>
          <w:fldChar w:fldCharType="end"/>
        </w:r>
      </w:hyperlink>
    </w:p>
    <w:p w:rsidR="00901E4F" w:rsidRDefault="00800630">
      <w:pPr>
        <w:pStyle w:val="TOC2"/>
        <w:rPr>
          <w:rFonts w:asciiTheme="minorHAnsi" w:eastAsiaTheme="minorEastAsia" w:hAnsiTheme="minorHAnsi"/>
          <w:sz w:val="22"/>
          <w:lang w:eastAsia="en-AU"/>
        </w:rPr>
      </w:pPr>
      <w:hyperlink w:anchor="_Toc478110557" w:history="1">
        <w:r w:rsidR="00901E4F" w:rsidRPr="00A74644">
          <w:rPr>
            <w:rStyle w:val="Hyperlink"/>
          </w:rPr>
          <w:t>Quality Enabler 1 - Consumer engagement</w:t>
        </w:r>
        <w:r w:rsidR="00901E4F">
          <w:rPr>
            <w:webHidden/>
          </w:rPr>
          <w:tab/>
        </w:r>
        <w:r w:rsidR="00901E4F">
          <w:rPr>
            <w:webHidden/>
          </w:rPr>
          <w:fldChar w:fldCharType="begin"/>
        </w:r>
        <w:r w:rsidR="00901E4F">
          <w:rPr>
            <w:webHidden/>
          </w:rPr>
          <w:instrText xml:space="preserve"> PAGEREF _Toc478110557 \h </w:instrText>
        </w:r>
        <w:r w:rsidR="00901E4F">
          <w:rPr>
            <w:webHidden/>
          </w:rPr>
        </w:r>
        <w:r w:rsidR="00901E4F">
          <w:rPr>
            <w:webHidden/>
          </w:rPr>
          <w:fldChar w:fldCharType="separate"/>
        </w:r>
        <w:r w:rsidR="00901E4F">
          <w:rPr>
            <w:webHidden/>
          </w:rPr>
          <w:t>28</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58" w:history="1">
        <w:r w:rsidR="00901E4F" w:rsidRPr="00A74644">
          <w:rPr>
            <w:rStyle w:val="Hyperlink"/>
          </w:rPr>
          <w:t>Quality Enabler 2 - Policy</w:t>
        </w:r>
        <w:r w:rsidR="00901E4F">
          <w:rPr>
            <w:webHidden/>
          </w:rPr>
          <w:tab/>
        </w:r>
        <w:r w:rsidR="00901E4F">
          <w:rPr>
            <w:webHidden/>
          </w:rPr>
          <w:fldChar w:fldCharType="begin"/>
        </w:r>
        <w:r w:rsidR="00901E4F">
          <w:rPr>
            <w:webHidden/>
          </w:rPr>
          <w:instrText xml:space="preserve"> PAGEREF _Toc478110558 \h </w:instrText>
        </w:r>
        <w:r w:rsidR="00901E4F">
          <w:rPr>
            <w:webHidden/>
          </w:rPr>
        </w:r>
        <w:r w:rsidR="00901E4F">
          <w:rPr>
            <w:webHidden/>
          </w:rPr>
          <w:fldChar w:fldCharType="separate"/>
        </w:r>
        <w:r w:rsidR="00901E4F">
          <w:rPr>
            <w:webHidden/>
          </w:rPr>
          <w:t>29</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59" w:history="1">
        <w:r w:rsidR="00901E4F" w:rsidRPr="00A74644">
          <w:rPr>
            <w:rStyle w:val="Hyperlink"/>
          </w:rPr>
          <w:t>Quality Enabler 3 - Professional Standards and Guidelines</w:t>
        </w:r>
        <w:r w:rsidR="00901E4F">
          <w:rPr>
            <w:webHidden/>
          </w:rPr>
          <w:tab/>
        </w:r>
        <w:r w:rsidR="00901E4F">
          <w:rPr>
            <w:webHidden/>
          </w:rPr>
          <w:fldChar w:fldCharType="begin"/>
        </w:r>
        <w:r w:rsidR="00901E4F">
          <w:rPr>
            <w:webHidden/>
          </w:rPr>
          <w:instrText xml:space="preserve"> PAGEREF _Toc478110559 \h </w:instrText>
        </w:r>
        <w:r w:rsidR="00901E4F">
          <w:rPr>
            <w:webHidden/>
          </w:rPr>
        </w:r>
        <w:r w:rsidR="00901E4F">
          <w:rPr>
            <w:webHidden/>
          </w:rPr>
          <w:fldChar w:fldCharType="separate"/>
        </w:r>
        <w:r w:rsidR="00901E4F">
          <w:rPr>
            <w:webHidden/>
          </w:rPr>
          <w:t>30</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60" w:history="1">
        <w:r w:rsidR="00901E4F" w:rsidRPr="00A74644">
          <w:rPr>
            <w:rStyle w:val="Hyperlink"/>
          </w:rPr>
          <w:t>Quality Enabler 4 - Training and Credentialing</w:t>
        </w:r>
        <w:r w:rsidR="00901E4F">
          <w:rPr>
            <w:webHidden/>
          </w:rPr>
          <w:tab/>
        </w:r>
        <w:r w:rsidR="00901E4F">
          <w:rPr>
            <w:webHidden/>
          </w:rPr>
          <w:fldChar w:fldCharType="begin"/>
        </w:r>
        <w:r w:rsidR="00901E4F">
          <w:rPr>
            <w:webHidden/>
          </w:rPr>
          <w:instrText xml:space="preserve"> PAGEREF _Toc478110560 \h </w:instrText>
        </w:r>
        <w:r w:rsidR="00901E4F">
          <w:rPr>
            <w:webHidden/>
          </w:rPr>
        </w:r>
        <w:r w:rsidR="00901E4F">
          <w:rPr>
            <w:webHidden/>
          </w:rPr>
          <w:fldChar w:fldCharType="separate"/>
        </w:r>
        <w:r w:rsidR="00901E4F">
          <w:rPr>
            <w:webHidden/>
          </w:rPr>
          <w:t>31</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61" w:history="1">
        <w:r w:rsidR="00901E4F" w:rsidRPr="00A74644">
          <w:rPr>
            <w:rStyle w:val="Hyperlink"/>
          </w:rPr>
          <w:t>Quality Enabler 5 - Information Management</w:t>
        </w:r>
        <w:r w:rsidR="00901E4F">
          <w:rPr>
            <w:webHidden/>
          </w:rPr>
          <w:tab/>
        </w:r>
        <w:r w:rsidR="00901E4F">
          <w:rPr>
            <w:webHidden/>
          </w:rPr>
          <w:fldChar w:fldCharType="begin"/>
        </w:r>
        <w:r w:rsidR="00901E4F">
          <w:rPr>
            <w:webHidden/>
          </w:rPr>
          <w:instrText xml:space="preserve"> PAGEREF _Toc478110561 \h </w:instrText>
        </w:r>
        <w:r w:rsidR="00901E4F">
          <w:rPr>
            <w:webHidden/>
          </w:rPr>
        </w:r>
        <w:r w:rsidR="00901E4F">
          <w:rPr>
            <w:webHidden/>
          </w:rPr>
          <w:fldChar w:fldCharType="separate"/>
        </w:r>
        <w:r w:rsidR="00901E4F">
          <w:rPr>
            <w:webHidden/>
          </w:rPr>
          <w:t>32</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62" w:history="1">
        <w:r w:rsidR="00901E4F" w:rsidRPr="00A74644">
          <w:rPr>
            <w:rStyle w:val="Hyperlink"/>
          </w:rPr>
          <w:t>Quality Enabler 6 – Evaluation and Continuous Quality Improvement</w:t>
        </w:r>
        <w:r w:rsidR="00901E4F">
          <w:rPr>
            <w:webHidden/>
          </w:rPr>
          <w:tab/>
        </w:r>
        <w:r w:rsidR="00901E4F">
          <w:rPr>
            <w:webHidden/>
          </w:rPr>
          <w:fldChar w:fldCharType="begin"/>
        </w:r>
        <w:r w:rsidR="00901E4F">
          <w:rPr>
            <w:webHidden/>
          </w:rPr>
          <w:instrText xml:space="preserve"> PAGEREF _Toc478110562 \h </w:instrText>
        </w:r>
        <w:r w:rsidR="00901E4F">
          <w:rPr>
            <w:webHidden/>
          </w:rPr>
        </w:r>
        <w:r w:rsidR="00901E4F">
          <w:rPr>
            <w:webHidden/>
          </w:rPr>
          <w:fldChar w:fldCharType="separate"/>
        </w:r>
        <w:r w:rsidR="00901E4F">
          <w:rPr>
            <w:webHidden/>
          </w:rPr>
          <w:t>33</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63" w:history="1">
        <w:r w:rsidR="00901E4F" w:rsidRPr="00A74644">
          <w:rPr>
            <w:rStyle w:val="Hyperlink"/>
          </w:rPr>
          <w:t>Appendix A:  Screening Pathway</w:t>
        </w:r>
        <w:r w:rsidR="00901E4F">
          <w:rPr>
            <w:webHidden/>
          </w:rPr>
          <w:tab/>
        </w:r>
        <w:r w:rsidR="00901E4F">
          <w:rPr>
            <w:webHidden/>
          </w:rPr>
          <w:fldChar w:fldCharType="begin"/>
        </w:r>
        <w:r w:rsidR="00901E4F">
          <w:rPr>
            <w:webHidden/>
          </w:rPr>
          <w:instrText xml:space="preserve"> PAGEREF _Toc478110563 \h </w:instrText>
        </w:r>
        <w:r w:rsidR="00901E4F">
          <w:rPr>
            <w:webHidden/>
          </w:rPr>
        </w:r>
        <w:r w:rsidR="00901E4F">
          <w:rPr>
            <w:webHidden/>
          </w:rPr>
          <w:fldChar w:fldCharType="separate"/>
        </w:r>
        <w:r w:rsidR="00901E4F">
          <w:rPr>
            <w:webHidden/>
          </w:rPr>
          <w:t>34</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64" w:history="1">
        <w:r w:rsidR="00901E4F" w:rsidRPr="00A74644">
          <w:rPr>
            <w:rStyle w:val="Hyperlink"/>
          </w:rPr>
          <w:t>Appendix B:  Program implementation schedule</w:t>
        </w:r>
        <w:r w:rsidR="00901E4F">
          <w:rPr>
            <w:webHidden/>
          </w:rPr>
          <w:tab/>
        </w:r>
        <w:r w:rsidR="00901E4F">
          <w:rPr>
            <w:webHidden/>
          </w:rPr>
          <w:fldChar w:fldCharType="begin"/>
        </w:r>
        <w:r w:rsidR="00901E4F">
          <w:rPr>
            <w:webHidden/>
          </w:rPr>
          <w:instrText xml:space="preserve"> PAGEREF _Toc478110564 \h </w:instrText>
        </w:r>
        <w:r w:rsidR="00901E4F">
          <w:rPr>
            <w:webHidden/>
          </w:rPr>
        </w:r>
        <w:r w:rsidR="00901E4F">
          <w:rPr>
            <w:webHidden/>
          </w:rPr>
          <w:fldChar w:fldCharType="separate"/>
        </w:r>
        <w:r w:rsidR="00901E4F">
          <w:rPr>
            <w:webHidden/>
          </w:rPr>
          <w:t>35</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65" w:history="1">
        <w:r w:rsidR="00901E4F" w:rsidRPr="00A74644">
          <w:rPr>
            <w:rStyle w:val="Hyperlink"/>
          </w:rPr>
          <w:t>Appendix C:  Membership of the Program Quality Working Group (2008-2011)</w:t>
        </w:r>
        <w:r w:rsidR="00901E4F">
          <w:rPr>
            <w:webHidden/>
          </w:rPr>
          <w:tab/>
        </w:r>
        <w:r w:rsidR="00901E4F">
          <w:rPr>
            <w:webHidden/>
          </w:rPr>
          <w:fldChar w:fldCharType="begin"/>
        </w:r>
        <w:r w:rsidR="00901E4F">
          <w:rPr>
            <w:webHidden/>
          </w:rPr>
          <w:instrText xml:space="preserve"> PAGEREF _Toc478110565 \h </w:instrText>
        </w:r>
        <w:r w:rsidR="00901E4F">
          <w:rPr>
            <w:webHidden/>
          </w:rPr>
        </w:r>
        <w:r w:rsidR="00901E4F">
          <w:rPr>
            <w:webHidden/>
          </w:rPr>
          <w:fldChar w:fldCharType="separate"/>
        </w:r>
        <w:r w:rsidR="00901E4F">
          <w:rPr>
            <w:webHidden/>
          </w:rPr>
          <w:t>36</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66" w:history="1">
        <w:r w:rsidR="00901E4F" w:rsidRPr="00A74644">
          <w:rPr>
            <w:rStyle w:val="Hyperlink"/>
          </w:rPr>
          <w:t>Appendix D:  Australian Safety and Quality Framework for Health Care</w:t>
        </w:r>
        <w:r w:rsidR="00901E4F">
          <w:rPr>
            <w:webHidden/>
          </w:rPr>
          <w:tab/>
        </w:r>
        <w:r w:rsidR="00901E4F">
          <w:rPr>
            <w:webHidden/>
          </w:rPr>
          <w:fldChar w:fldCharType="begin"/>
        </w:r>
        <w:r w:rsidR="00901E4F">
          <w:rPr>
            <w:webHidden/>
          </w:rPr>
          <w:instrText xml:space="preserve"> PAGEREF _Toc478110566 \h </w:instrText>
        </w:r>
        <w:r w:rsidR="00901E4F">
          <w:rPr>
            <w:webHidden/>
          </w:rPr>
        </w:r>
        <w:r w:rsidR="00901E4F">
          <w:rPr>
            <w:webHidden/>
          </w:rPr>
          <w:fldChar w:fldCharType="separate"/>
        </w:r>
        <w:r w:rsidR="00901E4F">
          <w:rPr>
            <w:webHidden/>
          </w:rPr>
          <w:t>37</w:t>
        </w:r>
        <w:r w:rsidR="00901E4F">
          <w:rPr>
            <w:webHidden/>
          </w:rPr>
          <w:fldChar w:fldCharType="end"/>
        </w:r>
      </w:hyperlink>
    </w:p>
    <w:p w:rsidR="00901E4F" w:rsidRDefault="00800630">
      <w:pPr>
        <w:pStyle w:val="TOC2"/>
        <w:rPr>
          <w:rFonts w:asciiTheme="minorHAnsi" w:eastAsiaTheme="minorEastAsia" w:hAnsiTheme="minorHAnsi"/>
          <w:sz w:val="22"/>
          <w:lang w:eastAsia="en-AU"/>
        </w:rPr>
      </w:pPr>
      <w:hyperlink w:anchor="_Toc478110567" w:history="1">
        <w:r w:rsidR="00901E4F" w:rsidRPr="00A74644">
          <w:rPr>
            <w:rStyle w:val="Hyperlink"/>
          </w:rPr>
          <w:t>Appendix E:  Indicative list of National Legislation, Standards and Guidelines to the Program</w:t>
        </w:r>
        <w:r w:rsidR="00901E4F">
          <w:rPr>
            <w:webHidden/>
          </w:rPr>
          <w:tab/>
        </w:r>
        <w:r w:rsidR="00901E4F">
          <w:rPr>
            <w:webHidden/>
          </w:rPr>
          <w:fldChar w:fldCharType="begin"/>
        </w:r>
        <w:r w:rsidR="00901E4F">
          <w:rPr>
            <w:webHidden/>
          </w:rPr>
          <w:instrText xml:space="preserve"> PAGEREF _Toc478110567 \h </w:instrText>
        </w:r>
        <w:r w:rsidR="00901E4F">
          <w:rPr>
            <w:webHidden/>
          </w:rPr>
        </w:r>
        <w:r w:rsidR="00901E4F">
          <w:rPr>
            <w:webHidden/>
          </w:rPr>
          <w:fldChar w:fldCharType="separate"/>
        </w:r>
        <w:r w:rsidR="00901E4F">
          <w:rPr>
            <w:webHidden/>
          </w:rPr>
          <w:t>39</w:t>
        </w:r>
        <w:r w:rsidR="00901E4F">
          <w:rPr>
            <w:webHidden/>
          </w:rPr>
          <w:fldChar w:fldCharType="end"/>
        </w:r>
      </w:hyperlink>
    </w:p>
    <w:p w:rsidR="00947B18" w:rsidRDefault="00B3775A" w:rsidP="00305C63">
      <w:r>
        <w:fldChar w:fldCharType="end"/>
      </w:r>
      <w:r w:rsidR="00947B18">
        <w:br w:type="page"/>
      </w:r>
    </w:p>
    <w:p w:rsidR="00B24274" w:rsidRDefault="00B24274" w:rsidP="00E832FB">
      <w:pPr>
        <w:pStyle w:val="Heading1nonumber"/>
      </w:pPr>
      <w:bookmarkStart w:id="15" w:name="_Toc476220183"/>
      <w:bookmarkStart w:id="16" w:name="_Toc478110528"/>
      <w:r w:rsidRPr="00E43AEC">
        <w:lastRenderedPageBreak/>
        <w:t>Version</w:t>
      </w:r>
      <w:r>
        <w:t xml:space="preserve"> Control and Distribution</w:t>
      </w:r>
      <w:bookmarkEnd w:id="15"/>
      <w:bookmarkEnd w:id="16"/>
    </w:p>
    <w:p w:rsidR="00B24274" w:rsidRPr="004B431A" w:rsidRDefault="00B24274" w:rsidP="004B431A">
      <w:pPr>
        <w:spacing w:before="480"/>
        <w:rPr>
          <w:b/>
        </w:rPr>
      </w:pPr>
      <w:r w:rsidRPr="004B431A">
        <w:rPr>
          <w:b/>
        </w:rPr>
        <w:t>Version control (Document Revision History)</w:t>
      </w:r>
    </w:p>
    <w:tbl>
      <w:tblPr>
        <w:tblStyle w:val="TableGrid"/>
        <w:tblW w:w="928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right w:w="85" w:type="dxa"/>
        </w:tblCellMar>
        <w:tblLook w:val="04A0" w:firstRow="1" w:lastRow="0" w:firstColumn="1" w:lastColumn="0" w:noHBand="0" w:noVBand="1"/>
        <w:tblDescription w:val="This table summarises version control of this framework.  It has three columns: 1. Version; 2. Date; 3. Comment."/>
      </w:tblPr>
      <w:tblGrid>
        <w:gridCol w:w="1015"/>
        <w:gridCol w:w="2256"/>
        <w:gridCol w:w="6009"/>
      </w:tblGrid>
      <w:tr w:rsidR="00B24274" w:rsidRPr="00947B18" w:rsidTr="000E40D5">
        <w:trPr>
          <w:tblHeader/>
        </w:trPr>
        <w:tc>
          <w:tcPr>
            <w:tcW w:w="1015" w:type="dxa"/>
            <w:shd w:val="clear" w:color="auto" w:fill="17365D"/>
            <w:vAlign w:val="center"/>
          </w:tcPr>
          <w:p w:rsidR="00B24274" w:rsidRPr="00947B18" w:rsidRDefault="00B24274" w:rsidP="00947B18">
            <w:pPr>
              <w:pStyle w:val="TableHeaderRow"/>
            </w:pPr>
            <w:r w:rsidRPr="00947B18">
              <w:t>Version</w:t>
            </w:r>
          </w:p>
        </w:tc>
        <w:tc>
          <w:tcPr>
            <w:tcW w:w="2256" w:type="dxa"/>
            <w:shd w:val="clear" w:color="auto" w:fill="17365D"/>
            <w:vAlign w:val="center"/>
          </w:tcPr>
          <w:p w:rsidR="00B24274" w:rsidRPr="00947B18" w:rsidRDefault="00B24274" w:rsidP="00947B18">
            <w:pPr>
              <w:pStyle w:val="TableHeaderRow"/>
            </w:pPr>
            <w:r w:rsidRPr="00947B18">
              <w:t>Date</w:t>
            </w:r>
          </w:p>
        </w:tc>
        <w:tc>
          <w:tcPr>
            <w:tcW w:w="6009" w:type="dxa"/>
            <w:shd w:val="clear" w:color="auto" w:fill="17365D"/>
          </w:tcPr>
          <w:p w:rsidR="00B24274" w:rsidRPr="00947B18" w:rsidRDefault="00B24274" w:rsidP="00947B18">
            <w:pPr>
              <w:pStyle w:val="TableHeaderRow"/>
            </w:pPr>
            <w:r w:rsidRPr="00947B18">
              <w:t>Comment</w:t>
            </w:r>
          </w:p>
        </w:tc>
      </w:tr>
      <w:tr w:rsidR="00B24274" w:rsidRPr="001224DB" w:rsidTr="008D2B72">
        <w:tc>
          <w:tcPr>
            <w:tcW w:w="1015" w:type="dxa"/>
            <w:shd w:val="clear" w:color="auto" w:fill="F2F2F2"/>
            <w:vAlign w:val="center"/>
          </w:tcPr>
          <w:p w:rsidR="00B24274" w:rsidRPr="0070391D" w:rsidRDefault="0070391D" w:rsidP="008D2B72">
            <w:pPr>
              <w:jc w:val="center"/>
            </w:pPr>
            <w:r>
              <w:t>0.1</w:t>
            </w:r>
          </w:p>
        </w:tc>
        <w:tc>
          <w:tcPr>
            <w:tcW w:w="2256" w:type="dxa"/>
            <w:shd w:val="clear" w:color="auto" w:fill="F2F2F2"/>
            <w:vAlign w:val="center"/>
          </w:tcPr>
          <w:p w:rsidR="00B24274" w:rsidRPr="00947B18" w:rsidRDefault="003C460D" w:rsidP="008D2B72">
            <w:pPr>
              <w:pStyle w:val="TableText"/>
              <w:spacing w:after="0" w:line="240" w:lineRule="auto"/>
              <w:rPr>
                <w:rFonts w:cs="Times New Roman"/>
              </w:rPr>
            </w:pPr>
            <w:r w:rsidRPr="00947B18">
              <w:rPr>
                <w:rFonts w:cs="Times New Roman"/>
              </w:rPr>
              <w:t>June 2014</w:t>
            </w:r>
          </w:p>
        </w:tc>
        <w:tc>
          <w:tcPr>
            <w:tcW w:w="6009" w:type="dxa"/>
            <w:shd w:val="clear" w:color="auto" w:fill="F2F2F2"/>
          </w:tcPr>
          <w:p w:rsidR="00B24274" w:rsidRPr="00947B18" w:rsidRDefault="00B24274" w:rsidP="00947B18">
            <w:pPr>
              <w:pStyle w:val="TableText"/>
              <w:spacing w:line="240" w:lineRule="auto"/>
              <w:rPr>
                <w:rFonts w:cs="Times New Roman"/>
              </w:rPr>
            </w:pPr>
            <w:r w:rsidRPr="00947B18">
              <w:rPr>
                <w:rFonts w:cs="Times New Roman"/>
              </w:rPr>
              <w:t>First DRAFT Dept. of Health</w:t>
            </w:r>
          </w:p>
        </w:tc>
      </w:tr>
      <w:tr w:rsidR="003C460D" w:rsidRPr="001224DB" w:rsidTr="008D2B72">
        <w:tc>
          <w:tcPr>
            <w:tcW w:w="1015" w:type="dxa"/>
            <w:vAlign w:val="center"/>
          </w:tcPr>
          <w:p w:rsidR="003C460D" w:rsidRPr="0070391D" w:rsidRDefault="0070391D" w:rsidP="008D2B72">
            <w:pPr>
              <w:jc w:val="center"/>
            </w:pPr>
            <w:r>
              <w:t>0.2</w:t>
            </w:r>
          </w:p>
        </w:tc>
        <w:tc>
          <w:tcPr>
            <w:tcW w:w="2256" w:type="dxa"/>
            <w:vAlign w:val="center"/>
          </w:tcPr>
          <w:p w:rsidR="003C460D" w:rsidRPr="0070391D" w:rsidRDefault="003C460D" w:rsidP="008D2B72">
            <w:pPr>
              <w:pStyle w:val="TableText"/>
              <w:spacing w:after="0"/>
            </w:pPr>
            <w:r w:rsidRPr="0070391D">
              <w:t>July 2015</w:t>
            </w:r>
          </w:p>
        </w:tc>
        <w:tc>
          <w:tcPr>
            <w:tcW w:w="6009" w:type="dxa"/>
          </w:tcPr>
          <w:p w:rsidR="003C460D" w:rsidRPr="0070391D" w:rsidRDefault="00E22EE3" w:rsidP="00947B18">
            <w:pPr>
              <w:pStyle w:val="TableText"/>
            </w:pPr>
            <w:r w:rsidRPr="0070391D">
              <w:t xml:space="preserve">Second DRAFT </w:t>
            </w:r>
            <w:r w:rsidR="002E30A8">
              <w:t>r</w:t>
            </w:r>
            <w:r w:rsidR="003C460D" w:rsidRPr="0070391D">
              <w:t xml:space="preserve">evised by </w:t>
            </w:r>
            <w:r w:rsidRPr="0070391D">
              <w:t>Dept. of Health</w:t>
            </w:r>
            <w:r w:rsidR="003C460D" w:rsidRPr="0070391D">
              <w:t xml:space="preserve"> based on feedback from the Program Delivery Advisory Group</w:t>
            </w:r>
            <w:r w:rsidRPr="0070391D">
              <w:t xml:space="preserve"> (PDAG)</w:t>
            </w:r>
            <w:r w:rsidR="003C460D" w:rsidRPr="0070391D">
              <w:t xml:space="preserve"> and a further review by the Bowel Screening Section (Health)</w:t>
            </w:r>
          </w:p>
        </w:tc>
      </w:tr>
      <w:tr w:rsidR="00B24274" w:rsidRPr="001224DB" w:rsidTr="008D2B72">
        <w:tc>
          <w:tcPr>
            <w:tcW w:w="1015" w:type="dxa"/>
            <w:shd w:val="clear" w:color="auto" w:fill="F2F2F2"/>
            <w:vAlign w:val="center"/>
          </w:tcPr>
          <w:p w:rsidR="00B24274" w:rsidRPr="0070391D" w:rsidRDefault="0070391D" w:rsidP="008D2B72">
            <w:pPr>
              <w:jc w:val="center"/>
            </w:pPr>
            <w:r>
              <w:t>0.3</w:t>
            </w:r>
          </w:p>
        </w:tc>
        <w:tc>
          <w:tcPr>
            <w:tcW w:w="2256" w:type="dxa"/>
            <w:shd w:val="clear" w:color="auto" w:fill="F2F2F2"/>
            <w:vAlign w:val="center"/>
          </w:tcPr>
          <w:p w:rsidR="00B24274" w:rsidRPr="0070391D" w:rsidRDefault="001820DA" w:rsidP="008D2B72">
            <w:pPr>
              <w:pStyle w:val="TableText"/>
              <w:spacing w:after="0"/>
            </w:pPr>
            <w:r w:rsidRPr="0070391D">
              <w:t>July</w:t>
            </w:r>
            <w:r w:rsidR="00B24274" w:rsidRPr="0070391D">
              <w:t xml:space="preserve"> 2016</w:t>
            </w:r>
          </w:p>
        </w:tc>
        <w:tc>
          <w:tcPr>
            <w:tcW w:w="6009" w:type="dxa"/>
            <w:shd w:val="clear" w:color="auto" w:fill="F2F2F2"/>
          </w:tcPr>
          <w:p w:rsidR="00B24274" w:rsidRPr="0070391D" w:rsidRDefault="002E30A8" w:rsidP="00947B18">
            <w:pPr>
              <w:pStyle w:val="TableText"/>
            </w:pPr>
            <w:r>
              <w:t>Third DRAFT r</w:t>
            </w:r>
            <w:r w:rsidR="003C460D" w:rsidRPr="0070391D">
              <w:t>evised by Dept.</w:t>
            </w:r>
            <w:r w:rsidR="00E22EE3" w:rsidRPr="0070391D">
              <w:t xml:space="preserve"> of Health</w:t>
            </w:r>
            <w:r w:rsidR="003C460D" w:rsidRPr="0070391D">
              <w:t xml:space="preserve"> based on feedback from </w:t>
            </w:r>
            <w:r w:rsidR="00E22EE3" w:rsidRPr="0070391D">
              <w:t>PDAG</w:t>
            </w:r>
            <w:r w:rsidR="003C460D" w:rsidRPr="0070391D">
              <w:t xml:space="preserve"> and a further review by </w:t>
            </w:r>
            <w:r w:rsidR="003E2832">
              <w:t>Health</w:t>
            </w:r>
          </w:p>
        </w:tc>
      </w:tr>
      <w:tr w:rsidR="002E30A8" w:rsidRPr="001224DB" w:rsidTr="008D2B72">
        <w:tc>
          <w:tcPr>
            <w:tcW w:w="1015" w:type="dxa"/>
            <w:vAlign w:val="center"/>
          </w:tcPr>
          <w:p w:rsidR="002E30A8" w:rsidRDefault="002E30A8" w:rsidP="008D2B72">
            <w:pPr>
              <w:jc w:val="center"/>
            </w:pPr>
            <w:r>
              <w:t>0.4</w:t>
            </w:r>
          </w:p>
        </w:tc>
        <w:tc>
          <w:tcPr>
            <w:tcW w:w="2256" w:type="dxa"/>
            <w:vAlign w:val="center"/>
          </w:tcPr>
          <w:p w:rsidR="002E30A8" w:rsidRPr="0070391D" w:rsidRDefault="002E30A8" w:rsidP="008D2B72">
            <w:pPr>
              <w:pStyle w:val="TableText"/>
              <w:spacing w:after="0"/>
            </w:pPr>
            <w:r>
              <w:t>August 2016</w:t>
            </w:r>
          </w:p>
        </w:tc>
        <w:tc>
          <w:tcPr>
            <w:tcW w:w="6009" w:type="dxa"/>
          </w:tcPr>
          <w:p w:rsidR="002E30A8" w:rsidRPr="0070391D" w:rsidRDefault="002E30A8" w:rsidP="00947B18">
            <w:pPr>
              <w:pStyle w:val="TableText"/>
            </w:pPr>
            <w:r>
              <w:t>Revised by Dept. of Health</w:t>
            </w:r>
          </w:p>
        </w:tc>
      </w:tr>
      <w:tr w:rsidR="003E2832" w:rsidRPr="001224DB" w:rsidTr="008D2B72">
        <w:tc>
          <w:tcPr>
            <w:tcW w:w="1015" w:type="dxa"/>
            <w:shd w:val="clear" w:color="auto" w:fill="F2F2F2"/>
            <w:vAlign w:val="center"/>
          </w:tcPr>
          <w:p w:rsidR="003E2832" w:rsidRDefault="008D2B72" w:rsidP="008D2B72">
            <w:pPr>
              <w:jc w:val="center"/>
            </w:pPr>
            <w:r>
              <w:t>0.5</w:t>
            </w:r>
          </w:p>
        </w:tc>
        <w:tc>
          <w:tcPr>
            <w:tcW w:w="2256" w:type="dxa"/>
            <w:shd w:val="clear" w:color="auto" w:fill="F2F2F2"/>
            <w:vAlign w:val="center"/>
          </w:tcPr>
          <w:p w:rsidR="003E2832" w:rsidRDefault="003E2832" w:rsidP="008D2B72">
            <w:pPr>
              <w:pStyle w:val="TableText"/>
              <w:spacing w:after="0"/>
            </w:pPr>
            <w:r>
              <w:t>October 2016</w:t>
            </w:r>
          </w:p>
        </w:tc>
        <w:tc>
          <w:tcPr>
            <w:tcW w:w="6009" w:type="dxa"/>
            <w:shd w:val="clear" w:color="auto" w:fill="F2F2F2"/>
          </w:tcPr>
          <w:p w:rsidR="003E2832" w:rsidRDefault="003E2832" w:rsidP="00947B18">
            <w:pPr>
              <w:pStyle w:val="TableText"/>
            </w:pPr>
            <w:r>
              <w:t>Endorsed by the Standing Committee on Screening (SCoS)</w:t>
            </w:r>
          </w:p>
        </w:tc>
      </w:tr>
      <w:tr w:rsidR="008D2B72" w:rsidRPr="001224DB" w:rsidTr="008D2B72">
        <w:tc>
          <w:tcPr>
            <w:tcW w:w="1015" w:type="dxa"/>
            <w:shd w:val="clear" w:color="auto" w:fill="auto"/>
            <w:vAlign w:val="center"/>
          </w:tcPr>
          <w:p w:rsidR="008D2B72" w:rsidRDefault="008D2B72" w:rsidP="008D2B72">
            <w:pPr>
              <w:jc w:val="center"/>
            </w:pPr>
            <w:r>
              <w:t>1.0</w:t>
            </w:r>
          </w:p>
        </w:tc>
        <w:tc>
          <w:tcPr>
            <w:tcW w:w="2256" w:type="dxa"/>
            <w:shd w:val="clear" w:color="auto" w:fill="auto"/>
            <w:vAlign w:val="center"/>
          </w:tcPr>
          <w:p w:rsidR="008D2B72" w:rsidRDefault="008D2B72" w:rsidP="008D2B72">
            <w:pPr>
              <w:pStyle w:val="TableText"/>
              <w:spacing w:after="0"/>
            </w:pPr>
            <w:r>
              <w:t>March 2017</w:t>
            </w:r>
          </w:p>
        </w:tc>
        <w:tc>
          <w:tcPr>
            <w:tcW w:w="6009" w:type="dxa"/>
            <w:shd w:val="clear" w:color="auto" w:fill="auto"/>
          </w:tcPr>
          <w:p w:rsidR="008D2B72" w:rsidRDefault="008D2B72" w:rsidP="00947B18">
            <w:pPr>
              <w:pStyle w:val="TableText"/>
            </w:pPr>
            <w:r w:rsidRPr="008D2B72">
              <w:t>Final document published by Australian Government Department of Health on the National Bowel Cancer Screening Program website</w:t>
            </w:r>
          </w:p>
        </w:tc>
      </w:tr>
    </w:tbl>
    <w:p w:rsidR="00B24274" w:rsidRPr="001224DB" w:rsidRDefault="00B24274" w:rsidP="005C2244"/>
    <w:p w:rsidR="00B24274" w:rsidRPr="004B431A" w:rsidRDefault="00B24274" w:rsidP="005C2244">
      <w:pPr>
        <w:rPr>
          <w:b/>
        </w:rPr>
      </w:pPr>
      <w:r w:rsidRPr="004B431A">
        <w:rPr>
          <w:b/>
        </w:rPr>
        <w:t xml:space="preserve">Distribution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right w:w="85" w:type="dxa"/>
        </w:tblCellMar>
        <w:tblLook w:val="04A0" w:firstRow="1" w:lastRow="0" w:firstColumn="1" w:lastColumn="0" w:noHBand="0" w:noVBand="1"/>
        <w:tblDescription w:val="This table summarises distribution of this framework.  It has two columns: 1. Date issued; 2. Issued to"/>
      </w:tblPr>
      <w:tblGrid>
        <w:gridCol w:w="3238"/>
        <w:gridCol w:w="6009"/>
      </w:tblGrid>
      <w:tr w:rsidR="00B24274" w:rsidRPr="00947B18" w:rsidTr="000E40D5">
        <w:trPr>
          <w:tblHeader/>
        </w:trPr>
        <w:tc>
          <w:tcPr>
            <w:tcW w:w="3238" w:type="dxa"/>
            <w:shd w:val="clear" w:color="auto" w:fill="17365D"/>
          </w:tcPr>
          <w:p w:rsidR="00B24274" w:rsidRPr="00947B18" w:rsidRDefault="00B24274" w:rsidP="00947B18">
            <w:pPr>
              <w:pStyle w:val="TableHeaderRow"/>
            </w:pPr>
            <w:r w:rsidRPr="00947B18">
              <w:t>Date Issued</w:t>
            </w:r>
          </w:p>
        </w:tc>
        <w:tc>
          <w:tcPr>
            <w:tcW w:w="6009" w:type="dxa"/>
            <w:shd w:val="clear" w:color="auto" w:fill="17365D"/>
          </w:tcPr>
          <w:p w:rsidR="00B24274" w:rsidRPr="00947B18" w:rsidRDefault="00B24274" w:rsidP="00947B18">
            <w:pPr>
              <w:pStyle w:val="TableHeaderRow"/>
            </w:pPr>
            <w:r w:rsidRPr="00947B18">
              <w:t>Issued to</w:t>
            </w:r>
          </w:p>
        </w:tc>
      </w:tr>
      <w:tr w:rsidR="003C460D" w:rsidRPr="001224DB" w:rsidTr="00A5732C">
        <w:tc>
          <w:tcPr>
            <w:tcW w:w="3238" w:type="dxa"/>
            <w:shd w:val="clear" w:color="auto" w:fill="F2F2F2"/>
          </w:tcPr>
          <w:p w:rsidR="003C460D" w:rsidRPr="0070391D" w:rsidRDefault="003C460D" w:rsidP="00947B18">
            <w:pPr>
              <w:pStyle w:val="TableText"/>
            </w:pPr>
            <w:r w:rsidRPr="0070391D">
              <w:t>June 2014</w:t>
            </w:r>
          </w:p>
        </w:tc>
        <w:tc>
          <w:tcPr>
            <w:tcW w:w="6009" w:type="dxa"/>
            <w:shd w:val="clear" w:color="auto" w:fill="F2F2F2"/>
          </w:tcPr>
          <w:p w:rsidR="003C460D" w:rsidRPr="0070391D" w:rsidRDefault="00E22EE3" w:rsidP="00947B18">
            <w:pPr>
              <w:pStyle w:val="TableText"/>
            </w:pPr>
            <w:r w:rsidRPr="0070391D">
              <w:t>PDAG – Working Group members</w:t>
            </w:r>
          </w:p>
        </w:tc>
      </w:tr>
      <w:tr w:rsidR="00C33DF8" w:rsidRPr="001224DB" w:rsidTr="00A5732C">
        <w:tc>
          <w:tcPr>
            <w:tcW w:w="3238" w:type="dxa"/>
          </w:tcPr>
          <w:p w:rsidR="00C33DF8" w:rsidRPr="0070391D" w:rsidRDefault="00C33DF8" w:rsidP="00947B18">
            <w:pPr>
              <w:pStyle w:val="TableText"/>
            </w:pPr>
            <w:r>
              <w:t>August 2014</w:t>
            </w:r>
          </w:p>
        </w:tc>
        <w:tc>
          <w:tcPr>
            <w:tcW w:w="6009" w:type="dxa"/>
          </w:tcPr>
          <w:p w:rsidR="00C33DF8" w:rsidRPr="0070391D" w:rsidRDefault="00C33DF8" w:rsidP="00947B18">
            <w:pPr>
              <w:pStyle w:val="TableText"/>
            </w:pPr>
            <w:r>
              <w:t>PDAG and CAG members for comment</w:t>
            </w:r>
          </w:p>
        </w:tc>
      </w:tr>
      <w:tr w:rsidR="003C460D" w:rsidRPr="001224DB" w:rsidTr="00A5732C">
        <w:tc>
          <w:tcPr>
            <w:tcW w:w="3238" w:type="dxa"/>
            <w:shd w:val="clear" w:color="auto" w:fill="F2F2F2"/>
          </w:tcPr>
          <w:p w:rsidR="003C460D" w:rsidRPr="0070391D" w:rsidRDefault="003C460D" w:rsidP="00947B18">
            <w:pPr>
              <w:pStyle w:val="TableText"/>
            </w:pPr>
            <w:r w:rsidRPr="0070391D">
              <w:t>31 July 2015</w:t>
            </w:r>
          </w:p>
        </w:tc>
        <w:tc>
          <w:tcPr>
            <w:tcW w:w="6009" w:type="dxa"/>
            <w:shd w:val="clear" w:color="auto" w:fill="F2F2F2"/>
          </w:tcPr>
          <w:p w:rsidR="003C460D" w:rsidRPr="0070391D" w:rsidRDefault="00E22EE3" w:rsidP="00947B18">
            <w:pPr>
              <w:pStyle w:val="TableText"/>
            </w:pPr>
            <w:r w:rsidRPr="0070391D">
              <w:t>Re-issued for comments  to PDAG – Working Group members</w:t>
            </w:r>
          </w:p>
        </w:tc>
      </w:tr>
      <w:tr w:rsidR="003C460D" w:rsidRPr="001224DB" w:rsidTr="00A5732C">
        <w:tc>
          <w:tcPr>
            <w:tcW w:w="3238" w:type="dxa"/>
          </w:tcPr>
          <w:p w:rsidR="003C460D" w:rsidRPr="001224DB" w:rsidRDefault="00AC157D" w:rsidP="00947B18">
            <w:pPr>
              <w:pStyle w:val="TableText"/>
            </w:pPr>
            <w:r>
              <w:t>August</w:t>
            </w:r>
            <w:r w:rsidR="003C460D">
              <w:t xml:space="preserve"> 2016</w:t>
            </w:r>
          </w:p>
        </w:tc>
        <w:tc>
          <w:tcPr>
            <w:tcW w:w="6009" w:type="dxa"/>
          </w:tcPr>
          <w:p w:rsidR="003C460D" w:rsidRPr="001224DB" w:rsidRDefault="003C460D" w:rsidP="00947B18">
            <w:pPr>
              <w:pStyle w:val="TableText"/>
            </w:pPr>
            <w:r>
              <w:t>Re-issued for final comment to PDAG</w:t>
            </w:r>
            <w:r w:rsidR="00AC157D">
              <w:t xml:space="preserve"> and CAG</w:t>
            </w:r>
            <w:r>
              <w:t xml:space="preserve"> members</w:t>
            </w:r>
          </w:p>
        </w:tc>
      </w:tr>
      <w:tr w:rsidR="002E30A8" w:rsidRPr="001224DB" w:rsidTr="00A5732C">
        <w:tc>
          <w:tcPr>
            <w:tcW w:w="3238" w:type="dxa"/>
            <w:shd w:val="clear" w:color="auto" w:fill="F2F2F2"/>
          </w:tcPr>
          <w:p w:rsidR="002E30A8" w:rsidRPr="002E30A8" w:rsidRDefault="00AC157D" w:rsidP="00947B18">
            <w:pPr>
              <w:pStyle w:val="TableText"/>
            </w:pPr>
            <w:r>
              <w:t>September</w:t>
            </w:r>
            <w:r w:rsidR="002E30A8">
              <w:t xml:space="preserve"> 2016</w:t>
            </w:r>
          </w:p>
        </w:tc>
        <w:tc>
          <w:tcPr>
            <w:tcW w:w="6009" w:type="dxa"/>
            <w:shd w:val="clear" w:color="auto" w:fill="F2F2F2"/>
          </w:tcPr>
          <w:p w:rsidR="002E30A8" w:rsidRDefault="002E30A8" w:rsidP="00947B18">
            <w:pPr>
              <w:pStyle w:val="TableText"/>
            </w:pPr>
            <w:r w:rsidRPr="002E30A8">
              <w:t xml:space="preserve">Submitted to </w:t>
            </w:r>
            <w:r w:rsidR="008F1A89">
              <w:t>SCoS</w:t>
            </w:r>
            <w:r>
              <w:t xml:space="preserve"> for endorsement</w:t>
            </w:r>
          </w:p>
        </w:tc>
      </w:tr>
      <w:tr w:rsidR="003E2832" w:rsidRPr="001224DB" w:rsidTr="00A5732C">
        <w:tc>
          <w:tcPr>
            <w:tcW w:w="3238" w:type="dxa"/>
          </w:tcPr>
          <w:p w:rsidR="003E2832" w:rsidRDefault="003E2832" w:rsidP="00947B18">
            <w:pPr>
              <w:pStyle w:val="TableText"/>
            </w:pPr>
            <w:r>
              <w:t>October 2016</w:t>
            </w:r>
          </w:p>
        </w:tc>
        <w:tc>
          <w:tcPr>
            <w:tcW w:w="6009" w:type="dxa"/>
          </w:tcPr>
          <w:p w:rsidR="003E2832" w:rsidRPr="002E30A8" w:rsidRDefault="003E2832" w:rsidP="00947B18">
            <w:pPr>
              <w:pStyle w:val="TableText"/>
            </w:pPr>
            <w:r>
              <w:t>Endorsed by SCoS</w:t>
            </w:r>
          </w:p>
        </w:tc>
      </w:tr>
      <w:tr w:rsidR="008D2B72" w:rsidRPr="001224DB" w:rsidTr="00066521">
        <w:tc>
          <w:tcPr>
            <w:tcW w:w="3238" w:type="dxa"/>
            <w:shd w:val="clear" w:color="auto" w:fill="F2F2F2"/>
          </w:tcPr>
          <w:p w:rsidR="008D2B72" w:rsidRPr="002E30A8" w:rsidRDefault="008D2B72" w:rsidP="00066521">
            <w:pPr>
              <w:pStyle w:val="TableText"/>
            </w:pPr>
            <w:r>
              <w:t>March 2017</w:t>
            </w:r>
          </w:p>
        </w:tc>
        <w:tc>
          <w:tcPr>
            <w:tcW w:w="6009" w:type="dxa"/>
            <w:shd w:val="clear" w:color="auto" w:fill="F2F2F2"/>
          </w:tcPr>
          <w:p w:rsidR="008D2B72" w:rsidRDefault="008D2B72" w:rsidP="00066521">
            <w:pPr>
              <w:pStyle w:val="TableText"/>
            </w:pPr>
            <w:r w:rsidRPr="008D2B72">
              <w:t>Published on the National Bowel Cancer Screening Program website</w:t>
            </w:r>
          </w:p>
        </w:tc>
      </w:tr>
    </w:tbl>
    <w:p w:rsidR="00B24274" w:rsidRDefault="00B24274" w:rsidP="004B431A">
      <w:r>
        <w:br w:type="page"/>
      </w:r>
    </w:p>
    <w:p w:rsidR="003C460D" w:rsidRDefault="003C460D" w:rsidP="00E56ED3">
      <w:pPr>
        <w:pStyle w:val="Heading1nonumber"/>
      </w:pPr>
      <w:bookmarkStart w:id="17" w:name="_Toc394913707"/>
      <w:bookmarkStart w:id="18" w:name="_Toc423351680"/>
      <w:bookmarkStart w:id="19" w:name="_Toc453221715"/>
      <w:bookmarkStart w:id="20" w:name="_Toc476220184"/>
      <w:bookmarkStart w:id="21" w:name="_Toc478110529"/>
      <w:r>
        <w:lastRenderedPageBreak/>
        <w:t>Terms and Abbreviations</w:t>
      </w:r>
      <w:bookmarkEnd w:id="17"/>
      <w:bookmarkEnd w:id="18"/>
      <w:bookmarkEnd w:id="19"/>
      <w:bookmarkEnd w:id="20"/>
      <w:bookmarkEnd w:id="21"/>
      <w:r>
        <w:t xml:space="preserve"> </w:t>
      </w:r>
    </w:p>
    <w:p w:rsidR="003C460D" w:rsidRPr="004B431A" w:rsidRDefault="003C460D" w:rsidP="004B431A">
      <w:pPr>
        <w:spacing w:before="480"/>
        <w:rPr>
          <w:b/>
        </w:rPr>
      </w:pPr>
      <w:r w:rsidRPr="004B431A">
        <w:rPr>
          <w:b/>
        </w:rPr>
        <w:t>The following terms and abbreviations are used in this document.</w:t>
      </w:r>
    </w:p>
    <w:tbl>
      <w:tblPr>
        <w:tblStyle w:val="LightList-Accent1"/>
        <w:tblW w:w="9293" w:type="dxa"/>
        <w:tblInd w:w="85" w:type="dxa"/>
        <w:tblBorders>
          <w:top w:val="none" w:sz="0" w:space="0" w:color="auto"/>
          <w:left w:val="none" w:sz="0" w:space="0" w:color="auto"/>
          <w:bottom w:val="none" w:sz="0" w:space="0" w:color="auto"/>
          <w:right w:val="none" w:sz="0" w:space="0" w:color="auto"/>
        </w:tblBorders>
        <w:tblCellMar>
          <w:top w:w="85" w:type="dxa"/>
          <w:left w:w="85" w:type="dxa"/>
          <w:right w:w="85" w:type="dxa"/>
        </w:tblCellMar>
        <w:tblLook w:val="0420" w:firstRow="1" w:lastRow="0" w:firstColumn="0" w:lastColumn="0" w:noHBand="0" w:noVBand="1"/>
        <w:tblDescription w:val="This table explains terms and abbreviations that apply to the National Bowel Cancer Screening Program and are used throughout the text.  There are 2 column headings: 1. Term; 2: Meaning."/>
      </w:tblPr>
      <w:tblGrid>
        <w:gridCol w:w="2717"/>
        <w:gridCol w:w="6576"/>
      </w:tblGrid>
      <w:tr w:rsidR="008272C9" w:rsidRPr="00947B18" w:rsidTr="00A5732C">
        <w:trPr>
          <w:cnfStyle w:val="100000000000" w:firstRow="1" w:lastRow="0" w:firstColumn="0" w:lastColumn="0" w:oddVBand="0" w:evenVBand="0" w:oddHBand="0" w:evenHBand="0" w:firstRowFirstColumn="0" w:firstRowLastColumn="0" w:lastRowFirstColumn="0" w:lastRowLastColumn="0"/>
          <w:tblHeader/>
        </w:trPr>
        <w:tc>
          <w:tcPr>
            <w:tcW w:w="2717" w:type="dxa"/>
            <w:shd w:val="clear" w:color="auto" w:fill="17365D"/>
          </w:tcPr>
          <w:p w:rsidR="008272C9" w:rsidRPr="00947B18" w:rsidRDefault="008272C9" w:rsidP="00947B18">
            <w:pPr>
              <w:pStyle w:val="TableHeaderRow"/>
              <w:rPr>
                <w:b/>
              </w:rPr>
            </w:pPr>
            <w:r w:rsidRPr="00947B18">
              <w:rPr>
                <w:b/>
              </w:rPr>
              <w:t>Term</w:t>
            </w:r>
          </w:p>
        </w:tc>
        <w:tc>
          <w:tcPr>
            <w:tcW w:w="6576" w:type="dxa"/>
            <w:shd w:val="clear" w:color="auto" w:fill="17365D"/>
          </w:tcPr>
          <w:p w:rsidR="008272C9" w:rsidRPr="00947B18" w:rsidRDefault="008272C9" w:rsidP="00947B18">
            <w:pPr>
              <w:pStyle w:val="TableHeaderRow"/>
              <w:rPr>
                <w:b/>
              </w:rPr>
            </w:pPr>
            <w:r w:rsidRPr="00947B18">
              <w:rPr>
                <w:b/>
              </w:rPr>
              <w:t>Meaning</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ABS</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Australian Bureau of Statistics</w:t>
            </w:r>
          </w:p>
        </w:tc>
      </w:tr>
      <w:tr w:rsidR="008272C9" w:rsidTr="00A5732C">
        <w:tc>
          <w:tcPr>
            <w:tcW w:w="2717" w:type="dxa"/>
          </w:tcPr>
          <w:p w:rsidR="008272C9" w:rsidRDefault="008272C9" w:rsidP="00947B18">
            <w:pPr>
              <w:pStyle w:val="TableText"/>
            </w:pPr>
            <w:r>
              <w:t>Accrediting Bodies</w:t>
            </w:r>
          </w:p>
        </w:tc>
        <w:tc>
          <w:tcPr>
            <w:tcW w:w="6576" w:type="dxa"/>
          </w:tcPr>
          <w:p w:rsidR="008272C9" w:rsidRDefault="008272C9" w:rsidP="00947B18">
            <w:pPr>
              <w:pStyle w:val="TableText"/>
            </w:pPr>
            <w:r>
              <w:t>Organisations that drive the implementation of safety and quality standards to improve the quality of healthcare in Australia (e.g. ACSQHC, GESA)</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ACSQHC</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Australian Commission on Safety and Quality in Health Care</w:t>
            </w:r>
          </w:p>
        </w:tc>
      </w:tr>
      <w:tr w:rsidR="008272C9" w:rsidTr="00A5732C">
        <w:tc>
          <w:tcPr>
            <w:tcW w:w="2717" w:type="dxa"/>
          </w:tcPr>
          <w:p w:rsidR="008272C9" w:rsidRDefault="008272C9" w:rsidP="00947B18">
            <w:pPr>
              <w:pStyle w:val="TableText"/>
            </w:pPr>
            <w:r>
              <w:t>AIHW</w:t>
            </w:r>
          </w:p>
        </w:tc>
        <w:tc>
          <w:tcPr>
            <w:tcW w:w="6576" w:type="dxa"/>
          </w:tcPr>
          <w:p w:rsidR="008272C9" w:rsidRDefault="008272C9" w:rsidP="00947B18">
            <w:pPr>
              <w:pStyle w:val="TableText"/>
            </w:pPr>
            <w:r>
              <w:t>Australian Institute of Health and Welfare</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Consumer</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A person who is eligible to be invited to participate in the National Bowel Cancer Screening Program</w:t>
            </w:r>
          </w:p>
        </w:tc>
      </w:tr>
      <w:tr w:rsidR="008272C9" w:rsidTr="00A5732C">
        <w:tc>
          <w:tcPr>
            <w:tcW w:w="2717" w:type="dxa"/>
          </w:tcPr>
          <w:p w:rsidR="008272C9" w:rsidRDefault="008272C9" w:rsidP="00947B18">
            <w:pPr>
              <w:pStyle w:val="TableText"/>
            </w:pPr>
            <w:r>
              <w:t>DHS</w:t>
            </w:r>
          </w:p>
        </w:tc>
        <w:tc>
          <w:tcPr>
            <w:tcW w:w="6576" w:type="dxa"/>
          </w:tcPr>
          <w:p w:rsidR="008272C9" w:rsidRDefault="008272C9" w:rsidP="00947B18">
            <w:pPr>
              <w:pStyle w:val="TableText"/>
            </w:pPr>
            <w:r>
              <w:t>Australian Government Department of Human Services</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EQuIP</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Evaluation and Quality Improvement Program – Australian Council on Healthcare Standards</w:t>
            </w:r>
          </w:p>
        </w:tc>
      </w:tr>
      <w:tr w:rsidR="008272C9" w:rsidTr="00A5732C">
        <w:tc>
          <w:tcPr>
            <w:tcW w:w="2717" w:type="dxa"/>
          </w:tcPr>
          <w:p w:rsidR="008272C9" w:rsidRDefault="008272C9" w:rsidP="00947B18">
            <w:pPr>
              <w:pStyle w:val="TableText"/>
            </w:pPr>
            <w:r>
              <w:t>GESA</w:t>
            </w:r>
          </w:p>
        </w:tc>
        <w:tc>
          <w:tcPr>
            <w:tcW w:w="6576" w:type="dxa"/>
          </w:tcPr>
          <w:p w:rsidR="008272C9" w:rsidRDefault="008272C9" w:rsidP="00947B18">
            <w:pPr>
              <w:pStyle w:val="TableText"/>
            </w:pPr>
            <w:r>
              <w:t>Gastroenterological Society of Australia</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GP</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General Practitioner</w:t>
            </w:r>
          </w:p>
        </w:tc>
      </w:tr>
      <w:tr w:rsidR="008272C9" w:rsidTr="00A5732C">
        <w:tc>
          <w:tcPr>
            <w:tcW w:w="2717" w:type="dxa"/>
          </w:tcPr>
          <w:p w:rsidR="008272C9" w:rsidRDefault="008272C9" w:rsidP="00947B18">
            <w:pPr>
              <w:pStyle w:val="TableText"/>
            </w:pPr>
            <w:r>
              <w:t>Guidelines</w:t>
            </w:r>
          </w:p>
        </w:tc>
        <w:tc>
          <w:tcPr>
            <w:tcW w:w="6576" w:type="dxa"/>
          </w:tcPr>
          <w:p w:rsidR="008272C9" w:rsidRDefault="008272C9" w:rsidP="00947B18">
            <w:pPr>
              <w:pStyle w:val="TableText"/>
            </w:pPr>
            <w:r>
              <w:t xml:space="preserve">National Health and Medical Research Council </w:t>
            </w:r>
            <w:r w:rsidRPr="00E3040E">
              <w:t xml:space="preserve">Clinical Practice </w:t>
            </w:r>
            <w:r w:rsidRPr="004B431A">
              <w:rPr>
                <w:i/>
              </w:rPr>
              <w:t>Guidelines for the Prevention, Early Detection and Management of Colorectal Cancer</w:t>
            </w:r>
            <w:r>
              <w:t xml:space="preserve"> </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Health</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Australian Government Department of Health</w:t>
            </w:r>
          </w:p>
        </w:tc>
      </w:tr>
      <w:tr w:rsidR="008272C9" w:rsidTr="00A5732C">
        <w:tc>
          <w:tcPr>
            <w:tcW w:w="2717" w:type="dxa"/>
          </w:tcPr>
          <w:p w:rsidR="008272C9" w:rsidRDefault="008272C9" w:rsidP="00947B18">
            <w:pPr>
              <w:pStyle w:val="TableText"/>
            </w:pPr>
            <w:r>
              <w:t>Hot-zone</w:t>
            </w:r>
          </w:p>
        </w:tc>
        <w:tc>
          <w:tcPr>
            <w:tcW w:w="6576" w:type="dxa"/>
          </w:tcPr>
          <w:p w:rsidR="008272C9" w:rsidRDefault="008272C9" w:rsidP="00947B18">
            <w:pPr>
              <w:pStyle w:val="TableText"/>
            </w:pPr>
            <w:r>
              <w:t>A postcode where the average monthly temperature is above 30 degrees Celsius and invitations to screen are only sent during cooler months</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iFOBT</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Immunochemical Faecal Occult Blood Test</w:t>
            </w:r>
          </w:p>
        </w:tc>
      </w:tr>
      <w:tr w:rsidR="008272C9" w:rsidTr="00A5732C">
        <w:tc>
          <w:tcPr>
            <w:tcW w:w="2717" w:type="dxa"/>
          </w:tcPr>
          <w:p w:rsidR="008272C9" w:rsidRDefault="008272C9" w:rsidP="00947B18">
            <w:pPr>
              <w:pStyle w:val="TableText"/>
            </w:pPr>
            <w:r>
              <w:t>NHMRC</w:t>
            </w:r>
          </w:p>
        </w:tc>
        <w:tc>
          <w:tcPr>
            <w:tcW w:w="6576" w:type="dxa"/>
          </w:tcPr>
          <w:p w:rsidR="008272C9" w:rsidRDefault="008272C9" w:rsidP="00947B18">
            <w:pPr>
              <w:pStyle w:val="TableText"/>
            </w:pPr>
            <w:r>
              <w:t>National Health and Medical Research Council</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Participant</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A Program invitee that returns a completed iFOBT for analysis</w:t>
            </w:r>
          </w:p>
        </w:tc>
      </w:tr>
      <w:tr w:rsidR="008272C9" w:rsidTr="00A5732C">
        <w:tc>
          <w:tcPr>
            <w:tcW w:w="2717" w:type="dxa"/>
          </w:tcPr>
          <w:p w:rsidR="008272C9" w:rsidRDefault="008272C9" w:rsidP="00947B18">
            <w:pPr>
              <w:pStyle w:val="TableText"/>
            </w:pPr>
            <w:r>
              <w:t>Participant Details Form</w:t>
            </w:r>
          </w:p>
        </w:tc>
        <w:tc>
          <w:tcPr>
            <w:tcW w:w="6576" w:type="dxa"/>
          </w:tcPr>
          <w:p w:rsidR="008272C9" w:rsidRDefault="008272C9" w:rsidP="00947B18">
            <w:pPr>
              <w:pStyle w:val="TableText"/>
            </w:pPr>
            <w:r>
              <w:t>A form sent with the iFOBT kit to be completed by the participant and returned with the completed kit to the pathology laboratory.  The form collects information such as Indigenous status, disability, language spoken at home and GP information. The form includes a consent section requiring the participant’s signature</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PBSF</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 xml:space="preserve">The </w:t>
            </w:r>
            <w:r w:rsidRPr="004B431A">
              <w:rPr>
                <w:i/>
              </w:rPr>
              <w:t>Australian Population Based Screening Framework</w:t>
            </w:r>
            <w:r>
              <w:t xml:space="preserve"> </w:t>
            </w:r>
            <w:r w:rsidRPr="00CB762F">
              <w:t>2008</w:t>
            </w:r>
          </w:p>
        </w:tc>
      </w:tr>
      <w:tr w:rsidR="00F1238C" w:rsidTr="00A5732C">
        <w:tc>
          <w:tcPr>
            <w:tcW w:w="2717" w:type="dxa"/>
          </w:tcPr>
          <w:p w:rsidR="00F1238C" w:rsidRDefault="00F1238C" w:rsidP="00947B18">
            <w:pPr>
              <w:pStyle w:val="TableText"/>
            </w:pPr>
            <w:r>
              <w:t>PFUF</w:t>
            </w:r>
          </w:p>
        </w:tc>
        <w:tc>
          <w:tcPr>
            <w:tcW w:w="6576" w:type="dxa"/>
          </w:tcPr>
          <w:p w:rsidR="00F1238C" w:rsidRDefault="00F1238C" w:rsidP="00947B18">
            <w:pPr>
              <w:pStyle w:val="TableText"/>
            </w:pPr>
            <w:r>
              <w:t>Participant Follow-up Function</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PI</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National Performance Indicators for the National Bowel Cancer Screening Program</w:t>
            </w:r>
          </w:p>
        </w:tc>
      </w:tr>
      <w:tr w:rsidR="008272C9" w:rsidTr="00A5732C">
        <w:tc>
          <w:tcPr>
            <w:tcW w:w="2717" w:type="dxa"/>
          </w:tcPr>
          <w:p w:rsidR="008272C9" w:rsidRDefault="008272C9" w:rsidP="00947B18">
            <w:pPr>
              <w:pStyle w:val="TableText"/>
            </w:pPr>
            <w:r>
              <w:t>Positive colonoscopy</w:t>
            </w:r>
          </w:p>
        </w:tc>
        <w:tc>
          <w:tcPr>
            <w:tcW w:w="6576" w:type="dxa"/>
          </w:tcPr>
          <w:p w:rsidR="008272C9" w:rsidRDefault="008272C9" w:rsidP="004B431A">
            <w:pPr>
              <w:pStyle w:val="TableText"/>
            </w:pPr>
            <w:r>
              <w:t>A colonoscopy that detected; Tubular adenoma, Tubulovillous adenoma, Villous adenoma, Sessile serrated adenoma, Traditional serrated adenoma,  Adenoma, Carcinoma, other malignancy or</w:t>
            </w:r>
            <w:r w:rsidR="004B431A">
              <w:t xml:space="preserve"> </w:t>
            </w:r>
            <w:r>
              <w:t>polyps &gt;= 10mm</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Program</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National Bowel Cancer Screening Program</w:t>
            </w:r>
          </w:p>
        </w:tc>
      </w:tr>
      <w:tr w:rsidR="008272C9" w:rsidTr="00A5732C">
        <w:tc>
          <w:tcPr>
            <w:tcW w:w="2717" w:type="dxa"/>
          </w:tcPr>
          <w:p w:rsidR="008272C9" w:rsidRDefault="008272C9" w:rsidP="00947B18">
            <w:pPr>
              <w:pStyle w:val="TableText"/>
            </w:pPr>
            <w:r>
              <w:lastRenderedPageBreak/>
              <w:t>QRA</w:t>
            </w:r>
          </w:p>
        </w:tc>
        <w:tc>
          <w:tcPr>
            <w:tcW w:w="6576" w:type="dxa"/>
          </w:tcPr>
          <w:p w:rsidR="008272C9" w:rsidRDefault="008272C9" w:rsidP="00947B18">
            <w:pPr>
              <w:pStyle w:val="TableText"/>
            </w:pPr>
            <w:r>
              <w:t>Quality Result Areas (Section 2 of document) mirror each major step of the Screening Pathway and its components to engage Program stakeholder participation in quality assurance, improvement and monitoring.  Each QRA details the quality outcome, Standards and Determinants for the correlating step in the Screening Pathway</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Quality Determinant</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For the purposes of Section 2 of this document, a Quality Determinant is a process and activities that contribute to meet the Standards and Quality Result Areas (QRAs).</w:t>
            </w:r>
          </w:p>
        </w:tc>
      </w:tr>
      <w:tr w:rsidR="008272C9" w:rsidTr="00A5732C">
        <w:tc>
          <w:tcPr>
            <w:tcW w:w="2717" w:type="dxa"/>
          </w:tcPr>
          <w:p w:rsidR="008272C9" w:rsidRDefault="008272C9" w:rsidP="00947B18">
            <w:pPr>
              <w:pStyle w:val="TableText"/>
            </w:pPr>
            <w:r>
              <w:t>Quality Enabler</w:t>
            </w:r>
          </w:p>
        </w:tc>
        <w:tc>
          <w:tcPr>
            <w:tcW w:w="6576" w:type="dxa"/>
          </w:tcPr>
          <w:p w:rsidR="008272C9" w:rsidRDefault="008272C9" w:rsidP="00947B18">
            <w:pPr>
              <w:pStyle w:val="TableText"/>
            </w:pPr>
            <w:r>
              <w:t>Quality Enablers are ‘building blocks’ for the required quality across the Program. The Quality Enablers specify the high level responsibility assigned to parties involved with implementing elements of the Program</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Quality Standards</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For the purposes of section 2 of this document (Quality Result Areas) a Quality Standard identifies the requirements to be achieved in order for the for the Quality Result Area outcome to be met</w:t>
            </w:r>
          </w:p>
        </w:tc>
      </w:tr>
      <w:tr w:rsidR="008272C9" w:rsidTr="00A5732C">
        <w:tc>
          <w:tcPr>
            <w:tcW w:w="2717" w:type="dxa"/>
          </w:tcPr>
          <w:p w:rsidR="008272C9" w:rsidRDefault="008272C9" w:rsidP="00947B18">
            <w:pPr>
              <w:pStyle w:val="TableText"/>
            </w:pPr>
            <w:r>
              <w:t>RCPA</w:t>
            </w:r>
          </w:p>
        </w:tc>
        <w:tc>
          <w:tcPr>
            <w:tcW w:w="6576" w:type="dxa"/>
          </w:tcPr>
          <w:p w:rsidR="008272C9" w:rsidRDefault="008272C9" w:rsidP="00947B18">
            <w:pPr>
              <w:pStyle w:val="TableText"/>
            </w:pPr>
            <w:r>
              <w:t>Royal College of Pathologists Australasia</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Screening Notice</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A letter sent to people in the eligible population inviting them to opt-on to receive an iFOBT kit.  This letter is sent to people who had a positive colonoscopy result at a previous screen or a recent colonoscopy recorded in Medicare records (MBS item)</w:t>
            </w:r>
          </w:p>
        </w:tc>
      </w:tr>
      <w:tr w:rsidR="008272C9" w:rsidTr="00A5732C">
        <w:tc>
          <w:tcPr>
            <w:tcW w:w="2717" w:type="dxa"/>
          </w:tcPr>
          <w:p w:rsidR="008272C9" w:rsidRDefault="008272C9" w:rsidP="00947B18">
            <w:pPr>
              <w:pStyle w:val="TableText"/>
            </w:pPr>
            <w:r>
              <w:t>Screening Pathway</w:t>
            </w:r>
          </w:p>
        </w:tc>
        <w:tc>
          <w:tcPr>
            <w:tcW w:w="6576" w:type="dxa"/>
          </w:tcPr>
          <w:p w:rsidR="008272C9" w:rsidRDefault="008272C9" w:rsidP="00947B18">
            <w:pPr>
              <w:pStyle w:val="TableText"/>
            </w:pPr>
            <w:r>
              <w:t>The Screening Pathway articulates the steps an invitee would follow should they participate in the Program. The pathway commences at the point a potential participant first receives correspondence from the Program, through to definite diagnosis. It specifies the decision points and health providers’ involvement along the way</w:t>
            </w:r>
          </w:p>
        </w:tc>
      </w:tr>
      <w:tr w:rsidR="008272C9" w:rsidTr="00A5732C">
        <w:trPr>
          <w:cnfStyle w:val="000000100000" w:firstRow="0" w:lastRow="0" w:firstColumn="0" w:lastColumn="0" w:oddVBand="0" w:evenVBand="0" w:oddHBand="1" w:evenHBand="0" w:firstRowFirstColumn="0" w:firstRowLastColumn="0" w:lastRowFirstColumn="0" w:lastRowLastColumn="0"/>
        </w:trPr>
        <w:tc>
          <w:tcPr>
            <w:tcW w:w="2717" w:type="dxa"/>
            <w:tcBorders>
              <w:top w:val="none" w:sz="0" w:space="0" w:color="auto"/>
              <w:left w:val="none" w:sz="0" w:space="0" w:color="auto"/>
              <w:bottom w:val="none" w:sz="0" w:space="0" w:color="auto"/>
            </w:tcBorders>
            <w:shd w:val="clear" w:color="auto" w:fill="F2F2F2"/>
          </w:tcPr>
          <w:p w:rsidR="008272C9" w:rsidRDefault="008272C9" w:rsidP="00947B18">
            <w:pPr>
              <w:pStyle w:val="TableText"/>
            </w:pPr>
            <w:r>
              <w:t>The Healthcare Framework</w:t>
            </w:r>
          </w:p>
        </w:tc>
        <w:tc>
          <w:tcPr>
            <w:tcW w:w="6576" w:type="dxa"/>
            <w:tcBorders>
              <w:top w:val="none" w:sz="0" w:space="0" w:color="auto"/>
              <w:bottom w:val="none" w:sz="0" w:space="0" w:color="auto"/>
              <w:right w:val="none" w:sz="0" w:space="0" w:color="auto"/>
            </w:tcBorders>
            <w:shd w:val="clear" w:color="auto" w:fill="F2F2F2"/>
          </w:tcPr>
          <w:p w:rsidR="008272C9" w:rsidRDefault="008272C9" w:rsidP="00947B18">
            <w:pPr>
              <w:pStyle w:val="TableText"/>
            </w:pPr>
            <w:r>
              <w:t xml:space="preserve">The </w:t>
            </w:r>
            <w:r w:rsidRPr="004B431A">
              <w:rPr>
                <w:i/>
              </w:rPr>
              <w:t>Australian Safety and Quality Framework for Health Care</w:t>
            </w:r>
            <w:r>
              <w:t xml:space="preserve"> endorsed by Australian Health Ministers in 2010</w:t>
            </w:r>
          </w:p>
        </w:tc>
      </w:tr>
      <w:tr w:rsidR="008272C9" w:rsidTr="00A5732C">
        <w:tc>
          <w:tcPr>
            <w:tcW w:w="2717" w:type="dxa"/>
          </w:tcPr>
          <w:p w:rsidR="008272C9" w:rsidRDefault="008272C9" w:rsidP="00947B18">
            <w:pPr>
              <w:pStyle w:val="TableText"/>
            </w:pPr>
            <w:r>
              <w:t>Usual Care</w:t>
            </w:r>
          </w:p>
        </w:tc>
        <w:tc>
          <w:tcPr>
            <w:tcW w:w="6576" w:type="dxa"/>
          </w:tcPr>
          <w:p w:rsidR="008272C9" w:rsidRDefault="008272C9" w:rsidP="00947B18">
            <w:pPr>
              <w:pStyle w:val="TableText"/>
            </w:pPr>
            <w:r>
              <w:t>Health care provided through public and private providers (such as GPs and hospitals) generated by, but not specific to the Program</w:t>
            </w:r>
          </w:p>
        </w:tc>
      </w:tr>
    </w:tbl>
    <w:p w:rsidR="003C460D" w:rsidRDefault="003C460D" w:rsidP="005C2244">
      <w:r>
        <w:br w:type="page"/>
      </w:r>
    </w:p>
    <w:p w:rsidR="00633D95" w:rsidRPr="00E832FB" w:rsidRDefault="00155BE3" w:rsidP="00E56ED3">
      <w:pPr>
        <w:pStyle w:val="Heading1"/>
      </w:pPr>
      <w:bookmarkStart w:id="22" w:name="_Toc453221716"/>
      <w:bookmarkStart w:id="23" w:name="_Toc476220185"/>
      <w:bookmarkStart w:id="24" w:name="_Toc478110530"/>
      <w:r w:rsidRPr="00E832FB">
        <w:lastRenderedPageBreak/>
        <w:t>Introduction</w:t>
      </w:r>
      <w:bookmarkEnd w:id="22"/>
      <w:bookmarkEnd w:id="23"/>
      <w:bookmarkEnd w:id="24"/>
    </w:p>
    <w:p w:rsidR="007B5B6B" w:rsidRPr="004B431A" w:rsidRDefault="007B5B6B" w:rsidP="00E56ED3">
      <w:pPr>
        <w:pStyle w:val="Heading2"/>
      </w:pPr>
      <w:bookmarkStart w:id="25" w:name="_Toc423351652"/>
      <w:bookmarkStart w:id="26" w:name="_Toc453221717"/>
      <w:bookmarkStart w:id="27" w:name="_Toc476220186"/>
      <w:bookmarkStart w:id="28" w:name="_Toc478110531"/>
      <w:r w:rsidRPr="00E56ED3">
        <w:t>Introduction</w:t>
      </w:r>
      <w:bookmarkEnd w:id="25"/>
      <w:bookmarkEnd w:id="26"/>
      <w:bookmarkEnd w:id="27"/>
      <w:bookmarkEnd w:id="28"/>
      <w:r w:rsidR="00E506F9" w:rsidRPr="004B431A">
        <w:t xml:space="preserve"> </w:t>
      </w:r>
    </w:p>
    <w:p w:rsidR="00ED2D92" w:rsidRDefault="00ED2D92" w:rsidP="005C2244">
      <w:r>
        <w:t xml:space="preserve">Population screening is the </w:t>
      </w:r>
      <w:r w:rsidRPr="00A9391B">
        <w:rPr>
          <w:i/>
        </w:rPr>
        <w:t>‘</w:t>
      </w:r>
      <w:r w:rsidR="000D1654" w:rsidRPr="00A9391B">
        <w:rPr>
          <w:i/>
          <w:shd w:val="clear" w:color="auto" w:fill="FFFFFF"/>
        </w:rPr>
        <w:t>the use of simple tests across a healthy population in order to identify individuals who have disease, but do not yet have symptoms’</w:t>
      </w:r>
      <w:r w:rsidR="00326977" w:rsidRPr="00326977">
        <w:t xml:space="preserve"> </w:t>
      </w:r>
      <w:r w:rsidR="00E055FE">
        <w:t>(</w:t>
      </w:r>
      <w:r w:rsidR="003C1AEE">
        <w:t>World Health Organization (WHO)</w:t>
      </w:r>
      <w:r w:rsidR="00326977" w:rsidRPr="00326977">
        <w:t xml:space="preserve"> 201</w:t>
      </w:r>
      <w:r w:rsidR="000D1654">
        <w:t>5</w:t>
      </w:r>
      <w:r w:rsidR="00326977" w:rsidRPr="00326977">
        <w:rPr>
          <w:rStyle w:val="FootnoteReference"/>
        </w:rPr>
        <w:footnoteReference w:id="2"/>
      </w:r>
      <w:r w:rsidRPr="00326977">
        <w:t>).</w:t>
      </w:r>
      <w:r>
        <w:t xml:space="preserve">  Organised screening </w:t>
      </w:r>
      <w:r w:rsidR="00B24274">
        <w:t>program</w:t>
      </w:r>
      <w:r>
        <w:t xml:space="preserve">s, compared to </w:t>
      </w:r>
      <w:r w:rsidR="00A16265">
        <w:t xml:space="preserve">self- or GP-initiated </w:t>
      </w:r>
      <w:r>
        <w:t>screening, are governed by agreed principles and criteria designed to deliver formal quality processes for implementation, continuous monitoring and evaluation.</w:t>
      </w:r>
    </w:p>
    <w:p w:rsidR="00A0470B" w:rsidRDefault="00ED2D92" w:rsidP="005C2244">
      <w:r>
        <w:t xml:space="preserve">The Australian </w:t>
      </w:r>
      <w:r w:rsidRPr="00670121">
        <w:rPr>
          <w:i/>
        </w:rPr>
        <w:t xml:space="preserve">Population </w:t>
      </w:r>
      <w:r w:rsidR="00222185" w:rsidRPr="00670121">
        <w:rPr>
          <w:i/>
        </w:rPr>
        <w:t xml:space="preserve">Based </w:t>
      </w:r>
      <w:r w:rsidRPr="00670121">
        <w:rPr>
          <w:i/>
        </w:rPr>
        <w:t>Screening Framework</w:t>
      </w:r>
      <w:r w:rsidR="00670121" w:rsidDel="00670121">
        <w:rPr>
          <w:rStyle w:val="FootnoteReference"/>
        </w:rPr>
        <w:t xml:space="preserve"> </w:t>
      </w:r>
      <w:r w:rsidR="00670121">
        <w:rPr>
          <w:i/>
        </w:rPr>
        <w:t>(</w:t>
      </w:r>
      <w:r w:rsidR="00670121" w:rsidRPr="00670121">
        <w:t>P</w:t>
      </w:r>
      <w:r w:rsidR="00670121">
        <w:t>B</w:t>
      </w:r>
      <w:r w:rsidR="00670121" w:rsidRPr="00670121">
        <w:t>SF)</w:t>
      </w:r>
      <w:r w:rsidR="00670121" w:rsidRPr="00670121">
        <w:rPr>
          <w:rStyle w:val="FootnoteReference"/>
        </w:rPr>
        <w:t xml:space="preserve"> </w:t>
      </w:r>
      <w:r w:rsidR="00670121">
        <w:rPr>
          <w:rStyle w:val="FootnoteReference"/>
        </w:rPr>
        <w:footnoteReference w:id="3"/>
      </w:r>
      <w:r w:rsidR="00670121">
        <w:rPr>
          <w:i/>
        </w:rPr>
        <w:t xml:space="preserve"> </w:t>
      </w:r>
      <w:r w:rsidR="00F76EC7">
        <w:t xml:space="preserve">sets out principles and criteria </w:t>
      </w:r>
      <w:r w:rsidR="00222185">
        <w:t xml:space="preserve">to support the implementation </w:t>
      </w:r>
      <w:r w:rsidR="00477A36">
        <w:t xml:space="preserve">and management </w:t>
      </w:r>
      <w:r w:rsidR="00222185">
        <w:t xml:space="preserve">of </w:t>
      </w:r>
      <w:r w:rsidR="00477A36">
        <w:t xml:space="preserve">high quality </w:t>
      </w:r>
      <w:r w:rsidR="00F76EC7">
        <w:t xml:space="preserve">screening </w:t>
      </w:r>
      <w:r w:rsidR="00B24274">
        <w:t>program</w:t>
      </w:r>
      <w:r w:rsidR="00F76EC7">
        <w:t>s</w:t>
      </w:r>
      <w:r w:rsidR="00222185">
        <w:t xml:space="preserve"> in Australia.</w:t>
      </w:r>
      <w:r w:rsidR="00F76EC7">
        <w:t xml:space="preserve"> </w:t>
      </w:r>
      <w:r w:rsidR="00222185">
        <w:t xml:space="preserve">The </w:t>
      </w:r>
      <w:r w:rsidR="00300495">
        <w:t xml:space="preserve">PBSF </w:t>
      </w:r>
      <w:r w:rsidR="00222185">
        <w:t xml:space="preserve">is based on the premise </w:t>
      </w:r>
      <w:r>
        <w:t>tha</w:t>
      </w:r>
      <w:r w:rsidR="00591A7A">
        <w:t>t screening has benefits, costs</w:t>
      </w:r>
      <w:r>
        <w:t xml:space="preserve"> and harm</w:t>
      </w:r>
      <w:r w:rsidR="00222185">
        <w:t>s</w:t>
      </w:r>
      <w:r w:rsidR="00477A36">
        <w:t xml:space="preserve"> that require careful consideration</w:t>
      </w:r>
      <w:r w:rsidR="00222185">
        <w:t xml:space="preserve">. </w:t>
      </w:r>
      <w:r w:rsidR="00477A36">
        <w:t>T</w:t>
      </w:r>
      <w:r w:rsidR="00222185">
        <w:t xml:space="preserve">he </w:t>
      </w:r>
      <w:r w:rsidR="00300495">
        <w:t>PBSF</w:t>
      </w:r>
      <w:r w:rsidR="00222185">
        <w:t xml:space="preserve"> highlights that that </w:t>
      </w:r>
      <w:r>
        <w:t xml:space="preserve">there is an obligation </w:t>
      </w:r>
      <w:r w:rsidR="00222185">
        <w:t xml:space="preserve">to maximise the benefits and </w:t>
      </w:r>
      <w:r w:rsidR="00300495">
        <w:t xml:space="preserve">minimise the </w:t>
      </w:r>
      <w:r w:rsidR="00222185">
        <w:t xml:space="preserve">harms of </w:t>
      </w:r>
      <w:r>
        <w:t xml:space="preserve">a screening </w:t>
      </w:r>
      <w:r w:rsidR="00B24274">
        <w:t>program</w:t>
      </w:r>
      <w:r w:rsidR="00477A36">
        <w:t xml:space="preserve"> and </w:t>
      </w:r>
      <w:r w:rsidR="00591A7A">
        <w:t xml:space="preserve">it </w:t>
      </w:r>
      <w:r w:rsidR="00477A36">
        <w:t>provides criteria to support assessment of these benefits and harms.</w:t>
      </w:r>
    </w:p>
    <w:p w:rsidR="00A25753" w:rsidRDefault="00E82E54" w:rsidP="005C2244">
      <w:r>
        <w:t>The</w:t>
      </w:r>
      <w:r w:rsidR="00E569AF">
        <w:t xml:space="preserve"> </w:t>
      </w:r>
      <w:r w:rsidR="00300495">
        <w:t>PBSF</w:t>
      </w:r>
      <w:r w:rsidR="00477A36">
        <w:t xml:space="preserve"> also</w:t>
      </w:r>
      <w:r w:rsidR="00E569AF">
        <w:t xml:space="preserve"> </w:t>
      </w:r>
      <w:r w:rsidR="00477A36">
        <w:t>highlights that a popula</w:t>
      </w:r>
      <w:r w:rsidR="0059651D">
        <w:t xml:space="preserve">tion based screening </w:t>
      </w:r>
      <w:r w:rsidR="00B24274">
        <w:t>program</w:t>
      </w:r>
      <w:r w:rsidR="0059651D">
        <w:t xml:space="preserve"> </w:t>
      </w:r>
      <w:r w:rsidR="00477A36">
        <w:t>is a comprehensive approach to screening.</w:t>
      </w:r>
      <w:r w:rsidR="00A0470B">
        <w:t xml:space="preserve"> </w:t>
      </w:r>
      <w:r w:rsidR="00477A36">
        <w:t xml:space="preserve"> It incorporates recruitment, </w:t>
      </w:r>
      <w:r w:rsidR="00A568E7">
        <w:t>screening, assessment, diagnosis and outcome</w:t>
      </w:r>
      <w:r w:rsidR="00477A36">
        <w:t xml:space="preserve">. It is underpinned by </w:t>
      </w:r>
      <w:r w:rsidR="00E569AF">
        <w:t>a</w:t>
      </w:r>
      <w:r w:rsidR="00477A36">
        <w:t>n evidence-based</w:t>
      </w:r>
      <w:r w:rsidR="00E569AF">
        <w:t xml:space="preserve"> </w:t>
      </w:r>
      <w:r w:rsidR="00A568E7">
        <w:t>s</w:t>
      </w:r>
      <w:r w:rsidR="00E569AF">
        <w:t xml:space="preserve">creening </w:t>
      </w:r>
      <w:r w:rsidR="00A568E7">
        <w:t>p</w:t>
      </w:r>
      <w:r w:rsidR="00A0470B">
        <w:t>athway that</w:t>
      </w:r>
      <w:r w:rsidR="00E569AF">
        <w:t xml:space="preserve"> commences with recruitment and follows th</w:t>
      </w:r>
      <w:r w:rsidR="00E055FE">
        <w:t>r</w:t>
      </w:r>
      <w:r w:rsidR="00E569AF">
        <w:t>ough testing</w:t>
      </w:r>
      <w:r>
        <w:t>,</w:t>
      </w:r>
      <w:r w:rsidR="00E569AF">
        <w:t xml:space="preserve"> to the point of diagnosis. </w:t>
      </w:r>
      <w:r w:rsidR="001762FC">
        <w:t xml:space="preserve">To support the delivery of high </w:t>
      </w:r>
      <w:r w:rsidR="00477A36">
        <w:t xml:space="preserve">quality services across all elements of the </w:t>
      </w:r>
      <w:r w:rsidR="00A568E7">
        <w:t>s</w:t>
      </w:r>
      <w:r w:rsidR="00477A36">
        <w:t xml:space="preserve">creening </w:t>
      </w:r>
      <w:r w:rsidR="00A568E7">
        <w:t>p</w:t>
      </w:r>
      <w:r w:rsidR="00477A36">
        <w:t xml:space="preserve">athway, the </w:t>
      </w:r>
      <w:r w:rsidR="00300495">
        <w:t>PBSF</w:t>
      </w:r>
      <w:r w:rsidR="00477A36">
        <w:t xml:space="preserve"> highlights the need for a quality framework. </w:t>
      </w:r>
      <w:r w:rsidR="00A25753">
        <w:t xml:space="preserve"> Quality is integral to population screening t</w:t>
      </w:r>
      <w:r w:rsidR="00A25753" w:rsidRPr="00552668">
        <w:t>o ensure health services are safe and live up to the promises made to consumers, and</w:t>
      </w:r>
      <w:r w:rsidR="00A25753">
        <w:t xml:space="preserve"> </w:t>
      </w:r>
      <w:r w:rsidR="00A25753" w:rsidRPr="00552668">
        <w:t>to promote continuous quality improvement practices in health care services.</w:t>
      </w:r>
      <w:r w:rsidR="00A25753">
        <w:t xml:space="preserve">  The</w:t>
      </w:r>
      <w:r w:rsidR="00304FC9">
        <w:t xml:space="preserve"> Australian</w:t>
      </w:r>
      <w:r w:rsidR="00A25753">
        <w:t xml:space="preserve"> </w:t>
      </w:r>
      <w:r w:rsidR="00304FC9">
        <w:t xml:space="preserve">National Bowel Cancer Screening </w:t>
      </w:r>
      <w:r w:rsidR="00A25753">
        <w:t>Program</w:t>
      </w:r>
      <w:r w:rsidR="00304FC9">
        <w:t xml:space="preserve"> (the Program)</w:t>
      </w:r>
      <w:r w:rsidR="00A25753" w:rsidRPr="00552668">
        <w:t xml:space="preserve"> recognises that its screening services must be of high quality</w:t>
      </w:r>
      <w:r w:rsidR="00A25753">
        <w:t xml:space="preserve"> </w:t>
      </w:r>
      <w:r w:rsidR="00A25753" w:rsidRPr="00552668">
        <w:t>in order to achieve the Program aims of reducing mortality and morbidity from</w:t>
      </w:r>
      <w:r w:rsidR="00A25753">
        <w:t xml:space="preserve"> bowel cancer. </w:t>
      </w:r>
    </w:p>
    <w:p w:rsidR="00477A36" w:rsidRDefault="00477A36" w:rsidP="00886D98">
      <w:pPr>
        <w:pStyle w:val="Heading3"/>
      </w:pPr>
      <w:bookmarkStart w:id="29" w:name="_Toc423351653"/>
      <w:bookmarkStart w:id="30" w:name="_Toc453221718"/>
      <w:bookmarkStart w:id="31" w:name="_Toc476220187"/>
      <w:bookmarkStart w:id="32" w:name="_Toc478110532"/>
      <w:r>
        <w:t>About this Quality Framework</w:t>
      </w:r>
      <w:bookmarkEnd w:id="29"/>
      <w:bookmarkEnd w:id="30"/>
      <w:bookmarkEnd w:id="31"/>
      <w:bookmarkEnd w:id="32"/>
    </w:p>
    <w:p w:rsidR="008A4501" w:rsidRDefault="001C304E" w:rsidP="005C2244">
      <w:r>
        <w:t>The P</w:t>
      </w:r>
      <w:r w:rsidR="00646274">
        <w:t>rogram</w:t>
      </w:r>
      <w:r w:rsidR="00304FC9">
        <w:t xml:space="preserve"> </w:t>
      </w:r>
      <w:r>
        <w:t xml:space="preserve">Quality Framework </w:t>
      </w:r>
      <w:r w:rsidR="00217838">
        <w:t xml:space="preserve">is the first step in </w:t>
      </w:r>
      <w:r w:rsidR="00477A36">
        <w:t>support</w:t>
      </w:r>
      <w:r w:rsidR="00217838">
        <w:t xml:space="preserve">ing </w:t>
      </w:r>
      <w:r w:rsidR="007072E4">
        <w:t>the delivery of</w:t>
      </w:r>
      <w:r w:rsidR="008967C4">
        <w:t xml:space="preserve"> quality along the</w:t>
      </w:r>
      <w:r w:rsidR="00E055FE">
        <w:t xml:space="preserve"> </w:t>
      </w:r>
      <w:r w:rsidR="00E506F9">
        <w:t>Screening P</w:t>
      </w:r>
      <w:r>
        <w:t>athway</w:t>
      </w:r>
      <w:r w:rsidR="00256BC3">
        <w:t xml:space="preserve"> (</w:t>
      </w:r>
      <w:r w:rsidR="00256BC3" w:rsidRPr="000140AD">
        <w:rPr>
          <w:u w:val="single"/>
        </w:rPr>
        <w:t>Appendix A</w:t>
      </w:r>
      <w:r w:rsidR="00256BC3">
        <w:t>)</w:t>
      </w:r>
      <w:r w:rsidR="00477A36">
        <w:t xml:space="preserve">. </w:t>
      </w:r>
      <w:r w:rsidR="000C3643">
        <w:t xml:space="preserve"> </w:t>
      </w:r>
      <w:r w:rsidR="008766B5">
        <w:t>T</w:t>
      </w:r>
      <w:r w:rsidR="00183A46">
        <w:t>he</w:t>
      </w:r>
      <w:r w:rsidR="008766B5">
        <w:t xml:space="preserve"> Quality Framework</w:t>
      </w:r>
      <w:r w:rsidR="00D97D93">
        <w:t xml:space="preserve"> </w:t>
      </w:r>
      <w:r w:rsidR="008766B5">
        <w:t xml:space="preserve">is outcomes based; it </w:t>
      </w:r>
      <w:r w:rsidR="00D97D93">
        <w:t>state</w:t>
      </w:r>
      <w:r w:rsidR="008766B5">
        <w:t>s</w:t>
      </w:r>
      <w:r w:rsidR="00D97D93">
        <w:t xml:space="preserve"> the </w:t>
      </w:r>
      <w:r w:rsidR="008766B5">
        <w:t xml:space="preserve">desired quality outcomes </w:t>
      </w:r>
      <w:r w:rsidR="00D97D93">
        <w:t xml:space="preserve">for the </w:t>
      </w:r>
      <w:r w:rsidR="006F3797">
        <w:t xml:space="preserve">different elements of the </w:t>
      </w:r>
      <w:r w:rsidR="00D97D93">
        <w:t xml:space="preserve">Screening Pathway and the </w:t>
      </w:r>
      <w:r w:rsidR="008A4501">
        <w:t xml:space="preserve">actions </w:t>
      </w:r>
      <w:r w:rsidR="00D97D93">
        <w:t xml:space="preserve">that are required for </w:t>
      </w:r>
      <w:r w:rsidR="008766B5">
        <w:t>these outcomes to be achieved.</w:t>
      </w:r>
    </w:p>
    <w:p w:rsidR="00BD1040" w:rsidRDefault="00183A46" w:rsidP="005C2244">
      <w:r>
        <w:t>The Quality Framework has been developed as part of a suite o</w:t>
      </w:r>
      <w:r w:rsidR="006F3797">
        <w:t>f documents to support the Program</w:t>
      </w:r>
      <w:r>
        <w:t xml:space="preserve">. </w:t>
      </w:r>
      <w:r w:rsidR="001762FC">
        <w:t>Recognising the nature of the Program model, which comprises a combination of Commonwealth</w:t>
      </w:r>
      <w:r w:rsidR="00F1238C">
        <w:t xml:space="preserve"> (screening and follow up delivery)</w:t>
      </w:r>
      <w:r w:rsidR="001762FC">
        <w:t xml:space="preserve"> and state and territory responsibilities</w:t>
      </w:r>
      <w:r w:rsidR="00F1238C">
        <w:t xml:space="preserve"> (‘usual care’ and Participant Follow-up Function (PFUF) delivery)</w:t>
      </w:r>
      <w:r w:rsidR="001762FC">
        <w:t>, i</w:t>
      </w:r>
      <w:r>
        <w:t>t is intended to be used by</w:t>
      </w:r>
      <w:r w:rsidR="006F3797">
        <w:t xml:space="preserve"> all those involved in the </w:t>
      </w:r>
      <w:r w:rsidR="00E055FE">
        <w:t>Screening Pa</w:t>
      </w:r>
      <w:r>
        <w:t xml:space="preserve">thway, to guide individual and organisational activities, articulate specific responsibilities and highlight interdependencies. </w:t>
      </w:r>
      <w:r w:rsidR="001762FC">
        <w:t>It serves as a</w:t>
      </w:r>
      <w:r w:rsidR="003603F6">
        <w:t>n aspirational</w:t>
      </w:r>
      <w:r w:rsidR="00F37C49">
        <w:t xml:space="preserve"> </w:t>
      </w:r>
      <w:r w:rsidR="00F1238C">
        <w:t>framework informed by best practice</w:t>
      </w:r>
      <w:r w:rsidR="00F37C49">
        <w:t xml:space="preserve">, and describes the quality </w:t>
      </w:r>
      <w:r w:rsidR="00A61D08">
        <w:t>the Program aims to achieve</w:t>
      </w:r>
      <w:r w:rsidR="00F1238C">
        <w:t xml:space="preserve">. </w:t>
      </w:r>
      <w:r>
        <w:t xml:space="preserve"> It builds on the collaborative</w:t>
      </w:r>
      <w:r w:rsidR="001762FC">
        <w:t>, inter-government</w:t>
      </w:r>
      <w:r>
        <w:t xml:space="preserve"> and in</w:t>
      </w:r>
      <w:r w:rsidR="006F3797">
        <w:t>ter-sectoral nature of the Program to promote quality across the</w:t>
      </w:r>
      <w:r w:rsidR="00E055FE">
        <w:t xml:space="preserve"> </w:t>
      </w:r>
      <w:r>
        <w:t>Screening Pathway.</w:t>
      </w:r>
    </w:p>
    <w:p w:rsidR="00F1238C" w:rsidRDefault="00F1238C" w:rsidP="005C2244">
      <w:r>
        <w:t xml:space="preserve">The Quality Framework is a tool for developing procedures to suit different business models.  While in some instances the Quality Determinants reference specific guidelines, agreements or contracts, </w:t>
      </w:r>
      <w:r>
        <w:lastRenderedPageBreak/>
        <w:t>users of this Quality Framework should consider their own circumstances in determining the requirement for tailoring existing standards or developing more specific guidance to operationalise this Quality Framework.</w:t>
      </w:r>
    </w:p>
    <w:p w:rsidR="00183A46" w:rsidRDefault="00304FC9" w:rsidP="005C2244">
      <w:r>
        <w:t xml:space="preserve">The Australian Government Department of Health (Health) </w:t>
      </w:r>
      <w:r w:rsidR="00BD1040">
        <w:t xml:space="preserve">is responsible for promoting, reviewing and updating the Quality Framework.  The </w:t>
      </w:r>
      <w:r w:rsidR="00E055FE">
        <w:t>Quality Framework</w:t>
      </w:r>
      <w:r w:rsidR="00BD1040">
        <w:t xml:space="preserve"> will be </w:t>
      </w:r>
      <w:r w:rsidR="003603F6">
        <w:t>subject to regularly scheduled reviews by Health with the support its stakeholders and advisory groups</w:t>
      </w:r>
      <w:r w:rsidR="00BD1040">
        <w:t xml:space="preserve"> and may be updated </w:t>
      </w:r>
      <w:r w:rsidR="00F1238C">
        <w:t>on a needs basis</w:t>
      </w:r>
      <w:r w:rsidR="00BD1040">
        <w:t xml:space="preserve"> to reflect sign</w:t>
      </w:r>
      <w:r w:rsidR="000C3643">
        <w:t xml:space="preserve">ificant policy change.  The </w:t>
      </w:r>
      <w:r w:rsidR="000C3643" w:rsidRPr="00A25753">
        <w:t xml:space="preserve">Quality Framework </w:t>
      </w:r>
      <w:r w:rsidR="006F3797" w:rsidRPr="00A25753">
        <w:t xml:space="preserve">will be published on the </w:t>
      </w:r>
      <w:hyperlink r:id="rId13" w:history="1">
        <w:r w:rsidR="006F3797" w:rsidRPr="0010550C">
          <w:t xml:space="preserve">Program </w:t>
        </w:r>
        <w:r w:rsidR="00BD1040" w:rsidRPr="0010550C">
          <w:t>website</w:t>
        </w:r>
      </w:hyperlink>
      <w:r w:rsidR="00BD1040" w:rsidRPr="00A25753">
        <w:t xml:space="preserve"> </w:t>
      </w:r>
      <w:r w:rsidR="008967C4" w:rsidRPr="00A25753">
        <w:t xml:space="preserve">at </w:t>
      </w:r>
      <w:r w:rsidR="00A25753" w:rsidRPr="0010550C">
        <w:t>www.cancerscreening.gov.au</w:t>
      </w:r>
      <w:r w:rsidR="00BD1040" w:rsidRPr="00A25753">
        <w:t>.</w:t>
      </w:r>
      <w:r w:rsidR="00A25753" w:rsidRPr="00A25753">
        <w:t xml:space="preserve">  </w:t>
      </w:r>
    </w:p>
    <w:p w:rsidR="006E3776" w:rsidRDefault="006E3776" w:rsidP="00886D98">
      <w:pPr>
        <w:pStyle w:val="Heading3"/>
      </w:pPr>
      <w:bookmarkStart w:id="33" w:name="_Toc423351661"/>
      <w:bookmarkStart w:id="34" w:name="_Toc453221726"/>
      <w:bookmarkStart w:id="35" w:name="_Toc476220188"/>
      <w:bookmarkStart w:id="36" w:name="_Toc478110533"/>
      <w:bookmarkStart w:id="37" w:name="_Toc423351654"/>
      <w:bookmarkStart w:id="38" w:name="_Toc453221719"/>
      <w:r>
        <w:t>Screening Pathway</w:t>
      </w:r>
      <w:bookmarkEnd w:id="33"/>
      <w:bookmarkEnd w:id="34"/>
      <w:bookmarkEnd w:id="35"/>
      <w:bookmarkEnd w:id="36"/>
    </w:p>
    <w:p w:rsidR="006E3776" w:rsidRDefault="006E3776" w:rsidP="005C2244">
      <w:r>
        <w:t xml:space="preserve">The Screening Pathway </w:t>
      </w:r>
      <w:r w:rsidRPr="00E3040E">
        <w:t>(</w:t>
      </w:r>
      <w:r w:rsidRPr="000140AD">
        <w:rPr>
          <w:u w:val="single"/>
        </w:rPr>
        <w:t>Appendix A</w:t>
      </w:r>
      <w:r>
        <w:t>) specifies the start and end point of the Program as well as the sequence of events, decision points and health providers’ involvement along the way. The Screening Pathway</w:t>
      </w:r>
      <w:r w:rsidRPr="00B82F0B">
        <w:t xml:space="preserve"> </w:t>
      </w:r>
      <w:r>
        <w:t>proceeds along the following steps:</w:t>
      </w:r>
    </w:p>
    <w:p w:rsidR="006E3776" w:rsidRDefault="006E3776" w:rsidP="005C2244">
      <w:pPr>
        <w:pStyle w:val="ListParagraph"/>
        <w:numPr>
          <w:ilvl w:val="0"/>
          <w:numId w:val="2"/>
        </w:numPr>
      </w:pPr>
      <w:r>
        <w:t>Recruitment (initial invitation and rescreen)</w:t>
      </w:r>
    </w:p>
    <w:p w:rsidR="006E3776" w:rsidRDefault="006E3776" w:rsidP="005C2244">
      <w:pPr>
        <w:pStyle w:val="ListParagraph"/>
        <w:numPr>
          <w:ilvl w:val="0"/>
          <w:numId w:val="2"/>
        </w:numPr>
      </w:pPr>
      <w:r>
        <w:t>Screening</w:t>
      </w:r>
    </w:p>
    <w:p w:rsidR="006E3776" w:rsidRDefault="006E3776" w:rsidP="005C2244">
      <w:pPr>
        <w:pStyle w:val="ListParagraph"/>
        <w:numPr>
          <w:ilvl w:val="0"/>
          <w:numId w:val="2"/>
        </w:numPr>
      </w:pPr>
      <w:r>
        <w:t>Follow-up (‘usual care’)</w:t>
      </w:r>
    </w:p>
    <w:p w:rsidR="006E3776" w:rsidRDefault="006E3776" w:rsidP="005C2244">
      <w:pPr>
        <w:pStyle w:val="ListParagraph"/>
        <w:numPr>
          <w:ilvl w:val="0"/>
          <w:numId w:val="2"/>
        </w:numPr>
      </w:pPr>
      <w:r>
        <w:t>Diagnostic assessment (‘usual care’)</w:t>
      </w:r>
    </w:p>
    <w:p w:rsidR="006E3776" w:rsidRDefault="006E3776" w:rsidP="005C2244">
      <w:r>
        <w:t xml:space="preserve">A key feature of the Screening Pathway is that there are specific elements delivered by the Australian Government, and services delivered through ‘usual care’. </w:t>
      </w:r>
      <w:r w:rsidR="00AE143C">
        <w:t>‘</w:t>
      </w:r>
      <w:r>
        <w:t>Usual care</w:t>
      </w:r>
      <w:r w:rsidR="00AE143C">
        <w:t>’</w:t>
      </w:r>
      <w:r>
        <w:t xml:space="preserve"> refers to those health services which are not under the direct responsibility of the Australian Government, but still an essential part of the Screening Pathway.  For example, recruitment of participants and delivery of the screening test is centralised and provided through a national Program Register, whereas the follow-up and diagnostic assessment after a positive result are delivered through </w:t>
      </w:r>
      <w:r w:rsidR="002E30A8">
        <w:t>‘</w:t>
      </w:r>
      <w:r>
        <w:t>usual care</w:t>
      </w:r>
      <w:r w:rsidR="002E30A8">
        <w:t>’ and state/territory-based follow up coordination</w:t>
      </w:r>
      <w:r>
        <w:t>. Therefore, this Quality Framework articulates the steps to support quality nationally and in ‘usual care’ for the Program.</w:t>
      </w:r>
    </w:p>
    <w:p w:rsidR="007B4229" w:rsidRDefault="000C3643" w:rsidP="00886D98">
      <w:pPr>
        <w:pStyle w:val="Heading3"/>
      </w:pPr>
      <w:bookmarkStart w:id="39" w:name="_Toc476220189"/>
      <w:bookmarkStart w:id="40" w:name="_Toc478110534"/>
      <w:r>
        <w:t>Quality Framework governance and monitoring</w:t>
      </w:r>
      <w:bookmarkEnd w:id="37"/>
      <w:bookmarkEnd w:id="38"/>
      <w:bookmarkEnd w:id="39"/>
      <w:bookmarkEnd w:id="40"/>
    </w:p>
    <w:p w:rsidR="00664783" w:rsidRDefault="004B0B55" w:rsidP="005C2244">
      <w:r>
        <w:t>The Australian Government is ultimately responsible for</w:t>
      </w:r>
      <w:r w:rsidR="006F3797">
        <w:t xml:space="preserve"> monitoring quality in the Program</w:t>
      </w:r>
      <w:r>
        <w:t xml:space="preserve"> and this Quality Framework </w:t>
      </w:r>
      <w:r w:rsidR="000C3643">
        <w:t>is a tool to accomplish this</w:t>
      </w:r>
      <w:r>
        <w:t xml:space="preserve">.  </w:t>
      </w:r>
      <w:r w:rsidR="00AE0172">
        <w:t xml:space="preserve">Operational management in partnership with clinical governance is an essential component that distinguishes organised screening </w:t>
      </w:r>
      <w:r w:rsidR="00B24274">
        <w:t>program</w:t>
      </w:r>
      <w:r w:rsidR="00AE0172">
        <w:t>s from opportunistic and routine screening.  The degree to which</w:t>
      </w:r>
      <w:r w:rsidR="00AB2870">
        <w:t xml:space="preserve"> the </w:t>
      </w:r>
      <w:r w:rsidR="00664783">
        <w:t xml:space="preserve">overarching </w:t>
      </w:r>
      <w:r w:rsidR="006F3797">
        <w:t>Program</w:t>
      </w:r>
      <w:r w:rsidR="00AB2870">
        <w:t xml:space="preserve"> objectives are achieved</w:t>
      </w:r>
      <w:r>
        <w:t xml:space="preserve"> </w:t>
      </w:r>
      <w:r w:rsidR="00AE0172">
        <w:t>is</w:t>
      </w:r>
      <w:r w:rsidR="00AB2870">
        <w:t xml:space="preserve"> an indicator for measuring quality</w:t>
      </w:r>
      <w:r w:rsidR="00826983">
        <w:t>.</w:t>
      </w:r>
      <w:r>
        <w:t xml:space="preserve">  </w:t>
      </w:r>
      <w:r w:rsidR="00664783">
        <w:t>In this Quality Framework, each element o</w:t>
      </w:r>
      <w:r w:rsidR="006F3797">
        <w:t>f the</w:t>
      </w:r>
      <w:r w:rsidR="00AE0172">
        <w:t xml:space="preserve"> Screening Pathway</w:t>
      </w:r>
      <w:r w:rsidR="00664783">
        <w:t xml:space="preserve"> has an outcome described (see section 2, Quality Result Areas).  </w:t>
      </w:r>
    </w:p>
    <w:p w:rsidR="00664783" w:rsidRDefault="00664783" w:rsidP="005C2244">
      <w:r>
        <w:t>Fo</w:t>
      </w:r>
      <w:r w:rsidR="00C33DF8">
        <w:t>r example, Quality Result Area 2</w:t>
      </w:r>
      <w:r>
        <w:t xml:space="preserve"> is Recruitment.  The outcome is:</w:t>
      </w:r>
    </w:p>
    <w:p w:rsidR="00664783" w:rsidRPr="00A9391B" w:rsidRDefault="00664783" w:rsidP="00A9391B">
      <w:pPr>
        <w:ind w:left="567"/>
        <w:rPr>
          <w:i/>
        </w:rPr>
      </w:pPr>
      <w:r w:rsidRPr="00A9391B">
        <w:rPr>
          <w:i/>
        </w:rPr>
        <w:t>All eligible Aust</w:t>
      </w:r>
      <w:r w:rsidR="006F3797" w:rsidRPr="00A9391B">
        <w:rPr>
          <w:i/>
        </w:rPr>
        <w:t>ralians have access to the Program</w:t>
      </w:r>
      <w:r w:rsidRPr="00A9391B">
        <w:rPr>
          <w:i/>
        </w:rPr>
        <w:t>, irrespectiv</w:t>
      </w:r>
      <w:r w:rsidR="00A9391B" w:rsidRPr="00A9391B">
        <w:rPr>
          <w:i/>
        </w:rPr>
        <w:t>e of their geographical, socio-</w:t>
      </w:r>
      <w:r w:rsidRPr="00A9391B">
        <w:rPr>
          <w:i/>
        </w:rPr>
        <w:t>economic, disability or cultural background in order to ach</w:t>
      </w:r>
      <w:r w:rsidR="00A9391B" w:rsidRPr="00A9391B">
        <w:rPr>
          <w:i/>
        </w:rPr>
        <w:t xml:space="preserve">ieve participation levels that </w:t>
      </w:r>
      <w:r w:rsidRPr="00A9391B">
        <w:rPr>
          <w:i/>
        </w:rPr>
        <w:t>maximise the benefit of early detection of bowel cancer.</w:t>
      </w:r>
    </w:p>
    <w:p w:rsidR="00A831A6" w:rsidRDefault="00664783" w:rsidP="005C2244">
      <w:r>
        <w:t>In this example, a</w:t>
      </w:r>
      <w:r w:rsidR="004B0B55">
        <w:t xml:space="preserve">n increasing participation rate will indicate </w:t>
      </w:r>
      <w:r>
        <w:t xml:space="preserve">that the </w:t>
      </w:r>
      <w:r w:rsidR="00A831A6">
        <w:t xml:space="preserve">relevant </w:t>
      </w:r>
      <w:r>
        <w:t xml:space="preserve">quality </w:t>
      </w:r>
      <w:r w:rsidR="006F1374">
        <w:t>S</w:t>
      </w:r>
      <w:r>
        <w:t xml:space="preserve">tandards detailed in this Quality Framework are being adhered to. </w:t>
      </w:r>
      <w:r w:rsidR="004B0B55">
        <w:t xml:space="preserve"> </w:t>
      </w:r>
      <w:r w:rsidR="007B4229">
        <w:t xml:space="preserve">A decrease in the </w:t>
      </w:r>
      <w:r>
        <w:t xml:space="preserve">participation rate will indicate that </w:t>
      </w:r>
      <w:r w:rsidR="006F1374">
        <w:t>further analysis and work is needed to address</w:t>
      </w:r>
      <w:r w:rsidR="00A831A6">
        <w:t xml:space="preserve"> and meet</w:t>
      </w:r>
      <w:r w:rsidR="006F1374">
        <w:t xml:space="preserve"> the quality Standards.</w:t>
      </w:r>
      <w:r w:rsidR="005508D5">
        <w:t xml:space="preserve"> </w:t>
      </w:r>
      <w:r w:rsidR="005508D5">
        <w:br/>
        <w:t>Section 1.2.3</w:t>
      </w:r>
      <w:r w:rsidR="00A831A6">
        <w:t xml:space="preserve"> provides fur</w:t>
      </w:r>
      <w:r w:rsidR="006F3797">
        <w:t xml:space="preserve">ther information on how the </w:t>
      </w:r>
      <w:r w:rsidR="00A831A6">
        <w:t>P</w:t>
      </w:r>
      <w:r w:rsidR="006F3797">
        <w:t>rogram</w:t>
      </w:r>
      <w:r w:rsidR="00A831A6">
        <w:t xml:space="preserve"> is monitored.</w:t>
      </w:r>
    </w:p>
    <w:p w:rsidR="00A9391B" w:rsidRDefault="00A9391B">
      <w:r>
        <w:br w:type="page"/>
      </w:r>
    </w:p>
    <w:p w:rsidR="00AE0172" w:rsidRDefault="00AE0172" w:rsidP="005C2244">
      <w:r>
        <w:lastRenderedPageBreak/>
        <w:t xml:space="preserve">The </w:t>
      </w:r>
      <w:r w:rsidRPr="003C3F27">
        <w:t xml:space="preserve">achievement of </w:t>
      </w:r>
      <w:r>
        <w:t xml:space="preserve">the outcomes detailed in Section 2 of this Quality Framework will </w:t>
      </w:r>
      <w:r w:rsidRPr="003C3F27">
        <w:t>require the collaboration of all stakeholders</w:t>
      </w:r>
      <w:r>
        <w:t xml:space="preserve"> and service providers and in particular, those listed in Table 1.  </w:t>
      </w:r>
    </w:p>
    <w:p w:rsidR="007B4229" w:rsidRDefault="00EB3ECB" w:rsidP="005C2244">
      <w:r>
        <w:t xml:space="preserve">Health will </w:t>
      </w:r>
      <w:r w:rsidR="00F960F7">
        <w:t>work with key stakeholders and industry groups to identify gaps in quality and take action for improvement</w:t>
      </w:r>
      <w:r w:rsidR="00B56F59">
        <w:t xml:space="preserve"> where appropriate</w:t>
      </w:r>
      <w:r w:rsidR="00F960F7">
        <w:t>.</w:t>
      </w:r>
      <w:r w:rsidR="006F1374">
        <w:t xml:space="preserve">  Further work is planned by Health </w:t>
      </w:r>
      <w:r w:rsidR="005D3E2E">
        <w:t>to consider the evidence and feasibility around identifying baseline targets and/or trend expectations to</w:t>
      </w:r>
      <w:r w:rsidR="006F1374">
        <w:t xml:space="preserve"> support this Quality Framework.</w:t>
      </w:r>
    </w:p>
    <w:p w:rsidR="00990540" w:rsidRDefault="00990540" w:rsidP="00886D98">
      <w:pPr>
        <w:pStyle w:val="Heading3"/>
      </w:pPr>
      <w:bookmarkStart w:id="41" w:name="_Toc423351655"/>
      <w:bookmarkStart w:id="42" w:name="_Toc453221720"/>
      <w:bookmarkStart w:id="43" w:name="_Toc476220190"/>
      <w:bookmarkStart w:id="44" w:name="_Toc478110535"/>
      <w:r>
        <w:t>Who should us</w:t>
      </w:r>
      <w:r w:rsidR="00B54D03">
        <w:t>e this Quality Framework</w:t>
      </w:r>
      <w:r>
        <w:t>?</w:t>
      </w:r>
      <w:bookmarkEnd w:id="41"/>
      <w:bookmarkEnd w:id="42"/>
      <w:bookmarkEnd w:id="43"/>
      <w:bookmarkEnd w:id="44"/>
    </w:p>
    <w:p w:rsidR="00A1072D" w:rsidRDefault="008967C4" w:rsidP="005C2244">
      <w:r>
        <w:t>This</w:t>
      </w:r>
      <w:r w:rsidR="00990540">
        <w:t xml:space="preserve"> Quality Framework should be used by the individuals, </w:t>
      </w:r>
      <w:r w:rsidR="00DD00CF">
        <w:t xml:space="preserve">governments, </w:t>
      </w:r>
      <w:r w:rsidR="00990540">
        <w:t>organisati</w:t>
      </w:r>
      <w:r w:rsidR="00DD00CF">
        <w:t xml:space="preserve">ons and </w:t>
      </w:r>
      <w:r w:rsidR="00990540">
        <w:t xml:space="preserve">professional bodies </w:t>
      </w:r>
      <w:r w:rsidR="00B56F59">
        <w:t>that</w:t>
      </w:r>
      <w:r w:rsidR="00990540">
        <w:t xml:space="preserve"> </w:t>
      </w:r>
      <w:r w:rsidR="00B56F59">
        <w:t>need</w:t>
      </w:r>
      <w:r w:rsidR="00990540">
        <w:t xml:space="preserve"> to support quality delivery of the</w:t>
      </w:r>
      <w:r w:rsidR="006F3797">
        <w:t xml:space="preserve"> Program</w:t>
      </w:r>
      <w:r w:rsidR="00990540">
        <w:t xml:space="preserve">.  </w:t>
      </w:r>
      <w:r w:rsidR="00B56F59">
        <w:t>T</w:t>
      </w:r>
      <w:r w:rsidR="00990540">
        <w:t>his document should be cons</w:t>
      </w:r>
      <w:r>
        <w:t>idered when developing training and</w:t>
      </w:r>
      <w:r w:rsidR="00990540">
        <w:t xml:space="preserve"> policies</w:t>
      </w:r>
      <w:r w:rsidR="00632D09">
        <w:t>,</w:t>
      </w:r>
      <w:r w:rsidR="00990540">
        <w:t xml:space="preserve"> and </w:t>
      </w:r>
      <w:r>
        <w:t xml:space="preserve">for organisations </w:t>
      </w:r>
      <w:r w:rsidR="00990540">
        <w:t xml:space="preserve">undergoing accreditation and certification. Table 1 provides examples </w:t>
      </w:r>
      <w:r w:rsidR="00DD00CF">
        <w:t xml:space="preserve">of </w:t>
      </w:r>
      <w:r w:rsidR="00990540">
        <w:t xml:space="preserve">who should use this document. </w:t>
      </w:r>
    </w:p>
    <w:p w:rsidR="007A34ED" w:rsidRPr="00D0097F" w:rsidRDefault="007A34ED" w:rsidP="00A9391B">
      <w:pPr>
        <w:pStyle w:val="Tabletitle"/>
      </w:pPr>
      <w:bookmarkStart w:id="45" w:name="_Toc478110536"/>
      <w:r w:rsidRPr="00D0097F">
        <w:t xml:space="preserve">Table </w:t>
      </w:r>
      <w:r w:rsidR="00800630">
        <w:fldChar w:fldCharType="begin"/>
      </w:r>
      <w:r w:rsidR="00800630">
        <w:instrText xml:space="preserve"> SEQ Table \* ARABIC </w:instrText>
      </w:r>
      <w:r w:rsidR="00800630">
        <w:fldChar w:fldCharType="separate"/>
      </w:r>
      <w:r w:rsidR="00901E4F">
        <w:rPr>
          <w:noProof/>
        </w:rPr>
        <w:t>1</w:t>
      </w:r>
      <w:r w:rsidR="00800630">
        <w:rPr>
          <w:noProof/>
        </w:rPr>
        <w:fldChar w:fldCharType="end"/>
      </w:r>
      <w:r w:rsidRPr="00D0097F">
        <w:t xml:space="preserve"> - Who should use the Quality Framework?</w:t>
      </w:r>
      <w:bookmarkEnd w:id="45"/>
    </w:p>
    <w:tbl>
      <w:tblPr>
        <w:tblStyle w:val="TableGrid"/>
        <w:tblW w:w="4920" w:type="pc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right w:w="85" w:type="dxa"/>
        </w:tblCellMar>
        <w:tblLook w:val="0420" w:firstRow="1" w:lastRow="0" w:firstColumn="0" w:lastColumn="0" w:noHBand="0" w:noVBand="1"/>
        <w:tblDescription w:val="This table explains should use the Quality Framework  There are 2 column headings: 1. Who; 2: Example."/>
      </w:tblPr>
      <w:tblGrid>
        <w:gridCol w:w="3306"/>
        <w:gridCol w:w="6011"/>
      </w:tblGrid>
      <w:tr w:rsidR="007A34ED" w:rsidTr="00A9391B">
        <w:trPr>
          <w:tblHeader/>
        </w:trPr>
        <w:tc>
          <w:tcPr>
            <w:tcW w:w="1774" w:type="pct"/>
            <w:shd w:val="clear" w:color="auto" w:fill="17365D"/>
          </w:tcPr>
          <w:p w:rsidR="007A34ED" w:rsidRPr="00D0097F" w:rsidRDefault="007A34ED" w:rsidP="00A9391B">
            <w:pPr>
              <w:pStyle w:val="TableHeaderRow"/>
            </w:pPr>
            <w:r w:rsidRPr="00D0097F">
              <w:t>Who</w:t>
            </w:r>
          </w:p>
        </w:tc>
        <w:tc>
          <w:tcPr>
            <w:tcW w:w="3226" w:type="pct"/>
            <w:shd w:val="clear" w:color="auto" w:fill="17365D"/>
          </w:tcPr>
          <w:p w:rsidR="007A34ED" w:rsidRPr="00D0097F" w:rsidRDefault="00101323" w:rsidP="00A9391B">
            <w:pPr>
              <w:pStyle w:val="TableHeaderRow"/>
            </w:pPr>
            <w:r>
              <w:t>Example*</w:t>
            </w:r>
          </w:p>
        </w:tc>
      </w:tr>
      <w:tr w:rsidR="007A34ED" w:rsidTr="00A9391B">
        <w:tc>
          <w:tcPr>
            <w:tcW w:w="1774" w:type="pct"/>
            <w:shd w:val="clear" w:color="auto" w:fill="F2F2F2"/>
          </w:tcPr>
          <w:p w:rsidR="007A34ED" w:rsidRDefault="00815A99" w:rsidP="00A9391B">
            <w:pPr>
              <w:pStyle w:val="TableText"/>
            </w:pPr>
            <w:r>
              <w:t>Consumer–</w:t>
            </w:r>
            <w:r w:rsidR="007A34ED">
              <w:t>a person elig</w:t>
            </w:r>
            <w:r w:rsidR="006F3797">
              <w:t>ible to participate in the Program</w:t>
            </w:r>
          </w:p>
        </w:tc>
        <w:tc>
          <w:tcPr>
            <w:tcW w:w="3226" w:type="pct"/>
            <w:shd w:val="clear" w:color="auto" w:fill="F2F2F2"/>
          </w:tcPr>
          <w:p w:rsidR="007A34ED" w:rsidRDefault="007A34ED" w:rsidP="006712C0">
            <w:pPr>
              <w:pStyle w:val="TableText"/>
            </w:pPr>
            <w:r>
              <w:t xml:space="preserve">From 2020, all </w:t>
            </w:r>
            <w:r w:rsidR="00632D09">
              <w:t xml:space="preserve">eligible </w:t>
            </w:r>
            <w:r>
              <w:t xml:space="preserve">Australian citizens with Medicare access turning </w:t>
            </w:r>
            <w:r w:rsidR="006F1374">
              <w:t xml:space="preserve">age 50 -74.  Refer to </w:t>
            </w:r>
            <w:r w:rsidR="006F1374" w:rsidRPr="000140AD">
              <w:rPr>
                <w:u w:val="single"/>
              </w:rPr>
              <w:t xml:space="preserve">Appendix </w:t>
            </w:r>
            <w:r w:rsidR="006712C0">
              <w:rPr>
                <w:u w:val="single"/>
              </w:rPr>
              <w:t>B</w:t>
            </w:r>
            <w:r>
              <w:t xml:space="preserve"> for eligible age groups during the implementation of bien</w:t>
            </w:r>
            <w:r w:rsidR="00101323">
              <w:t>nial screening (from 2015-2020)</w:t>
            </w:r>
          </w:p>
        </w:tc>
      </w:tr>
      <w:tr w:rsidR="007A34ED" w:rsidTr="00A9391B">
        <w:tc>
          <w:tcPr>
            <w:tcW w:w="1774" w:type="pct"/>
          </w:tcPr>
          <w:p w:rsidR="007A34ED" w:rsidRDefault="007A34ED" w:rsidP="00A9391B">
            <w:pPr>
              <w:pStyle w:val="TableText"/>
            </w:pPr>
            <w:r>
              <w:t>An individual/hea</w:t>
            </w:r>
            <w:r w:rsidR="006F3797">
              <w:t>lth professional providing Program</w:t>
            </w:r>
            <w:r>
              <w:t xml:space="preserve"> related services</w:t>
            </w:r>
          </w:p>
        </w:tc>
        <w:tc>
          <w:tcPr>
            <w:tcW w:w="3226" w:type="pct"/>
          </w:tcPr>
          <w:p w:rsidR="007A34ED" w:rsidRDefault="00815A99" w:rsidP="00A9391B">
            <w:pPr>
              <w:pStyle w:val="TableText"/>
            </w:pPr>
            <w:r>
              <w:t>General practitioners (GPs)</w:t>
            </w:r>
            <w:r w:rsidR="007A34ED">
              <w:t>, colonoscopists, health care workers, histopathologists, chemical pathologists, gastroente</w:t>
            </w:r>
            <w:r w:rsidR="00C75E89">
              <w:t>rology nurses and s</w:t>
            </w:r>
            <w:r w:rsidR="007A34ED">
              <w:t>urgeons</w:t>
            </w:r>
            <w:r w:rsidR="00C75E89">
              <w:t xml:space="preserve"> </w:t>
            </w:r>
          </w:p>
        </w:tc>
      </w:tr>
      <w:tr w:rsidR="007A34ED" w:rsidTr="00A9391B">
        <w:tc>
          <w:tcPr>
            <w:tcW w:w="1774" w:type="pct"/>
            <w:shd w:val="clear" w:color="auto" w:fill="F2F2F2"/>
          </w:tcPr>
          <w:p w:rsidR="007A34ED" w:rsidRDefault="007A34ED" w:rsidP="00A9391B">
            <w:pPr>
              <w:pStyle w:val="TableText"/>
            </w:pPr>
            <w:r>
              <w:t>An organisa</w:t>
            </w:r>
            <w:r w:rsidR="006F3797">
              <w:t>tion or facility providing Program</w:t>
            </w:r>
            <w:r>
              <w:t xml:space="preserve"> related services</w:t>
            </w:r>
          </w:p>
        </w:tc>
        <w:tc>
          <w:tcPr>
            <w:tcW w:w="3226" w:type="pct"/>
            <w:shd w:val="clear" w:color="auto" w:fill="F2F2F2"/>
          </w:tcPr>
          <w:p w:rsidR="007A34ED" w:rsidRDefault="007A34ED" w:rsidP="00A9391B">
            <w:pPr>
              <w:pStyle w:val="TableText"/>
            </w:pPr>
            <w:r>
              <w:t xml:space="preserve">Public and private hospitals and endoscopy units, clinics, health centres, general practice or those providing pathology or registry services under contract to </w:t>
            </w:r>
            <w:r w:rsidR="00C75E89">
              <w:t xml:space="preserve">Health </w:t>
            </w:r>
          </w:p>
        </w:tc>
      </w:tr>
      <w:tr w:rsidR="007A34ED" w:rsidTr="00A9391B">
        <w:tc>
          <w:tcPr>
            <w:tcW w:w="1774" w:type="pct"/>
          </w:tcPr>
          <w:p w:rsidR="007A34ED" w:rsidRDefault="007A34ED" w:rsidP="00A9391B">
            <w:pPr>
              <w:pStyle w:val="TableText"/>
            </w:pPr>
            <w:r>
              <w:t>Accrediting bodies</w:t>
            </w:r>
          </w:p>
        </w:tc>
        <w:tc>
          <w:tcPr>
            <w:tcW w:w="3226" w:type="pct"/>
          </w:tcPr>
          <w:p w:rsidR="007A34ED" w:rsidRDefault="007A34ED" w:rsidP="00A9391B">
            <w:pPr>
              <w:pStyle w:val="TableText"/>
            </w:pPr>
            <w:r>
              <w:t xml:space="preserve">State and territory governments, Gastroenterological Society of Australia, </w:t>
            </w:r>
            <w:r w:rsidRPr="006564D9">
              <w:t>Conjoint Committee for Recognition of Trainin</w:t>
            </w:r>
            <w:r>
              <w:t>g in Gastrointestinal Endoscopy, Australian Commission for Safety and Quality in Health Care, National Association of Testing Authorities</w:t>
            </w:r>
            <w:r w:rsidR="00101323">
              <w:t>.</w:t>
            </w:r>
          </w:p>
        </w:tc>
      </w:tr>
      <w:tr w:rsidR="007A34ED" w:rsidTr="00A9391B">
        <w:tc>
          <w:tcPr>
            <w:tcW w:w="1774" w:type="pct"/>
            <w:shd w:val="clear" w:color="auto" w:fill="F2F2F2"/>
          </w:tcPr>
          <w:p w:rsidR="007A34ED" w:rsidRDefault="007A34ED" w:rsidP="00A9391B">
            <w:pPr>
              <w:pStyle w:val="TableText"/>
            </w:pPr>
            <w:r>
              <w:t>State and territory governments</w:t>
            </w:r>
          </w:p>
        </w:tc>
        <w:tc>
          <w:tcPr>
            <w:tcW w:w="3226" w:type="pct"/>
            <w:shd w:val="clear" w:color="auto" w:fill="F2F2F2"/>
          </w:tcPr>
          <w:p w:rsidR="007A34ED" w:rsidRDefault="000140AD" w:rsidP="00A9391B">
            <w:pPr>
              <w:pStyle w:val="TableText"/>
            </w:pPr>
            <w:r>
              <w:t>State and territory health</w:t>
            </w:r>
            <w:r w:rsidR="00815A99">
              <w:t xml:space="preserve"> departments</w:t>
            </w:r>
            <w:r w:rsidR="00101323">
              <w:t>, Local Health Services</w:t>
            </w:r>
          </w:p>
        </w:tc>
      </w:tr>
      <w:tr w:rsidR="007A34ED" w:rsidTr="00A9391B">
        <w:tc>
          <w:tcPr>
            <w:tcW w:w="1774" w:type="pct"/>
          </w:tcPr>
          <w:p w:rsidR="007A34ED" w:rsidRDefault="007A34ED" w:rsidP="00A9391B">
            <w:pPr>
              <w:pStyle w:val="TableText"/>
            </w:pPr>
            <w:r>
              <w:t>Professional groups</w:t>
            </w:r>
          </w:p>
        </w:tc>
        <w:tc>
          <w:tcPr>
            <w:tcW w:w="3226" w:type="pct"/>
          </w:tcPr>
          <w:p w:rsidR="007A34ED" w:rsidRDefault="007A34ED" w:rsidP="00A9391B">
            <w:pPr>
              <w:pStyle w:val="TableText"/>
            </w:pPr>
            <w:r>
              <w:t>The Gastroenterological Society of Australia, the Royal Australian College of GPs, Royal College of Pathologists of Australasia, Royal Australasian College of Surgeons, Royal Australasian College of Physicians, Australasian Association for Quality in Health Care</w:t>
            </w:r>
          </w:p>
        </w:tc>
      </w:tr>
      <w:tr w:rsidR="007A34ED" w:rsidTr="00A9391B">
        <w:tc>
          <w:tcPr>
            <w:tcW w:w="1774" w:type="pct"/>
            <w:shd w:val="clear" w:color="auto" w:fill="F2F2F2"/>
          </w:tcPr>
          <w:p w:rsidR="007A34ED" w:rsidRDefault="007A34ED" w:rsidP="00A9391B">
            <w:pPr>
              <w:pStyle w:val="TableText"/>
            </w:pPr>
            <w:r>
              <w:t>Australian Government</w:t>
            </w:r>
          </w:p>
        </w:tc>
        <w:tc>
          <w:tcPr>
            <w:tcW w:w="3226" w:type="pct"/>
            <w:shd w:val="clear" w:color="auto" w:fill="F2F2F2"/>
          </w:tcPr>
          <w:p w:rsidR="007A34ED" w:rsidRDefault="007A34ED" w:rsidP="00A9391B">
            <w:pPr>
              <w:pStyle w:val="TableText"/>
            </w:pPr>
            <w:r>
              <w:t>Australian Government Department of Health,</w:t>
            </w:r>
          </w:p>
          <w:p w:rsidR="007A34ED" w:rsidRDefault="007A34ED" w:rsidP="00A9391B">
            <w:pPr>
              <w:pStyle w:val="TableText"/>
            </w:pPr>
            <w:r>
              <w:t>Australian Institute of Health and Welfare</w:t>
            </w:r>
            <w:r w:rsidR="00652BB8">
              <w:t xml:space="preserve"> </w:t>
            </w:r>
            <w:r>
              <w:t>(AIHW)</w:t>
            </w:r>
          </w:p>
        </w:tc>
      </w:tr>
    </w:tbl>
    <w:p w:rsidR="007A34ED" w:rsidRDefault="0086049C" w:rsidP="00A9391B">
      <w:pPr>
        <w:pStyle w:val="FootnoteText"/>
      </w:pPr>
      <w:r>
        <w:t xml:space="preserve"> </w:t>
      </w:r>
      <w:r w:rsidR="00101323">
        <w:t>* See Section 3 (Quality Enablers) to see how these groups/organisations can use the Quality Framework.</w:t>
      </w:r>
    </w:p>
    <w:p w:rsidR="0086049C" w:rsidRDefault="0086049C" w:rsidP="00886D98">
      <w:pPr>
        <w:pStyle w:val="Heading3"/>
      </w:pPr>
      <w:bookmarkStart w:id="46" w:name="_Toc423351656"/>
      <w:bookmarkStart w:id="47" w:name="_Toc453221721"/>
      <w:bookmarkStart w:id="48" w:name="_Toc476220191"/>
      <w:bookmarkStart w:id="49" w:name="_Toc478110537"/>
      <w:r>
        <w:t>Development of the Quality Framework</w:t>
      </w:r>
      <w:bookmarkEnd w:id="46"/>
      <w:bookmarkEnd w:id="47"/>
      <w:bookmarkEnd w:id="48"/>
      <w:bookmarkEnd w:id="49"/>
    </w:p>
    <w:p w:rsidR="00445051" w:rsidRDefault="00445051" w:rsidP="005C2244">
      <w:pPr>
        <w:pStyle w:val="AIHWbodytext"/>
      </w:pPr>
      <w:r w:rsidRPr="00510361">
        <w:t xml:space="preserve">In </w:t>
      </w:r>
      <w:r>
        <w:t xml:space="preserve">2008, the Australian Population </w:t>
      </w:r>
      <w:r w:rsidRPr="00510361">
        <w:t>Health Development Principal Committee (APHDPC), of the Australian Health Ministers’ Advisory Council (AHMAC) rele</w:t>
      </w:r>
      <w:r>
        <w:t xml:space="preserve">ased a Population Based </w:t>
      </w:r>
      <w:r w:rsidRPr="00510361">
        <w:t>Screening Framework</w:t>
      </w:r>
      <w:r>
        <w:t xml:space="preserve"> (PBSF)</w:t>
      </w:r>
      <w:r w:rsidRPr="00510361">
        <w:t xml:space="preserve"> which outlines a number of principles for the implementation and management of screening programs in Australia, including effective monitoring and quality.  Subsequently, </w:t>
      </w:r>
      <w:r>
        <w:t>a</w:t>
      </w:r>
      <w:r w:rsidRPr="00510361">
        <w:t xml:space="preserve"> Quality Working Group (QWG) for the </w:t>
      </w:r>
      <w:r w:rsidR="009C7C46">
        <w:t>Program</w:t>
      </w:r>
      <w:r w:rsidR="00346ADD">
        <w:t xml:space="preserve"> (</w:t>
      </w:r>
      <w:r w:rsidR="00346ADD" w:rsidRPr="00B726A1">
        <w:rPr>
          <w:u w:val="single"/>
        </w:rPr>
        <w:t xml:space="preserve">Appendix </w:t>
      </w:r>
      <w:r w:rsidR="006712C0">
        <w:rPr>
          <w:u w:val="single"/>
        </w:rPr>
        <w:t>C</w:t>
      </w:r>
      <w:r w:rsidR="00346ADD">
        <w:t>)</w:t>
      </w:r>
      <w:r w:rsidR="009C7C46">
        <w:t xml:space="preserve"> </w:t>
      </w:r>
      <w:r w:rsidRPr="00510361">
        <w:t>was asked to develop a</w:t>
      </w:r>
      <w:r>
        <w:t>n</w:t>
      </w:r>
      <w:r w:rsidR="009C7C46">
        <w:t xml:space="preserve"> overarching quality framework</w:t>
      </w:r>
      <w:r w:rsidRPr="00510361">
        <w:t xml:space="preserve"> for the </w:t>
      </w:r>
      <w:r w:rsidR="009C7C46">
        <w:t>Program</w:t>
      </w:r>
      <w:r w:rsidRPr="00510361">
        <w:t xml:space="preserve">, in accordance with these principles, to ensure service provision is of the highest standard achievable in terms of quality, consistency, accessibility and </w:t>
      </w:r>
      <w:r w:rsidRPr="00510361">
        <w:lastRenderedPageBreak/>
        <w:t>appropriateness at each stage of the screening pathway; and that structures and processes for effective monitoring, management and improvement of the program are in place.</w:t>
      </w:r>
    </w:p>
    <w:p w:rsidR="00796371" w:rsidRDefault="00796371" w:rsidP="005C2244">
      <w:pPr>
        <w:rPr>
          <w:i/>
        </w:rPr>
      </w:pPr>
      <w:r>
        <w:t xml:space="preserve">The Quality Framework builds on the extensive work undertaken by the National Bowel Cancer Screening Program (the Program) QWG and specifically the </w:t>
      </w:r>
      <w:hyperlink r:id="rId14" w:history="1">
        <w:r w:rsidRPr="005A0DC1">
          <w:rPr>
            <w:rStyle w:val="Hyperlink"/>
            <w:i/>
            <w:color w:val="auto"/>
          </w:rPr>
          <w:t>Report on development of a quality framework for the National Bowel Cancer Screening Program</w:t>
        </w:r>
      </w:hyperlink>
      <w:r>
        <w:t xml:space="preserve"> </w:t>
      </w:r>
      <w:r>
        <w:rPr>
          <w:i/>
        </w:rPr>
        <w:t>(</w:t>
      </w:r>
      <w:r w:rsidRPr="005A0DC1">
        <w:t>DLA Phillips Fox 2010</w:t>
      </w:r>
      <w:r>
        <w:rPr>
          <w:i/>
        </w:rPr>
        <w:t>).</w:t>
      </w:r>
    </w:p>
    <w:p w:rsidR="0052076E" w:rsidRDefault="00445051" w:rsidP="005C2244">
      <w:pPr>
        <w:pStyle w:val="AIHWbodytext"/>
      </w:pPr>
      <w:r w:rsidRPr="00353DFA">
        <w:t xml:space="preserve">The </w:t>
      </w:r>
      <w:r w:rsidR="00632D09">
        <w:t>draft</w:t>
      </w:r>
      <w:r w:rsidR="009C7C46" w:rsidRPr="00353DFA">
        <w:t xml:space="preserve"> Quality Framework</w:t>
      </w:r>
      <w:r w:rsidRPr="00353DFA">
        <w:t xml:space="preserve"> was presented to the</w:t>
      </w:r>
      <w:r w:rsidR="00632D09">
        <w:t xml:space="preserve"> then</w:t>
      </w:r>
      <w:r w:rsidRPr="00353DFA">
        <w:t xml:space="preserve"> Program Advisory Group</w:t>
      </w:r>
      <w:r w:rsidR="009C7C46">
        <w:t xml:space="preserve"> (PAG)</w:t>
      </w:r>
      <w:r w:rsidRPr="00353DFA">
        <w:t xml:space="preserve"> in July 2011. The PAG endorsed the report’s proposed principles for a quality framework, and agreed that further work needed to be done in relation to the standards and criteria.</w:t>
      </w:r>
      <w:r w:rsidR="009C7C46" w:rsidRPr="00353DFA">
        <w:t xml:space="preserve">  </w:t>
      </w:r>
      <w:r w:rsidR="009C7C46">
        <w:t>In Novem</w:t>
      </w:r>
      <w:r w:rsidR="009C7C46" w:rsidRPr="00353DFA">
        <w:t xml:space="preserve">ber 2012, the </w:t>
      </w:r>
      <w:r w:rsidR="009C7C46">
        <w:t>Standing Committee on Screening</w:t>
      </w:r>
      <w:r w:rsidR="009C7C46" w:rsidRPr="00353DFA">
        <w:t xml:space="preserve"> agreed to progress the development of a Quality Framework, by way of a </w:t>
      </w:r>
      <w:r w:rsidR="00346ADD">
        <w:t>working</w:t>
      </w:r>
      <w:r w:rsidR="009C7C46" w:rsidRPr="00353DFA">
        <w:t xml:space="preserve"> </w:t>
      </w:r>
      <w:r w:rsidR="00346ADD">
        <w:t>g</w:t>
      </w:r>
      <w:r w:rsidR="009C7C46" w:rsidRPr="00353DFA">
        <w:t>roup</w:t>
      </w:r>
      <w:r w:rsidR="00346ADD">
        <w:t xml:space="preserve"> </w:t>
      </w:r>
      <w:r w:rsidR="009C7C46" w:rsidRPr="00353DFA">
        <w:t xml:space="preserve">with consultation with the </w:t>
      </w:r>
      <w:r w:rsidR="009C7C46">
        <w:t>Program’s</w:t>
      </w:r>
      <w:r w:rsidR="009C7C46" w:rsidRPr="00353DFA">
        <w:t xml:space="preserve"> Clinical Advisory Group </w:t>
      </w:r>
      <w:r w:rsidR="009C7C46" w:rsidRPr="009C7C46">
        <w:t>and other relevant stakeholders</w:t>
      </w:r>
      <w:r w:rsidR="009C7C46">
        <w:t xml:space="preserve">. From 2012-2016, the </w:t>
      </w:r>
      <w:r w:rsidR="00632D09">
        <w:t xml:space="preserve">draft </w:t>
      </w:r>
      <w:r w:rsidR="009C7C46">
        <w:t>Quality Framework was further developed in consultation with relevant stakeholders</w:t>
      </w:r>
      <w:r w:rsidR="0052076E">
        <w:t>, through policy and document reviews,</w:t>
      </w:r>
      <w:r w:rsidR="009C7C46">
        <w:t xml:space="preserve"> and in conju</w:t>
      </w:r>
      <w:r w:rsidR="0052076E">
        <w:t>n</w:t>
      </w:r>
      <w:r w:rsidR="009C7C46">
        <w:t>ction with the development of the Program Policy Framework, Phase Four.</w:t>
      </w:r>
    </w:p>
    <w:p w:rsidR="009517F7" w:rsidRDefault="0052076E" w:rsidP="005C2244">
      <w:r>
        <w:t>All Australians expect high quality and appropriate health care, delivered by trained specialists and provided in a system with a culture of safety. The Quality Framework recognises existing safety and quality requirements for health care and draws out specific expectat</w:t>
      </w:r>
      <w:r w:rsidR="00502363">
        <w:t xml:space="preserve">ions relevant to the Program.  </w:t>
      </w:r>
      <w:r w:rsidR="009C7C46">
        <w:t xml:space="preserve">In particular, the Quality Framework is </w:t>
      </w:r>
      <w:r w:rsidR="009C7C46" w:rsidRPr="00BC0643">
        <w:t>based on the</w:t>
      </w:r>
      <w:r w:rsidR="009C7C46">
        <w:t xml:space="preserve"> </w:t>
      </w:r>
      <w:r w:rsidR="009C7C46" w:rsidRPr="00256BC3">
        <w:rPr>
          <w:i/>
        </w:rPr>
        <w:t>Australian Safety and Quality Framework for Health Care</w:t>
      </w:r>
      <w:r w:rsidR="009C7C46">
        <w:t xml:space="preserve"> (the Healthcare Framework) endorsed by Australian Health Ministers in 2010 (</w:t>
      </w:r>
      <w:r w:rsidR="009C7C46" w:rsidRPr="000140AD">
        <w:rPr>
          <w:u w:val="single"/>
        </w:rPr>
        <w:t xml:space="preserve">Appendix </w:t>
      </w:r>
      <w:r w:rsidR="006712C0">
        <w:rPr>
          <w:u w:val="single"/>
        </w:rPr>
        <w:t>D</w:t>
      </w:r>
      <w:r w:rsidR="009C7C46">
        <w:t xml:space="preserve">).   </w:t>
      </w:r>
      <w:r w:rsidR="00632D09">
        <w:t xml:space="preserve">Given the need for continuously improving the Program and its quality management, this </w:t>
      </w:r>
      <w:r w:rsidR="00502363">
        <w:t>Quality F</w:t>
      </w:r>
      <w:r w:rsidR="00632D09">
        <w:t>ramework will require ongoing refinement and cannot afford to be</w:t>
      </w:r>
      <w:r w:rsidR="00C00174">
        <w:t xml:space="preserve"> static.</w:t>
      </w:r>
      <w:r w:rsidR="00632D09">
        <w:t xml:space="preserve"> </w:t>
      </w:r>
    </w:p>
    <w:p w:rsidR="00F960F7" w:rsidRPr="00155BE3" w:rsidRDefault="00F960F7" w:rsidP="00886D98">
      <w:pPr>
        <w:pStyle w:val="Heading3"/>
      </w:pPr>
      <w:bookmarkStart w:id="50" w:name="_Toc423351657"/>
      <w:bookmarkStart w:id="51" w:name="_Toc453221722"/>
      <w:bookmarkStart w:id="52" w:name="_Toc476220192"/>
      <w:bookmarkStart w:id="53" w:name="_Toc478110538"/>
      <w:r w:rsidRPr="00155BE3">
        <w:t>Quality Framework Principles</w:t>
      </w:r>
      <w:bookmarkEnd w:id="50"/>
      <w:bookmarkEnd w:id="51"/>
      <w:bookmarkEnd w:id="52"/>
      <w:bookmarkEnd w:id="53"/>
    </w:p>
    <w:p w:rsidR="00CC332F" w:rsidRDefault="00F960F7" w:rsidP="005C2244">
      <w:r>
        <w:t xml:space="preserve">The </w:t>
      </w:r>
      <w:r w:rsidR="00C75E89">
        <w:t xml:space="preserve">Healthcare </w:t>
      </w:r>
      <w:r>
        <w:t xml:space="preserve">Framework describes a vision for safe and high-quality care for all Australians and sets out the actions needed to achieve this vision.  The </w:t>
      </w:r>
      <w:r w:rsidR="00C75E89">
        <w:t xml:space="preserve">Healthcare </w:t>
      </w:r>
      <w:r>
        <w:t xml:space="preserve">Framework </w:t>
      </w:r>
      <w:r w:rsidR="00CC332F">
        <w:t>describes</w:t>
      </w:r>
      <w:r>
        <w:t xml:space="preserve"> three core principles for safe and high</w:t>
      </w:r>
      <w:r w:rsidR="00CC332F">
        <w:t xml:space="preserve"> quality healthcare:</w:t>
      </w:r>
    </w:p>
    <w:p w:rsidR="00CC332F" w:rsidRPr="0097454C" w:rsidRDefault="00CC332F" w:rsidP="0097454C">
      <w:pPr>
        <w:pStyle w:val="Bulletstyle"/>
      </w:pPr>
      <w:r w:rsidRPr="0097454C">
        <w:t>consumer centred</w:t>
      </w:r>
    </w:p>
    <w:p w:rsidR="00CC332F" w:rsidRPr="0097454C" w:rsidRDefault="00CC332F" w:rsidP="0097454C">
      <w:pPr>
        <w:pStyle w:val="Bulletstyle"/>
      </w:pPr>
      <w:r w:rsidRPr="0097454C">
        <w:t xml:space="preserve">driven by information; and </w:t>
      </w:r>
    </w:p>
    <w:p w:rsidR="00CC332F" w:rsidRPr="0097454C" w:rsidRDefault="00CC332F" w:rsidP="0097454C">
      <w:pPr>
        <w:pStyle w:val="Bulletstyle"/>
      </w:pPr>
      <w:r w:rsidRPr="0097454C">
        <w:t>organised for safety.</w:t>
      </w:r>
    </w:p>
    <w:p w:rsidR="00CC332F" w:rsidRDefault="00CC332F" w:rsidP="005C2244">
      <w:r>
        <w:t xml:space="preserve">The </w:t>
      </w:r>
      <w:r w:rsidR="00C75E89">
        <w:t xml:space="preserve">Healthcare </w:t>
      </w:r>
      <w:r w:rsidRPr="00CC332F">
        <w:t>Framework</w:t>
      </w:r>
      <w:r>
        <w:t xml:space="preserve"> also identifies ‘areas for action’ that fall under the three core principles and these have been incorporated into the development of this document.</w:t>
      </w:r>
    </w:p>
    <w:p w:rsidR="00F960F7" w:rsidRDefault="00CC332F" w:rsidP="005C2244">
      <w:r>
        <w:t>The</w:t>
      </w:r>
      <w:r w:rsidR="00F960F7">
        <w:t xml:space="preserve"> principles have been c</w:t>
      </w:r>
      <w:r>
        <w:t>onsidered in the context of the</w:t>
      </w:r>
      <w:r w:rsidR="00F960F7">
        <w:t xml:space="preserve"> Quality Framework and the in</w:t>
      </w:r>
      <w:r w:rsidR="006F3797">
        <w:t>ter-sectoral nature of the Program</w:t>
      </w:r>
      <w:r>
        <w:t>.  They are described in more detail below.</w:t>
      </w:r>
    </w:p>
    <w:p w:rsidR="00F960F7" w:rsidRPr="0097454C" w:rsidRDefault="00F960F7" w:rsidP="005C2244">
      <w:pPr>
        <w:rPr>
          <w:rStyle w:val="Strong"/>
        </w:rPr>
      </w:pPr>
      <w:bookmarkStart w:id="54" w:name="_Toc393874171"/>
      <w:bookmarkStart w:id="55" w:name="_Toc393950241"/>
      <w:bookmarkStart w:id="56" w:name="_Toc394569632"/>
      <w:bookmarkStart w:id="57" w:name="_Toc394913716"/>
      <w:bookmarkStart w:id="58" w:name="_Toc394913910"/>
      <w:bookmarkStart w:id="59" w:name="_Toc395262069"/>
      <w:bookmarkStart w:id="60" w:name="_Toc399310716"/>
      <w:r w:rsidRPr="0097454C">
        <w:rPr>
          <w:rStyle w:val="Strong"/>
        </w:rPr>
        <w:t>Consumer centred</w:t>
      </w:r>
      <w:bookmarkEnd w:id="54"/>
      <w:bookmarkEnd w:id="55"/>
      <w:bookmarkEnd w:id="56"/>
      <w:bookmarkEnd w:id="57"/>
      <w:bookmarkEnd w:id="58"/>
      <w:bookmarkEnd w:id="59"/>
      <w:bookmarkEnd w:id="60"/>
    </w:p>
    <w:p w:rsidR="00F960F7" w:rsidRDefault="00F960F7" w:rsidP="005C2244">
      <w:r>
        <w:t>For the purposes of this Quality Framework, the term ‘c</w:t>
      </w:r>
      <w:r w:rsidRPr="006974FB">
        <w:t>onsumer</w:t>
      </w:r>
      <w:r>
        <w:t xml:space="preserve">’ refers to </w:t>
      </w:r>
      <w:r w:rsidRPr="000A3C0E">
        <w:t xml:space="preserve">people who are actual or potential users of </w:t>
      </w:r>
      <w:r w:rsidR="00F52F6F">
        <w:t>the Program.  Consumers of the Program</w:t>
      </w:r>
      <w:r>
        <w:t xml:space="preserve"> are those people </w:t>
      </w:r>
      <w:r w:rsidRPr="00C00174">
        <w:t>eligible</w:t>
      </w:r>
      <w:r>
        <w:t xml:space="preserve"> to be invited</w:t>
      </w:r>
      <w:r w:rsidR="00F52F6F">
        <w:t xml:space="preserve"> to participate</w:t>
      </w:r>
      <w:r>
        <w:t xml:space="preserve">, namely Australians aged 50 to 74 years; but particularly those who participate in screening (referred to as participants). </w:t>
      </w:r>
    </w:p>
    <w:p w:rsidR="00F960F7" w:rsidRDefault="00F960F7" w:rsidP="005C2244">
      <w:r>
        <w:t>Being consumer centred recognises that</w:t>
      </w:r>
      <w:r w:rsidRPr="006974FB">
        <w:t xml:space="preserve"> </w:t>
      </w:r>
      <w:r w:rsidR="00F52F6F">
        <w:t>the Program</w:t>
      </w:r>
      <w:r>
        <w:t xml:space="preserve"> and all organisations and health professio</w:t>
      </w:r>
      <w:r w:rsidR="00F52F6F">
        <w:t>nals providing services to Program</w:t>
      </w:r>
      <w:r>
        <w:t xml:space="preserve"> invitees are</w:t>
      </w:r>
      <w:r w:rsidRPr="006974FB">
        <w:t xml:space="preserve"> respectful and responsive to the preferences, needs and values of consumers. </w:t>
      </w:r>
      <w:r>
        <w:t xml:space="preserve">Having a consumer focus requires an active approach to </w:t>
      </w:r>
      <w:r w:rsidRPr="000A3C0E">
        <w:t xml:space="preserve">engage </w:t>
      </w:r>
      <w:r>
        <w:t>consumers, policy makers and service providers</w:t>
      </w:r>
      <w:r w:rsidRPr="000A3C0E">
        <w:t xml:space="preserve"> as partners </w:t>
      </w:r>
      <w:r>
        <w:t>along all aspects of</w:t>
      </w:r>
      <w:r w:rsidR="00F52F6F">
        <w:t xml:space="preserve"> the</w:t>
      </w:r>
      <w:r>
        <w:t xml:space="preserve"> S</w:t>
      </w:r>
      <w:r w:rsidRPr="000A3C0E">
        <w:t xml:space="preserve">creening </w:t>
      </w:r>
      <w:r>
        <w:t>P</w:t>
      </w:r>
      <w:r w:rsidRPr="000A3C0E">
        <w:t>athway</w:t>
      </w:r>
      <w:r>
        <w:t>.</w:t>
      </w:r>
    </w:p>
    <w:p w:rsidR="00F960F7" w:rsidRPr="0097454C" w:rsidRDefault="00F960F7" w:rsidP="005C2244">
      <w:pPr>
        <w:rPr>
          <w:rStyle w:val="Strong"/>
        </w:rPr>
      </w:pPr>
      <w:r w:rsidRPr="0097454C">
        <w:rPr>
          <w:rStyle w:val="Strong"/>
        </w:rPr>
        <w:t>Driven by information</w:t>
      </w:r>
    </w:p>
    <w:p w:rsidR="00F960F7" w:rsidRDefault="00CC332F" w:rsidP="005C2244">
      <w:r>
        <w:t>T</w:t>
      </w:r>
      <w:r w:rsidR="00F960F7" w:rsidRPr="00883EB4">
        <w:t>his principle refers to the practice of ensuring t</w:t>
      </w:r>
      <w:r w:rsidR="00B81EEE">
        <w:t xml:space="preserve">hat the delivery of the Program </w:t>
      </w:r>
      <w:r w:rsidR="00F960F7">
        <w:t>and the delivery of ass</w:t>
      </w:r>
      <w:r w:rsidR="00B81EEE">
        <w:t>ociated health services to Program</w:t>
      </w:r>
      <w:r w:rsidR="00F960F7">
        <w:t xml:space="preserve"> participants </w:t>
      </w:r>
      <w:r w:rsidR="00F960F7" w:rsidRPr="00883EB4">
        <w:t xml:space="preserve">is underpinned and implemented in line with contemporary and relevant evidence and guidelines.  </w:t>
      </w:r>
      <w:r w:rsidR="00F960F7">
        <w:t xml:space="preserve">It emphasises the importance of accurate and complete data collection and dissemination for the purposes of monitoring and evaluation.  </w:t>
      </w:r>
    </w:p>
    <w:p w:rsidR="00F960F7" w:rsidRPr="00883EB4" w:rsidRDefault="00F960F7" w:rsidP="005C2244">
      <w:r>
        <w:lastRenderedPageBreak/>
        <w:t>It encourages</w:t>
      </w:r>
      <w:r w:rsidRPr="00883EB4">
        <w:t xml:space="preserve"> health professionals to </w:t>
      </w:r>
      <w:r>
        <w:t xml:space="preserve">take action to </w:t>
      </w:r>
      <w:r w:rsidRPr="00883EB4">
        <w:t>follow best practice guidelines</w:t>
      </w:r>
      <w:r>
        <w:t>,</w:t>
      </w:r>
      <w:r w:rsidRPr="00883EB4">
        <w:t xml:space="preserve"> as agreed by their profession</w:t>
      </w:r>
      <w:r>
        <w:t>,</w:t>
      </w:r>
      <w:r w:rsidRPr="00883EB4">
        <w:t xml:space="preserve"> in order to provide consistent and good quality healthcare and services to consumers.</w:t>
      </w:r>
      <w:r w:rsidR="0097454C">
        <w:t xml:space="preserve"> </w:t>
      </w:r>
      <w:r w:rsidR="00CC332F">
        <w:t>I</w:t>
      </w:r>
      <w:r>
        <w:t>t acknowledges that the Quality Framework is dependent on</w:t>
      </w:r>
      <w:r w:rsidRPr="00883EB4">
        <w:t xml:space="preserve"> </w:t>
      </w:r>
      <w:r>
        <w:t xml:space="preserve">the effectiveness of </w:t>
      </w:r>
      <w:r w:rsidRPr="00883EB4">
        <w:t xml:space="preserve">existing quality </w:t>
      </w:r>
      <w:r w:rsidR="00C00174">
        <w:t>management</w:t>
      </w:r>
      <w:r w:rsidRPr="00883EB4">
        <w:t xml:space="preserve"> activities</w:t>
      </w:r>
      <w:r w:rsidR="00C00174">
        <w:t>,</w:t>
      </w:r>
      <w:r>
        <w:t xml:space="preserve"> partic</w:t>
      </w:r>
      <w:r w:rsidR="00B922C8">
        <w:t>ularly for the elements of the S</w:t>
      </w:r>
      <w:r>
        <w:t xml:space="preserve">creening </w:t>
      </w:r>
      <w:r w:rsidR="00B922C8">
        <w:t>P</w:t>
      </w:r>
      <w:r>
        <w:t xml:space="preserve">athway that fall under </w:t>
      </w:r>
      <w:r w:rsidR="00F52F6F">
        <w:t>‘</w:t>
      </w:r>
      <w:r>
        <w:t>usual care</w:t>
      </w:r>
      <w:r w:rsidR="00F52F6F">
        <w:t>’</w:t>
      </w:r>
      <w:r>
        <w:t>.</w:t>
      </w:r>
    </w:p>
    <w:p w:rsidR="00F960F7" w:rsidRDefault="00F960F7" w:rsidP="0097454C">
      <w:r w:rsidRPr="00883EB4">
        <w:t>It encourages a culture of continuous qual</w:t>
      </w:r>
      <w:r w:rsidR="00B81EEE">
        <w:t>ity improvement across the</w:t>
      </w:r>
      <w:r w:rsidRPr="00883EB4">
        <w:t xml:space="preserve"> Screening Pathway.</w:t>
      </w:r>
      <w:r>
        <w:t xml:space="preserve"> </w:t>
      </w:r>
      <w:r w:rsidRPr="00883EB4">
        <w:t>Continuous quality improvement is a managed approach to quality improvement that emphasises an ongoing or continual proces</w:t>
      </w:r>
      <w:r>
        <w:t xml:space="preserve">s of improvement and evaluation (e.g. </w:t>
      </w:r>
      <w:r w:rsidRPr="00883EB4">
        <w:rPr>
          <w:shd w:val="clear" w:color="auto" w:fill="FFFFFF"/>
        </w:rPr>
        <w:t>an ongoing cycle involving planning, doing, checking, identifying more actions and then starting again</w:t>
      </w:r>
      <w:r>
        <w:rPr>
          <w:shd w:val="clear" w:color="auto" w:fill="FFFFFF"/>
        </w:rPr>
        <w:t xml:space="preserve">) </w:t>
      </w:r>
      <w:r w:rsidRPr="00883EB4">
        <w:t>in order to identify opportunities to improve the operations of an organisation with the end result of delivering better services to customers or clients</w:t>
      </w:r>
      <w:r>
        <w:t>.</w:t>
      </w:r>
    </w:p>
    <w:p w:rsidR="00F960F7" w:rsidRPr="0097454C" w:rsidRDefault="00F960F7" w:rsidP="005C2244">
      <w:pPr>
        <w:rPr>
          <w:rStyle w:val="Strong"/>
        </w:rPr>
      </w:pPr>
      <w:r w:rsidRPr="0097454C">
        <w:rPr>
          <w:rStyle w:val="Strong"/>
        </w:rPr>
        <w:t>Organised for safety</w:t>
      </w:r>
    </w:p>
    <w:p w:rsidR="00F960F7" w:rsidRDefault="00F960F7" w:rsidP="005C2244">
      <w:r>
        <w:t xml:space="preserve">An effective approach to quality management incorporates the overall health system, through the governments, organisations and individuals delivering </w:t>
      </w:r>
      <w:r w:rsidR="00B24274">
        <w:t>program</w:t>
      </w:r>
      <w:r>
        <w:t>s and services, to the consumers receiving and affected by the services delivered by the system. It recog</w:t>
      </w:r>
      <w:r w:rsidR="00353A61">
        <w:t>nises that safety and quality are</w:t>
      </w:r>
      <w:r>
        <w:t xml:space="preserve"> the cumulative result of the interactions of the organisations, individuals, consumers and systems. </w:t>
      </w:r>
    </w:p>
    <w:p w:rsidR="00F960F7" w:rsidRDefault="00F960F7" w:rsidP="005C2244">
      <w:r>
        <w:t>Ownership and accountability underpin all elements of the Quality Framework. All individuals and organisations that participate directly and indirect</w:t>
      </w:r>
      <w:r w:rsidR="006F3797">
        <w:t>ly in the provision of the Program</w:t>
      </w:r>
      <w:r>
        <w:t xml:space="preserve"> have a role to play to take action to provide services that are</w:t>
      </w:r>
      <w:r w:rsidR="00353A61">
        <w:t xml:space="preserve"> safe and</w:t>
      </w:r>
      <w:r>
        <w:t xml:space="preserve"> of high quality</w:t>
      </w:r>
      <w:r w:rsidR="00353A61">
        <w:t>,</w:t>
      </w:r>
      <w:r>
        <w:t xml:space="preserve"> both at the national </w:t>
      </w:r>
      <w:r w:rsidR="00B24274">
        <w:t>program</w:t>
      </w:r>
      <w:r>
        <w:t xml:space="preserve"> level and through </w:t>
      </w:r>
      <w:r w:rsidR="00353A61">
        <w:t>‘</w:t>
      </w:r>
      <w:r>
        <w:t>usual care</w:t>
      </w:r>
      <w:r w:rsidR="00353A61">
        <w:t>’</w:t>
      </w:r>
      <w:r>
        <w:t xml:space="preserve">. </w:t>
      </w:r>
    </w:p>
    <w:p w:rsidR="00505D23" w:rsidRDefault="00F960F7" w:rsidP="005C2244">
      <w:r>
        <w:t xml:space="preserve">This Quality Framework </w:t>
      </w:r>
      <w:r w:rsidR="00C00174">
        <w:t>articulates</w:t>
      </w:r>
      <w:r>
        <w:t xml:space="preserve"> the </w:t>
      </w:r>
      <w:r w:rsidR="00F52F6F">
        <w:t xml:space="preserve">Quality </w:t>
      </w:r>
      <w:r>
        <w:t>S</w:t>
      </w:r>
      <w:r w:rsidRPr="00E2599F">
        <w:t>tandards</w:t>
      </w:r>
      <w:r>
        <w:t xml:space="preserve"> expected of organisations, professional groups and individuals involve</w:t>
      </w:r>
      <w:r w:rsidR="00F52F6F">
        <w:t>d with the delivery of the Program</w:t>
      </w:r>
      <w:r>
        <w:t xml:space="preserve"> for the provision of services</w:t>
      </w:r>
      <w:r w:rsidR="00F52F6F">
        <w:t xml:space="preserve"> to participants along the</w:t>
      </w:r>
      <w:r>
        <w:t xml:space="preserve"> Screening Pathway. </w:t>
      </w:r>
      <w:r w:rsidR="00F52F6F">
        <w:t xml:space="preserve"> The Quality Standards are linked to Quality Determinants that recognise existing quality management systems (</w:t>
      </w:r>
      <w:r w:rsidR="00F52F6F" w:rsidRPr="000140AD">
        <w:rPr>
          <w:u w:val="single"/>
        </w:rPr>
        <w:t xml:space="preserve">Appendix </w:t>
      </w:r>
      <w:r w:rsidR="006712C0">
        <w:rPr>
          <w:u w:val="single"/>
        </w:rPr>
        <w:t>E</w:t>
      </w:r>
      <w:r w:rsidR="00F52F6F">
        <w:t xml:space="preserve">). </w:t>
      </w:r>
      <w:r w:rsidR="00CC332F">
        <w:t>Governments and o</w:t>
      </w:r>
      <w:r>
        <w:t xml:space="preserve">rganisations are responsible for developing policies and fostering a culture of continual quality improvement. Professional groups play an important role in providing expert advice and training and credentialing services to their members in order to prevent or minimise harm from healthcare errors. </w:t>
      </w:r>
      <w:bookmarkStart w:id="61" w:name="_Toc387755691"/>
      <w:bookmarkStart w:id="62" w:name="_Toc391907128"/>
      <w:bookmarkStart w:id="63" w:name="_Toc423351658"/>
      <w:bookmarkStart w:id="64" w:name="_Toc453221723"/>
    </w:p>
    <w:p w:rsidR="007B5B6B" w:rsidRPr="0000776E" w:rsidRDefault="00090F5F" w:rsidP="00E56ED3">
      <w:pPr>
        <w:pStyle w:val="Heading2"/>
      </w:pPr>
      <w:bookmarkStart w:id="65" w:name="_Toc476220193"/>
      <w:bookmarkStart w:id="66" w:name="_Toc478110539"/>
      <w:r w:rsidRPr="0000776E">
        <w:t>National Bowel Cancer Screening Program</w:t>
      </w:r>
      <w:bookmarkEnd w:id="61"/>
      <w:bookmarkEnd w:id="62"/>
      <w:bookmarkEnd w:id="63"/>
      <w:bookmarkEnd w:id="64"/>
      <w:bookmarkEnd w:id="65"/>
      <w:bookmarkEnd w:id="66"/>
    </w:p>
    <w:p w:rsidR="00187B86" w:rsidRDefault="004508F5" w:rsidP="005C2244">
      <w:r>
        <w:t xml:space="preserve">The </w:t>
      </w:r>
      <w:r w:rsidR="00B81EEE">
        <w:t>Program</w:t>
      </w:r>
      <w:r w:rsidR="00187B86">
        <w:t xml:space="preserve"> aims to reduce the incidence, illness and mortality related to bowel cancer in Australia through screening to detect cancers and pre-cancerous lesions in their early stages, when treatment will be most successful. </w:t>
      </w:r>
    </w:p>
    <w:p w:rsidR="007B5B6B" w:rsidRPr="003E11A9" w:rsidRDefault="006F3797" w:rsidP="005C2244">
      <w:r>
        <w:t>The Program</w:t>
      </w:r>
      <w:r w:rsidR="00090F5F">
        <w:t xml:space="preserve"> </w:t>
      </w:r>
      <w:r w:rsidR="00187B86">
        <w:t>was</w:t>
      </w:r>
      <w:r w:rsidR="00090F5F">
        <w:t xml:space="preserve"> implemented in 2006 by the Australian Government in partnership with </w:t>
      </w:r>
      <w:r w:rsidR="008A260D">
        <w:t>state and t</w:t>
      </w:r>
      <w:r w:rsidR="00090F5F">
        <w:t xml:space="preserve">erritory governments to address the rise in incidence and mortality from bowel cancer. The </w:t>
      </w:r>
      <w:r w:rsidR="00B81EEE">
        <w:t>Program</w:t>
      </w:r>
      <w:r w:rsidR="00090F5F">
        <w:t xml:space="preserve"> operates in accordance with the </w:t>
      </w:r>
      <w:r w:rsidR="00090F5F" w:rsidRPr="006621BF">
        <w:t>Australian</w:t>
      </w:r>
      <w:r w:rsidR="00090F5F" w:rsidRPr="0058769D">
        <w:rPr>
          <w:i/>
        </w:rPr>
        <w:t xml:space="preserve"> Popula</w:t>
      </w:r>
      <w:r w:rsidR="00452A59">
        <w:rPr>
          <w:i/>
        </w:rPr>
        <w:t>tion Based Screening Framework</w:t>
      </w:r>
      <w:r w:rsidR="00065CF3">
        <w:rPr>
          <w:i/>
        </w:rPr>
        <w:t xml:space="preserve"> (PBSF)</w:t>
      </w:r>
      <w:r w:rsidR="00090F5F" w:rsidRPr="005A0DC1">
        <w:rPr>
          <w:i/>
        </w:rPr>
        <w:t>.</w:t>
      </w:r>
      <w:r w:rsidR="00090F5F" w:rsidRPr="003E11A9">
        <w:t xml:space="preserve"> </w:t>
      </w:r>
    </w:p>
    <w:p w:rsidR="0000776E" w:rsidRDefault="004508F5" w:rsidP="005C2244">
      <w:r>
        <w:t>A</w:t>
      </w:r>
      <w:r w:rsidR="00090F5F">
        <w:t xml:space="preserve"> biennial screening interval for all </w:t>
      </w:r>
      <w:r w:rsidR="00FC51E5">
        <w:t xml:space="preserve">eligible </w:t>
      </w:r>
      <w:r w:rsidR="00090F5F">
        <w:t xml:space="preserve">Australians </w:t>
      </w:r>
      <w:r>
        <w:t xml:space="preserve">aged </w:t>
      </w:r>
      <w:r w:rsidR="00090F5F">
        <w:t xml:space="preserve">between 50 and 74 will </w:t>
      </w:r>
      <w:r w:rsidR="00187B86">
        <w:t>be progressively phased in</w:t>
      </w:r>
      <w:r>
        <w:t xml:space="preserve"> from 2015</w:t>
      </w:r>
      <w:r w:rsidR="00187B86">
        <w:t xml:space="preserve"> and </w:t>
      </w:r>
      <w:r>
        <w:t>will be fully implemented by 2020</w:t>
      </w:r>
      <w:r w:rsidR="001C2E1C">
        <w:t xml:space="preserve"> (see </w:t>
      </w:r>
      <w:r w:rsidR="001C2E1C" w:rsidRPr="001C2E1C">
        <w:rPr>
          <w:u w:val="single"/>
        </w:rPr>
        <w:t>A</w:t>
      </w:r>
      <w:r w:rsidR="00B81EEE" w:rsidRPr="001C2E1C">
        <w:rPr>
          <w:u w:val="single"/>
        </w:rPr>
        <w:t xml:space="preserve">ppendix </w:t>
      </w:r>
      <w:r w:rsidR="006712C0">
        <w:rPr>
          <w:u w:val="single"/>
        </w:rPr>
        <w:t>B</w:t>
      </w:r>
      <w:r w:rsidR="00ED01E1">
        <w:t>)</w:t>
      </w:r>
      <w:r>
        <w:t>.</w:t>
      </w:r>
      <w:bookmarkStart w:id="67" w:name="_Toc387755692"/>
      <w:bookmarkStart w:id="68" w:name="_Toc391907129"/>
      <w:r w:rsidR="00065CF3">
        <w:t xml:space="preserve">  As the full rollout of the Program is implemented by 2020, the Program </w:t>
      </w:r>
      <w:r w:rsidR="00502363">
        <w:t>is expected</w:t>
      </w:r>
      <w:r w:rsidR="00065CF3">
        <w:t xml:space="preserve"> to fulfil all criteria for operating in accordance with the PBSF.</w:t>
      </w:r>
    </w:p>
    <w:p w:rsidR="00090F5F" w:rsidRPr="0000776E" w:rsidRDefault="00090F5F" w:rsidP="00886D98">
      <w:pPr>
        <w:pStyle w:val="Heading3"/>
      </w:pPr>
      <w:bookmarkStart w:id="69" w:name="_Toc423351659"/>
      <w:bookmarkStart w:id="70" w:name="_Toc453221724"/>
      <w:bookmarkStart w:id="71" w:name="_Toc476220194"/>
      <w:bookmarkStart w:id="72" w:name="_Toc478110540"/>
      <w:r w:rsidRPr="0000776E">
        <w:lastRenderedPageBreak/>
        <w:t>Objectives</w:t>
      </w:r>
      <w:bookmarkEnd w:id="67"/>
      <w:bookmarkEnd w:id="68"/>
      <w:bookmarkEnd w:id="69"/>
      <w:bookmarkEnd w:id="70"/>
      <w:bookmarkEnd w:id="71"/>
      <w:bookmarkEnd w:id="72"/>
    </w:p>
    <w:p w:rsidR="00090F5F" w:rsidRDefault="00090F5F" w:rsidP="005C2244">
      <w:r>
        <w:t xml:space="preserve">The </w:t>
      </w:r>
      <w:r w:rsidR="00B81EEE">
        <w:t>Program</w:t>
      </w:r>
      <w:r>
        <w:t xml:space="preserve"> aims to</w:t>
      </w:r>
      <w:bookmarkStart w:id="73" w:name="_Ref412465246"/>
      <w:r w:rsidR="00256BC3">
        <w:rPr>
          <w:rStyle w:val="FootnoteReference"/>
        </w:rPr>
        <w:footnoteReference w:id="4"/>
      </w:r>
      <w:bookmarkEnd w:id="73"/>
      <w:r>
        <w:t>:</w:t>
      </w:r>
    </w:p>
    <w:p w:rsidR="00090F5F" w:rsidRDefault="00090F5F" w:rsidP="005C2244">
      <w:pPr>
        <w:pStyle w:val="ListParagraph"/>
        <w:numPr>
          <w:ilvl w:val="0"/>
          <w:numId w:val="1"/>
        </w:numPr>
      </w:pPr>
      <w:r>
        <w:t>Achieve participation levels that m</w:t>
      </w:r>
      <w:r w:rsidR="003E11A9">
        <w:t xml:space="preserve">aximise the population benefit </w:t>
      </w:r>
      <w:r>
        <w:t>o</w:t>
      </w:r>
      <w:r w:rsidR="003E11A9">
        <w:t>f</w:t>
      </w:r>
      <w:r>
        <w:t xml:space="preserve"> early detection of bowel cancer in the target population.</w:t>
      </w:r>
    </w:p>
    <w:p w:rsidR="00090F5F" w:rsidRDefault="00090F5F" w:rsidP="005C2244">
      <w:pPr>
        <w:pStyle w:val="ListParagraph"/>
        <w:numPr>
          <w:ilvl w:val="0"/>
          <w:numId w:val="1"/>
        </w:numPr>
      </w:pPr>
      <w:r>
        <w:t xml:space="preserve">Enable equitable access to the </w:t>
      </w:r>
      <w:r w:rsidR="00B81EEE">
        <w:t xml:space="preserve">Program </w:t>
      </w:r>
      <w:r w:rsidRPr="00E87EAD">
        <w:t>for men and women in</w:t>
      </w:r>
      <w:r>
        <w:t xml:space="preserve"> the </w:t>
      </w:r>
      <w:r w:rsidR="00C00174">
        <w:t xml:space="preserve">eligible </w:t>
      </w:r>
      <w:r>
        <w:t>target population, irrespective of their geographic, socioeconomic, disability or cultural background, to achieve patterns of participation that mirror the general population.</w:t>
      </w:r>
    </w:p>
    <w:p w:rsidR="00E56F9A" w:rsidRDefault="00090F5F" w:rsidP="005C2244">
      <w:pPr>
        <w:pStyle w:val="ListParagraph"/>
        <w:numPr>
          <w:ilvl w:val="0"/>
          <w:numId w:val="1"/>
        </w:numPr>
      </w:pPr>
      <w:r>
        <w:t xml:space="preserve">Facilitate the </w:t>
      </w:r>
      <w:r w:rsidR="00E56F9A">
        <w:t>provision of timely, appropriate, high quality and safe diagnostic a</w:t>
      </w:r>
      <w:r w:rsidR="00B81EEE">
        <w:t>ssessment services for Program</w:t>
      </w:r>
      <w:r w:rsidR="00E56F9A">
        <w:t xml:space="preserve"> participants.</w:t>
      </w:r>
    </w:p>
    <w:p w:rsidR="00090F5F" w:rsidRDefault="00E56F9A" w:rsidP="005C2244">
      <w:pPr>
        <w:pStyle w:val="ListParagraph"/>
        <w:numPr>
          <w:ilvl w:val="0"/>
          <w:numId w:val="1"/>
        </w:numPr>
      </w:pPr>
      <w:r>
        <w:t xml:space="preserve">Maximise the </w:t>
      </w:r>
      <w:r w:rsidR="00090F5F">
        <w:t xml:space="preserve">benefits and minimise harm to individuals participating in the </w:t>
      </w:r>
      <w:r w:rsidR="00B81EEE">
        <w:t>Program</w:t>
      </w:r>
      <w:r w:rsidR="00090F5F">
        <w:t>.</w:t>
      </w:r>
    </w:p>
    <w:p w:rsidR="00090F5F" w:rsidRDefault="00090F5F" w:rsidP="005C2244">
      <w:pPr>
        <w:pStyle w:val="ListParagraph"/>
        <w:numPr>
          <w:ilvl w:val="0"/>
          <w:numId w:val="1"/>
        </w:numPr>
      </w:pPr>
      <w:r>
        <w:t xml:space="preserve">Ensure the </w:t>
      </w:r>
      <w:r w:rsidR="00B81EEE">
        <w:t>Program</w:t>
      </w:r>
      <w:r>
        <w:t xml:space="preserve"> is cost effective and maintains high standards of </w:t>
      </w:r>
      <w:r w:rsidR="00B24274">
        <w:t>program</w:t>
      </w:r>
      <w:r>
        <w:t xml:space="preserve"> management and accountability.</w:t>
      </w:r>
    </w:p>
    <w:p w:rsidR="00090F5F" w:rsidRPr="00090F5F" w:rsidRDefault="00090F5F" w:rsidP="005C2244">
      <w:pPr>
        <w:pStyle w:val="ListParagraph"/>
        <w:numPr>
          <w:ilvl w:val="0"/>
          <w:numId w:val="1"/>
        </w:numPr>
      </w:pPr>
      <w:r>
        <w:t>Collect and analyse data to monitor par</w:t>
      </w:r>
      <w:r w:rsidR="003E47FF">
        <w:t>tici</w:t>
      </w:r>
      <w:r w:rsidR="00B81EEE">
        <w:t>pant outcomes and evaluate Program</w:t>
      </w:r>
      <w:r>
        <w:t xml:space="preserve"> effectiveness.</w:t>
      </w:r>
    </w:p>
    <w:p w:rsidR="003E4A11" w:rsidRPr="003E4A11" w:rsidRDefault="003E4A11" w:rsidP="00886D98">
      <w:pPr>
        <w:pStyle w:val="Heading3"/>
      </w:pPr>
      <w:bookmarkStart w:id="74" w:name="_Toc387755697"/>
      <w:bookmarkStart w:id="75" w:name="_Toc391907135"/>
      <w:bookmarkStart w:id="76" w:name="_Toc423351660"/>
      <w:bookmarkStart w:id="77" w:name="_Toc453221725"/>
      <w:bookmarkStart w:id="78" w:name="_Toc476220195"/>
      <w:bookmarkStart w:id="79" w:name="_Toc478110541"/>
      <w:r>
        <w:t>Governance</w:t>
      </w:r>
      <w:bookmarkEnd w:id="74"/>
      <w:bookmarkEnd w:id="75"/>
      <w:bookmarkEnd w:id="76"/>
      <w:bookmarkEnd w:id="77"/>
      <w:bookmarkEnd w:id="78"/>
      <w:bookmarkEnd w:id="79"/>
      <w:r>
        <w:t xml:space="preserve"> </w:t>
      </w:r>
    </w:p>
    <w:p w:rsidR="00525065" w:rsidRDefault="00525065" w:rsidP="005C2244">
      <w:r>
        <w:t>The Program is an Australian Government program that is delivered under an agreed understanding with state and territory governments.  High level policy decisions in relation to the Program are made by the Australian Government Minister for Health.  Decisions that require the formal agreement of state and territory governments may be managed through multilateral negotiation through the council of Australian Governments structure or through separate bilateral arrangements.</w:t>
      </w:r>
    </w:p>
    <w:p w:rsidR="00F00521" w:rsidRDefault="00F00521" w:rsidP="005C2244">
      <w:r w:rsidRPr="003C537D">
        <w:t>A number of contracts</w:t>
      </w:r>
      <w:r>
        <w:t xml:space="preserve"> and other funding administrative arrangements</w:t>
      </w:r>
      <w:r w:rsidRPr="003C537D">
        <w:t xml:space="preserve"> </w:t>
      </w:r>
      <w:r>
        <w:t>exist</w:t>
      </w:r>
      <w:r w:rsidRPr="003C537D">
        <w:t xml:space="preserve"> at the national level to </w:t>
      </w:r>
      <w:r>
        <w:t>deliver the Program</w:t>
      </w:r>
      <w:r w:rsidRPr="003C537D">
        <w:t xml:space="preserve">. These include contracts governing the </w:t>
      </w:r>
      <w:r>
        <w:t>invitation (recruitment)</w:t>
      </w:r>
      <w:r w:rsidRPr="003C537D">
        <w:t xml:space="preserve"> process, </w:t>
      </w:r>
      <w:r>
        <w:t>quality</w:t>
      </w:r>
      <w:r w:rsidRPr="003C537D">
        <w:t xml:space="preserve"> and supply of </w:t>
      </w:r>
      <w:r>
        <w:t>immunochemical Faecal Occult Blood Test (</w:t>
      </w:r>
      <w:r w:rsidRPr="003C537D">
        <w:t>iFOBT</w:t>
      </w:r>
      <w:r>
        <w:t xml:space="preserve">) kits, analysis of iFOBT by </w:t>
      </w:r>
      <w:r w:rsidR="006E3776">
        <w:t xml:space="preserve">a </w:t>
      </w:r>
      <w:r w:rsidRPr="003C537D">
        <w:t>pathology</w:t>
      </w:r>
      <w:r w:rsidR="006E3776">
        <w:t xml:space="preserve"> provider</w:t>
      </w:r>
      <w:r w:rsidRPr="003C537D">
        <w:t xml:space="preserve">, management of the </w:t>
      </w:r>
      <w:r>
        <w:t xml:space="preserve">Program </w:t>
      </w:r>
      <w:r w:rsidRPr="003C537D">
        <w:t>Register</w:t>
      </w:r>
      <w:r w:rsidR="006E3776">
        <w:t xml:space="preserve"> and PFUF</w:t>
      </w:r>
      <w:r>
        <w:t>, as well as</w:t>
      </w:r>
      <w:r w:rsidRPr="003C537D">
        <w:t xml:space="preserve"> reporting and </w:t>
      </w:r>
      <w:r>
        <w:t>evaluation of the Program against its agreed Performance Indicators (see below for further information on Performance Indicators)</w:t>
      </w:r>
      <w:r w:rsidRPr="003C537D">
        <w:t>.</w:t>
      </w:r>
    </w:p>
    <w:p w:rsidR="006E7B27" w:rsidRDefault="001D2B77" w:rsidP="005C2244">
      <w:r>
        <w:t>State</w:t>
      </w:r>
      <w:r w:rsidR="00BF6074">
        <w:t xml:space="preserve"> and territor</w:t>
      </w:r>
      <w:r>
        <w:t>y governments</w:t>
      </w:r>
      <w:r w:rsidR="00BF6074">
        <w:t xml:space="preserve"> ha</w:t>
      </w:r>
      <w:r w:rsidR="00B81EEE">
        <w:t>ve an advisory role in Program</w:t>
      </w:r>
      <w:r w:rsidR="00BF6074">
        <w:t xml:space="preserve"> policy and management</w:t>
      </w:r>
      <w:r w:rsidR="00BA1189">
        <w:t xml:space="preserve"> through the Standing Committee on Screening, the Community Care and Population Health </w:t>
      </w:r>
      <w:r w:rsidR="0010489A">
        <w:t>Principal</w:t>
      </w:r>
      <w:r w:rsidR="00BA1189">
        <w:t xml:space="preserve"> Committee and the Program Delivery Advisory Group</w:t>
      </w:r>
      <w:r w:rsidR="00A665FE">
        <w:t>.</w:t>
      </w:r>
      <w:r w:rsidR="003E47FF">
        <w:t xml:space="preserve"> </w:t>
      </w:r>
      <w:r w:rsidR="00525065">
        <w:rPr>
          <w:color w:val="000000"/>
        </w:rPr>
        <w:t>State and territory governments also have responsibility for providing ‘usual care’ services for Program participants following a positive screening test and local coordination of the Program including health system workforce and colonoscopy capacity.  They are also responsible for other support activities to improve awareness of the Program and increase participation and follow up through the Program-funded PFUF.</w:t>
      </w:r>
    </w:p>
    <w:p w:rsidR="007D5B01" w:rsidRDefault="006F3797" w:rsidP="00886D98">
      <w:pPr>
        <w:pStyle w:val="Heading3"/>
      </w:pPr>
      <w:bookmarkStart w:id="80" w:name="_Toc423351662"/>
      <w:bookmarkStart w:id="81" w:name="_Toc453221727"/>
      <w:bookmarkStart w:id="82" w:name="_Toc476220196"/>
      <w:bookmarkStart w:id="83" w:name="_Toc478110542"/>
      <w:r>
        <w:t>Program</w:t>
      </w:r>
      <w:r w:rsidR="00AF189D">
        <w:t xml:space="preserve"> </w:t>
      </w:r>
      <w:r w:rsidR="007B4229">
        <w:t>Monitoring</w:t>
      </w:r>
      <w:bookmarkEnd w:id="80"/>
      <w:bookmarkEnd w:id="81"/>
      <w:bookmarkEnd w:id="82"/>
      <w:bookmarkEnd w:id="83"/>
    </w:p>
    <w:p w:rsidR="007E1D6A" w:rsidRPr="007E223F" w:rsidRDefault="000F42D8" w:rsidP="005C2244">
      <w:r>
        <w:t xml:space="preserve">The Program will be monitored regularly in accordance with screening principles of the PBSF and evaluated periodically.  </w:t>
      </w:r>
      <w:r w:rsidR="007E1D6A">
        <w:t>Performance Indicators</w:t>
      </w:r>
      <w:r w:rsidR="00646274">
        <w:t xml:space="preserve"> </w:t>
      </w:r>
      <w:r w:rsidR="007E1D6A">
        <w:t xml:space="preserve">(PIs) </w:t>
      </w:r>
      <w:r w:rsidR="00646274">
        <w:t xml:space="preserve">have been </w:t>
      </w:r>
      <w:r w:rsidR="007B048E">
        <w:t>agreed</w:t>
      </w:r>
      <w:r w:rsidR="00646274">
        <w:t xml:space="preserve"> to </w:t>
      </w:r>
      <w:r w:rsidR="007D5B01">
        <w:t>meas</w:t>
      </w:r>
      <w:r w:rsidR="00B81EEE">
        <w:t>ure the performance of the Program</w:t>
      </w:r>
      <w:r w:rsidR="007D5B01">
        <w:t xml:space="preserve"> in meeting its</w:t>
      </w:r>
      <w:r w:rsidR="00646274">
        <w:t xml:space="preserve"> aim to reduce the morbidity and mortality related to bowel cancer in Australia (Table 2)</w:t>
      </w:r>
      <w:r w:rsidR="007D5B01">
        <w:t>.</w:t>
      </w:r>
      <w:r w:rsidR="00362457">
        <w:t xml:space="preserve"> </w:t>
      </w:r>
      <w:r w:rsidR="00B81EEE">
        <w:t>Performance of the Program</w:t>
      </w:r>
      <w:r w:rsidR="00AF189D">
        <w:t xml:space="preserve"> against the </w:t>
      </w:r>
      <w:r w:rsidR="00362457">
        <w:t xml:space="preserve">PIs is reported annually in a </w:t>
      </w:r>
      <w:r w:rsidR="00F8397E">
        <w:t>m</w:t>
      </w:r>
      <w:r w:rsidR="00362457">
        <w:t xml:space="preserve">onitoring </w:t>
      </w:r>
      <w:r w:rsidR="00F8397E">
        <w:t>r</w:t>
      </w:r>
      <w:r w:rsidR="00362457">
        <w:t>eport</w:t>
      </w:r>
      <w:r w:rsidR="00326977">
        <w:t xml:space="preserve"> published by the Australian Institute of Health and Welfare (AIHW)</w:t>
      </w:r>
      <w:r>
        <w:t xml:space="preserve">, </w:t>
      </w:r>
      <w:r>
        <w:lastRenderedPageBreak/>
        <w:t>along with six-monthly operation</w:t>
      </w:r>
      <w:r w:rsidR="000A65F8">
        <w:t>al</w:t>
      </w:r>
      <w:r>
        <w:t xml:space="preserve"> reports</w:t>
      </w:r>
      <w:r w:rsidR="000A65F8">
        <w:t xml:space="preserve"> to Health and jurisdictional program managers</w:t>
      </w:r>
      <w:r w:rsidR="001538C9">
        <w:rPr>
          <w:rStyle w:val="FootnoteReference"/>
        </w:rPr>
        <w:footnoteReference w:id="5"/>
      </w:r>
      <w:r w:rsidR="00AF189D">
        <w:t xml:space="preserve">.  </w:t>
      </w:r>
      <w:r w:rsidR="0095738B">
        <w:t xml:space="preserve">Approaches to evaluation of the Program against the PIs may adjust periodically as the Program evolves and more data becomes available.  </w:t>
      </w:r>
      <w:r w:rsidR="003D6F04">
        <w:t xml:space="preserve">Monitoring of the </w:t>
      </w:r>
      <w:r w:rsidR="003E005C">
        <w:t xml:space="preserve">PIs </w:t>
      </w:r>
      <w:r w:rsidR="003D6F04">
        <w:t>reports</w:t>
      </w:r>
      <w:r w:rsidR="006F3797">
        <w:t xml:space="preserve"> how the Program</w:t>
      </w:r>
      <w:r w:rsidR="003E005C">
        <w:t xml:space="preserve"> is performing against</w:t>
      </w:r>
      <w:r w:rsidR="003D6F04">
        <w:t xml:space="preserve"> its objectives</w:t>
      </w:r>
      <w:r w:rsidR="0095738B">
        <w:t>.</w:t>
      </w:r>
    </w:p>
    <w:p w:rsidR="007D5B01" w:rsidRDefault="003D6F04" w:rsidP="005C2244">
      <w:r>
        <w:t>Further</w:t>
      </w:r>
      <w:r w:rsidR="00817C45">
        <w:t xml:space="preserve"> work will be undertaken to consider the evidence and feasibility around identifying </w:t>
      </w:r>
      <w:r w:rsidR="003A1695">
        <w:t>baseline targets and</w:t>
      </w:r>
      <w:r w:rsidR="00817C45">
        <w:t>/or</w:t>
      </w:r>
      <w:r w:rsidR="003A1695">
        <w:t xml:space="preserve"> trend expectations for </w:t>
      </w:r>
      <w:r w:rsidR="00817C45">
        <w:t>each PI to support continuous quality in the Program and to support the Program in meeting its objectives</w:t>
      </w:r>
      <w:r w:rsidR="003A1695">
        <w:t xml:space="preserve">. </w:t>
      </w:r>
    </w:p>
    <w:p w:rsidR="00D0097F" w:rsidRPr="00D0097F" w:rsidRDefault="00D0097F" w:rsidP="0097454C">
      <w:pPr>
        <w:pStyle w:val="Tabletitle"/>
      </w:pPr>
      <w:bookmarkStart w:id="84" w:name="_Toc478110543"/>
      <w:r w:rsidRPr="00D0097F">
        <w:t xml:space="preserve">Table </w:t>
      </w:r>
      <w:r w:rsidR="00623220" w:rsidRPr="00D0097F">
        <w:fldChar w:fldCharType="begin"/>
      </w:r>
      <w:r w:rsidRPr="00D0097F">
        <w:instrText xml:space="preserve"> SEQ Table \* ARABIC </w:instrText>
      </w:r>
      <w:r w:rsidR="00623220" w:rsidRPr="00D0097F">
        <w:fldChar w:fldCharType="separate"/>
      </w:r>
      <w:r w:rsidR="00901E4F">
        <w:rPr>
          <w:noProof/>
        </w:rPr>
        <w:t>2</w:t>
      </w:r>
      <w:r w:rsidR="00623220" w:rsidRPr="00D0097F">
        <w:fldChar w:fldCharType="end"/>
      </w:r>
      <w:r w:rsidR="00817C45">
        <w:t xml:space="preserve">- Program </w:t>
      </w:r>
      <w:r w:rsidRPr="00D0097F">
        <w:t>Performance Indicators</w:t>
      </w:r>
      <w:bookmarkEnd w:id="84"/>
    </w:p>
    <w:tbl>
      <w:tblPr>
        <w:tblStyle w:val="AIHWTable"/>
        <w:tblW w:w="0" w:type="auto"/>
        <w:tblInd w:w="85" w:type="dxa"/>
        <w:tblCellMar>
          <w:top w:w="85" w:type="dxa"/>
        </w:tblCellMar>
        <w:tblLook w:val="0420" w:firstRow="1" w:lastRow="0" w:firstColumn="0" w:lastColumn="0" w:noHBand="0" w:noVBand="1"/>
        <w:tblDescription w:val="Table 2 lists the Performance Indicators that have been developed for the National Bowel Cancer Screening Program.  The program is assessed against these indicators.  The Table has 4 columns: 1. PBSF (Population Based Screening Framework) step; 2. Number; 3. Program Performance Indicator; 4. Related Program objectives. Beneath the table are some explanations of the Performance Indicators."/>
      </w:tblPr>
      <w:tblGrid>
        <w:gridCol w:w="1456"/>
        <w:gridCol w:w="511"/>
        <w:gridCol w:w="5048"/>
        <w:gridCol w:w="2199"/>
      </w:tblGrid>
      <w:tr w:rsidR="007D5B01" w:rsidRPr="0097454C" w:rsidTr="0097454C">
        <w:trPr>
          <w:cnfStyle w:val="100000000000" w:firstRow="1" w:lastRow="0" w:firstColumn="0" w:lastColumn="0" w:oddVBand="0" w:evenVBand="0" w:oddHBand="0" w:evenHBand="0" w:firstRowFirstColumn="0" w:firstRowLastColumn="0" w:lastRowFirstColumn="0" w:lastRowLastColumn="0"/>
          <w:trHeight w:val="478"/>
          <w:tblHeader/>
        </w:trPr>
        <w:tc>
          <w:tcPr>
            <w:tcW w:w="1456" w:type="dxa"/>
            <w:shd w:val="clear" w:color="auto" w:fill="17365D"/>
            <w:noWrap/>
            <w:hideMark/>
          </w:tcPr>
          <w:p w:rsidR="007D5B01" w:rsidRPr="0097454C" w:rsidRDefault="007D5B01" w:rsidP="0097454C">
            <w:pPr>
              <w:pStyle w:val="TableHeaderRow"/>
              <w:rPr>
                <w:b/>
              </w:rPr>
            </w:pPr>
            <w:r w:rsidRPr="0097454C">
              <w:rPr>
                <w:b/>
              </w:rPr>
              <w:t>PBSF step</w:t>
            </w:r>
            <w:r w:rsidRPr="0097454C">
              <w:rPr>
                <w:b/>
                <w:vertAlign w:val="superscript"/>
              </w:rPr>
              <w:t>(a)</w:t>
            </w:r>
          </w:p>
        </w:tc>
        <w:tc>
          <w:tcPr>
            <w:tcW w:w="511" w:type="dxa"/>
            <w:shd w:val="clear" w:color="auto" w:fill="17365D"/>
            <w:noWrap/>
            <w:hideMark/>
          </w:tcPr>
          <w:p w:rsidR="007D5B01" w:rsidRPr="0097454C" w:rsidRDefault="007D5B01" w:rsidP="0097454C">
            <w:pPr>
              <w:pStyle w:val="TableHeaderRow"/>
              <w:rPr>
                <w:b/>
              </w:rPr>
            </w:pPr>
            <w:r w:rsidRPr="0097454C">
              <w:rPr>
                <w:b/>
              </w:rPr>
              <w:t>No.</w:t>
            </w:r>
          </w:p>
        </w:tc>
        <w:tc>
          <w:tcPr>
            <w:tcW w:w="5048" w:type="dxa"/>
            <w:shd w:val="clear" w:color="auto" w:fill="17365D"/>
            <w:noWrap/>
            <w:hideMark/>
          </w:tcPr>
          <w:p w:rsidR="007D5B01" w:rsidRPr="0097454C" w:rsidRDefault="007D5B01" w:rsidP="0097454C">
            <w:pPr>
              <w:pStyle w:val="TableHeaderRow"/>
              <w:rPr>
                <w:b/>
              </w:rPr>
            </w:pPr>
            <w:r w:rsidRPr="0097454C">
              <w:rPr>
                <w:b/>
              </w:rPr>
              <w:t>Program performance indicator</w:t>
            </w:r>
          </w:p>
        </w:tc>
        <w:tc>
          <w:tcPr>
            <w:tcW w:w="2199" w:type="dxa"/>
            <w:shd w:val="clear" w:color="auto" w:fill="17365D"/>
            <w:hideMark/>
          </w:tcPr>
          <w:p w:rsidR="007D5B01" w:rsidRPr="0097454C" w:rsidRDefault="006F3797" w:rsidP="0097454C">
            <w:pPr>
              <w:pStyle w:val="TableHeaderRow"/>
              <w:rPr>
                <w:b/>
              </w:rPr>
            </w:pPr>
            <w:r w:rsidRPr="0097454C">
              <w:rPr>
                <w:b/>
              </w:rPr>
              <w:t xml:space="preserve">Related Program </w:t>
            </w:r>
            <w:r w:rsidR="007D5B01" w:rsidRPr="0097454C">
              <w:rPr>
                <w:b/>
              </w:rPr>
              <w:t>Objectives</w:t>
            </w:r>
          </w:p>
        </w:tc>
      </w:tr>
      <w:tr w:rsidR="007D5B01" w:rsidRPr="00E56F9A" w:rsidTr="00A02441">
        <w:trPr>
          <w:trHeight w:val="246"/>
        </w:trPr>
        <w:tc>
          <w:tcPr>
            <w:tcW w:w="1456" w:type="dxa"/>
            <w:shd w:val="clear" w:color="auto" w:fill="F2F2F2"/>
            <w:noWrap/>
            <w:hideMark/>
          </w:tcPr>
          <w:p w:rsidR="007D5B01" w:rsidRPr="00E56F9A" w:rsidRDefault="007D5B01" w:rsidP="0097454C">
            <w:pPr>
              <w:pStyle w:val="TableText"/>
            </w:pPr>
            <w:r w:rsidRPr="00E56F9A">
              <w:t>Recruitment</w:t>
            </w:r>
          </w:p>
        </w:tc>
        <w:tc>
          <w:tcPr>
            <w:tcW w:w="511" w:type="dxa"/>
            <w:shd w:val="clear" w:color="auto" w:fill="F2F2F2"/>
            <w:noWrap/>
            <w:hideMark/>
          </w:tcPr>
          <w:p w:rsidR="007D5B01" w:rsidRPr="00E56F9A" w:rsidRDefault="007D5B01" w:rsidP="0097454C">
            <w:pPr>
              <w:pStyle w:val="TableText"/>
            </w:pPr>
            <w:r w:rsidRPr="00E56F9A">
              <w:t>1</w:t>
            </w:r>
          </w:p>
        </w:tc>
        <w:tc>
          <w:tcPr>
            <w:tcW w:w="5048" w:type="dxa"/>
            <w:shd w:val="clear" w:color="auto" w:fill="F2F2F2"/>
            <w:noWrap/>
            <w:hideMark/>
          </w:tcPr>
          <w:p w:rsidR="007D5B01" w:rsidRPr="00E56F9A" w:rsidRDefault="007D5B01" w:rsidP="0097454C">
            <w:pPr>
              <w:pStyle w:val="TableText"/>
            </w:pPr>
            <w:r w:rsidRPr="00E56F9A">
              <w:t xml:space="preserve">Participation rate </w:t>
            </w:r>
          </w:p>
        </w:tc>
        <w:tc>
          <w:tcPr>
            <w:tcW w:w="2199" w:type="dxa"/>
            <w:shd w:val="clear" w:color="auto" w:fill="F2F2F2"/>
            <w:noWrap/>
            <w:hideMark/>
          </w:tcPr>
          <w:p w:rsidR="007D5B01" w:rsidRPr="00E56F9A" w:rsidRDefault="007D5B01" w:rsidP="0097454C">
            <w:pPr>
              <w:pStyle w:val="TableText"/>
            </w:pPr>
            <w:r>
              <w:t xml:space="preserve">2, 5, </w:t>
            </w:r>
            <w:r w:rsidRPr="00E56F9A">
              <w:t>6</w:t>
            </w:r>
          </w:p>
        </w:tc>
      </w:tr>
      <w:tr w:rsidR="007D5B01" w:rsidRPr="00E56F9A" w:rsidTr="0097454C">
        <w:trPr>
          <w:trHeight w:val="300"/>
        </w:trPr>
        <w:tc>
          <w:tcPr>
            <w:tcW w:w="1456" w:type="dxa"/>
            <w:noWrap/>
            <w:hideMark/>
          </w:tcPr>
          <w:p w:rsidR="007D5B01" w:rsidRPr="00E56F9A" w:rsidRDefault="007D5B01" w:rsidP="0097454C">
            <w:pPr>
              <w:pStyle w:val="TableText"/>
            </w:pPr>
            <w:r w:rsidRPr="00E56F9A">
              <w:t>Screening</w:t>
            </w:r>
          </w:p>
        </w:tc>
        <w:tc>
          <w:tcPr>
            <w:tcW w:w="511" w:type="dxa"/>
            <w:noWrap/>
            <w:hideMark/>
          </w:tcPr>
          <w:p w:rsidR="007D5B01" w:rsidRPr="00E56F9A" w:rsidRDefault="007D5B01" w:rsidP="0097454C">
            <w:pPr>
              <w:pStyle w:val="TableText"/>
            </w:pPr>
            <w:r w:rsidRPr="00E56F9A">
              <w:t>2</w:t>
            </w:r>
          </w:p>
        </w:tc>
        <w:tc>
          <w:tcPr>
            <w:tcW w:w="5048" w:type="dxa"/>
            <w:noWrap/>
            <w:hideMark/>
          </w:tcPr>
          <w:p w:rsidR="007D5B01" w:rsidRPr="00E56F9A" w:rsidRDefault="007D5B01" w:rsidP="0097454C">
            <w:pPr>
              <w:pStyle w:val="TableText"/>
            </w:pPr>
            <w:r w:rsidRPr="00E56F9A">
              <w:t>Screening positivity rate</w:t>
            </w:r>
          </w:p>
        </w:tc>
        <w:tc>
          <w:tcPr>
            <w:tcW w:w="2199" w:type="dxa"/>
            <w:noWrap/>
            <w:hideMark/>
          </w:tcPr>
          <w:p w:rsidR="007D5B01" w:rsidRPr="00E56F9A" w:rsidRDefault="007D5B01" w:rsidP="0097454C">
            <w:pPr>
              <w:pStyle w:val="TableText"/>
            </w:pPr>
            <w:r>
              <w:t xml:space="preserve">1, 4, </w:t>
            </w:r>
            <w:r w:rsidRPr="00E56F9A">
              <w:t>5</w:t>
            </w:r>
          </w:p>
        </w:tc>
      </w:tr>
      <w:tr w:rsidR="007D5B01" w:rsidRPr="00E56F9A" w:rsidTr="00A02441">
        <w:trPr>
          <w:trHeight w:val="300"/>
        </w:trPr>
        <w:tc>
          <w:tcPr>
            <w:tcW w:w="1456" w:type="dxa"/>
            <w:shd w:val="clear" w:color="auto" w:fill="F2F2F2"/>
            <w:noWrap/>
          </w:tcPr>
          <w:p w:rsidR="007D5B01" w:rsidRPr="00E56F9A" w:rsidRDefault="007D5B01" w:rsidP="0097454C">
            <w:pPr>
              <w:pStyle w:val="TableText"/>
            </w:pPr>
            <w:r w:rsidRPr="00E56F9A">
              <w:t>Assessment</w:t>
            </w:r>
          </w:p>
        </w:tc>
        <w:tc>
          <w:tcPr>
            <w:tcW w:w="511" w:type="dxa"/>
            <w:shd w:val="clear" w:color="auto" w:fill="F2F2F2"/>
            <w:noWrap/>
          </w:tcPr>
          <w:p w:rsidR="007D5B01" w:rsidRPr="00E56F9A" w:rsidRDefault="007D5B01" w:rsidP="0097454C">
            <w:pPr>
              <w:pStyle w:val="TableText"/>
            </w:pPr>
            <w:r w:rsidRPr="00E56F9A">
              <w:t>3</w:t>
            </w:r>
          </w:p>
        </w:tc>
        <w:tc>
          <w:tcPr>
            <w:tcW w:w="5048" w:type="dxa"/>
            <w:shd w:val="clear" w:color="auto" w:fill="F2F2F2"/>
            <w:noWrap/>
          </w:tcPr>
          <w:p w:rsidR="007D5B01" w:rsidRPr="00E56F9A" w:rsidRDefault="007D5B01" w:rsidP="0097454C">
            <w:pPr>
              <w:pStyle w:val="TableText"/>
            </w:pPr>
            <w:r w:rsidRPr="00E56F9A">
              <w:t>Diagnostic assessment rate</w:t>
            </w:r>
          </w:p>
        </w:tc>
        <w:tc>
          <w:tcPr>
            <w:tcW w:w="2199" w:type="dxa"/>
            <w:shd w:val="clear" w:color="auto" w:fill="F2F2F2"/>
            <w:noWrap/>
          </w:tcPr>
          <w:p w:rsidR="007D5B01" w:rsidRPr="00E56F9A" w:rsidRDefault="007D5B01" w:rsidP="0097454C">
            <w:pPr>
              <w:pStyle w:val="TableText"/>
            </w:pPr>
            <w:r>
              <w:t xml:space="preserve">2, 3, </w:t>
            </w:r>
            <w:r w:rsidRPr="00E56F9A">
              <w:t>4</w:t>
            </w:r>
          </w:p>
        </w:tc>
      </w:tr>
      <w:tr w:rsidR="007D5B01" w:rsidRPr="00E56F9A" w:rsidTr="0097454C">
        <w:trPr>
          <w:trHeight w:val="300"/>
        </w:trPr>
        <w:tc>
          <w:tcPr>
            <w:tcW w:w="1456" w:type="dxa"/>
            <w:noWrap/>
            <w:hideMark/>
          </w:tcPr>
          <w:p w:rsidR="007D5B01" w:rsidRPr="00E56F9A" w:rsidRDefault="007D5B01" w:rsidP="0097454C">
            <w:pPr>
              <w:pStyle w:val="TableText"/>
            </w:pPr>
            <w:r w:rsidRPr="00E56F9A">
              <w:t>Assessment</w:t>
            </w:r>
          </w:p>
        </w:tc>
        <w:tc>
          <w:tcPr>
            <w:tcW w:w="511" w:type="dxa"/>
            <w:noWrap/>
            <w:hideMark/>
          </w:tcPr>
          <w:p w:rsidR="007D5B01" w:rsidRPr="00E56F9A" w:rsidRDefault="007D5B01" w:rsidP="0097454C">
            <w:pPr>
              <w:pStyle w:val="TableText"/>
            </w:pPr>
            <w:r w:rsidRPr="00E56F9A">
              <w:t>4</w:t>
            </w:r>
          </w:p>
        </w:tc>
        <w:tc>
          <w:tcPr>
            <w:tcW w:w="5048" w:type="dxa"/>
            <w:noWrap/>
            <w:hideMark/>
          </w:tcPr>
          <w:p w:rsidR="007D5B01" w:rsidRPr="00E56F9A" w:rsidRDefault="007D5B01" w:rsidP="0097454C">
            <w:pPr>
              <w:pStyle w:val="TableText"/>
            </w:pPr>
            <w:r w:rsidRPr="00E56F9A">
              <w:t xml:space="preserve">Time between positive screen and diagnostic assessment </w:t>
            </w:r>
          </w:p>
        </w:tc>
        <w:tc>
          <w:tcPr>
            <w:tcW w:w="2199" w:type="dxa"/>
            <w:noWrap/>
            <w:hideMark/>
          </w:tcPr>
          <w:p w:rsidR="007D5B01" w:rsidRPr="00E56F9A" w:rsidRDefault="007D5B01" w:rsidP="0097454C">
            <w:pPr>
              <w:pStyle w:val="TableText"/>
            </w:pPr>
            <w:r>
              <w:t xml:space="preserve">2, 3, </w:t>
            </w:r>
            <w:r w:rsidRPr="00E56F9A">
              <w:t>4</w:t>
            </w:r>
          </w:p>
        </w:tc>
      </w:tr>
      <w:tr w:rsidR="007D5B01" w:rsidRPr="00E56F9A" w:rsidTr="00A02441">
        <w:trPr>
          <w:trHeight w:val="300"/>
        </w:trPr>
        <w:tc>
          <w:tcPr>
            <w:tcW w:w="1456" w:type="dxa"/>
            <w:shd w:val="clear" w:color="auto" w:fill="F2F2F2"/>
            <w:noWrap/>
          </w:tcPr>
          <w:p w:rsidR="007D5B01" w:rsidRPr="00E56F9A" w:rsidRDefault="007D5B01" w:rsidP="0097454C">
            <w:pPr>
              <w:pStyle w:val="TableText"/>
            </w:pPr>
            <w:r w:rsidRPr="00E56F9A">
              <w:t>Diagnosis</w:t>
            </w:r>
          </w:p>
        </w:tc>
        <w:tc>
          <w:tcPr>
            <w:tcW w:w="511" w:type="dxa"/>
            <w:shd w:val="clear" w:color="auto" w:fill="F2F2F2"/>
            <w:noWrap/>
          </w:tcPr>
          <w:p w:rsidR="007D5B01" w:rsidRPr="00E56F9A" w:rsidRDefault="007D5B01" w:rsidP="0097454C">
            <w:pPr>
              <w:pStyle w:val="TableText"/>
            </w:pPr>
            <w:r w:rsidRPr="00E56F9A">
              <w:t>5a</w:t>
            </w:r>
          </w:p>
        </w:tc>
        <w:tc>
          <w:tcPr>
            <w:tcW w:w="5048" w:type="dxa"/>
            <w:shd w:val="clear" w:color="auto" w:fill="F2F2F2"/>
            <w:noWrap/>
          </w:tcPr>
          <w:p w:rsidR="007D5B01" w:rsidRPr="00E56F9A" w:rsidRDefault="007D5B01" w:rsidP="0097454C">
            <w:pPr>
              <w:pStyle w:val="TableText"/>
            </w:pPr>
            <w:r w:rsidRPr="00E56F9A">
              <w:t xml:space="preserve">Adenoma detection rate </w:t>
            </w:r>
          </w:p>
        </w:tc>
        <w:tc>
          <w:tcPr>
            <w:tcW w:w="2199" w:type="dxa"/>
            <w:shd w:val="clear" w:color="auto" w:fill="F2F2F2"/>
            <w:noWrap/>
          </w:tcPr>
          <w:p w:rsidR="007D5B01" w:rsidRPr="00E56F9A" w:rsidRDefault="007D5B01" w:rsidP="0097454C">
            <w:pPr>
              <w:pStyle w:val="TableText"/>
            </w:pPr>
            <w:r>
              <w:t xml:space="preserve">1, </w:t>
            </w:r>
            <w:r w:rsidRPr="00E56F9A">
              <w:t>4</w:t>
            </w:r>
          </w:p>
        </w:tc>
      </w:tr>
      <w:tr w:rsidR="007D5B01" w:rsidRPr="00E56F9A" w:rsidTr="0097454C">
        <w:trPr>
          <w:trHeight w:val="300"/>
        </w:trPr>
        <w:tc>
          <w:tcPr>
            <w:tcW w:w="1456" w:type="dxa"/>
            <w:noWrap/>
          </w:tcPr>
          <w:p w:rsidR="007D5B01" w:rsidRPr="00E56F9A" w:rsidRDefault="007D5B01" w:rsidP="0097454C">
            <w:pPr>
              <w:pStyle w:val="TableText"/>
            </w:pPr>
            <w:r w:rsidRPr="00E56F9A">
              <w:t>Diagnosis</w:t>
            </w:r>
          </w:p>
        </w:tc>
        <w:tc>
          <w:tcPr>
            <w:tcW w:w="511" w:type="dxa"/>
            <w:noWrap/>
          </w:tcPr>
          <w:p w:rsidR="007D5B01" w:rsidRPr="00E56F9A" w:rsidRDefault="007D5B01" w:rsidP="0097454C">
            <w:pPr>
              <w:pStyle w:val="TableText"/>
            </w:pPr>
            <w:r w:rsidRPr="00E56F9A">
              <w:t>5b</w:t>
            </w:r>
          </w:p>
        </w:tc>
        <w:tc>
          <w:tcPr>
            <w:tcW w:w="5048" w:type="dxa"/>
            <w:noWrap/>
          </w:tcPr>
          <w:p w:rsidR="007D5B01" w:rsidRPr="00E56F9A" w:rsidRDefault="007D5B01" w:rsidP="00A02441">
            <w:pPr>
              <w:pStyle w:val="TableText"/>
            </w:pPr>
            <w:r w:rsidRPr="00E56F9A">
              <w:t>The positive predictive value of diagnostic assessment for detecting</w:t>
            </w:r>
            <w:r w:rsidR="00A02441">
              <w:t xml:space="preserve"> </w:t>
            </w:r>
            <w:r w:rsidRPr="00E56F9A">
              <w:t xml:space="preserve">adenoma  </w:t>
            </w:r>
          </w:p>
        </w:tc>
        <w:tc>
          <w:tcPr>
            <w:tcW w:w="2199" w:type="dxa"/>
            <w:noWrap/>
          </w:tcPr>
          <w:p w:rsidR="007D5B01" w:rsidRPr="00E56F9A" w:rsidRDefault="007D5B01" w:rsidP="0097454C">
            <w:pPr>
              <w:pStyle w:val="TableText"/>
            </w:pPr>
            <w:r>
              <w:t xml:space="preserve">1, </w:t>
            </w:r>
            <w:r w:rsidRPr="00E56F9A">
              <w:t>4</w:t>
            </w:r>
          </w:p>
        </w:tc>
      </w:tr>
      <w:tr w:rsidR="007D5B01" w:rsidRPr="00E56F9A" w:rsidTr="00A02441">
        <w:trPr>
          <w:trHeight w:val="300"/>
        </w:trPr>
        <w:tc>
          <w:tcPr>
            <w:tcW w:w="1456" w:type="dxa"/>
            <w:shd w:val="clear" w:color="auto" w:fill="F2F2F2"/>
            <w:noWrap/>
            <w:hideMark/>
          </w:tcPr>
          <w:p w:rsidR="007D5B01" w:rsidRPr="00E56F9A" w:rsidRDefault="007D5B01" w:rsidP="0097454C">
            <w:pPr>
              <w:pStyle w:val="TableText"/>
            </w:pPr>
            <w:r w:rsidRPr="00E56F9A">
              <w:t>Diagnosis</w:t>
            </w:r>
          </w:p>
        </w:tc>
        <w:tc>
          <w:tcPr>
            <w:tcW w:w="511" w:type="dxa"/>
            <w:shd w:val="clear" w:color="auto" w:fill="F2F2F2"/>
            <w:noWrap/>
            <w:hideMark/>
          </w:tcPr>
          <w:p w:rsidR="007D5B01" w:rsidRPr="00E56F9A" w:rsidRDefault="007D5B01" w:rsidP="0097454C">
            <w:pPr>
              <w:pStyle w:val="TableText"/>
            </w:pPr>
            <w:r w:rsidRPr="00E56F9A">
              <w:t>6a</w:t>
            </w:r>
          </w:p>
        </w:tc>
        <w:tc>
          <w:tcPr>
            <w:tcW w:w="5048" w:type="dxa"/>
            <w:shd w:val="clear" w:color="auto" w:fill="F2F2F2"/>
            <w:noWrap/>
            <w:hideMark/>
          </w:tcPr>
          <w:p w:rsidR="007D5B01" w:rsidRPr="00E56F9A" w:rsidRDefault="007D5B01" w:rsidP="0097454C">
            <w:pPr>
              <w:pStyle w:val="TableText"/>
            </w:pPr>
            <w:r w:rsidRPr="00E56F9A">
              <w:t xml:space="preserve">Colorectal cancer detection rate </w:t>
            </w:r>
          </w:p>
        </w:tc>
        <w:tc>
          <w:tcPr>
            <w:tcW w:w="2199" w:type="dxa"/>
            <w:shd w:val="clear" w:color="auto" w:fill="F2F2F2"/>
            <w:noWrap/>
            <w:hideMark/>
          </w:tcPr>
          <w:p w:rsidR="007D5B01" w:rsidRPr="00E56F9A" w:rsidRDefault="007D5B01" w:rsidP="0097454C">
            <w:pPr>
              <w:pStyle w:val="TableText"/>
            </w:pPr>
            <w:r>
              <w:t xml:space="preserve">1, </w:t>
            </w:r>
            <w:r w:rsidRPr="00E56F9A">
              <w:t>4</w:t>
            </w:r>
          </w:p>
        </w:tc>
      </w:tr>
      <w:tr w:rsidR="007D5B01" w:rsidRPr="00E56F9A" w:rsidTr="0097454C">
        <w:trPr>
          <w:trHeight w:val="300"/>
        </w:trPr>
        <w:tc>
          <w:tcPr>
            <w:tcW w:w="1456" w:type="dxa"/>
            <w:noWrap/>
            <w:hideMark/>
          </w:tcPr>
          <w:p w:rsidR="007D5B01" w:rsidRPr="00E56F9A" w:rsidRDefault="007D5B01" w:rsidP="0097454C">
            <w:pPr>
              <w:pStyle w:val="TableText"/>
            </w:pPr>
            <w:r w:rsidRPr="00E56F9A">
              <w:t>Diagnosis</w:t>
            </w:r>
          </w:p>
        </w:tc>
        <w:tc>
          <w:tcPr>
            <w:tcW w:w="511" w:type="dxa"/>
            <w:noWrap/>
            <w:hideMark/>
          </w:tcPr>
          <w:p w:rsidR="007D5B01" w:rsidRPr="00E56F9A" w:rsidRDefault="007D5B01" w:rsidP="0097454C">
            <w:pPr>
              <w:pStyle w:val="TableText"/>
            </w:pPr>
            <w:r w:rsidRPr="00E56F9A">
              <w:t>6b</w:t>
            </w:r>
          </w:p>
        </w:tc>
        <w:tc>
          <w:tcPr>
            <w:tcW w:w="5048" w:type="dxa"/>
            <w:noWrap/>
            <w:hideMark/>
          </w:tcPr>
          <w:p w:rsidR="007D5B01" w:rsidRPr="00E56F9A" w:rsidRDefault="007D5B01" w:rsidP="00A02441">
            <w:pPr>
              <w:pStyle w:val="TableText"/>
            </w:pPr>
            <w:r w:rsidRPr="00E56F9A">
              <w:t>The positive predictive value of diagnostic assessment for detecting</w:t>
            </w:r>
            <w:r w:rsidR="00A02441">
              <w:t xml:space="preserve"> </w:t>
            </w:r>
            <w:r w:rsidRPr="00E56F9A">
              <w:t>colorectal cancer</w:t>
            </w:r>
          </w:p>
        </w:tc>
        <w:tc>
          <w:tcPr>
            <w:tcW w:w="2199" w:type="dxa"/>
            <w:noWrap/>
            <w:hideMark/>
          </w:tcPr>
          <w:p w:rsidR="007D5B01" w:rsidRPr="00E56F9A" w:rsidRDefault="007D5B01" w:rsidP="0097454C">
            <w:pPr>
              <w:pStyle w:val="TableText"/>
            </w:pPr>
            <w:r>
              <w:t xml:space="preserve">1, </w:t>
            </w:r>
            <w:r w:rsidRPr="00E56F9A">
              <w:t>4</w:t>
            </w:r>
          </w:p>
        </w:tc>
      </w:tr>
      <w:tr w:rsidR="007D5B01" w:rsidRPr="00E56F9A" w:rsidTr="00A02441">
        <w:trPr>
          <w:trHeight w:val="300"/>
        </w:trPr>
        <w:tc>
          <w:tcPr>
            <w:tcW w:w="1456" w:type="dxa"/>
            <w:shd w:val="clear" w:color="auto" w:fill="F2F2F2"/>
            <w:noWrap/>
            <w:hideMark/>
          </w:tcPr>
          <w:p w:rsidR="007D5B01" w:rsidRPr="00E56F9A" w:rsidRDefault="007D5B01" w:rsidP="0097454C">
            <w:pPr>
              <w:pStyle w:val="TableText"/>
            </w:pPr>
            <w:r w:rsidRPr="00E56F9A">
              <w:t>Diagnosis</w:t>
            </w:r>
          </w:p>
        </w:tc>
        <w:tc>
          <w:tcPr>
            <w:tcW w:w="511" w:type="dxa"/>
            <w:shd w:val="clear" w:color="auto" w:fill="F2F2F2"/>
            <w:noWrap/>
            <w:hideMark/>
          </w:tcPr>
          <w:p w:rsidR="007D5B01" w:rsidRPr="00E56F9A" w:rsidRDefault="007D5B01" w:rsidP="0097454C">
            <w:pPr>
              <w:pStyle w:val="TableText"/>
            </w:pPr>
            <w:r w:rsidRPr="00E56F9A">
              <w:t>7</w:t>
            </w:r>
          </w:p>
        </w:tc>
        <w:tc>
          <w:tcPr>
            <w:tcW w:w="5048" w:type="dxa"/>
            <w:shd w:val="clear" w:color="auto" w:fill="F2F2F2"/>
            <w:noWrap/>
          </w:tcPr>
          <w:p w:rsidR="007D5B01" w:rsidRPr="00E56F9A" w:rsidRDefault="007D5B01" w:rsidP="0097454C">
            <w:pPr>
              <w:pStyle w:val="TableText"/>
            </w:pPr>
            <w:r w:rsidRPr="00E56F9A">
              <w:t xml:space="preserve">Interval cancer rate </w:t>
            </w:r>
          </w:p>
        </w:tc>
        <w:tc>
          <w:tcPr>
            <w:tcW w:w="2199" w:type="dxa"/>
            <w:shd w:val="clear" w:color="auto" w:fill="F2F2F2"/>
            <w:noWrap/>
          </w:tcPr>
          <w:p w:rsidR="007D5B01" w:rsidRPr="00E56F9A" w:rsidRDefault="007D5B01" w:rsidP="0097454C">
            <w:pPr>
              <w:pStyle w:val="TableText"/>
            </w:pPr>
            <w:r>
              <w:t xml:space="preserve">1, </w:t>
            </w:r>
            <w:r w:rsidRPr="00E56F9A">
              <w:t>4</w:t>
            </w:r>
          </w:p>
        </w:tc>
      </w:tr>
      <w:tr w:rsidR="007D5B01" w:rsidRPr="00E56F9A" w:rsidTr="0097454C">
        <w:trPr>
          <w:trHeight w:val="300"/>
        </w:trPr>
        <w:tc>
          <w:tcPr>
            <w:tcW w:w="1456" w:type="dxa"/>
            <w:noWrap/>
            <w:hideMark/>
          </w:tcPr>
          <w:p w:rsidR="007D5B01" w:rsidRPr="00E56F9A" w:rsidRDefault="007D5B01" w:rsidP="0097454C">
            <w:pPr>
              <w:pStyle w:val="TableText"/>
            </w:pPr>
            <w:r w:rsidRPr="00E56F9A">
              <w:t>Diagnosis</w:t>
            </w:r>
          </w:p>
        </w:tc>
        <w:tc>
          <w:tcPr>
            <w:tcW w:w="511" w:type="dxa"/>
            <w:noWrap/>
            <w:hideMark/>
          </w:tcPr>
          <w:p w:rsidR="007D5B01" w:rsidRPr="00E56F9A" w:rsidRDefault="007D5B01" w:rsidP="0097454C">
            <w:pPr>
              <w:pStyle w:val="TableText"/>
            </w:pPr>
            <w:r w:rsidRPr="00E56F9A">
              <w:t>8</w:t>
            </w:r>
            <w:r w:rsidRPr="00EC0471">
              <w:rPr>
                <w:vertAlign w:val="superscript"/>
              </w:rPr>
              <w:t>(b)</w:t>
            </w:r>
          </w:p>
        </w:tc>
        <w:tc>
          <w:tcPr>
            <w:tcW w:w="5048" w:type="dxa"/>
            <w:noWrap/>
            <w:hideMark/>
          </w:tcPr>
          <w:p w:rsidR="007D5B01" w:rsidRPr="00E56F9A" w:rsidRDefault="007D5B01" w:rsidP="0097454C">
            <w:pPr>
              <w:pStyle w:val="TableText"/>
            </w:pPr>
            <w:r w:rsidRPr="00E56F9A">
              <w:t xml:space="preserve">Cancer clinic-pathological stage distribution </w:t>
            </w:r>
          </w:p>
        </w:tc>
        <w:tc>
          <w:tcPr>
            <w:tcW w:w="2199" w:type="dxa"/>
            <w:noWrap/>
            <w:hideMark/>
          </w:tcPr>
          <w:p w:rsidR="007D5B01" w:rsidRPr="00E56F9A" w:rsidRDefault="007D5B01" w:rsidP="0097454C">
            <w:pPr>
              <w:pStyle w:val="TableText"/>
            </w:pPr>
            <w:r>
              <w:t xml:space="preserve">1, </w:t>
            </w:r>
            <w:r w:rsidRPr="00E56F9A">
              <w:t>4</w:t>
            </w:r>
          </w:p>
        </w:tc>
      </w:tr>
      <w:tr w:rsidR="007D5B01" w:rsidRPr="00E56F9A" w:rsidTr="00A02441">
        <w:trPr>
          <w:trHeight w:val="300"/>
        </w:trPr>
        <w:tc>
          <w:tcPr>
            <w:tcW w:w="1456" w:type="dxa"/>
            <w:shd w:val="clear" w:color="auto" w:fill="F2F2F2"/>
            <w:noWrap/>
          </w:tcPr>
          <w:p w:rsidR="007D5B01" w:rsidRPr="00E56F9A" w:rsidRDefault="007D5B01" w:rsidP="0097454C">
            <w:pPr>
              <w:pStyle w:val="TableText"/>
            </w:pPr>
            <w:r w:rsidRPr="00E56F9A">
              <w:t>Outcomes</w:t>
            </w:r>
          </w:p>
        </w:tc>
        <w:tc>
          <w:tcPr>
            <w:tcW w:w="511" w:type="dxa"/>
            <w:shd w:val="clear" w:color="auto" w:fill="F2F2F2"/>
            <w:noWrap/>
          </w:tcPr>
          <w:p w:rsidR="007D5B01" w:rsidRPr="00E56F9A" w:rsidRDefault="007D5B01" w:rsidP="0097454C">
            <w:pPr>
              <w:pStyle w:val="TableText"/>
            </w:pPr>
            <w:r w:rsidRPr="00E56F9A">
              <w:t>9</w:t>
            </w:r>
            <w:r>
              <w:rPr>
                <w:vertAlign w:val="superscript"/>
              </w:rPr>
              <w:t>(b)</w:t>
            </w:r>
          </w:p>
        </w:tc>
        <w:tc>
          <w:tcPr>
            <w:tcW w:w="5048" w:type="dxa"/>
            <w:shd w:val="clear" w:color="auto" w:fill="F2F2F2"/>
            <w:noWrap/>
          </w:tcPr>
          <w:p w:rsidR="007D5B01" w:rsidRPr="00E56F9A" w:rsidRDefault="007D5B01" w:rsidP="0097454C">
            <w:pPr>
              <w:pStyle w:val="TableText"/>
            </w:pPr>
            <w:r w:rsidRPr="00E56F9A">
              <w:t xml:space="preserve">Adverse events—hospital admission </w:t>
            </w:r>
          </w:p>
        </w:tc>
        <w:tc>
          <w:tcPr>
            <w:tcW w:w="2199" w:type="dxa"/>
            <w:shd w:val="clear" w:color="auto" w:fill="F2F2F2"/>
            <w:noWrap/>
          </w:tcPr>
          <w:p w:rsidR="007D5B01" w:rsidRPr="00E56F9A" w:rsidRDefault="007D5B01" w:rsidP="0097454C">
            <w:pPr>
              <w:pStyle w:val="TableText"/>
            </w:pPr>
            <w:r>
              <w:t xml:space="preserve">3, </w:t>
            </w:r>
            <w:r w:rsidRPr="00E56F9A">
              <w:t>4</w:t>
            </w:r>
          </w:p>
        </w:tc>
      </w:tr>
      <w:tr w:rsidR="007D5B01" w:rsidRPr="00E56F9A" w:rsidTr="0097454C">
        <w:trPr>
          <w:trHeight w:val="300"/>
        </w:trPr>
        <w:tc>
          <w:tcPr>
            <w:tcW w:w="1456" w:type="dxa"/>
            <w:noWrap/>
            <w:hideMark/>
          </w:tcPr>
          <w:p w:rsidR="007D5B01" w:rsidRPr="00E56F9A" w:rsidRDefault="007D5B01" w:rsidP="0097454C">
            <w:pPr>
              <w:pStyle w:val="TableText"/>
            </w:pPr>
            <w:r w:rsidRPr="00E56F9A">
              <w:t>Outcomes</w:t>
            </w:r>
          </w:p>
        </w:tc>
        <w:tc>
          <w:tcPr>
            <w:tcW w:w="511" w:type="dxa"/>
            <w:noWrap/>
            <w:hideMark/>
          </w:tcPr>
          <w:p w:rsidR="007D5B01" w:rsidRPr="00E56F9A" w:rsidRDefault="007D5B01" w:rsidP="0097454C">
            <w:pPr>
              <w:pStyle w:val="TableText"/>
            </w:pPr>
            <w:r w:rsidRPr="00E56F9A">
              <w:t>10</w:t>
            </w:r>
            <w:r>
              <w:rPr>
                <w:vertAlign w:val="superscript"/>
              </w:rPr>
              <w:t>(c)</w:t>
            </w:r>
          </w:p>
        </w:tc>
        <w:tc>
          <w:tcPr>
            <w:tcW w:w="5048" w:type="dxa"/>
            <w:noWrap/>
            <w:hideMark/>
          </w:tcPr>
          <w:p w:rsidR="007D5B01" w:rsidRPr="00E56F9A" w:rsidRDefault="007D5B01" w:rsidP="0097454C">
            <w:pPr>
              <w:pStyle w:val="TableText"/>
            </w:pPr>
            <w:r w:rsidRPr="00E56F9A">
              <w:t>Incidence of colorectal cancer</w:t>
            </w:r>
          </w:p>
        </w:tc>
        <w:tc>
          <w:tcPr>
            <w:tcW w:w="2199" w:type="dxa"/>
            <w:noWrap/>
            <w:hideMark/>
          </w:tcPr>
          <w:p w:rsidR="007D5B01" w:rsidRPr="00E56F9A" w:rsidRDefault="007D5B01" w:rsidP="0097454C">
            <w:pPr>
              <w:pStyle w:val="TableText"/>
            </w:pPr>
            <w:r w:rsidRPr="00E56F9A">
              <w:t>6</w:t>
            </w:r>
          </w:p>
        </w:tc>
      </w:tr>
      <w:tr w:rsidR="007D5B01" w:rsidRPr="00E56F9A" w:rsidTr="00A02441">
        <w:trPr>
          <w:trHeight w:val="300"/>
        </w:trPr>
        <w:tc>
          <w:tcPr>
            <w:tcW w:w="1456" w:type="dxa"/>
            <w:shd w:val="clear" w:color="auto" w:fill="F2F2F2"/>
            <w:noWrap/>
            <w:hideMark/>
          </w:tcPr>
          <w:p w:rsidR="007D5B01" w:rsidRPr="00E56F9A" w:rsidRDefault="007D5B01" w:rsidP="0097454C">
            <w:pPr>
              <w:pStyle w:val="TableText"/>
            </w:pPr>
            <w:r w:rsidRPr="00E56F9A">
              <w:t>Outcomes</w:t>
            </w:r>
          </w:p>
        </w:tc>
        <w:tc>
          <w:tcPr>
            <w:tcW w:w="511" w:type="dxa"/>
            <w:shd w:val="clear" w:color="auto" w:fill="F2F2F2"/>
            <w:noWrap/>
            <w:hideMark/>
          </w:tcPr>
          <w:p w:rsidR="007D5B01" w:rsidRPr="00E56F9A" w:rsidRDefault="007D5B01" w:rsidP="0097454C">
            <w:pPr>
              <w:pStyle w:val="TableText"/>
            </w:pPr>
            <w:r w:rsidRPr="00E56F9A">
              <w:t>11</w:t>
            </w:r>
            <w:r>
              <w:rPr>
                <w:vertAlign w:val="superscript"/>
              </w:rPr>
              <w:t>(c)</w:t>
            </w:r>
          </w:p>
        </w:tc>
        <w:tc>
          <w:tcPr>
            <w:tcW w:w="5048" w:type="dxa"/>
            <w:shd w:val="clear" w:color="auto" w:fill="F2F2F2"/>
            <w:noWrap/>
            <w:hideMark/>
          </w:tcPr>
          <w:p w:rsidR="007D5B01" w:rsidRPr="00E56F9A" w:rsidRDefault="007D5B01" w:rsidP="0097454C">
            <w:pPr>
              <w:pStyle w:val="TableText"/>
            </w:pPr>
            <w:r w:rsidRPr="00E56F9A">
              <w:t xml:space="preserve">Mortality from colorectal cancer </w:t>
            </w:r>
          </w:p>
        </w:tc>
        <w:tc>
          <w:tcPr>
            <w:tcW w:w="2199" w:type="dxa"/>
            <w:shd w:val="clear" w:color="auto" w:fill="F2F2F2"/>
            <w:noWrap/>
            <w:hideMark/>
          </w:tcPr>
          <w:p w:rsidR="007D5B01" w:rsidRPr="00E56F9A" w:rsidRDefault="007D5B01" w:rsidP="0097454C">
            <w:pPr>
              <w:pStyle w:val="TableText"/>
            </w:pPr>
            <w:r w:rsidRPr="00E56F9A">
              <w:t>6</w:t>
            </w:r>
          </w:p>
        </w:tc>
      </w:tr>
    </w:tbl>
    <w:p w:rsidR="007D5B01" w:rsidRPr="00A02441" w:rsidRDefault="007D5B01" w:rsidP="005C2244">
      <w:pPr>
        <w:pStyle w:val="ListParagraph"/>
        <w:numPr>
          <w:ilvl w:val="0"/>
          <w:numId w:val="5"/>
        </w:numPr>
        <w:rPr>
          <w:sz w:val="17"/>
          <w:szCs w:val="17"/>
        </w:rPr>
      </w:pPr>
      <w:r w:rsidRPr="00A02441">
        <w:rPr>
          <w:sz w:val="17"/>
          <w:szCs w:val="17"/>
        </w:rPr>
        <w:t>Population based screening Framework (PBSF).</w:t>
      </w:r>
    </w:p>
    <w:p w:rsidR="007D5B01" w:rsidRPr="00A02441" w:rsidRDefault="007D5B01" w:rsidP="005C2244">
      <w:pPr>
        <w:pStyle w:val="ListParagraph"/>
        <w:numPr>
          <w:ilvl w:val="0"/>
          <w:numId w:val="5"/>
        </w:numPr>
        <w:rPr>
          <w:sz w:val="17"/>
          <w:szCs w:val="17"/>
        </w:rPr>
      </w:pPr>
      <w:r w:rsidRPr="00A02441">
        <w:rPr>
          <w:sz w:val="17"/>
          <w:szCs w:val="17"/>
        </w:rPr>
        <w:t>Indicators 8 and 9 are aspirational performance indicators (performance indicators where data are not currently available; however, when data are available, they would be reported).</w:t>
      </w:r>
    </w:p>
    <w:p w:rsidR="00F97A65" w:rsidRPr="00A02441" w:rsidRDefault="007D5B01" w:rsidP="005C2244">
      <w:pPr>
        <w:pStyle w:val="ListParagraph"/>
        <w:numPr>
          <w:ilvl w:val="0"/>
          <w:numId w:val="5"/>
        </w:numPr>
        <w:rPr>
          <w:sz w:val="17"/>
          <w:szCs w:val="17"/>
        </w:rPr>
      </w:pPr>
      <w:r w:rsidRPr="00A02441">
        <w:rPr>
          <w:sz w:val="17"/>
          <w:szCs w:val="17"/>
        </w:rPr>
        <w:t>Indicators 10 and 11 are contextual performance indicators (performance indi</w:t>
      </w:r>
      <w:r w:rsidR="00797B8B" w:rsidRPr="00A02441">
        <w:rPr>
          <w:sz w:val="17"/>
          <w:szCs w:val="17"/>
        </w:rPr>
        <w:t>cators not specific to the Program</w:t>
      </w:r>
      <w:r w:rsidRPr="00A02441">
        <w:rPr>
          <w:sz w:val="17"/>
          <w:szCs w:val="17"/>
        </w:rPr>
        <w:t>, but provide context on the burden of bowel cancer in Australia, which may be related to bowel screening activity and outcomes).</w:t>
      </w:r>
      <w:bookmarkStart w:id="85" w:name="_Toc387755699"/>
      <w:r w:rsidR="00F97A65" w:rsidRPr="00A02441">
        <w:rPr>
          <w:sz w:val="17"/>
          <w:szCs w:val="17"/>
        </w:rPr>
        <w:t xml:space="preserve"> </w:t>
      </w:r>
    </w:p>
    <w:p w:rsidR="00047818" w:rsidRPr="0000776E" w:rsidRDefault="007D4036" w:rsidP="00E56ED3">
      <w:pPr>
        <w:pStyle w:val="Heading2"/>
      </w:pPr>
      <w:bookmarkStart w:id="86" w:name="_Toc423351663"/>
      <w:bookmarkStart w:id="87" w:name="_Toc453221728"/>
      <w:bookmarkStart w:id="88" w:name="_Toc476220197"/>
      <w:bookmarkStart w:id="89" w:name="_Toc478110544"/>
      <w:r>
        <w:lastRenderedPageBreak/>
        <w:t xml:space="preserve">Format and application of the </w:t>
      </w:r>
      <w:r w:rsidR="00047818" w:rsidRPr="0000776E">
        <w:t>Quality Framework</w:t>
      </w:r>
      <w:bookmarkEnd w:id="86"/>
      <w:bookmarkEnd w:id="87"/>
      <w:bookmarkEnd w:id="88"/>
      <w:bookmarkEnd w:id="89"/>
    </w:p>
    <w:p w:rsidR="00047818" w:rsidRDefault="00047818" w:rsidP="005C2244">
      <w:r>
        <w:t xml:space="preserve">The </w:t>
      </w:r>
      <w:r w:rsidR="00797B8B">
        <w:t>key elements of the</w:t>
      </w:r>
      <w:r w:rsidR="00817C45">
        <w:t xml:space="preserve"> </w:t>
      </w:r>
      <w:r>
        <w:t xml:space="preserve">Quality Framework </w:t>
      </w:r>
      <w:r w:rsidR="00817C45">
        <w:t>are</w:t>
      </w:r>
      <w:r w:rsidR="009E716D">
        <w:t>:</w:t>
      </w:r>
    </w:p>
    <w:p w:rsidR="009E716D" w:rsidRDefault="009E716D" w:rsidP="005C2244">
      <w:pPr>
        <w:pStyle w:val="ListParagraph"/>
        <w:numPr>
          <w:ilvl w:val="0"/>
          <w:numId w:val="6"/>
        </w:numPr>
      </w:pPr>
      <w:r>
        <w:t>Section 1 -</w:t>
      </w:r>
      <w:r w:rsidR="00817C45">
        <w:t xml:space="preserve"> </w:t>
      </w:r>
      <w:r>
        <w:t xml:space="preserve">Introduction </w:t>
      </w:r>
    </w:p>
    <w:p w:rsidR="00047818" w:rsidRDefault="00047818" w:rsidP="005C2244">
      <w:pPr>
        <w:pStyle w:val="ListParagraph"/>
        <w:numPr>
          <w:ilvl w:val="0"/>
          <w:numId w:val="6"/>
        </w:numPr>
      </w:pPr>
      <w:r>
        <w:t>S</w:t>
      </w:r>
      <w:r w:rsidR="009E716D">
        <w:t xml:space="preserve">ection 2 - Quality Result Areas </w:t>
      </w:r>
    </w:p>
    <w:p w:rsidR="00047818" w:rsidRDefault="009E716D" w:rsidP="005C2244">
      <w:pPr>
        <w:pStyle w:val="ListParagraph"/>
        <w:numPr>
          <w:ilvl w:val="0"/>
          <w:numId w:val="6"/>
        </w:numPr>
      </w:pPr>
      <w:r>
        <w:t xml:space="preserve">Section 3 - Quality Enablers </w:t>
      </w:r>
    </w:p>
    <w:p w:rsidR="009E716D" w:rsidRPr="001C2E1C" w:rsidRDefault="009E716D" w:rsidP="00886D98">
      <w:pPr>
        <w:pStyle w:val="Heading3"/>
      </w:pPr>
      <w:bookmarkStart w:id="90" w:name="_Toc423351664"/>
      <w:bookmarkStart w:id="91" w:name="_Toc453221729"/>
      <w:bookmarkStart w:id="92" w:name="_Toc476220198"/>
      <w:bookmarkStart w:id="93" w:name="_Toc478110545"/>
      <w:r w:rsidRPr="001C2E1C">
        <w:t xml:space="preserve">Section 1 </w:t>
      </w:r>
      <w:r w:rsidR="007D4036" w:rsidRPr="001C2E1C">
        <w:t>–</w:t>
      </w:r>
      <w:r w:rsidRPr="001C2E1C">
        <w:t xml:space="preserve"> Introduction</w:t>
      </w:r>
      <w:r w:rsidR="007D4036" w:rsidRPr="001C2E1C">
        <w:t xml:space="preserve"> (this section)</w:t>
      </w:r>
      <w:bookmarkEnd w:id="90"/>
      <w:bookmarkEnd w:id="91"/>
      <w:bookmarkEnd w:id="92"/>
      <w:bookmarkEnd w:id="93"/>
    </w:p>
    <w:p w:rsidR="00047818" w:rsidRPr="0000776E" w:rsidRDefault="009E716D" w:rsidP="00886D98">
      <w:pPr>
        <w:pStyle w:val="Heading3"/>
      </w:pPr>
      <w:bookmarkStart w:id="94" w:name="_Toc423351665"/>
      <w:bookmarkStart w:id="95" w:name="_Toc453221730"/>
      <w:bookmarkStart w:id="96" w:name="_Toc476220199"/>
      <w:bookmarkStart w:id="97" w:name="_Toc478110546"/>
      <w:r>
        <w:t xml:space="preserve">Section 2 - </w:t>
      </w:r>
      <w:r w:rsidR="00047818" w:rsidRPr="0000776E">
        <w:t>Quality Result Areas</w:t>
      </w:r>
      <w:bookmarkEnd w:id="94"/>
      <w:bookmarkEnd w:id="95"/>
      <w:bookmarkEnd w:id="96"/>
      <w:bookmarkEnd w:id="97"/>
    </w:p>
    <w:p w:rsidR="00047818" w:rsidRDefault="00047818" w:rsidP="005C2244">
      <w:r>
        <w:t>The Quality Result Areas m</w:t>
      </w:r>
      <w:r w:rsidR="00797B8B">
        <w:t>irror each major step of the</w:t>
      </w:r>
      <w:r w:rsidR="00607B66">
        <w:t xml:space="preserve"> </w:t>
      </w:r>
      <w:r>
        <w:t xml:space="preserve">Screening Pathway </w:t>
      </w:r>
      <w:r w:rsidR="00BB559F">
        <w:t>and its components to engage Program stakeholder participation in</w:t>
      </w:r>
      <w:r>
        <w:t xml:space="preserve"> quality assurance, impro</w:t>
      </w:r>
      <w:r w:rsidR="00A831A6">
        <w:t>vement and monitoring</w:t>
      </w:r>
      <w:r>
        <w:t xml:space="preserve">.  For each of the </w:t>
      </w:r>
      <w:r w:rsidR="002734C5">
        <w:t xml:space="preserve">Quality Result Areas, relevant </w:t>
      </w:r>
      <w:r w:rsidR="00797B8B">
        <w:t xml:space="preserve">Quality </w:t>
      </w:r>
      <w:r w:rsidR="002734C5">
        <w:t>S</w:t>
      </w:r>
      <w:r>
        <w:t>tandards</w:t>
      </w:r>
      <w:r w:rsidR="00DF4560">
        <w:t xml:space="preserve"> </w:t>
      </w:r>
      <w:r w:rsidR="00617E07">
        <w:t>and</w:t>
      </w:r>
      <w:r w:rsidR="002734C5">
        <w:t xml:space="preserve"> Determinants</w:t>
      </w:r>
      <w:r w:rsidR="00AF189D">
        <w:t xml:space="preserve"> are identified for</w:t>
      </w:r>
      <w:r w:rsidR="00797B8B">
        <w:t xml:space="preserve"> both the operation of the program</w:t>
      </w:r>
      <w:r w:rsidR="00AF189D">
        <w:t xml:space="preserve"> and ‘usual care’</w:t>
      </w:r>
      <w:r w:rsidR="00797B8B">
        <w:t xml:space="preserve"> (as they pertain to the Program</w:t>
      </w:r>
      <w:r w:rsidR="0048627A">
        <w:t>)</w:t>
      </w:r>
      <w:r w:rsidR="00AF189D">
        <w:t>.</w:t>
      </w:r>
    </w:p>
    <w:p w:rsidR="00BD1040" w:rsidRDefault="00EA6764" w:rsidP="005C2244">
      <w:r>
        <w:t xml:space="preserve">The </w:t>
      </w:r>
      <w:r w:rsidR="00BD1040">
        <w:t>Quality Framework articulates Standards and Determinants expected of all parties involve</w:t>
      </w:r>
      <w:r w:rsidR="00797B8B">
        <w:t>d with the provision of the Program</w:t>
      </w:r>
      <w:r w:rsidR="00BD1040">
        <w:t xml:space="preserve"> or services for participants of the </w:t>
      </w:r>
      <w:r w:rsidR="00797B8B">
        <w:t>Program</w:t>
      </w:r>
      <w:r w:rsidR="00BD1040">
        <w:t>.  It is acknowledged that some of these may be aspirational whilst others are existing mandator</w:t>
      </w:r>
      <w:r w:rsidR="001C2E1C">
        <w:t>y standards (for example</w:t>
      </w:r>
      <w:r w:rsidR="00BD1040">
        <w:t xml:space="preserve"> the </w:t>
      </w:r>
      <w:r w:rsidR="00BD1040" w:rsidRPr="00EA6764">
        <w:rPr>
          <w:i/>
        </w:rPr>
        <w:t>National Safety and Quality in Health Service Standards</w:t>
      </w:r>
      <w:r w:rsidR="00A81CB8">
        <w:t>).  The identification of Quality S</w:t>
      </w:r>
      <w:r w:rsidR="00BD1040">
        <w:t xml:space="preserve">tandards that are aspirational is considered an important signal about the level of quality desired in the </w:t>
      </w:r>
      <w:r w:rsidR="00797B8B">
        <w:t>Program</w:t>
      </w:r>
      <w:r w:rsidR="00BD1040">
        <w:t xml:space="preserve"> and is part of the process for driving continuous quality improvement.</w:t>
      </w:r>
    </w:p>
    <w:p w:rsidR="00BD1040" w:rsidRDefault="00EA6764" w:rsidP="005C2244">
      <w:r>
        <w:t xml:space="preserve">Users of this Quality Framework should identify which Quality Results Area(s) (Section 2) apply to them and/or their organisation, in accordance with the </w:t>
      </w:r>
      <w:r w:rsidR="00797B8B">
        <w:t>Program</w:t>
      </w:r>
      <w:r>
        <w:t xml:space="preserve"> Screening Pathway, and identify the relevant Standards and Determinants and governing bodies to address quality issues</w:t>
      </w:r>
      <w:r>
        <w:rPr>
          <w:rStyle w:val="FootnoteReference"/>
        </w:rPr>
        <w:footnoteReference w:id="6"/>
      </w:r>
      <w:r>
        <w:t>.</w:t>
      </w:r>
    </w:p>
    <w:p w:rsidR="00047818" w:rsidRPr="0000776E" w:rsidRDefault="009E716D" w:rsidP="00886D98">
      <w:pPr>
        <w:pStyle w:val="Heading3"/>
      </w:pPr>
      <w:bookmarkStart w:id="98" w:name="_Toc423351666"/>
      <w:bookmarkStart w:id="99" w:name="_Toc453221731"/>
      <w:bookmarkStart w:id="100" w:name="_Toc476220200"/>
      <w:bookmarkStart w:id="101" w:name="_Toc478110547"/>
      <w:r>
        <w:t xml:space="preserve">Section 3 - </w:t>
      </w:r>
      <w:r w:rsidR="00047818" w:rsidRPr="0000776E">
        <w:t>Quality Enablers</w:t>
      </w:r>
      <w:bookmarkEnd w:id="98"/>
      <w:bookmarkEnd w:id="99"/>
      <w:bookmarkEnd w:id="100"/>
      <w:bookmarkEnd w:id="101"/>
    </w:p>
    <w:p w:rsidR="00A1072D" w:rsidRDefault="00047818" w:rsidP="005C2244">
      <w:r>
        <w:t>The Quality Enablers are the buildi</w:t>
      </w:r>
      <w:r w:rsidR="0048627A">
        <w:t xml:space="preserve">ng blocks that underpin the </w:t>
      </w:r>
      <w:r>
        <w:t>m</w:t>
      </w:r>
      <w:r w:rsidR="00BA4265">
        <w:t xml:space="preserve">anagement </w:t>
      </w:r>
      <w:r w:rsidR="0048627A">
        <w:t xml:space="preserve">of quality </w:t>
      </w:r>
      <w:r w:rsidR="00BA4265">
        <w:t xml:space="preserve">in the </w:t>
      </w:r>
      <w:r w:rsidR="00421F9D">
        <w:t>Program</w:t>
      </w:r>
      <w:r w:rsidR="00BA4265">
        <w:t xml:space="preserve"> (Section </w:t>
      </w:r>
      <w:r>
        <w:t xml:space="preserve">3).  </w:t>
      </w:r>
      <w:r w:rsidR="003669E9">
        <w:t>Each Quality Enabler includes information</w:t>
      </w:r>
      <w:r>
        <w:t xml:space="preserve"> on the respon</w:t>
      </w:r>
      <w:r w:rsidR="00EA6764">
        <w:t xml:space="preserve">sibility of individuals, governments </w:t>
      </w:r>
      <w:r>
        <w:t xml:space="preserve">and organisations involved in the delivery of </w:t>
      </w:r>
      <w:r w:rsidR="00797B8B">
        <w:t>the Program</w:t>
      </w:r>
      <w:r>
        <w:t xml:space="preserve"> or the provision of health servi</w:t>
      </w:r>
      <w:r w:rsidR="00797B8B">
        <w:t>ces to participants of the Program</w:t>
      </w:r>
      <w:r>
        <w:t>.</w:t>
      </w:r>
    </w:p>
    <w:p w:rsidR="00047818" w:rsidRDefault="00EA6764" w:rsidP="005C2244">
      <w:r>
        <w:t>Users of the Quality Framework should first identify which Quality Result Area(s) (Section 2) apply to them and then refer to the Quality Enablers</w:t>
      </w:r>
      <w:r w:rsidR="00047818">
        <w:t xml:space="preserve"> </w:t>
      </w:r>
      <w:r>
        <w:t>as a</w:t>
      </w:r>
      <w:r w:rsidR="00047818">
        <w:t xml:space="preserve"> guide</w:t>
      </w:r>
      <w:r>
        <w:t xml:space="preserve"> on</w:t>
      </w:r>
      <w:r w:rsidR="00047818">
        <w:t xml:space="preserve"> the development and implementation of policies and procedures to enable the </w:t>
      </w:r>
      <w:r>
        <w:t>quality outcomes</w:t>
      </w:r>
      <w:r w:rsidR="00047818">
        <w:t xml:space="preserve"> to be </w:t>
      </w:r>
      <w:r w:rsidR="00D03522">
        <w:t>achieved</w:t>
      </w:r>
      <w:r w:rsidR="00047818">
        <w:t>.</w:t>
      </w:r>
    </w:p>
    <w:p w:rsidR="00BD1040" w:rsidRDefault="00BD1040" w:rsidP="005C2244">
      <w:r w:rsidRPr="00AD324E">
        <w:rPr>
          <w:i/>
          <w:color w:val="1F497D" w:themeColor="text2"/>
        </w:rPr>
        <w:t>Figure 1</w:t>
      </w:r>
      <w:r w:rsidRPr="00AD324E">
        <w:rPr>
          <w:color w:val="1F497D" w:themeColor="text2"/>
        </w:rPr>
        <w:t xml:space="preserve"> </w:t>
      </w:r>
      <w:r>
        <w:t xml:space="preserve">highlights the structure of the Quality Framework and its integration with the aim and objectives of the </w:t>
      </w:r>
      <w:r w:rsidR="00797B8B">
        <w:t>Program</w:t>
      </w:r>
      <w:r>
        <w:t>.</w:t>
      </w:r>
    </w:p>
    <w:p w:rsidR="00BD1040" w:rsidRDefault="00BD1040" w:rsidP="005C2244">
      <w:r w:rsidRPr="00AD324E">
        <w:rPr>
          <w:i/>
          <w:color w:val="1F497D" w:themeColor="text2"/>
        </w:rPr>
        <w:t>Figure 2</w:t>
      </w:r>
      <w:r w:rsidRPr="00AD324E">
        <w:rPr>
          <w:color w:val="1F497D" w:themeColor="text2"/>
        </w:rPr>
        <w:t xml:space="preserve"> </w:t>
      </w:r>
      <w:r>
        <w:t>demonstrates the integration of the Quality Framework with the Screening Pathway and the involvement of the different parties at different points along the Screening Pathway.</w:t>
      </w:r>
    </w:p>
    <w:p w:rsidR="00BD1040" w:rsidRDefault="00BD1040" w:rsidP="005C2244"/>
    <w:p w:rsidR="00047818" w:rsidRDefault="00047818" w:rsidP="005C2244">
      <w:pPr>
        <w:sectPr w:rsidR="00047818" w:rsidSect="00980575">
          <w:headerReference w:type="default" r:id="rId15"/>
          <w:footerReference w:type="default" r:id="rId16"/>
          <w:pgSz w:w="11906" w:h="16838" w:code="9"/>
          <w:pgMar w:top="1418" w:right="1304" w:bottom="1418" w:left="1304" w:header="709" w:footer="709" w:gutter="0"/>
          <w:cols w:space="708"/>
          <w:docGrid w:linePitch="360"/>
        </w:sectPr>
      </w:pPr>
    </w:p>
    <w:p w:rsidR="00D0097F" w:rsidRDefault="00A02441" w:rsidP="00A02441">
      <w:pPr>
        <w:spacing w:after="0"/>
      </w:pPr>
      <w:r>
        <w:object w:dxaOrig="15290" w:dyaOrig="11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describes the integration of the NBCSP Aim and Objectives with the different elements of the Quality Framework." style="width:717.25pt;height:439.45pt" o:ole="">
            <v:imagedata r:id="rId17" o:title=""/>
          </v:shape>
          <o:OLEObject Type="Embed" ProgID="Visio.Drawing.11" ShapeID="_x0000_i1025" DrawAspect="Content" ObjectID="_1631089385" r:id="rId18"/>
        </w:object>
      </w:r>
    </w:p>
    <w:p w:rsidR="00D0097F" w:rsidRDefault="00D0097F" w:rsidP="00A02441">
      <w:pPr>
        <w:pStyle w:val="Tabletitle"/>
        <w:keepNext w:val="0"/>
      </w:pPr>
      <w:bookmarkStart w:id="102" w:name="_Toc478110548"/>
      <w:r>
        <w:t xml:space="preserve">Figure </w:t>
      </w:r>
      <w:r w:rsidR="00800630">
        <w:fldChar w:fldCharType="begin"/>
      </w:r>
      <w:r w:rsidR="00800630">
        <w:instrText xml:space="preserve"> SEQ Figure \* ARABIC </w:instrText>
      </w:r>
      <w:r w:rsidR="00800630">
        <w:fldChar w:fldCharType="separate"/>
      </w:r>
      <w:r w:rsidR="00901E4F">
        <w:rPr>
          <w:noProof/>
        </w:rPr>
        <w:t>1</w:t>
      </w:r>
      <w:r w:rsidR="00800630">
        <w:rPr>
          <w:noProof/>
        </w:rPr>
        <w:fldChar w:fldCharType="end"/>
      </w:r>
      <w:r w:rsidR="00797B8B">
        <w:t>: Integration of the</w:t>
      </w:r>
      <w:r w:rsidR="00900F0E">
        <w:t xml:space="preserve"> Quality</w:t>
      </w:r>
      <w:r w:rsidR="00797B8B">
        <w:t xml:space="preserve"> Framework with</w:t>
      </w:r>
      <w:r w:rsidR="00900F0E">
        <w:t xml:space="preserve"> Aim and</w:t>
      </w:r>
      <w:r>
        <w:t xml:space="preserve"> Objectives</w:t>
      </w:r>
      <w:r w:rsidR="00797B8B">
        <w:t xml:space="preserve"> of the Program</w:t>
      </w:r>
      <w:bookmarkEnd w:id="102"/>
    </w:p>
    <w:p w:rsidR="00900F0E" w:rsidRDefault="00C83117" w:rsidP="005C2244">
      <w:r>
        <w:object w:dxaOrig="16516" w:dyaOrig="11050">
          <v:shape id="_x0000_i1026" type="#_x0000_t75" alt="This Figure shows the integration of a participant's screening round with the Quality Framework and the different stakeholders and service providers.&#10;&#10;Colour is used to demonstrate the parts of the screening pathway that relate to different stakeholders." style="width:725.1pt;height:425.35pt" o:ole="">
            <v:imagedata r:id="rId19" o:title=""/>
          </v:shape>
          <o:OLEObject Type="Embed" ProgID="Visio.Drawing.11" ShapeID="_x0000_i1026" DrawAspect="Content" ObjectID="_1631089386" r:id="rId20"/>
        </w:object>
      </w:r>
    </w:p>
    <w:p w:rsidR="00900F0E" w:rsidRDefault="00900F0E" w:rsidP="00A02441">
      <w:pPr>
        <w:pStyle w:val="Tabletitle"/>
      </w:pPr>
      <w:bookmarkStart w:id="103" w:name="_Toc478110549"/>
      <w:r w:rsidRPr="00D03114">
        <w:t>Figure 2:  Integration of the Quality Framework Qua</w:t>
      </w:r>
      <w:r w:rsidR="006F3797">
        <w:t>lity Result Areas with the</w:t>
      </w:r>
      <w:r w:rsidRPr="00D03114">
        <w:t xml:space="preserve"> Screening Pathway and</w:t>
      </w:r>
      <w:r w:rsidR="006F3797">
        <w:t xml:space="preserve"> Program</w:t>
      </w:r>
      <w:r w:rsidRPr="00D03114">
        <w:t xml:space="preserve"> stakeholders</w:t>
      </w:r>
      <w:bookmarkEnd w:id="103"/>
    </w:p>
    <w:p w:rsidR="00021D76" w:rsidRDefault="00021D76" w:rsidP="005C2244">
      <w:pPr>
        <w:sectPr w:rsidR="00021D76" w:rsidSect="00947B18">
          <w:footerReference w:type="default" r:id="rId21"/>
          <w:pgSz w:w="16838" w:h="11906" w:orient="landscape"/>
          <w:pgMar w:top="1440" w:right="1440" w:bottom="1274" w:left="993" w:header="708" w:footer="708" w:gutter="0"/>
          <w:cols w:space="708"/>
          <w:docGrid w:linePitch="360"/>
        </w:sectPr>
      </w:pPr>
    </w:p>
    <w:p w:rsidR="009448CB" w:rsidRPr="00633D95" w:rsidRDefault="00AB515A" w:rsidP="00E832FB">
      <w:pPr>
        <w:pStyle w:val="Heading1"/>
      </w:pPr>
      <w:bookmarkStart w:id="104" w:name="_Toc423351667"/>
      <w:bookmarkStart w:id="105" w:name="_Toc453221732"/>
      <w:bookmarkStart w:id="106" w:name="_Toc476220201"/>
      <w:bookmarkStart w:id="107" w:name="_Toc478110550"/>
      <w:r w:rsidRPr="00633D95">
        <w:lastRenderedPageBreak/>
        <w:t>Quality Result Areas</w:t>
      </w:r>
      <w:bookmarkEnd w:id="104"/>
      <w:bookmarkEnd w:id="105"/>
      <w:bookmarkEnd w:id="106"/>
      <w:bookmarkEnd w:id="107"/>
      <w:r w:rsidRPr="00633D95">
        <w:t xml:space="preserve"> </w:t>
      </w:r>
    </w:p>
    <w:p w:rsidR="009448CB" w:rsidRPr="0000776E" w:rsidRDefault="009448CB" w:rsidP="00E56ED3">
      <w:pPr>
        <w:pStyle w:val="Heading2"/>
      </w:pPr>
      <w:bookmarkStart w:id="108" w:name="_Toc391907138"/>
      <w:bookmarkStart w:id="109" w:name="_Toc423351668"/>
      <w:bookmarkStart w:id="110" w:name="_Toc453221733"/>
      <w:bookmarkStart w:id="111" w:name="_Toc476220202"/>
      <w:bookmarkStart w:id="112" w:name="_Toc478110551"/>
      <w:r w:rsidRPr="00633D95">
        <w:t>Quality</w:t>
      </w:r>
      <w:r w:rsidRPr="0000776E">
        <w:t xml:space="preserve"> Result Areas</w:t>
      </w:r>
      <w:bookmarkEnd w:id="108"/>
      <w:bookmarkEnd w:id="109"/>
      <w:bookmarkEnd w:id="110"/>
      <w:bookmarkEnd w:id="111"/>
      <w:bookmarkEnd w:id="112"/>
    </w:p>
    <w:p w:rsidR="003D461C" w:rsidRDefault="003D461C" w:rsidP="005C2244">
      <w:r>
        <w:t xml:space="preserve">Quality Result Areas </w:t>
      </w:r>
      <w:r w:rsidR="00B53511">
        <w:t xml:space="preserve">(QRAs) </w:t>
      </w:r>
      <w:r w:rsidR="00797B8B">
        <w:t>are discrete components of the</w:t>
      </w:r>
      <w:r w:rsidR="00B53511">
        <w:t xml:space="preserve"> </w:t>
      </w:r>
      <w:r>
        <w:t xml:space="preserve">Screening Pathway, under which quality </w:t>
      </w:r>
      <w:r w:rsidR="00102270">
        <w:t>management</w:t>
      </w:r>
      <w:r>
        <w:t xml:space="preserve">, improvement and monitoring approaches are grouped to support safe and high quality screening. </w:t>
      </w:r>
      <w:r w:rsidR="00B53511">
        <w:t xml:space="preserve"> The QRAs are as follows:</w:t>
      </w:r>
    </w:p>
    <w:p w:rsidR="00F96BFB" w:rsidRDefault="00F96BFB" w:rsidP="005C2244">
      <w:pPr>
        <w:pStyle w:val="ListParagraph"/>
        <w:numPr>
          <w:ilvl w:val="0"/>
          <w:numId w:val="19"/>
        </w:numPr>
      </w:pPr>
      <w:r>
        <w:t>Consumer Focus</w:t>
      </w:r>
    </w:p>
    <w:p w:rsidR="00F96BFB" w:rsidRDefault="00F96BFB" w:rsidP="005C2244">
      <w:pPr>
        <w:pStyle w:val="ListParagraph"/>
        <w:numPr>
          <w:ilvl w:val="0"/>
          <w:numId w:val="19"/>
        </w:numPr>
      </w:pPr>
      <w:r>
        <w:t>Recruitment</w:t>
      </w:r>
    </w:p>
    <w:p w:rsidR="00F96BFB" w:rsidRDefault="00F96BFB" w:rsidP="005C2244">
      <w:pPr>
        <w:pStyle w:val="ListParagraph"/>
        <w:numPr>
          <w:ilvl w:val="0"/>
          <w:numId w:val="19"/>
        </w:numPr>
      </w:pPr>
      <w:r>
        <w:t>Screening</w:t>
      </w:r>
    </w:p>
    <w:p w:rsidR="00F96BFB" w:rsidRDefault="00F96BFB" w:rsidP="005C2244">
      <w:pPr>
        <w:pStyle w:val="ListParagraph"/>
        <w:numPr>
          <w:ilvl w:val="0"/>
          <w:numId w:val="19"/>
        </w:numPr>
      </w:pPr>
      <w:r>
        <w:t>Follow-up</w:t>
      </w:r>
    </w:p>
    <w:p w:rsidR="00F96BFB" w:rsidRDefault="00F96BFB" w:rsidP="005C2244">
      <w:pPr>
        <w:pStyle w:val="ListParagraph"/>
        <w:numPr>
          <w:ilvl w:val="0"/>
          <w:numId w:val="19"/>
        </w:numPr>
      </w:pPr>
      <w:r>
        <w:t>Diagnostic assessment</w:t>
      </w:r>
    </w:p>
    <w:p w:rsidR="00F96BFB" w:rsidRDefault="00F96BFB" w:rsidP="005C2244">
      <w:pPr>
        <w:pStyle w:val="ListParagraph"/>
        <w:numPr>
          <w:ilvl w:val="0"/>
          <w:numId w:val="19"/>
        </w:numPr>
      </w:pPr>
      <w:r>
        <w:t>Monitoring, measurement and review</w:t>
      </w:r>
    </w:p>
    <w:p w:rsidR="00153E5A" w:rsidRPr="00153E5A" w:rsidRDefault="00B53511" w:rsidP="005C2244">
      <w:r>
        <w:t>For each QRA</w:t>
      </w:r>
      <w:r w:rsidR="00EB2A5B">
        <w:t>,</w:t>
      </w:r>
      <w:r w:rsidR="00AF189D">
        <w:t xml:space="preserve"> the key outcome is described and relevant </w:t>
      </w:r>
      <w:r w:rsidR="00797B8B">
        <w:t xml:space="preserve">Quality </w:t>
      </w:r>
      <w:r w:rsidR="00AF189D">
        <w:t>S</w:t>
      </w:r>
      <w:r w:rsidR="009448CB">
        <w:t>tandards</w:t>
      </w:r>
      <w:r w:rsidR="00617E07">
        <w:t xml:space="preserve"> and</w:t>
      </w:r>
      <w:r w:rsidR="00AF189D">
        <w:t xml:space="preserve"> Determinants</w:t>
      </w:r>
      <w:r w:rsidR="009448CB">
        <w:t xml:space="preserve"> are identified.</w:t>
      </w:r>
      <w:r w:rsidR="00AB515A">
        <w:t xml:space="preserve">  </w:t>
      </w:r>
      <w:bookmarkStart w:id="113" w:name="_Toc391907139"/>
    </w:p>
    <w:p w:rsidR="005A0DC1" w:rsidRPr="00886D98" w:rsidRDefault="003669E9" w:rsidP="00886D98">
      <w:pPr>
        <w:pStyle w:val="Heading3"/>
      </w:pPr>
      <w:bookmarkStart w:id="114" w:name="_Toc423351669"/>
      <w:bookmarkStart w:id="115" w:name="_Toc453221734"/>
      <w:bookmarkStart w:id="116" w:name="_Toc476220203"/>
      <w:bookmarkStart w:id="117" w:name="_Toc478110552"/>
      <w:r w:rsidRPr="00886D98">
        <w:t xml:space="preserve">Quality </w:t>
      </w:r>
      <w:r w:rsidR="005A0DC1" w:rsidRPr="00886D98">
        <w:t>Standards</w:t>
      </w:r>
      <w:bookmarkEnd w:id="114"/>
      <w:bookmarkEnd w:id="115"/>
      <w:bookmarkEnd w:id="116"/>
      <w:bookmarkEnd w:id="117"/>
    </w:p>
    <w:p w:rsidR="005A0DC1" w:rsidRDefault="00B53511" w:rsidP="005C2244">
      <w:pPr>
        <w:rPr>
          <w:rFonts w:cs="Arial"/>
          <w:szCs w:val="21"/>
        </w:rPr>
      </w:pPr>
      <w:r>
        <w:t xml:space="preserve">Outcome </w:t>
      </w:r>
      <w:r w:rsidR="005F63AF">
        <w:t>based Stand</w:t>
      </w:r>
      <w:r>
        <w:t xml:space="preserve">ards exist under each QRA. The </w:t>
      </w:r>
      <w:r w:rsidR="00797B8B">
        <w:t xml:space="preserve">Quality </w:t>
      </w:r>
      <w:r>
        <w:t>Standards</w:t>
      </w:r>
      <w:r w:rsidR="005F63AF">
        <w:t xml:space="preserve"> outline </w:t>
      </w:r>
      <w:r w:rsidR="00AB515A">
        <w:t xml:space="preserve">the requirements for quality to be achieved </w:t>
      </w:r>
      <w:r w:rsidR="005F63AF">
        <w:t>under each QRA.</w:t>
      </w:r>
      <w:r w:rsidR="004D6F6D">
        <w:t xml:space="preserve">  </w:t>
      </w:r>
      <w:r>
        <w:t xml:space="preserve">Outcome </w:t>
      </w:r>
      <w:r w:rsidR="00936E64">
        <w:t xml:space="preserve">based standards are </w:t>
      </w:r>
      <w:r>
        <w:t>considered</w:t>
      </w:r>
      <w:r w:rsidR="00936E64">
        <w:t xml:space="preserve"> most suitable for the </w:t>
      </w:r>
      <w:r w:rsidR="00421F9D">
        <w:t>Program</w:t>
      </w:r>
      <w:r w:rsidR="00936E64">
        <w:t xml:space="preserve"> to maximise ownership and allow flexibility for local </w:t>
      </w:r>
      <w:r w:rsidR="00693843">
        <w:t>implementation</w:t>
      </w:r>
      <w:r w:rsidR="00936E64">
        <w:rPr>
          <w:rStyle w:val="FootnoteReference"/>
        </w:rPr>
        <w:footnoteReference w:id="7"/>
      </w:r>
      <w:r w:rsidR="00936E64">
        <w:t xml:space="preserve">. </w:t>
      </w:r>
      <w:r w:rsidR="005A0DC1" w:rsidRPr="00627451">
        <w:rPr>
          <w:rFonts w:cs="Arial"/>
          <w:szCs w:val="21"/>
        </w:rPr>
        <w:t xml:space="preserve">Over time, </w:t>
      </w:r>
      <w:r w:rsidR="00936E64">
        <w:rPr>
          <w:rFonts w:cs="Arial"/>
          <w:szCs w:val="21"/>
        </w:rPr>
        <w:t xml:space="preserve">these </w:t>
      </w:r>
      <w:r w:rsidR="00936E64" w:rsidRPr="0092638C">
        <w:rPr>
          <w:rFonts w:cs="Arial"/>
          <w:szCs w:val="21"/>
        </w:rPr>
        <w:t>standards may change with evolv</w:t>
      </w:r>
      <w:r w:rsidR="005A0DC1" w:rsidRPr="0092638C">
        <w:rPr>
          <w:rFonts w:cs="Arial"/>
          <w:szCs w:val="21"/>
        </w:rPr>
        <w:t>ing technology, expectations and performance.</w:t>
      </w:r>
      <w:r w:rsidR="00AB0A69" w:rsidRPr="0092638C">
        <w:rPr>
          <w:rFonts w:cs="Arial"/>
          <w:szCs w:val="21"/>
        </w:rPr>
        <w:t xml:space="preserve"> </w:t>
      </w:r>
    </w:p>
    <w:p w:rsidR="00B53511" w:rsidRDefault="00797B8B" w:rsidP="005C2244">
      <w:r>
        <w:t>Some Q</w:t>
      </w:r>
      <w:r w:rsidR="00B53511">
        <w:t xml:space="preserve">uality Standards align specifically to a </w:t>
      </w:r>
      <w:r>
        <w:t>Program</w:t>
      </w:r>
      <w:r w:rsidR="00B53511">
        <w:t xml:space="preserve"> Performance Indicator and these will be mon</w:t>
      </w:r>
      <w:r>
        <w:t>itored and measured by the Program</w:t>
      </w:r>
      <w:r w:rsidR="00B53511">
        <w:t>; however not all Standards translate to a Performance Indicator or can be directly measured.  Users of this Quality Framework should consider appropriate data sources and/or necessary approaches to facilitate the measurement of the Quality Standards relevant to their organisation.</w:t>
      </w:r>
    </w:p>
    <w:p w:rsidR="009448CB" w:rsidRPr="00472756" w:rsidRDefault="009448CB" w:rsidP="00886D98">
      <w:pPr>
        <w:pStyle w:val="Heading3"/>
      </w:pPr>
      <w:bookmarkStart w:id="118" w:name="_Toc423351670"/>
      <w:bookmarkStart w:id="119" w:name="_Toc453221735"/>
      <w:bookmarkStart w:id="120" w:name="_Toc476220204"/>
      <w:bookmarkStart w:id="121" w:name="_Toc478110553"/>
      <w:r w:rsidRPr="00472756">
        <w:t xml:space="preserve">Quality </w:t>
      </w:r>
      <w:bookmarkEnd w:id="113"/>
      <w:r w:rsidR="005A0424" w:rsidRPr="00472756">
        <w:t>Determinants</w:t>
      </w:r>
      <w:bookmarkEnd w:id="118"/>
      <w:bookmarkEnd w:id="119"/>
      <w:bookmarkEnd w:id="120"/>
      <w:bookmarkEnd w:id="121"/>
    </w:p>
    <w:p w:rsidR="001E098B" w:rsidRDefault="00D55FC0" w:rsidP="005C2244">
      <w:r>
        <w:t xml:space="preserve">Quality Determinants </w:t>
      </w:r>
      <w:r w:rsidR="005F63AF">
        <w:t xml:space="preserve">are </w:t>
      </w:r>
      <w:r>
        <w:t xml:space="preserve">processes and activities </w:t>
      </w:r>
      <w:r w:rsidR="005F63AF">
        <w:t xml:space="preserve">that will contribute to meeting the Standards and </w:t>
      </w:r>
      <w:r w:rsidR="00B53511">
        <w:t>QRA outcomes</w:t>
      </w:r>
      <w:r w:rsidR="005F63AF">
        <w:t xml:space="preserve">. </w:t>
      </w:r>
      <w:r w:rsidR="001E098B">
        <w:t xml:space="preserve">They </w:t>
      </w:r>
      <w:r w:rsidR="00B53511">
        <w:t>consist</w:t>
      </w:r>
      <w:r w:rsidR="001E098B">
        <w:t xml:space="preserve"> of </w:t>
      </w:r>
      <w:r w:rsidR="005773D2">
        <w:t>operational requirements and guidelines, all of which are considered current best practice within the relevant health sectors.</w:t>
      </w:r>
    </w:p>
    <w:p w:rsidR="009448CB" w:rsidRDefault="00322460" w:rsidP="005C2244">
      <w:r>
        <w:t>Users of this Quality Framework should determine if</w:t>
      </w:r>
      <w:r w:rsidR="00A81CB8">
        <w:t xml:space="preserve"> and how</w:t>
      </w:r>
      <w:r>
        <w:t xml:space="preserve"> </w:t>
      </w:r>
      <w:r w:rsidR="004B6538">
        <w:t xml:space="preserve">local or organisational policies, or more relevant </w:t>
      </w:r>
      <w:r w:rsidR="005A0424">
        <w:t>guidelines or best practice processes</w:t>
      </w:r>
      <w:r>
        <w:t xml:space="preserve"> </w:t>
      </w:r>
      <w:r w:rsidR="000D24B6">
        <w:t xml:space="preserve">apply.  </w:t>
      </w:r>
    </w:p>
    <w:p w:rsidR="00D94DED" w:rsidRDefault="00D94DED" w:rsidP="005C2244">
      <w:r>
        <w:br w:type="page"/>
      </w:r>
    </w:p>
    <w:tbl>
      <w:tblPr>
        <w:tblStyle w:val="TableGrid"/>
        <w:tblW w:w="9298"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right w:w="85" w:type="dxa"/>
        </w:tblCellMar>
        <w:tblLook w:val="04A0" w:firstRow="1" w:lastRow="0" w:firstColumn="1" w:lastColumn="0" w:noHBand="0" w:noVBand="1"/>
        <w:tblDescription w:val="This table summarises Quality Result Area 1 - Consumer Focus.  It has three columns: 1. QRA 1; 2. Standard; 3. Determinant."/>
      </w:tblPr>
      <w:tblGrid>
        <w:gridCol w:w="2948"/>
        <w:gridCol w:w="2948"/>
        <w:gridCol w:w="3402"/>
      </w:tblGrid>
      <w:tr w:rsidR="00D94DED" w:rsidTr="00A5732C">
        <w:trPr>
          <w:trHeight w:val="209"/>
          <w:tblHeader/>
        </w:trPr>
        <w:tc>
          <w:tcPr>
            <w:tcW w:w="2948" w:type="dxa"/>
            <w:shd w:val="clear" w:color="auto" w:fill="865327"/>
            <w:vAlign w:val="center"/>
          </w:tcPr>
          <w:p w:rsidR="00D94DED" w:rsidRPr="00D56FE7" w:rsidRDefault="00D94DED" w:rsidP="00886D98">
            <w:pPr>
              <w:pStyle w:val="TableHeaderRow"/>
            </w:pPr>
            <w:r>
              <w:lastRenderedPageBreak/>
              <w:t>QRA 1</w:t>
            </w:r>
          </w:p>
        </w:tc>
        <w:tc>
          <w:tcPr>
            <w:tcW w:w="2948" w:type="dxa"/>
            <w:shd w:val="clear" w:color="auto" w:fill="865327"/>
            <w:vAlign w:val="center"/>
          </w:tcPr>
          <w:p w:rsidR="00D94DED" w:rsidRPr="00D56FE7" w:rsidRDefault="00D94DED" w:rsidP="00886D98">
            <w:pPr>
              <w:pStyle w:val="TableHeaderRow"/>
            </w:pPr>
            <w:r w:rsidRPr="00D56FE7">
              <w:t>Standard</w:t>
            </w:r>
          </w:p>
        </w:tc>
        <w:tc>
          <w:tcPr>
            <w:tcW w:w="3402" w:type="dxa"/>
            <w:shd w:val="clear" w:color="auto" w:fill="865327"/>
            <w:vAlign w:val="center"/>
          </w:tcPr>
          <w:p w:rsidR="00D94DED" w:rsidRPr="00D56FE7" w:rsidRDefault="00D94DED" w:rsidP="00886D98">
            <w:pPr>
              <w:pStyle w:val="TableHeaderRow"/>
            </w:pPr>
            <w:r w:rsidRPr="00D56FE7">
              <w:t>Determinant</w:t>
            </w:r>
          </w:p>
        </w:tc>
      </w:tr>
      <w:tr w:rsidR="00D94DED" w:rsidRPr="00961614" w:rsidTr="00F37E51">
        <w:trPr>
          <w:trHeight w:val="4140"/>
        </w:trPr>
        <w:tc>
          <w:tcPr>
            <w:tcW w:w="2948" w:type="dxa"/>
            <w:shd w:val="clear" w:color="auto" w:fill="EDD5C1"/>
          </w:tcPr>
          <w:p w:rsidR="00D94DED" w:rsidRPr="00886D98" w:rsidRDefault="00D94DED" w:rsidP="00886D98">
            <w:pPr>
              <w:pStyle w:val="TableText"/>
              <w:rPr>
                <w:b/>
              </w:rPr>
            </w:pPr>
            <w:r w:rsidRPr="00886D98">
              <w:rPr>
                <w:b/>
              </w:rPr>
              <w:t>Consumer Focus</w:t>
            </w:r>
            <w:r w:rsidR="00917906" w:rsidRPr="00886D98">
              <w:rPr>
                <w:b/>
              </w:rPr>
              <w:t>*</w:t>
            </w:r>
          </w:p>
          <w:p w:rsidR="00D94DED" w:rsidRPr="00886D98" w:rsidRDefault="00D94DED" w:rsidP="00094A02">
            <w:pPr>
              <w:pStyle w:val="TableText"/>
              <w:spacing w:before="1200"/>
              <w:rPr>
                <w:i/>
              </w:rPr>
            </w:pPr>
            <w:r w:rsidRPr="00886D98">
              <w:rPr>
                <w:i/>
              </w:rPr>
              <w:t xml:space="preserve">The </w:t>
            </w:r>
            <w:r w:rsidR="00917906" w:rsidRPr="00886D98">
              <w:rPr>
                <w:i/>
              </w:rPr>
              <w:t>P</w:t>
            </w:r>
            <w:r w:rsidRPr="00886D98">
              <w:rPr>
                <w:i/>
              </w:rPr>
              <w:t>rogram supports high levels of participation by being consumer-focused and of high quality</w:t>
            </w:r>
          </w:p>
          <w:p w:rsidR="00D94DED" w:rsidRPr="00961614" w:rsidRDefault="00917906" w:rsidP="00094A02">
            <w:pPr>
              <w:pStyle w:val="TableText"/>
              <w:spacing w:before="1560"/>
              <w:jc w:val="center"/>
            </w:pPr>
            <w:r w:rsidRPr="008A430D">
              <w:t xml:space="preserve">* QRA </w:t>
            </w:r>
            <w:r>
              <w:t>1</w:t>
            </w:r>
            <w:r w:rsidRPr="008A430D">
              <w:t xml:space="preserve"> incorporate</w:t>
            </w:r>
            <w:r>
              <w:t>s the entire Program pathway</w:t>
            </w:r>
          </w:p>
        </w:tc>
        <w:tc>
          <w:tcPr>
            <w:tcW w:w="2948" w:type="dxa"/>
            <w:shd w:val="clear" w:color="auto" w:fill="F2F2F2"/>
          </w:tcPr>
          <w:p w:rsidR="00D94DED" w:rsidRPr="00961614" w:rsidRDefault="00D94DED" w:rsidP="00886D98">
            <w:pPr>
              <w:pStyle w:val="TableText"/>
            </w:pPr>
            <w:r>
              <w:t>The eligible screening population is provided with accurate and accessible information about bowel cancer screening, including risks and benefits and the circumstances where people should not participate, so that individuals can make an informed choic</w:t>
            </w:r>
            <w:r w:rsidR="00886D98">
              <w:t>e about screening/re-screening.</w:t>
            </w:r>
          </w:p>
        </w:tc>
        <w:tc>
          <w:tcPr>
            <w:tcW w:w="3402" w:type="dxa"/>
            <w:shd w:val="clear" w:color="auto" w:fill="F2F2F2"/>
          </w:tcPr>
          <w:p w:rsidR="00D94DED" w:rsidRDefault="00D94DED" w:rsidP="00886D98">
            <w:pPr>
              <w:pStyle w:val="TableText"/>
            </w:pPr>
            <w:r>
              <w:t>1.1  Appropriate information and support for participants is provided to decrease anxiety experienced along the screening and assessment pathway.</w:t>
            </w:r>
          </w:p>
          <w:p w:rsidR="00D94DED" w:rsidRPr="00961614" w:rsidRDefault="00D94DED" w:rsidP="00886D98">
            <w:pPr>
              <w:pStyle w:val="TableText"/>
            </w:pPr>
            <w:r>
              <w:t>1.2  I</w:t>
            </w:r>
            <w:r w:rsidRPr="00961614">
              <w:t>nvolvement of key stakeholders, particularly consumers, in the design and delivery of the Program ensure</w:t>
            </w:r>
            <w:r>
              <w:t>s</w:t>
            </w:r>
            <w:r w:rsidRPr="00961614">
              <w:t xml:space="preserve"> the provisi</w:t>
            </w:r>
            <w:r>
              <w:t>on of consumer-focused, high-qu</w:t>
            </w:r>
            <w:r w:rsidRPr="00961614">
              <w:t>ality services.</w:t>
            </w:r>
          </w:p>
          <w:p w:rsidR="00D94DED" w:rsidRPr="00961614" w:rsidRDefault="00D94DED" w:rsidP="00886D98">
            <w:pPr>
              <w:pStyle w:val="TableText"/>
            </w:pPr>
            <w:r>
              <w:t xml:space="preserve">1.3  </w:t>
            </w:r>
            <w:r w:rsidRPr="00961614">
              <w:t xml:space="preserve">Appropriate </w:t>
            </w:r>
            <w:r>
              <w:t>information is provided to participants</w:t>
            </w:r>
            <w:r w:rsidRPr="00961614">
              <w:t xml:space="preserve"> regarding colonoscopy wait times, potential costs associated with diagnostic services, and the likely outcomes of the diagnostic assessment to minimis</w:t>
            </w:r>
            <w:r>
              <w:t>e</w:t>
            </w:r>
            <w:r w:rsidRPr="00961614">
              <w:t xml:space="preserve"> </w:t>
            </w:r>
            <w:r>
              <w:t>psychosocial</w:t>
            </w:r>
            <w:r w:rsidRPr="00961614">
              <w:t xml:space="preserve"> harm.</w:t>
            </w:r>
          </w:p>
          <w:p w:rsidR="00D94DED" w:rsidRPr="00961614" w:rsidRDefault="00D94DED" w:rsidP="00886D98">
            <w:pPr>
              <w:pStyle w:val="TableText"/>
            </w:pPr>
            <w:r>
              <w:t>1.4  Program will measure acceptability of the Program for participants.</w:t>
            </w:r>
          </w:p>
        </w:tc>
      </w:tr>
    </w:tbl>
    <w:p w:rsidR="000C5087" w:rsidRDefault="000C5087" w:rsidP="005C2244"/>
    <w:p w:rsidR="00912DBC" w:rsidRDefault="00912DBC" w:rsidP="005C2244">
      <w:r>
        <w:br w:type="page"/>
      </w:r>
    </w:p>
    <w:tbl>
      <w:tblPr>
        <w:tblStyle w:val="TableGrid"/>
        <w:tblW w:w="9298"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right w:w="85" w:type="dxa"/>
        </w:tblCellMar>
        <w:tblLook w:val="04A0" w:firstRow="1" w:lastRow="0" w:firstColumn="1" w:lastColumn="0" w:noHBand="0" w:noVBand="1"/>
        <w:tblDescription w:val="This table summarises Quality Result Area 2 - Recruitment (initial and rescreen).  It has three columns: 1. QRA 2; 2. Standard; 3. Determinant."/>
      </w:tblPr>
      <w:tblGrid>
        <w:gridCol w:w="2948"/>
        <w:gridCol w:w="2948"/>
        <w:gridCol w:w="3402"/>
      </w:tblGrid>
      <w:tr w:rsidR="006A3B4A" w:rsidTr="00A5732C">
        <w:trPr>
          <w:trHeight w:val="209"/>
          <w:tblHeader/>
        </w:trPr>
        <w:tc>
          <w:tcPr>
            <w:tcW w:w="2948" w:type="dxa"/>
            <w:shd w:val="clear" w:color="auto" w:fill="5B198E"/>
            <w:vAlign w:val="center"/>
          </w:tcPr>
          <w:p w:rsidR="00D56FE7" w:rsidRPr="00D56FE7" w:rsidRDefault="00D94DED" w:rsidP="00886D98">
            <w:pPr>
              <w:pStyle w:val="TableHeaderRow"/>
            </w:pPr>
            <w:r>
              <w:lastRenderedPageBreak/>
              <w:t>QRA 2</w:t>
            </w:r>
          </w:p>
        </w:tc>
        <w:tc>
          <w:tcPr>
            <w:tcW w:w="2948" w:type="dxa"/>
            <w:shd w:val="clear" w:color="auto" w:fill="5B198E"/>
            <w:vAlign w:val="center"/>
          </w:tcPr>
          <w:p w:rsidR="006A3B4A" w:rsidRPr="00D56FE7" w:rsidRDefault="006A3B4A" w:rsidP="00886D98">
            <w:pPr>
              <w:pStyle w:val="TableHeaderRow"/>
            </w:pPr>
            <w:r w:rsidRPr="00D56FE7">
              <w:t>Standard</w:t>
            </w:r>
          </w:p>
        </w:tc>
        <w:tc>
          <w:tcPr>
            <w:tcW w:w="3402" w:type="dxa"/>
            <w:shd w:val="clear" w:color="auto" w:fill="5B198E"/>
            <w:vAlign w:val="center"/>
          </w:tcPr>
          <w:p w:rsidR="006A3B4A" w:rsidRPr="00D56FE7" w:rsidRDefault="006A3B4A" w:rsidP="00886D98">
            <w:pPr>
              <w:pStyle w:val="TableHeaderRow"/>
            </w:pPr>
            <w:r w:rsidRPr="00D56FE7">
              <w:t>Determinant</w:t>
            </w:r>
          </w:p>
        </w:tc>
      </w:tr>
      <w:tr w:rsidR="00AB2838" w:rsidTr="00F37E51">
        <w:trPr>
          <w:trHeight w:val="1767"/>
        </w:trPr>
        <w:tc>
          <w:tcPr>
            <w:tcW w:w="2948" w:type="dxa"/>
            <w:vMerge w:val="restart"/>
            <w:shd w:val="clear" w:color="auto" w:fill="ECDBF9"/>
          </w:tcPr>
          <w:p w:rsidR="00AB2838" w:rsidRPr="00AB2838" w:rsidRDefault="00AB2838" w:rsidP="00886D98">
            <w:pPr>
              <w:pStyle w:val="TableText"/>
              <w:rPr>
                <w:b/>
              </w:rPr>
            </w:pPr>
            <w:r w:rsidRPr="00AB2838">
              <w:rPr>
                <w:b/>
              </w:rPr>
              <w:t>Recruitment (initial and rescreen)*</w:t>
            </w:r>
          </w:p>
          <w:p w:rsidR="00AB2838" w:rsidRPr="00AB2838" w:rsidRDefault="00AB2838" w:rsidP="00AB2838">
            <w:pPr>
              <w:pStyle w:val="TableText"/>
              <w:spacing w:before="1800"/>
              <w:rPr>
                <w:i/>
              </w:rPr>
            </w:pPr>
            <w:r w:rsidRPr="00AB2838">
              <w:rPr>
                <w:i/>
              </w:rPr>
              <w:t>All eligible Australians have access to the Program, irrespective of their geographical, socio-economic, disability or cultural background, in order to achieve participation levels that maximise the benefit of early detection of bowel cancer</w:t>
            </w:r>
          </w:p>
          <w:p w:rsidR="00AB2838" w:rsidRDefault="00AB2838" w:rsidP="00AB2838">
            <w:pPr>
              <w:pStyle w:val="TableText"/>
              <w:spacing w:before="6720"/>
              <w:jc w:val="center"/>
            </w:pPr>
            <w:r w:rsidRPr="008A430D">
              <w:t xml:space="preserve">* QRA </w:t>
            </w:r>
            <w:r>
              <w:t>2</w:t>
            </w:r>
            <w:r w:rsidRPr="008A430D">
              <w:t xml:space="preserve"> incorporate</w:t>
            </w:r>
            <w:r>
              <w:t>s ‘usual care’ and Program operation</w:t>
            </w:r>
          </w:p>
        </w:tc>
        <w:tc>
          <w:tcPr>
            <w:tcW w:w="2948" w:type="dxa"/>
            <w:tcBorders>
              <w:bottom w:val="single" w:sz="4" w:space="0" w:color="5B198E"/>
            </w:tcBorders>
            <w:shd w:val="clear" w:color="auto" w:fill="F2F2F2"/>
          </w:tcPr>
          <w:p w:rsidR="00AB2838" w:rsidRPr="00140BF6" w:rsidRDefault="00AB2838" w:rsidP="00AB2838">
            <w:pPr>
              <w:pStyle w:val="TableText"/>
            </w:pPr>
            <w:r>
              <w:t>The eligible screening population is identified and invited in a timely manner.</w:t>
            </w:r>
          </w:p>
        </w:tc>
        <w:tc>
          <w:tcPr>
            <w:tcW w:w="3402" w:type="dxa"/>
            <w:tcBorders>
              <w:bottom w:val="single" w:sz="4" w:space="0" w:color="5B198E"/>
            </w:tcBorders>
            <w:shd w:val="clear" w:color="auto" w:fill="F2F2F2"/>
          </w:tcPr>
          <w:p w:rsidR="00AB2838" w:rsidRDefault="00AB2838" w:rsidP="00886D98">
            <w:pPr>
              <w:pStyle w:val="TableText"/>
            </w:pPr>
            <w:r>
              <w:t>2.1   A national Program Register accurately records the invitation status and pathway status of invitees.</w:t>
            </w:r>
          </w:p>
          <w:p w:rsidR="00AB2838" w:rsidRPr="00630F7C" w:rsidRDefault="00AB2838" w:rsidP="00AB2838">
            <w:pPr>
              <w:pStyle w:val="TableText"/>
            </w:pPr>
            <w:r>
              <w:t>2.2   The Program Register sends invitations to participate and screening notices in accordance with the Screening Pathway, Program Hot-Zone policy</w:t>
            </w:r>
            <w:r>
              <w:rPr>
                <w:rStyle w:val="FootnoteReference"/>
                <w:rFonts w:cs="Arial"/>
                <w:sz w:val="19"/>
                <w:szCs w:val="19"/>
              </w:rPr>
              <w:footnoteReference w:id="8"/>
            </w:r>
            <w:r>
              <w:t xml:space="preserve"> and the Program invitation schedule</w:t>
            </w:r>
          </w:p>
        </w:tc>
      </w:tr>
      <w:tr w:rsidR="00AB2838" w:rsidTr="00F37E51">
        <w:trPr>
          <w:trHeight w:val="5089"/>
        </w:trPr>
        <w:tc>
          <w:tcPr>
            <w:tcW w:w="2948" w:type="dxa"/>
            <w:vMerge/>
            <w:shd w:val="clear" w:color="auto" w:fill="ECDBF9"/>
          </w:tcPr>
          <w:p w:rsidR="00AB2838" w:rsidRPr="006A3B4A" w:rsidRDefault="00AB2838" w:rsidP="00886D98">
            <w:pPr>
              <w:pStyle w:val="TableText"/>
            </w:pPr>
          </w:p>
        </w:tc>
        <w:tc>
          <w:tcPr>
            <w:tcW w:w="2948" w:type="dxa"/>
            <w:tcBorders>
              <w:top w:val="single" w:sz="4" w:space="0" w:color="5B198E"/>
              <w:bottom w:val="single" w:sz="4" w:space="0" w:color="5B198E"/>
            </w:tcBorders>
            <w:shd w:val="clear" w:color="auto" w:fill="F2F2F2"/>
          </w:tcPr>
          <w:p w:rsidR="00AB2838" w:rsidRDefault="00AB2838" w:rsidP="00886D98">
            <w:pPr>
              <w:pStyle w:val="TableText"/>
            </w:pPr>
            <w:r w:rsidRPr="00AB2838">
              <w:t>Information provided to eligible screening population is accessible, clear and accurate.</w:t>
            </w:r>
          </w:p>
        </w:tc>
        <w:tc>
          <w:tcPr>
            <w:tcW w:w="3402" w:type="dxa"/>
            <w:tcBorders>
              <w:top w:val="single" w:sz="4" w:space="0" w:color="5B198E"/>
              <w:bottom w:val="single" w:sz="4" w:space="0" w:color="5B198E"/>
            </w:tcBorders>
            <w:shd w:val="clear" w:color="auto" w:fill="F2F2F2"/>
          </w:tcPr>
          <w:p w:rsidR="00AB2838" w:rsidRDefault="00AB2838" w:rsidP="00AB2838">
            <w:pPr>
              <w:pStyle w:val="TableText"/>
            </w:pPr>
            <w:r>
              <w:t>2.3  Bowel screening information is provided in a range of formats tailored to different consumer sub-groups and health professionals and is consistent with NHMRC Guidelines.</w:t>
            </w:r>
          </w:p>
          <w:p w:rsidR="00AB2838" w:rsidRDefault="00AB2838" w:rsidP="00AB2838">
            <w:pPr>
              <w:pStyle w:val="TableText"/>
            </w:pPr>
            <w:r>
              <w:t>2.4  Program forms are clear to assist participants to identify as Aboriginal and Torres Strait Islander, non-English speaking or as having a disability to enable the implementation of appropriate support services.</w:t>
            </w:r>
          </w:p>
          <w:p w:rsidR="00AB2838" w:rsidRDefault="00AB2838" w:rsidP="00AB2838">
            <w:pPr>
              <w:pStyle w:val="TableText"/>
            </w:pPr>
            <w:r>
              <w:t xml:space="preserve">2.5  Invitees are informed about the use, storage and sharing of personal information. </w:t>
            </w:r>
          </w:p>
          <w:p w:rsidR="00AB2838" w:rsidRDefault="00AB2838" w:rsidP="00AB2838">
            <w:pPr>
              <w:pStyle w:val="TableText"/>
            </w:pPr>
            <w:r>
              <w:t xml:space="preserve">2.6  Program consumer and health professional information is reviewed regularly to ensure all information is comprehensive, useful, easy to understand and culturally appropriate. </w:t>
            </w:r>
          </w:p>
          <w:p w:rsidR="00AB2838" w:rsidRDefault="00AB2838" w:rsidP="00AB2838">
            <w:pPr>
              <w:pStyle w:val="TableText"/>
            </w:pPr>
            <w:r>
              <w:t>2.7  Program invitees and participants are provided with options for deferring or opting out of the Program.</w:t>
            </w:r>
          </w:p>
        </w:tc>
      </w:tr>
      <w:tr w:rsidR="00AB2838" w:rsidTr="00F37E51">
        <w:trPr>
          <w:trHeight w:val="2477"/>
        </w:trPr>
        <w:tc>
          <w:tcPr>
            <w:tcW w:w="2948" w:type="dxa"/>
            <w:vMerge/>
            <w:shd w:val="clear" w:color="auto" w:fill="ECDBF9"/>
          </w:tcPr>
          <w:p w:rsidR="00AB2838" w:rsidRPr="006A3B4A" w:rsidRDefault="00AB2838" w:rsidP="00886D98">
            <w:pPr>
              <w:pStyle w:val="TableText"/>
            </w:pPr>
          </w:p>
        </w:tc>
        <w:tc>
          <w:tcPr>
            <w:tcW w:w="2948" w:type="dxa"/>
            <w:tcBorders>
              <w:top w:val="single" w:sz="4" w:space="0" w:color="5B198E"/>
            </w:tcBorders>
            <w:shd w:val="clear" w:color="auto" w:fill="F2F2F2"/>
          </w:tcPr>
          <w:p w:rsidR="00AB2838" w:rsidRDefault="00AB2838" w:rsidP="00886D98">
            <w:pPr>
              <w:pStyle w:val="TableText"/>
            </w:pPr>
            <w:r w:rsidRPr="00AB2838">
              <w:t>Participation is optimised across all population screening groups.</w:t>
            </w:r>
          </w:p>
        </w:tc>
        <w:tc>
          <w:tcPr>
            <w:tcW w:w="3402" w:type="dxa"/>
            <w:tcBorders>
              <w:top w:val="single" w:sz="4" w:space="0" w:color="5B198E"/>
            </w:tcBorders>
            <w:shd w:val="clear" w:color="auto" w:fill="F2F2F2"/>
          </w:tcPr>
          <w:p w:rsidR="00AB2838" w:rsidRDefault="00AB2838" w:rsidP="00AB2838">
            <w:pPr>
              <w:pStyle w:val="TableText"/>
            </w:pPr>
            <w:r>
              <w:t>2.8   Program Register follows up all non-responders in accordance with Program policy.</w:t>
            </w:r>
          </w:p>
          <w:p w:rsidR="00AB2838" w:rsidRDefault="00AB2838" w:rsidP="00AB2838">
            <w:pPr>
              <w:pStyle w:val="TableText"/>
            </w:pPr>
            <w:r>
              <w:t>2.9  iFOBT kits are available via alternative screening pathways for people in under-screened population groups including Aboriginal and Torres Strait Islander people, those from culturally and linguistically diverse backgrounds, people with a disability, and those living in rural, remote and low socioeconomic areas.</w:t>
            </w:r>
          </w:p>
        </w:tc>
      </w:tr>
    </w:tbl>
    <w:p w:rsidR="00142B36" w:rsidRPr="00961614" w:rsidRDefault="00142B36" w:rsidP="005C2244">
      <w:r w:rsidRPr="00961614">
        <w:br w:type="page"/>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right w:w="85" w:type="dxa"/>
        </w:tblCellMar>
        <w:tblLook w:val="04A0" w:firstRow="1" w:lastRow="0" w:firstColumn="1" w:lastColumn="0" w:noHBand="0" w:noVBand="1"/>
        <w:tblDescription w:val="This table summarises Quality Result Area 3 - Screening.  It has three columns: 1. QRA 3; 2. Standard; 3. Determinant."/>
      </w:tblPr>
      <w:tblGrid>
        <w:gridCol w:w="2948"/>
        <w:gridCol w:w="2948"/>
        <w:gridCol w:w="3402"/>
      </w:tblGrid>
      <w:tr w:rsidR="008A430D" w:rsidRPr="00D56FE7" w:rsidTr="00094A02">
        <w:trPr>
          <w:trHeight w:val="351"/>
          <w:tblHeader/>
        </w:trPr>
        <w:tc>
          <w:tcPr>
            <w:tcW w:w="2948" w:type="dxa"/>
            <w:shd w:val="clear" w:color="auto" w:fill="0E6F00"/>
            <w:vAlign w:val="center"/>
          </w:tcPr>
          <w:p w:rsidR="008A430D" w:rsidRPr="00D56FE7" w:rsidRDefault="008A430D" w:rsidP="00221A34">
            <w:pPr>
              <w:pStyle w:val="TableHeaderRow"/>
            </w:pPr>
            <w:r w:rsidRPr="00D56FE7">
              <w:lastRenderedPageBreak/>
              <w:t xml:space="preserve">QRA </w:t>
            </w:r>
            <w:r w:rsidR="0095738B">
              <w:t>3</w:t>
            </w:r>
          </w:p>
        </w:tc>
        <w:tc>
          <w:tcPr>
            <w:tcW w:w="2948" w:type="dxa"/>
            <w:shd w:val="clear" w:color="auto" w:fill="0E6F00"/>
            <w:vAlign w:val="center"/>
          </w:tcPr>
          <w:p w:rsidR="008A430D" w:rsidRPr="00D56FE7" w:rsidRDefault="008A430D" w:rsidP="00221A34">
            <w:pPr>
              <w:pStyle w:val="TableHeaderRow"/>
            </w:pPr>
            <w:r w:rsidRPr="00D56FE7">
              <w:t>Standard</w:t>
            </w:r>
          </w:p>
        </w:tc>
        <w:tc>
          <w:tcPr>
            <w:tcW w:w="3402" w:type="dxa"/>
            <w:shd w:val="clear" w:color="auto" w:fill="0E6F00"/>
            <w:vAlign w:val="center"/>
          </w:tcPr>
          <w:p w:rsidR="008A430D" w:rsidRPr="00D56FE7" w:rsidRDefault="008A430D" w:rsidP="00221A34">
            <w:pPr>
              <w:pStyle w:val="TableHeaderRow"/>
            </w:pPr>
            <w:r w:rsidRPr="00D56FE7">
              <w:t>Determinant</w:t>
            </w:r>
          </w:p>
        </w:tc>
      </w:tr>
      <w:tr w:rsidR="006734EC" w:rsidTr="00F37E51">
        <w:trPr>
          <w:trHeight w:val="5647"/>
        </w:trPr>
        <w:tc>
          <w:tcPr>
            <w:tcW w:w="2948" w:type="dxa"/>
            <w:vMerge w:val="restart"/>
            <w:shd w:val="clear" w:color="auto" w:fill="E1FFDD"/>
          </w:tcPr>
          <w:p w:rsidR="006734EC" w:rsidRPr="00221A34" w:rsidRDefault="006734EC" w:rsidP="00221A34">
            <w:pPr>
              <w:pStyle w:val="TableText"/>
              <w:rPr>
                <w:b/>
              </w:rPr>
            </w:pPr>
            <w:r w:rsidRPr="00221A34">
              <w:rPr>
                <w:b/>
              </w:rPr>
              <w:t>Screening</w:t>
            </w:r>
          </w:p>
          <w:p w:rsidR="006734EC" w:rsidRPr="00221A34" w:rsidRDefault="006734EC" w:rsidP="00221A34">
            <w:pPr>
              <w:pStyle w:val="TableText"/>
              <w:spacing w:before="1800"/>
              <w:rPr>
                <w:i/>
              </w:rPr>
            </w:pPr>
            <w:r w:rsidRPr="00221A34">
              <w:rPr>
                <w:i/>
              </w:rPr>
              <w:t>The screening test and its analysis are effective, safe and acceptable; and effective screening is supported by appropriate program design</w:t>
            </w:r>
          </w:p>
          <w:p w:rsidR="006734EC" w:rsidRDefault="006734EC" w:rsidP="00094A02">
            <w:pPr>
              <w:pStyle w:val="TableText"/>
              <w:spacing w:before="7080"/>
              <w:jc w:val="center"/>
            </w:pPr>
            <w:r>
              <w:t>* QRA 3</w:t>
            </w:r>
            <w:r w:rsidRPr="008A430D">
              <w:t xml:space="preserve"> incorporate</w:t>
            </w:r>
            <w:r>
              <w:t>s ‘usual care’ and Program operation</w:t>
            </w:r>
          </w:p>
          <w:p w:rsidR="00BF331B" w:rsidRPr="00340C6D" w:rsidRDefault="00BF331B" w:rsidP="00340C6D">
            <w:pPr>
              <w:pStyle w:val="TableText"/>
              <w:rPr>
                <w:b/>
              </w:rPr>
            </w:pPr>
            <w:r w:rsidRPr="00340C6D">
              <w:rPr>
                <w:b/>
              </w:rPr>
              <w:lastRenderedPageBreak/>
              <w:t>Screening</w:t>
            </w:r>
          </w:p>
          <w:p w:rsidR="00BF331B" w:rsidRPr="00340C6D" w:rsidRDefault="00BF331B" w:rsidP="00340C6D">
            <w:pPr>
              <w:pStyle w:val="TableText"/>
              <w:spacing w:before="1800"/>
              <w:rPr>
                <w:i/>
              </w:rPr>
            </w:pPr>
            <w:r w:rsidRPr="00340C6D">
              <w:rPr>
                <w:i/>
              </w:rPr>
              <w:t>The screening test and its analysis are effective, safe and acceptable; and effective screening is supported by appropriate program design</w:t>
            </w:r>
          </w:p>
          <w:p w:rsidR="00BF331B" w:rsidRDefault="00BF331B" w:rsidP="00340C6D">
            <w:pPr>
              <w:pStyle w:val="TableText"/>
              <w:spacing w:before="7320"/>
              <w:jc w:val="center"/>
            </w:pPr>
            <w:r>
              <w:t>* QRA 3 incorporates ‘usual care’ and Program operation</w:t>
            </w:r>
          </w:p>
        </w:tc>
        <w:tc>
          <w:tcPr>
            <w:tcW w:w="2948" w:type="dxa"/>
            <w:tcBorders>
              <w:bottom w:val="single" w:sz="4" w:space="0" w:color="0E6F00"/>
            </w:tcBorders>
            <w:shd w:val="clear" w:color="auto" w:fill="F2F2F2"/>
          </w:tcPr>
          <w:p w:rsidR="006734EC" w:rsidRPr="00176BE2" w:rsidRDefault="006734EC" w:rsidP="00221A34">
            <w:pPr>
              <w:pStyle w:val="TableText"/>
            </w:pPr>
            <w:r>
              <w:lastRenderedPageBreak/>
              <w:t>The Program s</w:t>
            </w:r>
            <w:r w:rsidRPr="00176BE2">
              <w:t>creening test demonstrates a high degree of accuracy for the early dete</w:t>
            </w:r>
            <w:r>
              <w:t xml:space="preserve">ction of colorectal cancer and </w:t>
            </w:r>
            <w:r w:rsidRPr="00176BE2">
              <w:t>advanced adenomas</w:t>
            </w:r>
            <w:r>
              <w:t xml:space="preserve"> in the target screening population</w:t>
            </w:r>
            <w:r w:rsidRPr="00176BE2">
              <w:t>.</w:t>
            </w:r>
          </w:p>
          <w:p w:rsidR="006734EC" w:rsidRPr="00D01041" w:rsidRDefault="006734EC" w:rsidP="00221A34">
            <w:pPr>
              <w:pStyle w:val="TableText"/>
            </w:pPr>
          </w:p>
        </w:tc>
        <w:tc>
          <w:tcPr>
            <w:tcW w:w="3402" w:type="dxa"/>
            <w:tcBorders>
              <w:bottom w:val="single" w:sz="4" w:space="0" w:color="0E6F00"/>
            </w:tcBorders>
            <w:shd w:val="clear" w:color="auto" w:fill="F2F2F2"/>
          </w:tcPr>
          <w:p w:rsidR="006734EC" w:rsidRDefault="006734EC" w:rsidP="00221A34">
            <w:pPr>
              <w:pStyle w:val="TableText"/>
            </w:pPr>
            <w:r>
              <w:t xml:space="preserve">3.1   </w:t>
            </w:r>
            <w:r w:rsidRPr="00176BE2">
              <w:t>Measured test performance characteristics demonstrate</w:t>
            </w:r>
            <w:r>
              <w:t>:</w:t>
            </w:r>
          </w:p>
          <w:p w:rsidR="006734EC" w:rsidRDefault="006734EC" w:rsidP="00221A34">
            <w:pPr>
              <w:pStyle w:val="tablebullet"/>
            </w:pPr>
            <w:r w:rsidRPr="008D27B2">
              <w:t xml:space="preserve">high validity, </w:t>
            </w:r>
          </w:p>
          <w:p w:rsidR="006734EC" w:rsidRDefault="006734EC" w:rsidP="00221A34">
            <w:pPr>
              <w:pStyle w:val="tablebullet"/>
            </w:pPr>
            <w:r>
              <w:t>requisite</w:t>
            </w:r>
            <w:r w:rsidRPr="00AB2F36">
              <w:t xml:space="preserve"> test specificity and sensitivity, </w:t>
            </w:r>
          </w:p>
          <w:p w:rsidR="006734EC" w:rsidRPr="00AB2F36" w:rsidRDefault="006734EC" w:rsidP="00221A34">
            <w:pPr>
              <w:pStyle w:val="tablebullet"/>
            </w:pPr>
            <w:r w:rsidRPr="00AB2F36">
              <w:t>positive predictive value and negative predictive value, consistent with international evidence</w:t>
            </w:r>
            <w:r>
              <w:t xml:space="preserve"> </w:t>
            </w:r>
            <w:r w:rsidRPr="00AB2F36">
              <w:t>and</w:t>
            </w:r>
            <w:r>
              <w:t xml:space="preserve"> where possible, </w:t>
            </w:r>
            <w:r w:rsidRPr="00AB2F36">
              <w:t>Australian population clinical trials.</w:t>
            </w:r>
          </w:p>
          <w:p w:rsidR="006734EC" w:rsidRPr="00176BE2" w:rsidRDefault="006734EC" w:rsidP="00221A34">
            <w:pPr>
              <w:pStyle w:val="TableText"/>
            </w:pPr>
            <w:r>
              <w:t xml:space="preserve">3.2  </w:t>
            </w:r>
            <w:r w:rsidRPr="00176BE2">
              <w:t xml:space="preserve"> The screening test is included in the Australian Register of Therapeutic Goods</w:t>
            </w:r>
            <w:r>
              <w:t>.</w:t>
            </w:r>
            <w:r w:rsidRPr="00176BE2">
              <w:t xml:space="preserve"> </w:t>
            </w:r>
          </w:p>
          <w:p w:rsidR="006734EC" w:rsidRDefault="006734EC" w:rsidP="00221A34">
            <w:pPr>
              <w:pStyle w:val="TableText"/>
            </w:pPr>
            <w:r>
              <w:t>3.3</w:t>
            </w:r>
            <w:r w:rsidRPr="00176BE2">
              <w:t xml:space="preserve">   </w:t>
            </w:r>
            <w:r>
              <w:t>The screening test is</w:t>
            </w:r>
            <w:r w:rsidRPr="00176BE2">
              <w:t xml:space="preserve"> mo</w:t>
            </w:r>
            <w:r>
              <w:t xml:space="preserve">nitored to ensure that it </w:t>
            </w:r>
            <w:r w:rsidRPr="00176BE2">
              <w:t>is performing within the parameters provided by the test manufacturer</w:t>
            </w:r>
            <w:r>
              <w:t xml:space="preserve"> and agreed by the Program</w:t>
            </w:r>
            <w:r w:rsidRPr="00176BE2">
              <w:t>.</w:t>
            </w:r>
          </w:p>
          <w:p w:rsidR="006734EC" w:rsidRDefault="006734EC" w:rsidP="00221A34">
            <w:pPr>
              <w:pStyle w:val="TableText"/>
            </w:pPr>
            <w:r>
              <w:t>3.4   Program</w:t>
            </w:r>
            <w:r w:rsidRPr="00176BE2">
              <w:t xml:space="preserve"> policy and design support</w:t>
            </w:r>
            <w:r>
              <w:t>s</w:t>
            </w:r>
            <w:r w:rsidRPr="00176BE2">
              <w:t xml:space="preserve"> optimised test performance.</w:t>
            </w:r>
          </w:p>
          <w:p w:rsidR="006734EC" w:rsidRPr="00207CD6" w:rsidRDefault="006734EC" w:rsidP="00221A34">
            <w:pPr>
              <w:pStyle w:val="TableText"/>
            </w:pPr>
            <w:r>
              <w:t>3.5.   Emerging technologies for population screening are monitored and evaluated (as required) by Health.</w:t>
            </w:r>
          </w:p>
        </w:tc>
      </w:tr>
      <w:tr w:rsidR="006734EC" w:rsidTr="00F37E51">
        <w:trPr>
          <w:trHeight w:val="4797"/>
        </w:trPr>
        <w:tc>
          <w:tcPr>
            <w:tcW w:w="2948" w:type="dxa"/>
            <w:vMerge/>
            <w:shd w:val="clear" w:color="auto" w:fill="E1FFDD"/>
          </w:tcPr>
          <w:p w:rsidR="006734EC" w:rsidRPr="00176BE2" w:rsidRDefault="006734EC" w:rsidP="005C2244">
            <w:pPr>
              <w:rPr>
                <w:lang w:eastAsia="en-AU"/>
              </w:rPr>
            </w:pPr>
          </w:p>
        </w:tc>
        <w:tc>
          <w:tcPr>
            <w:tcW w:w="2948" w:type="dxa"/>
            <w:tcBorders>
              <w:top w:val="single" w:sz="4" w:space="0" w:color="0E6F00"/>
            </w:tcBorders>
            <w:shd w:val="clear" w:color="auto" w:fill="F2F2F2"/>
          </w:tcPr>
          <w:p w:rsidR="006734EC" w:rsidRDefault="006734EC" w:rsidP="00221A34">
            <w:pPr>
              <w:pStyle w:val="TableText"/>
            </w:pPr>
            <w:r w:rsidRPr="006734EC">
              <w:t>The screening test instructions are suitable for the eligible population and varying literacy levels.</w:t>
            </w:r>
          </w:p>
          <w:p w:rsidR="006734EC" w:rsidRDefault="006734EC" w:rsidP="00221A34">
            <w:pPr>
              <w:pStyle w:val="TableText"/>
            </w:pPr>
          </w:p>
        </w:tc>
        <w:tc>
          <w:tcPr>
            <w:tcW w:w="3402" w:type="dxa"/>
            <w:tcBorders>
              <w:top w:val="single" w:sz="4" w:space="0" w:color="0E6F00"/>
            </w:tcBorders>
            <w:shd w:val="clear" w:color="auto" w:fill="F2F2F2"/>
          </w:tcPr>
          <w:p w:rsidR="00221A34" w:rsidRDefault="00221A34" w:rsidP="00221A34">
            <w:pPr>
              <w:pStyle w:val="TableText"/>
            </w:pPr>
            <w:r>
              <w:t>3.6   The screening test instructions, including sample temperature stability, postage instructions and consent are simple and clear.</w:t>
            </w:r>
          </w:p>
          <w:p w:rsidR="00221A34" w:rsidRDefault="00221A34" w:rsidP="00221A34">
            <w:pPr>
              <w:pStyle w:val="TableText"/>
            </w:pPr>
            <w:r>
              <w:t>3.7   The screening test instructions are supported by a pathology helpline that provides clear and accurate information and support and access to interpreting services.</w:t>
            </w:r>
          </w:p>
          <w:p w:rsidR="00221A34" w:rsidRDefault="00221A34" w:rsidP="00221A34">
            <w:pPr>
              <w:pStyle w:val="TableText"/>
            </w:pPr>
            <w:r>
              <w:t xml:space="preserve">3.8   The screening test instructions are available in different languages.  </w:t>
            </w:r>
          </w:p>
          <w:p w:rsidR="00221A34" w:rsidRDefault="00221A34" w:rsidP="00221A34">
            <w:pPr>
              <w:pStyle w:val="TableText"/>
            </w:pPr>
            <w:r>
              <w:t>3.9   Alternative instruction formats are available for people with low literacy levels.</w:t>
            </w:r>
          </w:p>
          <w:p w:rsidR="006734EC" w:rsidRDefault="00221A34" w:rsidP="00221A34">
            <w:pPr>
              <w:pStyle w:val="TableText"/>
            </w:pPr>
            <w:r>
              <w:t>3.10 Suitability of the screening test instructions are evaluated regularly for acceptability by identified eligible participant groups.</w:t>
            </w:r>
          </w:p>
        </w:tc>
      </w:tr>
      <w:tr w:rsidR="006734EC" w:rsidTr="00F37E51">
        <w:trPr>
          <w:trHeight w:val="5222"/>
        </w:trPr>
        <w:tc>
          <w:tcPr>
            <w:tcW w:w="2948" w:type="dxa"/>
            <w:vMerge/>
            <w:shd w:val="clear" w:color="auto" w:fill="E1FFDD"/>
          </w:tcPr>
          <w:p w:rsidR="006734EC" w:rsidRPr="00176BE2" w:rsidRDefault="006734EC" w:rsidP="005C2244">
            <w:pPr>
              <w:rPr>
                <w:lang w:eastAsia="en-AU"/>
              </w:rPr>
            </w:pPr>
          </w:p>
        </w:tc>
        <w:tc>
          <w:tcPr>
            <w:tcW w:w="2948" w:type="dxa"/>
            <w:tcBorders>
              <w:bottom w:val="single" w:sz="4" w:space="0" w:color="0E6F00"/>
            </w:tcBorders>
            <w:shd w:val="clear" w:color="auto" w:fill="F2F2F2"/>
          </w:tcPr>
          <w:p w:rsidR="006734EC" w:rsidRDefault="00221A34" w:rsidP="00221A34">
            <w:pPr>
              <w:pStyle w:val="TableText"/>
            </w:pPr>
            <w:r w:rsidRPr="00221A34">
              <w:t>Pathology analysis is accurate and in accordance with the Program and test manufacturer’s specifications.</w:t>
            </w:r>
          </w:p>
        </w:tc>
        <w:tc>
          <w:tcPr>
            <w:tcW w:w="3402" w:type="dxa"/>
            <w:tcBorders>
              <w:bottom w:val="single" w:sz="4" w:space="0" w:color="0E6F00"/>
            </w:tcBorders>
            <w:shd w:val="clear" w:color="auto" w:fill="F2F2F2"/>
          </w:tcPr>
          <w:p w:rsidR="00221A34" w:rsidRDefault="00221A34" w:rsidP="00221A34">
            <w:pPr>
              <w:pStyle w:val="TableText"/>
            </w:pPr>
            <w:r>
              <w:t xml:space="preserve">3.11   Analysis of screening test is completed to Program quality requirements and within the timeframes agreed between the contracted service provider and Health. </w:t>
            </w:r>
          </w:p>
          <w:p w:rsidR="00221A34" w:rsidRDefault="00221A34" w:rsidP="00221A34">
            <w:pPr>
              <w:pStyle w:val="TableText"/>
            </w:pPr>
            <w:r>
              <w:t>3.12   The contracted laboratory and its services for the Program comply with all relevant accreditation, quality and contractual requirements.</w:t>
            </w:r>
          </w:p>
          <w:p w:rsidR="00221A34" w:rsidRDefault="00221A34" w:rsidP="00221A34">
            <w:pPr>
              <w:pStyle w:val="TableText"/>
            </w:pPr>
            <w:r>
              <w:t xml:space="preserve">3.13   Test results are provided to participants and GPs (where nominated) within five days from the analysis of the test at the laboratory. </w:t>
            </w:r>
          </w:p>
          <w:p w:rsidR="006734EC" w:rsidRDefault="00221A34" w:rsidP="00221A34">
            <w:pPr>
              <w:pStyle w:val="TableText"/>
            </w:pPr>
            <w:r>
              <w:t>3.14   Test result letters provide information to participants and GPs on the actions recommended for a positive or a negative test result, and for progression along the Screening Pathway.</w:t>
            </w:r>
          </w:p>
        </w:tc>
      </w:tr>
      <w:tr w:rsidR="006734EC" w:rsidTr="00F37E51">
        <w:trPr>
          <w:trHeight w:val="5647"/>
        </w:trPr>
        <w:tc>
          <w:tcPr>
            <w:tcW w:w="2948" w:type="dxa"/>
            <w:vMerge/>
            <w:shd w:val="clear" w:color="auto" w:fill="E1FFDD"/>
          </w:tcPr>
          <w:p w:rsidR="006734EC" w:rsidRPr="00176BE2" w:rsidRDefault="006734EC" w:rsidP="005C2244">
            <w:pPr>
              <w:rPr>
                <w:lang w:eastAsia="en-AU"/>
              </w:rPr>
            </w:pPr>
          </w:p>
        </w:tc>
        <w:tc>
          <w:tcPr>
            <w:tcW w:w="2948" w:type="dxa"/>
            <w:tcBorders>
              <w:top w:val="single" w:sz="4" w:space="0" w:color="0E6F00"/>
            </w:tcBorders>
            <w:shd w:val="clear" w:color="auto" w:fill="F2F2F2"/>
          </w:tcPr>
          <w:p w:rsidR="006734EC" w:rsidRDefault="006734EC" w:rsidP="00221A34">
            <w:pPr>
              <w:pStyle w:val="TableText"/>
            </w:pPr>
            <w:r w:rsidRPr="006734EC">
              <w:t>All participant information is collected, protected and stored appropriately.</w:t>
            </w:r>
          </w:p>
        </w:tc>
        <w:tc>
          <w:tcPr>
            <w:tcW w:w="3402" w:type="dxa"/>
            <w:tcBorders>
              <w:top w:val="single" w:sz="4" w:space="0" w:color="0E6F00"/>
            </w:tcBorders>
            <w:shd w:val="clear" w:color="auto" w:fill="F2F2F2"/>
          </w:tcPr>
          <w:p w:rsidR="00221A34" w:rsidRDefault="00221A34" w:rsidP="00221A34">
            <w:pPr>
              <w:pStyle w:val="TableText"/>
            </w:pPr>
            <w:r>
              <w:t>3.15  The contracted pathology laboratory provides appropriate and timely advice to participants to ease test processes and reports inconclusive results.</w:t>
            </w:r>
          </w:p>
          <w:p w:rsidR="00221A34" w:rsidRDefault="00221A34" w:rsidP="00221A34">
            <w:pPr>
              <w:pStyle w:val="TableText"/>
            </w:pPr>
            <w:r>
              <w:t xml:space="preserve">3.16   Informed consent is obtained at the time of participation when the participant completes the Participant Details Form. </w:t>
            </w:r>
          </w:p>
          <w:p w:rsidR="00221A34" w:rsidRDefault="00221A34" w:rsidP="00221A34">
            <w:pPr>
              <w:pStyle w:val="TableText"/>
            </w:pPr>
            <w:r>
              <w:t xml:space="preserve">3.17   Indigenous data is collected in accordance with </w:t>
            </w:r>
            <w:r w:rsidRPr="00221A34">
              <w:rPr>
                <w:i/>
              </w:rPr>
              <w:t>National Best Practice Guidelines for Collecting Indigenous Status in Health Datasets</w:t>
            </w:r>
            <w:r>
              <w:t xml:space="preserve">. </w:t>
            </w:r>
          </w:p>
          <w:p w:rsidR="00221A34" w:rsidRDefault="00221A34" w:rsidP="00221A34">
            <w:pPr>
              <w:pStyle w:val="TableText"/>
            </w:pPr>
            <w:r>
              <w:t>3.18   Culturally and linguistically diverse data is collected in accordance with ABS Standards for Statistics on Cultural &amp; Language Diversity.</w:t>
            </w:r>
          </w:p>
          <w:p w:rsidR="006734EC" w:rsidRDefault="00221A34" w:rsidP="00221A34">
            <w:pPr>
              <w:pStyle w:val="TableText"/>
            </w:pPr>
            <w:r>
              <w:t>3.19   The Program Register and contracted pathology provider collect, protect and store participant data in accordance with relevant data standards and legislation.</w:t>
            </w:r>
          </w:p>
        </w:tc>
      </w:tr>
    </w:tbl>
    <w:p w:rsidR="008A430D" w:rsidRDefault="008A430D" w:rsidP="005C2244"/>
    <w:p w:rsidR="00221A34" w:rsidRDefault="00221A34">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right w:w="85" w:type="dxa"/>
        </w:tblCellMar>
        <w:tblLook w:val="04A0" w:firstRow="1" w:lastRow="0" w:firstColumn="1" w:lastColumn="0" w:noHBand="0" w:noVBand="1"/>
        <w:tblDescription w:val="This table summarises Quality Result Area 4 - Follow-up (Primary Care Assessment).  It has three columns: 1. QRA 4; 2. Standard; 3. Determinant."/>
      </w:tblPr>
      <w:tblGrid>
        <w:gridCol w:w="2948"/>
        <w:gridCol w:w="2948"/>
        <w:gridCol w:w="3402"/>
      </w:tblGrid>
      <w:tr w:rsidR="00623828" w:rsidTr="00094A02">
        <w:trPr>
          <w:tblHeader/>
        </w:trPr>
        <w:tc>
          <w:tcPr>
            <w:tcW w:w="2948" w:type="dxa"/>
            <w:shd w:val="clear" w:color="auto" w:fill="17365D"/>
          </w:tcPr>
          <w:p w:rsidR="00623828" w:rsidRDefault="00623828" w:rsidP="00623828">
            <w:pPr>
              <w:pStyle w:val="TableHeaderRow"/>
            </w:pPr>
            <w:r>
              <w:lastRenderedPageBreak/>
              <w:t>QRA 4</w:t>
            </w:r>
          </w:p>
        </w:tc>
        <w:tc>
          <w:tcPr>
            <w:tcW w:w="2948" w:type="dxa"/>
            <w:shd w:val="clear" w:color="auto" w:fill="17365D"/>
          </w:tcPr>
          <w:p w:rsidR="00623828" w:rsidRDefault="00623828" w:rsidP="00623828">
            <w:pPr>
              <w:pStyle w:val="TableHeaderRow"/>
            </w:pPr>
            <w:r w:rsidRPr="00623828">
              <w:t>Standard</w:t>
            </w:r>
          </w:p>
        </w:tc>
        <w:tc>
          <w:tcPr>
            <w:tcW w:w="3402" w:type="dxa"/>
            <w:shd w:val="clear" w:color="auto" w:fill="17365D"/>
          </w:tcPr>
          <w:p w:rsidR="00623828" w:rsidRDefault="00623828" w:rsidP="00623828">
            <w:pPr>
              <w:pStyle w:val="TableHeaderRow"/>
            </w:pPr>
            <w:r w:rsidRPr="00623828">
              <w:t>Determinant</w:t>
            </w:r>
          </w:p>
        </w:tc>
      </w:tr>
      <w:tr w:rsidR="00623828" w:rsidTr="00F37E51">
        <w:tc>
          <w:tcPr>
            <w:tcW w:w="2948" w:type="dxa"/>
            <w:vMerge w:val="restart"/>
            <w:shd w:val="clear" w:color="auto" w:fill="C5D9F1"/>
          </w:tcPr>
          <w:p w:rsidR="00623828" w:rsidRPr="00623828" w:rsidRDefault="00623828" w:rsidP="00623828">
            <w:pPr>
              <w:pStyle w:val="TableText"/>
              <w:rPr>
                <w:b/>
              </w:rPr>
            </w:pPr>
            <w:r w:rsidRPr="00623828">
              <w:rPr>
                <w:b/>
              </w:rPr>
              <w:t>Follow-up (Primary Care Assessment)*</w:t>
            </w:r>
          </w:p>
          <w:p w:rsidR="00623828" w:rsidRPr="00623828" w:rsidRDefault="00623828" w:rsidP="00623828">
            <w:pPr>
              <w:pStyle w:val="TableText"/>
              <w:spacing w:before="1800"/>
              <w:rPr>
                <w:i/>
              </w:rPr>
            </w:pPr>
            <w:r w:rsidRPr="00623828">
              <w:rPr>
                <w:i/>
              </w:rPr>
              <w:t>Participants with a positive screening test result are followed-up for further diagnostic assessment</w:t>
            </w:r>
          </w:p>
          <w:p w:rsidR="00623828" w:rsidRDefault="00623828" w:rsidP="00094A02">
            <w:pPr>
              <w:pStyle w:val="TableText"/>
              <w:spacing w:before="8160"/>
              <w:jc w:val="center"/>
            </w:pPr>
            <w:r>
              <w:t>* QRA 4</w:t>
            </w:r>
            <w:r w:rsidRPr="008A430D">
              <w:t xml:space="preserve"> incorporate</w:t>
            </w:r>
            <w:r>
              <w:t>s ‘usual care’ and Program operation</w:t>
            </w:r>
          </w:p>
        </w:tc>
        <w:tc>
          <w:tcPr>
            <w:tcW w:w="2948" w:type="dxa"/>
            <w:tcBorders>
              <w:bottom w:val="single" w:sz="4" w:space="0" w:color="17365D"/>
            </w:tcBorders>
            <w:shd w:val="clear" w:color="auto" w:fill="F2F2F2"/>
          </w:tcPr>
          <w:p w:rsidR="00623828" w:rsidRDefault="00623828" w:rsidP="00623828">
            <w:pPr>
              <w:pStyle w:val="TableText"/>
            </w:pPr>
            <w:r w:rsidRPr="00623828">
              <w:t>All participants who return a positive screening test result are provided with support and encouragement to progress along the Screening Pathway.</w:t>
            </w:r>
          </w:p>
        </w:tc>
        <w:tc>
          <w:tcPr>
            <w:tcW w:w="3402" w:type="dxa"/>
            <w:tcBorders>
              <w:bottom w:val="single" w:sz="4" w:space="0" w:color="17365D"/>
            </w:tcBorders>
            <w:shd w:val="clear" w:color="auto" w:fill="F2F2F2"/>
          </w:tcPr>
          <w:p w:rsidR="00623828" w:rsidRDefault="00623828" w:rsidP="00623828">
            <w:pPr>
              <w:pStyle w:val="TableText"/>
            </w:pPr>
            <w:r>
              <w:t xml:space="preserve">4.1   The Program provides participants and their nominated GP or medical practice with information about their screening test result and recommends that people with a positive test result visit a GP within two weeks. </w:t>
            </w:r>
          </w:p>
          <w:p w:rsidR="00623828" w:rsidRDefault="00623828" w:rsidP="00623828">
            <w:pPr>
              <w:pStyle w:val="TableText"/>
            </w:pPr>
            <w:r>
              <w:t>4.2   Information provided to participants and GPs on participant follow-up is accessible and consistent with the NHMRC Guidelines.</w:t>
            </w:r>
          </w:p>
          <w:p w:rsidR="00623828" w:rsidRDefault="00623828" w:rsidP="00623828">
            <w:pPr>
              <w:pStyle w:val="TableText"/>
            </w:pPr>
            <w:r>
              <w:t>4.3   The Program Register sends follow-up reminder letters at defined intervals according to the Screening Pathway.</w:t>
            </w:r>
          </w:p>
          <w:p w:rsidR="00623828" w:rsidRDefault="00623828" w:rsidP="00623828">
            <w:pPr>
              <w:pStyle w:val="TableText"/>
            </w:pPr>
            <w:r>
              <w:t>4.4   A Participant Follow-up Function is provided in accordance with the Participant Follow-up Function Minimum Guidelines.</w:t>
            </w:r>
          </w:p>
        </w:tc>
      </w:tr>
      <w:tr w:rsidR="00623828" w:rsidTr="00F37E51">
        <w:tc>
          <w:tcPr>
            <w:tcW w:w="2948" w:type="dxa"/>
            <w:vMerge/>
            <w:shd w:val="clear" w:color="auto" w:fill="C5D9F1"/>
          </w:tcPr>
          <w:p w:rsidR="00623828" w:rsidRDefault="00623828"/>
        </w:tc>
        <w:tc>
          <w:tcPr>
            <w:tcW w:w="2948" w:type="dxa"/>
            <w:tcBorders>
              <w:top w:val="single" w:sz="4" w:space="0" w:color="17365D"/>
              <w:bottom w:val="single" w:sz="4" w:space="0" w:color="17365D"/>
            </w:tcBorders>
            <w:shd w:val="clear" w:color="auto" w:fill="F2F2F2"/>
          </w:tcPr>
          <w:p w:rsidR="00623828" w:rsidRDefault="00623828" w:rsidP="00623828">
            <w:pPr>
              <w:pStyle w:val="TableText"/>
            </w:pPr>
            <w:r w:rsidRPr="00623828">
              <w:t>Appropriate and timely referral for follow-up diagnostic assessment is provided by GP/ Primary Healthcare providers.</w:t>
            </w:r>
          </w:p>
        </w:tc>
        <w:tc>
          <w:tcPr>
            <w:tcW w:w="3402" w:type="dxa"/>
            <w:tcBorders>
              <w:top w:val="single" w:sz="4" w:space="0" w:color="17365D"/>
              <w:bottom w:val="single" w:sz="4" w:space="0" w:color="17365D"/>
            </w:tcBorders>
            <w:shd w:val="clear" w:color="auto" w:fill="F2F2F2"/>
          </w:tcPr>
          <w:p w:rsidR="00623828" w:rsidRDefault="00623828" w:rsidP="00623828">
            <w:pPr>
              <w:pStyle w:val="TableText"/>
            </w:pPr>
            <w:r>
              <w:t>4.5   The Program provides participants with positive test result information about colonoscopy or other diagnostic follow-up tests including risks and limitations of the procedure.</w:t>
            </w:r>
          </w:p>
          <w:p w:rsidR="00623828" w:rsidRDefault="00623828" w:rsidP="00623828">
            <w:pPr>
              <w:pStyle w:val="TableText"/>
            </w:pPr>
            <w:r>
              <w:t xml:space="preserve">4.6   GP/Primary Healthcare consultations and referrals for diagnostic assessment are provided in accordance with RACGP </w:t>
            </w:r>
            <w:r w:rsidRPr="00623828">
              <w:rPr>
                <w:i/>
              </w:rPr>
              <w:t>Standards for General Practice and the Guidelines for Preventative Activities in General Practice</w:t>
            </w:r>
            <w:r>
              <w:t xml:space="preserve"> (Red Book).</w:t>
            </w:r>
          </w:p>
          <w:p w:rsidR="00623828" w:rsidRDefault="00623828" w:rsidP="00623828">
            <w:pPr>
              <w:pStyle w:val="TableText"/>
            </w:pPr>
            <w:r>
              <w:t>4.7   Colonoscopy referral will indicate that the patient is a participant in the Program and provides adequate clinical history to support timely access to colonoscopy as appropriate.</w:t>
            </w:r>
          </w:p>
          <w:p w:rsidR="00623828" w:rsidRDefault="00623828" w:rsidP="00623828">
            <w:pPr>
              <w:pStyle w:val="TableText"/>
            </w:pPr>
            <w:r>
              <w:t>4.8   Referral should identify positive iFOBT Program participants as Category 1 patients to facilitate colonoscopic diagnostic assessment within 30 calendar days of date of GP/Primary Healthcare consultation.</w:t>
            </w:r>
          </w:p>
        </w:tc>
      </w:tr>
      <w:tr w:rsidR="00623828" w:rsidTr="00F37E51">
        <w:tc>
          <w:tcPr>
            <w:tcW w:w="2948" w:type="dxa"/>
            <w:vMerge/>
            <w:shd w:val="clear" w:color="auto" w:fill="C5D9F1"/>
          </w:tcPr>
          <w:p w:rsidR="00623828" w:rsidRDefault="00623828"/>
        </w:tc>
        <w:tc>
          <w:tcPr>
            <w:tcW w:w="2948" w:type="dxa"/>
            <w:tcBorders>
              <w:top w:val="single" w:sz="4" w:space="0" w:color="17365D"/>
            </w:tcBorders>
            <w:shd w:val="clear" w:color="auto" w:fill="F2F2F2"/>
          </w:tcPr>
          <w:p w:rsidR="00623828" w:rsidRDefault="00623828" w:rsidP="00623828">
            <w:pPr>
              <w:pStyle w:val="TableText"/>
            </w:pPr>
            <w:r w:rsidRPr="00623828">
              <w:t>The outcome of the GP visit and referral is reported to the Program Register.</w:t>
            </w:r>
          </w:p>
        </w:tc>
        <w:tc>
          <w:tcPr>
            <w:tcW w:w="3402" w:type="dxa"/>
            <w:tcBorders>
              <w:top w:val="single" w:sz="4" w:space="0" w:color="17365D"/>
            </w:tcBorders>
            <w:shd w:val="clear" w:color="auto" w:fill="F2F2F2"/>
          </w:tcPr>
          <w:p w:rsidR="00623828" w:rsidRDefault="00623828" w:rsidP="00623828">
            <w:pPr>
              <w:pStyle w:val="TableText"/>
            </w:pPr>
            <w:r w:rsidRPr="00623828">
              <w:t>4.9   GPs/Primary Healthcare providers report the outcome of the consultation to the Program Register within 30 calendar days.</w:t>
            </w:r>
          </w:p>
        </w:tc>
      </w:tr>
    </w:tbl>
    <w:p w:rsidR="00623828" w:rsidRDefault="00623828">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right w:w="85" w:type="dxa"/>
        </w:tblCellMar>
        <w:tblLook w:val="04A0" w:firstRow="1" w:lastRow="0" w:firstColumn="1" w:lastColumn="0" w:noHBand="0" w:noVBand="1"/>
        <w:tblDescription w:val="This table summarises Quality Result Area 5 - Diagnostic Assessment.  It has three columns: 1. QRA 5; 2. Standard; 3. Determinant."/>
      </w:tblPr>
      <w:tblGrid>
        <w:gridCol w:w="2948"/>
        <w:gridCol w:w="2948"/>
        <w:gridCol w:w="3402"/>
      </w:tblGrid>
      <w:tr w:rsidR="00623828" w:rsidTr="00F37E51">
        <w:trPr>
          <w:cantSplit/>
          <w:tblHeader/>
        </w:trPr>
        <w:tc>
          <w:tcPr>
            <w:tcW w:w="2948" w:type="dxa"/>
            <w:shd w:val="clear" w:color="auto" w:fill="AF0002"/>
          </w:tcPr>
          <w:p w:rsidR="00623828" w:rsidRDefault="00755A77" w:rsidP="00755A77">
            <w:pPr>
              <w:pStyle w:val="TableHeaderRow"/>
            </w:pPr>
            <w:r w:rsidRPr="00755A77">
              <w:lastRenderedPageBreak/>
              <w:t>QRA 5</w:t>
            </w:r>
          </w:p>
        </w:tc>
        <w:tc>
          <w:tcPr>
            <w:tcW w:w="2948" w:type="dxa"/>
            <w:shd w:val="clear" w:color="auto" w:fill="AF0002"/>
          </w:tcPr>
          <w:p w:rsidR="00623828" w:rsidRDefault="00755A77" w:rsidP="00755A77">
            <w:pPr>
              <w:pStyle w:val="TableHeaderRow"/>
            </w:pPr>
            <w:r w:rsidRPr="00755A77">
              <w:t>Standard</w:t>
            </w:r>
          </w:p>
        </w:tc>
        <w:tc>
          <w:tcPr>
            <w:tcW w:w="3402" w:type="dxa"/>
            <w:shd w:val="clear" w:color="auto" w:fill="AF0002"/>
          </w:tcPr>
          <w:p w:rsidR="00623828" w:rsidRDefault="00755A77" w:rsidP="00755A77">
            <w:pPr>
              <w:pStyle w:val="TableHeaderRow"/>
            </w:pPr>
            <w:r w:rsidRPr="00755A77">
              <w:t>Determinant</w:t>
            </w:r>
          </w:p>
        </w:tc>
      </w:tr>
      <w:tr w:rsidR="00755A77" w:rsidTr="00F37E51">
        <w:trPr>
          <w:cantSplit/>
        </w:trPr>
        <w:tc>
          <w:tcPr>
            <w:tcW w:w="2948" w:type="dxa"/>
            <w:vMerge w:val="restart"/>
            <w:shd w:val="clear" w:color="auto" w:fill="FFC1C1"/>
          </w:tcPr>
          <w:p w:rsidR="00755A77" w:rsidRPr="00755A77" w:rsidRDefault="00755A77" w:rsidP="00755A77">
            <w:pPr>
              <w:pStyle w:val="TableText"/>
              <w:rPr>
                <w:b/>
              </w:rPr>
            </w:pPr>
            <w:r w:rsidRPr="00755A77">
              <w:rPr>
                <w:b/>
              </w:rPr>
              <w:t>Diagnostic Assessment*</w:t>
            </w:r>
          </w:p>
          <w:p w:rsidR="00755A77" w:rsidRPr="00755A77" w:rsidRDefault="00755A77" w:rsidP="00755A77">
            <w:pPr>
              <w:pStyle w:val="TableText"/>
              <w:spacing w:before="1800"/>
              <w:rPr>
                <w:i/>
              </w:rPr>
            </w:pPr>
            <w:r w:rsidRPr="00755A77">
              <w:rPr>
                <w:i/>
              </w:rPr>
              <w:t xml:space="preserve">Participants with a positive screening test result who need referral for colonoscopy or other diagnostic assessment receive timely, appropriate, and safe follow-up </w:t>
            </w:r>
          </w:p>
          <w:p w:rsidR="00755A77" w:rsidRDefault="00755A77" w:rsidP="00094A02">
            <w:pPr>
              <w:pStyle w:val="TableText"/>
              <w:spacing w:before="7680"/>
              <w:jc w:val="center"/>
            </w:pPr>
            <w:r>
              <w:t>* QRA 5 incorporates ‘usual care’ and Program operation</w:t>
            </w:r>
          </w:p>
        </w:tc>
        <w:tc>
          <w:tcPr>
            <w:tcW w:w="2948" w:type="dxa"/>
            <w:tcBorders>
              <w:bottom w:val="single" w:sz="4" w:space="0" w:color="AF0002"/>
            </w:tcBorders>
            <w:shd w:val="clear" w:color="auto" w:fill="F2F2F2"/>
          </w:tcPr>
          <w:p w:rsidR="00755A77" w:rsidRDefault="00755A77" w:rsidP="00755A77">
            <w:pPr>
              <w:pStyle w:val="TableText"/>
            </w:pPr>
            <w:r w:rsidRPr="00755A77">
              <w:t>Follow-up diagnostic assessment occurs within 30 calendar days of GP referral to diagnostic assessment.</w:t>
            </w:r>
          </w:p>
        </w:tc>
        <w:tc>
          <w:tcPr>
            <w:tcW w:w="3402" w:type="dxa"/>
            <w:tcBorders>
              <w:bottom w:val="single" w:sz="4" w:space="0" w:color="AF0002"/>
            </w:tcBorders>
            <w:shd w:val="clear" w:color="auto" w:fill="F2F2F2"/>
          </w:tcPr>
          <w:p w:rsidR="00755A77" w:rsidRDefault="00755A77" w:rsidP="00755A77">
            <w:pPr>
              <w:pStyle w:val="TableText"/>
            </w:pPr>
            <w:r>
              <w:t>5.1   Colonoscopy facilities or waitlist co-ordinators identify Program participants and prioritise their colonoscopy to occur within 30 calendar days.</w:t>
            </w:r>
          </w:p>
          <w:p w:rsidR="00755A77" w:rsidRDefault="00755A77" w:rsidP="00755A77">
            <w:pPr>
              <w:pStyle w:val="TableText"/>
            </w:pPr>
            <w:r>
              <w:t>5.2   Colonoscopists identify histopathology samples from Program participants using the Program colonoscopy/ histopathology form.</w:t>
            </w:r>
          </w:p>
        </w:tc>
      </w:tr>
      <w:tr w:rsidR="00755A77" w:rsidTr="00F37E51">
        <w:trPr>
          <w:cantSplit/>
        </w:trPr>
        <w:tc>
          <w:tcPr>
            <w:tcW w:w="2948" w:type="dxa"/>
            <w:vMerge/>
            <w:shd w:val="clear" w:color="auto" w:fill="FFC1C1"/>
          </w:tcPr>
          <w:p w:rsidR="00755A77" w:rsidRDefault="00755A77"/>
        </w:tc>
        <w:tc>
          <w:tcPr>
            <w:tcW w:w="2948" w:type="dxa"/>
            <w:tcBorders>
              <w:top w:val="single" w:sz="4" w:space="0" w:color="AF0002"/>
              <w:bottom w:val="single" w:sz="4" w:space="0" w:color="AF0002"/>
            </w:tcBorders>
            <w:shd w:val="clear" w:color="auto" w:fill="F2F2F2"/>
          </w:tcPr>
          <w:p w:rsidR="00755A77" w:rsidRDefault="00755A77" w:rsidP="00755A77">
            <w:pPr>
              <w:pStyle w:val="TableText"/>
            </w:pPr>
            <w:r w:rsidRPr="00755A77">
              <w:t>Program participants receive a safe and accurate follow-up colonoscopy or other diagnostic assessment.</w:t>
            </w:r>
          </w:p>
        </w:tc>
        <w:tc>
          <w:tcPr>
            <w:tcW w:w="3402" w:type="dxa"/>
            <w:tcBorders>
              <w:top w:val="single" w:sz="4" w:space="0" w:color="AF0002"/>
              <w:bottom w:val="single" w:sz="4" w:space="0" w:color="AF0002"/>
            </w:tcBorders>
            <w:shd w:val="clear" w:color="auto" w:fill="F2F2F2"/>
          </w:tcPr>
          <w:p w:rsidR="00755A77" w:rsidRDefault="00755A77" w:rsidP="00755A77">
            <w:pPr>
              <w:pStyle w:val="TableText"/>
            </w:pPr>
            <w:r>
              <w:t>5.3   Colonoscopy or other diagnostic assessment and histopathology is performed in appropriately accredited facilities by clinically qualified and registered health care providers.</w:t>
            </w:r>
          </w:p>
          <w:p w:rsidR="00755A77" w:rsidRDefault="00755A77" w:rsidP="00755A77">
            <w:pPr>
              <w:pStyle w:val="TableText"/>
            </w:pPr>
            <w:r>
              <w:t xml:space="preserve">5.4   Facilities comply with all relevant Guidelines and Standards. </w:t>
            </w:r>
          </w:p>
          <w:p w:rsidR="00755A77" w:rsidRDefault="00755A77" w:rsidP="00755A77">
            <w:pPr>
              <w:pStyle w:val="TableText"/>
            </w:pPr>
            <w:r>
              <w:t xml:space="preserve">5.5  Colonoscopists have received recognition of training in gastrointestinal endoscopy by the Conjoint Committee for the </w:t>
            </w:r>
            <w:r w:rsidRPr="00755A77">
              <w:rPr>
                <w:i/>
              </w:rPr>
              <w:t>Recognition of Training in Gastrointestinal Endoscopy</w:t>
            </w:r>
            <w:r>
              <w:t>.</w:t>
            </w:r>
          </w:p>
          <w:p w:rsidR="00755A77" w:rsidRDefault="00755A77" w:rsidP="00755A77">
            <w:pPr>
              <w:pStyle w:val="TableText"/>
            </w:pPr>
            <w:r>
              <w:t xml:space="preserve">5.6   Nurse endoscopists have received training in accordance with the HWA </w:t>
            </w:r>
            <w:r w:rsidRPr="00755A77">
              <w:rPr>
                <w:i/>
              </w:rPr>
              <w:t>Nurse Endoscopist Training Pathway 2014</w:t>
            </w:r>
            <w:r>
              <w:t xml:space="preserve"> and comply with the recommended minimum standards detailed in the HWA </w:t>
            </w:r>
            <w:r w:rsidRPr="00755A77">
              <w:rPr>
                <w:i/>
              </w:rPr>
              <w:t>Advanced Practice Endoscopy Nursing Credentialing Guide 2014</w:t>
            </w:r>
            <w:r>
              <w:t>.</w:t>
            </w:r>
          </w:p>
          <w:p w:rsidR="00755A77" w:rsidRDefault="00755A77" w:rsidP="00755A77">
            <w:pPr>
              <w:pStyle w:val="TableText"/>
            </w:pPr>
            <w:r>
              <w:t xml:space="preserve">5.6   Colonoscopy logs are maintained by proceduralists for the purposes of certification/re-certification. </w:t>
            </w:r>
          </w:p>
          <w:p w:rsidR="00755A77" w:rsidRDefault="00755A77" w:rsidP="00755A77">
            <w:pPr>
              <w:pStyle w:val="TableText"/>
            </w:pPr>
            <w:r>
              <w:t>5.7   Histopathologists maintain relevant qualifications, registration and accreditation.</w:t>
            </w:r>
          </w:p>
          <w:p w:rsidR="00755A77" w:rsidRDefault="00755A77" w:rsidP="00755A77">
            <w:pPr>
              <w:pStyle w:val="TableText"/>
            </w:pPr>
            <w:r>
              <w:t>5.8   Re-screening advice and referrals are provided in accordance with NHMRC Guidelines.</w:t>
            </w:r>
          </w:p>
        </w:tc>
      </w:tr>
      <w:tr w:rsidR="00755A77" w:rsidTr="00F37E51">
        <w:trPr>
          <w:cantSplit/>
        </w:trPr>
        <w:tc>
          <w:tcPr>
            <w:tcW w:w="2948" w:type="dxa"/>
            <w:vMerge/>
            <w:shd w:val="clear" w:color="auto" w:fill="FFC1C1"/>
          </w:tcPr>
          <w:p w:rsidR="00755A77" w:rsidRDefault="00755A77"/>
        </w:tc>
        <w:tc>
          <w:tcPr>
            <w:tcW w:w="2948" w:type="dxa"/>
            <w:tcBorders>
              <w:top w:val="single" w:sz="4" w:space="0" w:color="AF0002"/>
            </w:tcBorders>
            <w:shd w:val="clear" w:color="auto" w:fill="F2F2F2"/>
          </w:tcPr>
          <w:p w:rsidR="00755A77" w:rsidRDefault="00755A77" w:rsidP="00A23836">
            <w:pPr>
              <w:pStyle w:val="TableText"/>
            </w:pPr>
            <w:r>
              <w:t>All pathology analysis of specimens from colonoscopy and follow-up surgery is conducted and reported by clinically qualified and accredited providers.</w:t>
            </w:r>
          </w:p>
        </w:tc>
        <w:tc>
          <w:tcPr>
            <w:tcW w:w="3402" w:type="dxa"/>
            <w:tcBorders>
              <w:top w:val="single" w:sz="4" w:space="0" w:color="AF0002"/>
            </w:tcBorders>
            <w:shd w:val="clear" w:color="auto" w:fill="F2F2F2"/>
          </w:tcPr>
          <w:p w:rsidR="00755A77" w:rsidRDefault="00755A77" w:rsidP="00755A77">
            <w:pPr>
              <w:pStyle w:val="TableText"/>
            </w:pPr>
            <w:r>
              <w:t xml:space="preserve">5.9   Degree of dysplasia in adenomas is identified in accordance with RCPA standards. </w:t>
            </w:r>
          </w:p>
          <w:p w:rsidR="00755A77" w:rsidRDefault="00755A77" w:rsidP="00755A77">
            <w:pPr>
              <w:pStyle w:val="TableText"/>
            </w:pPr>
            <w:r>
              <w:t>5.10   Histopathology results are reported to proceduralist and participant in a timely manner.</w:t>
            </w:r>
          </w:p>
        </w:tc>
      </w:tr>
      <w:tr w:rsidR="00755A77" w:rsidTr="00F37E51">
        <w:trPr>
          <w:cantSplit/>
        </w:trPr>
        <w:tc>
          <w:tcPr>
            <w:tcW w:w="2948" w:type="dxa"/>
            <w:vMerge/>
            <w:shd w:val="clear" w:color="auto" w:fill="FFC1C1"/>
          </w:tcPr>
          <w:p w:rsidR="00755A77" w:rsidRDefault="00755A77"/>
        </w:tc>
        <w:tc>
          <w:tcPr>
            <w:tcW w:w="2948" w:type="dxa"/>
            <w:tcBorders>
              <w:bottom w:val="single" w:sz="4" w:space="0" w:color="AF0002"/>
            </w:tcBorders>
            <w:shd w:val="clear" w:color="auto" w:fill="F2F2F2"/>
          </w:tcPr>
          <w:p w:rsidR="00755A77" w:rsidRDefault="00755A77" w:rsidP="00755A77">
            <w:pPr>
              <w:pStyle w:val="TableText"/>
            </w:pPr>
            <w:r w:rsidRPr="00755A77">
              <w:t>Adverse events associated with colonoscopy and other diagnostic assessment are minimised and monitored by proceduralists and facilities in accordance with best practice.</w:t>
            </w:r>
          </w:p>
        </w:tc>
        <w:tc>
          <w:tcPr>
            <w:tcW w:w="3402" w:type="dxa"/>
            <w:tcBorders>
              <w:bottom w:val="single" w:sz="4" w:space="0" w:color="AF0002"/>
            </w:tcBorders>
            <w:shd w:val="clear" w:color="auto" w:fill="F2F2F2"/>
          </w:tcPr>
          <w:p w:rsidR="00755A77" w:rsidRDefault="00755A77" w:rsidP="00755A77">
            <w:pPr>
              <w:pStyle w:val="TableText"/>
            </w:pPr>
            <w:r>
              <w:t>5.11   Adverse events are reported to the appropriate organisational incident management system as soon as possible after the event becomes known and appropriate action is taken (if required).</w:t>
            </w:r>
          </w:p>
          <w:p w:rsidR="00755A77" w:rsidRDefault="00755A77" w:rsidP="00755A77">
            <w:pPr>
              <w:pStyle w:val="TableText"/>
            </w:pPr>
            <w:r>
              <w:t>5.12   Adverse events are documented using the Program Adverse Event Report and sent by the relevant clinician to the Program Register.  The Program Register notifies Health and the relevant state or territory of the report.</w:t>
            </w:r>
          </w:p>
        </w:tc>
      </w:tr>
      <w:tr w:rsidR="00755A77" w:rsidTr="00F37E51">
        <w:trPr>
          <w:cantSplit/>
        </w:trPr>
        <w:tc>
          <w:tcPr>
            <w:tcW w:w="2948" w:type="dxa"/>
            <w:vMerge/>
            <w:shd w:val="clear" w:color="auto" w:fill="FFC1C1"/>
          </w:tcPr>
          <w:p w:rsidR="00755A77" w:rsidRDefault="00755A77"/>
        </w:tc>
        <w:tc>
          <w:tcPr>
            <w:tcW w:w="2948" w:type="dxa"/>
            <w:tcBorders>
              <w:top w:val="single" w:sz="4" w:space="0" w:color="AF0002"/>
            </w:tcBorders>
            <w:shd w:val="clear" w:color="auto" w:fill="F2F2F2"/>
          </w:tcPr>
          <w:p w:rsidR="00755A77" w:rsidRDefault="00755A77" w:rsidP="00755A77">
            <w:pPr>
              <w:pStyle w:val="TableText"/>
            </w:pPr>
            <w:r w:rsidRPr="00755A77">
              <w:t>The outcome of the colonoscopy or other diagnostic assessment and the histopathology is reported to the Program Register.</w:t>
            </w:r>
          </w:p>
        </w:tc>
        <w:tc>
          <w:tcPr>
            <w:tcW w:w="3402" w:type="dxa"/>
            <w:tcBorders>
              <w:top w:val="single" w:sz="4" w:space="0" w:color="AF0002"/>
            </w:tcBorders>
            <w:shd w:val="clear" w:color="auto" w:fill="F2F2F2"/>
          </w:tcPr>
          <w:p w:rsidR="00755A77" w:rsidRDefault="00755A77" w:rsidP="00755A77">
            <w:pPr>
              <w:pStyle w:val="TableText"/>
            </w:pPr>
            <w:r>
              <w:t xml:space="preserve">5.13   Program colonoscopy reports are submitted to the Program Register within 30 calendar days of procedure. </w:t>
            </w:r>
          </w:p>
          <w:p w:rsidR="00755A77" w:rsidRDefault="00755A77" w:rsidP="00755A77">
            <w:pPr>
              <w:pStyle w:val="TableText"/>
            </w:pPr>
            <w:r>
              <w:t>5.14   Program Histopathology reports are submitted to the Program Register within 30 calendar days of procedure.</w:t>
            </w:r>
          </w:p>
        </w:tc>
      </w:tr>
    </w:tbl>
    <w:p w:rsidR="00B8776D" w:rsidRDefault="00B8776D" w:rsidP="005C2244"/>
    <w:p w:rsidR="00B8776D" w:rsidRDefault="00B8776D" w:rsidP="005C2244">
      <w:r>
        <w:br w:type="page"/>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right w:w="85" w:type="dxa"/>
        </w:tblCellMar>
        <w:tblLook w:val="04A0" w:firstRow="1" w:lastRow="0" w:firstColumn="1" w:lastColumn="0" w:noHBand="0" w:noVBand="1"/>
        <w:tblDescription w:val="This table summarises Quality Result Area 6 - Monitoring and Review.  It has three columns: 1. QRA 6; 2. Standard; 3. Determinant."/>
      </w:tblPr>
      <w:tblGrid>
        <w:gridCol w:w="2948"/>
        <w:gridCol w:w="2948"/>
        <w:gridCol w:w="3288"/>
      </w:tblGrid>
      <w:tr w:rsidR="00FB1F9D" w:rsidTr="000E40D5">
        <w:trPr>
          <w:trHeight w:val="60"/>
          <w:tblHeader/>
        </w:trPr>
        <w:tc>
          <w:tcPr>
            <w:tcW w:w="2948" w:type="dxa"/>
            <w:shd w:val="clear" w:color="auto" w:fill="D64105"/>
            <w:vAlign w:val="center"/>
          </w:tcPr>
          <w:p w:rsidR="00FB1F9D" w:rsidRPr="00F1548C" w:rsidRDefault="008A430D" w:rsidP="00A23836">
            <w:pPr>
              <w:pStyle w:val="TableHeaderRow"/>
            </w:pPr>
            <w:r>
              <w:lastRenderedPageBreak/>
              <w:br w:type="page"/>
            </w:r>
            <w:r w:rsidR="00F1548C" w:rsidRPr="00F1548C">
              <w:t>Q</w:t>
            </w:r>
            <w:r w:rsidR="0095738B">
              <w:t>RA 6</w:t>
            </w:r>
          </w:p>
        </w:tc>
        <w:tc>
          <w:tcPr>
            <w:tcW w:w="2948" w:type="dxa"/>
            <w:shd w:val="clear" w:color="auto" w:fill="D64105"/>
            <w:vAlign w:val="center"/>
          </w:tcPr>
          <w:p w:rsidR="00FB1F9D" w:rsidRPr="00D56FE7" w:rsidRDefault="00FB1F9D" w:rsidP="00A23836">
            <w:pPr>
              <w:pStyle w:val="TableHeaderRow"/>
            </w:pPr>
            <w:r w:rsidRPr="00D56FE7">
              <w:t>Standard</w:t>
            </w:r>
          </w:p>
        </w:tc>
        <w:tc>
          <w:tcPr>
            <w:tcW w:w="3288" w:type="dxa"/>
            <w:shd w:val="clear" w:color="auto" w:fill="D64105"/>
            <w:vAlign w:val="center"/>
          </w:tcPr>
          <w:p w:rsidR="00FB1F9D" w:rsidRPr="00D56FE7" w:rsidRDefault="00FB1F9D" w:rsidP="00A23836">
            <w:pPr>
              <w:pStyle w:val="TableHeaderRow"/>
            </w:pPr>
            <w:r w:rsidRPr="00D56FE7">
              <w:t>Determinant</w:t>
            </w:r>
          </w:p>
        </w:tc>
      </w:tr>
      <w:tr w:rsidR="00A23836" w:rsidTr="00F37E51">
        <w:trPr>
          <w:trHeight w:val="4149"/>
        </w:trPr>
        <w:tc>
          <w:tcPr>
            <w:tcW w:w="2948" w:type="dxa"/>
            <w:vMerge w:val="restart"/>
            <w:shd w:val="clear" w:color="auto" w:fill="FED9CA"/>
          </w:tcPr>
          <w:p w:rsidR="00A23836" w:rsidRPr="00A23836" w:rsidRDefault="00A23836" w:rsidP="00A23836">
            <w:pPr>
              <w:pStyle w:val="TableText"/>
              <w:rPr>
                <w:b/>
              </w:rPr>
            </w:pPr>
            <w:r w:rsidRPr="00A23836">
              <w:rPr>
                <w:b/>
              </w:rPr>
              <w:t>Monitoring and Review</w:t>
            </w:r>
          </w:p>
          <w:p w:rsidR="00A23836" w:rsidRPr="00A23836" w:rsidRDefault="00A23836" w:rsidP="00A23836">
            <w:pPr>
              <w:pStyle w:val="TableText"/>
              <w:spacing w:before="1800"/>
              <w:rPr>
                <w:i/>
              </w:rPr>
            </w:pPr>
            <w:r w:rsidRPr="00A23836">
              <w:rPr>
                <w:i/>
              </w:rPr>
              <w:t>Screening outcomes are monitored to ensure that the Program is achieving its objectives</w:t>
            </w:r>
          </w:p>
          <w:p w:rsidR="00A23836" w:rsidRDefault="00A23836" w:rsidP="00A23836">
            <w:pPr>
              <w:pStyle w:val="TableText"/>
              <w:spacing w:before="3480"/>
              <w:jc w:val="center"/>
            </w:pPr>
            <w:r w:rsidRPr="008A430D">
              <w:t xml:space="preserve">* QRA </w:t>
            </w:r>
            <w:r>
              <w:t>6</w:t>
            </w:r>
            <w:r w:rsidRPr="008A430D">
              <w:t xml:space="preserve"> incorporate</w:t>
            </w:r>
            <w:r>
              <w:t>s the entire Program pathway</w:t>
            </w:r>
          </w:p>
        </w:tc>
        <w:tc>
          <w:tcPr>
            <w:tcW w:w="2948" w:type="dxa"/>
            <w:tcBorders>
              <w:bottom w:val="single" w:sz="4" w:space="0" w:color="D64105"/>
            </w:tcBorders>
            <w:shd w:val="clear" w:color="auto" w:fill="F2F2F2"/>
          </w:tcPr>
          <w:p w:rsidR="00A23836" w:rsidRPr="00E403FF" w:rsidRDefault="00A23836" w:rsidP="00A23836">
            <w:pPr>
              <w:pStyle w:val="TableText"/>
            </w:pPr>
            <w:r>
              <w:t>Program</w:t>
            </w:r>
            <w:r w:rsidRPr="009F4333">
              <w:t xml:space="preserve"> outcomes are monitored and formally reviewed at regular intervals to support continuous quality improvement.</w:t>
            </w:r>
          </w:p>
        </w:tc>
        <w:tc>
          <w:tcPr>
            <w:tcW w:w="3288" w:type="dxa"/>
            <w:tcBorders>
              <w:bottom w:val="single" w:sz="4" w:space="0" w:color="D64105"/>
            </w:tcBorders>
            <w:shd w:val="clear" w:color="auto" w:fill="F2F2F2"/>
          </w:tcPr>
          <w:p w:rsidR="00A23836" w:rsidRPr="00E403FF" w:rsidRDefault="00A23836" w:rsidP="00A23836">
            <w:pPr>
              <w:pStyle w:val="TableText"/>
            </w:pPr>
            <w:r>
              <w:t>6.1   Program</w:t>
            </w:r>
            <w:r w:rsidRPr="00E403FF">
              <w:t xml:space="preserve"> monitoring and evaluation is ongoing and occurs in accordance with the Policy Framework.</w:t>
            </w:r>
          </w:p>
          <w:p w:rsidR="00A23836" w:rsidRPr="00E403FF" w:rsidRDefault="00A23836" w:rsidP="00A23836">
            <w:pPr>
              <w:pStyle w:val="TableText"/>
            </w:pPr>
            <w:r>
              <w:t xml:space="preserve">6.2   </w:t>
            </w:r>
            <w:r w:rsidRPr="009F4333">
              <w:t>Performance indicator</w:t>
            </w:r>
            <w:r>
              <w:t>s are established, monitored and outcomes are published.</w:t>
            </w:r>
          </w:p>
          <w:p w:rsidR="00A23836" w:rsidRDefault="00A23836" w:rsidP="00A23836">
            <w:pPr>
              <w:pStyle w:val="TableText"/>
            </w:pPr>
            <w:r>
              <w:t>6.3   Program</w:t>
            </w:r>
            <w:r w:rsidRPr="00C94C33">
              <w:t xml:space="preserve"> contracted pathology provider reports performance and quality indicat</w:t>
            </w:r>
            <w:r>
              <w:t>ors to Health.</w:t>
            </w:r>
          </w:p>
          <w:p w:rsidR="00A23836" w:rsidRDefault="00A23836" w:rsidP="00A23836">
            <w:pPr>
              <w:pStyle w:val="TableText"/>
            </w:pPr>
            <w:r>
              <w:t>6</w:t>
            </w:r>
            <w:r w:rsidRPr="00C94C33">
              <w:t>.</w:t>
            </w:r>
            <w:r>
              <w:t>4   Program R</w:t>
            </w:r>
            <w:r w:rsidRPr="00C94C33">
              <w:t xml:space="preserve">egister provides regular reports </w:t>
            </w:r>
            <w:r>
              <w:t xml:space="preserve">to </w:t>
            </w:r>
            <w:r w:rsidRPr="00C94C33">
              <w:t>Health</w:t>
            </w:r>
            <w:r>
              <w:t xml:space="preserve"> </w:t>
            </w:r>
            <w:r w:rsidRPr="00C94C33">
              <w:t>for monitoring</w:t>
            </w:r>
            <w:r>
              <w:t xml:space="preserve"> Register performance and Program performance</w:t>
            </w:r>
            <w:r w:rsidRPr="00C94C33">
              <w:t>.</w:t>
            </w:r>
          </w:p>
          <w:p w:rsidR="00A23836" w:rsidRPr="00E403FF" w:rsidRDefault="00A23836" w:rsidP="00A23836">
            <w:pPr>
              <w:pStyle w:val="TableText"/>
            </w:pPr>
            <w:r>
              <w:t>6.5   Program R</w:t>
            </w:r>
            <w:r w:rsidRPr="00C94C33">
              <w:t>egister</w:t>
            </w:r>
            <w:r>
              <w:t xml:space="preserve"> provides regular reports to state and territory health departments to facilitate local </w:t>
            </w:r>
            <w:r w:rsidRPr="00C94C33">
              <w:t>monitoring</w:t>
            </w:r>
            <w:r>
              <w:t>.</w:t>
            </w:r>
          </w:p>
        </w:tc>
      </w:tr>
      <w:tr w:rsidR="00A23836" w:rsidTr="00F37E51">
        <w:trPr>
          <w:trHeight w:val="1171"/>
        </w:trPr>
        <w:tc>
          <w:tcPr>
            <w:tcW w:w="2948" w:type="dxa"/>
            <w:vMerge/>
            <w:shd w:val="clear" w:color="auto" w:fill="FED9CA"/>
          </w:tcPr>
          <w:p w:rsidR="00A23836" w:rsidRDefault="00A23836" w:rsidP="00A23836">
            <w:pPr>
              <w:pStyle w:val="TableText"/>
            </w:pPr>
          </w:p>
        </w:tc>
        <w:tc>
          <w:tcPr>
            <w:tcW w:w="2948" w:type="dxa"/>
            <w:tcBorders>
              <w:top w:val="single" w:sz="4" w:space="0" w:color="D64105"/>
            </w:tcBorders>
            <w:shd w:val="clear" w:color="auto" w:fill="F2F2F2"/>
          </w:tcPr>
          <w:p w:rsidR="00A23836" w:rsidRPr="00A23836" w:rsidRDefault="00A23836" w:rsidP="00A23836">
            <w:pPr>
              <w:pStyle w:val="TableText"/>
            </w:pPr>
            <w:r w:rsidRPr="00A23836">
              <w:t>Risks are identified and managed.</w:t>
            </w:r>
          </w:p>
        </w:tc>
        <w:tc>
          <w:tcPr>
            <w:tcW w:w="3288" w:type="dxa"/>
            <w:tcBorders>
              <w:top w:val="single" w:sz="4" w:space="0" w:color="D64105"/>
            </w:tcBorders>
            <w:shd w:val="clear" w:color="auto" w:fill="F2F2F2"/>
          </w:tcPr>
          <w:p w:rsidR="00A23836" w:rsidRDefault="00A23836" w:rsidP="00A23836">
            <w:pPr>
              <w:pStyle w:val="TableText"/>
            </w:pPr>
            <w:r>
              <w:t xml:space="preserve">6.6   A risk management plan that includes mitigation </w:t>
            </w:r>
            <w:r w:rsidRPr="00A23836">
              <w:t>strategies</w:t>
            </w:r>
            <w:r>
              <w:t xml:space="preserve"> and oversight of risk is established and maintained by Health.</w:t>
            </w:r>
          </w:p>
          <w:p w:rsidR="00A23836" w:rsidRPr="00A23836" w:rsidRDefault="00A23836" w:rsidP="00A23836">
            <w:pPr>
              <w:pStyle w:val="TableText"/>
            </w:pPr>
            <w:r>
              <w:t>6.7   The risk management plan is reviewed periodically by Health, and action is taken where necessary.</w:t>
            </w:r>
          </w:p>
        </w:tc>
      </w:tr>
    </w:tbl>
    <w:p w:rsidR="00FB1F9D" w:rsidRDefault="00FB1F9D" w:rsidP="005C2244"/>
    <w:p w:rsidR="00FB1F9D" w:rsidRDefault="00FB1F9D" w:rsidP="005C2244">
      <w:pPr>
        <w:sectPr w:rsidR="00FB1F9D" w:rsidSect="00980575">
          <w:footerReference w:type="default" r:id="rId22"/>
          <w:pgSz w:w="11906" w:h="16838" w:code="9"/>
          <w:pgMar w:top="1418" w:right="1304" w:bottom="1418" w:left="1304" w:header="709" w:footer="709" w:gutter="0"/>
          <w:cols w:space="708"/>
          <w:docGrid w:linePitch="360"/>
        </w:sectPr>
      </w:pPr>
    </w:p>
    <w:p w:rsidR="009448CB" w:rsidRPr="002734C5" w:rsidRDefault="001C304E" w:rsidP="00E832FB">
      <w:pPr>
        <w:pStyle w:val="Heading1"/>
      </w:pPr>
      <w:bookmarkStart w:id="122" w:name="_Toc423351671"/>
      <w:bookmarkStart w:id="123" w:name="_Toc453221736"/>
      <w:bookmarkStart w:id="124" w:name="_Toc476220205"/>
      <w:bookmarkStart w:id="125" w:name="_Toc478110554"/>
      <w:bookmarkStart w:id="126" w:name="_Toc387755704"/>
      <w:bookmarkEnd w:id="85"/>
      <w:r>
        <w:lastRenderedPageBreak/>
        <w:t>Quality Enablers</w:t>
      </w:r>
      <w:bookmarkEnd w:id="122"/>
      <w:bookmarkEnd w:id="123"/>
      <w:bookmarkEnd w:id="124"/>
      <w:bookmarkEnd w:id="125"/>
      <w:r w:rsidR="009448CB">
        <w:t xml:space="preserve"> </w:t>
      </w:r>
    </w:p>
    <w:p w:rsidR="001729BA" w:rsidRPr="00AB64B5" w:rsidRDefault="009C584B" w:rsidP="00E56ED3">
      <w:pPr>
        <w:pStyle w:val="Heading2"/>
      </w:pPr>
      <w:bookmarkStart w:id="127" w:name="_Toc423351672"/>
      <w:bookmarkStart w:id="128" w:name="_Toc453221737"/>
      <w:bookmarkStart w:id="129" w:name="_Toc476220206"/>
      <w:bookmarkStart w:id="130" w:name="_Toc478110555"/>
      <w:bookmarkEnd w:id="126"/>
      <w:r>
        <w:t>What are the Quality Enablers?</w:t>
      </w:r>
      <w:bookmarkEnd w:id="127"/>
      <w:bookmarkEnd w:id="128"/>
      <w:bookmarkEnd w:id="129"/>
      <w:bookmarkEnd w:id="130"/>
    </w:p>
    <w:p w:rsidR="009C584B" w:rsidRDefault="001C304E" w:rsidP="005C2244">
      <w:r>
        <w:t>Section 3 provides the Quality Enablers</w:t>
      </w:r>
      <w:r w:rsidR="00A57AE0">
        <w:t xml:space="preserve"> for the </w:t>
      </w:r>
      <w:r w:rsidR="00797B8B">
        <w:t>Program</w:t>
      </w:r>
      <w:r>
        <w:t xml:space="preserve">.  </w:t>
      </w:r>
      <w:r w:rsidR="009C584B">
        <w:t>The Quality Enablers are the building blocks that underpin the ma</w:t>
      </w:r>
      <w:r w:rsidR="00797B8B">
        <w:t>nagement of quality in the Program</w:t>
      </w:r>
      <w:r w:rsidR="009C584B">
        <w:t>.  Each Quality Enabler includes a high level guide on the responsibility of individuals, governments and organisations i</w:t>
      </w:r>
      <w:r w:rsidR="00797B8B">
        <w:t>nvolved in the delivery of Program</w:t>
      </w:r>
      <w:r w:rsidR="009C584B">
        <w:t xml:space="preserve"> or the provision of health servi</w:t>
      </w:r>
      <w:r w:rsidR="00797B8B">
        <w:t>ces to participants of the Program</w:t>
      </w:r>
      <w:r w:rsidR="009C584B">
        <w:t>.</w:t>
      </w:r>
    </w:p>
    <w:p w:rsidR="009C584B" w:rsidRDefault="009C584B" w:rsidP="005C2244">
      <w:r>
        <w:t>Users of this Quality Framework should identify which Quality Results Area(s) in Section 2 apply to them and/or their organisati</w:t>
      </w:r>
      <w:r w:rsidR="00797B8B">
        <w:t xml:space="preserve">on, in accordance with the </w:t>
      </w:r>
      <w:r>
        <w:t xml:space="preserve">Screening Pathway, and identify the relevant Standards and Determinants to address quality. </w:t>
      </w:r>
    </w:p>
    <w:p w:rsidR="00C24CE4" w:rsidRDefault="009C584B" w:rsidP="005C2244">
      <w:r>
        <w:t>The Quality Enablers</w:t>
      </w:r>
      <w:r w:rsidR="002C65E0">
        <w:t xml:space="preserve"> </w:t>
      </w:r>
      <w:r w:rsidR="009C1C1A">
        <w:t xml:space="preserve">should be used to guide the development and implementation of policies and procedures </w:t>
      </w:r>
      <w:r w:rsidR="00A57AE0">
        <w:t xml:space="preserve">which will </w:t>
      </w:r>
      <w:r>
        <w:t xml:space="preserve">enable the objectives of the Quality Result Areas (Section 2) </w:t>
      </w:r>
      <w:r w:rsidR="009C1C1A">
        <w:t xml:space="preserve">to be met. </w:t>
      </w:r>
    </w:p>
    <w:p w:rsidR="001739F2" w:rsidRPr="00502DFD" w:rsidRDefault="001739F2" w:rsidP="00886D98">
      <w:pPr>
        <w:pStyle w:val="Heading3"/>
      </w:pPr>
      <w:bookmarkStart w:id="131" w:name="_Toc423351673"/>
      <w:bookmarkStart w:id="132" w:name="_Toc453221738"/>
      <w:bookmarkStart w:id="133" w:name="_Toc476220207"/>
      <w:bookmarkStart w:id="134" w:name="_Toc478110556"/>
      <w:r w:rsidRPr="00502DFD">
        <w:t>Quality Enablers</w:t>
      </w:r>
      <w:bookmarkEnd w:id="131"/>
      <w:bookmarkEnd w:id="132"/>
      <w:bookmarkEnd w:id="133"/>
      <w:bookmarkEnd w:id="134"/>
    </w:p>
    <w:p w:rsidR="00B57580" w:rsidRDefault="004213DF" w:rsidP="005C2244">
      <w:r>
        <w:t xml:space="preserve">This Section </w:t>
      </w:r>
      <w:r w:rsidR="00A57AE0">
        <w:t xml:space="preserve">provides details on the six </w:t>
      </w:r>
      <w:r>
        <w:t xml:space="preserve">Quality </w:t>
      </w:r>
      <w:r w:rsidRPr="002C65E0">
        <w:t>Enablers</w:t>
      </w:r>
      <w:r w:rsidR="00B57580">
        <w:t>:</w:t>
      </w:r>
    </w:p>
    <w:p w:rsidR="00D94DED" w:rsidRDefault="00D94DED" w:rsidP="005C2244">
      <w:pPr>
        <w:pStyle w:val="ListParagraph"/>
        <w:numPr>
          <w:ilvl w:val="0"/>
          <w:numId w:val="8"/>
        </w:numPr>
      </w:pPr>
      <w:r>
        <w:t>Consumer engagement</w:t>
      </w:r>
    </w:p>
    <w:p w:rsidR="00B57580" w:rsidRDefault="00B95FFF" w:rsidP="005C2244">
      <w:pPr>
        <w:pStyle w:val="ListParagraph"/>
        <w:numPr>
          <w:ilvl w:val="0"/>
          <w:numId w:val="8"/>
        </w:numPr>
      </w:pPr>
      <w:r>
        <w:t>Policy</w:t>
      </w:r>
    </w:p>
    <w:p w:rsidR="00B57580" w:rsidRDefault="005431B7" w:rsidP="005C2244">
      <w:pPr>
        <w:pStyle w:val="ListParagraph"/>
        <w:numPr>
          <w:ilvl w:val="0"/>
          <w:numId w:val="8"/>
        </w:numPr>
      </w:pPr>
      <w:r>
        <w:t>Professional s</w:t>
      </w:r>
      <w:r w:rsidR="00B57580">
        <w:t xml:space="preserve">tandards and </w:t>
      </w:r>
      <w:r>
        <w:t>g</w:t>
      </w:r>
      <w:r w:rsidR="00B57580">
        <w:t>uidelines</w:t>
      </w:r>
    </w:p>
    <w:p w:rsidR="00B57580" w:rsidRDefault="005431B7" w:rsidP="005C2244">
      <w:pPr>
        <w:pStyle w:val="ListParagraph"/>
        <w:numPr>
          <w:ilvl w:val="0"/>
          <w:numId w:val="8"/>
        </w:numPr>
      </w:pPr>
      <w:r>
        <w:t>Training and c</w:t>
      </w:r>
      <w:r w:rsidR="00B57580">
        <w:t>redentialing</w:t>
      </w:r>
    </w:p>
    <w:p w:rsidR="00B57580" w:rsidRDefault="00693843" w:rsidP="005C2244">
      <w:pPr>
        <w:pStyle w:val="ListParagraph"/>
        <w:numPr>
          <w:ilvl w:val="0"/>
          <w:numId w:val="8"/>
        </w:numPr>
      </w:pPr>
      <w:r>
        <w:t xml:space="preserve">Information systems </w:t>
      </w:r>
    </w:p>
    <w:p w:rsidR="00B57580" w:rsidRDefault="00B57580" w:rsidP="005C2244">
      <w:pPr>
        <w:pStyle w:val="ListParagraph"/>
        <w:numPr>
          <w:ilvl w:val="0"/>
          <w:numId w:val="8"/>
        </w:numPr>
      </w:pPr>
      <w:r>
        <w:t>Evaluation</w:t>
      </w:r>
      <w:r w:rsidR="005431B7">
        <w:t xml:space="preserve"> and continuous quality improvement</w:t>
      </w:r>
    </w:p>
    <w:p w:rsidR="00A57AE0" w:rsidRDefault="005431B7" w:rsidP="005C2244">
      <w:r>
        <w:t>A</w:t>
      </w:r>
      <w:r w:rsidR="00A57AE0">
        <w:t xml:space="preserve"> </w:t>
      </w:r>
      <w:r>
        <w:t xml:space="preserve">diagram </w:t>
      </w:r>
      <w:r w:rsidR="00A57AE0">
        <w:t>of how the Quality Enablers relate to the</w:t>
      </w:r>
      <w:r w:rsidR="00CB2E46">
        <w:t xml:space="preserve"> Program</w:t>
      </w:r>
      <w:r w:rsidR="00A57AE0">
        <w:t xml:space="preserve"> is </w:t>
      </w:r>
      <w:r>
        <w:t>provided</w:t>
      </w:r>
      <w:r w:rsidR="00A57AE0">
        <w:t xml:space="preserve"> in Figure 1.</w:t>
      </w:r>
    </w:p>
    <w:p w:rsidR="004213DF" w:rsidRDefault="004213DF" w:rsidP="005C2244">
      <w:r>
        <w:t>For each of the Quality Enablers</w:t>
      </w:r>
      <w:r w:rsidR="003E5FE6">
        <w:t>,</w:t>
      </w:r>
      <w:r>
        <w:t xml:space="preserve"> high level responsibility is assigned to </w:t>
      </w:r>
      <w:r w:rsidR="00A57AE0">
        <w:t>those</w:t>
      </w:r>
      <w:r>
        <w:t xml:space="preserve"> stakeholders who have a </w:t>
      </w:r>
      <w:r w:rsidR="00A57AE0">
        <w:t xml:space="preserve">key role in </w:t>
      </w:r>
      <w:r w:rsidR="00F42EF4">
        <w:t xml:space="preserve">overseeing </w:t>
      </w:r>
      <w:r>
        <w:t>and im</w:t>
      </w:r>
      <w:r w:rsidR="00CB2E46">
        <w:t>plementing elements of the Program</w:t>
      </w:r>
      <w:r>
        <w:t xml:space="preserve"> to the required quality levels</w:t>
      </w:r>
      <w:r w:rsidR="00A57AE0">
        <w:t>. These include</w:t>
      </w:r>
      <w:r>
        <w:t>:</w:t>
      </w:r>
    </w:p>
    <w:p w:rsidR="005431B7" w:rsidRDefault="005431B7" w:rsidP="007833C7">
      <w:pPr>
        <w:pStyle w:val="Bulletstyle"/>
      </w:pPr>
      <w:r>
        <w:t>Consumers</w:t>
      </w:r>
    </w:p>
    <w:p w:rsidR="004213DF" w:rsidRDefault="00CB2E46" w:rsidP="007833C7">
      <w:pPr>
        <w:pStyle w:val="Bulletstyle"/>
      </w:pPr>
      <w:r>
        <w:t>An individual providing</w:t>
      </w:r>
      <w:r w:rsidR="004213DF">
        <w:t xml:space="preserve"> services</w:t>
      </w:r>
      <w:r>
        <w:t xml:space="preserve"> to a program invitee/participant</w:t>
      </w:r>
    </w:p>
    <w:p w:rsidR="004213DF" w:rsidRDefault="00CB2E46" w:rsidP="007833C7">
      <w:pPr>
        <w:pStyle w:val="Bulletstyle"/>
      </w:pPr>
      <w:r>
        <w:t>An organisation providing</w:t>
      </w:r>
      <w:r w:rsidR="004213DF">
        <w:t xml:space="preserve"> services</w:t>
      </w:r>
      <w:r>
        <w:t xml:space="preserve"> to a program invitee/participant</w:t>
      </w:r>
    </w:p>
    <w:p w:rsidR="004213DF" w:rsidRDefault="004213DF" w:rsidP="007833C7">
      <w:pPr>
        <w:pStyle w:val="Bulletstyle"/>
      </w:pPr>
      <w:r>
        <w:t>Professional Groups</w:t>
      </w:r>
    </w:p>
    <w:p w:rsidR="004213DF" w:rsidRDefault="004213DF" w:rsidP="007833C7">
      <w:pPr>
        <w:pStyle w:val="Bulletstyle"/>
      </w:pPr>
      <w:r>
        <w:t>Accrediting Bodies</w:t>
      </w:r>
    </w:p>
    <w:p w:rsidR="004213DF" w:rsidRDefault="004213DF" w:rsidP="007833C7">
      <w:pPr>
        <w:pStyle w:val="Bulletstyle"/>
      </w:pPr>
      <w:r>
        <w:t>States/Territories</w:t>
      </w:r>
    </w:p>
    <w:p w:rsidR="00B57580" w:rsidRDefault="004213DF" w:rsidP="007833C7">
      <w:pPr>
        <w:pStyle w:val="Bulletstyle"/>
      </w:pPr>
      <w:r>
        <w:t xml:space="preserve">Health (the Australian Government Department of Health and through its agreements with the AIHW, </w:t>
      </w:r>
      <w:r w:rsidR="00740E0B">
        <w:t xml:space="preserve">the Program Register </w:t>
      </w:r>
      <w:r>
        <w:t>and other suppliers)</w:t>
      </w:r>
      <w:r w:rsidR="001C304E">
        <w:t>.</w:t>
      </w:r>
    </w:p>
    <w:p w:rsidR="00984D80" w:rsidRDefault="00984D80" w:rsidP="007833C7">
      <w:bookmarkStart w:id="135" w:name="_Toc387755705"/>
      <w:r>
        <w:br w:type="page"/>
      </w:r>
    </w:p>
    <w:p w:rsidR="00D94DED" w:rsidRPr="001E2088" w:rsidRDefault="00D94DED" w:rsidP="007833C7">
      <w:pPr>
        <w:pStyle w:val="Heading2"/>
        <w:numPr>
          <w:ilvl w:val="0"/>
          <w:numId w:val="0"/>
        </w:numPr>
        <w:ind w:left="576" w:hanging="576"/>
      </w:pPr>
      <w:bookmarkStart w:id="136" w:name="_Toc391907150"/>
      <w:bookmarkStart w:id="137" w:name="_Toc394569652"/>
      <w:bookmarkStart w:id="138" w:name="_Toc401735697"/>
      <w:bookmarkStart w:id="139" w:name="_Toc402882519"/>
      <w:bookmarkStart w:id="140" w:name="_Toc423351677"/>
      <w:bookmarkStart w:id="141" w:name="_Toc453221742"/>
      <w:bookmarkStart w:id="142" w:name="_Toc476220208"/>
      <w:bookmarkStart w:id="143" w:name="_Toc478110557"/>
      <w:bookmarkStart w:id="144" w:name="_Toc391907147"/>
      <w:bookmarkStart w:id="145" w:name="_Toc423351674"/>
      <w:bookmarkStart w:id="146" w:name="_Toc453221739"/>
      <w:bookmarkStart w:id="147" w:name="_Toc394569649"/>
      <w:bookmarkStart w:id="148" w:name="_Toc401735694"/>
      <w:bookmarkStart w:id="149" w:name="_Toc402882516"/>
      <w:r>
        <w:lastRenderedPageBreak/>
        <w:t xml:space="preserve">Quality Enabler 1 - </w:t>
      </w:r>
      <w:r w:rsidRPr="001E2088">
        <w:t xml:space="preserve">Consumer </w:t>
      </w:r>
      <w:r w:rsidRPr="007833C7">
        <w:t>engagement</w:t>
      </w:r>
      <w:bookmarkEnd w:id="136"/>
      <w:bookmarkEnd w:id="137"/>
      <w:bookmarkEnd w:id="138"/>
      <w:bookmarkEnd w:id="139"/>
      <w:bookmarkEnd w:id="140"/>
      <w:bookmarkEnd w:id="141"/>
      <w:bookmarkEnd w:id="142"/>
      <w:bookmarkEnd w:id="143"/>
    </w:p>
    <w:p w:rsidR="00D94DED" w:rsidRDefault="00D94DED" w:rsidP="005C2244">
      <w:r>
        <w:t xml:space="preserve">The Program must be accepted and trusted by the individuals and communities it serves.  </w:t>
      </w:r>
      <w:r w:rsidRPr="001F6968">
        <w:t>The engagem</w:t>
      </w:r>
      <w:r>
        <w:t>ent of consumers throughout the S</w:t>
      </w:r>
      <w:r w:rsidRPr="001F6968">
        <w:t xml:space="preserve">creening </w:t>
      </w:r>
      <w:r>
        <w:t>P</w:t>
      </w:r>
      <w:r w:rsidRPr="001F6968">
        <w:t xml:space="preserve">athway </w:t>
      </w:r>
      <w:r>
        <w:t>is critical to meeting the Program</w:t>
      </w:r>
      <w:r w:rsidRPr="001F6968">
        <w:t xml:space="preserve"> aims. All </w:t>
      </w:r>
      <w:r>
        <w:t>parties providing services along the Screening Pathway, as well as Program participants</w:t>
      </w:r>
      <w:r w:rsidRPr="001F6968">
        <w:t>, have an important r</w:t>
      </w:r>
      <w:r>
        <w:t>ole to play to ensure that the Program:</w:t>
      </w:r>
      <w:r w:rsidRPr="001F6968">
        <w:t xml:space="preserve"> meets the needs of participants</w:t>
      </w:r>
      <w:r>
        <w:t>;</w:t>
      </w:r>
      <w:r w:rsidRPr="001F6968">
        <w:t xml:space="preserve"> achieves a high participation rate</w:t>
      </w:r>
      <w:r>
        <w:t>;</w:t>
      </w:r>
      <w:r w:rsidRPr="001F6968">
        <w:t xml:space="preserve"> minimises negative impact</w:t>
      </w:r>
      <w:r>
        <w:t>s;</w:t>
      </w:r>
      <w:r w:rsidRPr="001F6968">
        <w:t xml:space="preserve"> and reduces the mortality and morbidity from bowel cancer.</w:t>
      </w:r>
    </w:p>
    <w:tbl>
      <w:tblPr>
        <w:tblStyle w:val="ColorfulGrid-Accent1"/>
        <w:tblW w:w="0" w:type="auto"/>
        <w:tblInd w:w="108" w:type="dxa"/>
        <w:tblBorders>
          <w:insideH w:val="none" w:sz="0" w:space="0" w:color="auto"/>
        </w:tblBorders>
        <w:tblCellMar>
          <w:top w:w="85" w:type="dxa"/>
          <w:left w:w="85" w:type="dxa"/>
          <w:right w:w="85" w:type="dxa"/>
        </w:tblCellMar>
        <w:tblLook w:val="04A0" w:firstRow="1" w:lastRow="0" w:firstColumn="1" w:lastColumn="0" w:noHBand="0" w:noVBand="1"/>
        <w:tblDescription w:val="This table summarises Quality Enabler 1 - Consumer engagement.  It has two columns:  1. QE1 - Who; 2. Responsibility."/>
      </w:tblPr>
      <w:tblGrid>
        <w:gridCol w:w="3119"/>
        <w:gridCol w:w="6180"/>
      </w:tblGrid>
      <w:tr w:rsidR="007833C7" w:rsidRPr="007833C7" w:rsidTr="00094A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865327"/>
          </w:tcPr>
          <w:p w:rsidR="00D94DED" w:rsidRPr="007833C7" w:rsidRDefault="00C95D28" w:rsidP="007833C7">
            <w:pPr>
              <w:pStyle w:val="TableHeaderRow"/>
              <w:rPr>
                <w:b/>
                <w:bCs w:val="0"/>
              </w:rPr>
            </w:pPr>
            <w:r w:rsidRPr="007833C7">
              <w:rPr>
                <w:b/>
              </w:rPr>
              <w:t>QE</w:t>
            </w:r>
            <w:r w:rsidR="00527203" w:rsidRPr="007833C7">
              <w:rPr>
                <w:b/>
              </w:rPr>
              <w:t xml:space="preserve"> </w:t>
            </w:r>
            <w:r w:rsidRPr="007833C7">
              <w:rPr>
                <w:b/>
              </w:rPr>
              <w:t>1 - Who</w:t>
            </w:r>
          </w:p>
        </w:tc>
        <w:tc>
          <w:tcPr>
            <w:tcW w:w="6180" w:type="dxa"/>
            <w:shd w:val="clear" w:color="auto" w:fill="865327"/>
          </w:tcPr>
          <w:p w:rsidR="00D94DED" w:rsidRPr="007833C7" w:rsidRDefault="00D94DED" w:rsidP="007833C7">
            <w:pPr>
              <w:pStyle w:val="TableHeaderRow"/>
              <w:cnfStyle w:val="100000000000" w:firstRow="1" w:lastRow="0" w:firstColumn="0" w:lastColumn="0" w:oddVBand="0" w:evenVBand="0" w:oddHBand="0" w:evenHBand="0" w:firstRowFirstColumn="0" w:firstRowLastColumn="0" w:lastRowFirstColumn="0" w:lastRowLastColumn="0"/>
              <w:rPr>
                <w:b/>
              </w:rPr>
            </w:pPr>
            <w:r w:rsidRPr="007833C7">
              <w:rPr>
                <w:b/>
              </w:rPr>
              <w:t>Responsibility</w:t>
            </w:r>
          </w:p>
        </w:tc>
      </w:tr>
      <w:tr w:rsidR="007833C7" w:rsidRPr="007833C7" w:rsidTr="00094A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cPr>
          <w:p w:rsidR="00D94DED" w:rsidRPr="007833C7" w:rsidRDefault="00D94DED" w:rsidP="007833C7">
            <w:pPr>
              <w:pStyle w:val="TableText"/>
              <w:rPr>
                <w:color w:val="auto"/>
              </w:rPr>
            </w:pPr>
            <w:r w:rsidRPr="007833C7">
              <w:rPr>
                <w:color w:val="auto"/>
              </w:rPr>
              <w:t>Consumers</w:t>
            </w:r>
          </w:p>
        </w:tc>
        <w:tc>
          <w:tcPr>
            <w:tcW w:w="6180" w:type="dxa"/>
            <w:shd w:val="clear" w:color="auto" w:fill="F2F2F2"/>
          </w:tcPr>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make an informed decision about participating in the Program, and access available information provided to support informed decision making.</w:t>
            </w:r>
          </w:p>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carefully follow screening instructions.</w:t>
            </w:r>
          </w:p>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participate in any follow-up requirements in a timely manner.</w:t>
            </w:r>
          </w:p>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contribute to the Program’s continual improvement by providing relevant feedback.</w:t>
            </w:r>
          </w:p>
        </w:tc>
      </w:tr>
      <w:tr w:rsidR="007833C7" w:rsidRPr="007833C7" w:rsidTr="00094A02">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rsidR="00D94DED" w:rsidRPr="007833C7" w:rsidRDefault="00D94DED" w:rsidP="007833C7">
            <w:pPr>
              <w:pStyle w:val="TableText"/>
              <w:rPr>
                <w:color w:val="auto"/>
              </w:rPr>
            </w:pPr>
            <w:r w:rsidRPr="007833C7">
              <w:rPr>
                <w:color w:val="auto"/>
              </w:rPr>
              <w:t>An individual providing program services</w:t>
            </w:r>
          </w:p>
        </w:tc>
        <w:tc>
          <w:tcPr>
            <w:tcW w:w="6180" w:type="dxa"/>
            <w:shd w:val="clear" w:color="auto" w:fill="auto"/>
          </w:tcPr>
          <w:p w:rsidR="00D94DED" w:rsidRPr="007833C7" w:rsidRDefault="00D94DED" w:rsidP="007833C7">
            <w:pPr>
              <w:pStyle w:val="TableText"/>
              <w:cnfStyle w:val="000000000000" w:firstRow="0" w:lastRow="0" w:firstColumn="0" w:lastColumn="0" w:oddVBand="0" w:evenVBand="0" w:oddHBand="0" w:evenHBand="0" w:firstRowFirstColumn="0" w:firstRowLastColumn="0" w:lastRowFirstColumn="0" w:lastRowLastColumn="0"/>
              <w:rPr>
                <w:color w:val="auto"/>
              </w:rPr>
            </w:pPr>
            <w:r w:rsidRPr="007833C7">
              <w:rPr>
                <w:color w:val="auto"/>
              </w:rPr>
              <w:t>To provide culturally sensitive and culturally appropriate services.</w:t>
            </w:r>
          </w:p>
          <w:p w:rsidR="00D94DED" w:rsidRPr="007833C7" w:rsidRDefault="00D94DED" w:rsidP="007833C7">
            <w:pPr>
              <w:pStyle w:val="TableText"/>
              <w:cnfStyle w:val="000000000000" w:firstRow="0" w:lastRow="0" w:firstColumn="0" w:lastColumn="0" w:oddVBand="0" w:evenVBand="0" w:oddHBand="0" w:evenHBand="0" w:firstRowFirstColumn="0" w:firstRowLastColumn="0" w:lastRowFirstColumn="0" w:lastRowLastColumn="0"/>
              <w:rPr>
                <w:color w:val="auto"/>
              </w:rPr>
            </w:pPr>
            <w:r w:rsidRPr="007833C7">
              <w:rPr>
                <w:color w:val="auto"/>
              </w:rPr>
              <w:t>To provide services and advice consistent with relevant evidence based guidelines.</w:t>
            </w:r>
          </w:p>
          <w:p w:rsidR="00D94DED" w:rsidRPr="007833C7" w:rsidRDefault="00D94DED" w:rsidP="007833C7">
            <w:pPr>
              <w:pStyle w:val="TableText"/>
              <w:cnfStyle w:val="000000000000" w:firstRow="0" w:lastRow="0" w:firstColumn="0" w:lastColumn="0" w:oddVBand="0" w:evenVBand="0" w:oddHBand="0" w:evenHBand="0" w:firstRowFirstColumn="0" w:firstRowLastColumn="0" w:lastRowFirstColumn="0" w:lastRowLastColumn="0"/>
              <w:rPr>
                <w:color w:val="auto"/>
              </w:rPr>
            </w:pPr>
            <w:r w:rsidRPr="007833C7">
              <w:rPr>
                <w:color w:val="auto"/>
              </w:rPr>
              <w:t>To engage consumers in decision-making about participation in the Program and follow-up diagnostic assessment following a positive iFOBT.</w:t>
            </w:r>
          </w:p>
          <w:p w:rsidR="00D94DED" w:rsidRPr="007833C7" w:rsidRDefault="00D94DED" w:rsidP="007833C7">
            <w:pPr>
              <w:pStyle w:val="TableText"/>
              <w:cnfStyle w:val="000000000000" w:firstRow="0" w:lastRow="0" w:firstColumn="0" w:lastColumn="0" w:oddVBand="0" w:evenVBand="0" w:oddHBand="0" w:evenHBand="0" w:firstRowFirstColumn="0" w:firstRowLastColumn="0" w:lastRowFirstColumn="0" w:lastRowLastColumn="0"/>
              <w:rPr>
                <w:color w:val="auto"/>
              </w:rPr>
            </w:pPr>
            <w:r w:rsidRPr="007833C7">
              <w:rPr>
                <w:color w:val="auto"/>
              </w:rPr>
              <w:t>To promote participation in the Program.</w:t>
            </w:r>
          </w:p>
          <w:p w:rsidR="00D94DED" w:rsidRPr="007833C7" w:rsidRDefault="00D94DED" w:rsidP="007833C7">
            <w:pPr>
              <w:pStyle w:val="TableText"/>
              <w:cnfStyle w:val="000000000000" w:firstRow="0" w:lastRow="0" w:firstColumn="0" w:lastColumn="0" w:oddVBand="0" w:evenVBand="0" w:oddHBand="0" w:evenHBand="0" w:firstRowFirstColumn="0" w:firstRowLastColumn="0" w:lastRowFirstColumn="0" w:lastRowLastColumn="0"/>
              <w:rPr>
                <w:color w:val="auto"/>
              </w:rPr>
            </w:pPr>
            <w:r w:rsidRPr="007833C7">
              <w:rPr>
                <w:color w:val="auto"/>
              </w:rPr>
              <w:t>To manage complaints and feedback appropriately.</w:t>
            </w:r>
          </w:p>
        </w:tc>
      </w:tr>
      <w:tr w:rsidR="007833C7" w:rsidRPr="007833C7" w:rsidTr="00094A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cPr>
          <w:p w:rsidR="00D94DED" w:rsidRPr="007833C7" w:rsidRDefault="00D94DED" w:rsidP="007833C7">
            <w:pPr>
              <w:pStyle w:val="TableText"/>
              <w:rPr>
                <w:color w:val="auto"/>
              </w:rPr>
            </w:pPr>
            <w:r w:rsidRPr="007833C7">
              <w:rPr>
                <w:color w:val="auto"/>
              </w:rPr>
              <w:t>An organisation providing services for the Program</w:t>
            </w:r>
          </w:p>
        </w:tc>
        <w:tc>
          <w:tcPr>
            <w:tcW w:w="6180" w:type="dxa"/>
            <w:shd w:val="clear" w:color="auto" w:fill="F2F2F2"/>
          </w:tcPr>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provide opportunities for consumers to meaningfully engage with services to ensure consumer focused, culturally sensitive services are provided.</w:t>
            </w:r>
          </w:p>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structure services to optimise participation by consumers, particularly those from under-screened groups including Aboriginal and Torres Strait Islander peoples and those from culturally and linguistically diverse backgrounds.</w:t>
            </w:r>
          </w:p>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provide services and advice consistent with evidence based guidelines.</w:t>
            </w:r>
          </w:p>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manage complaints and feedback appropriately.</w:t>
            </w:r>
          </w:p>
        </w:tc>
      </w:tr>
      <w:tr w:rsidR="007833C7" w:rsidRPr="007833C7" w:rsidTr="00094A02">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rsidR="00D94DED" w:rsidRPr="007833C7" w:rsidRDefault="00D94DED" w:rsidP="007833C7">
            <w:pPr>
              <w:pStyle w:val="TableText"/>
              <w:rPr>
                <w:color w:val="auto"/>
              </w:rPr>
            </w:pPr>
            <w:r w:rsidRPr="007833C7">
              <w:rPr>
                <w:color w:val="auto"/>
              </w:rPr>
              <w:t>Professional Bodies</w:t>
            </w:r>
          </w:p>
        </w:tc>
        <w:tc>
          <w:tcPr>
            <w:tcW w:w="6180" w:type="dxa"/>
            <w:shd w:val="clear" w:color="auto" w:fill="auto"/>
          </w:tcPr>
          <w:p w:rsidR="00D94DED" w:rsidRPr="007833C7" w:rsidRDefault="00D94DED" w:rsidP="007833C7">
            <w:pPr>
              <w:pStyle w:val="TableText"/>
              <w:cnfStyle w:val="000000000000" w:firstRow="0" w:lastRow="0" w:firstColumn="0" w:lastColumn="0" w:oddVBand="0" w:evenVBand="0" w:oddHBand="0" w:evenHBand="0" w:firstRowFirstColumn="0" w:firstRowLastColumn="0" w:lastRowFirstColumn="0" w:lastRowLastColumn="0"/>
              <w:rPr>
                <w:color w:val="auto"/>
              </w:rPr>
            </w:pPr>
            <w:r w:rsidRPr="007833C7">
              <w:rPr>
                <w:color w:val="auto"/>
              </w:rPr>
              <w:t>To encourage participation in the Program.</w:t>
            </w:r>
          </w:p>
          <w:p w:rsidR="00D94DED" w:rsidRPr="007833C7" w:rsidRDefault="00D94DED" w:rsidP="007833C7">
            <w:pPr>
              <w:pStyle w:val="TableText"/>
              <w:cnfStyle w:val="000000000000" w:firstRow="0" w:lastRow="0" w:firstColumn="0" w:lastColumn="0" w:oddVBand="0" w:evenVBand="0" w:oddHBand="0" w:evenHBand="0" w:firstRowFirstColumn="0" w:firstRowLastColumn="0" w:lastRowFirstColumn="0" w:lastRowLastColumn="0"/>
              <w:rPr>
                <w:color w:val="auto"/>
              </w:rPr>
            </w:pPr>
            <w:r w:rsidRPr="007833C7">
              <w:rPr>
                <w:color w:val="auto"/>
              </w:rPr>
              <w:t>To provide accessible information for consumers.</w:t>
            </w:r>
          </w:p>
        </w:tc>
      </w:tr>
      <w:tr w:rsidR="007833C7" w:rsidRPr="007833C7" w:rsidTr="00094A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cPr>
          <w:p w:rsidR="00D94DED" w:rsidRPr="007833C7" w:rsidRDefault="00D94DED" w:rsidP="007833C7">
            <w:pPr>
              <w:pStyle w:val="TableText"/>
              <w:rPr>
                <w:color w:val="auto"/>
              </w:rPr>
            </w:pPr>
            <w:r w:rsidRPr="007833C7">
              <w:rPr>
                <w:color w:val="auto"/>
              </w:rPr>
              <w:t>Accrediting Bodies</w:t>
            </w:r>
          </w:p>
        </w:tc>
        <w:tc>
          <w:tcPr>
            <w:tcW w:w="6180" w:type="dxa"/>
            <w:shd w:val="clear" w:color="auto" w:fill="F2F2F2"/>
          </w:tcPr>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foster a culture of consumer engagement.</w:t>
            </w:r>
          </w:p>
        </w:tc>
      </w:tr>
      <w:tr w:rsidR="007833C7" w:rsidRPr="007833C7" w:rsidTr="00094A02">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rsidR="00D94DED" w:rsidRPr="007833C7" w:rsidRDefault="00D94DED" w:rsidP="007833C7">
            <w:pPr>
              <w:pStyle w:val="TableText"/>
              <w:rPr>
                <w:color w:val="auto"/>
              </w:rPr>
            </w:pPr>
            <w:r w:rsidRPr="007833C7">
              <w:rPr>
                <w:color w:val="auto"/>
              </w:rPr>
              <w:t>States/Territories</w:t>
            </w:r>
          </w:p>
        </w:tc>
        <w:tc>
          <w:tcPr>
            <w:tcW w:w="6180" w:type="dxa"/>
            <w:shd w:val="clear" w:color="auto" w:fill="auto"/>
          </w:tcPr>
          <w:p w:rsidR="00D94DED" w:rsidRPr="007833C7" w:rsidRDefault="00D94DED" w:rsidP="007833C7">
            <w:pPr>
              <w:pStyle w:val="TableText"/>
              <w:cnfStyle w:val="000000000000" w:firstRow="0" w:lastRow="0" w:firstColumn="0" w:lastColumn="0" w:oddVBand="0" w:evenVBand="0" w:oddHBand="0" w:evenHBand="0" w:firstRowFirstColumn="0" w:firstRowLastColumn="0" w:lastRowFirstColumn="0" w:lastRowLastColumn="0"/>
              <w:rPr>
                <w:color w:val="auto"/>
              </w:rPr>
            </w:pPr>
            <w:r w:rsidRPr="007833C7">
              <w:rPr>
                <w:color w:val="auto"/>
              </w:rPr>
              <w:t>To promote participation in the Program.</w:t>
            </w:r>
          </w:p>
          <w:p w:rsidR="00D94DED" w:rsidRPr="007833C7" w:rsidRDefault="00D94DED" w:rsidP="007833C7">
            <w:pPr>
              <w:pStyle w:val="TableText"/>
              <w:cnfStyle w:val="000000000000" w:firstRow="0" w:lastRow="0" w:firstColumn="0" w:lastColumn="0" w:oddVBand="0" w:evenVBand="0" w:oddHBand="0" w:evenHBand="0" w:firstRowFirstColumn="0" w:firstRowLastColumn="0" w:lastRowFirstColumn="0" w:lastRowLastColumn="0"/>
              <w:rPr>
                <w:color w:val="auto"/>
              </w:rPr>
            </w:pPr>
            <w:r w:rsidRPr="007833C7">
              <w:rPr>
                <w:color w:val="auto"/>
              </w:rPr>
              <w:t>To ensure resources and information relating to the Program are evidence based and meet the needs of consumers.</w:t>
            </w:r>
          </w:p>
          <w:p w:rsidR="00D94DED" w:rsidRPr="007833C7" w:rsidRDefault="00D94DED" w:rsidP="007833C7">
            <w:pPr>
              <w:pStyle w:val="TableText"/>
              <w:cnfStyle w:val="000000000000" w:firstRow="0" w:lastRow="0" w:firstColumn="0" w:lastColumn="0" w:oddVBand="0" w:evenVBand="0" w:oddHBand="0" w:evenHBand="0" w:firstRowFirstColumn="0" w:firstRowLastColumn="0" w:lastRowFirstColumn="0" w:lastRowLastColumn="0"/>
              <w:rPr>
                <w:color w:val="auto"/>
              </w:rPr>
            </w:pPr>
            <w:r w:rsidRPr="007833C7">
              <w:rPr>
                <w:color w:val="auto"/>
              </w:rPr>
              <w:t>To manage feedback appropriately.</w:t>
            </w:r>
          </w:p>
        </w:tc>
      </w:tr>
      <w:tr w:rsidR="007833C7" w:rsidRPr="007833C7" w:rsidTr="00094A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cPr>
          <w:p w:rsidR="00D94DED" w:rsidRPr="007833C7" w:rsidRDefault="00D94DED" w:rsidP="007833C7">
            <w:pPr>
              <w:pStyle w:val="TableText"/>
              <w:rPr>
                <w:color w:val="auto"/>
                <w:szCs w:val="21"/>
              </w:rPr>
            </w:pPr>
            <w:r w:rsidRPr="007833C7">
              <w:rPr>
                <w:color w:val="auto"/>
              </w:rPr>
              <w:lastRenderedPageBreak/>
              <w:t>Department of Health</w:t>
            </w:r>
          </w:p>
        </w:tc>
        <w:tc>
          <w:tcPr>
            <w:tcW w:w="6180" w:type="dxa"/>
            <w:shd w:val="clear" w:color="auto" w:fill="F2F2F2"/>
          </w:tcPr>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facilitate participation and input from consumer peak bodies and advocacy groups.</w:t>
            </w:r>
          </w:p>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ensure Program resources and information are evidence based and meet the needs of all consumers in the Program, such as being easy to understand.</w:t>
            </w:r>
          </w:p>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ensure the Program is culturally sensitive and appropriate and meets the needs of Aboriginal and Torres Strait Islander peoples, those from culturally and linguistically diverse backgrounds and other under-screened groups.</w:t>
            </w:r>
          </w:p>
          <w:p w:rsidR="00D94DED" w:rsidRPr="007833C7" w:rsidRDefault="00D94DED" w:rsidP="007833C7">
            <w:pPr>
              <w:pStyle w:val="TableText"/>
              <w:cnfStyle w:val="000000100000" w:firstRow="0" w:lastRow="0" w:firstColumn="0" w:lastColumn="0" w:oddVBand="0" w:evenVBand="0" w:oddHBand="1" w:evenHBand="0" w:firstRowFirstColumn="0" w:firstRowLastColumn="0" w:lastRowFirstColumn="0" w:lastRowLastColumn="0"/>
              <w:rPr>
                <w:color w:val="auto"/>
              </w:rPr>
            </w:pPr>
            <w:r w:rsidRPr="007833C7">
              <w:rPr>
                <w:color w:val="auto"/>
              </w:rPr>
              <w:t>To manage feedback appropriately.</w:t>
            </w:r>
          </w:p>
        </w:tc>
      </w:tr>
    </w:tbl>
    <w:p w:rsidR="003C537D" w:rsidRPr="001E2088" w:rsidRDefault="00E338B2" w:rsidP="007833C7">
      <w:pPr>
        <w:pStyle w:val="Heading2"/>
        <w:numPr>
          <w:ilvl w:val="0"/>
          <w:numId w:val="0"/>
        </w:numPr>
        <w:ind w:left="576" w:hanging="576"/>
      </w:pPr>
      <w:bookmarkStart w:id="150" w:name="_Toc476220209"/>
      <w:bookmarkStart w:id="151" w:name="_Toc478110558"/>
      <w:r>
        <w:t>Quality Enabler</w:t>
      </w:r>
      <w:bookmarkEnd w:id="135"/>
      <w:bookmarkEnd w:id="144"/>
      <w:r w:rsidR="001E2088" w:rsidRPr="001E2088">
        <w:t xml:space="preserve"> </w:t>
      </w:r>
      <w:r w:rsidR="00D94DED">
        <w:t>2</w:t>
      </w:r>
      <w:r>
        <w:t xml:space="preserve"> - </w:t>
      </w:r>
      <w:r w:rsidRPr="001E2088">
        <w:t>Policy</w:t>
      </w:r>
      <w:bookmarkEnd w:id="145"/>
      <w:bookmarkEnd w:id="146"/>
      <w:bookmarkEnd w:id="150"/>
      <w:bookmarkEnd w:id="151"/>
      <w:r w:rsidRPr="001E2088">
        <w:t xml:space="preserve"> </w:t>
      </w:r>
      <w:bookmarkEnd w:id="147"/>
      <w:bookmarkEnd w:id="148"/>
      <w:bookmarkEnd w:id="149"/>
    </w:p>
    <w:p w:rsidR="00B57580" w:rsidRDefault="006F3797" w:rsidP="005C2244">
      <w:r>
        <w:t xml:space="preserve">Program </w:t>
      </w:r>
      <w:r w:rsidR="00B57580">
        <w:t>policy</w:t>
      </w:r>
      <w:r w:rsidR="003E47FF">
        <w:t xml:space="preserve"> is contained within the</w:t>
      </w:r>
      <w:r w:rsidR="00B57580">
        <w:t xml:space="preserve"> </w:t>
      </w:r>
      <w:r w:rsidR="00B57580" w:rsidRPr="00B84D62">
        <w:t xml:space="preserve">Policy Framework and explains the requirements of the </w:t>
      </w:r>
      <w:r w:rsidR="003E47FF">
        <w:t>P</w:t>
      </w:r>
      <w:r w:rsidR="00CB2E46">
        <w:t>rogram</w:t>
      </w:r>
      <w:r w:rsidR="00B57580" w:rsidRPr="00B84D62">
        <w:t>, specifying the general approach required</w:t>
      </w:r>
      <w:r w:rsidR="00B57580" w:rsidRPr="00444248">
        <w:t xml:space="preserve"> for particular procedures, roles and responsibilities</w:t>
      </w:r>
      <w:r w:rsidR="00B57580">
        <w:t>.</w:t>
      </w:r>
    </w:p>
    <w:p w:rsidR="005431B7" w:rsidRDefault="00B95FFF" w:rsidP="005C2244">
      <w:r>
        <w:t>Policies are statements which outline the intended approach for governments or an organis</w:t>
      </w:r>
      <w:r w:rsidR="005431B7">
        <w:t>ation.  In the context of t</w:t>
      </w:r>
      <w:r w:rsidR="00CB2E46">
        <w:t>he Program</w:t>
      </w:r>
      <w:r>
        <w:t>, national policies arti</w:t>
      </w:r>
      <w:r w:rsidR="00CB2E46">
        <w:t>culate the key elements of the P</w:t>
      </w:r>
      <w:r>
        <w:t>rogram</w:t>
      </w:r>
      <w:r w:rsidR="005431B7">
        <w:t xml:space="preserve">.  </w:t>
      </w:r>
    </w:p>
    <w:p w:rsidR="003C537D" w:rsidRPr="00353DFA" w:rsidRDefault="00693843" w:rsidP="005C2244">
      <w:r>
        <w:t xml:space="preserve">Organisations and professional groups are responsible </w:t>
      </w:r>
      <w:r w:rsidR="00994C0A">
        <w:t>for</w:t>
      </w:r>
      <w:r w:rsidR="00076187">
        <w:t xml:space="preserve"> developing and implementing local policy that supports the Program</w:t>
      </w:r>
      <w:r>
        <w:t>.</w:t>
      </w:r>
      <w:r w:rsidR="00240766">
        <w:t xml:space="preserve"> </w:t>
      </w:r>
      <w:r w:rsidR="005431B7">
        <w:t xml:space="preserve"> Individuals need to take action to adhere to the relevant policy.</w:t>
      </w:r>
    </w:p>
    <w:tbl>
      <w:tblPr>
        <w:tblStyle w:val="ColorfulGrid-Accent1"/>
        <w:tblW w:w="0" w:type="auto"/>
        <w:tblInd w:w="85" w:type="dxa"/>
        <w:tblCellMar>
          <w:top w:w="85" w:type="dxa"/>
          <w:left w:w="85" w:type="dxa"/>
          <w:right w:w="85" w:type="dxa"/>
        </w:tblCellMar>
        <w:tblLook w:val="04A0" w:firstRow="1" w:lastRow="0" w:firstColumn="1" w:lastColumn="0" w:noHBand="0" w:noVBand="1"/>
        <w:tblDescription w:val="This table summarises Quality Enabler 2- Policy.  It has two columns:  1. QE2 - Who; 2. Responsibility."/>
      </w:tblPr>
      <w:tblGrid>
        <w:gridCol w:w="3118"/>
        <w:gridCol w:w="6180"/>
      </w:tblGrid>
      <w:tr w:rsidR="007833C7" w:rsidRPr="007833C7" w:rsidTr="00094A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8" w:type="dxa"/>
            <w:shd w:val="clear" w:color="auto" w:fill="5B198E"/>
          </w:tcPr>
          <w:p w:rsidR="00900F0E" w:rsidRPr="007833C7" w:rsidRDefault="00C95D28" w:rsidP="005C2244">
            <w:pPr>
              <w:rPr>
                <w:b w:val="0"/>
                <w:bCs w:val="0"/>
              </w:rPr>
            </w:pPr>
            <w:r w:rsidRPr="007833C7">
              <w:t>QE</w:t>
            </w:r>
            <w:r w:rsidR="00527203" w:rsidRPr="007833C7">
              <w:t xml:space="preserve"> </w:t>
            </w:r>
            <w:r w:rsidRPr="007833C7">
              <w:t xml:space="preserve">2  -  </w:t>
            </w:r>
            <w:r w:rsidR="00CC4A69" w:rsidRPr="007833C7">
              <w:t>Who</w:t>
            </w:r>
          </w:p>
        </w:tc>
        <w:tc>
          <w:tcPr>
            <w:tcW w:w="6180" w:type="dxa"/>
            <w:shd w:val="clear" w:color="auto" w:fill="5B198E"/>
          </w:tcPr>
          <w:p w:rsidR="00900F0E" w:rsidRPr="007833C7" w:rsidRDefault="00CC4A69" w:rsidP="005C224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833C7">
              <w:rPr>
                <w:color w:val="FFFFFF" w:themeColor="background1"/>
              </w:rPr>
              <w:t>Responsibility</w:t>
            </w:r>
          </w:p>
        </w:tc>
      </w:tr>
      <w:tr w:rsidR="007833C7" w:rsidRPr="007833C7" w:rsidTr="00094A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B95FFF" w:rsidRPr="001C289A" w:rsidRDefault="00B95FFF" w:rsidP="001C289A">
            <w:pPr>
              <w:pStyle w:val="TableText"/>
              <w:rPr>
                <w:color w:val="auto"/>
              </w:rPr>
            </w:pPr>
            <w:r w:rsidRPr="001C289A">
              <w:rPr>
                <w:color w:val="auto"/>
              </w:rPr>
              <w:t>Consumers</w:t>
            </w:r>
          </w:p>
        </w:tc>
        <w:tc>
          <w:tcPr>
            <w:tcW w:w="6180" w:type="dxa"/>
            <w:shd w:val="clear" w:color="auto" w:fill="F2F2F2"/>
          </w:tcPr>
          <w:p w:rsidR="00B95FFF" w:rsidRPr="007833C7" w:rsidRDefault="005431B7" w:rsidP="001C289A">
            <w:pPr>
              <w:pStyle w:val="TableText"/>
              <w:cnfStyle w:val="000000100000" w:firstRow="0" w:lastRow="0" w:firstColumn="0" w:lastColumn="0" w:oddVBand="0" w:evenVBand="0" w:oddHBand="1" w:evenHBand="0" w:firstRowFirstColumn="0" w:firstRowLastColumn="0" w:lastRowFirstColumn="0" w:lastRowLastColumn="0"/>
            </w:pPr>
            <w:r w:rsidRPr="007833C7">
              <w:t xml:space="preserve">To provide </w:t>
            </w:r>
            <w:r w:rsidR="009517F7" w:rsidRPr="007833C7">
              <w:t>feedback on Program policy.</w:t>
            </w:r>
          </w:p>
        </w:tc>
      </w:tr>
      <w:tr w:rsidR="007833C7" w:rsidRPr="007833C7" w:rsidTr="00094A02">
        <w:trPr>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1729BA" w:rsidRPr="001C289A" w:rsidRDefault="00CB2E46" w:rsidP="001C289A">
            <w:pPr>
              <w:pStyle w:val="TableText"/>
              <w:rPr>
                <w:color w:val="auto"/>
              </w:rPr>
            </w:pPr>
            <w:r w:rsidRPr="001C289A">
              <w:rPr>
                <w:color w:val="auto"/>
              </w:rPr>
              <w:t xml:space="preserve">An individual providing Program </w:t>
            </w:r>
            <w:r w:rsidR="001729BA" w:rsidRPr="001C289A">
              <w:rPr>
                <w:color w:val="auto"/>
              </w:rPr>
              <w:t>services</w:t>
            </w:r>
          </w:p>
        </w:tc>
        <w:tc>
          <w:tcPr>
            <w:tcW w:w="6180" w:type="dxa"/>
            <w:shd w:val="clear" w:color="auto" w:fill="auto"/>
          </w:tcPr>
          <w:p w:rsidR="001729BA" w:rsidRPr="007833C7" w:rsidRDefault="001729BA" w:rsidP="001C289A">
            <w:pPr>
              <w:pStyle w:val="TableText"/>
              <w:cnfStyle w:val="000000000000" w:firstRow="0" w:lastRow="0" w:firstColumn="0" w:lastColumn="0" w:oddVBand="0" w:evenVBand="0" w:oddHBand="0" w:evenHBand="0" w:firstRowFirstColumn="0" w:firstRowLastColumn="0" w:lastRowFirstColumn="0" w:lastRowLastColumn="0"/>
            </w:pPr>
            <w:r w:rsidRPr="007833C7">
              <w:t>To understand and adhere to relevant policy</w:t>
            </w:r>
            <w:r w:rsidR="00585B60" w:rsidRPr="007833C7">
              <w:t>.</w:t>
            </w:r>
          </w:p>
          <w:p w:rsidR="001729BA" w:rsidRPr="007833C7" w:rsidRDefault="001729BA" w:rsidP="001C289A">
            <w:pPr>
              <w:pStyle w:val="TableText"/>
              <w:cnfStyle w:val="000000000000" w:firstRow="0" w:lastRow="0" w:firstColumn="0" w:lastColumn="0" w:oddVBand="0" w:evenVBand="0" w:oddHBand="0" w:evenHBand="0" w:firstRowFirstColumn="0" w:firstRowLastColumn="0" w:lastRowFirstColumn="0" w:lastRowLastColumn="0"/>
            </w:pPr>
            <w:r w:rsidRPr="007833C7">
              <w:t xml:space="preserve">To provide </w:t>
            </w:r>
            <w:r w:rsidR="009517F7" w:rsidRPr="007833C7">
              <w:t>feedback on program policy and input into organisational policy development relevant to the Program.</w:t>
            </w:r>
          </w:p>
        </w:tc>
      </w:tr>
      <w:tr w:rsidR="007833C7" w:rsidRPr="007833C7" w:rsidTr="00094A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1729BA" w:rsidRPr="001C289A" w:rsidRDefault="00CE4146" w:rsidP="001C289A">
            <w:pPr>
              <w:pStyle w:val="TableText"/>
              <w:rPr>
                <w:color w:val="auto"/>
              </w:rPr>
            </w:pPr>
            <w:r w:rsidRPr="001C289A">
              <w:rPr>
                <w:color w:val="auto"/>
              </w:rPr>
              <w:t>An organisation providing services for the Program</w:t>
            </w:r>
          </w:p>
        </w:tc>
        <w:tc>
          <w:tcPr>
            <w:tcW w:w="6180" w:type="dxa"/>
            <w:shd w:val="clear" w:color="auto" w:fill="F2F2F2"/>
          </w:tcPr>
          <w:p w:rsidR="001729BA" w:rsidRPr="007833C7" w:rsidRDefault="001729BA" w:rsidP="001C289A">
            <w:pPr>
              <w:pStyle w:val="TableText"/>
              <w:cnfStyle w:val="000000100000" w:firstRow="0" w:lastRow="0" w:firstColumn="0" w:lastColumn="0" w:oddVBand="0" w:evenVBand="0" w:oddHBand="1" w:evenHBand="0" w:firstRowFirstColumn="0" w:firstRowLastColumn="0" w:lastRowFirstColumn="0" w:lastRowLastColumn="0"/>
            </w:pPr>
            <w:r w:rsidRPr="007833C7">
              <w:t>Ensure all</w:t>
            </w:r>
            <w:r w:rsidR="00535F91" w:rsidRPr="007833C7">
              <w:t xml:space="preserve"> local </w:t>
            </w:r>
            <w:r w:rsidR="003C537D" w:rsidRPr="007833C7">
              <w:t>policy</w:t>
            </w:r>
            <w:r w:rsidR="00535F91" w:rsidRPr="007833C7">
              <w:t>,</w:t>
            </w:r>
            <w:r w:rsidR="003C537D" w:rsidRPr="007833C7">
              <w:t xml:space="preserve"> </w:t>
            </w:r>
            <w:r w:rsidRPr="007833C7">
              <w:t xml:space="preserve">relevant </w:t>
            </w:r>
            <w:r w:rsidR="003C537D" w:rsidRPr="007833C7">
              <w:t xml:space="preserve">to the </w:t>
            </w:r>
            <w:r w:rsidR="00CB2E46" w:rsidRPr="007833C7">
              <w:t>Program</w:t>
            </w:r>
            <w:r w:rsidR="00535F91" w:rsidRPr="007833C7">
              <w:t>,</w:t>
            </w:r>
            <w:r w:rsidRPr="007833C7">
              <w:t xml:space="preserve"> is integrated, current, implemented</w:t>
            </w:r>
            <w:r w:rsidR="00535F91" w:rsidRPr="007833C7">
              <w:t xml:space="preserve">, </w:t>
            </w:r>
            <w:r w:rsidRPr="007833C7">
              <w:t>reviewed</w:t>
            </w:r>
            <w:r w:rsidR="00535F91" w:rsidRPr="007833C7">
              <w:t>, made</w:t>
            </w:r>
            <w:r w:rsidR="00F5052A" w:rsidRPr="007833C7">
              <w:t xml:space="preserve"> available to all relevant staff</w:t>
            </w:r>
            <w:r w:rsidR="00CB2E46" w:rsidRPr="007833C7">
              <w:t xml:space="preserve"> and in line with national Program</w:t>
            </w:r>
            <w:r w:rsidR="00535F91" w:rsidRPr="007833C7">
              <w:t xml:space="preserve"> policy.</w:t>
            </w:r>
          </w:p>
          <w:p w:rsidR="000D2D8E" w:rsidRPr="007833C7" w:rsidRDefault="000D2D8E" w:rsidP="001C289A">
            <w:pPr>
              <w:pStyle w:val="TableText"/>
              <w:cnfStyle w:val="000000100000" w:firstRow="0" w:lastRow="0" w:firstColumn="0" w:lastColumn="0" w:oddVBand="0" w:evenVBand="0" w:oddHBand="1" w:evenHBand="0" w:firstRowFirstColumn="0" w:firstRowLastColumn="0" w:lastRowFirstColumn="0" w:lastRowLastColumn="0"/>
            </w:pPr>
            <w:r w:rsidRPr="007833C7">
              <w:t>Ensure all contract requirements are met</w:t>
            </w:r>
            <w:r w:rsidR="00585B60" w:rsidRPr="007833C7">
              <w:t>.</w:t>
            </w:r>
          </w:p>
        </w:tc>
      </w:tr>
      <w:tr w:rsidR="007833C7" w:rsidRPr="007833C7" w:rsidTr="00094A02">
        <w:trPr>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1729BA" w:rsidRPr="001C289A" w:rsidRDefault="003C537D" w:rsidP="001C289A">
            <w:pPr>
              <w:pStyle w:val="TableText"/>
              <w:rPr>
                <w:color w:val="auto"/>
              </w:rPr>
            </w:pPr>
            <w:r w:rsidRPr="001C289A">
              <w:rPr>
                <w:color w:val="auto"/>
              </w:rPr>
              <w:t xml:space="preserve">Professional </w:t>
            </w:r>
            <w:r w:rsidR="00CD56B6" w:rsidRPr="001C289A">
              <w:rPr>
                <w:color w:val="auto"/>
              </w:rPr>
              <w:t>Bodies</w:t>
            </w:r>
          </w:p>
        </w:tc>
        <w:tc>
          <w:tcPr>
            <w:tcW w:w="6180" w:type="dxa"/>
            <w:shd w:val="clear" w:color="auto" w:fill="auto"/>
          </w:tcPr>
          <w:p w:rsidR="00C01750" w:rsidRPr="007833C7" w:rsidRDefault="00C01750" w:rsidP="001C289A">
            <w:pPr>
              <w:pStyle w:val="TableText"/>
              <w:cnfStyle w:val="000000000000" w:firstRow="0" w:lastRow="0" w:firstColumn="0" w:lastColumn="0" w:oddVBand="0" w:evenVBand="0" w:oddHBand="0" w:evenHBand="0" w:firstRowFirstColumn="0" w:firstRowLastColumn="0" w:lastRowFirstColumn="0" w:lastRowLastColumn="0"/>
            </w:pPr>
            <w:r w:rsidRPr="007833C7">
              <w:t xml:space="preserve">To advocate for and promote the </w:t>
            </w:r>
            <w:r w:rsidR="00CB2E46" w:rsidRPr="007833C7">
              <w:t>Program</w:t>
            </w:r>
            <w:r w:rsidR="00585B60" w:rsidRPr="007833C7">
              <w:t>.</w:t>
            </w:r>
          </w:p>
          <w:p w:rsidR="001729BA" w:rsidRPr="007833C7" w:rsidRDefault="001729BA" w:rsidP="001C289A">
            <w:pPr>
              <w:pStyle w:val="TableText"/>
              <w:cnfStyle w:val="000000000000" w:firstRow="0" w:lastRow="0" w:firstColumn="0" w:lastColumn="0" w:oddVBand="0" w:evenVBand="0" w:oddHBand="0" w:evenHBand="0" w:firstRowFirstColumn="0" w:firstRowLastColumn="0" w:lastRowFirstColumn="0" w:lastRowLastColumn="0"/>
            </w:pPr>
            <w:r w:rsidRPr="007833C7">
              <w:t>Continually update</w:t>
            </w:r>
            <w:r w:rsidR="00C01750" w:rsidRPr="007833C7">
              <w:t xml:space="preserve"> </w:t>
            </w:r>
            <w:r w:rsidRPr="007833C7">
              <w:t>and disseminate evidence to support policy</w:t>
            </w:r>
            <w:r w:rsidR="003C537D" w:rsidRPr="007833C7">
              <w:t xml:space="preserve"> development</w:t>
            </w:r>
            <w:r w:rsidR="00585B60" w:rsidRPr="007833C7">
              <w:t>.</w:t>
            </w:r>
          </w:p>
          <w:p w:rsidR="003C537D" w:rsidRPr="007833C7" w:rsidRDefault="003C537D" w:rsidP="001C289A">
            <w:pPr>
              <w:pStyle w:val="TableText"/>
              <w:cnfStyle w:val="000000000000" w:firstRow="0" w:lastRow="0" w:firstColumn="0" w:lastColumn="0" w:oddVBand="0" w:evenVBand="0" w:oddHBand="0" w:evenHBand="0" w:firstRowFirstColumn="0" w:firstRowLastColumn="0" w:lastRowFirstColumn="0" w:lastRowLastColumn="0"/>
            </w:pPr>
            <w:r w:rsidRPr="007833C7">
              <w:t>To update relevant policy and implement accordingly</w:t>
            </w:r>
            <w:r w:rsidR="00585B60" w:rsidRPr="007833C7">
              <w:t>.</w:t>
            </w:r>
          </w:p>
        </w:tc>
      </w:tr>
      <w:tr w:rsidR="007833C7" w:rsidRPr="007833C7" w:rsidTr="00094A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1729BA" w:rsidRPr="001C289A" w:rsidRDefault="001729BA" w:rsidP="001C289A">
            <w:pPr>
              <w:pStyle w:val="TableText"/>
              <w:rPr>
                <w:color w:val="auto"/>
              </w:rPr>
            </w:pPr>
            <w:r w:rsidRPr="001C289A">
              <w:rPr>
                <w:color w:val="auto"/>
              </w:rPr>
              <w:t>Accrediting Bodies</w:t>
            </w:r>
          </w:p>
        </w:tc>
        <w:tc>
          <w:tcPr>
            <w:tcW w:w="6180" w:type="dxa"/>
            <w:shd w:val="clear" w:color="auto" w:fill="F2F2F2"/>
          </w:tcPr>
          <w:p w:rsidR="001729BA" w:rsidRPr="007833C7" w:rsidRDefault="001729BA" w:rsidP="001C289A">
            <w:pPr>
              <w:pStyle w:val="TableText"/>
              <w:cnfStyle w:val="000000100000" w:firstRow="0" w:lastRow="0" w:firstColumn="0" w:lastColumn="0" w:oddVBand="0" w:evenVBand="0" w:oddHBand="1" w:evenHBand="0" w:firstRowFirstColumn="0" w:firstRowLastColumn="0" w:lastRowFirstColumn="0" w:lastRowLastColumn="0"/>
            </w:pPr>
            <w:r w:rsidRPr="007833C7">
              <w:t xml:space="preserve">To be </w:t>
            </w:r>
            <w:r w:rsidR="00CB2E46" w:rsidRPr="007833C7">
              <w:t xml:space="preserve">aware of the relevance of Program </w:t>
            </w:r>
            <w:r w:rsidRPr="007833C7">
              <w:t>policy when accrediting services</w:t>
            </w:r>
            <w:r w:rsidR="00585B60" w:rsidRPr="007833C7">
              <w:t>.</w:t>
            </w:r>
          </w:p>
          <w:p w:rsidR="001729BA" w:rsidRPr="007833C7" w:rsidRDefault="0049422E" w:rsidP="001C289A">
            <w:pPr>
              <w:pStyle w:val="TableText"/>
              <w:cnfStyle w:val="000000100000" w:firstRow="0" w:lastRow="0" w:firstColumn="0" w:lastColumn="0" w:oddVBand="0" w:evenVBand="0" w:oddHBand="1" w:evenHBand="0" w:firstRowFirstColumn="0" w:firstRowLastColumn="0" w:lastRowFirstColumn="0" w:lastRowLastColumn="0"/>
            </w:pPr>
            <w:r w:rsidRPr="007833C7">
              <w:t>Communicate issues and gaps</w:t>
            </w:r>
            <w:r w:rsidR="00CB2E46" w:rsidRPr="007833C7">
              <w:t xml:space="preserve"> to the Program </w:t>
            </w:r>
            <w:r w:rsidR="00994C0A" w:rsidRPr="007833C7">
              <w:t>and/</w:t>
            </w:r>
            <w:r w:rsidR="003D1432" w:rsidRPr="007833C7">
              <w:t xml:space="preserve">or appropriate </w:t>
            </w:r>
            <w:r w:rsidR="00B95FFF" w:rsidRPr="007833C7">
              <w:t>industry body.</w:t>
            </w:r>
          </w:p>
        </w:tc>
      </w:tr>
      <w:tr w:rsidR="007833C7" w:rsidRPr="007833C7" w:rsidTr="00094A02">
        <w:trPr>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1729BA" w:rsidRPr="001C289A" w:rsidRDefault="001729BA" w:rsidP="001C289A">
            <w:pPr>
              <w:pStyle w:val="TableText"/>
              <w:rPr>
                <w:color w:val="auto"/>
              </w:rPr>
            </w:pPr>
            <w:r w:rsidRPr="001C289A">
              <w:rPr>
                <w:color w:val="auto"/>
              </w:rPr>
              <w:lastRenderedPageBreak/>
              <w:t>States/Territories</w:t>
            </w:r>
          </w:p>
        </w:tc>
        <w:tc>
          <w:tcPr>
            <w:tcW w:w="6180" w:type="dxa"/>
            <w:shd w:val="clear" w:color="auto" w:fill="auto"/>
          </w:tcPr>
          <w:p w:rsidR="001729BA" w:rsidRPr="007833C7" w:rsidRDefault="0082718B" w:rsidP="001C289A">
            <w:pPr>
              <w:pStyle w:val="TableText"/>
              <w:cnfStyle w:val="000000000000" w:firstRow="0" w:lastRow="0" w:firstColumn="0" w:lastColumn="0" w:oddVBand="0" w:evenVBand="0" w:oddHBand="0" w:evenHBand="0" w:firstRowFirstColumn="0" w:firstRowLastColumn="0" w:lastRowFirstColumn="0" w:lastRowLastColumn="0"/>
            </w:pPr>
            <w:r w:rsidRPr="007833C7">
              <w:t>To determine and apply</w:t>
            </w:r>
            <w:r w:rsidR="001729BA" w:rsidRPr="007833C7">
              <w:t xml:space="preserve"> </w:t>
            </w:r>
            <w:r w:rsidRPr="007833C7">
              <w:t xml:space="preserve">systems </w:t>
            </w:r>
            <w:r w:rsidR="001729BA" w:rsidRPr="007833C7">
              <w:t xml:space="preserve">and </w:t>
            </w:r>
            <w:r w:rsidR="00CD56B6" w:rsidRPr="007833C7">
              <w:t>support</w:t>
            </w:r>
            <w:r w:rsidR="001729BA" w:rsidRPr="007833C7">
              <w:t xml:space="preserve"> </w:t>
            </w:r>
            <w:r w:rsidRPr="007833C7">
              <w:t xml:space="preserve">for </w:t>
            </w:r>
            <w:r w:rsidR="00CB2E46" w:rsidRPr="007833C7">
              <w:t>Program</w:t>
            </w:r>
            <w:r w:rsidR="001729BA" w:rsidRPr="007833C7">
              <w:t xml:space="preserve"> policy</w:t>
            </w:r>
            <w:r w:rsidR="000B0E22" w:rsidRPr="007833C7">
              <w:t xml:space="preserve"> within their jurisdiction</w:t>
            </w:r>
            <w:r w:rsidR="00585B60" w:rsidRPr="007833C7">
              <w:t>.</w:t>
            </w:r>
          </w:p>
          <w:p w:rsidR="00B95FFF" w:rsidRPr="007833C7" w:rsidRDefault="00B95FFF" w:rsidP="001C289A">
            <w:pPr>
              <w:pStyle w:val="TableText"/>
              <w:cnfStyle w:val="000000000000" w:firstRow="0" w:lastRow="0" w:firstColumn="0" w:lastColumn="0" w:oddVBand="0" w:evenVBand="0" w:oddHBand="0" w:evenHBand="0" w:firstRowFirstColumn="0" w:firstRowLastColumn="0" w:lastRowFirstColumn="0" w:lastRowLastColumn="0"/>
            </w:pPr>
            <w:r w:rsidRPr="007833C7">
              <w:t>To determine and apply policy for the provision of colonoscopy in public hospital services.</w:t>
            </w:r>
          </w:p>
          <w:p w:rsidR="000D2D8E" w:rsidRPr="007833C7" w:rsidRDefault="000D2D8E" w:rsidP="001C289A">
            <w:pPr>
              <w:pStyle w:val="TableText"/>
              <w:cnfStyle w:val="000000000000" w:firstRow="0" w:lastRow="0" w:firstColumn="0" w:lastColumn="0" w:oddVBand="0" w:evenVBand="0" w:oddHBand="0" w:evenHBand="0" w:firstRowFirstColumn="0" w:firstRowLastColumn="0" w:lastRowFirstColumn="0" w:lastRowLastColumn="0"/>
            </w:pPr>
            <w:r w:rsidRPr="007833C7">
              <w:t>To</w:t>
            </w:r>
            <w:r w:rsidR="0049422E" w:rsidRPr="007833C7">
              <w:t xml:space="preserve"> actively</w:t>
            </w:r>
            <w:r w:rsidRPr="007833C7">
              <w:t xml:space="preserve"> participate in governance committees</w:t>
            </w:r>
            <w:r w:rsidR="00D72C51" w:rsidRPr="007833C7">
              <w:t xml:space="preserve"> and work in partnership with Health where matters are relevant to both jurisdictions and the Commonwealth</w:t>
            </w:r>
            <w:r w:rsidR="00585B60" w:rsidRPr="007833C7">
              <w:t>.</w:t>
            </w:r>
          </w:p>
        </w:tc>
      </w:tr>
      <w:tr w:rsidR="007833C7" w:rsidRPr="007833C7" w:rsidTr="00094A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1729BA" w:rsidRPr="001C289A" w:rsidRDefault="00B25E57" w:rsidP="001C289A">
            <w:pPr>
              <w:pStyle w:val="TableText"/>
              <w:rPr>
                <w:color w:val="auto"/>
              </w:rPr>
            </w:pPr>
            <w:r w:rsidRPr="001C289A">
              <w:rPr>
                <w:color w:val="auto"/>
              </w:rPr>
              <w:t>Department of Health</w:t>
            </w:r>
          </w:p>
        </w:tc>
        <w:tc>
          <w:tcPr>
            <w:tcW w:w="6180" w:type="dxa"/>
            <w:shd w:val="clear" w:color="auto" w:fill="F2F2F2"/>
          </w:tcPr>
          <w:p w:rsidR="001729BA" w:rsidRPr="007833C7" w:rsidRDefault="001729BA" w:rsidP="001C289A">
            <w:pPr>
              <w:pStyle w:val="TableText"/>
              <w:cnfStyle w:val="000000100000" w:firstRow="0" w:lastRow="0" w:firstColumn="0" w:lastColumn="0" w:oddVBand="0" w:evenVBand="0" w:oddHBand="1" w:evenHBand="0" w:firstRowFirstColumn="0" w:firstRowLastColumn="0" w:lastRowFirstColumn="0" w:lastRowLastColumn="0"/>
            </w:pPr>
            <w:r w:rsidRPr="007833C7">
              <w:t xml:space="preserve">To determine national policy and ensure it is </w:t>
            </w:r>
            <w:r w:rsidR="00E008C9" w:rsidRPr="007833C7">
              <w:t xml:space="preserve">effective, </w:t>
            </w:r>
            <w:r w:rsidR="0082718B" w:rsidRPr="007833C7">
              <w:t>contemporary</w:t>
            </w:r>
            <w:r w:rsidRPr="007833C7">
              <w:t>, integrated, implemented and reviewed.</w:t>
            </w:r>
          </w:p>
          <w:p w:rsidR="000D2D8E" w:rsidRPr="007833C7" w:rsidRDefault="000D2D8E" w:rsidP="001C289A">
            <w:pPr>
              <w:pStyle w:val="TableText"/>
              <w:cnfStyle w:val="000000100000" w:firstRow="0" w:lastRow="0" w:firstColumn="0" w:lastColumn="0" w:oddVBand="0" w:evenVBand="0" w:oddHBand="1" w:evenHBand="0" w:firstRowFirstColumn="0" w:firstRowLastColumn="0" w:lastRowFirstColumn="0" w:lastRowLastColumn="0"/>
            </w:pPr>
            <w:r w:rsidRPr="007833C7">
              <w:t>To articulate the responsibility, accountabil</w:t>
            </w:r>
            <w:r w:rsidR="00CB2E46" w:rsidRPr="007833C7">
              <w:t>ity and leadership for the Program</w:t>
            </w:r>
            <w:r w:rsidRPr="007833C7">
              <w:t>.</w:t>
            </w:r>
          </w:p>
          <w:p w:rsidR="000D2D8E" w:rsidRPr="007833C7" w:rsidRDefault="000D2D8E" w:rsidP="001C289A">
            <w:pPr>
              <w:pStyle w:val="TableText"/>
              <w:cnfStyle w:val="000000100000" w:firstRow="0" w:lastRow="0" w:firstColumn="0" w:lastColumn="0" w:oddVBand="0" w:evenVBand="0" w:oddHBand="1" w:evenHBand="0" w:firstRowFirstColumn="0" w:firstRowLastColumn="0" w:lastRowFirstColumn="0" w:lastRowLastColumn="0"/>
            </w:pPr>
            <w:r w:rsidRPr="007833C7">
              <w:t>To develop, implement and monitor in collaboration with key stakeholders</w:t>
            </w:r>
            <w:r w:rsidR="00CB2E46" w:rsidRPr="007833C7">
              <w:t>, the Program</w:t>
            </w:r>
            <w:r w:rsidRPr="007833C7">
              <w:t xml:space="preserve"> Risk </w:t>
            </w:r>
            <w:r w:rsidR="00523607" w:rsidRPr="007833C7">
              <w:t xml:space="preserve">Management and Quality </w:t>
            </w:r>
            <w:r w:rsidR="001B0581" w:rsidRPr="007833C7">
              <w:t xml:space="preserve">Improvement </w:t>
            </w:r>
            <w:r w:rsidR="00523607" w:rsidRPr="007833C7">
              <w:t>Action</w:t>
            </w:r>
            <w:r w:rsidR="00076187" w:rsidRPr="007833C7">
              <w:t xml:space="preserve"> p</w:t>
            </w:r>
            <w:r w:rsidRPr="007833C7">
              <w:t>lans.</w:t>
            </w:r>
          </w:p>
          <w:p w:rsidR="000D2D8E" w:rsidRPr="007833C7" w:rsidRDefault="00CB2E46" w:rsidP="001C289A">
            <w:pPr>
              <w:pStyle w:val="TableText"/>
              <w:cnfStyle w:val="000000100000" w:firstRow="0" w:lastRow="0" w:firstColumn="0" w:lastColumn="0" w:oddVBand="0" w:evenVBand="0" w:oddHBand="1" w:evenHBand="0" w:firstRowFirstColumn="0" w:firstRowLastColumn="0" w:lastRowFirstColumn="0" w:lastRowLastColumn="0"/>
            </w:pPr>
            <w:r w:rsidRPr="007833C7">
              <w:t xml:space="preserve">Ensure that all Program </w:t>
            </w:r>
            <w:r w:rsidR="00911B41" w:rsidRPr="007833C7">
              <w:t xml:space="preserve">resources are systematically reviewed and </w:t>
            </w:r>
            <w:r w:rsidR="00076187" w:rsidRPr="007833C7">
              <w:t xml:space="preserve">remain </w:t>
            </w:r>
            <w:r w:rsidR="00911B41" w:rsidRPr="007833C7">
              <w:t>accurate</w:t>
            </w:r>
            <w:r w:rsidR="00076187" w:rsidRPr="007833C7">
              <w:t xml:space="preserve"> and current</w:t>
            </w:r>
            <w:r w:rsidR="00911B41" w:rsidRPr="007833C7">
              <w:t>.</w:t>
            </w:r>
          </w:p>
        </w:tc>
      </w:tr>
    </w:tbl>
    <w:p w:rsidR="00850647" w:rsidRPr="001E2088" w:rsidRDefault="008143D5" w:rsidP="001C289A">
      <w:pPr>
        <w:pStyle w:val="Heading2"/>
        <w:numPr>
          <w:ilvl w:val="0"/>
          <w:numId w:val="0"/>
        </w:numPr>
        <w:ind w:left="576" w:hanging="576"/>
      </w:pPr>
      <w:bookmarkStart w:id="152" w:name="_Toc387755706"/>
      <w:bookmarkStart w:id="153" w:name="_Toc391907148"/>
      <w:bookmarkStart w:id="154" w:name="_Toc394569650"/>
      <w:bookmarkStart w:id="155" w:name="_Toc401735695"/>
      <w:bookmarkStart w:id="156" w:name="_Toc402882517"/>
      <w:bookmarkStart w:id="157" w:name="_Toc423351675"/>
      <w:bookmarkStart w:id="158" w:name="_Toc453221740"/>
      <w:bookmarkStart w:id="159" w:name="_Toc476220210"/>
      <w:bookmarkStart w:id="160" w:name="_Toc478110559"/>
      <w:r>
        <w:t xml:space="preserve">Quality Enabler </w:t>
      </w:r>
      <w:r w:rsidR="00D94DED">
        <w:t>3</w:t>
      </w:r>
      <w:r w:rsidR="00E338B2">
        <w:t xml:space="preserve"> - </w:t>
      </w:r>
      <w:r w:rsidR="00CD56B6" w:rsidRPr="001E2088">
        <w:t xml:space="preserve">Professional </w:t>
      </w:r>
      <w:r w:rsidR="00FF2290" w:rsidRPr="001E2088">
        <w:t>Standards and Guidelines</w:t>
      </w:r>
      <w:bookmarkEnd w:id="152"/>
      <w:bookmarkEnd w:id="153"/>
      <w:bookmarkEnd w:id="154"/>
      <w:bookmarkEnd w:id="155"/>
      <w:bookmarkEnd w:id="156"/>
      <w:bookmarkEnd w:id="157"/>
      <w:bookmarkEnd w:id="158"/>
      <w:bookmarkEnd w:id="159"/>
      <w:bookmarkEnd w:id="160"/>
    </w:p>
    <w:p w:rsidR="00086B32" w:rsidRDefault="00CD56B6" w:rsidP="005C2244">
      <w:r w:rsidRPr="00A75E75">
        <w:t>Professional</w:t>
      </w:r>
      <w:r>
        <w:t xml:space="preserve"> s</w:t>
      </w:r>
      <w:r w:rsidR="00086B32">
        <w:t>tandards are the mainstay of</w:t>
      </w:r>
      <w:r w:rsidR="00CB2E46">
        <w:t xml:space="preserve"> quality management in the Program</w:t>
      </w:r>
      <w:r w:rsidR="00086B32">
        <w:t xml:space="preserve">.  Auditable </w:t>
      </w:r>
      <w:r>
        <w:t xml:space="preserve">professional </w:t>
      </w:r>
      <w:r w:rsidR="00086B32">
        <w:t>standards will reflect specific screening methods and policy, and be regularly reviewed</w:t>
      </w:r>
      <w:r w:rsidR="00CE4146">
        <w:t xml:space="preserve"> as designated in the Quality Improvement Action Plan</w:t>
      </w:r>
      <w:r w:rsidR="00086B32">
        <w:t xml:space="preserve">.  </w:t>
      </w:r>
      <w:r>
        <w:t>Professional s</w:t>
      </w:r>
      <w:r w:rsidR="00086B32">
        <w:t>tandards are developed with reference to safety, effectiveness, efficiency, and access and equity, and are based on the best evidence available.  They can be incorporated into contracting arrangements and expressed as best practice guidelines.</w:t>
      </w:r>
    </w:p>
    <w:p w:rsidR="009B693C" w:rsidRPr="00FF2290" w:rsidRDefault="00086B32" w:rsidP="005C2244">
      <w:r>
        <w:t xml:space="preserve">An indicative </w:t>
      </w:r>
      <w:r w:rsidR="00502DFD">
        <w:t xml:space="preserve">list is included in </w:t>
      </w:r>
      <w:r w:rsidR="00502DFD" w:rsidRPr="000140AD">
        <w:rPr>
          <w:u w:val="single"/>
        </w:rPr>
        <w:t xml:space="preserve">Appendix </w:t>
      </w:r>
      <w:r w:rsidR="001B33B7">
        <w:rPr>
          <w:u w:val="single"/>
        </w:rPr>
        <w:t>E</w:t>
      </w:r>
      <w:r w:rsidR="00502DFD">
        <w:t xml:space="preserve">, </w:t>
      </w:r>
      <w:r w:rsidR="00CB2E46">
        <w:t>but those involved in the Program</w:t>
      </w:r>
      <w:r>
        <w:t xml:space="preserve"> are required to ensure they are abreast of all current</w:t>
      </w:r>
      <w:r w:rsidR="008A0D22">
        <w:t xml:space="preserve"> credentialing and accreditation</w:t>
      </w:r>
      <w:r>
        <w:t xml:space="preserve"> requirements</w:t>
      </w:r>
      <w:r w:rsidR="008A0D22">
        <w:t xml:space="preserve"> for the services they perform </w:t>
      </w:r>
      <w:r w:rsidR="006B5264">
        <w:t>as part</w:t>
      </w:r>
      <w:r w:rsidR="008A0D22">
        <w:t xml:space="preserve"> of the Program</w:t>
      </w:r>
      <w:r>
        <w:t xml:space="preserve">.  </w:t>
      </w:r>
    </w:p>
    <w:tbl>
      <w:tblPr>
        <w:tblStyle w:val="ColorfulGrid-Accent1"/>
        <w:tblW w:w="0" w:type="auto"/>
        <w:tblInd w:w="108" w:type="dxa"/>
        <w:tblCellMar>
          <w:top w:w="85" w:type="dxa"/>
          <w:left w:w="85" w:type="dxa"/>
          <w:right w:w="85" w:type="dxa"/>
        </w:tblCellMar>
        <w:tblLook w:val="04A0" w:firstRow="1" w:lastRow="0" w:firstColumn="1" w:lastColumn="0" w:noHBand="0" w:noVBand="1"/>
        <w:tblDescription w:val="This table summarises Quality Enabler 3 - Professional standards and guidelines.  It has two columns: 1. QE3 - Who; 2. Responsibility."/>
      </w:tblPr>
      <w:tblGrid>
        <w:gridCol w:w="3118"/>
        <w:gridCol w:w="6180"/>
      </w:tblGrid>
      <w:tr w:rsidR="00CC4A69" w:rsidRPr="001C289A" w:rsidTr="00094A0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8" w:type="dxa"/>
            <w:shd w:val="clear" w:color="auto" w:fill="0E6F00"/>
          </w:tcPr>
          <w:p w:rsidR="00CC4A69" w:rsidRPr="001C289A" w:rsidRDefault="00C95D28" w:rsidP="001C289A">
            <w:pPr>
              <w:pStyle w:val="TableHeaderRow"/>
              <w:rPr>
                <w:b/>
                <w:bCs w:val="0"/>
              </w:rPr>
            </w:pPr>
            <w:r w:rsidRPr="001C289A">
              <w:rPr>
                <w:b/>
              </w:rPr>
              <w:t>QE</w:t>
            </w:r>
            <w:r w:rsidR="00527203" w:rsidRPr="001C289A">
              <w:rPr>
                <w:b/>
              </w:rPr>
              <w:t xml:space="preserve"> </w:t>
            </w:r>
            <w:r w:rsidRPr="001C289A">
              <w:rPr>
                <w:b/>
              </w:rPr>
              <w:t xml:space="preserve">3  - </w:t>
            </w:r>
            <w:r w:rsidR="00CC4A69" w:rsidRPr="001C289A">
              <w:rPr>
                <w:b/>
              </w:rPr>
              <w:t>Who</w:t>
            </w:r>
          </w:p>
        </w:tc>
        <w:tc>
          <w:tcPr>
            <w:tcW w:w="6180" w:type="dxa"/>
            <w:shd w:val="clear" w:color="auto" w:fill="0E6F00"/>
          </w:tcPr>
          <w:p w:rsidR="00CC4A69" w:rsidRPr="001C289A" w:rsidRDefault="00CC4A69" w:rsidP="001C289A">
            <w:pPr>
              <w:pStyle w:val="TableHeaderRow"/>
              <w:cnfStyle w:val="100000000000" w:firstRow="1" w:lastRow="0" w:firstColumn="0" w:lastColumn="0" w:oddVBand="0" w:evenVBand="0" w:oddHBand="0" w:evenHBand="0" w:firstRowFirstColumn="0" w:firstRowLastColumn="0" w:lastRowFirstColumn="0" w:lastRowLastColumn="0"/>
              <w:rPr>
                <w:b/>
              </w:rPr>
            </w:pPr>
            <w:r w:rsidRPr="001C289A">
              <w:rPr>
                <w:b/>
              </w:rPr>
              <w:t>Responsibility</w:t>
            </w:r>
          </w:p>
        </w:tc>
      </w:tr>
      <w:tr w:rsidR="001C289A" w:rsidRPr="001C289A" w:rsidTr="00094A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850647" w:rsidRPr="001C289A" w:rsidRDefault="006F3797" w:rsidP="001C289A">
            <w:pPr>
              <w:pStyle w:val="TableText"/>
              <w:rPr>
                <w:color w:val="auto"/>
              </w:rPr>
            </w:pPr>
            <w:r w:rsidRPr="001C289A">
              <w:rPr>
                <w:color w:val="auto"/>
              </w:rPr>
              <w:t>An individual providing Program</w:t>
            </w:r>
            <w:r w:rsidR="00850647" w:rsidRPr="001C289A">
              <w:rPr>
                <w:color w:val="auto"/>
              </w:rPr>
              <w:t xml:space="preserve"> services</w:t>
            </w:r>
          </w:p>
        </w:tc>
        <w:tc>
          <w:tcPr>
            <w:tcW w:w="6180" w:type="dxa"/>
            <w:shd w:val="clear" w:color="auto" w:fill="F2F2F2"/>
          </w:tcPr>
          <w:p w:rsidR="00850647" w:rsidRPr="001C289A" w:rsidRDefault="00850647" w:rsidP="001C289A">
            <w:pPr>
              <w:pStyle w:val="TableText"/>
              <w:cnfStyle w:val="000000100000" w:firstRow="0" w:lastRow="0" w:firstColumn="0" w:lastColumn="0" w:oddVBand="0" w:evenVBand="0" w:oddHBand="1" w:evenHBand="0" w:firstRowFirstColumn="0" w:firstRowLastColumn="0" w:lastRowFirstColumn="0" w:lastRowLastColumn="0"/>
              <w:rPr>
                <w:color w:val="auto"/>
              </w:rPr>
            </w:pPr>
            <w:r w:rsidRPr="001C289A">
              <w:rPr>
                <w:color w:val="auto"/>
              </w:rPr>
              <w:t>To understand and adhere to relevant standards and guidelines</w:t>
            </w:r>
            <w:r w:rsidR="00585B60" w:rsidRPr="001C289A">
              <w:rPr>
                <w:color w:val="auto"/>
              </w:rPr>
              <w:t>.</w:t>
            </w:r>
          </w:p>
          <w:p w:rsidR="00850647" w:rsidRPr="001C289A" w:rsidRDefault="00850647" w:rsidP="001C289A">
            <w:pPr>
              <w:pStyle w:val="TableText"/>
              <w:cnfStyle w:val="000000100000" w:firstRow="0" w:lastRow="0" w:firstColumn="0" w:lastColumn="0" w:oddVBand="0" w:evenVBand="0" w:oddHBand="1" w:evenHBand="0" w:firstRowFirstColumn="0" w:firstRowLastColumn="0" w:lastRowFirstColumn="0" w:lastRowLastColumn="0"/>
              <w:rPr>
                <w:color w:val="auto"/>
              </w:rPr>
            </w:pPr>
            <w:r w:rsidRPr="001C289A">
              <w:rPr>
                <w:color w:val="auto"/>
              </w:rPr>
              <w:t xml:space="preserve">To provide input into </w:t>
            </w:r>
            <w:r w:rsidR="00873CD8" w:rsidRPr="001C289A">
              <w:rPr>
                <w:color w:val="auto"/>
              </w:rPr>
              <w:t>relevant clinical standards and guideline development, revision and review as required.</w:t>
            </w:r>
          </w:p>
          <w:p w:rsidR="00850647" w:rsidRPr="001C289A" w:rsidRDefault="00850647" w:rsidP="001C289A">
            <w:pPr>
              <w:pStyle w:val="TableText"/>
              <w:cnfStyle w:val="000000100000" w:firstRow="0" w:lastRow="0" w:firstColumn="0" w:lastColumn="0" w:oddVBand="0" w:evenVBand="0" w:oddHBand="1" w:evenHBand="0" w:firstRowFirstColumn="0" w:firstRowLastColumn="0" w:lastRowFirstColumn="0" w:lastRowLastColumn="0"/>
              <w:rPr>
                <w:color w:val="auto"/>
              </w:rPr>
            </w:pPr>
            <w:r w:rsidRPr="001C289A">
              <w:rPr>
                <w:color w:val="auto"/>
              </w:rPr>
              <w:t>To report bre</w:t>
            </w:r>
            <w:r w:rsidR="00A8693C" w:rsidRPr="001C289A">
              <w:rPr>
                <w:color w:val="auto"/>
              </w:rPr>
              <w:t>a</w:t>
            </w:r>
            <w:r w:rsidRPr="001C289A">
              <w:rPr>
                <w:color w:val="auto"/>
              </w:rPr>
              <w:t>ches of standard / guideline</w:t>
            </w:r>
            <w:r w:rsidR="000A3C0E" w:rsidRPr="001C289A">
              <w:rPr>
                <w:color w:val="auto"/>
              </w:rPr>
              <w:t xml:space="preserve"> </w:t>
            </w:r>
            <w:r w:rsidR="003D1432" w:rsidRPr="001C289A">
              <w:rPr>
                <w:color w:val="auto"/>
              </w:rPr>
              <w:t>to relevant governing body</w:t>
            </w:r>
            <w:r w:rsidR="007D57D7" w:rsidRPr="001C289A">
              <w:rPr>
                <w:color w:val="auto"/>
              </w:rPr>
              <w:t>.</w:t>
            </w:r>
          </w:p>
        </w:tc>
      </w:tr>
      <w:tr w:rsidR="001C289A" w:rsidRPr="001C289A" w:rsidTr="00094A02">
        <w:trPr>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50647" w:rsidRPr="001C289A" w:rsidRDefault="00CE4146" w:rsidP="001C289A">
            <w:pPr>
              <w:pStyle w:val="TableText"/>
              <w:rPr>
                <w:color w:val="auto"/>
              </w:rPr>
            </w:pPr>
            <w:r w:rsidRPr="001C289A">
              <w:rPr>
                <w:color w:val="auto"/>
              </w:rPr>
              <w:t>An organisation providing services for the Program</w:t>
            </w:r>
          </w:p>
        </w:tc>
        <w:tc>
          <w:tcPr>
            <w:tcW w:w="6180" w:type="dxa"/>
            <w:shd w:val="clear" w:color="auto" w:fill="auto"/>
          </w:tcPr>
          <w:p w:rsidR="00850647" w:rsidRPr="001C289A" w:rsidRDefault="00850647" w:rsidP="001C289A">
            <w:pPr>
              <w:pStyle w:val="TableText"/>
              <w:cnfStyle w:val="000000000000" w:firstRow="0" w:lastRow="0" w:firstColumn="0" w:lastColumn="0" w:oddVBand="0" w:evenVBand="0" w:oddHBand="0" w:evenHBand="0" w:firstRowFirstColumn="0" w:firstRowLastColumn="0" w:lastRowFirstColumn="0" w:lastRowLastColumn="0"/>
              <w:rPr>
                <w:color w:val="auto"/>
              </w:rPr>
            </w:pPr>
            <w:r w:rsidRPr="001C289A">
              <w:rPr>
                <w:color w:val="auto"/>
              </w:rPr>
              <w:t>To as</w:t>
            </w:r>
            <w:r w:rsidR="00CB2E46" w:rsidRPr="001C289A">
              <w:rPr>
                <w:color w:val="auto"/>
              </w:rPr>
              <w:t>sist in the integration of Program</w:t>
            </w:r>
            <w:r w:rsidRPr="001C289A">
              <w:rPr>
                <w:color w:val="auto"/>
              </w:rPr>
              <w:t xml:space="preserve"> specific requirements into organisation accreditation and auditing activity</w:t>
            </w:r>
            <w:r w:rsidR="00585B60" w:rsidRPr="001C289A">
              <w:rPr>
                <w:color w:val="auto"/>
              </w:rPr>
              <w:t>.</w:t>
            </w:r>
          </w:p>
        </w:tc>
      </w:tr>
      <w:tr w:rsidR="001C289A" w:rsidRPr="001C289A" w:rsidTr="00094A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850647" w:rsidRPr="001C289A" w:rsidRDefault="00334D71" w:rsidP="001C289A">
            <w:pPr>
              <w:pStyle w:val="TableText"/>
              <w:rPr>
                <w:color w:val="auto"/>
              </w:rPr>
            </w:pPr>
            <w:r w:rsidRPr="001C289A">
              <w:rPr>
                <w:color w:val="auto"/>
              </w:rPr>
              <w:t>Professional Bodies</w:t>
            </w:r>
          </w:p>
        </w:tc>
        <w:tc>
          <w:tcPr>
            <w:tcW w:w="6180" w:type="dxa"/>
            <w:shd w:val="clear" w:color="auto" w:fill="F2F2F2"/>
          </w:tcPr>
          <w:p w:rsidR="00850647" w:rsidRPr="001C289A" w:rsidRDefault="00850647" w:rsidP="001C289A">
            <w:pPr>
              <w:pStyle w:val="TableText"/>
              <w:cnfStyle w:val="000000100000" w:firstRow="0" w:lastRow="0" w:firstColumn="0" w:lastColumn="0" w:oddVBand="0" w:evenVBand="0" w:oddHBand="1" w:evenHBand="0" w:firstRowFirstColumn="0" w:firstRowLastColumn="0" w:lastRowFirstColumn="0" w:lastRowLastColumn="0"/>
              <w:rPr>
                <w:color w:val="auto"/>
              </w:rPr>
            </w:pPr>
            <w:r w:rsidRPr="001C289A">
              <w:rPr>
                <w:color w:val="auto"/>
              </w:rPr>
              <w:t>Continually update and disseminate evidence to support standards and guidelines</w:t>
            </w:r>
            <w:r w:rsidR="00585B60" w:rsidRPr="001C289A">
              <w:rPr>
                <w:color w:val="auto"/>
              </w:rPr>
              <w:t>.</w:t>
            </w:r>
          </w:p>
          <w:p w:rsidR="0082718B" w:rsidRPr="001C289A" w:rsidRDefault="0082718B" w:rsidP="001C289A">
            <w:pPr>
              <w:pStyle w:val="TableText"/>
              <w:cnfStyle w:val="000000100000" w:firstRow="0" w:lastRow="0" w:firstColumn="0" w:lastColumn="0" w:oddVBand="0" w:evenVBand="0" w:oddHBand="1" w:evenHBand="0" w:firstRowFirstColumn="0" w:firstRowLastColumn="0" w:lastRowFirstColumn="0" w:lastRowLastColumn="0"/>
              <w:rPr>
                <w:color w:val="auto"/>
              </w:rPr>
            </w:pPr>
            <w:r w:rsidRPr="001C289A">
              <w:rPr>
                <w:color w:val="auto"/>
              </w:rPr>
              <w:t>To develop guidelines and standards to support best practice in health care.</w:t>
            </w:r>
          </w:p>
        </w:tc>
      </w:tr>
      <w:tr w:rsidR="001C289A" w:rsidRPr="001C289A" w:rsidTr="00094A02">
        <w:trPr>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50647" w:rsidRPr="001C289A" w:rsidRDefault="00850647" w:rsidP="001C289A">
            <w:pPr>
              <w:pStyle w:val="TableText"/>
              <w:rPr>
                <w:color w:val="auto"/>
              </w:rPr>
            </w:pPr>
            <w:r w:rsidRPr="001C289A">
              <w:rPr>
                <w:color w:val="auto"/>
              </w:rPr>
              <w:t>Accrediting Bodies</w:t>
            </w:r>
          </w:p>
        </w:tc>
        <w:tc>
          <w:tcPr>
            <w:tcW w:w="6180" w:type="dxa"/>
            <w:shd w:val="clear" w:color="auto" w:fill="auto"/>
          </w:tcPr>
          <w:p w:rsidR="00850647" w:rsidRPr="001C289A" w:rsidRDefault="00850647" w:rsidP="001C289A">
            <w:pPr>
              <w:pStyle w:val="TableText"/>
              <w:cnfStyle w:val="000000000000" w:firstRow="0" w:lastRow="0" w:firstColumn="0" w:lastColumn="0" w:oddVBand="0" w:evenVBand="0" w:oddHBand="0" w:evenHBand="0" w:firstRowFirstColumn="0" w:firstRowLastColumn="0" w:lastRowFirstColumn="0" w:lastRowLastColumn="0"/>
              <w:rPr>
                <w:color w:val="auto"/>
              </w:rPr>
            </w:pPr>
            <w:r w:rsidRPr="001C289A">
              <w:rPr>
                <w:color w:val="auto"/>
              </w:rPr>
              <w:t>To be aware o</w:t>
            </w:r>
            <w:r w:rsidR="00CB2E46" w:rsidRPr="001C289A">
              <w:rPr>
                <w:color w:val="auto"/>
              </w:rPr>
              <w:t>f the relevance of Program</w:t>
            </w:r>
            <w:r w:rsidRPr="001C289A">
              <w:rPr>
                <w:color w:val="auto"/>
              </w:rPr>
              <w:t xml:space="preserve"> specific standards and guidelines when accrediting services and to assess compliance</w:t>
            </w:r>
            <w:r w:rsidR="00585B60" w:rsidRPr="001C289A">
              <w:rPr>
                <w:color w:val="auto"/>
              </w:rPr>
              <w:t>.</w:t>
            </w:r>
          </w:p>
        </w:tc>
      </w:tr>
      <w:tr w:rsidR="001C289A" w:rsidRPr="001C289A" w:rsidTr="00094A0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850647" w:rsidRPr="001C289A" w:rsidRDefault="00850647" w:rsidP="001C289A">
            <w:pPr>
              <w:pStyle w:val="TableText"/>
              <w:rPr>
                <w:color w:val="auto"/>
              </w:rPr>
            </w:pPr>
            <w:r w:rsidRPr="001C289A">
              <w:rPr>
                <w:color w:val="auto"/>
              </w:rPr>
              <w:t>States/Territories</w:t>
            </w:r>
          </w:p>
        </w:tc>
        <w:tc>
          <w:tcPr>
            <w:tcW w:w="6180" w:type="dxa"/>
            <w:shd w:val="clear" w:color="auto" w:fill="F2F2F2"/>
          </w:tcPr>
          <w:p w:rsidR="00850647" w:rsidRPr="001C289A" w:rsidRDefault="00334D71" w:rsidP="001C289A">
            <w:pPr>
              <w:pStyle w:val="TableText"/>
              <w:cnfStyle w:val="000000100000" w:firstRow="0" w:lastRow="0" w:firstColumn="0" w:lastColumn="0" w:oddVBand="0" w:evenVBand="0" w:oddHBand="1" w:evenHBand="0" w:firstRowFirstColumn="0" w:firstRowLastColumn="0" w:lastRowFirstColumn="0" w:lastRowLastColumn="0"/>
              <w:rPr>
                <w:color w:val="auto"/>
              </w:rPr>
            </w:pPr>
            <w:r w:rsidRPr="001C289A">
              <w:rPr>
                <w:color w:val="auto"/>
              </w:rPr>
              <w:t xml:space="preserve">To </w:t>
            </w:r>
            <w:r w:rsidR="0049422E" w:rsidRPr="001C289A">
              <w:rPr>
                <w:color w:val="auto"/>
              </w:rPr>
              <w:t xml:space="preserve">advocate </w:t>
            </w:r>
            <w:r w:rsidRPr="001C289A">
              <w:rPr>
                <w:color w:val="auto"/>
              </w:rPr>
              <w:t xml:space="preserve">compliance with relevant standards and guidelines from any </w:t>
            </w:r>
            <w:r w:rsidR="00FA03CA" w:rsidRPr="001C289A">
              <w:rPr>
                <w:color w:val="auto"/>
              </w:rPr>
              <w:t xml:space="preserve">individual, organisation or body </w:t>
            </w:r>
            <w:r w:rsidR="00CB2E46" w:rsidRPr="001C289A">
              <w:rPr>
                <w:color w:val="auto"/>
              </w:rPr>
              <w:t>providing Program</w:t>
            </w:r>
            <w:r w:rsidR="00B444F6" w:rsidRPr="001C289A">
              <w:rPr>
                <w:color w:val="auto"/>
              </w:rPr>
              <w:t xml:space="preserve"> </w:t>
            </w:r>
            <w:r w:rsidR="00FA03CA" w:rsidRPr="001C289A">
              <w:rPr>
                <w:color w:val="auto"/>
              </w:rPr>
              <w:t>services or support.</w:t>
            </w:r>
          </w:p>
        </w:tc>
      </w:tr>
      <w:tr w:rsidR="001C289A" w:rsidRPr="001C289A" w:rsidTr="00094A02">
        <w:trPr>
          <w:cantSplit/>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50647" w:rsidRPr="001C289A" w:rsidRDefault="00B25E57" w:rsidP="001C289A">
            <w:pPr>
              <w:pStyle w:val="TableText"/>
              <w:rPr>
                <w:color w:val="auto"/>
              </w:rPr>
            </w:pPr>
            <w:r w:rsidRPr="001C289A">
              <w:rPr>
                <w:color w:val="auto"/>
              </w:rPr>
              <w:lastRenderedPageBreak/>
              <w:t>Department of Health</w:t>
            </w:r>
          </w:p>
        </w:tc>
        <w:tc>
          <w:tcPr>
            <w:tcW w:w="6180" w:type="dxa"/>
            <w:shd w:val="clear" w:color="auto" w:fill="auto"/>
          </w:tcPr>
          <w:p w:rsidR="00850647" w:rsidRPr="001C289A" w:rsidRDefault="00334D71" w:rsidP="001C289A">
            <w:pPr>
              <w:pStyle w:val="TableText"/>
              <w:cnfStyle w:val="000000000000" w:firstRow="0" w:lastRow="0" w:firstColumn="0" w:lastColumn="0" w:oddVBand="0" w:evenVBand="0" w:oddHBand="0" w:evenHBand="0" w:firstRowFirstColumn="0" w:firstRowLastColumn="0" w:lastRowFirstColumn="0" w:lastRowLastColumn="0"/>
              <w:rPr>
                <w:color w:val="auto"/>
              </w:rPr>
            </w:pPr>
            <w:r w:rsidRPr="001C289A">
              <w:rPr>
                <w:color w:val="auto"/>
              </w:rPr>
              <w:t>To provide a review, coordination and oversight function to</w:t>
            </w:r>
            <w:r w:rsidR="00CB2E46" w:rsidRPr="001C289A">
              <w:rPr>
                <w:color w:val="auto"/>
              </w:rPr>
              <w:t xml:space="preserve"> ensure all aspects of the Program</w:t>
            </w:r>
            <w:r w:rsidRPr="001C289A">
              <w:rPr>
                <w:color w:val="auto"/>
              </w:rPr>
              <w:t xml:space="preserve"> is covered by appropriate standards and guidelines</w:t>
            </w:r>
            <w:r w:rsidR="00585B60" w:rsidRPr="001C289A">
              <w:rPr>
                <w:color w:val="auto"/>
              </w:rPr>
              <w:t>.</w:t>
            </w:r>
          </w:p>
          <w:p w:rsidR="00334D71" w:rsidRPr="001C289A" w:rsidRDefault="00334D71" w:rsidP="001C289A">
            <w:pPr>
              <w:pStyle w:val="TableText"/>
              <w:cnfStyle w:val="000000000000" w:firstRow="0" w:lastRow="0" w:firstColumn="0" w:lastColumn="0" w:oddVBand="0" w:evenVBand="0" w:oddHBand="0" w:evenHBand="0" w:firstRowFirstColumn="0" w:firstRowLastColumn="0" w:lastRowFirstColumn="0" w:lastRowLastColumn="0"/>
              <w:rPr>
                <w:color w:val="auto"/>
              </w:rPr>
            </w:pPr>
            <w:r w:rsidRPr="001C289A">
              <w:rPr>
                <w:color w:val="auto"/>
              </w:rPr>
              <w:t xml:space="preserve">To </w:t>
            </w:r>
            <w:r w:rsidR="003232D0" w:rsidRPr="001C289A">
              <w:rPr>
                <w:color w:val="auto"/>
              </w:rPr>
              <w:t xml:space="preserve">encourage </w:t>
            </w:r>
            <w:r w:rsidRPr="001C289A">
              <w:rPr>
                <w:color w:val="auto"/>
              </w:rPr>
              <w:t>adherence to relevant guidelines and accreditation standards in policy documents and contracts.</w:t>
            </w:r>
          </w:p>
        </w:tc>
      </w:tr>
    </w:tbl>
    <w:p w:rsidR="00627762" w:rsidRPr="001E2088" w:rsidRDefault="008143D5" w:rsidP="00ED40FA">
      <w:pPr>
        <w:pStyle w:val="Heading2"/>
        <w:numPr>
          <w:ilvl w:val="0"/>
          <w:numId w:val="0"/>
        </w:numPr>
        <w:ind w:left="576" w:hanging="576"/>
      </w:pPr>
      <w:bookmarkStart w:id="161" w:name="_Toc387755707"/>
      <w:bookmarkStart w:id="162" w:name="_Toc391907149"/>
      <w:bookmarkStart w:id="163" w:name="_Toc394569651"/>
      <w:bookmarkStart w:id="164" w:name="_Toc401735696"/>
      <w:bookmarkStart w:id="165" w:name="_Toc402882518"/>
      <w:bookmarkStart w:id="166" w:name="_Toc423351676"/>
      <w:bookmarkStart w:id="167" w:name="_Toc453221741"/>
      <w:bookmarkStart w:id="168" w:name="_Toc476220211"/>
      <w:bookmarkStart w:id="169" w:name="_Toc478110560"/>
      <w:r>
        <w:t xml:space="preserve">Quality Enabler </w:t>
      </w:r>
      <w:r w:rsidR="00D94DED">
        <w:t>4</w:t>
      </w:r>
      <w:r w:rsidR="00E338B2">
        <w:t xml:space="preserve"> - </w:t>
      </w:r>
      <w:r w:rsidR="00627762" w:rsidRPr="001E2088">
        <w:t>Training and Credentialing</w:t>
      </w:r>
      <w:bookmarkEnd w:id="161"/>
      <w:bookmarkEnd w:id="162"/>
      <w:bookmarkEnd w:id="163"/>
      <w:bookmarkEnd w:id="164"/>
      <w:bookmarkEnd w:id="165"/>
      <w:bookmarkEnd w:id="166"/>
      <w:bookmarkEnd w:id="167"/>
      <w:bookmarkEnd w:id="168"/>
      <w:bookmarkEnd w:id="169"/>
    </w:p>
    <w:p w:rsidR="00086B32" w:rsidRDefault="00086B32" w:rsidP="005C2244">
      <w:r w:rsidRPr="007B06DA">
        <w:t>The delivery of</w:t>
      </w:r>
      <w:r>
        <w:t xml:space="preserve"> a </w:t>
      </w:r>
      <w:r w:rsidRPr="007B06DA">
        <w:t xml:space="preserve">high quality </w:t>
      </w:r>
      <w:r>
        <w:t xml:space="preserve">bowel cancer screening </w:t>
      </w:r>
      <w:r w:rsidR="00B24274">
        <w:t>program</w:t>
      </w:r>
      <w:r w:rsidRPr="007B06DA">
        <w:t xml:space="preserve"> requires the </w:t>
      </w:r>
      <w:r>
        <w:t>necessary competencies</w:t>
      </w:r>
      <w:r w:rsidRPr="007B06DA">
        <w:t xml:space="preserve"> of the relevant workforce.  Credentialing ensures that individuals have the required skills, qualification and experience to undertake the work required.</w:t>
      </w:r>
      <w:r>
        <w:t xml:space="preserve">  Ongoing education and the sharing of information is essential to maintaining and improving quality.</w:t>
      </w:r>
    </w:p>
    <w:tbl>
      <w:tblPr>
        <w:tblStyle w:val="ColorfulGrid-Accent1"/>
        <w:tblW w:w="0" w:type="auto"/>
        <w:tblInd w:w="108" w:type="dxa"/>
        <w:tblBorders>
          <w:insideH w:val="none" w:sz="0" w:space="0" w:color="auto"/>
        </w:tblBorders>
        <w:tblCellMar>
          <w:top w:w="85" w:type="dxa"/>
          <w:left w:w="85" w:type="dxa"/>
          <w:right w:w="85" w:type="dxa"/>
        </w:tblCellMar>
        <w:tblLook w:val="04A0" w:firstRow="1" w:lastRow="0" w:firstColumn="1" w:lastColumn="0" w:noHBand="0" w:noVBand="1"/>
        <w:tblDescription w:val="This table summarises Quality Enabler 4 - Training and credentialing.  It has two columns: 1. QE4 - Who; 2. Responsibility."/>
      </w:tblPr>
      <w:tblGrid>
        <w:gridCol w:w="3118"/>
        <w:gridCol w:w="6180"/>
      </w:tblGrid>
      <w:tr w:rsidR="00CC4A69" w:rsidRPr="00ED40FA" w:rsidTr="00094A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shd w:val="clear" w:color="auto" w:fill="17365D"/>
          </w:tcPr>
          <w:p w:rsidR="00CC4A69" w:rsidRPr="00ED40FA" w:rsidRDefault="00C95D28" w:rsidP="00ED40FA">
            <w:pPr>
              <w:pStyle w:val="TableHeaderRow"/>
              <w:rPr>
                <w:b/>
                <w:bCs w:val="0"/>
              </w:rPr>
            </w:pPr>
            <w:r w:rsidRPr="00ED40FA">
              <w:rPr>
                <w:b/>
              </w:rPr>
              <w:t xml:space="preserve">QE 4 - </w:t>
            </w:r>
            <w:r w:rsidR="00CC4A69" w:rsidRPr="00ED40FA">
              <w:rPr>
                <w:b/>
              </w:rPr>
              <w:t>Who</w:t>
            </w:r>
          </w:p>
        </w:tc>
        <w:tc>
          <w:tcPr>
            <w:tcW w:w="6180" w:type="dxa"/>
            <w:shd w:val="clear" w:color="auto" w:fill="17365D"/>
          </w:tcPr>
          <w:p w:rsidR="00CC4A69" w:rsidRPr="00ED40FA" w:rsidRDefault="00CC4A69" w:rsidP="00ED40FA">
            <w:pPr>
              <w:pStyle w:val="TableHeaderRow"/>
              <w:cnfStyle w:val="100000000000" w:firstRow="1" w:lastRow="0" w:firstColumn="0" w:lastColumn="0" w:oddVBand="0" w:evenVBand="0" w:oddHBand="0" w:evenHBand="0" w:firstRowFirstColumn="0" w:firstRowLastColumn="0" w:lastRowFirstColumn="0" w:lastRowLastColumn="0"/>
              <w:rPr>
                <w:b/>
              </w:rPr>
            </w:pPr>
            <w:r w:rsidRPr="00ED40FA">
              <w:rPr>
                <w:b/>
              </w:rPr>
              <w:t>Responsibility</w:t>
            </w:r>
          </w:p>
        </w:tc>
      </w:tr>
      <w:tr w:rsidR="00627762" w:rsidTr="0009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627762" w:rsidRPr="00ED40FA" w:rsidRDefault="006F3797" w:rsidP="00ED40FA">
            <w:pPr>
              <w:pStyle w:val="TableText"/>
              <w:rPr>
                <w:color w:val="auto"/>
              </w:rPr>
            </w:pPr>
            <w:r w:rsidRPr="00ED40FA">
              <w:rPr>
                <w:color w:val="auto"/>
              </w:rPr>
              <w:t>An individual providing Program</w:t>
            </w:r>
            <w:r w:rsidR="00627762" w:rsidRPr="00ED40FA">
              <w:rPr>
                <w:color w:val="auto"/>
              </w:rPr>
              <w:t xml:space="preserve"> services</w:t>
            </w:r>
          </w:p>
        </w:tc>
        <w:tc>
          <w:tcPr>
            <w:tcW w:w="6180" w:type="dxa"/>
            <w:shd w:val="clear" w:color="auto" w:fill="F2F2F2"/>
          </w:tcPr>
          <w:p w:rsidR="00627762" w:rsidRDefault="005F187A" w:rsidP="00ED40FA">
            <w:pPr>
              <w:pStyle w:val="TableText"/>
              <w:cnfStyle w:val="000000100000" w:firstRow="0" w:lastRow="0" w:firstColumn="0" w:lastColumn="0" w:oddVBand="0" w:evenVBand="0" w:oddHBand="1" w:evenHBand="0" w:firstRowFirstColumn="0" w:firstRowLastColumn="0" w:lastRowFirstColumn="0" w:lastRowLastColumn="0"/>
            </w:pPr>
            <w:r>
              <w:t>To ensure individual competence to undertake the roles required.</w:t>
            </w:r>
          </w:p>
        </w:tc>
      </w:tr>
      <w:tr w:rsidR="00627762" w:rsidTr="00094A02">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27762" w:rsidRPr="00ED40FA" w:rsidRDefault="00CE4146" w:rsidP="00ED40FA">
            <w:pPr>
              <w:pStyle w:val="TableText"/>
              <w:rPr>
                <w:color w:val="auto"/>
              </w:rPr>
            </w:pPr>
            <w:r w:rsidRPr="00ED40FA">
              <w:rPr>
                <w:color w:val="auto"/>
              </w:rPr>
              <w:t>An organisation providing services for the Program</w:t>
            </w:r>
          </w:p>
        </w:tc>
        <w:tc>
          <w:tcPr>
            <w:tcW w:w="6180" w:type="dxa"/>
            <w:shd w:val="clear" w:color="auto" w:fill="auto"/>
          </w:tcPr>
          <w:p w:rsidR="00627762" w:rsidRDefault="005F187A" w:rsidP="00ED40FA">
            <w:pPr>
              <w:pStyle w:val="TableText"/>
              <w:cnfStyle w:val="000000000000" w:firstRow="0" w:lastRow="0" w:firstColumn="0" w:lastColumn="0" w:oddVBand="0" w:evenVBand="0" w:oddHBand="0" w:evenHBand="0" w:firstRowFirstColumn="0" w:firstRowLastColumn="0" w:lastRowFirstColumn="0" w:lastRowLastColumn="0"/>
            </w:pPr>
            <w:r>
              <w:t>To provide appropriate training</w:t>
            </w:r>
            <w:r w:rsidR="00CB2E46">
              <w:t xml:space="preserve"> for individuals providing Program</w:t>
            </w:r>
            <w:r w:rsidR="006D086D">
              <w:t xml:space="preserve"> services</w:t>
            </w:r>
            <w:r w:rsidR="00585B60">
              <w:t>.</w:t>
            </w:r>
          </w:p>
          <w:p w:rsidR="005F187A" w:rsidRDefault="005F187A" w:rsidP="00ED40FA">
            <w:pPr>
              <w:pStyle w:val="TableText"/>
              <w:cnfStyle w:val="000000000000" w:firstRow="0" w:lastRow="0" w:firstColumn="0" w:lastColumn="0" w:oddVBand="0" w:evenVBand="0" w:oddHBand="0" w:evenHBand="0" w:firstRowFirstColumn="0" w:firstRowLastColumn="0" w:lastRowFirstColumn="0" w:lastRowLastColumn="0"/>
            </w:pPr>
            <w:r>
              <w:t>To manage an appropriate credentialing process</w:t>
            </w:r>
            <w:r w:rsidR="00585B60">
              <w:t>.</w:t>
            </w:r>
          </w:p>
        </w:tc>
      </w:tr>
      <w:tr w:rsidR="00627762" w:rsidTr="0009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627762" w:rsidRPr="00ED40FA" w:rsidRDefault="00627762" w:rsidP="00ED40FA">
            <w:pPr>
              <w:pStyle w:val="TableText"/>
              <w:rPr>
                <w:color w:val="auto"/>
              </w:rPr>
            </w:pPr>
            <w:r w:rsidRPr="00ED40FA">
              <w:rPr>
                <w:color w:val="auto"/>
              </w:rPr>
              <w:t>Professional Bodies</w:t>
            </w:r>
          </w:p>
        </w:tc>
        <w:tc>
          <w:tcPr>
            <w:tcW w:w="6180" w:type="dxa"/>
            <w:shd w:val="clear" w:color="auto" w:fill="F2F2F2"/>
          </w:tcPr>
          <w:p w:rsidR="00627762" w:rsidRDefault="005F187A" w:rsidP="00ED40FA">
            <w:pPr>
              <w:pStyle w:val="TableText"/>
              <w:cnfStyle w:val="000000100000" w:firstRow="0" w:lastRow="0" w:firstColumn="0" w:lastColumn="0" w:oddVBand="0" w:evenVBand="0" w:oddHBand="1" w:evenHBand="0" w:firstRowFirstColumn="0" w:firstRowLastColumn="0" w:lastRowFirstColumn="0" w:lastRowLastColumn="0"/>
            </w:pPr>
            <w:r>
              <w:t xml:space="preserve">To make </w:t>
            </w:r>
            <w:r w:rsidR="0099093D">
              <w:t xml:space="preserve">training </w:t>
            </w:r>
            <w:r>
              <w:t>available for members</w:t>
            </w:r>
            <w:r w:rsidR="00585B60">
              <w:t>.</w:t>
            </w:r>
          </w:p>
          <w:p w:rsidR="005F187A" w:rsidRDefault="005F187A" w:rsidP="00ED40FA">
            <w:pPr>
              <w:pStyle w:val="TableText"/>
              <w:cnfStyle w:val="000000100000" w:firstRow="0" w:lastRow="0" w:firstColumn="0" w:lastColumn="0" w:oddVBand="0" w:evenVBand="0" w:oddHBand="1" w:evenHBand="0" w:firstRowFirstColumn="0" w:firstRowLastColumn="0" w:lastRowFirstColumn="0" w:lastRowLastColumn="0"/>
            </w:pPr>
            <w:r>
              <w:t>To provide standards and credentialing processes for members</w:t>
            </w:r>
            <w:r w:rsidR="00585B60">
              <w:t>.</w:t>
            </w:r>
          </w:p>
        </w:tc>
      </w:tr>
      <w:tr w:rsidR="00627762" w:rsidTr="00094A02">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27762" w:rsidRPr="00ED40FA" w:rsidRDefault="00627762" w:rsidP="00ED40FA">
            <w:pPr>
              <w:pStyle w:val="TableText"/>
              <w:rPr>
                <w:color w:val="auto"/>
              </w:rPr>
            </w:pPr>
            <w:r w:rsidRPr="00ED40FA">
              <w:rPr>
                <w:color w:val="auto"/>
              </w:rPr>
              <w:t>Accrediting Bodies</w:t>
            </w:r>
          </w:p>
        </w:tc>
        <w:tc>
          <w:tcPr>
            <w:tcW w:w="6180" w:type="dxa"/>
            <w:shd w:val="clear" w:color="auto" w:fill="auto"/>
          </w:tcPr>
          <w:p w:rsidR="00627762" w:rsidRDefault="005F187A" w:rsidP="00ED40FA">
            <w:pPr>
              <w:pStyle w:val="TableText"/>
              <w:cnfStyle w:val="000000000000" w:firstRow="0" w:lastRow="0" w:firstColumn="0" w:lastColumn="0" w:oddVBand="0" w:evenVBand="0" w:oddHBand="0" w:evenHBand="0" w:firstRowFirstColumn="0" w:firstRowLastColumn="0" w:lastRowFirstColumn="0" w:lastRowLastColumn="0"/>
            </w:pPr>
            <w:r>
              <w:t>To ensure credentialing processes are consistent with industry standards</w:t>
            </w:r>
            <w:r w:rsidR="00585B60">
              <w:t>.</w:t>
            </w:r>
          </w:p>
        </w:tc>
      </w:tr>
      <w:tr w:rsidR="00627762" w:rsidTr="0009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627762" w:rsidRPr="00ED40FA" w:rsidRDefault="00627762" w:rsidP="00ED40FA">
            <w:pPr>
              <w:pStyle w:val="TableText"/>
              <w:rPr>
                <w:color w:val="auto"/>
              </w:rPr>
            </w:pPr>
            <w:r w:rsidRPr="00ED40FA">
              <w:rPr>
                <w:color w:val="auto"/>
              </w:rPr>
              <w:t>States/Territories</w:t>
            </w:r>
          </w:p>
        </w:tc>
        <w:tc>
          <w:tcPr>
            <w:tcW w:w="6180" w:type="dxa"/>
            <w:shd w:val="clear" w:color="auto" w:fill="F2F2F2"/>
          </w:tcPr>
          <w:p w:rsidR="00627762" w:rsidRDefault="005F187A" w:rsidP="00ED40FA">
            <w:pPr>
              <w:pStyle w:val="TableText"/>
              <w:cnfStyle w:val="000000100000" w:firstRow="0" w:lastRow="0" w:firstColumn="0" w:lastColumn="0" w:oddVBand="0" w:evenVBand="0" w:oddHBand="1" w:evenHBand="0" w:firstRowFirstColumn="0" w:firstRowLastColumn="0" w:lastRowFirstColumn="0" w:lastRowLastColumn="0"/>
            </w:pPr>
            <w:r>
              <w:t>To facilitate access to training</w:t>
            </w:r>
            <w:r w:rsidR="00585B60">
              <w:t>.</w:t>
            </w:r>
          </w:p>
          <w:p w:rsidR="005F187A" w:rsidRDefault="005F187A" w:rsidP="00ED40FA">
            <w:pPr>
              <w:pStyle w:val="TableText"/>
              <w:cnfStyle w:val="000000100000" w:firstRow="0" w:lastRow="0" w:firstColumn="0" w:lastColumn="0" w:oddVBand="0" w:evenVBand="0" w:oddHBand="1" w:evenHBand="0" w:firstRowFirstColumn="0" w:firstRowLastColumn="0" w:lastRowFirstColumn="0" w:lastRowLastColumn="0"/>
            </w:pPr>
            <w:r>
              <w:t xml:space="preserve">To require appropriate credentialing by </w:t>
            </w:r>
            <w:r w:rsidR="002108CF">
              <w:t xml:space="preserve">public health </w:t>
            </w:r>
            <w:r>
              <w:t>services</w:t>
            </w:r>
            <w:r w:rsidR="00585B60">
              <w:t>.</w:t>
            </w:r>
          </w:p>
          <w:p w:rsidR="00E008C9" w:rsidRDefault="00E008C9" w:rsidP="00ED40FA">
            <w:pPr>
              <w:pStyle w:val="TableText"/>
              <w:cnfStyle w:val="000000100000" w:firstRow="0" w:lastRow="0" w:firstColumn="0" w:lastColumn="0" w:oddVBand="0" w:evenVBand="0" w:oddHBand="1" w:evenHBand="0" w:firstRowFirstColumn="0" w:firstRowLastColumn="0" w:lastRowFirstColumn="0" w:lastRowLastColumn="0"/>
            </w:pPr>
            <w:r>
              <w:t>To monitor competency attainment through reporting and audit.</w:t>
            </w:r>
          </w:p>
        </w:tc>
      </w:tr>
      <w:tr w:rsidR="00627762" w:rsidTr="00094A02">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27762" w:rsidRPr="00ED40FA" w:rsidRDefault="00B25E57" w:rsidP="00ED40FA">
            <w:pPr>
              <w:pStyle w:val="TableText"/>
              <w:rPr>
                <w:color w:val="auto"/>
              </w:rPr>
            </w:pPr>
            <w:r w:rsidRPr="00ED40FA">
              <w:rPr>
                <w:color w:val="auto"/>
              </w:rPr>
              <w:t>Department of Health</w:t>
            </w:r>
          </w:p>
        </w:tc>
        <w:tc>
          <w:tcPr>
            <w:tcW w:w="6180" w:type="dxa"/>
            <w:shd w:val="clear" w:color="auto" w:fill="auto"/>
          </w:tcPr>
          <w:p w:rsidR="005F187A" w:rsidRDefault="005F187A" w:rsidP="00ED40FA">
            <w:pPr>
              <w:pStyle w:val="TableText"/>
              <w:cnfStyle w:val="000000000000" w:firstRow="0" w:lastRow="0" w:firstColumn="0" w:lastColumn="0" w:oddVBand="0" w:evenVBand="0" w:oddHBand="0" w:evenHBand="0" w:firstRowFirstColumn="0" w:firstRowLastColumn="0" w:lastRowFirstColumn="0" w:lastRowLastColumn="0"/>
            </w:pPr>
            <w:r>
              <w:t xml:space="preserve">To encourage and support professional bodies in </w:t>
            </w:r>
            <w:r w:rsidR="00B444F6">
              <w:t>providing</w:t>
            </w:r>
            <w:r>
              <w:t xml:space="preserve"> training and credentialing services</w:t>
            </w:r>
            <w:r w:rsidR="00585B60">
              <w:t>.</w:t>
            </w:r>
          </w:p>
          <w:p w:rsidR="00B444F6" w:rsidRDefault="00B444F6" w:rsidP="00ED40FA">
            <w:pPr>
              <w:pStyle w:val="TableText"/>
              <w:cnfStyle w:val="000000000000" w:firstRow="0" w:lastRow="0" w:firstColumn="0" w:lastColumn="0" w:oddVBand="0" w:evenVBand="0" w:oddHBand="0" w:evenHBand="0" w:firstRowFirstColumn="0" w:firstRowLastColumn="0" w:lastRowFirstColumn="0" w:lastRowLastColumn="0"/>
            </w:pPr>
            <w:r>
              <w:t>To advocate for a highly trained and</w:t>
            </w:r>
            <w:r w:rsidR="00CB2E46">
              <w:t xml:space="preserve"> professional Program</w:t>
            </w:r>
            <w:r>
              <w:t xml:space="preserve"> workforce</w:t>
            </w:r>
            <w:r w:rsidR="00585B60">
              <w:t>.</w:t>
            </w:r>
          </w:p>
          <w:p w:rsidR="00E008C9" w:rsidRDefault="00E008C9" w:rsidP="00ED40FA">
            <w:pPr>
              <w:pStyle w:val="TableText"/>
              <w:cnfStyle w:val="000000000000" w:firstRow="0" w:lastRow="0" w:firstColumn="0" w:lastColumn="0" w:oddVBand="0" w:evenVBand="0" w:oddHBand="0" w:evenHBand="0" w:firstRowFirstColumn="0" w:firstRowLastColumn="0" w:lastRowFirstColumn="0" w:lastRowLastColumn="0"/>
            </w:pPr>
            <w:r>
              <w:t>To specify competency requirements</w:t>
            </w:r>
            <w:r w:rsidR="003D1432">
              <w:t>.</w:t>
            </w:r>
          </w:p>
        </w:tc>
      </w:tr>
    </w:tbl>
    <w:p w:rsidR="00094A02" w:rsidRDefault="00094A02" w:rsidP="00094A02">
      <w:pPr>
        <w:rPr>
          <w:rFonts w:eastAsiaTheme="majorEastAsia" w:cstheme="majorBidi"/>
          <w:color w:val="17365D"/>
          <w:sz w:val="25"/>
          <w:szCs w:val="26"/>
        </w:rPr>
      </w:pPr>
      <w:bookmarkStart w:id="170" w:name="_Toc387755708"/>
      <w:bookmarkStart w:id="171" w:name="_Toc391907151"/>
      <w:bookmarkStart w:id="172" w:name="_Toc394569653"/>
      <w:bookmarkStart w:id="173" w:name="_Toc401735698"/>
      <w:bookmarkStart w:id="174" w:name="_Toc402882520"/>
      <w:bookmarkStart w:id="175" w:name="_Toc423351678"/>
      <w:bookmarkStart w:id="176" w:name="_Toc453221743"/>
      <w:bookmarkStart w:id="177" w:name="_Toc476220212"/>
      <w:r>
        <w:br w:type="page"/>
      </w:r>
    </w:p>
    <w:p w:rsidR="00CA3788" w:rsidRPr="00CA3788" w:rsidRDefault="008143D5" w:rsidP="00ED40FA">
      <w:pPr>
        <w:pStyle w:val="Heading2"/>
        <w:numPr>
          <w:ilvl w:val="0"/>
          <w:numId w:val="0"/>
        </w:numPr>
        <w:ind w:left="576" w:hanging="576"/>
      </w:pPr>
      <w:bookmarkStart w:id="178" w:name="_Toc478110561"/>
      <w:r w:rsidRPr="001B62E8">
        <w:lastRenderedPageBreak/>
        <w:t xml:space="preserve">Quality Enabler </w:t>
      </w:r>
      <w:r w:rsidR="00E338B2" w:rsidRPr="001B62E8">
        <w:t xml:space="preserve">5 - </w:t>
      </w:r>
      <w:r w:rsidR="00627762" w:rsidRPr="001B62E8">
        <w:t>Information Management</w:t>
      </w:r>
      <w:bookmarkEnd w:id="170"/>
      <w:bookmarkEnd w:id="171"/>
      <w:bookmarkEnd w:id="172"/>
      <w:bookmarkEnd w:id="173"/>
      <w:bookmarkEnd w:id="174"/>
      <w:bookmarkEnd w:id="175"/>
      <w:bookmarkEnd w:id="176"/>
      <w:bookmarkEnd w:id="177"/>
      <w:bookmarkEnd w:id="178"/>
    </w:p>
    <w:p w:rsidR="00214C9C" w:rsidRDefault="00086B32" w:rsidP="005C2244">
      <w:r>
        <w:t xml:space="preserve">Information systems </w:t>
      </w:r>
      <w:r w:rsidR="00617C21">
        <w:t>are vital to the op</w:t>
      </w:r>
      <w:r w:rsidR="00CB2E46">
        <w:t>eration and conduct of the Program</w:t>
      </w:r>
      <w:r w:rsidR="00617C21">
        <w:t>, providing</w:t>
      </w:r>
      <w:r>
        <w:t xml:space="preserve"> </w:t>
      </w:r>
      <w:r w:rsidR="00617C21">
        <w:t xml:space="preserve">essential </w:t>
      </w:r>
      <w:r>
        <w:t xml:space="preserve">management tools and </w:t>
      </w:r>
      <w:r w:rsidR="00617C21">
        <w:t>the platform</w:t>
      </w:r>
      <w:r>
        <w:t xml:space="preserve"> for monitoring and</w:t>
      </w:r>
      <w:r w:rsidR="00617C21">
        <w:t xml:space="preserve"> evaluation.</w:t>
      </w:r>
      <w:r>
        <w:t xml:space="preserve"> </w:t>
      </w:r>
      <w:r w:rsidR="00214C9C">
        <w:t xml:space="preserve">Information systems are a combination of technical equipment and infrastructure, personnel and processes </w:t>
      </w:r>
      <w:r w:rsidR="009002FD">
        <w:t>that are organised to facilitate and manage the flow of information.</w:t>
      </w:r>
    </w:p>
    <w:p w:rsidR="00B444F6" w:rsidRDefault="00CB2E46" w:rsidP="005C2244">
      <w:r>
        <w:t>The Program</w:t>
      </w:r>
      <w:r w:rsidR="00296CAD">
        <w:t xml:space="preserve"> Register</w:t>
      </w:r>
      <w:r w:rsidR="000D2D8E">
        <w:t xml:space="preserve"> is maintained </w:t>
      </w:r>
      <w:r w:rsidR="00296CAD">
        <w:t xml:space="preserve">by a third party under an agreement </w:t>
      </w:r>
      <w:r w:rsidR="0041545C">
        <w:t xml:space="preserve">with </w:t>
      </w:r>
      <w:r w:rsidR="00296CAD">
        <w:t>Health</w:t>
      </w:r>
      <w:r w:rsidR="00617C21">
        <w:t>.</w:t>
      </w:r>
      <w:r w:rsidR="00296CAD">
        <w:t xml:space="preserve"> </w:t>
      </w:r>
      <w:r w:rsidR="00617C21">
        <w:t xml:space="preserve"> The </w:t>
      </w:r>
      <w:r w:rsidR="009F7052">
        <w:t xml:space="preserve">Program </w:t>
      </w:r>
      <w:r w:rsidR="00617C21">
        <w:t>Register is critical to</w:t>
      </w:r>
      <w:r w:rsidR="000D2D8E">
        <w:t xml:space="preserve"> nationally consistent data, national reporti</w:t>
      </w:r>
      <w:r w:rsidR="00617C21">
        <w:t>ng</w:t>
      </w:r>
      <w:r w:rsidR="009002FD">
        <w:t xml:space="preserve"> and monitoring,</w:t>
      </w:r>
      <w:r w:rsidR="000D2D8E">
        <w:t xml:space="preserve"> and evaluation of the </w:t>
      </w:r>
      <w:r>
        <w:t>Program</w:t>
      </w:r>
      <w:r w:rsidR="000D2D8E">
        <w:t xml:space="preserve">. </w:t>
      </w:r>
      <w:r w:rsidR="005F187A">
        <w:t xml:space="preserve">The validity </w:t>
      </w:r>
      <w:r w:rsidR="00BA1189">
        <w:t xml:space="preserve">and competencies </w:t>
      </w:r>
      <w:r w:rsidR="005F187A">
        <w:t xml:space="preserve">of the data </w:t>
      </w:r>
      <w:r w:rsidR="009002FD">
        <w:t xml:space="preserve">collected </w:t>
      </w:r>
      <w:r w:rsidR="008A7602">
        <w:t xml:space="preserve">are </w:t>
      </w:r>
      <w:r w:rsidR="005F187A">
        <w:t xml:space="preserve">reliant on </w:t>
      </w:r>
      <w:r w:rsidR="002B244C">
        <w:t>the contributions of many</w:t>
      </w:r>
      <w:r w:rsidR="008A7602">
        <w:t xml:space="preserve"> stakeholders</w:t>
      </w:r>
      <w:r w:rsidR="002B244C">
        <w:t xml:space="preserve"> </w:t>
      </w:r>
      <w:r w:rsidR="005F187A">
        <w:t>and requires accuracy, completeness and timeliness to be most beneficial</w:t>
      </w:r>
      <w:r w:rsidR="00743D09">
        <w:rPr>
          <w:rStyle w:val="FootnoteReference"/>
        </w:rPr>
        <w:footnoteReference w:id="9"/>
      </w:r>
      <w:r w:rsidR="005F187A">
        <w:t>.</w:t>
      </w:r>
      <w:r w:rsidR="00B444F6" w:rsidRPr="00B444F6">
        <w:t xml:space="preserve"> </w:t>
      </w:r>
    </w:p>
    <w:p w:rsidR="00A112AB" w:rsidRDefault="00A112AB" w:rsidP="005C2244">
      <w:r>
        <w:t>Information used, collect</w:t>
      </w:r>
      <w:r w:rsidR="00CB2E46">
        <w:t>ed and analysed across the Program</w:t>
      </w:r>
      <w:r>
        <w:t xml:space="preserve"> must conform to the </w:t>
      </w:r>
      <w:r>
        <w:rPr>
          <w:i/>
        </w:rPr>
        <w:t>Privacy Act 1988</w:t>
      </w:r>
      <w:r w:rsidR="00FE1989">
        <w:t>, the National Cancer Screening Registry legislation,</w:t>
      </w:r>
      <w:r w:rsidR="00EE7D4D">
        <w:t xml:space="preserve"> and relevant state and territory legislation.</w:t>
      </w:r>
    </w:p>
    <w:tbl>
      <w:tblPr>
        <w:tblStyle w:val="ColorfulGrid-Accent1"/>
        <w:tblW w:w="0" w:type="auto"/>
        <w:tblInd w:w="108" w:type="dxa"/>
        <w:tblBorders>
          <w:insideH w:val="none" w:sz="0" w:space="0" w:color="auto"/>
        </w:tblBorders>
        <w:tblCellMar>
          <w:top w:w="85" w:type="dxa"/>
          <w:left w:w="85" w:type="dxa"/>
          <w:right w:w="85" w:type="dxa"/>
        </w:tblCellMar>
        <w:tblLook w:val="04A0" w:firstRow="1" w:lastRow="0" w:firstColumn="1" w:lastColumn="0" w:noHBand="0" w:noVBand="1"/>
        <w:tblDescription w:val="This table summarises Quality Enabler 5 - Information management.  It has two columns: 1. QE5 - Who; 2. Responsibility."/>
      </w:tblPr>
      <w:tblGrid>
        <w:gridCol w:w="3118"/>
        <w:gridCol w:w="6180"/>
      </w:tblGrid>
      <w:tr w:rsidR="00CC4A69" w:rsidRPr="00ED40FA" w:rsidTr="00094A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shd w:val="clear" w:color="auto" w:fill="AF0002"/>
          </w:tcPr>
          <w:p w:rsidR="00CC4A69" w:rsidRPr="00ED40FA" w:rsidRDefault="00C95D28" w:rsidP="00ED40FA">
            <w:pPr>
              <w:pStyle w:val="TableHeaderRow"/>
              <w:rPr>
                <w:b/>
                <w:bCs w:val="0"/>
              </w:rPr>
            </w:pPr>
            <w:r w:rsidRPr="00ED40FA">
              <w:rPr>
                <w:b/>
              </w:rPr>
              <w:t xml:space="preserve">QE 5 - </w:t>
            </w:r>
            <w:r w:rsidR="00CC4A69" w:rsidRPr="00ED40FA">
              <w:rPr>
                <w:b/>
              </w:rPr>
              <w:t>Who</w:t>
            </w:r>
          </w:p>
        </w:tc>
        <w:tc>
          <w:tcPr>
            <w:tcW w:w="6180" w:type="dxa"/>
            <w:shd w:val="clear" w:color="auto" w:fill="AF0002"/>
          </w:tcPr>
          <w:p w:rsidR="00CC4A69" w:rsidRPr="00ED40FA" w:rsidRDefault="007B7B08" w:rsidP="00ED40FA">
            <w:pPr>
              <w:pStyle w:val="TableHeaderRow"/>
              <w:cnfStyle w:val="100000000000" w:firstRow="1" w:lastRow="0" w:firstColumn="0" w:lastColumn="0" w:oddVBand="0" w:evenVBand="0" w:oddHBand="0" w:evenHBand="0" w:firstRowFirstColumn="0" w:firstRowLastColumn="0" w:lastRowFirstColumn="0" w:lastRowLastColumn="0"/>
              <w:rPr>
                <w:b/>
              </w:rPr>
            </w:pPr>
            <w:r w:rsidRPr="00ED40FA">
              <w:rPr>
                <w:b/>
              </w:rPr>
              <w:t>Responsibility</w:t>
            </w:r>
          </w:p>
        </w:tc>
      </w:tr>
      <w:tr w:rsidR="00ED40FA" w:rsidRPr="00ED40FA" w:rsidTr="0009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627762" w:rsidRPr="00ED40FA" w:rsidRDefault="00CB2E46" w:rsidP="00ED40FA">
            <w:pPr>
              <w:pStyle w:val="TableText"/>
              <w:rPr>
                <w:color w:val="auto"/>
              </w:rPr>
            </w:pPr>
            <w:r w:rsidRPr="00ED40FA">
              <w:rPr>
                <w:color w:val="auto"/>
              </w:rPr>
              <w:t>An individual providing Program</w:t>
            </w:r>
            <w:r w:rsidR="00627762" w:rsidRPr="00ED40FA">
              <w:rPr>
                <w:color w:val="auto"/>
              </w:rPr>
              <w:t xml:space="preserve"> services</w:t>
            </w:r>
          </w:p>
        </w:tc>
        <w:tc>
          <w:tcPr>
            <w:tcW w:w="6180" w:type="dxa"/>
            <w:shd w:val="clear" w:color="auto" w:fill="F2F2F2"/>
          </w:tcPr>
          <w:p w:rsidR="0041545C" w:rsidRPr="00ED40FA" w:rsidRDefault="00296CAD"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To identify</w:t>
            </w:r>
            <w:r w:rsidR="0041545C" w:rsidRPr="00ED40FA">
              <w:rPr>
                <w:color w:val="auto"/>
              </w:rPr>
              <w:t xml:space="preserve"> an individual as a </w:t>
            </w:r>
            <w:r w:rsidR="00CB2E46" w:rsidRPr="00ED40FA">
              <w:rPr>
                <w:color w:val="auto"/>
              </w:rPr>
              <w:t>Program</w:t>
            </w:r>
            <w:r w:rsidR="00315239" w:rsidRPr="00ED40FA">
              <w:rPr>
                <w:color w:val="auto"/>
              </w:rPr>
              <w:t xml:space="preserve"> </w:t>
            </w:r>
            <w:r w:rsidR="0041545C" w:rsidRPr="00ED40FA">
              <w:rPr>
                <w:color w:val="auto"/>
              </w:rPr>
              <w:t>participant on all referrals</w:t>
            </w:r>
            <w:r w:rsidR="006E7C86" w:rsidRPr="00ED40FA">
              <w:rPr>
                <w:color w:val="auto"/>
              </w:rPr>
              <w:t xml:space="preserve"> and/or pathology samples.</w:t>
            </w:r>
          </w:p>
          <w:p w:rsidR="00627762" w:rsidRPr="00ED40FA" w:rsidRDefault="005F187A"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To record information</w:t>
            </w:r>
            <w:r w:rsidR="00CD56B6" w:rsidRPr="00ED40FA">
              <w:rPr>
                <w:color w:val="auto"/>
              </w:rPr>
              <w:t xml:space="preserve"> clearly,</w:t>
            </w:r>
            <w:r w:rsidRPr="00ED40FA">
              <w:rPr>
                <w:color w:val="auto"/>
              </w:rPr>
              <w:t xml:space="preserve"> completely, accurately and promptly</w:t>
            </w:r>
            <w:r w:rsidR="00CD56B6" w:rsidRPr="00ED40FA">
              <w:rPr>
                <w:color w:val="auto"/>
              </w:rPr>
              <w:t xml:space="preserve"> </w:t>
            </w:r>
            <w:r w:rsidR="00CB2E46" w:rsidRPr="00ED40FA">
              <w:rPr>
                <w:color w:val="auto"/>
              </w:rPr>
              <w:t>and provide reports to the Program</w:t>
            </w:r>
            <w:r w:rsidR="00CD56B6" w:rsidRPr="00ED40FA">
              <w:rPr>
                <w:color w:val="auto"/>
              </w:rPr>
              <w:t xml:space="preserve"> Register.</w:t>
            </w:r>
          </w:p>
        </w:tc>
      </w:tr>
      <w:tr w:rsidR="00ED40FA" w:rsidRPr="00ED40FA" w:rsidTr="00094A02">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27762" w:rsidRPr="00ED40FA" w:rsidRDefault="00CB2E46" w:rsidP="00ED40FA">
            <w:pPr>
              <w:pStyle w:val="TableText"/>
              <w:rPr>
                <w:color w:val="auto"/>
              </w:rPr>
            </w:pPr>
            <w:r w:rsidRPr="00ED40FA">
              <w:rPr>
                <w:color w:val="auto"/>
              </w:rPr>
              <w:t>An organisation providing Program</w:t>
            </w:r>
            <w:r w:rsidR="005C7DE2" w:rsidRPr="00ED40FA">
              <w:rPr>
                <w:color w:val="auto"/>
              </w:rPr>
              <w:t xml:space="preserve"> Services</w:t>
            </w:r>
          </w:p>
        </w:tc>
        <w:tc>
          <w:tcPr>
            <w:tcW w:w="6180" w:type="dxa"/>
            <w:shd w:val="clear" w:color="auto" w:fill="auto"/>
          </w:tcPr>
          <w:p w:rsidR="00627762" w:rsidRPr="00ED40FA" w:rsidRDefault="005F187A" w:rsidP="00ED40FA">
            <w:pPr>
              <w:pStyle w:val="TableText"/>
              <w:cnfStyle w:val="000000000000" w:firstRow="0" w:lastRow="0" w:firstColumn="0" w:lastColumn="0" w:oddVBand="0" w:evenVBand="0" w:oddHBand="0" w:evenHBand="0" w:firstRowFirstColumn="0" w:firstRowLastColumn="0" w:lastRowFirstColumn="0" w:lastRowLastColumn="0"/>
              <w:rPr>
                <w:color w:val="auto"/>
              </w:rPr>
            </w:pPr>
            <w:r w:rsidRPr="00ED40FA">
              <w:rPr>
                <w:color w:val="auto"/>
              </w:rPr>
              <w:t xml:space="preserve">To </w:t>
            </w:r>
            <w:r w:rsidR="00FF266F" w:rsidRPr="00ED40FA">
              <w:rPr>
                <w:color w:val="auto"/>
              </w:rPr>
              <w:t>facilitate and encourage</w:t>
            </w:r>
            <w:r w:rsidR="00CB2E46" w:rsidRPr="00ED40FA">
              <w:rPr>
                <w:color w:val="auto"/>
              </w:rPr>
              <w:t xml:space="preserve"> practitioners to provide Program</w:t>
            </w:r>
            <w:r w:rsidR="00F2042E" w:rsidRPr="00ED40FA">
              <w:rPr>
                <w:color w:val="auto"/>
              </w:rPr>
              <w:t xml:space="preserve"> reports </w:t>
            </w:r>
            <w:r w:rsidRPr="00ED40FA">
              <w:rPr>
                <w:color w:val="auto"/>
              </w:rPr>
              <w:t>to t</w:t>
            </w:r>
            <w:r w:rsidR="00CB2E46" w:rsidRPr="00ED40FA">
              <w:rPr>
                <w:color w:val="auto"/>
              </w:rPr>
              <w:t xml:space="preserve">he Program </w:t>
            </w:r>
            <w:r w:rsidRPr="00ED40FA">
              <w:rPr>
                <w:color w:val="auto"/>
              </w:rPr>
              <w:t>Register in a timely manner</w:t>
            </w:r>
            <w:r w:rsidR="00585B60" w:rsidRPr="00ED40FA">
              <w:rPr>
                <w:color w:val="auto"/>
              </w:rPr>
              <w:t>.</w:t>
            </w:r>
          </w:p>
        </w:tc>
      </w:tr>
      <w:tr w:rsidR="00ED40FA" w:rsidRPr="00ED40FA" w:rsidTr="0009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627762" w:rsidRPr="00ED40FA" w:rsidRDefault="00627762" w:rsidP="00ED40FA">
            <w:pPr>
              <w:pStyle w:val="TableText"/>
              <w:rPr>
                <w:color w:val="auto"/>
              </w:rPr>
            </w:pPr>
            <w:r w:rsidRPr="00ED40FA">
              <w:rPr>
                <w:color w:val="auto"/>
              </w:rPr>
              <w:t>Professional Bodies</w:t>
            </w:r>
          </w:p>
        </w:tc>
        <w:tc>
          <w:tcPr>
            <w:tcW w:w="6180" w:type="dxa"/>
            <w:shd w:val="clear" w:color="auto" w:fill="F2F2F2"/>
          </w:tcPr>
          <w:p w:rsidR="005F187A" w:rsidRPr="00ED40FA" w:rsidRDefault="005F187A"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To encourage complete, accurate and prompt recording and reporting of required data from members</w:t>
            </w:r>
            <w:r w:rsidR="00585B60" w:rsidRPr="00ED40FA">
              <w:rPr>
                <w:color w:val="auto"/>
              </w:rPr>
              <w:t>.</w:t>
            </w:r>
          </w:p>
          <w:p w:rsidR="00627762" w:rsidRPr="00ED40FA" w:rsidRDefault="005F187A"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To contribute to the analysis of the information collected</w:t>
            </w:r>
            <w:r w:rsidR="00585B60" w:rsidRPr="00ED40FA">
              <w:rPr>
                <w:color w:val="auto"/>
              </w:rPr>
              <w:t>.</w:t>
            </w:r>
          </w:p>
        </w:tc>
      </w:tr>
      <w:tr w:rsidR="00ED40FA" w:rsidRPr="00ED40FA" w:rsidTr="00094A02">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27762" w:rsidRPr="00ED40FA" w:rsidRDefault="00627762" w:rsidP="00ED40FA">
            <w:pPr>
              <w:pStyle w:val="TableText"/>
              <w:rPr>
                <w:color w:val="auto"/>
              </w:rPr>
            </w:pPr>
            <w:r w:rsidRPr="00ED40FA">
              <w:rPr>
                <w:color w:val="auto"/>
              </w:rPr>
              <w:t>Accrediting Bodies</w:t>
            </w:r>
          </w:p>
        </w:tc>
        <w:tc>
          <w:tcPr>
            <w:tcW w:w="6180" w:type="dxa"/>
            <w:shd w:val="clear" w:color="auto" w:fill="auto"/>
          </w:tcPr>
          <w:p w:rsidR="00627762" w:rsidRPr="00ED40FA" w:rsidRDefault="006B5264" w:rsidP="00ED40FA">
            <w:pPr>
              <w:pStyle w:val="TableText"/>
              <w:cnfStyle w:val="000000000000" w:firstRow="0" w:lastRow="0" w:firstColumn="0" w:lastColumn="0" w:oddVBand="0" w:evenVBand="0" w:oddHBand="0" w:evenHBand="0" w:firstRowFirstColumn="0" w:firstRowLastColumn="0" w:lastRowFirstColumn="0" w:lastRowLastColumn="0"/>
              <w:rPr>
                <w:color w:val="auto"/>
              </w:rPr>
            </w:pPr>
            <w:r w:rsidRPr="00ED40FA">
              <w:rPr>
                <w:color w:val="auto"/>
              </w:rPr>
              <w:t>To ensure that relevant accreditation standards for data collection are met.</w:t>
            </w:r>
          </w:p>
        </w:tc>
      </w:tr>
      <w:tr w:rsidR="00ED40FA" w:rsidRPr="00ED40FA" w:rsidTr="0009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627762" w:rsidRPr="00ED40FA" w:rsidRDefault="00627762" w:rsidP="00ED40FA">
            <w:pPr>
              <w:pStyle w:val="TableText"/>
              <w:rPr>
                <w:color w:val="auto"/>
              </w:rPr>
            </w:pPr>
            <w:r w:rsidRPr="00ED40FA">
              <w:rPr>
                <w:color w:val="auto"/>
              </w:rPr>
              <w:t>States/Territories</w:t>
            </w:r>
          </w:p>
        </w:tc>
        <w:tc>
          <w:tcPr>
            <w:tcW w:w="6180" w:type="dxa"/>
            <w:shd w:val="clear" w:color="auto" w:fill="F2F2F2"/>
          </w:tcPr>
          <w:p w:rsidR="00627762" w:rsidRPr="00ED40FA" w:rsidRDefault="008C3449"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 xml:space="preserve">To </w:t>
            </w:r>
            <w:r w:rsidR="00F2042E" w:rsidRPr="00ED40FA">
              <w:rPr>
                <w:color w:val="auto"/>
              </w:rPr>
              <w:t>encourage health practitioners and facilities</w:t>
            </w:r>
            <w:r w:rsidR="00CB2E46" w:rsidRPr="00ED40FA">
              <w:rPr>
                <w:color w:val="auto"/>
              </w:rPr>
              <w:t xml:space="preserve"> to provide reports to the Program</w:t>
            </w:r>
            <w:r w:rsidR="00F2042E" w:rsidRPr="00ED40FA">
              <w:rPr>
                <w:color w:val="auto"/>
              </w:rPr>
              <w:t xml:space="preserve"> Register</w:t>
            </w:r>
            <w:r w:rsidR="00585B60" w:rsidRPr="00ED40FA">
              <w:rPr>
                <w:color w:val="auto"/>
              </w:rPr>
              <w:t>.</w:t>
            </w:r>
          </w:p>
          <w:p w:rsidR="008C3449" w:rsidRPr="00ED40FA" w:rsidRDefault="008C3449"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 xml:space="preserve">To analyse </w:t>
            </w:r>
            <w:r w:rsidR="00FF266F" w:rsidRPr="00ED40FA">
              <w:rPr>
                <w:color w:val="auto"/>
              </w:rPr>
              <w:t xml:space="preserve">relevant health </w:t>
            </w:r>
            <w:r w:rsidRPr="00ED40FA">
              <w:rPr>
                <w:color w:val="auto"/>
              </w:rPr>
              <w:t xml:space="preserve">data and make available </w:t>
            </w:r>
            <w:r w:rsidR="00F2042E" w:rsidRPr="00ED40FA">
              <w:rPr>
                <w:color w:val="auto"/>
              </w:rPr>
              <w:t xml:space="preserve">any relevant </w:t>
            </w:r>
            <w:r w:rsidRPr="00ED40FA">
              <w:rPr>
                <w:color w:val="auto"/>
              </w:rPr>
              <w:t>data reports in a timely manner</w:t>
            </w:r>
            <w:r w:rsidR="00FF266F" w:rsidRPr="00ED40FA">
              <w:rPr>
                <w:color w:val="auto"/>
              </w:rPr>
              <w:t xml:space="preserve"> to s</w:t>
            </w:r>
            <w:r w:rsidR="00CB2E46" w:rsidRPr="00ED40FA">
              <w:rPr>
                <w:color w:val="auto"/>
              </w:rPr>
              <w:t>upport Program</w:t>
            </w:r>
            <w:r w:rsidR="00FF266F" w:rsidRPr="00ED40FA">
              <w:rPr>
                <w:color w:val="auto"/>
              </w:rPr>
              <w:t xml:space="preserve"> policy.</w:t>
            </w:r>
          </w:p>
        </w:tc>
      </w:tr>
      <w:tr w:rsidR="00ED40FA" w:rsidRPr="00ED40FA" w:rsidTr="00094A02">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27762" w:rsidRPr="00ED40FA" w:rsidRDefault="00B25E57" w:rsidP="00ED40FA">
            <w:pPr>
              <w:pStyle w:val="TableText"/>
              <w:rPr>
                <w:color w:val="auto"/>
              </w:rPr>
            </w:pPr>
            <w:r w:rsidRPr="00ED40FA">
              <w:rPr>
                <w:color w:val="auto"/>
              </w:rPr>
              <w:t>Department of Health</w:t>
            </w:r>
          </w:p>
        </w:tc>
        <w:tc>
          <w:tcPr>
            <w:tcW w:w="6180" w:type="dxa"/>
            <w:shd w:val="clear" w:color="auto" w:fill="auto"/>
          </w:tcPr>
          <w:p w:rsidR="00627762" w:rsidRPr="00ED40FA" w:rsidRDefault="0099093D" w:rsidP="00ED40FA">
            <w:pPr>
              <w:pStyle w:val="TableText"/>
              <w:cnfStyle w:val="000000000000" w:firstRow="0" w:lastRow="0" w:firstColumn="0" w:lastColumn="0" w:oddVBand="0" w:evenVBand="0" w:oddHBand="0" w:evenHBand="0" w:firstRowFirstColumn="0" w:firstRowLastColumn="0" w:lastRowFirstColumn="0" w:lastRowLastColumn="0"/>
              <w:rPr>
                <w:color w:val="auto"/>
              </w:rPr>
            </w:pPr>
            <w:r w:rsidRPr="00ED40FA">
              <w:rPr>
                <w:color w:val="auto"/>
              </w:rPr>
              <w:t>O</w:t>
            </w:r>
            <w:r w:rsidR="008C3449" w:rsidRPr="00ED40FA">
              <w:rPr>
                <w:color w:val="auto"/>
              </w:rPr>
              <w:t>vers</w:t>
            </w:r>
            <w:r w:rsidR="00CD56B6" w:rsidRPr="00ED40FA">
              <w:rPr>
                <w:color w:val="auto"/>
              </w:rPr>
              <w:t>ee</w:t>
            </w:r>
            <w:r w:rsidR="00CB2E46" w:rsidRPr="00ED40FA">
              <w:rPr>
                <w:color w:val="auto"/>
              </w:rPr>
              <w:t xml:space="preserve"> the operation of the Program</w:t>
            </w:r>
            <w:r w:rsidR="008C3449" w:rsidRPr="00ED40FA">
              <w:rPr>
                <w:color w:val="auto"/>
              </w:rPr>
              <w:t xml:space="preserve"> Register</w:t>
            </w:r>
            <w:r w:rsidR="00FF266F" w:rsidRPr="00ED40FA">
              <w:rPr>
                <w:color w:val="auto"/>
              </w:rPr>
              <w:t>,</w:t>
            </w:r>
            <w:r w:rsidR="000D2D8E" w:rsidRPr="00ED40FA">
              <w:rPr>
                <w:color w:val="auto"/>
              </w:rPr>
              <w:t xml:space="preserve"> Information Line</w:t>
            </w:r>
            <w:r w:rsidR="00FA03CA" w:rsidRPr="00ED40FA">
              <w:rPr>
                <w:color w:val="auto"/>
              </w:rPr>
              <w:t xml:space="preserve"> and pathology help line</w:t>
            </w:r>
            <w:r w:rsidR="00585B60" w:rsidRPr="00ED40FA">
              <w:rPr>
                <w:color w:val="auto"/>
              </w:rPr>
              <w:t>.</w:t>
            </w:r>
          </w:p>
          <w:p w:rsidR="008C3449" w:rsidRPr="00ED40FA" w:rsidRDefault="0099093D" w:rsidP="00ED40FA">
            <w:pPr>
              <w:pStyle w:val="TableText"/>
              <w:cnfStyle w:val="000000000000" w:firstRow="0" w:lastRow="0" w:firstColumn="0" w:lastColumn="0" w:oddVBand="0" w:evenVBand="0" w:oddHBand="0" w:evenHBand="0" w:firstRowFirstColumn="0" w:firstRowLastColumn="0" w:lastRowFirstColumn="0" w:lastRowLastColumn="0"/>
              <w:rPr>
                <w:color w:val="auto"/>
              </w:rPr>
            </w:pPr>
            <w:r w:rsidRPr="00ED40FA">
              <w:rPr>
                <w:color w:val="auto"/>
              </w:rPr>
              <w:t>F</w:t>
            </w:r>
            <w:r w:rsidR="009002FD" w:rsidRPr="00ED40FA">
              <w:rPr>
                <w:color w:val="auto"/>
              </w:rPr>
              <w:t>acilitate the</w:t>
            </w:r>
            <w:r w:rsidR="000D2D8E" w:rsidRPr="00ED40FA">
              <w:rPr>
                <w:color w:val="auto"/>
              </w:rPr>
              <w:t xml:space="preserve"> secure</w:t>
            </w:r>
            <w:r w:rsidR="001B0581" w:rsidRPr="00ED40FA">
              <w:rPr>
                <w:color w:val="auto"/>
              </w:rPr>
              <w:t xml:space="preserve"> and efficient</w:t>
            </w:r>
            <w:r w:rsidR="008C3449" w:rsidRPr="00ED40FA">
              <w:rPr>
                <w:color w:val="auto"/>
              </w:rPr>
              <w:t xml:space="preserve"> collection of data through on-line forms, d</w:t>
            </w:r>
            <w:r w:rsidR="00AE7796" w:rsidRPr="00ED40FA">
              <w:rPr>
                <w:color w:val="auto"/>
              </w:rPr>
              <w:t xml:space="preserve">ata repositories, </w:t>
            </w:r>
            <w:r w:rsidR="00585B60" w:rsidRPr="00ED40FA">
              <w:rPr>
                <w:color w:val="auto"/>
              </w:rPr>
              <w:t>incentives</w:t>
            </w:r>
            <w:r w:rsidR="00AE7796" w:rsidRPr="00ED40FA">
              <w:rPr>
                <w:color w:val="auto"/>
              </w:rPr>
              <w:t xml:space="preserve"> and a legis</w:t>
            </w:r>
            <w:r w:rsidR="00A112AB" w:rsidRPr="00ED40FA">
              <w:rPr>
                <w:color w:val="auto"/>
              </w:rPr>
              <w:t>lative framework, if requir</w:t>
            </w:r>
            <w:r w:rsidR="00CB2E46" w:rsidRPr="00ED40FA">
              <w:rPr>
                <w:color w:val="auto"/>
              </w:rPr>
              <w:t>ed for all elements of the</w:t>
            </w:r>
            <w:r w:rsidR="00A112AB" w:rsidRPr="00ED40FA">
              <w:rPr>
                <w:color w:val="auto"/>
              </w:rPr>
              <w:t xml:space="preserve"> Screening Pathway.</w:t>
            </w:r>
          </w:p>
          <w:p w:rsidR="008C3449" w:rsidRPr="00ED40FA" w:rsidRDefault="009002FD" w:rsidP="00ED40FA">
            <w:pPr>
              <w:pStyle w:val="TableText"/>
              <w:cnfStyle w:val="000000000000" w:firstRow="0" w:lastRow="0" w:firstColumn="0" w:lastColumn="0" w:oddVBand="0" w:evenVBand="0" w:oddHBand="0" w:evenHBand="0" w:firstRowFirstColumn="0" w:firstRowLastColumn="0" w:lastRowFirstColumn="0" w:lastRowLastColumn="0"/>
              <w:rPr>
                <w:color w:val="auto"/>
              </w:rPr>
            </w:pPr>
            <w:r w:rsidRPr="00ED40FA">
              <w:rPr>
                <w:color w:val="auto"/>
              </w:rPr>
              <w:t>To coordina</w:t>
            </w:r>
            <w:r w:rsidR="008C3449" w:rsidRPr="00ED40FA">
              <w:rPr>
                <w:color w:val="auto"/>
              </w:rPr>
              <w:t xml:space="preserve">te </w:t>
            </w:r>
            <w:r w:rsidRPr="00ED40FA">
              <w:rPr>
                <w:color w:val="auto"/>
              </w:rPr>
              <w:t>timely access for stakeholders to high quality data</w:t>
            </w:r>
            <w:r w:rsidR="00585B60" w:rsidRPr="00ED40FA">
              <w:rPr>
                <w:color w:val="auto"/>
              </w:rPr>
              <w:t>.</w:t>
            </w:r>
          </w:p>
          <w:p w:rsidR="008C3449" w:rsidRPr="00ED40FA" w:rsidRDefault="00CD56B6" w:rsidP="00ED40FA">
            <w:pPr>
              <w:pStyle w:val="TableText"/>
              <w:cnfStyle w:val="000000000000" w:firstRow="0" w:lastRow="0" w:firstColumn="0" w:lastColumn="0" w:oddVBand="0" w:evenVBand="0" w:oddHBand="0" w:evenHBand="0" w:firstRowFirstColumn="0" w:firstRowLastColumn="0" w:lastRowFirstColumn="0" w:lastRowLastColumn="0"/>
              <w:rPr>
                <w:color w:val="auto"/>
              </w:rPr>
            </w:pPr>
            <w:r w:rsidRPr="00ED40FA">
              <w:rPr>
                <w:color w:val="auto"/>
              </w:rPr>
              <w:t>To e</w:t>
            </w:r>
            <w:r w:rsidR="00B444F6" w:rsidRPr="00ED40FA">
              <w:rPr>
                <w:color w:val="auto"/>
              </w:rPr>
              <w:t xml:space="preserve">nsure compliance with </w:t>
            </w:r>
            <w:r w:rsidR="00B444F6" w:rsidRPr="001B33B7">
              <w:rPr>
                <w:i/>
                <w:color w:val="auto"/>
              </w:rPr>
              <w:t>National Best Practice Guidelines for Collecting Indigenous Status in Health Datasets</w:t>
            </w:r>
            <w:r w:rsidR="00585B60" w:rsidRPr="00ED40FA">
              <w:rPr>
                <w:color w:val="auto"/>
              </w:rPr>
              <w:t>.</w:t>
            </w:r>
          </w:p>
          <w:p w:rsidR="008A7602" w:rsidRPr="00ED40FA" w:rsidRDefault="008A7602" w:rsidP="00ED40FA">
            <w:pPr>
              <w:pStyle w:val="TableText"/>
              <w:cnfStyle w:val="000000000000" w:firstRow="0" w:lastRow="0" w:firstColumn="0" w:lastColumn="0" w:oddVBand="0" w:evenVBand="0" w:oddHBand="0" w:evenHBand="0" w:firstRowFirstColumn="0" w:firstRowLastColumn="0" w:lastRowFirstColumn="0" w:lastRowLastColumn="0"/>
              <w:rPr>
                <w:color w:val="auto"/>
              </w:rPr>
            </w:pPr>
            <w:r w:rsidRPr="00ED40FA">
              <w:rPr>
                <w:color w:val="auto"/>
              </w:rPr>
              <w:t xml:space="preserve">To use data to inform </w:t>
            </w:r>
            <w:r w:rsidR="00B24274" w:rsidRPr="00ED40FA">
              <w:rPr>
                <w:color w:val="auto"/>
              </w:rPr>
              <w:t>program</w:t>
            </w:r>
            <w:r w:rsidRPr="00ED40FA">
              <w:rPr>
                <w:color w:val="auto"/>
              </w:rPr>
              <w:t xml:space="preserve"> planning and policy review.</w:t>
            </w:r>
          </w:p>
        </w:tc>
      </w:tr>
    </w:tbl>
    <w:p w:rsidR="00C95D28" w:rsidRDefault="00C95D28" w:rsidP="00ED40FA">
      <w:bookmarkStart w:id="179" w:name="_Toc387755709"/>
      <w:bookmarkStart w:id="180" w:name="_Toc391907152"/>
      <w:bookmarkStart w:id="181" w:name="_Toc394569654"/>
      <w:bookmarkStart w:id="182" w:name="_Toc401735699"/>
      <w:bookmarkStart w:id="183" w:name="_Toc402882521"/>
      <w:bookmarkStart w:id="184" w:name="_Toc423351679"/>
      <w:bookmarkStart w:id="185" w:name="_Toc453221744"/>
      <w:r>
        <w:br w:type="page"/>
      </w:r>
    </w:p>
    <w:p w:rsidR="00CA3788" w:rsidRPr="00CA3788" w:rsidRDefault="008143D5" w:rsidP="00ED40FA">
      <w:pPr>
        <w:pStyle w:val="Heading2"/>
        <w:numPr>
          <w:ilvl w:val="0"/>
          <w:numId w:val="0"/>
        </w:numPr>
        <w:ind w:left="576" w:hanging="576"/>
      </w:pPr>
      <w:bookmarkStart w:id="186" w:name="_Toc476220213"/>
      <w:bookmarkStart w:id="187" w:name="_Toc478110562"/>
      <w:r w:rsidRPr="001B62E8">
        <w:lastRenderedPageBreak/>
        <w:t xml:space="preserve">Quality Enabler </w:t>
      </w:r>
      <w:r w:rsidR="00E338B2" w:rsidRPr="001B62E8">
        <w:t xml:space="preserve">6 </w:t>
      </w:r>
      <w:r w:rsidR="00E008C9" w:rsidRPr="001B62E8">
        <w:t>–</w:t>
      </w:r>
      <w:r w:rsidR="00E338B2" w:rsidRPr="001B62E8">
        <w:t xml:space="preserve"> </w:t>
      </w:r>
      <w:r w:rsidR="00627762" w:rsidRPr="001B62E8">
        <w:t>Evaluation</w:t>
      </w:r>
      <w:bookmarkEnd w:id="179"/>
      <w:bookmarkEnd w:id="180"/>
      <w:bookmarkEnd w:id="181"/>
      <w:r w:rsidR="00872C3A" w:rsidRPr="001B62E8">
        <w:t xml:space="preserve"> and Continuous Quality Improvement</w:t>
      </w:r>
      <w:bookmarkEnd w:id="182"/>
      <w:bookmarkEnd w:id="183"/>
      <w:bookmarkEnd w:id="184"/>
      <w:bookmarkEnd w:id="185"/>
      <w:bookmarkEnd w:id="186"/>
      <w:bookmarkEnd w:id="187"/>
    </w:p>
    <w:p w:rsidR="00414E80" w:rsidRDefault="00086B32" w:rsidP="005C2244">
      <w:r>
        <w:t xml:space="preserve">A quality culture </w:t>
      </w:r>
      <w:r w:rsidRPr="00502FD4">
        <w:t>is contingent on continu</w:t>
      </w:r>
      <w:r>
        <w:t>ous</w:t>
      </w:r>
      <w:r w:rsidRPr="00502FD4">
        <w:t xml:space="preserve"> improvement. </w:t>
      </w:r>
      <w:r>
        <w:t xml:space="preserve"> </w:t>
      </w:r>
      <w:r w:rsidR="00414E80" w:rsidRPr="00414E80">
        <w:t xml:space="preserve">Continuous quality improvement is a managed approach to quality improvement that emphasises an ongoing or continual process of improvement and evaluation (e.g. </w:t>
      </w:r>
      <w:r w:rsidR="00414E80" w:rsidRPr="00414E80">
        <w:rPr>
          <w:shd w:val="clear" w:color="auto" w:fill="FFFFFF"/>
        </w:rPr>
        <w:t xml:space="preserve">an ongoing cycle involving planning, doing, checking, identifying more actions and then starting again) </w:t>
      </w:r>
      <w:r w:rsidR="00414E80" w:rsidRPr="00414E80">
        <w:t>in order to identify opportunities to improve the operations of an organisation with the end result of delivering better services to customers or clients.</w:t>
      </w:r>
    </w:p>
    <w:p w:rsidR="00414E80" w:rsidRPr="00414E80" w:rsidRDefault="00414E80" w:rsidP="00ED40FA">
      <w:r w:rsidRPr="00414E80">
        <w:t>Continuous improvement</w:t>
      </w:r>
      <w:r w:rsidR="00CB2E46">
        <w:t xml:space="preserve"> can occur throughout the </w:t>
      </w:r>
      <w:r w:rsidRPr="00414E80">
        <w:t xml:space="preserve">Screening Pathway by </w:t>
      </w:r>
      <w:r w:rsidR="00296CAD">
        <w:t xml:space="preserve">monitoring and </w:t>
      </w:r>
      <w:r w:rsidRPr="00414E80">
        <w:t xml:space="preserve">evaluation of process and outcomes and identifying areas in need of improvement.  </w:t>
      </w:r>
    </w:p>
    <w:p w:rsidR="009B693C" w:rsidRDefault="00086B32" w:rsidP="005C2244">
      <w:r w:rsidRPr="00502FD4">
        <w:t>At the national level, evaluation draws on d</w:t>
      </w:r>
      <w:r w:rsidR="00CB2E46">
        <w:t xml:space="preserve">ata collected through the Program </w:t>
      </w:r>
      <w:r w:rsidRPr="00502FD4">
        <w:t xml:space="preserve">Register to determine </w:t>
      </w:r>
      <w:r w:rsidR="00B24274">
        <w:t>program</w:t>
      </w:r>
      <w:r w:rsidRPr="00502FD4">
        <w:t xml:space="preserve"> effectiveness, safety and efficiency. </w:t>
      </w:r>
      <w:r>
        <w:t xml:space="preserve"> </w:t>
      </w:r>
      <w:r w:rsidRPr="00502FD4">
        <w:t>Research in the field allows up to date evidenc</w:t>
      </w:r>
      <w:r w:rsidR="00CB2E46">
        <w:t>e to be used to ensure the Program</w:t>
      </w:r>
      <w:r w:rsidRPr="00502FD4">
        <w:t xml:space="preserve"> continues to meet its aim in the safest, most efficient and effective manner.</w:t>
      </w:r>
    </w:p>
    <w:p w:rsidR="00796371" w:rsidRPr="008C3449" w:rsidRDefault="00796371" w:rsidP="005C2244">
      <w:r>
        <w:t>The Program will publicly report annually against agreed PIs.  Program evaluations and reporting to the Standing Committee on Screening will further m</w:t>
      </w:r>
      <w:r w:rsidR="00D94DED">
        <w:t>aintain Program accountability.</w:t>
      </w:r>
    </w:p>
    <w:tbl>
      <w:tblPr>
        <w:tblStyle w:val="ColorfulGrid-Accent1"/>
        <w:tblW w:w="0" w:type="auto"/>
        <w:tblInd w:w="108" w:type="dxa"/>
        <w:tblBorders>
          <w:insideH w:val="none" w:sz="0" w:space="0" w:color="auto"/>
        </w:tblBorders>
        <w:tblCellMar>
          <w:top w:w="85" w:type="dxa"/>
          <w:left w:w="85" w:type="dxa"/>
          <w:right w:w="85" w:type="dxa"/>
        </w:tblCellMar>
        <w:tblLook w:val="04A0" w:firstRow="1" w:lastRow="0" w:firstColumn="1" w:lastColumn="0" w:noHBand="0" w:noVBand="1"/>
        <w:tblDescription w:val="This table summarises Quality Enabler 6 - Evaluation and continuous quality improvement.  It has two columns: 1. QE5 - Who; 2. Responsibility."/>
      </w:tblPr>
      <w:tblGrid>
        <w:gridCol w:w="3118"/>
        <w:gridCol w:w="6180"/>
      </w:tblGrid>
      <w:tr w:rsidR="00ED40FA" w:rsidRPr="00ED40FA" w:rsidTr="00094A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8" w:type="dxa"/>
            <w:shd w:val="clear" w:color="auto" w:fill="D64105"/>
          </w:tcPr>
          <w:p w:rsidR="007B7B08" w:rsidRPr="00ED40FA" w:rsidRDefault="00C95D28" w:rsidP="00ED40FA">
            <w:pPr>
              <w:pStyle w:val="TableHeaderRow"/>
              <w:rPr>
                <w:b/>
              </w:rPr>
            </w:pPr>
            <w:r w:rsidRPr="00ED40FA">
              <w:rPr>
                <w:b/>
              </w:rPr>
              <w:t xml:space="preserve">QE 6 - </w:t>
            </w:r>
            <w:r w:rsidR="007B7B08" w:rsidRPr="00ED40FA">
              <w:rPr>
                <w:b/>
              </w:rPr>
              <w:t>Who</w:t>
            </w:r>
          </w:p>
        </w:tc>
        <w:tc>
          <w:tcPr>
            <w:tcW w:w="6180" w:type="dxa"/>
            <w:shd w:val="clear" w:color="auto" w:fill="D64105"/>
            <w:vAlign w:val="center"/>
          </w:tcPr>
          <w:p w:rsidR="007B7B08" w:rsidRPr="00ED40FA" w:rsidRDefault="007B7B08" w:rsidP="00ED40FA">
            <w:pPr>
              <w:pStyle w:val="TableHeaderRow"/>
              <w:cnfStyle w:val="100000000000" w:firstRow="1" w:lastRow="0" w:firstColumn="0" w:lastColumn="0" w:oddVBand="0" w:evenVBand="0" w:oddHBand="0" w:evenHBand="0" w:firstRowFirstColumn="0" w:firstRowLastColumn="0" w:lastRowFirstColumn="0" w:lastRowLastColumn="0"/>
              <w:rPr>
                <w:b/>
              </w:rPr>
            </w:pPr>
            <w:r w:rsidRPr="00ED40FA">
              <w:rPr>
                <w:b/>
              </w:rPr>
              <w:t>Responsibility</w:t>
            </w:r>
          </w:p>
        </w:tc>
      </w:tr>
      <w:tr w:rsidR="00ED40FA" w:rsidRPr="00ED40FA" w:rsidTr="0009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627762" w:rsidRPr="00ED40FA" w:rsidRDefault="00CB2E46" w:rsidP="00ED40FA">
            <w:pPr>
              <w:pStyle w:val="TableText"/>
              <w:rPr>
                <w:color w:val="auto"/>
              </w:rPr>
            </w:pPr>
            <w:r w:rsidRPr="00ED40FA">
              <w:rPr>
                <w:color w:val="auto"/>
              </w:rPr>
              <w:t>An individual providing Program</w:t>
            </w:r>
            <w:r w:rsidR="00627762" w:rsidRPr="00ED40FA">
              <w:rPr>
                <w:color w:val="auto"/>
              </w:rPr>
              <w:t xml:space="preserve"> services</w:t>
            </w:r>
          </w:p>
        </w:tc>
        <w:tc>
          <w:tcPr>
            <w:tcW w:w="6180" w:type="dxa"/>
            <w:shd w:val="clear" w:color="auto" w:fill="F2F2F2"/>
          </w:tcPr>
          <w:p w:rsidR="00627762" w:rsidRPr="00ED40FA" w:rsidRDefault="008C3449"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To contribute to local quality improvement processes</w:t>
            </w:r>
            <w:r w:rsidR="007B7B08" w:rsidRPr="00ED40FA">
              <w:rPr>
                <w:color w:val="auto"/>
              </w:rPr>
              <w:t>.</w:t>
            </w:r>
          </w:p>
        </w:tc>
      </w:tr>
      <w:tr w:rsidR="00ED40FA" w:rsidRPr="00ED40FA" w:rsidTr="00094A02">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27762" w:rsidRPr="00ED40FA" w:rsidRDefault="00CE4146" w:rsidP="00ED40FA">
            <w:pPr>
              <w:pStyle w:val="TableText"/>
              <w:rPr>
                <w:color w:val="auto"/>
              </w:rPr>
            </w:pPr>
            <w:r w:rsidRPr="00ED40FA">
              <w:rPr>
                <w:color w:val="auto"/>
              </w:rPr>
              <w:t>An organisation providing services for the Program</w:t>
            </w:r>
          </w:p>
        </w:tc>
        <w:tc>
          <w:tcPr>
            <w:tcW w:w="6180" w:type="dxa"/>
            <w:shd w:val="clear" w:color="auto" w:fill="auto"/>
          </w:tcPr>
          <w:p w:rsidR="00627762" w:rsidRPr="00ED40FA" w:rsidRDefault="00322BE2" w:rsidP="00ED40FA">
            <w:pPr>
              <w:pStyle w:val="TableText"/>
              <w:cnfStyle w:val="000000000000" w:firstRow="0" w:lastRow="0" w:firstColumn="0" w:lastColumn="0" w:oddVBand="0" w:evenVBand="0" w:oddHBand="0" w:evenHBand="0" w:firstRowFirstColumn="0" w:firstRowLastColumn="0" w:lastRowFirstColumn="0" w:lastRowLastColumn="0"/>
              <w:rPr>
                <w:color w:val="auto"/>
              </w:rPr>
            </w:pPr>
            <w:r w:rsidRPr="00ED40FA">
              <w:rPr>
                <w:color w:val="auto"/>
              </w:rPr>
              <w:t>To facilitate</w:t>
            </w:r>
            <w:r w:rsidR="008C3449" w:rsidRPr="00ED40FA">
              <w:rPr>
                <w:color w:val="auto"/>
              </w:rPr>
              <w:t xml:space="preserve"> a culture of continu</w:t>
            </w:r>
            <w:r w:rsidR="00254706" w:rsidRPr="00ED40FA">
              <w:rPr>
                <w:color w:val="auto"/>
              </w:rPr>
              <w:t>ous</w:t>
            </w:r>
            <w:r w:rsidR="008C3449" w:rsidRPr="00ED40FA">
              <w:rPr>
                <w:color w:val="auto"/>
              </w:rPr>
              <w:t xml:space="preserve"> quality improvement</w:t>
            </w:r>
            <w:r w:rsidR="00585B60" w:rsidRPr="00ED40FA">
              <w:rPr>
                <w:color w:val="auto"/>
              </w:rPr>
              <w:t>.</w:t>
            </w:r>
          </w:p>
        </w:tc>
      </w:tr>
      <w:tr w:rsidR="00ED40FA" w:rsidRPr="00ED40FA" w:rsidTr="0009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627762" w:rsidRPr="00ED40FA" w:rsidRDefault="00627762" w:rsidP="00ED40FA">
            <w:pPr>
              <w:pStyle w:val="TableText"/>
              <w:rPr>
                <w:color w:val="auto"/>
              </w:rPr>
            </w:pPr>
            <w:r w:rsidRPr="00ED40FA">
              <w:rPr>
                <w:color w:val="auto"/>
              </w:rPr>
              <w:t>Professional Bodies</w:t>
            </w:r>
          </w:p>
        </w:tc>
        <w:tc>
          <w:tcPr>
            <w:tcW w:w="6180" w:type="dxa"/>
            <w:shd w:val="clear" w:color="auto" w:fill="F2F2F2"/>
          </w:tcPr>
          <w:p w:rsidR="00627762" w:rsidRPr="00ED40FA" w:rsidRDefault="00322BE2"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To facilitate</w:t>
            </w:r>
            <w:r w:rsidR="008C3449" w:rsidRPr="00ED40FA">
              <w:rPr>
                <w:color w:val="auto"/>
              </w:rPr>
              <w:t xml:space="preserve"> a culture of contin</w:t>
            </w:r>
            <w:r w:rsidR="00254706" w:rsidRPr="00ED40FA">
              <w:rPr>
                <w:color w:val="auto"/>
              </w:rPr>
              <w:t>uous</w:t>
            </w:r>
            <w:r w:rsidR="008C3449" w:rsidRPr="00ED40FA">
              <w:rPr>
                <w:color w:val="auto"/>
              </w:rPr>
              <w:t xml:space="preserve"> quality improvement</w:t>
            </w:r>
            <w:r w:rsidR="00585B60" w:rsidRPr="00ED40FA">
              <w:rPr>
                <w:color w:val="auto"/>
              </w:rPr>
              <w:t>.</w:t>
            </w:r>
          </w:p>
          <w:p w:rsidR="008C3449" w:rsidRPr="00ED40FA" w:rsidRDefault="008C3449"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To</w:t>
            </w:r>
            <w:r w:rsidR="006C7880" w:rsidRPr="00ED40FA">
              <w:rPr>
                <w:color w:val="auto"/>
              </w:rPr>
              <w:t xml:space="preserve"> evaluate and contribute</w:t>
            </w:r>
            <w:r w:rsidRPr="00ED40FA">
              <w:rPr>
                <w:color w:val="auto"/>
              </w:rPr>
              <w:t xml:space="preserve"> to the body of kno</w:t>
            </w:r>
            <w:r w:rsidR="00CB2E46" w:rsidRPr="00ED40FA">
              <w:rPr>
                <w:color w:val="auto"/>
              </w:rPr>
              <w:t>wledge and process for the Program</w:t>
            </w:r>
            <w:r w:rsidR="00585B60" w:rsidRPr="00ED40FA">
              <w:rPr>
                <w:color w:val="auto"/>
              </w:rPr>
              <w:t>.</w:t>
            </w:r>
          </w:p>
          <w:p w:rsidR="008C3449" w:rsidRPr="00ED40FA" w:rsidRDefault="008C3449"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To participate in national evaluations</w:t>
            </w:r>
            <w:r w:rsidR="00585B60" w:rsidRPr="00ED40FA">
              <w:rPr>
                <w:color w:val="auto"/>
              </w:rPr>
              <w:t>.</w:t>
            </w:r>
          </w:p>
          <w:p w:rsidR="008C3449" w:rsidRPr="00ED40FA" w:rsidRDefault="008C3449"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To encourage, support and disseminate research and its findings</w:t>
            </w:r>
            <w:r w:rsidR="00585B60" w:rsidRPr="00ED40FA">
              <w:rPr>
                <w:color w:val="auto"/>
              </w:rPr>
              <w:t>.</w:t>
            </w:r>
          </w:p>
        </w:tc>
      </w:tr>
      <w:tr w:rsidR="00ED40FA" w:rsidRPr="00ED40FA" w:rsidTr="00094A02">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27762" w:rsidRPr="00ED40FA" w:rsidRDefault="00627762" w:rsidP="00ED40FA">
            <w:pPr>
              <w:pStyle w:val="TableText"/>
              <w:rPr>
                <w:color w:val="auto"/>
              </w:rPr>
            </w:pPr>
            <w:r w:rsidRPr="00ED40FA">
              <w:rPr>
                <w:color w:val="auto"/>
              </w:rPr>
              <w:t>Accrediting Bodies</w:t>
            </w:r>
          </w:p>
        </w:tc>
        <w:tc>
          <w:tcPr>
            <w:tcW w:w="6180" w:type="dxa"/>
            <w:shd w:val="clear" w:color="auto" w:fill="auto"/>
          </w:tcPr>
          <w:p w:rsidR="00627762" w:rsidRPr="00ED40FA" w:rsidRDefault="008C3449" w:rsidP="00ED40FA">
            <w:pPr>
              <w:pStyle w:val="TableText"/>
              <w:cnfStyle w:val="000000000000" w:firstRow="0" w:lastRow="0" w:firstColumn="0" w:lastColumn="0" w:oddVBand="0" w:evenVBand="0" w:oddHBand="0" w:evenHBand="0" w:firstRowFirstColumn="0" w:firstRowLastColumn="0" w:lastRowFirstColumn="0" w:lastRowLastColumn="0"/>
              <w:rPr>
                <w:color w:val="auto"/>
              </w:rPr>
            </w:pPr>
            <w:r w:rsidRPr="00ED40FA">
              <w:rPr>
                <w:color w:val="auto"/>
              </w:rPr>
              <w:t xml:space="preserve">To </w:t>
            </w:r>
            <w:r w:rsidR="00322BE2" w:rsidRPr="00ED40FA">
              <w:rPr>
                <w:color w:val="auto"/>
              </w:rPr>
              <w:t>facilitate</w:t>
            </w:r>
            <w:r w:rsidRPr="00ED40FA">
              <w:rPr>
                <w:color w:val="auto"/>
              </w:rPr>
              <w:t xml:space="preserve"> a culture of continu</w:t>
            </w:r>
            <w:r w:rsidR="00254706" w:rsidRPr="00ED40FA">
              <w:rPr>
                <w:color w:val="auto"/>
              </w:rPr>
              <w:t>ous</w:t>
            </w:r>
            <w:r w:rsidRPr="00ED40FA">
              <w:rPr>
                <w:color w:val="auto"/>
              </w:rPr>
              <w:t xml:space="preserve"> quality improvement</w:t>
            </w:r>
            <w:r w:rsidR="00023CAB" w:rsidRPr="00ED40FA">
              <w:rPr>
                <w:color w:val="auto"/>
              </w:rPr>
              <w:t xml:space="preserve"> and adherence</w:t>
            </w:r>
            <w:r w:rsidR="003F3FDA" w:rsidRPr="00ED40FA">
              <w:rPr>
                <w:color w:val="auto"/>
              </w:rPr>
              <w:t xml:space="preserve"> to standards</w:t>
            </w:r>
            <w:r w:rsidR="00585B60" w:rsidRPr="00ED40FA">
              <w:rPr>
                <w:color w:val="auto"/>
              </w:rPr>
              <w:t>.</w:t>
            </w:r>
          </w:p>
        </w:tc>
      </w:tr>
      <w:tr w:rsidR="00ED40FA" w:rsidRPr="00ED40FA" w:rsidTr="0009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F2F2F2"/>
          </w:tcPr>
          <w:p w:rsidR="00627762" w:rsidRPr="00ED40FA" w:rsidRDefault="00627762" w:rsidP="00ED40FA">
            <w:pPr>
              <w:pStyle w:val="TableText"/>
              <w:rPr>
                <w:color w:val="auto"/>
              </w:rPr>
            </w:pPr>
            <w:r w:rsidRPr="00ED40FA">
              <w:rPr>
                <w:color w:val="auto"/>
              </w:rPr>
              <w:t>States/Territories</w:t>
            </w:r>
          </w:p>
        </w:tc>
        <w:tc>
          <w:tcPr>
            <w:tcW w:w="6180" w:type="dxa"/>
            <w:shd w:val="clear" w:color="auto" w:fill="F2F2F2"/>
          </w:tcPr>
          <w:p w:rsidR="00627762" w:rsidRPr="00ED40FA" w:rsidRDefault="00322BE2"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 xml:space="preserve">To </w:t>
            </w:r>
            <w:r w:rsidR="006C7880" w:rsidRPr="00ED40FA">
              <w:rPr>
                <w:color w:val="auto"/>
              </w:rPr>
              <w:t>facilitate</w:t>
            </w:r>
            <w:r w:rsidR="008C3449" w:rsidRPr="00ED40FA">
              <w:rPr>
                <w:color w:val="auto"/>
              </w:rPr>
              <w:t xml:space="preserve"> a culture of </w:t>
            </w:r>
            <w:r w:rsidR="00254706" w:rsidRPr="00ED40FA">
              <w:rPr>
                <w:color w:val="auto"/>
              </w:rPr>
              <w:t>continuous</w:t>
            </w:r>
            <w:r w:rsidR="008C3449" w:rsidRPr="00ED40FA">
              <w:rPr>
                <w:color w:val="auto"/>
              </w:rPr>
              <w:t xml:space="preserve"> quality improvement</w:t>
            </w:r>
            <w:r w:rsidR="00585B60" w:rsidRPr="00ED40FA">
              <w:rPr>
                <w:color w:val="auto"/>
              </w:rPr>
              <w:t>.</w:t>
            </w:r>
          </w:p>
          <w:p w:rsidR="008C3449" w:rsidRPr="00ED40FA" w:rsidRDefault="00414E80"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 xml:space="preserve">To evaluate and contribute </w:t>
            </w:r>
            <w:r w:rsidR="008C3449" w:rsidRPr="00ED40FA">
              <w:rPr>
                <w:color w:val="auto"/>
              </w:rPr>
              <w:t>to the body of kno</w:t>
            </w:r>
            <w:r w:rsidR="00CB2E46" w:rsidRPr="00ED40FA">
              <w:rPr>
                <w:color w:val="auto"/>
              </w:rPr>
              <w:t>wledge and process for the Program</w:t>
            </w:r>
            <w:r w:rsidR="00585B60" w:rsidRPr="00ED40FA">
              <w:rPr>
                <w:color w:val="auto"/>
              </w:rPr>
              <w:t>.</w:t>
            </w:r>
          </w:p>
          <w:p w:rsidR="008C3449" w:rsidRPr="00ED40FA" w:rsidRDefault="008C3449"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 xml:space="preserve">To participate in </w:t>
            </w:r>
            <w:r w:rsidR="00CB2E46" w:rsidRPr="00ED40FA">
              <w:rPr>
                <w:color w:val="auto"/>
              </w:rPr>
              <w:t>Program</w:t>
            </w:r>
            <w:r w:rsidRPr="00ED40FA">
              <w:rPr>
                <w:color w:val="auto"/>
              </w:rPr>
              <w:t xml:space="preserve"> </w:t>
            </w:r>
            <w:r w:rsidR="00E008C9" w:rsidRPr="00ED40FA">
              <w:rPr>
                <w:color w:val="auto"/>
              </w:rPr>
              <w:t xml:space="preserve">monitoring and </w:t>
            </w:r>
            <w:r w:rsidRPr="00ED40FA">
              <w:rPr>
                <w:color w:val="auto"/>
              </w:rPr>
              <w:t>evaluations</w:t>
            </w:r>
            <w:r w:rsidR="00585B60" w:rsidRPr="00ED40FA">
              <w:rPr>
                <w:color w:val="auto"/>
              </w:rPr>
              <w:t>.</w:t>
            </w:r>
          </w:p>
          <w:p w:rsidR="008C3449" w:rsidRPr="00ED40FA" w:rsidRDefault="008C3449" w:rsidP="00ED40FA">
            <w:pPr>
              <w:pStyle w:val="TableText"/>
              <w:cnfStyle w:val="000000100000" w:firstRow="0" w:lastRow="0" w:firstColumn="0" w:lastColumn="0" w:oddVBand="0" w:evenVBand="0" w:oddHBand="1" w:evenHBand="0" w:firstRowFirstColumn="0" w:firstRowLastColumn="0" w:lastRowFirstColumn="0" w:lastRowLastColumn="0"/>
              <w:rPr>
                <w:color w:val="auto"/>
              </w:rPr>
            </w:pPr>
            <w:r w:rsidRPr="00ED40FA">
              <w:rPr>
                <w:color w:val="auto"/>
              </w:rPr>
              <w:t>To encourage, support and disseminate research and its findings</w:t>
            </w:r>
            <w:r w:rsidR="001B0581" w:rsidRPr="00ED40FA">
              <w:rPr>
                <w:color w:val="auto"/>
              </w:rPr>
              <w:t xml:space="preserve"> to the Program and relevant stakeholders</w:t>
            </w:r>
            <w:r w:rsidR="00585B60" w:rsidRPr="00ED40FA">
              <w:rPr>
                <w:color w:val="auto"/>
              </w:rPr>
              <w:t>.</w:t>
            </w:r>
          </w:p>
        </w:tc>
      </w:tr>
      <w:tr w:rsidR="00ED40FA" w:rsidRPr="00ED40FA" w:rsidTr="00094A02">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627762" w:rsidRPr="00ED40FA" w:rsidRDefault="00B25E57" w:rsidP="00ED40FA">
            <w:pPr>
              <w:pStyle w:val="TableText"/>
              <w:rPr>
                <w:color w:val="auto"/>
              </w:rPr>
            </w:pPr>
            <w:r w:rsidRPr="00ED40FA">
              <w:rPr>
                <w:color w:val="auto"/>
              </w:rPr>
              <w:t>Department of Health</w:t>
            </w:r>
          </w:p>
        </w:tc>
        <w:tc>
          <w:tcPr>
            <w:tcW w:w="6180" w:type="dxa"/>
            <w:shd w:val="clear" w:color="auto" w:fill="auto"/>
          </w:tcPr>
          <w:p w:rsidR="00627762" w:rsidRPr="00ED40FA" w:rsidRDefault="008C3449" w:rsidP="00ED40FA">
            <w:pPr>
              <w:pStyle w:val="TableText"/>
              <w:cnfStyle w:val="000000000000" w:firstRow="0" w:lastRow="0" w:firstColumn="0" w:lastColumn="0" w:oddVBand="0" w:evenVBand="0" w:oddHBand="0" w:evenHBand="0" w:firstRowFirstColumn="0" w:firstRowLastColumn="0" w:lastRowFirstColumn="0" w:lastRowLastColumn="0"/>
              <w:rPr>
                <w:color w:val="auto"/>
              </w:rPr>
            </w:pPr>
            <w:r w:rsidRPr="00ED40FA">
              <w:rPr>
                <w:color w:val="auto"/>
              </w:rPr>
              <w:t>To overs</w:t>
            </w:r>
            <w:r w:rsidR="00CD56B6" w:rsidRPr="00ED40FA">
              <w:rPr>
                <w:color w:val="auto"/>
              </w:rPr>
              <w:t>ee</w:t>
            </w:r>
            <w:r w:rsidRPr="00ED40FA">
              <w:rPr>
                <w:color w:val="auto"/>
              </w:rPr>
              <w:t xml:space="preserve"> and coordinate process improvement, evaluation and </w:t>
            </w:r>
            <w:r w:rsidR="006558E6" w:rsidRPr="00ED40FA">
              <w:rPr>
                <w:color w:val="auto"/>
              </w:rPr>
              <w:t xml:space="preserve">horizon scanning </w:t>
            </w:r>
            <w:r w:rsidR="00CB2E46" w:rsidRPr="00ED40FA">
              <w:rPr>
                <w:color w:val="auto"/>
              </w:rPr>
              <w:t>to continually enhance the Program</w:t>
            </w:r>
            <w:r w:rsidR="00585B60" w:rsidRPr="00ED40FA">
              <w:rPr>
                <w:color w:val="auto"/>
              </w:rPr>
              <w:t>.</w:t>
            </w:r>
          </w:p>
          <w:p w:rsidR="00E008C9" w:rsidRPr="00ED40FA" w:rsidRDefault="00E008C9" w:rsidP="00ED40FA">
            <w:pPr>
              <w:pStyle w:val="TableText"/>
              <w:cnfStyle w:val="000000000000" w:firstRow="0" w:lastRow="0" w:firstColumn="0" w:lastColumn="0" w:oddVBand="0" w:evenVBand="0" w:oddHBand="0" w:evenHBand="0" w:firstRowFirstColumn="0" w:firstRowLastColumn="0" w:lastRowFirstColumn="0" w:lastRowLastColumn="0"/>
              <w:rPr>
                <w:color w:val="auto"/>
              </w:rPr>
            </w:pPr>
            <w:r w:rsidRPr="00ED40FA">
              <w:rPr>
                <w:color w:val="auto"/>
              </w:rPr>
              <w:t xml:space="preserve">To </w:t>
            </w:r>
            <w:r w:rsidR="00CB2E46" w:rsidRPr="00ED40FA">
              <w:rPr>
                <w:color w:val="auto"/>
              </w:rPr>
              <w:t>evaluate Program</w:t>
            </w:r>
            <w:r w:rsidR="006C7880" w:rsidRPr="00ED40FA">
              <w:rPr>
                <w:color w:val="auto"/>
              </w:rPr>
              <w:t xml:space="preserve"> </w:t>
            </w:r>
            <w:r w:rsidR="00414E80" w:rsidRPr="00ED40FA">
              <w:rPr>
                <w:color w:val="auto"/>
              </w:rPr>
              <w:t>performance a</w:t>
            </w:r>
            <w:r w:rsidR="006C7880" w:rsidRPr="00ED40FA">
              <w:rPr>
                <w:color w:val="auto"/>
              </w:rPr>
              <w:t>nd achievement</w:t>
            </w:r>
            <w:r w:rsidR="00BC21B7" w:rsidRPr="00ED40FA">
              <w:rPr>
                <w:color w:val="auto"/>
              </w:rPr>
              <w:t>, including through development of PIs, baseline targets and benchmarks as appropriate</w:t>
            </w:r>
            <w:r w:rsidR="006C7880" w:rsidRPr="00ED40FA">
              <w:rPr>
                <w:color w:val="auto"/>
              </w:rPr>
              <w:t>.</w:t>
            </w:r>
          </w:p>
          <w:p w:rsidR="00CB28B7" w:rsidRPr="00ED40FA" w:rsidRDefault="00CB28B7" w:rsidP="00ED40FA">
            <w:pPr>
              <w:pStyle w:val="TableText"/>
              <w:cnfStyle w:val="000000000000" w:firstRow="0" w:lastRow="0" w:firstColumn="0" w:lastColumn="0" w:oddVBand="0" w:evenVBand="0" w:oddHBand="0" w:evenHBand="0" w:firstRowFirstColumn="0" w:firstRowLastColumn="0" w:lastRowFirstColumn="0" w:lastRowLastColumn="0"/>
              <w:rPr>
                <w:color w:val="auto"/>
              </w:rPr>
            </w:pPr>
            <w:r w:rsidRPr="00ED40FA">
              <w:rPr>
                <w:color w:val="auto"/>
              </w:rPr>
              <w:t>To maintain a Q</w:t>
            </w:r>
            <w:r w:rsidR="00CB2E46" w:rsidRPr="00ED40FA">
              <w:rPr>
                <w:color w:val="auto"/>
              </w:rPr>
              <w:t xml:space="preserve">uality </w:t>
            </w:r>
            <w:r w:rsidR="001B0581" w:rsidRPr="00ED40FA">
              <w:rPr>
                <w:color w:val="auto"/>
              </w:rPr>
              <w:t xml:space="preserve">Improvement </w:t>
            </w:r>
            <w:r w:rsidR="00CB2E46" w:rsidRPr="00ED40FA">
              <w:rPr>
                <w:color w:val="auto"/>
              </w:rPr>
              <w:t>Action Plan for the Program</w:t>
            </w:r>
            <w:r w:rsidRPr="00ED40FA">
              <w:rPr>
                <w:color w:val="auto"/>
              </w:rPr>
              <w:t xml:space="preserve"> </w:t>
            </w:r>
            <w:r w:rsidR="002445E1" w:rsidRPr="00ED40FA">
              <w:rPr>
                <w:color w:val="auto"/>
              </w:rPr>
              <w:t xml:space="preserve">that </w:t>
            </w:r>
            <w:r w:rsidRPr="00ED40FA">
              <w:rPr>
                <w:color w:val="auto"/>
              </w:rPr>
              <w:t>record</w:t>
            </w:r>
            <w:r w:rsidR="002445E1" w:rsidRPr="00ED40FA">
              <w:rPr>
                <w:color w:val="auto"/>
              </w:rPr>
              <w:t>s</w:t>
            </w:r>
            <w:r w:rsidRPr="00ED40FA">
              <w:rPr>
                <w:color w:val="auto"/>
              </w:rPr>
              <w:t xml:space="preserve"> quality </w:t>
            </w:r>
            <w:r w:rsidR="002445E1" w:rsidRPr="00ED40FA">
              <w:rPr>
                <w:color w:val="auto"/>
              </w:rPr>
              <w:t xml:space="preserve">issues and </w:t>
            </w:r>
            <w:r w:rsidRPr="00ED40FA">
              <w:rPr>
                <w:color w:val="auto"/>
              </w:rPr>
              <w:t>achievements and an action plan for quality improvement.</w:t>
            </w:r>
          </w:p>
        </w:tc>
      </w:tr>
    </w:tbl>
    <w:p w:rsidR="00F97D02" w:rsidRDefault="00F97D02" w:rsidP="005C2244">
      <w:bookmarkStart w:id="188" w:name="_Toc423351681"/>
    </w:p>
    <w:p w:rsidR="00DA67CF" w:rsidRDefault="00DA67CF" w:rsidP="00AC1EB4">
      <w:pPr>
        <w:pStyle w:val="Heading2"/>
        <w:numPr>
          <w:ilvl w:val="0"/>
          <w:numId w:val="0"/>
        </w:numPr>
        <w:ind w:left="576" w:hanging="576"/>
      </w:pPr>
      <w:bookmarkStart w:id="189" w:name="_Toc453221745"/>
      <w:bookmarkStart w:id="190" w:name="_Toc476220214"/>
      <w:bookmarkStart w:id="191" w:name="_Toc478110563"/>
      <w:r w:rsidRPr="00A05E4B">
        <w:lastRenderedPageBreak/>
        <w:t>A</w:t>
      </w:r>
      <w:r>
        <w:t>ppendix A</w:t>
      </w:r>
      <w:r w:rsidR="008967C4">
        <w:t xml:space="preserve">: </w:t>
      </w:r>
      <w:r>
        <w:t xml:space="preserve"> Screening Pathway</w:t>
      </w:r>
      <w:bookmarkEnd w:id="188"/>
      <w:bookmarkEnd w:id="189"/>
      <w:bookmarkEnd w:id="190"/>
      <w:bookmarkEnd w:id="191"/>
    </w:p>
    <w:p w:rsidR="00633D95" w:rsidRPr="00633D95" w:rsidRDefault="00EE7D4D" w:rsidP="00ED40FA">
      <w:bookmarkStart w:id="192" w:name="_Toc423351682"/>
      <w:bookmarkStart w:id="193" w:name="_Toc453221746"/>
      <w:bookmarkStart w:id="194" w:name="_Toc456106224"/>
      <w:bookmarkStart w:id="195" w:name="_Toc457988605"/>
      <w:bookmarkStart w:id="196" w:name="_Toc458067757"/>
      <w:bookmarkStart w:id="197" w:name="_Toc458067933"/>
      <w:bookmarkStart w:id="198" w:name="_Toc458436060"/>
      <w:bookmarkStart w:id="199" w:name="_Toc391907153"/>
      <w:bookmarkStart w:id="200" w:name="_Toc395262092"/>
      <w:r>
        <w:rPr>
          <w:noProof/>
          <w:lang w:eastAsia="en-AU"/>
        </w:rPr>
        <w:drawing>
          <wp:inline distT="0" distB="0" distL="0" distR="0" wp14:anchorId="08EE0F87" wp14:editId="2FD662F2">
            <wp:extent cx="5899879" cy="8345474"/>
            <wp:effectExtent l="0" t="0" r="5715" b="0"/>
            <wp:docPr id="1" name="Picture 1" descr="The Screening Pathway (Appendix A) specifies the start and end point of the Program as well as the sequence of events, decision points and health providers’ involvement along the way. The Screening Pathway proceeds along the following steps:&#10;• Recruitment (initial invitation and rescreen)&#10;• Screening&#10;• Follow-up (‘usual care’)&#10;• Diagnostic assessment (‘usual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9879" cy="8345474"/>
                    </a:xfrm>
                    <a:prstGeom prst="rect">
                      <a:avLst/>
                    </a:prstGeom>
                  </pic:spPr>
                </pic:pic>
              </a:graphicData>
            </a:graphic>
          </wp:inline>
        </w:drawing>
      </w:r>
      <w:bookmarkEnd w:id="192"/>
      <w:bookmarkEnd w:id="193"/>
      <w:bookmarkEnd w:id="194"/>
      <w:bookmarkEnd w:id="195"/>
      <w:bookmarkEnd w:id="196"/>
      <w:bookmarkEnd w:id="197"/>
      <w:bookmarkEnd w:id="198"/>
    </w:p>
    <w:bookmarkEnd w:id="199"/>
    <w:bookmarkEnd w:id="200"/>
    <w:p w:rsidR="006F1374" w:rsidRDefault="006F1374" w:rsidP="005C2244">
      <w:pPr>
        <w:pStyle w:val="PFBulletMargin"/>
        <w:sectPr w:rsidR="006F1374" w:rsidSect="00980575">
          <w:footerReference w:type="default" r:id="rId24"/>
          <w:pgSz w:w="11906" w:h="16838"/>
          <w:pgMar w:top="1418" w:right="1304" w:bottom="1418" w:left="1304" w:header="709" w:footer="709" w:gutter="0"/>
          <w:cols w:space="708"/>
          <w:docGrid w:linePitch="360"/>
        </w:sectPr>
      </w:pPr>
    </w:p>
    <w:p w:rsidR="006F1374" w:rsidRPr="006F1374" w:rsidRDefault="006F1374" w:rsidP="00AC1EB4">
      <w:pPr>
        <w:pStyle w:val="Heading2"/>
        <w:numPr>
          <w:ilvl w:val="0"/>
          <w:numId w:val="0"/>
        </w:numPr>
        <w:spacing w:before="0"/>
        <w:ind w:left="576" w:hanging="576"/>
      </w:pPr>
      <w:bookmarkStart w:id="201" w:name="_Toc423351684"/>
      <w:bookmarkStart w:id="202" w:name="_Toc453221748"/>
      <w:bookmarkStart w:id="203" w:name="_Toc476220216"/>
      <w:bookmarkStart w:id="204" w:name="_Toc478110564"/>
      <w:r w:rsidRPr="00A05E4B">
        <w:lastRenderedPageBreak/>
        <w:t>A</w:t>
      </w:r>
      <w:r>
        <w:t xml:space="preserve">ppendix </w:t>
      </w:r>
      <w:r w:rsidR="00F3090A">
        <w:t>B</w:t>
      </w:r>
      <w:r w:rsidRPr="00A05E4B">
        <w:t xml:space="preserve">: </w:t>
      </w:r>
      <w:r w:rsidR="001A6F96">
        <w:t xml:space="preserve"> </w:t>
      </w:r>
      <w:r w:rsidR="00CB2E46">
        <w:t>Program i</w:t>
      </w:r>
      <w:r>
        <w:t>mplementation schedule</w:t>
      </w:r>
      <w:bookmarkEnd w:id="201"/>
      <w:bookmarkEnd w:id="202"/>
      <w:bookmarkEnd w:id="203"/>
      <w:bookmarkEnd w:id="204"/>
    </w:p>
    <w:p w:rsidR="00652BB8" w:rsidRDefault="006F1374" w:rsidP="003F42A9">
      <w:pPr>
        <w:pStyle w:val="PFBulletMargin"/>
        <w:numPr>
          <w:ilvl w:val="0"/>
          <w:numId w:val="0"/>
        </w:numPr>
        <w:jc w:val="center"/>
        <w:rPr>
          <w:rFonts w:asciiTheme="minorHAnsi" w:hAnsiTheme="minorHAnsi"/>
          <w:sz w:val="22"/>
          <w:szCs w:val="22"/>
        </w:rPr>
        <w:sectPr w:rsidR="00652BB8" w:rsidSect="00947B18">
          <w:footerReference w:type="default" r:id="rId25"/>
          <w:pgSz w:w="16838" w:h="11906" w:orient="landscape"/>
          <w:pgMar w:top="1440" w:right="1440" w:bottom="1274" w:left="993" w:header="708" w:footer="708" w:gutter="0"/>
          <w:cols w:space="708"/>
          <w:docGrid w:linePitch="360"/>
        </w:sectPr>
      </w:pPr>
      <w:r>
        <w:rPr>
          <w:noProof/>
          <w:lang w:eastAsia="en-AU"/>
        </w:rPr>
        <w:drawing>
          <wp:inline distT="0" distB="0" distL="0" distR="0" wp14:anchorId="4E9E9A88" wp14:editId="359B2B39">
            <wp:extent cx="7664073" cy="5324475"/>
            <wp:effectExtent l="0" t="0" r="0" b="0"/>
            <wp:docPr id="4" name="Picture 4" descr="This table shows the phases of implementation for the Program between 2015 and 2020. It shows the age groups that will be eligible during different phases of implementation of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5361" t="6638" r="5181" b="5450"/>
                    <a:stretch/>
                  </pic:blipFill>
                  <pic:spPr bwMode="auto">
                    <a:xfrm>
                      <a:off x="0" y="0"/>
                      <a:ext cx="7680982" cy="5336222"/>
                    </a:xfrm>
                    <a:prstGeom prst="rect">
                      <a:avLst/>
                    </a:prstGeom>
                    <a:ln>
                      <a:noFill/>
                    </a:ln>
                    <a:extLst>
                      <a:ext uri="{53640926-AAD7-44D8-BBD7-CCE9431645EC}">
                        <a14:shadowObscured xmlns:a14="http://schemas.microsoft.com/office/drawing/2010/main"/>
                      </a:ext>
                    </a:extLst>
                  </pic:spPr>
                </pic:pic>
              </a:graphicData>
            </a:graphic>
          </wp:inline>
        </w:drawing>
      </w:r>
    </w:p>
    <w:p w:rsidR="00346ADD" w:rsidRPr="005F4101" w:rsidRDefault="00346ADD" w:rsidP="003E5DDA">
      <w:pPr>
        <w:pStyle w:val="Heading2"/>
        <w:numPr>
          <w:ilvl w:val="0"/>
          <w:numId w:val="0"/>
        </w:numPr>
        <w:spacing w:before="0"/>
        <w:ind w:left="576" w:hanging="576"/>
      </w:pPr>
      <w:bookmarkStart w:id="205" w:name="_Toc476220217"/>
      <w:bookmarkStart w:id="206" w:name="_Toc478110565"/>
      <w:bookmarkStart w:id="207" w:name="_Toc423351685"/>
      <w:bookmarkStart w:id="208" w:name="_Toc453221749"/>
      <w:r>
        <w:lastRenderedPageBreak/>
        <w:t xml:space="preserve">Appendix </w:t>
      </w:r>
      <w:r w:rsidR="00F3090A">
        <w:t>C</w:t>
      </w:r>
      <w:r>
        <w:t xml:space="preserve">:  Membership of the Program Quality Working Group </w:t>
      </w:r>
      <w:r w:rsidR="00881562">
        <w:t>(2008-2011)</w:t>
      </w:r>
      <w:bookmarkEnd w:id="205"/>
      <w:bookmarkEnd w:id="206"/>
    </w:p>
    <w:tbl>
      <w:tblPr>
        <w:tblStyle w:val="TableGrid"/>
        <w:tblW w:w="9295"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right w:w="85" w:type="dxa"/>
        </w:tblCellMar>
        <w:tblLook w:val="04A0" w:firstRow="1" w:lastRow="0" w:firstColumn="1" w:lastColumn="0" w:noHBand="0" w:noVBand="1"/>
        <w:tblDescription w:val="Appendix D shows the membership of the National Bowel Cancer Screening Program Quality Working Group (2008-2011), which was responsible for initiating the development of a quality framework for the Program."/>
      </w:tblPr>
      <w:tblGrid>
        <w:gridCol w:w="5245"/>
        <w:gridCol w:w="4050"/>
      </w:tblGrid>
      <w:tr w:rsidR="003E5DDA" w:rsidRPr="003F04EF" w:rsidTr="000E40D5">
        <w:trPr>
          <w:trHeight w:val="237"/>
          <w:tblHeader/>
        </w:trPr>
        <w:tc>
          <w:tcPr>
            <w:tcW w:w="5245" w:type="dxa"/>
            <w:shd w:val="clear" w:color="auto" w:fill="17365D"/>
          </w:tcPr>
          <w:p w:rsidR="00346ADD" w:rsidRPr="003F04EF" w:rsidRDefault="00346ADD" w:rsidP="003E5DDA">
            <w:pPr>
              <w:pStyle w:val="TableHeaderRow"/>
              <w:spacing w:after="0"/>
            </w:pPr>
            <w:r w:rsidRPr="003F04EF">
              <w:t>Member</w:t>
            </w:r>
          </w:p>
          <w:p w:rsidR="00346ADD" w:rsidRPr="003F04EF" w:rsidRDefault="00346ADD" w:rsidP="003F42A9">
            <w:pPr>
              <w:pStyle w:val="TableHeaderRow"/>
            </w:pPr>
            <w:r w:rsidRPr="003F04EF">
              <w:t xml:space="preserve">Including </w:t>
            </w:r>
            <w:r w:rsidRPr="003E5DDA">
              <w:rPr>
                <w:b w:val="0"/>
              </w:rPr>
              <w:t>qualifications</w:t>
            </w:r>
            <w:r w:rsidRPr="003F04EF">
              <w:t xml:space="preserve"> and positions held</w:t>
            </w:r>
          </w:p>
        </w:tc>
        <w:tc>
          <w:tcPr>
            <w:tcW w:w="4050" w:type="dxa"/>
            <w:shd w:val="clear" w:color="auto" w:fill="17365D"/>
            <w:vAlign w:val="center"/>
          </w:tcPr>
          <w:p w:rsidR="00346ADD" w:rsidRPr="003F04EF" w:rsidRDefault="00346ADD" w:rsidP="003F42A9">
            <w:pPr>
              <w:pStyle w:val="TableHeaderRow"/>
            </w:pPr>
            <w:r w:rsidRPr="003F04EF">
              <w:t>Role/representation</w:t>
            </w:r>
          </w:p>
        </w:tc>
      </w:tr>
      <w:tr w:rsidR="003E5DDA" w:rsidRPr="003F04EF" w:rsidTr="00094A02">
        <w:tc>
          <w:tcPr>
            <w:tcW w:w="5245" w:type="dxa"/>
            <w:shd w:val="clear" w:color="auto" w:fill="F2F2F2"/>
          </w:tcPr>
          <w:p w:rsidR="00346ADD" w:rsidRPr="003E5DDA" w:rsidRDefault="00346ADD" w:rsidP="00094A02">
            <w:pPr>
              <w:pStyle w:val="TableText"/>
              <w:spacing w:after="20"/>
              <w:rPr>
                <w:b/>
              </w:rPr>
            </w:pPr>
            <w:r w:rsidRPr="003E5DDA">
              <w:rPr>
                <w:b/>
              </w:rPr>
              <w:t>Prof. James St. John AM</w:t>
            </w:r>
          </w:p>
          <w:p w:rsidR="00346ADD" w:rsidRPr="003F04EF" w:rsidRDefault="00346ADD" w:rsidP="003E5DDA">
            <w:pPr>
              <w:pStyle w:val="TableText"/>
              <w:spacing w:after="0"/>
            </w:pPr>
            <w:r w:rsidRPr="003F04EF">
              <w:t>MB, BS(Melb), MD, FRCP, FRACP, AGAF</w:t>
            </w:r>
          </w:p>
          <w:p w:rsidR="00346ADD" w:rsidRPr="003F04EF" w:rsidRDefault="00346ADD" w:rsidP="003E5DDA">
            <w:pPr>
              <w:pStyle w:val="TableText"/>
              <w:spacing w:after="0"/>
            </w:pPr>
            <w:r w:rsidRPr="003F04EF">
              <w:t>Honorary Senior Associate, The Cancer Council Victoria</w:t>
            </w:r>
          </w:p>
          <w:p w:rsidR="00346ADD" w:rsidRPr="003F04EF" w:rsidRDefault="00346ADD" w:rsidP="003E5DDA">
            <w:pPr>
              <w:pStyle w:val="TableText"/>
              <w:spacing w:after="0"/>
            </w:pPr>
            <w:r w:rsidRPr="003F04EF">
              <w:t>Honorary Gastroenterologist, The Royal Melbourne Hospital</w:t>
            </w:r>
          </w:p>
          <w:p w:rsidR="00346ADD" w:rsidRPr="003F04EF" w:rsidRDefault="00346ADD" w:rsidP="003E5DDA">
            <w:pPr>
              <w:pStyle w:val="TableText"/>
              <w:spacing w:after="0"/>
            </w:pPr>
            <w:r w:rsidRPr="003F04EF">
              <w:t>Honorary Principal Fellow, university of Melbourne</w:t>
            </w:r>
          </w:p>
        </w:tc>
        <w:tc>
          <w:tcPr>
            <w:tcW w:w="4050" w:type="dxa"/>
            <w:shd w:val="clear" w:color="auto" w:fill="F2F2F2"/>
          </w:tcPr>
          <w:p w:rsidR="00346ADD" w:rsidRPr="003F04EF" w:rsidRDefault="00346ADD" w:rsidP="003E5DDA">
            <w:pPr>
              <w:pStyle w:val="TableText"/>
              <w:spacing w:after="0"/>
            </w:pPr>
            <w:r w:rsidRPr="003F04EF">
              <w:t>Chair</w:t>
            </w:r>
          </w:p>
        </w:tc>
      </w:tr>
      <w:tr w:rsidR="003E5DDA" w:rsidRPr="003F04EF" w:rsidTr="00094A02">
        <w:tc>
          <w:tcPr>
            <w:tcW w:w="5245" w:type="dxa"/>
          </w:tcPr>
          <w:p w:rsidR="00346ADD" w:rsidRPr="003E5DDA" w:rsidRDefault="00346ADD" w:rsidP="00094A02">
            <w:pPr>
              <w:pStyle w:val="TableText"/>
              <w:spacing w:after="20"/>
              <w:rPr>
                <w:b/>
              </w:rPr>
            </w:pPr>
            <w:r w:rsidRPr="003E5DDA">
              <w:rPr>
                <w:b/>
              </w:rPr>
              <w:t>Dr Elizabeth Dodd</w:t>
            </w:r>
          </w:p>
          <w:p w:rsidR="00346ADD" w:rsidRPr="003F04EF" w:rsidRDefault="00346ADD" w:rsidP="003E5DDA">
            <w:pPr>
              <w:pStyle w:val="TableText"/>
              <w:spacing w:after="0"/>
            </w:pPr>
            <w:r w:rsidRPr="003F04EF">
              <w:t>MB, BS (Syd), FRACGP, FACRRM</w:t>
            </w:r>
          </w:p>
        </w:tc>
        <w:tc>
          <w:tcPr>
            <w:tcW w:w="4050" w:type="dxa"/>
          </w:tcPr>
          <w:p w:rsidR="00346ADD" w:rsidRPr="003F04EF" w:rsidRDefault="00346ADD" w:rsidP="003E5DDA">
            <w:pPr>
              <w:pStyle w:val="TableText"/>
              <w:spacing w:after="0"/>
            </w:pPr>
            <w:r w:rsidRPr="003F04EF">
              <w:t>Australian College of Rural and Remote Medicine</w:t>
            </w:r>
          </w:p>
        </w:tc>
      </w:tr>
      <w:tr w:rsidR="003E5DDA" w:rsidRPr="003F04EF" w:rsidTr="00094A02">
        <w:tc>
          <w:tcPr>
            <w:tcW w:w="5245" w:type="dxa"/>
            <w:shd w:val="clear" w:color="auto" w:fill="F2F2F2"/>
          </w:tcPr>
          <w:p w:rsidR="00346ADD" w:rsidRPr="003E5DDA" w:rsidRDefault="00346ADD" w:rsidP="00094A02">
            <w:pPr>
              <w:pStyle w:val="TableText"/>
              <w:spacing w:after="20"/>
              <w:rPr>
                <w:b/>
              </w:rPr>
            </w:pPr>
            <w:r w:rsidRPr="003E5DDA">
              <w:rPr>
                <w:b/>
              </w:rPr>
              <w:t>Dr Katie Ellard</w:t>
            </w:r>
          </w:p>
          <w:p w:rsidR="00346ADD" w:rsidRPr="003F04EF" w:rsidRDefault="00346ADD" w:rsidP="003E5DDA">
            <w:pPr>
              <w:pStyle w:val="TableText"/>
              <w:spacing w:after="0"/>
            </w:pPr>
            <w:r w:rsidRPr="003F04EF">
              <w:t>MB, BS, FRACP</w:t>
            </w:r>
          </w:p>
          <w:p w:rsidR="00346ADD" w:rsidRPr="003F04EF" w:rsidRDefault="00346ADD" w:rsidP="003E5DDA">
            <w:pPr>
              <w:pStyle w:val="TableText"/>
              <w:spacing w:after="0"/>
            </w:pPr>
            <w:r w:rsidRPr="003F04EF">
              <w:t>Hon. Sec. Gastroenterological Society of Australia</w:t>
            </w:r>
          </w:p>
        </w:tc>
        <w:tc>
          <w:tcPr>
            <w:tcW w:w="4050" w:type="dxa"/>
            <w:shd w:val="clear" w:color="auto" w:fill="F2F2F2"/>
          </w:tcPr>
          <w:p w:rsidR="00346ADD" w:rsidRPr="003F04EF" w:rsidRDefault="00346ADD" w:rsidP="003E5DDA">
            <w:pPr>
              <w:pStyle w:val="TableText"/>
              <w:spacing w:after="0"/>
            </w:pPr>
            <w:r w:rsidRPr="003F04EF">
              <w:t>Royal Australasian College of Physicians</w:t>
            </w:r>
          </w:p>
          <w:p w:rsidR="00346ADD" w:rsidRPr="003F04EF" w:rsidRDefault="00346ADD" w:rsidP="003E5DDA">
            <w:pPr>
              <w:pStyle w:val="TableText"/>
              <w:spacing w:after="0"/>
            </w:pPr>
            <w:r w:rsidRPr="003F04EF">
              <w:t>Gastroenterological Society of Australia</w:t>
            </w:r>
          </w:p>
        </w:tc>
      </w:tr>
      <w:tr w:rsidR="003E5DDA" w:rsidRPr="003F04EF" w:rsidTr="00094A02">
        <w:tc>
          <w:tcPr>
            <w:tcW w:w="5245" w:type="dxa"/>
          </w:tcPr>
          <w:p w:rsidR="00346ADD" w:rsidRPr="003E5DDA" w:rsidRDefault="00346ADD" w:rsidP="00094A02">
            <w:pPr>
              <w:pStyle w:val="TableText"/>
              <w:spacing w:after="20"/>
              <w:rPr>
                <w:b/>
              </w:rPr>
            </w:pPr>
            <w:r w:rsidRPr="003E5DDA">
              <w:rPr>
                <w:b/>
              </w:rPr>
              <w:t>Dr Linda Foreman</w:t>
            </w:r>
          </w:p>
          <w:p w:rsidR="00346ADD" w:rsidRPr="003F04EF" w:rsidRDefault="00346ADD" w:rsidP="003E5DDA">
            <w:pPr>
              <w:pStyle w:val="TableText"/>
              <w:spacing w:after="0"/>
            </w:pPr>
            <w:r w:rsidRPr="003F04EF">
              <w:t>MB, BS, FRACGP, MPH</w:t>
            </w:r>
          </w:p>
        </w:tc>
        <w:tc>
          <w:tcPr>
            <w:tcW w:w="4050" w:type="dxa"/>
          </w:tcPr>
          <w:p w:rsidR="00346ADD" w:rsidRPr="003F04EF" w:rsidRDefault="00346ADD" w:rsidP="003E5DDA">
            <w:pPr>
              <w:pStyle w:val="TableText"/>
              <w:spacing w:after="0"/>
            </w:pPr>
            <w:r w:rsidRPr="003F04EF">
              <w:t>Royal Australian College of General Practitioners</w:t>
            </w:r>
          </w:p>
        </w:tc>
      </w:tr>
      <w:tr w:rsidR="003E5DDA" w:rsidRPr="003F04EF" w:rsidTr="00094A02">
        <w:tc>
          <w:tcPr>
            <w:tcW w:w="5245" w:type="dxa"/>
            <w:shd w:val="clear" w:color="auto" w:fill="F2F2F2"/>
          </w:tcPr>
          <w:p w:rsidR="00346ADD" w:rsidRPr="003E5DDA" w:rsidRDefault="00346ADD" w:rsidP="00094A02">
            <w:pPr>
              <w:pStyle w:val="TableText"/>
              <w:spacing w:after="20"/>
              <w:rPr>
                <w:b/>
              </w:rPr>
            </w:pPr>
            <w:r w:rsidRPr="003E5DDA">
              <w:rPr>
                <w:b/>
              </w:rPr>
              <w:t>Mrs Dianne Jones</w:t>
            </w:r>
          </w:p>
          <w:p w:rsidR="00346ADD" w:rsidRPr="003F04EF" w:rsidRDefault="00346ADD" w:rsidP="003E5DDA">
            <w:pPr>
              <w:pStyle w:val="TableText"/>
              <w:spacing w:after="0"/>
            </w:pPr>
            <w:r w:rsidRPr="003F04EF">
              <w:t>RN, RM, dip App Sc, B App Sc, FRCNA, ACGEN</w:t>
            </w:r>
          </w:p>
        </w:tc>
        <w:tc>
          <w:tcPr>
            <w:tcW w:w="4050" w:type="dxa"/>
            <w:shd w:val="clear" w:color="auto" w:fill="F2F2F2"/>
          </w:tcPr>
          <w:p w:rsidR="00346ADD" w:rsidRPr="003F04EF" w:rsidRDefault="00346ADD" w:rsidP="003E5DDA">
            <w:pPr>
              <w:pStyle w:val="TableText"/>
              <w:spacing w:after="0"/>
            </w:pPr>
            <w:r w:rsidRPr="003F04EF">
              <w:t>Gastroenterological Nurses College of Australia</w:t>
            </w:r>
          </w:p>
        </w:tc>
      </w:tr>
      <w:tr w:rsidR="003E5DDA" w:rsidRPr="003F04EF" w:rsidTr="00094A02">
        <w:tc>
          <w:tcPr>
            <w:tcW w:w="5245" w:type="dxa"/>
          </w:tcPr>
          <w:p w:rsidR="00346ADD" w:rsidRPr="003E5DDA" w:rsidRDefault="00346ADD" w:rsidP="00094A02">
            <w:pPr>
              <w:pStyle w:val="TableText"/>
              <w:spacing w:after="20"/>
              <w:rPr>
                <w:b/>
              </w:rPr>
            </w:pPr>
            <w:r w:rsidRPr="003E5DDA">
              <w:rPr>
                <w:b/>
              </w:rPr>
              <w:t>Mr Andrew Luck</w:t>
            </w:r>
          </w:p>
          <w:p w:rsidR="00346ADD" w:rsidRPr="003F04EF" w:rsidRDefault="00346ADD" w:rsidP="003E5DDA">
            <w:pPr>
              <w:pStyle w:val="TableText"/>
              <w:spacing w:after="0"/>
            </w:pPr>
            <w:r w:rsidRPr="003F04EF">
              <w:t>MB, BS, MD, FRACS</w:t>
            </w:r>
          </w:p>
        </w:tc>
        <w:tc>
          <w:tcPr>
            <w:tcW w:w="4050" w:type="dxa"/>
          </w:tcPr>
          <w:p w:rsidR="00346ADD" w:rsidRPr="003F04EF" w:rsidRDefault="00346ADD" w:rsidP="003E5DDA">
            <w:pPr>
              <w:pStyle w:val="TableText"/>
              <w:spacing w:after="0"/>
            </w:pPr>
            <w:r w:rsidRPr="003F04EF">
              <w:t>Royal Australasian College of Surgeons</w:t>
            </w:r>
          </w:p>
          <w:p w:rsidR="00346ADD" w:rsidRPr="003F04EF" w:rsidRDefault="00346ADD" w:rsidP="003E5DDA">
            <w:pPr>
              <w:pStyle w:val="TableText"/>
              <w:spacing w:after="0"/>
            </w:pPr>
            <w:r w:rsidRPr="003F04EF">
              <w:t>Conjoint Committee for the Recognition of Training in Gastrointestinal Endoscopy</w:t>
            </w:r>
          </w:p>
        </w:tc>
      </w:tr>
      <w:tr w:rsidR="003E5DDA" w:rsidRPr="003F04EF" w:rsidTr="00094A02">
        <w:tc>
          <w:tcPr>
            <w:tcW w:w="5245" w:type="dxa"/>
            <w:shd w:val="clear" w:color="auto" w:fill="F2F2F2"/>
          </w:tcPr>
          <w:p w:rsidR="00346ADD" w:rsidRPr="003E5DDA" w:rsidRDefault="00346ADD" w:rsidP="00094A02">
            <w:pPr>
              <w:pStyle w:val="TableText"/>
              <w:spacing w:after="20"/>
              <w:rPr>
                <w:b/>
              </w:rPr>
            </w:pPr>
            <w:r w:rsidRPr="003E5DDA">
              <w:rPr>
                <w:b/>
              </w:rPr>
              <w:t>Emeritus Prof. Garry Phillips AM</w:t>
            </w:r>
          </w:p>
          <w:p w:rsidR="00346ADD" w:rsidRPr="003F04EF" w:rsidRDefault="00346ADD" w:rsidP="003E5DDA">
            <w:pPr>
              <w:pStyle w:val="TableText"/>
              <w:spacing w:after="0"/>
            </w:pPr>
            <w:r w:rsidRPr="003F04EF">
              <w:t>FANZCA, FJFICM</w:t>
            </w:r>
          </w:p>
        </w:tc>
        <w:tc>
          <w:tcPr>
            <w:tcW w:w="4050" w:type="dxa"/>
            <w:shd w:val="clear" w:color="auto" w:fill="F2F2F2"/>
          </w:tcPr>
          <w:p w:rsidR="00346ADD" w:rsidRPr="003F04EF" w:rsidRDefault="00346ADD" w:rsidP="003E5DDA">
            <w:pPr>
              <w:pStyle w:val="TableText"/>
              <w:spacing w:after="0"/>
            </w:pPr>
            <w:r w:rsidRPr="003F04EF">
              <w:t>Australian and New Zealand College of Anaesthetists</w:t>
            </w:r>
          </w:p>
        </w:tc>
      </w:tr>
      <w:tr w:rsidR="003E5DDA" w:rsidRPr="003F04EF" w:rsidTr="00094A02">
        <w:tc>
          <w:tcPr>
            <w:tcW w:w="5245" w:type="dxa"/>
          </w:tcPr>
          <w:p w:rsidR="00346ADD" w:rsidRPr="003E5DDA" w:rsidRDefault="00346ADD" w:rsidP="00094A02">
            <w:pPr>
              <w:pStyle w:val="TableText"/>
              <w:spacing w:after="20"/>
              <w:rPr>
                <w:b/>
              </w:rPr>
            </w:pPr>
            <w:r w:rsidRPr="003E5DDA">
              <w:rPr>
                <w:b/>
              </w:rPr>
              <w:t>Mr John Stuchbery</w:t>
            </w:r>
          </w:p>
          <w:p w:rsidR="00346ADD" w:rsidRPr="003F04EF" w:rsidRDefault="00346ADD" w:rsidP="003E5DDA">
            <w:pPr>
              <w:pStyle w:val="TableText"/>
              <w:spacing w:after="0"/>
            </w:pPr>
            <w:r w:rsidRPr="003F04EF">
              <w:t>MB, BS, FRACS</w:t>
            </w:r>
          </w:p>
        </w:tc>
        <w:tc>
          <w:tcPr>
            <w:tcW w:w="4050" w:type="dxa"/>
          </w:tcPr>
          <w:p w:rsidR="00346ADD" w:rsidRPr="003F04EF" w:rsidRDefault="00346ADD" w:rsidP="003E5DDA">
            <w:pPr>
              <w:pStyle w:val="TableText"/>
              <w:spacing w:after="0"/>
            </w:pPr>
            <w:r w:rsidRPr="003F04EF">
              <w:t>Royal Australasian College of Surgeons</w:t>
            </w:r>
          </w:p>
        </w:tc>
      </w:tr>
      <w:tr w:rsidR="003E5DDA" w:rsidRPr="003F04EF" w:rsidTr="00094A02">
        <w:tc>
          <w:tcPr>
            <w:tcW w:w="5245" w:type="dxa"/>
            <w:shd w:val="clear" w:color="auto" w:fill="F2F2F2"/>
          </w:tcPr>
          <w:p w:rsidR="00346ADD" w:rsidRPr="003E5DDA" w:rsidRDefault="00346ADD" w:rsidP="00094A02">
            <w:pPr>
              <w:pStyle w:val="TableText"/>
              <w:spacing w:after="20"/>
              <w:rPr>
                <w:b/>
              </w:rPr>
            </w:pPr>
            <w:r w:rsidRPr="003E5DDA">
              <w:rPr>
                <w:b/>
              </w:rPr>
              <w:t>Ms Jennifer Muller</w:t>
            </w:r>
          </w:p>
          <w:p w:rsidR="00346ADD" w:rsidRPr="003F04EF" w:rsidRDefault="00346ADD" w:rsidP="003E5DDA">
            <w:pPr>
              <w:pStyle w:val="TableText"/>
              <w:spacing w:after="0"/>
            </w:pPr>
            <w:r w:rsidRPr="003F04EF">
              <w:t>Dip.Rad. (Diag), Grad. Dip. Health Educ., M. Environment and Community Health</w:t>
            </w:r>
          </w:p>
          <w:p w:rsidR="00346ADD" w:rsidRPr="003F04EF" w:rsidRDefault="00346ADD" w:rsidP="003E5DDA">
            <w:pPr>
              <w:pStyle w:val="TableText"/>
              <w:spacing w:after="0"/>
            </w:pPr>
            <w:r w:rsidRPr="003F04EF">
              <w:t>Senior Director, Cancer Screening Services Unit, Population Health Branch, Queensland Health</w:t>
            </w:r>
          </w:p>
        </w:tc>
        <w:tc>
          <w:tcPr>
            <w:tcW w:w="4050" w:type="dxa"/>
            <w:shd w:val="clear" w:color="auto" w:fill="F2F2F2"/>
          </w:tcPr>
          <w:p w:rsidR="00346ADD" w:rsidRPr="003F04EF" w:rsidRDefault="00346ADD" w:rsidP="003E5DDA">
            <w:pPr>
              <w:pStyle w:val="TableText"/>
              <w:spacing w:after="0"/>
            </w:pPr>
            <w:r w:rsidRPr="003F04EF">
              <w:t>Queensland</w:t>
            </w:r>
          </w:p>
          <w:p w:rsidR="00346ADD" w:rsidRPr="003F04EF" w:rsidRDefault="00346ADD" w:rsidP="003E5DDA">
            <w:pPr>
              <w:pStyle w:val="TableText"/>
              <w:spacing w:after="0"/>
            </w:pPr>
            <w:r w:rsidRPr="003F04EF">
              <w:t>Joint states and territories representative</w:t>
            </w:r>
          </w:p>
        </w:tc>
      </w:tr>
      <w:tr w:rsidR="003E5DDA" w:rsidRPr="003F04EF" w:rsidTr="00094A02">
        <w:tc>
          <w:tcPr>
            <w:tcW w:w="5245" w:type="dxa"/>
          </w:tcPr>
          <w:p w:rsidR="00346ADD" w:rsidRPr="003E5DDA" w:rsidRDefault="00346ADD" w:rsidP="00094A02">
            <w:pPr>
              <w:pStyle w:val="TableText"/>
              <w:spacing w:after="20"/>
              <w:rPr>
                <w:b/>
              </w:rPr>
            </w:pPr>
            <w:r w:rsidRPr="003E5DDA">
              <w:rPr>
                <w:b/>
              </w:rPr>
              <w:t>Ms Gloria Sutherland</w:t>
            </w:r>
          </w:p>
          <w:p w:rsidR="00346ADD" w:rsidRPr="003F04EF" w:rsidRDefault="00346ADD" w:rsidP="003E5DDA">
            <w:pPr>
              <w:pStyle w:val="TableText"/>
              <w:spacing w:after="0"/>
            </w:pPr>
            <w:r w:rsidRPr="003F04EF">
              <w:t>MSc</w:t>
            </w:r>
          </w:p>
          <w:p w:rsidR="00346ADD" w:rsidRPr="003F04EF" w:rsidRDefault="00346ADD" w:rsidP="003E5DDA">
            <w:pPr>
              <w:pStyle w:val="TableText"/>
              <w:spacing w:after="0"/>
            </w:pPr>
            <w:r w:rsidRPr="003F04EF">
              <w:t>Senior Project Coordinator, WA Bowel Cancer Screening Implementation Team</w:t>
            </w:r>
          </w:p>
        </w:tc>
        <w:tc>
          <w:tcPr>
            <w:tcW w:w="4050" w:type="dxa"/>
          </w:tcPr>
          <w:p w:rsidR="00346ADD" w:rsidRPr="003F04EF" w:rsidRDefault="00346ADD" w:rsidP="003E5DDA">
            <w:pPr>
              <w:pStyle w:val="TableText"/>
              <w:spacing w:after="0"/>
            </w:pPr>
            <w:r w:rsidRPr="003F04EF">
              <w:t>Western Australia</w:t>
            </w:r>
          </w:p>
          <w:p w:rsidR="00346ADD" w:rsidRPr="003F04EF" w:rsidRDefault="00346ADD" w:rsidP="003E5DDA">
            <w:pPr>
              <w:pStyle w:val="TableText"/>
              <w:spacing w:after="0"/>
            </w:pPr>
            <w:r w:rsidRPr="003F04EF">
              <w:t>Joint states and territories representative</w:t>
            </w:r>
          </w:p>
        </w:tc>
      </w:tr>
      <w:tr w:rsidR="003E5DDA" w:rsidRPr="003F04EF" w:rsidTr="00094A02">
        <w:tc>
          <w:tcPr>
            <w:tcW w:w="5245" w:type="dxa"/>
            <w:shd w:val="clear" w:color="auto" w:fill="F2F2F2"/>
          </w:tcPr>
          <w:p w:rsidR="00346ADD" w:rsidRPr="003E5DDA" w:rsidRDefault="00346ADD" w:rsidP="00094A02">
            <w:pPr>
              <w:pStyle w:val="TableText"/>
              <w:spacing w:after="20"/>
              <w:rPr>
                <w:b/>
              </w:rPr>
            </w:pPr>
            <w:r w:rsidRPr="003E5DDA">
              <w:rPr>
                <w:b/>
              </w:rPr>
              <w:t>Ms Andriana Koukari</w:t>
            </w:r>
          </w:p>
          <w:p w:rsidR="00346ADD" w:rsidRPr="003F04EF" w:rsidRDefault="00346ADD" w:rsidP="003E5DDA">
            <w:pPr>
              <w:pStyle w:val="TableText"/>
              <w:spacing w:after="0"/>
            </w:pPr>
            <w:r w:rsidRPr="003F04EF">
              <w:t>Assistant Secretary</w:t>
            </w:r>
          </w:p>
          <w:p w:rsidR="00346ADD" w:rsidRPr="003F04EF" w:rsidRDefault="00346ADD" w:rsidP="003E5DDA">
            <w:pPr>
              <w:pStyle w:val="TableText"/>
              <w:spacing w:after="0"/>
            </w:pPr>
            <w:r w:rsidRPr="003F04EF">
              <w:t>Population Health Programs Branch</w:t>
            </w:r>
          </w:p>
        </w:tc>
        <w:tc>
          <w:tcPr>
            <w:tcW w:w="4050" w:type="dxa"/>
            <w:shd w:val="clear" w:color="auto" w:fill="F2F2F2"/>
          </w:tcPr>
          <w:p w:rsidR="00346ADD" w:rsidRPr="003F04EF" w:rsidRDefault="00346ADD" w:rsidP="003E5DDA">
            <w:pPr>
              <w:pStyle w:val="TableText"/>
              <w:spacing w:after="0"/>
            </w:pPr>
            <w:r w:rsidRPr="003F04EF">
              <w:t>Department of Health and Ageing</w:t>
            </w:r>
          </w:p>
        </w:tc>
      </w:tr>
      <w:tr w:rsidR="003E5DDA" w:rsidRPr="003F04EF" w:rsidTr="00094A02">
        <w:tc>
          <w:tcPr>
            <w:tcW w:w="5245" w:type="dxa"/>
          </w:tcPr>
          <w:p w:rsidR="00346ADD" w:rsidRPr="003E5DDA" w:rsidRDefault="00346ADD" w:rsidP="00094A02">
            <w:pPr>
              <w:pStyle w:val="TableText"/>
              <w:spacing w:after="20"/>
              <w:rPr>
                <w:b/>
              </w:rPr>
            </w:pPr>
            <w:r w:rsidRPr="003E5DDA">
              <w:rPr>
                <w:b/>
              </w:rPr>
              <w:t>Ms Marissa Otuszewski</w:t>
            </w:r>
          </w:p>
          <w:p w:rsidR="00346ADD" w:rsidRPr="003F04EF" w:rsidRDefault="00346ADD" w:rsidP="003E5DDA">
            <w:pPr>
              <w:pStyle w:val="TableText"/>
              <w:spacing w:after="0"/>
            </w:pPr>
            <w:r w:rsidRPr="003F04EF">
              <w:t>Director</w:t>
            </w:r>
          </w:p>
          <w:p w:rsidR="00346ADD" w:rsidRPr="003F04EF" w:rsidRDefault="00346ADD" w:rsidP="003E5DDA">
            <w:pPr>
              <w:pStyle w:val="TableText"/>
              <w:spacing w:after="0"/>
            </w:pPr>
            <w:r w:rsidRPr="003F04EF">
              <w:t>Bowel Cancer Screening Section</w:t>
            </w:r>
          </w:p>
        </w:tc>
        <w:tc>
          <w:tcPr>
            <w:tcW w:w="4050" w:type="dxa"/>
          </w:tcPr>
          <w:p w:rsidR="00346ADD" w:rsidRPr="003F04EF" w:rsidRDefault="00346ADD" w:rsidP="003E5DDA">
            <w:pPr>
              <w:pStyle w:val="TableText"/>
              <w:spacing w:after="0"/>
            </w:pPr>
            <w:r w:rsidRPr="003F04EF">
              <w:t>Department of Health and Ageing</w:t>
            </w:r>
          </w:p>
        </w:tc>
      </w:tr>
      <w:tr w:rsidR="003E5DDA" w:rsidRPr="003F04EF" w:rsidTr="00094A02">
        <w:tc>
          <w:tcPr>
            <w:tcW w:w="9295" w:type="dxa"/>
            <w:gridSpan w:val="2"/>
            <w:shd w:val="clear" w:color="auto" w:fill="17365D"/>
          </w:tcPr>
          <w:p w:rsidR="003E5DDA" w:rsidRPr="003F04EF" w:rsidRDefault="003E5DDA" w:rsidP="003E5DDA">
            <w:pPr>
              <w:pStyle w:val="TableHeaderRow"/>
            </w:pPr>
            <w:r w:rsidRPr="003E5DDA">
              <w:t>Observers</w:t>
            </w:r>
          </w:p>
        </w:tc>
      </w:tr>
      <w:tr w:rsidR="003E5DDA" w:rsidRPr="003F04EF" w:rsidTr="00094A02">
        <w:tc>
          <w:tcPr>
            <w:tcW w:w="5245" w:type="dxa"/>
            <w:shd w:val="clear" w:color="auto" w:fill="F2F2F2"/>
          </w:tcPr>
          <w:p w:rsidR="00346ADD" w:rsidRPr="003F04EF" w:rsidRDefault="00346ADD" w:rsidP="003E5DDA">
            <w:pPr>
              <w:pStyle w:val="TableText"/>
              <w:spacing w:after="0"/>
            </w:pPr>
            <w:r w:rsidRPr="003F04EF">
              <w:t>Ms Elaine Siggins</w:t>
            </w:r>
          </w:p>
        </w:tc>
        <w:tc>
          <w:tcPr>
            <w:tcW w:w="4050" w:type="dxa"/>
            <w:shd w:val="clear" w:color="auto" w:fill="F2F2F2"/>
          </w:tcPr>
          <w:p w:rsidR="00346ADD" w:rsidRPr="003F04EF" w:rsidRDefault="00346ADD" w:rsidP="003E5DDA">
            <w:pPr>
              <w:pStyle w:val="TableText"/>
              <w:spacing w:after="0"/>
            </w:pPr>
            <w:r w:rsidRPr="003F04EF">
              <w:t>Gastroenterological Society of Australia</w:t>
            </w:r>
          </w:p>
        </w:tc>
      </w:tr>
      <w:tr w:rsidR="003E5DDA" w:rsidRPr="003F04EF" w:rsidTr="00094A02">
        <w:tc>
          <w:tcPr>
            <w:tcW w:w="5245" w:type="dxa"/>
          </w:tcPr>
          <w:p w:rsidR="00346ADD" w:rsidRPr="003F04EF" w:rsidRDefault="00346ADD" w:rsidP="003E5DDA">
            <w:pPr>
              <w:pStyle w:val="TableText"/>
              <w:spacing w:after="0"/>
            </w:pPr>
            <w:r w:rsidRPr="003F04EF">
              <w:t>Ms Judy Mitcham</w:t>
            </w:r>
          </w:p>
        </w:tc>
        <w:tc>
          <w:tcPr>
            <w:tcW w:w="4050" w:type="dxa"/>
          </w:tcPr>
          <w:p w:rsidR="00346ADD" w:rsidRPr="003F04EF" w:rsidRDefault="00346ADD" w:rsidP="003E5DDA">
            <w:pPr>
              <w:pStyle w:val="TableText"/>
              <w:spacing w:after="0"/>
            </w:pPr>
            <w:r>
              <w:t>Gastroenterological S</w:t>
            </w:r>
            <w:r w:rsidRPr="003F04EF">
              <w:t>ociety of Australia</w:t>
            </w:r>
          </w:p>
        </w:tc>
      </w:tr>
      <w:tr w:rsidR="003E5DDA" w:rsidRPr="003F04EF" w:rsidTr="00094A02">
        <w:trPr>
          <w:trHeight w:val="110"/>
        </w:trPr>
        <w:tc>
          <w:tcPr>
            <w:tcW w:w="9295" w:type="dxa"/>
            <w:gridSpan w:val="2"/>
            <w:shd w:val="clear" w:color="auto" w:fill="17365D"/>
          </w:tcPr>
          <w:p w:rsidR="003E5DDA" w:rsidRDefault="003E5DDA" w:rsidP="003E5DDA">
            <w:pPr>
              <w:pStyle w:val="TableHeaderRow"/>
            </w:pPr>
            <w:r w:rsidRPr="003F04EF">
              <w:t>Secretariat</w:t>
            </w:r>
          </w:p>
        </w:tc>
      </w:tr>
      <w:tr w:rsidR="003E5DDA" w:rsidRPr="003F04EF" w:rsidTr="00094A02">
        <w:tc>
          <w:tcPr>
            <w:tcW w:w="5245" w:type="dxa"/>
            <w:shd w:val="clear" w:color="auto" w:fill="F2F2F2"/>
          </w:tcPr>
          <w:p w:rsidR="00346ADD" w:rsidRPr="003F04EF" w:rsidRDefault="00346ADD" w:rsidP="003E5DDA">
            <w:pPr>
              <w:pStyle w:val="TableText"/>
              <w:spacing w:after="0"/>
            </w:pPr>
            <w:r w:rsidRPr="003F04EF">
              <w:t>Ms Julie Pettit</w:t>
            </w:r>
          </w:p>
        </w:tc>
        <w:tc>
          <w:tcPr>
            <w:tcW w:w="4050" w:type="dxa"/>
            <w:shd w:val="clear" w:color="auto" w:fill="F2F2F2"/>
          </w:tcPr>
          <w:p w:rsidR="00346ADD" w:rsidRPr="003F04EF" w:rsidRDefault="00346ADD" w:rsidP="003E5DDA">
            <w:pPr>
              <w:pStyle w:val="TableText"/>
              <w:spacing w:after="0"/>
            </w:pPr>
            <w:r w:rsidRPr="003F04EF">
              <w:t>Department of Health and Ageing</w:t>
            </w:r>
          </w:p>
        </w:tc>
      </w:tr>
      <w:tr w:rsidR="003E5DDA" w:rsidRPr="003F04EF" w:rsidTr="00094A02">
        <w:tc>
          <w:tcPr>
            <w:tcW w:w="5245" w:type="dxa"/>
          </w:tcPr>
          <w:p w:rsidR="00346ADD" w:rsidRPr="003F04EF" w:rsidRDefault="00346ADD" w:rsidP="003E5DDA">
            <w:pPr>
              <w:pStyle w:val="TableText"/>
              <w:spacing w:after="0"/>
            </w:pPr>
            <w:r w:rsidRPr="003F04EF">
              <w:t>Ms Marjorie Dixon / Ms Anetta Menkarska</w:t>
            </w:r>
          </w:p>
        </w:tc>
        <w:tc>
          <w:tcPr>
            <w:tcW w:w="4050" w:type="dxa"/>
          </w:tcPr>
          <w:p w:rsidR="00346ADD" w:rsidRPr="003F04EF" w:rsidRDefault="00346ADD" w:rsidP="003E5DDA">
            <w:pPr>
              <w:pStyle w:val="TableText"/>
              <w:spacing w:after="0"/>
            </w:pPr>
            <w:r w:rsidRPr="003F04EF">
              <w:t>Department of Health and Ageing</w:t>
            </w:r>
          </w:p>
        </w:tc>
      </w:tr>
      <w:tr w:rsidR="003E5DDA" w:rsidRPr="003F04EF" w:rsidTr="00094A02">
        <w:tc>
          <w:tcPr>
            <w:tcW w:w="5245" w:type="dxa"/>
            <w:shd w:val="clear" w:color="auto" w:fill="F2F2F2"/>
          </w:tcPr>
          <w:p w:rsidR="00346ADD" w:rsidRPr="003F04EF" w:rsidRDefault="00346ADD" w:rsidP="003E5DDA">
            <w:pPr>
              <w:pStyle w:val="TableText"/>
              <w:spacing w:after="0"/>
            </w:pPr>
            <w:r w:rsidRPr="003F04EF">
              <w:t>Ms Katherine Wright / Ms Jennifer Wallis / Ms Nicole Gray</w:t>
            </w:r>
          </w:p>
        </w:tc>
        <w:tc>
          <w:tcPr>
            <w:tcW w:w="4050" w:type="dxa"/>
            <w:shd w:val="clear" w:color="auto" w:fill="F2F2F2"/>
          </w:tcPr>
          <w:p w:rsidR="00346ADD" w:rsidRPr="003F04EF" w:rsidRDefault="00346ADD" w:rsidP="003E5DDA">
            <w:pPr>
              <w:pStyle w:val="TableText"/>
              <w:spacing w:after="0"/>
            </w:pPr>
            <w:r w:rsidRPr="003F04EF">
              <w:t>Department of Health and Ageing</w:t>
            </w:r>
          </w:p>
        </w:tc>
      </w:tr>
      <w:tr w:rsidR="003E5DDA" w:rsidRPr="003F04EF" w:rsidTr="00094A02">
        <w:tc>
          <w:tcPr>
            <w:tcW w:w="5245" w:type="dxa"/>
          </w:tcPr>
          <w:p w:rsidR="00346ADD" w:rsidRPr="003F04EF" w:rsidRDefault="00346ADD" w:rsidP="003E5DDA">
            <w:pPr>
              <w:pStyle w:val="TableText"/>
              <w:spacing w:after="0"/>
            </w:pPr>
            <w:r w:rsidRPr="003F04EF">
              <w:t>Ms Gina Rocks / Ms Fiona Gibson / Ms Nicola Stansfield</w:t>
            </w:r>
          </w:p>
        </w:tc>
        <w:tc>
          <w:tcPr>
            <w:tcW w:w="4050" w:type="dxa"/>
          </w:tcPr>
          <w:p w:rsidR="00346ADD" w:rsidRPr="003F04EF" w:rsidRDefault="00346ADD" w:rsidP="003E5DDA">
            <w:pPr>
              <w:pStyle w:val="TableText"/>
              <w:spacing w:after="0"/>
            </w:pPr>
            <w:r w:rsidRPr="003F04EF">
              <w:t>Department of Health and Ageing</w:t>
            </w:r>
          </w:p>
        </w:tc>
      </w:tr>
    </w:tbl>
    <w:p w:rsidR="00652BB8" w:rsidRDefault="00652BB8" w:rsidP="00AC1EB4">
      <w:pPr>
        <w:pStyle w:val="Heading2"/>
        <w:numPr>
          <w:ilvl w:val="0"/>
          <w:numId w:val="0"/>
        </w:numPr>
        <w:ind w:left="576" w:hanging="576"/>
      </w:pPr>
      <w:bookmarkStart w:id="209" w:name="_Toc476220218"/>
      <w:bookmarkStart w:id="210" w:name="_Toc478110566"/>
      <w:r w:rsidRPr="00A05E4B">
        <w:lastRenderedPageBreak/>
        <w:t>A</w:t>
      </w:r>
      <w:r w:rsidR="00346ADD">
        <w:t xml:space="preserve">ppendix </w:t>
      </w:r>
      <w:r w:rsidR="00F3090A">
        <w:t>D</w:t>
      </w:r>
      <w:r w:rsidRPr="00A05E4B">
        <w:t>:</w:t>
      </w:r>
      <w:r w:rsidR="00F97D02">
        <w:t xml:space="preserve"> </w:t>
      </w:r>
      <w:r w:rsidRPr="00A05E4B">
        <w:t xml:space="preserve"> </w:t>
      </w:r>
      <w:r>
        <w:t>Australian Safety and Quality Framework for Health Care</w:t>
      </w:r>
      <w:bookmarkEnd w:id="207"/>
      <w:bookmarkEnd w:id="208"/>
      <w:bookmarkEnd w:id="209"/>
      <w:bookmarkEnd w:id="210"/>
    </w:p>
    <w:p w:rsidR="00652BB8" w:rsidRPr="00652BB8" w:rsidRDefault="00652BB8" w:rsidP="00094A02">
      <w:pPr>
        <w:jc w:val="center"/>
      </w:pPr>
      <w:r>
        <w:rPr>
          <w:noProof/>
          <w:lang w:eastAsia="en-AU"/>
        </w:rPr>
        <w:drawing>
          <wp:inline distT="0" distB="0" distL="0" distR="0" wp14:anchorId="414AB7D1" wp14:editId="6A7A92D5">
            <wp:extent cx="5818909" cy="8447174"/>
            <wp:effectExtent l="0" t="0" r="0" b="0"/>
            <wp:docPr id="3" name="Picture 3" descr="This diagram describes the Australian Safety and Quality Framework for Health Care. It shows the three core principles for safe and high-quality health care alongside the outcomes for consumers or patients and the areas of action for those within the health system. There are three columns. Column 1 shows the core principles. Column 2 shows the outcomes for consumers or patients. Column 3 shows areas of action for the health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21540" cy="8450994"/>
                    </a:xfrm>
                    <a:prstGeom prst="rect">
                      <a:avLst/>
                    </a:prstGeom>
                  </pic:spPr>
                </pic:pic>
              </a:graphicData>
            </a:graphic>
          </wp:inline>
        </w:drawing>
      </w:r>
    </w:p>
    <w:p w:rsidR="00652BB8" w:rsidRDefault="00652BB8" w:rsidP="00094A02">
      <w:pPr>
        <w:jc w:val="center"/>
        <w:rPr>
          <w:rFonts w:asciiTheme="minorHAnsi" w:hAnsiTheme="minorHAnsi"/>
          <w:sz w:val="22"/>
        </w:rPr>
      </w:pPr>
      <w:r>
        <w:rPr>
          <w:noProof/>
          <w:lang w:eastAsia="en-AU"/>
        </w:rPr>
        <w:lastRenderedPageBreak/>
        <w:drawing>
          <wp:inline distT="0" distB="0" distL="0" distR="0" wp14:anchorId="3B174C86" wp14:editId="07DF7159">
            <wp:extent cx="5834576" cy="8597735"/>
            <wp:effectExtent l="0" t="0" r="0" b="0"/>
            <wp:docPr id="11" name="Picture 11" descr="This diagram describes the Australian Safety and Quality Framework for Health Care. It shows the three core principles for safe and high-quality health care alongside the outcomes for consumers or patients and the areas of action for those within the health system. There are three columns. Column 1 shows the core principles. Column 2 shows the outcomes for consumers or patients. Column 3 shows areas of action for the health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39850" cy="8605507"/>
                    </a:xfrm>
                    <a:prstGeom prst="rect">
                      <a:avLst/>
                    </a:prstGeom>
                  </pic:spPr>
                </pic:pic>
              </a:graphicData>
            </a:graphic>
          </wp:inline>
        </w:drawing>
      </w:r>
    </w:p>
    <w:p w:rsidR="000F6978" w:rsidRDefault="000F6978" w:rsidP="005C2244"/>
    <w:p w:rsidR="00F3090A" w:rsidRPr="00F3090A" w:rsidRDefault="00F3090A" w:rsidP="00901E4F">
      <w:pPr>
        <w:pStyle w:val="Heading2"/>
        <w:numPr>
          <w:ilvl w:val="0"/>
          <w:numId w:val="0"/>
        </w:numPr>
      </w:pPr>
      <w:bookmarkStart w:id="211" w:name="_Toc423351683"/>
      <w:bookmarkStart w:id="212" w:name="_Toc453221747"/>
      <w:bookmarkStart w:id="213" w:name="_Toc476220215"/>
      <w:bookmarkStart w:id="214" w:name="_Toc478110567"/>
      <w:r w:rsidRPr="00F3090A">
        <w:lastRenderedPageBreak/>
        <w:t xml:space="preserve">Appendix </w:t>
      </w:r>
      <w:r>
        <w:t>E</w:t>
      </w:r>
      <w:r w:rsidRPr="00F3090A">
        <w:t>:  Indicative list of National Legislation, Standards and Guidelines to the Program</w:t>
      </w:r>
      <w:bookmarkEnd w:id="211"/>
      <w:bookmarkEnd w:id="212"/>
      <w:bookmarkEnd w:id="213"/>
      <w:bookmarkEnd w:id="214"/>
    </w:p>
    <w:p w:rsidR="00F3090A" w:rsidRPr="00F3090A" w:rsidRDefault="00F3090A" w:rsidP="00F3090A">
      <w:r w:rsidRPr="00F3090A">
        <w:t>Following is an indicative list of National Legislation, Standards and Guidelines that are currently relevant to the Program.  This list does not include state and territory legislation which should also be given consideration in the implementation of the Quality Framework.</w:t>
      </w:r>
    </w:p>
    <w:p w:rsidR="00F3090A" w:rsidRPr="00F3090A" w:rsidRDefault="00F3090A" w:rsidP="00B739DC">
      <w:pPr>
        <w:pStyle w:val="Bulletstyle"/>
      </w:pPr>
      <w:r w:rsidRPr="00F3090A">
        <w:t xml:space="preserve">Australian Cancer Network Colorectal Cancer Guidelines Revision Committee. </w:t>
      </w:r>
      <w:r w:rsidR="00066521" w:rsidRPr="00066521">
        <w:rPr>
          <w:i/>
        </w:rPr>
        <w:t xml:space="preserve">Clinical Practice </w:t>
      </w:r>
      <w:r w:rsidRPr="00066521">
        <w:rPr>
          <w:i/>
        </w:rPr>
        <w:t>Gui</w:t>
      </w:r>
      <w:r w:rsidRPr="00F3090A">
        <w:rPr>
          <w:i/>
        </w:rPr>
        <w:t>delines for the Prevention, Early Detection and Management of Colorectal Cancer</w:t>
      </w:r>
      <w:r w:rsidRPr="00F3090A">
        <w:t xml:space="preserve"> (approved by the National Health and Medical Research Council on 8 Dec 2005).</w:t>
      </w:r>
    </w:p>
    <w:p w:rsidR="00F3090A" w:rsidRPr="00F3090A" w:rsidRDefault="00F3090A" w:rsidP="00B739DC">
      <w:pPr>
        <w:pStyle w:val="Bulletstyle"/>
      </w:pPr>
      <w:r w:rsidRPr="00F3090A">
        <w:t xml:space="preserve">Australian Institute of Interpreters and Translators </w:t>
      </w:r>
      <w:r w:rsidRPr="00F3090A">
        <w:rPr>
          <w:i/>
        </w:rPr>
        <w:t>AUSIT Code of Ethics and Code of Conduct</w:t>
      </w:r>
      <w:r w:rsidRPr="00F3090A">
        <w:t xml:space="preserve"> (2012)</w:t>
      </w:r>
    </w:p>
    <w:p w:rsidR="00F3090A" w:rsidRPr="00F3090A" w:rsidRDefault="00F3090A" w:rsidP="00B739DC">
      <w:pPr>
        <w:pStyle w:val="Bulletstyle"/>
      </w:pPr>
      <w:r w:rsidRPr="00F3090A">
        <w:t xml:space="preserve">Facility- and service-based standards produced by accrediting organisations such as the </w:t>
      </w:r>
      <w:r w:rsidRPr="00F3090A">
        <w:rPr>
          <w:i/>
        </w:rPr>
        <w:t>EQuIP standards</w:t>
      </w:r>
      <w:r w:rsidRPr="00F3090A">
        <w:t xml:space="preserve"> published by the Australian Council on Healthcare Standards, Quality Improvement Council's </w:t>
      </w:r>
      <w:r w:rsidRPr="00F3090A">
        <w:rPr>
          <w:i/>
        </w:rPr>
        <w:t>Health and Community Services Standards</w:t>
      </w:r>
      <w:r w:rsidRPr="00F3090A">
        <w:t xml:space="preserve"> 6</w:t>
      </w:r>
      <w:r w:rsidRPr="00F3090A">
        <w:rPr>
          <w:vertAlign w:val="superscript"/>
        </w:rPr>
        <w:t>th</w:t>
      </w:r>
      <w:r w:rsidRPr="00F3090A">
        <w:t xml:space="preserve"> edition </w:t>
      </w:r>
    </w:p>
    <w:p w:rsidR="00F3090A" w:rsidRPr="00F3090A" w:rsidRDefault="00F3090A" w:rsidP="00B739DC">
      <w:pPr>
        <w:pStyle w:val="Bulletstyle"/>
      </w:pPr>
      <w:r w:rsidRPr="00F3090A">
        <w:t>Governance Arrangements for Commonwealth Government Business Enterprises, which apply to Australia Post.</w:t>
      </w:r>
    </w:p>
    <w:p w:rsidR="00F3090A" w:rsidRPr="00F3090A" w:rsidRDefault="00F3090A" w:rsidP="00B739DC">
      <w:pPr>
        <w:pStyle w:val="Bulletstyle"/>
      </w:pPr>
      <w:r w:rsidRPr="00F3090A">
        <w:t xml:space="preserve">National Accreditation Authority  and Interpreters Ltd (NAATI) guidelines </w:t>
      </w:r>
    </w:p>
    <w:p w:rsidR="00F3090A" w:rsidRPr="00F3090A" w:rsidRDefault="00F3090A" w:rsidP="00B739DC">
      <w:pPr>
        <w:pStyle w:val="Bulletstyle"/>
      </w:pPr>
      <w:r w:rsidRPr="00F3090A">
        <w:t>National Bowel Screening Program Participant Follow-up Function (PFUF) Guidelines (2012)</w:t>
      </w:r>
    </w:p>
    <w:p w:rsidR="00F3090A" w:rsidRPr="00F3090A" w:rsidRDefault="00F3090A" w:rsidP="00B739DC">
      <w:pPr>
        <w:pStyle w:val="Bulletstyle"/>
      </w:pPr>
      <w:r w:rsidRPr="00F3090A">
        <w:t xml:space="preserve">National Health and Medical Research Council </w:t>
      </w:r>
      <w:r w:rsidRPr="00607D10">
        <w:rPr>
          <w:i/>
        </w:rPr>
        <w:t>Clinical Practice Guidelines for Surveillance Colonoscopy – in adenoma follow-up</w:t>
      </w:r>
      <w:r w:rsidR="00607D10">
        <w:rPr>
          <w:i/>
        </w:rPr>
        <w:t>,</w:t>
      </w:r>
      <w:r w:rsidRPr="00607D10">
        <w:rPr>
          <w:i/>
        </w:rPr>
        <w:t xml:space="preserve"> following curative resection of colorectal cancer</w:t>
      </w:r>
      <w:r w:rsidR="00607D10">
        <w:rPr>
          <w:i/>
        </w:rPr>
        <w:t>,</w:t>
      </w:r>
      <w:r w:rsidRPr="00607D10">
        <w:rPr>
          <w:i/>
        </w:rPr>
        <w:t xml:space="preserve"> and for cancer surveillance in inflammatory bowel disease</w:t>
      </w:r>
      <w:r w:rsidRPr="00F3090A">
        <w:t xml:space="preserve"> (2012)</w:t>
      </w:r>
    </w:p>
    <w:p w:rsidR="00F3090A" w:rsidRPr="00F3090A" w:rsidRDefault="00F3090A" w:rsidP="00B739DC">
      <w:pPr>
        <w:pStyle w:val="Bulletstyle"/>
      </w:pPr>
      <w:r w:rsidRPr="00F3090A">
        <w:rPr>
          <w:i/>
        </w:rPr>
        <w:t>National Safety and Quality Health Service Standards</w:t>
      </w:r>
      <w:r w:rsidRPr="00F3090A">
        <w:t xml:space="preserve">  (Australian Commission of Safety and Quality in Healthcare)</w:t>
      </w:r>
    </w:p>
    <w:p w:rsidR="00F3090A" w:rsidRPr="00F3090A" w:rsidRDefault="00F3090A" w:rsidP="00B739DC">
      <w:pPr>
        <w:pStyle w:val="Bulletstyle"/>
      </w:pPr>
      <w:r w:rsidRPr="00F3090A">
        <w:t xml:space="preserve">Australian Institute of Health and Welfare </w:t>
      </w:r>
      <w:r w:rsidRPr="00607D10">
        <w:rPr>
          <w:i/>
        </w:rPr>
        <w:t>National Best Practice Guidelines for Collecting Indigenous Status in Health Datasets</w:t>
      </w:r>
      <w:r w:rsidRPr="00F3090A">
        <w:t xml:space="preserve"> (2010)</w:t>
      </w:r>
    </w:p>
    <w:p w:rsidR="00F3090A" w:rsidRPr="00607D10" w:rsidRDefault="00F3090A" w:rsidP="00B739DC">
      <w:pPr>
        <w:pStyle w:val="Bulletstyle"/>
        <w:rPr>
          <w:i/>
        </w:rPr>
      </w:pPr>
      <w:r w:rsidRPr="00607D10">
        <w:rPr>
          <w:i/>
        </w:rPr>
        <w:t>Privacy Act 2008</w:t>
      </w:r>
    </w:p>
    <w:p w:rsidR="00F3090A" w:rsidRPr="00F3090A" w:rsidRDefault="00F3090A" w:rsidP="00B739DC">
      <w:pPr>
        <w:pStyle w:val="Bulletstyle"/>
      </w:pPr>
      <w:r w:rsidRPr="00F3090A">
        <w:t>Professional standards which are applied to health care professionals (on either a voluntary or mandatory basis) by regulatory authorities and professional associations such as the professional colleges.</w:t>
      </w:r>
    </w:p>
    <w:p w:rsidR="00F3090A" w:rsidRPr="00F3090A" w:rsidRDefault="00F3090A" w:rsidP="00B739DC">
      <w:pPr>
        <w:pStyle w:val="Bulletstyle"/>
      </w:pPr>
      <w:r w:rsidRPr="00F3090A">
        <w:t xml:space="preserve">Royal Australian College of General Practitioners document: </w:t>
      </w:r>
      <w:r w:rsidRPr="00F3090A">
        <w:rPr>
          <w:i/>
        </w:rPr>
        <w:t>Standards for General Practices</w:t>
      </w:r>
      <w:r w:rsidRPr="00F3090A">
        <w:t xml:space="preserve"> (3</w:t>
      </w:r>
      <w:r w:rsidRPr="00F3090A">
        <w:rPr>
          <w:vertAlign w:val="superscript"/>
        </w:rPr>
        <w:t>rd</w:t>
      </w:r>
      <w:r w:rsidRPr="00F3090A">
        <w:t xml:space="preserve"> edition)</w:t>
      </w:r>
      <w:r w:rsidR="00607D10">
        <w:t xml:space="preserve"> (2010)</w:t>
      </w:r>
      <w:r w:rsidRPr="00F3090A">
        <w:t>.</w:t>
      </w:r>
    </w:p>
    <w:p w:rsidR="00F3090A" w:rsidRPr="00F3090A" w:rsidRDefault="00F3090A" w:rsidP="00B739DC">
      <w:pPr>
        <w:pStyle w:val="Bulletstyle"/>
      </w:pPr>
      <w:r w:rsidRPr="00607D10">
        <w:rPr>
          <w:i/>
        </w:rPr>
        <w:t>Standard for Credentialing and Defining the Scope of Clinical Practice: a national standard for credentialing and defining the scope of clinical practice of medical practitioners</w:t>
      </w:r>
      <w:r w:rsidR="00607D10">
        <w:t xml:space="preserve">, </w:t>
      </w:r>
      <w:r w:rsidR="00607D10">
        <w:rPr>
          <w:i/>
        </w:rPr>
        <w:t>for use in public and private hospitals</w:t>
      </w:r>
      <w:r w:rsidRPr="00F3090A">
        <w:t>(Australian Commission of S</w:t>
      </w:r>
      <w:r w:rsidR="00607D10">
        <w:t>afety and Quality in Healthcare 2004)</w:t>
      </w:r>
    </w:p>
    <w:p w:rsidR="00F3090A" w:rsidRPr="00F3090A" w:rsidRDefault="00F3090A" w:rsidP="00B739DC">
      <w:pPr>
        <w:pStyle w:val="Bulletstyle"/>
      </w:pPr>
      <w:r w:rsidRPr="00F3090A">
        <w:t xml:space="preserve">Standards and guidelines incorporated in the Therapeutic Goods Administration document: </w:t>
      </w:r>
      <w:r w:rsidRPr="00F3090A">
        <w:rPr>
          <w:i/>
        </w:rPr>
        <w:t>Australian regulatory guidelines for medical devices</w:t>
      </w:r>
      <w:r w:rsidRPr="00F3090A">
        <w:t>.</w:t>
      </w:r>
    </w:p>
    <w:p w:rsidR="00F3090A" w:rsidRPr="00F3090A" w:rsidRDefault="00F3090A" w:rsidP="00B739DC">
      <w:pPr>
        <w:pStyle w:val="Bulletstyle"/>
      </w:pPr>
      <w:r w:rsidRPr="00F3090A">
        <w:t xml:space="preserve">Standards for anaesthesia incorporated in the 2008 revision of the document published jointly by the Australian and New Zealand College of Anaesthetists, the Gastroenterological Society of Australia and the Royal Australasian College of Surgeons: </w:t>
      </w:r>
      <w:r w:rsidRPr="00F3090A">
        <w:rPr>
          <w:i/>
        </w:rPr>
        <w:t>Guidelines on Sedation and/or Analgesia for Diagnostic and Interventional Medical or Surgical Procedures</w:t>
      </w:r>
      <w:r w:rsidRPr="00F3090A">
        <w:t>.</w:t>
      </w:r>
    </w:p>
    <w:p w:rsidR="00F3090A" w:rsidRPr="00F3090A" w:rsidRDefault="00F3090A" w:rsidP="00B739DC">
      <w:pPr>
        <w:pStyle w:val="Bulletstyle"/>
      </w:pPr>
      <w:r w:rsidRPr="00F3090A">
        <w:t xml:space="preserve">The National Pathology Accreditation Advisory Council pathology standards including </w:t>
      </w:r>
      <w:r w:rsidRPr="00F3090A">
        <w:rPr>
          <w:i/>
        </w:rPr>
        <w:t>Requirements for Pathology Laboratories 2007</w:t>
      </w:r>
      <w:r w:rsidRPr="00F3090A">
        <w:t xml:space="preserve"> and </w:t>
      </w:r>
      <w:r w:rsidRPr="00F3090A">
        <w:rPr>
          <w:i/>
        </w:rPr>
        <w:t>Requirements for the Supervision of Pathology Laboratories 2007</w:t>
      </w:r>
      <w:r w:rsidRPr="00F3090A">
        <w:t>, and associated standards and guidance documents.</w:t>
      </w:r>
    </w:p>
    <w:p w:rsidR="00F3090A" w:rsidRPr="00F3090A" w:rsidRDefault="00F3090A" w:rsidP="00B739DC">
      <w:pPr>
        <w:pStyle w:val="Bulletstyle"/>
      </w:pPr>
      <w:r w:rsidRPr="00F3090A">
        <w:t>The Program Quality Working Group Draft Accreditation Standards for Colonoscopy Services, incorporated in the report: Improving colonoscopy services in Australia.</w:t>
      </w:r>
    </w:p>
    <w:p w:rsidR="00F3090A" w:rsidRPr="00F3090A" w:rsidRDefault="00F3090A" w:rsidP="00B739DC">
      <w:pPr>
        <w:pStyle w:val="Bulletstyle"/>
      </w:pPr>
      <w:r w:rsidRPr="00F3090A">
        <w:t xml:space="preserve">World Wide Web Consortium’s (W3C) </w:t>
      </w:r>
      <w:r w:rsidRPr="00F3090A">
        <w:rPr>
          <w:i/>
        </w:rPr>
        <w:t>Web Content Accessibility Guidelines</w:t>
      </w:r>
      <w:r w:rsidRPr="00F3090A">
        <w:t xml:space="preserve"> version 2.0</w:t>
      </w:r>
    </w:p>
    <w:p w:rsidR="00F3090A" w:rsidRDefault="00F3090A" w:rsidP="005C2244"/>
    <w:sectPr w:rsidR="00F3090A" w:rsidSect="00A8727E">
      <w:footerReference w:type="default" r:id="rId29"/>
      <w:pgSz w:w="11906" w:h="16838"/>
      <w:pgMar w:top="1418" w:right="1304" w:bottom="1418" w:left="130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D6E" w:rsidRDefault="00775D6E" w:rsidP="005C2244">
      <w:r>
        <w:separator/>
      </w:r>
    </w:p>
    <w:p w:rsidR="00775D6E" w:rsidRDefault="00775D6E" w:rsidP="005C2244"/>
  </w:endnote>
  <w:endnote w:type="continuationSeparator" w:id="0">
    <w:p w:rsidR="00775D6E" w:rsidRDefault="00775D6E" w:rsidP="005C2244">
      <w:r>
        <w:continuationSeparator/>
      </w:r>
    </w:p>
    <w:p w:rsidR="00775D6E" w:rsidRDefault="00775D6E" w:rsidP="005C2244"/>
  </w:endnote>
  <w:endnote w:type="continuationNotice" w:id="1">
    <w:p w:rsidR="00775D6E" w:rsidRDefault="00775D6E" w:rsidP="005C22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D6E" w:rsidRPr="0099093D" w:rsidRDefault="00775D6E" w:rsidP="005C2244">
    <w:pPr>
      <w:pStyle w:val="Footer"/>
    </w:pPr>
    <w:r>
      <w:tab/>
      <w:t>Version 1.0</w:t>
    </w:r>
    <w:r>
      <w:tab/>
    </w:r>
    <w:r w:rsidRPr="0099093D">
      <w:t xml:space="preserve">Page </w:t>
    </w:r>
    <w:r>
      <w:fldChar w:fldCharType="begin"/>
    </w:r>
    <w:r>
      <w:instrText xml:space="preserve"> PAGE  \* Arabic  \* MERGEFORMAT </w:instrText>
    </w:r>
    <w:r>
      <w:fldChar w:fldCharType="separate"/>
    </w:r>
    <w:r w:rsidR="00800630">
      <w:rPr>
        <w:noProof/>
      </w:rPr>
      <w:t>1</w:t>
    </w:r>
    <w:r>
      <w:rPr>
        <w:noProof/>
      </w:rPr>
      <w:fldChar w:fldCharType="end"/>
    </w:r>
    <w:r w:rsidRPr="0099093D">
      <w:t xml:space="preserve"> of </w:t>
    </w:r>
    <w:fldSimple w:instr=" NUMPAGES  \* Arabic  \* MERGEFORMAT ">
      <w:r w:rsidR="00800630">
        <w:rPr>
          <w:noProof/>
        </w:rPr>
        <w:t>39</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D6E" w:rsidRPr="004E45B9" w:rsidRDefault="00775D6E" w:rsidP="00A5732C">
    <w:pPr>
      <w:tabs>
        <w:tab w:val="right" w:pos="9185"/>
      </w:tabs>
      <w:spacing w:after="120" w:line="240" w:lineRule="auto"/>
      <w:rPr>
        <w:rFonts w:eastAsia="Calibri" w:cs="Times New Roman"/>
        <w:color w:val="17365D"/>
        <w:sz w:val="19"/>
        <w:szCs w:val="19"/>
      </w:rPr>
    </w:pPr>
    <w:r w:rsidRPr="001E62AD">
      <w:rPr>
        <w:rFonts w:eastAsia="Calibri" w:cs="Times New Roman"/>
        <w:color w:val="17365D"/>
        <w:sz w:val="19"/>
        <w:szCs w:val="19"/>
      </w:rPr>
      <w:t>National Bowel Cancer Screening Progra</w:t>
    </w:r>
    <w:r>
      <w:rPr>
        <w:rFonts w:eastAsia="Calibri" w:cs="Times New Roman"/>
        <w:color w:val="17365D"/>
        <w:sz w:val="19"/>
        <w:szCs w:val="19"/>
      </w:rPr>
      <w:t>m Quality Framework Version 1.0</w:t>
    </w:r>
    <w:r>
      <w:rPr>
        <w:rFonts w:eastAsia="Calibri" w:cs="Times New Roman"/>
        <w:color w:val="17365D"/>
        <w:sz w:val="19"/>
        <w:szCs w:val="19"/>
      </w:rPr>
      <w:tab/>
    </w:r>
    <w:r w:rsidRPr="001E62AD">
      <w:rPr>
        <w:rFonts w:eastAsia="Calibri" w:cs="Times New Roman"/>
        <w:color w:val="17365D"/>
        <w:sz w:val="19"/>
        <w:szCs w:val="19"/>
      </w:rPr>
      <w:t xml:space="preserve">Page </w:t>
    </w:r>
    <w:r w:rsidRPr="001E62AD">
      <w:rPr>
        <w:rFonts w:eastAsia="Calibri" w:cs="Times New Roman"/>
        <w:color w:val="17365D"/>
        <w:sz w:val="19"/>
        <w:szCs w:val="19"/>
      </w:rPr>
      <w:fldChar w:fldCharType="begin"/>
    </w:r>
    <w:r w:rsidRPr="001E62AD">
      <w:rPr>
        <w:rFonts w:eastAsia="Calibri" w:cs="Times New Roman"/>
        <w:color w:val="17365D"/>
        <w:sz w:val="19"/>
        <w:szCs w:val="19"/>
      </w:rPr>
      <w:instrText xml:space="preserve"> PAGE  \* Arabic  \* MERGEFORMAT </w:instrText>
    </w:r>
    <w:r w:rsidRPr="001E62AD">
      <w:rPr>
        <w:rFonts w:eastAsia="Calibri" w:cs="Times New Roman"/>
        <w:color w:val="17365D"/>
        <w:sz w:val="19"/>
        <w:szCs w:val="19"/>
      </w:rPr>
      <w:fldChar w:fldCharType="separate"/>
    </w:r>
    <w:r w:rsidR="00800630">
      <w:rPr>
        <w:rFonts w:eastAsia="Calibri" w:cs="Times New Roman"/>
        <w:noProof/>
        <w:color w:val="17365D"/>
        <w:sz w:val="19"/>
        <w:szCs w:val="19"/>
      </w:rPr>
      <w:t>15</w:t>
    </w:r>
    <w:r w:rsidRPr="001E62AD">
      <w:rPr>
        <w:rFonts w:eastAsia="Calibri" w:cs="Times New Roman"/>
        <w:noProof/>
        <w:color w:val="17365D"/>
        <w:sz w:val="19"/>
        <w:szCs w:val="19"/>
      </w:rPr>
      <w:fldChar w:fldCharType="end"/>
    </w:r>
    <w:r w:rsidRPr="001E62AD">
      <w:rPr>
        <w:rFonts w:eastAsia="Calibri" w:cs="Times New Roman"/>
        <w:color w:val="17365D"/>
        <w:sz w:val="19"/>
        <w:szCs w:val="19"/>
      </w:rPr>
      <w:t xml:space="preserve"> of </w:t>
    </w:r>
    <w:r w:rsidRPr="001E62AD">
      <w:rPr>
        <w:rFonts w:eastAsia="Calibri" w:cs="Times New Roman"/>
        <w:color w:val="17365D"/>
        <w:sz w:val="19"/>
        <w:szCs w:val="19"/>
      </w:rPr>
      <w:fldChar w:fldCharType="begin"/>
    </w:r>
    <w:r w:rsidRPr="001E62AD">
      <w:rPr>
        <w:rFonts w:eastAsia="Calibri" w:cs="Times New Roman"/>
        <w:color w:val="17365D"/>
        <w:sz w:val="19"/>
        <w:szCs w:val="19"/>
      </w:rPr>
      <w:instrText xml:space="preserve"> NUMPAGES  \* Arabic  \* MERGEFORMAT </w:instrText>
    </w:r>
    <w:r w:rsidRPr="001E62AD">
      <w:rPr>
        <w:rFonts w:eastAsia="Calibri" w:cs="Times New Roman"/>
        <w:color w:val="17365D"/>
        <w:sz w:val="19"/>
        <w:szCs w:val="19"/>
      </w:rPr>
      <w:fldChar w:fldCharType="separate"/>
    </w:r>
    <w:r w:rsidR="00800630">
      <w:rPr>
        <w:rFonts w:eastAsia="Calibri" w:cs="Times New Roman"/>
        <w:noProof/>
        <w:color w:val="17365D"/>
        <w:sz w:val="19"/>
        <w:szCs w:val="19"/>
      </w:rPr>
      <w:t>39</w:t>
    </w:r>
    <w:r w:rsidRPr="001E62AD">
      <w:rPr>
        <w:rFonts w:eastAsia="Calibri" w:cs="Times New Roman"/>
        <w:noProof/>
        <w:color w:val="17365D"/>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D6E" w:rsidRPr="001E62AD" w:rsidRDefault="00775D6E" w:rsidP="004E45B9">
    <w:pPr>
      <w:tabs>
        <w:tab w:val="right" w:pos="4513"/>
        <w:tab w:val="left" w:pos="13183"/>
        <w:tab w:val="right" w:pos="14459"/>
      </w:tabs>
      <w:spacing w:after="120" w:line="240" w:lineRule="auto"/>
      <w:rPr>
        <w:rFonts w:eastAsia="Calibri" w:cs="Times New Roman"/>
        <w:color w:val="17365D"/>
        <w:sz w:val="19"/>
        <w:szCs w:val="19"/>
      </w:rPr>
    </w:pPr>
    <w:r w:rsidRPr="001E62AD">
      <w:rPr>
        <w:rFonts w:eastAsia="Calibri" w:cs="Times New Roman"/>
        <w:color w:val="17365D"/>
        <w:sz w:val="19"/>
        <w:szCs w:val="19"/>
      </w:rPr>
      <w:t>National Bowel Cancer Screening Program Quality Framework Version 1.0</w:t>
    </w:r>
    <w:r w:rsidRPr="001E62AD">
      <w:rPr>
        <w:rFonts w:eastAsia="Calibri" w:cs="Times New Roman"/>
        <w:color w:val="17365D"/>
        <w:sz w:val="19"/>
        <w:szCs w:val="19"/>
      </w:rPr>
      <w:tab/>
      <w:t xml:space="preserve">Page </w:t>
    </w:r>
    <w:r w:rsidRPr="001E62AD">
      <w:rPr>
        <w:rFonts w:eastAsia="Calibri" w:cs="Times New Roman"/>
        <w:color w:val="17365D"/>
        <w:sz w:val="19"/>
        <w:szCs w:val="19"/>
      </w:rPr>
      <w:fldChar w:fldCharType="begin"/>
    </w:r>
    <w:r w:rsidRPr="001E62AD">
      <w:rPr>
        <w:rFonts w:eastAsia="Calibri" w:cs="Times New Roman"/>
        <w:color w:val="17365D"/>
        <w:sz w:val="19"/>
        <w:szCs w:val="19"/>
      </w:rPr>
      <w:instrText xml:space="preserve"> PAGE  \* Arabic  \* MERGEFORMAT </w:instrText>
    </w:r>
    <w:r w:rsidRPr="001E62AD">
      <w:rPr>
        <w:rFonts w:eastAsia="Calibri" w:cs="Times New Roman"/>
        <w:color w:val="17365D"/>
        <w:sz w:val="19"/>
        <w:szCs w:val="19"/>
      </w:rPr>
      <w:fldChar w:fldCharType="separate"/>
    </w:r>
    <w:r w:rsidR="00800630">
      <w:rPr>
        <w:rFonts w:eastAsia="Calibri" w:cs="Times New Roman"/>
        <w:noProof/>
        <w:color w:val="17365D"/>
        <w:sz w:val="19"/>
        <w:szCs w:val="19"/>
      </w:rPr>
      <w:t>17</w:t>
    </w:r>
    <w:r w:rsidRPr="001E62AD">
      <w:rPr>
        <w:rFonts w:eastAsia="Calibri" w:cs="Times New Roman"/>
        <w:noProof/>
        <w:color w:val="17365D"/>
        <w:sz w:val="19"/>
        <w:szCs w:val="19"/>
      </w:rPr>
      <w:fldChar w:fldCharType="end"/>
    </w:r>
    <w:r w:rsidRPr="001E62AD">
      <w:rPr>
        <w:rFonts w:eastAsia="Calibri" w:cs="Times New Roman"/>
        <w:color w:val="17365D"/>
        <w:sz w:val="19"/>
        <w:szCs w:val="19"/>
      </w:rPr>
      <w:t xml:space="preserve"> of </w:t>
    </w:r>
    <w:r w:rsidRPr="001E62AD">
      <w:rPr>
        <w:rFonts w:eastAsia="Calibri" w:cs="Times New Roman"/>
        <w:color w:val="17365D"/>
        <w:sz w:val="19"/>
        <w:szCs w:val="19"/>
      </w:rPr>
      <w:fldChar w:fldCharType="begin"/>
    </w:r>
    <w:r w:rsidRPr="001E62AD">
      <w:rPr>
        <w:rFonts w:eastAsia="Calibri" w:cs="Times New Roman"/>
        <w:color w:val="17365D"/>
        <w:sz w:val="19"/>
        <w:szCs w:val="19"/>
      </w:rPr>
      <w:instrText xml:space="preserve"> NUMPAGES  \* Arabic  \* MERGEFORMAT </w:instrText>
    </w:r>
    <w:r w:rsidRPr="001E62AD">
      <w:rPr>
        <w:rFonts w:eastAsia="Calibri" w:cs="Times New Roman"/>
        <w:color w:val="17365D"/>
        <w:sz w:val="19"/>
        <w:szCs w:val="19"/>
      </w:rPr>
      <w:fldChar w:fldCharType="separate"/>
    </w:r>
    <w:r w:rsidR="00800630">
      <w:rPr>
        <w:rFonts w:eastAsia="Calibri" w:cs="Times New Roman"/>
        <w:noProof/>
        <w:color w:val="17365D"/>
        <w:sz w:val="19"/>
        <w:szCs w:val="19"/>
      </w:rPr>
      <w:t>39</w:t>
    </w:r>
    <w:r w:rsidRPr="001E62AD">
      <w:rPr>
        <w:rFonts w:eastAsia="Calibri" w:cs="Times New Roman"/>
        <w:noProof/>
        <w:color w:val="17365D"/>
        <w:sz w:val="19"/>
        <w:szCs w:val="1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D6E" w:rsidRPr="00A8727E" w:rsidRDefault="00775D6E" w:rsidP="00A8727E">
    <w:pPr>
      <w:tabs>
        <w:tab w:val="right" w:pos="9295"/>
      </w:tabs>
      <w:spacing w:after="120" w:line="240" w:lineRule="auto"/>
      <w:rPr>
        <w:rFonts w:eastAsia="Calibri" w:cs="Times New Roman"/>
        <w:color w:val="17365D"/>
        <w:sz w:val="19"/>
        <w:szCs w:val="19"/>
      </w:rPr>
    </w:pPr>
    <w:r w:rsidRPr="001E62AD">
      <w:rPr>
        <w:rFonts w:eastAsia="Calibri" w:cs="Times New Roman"/>
        <w:color w:val="17365D"/>
        <w:sz w:val="19"/>
        <w:szCs w:val="19"/>
      </w:rPr>
      <w:t>National Bowel Cancer Screening Program Quality Framework Version 1.0</w:t>
    </w:r>
    <w:r w:rsidRPr="001E62AD">
      <w:rPr>
        <w:rFonts w:eastAsia="Calibri" w:cs="Times New Roman"/>
        <w:color w:val="17365D"/>
        <w:sz w:val="19"/>
        <w:szCs w:val="19"/>
      </w:rPr>
      <w:tab/>
      <w:t xml:space="preserve">Page </w:t>
    </w:r>
    <w:r w:rsidRPr="001E62AD">
      <w:rPr>
        <w:rFonts w:eastAsia="Calibri" w:cs="Times New Roman"/>
        <w:color w:val="17365D"/>
        <w:sz w:val="19"/>
        <w:szCs w:val="19"/>
      </w:rPr>
      <w:fldChar w:fldCharType="begin"/>
    </w:r>
    <w:r w:rsidRPr="001E62AD">
      <w:rPr>
        <w:rFonts w:eastAsia="Calibri" w:cs="Times New Roman"/>
        <w:color w:val="17365D"/>
        <w:sz w:val="19"/>
        <w:szCs w:val="19"/>
      </w:rPr>
      <w:instrText xml:space="preserve"> PAGE  \* Arabic  \* MERGEFORMAT </w:instrText>
    </w:r>
    <w:r w:rsidRPr="001E62AD">
      <w:rPr>
        <w:rFonts w:eastAsia="Calibri" w:cs="Times New Roman"/>
        <w:color w:val="17365D"/>
        <w:sz w:val="19"/>
        <w:szCs w:val="19"/>
      </w:rPr>
      <w:fldChar w:fldCharType="separate"/>
    </w:r>
    <w:r w:rsidR="00800630">
      <w:rPr>
        <w:rFonts w:eastAsia="Calibri" w:cs="Times New Roman"/>
        <w:noProof/>
        <w:color w:val="17365D"/>
        <w:sz w:val="19"/>
        <w:szCs w:val="19"/>
      </w:rPr>
      <w:t>20</w:t>
    </w:r>
    <w:r w:rsidRPr="001E62AD">
      <w:rPr>
        <w:rFonts w:eastAsia="Calibri" w:cs="Times New Roman"/>
        <w:noProof/>
        <w:color w:val="17365D"/>
        <w:sz w:val="19"/>
        <w:szCs w:val="19"/>
      </w:rPr>
      <w:fldChar w:fldCharType="end"/>
    </w:r>
    <w:r w:rsidRPr="001E62AD">
      <w:rPr>
        <w:rFonts w:eastAsia="Calibri" w:cs="Times New Roman"/>
        <w:color w:val="17365D"/>
        <w:sz w:val="19"/>
        <w:szCs w:val="19"/>
      </w:rPr>
      <w:t xml:space="preserve"> of </w:t>
    </w:r>
    <w:r w:rsidRPr="001E62AD">
      <w:rPr>
        <w:rFonts w:eastAsia="Calibri" w:cs="Times New Roman"/>
        <w:color w:val="17365D"/>
        <w:sz w:val="19"/>
        <w:szCs w:val="19"/>
      </w:rPr>
      <w:fldChar w:fldCharType="begin"/>
    </w:r>
    <w:r w:rsidRPr="001E62AD">
      <w:rPr>
        <w:rFonts w:eastAsia="Calibri" w:cs="Times New Roman"/>
        <w:color w:val="17365D"/>
        <w:sz w:val="19"/>
        <w:szCs w:val="19"/>
      </w:rPr>
      <w:instrText xml:space="preserve"> NUMPAGES  \* Arabic  \* MERGEFORMAT </w:instrText>
    </w:r>
    <w:r w:rsidRPr="001E62AD">
      <w:rPr>
        <w:rFonts w:eastAsia="Calibri" w:cs="Times New Roman"/>
        <w:color w:val="17365D"/>
        <w:sz w:val="19"/>
        <w:szCs w:val="19"/>
      </w:rPr>
      <w:fldChar w:fldCharType="separate"/>
    </w:r>
    <w:r w:rsidR="00800630">
      <w:rPr>
        <w:rFonts w:eastAsia="Calibri" w:cs="Times New Roman"/>
        <w:noProof/>
        <w:color w:val="17365D"/>
        <w:sz w:val="19"/>
        <w:szCs w:val="19"/>
      </w:rPr>
      <w:t>39</w:t>
    </w:r>
    <w:r w:rsidRPr="001E62AD">
      <w:rPr>
        <w:rFonts w:eastAsia="Calibri" w:cs="Times New Roman"/>
        <w:noProof/>
        <w:color w:val="17365D"/>
        <w:sz w:val="19"/>
        <w:szCs w:val="1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D6E" w:rsidRPr="001E62AD" w:rsidRDefault="00775D6E" w:rsidP="00A8727E">
    <w:pPr>
      <w:tabs>
        <w:tab w:val="right" w:pos="9295"/>
      </w:tabs>
      <w:spacing w:after="120" w:line="240" w:lineRule="auto"/>
      <w:rPr>
        <w:rFonts w:eastAsia="Calibri" w:cs="Times New Roman"/>
        <w:color w:val="17365D"/>
        <w:sz w:val="19"/>
        <w:szCs w:val="19"/>
      </w:rPr>
    </w:pPr>
    <w:r w:rsidRPr="001E62AD">
      <w:rPr>
        <w:rFonts w:eastAsia="Calibri" w:cs="Times New Roman"/>
        <w:color w:val="17365D"/>
        <w:sz w:val="19"/>
        <w:szCs w:val="19"/>
      </w:rPr>
      <w:t>National Bowel Cancer Screening Program Quality Framework Version 1.0</w:t>
    </w:r>
    <w:r w:rsidRPr="001E62AD">
      <w:rPr>
        <w:rFonts w:eastAsia="Calibri" w:cs="Times New Roman"/>
        <w:color w:val="17365D"/>
        <w:sz w:val="19"/>
        <w:szCs w:val="19"/>
      </w:rPr>
      <w:tab/>
      <w:t xml:space="preserve">Page </w:t>
    </w:r>
    <w:r w:rsidRPr="001E62AD">
      <w:rPr>
        <w:rFonts w:eastAsia="Calibri" w:cs="Times New Roman"/>
        <w:color w:val="17365D"/>
        <w:sz w:val="19"/>
        <w:szCs w:val="19"/>
      </w:rPr>
      <w:fldChar w:fldCharType="begin"/>
    </w:r>
    <w:r w:rsidRPr="001E62AD">
      <w:rPr>
        <w:rFonts w:eastAsia="Calibri" w:cs="Times New Roman"/>
        <w:color w:val="17365D"/>
        <w:sz w:val="19"/>
        <w:szCs w:val="19"/>
      </w:rPr>
      <w:instrText xml:space="preserve"> PAGE  \* Arabic  \* MERGEFORMAT </w:instrText>
    </w:r>
    <w:r w:rsidRPr="001E62AD">
      <w:rPr>
        <w:rFonts w:eastAsia="Calibri" w:cs="Times New Roman"/>
        <w:color w:val="17365D"/>
        <w:sz w:val="19"/>
        <w:szCs w:val="19"/>
      </w:rPr>
      <w:fldChar w:fldCharType="separate"/>
    </w:r>
    <w:r w:rsidR="00800630">
      <w:rPr>
        <w:rFonts w:eastAsia="Calibri" w:cs="Times New Roman"/>
        <w:noProof/>
        <w:color w:val="17365D"/>
        <w:sz w:val="19"/>
        <w:szCs w:val="19"/>
      </w:rPr>
      <w:t>34</w:t>
    </w:r>
    <w:r w:rsidRPr="001E62AD">
      <w:rPr>
        <w:rFonts w:eastAsia="Calibri" w:cs="Times New Roman"/>
        <w:color w:val="17365D"/>
        <w:sz w:val="19"/>
        <w:szCs w:val="19"/>
      </w:rPr>
      <w:fldChar w:fldCharType="end"/>
    </w:r>
    <w:r w:rsidRPr="001E62AD">
      <w:rPr>
        <w:rFonts w:eastAsia="Calibri" w:cs="Times New Roman"/>
        <w:color w:val="17365D"/>
        <w:sz w:val="19"/>
        <w:szCs w:val="19"/>
      </w:rPr>
      <w:t xml:space="preserve"> of </w:t>
    </w:r>
    <w:r w:rsidRPr="001E62AD">
      <w:rPr>
        <w:rFonts w:eastAsia="Calibri" w:cs="Times New Roman"/>
        <w:color w:val="17365D"/>
        <w:sz w:val="19"/>
        <w:szCs w:val="19"/>
      </w:rPr>
      <w:fldChar w:fldCharType="begin"/>
    </w:r>
    <w:r w:rsidRPr="001E62AD">
      <w:rPr>
        <w:rFonts w:eastAsia="Calibri" w:cs="Times New Roman"/>
        <w:color w:val="17365D"/>
        <w:sz w:val="19"/>
        <w:szCs w:val="19"/>
      </w:rPr>
      <w:instrText xml:space="preserve"> NUMPAGES  \* Arabic  \* MERGEFORMAT </w:instrText>
    </w:r>
    <w:r w:rsidRPr="001E62AD">
      <w:rPr>
        <w:rFonts w:eastAsia="Calibri" w:cs="Times New Roman"/>
        <w:color w:val="17365D"/>
        <w:sz w:val="19"/>
        <w:szCs w:val="19"/>
      </w:rPr>
      <w:fldChar w:fldCharType="separate"/>
    </w:r>
    <w:r w:rsidR="00800630">
      <w:rPr>
        <w:rFonts w:eastAsia="Calibri" w:cs="Times New Roman"/>
        <w:noProof/>
        <w:color w:val="17365D"/>
        <w:sz w:val="19"/>
        <w:szCs w:val="19"/>
      </w:rPr>
      <w:t>34</w:t>
    </w:r>
    <w:r w:rsidRPr="001E62AD">
      <w:rPr>
        <w:rFonts w:eastAsia="Calibri" w:cs="Times New Roman"/>
        <w:color w:val="17365D"/>
        <w:sz w:val="19"/>
        <w:szCs w:val="19"/>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D6E" w:rsidRPr="004E45B9" w:rsidRDefault="00775D6E" w:rsidP="004E45B9">
    <w:pPr>
      <w:tabs>
        <w:tab w:val="right" w:pos="4513"/>
        <w:tab w:val="left" w:pos="13183"/>
        <w:tab w:val="right" w:pos="14459"/>
      </w:tabs>
      <w:spacing w:after="120" w:line="240" w:lineRule="auto"/>
      <w:rPr>
        <w:rFonts w:eastAsia="Calibri" w:cs="Times New Roman"/>
        <w:color w:val="17365D"/>
        <w:sz w:val="19"/>
        <w:szCs w:val="19"/>
      </w:rPr>
    </w:pPr>
    <w:r w:rsidRPr="001E62AD">
      <w:rPr>
        <w:rFonts w:eastAsia="Calibri" w:cs="Times New Roman"/>
        <w:color w:val="17365D"/>
        <w:sz w:val="19"/>
        <w:szCs w:val="19"/>
      </w:rPr>
      <w:t>National Bowel Cancer Screening Program Quality Framework Version 1.0</w:t>
    </w:r>
    <w:r w:rsidRPr="001E62AD">
      <w:rPr>
        <w:rFonts w:eastAsia="Calibri" w:cs="Times New Roman"/>
        <w:color w:val="17365D"/>
        <w:sz w:val="19"/>
        <w:szCs w:val="19"/>
      </w:rPr>
      <w:tab/>
      <w:t xml:space="preserve">Page </w:t>
    </w:r>
    <w:r w:rsidRPr="001E62AD">
      <w:rPr>
        <w:rFonts w:eastAsia="Calibri" w:cs="Times New Roman"/>
        <w:color w:val="17365D"/>
        <w:sz w:val="19"/>
        <w:szCs w:val="19"/>
      </w:rPr>
      <w:fldChar w:fldCharType="begin"/>
    </w:r>
    <w:r w:rsidRPr="001E62AD">
      <w:rPr>
        <w:rFonts w:eastAsia="Calibri" w:cs="Times New Roman"/>
        <w:color w:val="17365D"/>
        <w:sz w:val="19"/>
        <w:szCs w:val="19"/>
      </w:rPr>
      <w:instrText xml:space="preserve"> PAGE  \* Arabic  \* MERGEFORMAT </w:instrText>
    </w:r>
    <w:r w:rsidRPr="001E62AD">
      <w:rPr>
        <w:rFonts w:eastAsia="Calibri" w:cs="Times New Roman"/>
        <w:color w:val="17365D"/>
        <w:sz w:val="19"/>
        <w:szCs w:val="19"/>
      </w:rPr>
      <w:fldChar w:fldCharType="separate"/>
    </w:r>
    <w:r w:rsidR="00800630">
      <w:rPr>
        <w:rFonts w:eastAsia="Calibri" w:cs="Times New Roman"/>
        <w:noProof/>
        <w:color w:val="17365D"/>
        <w:sz w:val="19"/>
        <w:szCs w:val="19"/>
      </w:rPr>
      <w:t>35</w:t>
    </w:r>
    <w:r w:rsidRPr="001E62AD">
      <w:rPr>
        <w:rFonts w:eastAsia="Calibri" w:cs="Times New Roman"/>
        <w:noProof/>
        <w:color w:val="17365D"/>
        <w:sz w:val="19"/>
        <w:szCs w:val="19"/>
      </w:rPr>
      <w:fldChar w:fldCharType="end"/>
    </w:r>
    <w:r w:rsidRPr="001E62AD">
      <w:rPr>
        <w:rFonts w:eastAsia="Calibri" w:cs="Times New Roman"/>
        <w:color w:val="17365D"/>
        <w:sz w:val="19"/>
        <w:szCs w:val="19"/>
      </w:rPr>
      <w:t xml:space="preserve"> of </w:t>
    </w:r>
    <w:r w:rsidRPr="001E62AD">
      <w:rPr>
        <w:rFonts w:eastAsia="Calibri" w:cs="Times New Roman"/>
        <w:color w:val="17365D"/>
        <w:sz w:val="19"/>
        <w:szCs w:val="19"/>
      </w:rPr>
      <w:fldChar w:fldCharType="begin"/>
    </w:r>
    <w:r w:rsidRPr="001E62AD">
      <w:rPr>
        <w:rFonts w:eastAsia="Calibri" w:cs="Times New Roman"/>
        <w:color w:val="17365D"/>
        <w:sz w:val="19"/>
        <w:szCs w:val="19"/>
      </w:rPr>
      <w:instrText xml:space="preserve"> NUMPAGES  \* Arabic  \* MERGEFORMAT </w:instrText>
    </w:r>
    <w:r w:rsidRPr="001E62AD">
      <w:rPr>
        <w:rFonts w:eastAsia="Calibri" w:cs="Times New Roman"/>
        <w:color w:val="17365D"/>
        <w:sz w:val="19"/>
        <w:szCs w:val="19"/>
      </w:rPr>
      <w:fldChar w:fldCharType="separate"/>
    </w:r>
    <w:r w:rsidR="00800630">
      <w:rPr>
        <w:rFonts w:eastAsia="Calibri" w:cs="Times New Roman"/>
        <w:noProof/>
        <w:color w:val="17365D"/>
        <w:sz w:val="19"/>
        <w:szCs w:val="19"/>
      </w:rPr>
      <w:t>35</w:t>
    </w:r>
    <w:r w:rsidRPr="001E62AD">
      <w:rPr>
        <w:rFonts w:eastAsia="Calibri" w:cs="Times New Roman"/>
        <w:noProof/>
        <w:color w:val="17365D"/>
        <w:sz w:val="19"/>
        <w:szCs w:val="19"/>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D6E" w:rsidRPr="001E62AD" w:rsidRDefault="00775D6E" w:rsidP="00A8727E">
    <w:pPr>
      <w:tabs>
        <w:tab w:val="right" w:pos="9295"/>
      </w:tabs>
      <w:spacing w:after="120" w:line="240" w:lineRule="auto"/>
      <w:rPr>
        <w:rFonts w:eastAsia="Calibri" w:cs="Times New Roman"/>
        <w:color w:val="17365D"/>
        <w:sz w:val="19"/>
        <w:szCs w:val="19"/>
      </w:rPr>
    </w:pPr>
    <w:r w:rsidRPr="001E62AD">
      <w:rPr>
        <w:rFonts w:eastAsia="Calibri" w:cs="Times New Roman"/>
        <w:color w:val="17365D"/>
        <w:sz w:val="19"/>
        <w:szCs w:val="19"/>
      </w:rPr>
      <w:t>National Bowel Cancer Screening Program Quality Framework Version 1.0</w:t>
    </w:r>
    <w:r w:rsidRPr="001E62AD">
      <w:rPr>
        <w:rFonts w:eastAsia="Calibri" w:cs="Times New Roman"/>
        <w:color w:val="17365D"/>
        <w:sz w:val="19"/>
        <w:szCs w:val="19"/>
      </w:rPr>
      <w:tab/>
      <w:t xml:space="preserve">Page </w:t>
    </w:r>
    <w:r w:rsidRPr="001E62AD">
      <w:rPr>
        <w:rFonts w:eastAsia="Calibri" w:cs="Times New Roman"/>
        <w:color w:val="17365D"/>
        <w:sz w:val="19"/>
        <w:szCs w:val="19"/>
      </w:rPr>
      <w:fldChar w:fldCharType="begin"/>
    </w:r>
    <w:r w:rsidRPr="001E62AD">
      <w:rPr>
        <w:rFonts w:eastAsia="Calibri" w:cs="Times New Roman"/>
        <w:color w:val="17365D"/>
        <w:sz w:val="19"/>
        <w:szCs w:val="19"/>
      </w:rPr>
      <w:instrText xml:space="preserve"> PAGE  \* Arabic  \* MERGEFORMAT </w:instrText>
    </w:r>
    <w:r w:rsidRPr="001E62AD">
      <w:rPr>
        <w:rFonts w:eastAsia="Calibri" w:cs="Times New Roman"/>
        <w:color w:val="17365D"/>
        <w:sz w:val="19"/>
        <w:szCs w:val="19"/>
      </w:rPr>
      <w:fldChar w:fldCharType="separate"/>
    </w:r>
    <w:r w:rsidR="00800630">
      <w:rPr>
        <w:rFonts w:eastAsia="Calibri" w:cs="Times New Roman"/>
        <w:noProof/>
        <w:color w:val="17365D"/>
        <w:sz w:val="19"/>
        <w:szCs w:val="19"/>
      </w:rPr>
      <w:t>39</w:t>
    </w:r>
    <w:r w:rsidRPr="001E62AD">
      <w:rPr>
        <w:rFonts w:eastAsia="Calibri" w:cs="Times New Roman"/>
        <w:color w:val="17365D"/>
        <w:sz w:val="19"/>
        <w:szCs w:val="19"/>
      </w:rPr>
      <w:fldChar w:fldCharType="end"/>
    </w:r>
    <w:r w:rsidRPr="001E62AD">
      <w:rPr>
        <w:rFonts w:eastAsia="Calibri" w:cs="Times New Roman"/>
        <w:color w:val="17365D"/>
        <w:sz w:val="19"/>
        <w:szCs w:val="19"/>
      </w:rPr>
      <w:t xml:space="preserve"> of </w:t>
    </w:r>
    <w:r w:rsidRPr="001E62AD">
      <w:rPr>
        <w:rFonts w:eastAsia="Calibri" w:cs="Times New Roman"/>
        <w:color w:val="17365D"/>
        <w:sz w:val="19"/>
        <w:szCs w:val="19"/>
      </w:rPr>
      <w:fldChar w:fldCharType="begin"/>
    </w:r>
    <w:r w:rsidRPr="001E62AD">
      <w:rPr>
        <w:rFonts w:eastAsia="Calibri" w:cs="Times New Roman"/>
        <w:color w:val="17365D"/>
        <w:sz w:val="19"/>
        <w:szCs w:val="19"/>
      </w:rPr>
      <w:instrText xml:space="preserve"> NUMPAGES  \* Arabic  \* MERGEFORMAT </w:instrText>
    </w:r>
    <w:r w:rsidRPr="001E62AD">
      <w:rPr>
        <w:rFonts w:eastAsia="Calibri" w:cs="Times New Roman"/>
        <w:color w:val="17365D"/>
        <w:sz w:val="19"/>
        <w:szCs w:val="19"/>
      </w:rPr>
      <w:fldChar w:fldCharType="separate"/>
    </w:r>
    <w:r w:rsidR="00800630">
      <w:rPr>
        <w:rFonts w:eastAsia="Calibri" w:cs="Times New Roman"/>
        <w:noProof/>
        <w:color w:val="17365D"/>
        <w:sz w:val="19"/>
        <w:szCs w:val="19"/>
      </w:rPr>
      <w:t>39</w:t>
    </w:r>
    <w:r w:rsidRPr="001E62AD">
      <w:rPr>
        <w:rFonts w:eastAsia="Calibri" w:cs="Times New Roman"/>
        <w:color w:val="17365D"/>
        <w:sz w:val="19"/>
        <w:szCs w:val="19"/>
      </w:rPr>
      <w:fldChar w:fldCharType="end"/>
    </w:r>
    <w:bookmarkStart w:id="215" w:name="_Toc423351651"/>
    <w:bookmarkStart w:id="216" w:name="_Toc387755690"/>
    <w:bookmarkStart w:id="217" w:name="_Toc391907127"/>
    <w:bookmarkStart w:id="218" w:name="_Toc452534922"/>
    <w:bookmarkStart w:id="219" w:name="_Toc452535235"/>
    <w:bookmarkStart w:id="220" w:name="_Toc452535783"/>
    <w:bookmarkStart w:id="221" w:name="_Toc452991150"/>
    <w:bookmarkStart w:id="222" w:name="_Toc453221714"/>
    <w:bookmarkEnd w:id="215"/>
    <w:bookmarkEnd w:id="216"/>
    <w:bookmarkEnd w:id="217"/>
    <w:bookmarkEnd w:id="218"/>
    <w:bookmarkEnd w:id="219"/>
    <w:bookmarkEnd w:id="220"/>
    <w:bookmarkEnd w:id="221"/>
    <w:bookmarkEnd w:id="222"/>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D6E" w:rsidRDefault="00775D6E" w:rsidP="005C2244">
      <w:r>
        <w:separator/>
      </w:r>
    </w:p>
  </w:footnote>
  <w:footnote w:type="continuationSeparator" w:id="0">
    <w:p w:rsidR="00775D6E" w:rsidRDefault="00775D6E" w:rsidP="005C2244">
      <w:r>
        <w:continuationSeparator/>
      </w:r>
    </w:p>
    <w:p w:rsidR="00775D6E" w:rsidRDefault="00775D6E" w:rsidP="005C2244"/>
  </w:footnote>
  <w:footnote w:type="continuationNotice" w:id="1">
    <w:p w:rsidR="00775D6E" w:rsidRDefault="00775D6E" w:rsidP="005C2244"/>
  </w:footnote>
  <w:footnote w:id="2">
    <w:p w:rsidR="00775D6E" w:rsidRPr="00FC51E5" w:rsidRDefault="00775D6E" w:rsidP="005C2244">
      <w:pPr>
        <w:pStyle w:val="FootnoteText"/>
      </w:pPr>
      <w:r w:rsidRPr="00A9391B">
        <w:rPr>
          <w:rStyle w:val="FootnoteReference"/>
        </w:rPr>
        <w:footnoteRef/>
      </w:r>
      <w:r w:rsidRPr="00FC51E5">
        <w:t xml:space="preserve"> World Health Organization (2015) Early Detection of Cancer, http://www.who.int/cancer/detection/variouscancer/en/  </w:t>
      </w:r>
    </w:p>
  </w:footnote>
  <w:footnote w:id="3">
    <w:p w:rsidR="00775D6E" w:rsidRPr="00FC51E5" w:rsidRDefault="00775D6E" w:rsidP="005C2244">
      <w:pPr>
        <w:pStyle w:val="FootnoteText"/>
      </w:pPr>
      <w:r w:rsidRPr="00A9391B">
        <w:rPr>
          <w:rStyle w:val="FootnoteReference"/>
        </w:rPr>
        <w:footnoteRef/>
      </w:r>
      <w:r w:rsidRPr="00FC51E5">
        <w:t xml:space="preserve"> Population Based Screening Framework endorsed by the Australian Health Ministers’ Advisory Council (2008).</w:t>
      </w:r>
    </w:p>
  </w:footnote>
  <w:footnote w:id="4">
    <w:p w:rsidR="00775D6E" w:rsidRDefault="00775D6E" w:rsidP="005C2244">
      <w:pPr>
        <w:pStyle w:val="FootnoteText"/>
      </w:pPr>
      <w:r w:rsidRPr="0097454C">
        <w:rPr>
          <w:rStyle w:val="FootnoteReference"/>
        </w:rPr>
        <w:footnoteRef/>
      </w:r>
      <w:r w:rsidRPr="00256BC3">
        <w:t xml:space="preserve"> National Bowel Cancer Screening Program Policy</w:t>
      </w:r>
      <w:r>
        <w:t xml:space="preserve"> </w:t>
      </w:r>
      <w:r w:rsidRPr="00256BC3">
        <w:t>Framework – endorsed</w:t>
      </w:r>
      <w:r>
        <w:t xml:space="preserve"> by the Community Care and Population Health Principal Committee on</w:t>
      </w:r>
      <w:r w:rsidRPr="00256BC3">
        <w:t xml:space="preserve"> 30 May 2013</w:t>
      </w:r>
      <w:r>
        <w:t>.</w:t>
      </w:r>
    </w:p>
  </w:footnote>
  <w:footnote w:id="5">
    <w:p w:rsidR="00775D6E" w:rsidRDefault="00775D6E" w:rsidP="005C2244">
      <w:pPr>
        <w:pStyle w:val="FootnoteText"/>
      </w:pPr>
      <w:r w:rsidRPr="00A02441">
        <w:rPr>
          <w:rStyle w:val="FootnoteReference"/>
        </w:rPr>
        <w:footnoteRef/>
      </w:r>
      <w:r w:rsidRPr="00B726A1">
        <w:t>Performance indicators from the AIHW 2016 Monitoring Report onwards were updated, which may create difficulties producing accurate comparisons with previous reports.</w:t>
      </w:r>
    </w:p>
  </w:footnote>
  <w:footnote w:id="6">
    <w:p w:rsidR="00775D6E" w:rsidRDefault="00775D6E" w:rsidP="005C2244">
      <w:pPr>
        <w:pStyle w:val="FootnoteText"/>
      </w:pPr>
      <w:r w:rsidRPr="00A02441">
        <w:rPr>
          <w:rStyle w:val="FootnoteReference"/>
        </w:rPr>
        <w:footnoteRef/>
      </w:r>
      <w:r>
        <w:t xml:space="preserve"> </w:t>
      </w:r>
      <w:r w:rsidRPr="00D55FC0">
        <w:t>Quality issues are d</w:t>
      </w:r>
      <w:r>
        <w:t xml:space="preserve">efined as elements of the Program </w:t>
      </w:r>
      <w:r w:rsidRPr="00D55FC0">
        <w:t>or health system that could be improved or addressed to improve qua</w:t>
      </w:r>
      <w:r>
        <w:t>lity in the Program</w:t>
      </w:r>
      <w:r w:rsidRPr="00D55FC0">
        <w:t xml:space="preserve">. </w:t>
      </w:r>
      <w:r>
        <w:t>They</w:t>
      </w:r>
      <w:r w:rsidRPr="00D55FC0">
        <w:t xml:space="preserve"> also include reporting breaches to guidelines and legislation.</w:t>
      </w:r>
    </w:p>
  </w:footnote>
  <w:footnote w:id="7">
    <w:p w:rsidR="00775D6E" w:rsidRPr="00AB0A69" w:rsidRDefault="00775D6E" w:rsidP="005C2244">
      <w:pPr>
        <w:pStyle w:val="FootnoteText"/>
        <w:rPr>
          <w:rFonts w:asciiTheme="minorHAnsi" w:eastAsia="MS PGothic" w:hAnsiTheme="minorHAnsi" w:cstheme="minorBidi"/>
          <w:color w:val="auto"/>
          <w:sz w:val="18"/>
          <w:szCs w:val="18"/>
          <w:lang w:eastAsia="en-AU"/>
        </w:rPr>
      </w:pPr>
      <w:r>
        <w:rPr>
          <w:rStyle w:val="FootnoteReference"/>
        </w:rPr>
        <w:footnoteRef/>
      </w:r>
      <w:r>
        <w:t xml:space="preserve"> </w:t>
      </w:r>
      <w:r w:rsidRPr="00AB0A69">
        <w:rPr>
          <w:rFonts w:asciiTheme="minorHAnsi" w:eastAsia="MS PGothic" w:hAnsiTheme="minorHAnsi" w:cstheme="minorBidi"/>
          <w:color w:val="auto"/>
          <w:sz w:val="18"/>
          <w:szCs w:val="18"/>
          <w:lang w:eastAsia="en-AU"/>
        </w:rPr>
        <w:t>DLA Phillips Fox</w:t>
      </w:r>
      <w:r>
        <w:rPr>
          <w:rFonts w:asciiTheme="minorHAnsi" w:eastAsia="MS PGothic" w:hAnsiTheme="minorHAnsi" w:cstheme="minorBidi"/>
          <w:color w:val="auto"/>
          <w:sz w:val="18"/>
          <w:szCs w:val="18"/>
          <w:lang w:eastAsia="en-AU"/>
        </w:rPr>
        <w:t xml:space="preserve"> (2010)</w:t>
      </w:r>
      <w:r w:rsidRPr="00AB0A69">
        <w:rPr>
          <w:rFonts w:asciiTheme="minorHAnsi" w:eastAsia="MS PGothic" w:hAnsiTheme="minorHAnsi" w:cstheme="minorBidi"/>
          <w:color w:val="auto"/>
          <w:sz w:val="18"/>
          <w:szCs w:val="18"/>
          <w:lang w:eastAsia="en-AU"/>
        </w:rPr>
        <w:t xml:space="preserve"> </w:t>
      </w:r>
      <w:hyperlink r:id="rId1" w:history="1">
        <w:r w:rsidRPr="00AB0A69">
          <w:rPr>
            <w:rFonts w:asciiTheme="minorHAnsi" w:eastAsia="MS PGothic" w:hAnsiTheme="minorHAnsi" w:cstheme="minorBidi"/>
            <w:color w:val="auto"/>
            <w:sz w:val="18"/>
            <w:szCs w:val="18"/>
            <w:lang w:eastAsia="en-AU"/>
          </w:rPr>
          <w:t>Report on development of a quality framework for the National Bowel Cancer Screening Program</w:t>
        </w:r>
      </w:hyperlink>
      <w:r>
        <w:rPr>
          <w:rFonts w:asciiTheme="minorHAnsi" w:eastAsia="MS PGothic" w:hAnsiTheme="minorHAnsi" w:cstheme="minorBidi"/>
          <w:color w:val="auto"/>
          <w:sz w:val="18"/>
          <w:szCs w:val="18"/>
          <w:lang w:eastAsia="en-AU"/>
        </w:rPr>
        <w:t>.</w:t>
      </w:r>
    </w:p>
  </w:footnote>
  <w:footnote w:id="8">
    <w:p w:rsidR="00775D6E" w:rsidRPr="006712C0" w:rsidRDefault="00775D6E" w:rsidP="006712C0">
      <w:pPr>
        <w:pStyle w:val="FootnoteText"/>
      </w:pPr>
      <w:r w:rsidRPr="006712C0">
        <w:rPr>
          <w:vertAlign w:val="superscript"/>
        </w:rPr>
        <w:t>7</w:t>
      </w:r>
      <w:r w:rsidRPr="006712C0">
        <w:t xml:space="preserve"> People will be invited as close to their eligible birthday as possible with the exception of people who live in ‘hot-zones’.  People who live in hot-zones whose birthday falls within the excluded invitation period will receive their invitation either before the commencement of the excluded period or directly after the end of the excluded period.</w:t>
      </w:r>
    </w:p>
  </w:footnote>
  <w:footnote w:id="9">
    <w:p w:rsidR="00775D6E" w:rsidRDefault="00775D6E" w:rsidP="005C2244">
      <w:pPr>
        <w:pStyle w:val="FootnoteText"/>
      </w:pPr>
      <w:r>
        <w:rPr>
          <w:rStyle w:val="FootnoteReference"/>
        </w:rPr>
        <w:footnoteRef/>
      </w:r>
      <w:r>
        <w:t xml:space="preserve"> </w:t>
      </w:r>
      <w:r w:rsidRPr="00255904">
        <w:t>Technology is considered a key enabler in supporting improved reporting to the Program Register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D6E" w:rsidRPr="00305C63" w:rsidRDefault="00775D6E" w:rsidP="00305C63">
    <w:pPr>
      <w:pStyle w:val="Header"/>
    </w:pPr>
    <w:r>
      <w:rPr>
        <w:noProof/>
        <w:lang w:eastAsia="en-AU"/>
      </w:rPr>
      <w:drawing>
        <wp:anchor distT="0" distB="0" distL="114300" distR="114300" simplePos="0" relativeHeight="251659264" behindDoc="0" locked="0" layoutInCell="1" allowOverlap="1" wp14:anchorId="168AA10A" wp14:editId="5F50AC5C">
          <wp:simplePos x="0" y="0"/>
          <wp:positionH relativeFrom="page">
            <wp:posOffset>186690</wp:posOffset>
          </wp:positionH>
          <wp:positionV relativeFrom="page">
            <wp:posOffset>4696905</wp:posOffset>
          </wp:positionV>
          <wp:extent cx="7200900" cy="5800725"/>
          <wp:effectExtent l="0" t="0" r="0" b="9525"/>
          <wp:wrapNone/>
          <wp:docPr id="6" name="Picture 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Blue.jpg"/>
                  <pic:cNvPicPr/>
                </pic:nvPicPr>
                <pic:blipFill rotWithShape="1">
                  <a:blip r:embed="rId1" cstate="print">
                    <a:extLst>
                      <a:ext uri="{28A0092B-C50C-407E-A947-70E740481C1C}">
                        <a14:useLocalDpi xmlns:a14="http://schemas.microsoft.com/office/drawing/2010/main" val="0"/>
                      </a:ext>
                    </a:extLst>
                  </a:blip>
                  <a:srcRect t="28631" b="12221"/>
                  <a:stretch/>
                </pic:blipFill>
                <pic:spPr bwMode="auto">
                  <a:xfrm>
                    <a:off x="0" y="0"/>
                    <a:ext cx="7200900" cy="580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D6E" w:rsidRPr="001E62AD" w:rsidRDefault="00775D6E" w:rsidP="001E62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B76"/>
    <w:multiLevelType w:val="hybridMultilevel"/>
    <w:tmpl w:val="6CFC5C9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9168F"/>
    <w:multiLevelType w:val="hybridMultilevel"/>
    <w:tmpl w:val="588EAF9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D80E1C"/>
    <w:multiLevelType w:val="hybridMultilevel"/>
    <w:tmpl w:val="F1EEECD8"/>
    <w:lvl w:ilvl="0" w:tplc="876823AA">
      <w:start w:val="1"/>
      <w:numFmt w:val="bullet"/>
      <w:pStyle w:val="CIBBullet"/>
      <w:lvlText w:val=""/>
      <w:lvlJc w:val="left"/>
      <w:pPr>
        <w:tabs>
          <w:tab w:val="num" w:pos="425"/>
        </w:tabs>
        <w:ind w:left="425" w:hanging="425"/>
      </w:pPr>
      <w:rPr>
        <w:rFonts w:ascii="Symbol" w:hAnsi="Symbol" w:hint="default"/>
        <w:b w:val="0"/>
        <w:i w:val="0"/>
        <w:caps w:val="0"/>
        <w:strike w:val="0"/>
        <w:dstrike w:val="0"/>
        <w:vanish w:val="0"/>
        <w:color w:val="auto"/>
        <w:sz w:val="23"/>
        <w:szCs w:val="23"/>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1">
      <w:start w:val="1"/>
      <w:numFmt w:val="bullet"/>
      <w:lvlText w:val=""/>
      <w:lvlJc w:val="left"/>
      <w:pPr>
        <w:tabs>
          <w:tab w:val="num" w:pos="1440"/>
        </w:tabs>
        <w:ind w:left="1440" w:hanging="360"/>
      </w:pPr>
      <w:rPr>
        <w:rFonts w:ascii="Symbol" w:hAnsi="Symbol" w:hint="default"/>
        <w:b w:val="0"/>
        <w:i w:val="0"/>
        <w:caps w:val="0"/>
        <w:strike w:val="0"/>
        <w:dstrike w:val="0"/>
        <w:vanish w:val="0"/>
        <w:color w:val="auto"/>
        <w:sz w:val="23"/>
        <w:szCs w:val="23"/>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CC22DC"/>
    <w:multiLevelType w:val="hybridMultilevel"/>
    <w:tmpl w:val="02302242"/>
    <w:lvl w:ilvl="0" w:tplc="597A0D14">
      <w:start w:val="1"/>
      <w:numFmt w:val="bullet"/>
      <w:pStyle w:val="tablebullet"/>
      <w:lvlText w:val="•"/>
      <w:lvlJc w:val="left"/>
      <w:pPr>
        <w:ind w:left="720" w:hanging="360"/>
      </w:pPr>
      <w:rPr>
        <w:rFonts w:ascii="Arial" w:hAnsi="Arial" w:hint="default"/>
        <w:color w:val="auto"/>
        <w:sz w:val="17"/>
        <w:szCs w:val="1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097E90"/>
    <w:multiLevelType w:val="hybridMultilevel"/>
    <w:tmpl w:val="87DA1670"/>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5" w15:restartNumberingAfterBreak="0">
    <w:nsid w:val="16F90163"/>
    <w:multiLevelType w:val="multilevel"/>
    <w:tmpl w:val="9F809380"/>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7C16B43"/>
    <w:multiLevelType w:val="hybridMultilevel"/>
    <w:tmpl w:val="809E8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002126"/>
    <w:multiLevelType w:val="multilevel"/>
    <w:tmpl w:val="FC2255C8"/>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3708" w:firstLine="0"/>
      </w:pPr>
    </w:lvl>
    <w:lvl w:ilvl="5">
      <w:start w:val="1"/>
      <w:numFmt w:val="none"/>
      <w:suff w:val="nothing"/>
      <w:lvlText w:val=""/>
      <w:lvlJc w:val="left"/>
      <w:pPr>
        <w:ind w:left="3708" w:firstLine="0"/>
      </w:pPr>
    </w:lvl>
    <w:lvl w:ilvl="6">
      <w:start w:val="1"/>
      <w:numFmt w:val="none"/>
      <w:lvlText w:val="%7."/>
      <w:lvlJc w:val="left"/>
      <w:pPr>
        <w:tabs>
          <w:tab w:val="num" w:pos="6228"/>
        </w:tabs>
        <w:ind w:left="6228" w:hanging="360"/>
      </w:pPr>
    </w:lvl>
    <w:lvl w:ilvl="7">
      <w:start w:val="1"/>
      <w:numFmt w:val="lowerLetter"/>
      <w:lvlText w:val="%8."/>
      <w:lvlJc w:val="left"/>
      <w:pPr>
        <w:tabs>
          <w:tab w:val="num" w:pos="6588"/>
        </w:tabs>
        <w:ind w:left="6588" w:hanging="360"/>
      </w:pPr>
    </w:lvl>
    <w:lvl w:ilvl="8">
      <w:start w:val="1"/>
      <w:numFmt w:val="lowerRoman"/>
      <w:lvlText w:val="%9."/>
      <w:lvlJc w:val="left"/>
      <w:pPr>
        <w:tabs>
          <w:tab w:val="num" w:pos="6948"/>
        </w:tabs>
        <w:ind w:left="6948" w:hanging="360"/>
      </w:pPr>
    </w:lvl>
  </w:abstractNum>
  <w:abstractNum w:abstractNumId="8" w15:restartNumberingAfterBreak="0">
    <w:nsid w:val="2D362230"/>
    <w:multiLevelType w:val="hybridMultilevel"/>
    <w:tmpl w:val="CAE66142"/>
    <w:lvl w:ilvl="0" w:tplc="1552585C">
      <w:start w:val="1"/>
      <w:numFmt w:val="bullet"/>
      <w:pStyle w:val="Bulletstyle"/>
      <w:lvlText w:val=""/>
      <w:lvlJc w:val="left"/>
      <w:pPr>
        <w:ind w:left="928" w:hanging="360"/>
      </w:pPr>
      <w:rPr>
        <w:rFonts w:ascii="Wingdings 3" w:hAnsi="Wingdings 3" w:hint="default"/>
        <w:color w:val="auto"/>
        <w:sz w:val="15"/>
        <w:szCs w:val="15"/>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9" w15:restartNumberingAfterBreak="0">
    <w:nsid w:val="39DF5D85"/>
    <w:multiLevelType w:val="hybridMultilevel"/>
    <w:tmpl w:val="2558E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2718C7"/>
    <w:multiLevelType w:val="hybridMultilevel"/>
    <w:tmpl w:val="61A68FD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D14DAE"/>
    <w:multiLevelType w:val="hybridMultilevel"/>
    <w:tmpl w:val="7B6A07DE"/>
    <w:lvl w:ilvl="0" w:tplc="0C090001">
      <w:start w:val="1"/>
      <w:numFmt w:val="bullet"/>
      <w:lvlText w:val=""/>
      <w:lvlJc w:val="left"/>
      <w:pPr>
        <w:ind w:left="720" w:hanging="360"/>
      </w:pPr>
      <w:rPr>
        <w:rFonts w:ascii="Symbol" w:hAnsi="Symbol" w:hint="default"/>
      </w:rPr>
    </w:lvl>
    <w:lvl w:ilvl="1" w:tplc="3154D898">
      <w:numFmt w:val="bullet"/>
      <w:lvlText w:val="-"/>
      <w:lvlJc w:val="left"/>
      <w:pPr>
        <w:ind w:left="1440" w:hanging="360"/>
      </w:pPr>
      <w:rPr>
        <w:rFonts w:ascii="Cambria" w:eastAsia="Times New Roman" w:hAnsi="Cambr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4E5F39"/>
    <w:multiLevelType w:val="multilevel"/>
    <w:tmpl w:val="A5867B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83D0373"/>
    <w:multiLevelType w:val="hybridMultilevel"/>
    <w:tmpl w:val="13006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513D2B"/>
    <w:multiLevelType w:val="multilevel"/>
    <w:tmpl w:val="51DE375C"/>
    <w:lvl w:ilvl="0">
      <w:start w:val="1"/>
      <w:numFmt w:val="decimal"/>
      <w:pStyle w:val="PFParaNumLevel1"/>
      <w:lvlText w:val="%1"/>
      <w:lvlJc w:val="left"/>
      <w:pPr>
        <w:tabs>
          <w:tab w:val="num" w:pos="924"/>
        </w:tabs>
        <w:ind w:left="924" w:hanging="924"/>
      </w:pPr>
    </w:lvl>
    <w:lvl w:ilvl="1">
      <w:start w:val="1"/>
      <w:numFmt w:val="decimal"/>
      <w:pStyle w:val="PFParaNumLevel2"/>
      <w:lvlText w:val="%1.%2"/>
      <w:lvlJc w:val="left"/>
      <w:pPr>
        <w:tabs>
          <w:tab w:val="num" w:pos="1848"/>
        </w:tabs>
        <w:ind w:left="1848" w:hanging="924"/>
      </w:pPr>
    </w:lvl>
    <w:lvl w:ilvl="2">
      <w:start w:val="1"/>
      <w:numFmt w:val="decimal"/>
      <w:pStyle w:val="PFParaNumLevel3"/>
      <w:lvlText w:val="%1.%2.%3"/>
      <w:lvlJc w:val="left"/>
      <w:pPr>
        <w:tabs>
          <w:tab w:val="num" w:pos="2773"/>
        </w:tabs>
        <w:ind w:left="2773" w:hanging="925"/>
      </w:pPr>
    </w:lvl>
    <w:lvl w:ilvl="3">
      <w:start w:val="1"/>
      <w:numFmt w:val="lowerLetter"/>
      <w:pStyle w:val="PFParaNumLevel4"/>
      <w:lvlText w:val="(%4)"/>
      <w:lvlJc w:val="left"/>
      <w:pPr>
        <w:tabs>
          <w:tab w:val="num" w:pos="3697"/>
        </w:tabs>
        <w:ind w:left="3697" w:hanging="924"/>
      </w:pPr>
    </w:lvl>
    <w:lvl w:ilvl="4">
      <w:start w:val="1"/>
      <w:numFmt w:val="lowerLetter"/>
      <w:pStyle w:val="PFParaNumLevel5"/>
      <w:lvlText w:val="(%5)"/>
      <w:lvlJc w:val="left"/>
      <w:pPr>
        <w:tabs>
          <w:tab w:val="num" w:pos="1848"/>
        </w:tabs>
        <w:ind w:left="1848" w:hanging="924"/>
      </w:pPr>
    </w:lvl>
    <w:lvl w:ilvl="5">
      <w:start w:val="1"/>
      <w:numFmt w:val="none"/>
      <w:suff w:val="nothing"/>
      <w:lvlText w:val=""/>
      <w:lvlJc w:val="left"/>
      <w:pPr>
        <w:ind w:left="-32767" w:firstLine="0"/>
      </w:pPr>
    </w:lvl>
    <w:lvl w:ilvl="6">
      <w:start w:val="1"/>
      <w:numFmt w:val="none"/>
      <w:suff w:val="nothing"/>
      <w:lvlText w:val=""/>
      <w:lvlJc w:val="left"/>
      <w:pPr>
        <w:ind w:left="1848" w:hanging="1848"/>
      </w:pPr>
      <w:rPr>
        <w:b w:val="0"/>
        <w:i w:val="0"/>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53B9350B"/>
    <w:multiLevelType w:val="hybridMultilevel"/>
    <w:tmpl w:val="AC189248"/>
    <w:lvl w:ilvl="0" w:tplc="64F6ABFE">
      <w:start w:val="1"/>
      <w:numFmt w:val="lowerLetter"/>
      <w:lvlText w:val="(%1)"/>
      <w:lvlJc w:val="left"/>
      <w:pPr>
        <w:ind w:left="360" w:hanging="360"/>
      </w:pPr>
      <w:rPr>
        <w:rFonts w:hint="default"/>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61A378A"/>
    <w:multiLevelType w:val="multilevel"/>
    <w:tmpl w:val="276CE1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82B6601"/>
    <w:multiLevelType w:val="hybridMultilevel"/>
    <w:tmpl w:val="48704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1D408F"/>
    <w:multiLevelType w:val="multilevel"/>
    <w:tmpl w:val="2EEA2560"/>
    <w:lvl w:ilvl="0">
      <w:start w:val="1"/>
      <w:numFmt w:val="decimal"/>
      <w:pStyle w:val="Heading1"/>
      <w:lvlText w:val="%1"/>
      <w:lvlJc w:val="left"/>
      <w:pPr>
        <w:ind w:left="360" w:hanging="133"/>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1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1"/>
  </w:num>
  <w:num w:numId="7">
    <w:abstractNumId w:val="9"/>
  </w:num>
  <w:num w:numId="8">
    <w:abstractNumId w:val="10"/>
  </w:num>
  <w:num w:numId="9">
    <w:abstractNumId w:val="1"/>
  </w:num>
  <w:num w:numId="10">
    <w:abstractNumId w:val="0"/>
  </w:num>
  <w:num w:numId="11">
    <w:abstractNumId w:val="16"/>
  </w:num>
  <w:num w:numId="12">
    <w:abstractNumId w:val="4"/>
  </w:num>
  <w:num w:numId="13">
    <w:abstractNumId w:val="17"/>
  </w:num>
  <w:num w:numId="14">
    <w:abstractNumId w:val="2"/>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8"/>
  </w:num>
  <w:num w:numId="21">
    <w:abstractNumId w:val="8"/>
  </w:num>
  <w:num w:numId="2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2"/>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C12"/>
    <w:rsid w:val="00003CAB"/>
    <w:rsid w:val="0000538D"/>
    <w:rsid w:val="0000776E"/>
    <w:rsid w:val="00007FD5"/>
    <w:rsid w:val="000140AD"/>
    <w:rsid w:val="00021D76"/>
    <w:rsid w:val="00023CAB"/>
    <w:rsid w:val="000245A1"/>
    <w:rsid w:val="00025120"/>
    <w:rsid w:val="00026DA8"/>
    <w:rsid w:val="00032635"/>
    <w:rsid w:val="00032BDE"/>
    <w:rsid w:val="00033FED"/>
    <w:rsid w:val="00034F62"/>
    <w:rsid w:val="00041134"/>
    <w:rsid w:val="0004119B"/>
    <w:rsid w:val="00042CB3"/>
    <w:rsid w:val="000442F2"/>
    <w:rsid w:val="000451AA"/>
    <w:rsid w:val="000457D1"/>
    <w:rsid w:val="00047501"/>
    <w:rsid w:val="00047818"/>
    <w:rsid w:val="00050050"/>
    <w:rsid w:val="000520E4"/>
    <w:rsid w:val="0005655B"/>
    <w:rsid w:val="0006132C"/>
    <w:rsid w:val="00065CF3"/>
    <w:rsid w:val="00066521"/>
    <w:rsid w:val="00067B50"/>
    <w:rsid w:val="00074BD8"/>
    <w:rsid w:val="00074E17"/>
    <w:rsid w:val="00076187"/>
    <w:rsid w:val="000809EF"/>
    <w:rsid w:val="0008226A"/>
    <w:rsid w:val="00086B32"/>
    <w:rsid w:val="000872D5"/>
    <w:rsid w:val="00090F5F"/>
    <w:rsid w:val="00093A05"/>
    <w:rsid w:val="000945D9"/>
    <w:rsid w:val="00094A02"/>
    <w:rsid w:val="000A3247"/>
    <w:rsid w:val="000A3C0E"/>
    <w:rsid w:val="000A5FB9"/>
    <w:rsid w:val="000A600D"/>
    <w:rsid w:val="000A65F8"/>
    <w:rsid w:val="000A73BC"/>
    <w:rsid w:val="000B01EA"/>
    <w:rsid w:val="000B0E22"/>
    <w:rsid w:val="000B3B1E"/>
    <w:rsid w:val="000B3C6D"/>
    <w:rsid w:val="000B47B6"/>
    <w:rsid w:val="000C2F14"/>
    <w:rsid w:val="000C3643"/>
    <w:rsid w:val="000C5087"/>
    <w:rsid w:val="000C5318"/>
    <w:rsid w:val="000D08C0"/>
    <w:rsid w:val="000D09D1"/>
    <w:rsid w:val="000D12A7"/>
    <w:rsid w:val="000D1654"/>
    <w:rsid w:val="000D24B6"/>
    <w:rsid w:val="000D2796"/>
    <w:rsid w:val="000D2D8E"/>
    <w:rsid w:val="000D6B61"/>
    <w:rsid w:val="000E40D5"/>
    <w:rsid w:val="000F241F"/>
    <w:rsid w:val="000F42D8"/>
    <w:rsid w:val="000F553E"/>
    <w:rsid w:val="000F6978"/>
    <w:rsid w:val="00101323"/>
    <w:rsid w:val="00101CC0"/>
    <w:rsid w:val="00102270"/>
    <w:rsid w:val="00102436"/>
    <w:rsid w:val="00103A81"/>
    <w:rsid w:val="0010489A"/>
    <w:rsid w:val="0010515B"/>
    <w:rsid w:val="0010550C"/>
    <w:rsid w:val="00105F40"/>
    <w:rsid w:val="0011083D"/>
    <w:rsid w:val="00110A37"/>
    <w:rsid w:val="00111F75"/>
    <w:rsid w:val="0011234A"/>
    <w:rsid w:val="00112C8C"/>
    <w:rsid w:val="00127F76"/>
    <w:rsid w:val="00133A03"/>
    <w:rsid w:val="001362A9"/>
    <w:rsid w:val="00140BF6"/>
    <w:rsid w:val="00142B36"/>
    <w:rsid w:val="00145E86"/>
    <w:rsid w:val="00147A0F"/>
    <w:rsid w:val="00147D5A"/>
    <w:rsid w:val="00150BD9"/>
    <w:rsid w:val="001538C9"/>
    <w:rsid w:val="00153E5A"/>
    <w:rsid w:val="00155B11"/>
    <w:rsid w:val="00155BE3"/>
    <w:rsid w:val="0015732E"/>
    <w:rsid w:val="001628A0"/>
    <w:rsid w:val="00163326"/>
    <w:rsid w:val="00165D8B"/>
    <w:rsid w:val="001728C9"/>
    <w:rsid w:val="001729BA"/>
    <w:rsid w:val="00172EE5"/>
    <w:rsid w:val="00173855"/>
    <w:rsid w:val="001739F2"/>
    <w:rsid w:val="00174915"/>
    <w:rsid w:val="001762FC"/>
    <w:rsid w:val="00176BE2"/>
    <w:rsid w:val="00177F6C"/>
    <w:rsid w:val="00181211"/>
    <w:rsid w:val="001820DA"/>
    <w:rsid w:val="00183A46"/>
    <w:rsid w:val="00187B86"/>
    <w:rsid w:val="00187F9B"/>
    <w:rsid w:val="001931DC"/>
    <w:rsid w:val="001A1DAC"/>
    <w:rsid w:val="001A6F96"/>
    <w:rsid w:val="001B0581"/>
    <w:rsid w:val="001B33B7"/>
    <w:rsid w:val="001B3C12"/>
    <w:rsid w:val="001B4E4E"/>
    <w:rsid w:val="001B56D8"/>
    <w:rsid w:val="001B62E8"/>
    <w:rsid w:val="001C1385"/>
    <w:rsid w:val="001C17D2"/>
    <w:rsid w:val="001C289A"/>
    <w:rsid w:val="001C2E1C"/>
    <w:rsid w:val="001C304E"/>
    <w:rsid w:val="001C6700"/>
    <w:rsid w:val="001D032B"/>
    <w:rsid w:val="001D2B77"/>
    <w:rsid w:val="001D2DB1"/>
    <w:rsid w:val="001D2F74"/>
    <w:rsid w:val="001D3C03"/>
    <w:rsid w:val="001D4669"/>
    <w:rsid w:val="001D54A1"/>
    <w:rsid w:val="001E098B"/>
    <w:rsid w:val="001E2088"/>
    <w:rsid w:val="001E62AD"/>
    <w:rsid w:val="001F071D"/>
    <w:rsid w:val="001F12A5"/>
    <w:rsid w:val="001F19B3"/>
    <w:rsid w:val="001F20DF"/>
    <w:rsid w:val="001F58A8"/>
    <w:rsid w:val="001F63AF"/>
    <w:rsid w:val="001F7A85"/>
    <w:rsid w:val="00200E4C"/>
    <w:rsid w:val="00207CD6"/>
    <w:rsid w:val="0021059E"/>
    <w:rsid w:val="002108CF"/>
    <w:rsid w:val="00214C9C"/>
    <w:rsid w:val="00214E89"/>
    <w:rsid w:val="00217838"/>
    <w:rsid w:val="00221A34"/>
    <w:rsid w:val="00222185"/>
    <w:rsid w:val="00224D8D"/>
    <w:rsid w:val="00225E01"/>
    <w:rsid w:val="002402F7"/>
    <w:rsid w:val="00240766"/>
    <w:rsid w:val="002445E1"/>
    <w:rsid w:val="002448EE"/>
    <w:rsid w:val="00254706"/>
    <w:rsid w:val="00255904"/>
    <w:rsid w:val="00256BC3"/>
    <w:rsid w:val="00262748"/>
    <w:rsid w:val="00265120"/>
    <w:rsid w:val="00265DBD"/>
    <w:rsid w:val="002661FF"/>
    <w:rsid w:val="002673DB"/>
    <w:rsid w:val="002715FB"/>
    <w:rsid w:val="00272FCA"/>
    <w:rsid w:val="002734C5"/>
    <w:rsid w:val="002745E0"/>
    <w:rsid w:val="0027621A"/>
    <w:rsid w:val="00286DFF"/>
    <w:rsid w:val="00286ECF"/>
    <w:rsid w:val="00287769"/>
    <w:rsid w:val="00290B53"/>
    <w:rsid w:val="00290CA4"/>
    <w:rsid w:val="002957E9"/>
    <w:rsid w:val="00296B15"/>
    <w:rsid w:val="00296CAD"/>
    <w:rsid w:val="002970CB"/>
    <w:rsid w:val="002A0B0C"/>
    <w:rsid w:val="002A20AE"/>
    <w:rsid w:val="002A3592"/>
    <w:rsid w:val="002A5E57"/>
    <w:rsid w:val="002B0CC9"/>
    <w:rsid w:val="002B244C"/>
    <w:rsid w:val="002B4794"/>
    <w:rsid w:val="002B498B"/>
    <w:rsid w:val="002B55F2"/>
    <w:rsid w:val="002C41E2"/>
    <w:rsid w:val="002C4A8E"/>
    <w:rsid w:val="002C65E0"/>
    <w:rsid w:val="002C6ED2"/>
    <w:rsid w:val="002C7462"/>
    <w:rsid w:val="002D1C5F"/>
    <w:rsid w:val="002D39F3"/>
    <w:rsid w:val="002D5E15"/>
    <w:rsid w:val="002E0E40"/>
    <w:rsid w:val="002E30A8"/>
    <w:rsid w:val="002E3ED7"/>
    <w:rsid w:val="002E6E29"/>
    <w:rsid w:val="002F1568"/>
    <w:rsid w:val="002F3033"/>
    <w:rsid w:val="002F4933"/>
    <w:rsid w:val="002F5199"/>
    <w:rsid w:val="002F6C8C"/>
    <w:rsid w:val="00300495"/>
    <w:rsid w:val="003005E9"/>
    <w:rsid w:val="00304FC9"/>
    <w:rsid w:val="00305C63"/>
    <w:rsid w:val="00306499"/>
    <w:rsid w:val="00306D24"/>
    <w:rsid w:val="00307A20"/>
    <w:rsid w:val="00310518"/>
    <w:rsid w:val="0031397A"/>
    <w:rsid w:val="00315239"/>
    <w:rsid w:val="00316D21"/>
    <w:rsid w:val="00321AC6"/>
    <w:rsid w:val="00322460"/>
    <w:rsid w:val="00322BE2"/>
    <w:rsid w:val="00322F52"/>
    <w:rsid w:val="003232D0"/>
    <w:rsid w:val="00325068"/>
    <w:rsid w:val="00325A65"/>
    <w:rsid w:val="00326977"/>
    <w:rsid w:val="0033474F"/>
    <w:rsid w:val="00334D71"/>
    <w:rsid w:val="00337FE8"/>
    <w:rsid w:val="00340C6D"/>
    <w:rsid w:val="00340E3E"/>
    <w:rsid w:val="003411C4"/>
    <w:rsid w:val="00346ADD"/>
    <w:rsid w:val="0035067E"/>
    <w:rsid w:val="00350B71"/>
    <w:rsid w:val="00353A61"/>
    <w:rsid w:val="00353DFA"/>
    <w:rsid w:val="003547A8"/>
    <w:rsid w:val="0035562C"/>
    <w:rsid w:val="0035604C"/>
    <w:rsid w:val="00356604"/>
    <w:rsid w:val="003603F6"/>
    <w:rsid w:val="00362457"/>
    <w:rsid w:val="00363F03"/>
    <w:rsid w:val="003651E1"/>
    <w:rsid w:val="00365E27"/>
    <w:rsid w:val="003669E9"/>
    <w:rsid w:val="00366C1A"/>
    <w:rsid w:val="00372FDE"/>
    <w:rsid w:val="00373998"/>
    <w:rsid w:val="00373DA0"/>
    <w:rsid w:val="00376C8E"/>
    <w:rsid w:val="00376CC4"/>
    <w:rsid w:val="003817C8"/>
    <w:rsid w:val="00395DA6"/>
    <w:rsid w:val="003962A3"/>
    <w:rsid w:val="00396D5A"/>
    <w:rsid w:val="00396FC6"/>
    <w:rsid w:val="003A0E97"/>
    <w:rsid w:val="003A1695"/>
    <w:rsid w:val="003A2774"/>
    <w:rsid w:val="003A4313"/>
    <w:rsid w:val="003A4B46"/>
    <w:rsid w:val="003A6077"/>
    <w:rsid w:val="003A6A4E"/>
    <w:rsid w:val="003B0F38"/>
    <w:rsid w:val="003B18B2"/>
    <w:rsid w:val="003B25B2"/>
    <w:rsid w:val="003B29AB"/>
    <w:rsid w:val="003B4BE7"/>
    <w:rsid w:val="003B74AF"/>
    <w:rsid w:val="003B77AF"/>
    <w:rsid w:val="003C1AEE"/>
    <w:rsid w:val="003C3F27"/>
    <w:rsid w:val="003C460D"/>
    <w:rsid w:val="003C537D"/>
    <w:rsid w:val="003C72D7"/>
    <w:rsid w:val="003C7355"/>
    <w:rsid w:val="003C774C"/>
    <w:rsid w:val="003D10FC"/>
    <w:rsid w:val="003D1432"/>
    <w:rsid w:val="003D1475"/>
    <w:rsid w:val="003D41BB"/>
    <w:rsid w:val="003D4510"/>
    <w:rsid w:val="003D461C"/>
    <w:rsid w:val="003D6F04"/>
    <w:rsid w:val="003E005C"/>
    <w:rsid w:val="003E0978"/>
    <w:rsid w:val="003E11A9"/>
    <w:rsid w:val="003E2832"/>
    <w:rsid w:val="003E47FF"/>
    <w:rsid w:val="003E4A11"/>
    <w:rsid w:val="003E4B5F"/>
    <w:rsid w:val="003E5DDA"/>
    <w:rsid w:val="003E5FE6"/>
    <w:rsid w:val="003F04EF"/>
    <w:rsid w:val="003F2F91"/>
    <w:rsid w:val="003F39EE"/>
    <w:rsid w:val="003F3FDA"/>
    <w:rsid w:val="003F42A9"/>
    <w:rsid w:val="003F6457"/>
    <w:rsid w:val="0040133E"/>
    <w:rsid w:val="0040165A"/>
    <w:rsid w:val="00402709"/>
    <w:rsid w:val="00403F87"/>
    <w:rsid w:val="00404351"/>
    <w:rsid w:val="004053F1"/>
    <w:rsid w:val="0041055F"/>
    <w:rsid w:val="00410D90"/>
    <w:rsid w:val="00411348"/>
    <w:rsid w:val="0041450E"/>
    <w:rsid w:val="00414E80"/>
    <w:rsid w:val="0041545C"/>
    <w:rsid w:val="00416C7C"/>
    <w:rsid w:val="004213DF"/>
    <w:rsid w:val="00421B8C"/>
    <w:rsid w:val="00421F9D"/>
    <w:rsid w:val="00422A7A"/>
    <w:rsid w:val="00422C87"/>
    <w:rsid w:val="00424427"/>
    <w:rsid w:val="00425C0E"/>
    <w:rsid w:val="0042706A"/>
    <w:rsid w:val="00432B24"/>
    <w:rsid w:val="00432FC5"/>
    <w:rsid w:val="00436920"/>
    <w:rsid w:val="00436E20"/>
    <w:rsid w:val="0043718F"/>
    <w:rsid w:val="004419E8"/>
    <w:rsid w:val="00441F46"/>
    <w:rsid w:val="00443153"/>
    <w:rsid w:val="00444D23"/>
    <w:rsid w:val="00445051"/>
    <w:rsid w:val="00447B8B"/>
    <w:rsid w:val="00450696"/>
    <w:rsid w:val="004508F5"/>
    <w:rsid w:val="00452A59"/>
    <w:rsid w:val="00456D30"/>
    <w:rsid w:val="00463962"/>
    <w:rsid w:val="00466879"/>
    <w:rsid w:val="00467AAB"/>
    <w:rsid w:val="00472284"/>
    <w:rsid w:val="00472756"/>
    <w:rsid w:val="00474F5A"/>
    <w:rsid w:val="00475651"/>
    <w:rsid w:val="00477A36"/>
    <w:rsid w:val="00477C93"/>
    <w:rsid w:val="00480795"/>
    <w:rsid w:val="0048406E"/>
    <w:rsid w:val="0048627A"/>
    <w:rsid w:val="00486367"/>
    <w:rsid w:val="004919C2"/>
    <w:rsid w:val="0049422E"/>
    <w:rsid w:val="004A289C"/>
    <w:rsid w:val="004A4774"/>
    <w:rsid w:val="004A4D10"/>
    <w:rsid w:val="004B078A"/>
    <w:rsid w:val="004B094B"/>
    <w:rsid w:val="004B0B55"/>
    <w:rsid w:val="004B27B2"/>
    <w:rsid w:val="004B28B3"/>
    <w:rsid w:val="004B431A"/>
    <w:rsid w:val="004B47FC"/>
    <w:rsid w:val="004B4DD1"/>
    <w:rsid w:val="004B6538"/>
    <w:rsid w:val="004B7011"/>
    <w:rsid w:val="004C6055"/>
    <w:rsid w:val="004D06A6"/>
    <w:rsid w:val="004D0C4F"/>
    <w:rsid w:val="004D0DE5"/>
    <w:rsid w:val="004D21F0"/>
    <w:rsid w:val="004D2399"/>
    <w:rsid w:val="004D2D67"/>
    <w:rsid w:val="004D3E5E"/>
    <w:rsid w:val="004D4002"/>
    <w:rsid w:val="004D6F6D"/>
    <w:rsid w:val="004D7D11"/>
    <w:rsid w:val="004E0E30"/>
    <w:rsid w:val="004E16A3"/>
    <w:rsid w:val="004E1B29"/>
    <w:rsid w:val="004E220D"/>
    <w:rsid w:val="004E45B9"/>
    <w:rsid w:val="004E4F8A"/>
    <w:rsid w:val="004E506F"/>
    <w:rsid w:val="004E5FF0"/>
    <w:rsid w:val="004E7A0A"/>
    <w:rsid w:val="004F1FAE"/>
    <w:rsid w:val="004F3C95"/>
    <w:rsid w:val="004F4660"/>
    <w:rsid w:val="004F7A7F"/>
    <w:rsid w:val="00501BA1"/>
    <w:rsid w:val="00502363"/>
    <w:rsid w:val="00502DFD"/>
    <w:rsid w:val="00504ED4"/>
    <w:rsid w:val="00505D23"/>
    <w:rsid w:val="00506FAB"/>
    <w:rsid w:val="005146F8"/>
    <w:rsid w:val="00517171"/>
    <w:rsid w:val="0052076E"/>
    <w:rsid w:val="00523546"/>
    <w:rsid w:val="00523607"/>
    <w:rsid w:val="00525065"/>
    <w:rsid w:val="00527203"/>
    <w:rsid w:val="005300BA"/>
    <w:rsid w:val="005332FA"/>
    <w:rsid w:val="005353ED"/>
    <w:rsid w:val="00535422"/>
    <w:rsid w:val="005357E9"/>
    <w:rsid w:val="00535934"/>
    <w:rsid w:val="00535B57"/>
    <w:rsid w:val="00535F91"/>
    <w:rsid w:val="0053600A"/>
    <w:rsid w:val="005431B7"/>
    <w:rsid w:val="00546A67"/>
    <w:rsid w:val="005479B5"/>
    <w:rsid w:val="005508D5"/>
    <w:rsid w:val="0055193A"/>
    <w:rsid w:val="00552F2A"/>
    <w:rsid w:val="00561A9E"/>
    <w:rsid w:val="00562A68"/>
    <w:rsid w:val="00563CF0"/>
    <w:rsid w:val="0056520E"/>
    <w:rsid w:val="0057084A"/>
    <w:rsid w:val="00570BF0"/>
    <w:rsid w:val="005725A6"/>
    <w:rsid w:val="00575B9E"/>
    <w:rsid w:val="005773D2"/>
    <w:rsid w:val="00577795"/>
    <w:rsid w:val="00577BC4"/>
    <w:rsid w:val="00580A95"/>
    <w:rsid w:val="00585B60"/>
    <w:rsid w:val="005861EB"/>
    <w:rsid w:val="0058769D"/>
    <w:rsid w:val="00590675"/>
    <w:rsid w:val="00590BA4"/>
    <w:rsid w:val="00591A7A"/>
    <w:rsid w:val="00592D19"/>
    <w:rsid w:val="005933A6"/>
    <w:rsid w:val="0059460E"/>
    <w:rsid w:val="00594C34"/>
    <w:rsid w:val="00594FD9"/>
    <w:rsid w:val="0059651D"/>
    <w:rsid w:val="00596B2A"/>
    <w:rsid w:val="005A0424"/>
    <w:rsid w:val="005A0DC1"/>
    <w:rsid w:val="005A5BC2"/>
    <w:rsid w:val="005A6418"/>
    <w:rsid w:val="005C0F32"/>
    <w:rsid w:val="005C165B"/>
    <w:rsid w:val="005C2073"/>
    <w:rsid w:val="005C2244"/>
    <w:rsid w:val="005C2F5B"/>
    <w:rsid w:val="005C3F34"/>
    <w:rsid w:val="005C65AF"/>
    <w:rsid w:val="005C7DE2"/>
    <w:rsid w:val="005C7F28"/>
    <w:rsid w:val="005D3E2E"/>
    <w:rsid w:val="005D66F6"/>
    <w:rsid w:val="005E0F0B"/>
    <w:rsid w:val="005E4B5A"/>
    <w:rsid w:val="005E7910"/>
    <w:rsid w:val="005F187A"/>
    <w:rsid w:val="005F24DC"/>
    <w:rsid w:val="005F4101"/>
    <w:rsid w:val="005F5006"/>
    <w:rsid w:val="005F63AF"/>
    <w:rsid w:val="005F68D6"/>
    <w:rsid w:val="006036E8"/>
    <w:rsid w:val="00607AB6"/>
    <w:rsid w:val="00607B66"/>
    <w:rsid w:val="00607D10"/>
    <w:rsid w:val="00610A03"/>
    <w:rsid w:val="00611ED9"/>
    <w:rsid w:val="00612832"/>
    <w:rsid w:val="006131CA"/>
    <w:rsid w:val="00613546"/>
    <w:rsid w:val="00614491"/>
    <w:rsid w:val="00614D67"/>
    <w:rsid w:val="00617C21"/>
    <w:rsid w:val="00617E07"/>
    <w:rsid w:val="00620266"/>
    <w:rsid w:val="0062166D"/>
    <w:rsid w:val="00622543"/>
    <w:rsid w:val="00623220"/>
    <w:rsid w:val="00623828"/>
    <w:rsid w:val="00624F16"/>
    <w:rsid w:val="0062548C"/>
    <w:rsid w:val="00627720"/>
    <w:rsid w:val="00627762"/>
    <w:rsid w:val="00630BCD"/>
    <w:rsid w:val="00630F7C"/>
    <w:rsid w:val="0063258C"/>
    <w:rsid w:val="006327D4"/>
    <w:rsid w:val="00632D09"/>
    <w:rsid w:val="00633D95"/>
    <w:rsid w:val="00636F6C"/>
    <w:rsid w:val="00640973"/>
    <w:rsid w:val="00645334"/>
    <w:rsid w:val="00646274"/>
    <w:rsid w:val="00646DF7"/>
    <w:rsid w:val="00652BB8"/>
    <w:rsid w:val="006558E6"/>
    <w:rsid w:val="006564D9"/>
    <w:rsid w:val="006621BF"/>
    <w:rsid w:val="00664783"/>
    <w:rsid w:val="006658B4"/>
    <w:rsid w:val="00665B33"/>
    <w:rsid w:val="00666A88"/>
    <w:rsid w:val="00670121"/>
    <w:rsid w:val="00670406"/>
    <w:rsid w:val="006707AB"/>
    <w:rsid w:val="006712C0"/>
    <w:rsid w:val="006731B1"/>
    <w:rsid w:val="006734EC"/>
    <w:rsid w:val="0068059C"/>
    <w:rsid w:val="00681158"/>
    <w:rsid w:val="00683B0D"/>
    <w:rsid w:val="006923CA"/>
    <w:rsid w:val="00693843"/>
    <w:rsid w:val="006941FF"/>
    <w:rsid w:val="00695C2D"/>
    <w:rsid w:val="006974FB"/>
    <w:rsid w:val="006A3B4A"/>
    <w:rsid w:val="006A54FA"/>
    <w:rsid w:val="006B5264"/>
    <w:rsid w:val="006B5C13"/>
    <w:rsid w:val="006B5F69"/>
    <w:rsid w:val="006C10F1"/>
    <w:rsid w:val="006C2008"/>
    <w:rsid w:val="006C778C"/>
    <w:rsid w:val="006C7880"/>
    <w:rsid w:val="006D086D"/>
    <w:rsid w:val="006D2E52"/>
    <w:rsid w:val="006D3BA3"/>
    <w:rsid w:val="006D4187"/>
    <w:rsid w:val="006E039E"/>
    <w:rsid w:val="006E1011"/>
    <w:rsid w:val="006E3776"/>
    <w:rsid w:val="006E4E13"/>
    <w:rsid w:val="006E4ED0"/>
    <w:rsid w:val="006E546F"/>
    <w:rsid w:val="006E6059"/>
    <w:rsid w:val="006E7540"/>
    <w:rsid w:val="006E7B27"/>
    <w:rsid w:val="006E7C86"/>
    <w:rsid w:val="006F00DA"/>
    <w:rsid w:val="006F1374"/>
    <w:rsid w:val="006F2B2F"/>
    <w:rsid w:val="006F3797"/>
    <w:rsid w:val="006F4C1A"/>
    <w:rsid w:val="006F4D3F"/>
    <w:rsid w:val="006F5A3A"/>
    <w:rsid w:val="006F5C74"/>
    <w:rsid w:val="006F70AF"/>
    <w:rsid w:val="00702C6C"/>
    <w:rsid w:val="0070391D"/>
    <w:rsid w:val="007072E4"/>
    <w:rsid w:val="00707FC4"/>
    <w:rsid w:val="00725DCC"/>
    <w:rsid w:val="007271A6"/>
    <w:rsid w:val="0072768F"/>
    <w:rsid w:val="00727B72"/>
    <w:rsid w:val="0073576A"/>
    <w:rsid w:val="00736F5E"/>
    <w:rsid w:val="00740E0B"/>
    <w:rsid w:val="00741D66"/>
    <w:rsid w:val="0074390E"/>
    <w:rsid w:val="00743D09"/>
    <w:rsid w:val="007458FC"/>
    <w:rsid w:val="00750818"/>
    <w:rsid w:val="00752BBC"/>
    <w:rsid w:val="00755155"/>
    <w:rsid w:val="00755699"/>
    <w:rsid w:val="00755A77"/>
    <w:rsid w:val="007632D1"/>
    <w:rsid w:val="00763491"/>
    <w:rsid w:val="0076400E"/>
    <w:rsid w:val="00770293"/>
    <w:rsid w:val="00771CE4"/>
    <w:rsid w:val="00775D6E"/>
    <w:rsid w:val="007833C7"/>
    <w:rsid w:val="00783453"/>
    <w:rsid w:val="00784E72"/>
    <w:rsid w:val="00785CBF"/>
    <w:rsid w:val="007868EC"/>
    <w:rsid w:val="00790B51"/>
    <w:rsid w:val="00790E6F"/>
    <w:rsid w:val="007920E2"/>
    <w:rsid w:val="00793DAF"/>
    <w:rsid w:val="00796371"/>
    <w:rsid w:val="007969B2"/>
    <w:rsid w:val="00797B8B"/>
    <w:rsid w:val="007A1ED3"/>
    <w:rsid w:val="007A32D5"/>
    <w:rsid w:val="007A34C7"/>
    <w:rsid w:val="007A34ED"/>
    <w:rsid w:val="007A4064"/>
    <w:rsid w:val="007A58E6"/>
    <w:rsid w:val="007A7707"/>
    <w:rsid w:val="007B048E"/>
    <w:rsid w:val="007B1A61"/>
    <w:rsid w:val="007B2750"/>
    <w:rsid w:val="007B2C34"/>
    <w:rsid w:val="007B4229"/>
    <w:rsid w:val="007B5B6B"/>
    <w:rsid w:val="007B68F5"/>
    <w:rsid w:val="007B7B08"/>
    <w:rsid w:val="007B7D26"/>
    <w:rsid w:val="007C1E98"/>
    <w:rsid w:val="007D1B19"/>
    <w:rsid w:val="007D3335"/>
    <w:rsid w:val="007D4036"/>
    <w:rsid w:val="007D571F"/>
    <w:rsid w:val="007D57D7"/>
    <w:rsid w:val="007D5B01"/>
    <w:rsid w:val="007D7344"/>
    <w:rsid w:val="007D78B0"/>
    <w:rsid w:val="007E1D6A"/>
    <w:rsid w:val="007E223F"/>
    <w:rsid w:val="007E71B9"/>
    <w:rsid w:val="007E7C9A"/>
    <w:rsid w:val="007F2D53"/>
    <w:rsid w:val="007F414F"/>
    <w:rsid w:val="007F4233"/>
    <w:rsid w:val="007F5A58"/>
    <w:rsid w:val="00800630"/>
    <w:rsid w:val="00802750"/>
    <w:rsid w:val="00803220"/>
    <w:rsid w:val="008111AC"/>
    <w:rsid w:val="00812242"/>
    <w:rsid w:val="008143D5"/>
    <w:rsid w:val="00815A99"/>
    <w:rsid w:val="00817C45"/>
    <w:rsid w:val="00823B8B"/>
    <w:rsid w:val="00824D3A"/>
    <w:rsid w:val="00826983"/>
    <w:rsid w:val="00826A4A"/>
    <w:rsid w:val="0082718B"/>
    <w:rsid w:val="008272C9"/>
    <w:rsid w:val="00843804"/>
    <w:rsid w:val="008445DE"/>
    <w:rsid w:val="00844A7F"/>
    <w:rsid w:val="00846E1A"/>
    <w:rsid w:val="0084782B"/>
    <w:rsid w:val="00850647"/>
    <w:rsid w:val="008522C9"/>
    <w:rsid w:val="008550F6"/>
    <w:rsid w:val="0086049C"/>
    <w:rsid w:val="00860CD5"/>
    <w:rsid w:val="008611EF"/>
    <w:rsid w:val="00863749"/>
    <w:rsid w:val="00863A78"/>
    <w:rsid w:val="008667B8"/>
    <w:rsid w:val="00867ACC"/>
    <w:rsid w:val="00872C3A"/>
    <w:rsid w:val="0087313D"/>
    <w:rsid w:val="00873CD8"/>
    <w:rsid w:val="008751F0"/>
    <w:rsid w:val="008766B5"/>
    <w:rsid w:val="0087706A"/>
    <w:rsid w:val="00877679"/>
    <w:rsid w:val="00881562"/>
    <w:rsid w:val="00882341"/>
    <w:rsid w:val="00883EB4"/>
    <w:rsid w:val="00886D98"/>
    <w:rsid w:val="00887B3E"/>
    <w:rsid w:val="008901E7"/>
    <w:rsid w:val="0089202C"/>
    <w:rsid w:val="00892040"/>
    <w:rsid w:val="008967C4"/>
    <w:rsid w:val="008A0D22"/>
    <w:rsid w:val="008A10CA"/>
    <w:rsid w:val="008A260D"/>
    <w:rsid w:val="008A430D"/>
    <w:rsid w:val="008A4501"/>
    <w:rsid w:val="008A5C94"/>
    <w:rsid w:val="008A6FD3"/>
    <w:rsid w:val="008A7602"/>
    <w:rsid w:val="008A779F"/>
    <w:rsid w:val="008B012F"/>
    <w:rsid w:val="008B03AA"/>
    <w:rsid w:val="008B1CF0"/>
    <w:rsid w:val="008B3928"/>
    <w:rsid w:val="008B5A6B"/>
    <w:rsid w:val="008C0DC5"/>
    <w:rsid w:val="008C0E84"/>
    <w:rsid w:val="008C1720"/>
    <w:rsid w:val="008C3449"/>
    <w:rsid w:val="008C553E"/>
    <w:rsid w:val="008D0D12"/>
    <w:rsid w:val="008D13A4"/>
    <w:rsid w:val="008D20D4"/>
    <w:rsid w:val="008D27B2"/>
    <w:rsid w:val="008D2B72"/>
    <w:rsid w:val="008E17F4"/>
    <w:rsid w:val="008E18EB"/>
    <w:rsid w:val="008E4CEB"/>
    <w:rsid w:val="008E5A33"/>
    <w:rsid w:val="008E5CD8"/>
    <w:rsid w:val="008F0080"/>
    <w:rsid w:val="008F0FA2"/>
    <w:rsid w:val="008F1277"/>
    <w:rsid w:val="008F1399"/>
    <w:rsid w:val="008F1A89"/>
    <w:rsid w:val="008F4228"/>
    <w:rsid w:val="008F599D"/>
    <w:rsid w:val="00900089"/>
    <w:rsid w:val="009002FD"/>
    <w:rsid w:val="00900F0E"/>
    <w:rsid w:val="00901E4F"/>
    <w:rsid w:val="00902399"/>
    <w:rsid w:val="00904BDB"/>
    <w:rsid w:val="00910852"/>
    <w:rsid w:val="00911B41"/>
    <w:rsid w:val="00912DBC"/>
    <w:rsid w:val="00914ED1"/>
    <w:rsid w:val="00915325"/>
    <w:rsid w:val="00917906"/>
    <w:rsid w:val="0092638C"/>
    <w:rsid w:val="00930224"/>
    <w:rsid w:val="009302AA"/>
    <w:rsid w:val="009344E5"/>
    <w:rsid w:val="00935E83"/>
    <w:rsid w:val="00936E64"/>
    <w:rsid w:val="00943C95"/>
    <w:rsid w:val="009446B9"/>
    <w:rsid w:val="009448CB"/>
    <w:rsid w:val="00947B18"/>
    <w:rsid w:val="009517F7"/>
    <w:rsid w:val="0095650D"/>
    <w:rsid w:val="0095738B"/>
    <w:rsid w:val="009600B0"/>
    <w:rsid w:val="00961614"/>
    <w:rsid w:val="0096217C"/>
    <w:rsid w:val="009665A8"/>
    <w:rsid w:val="0097454C"/>
    <w:rsid w:val="00975F0E"/>
    <w:rsid w:val="00976B9A"/>
    <w:rsid w:val="0097717B"/>
    <w:rsid w:val="00980575"/>
    <w:rsid w:val="00984D80"/>
    <w:rsid w:val="00990540"/>
    <w:rsid w:val="0099093D"/>
    <w:rsid w:val="00990CE7"/>
    <w:rsid w:val="009922EE"/>
    <w:rsid w:val="00993A2F"/>
    <w:rsid w:val="00994C0A"/>
    <w:rsid w:val="00996B32"/>
    <w:rsid w:val="009978CC"/>
    <w:rsid w:val="009A00AF"/>
    <w:rsid w:val="009A30F3"/>
    <w:rsid w:val="009B04AA"/>
    <w:rsid w:val="009B224A"/>
    <w:rsid w:val="009B693C"/>
    <w:rsid w:val="009C04DE"/>
    <w:rsid w:val="009C1C1A"/>
    <w:rsid w:val="009C5022"/>
    <w:rsid w:val="009C584B"/>
    <w:rsid w:val="009C7C46"/>
    <w:rsid w:val="009D348B"/>
    <w:rsid w:val="009E1482"/>
    <w:rsid w:val="009E3F95"/>
    <w:rsid w:val="009E5FAF"/>
    <w:rsid w:val="009E716D"/>
    <w:rsid w:val="009F4333"/>
    <w:rsid w:val="009F7052"/>
    <w:rsid w:val="009F7EDE"/>
    <w:rsid w:val="00A019C6"/>
    <w:rsid w:val="00A02441"/>
    <w:rsid w:val="00A0470B"/>
    <w:rsid w:val="00A05E4B"/>
    <w:rsid w:val="00A103C7"/>
    <w:rsid w:val="00A1072D"/>
    <w:rsid w:val="00A112AB"/>
    <w:rsid w:val="00A16265"/>
    <w:rsid w:val="00A23129"/>
    <w:rsid w:val="00A23836"/>
    <w:rsid w:val="00A23BF7"/>
    <w:rsid w:val="00A25039"/>
    <w:rsid w:val="00A25753"/>
    <w:rsid w:val="00A300B7"/>
    <w:rsid w:val="00A35953"/>
    <w:rsid w:val="00A35C56"/>
    <w:rsid w:val="00A365EB"/>
    <w:rsid w:val="00A41579"/>
    <w:rsid w:val="00A456C9"/>
    <w:rsid w:val="00A45D7E"/>
    <w:rsid w:val="00A46415"/>
    <w:rsid w:val="00A52198"/>
    <w:rsid w:val="00A524FF"/>
    <w:rsid w:val="00A54D6D"/>
    <w:rsid w:val="00A54DF4"/>
    <w:rsid w:val="00A568E7"/>
    <w:rsid w:val="00A5732C"/>
    <w:rsid w:val="00A57AE0"/>
    <w:rsid w:val="00A605A4"/>
    <w:rsid w:val="00A61A33"/>
    <w:rsid w:val="00A61D08"/>
    <w:rsid w:val="00A62558"/>
    <w:rsid w:val="00A63677"/>
    <w:rsid w:val="00A6479A"/>
    <w:rsid w:val="00A64856"/>
    <w:rsid w:val="00A665FE"/>
    <w:rsid w:val="00A74F32"/>
    <w:rsid w:val="00A75E75"/>
    <w:rsid w:val="00A81CB8"/>
    <w:rsid w:val="00A831A6"/>
    <w:rsid w:val="00A835CF"/>
    <w:rsid w:val="00A84074"/>
    <w:rsid w:val="00A8693C"/>
    <w:rsid w:val="00A8727E"/>
    <w:rsid w:val="00A9115D"/>
    <w:rsid w:val="00A92A9A"/>
    <w:rsid w:val="00A9316C"/>
    <w:rsid w:val="00A9391B"/>
    <w:rsid w:val="00AA03AC"/>
    <w:rsid w:val="00AA60AC"/>
    <w:rsid w:val="00AA7912"/>
    <w:rsid w:val="00AB0778"/>
    <w:rsid w:val="00AB0A69"/>
    <w:rsid w:val="00AB2838"/>
    <w:rsid w:val="00AB2870"/>
    <w:rsid w:val="00AB2F36"/>
    <w:rsid w:val="00AB515A"/>
    <w:rsid w:val="00AB587E"/>
    <w:rsid w:val="00AB64B5"/>
    <w:rsid w:val="00AB652F"/>
    <w:rsid w:val="00AC157D"/>
    <w:rsid w:val="00AC1EB4"/>
    <w:rsid w:val="00AC246F"/>
    <w:rsid w:val="00AC3E73"/>
    <w:rsid w:val="00AD15FE"/>
    <w:rsid w:val="00AD324E"/>
    <w:rsid w:val="00AD61CB"/>
    <w:rsid w:val="00AE0172"/>
    <w:rsid w:val="00AE09B5"/>
    <w:rsid w:val="00AE143C"/>
    <w:rsid w:val="00AE3DEE"/>
    <w:rsid w:val="00AE7796"/>
    <w:rsid w:val="00AE7943"/>
    <w:rsid w:val="00AF0B0B"/>
    <w:rsid w:val="00AF0F73"/>
    <w:rsid w:val="00AF189D"/>
    <w:rsid w:val="00AF24D2"/>
    <w:rsid w:val="00AF2E44"/>
    <w:rsid w:val="00B00B9E"/>
    <w:rsid w:val="00B02841"/>
    <w:rsid w:val="00B0300F"/>
    <w:rsid w:val="00B222F0"/>
    <w:rsid w:val="00B24274"/>
    <w:rsid w:val="00B25E57"/>
    <w:rsid w:val="00B276B5"/>
    <w:rsid w:val="00B3007F"/>
    <w:rsid w:val="00B31B40"/>
    <w:rsid w:val="00B3264B"/>
    <w:rsid w:val="00B33AAE"/>
    <w:rsid w:val="00B3775A"/>
    <w:rsid w:val="00B4314C"/>
    <w:rsid w:val="00B431A2"/>
    <w:rsid w:val="00B43DF5"/>
    <w:rsid w:val="00B444F6"/>
    <w:rsid w:val="00B44EF5"/>
    <w:rsid w:val="00B46979"/>
    <w:rsid w:val="00B53511"/>
    <w:rsid w:val="00B54D03"/>
    <w:rsid w:val="00B55C92"/>
    <w:rsid w:val="00B560DF"/>
    <w:rsid w:val="00B56F59"/>
    <w:rsid w:val="00B57580"/>
    <w:rsid w:val="00B578DF"/>
    <w:rsid w:val="00B60617"/>
    <w:rsid w:val="00B66ED8"/>
    <w:rsid w:val="00B673ED"/>
    <w:rsid w:val="00B711FA"/>
    <w:rsid w:val="00B726A1"/>
    <w:rsid w:val="00B738A2"/>
    <w:rsid w:val="00B739DC"/>
    <w:rsid w:val="00B74933"/>
    <w:rsid w:val="00B749A2"/>
    <w:rsid w:val="00B757F8"/>
    <w:rsid w:val="00B77AEB"/>
    <w:rsid w:val="00B81EEE"/>
    <w:rsid w:val="00B82F0B"/>
    <w:rsid w:val="00B8776D"/>
    <w:rsid w:val="00B903F8"/>
    <w:rsid w:val="00B922C8"/>
    <w:rsid w:val="00B95553"/>
    <w:rsid w:val="00B95EF2"/>
    <w:rsid w:val="00B95FFF"/>
    <w:rsid w:val="00B96D40"/>
    <w:rsid w:val="00B96E04"/>
    <w:rsid w:val="00BA1189"/>
    <w:rsid w:val="00BA3E63"/>
    <w:rsid w:val="00BA4265"/>
    <w:rsid w:val="00BB0C3D"/>
    <w:rsid w:val="00BB559F"/>
    <w:rsid w:val="00BB7EE0"/>
    <w:rsid w:val="00BC002C"/>
    <w:rsid w:val="00BC0643"/>
    <w:rsid w:val="00BC21B7"/>
    <w:rsid w:val="00BC5777"/>
    <w:rsid w:val="00BC7734"/>
    <w:rsid w:val="00BD1040"/>
    <w:rsid w:val="00BD17C8"/>
    <w:rsid w:val="00BD1955"/>
    <w:rsid w:val="00BD505E"/>
    <w:rsid w:val="00BD75FE"/>
    <w:rsid w:val="00BE12E6"/>
    <w:rsid w:val="00BE1DF5"/>
    <w:rsid w:val="00BE5FAD"/>
    <w:rsid w:val="00BF331B"/>
    <w:rsid w:val="00BF38C6"/>
    <w:rsid w:val="00BF6074"/>
    <w:rsid w:val="00BF7396"/>
    <w:rsid w:val="00C00174"/>
    <w:rsid w:val="00C0069C"/>
    <w:rsid w:val="00C01621"/>
    <w:rsid w:val="00C01750"/>
    <w:rsid w:val="00C03DA2"/>
    <w:rsid w:val="00C05333"/>
    <w:rsid w:val="00C06117"/>
    <w:rsid w:val="00C0645D"/>
    <w:rsid w:val="00C07BA8"/>
    <w:rsid w:val="00C10E2F"/>
    <w:rsid w:val="00C15982"/>
    <w:rsid w:val="00C15B43"/>
    <w:rsid w:val="00C21340"/>
    <w:rsid w:val="00C24CE4"/>
    <w:rsid w:val="00C3139B"/>
    <w:rsid w:val="00C32261"/>
    <w:rsid w:val="00C33DF8"/>
    <w:rsid w:val="00C357D4"/>
    <w:rsid w:val="00C35A93"/>
    <w:rsid w:val="00C4481C"/>
    <w:rsid w:val="00C44D2C"/>
    <w:rsid w:val="00C45148"/>
    <w:rsid w:val="00C53950"/>
    <w:rsid w:val="00C60513"/>
    <w:rsid w:val="00C61457"/>
    <w:rsid w:val="00C7024C"/>
    <w:rsid w:val="00C702BF"/>
    <w:rsid w:val="00C71D77"/>
    <w:rsid w:val="00C75E89"/>
    <w:rsid w:val="00C8262C"/>
    <w:rsid w:val="00C83117"/>
    <w:rsid w:val="00C94C33"/>
    <w:rsid w:val="00C95D28"/>
    <w:rsid w:val="00CA3788"/>
    <w:rsid w:val="00CA7C9B"/>
    <w:rsid w:val="00CB28B7"/>
    <w:rsid w:val="00CB2E46"/>
    <w:rsid w:val="00CB6008"/>
    <w:rsid w:val="00CB762F"/>
    <w:rsid w:val="00CC0D37"/>
    <w:rsid w:val="00CC332F"/>
    <w:rsid w:val="00CC4368"/>
    <w:rsid w:val="00CC4A69"/>
    <w:rsid w:val="00CC56DD"/>
    <w:rsid w:val="00CC6057"/>
    <w:rsid w:val="00CC658F"/>
    <w:rsid w:val="00CC77DC"/>
    <w:rsid w:val="00CD084A"/>
    <w:rsid w:val="00CD1053"/>
    <w:rsid w:val="00CD56B6"/>
    <w:rsid w:val="00CD56D0"/>
    <w:rsid w:val="00CE1234"/>
    <w:rsid w:val="00CE4146"/>
    <w:rsid w:val="00CE517B"/>
    <w:rsid w:val="00CE5510"/>
    <w:rsid w:val="00CE686A"/>
    <w:rsid w:val="00CF3382"/>
    <w:rsid w:val="00CF5484"/>
    <w:rsid w:val="00D0097F"/>
    <w:rsid w:val="00D01041"/>
    <w:rsid w:val="00D03522"/>
    <w:rsid w:val="00D07A24"/>
    <w:rsid w:val="00D11AAB"/>
    <w:rsid w:val="00D1270F"/>
    <w:rsid w:val="00D20930"/>
    <w:rsid w:val="00D20FAC"/>
    <w:rsid w:val="00D239BE"/>
    <w:rsid w:val="00D322E6"/>
    <w:rsid w:val="00D37064"/>
    <w:rsid w:val="00D371F4"/>
    <w:rsid w:val="00D4457F"/>
    <w:rsid w:val="00D501E4"/>
    <w:rsid w:val="00D51C01"/>
    <w:rsid w:val="00D523B6"/>
    <w:rsid w:val="00D53519"/>
    <w:rsid w:val="00D55385"/>
    <w:rsid w:val="00D55FC0"/>
    <w:rsid w:val="00D56FE7"/>
    <w:rsid w:val="00D67D1F"/>
    <w:rsid w:val="00D72C51"/>
    <w:rsid w:val="00D72C87"/>
    <w:rsid w:val="00D73996"/>
    <w:rsid w:val="00D74CD1"/>
    <w:rsid w:val="00D74D56"/>
    <w:rsid w:val="00D7755E"/>
    <w:rsid w:val="00D8133E"/>
    <w:rsid w:val="00D83D0B"/>
    <w:rsid w:val="00D844F4"/>
    <w:rsid w:val="00D90C71"/>
    <w:rsid w:val="00D921CA"/>
    <w:rsid w:val="00D92DE5"/>
    <w:rsid w:val="00D94DED"/>
    <w:rsid w:val="00D97D93"/>
    <w:rsid w:val="00DA2D19"/>
    <w:rsid w:val="00DA67CF"/>
    <w:rsid w:val="00DA68A2"/>
    <w:rsid w:val="00DB0FCB"/>
    <w:rsid w:val="00DB3FA9"/>
    <w:rsid w:val="00DB4CD2"/>
    <w:rsid w:val="00DB68E6"/>
    <w:rsid w:val="00DC2A2A"/>
    <w:rsid w:val="00DC3BF2"/>
    <w:rsid w:val="00DC5BF7"/>
    <w:rsid w:val="00DC7BD8"/>
    <w:rsid w:val="00DD00CF"/>
    <w:rsid w:val="00DD0822"/>
    <w:rsid w:val="00DD24DA"/>
    <w:rsid w:val="00DE262B"/>
    <w:rsid w:val="00DE7026"/>
    <w:rsid w:val="00DF42CF"/>
    <w:rsid w:val="00DF4560"/>
    <w:rsid w:val="00DF51F7"/>
    <w:rsid w:val="00DF7BB1"/>
    <w:rsid w:val="00E008C9"/>
    <w:rsid w:val="00E010E2"/>
    <w:rsid w:val="00E04E76"/>
    <w:rsid w:val="00E055FE"/>
    <w:rsid w:val="00E06B53"/>
    <w:rsid w:val="00E16A1F"/>
    <w:rsid w:val="00E20290"/>
    <w:rsid w:val="00E20BB4"/>
    <w:rsid w:val="00E21178"/>
    <w:rsid w:val="00E223B5"/>
    <w:rsid w:val="00E22700"/>
    <w:rsid w:val="00E22EE3"/>
    <w:rsid w:val="00E24D5A"/>
    <w:rsid w:val="00E2599F"/>
    <w:rsid w:val="00E3040E"/>
    <w:rsid w:val="00E336BB"/>
    <w:rsid w:val="00E338B2"/>
    <w:rsid w:val="00E37795"/>
    <w:rsid w:val="00E403FF"/>
    <w:rsid w:val="00E43AEC"/>
    <w:rsid w:val="00E45370"/>
    <w:rsid w:val="00E506F9"/>
    <w:rsid w:val="00E509BD"/>
    <w:rsid w:val="00E51E65"/>
    <w:rsid w:val="00E569AF"/>
    <w:rsid w:val="00E56ED3"/>
    <w:rsid w:val="00E56F9A"/>
    <w:rsid w:val="00E575DC"/>
    <w:rsid w:val="00E61E13"/>
    <w:rsid w:val="00E63934"/>
    <w:rsid w:val="00E663EA"/>
    <w:rsid w:val="00E7211F"/>
    <w:rsid w:val="00E8123A"/>
    <w:rsid w:val="00E82E54"/>
    <w:rsid w:val="00E832FB"/>
    <w:rsid w:val="00E87EAD"/>
    <w:rsid w:val="00E928E1"/>
    <w:rsid w:val="00E972BB"/>
    <w:rsid w:val="00E974FA"/>
    <w:rsid w:val="00EA1FEC"/>
    <w:rsid w:val="00EA2DE5"/>
    <w:rsid w:val="00EA6764"/>
    <w:rsid w:val="00EB21B2"/>
    <w:rsid w:val="00EB2A5B"/>
    <w:rsid w:val="00EB38FD"/>
    <w:rsid w:val="00EB3ECB"/>
    <w:rsid w:val="00EB79FF"/>
    <w:rsid w:val="00EC0471"/>
    <w:rsid w:val="00EC06C5"/>
    <w:rsid w:val="00EC2ADF"/>
    <w:rsid w:val="00EC2CAA"/>
    <w:rsid w:val="00ED01E1"/>
    <w:rsid w:val="00ED17EA"/>
    <w:rsid w:val="00ED2D92"/>
    <w:rsid w:val="00ED40FA"/>
    <w:rsid w:val="00ED53F3"/>
    <w:rsid w:val="00EE2077"/>
    <w:rsid w:val="00EE261A"/>
    <w:rsid w:val="00EE72B1"/>
    <w:rsid w:val="00EE7AD9"/>
    <w:rsid w:val="00EE7D4D"/>
    <w:rsid w:val="00EF0FA4"/>
    <w:rsid w:val="00EF18D5"/>
    <w:rsid w:val="00EF1931"/>
    <w:rsid w:val="00EF30B8"/>
    <w:rsid w:val="00EF60EC"/>
    <w:rsid w:val="00F00521"/>
    <w:rsid w:val="00F02899"/>
    <w:rsid w:val="00F079F6"/>
    <w:rsid w:val="00F1238C"/>
    <w:rsid w:val="00F144E6"/>
    <w:rsid w:val="00F1548C"/>
    <w:rsid w:val="00F171D7"/>
    <w:rsid w:val="00F17CAA"/>
    <w:rsid w:val="00F2042E"/>
    <w:rsid w:val="00F23A68"/>
    <w:rsid w:val="00F27C97"/>
    <w:rsid w:val="00F3090A"/>
    <w:rsid w:val="00F30E74"/>
    <w:rsid w:val="00F342C2"/>
    <w:rsid w:val="00F37C49"/>
    <w:rsid w:val="00F37E51"/>
    <w:rsid w:val="00F40C63"/>
    <w:rsid w:val="00F42EF4"/>
    <w:rsid w:val="00F42FE3"/>
    <w:rsid w:val="00F43761"/>
    <w:rsid w:val="00F5052A"/>
    <w:rsid w:val="00F513E3"/>
    <w:rsid w:val="00F52F6F"/>
    <w:rsid w:val="00F53300"/>
    <w:rsid w:val="00F570FB"/>
    <w:rsid w:val="00F60A5A"/>
    <w:rsid w:val="00F6191E"/>
    <w:rsid w:val="00F619D7"/>
    <w:rsid w:val="00F640CD"/>
    <w:rsid w:val="00F65FC8"/>
    <w:rsid w:val="00F71F03"/>
    <w:rsid w:val="00F75F30"/>
    <w:rsid w:val="00F76EC7"/>
    <w:rsid w:val="00F8397E"/>
    <w:rsid w:val="00F83C7E"/>
    <w:rsid w:val="00F86758"/>
    <w:rsid w:val="00F960F7"/>
    <w:rsid w:val="00F9637A"/>
    <w:rsid w:val="00F969A3"/>
    <w:rsid w:val="00F96BFB"/>
    <w:rsid w:val="00F971A4"/>
    <w:rsid w:val="00F97A65"/>
    <w:rsid w:val="00F97D02"/>
    <w:rsid w:val="00FA01C6"/>
    <w:rsid w:val="00FA03CA"/>
    <w:rsid w:val="00FA10A7"/>
    <w:rsid w:val="00FA3A77"/>
    <w:rsid w:val="00FA5074"/>
    <w:rsid w:val="00FA509B"/>
    <w:rsid w:val="00FA592D"/>
    <w:rsid w:val="00FA74CB"/>
    <w:rsid w:val="00FA78B0"/>
    <w:rsid w:val="00FB1F9D"/>
    <w:rsid w:val="00FB3F6B"/>
    <w:rsid w:val="00FB5ACE"/>
    <w:rsid w:val="00FC3C7B"/>
    <w:rsid w:val="00FC44B9"/>
    <w:rsid w:val="00FC51E5"/>
    <w:rsid w:val="00FC61CF"/>
    <w:rsid w:val="00FC76DE"/>
    <w:rsid w:val="00FD080F"/>
    <w:rsid w:val="00FD10D7"/>
    <w:rsid w:val="00FD20DC"/>
    <w:rsid w:val="00FE0DC6"/>
    <w:rsid w:val="00FE1989"/>
    <w:rsid w:val="00FE5FA4"/>
    <w:rsid w:val="00FE74FA"/>
    <w:rsid w:val="00FE7D2B"/>
    <w:rsid w:val="00FF0055"/>
    <w:rsid w:val="00FF2290"/>
    <w:rsid w:val="00FF266F"/>
    <w:rsid w:val="00FF2A06"/>
    <w:rsid w:val="00FF399B"/>
    <w:rsid w:val="00FF5B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AAD1C50-C1B7-44B6-BDFE-FFA31D7E7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828"/>
    <w:rPr>
      <w:rFonts w:ascii="Arial" w:hAnsi="Arial"/>
      <w:sz w:val="21"/>
    </w:rPr>
  </w:style>
  <w:style w:type="paragraph" w:styleId="Heading1">
    <w:name w:val="heading 1"/>
    <w:basedOn w:val="Normal"/>
    <w:next w:val="Normal"/>
    <w:link w:val="Heading1Char"/>
    <w:qFormat/>
    <w:rsid w:val="00E832FB"/>
    <w:pPr>
      <w:numPr>
        <w:numId w:val="20"/>
      </w:numPr>
      <w:pBdr>
        <w:left w:val="single" w:sz="48" w:space="4" w:color="17365D"/>
      </w:pBdr>
      <w:spacing w:after="300" w:line="240" w:lineRule="auto"/>
      <w:contextualSpacing/>
      <w:outlineLvl w:val="0"/>
    </w:pPr>
    <w:rPr>
      <w:rFonts w:eastAsia="Times New Roman" w:cs="Times New Roman"/>
      <w:color w:val="17365D"/>
      <w:spacing w:val="5"/>
      <w:kern w:val="28"/>
      <w:sz w:val="32"/>
      <w:szCs w:val="52"/>
    </w:rPr>
  </w:style>
  <w:style w:type="paragraph" w:styleId="Heading2">
    <w:name w:val="heading 2"/>
    <w:basedOn w:val="Normal"/>
    <w:next w:val="Normal"/>
    <w:link w:val="Heading2Char"/>
    <w:unhideWhenUsed/>
    <w:qFormat/>
    <w:rsid w:val="00AC1EB4"/>
    <w:pPr>
      <w:keepNext/>
      <w:keepLines/>
      <w:numPr>
        <w:ilvl w:val="1"/>
        <w:numId w:val="20"/>
      </w:numPr>
      <w:spacing w:before="480" w:after="240"/>
      <w:ind w:left="578" w:hanging="578"/>
      <w:outlineLvl w:val="1"/>
    </w:pPr>
    <w:rPr>
      <w:rFonts w:eastAsiaTheme="majorEastAsia" w:cstheme="majorBidi"/>
      <w:b/>
      <w:bCs/>
      <w:color w:val="17365D"/>
      <w:sz w:val="25"/>
      <w:szCs w:val="26"/>
    </w:rPr>
  </w:style>
  <w:style w:type="paragraph" w:styleId="Heading3">
    <w:name w:val="heading 3"/>
    <w:basedOn w:val="Heading2"/>
    <w:next w:val="Normal"/>
    <w:link w:val="Heading3Char"/>
    <w:unhideWhenUsed/>
    <w:qFormat/>
    <w:rsid w:val="00886D98"/>
    <w:pPr>
      <w:numPr>
        <w:ilvl w:val="2"/>
      </w:numPr>
      <w:spacing w:before="200"/>
      <w:ind w:left="851" w:hanging="851"/>
      <w:outlineLvl w:val="2"/>
    </w:pPr>
    <w:rPr>
      <w:b w:val="0"/>
    </w:rPr>
  </w:style>
  <w:style w:type="paragraph" w:styleId="Heading4">
    <w:name w:val="heading 4"/>
    <w:basedOn w:val="Normal"/>
    <w:next w:val="Normal"/>
    <w:link w:val="Heading4Char"/>
    <w:uiPriority w:val="9"/>
    <w:unhideWhenUsed/>
    <w:qFormat/>
    <w:rsid w:val="00D20930"/>
    <w:pPr>
      <w:shd w:val="clear" w:color="auto" w:fill="ECCDCA"/>
      <w:outlineLvl w:val="3"/>
    </w:pPr>
    <w:rPr>
      <w:b/>
      <w:color w:val="FF0000"/>
      <w:sz w:val="28"/>
    </w:rPr>
  </w:style>
  <w:style w:type="paragraph" w:styleId="Heading5">
    <w:name w:val="heading 5"/>
    <w:basedOn w:val="Normal"/>
    <w:next w:val="Normal"/>
    <w:link w:val="Heading5Char"/>
    <w:uiPriority w:val="9"/>
    <w:unhideWhenUsed/>
    <w:qFormat/>
    <w:rsid w:val="00D20930"/>
    <w:pPr>
      <w:outlineLvl w:val="4"/>
    </w:pPr>
    <w:rPr>
      <w:b/>
      <w:color w:val="FF0000"/>
      <w:sz w:val="28"/>
    </w:rPr>
  </w:style>
  <w:style w:type="paragraph" w:styleId="Heading6">
    <w:name w:val="heading 6"/>
    <w:basedOn w:val="Heading2c"/>
    <w:next w:val="Normal"/>
    <w:link w:val="Heading6Char"/>
    <w:uiPriority w:val="9"/>
    <w:unhideWhenUsed/>
    <w:qFormat/>
    <w:rsid w:val="004D2399"/>
    <w:pPr>
      <w:outlineLvl w:val="5"/>
    </w:pPr>
    <w:rPr>
      <w:b/>
      <w:color w:val="4A442A" w:themeColor="background2" w:themeShade="40"/>
    </w:rPr>
  </w:style>
  <w:style w:type="paragraph" w:styleId="Heading7">
    <w:name w:val="heading 7"/>
    <w:basedOn w:val="Normal"/>
    <w:next w:val="Normal"/>
    <w:link w:val="Heading7Char"/>
    <w:unhideWhenUsed/>
    <w:qFormat/>
    <w:rsid w:val="004D2399"/>
    <w:pPr>
      <w:outlineLvl w:val="6"/>
    </w:pPr>
    <w:rPr>
      <w:b/>
      <w:color w:val="0F243E" w:themeColor="text2" w:themeShade="80"/>
      <w:sz w:val="28"/>
    </w:rPr>
  </w:style>
  <w:style w:type="paragraph" w:styleId="Heading8">
    <w:name w:val="heading 8"/>
    <w:basedOn w:val="Heading2d"/>
    <w:next w:val="Normal"/>
    <w:link w:val="Heading8Char"/>
    <w:unhideWhenUsed/>
    <w:qFormat/>
    <w:rsid w:val="004D2399"/>
    <w:pPr>
      <w:outlineLvl w:val="7"/>
    </w:pPr>
    <w:rPr>
      <w:b/>
      <w:color w:val="002060"/>
    </w:rPr>
  </w:style>
  <w:style w:type="paragraph" w:styleId="Heading9">
    <w:name w:val="heading 9"/>
    <w:basedOn w:val="Normal"/>
    <w:next w:val="Normal"/>
    <w:link w:val="Heading9Char"/>
    <w:unhideWhenUsed/>
    <w:qFormat/>
    <w:rsid w:val="004D2399"/>
    <w:pPr>
      <w:outlineLvl w:val="8"/>
    </w:pPr>
    <w:rPr>
      <w:b/>
      <w:color w:val="0020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3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4D2C"/>
    <w:pPr>
      <w:ind w:left="720"/>
      <w:contextualSpacing/>
    </w:pPr>
  </w:style>
  <w:style w:type="table" w:styleId="ColorfulGrid-Accent6">
    <w:name w:val="Colorful Grid Accent 6"/>
    <w:basedOn w:val="TableNormal"/>
    <w:uiPriority w:val="73"/>
    <w:rsid w:val="001729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ing1Char">
    <w:name w:val="Heading 1 Char"/>
    <w:basedOn w:val="DefaultParagraphFont"/>
    <w:link w:val="Heading1"/>
    <w:rsid w:val="00E832FB"/>
    <w:rPr>
      <w:rFonts w:ascii="Arial" w:eastAsia="Times New Roman" w:hAnsi="Arial" w:cs="Times New Roman"/>
      <w:color w:val="17365D"/>
      <w:spacing w:val="5"/>
      <w:kern w:val="28"/>
      <w:sz w:val="32"/>
      <w:szCs w:val="52"/>
    </w:rPr>
  </w:style>
  <w:style w:type="character" w:styleId="Hyperlink">
    <w:name w:val="Hyperlink"/>
    <w:basedOn w:val="DefaultParagraphFont"/>
    <w:uiPriority w:val="99"/>
    <w:unhideWhenUsed/>
    <w:rsid w:val="00FA3A77"/>
    <w:rPr>
      <w:color w:val="0000FF" w:themeColor="hyperlink"/>
      <w:u w:val="single"/>
    </w:rPr>
  </w:style>
  <w:style w:type="character" w:styleId="CommentReference">
    <w:name w:val="annotation reference"/>
    <w:semiHidden/>
    <w:rsid w:val="000B47B6"/>
    <w:rPr>
      <w:rFonts w:cs="Times New Roman"/>
      <w:sz w:val="16"/>
      <w:szCs w:val="16"/>
    </w:rPr>
  </w:style>
  <w:style w:type="paragraph" w:styleId="CommentText">
    <w:name w:val="annotation text"/>
    <w:basedOn w:val="Normal"/>
    <w:link w:val="CommentTextChar"/>
    <w:semiHidden/>
    <w:rsid w:val="000B47B6"/>
    <w:pPr>
      <w:spacing w:after="200" w:line="276"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0B47B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B4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7B6"/>
    <w:rPr>
      <w:rFonts w:ascii="Tahoma" w:hAnsi="Tahoma" w:cs="Tahoma"/>
      <w:sz w:val="16"/>
      <w:szCs w:val="16"/>
    </w:rPr>
  </w:style>
  <w:style w:type="character" w:customStyle="1" w:styleId="Heading2Char">
    <w:name w:val="Heading 2 Char"/>
    <w:basedOn w:val="DefaultParagraphFont"/>
    <w:link w:val="Heading2"/>
    <w:rsid w:val="00AC1EB4"/>
    <w:rPr>
      <w:rFonts w:ascii="Arial" w:eastAsiaTheme="majorEastAsia" w:hAnsi="Arial" w:cstheme="majorBidi"/>
      <w:b/>
      <w:bCs/>
      <w:color w:val="17365D"/>
      <w:sz w:val="25"/>
      <w:szCs w:val="26"/>
    </w:rPr>
  </w:style>
  <w:style w:type="character" w:customStyle="1" w:styleId="Heading3Char">
    <w:name w:val="Heading 3 Char"/>
    <w:basedOn w:val="DefaultParagraphFont"/>
    <w:link w:val="Heading3"/>
    <w:rsid w:val="00886D98"/>
    <w:rPr>
      <w:rFonts w:ascii="Arial" w:eastAsiaTheme="majorEastAsia" w:hAnsi="Arial" w:cstheme="majorBidi"/>
      <w:bCs/>
      <w:color w:val="17365D"/>
      <w:sz w:val="25"/>
      <w:szCs w:val="26"/>
    </w:rPr>
  </w:style>
  <w:style w:type="table" w:styleId="ColorfulShading-Accent5">
    <w:name w:val="Colorful Shading Accent 5"/>
    <w:basedOn w:val="TableNormal"/>
    <w:uiPriority w:val="71"/>
    <w:rsid w:val="003C537D"/>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3C537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2">
    <w:name w:val="toc 2"/>
    <w:basedOn w:val="Normal"/>
    <w:next w:val="Normal"/>
    <w:autoRedefine/>
    <w:uiPriority w:val="39"/>
    <w:unhideWhenUsed/>
    <w:qFormat/>
    <w:rsid w:val="00B3775A"/>
    <w:pPr>
      <w:tabs>
        <w:tab w:val="left" w:pos="880"/>
        <w:tab w:val="right" w:leader="dot" w:pos="9242"/>
      </w:tabs>
      <w:spacing w:before="120" w:after="100"/>
      <w:ind w:left="220"/>
    </w:pPr>
    <w:rPr>
      <w:noProof/>
    </w:rPr>
  </w:style>
  <w:style w:type="paragraph" w:styleId="TOC1">
    <w:name w:val="toc 1"/>
    <w:basedOn w:val="Normal"/>
    <w:next w:val="Normal"/>
    <w:autoRedefine/>
    <w:uiPriority w:val="39"/>
    <w:unhideWhenUsed/>
    <w:qFormat/>
    <w:rsid w:val="00B3775A"/>
    <w:pPr>
      <w:tabs>
        <w:tab w:val="right" w:leader="dot" w:pos="9242"/>
      </w:tabs>
      <w:spacing w:before="120" w:after="100" w:line="240" w:lineRule="auto"/>
      <w:jc w:val="both"/>
    </w:pPr>
    <w:rPr>
      <w:noProof/>
    </w:rPr>
  </w:style>
  <w:style w:type="paragraph" w:customStyle="1" w:styleId="Heading2b">
    <w:name w:val="Heading 2b"/>
    <w:basedOn w:val="Heading1"/>
    <w:link w:val="Heading2bChar"/>
    <w:qFormat/>
    <w:rsid w:val="00155BE3"/>
  </w:style>
  <w:style w:type="paragraph" w:customStyle="1" w:styleId="Heading2c">
    <w:name w:val="Heading 2c"/>
    <w:basedOn w:val="Normal"/>
    <w:link w:val="Heading2cChar"/>
    <w:qFormat/>
    <w:rsid w:val="00844A7F"/>
    <w:pPr>
      <w:shd w:val="clear" w:color="auto" w:fill="ADD78D"/>
    </w:pPr>
    <w:rPr>
      <w:color w:val="FFFFFF" w:themeColor="background1"/>
      <w:sz w:val="28"/>
    </w:rPr>
  </w:style>
  <w:style w:type="character" w:customStyle="1" w:styleId="Heading2bChar">
    <w:name w:val="Heading 2b Char"/>
    <w:basedOn w:val="DefaultParagraphFont"/>
    <w:link w:val="Heading2b"/>
    <w:rsid w:val="00155BE3"/>
    <w:rPr>
      <w:rFonts w:ascii="Cambria" w:eastAsia="Times New Roman" w:hAnsi="Cambria" w:cs="Times New Roman"/>
      <w:color w:val="17365D"/>
      <w:spacing w:val="5"/>
      <w:kern w:val="28"/>
      <w:sz w:val="52"/>
      <w:szCs w:val="52"/>
    </w:rPr>
  </w:style>
  <w:style w:type="paragraph" w:customStyle="1" w:styleId="Heading2d">
    <w:name w:val="Heading 2d"/>
    <w:basedOn w:val="Normal"/>
    <w:link w:val="Heading2dChar"/>
    <w:qFormat/>
    <w:rsid w:val="00844A7F"/>
    <w:pPr>
      <w:shd w:val="clear" w:color="auto" w:fill="8AB6DA"/>
    </w:pPr>
    <w:rPr>
      <w:color w:val="FFFFFF" w:themeColor="background1"/>
      <w:sz w:val="28"/>
    </w:rPr>
  </w:style>
  <w:style w:type="character" w:customStyle="1" w:styleId="Heading2cChar">
    <w:name w:val="Heading 2c Char"/>
    <w:basedOn w:val="DefaultParagraphFont"/>
    <w:link w:val="Heading2c"/>
    <w:rsid w:val="00844A7F"/>
    <w:rPr>
      <w:color w:val="FFFFFF" w:themeColor="background1"/>
      <w:sz w:val="28"/>
      <w:shd w:val="clear" w:color="auto" w:fill="ADD78D"/>
    </w:rPr>
  </w:style>
  <w:style w:type="paragraph" w:customStyle="1" w:styleId="Heading2e">
    <w:name w:val="Heading 2e"/>
    <w:basedOn w:val="Normal"/>
    <w:link w:val="Heading2eChar"/>
    <w:qFormat/>
    <w:rsid w:val="00844A7F"/>
    <w:pPr>
      <w:shd w:val="clear" w:color="auto" w:fill="BB8CD8"/>
    </w:pPr>
    <w:rPr>
      <w:color w:val="FFFFFF" w:themeColor="background1"/>
      <w:sz w:val="28"/>
    </w:rPr>
  </w:style>
  <w:style w:type="character" w:customStyle="1" w:styleId="Heading2dChar">
    <w:name w:val="Heading 2d Char"/>
    <w:basedOn w:val="DefaultParagraphFont"/>
    <w:link w:val="Heading2d"/>
    <w:rsid w:val="00844A7F"/>
    <w:rPr>
      <w:color w:val="FFFFFF" w:themeColor="background1"/>
      <w:sz w:val="28"/>
      <w:shd w:val="clear" w:color="auto" w:fill="8AB6DA"/>
    </w:rPr>
  </w:style>
  <w:style w:type="paragraph" w:customStyle="1" w:styleId="Heading2f">
    <w:name w:val="Heading 2f"/>
    <w:basedOn w:val="Normal"/>
    <w:link w:val="Heading2fChar"/>
    <w:qFormat/>
    <w:rsid w:val="00844A7F"/>
    <w:pPr>
      <w:shd w:val="clear" w:color="auto" w:fill="FFDD71"/>
    </w:pPr>
    <w:rPr>
      <w:color w:val="FFFFFF" w:themeColor="background1"/>
      <w:sz w:val="28"/>
    </w:rPr>
  </w:style>
  <w:style w:type="character" w:customStyle="1" w:styleId="Heading2eChar">
    <w:name w:val="Heading 2e Char"/>
    <w:basedOn w:val="DefaultParagraphFont"/>
    <w:link w:val="Heading2e"/>
    <w:rsid w:val="00844A7F"/>
    <w:rPr>
      <w:color w:val="FFFFFF" w:themeColor="background1"/>
      <w:sz w:val="28"/>
      <w:shd w:val="clear" w:color="auto" w:fill="BB8CD8"/>
    </w:rPr>
  </w:style>
  <w:style w:type="character" w:customStyle="1" w:styleId="Heading4Char">
    <w:name w:val="Heading 4 Char"/>
    <w:basedOn w:val="DefaultParagraphFont"/>
    <w:link w:val="Heading4"/>
    <w:uiPriority w:val="9"/>
    <w:rsid w:val="00D20930"/>
    <w:rPr>
      <w:b/>
      <w:color w:val="FF0000"/>
      <w:sz w:val="28"/>
      <w:shd w:val="clear" w:color="auto" w:fill="ECCDCA"/>
    </w:rPr>
  </w:style>
  <w:style w:type="character" w:customStyle="1" w:styleId="Heading2fChar">
    <w:name w:val="Heading 2f Char"/>
    <w:basedOn w:val="DefaultParagraphFont"/>
    <w:link w:val="Heading2f"/>
    <w:rsid w:val="00844A7F"/>
    <w:rPr>
      <w:color w:val="FFFFFF" w:themeColor="background1"/>
      <w:sz w:val="28"/>
      <w:shd w:val="clear" w:color="auto" w:fill="FFDD71"/>
    </w:rPr>
  </w:style>
  <w:style w:type="character" w:customStyle="1" w:styleId="Heading5Char">
    <w:name w:val="Heading 5 Char"/>
    <w:basedOn w:val="DefaultParagraphFont"/>
    <w:link w:val="Heading5"/>
    <w:uiPriority w:val="9"/>
    <w:rsid w:val="00D20930"/>
    <w:rPr>
      <w:b/>
      <w:color w:val="FF0000"/>
      <w:sz w:val="28"/>
    </w:rPr>
  </w:style>
  <w:style w:type="character" w:customStyle="1" w:styleId="Heading6Char">
    <w:name w:val="Heading 6 Char"/>
    <w:basedOn w:val="DefaultParagraphFont"/>
    <w:link w:val="Heading6"/>
    <w:uiPriority w:val="9"/>
    <w:rsid w:val="004D2399"/>
    <w:rPr>
      <w:b/>
      <w:color w:val="4A442A" w:themeColor="background2" w:themeShade="40"/>
      <w:sz w:val="28"/>
      <w:shd w:val="clear" w:color="auto" w:fill="ADD78D"/>
    </w:rPr>
  </w:style>
  <w:style w:type="character" w:customStyle="1" w:styleId="Heading7Char">
    <w:name w:val="Heading 7 Char"/>
    <w:basedOn w:val="DefaultParagraphFont"/>
    <w:link w:val="Heading7"/>
    <w:rsid w:val="004D2399"/>
    <w:rPr>
      <w:b/>
      <w:color w:val="0F243E" w:themeColor="text2" w:themeShade="80"/>
      <w:sz w:val="28"/>
    </w:rPr>
  </w:style>
  <w:style w:type="character" w:customStyle="1" w:styleId="Heading8Char">
    <w:name w:val="Heading 8 Char"/>
    <w:basedOn w:val="DefaultParagraphFont"/>
    <w:link w:val="Heading8"/>
    <w:rsid w:val="004D2399"/>
    <w:rPr>
      <w:b/>
      <w:color w:val="002060"/>
      <w:sz w:val="28"/>
      <w:shd w:val="clear" w:color="auto" w:fill="8AB6DA"/>
    </w:rPr>
  </w:style>
  <w:style w:type="paragraph" w:styleId="Header">
    <w:name w:val="header"/>
    <w:basedOn w:val="Normal"/>
    <w:link w:val="HeaderChar"/>
    <w:uiPriority w:val="99"/>
    <w:unhideWhenUsed/>
    <w:rsid w:val="00990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093D"/>
  </w:style>
  <w:style w:type="paragraph" w:styleId="Footer">
    <w:name w:val="footer"/>
    <w:basedOn w:val="Normal"/>
    <w:link w:val="FooterChar"/>
    <w:uiPriority w:val="99"/>
    <w:unhideWhenUsed/>
    <w:rsid w:val="00990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093D"/>
  </w:style>
  <w:style w:type="character" w:customStyle="1" w:styleId="PFParaNumLevel1Char">
    <w:name w:val="PF (ParaNum) Level 1 Char"/>
    <w:link w:val="PFParaNumLevel1"/>
    <w:locked/>
    <w:rsid w:val="00A019C6"/>
    <w:rPr>
      <w:rFonts w:ascii="Arial" w:hAnsi="Arial" w:cs="Arial"/>
      <w:color w:val="000000"/>
      <w:sz w:val="21"/>
    </w:rPr>
  </w:style>
  <w:style w:type="paragraph" w:customStyle="1" w:styleId="PFParaNumLevel1">
    <w:name w:val="PF (ParaNum) Level 1"/>
    <w:basedOn w:val="Normal"/>
    <w:link w:val="PFParaNumLevel1Char"/>
    <w:rsid w:val="00A019C6"/>
    <w:pPr>
      <w:numPr>
        <w:numId w:val="3"/>
      </w:numPr>
      <w:tabs>
        <w:tab w:val="left" w:pos="1848"/>
        <w:tab w:val="left" w:pos="2773"/>
        <w:tab w:val="left" w:pos="3697"/>
        <w:tab w:val="left" w:pos="4621"/>
        <w:tab w:val="left" w:pos="5545"/>
        <w:tab w:val="left" w:pos="6469"/>
        <w:tab w:val="left" w:pos="7394"/>
        <w:tab w:val="left" w:pos="8318"/>
        <w:tab w:val="right" w:pos="8789"/>
      </w:tabs>
      <w:spacing w:before="120" w:after="120" w:line="276" w:lineRule="auto"/>
    </w:pPr>
    <w:rPr>
      <w:rFonts w:cs="Arial"/>
      <w:color w:val="000000"/>
    </w:rPr>
  </w:style>
  <w:style w:type="paragraph" w:customStyle="1" w:styleId="PFParaNumLevel2">
    <w:name w:val="PF (ParaNum) Level 2"/>
    <w:basedOn w:val="Normal"/>
    <w:rsid w:val="00A019C6"/>
    <w:pPr>
      <w:numPr>
        <w:ilvl w:val="1"/>
        <w:numId w:val="3"/>
      </w:numPr>
      <w:tabs>
        <w:tab w:val="left" w:pos="2773"/>
        <w:tab w:val="left" w:pos="3697"/>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customStyle="1" w:styleId="PFParaNumLevel3">
    <w:name w:val="PF (ParaNum) Level 3"/>
    <w:basedOn w:val="Normal"/>
    <w:rsid w:val="00A019C6"/>
    <w:pPr>
      <w:numPr>
        <w:ilvl w:val="2"/>
        <w:numId w:val="3"/>
      </w:numPr>
      <w:tabs>
        <w:tab w:val="left" w:pos="1848"/>
        <w:tab w:val="left" w:pos="3697"/>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customStyle="1" w:styleId="PFParaNumLevel4">
    <w:name w:val="PF (ParaNum) Level 4"/>
    <w:basedOn w:val="Normal"/>
    <w:rsid w:val="00A019C6"/>
    <w:pPr>
      <w:numPr>
        <w:ilvl w:val="3"/>
        <w:numId w:val="3"/>
      </w:numPr>
      <w:tabs>
        <w:tab w:val="left" w:pos="1848"/>
        <w:tab w:val="left" w:pos="2773"/>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customStyle="1" w:styleId="PFParaNumLevel5">
    <w:name w:val="PF (ParaNum) Level 5"/>
    <w:basedOn w:val="Normal"/>
    <w:rsid w:val="00A019C6"/>
    <w:pPr>
      <w:numPr>
        <w:ilvl w:val="4"/>
        <w:numId w:val="3"/>
      </w:numPr>
      <w:tabs>
        <w:tab w:val="left" w:pos="2773"/>
        <w:tab w:val="left" w:pos="3697"/>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styleId="CommentSubject">
    <w:name w:val="annotation subject"/>
    <w:basedOn w:val="CommentText"/>
    <w:next w:val="CommentText"/>
    <w:link w:val="CommentSubjectChar"/>
    <w:uiPriority w:val="99"/>
    <w:semiHidden/>
    <w:unhideWhenUsed/>
    <w:rsid w:val="002A0B0C"/>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A0B0C"/>
    <w:rPr>
      <w:rFonts w:ascii="Times New Roman" w:eastAsia="Times New Roman" w:hAnsi="Times New Roman" w:cs="Times New Roman"/>
      <w:b/>
      <w:bCs/>
      <w:sz w:val="20"/>
      <w:szCs w:val="20"/>
    </w:rPr>
  </w:style>
  <w:style w:type="paragraph" w:customStyle="1" w:styleId="PFBulletMargin">
    <w:name w:val="PF Bullet Margin"/>
    <w:basedOn w:val="Normal"/>
    <w:rsid w:val="00C01750"/>
    <w:pPr>
      <w:numPr>
        <w:numId w:val="4"/>
      </w:numPr>
      <w:tabs>
        <w:tab w:val="left" w:pos="1848"/>
        <w:tab w:val="left" w:pos="2773"/>
        <w:tab w:val="left" w:pos="3697"/>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customStyle="1" w:styleId="PFBulletLevel1">
    <w:name w:val="PF Bullet Level 1"/>
    <w:basedOn w:val="Normal"/>
    <w:rsid w:val="00C01750"/>
    <w:pPr>
      <w:numPr>
        <w:ilvl w:val="1"/>
        <w:numId w:val="4"/>
      </w:numPr>
      <w:tabs>
        <w:tab w:val="left" w:pos="924"/>
        <w:tab w:val="left" w:pos="2773"/>
        <w:tab w:val="left" w:pos="3697"/>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customStyle="1" w:styleId="PFBulletLevel2">
    <w:name w:val="PF Bullet Level 2"/>
    <w:basedOn w:val="Normal"/>
    <w:rsid w:val="00C01750"/>
    <w:pPr>
      <w:numPr>
        <w:ilvl w:val="2"/>
        <w:numId w:val="4"/>
      </w:numPr>
      <w:tabs>
        <w:tab w:val="left" w:pos="924"/>
        <w:tab w:val="left" w:pos="1848"/>
        <w:tab w:val="left" w:pos="3697"/>
        <w:tab w:val="left" w:pos="4621"/>
        <w:tab w:val="left" w:pos="5545"/>
        <w:tab w:val="left" w:pos="6469"/>
        <w:tab w:val="left" w:pos="7394"/>
        <w:tab w:val="left" w:pos="8318"/>
        <w:tab w:val="right" w:pos="8789"/>
      </w:tabs>
      <w:spacing w:before="120" w:after="120" w:line="276" w:lineRule="auto"/>
      <w:ind w:left="2772" w:hanging="924"/>
    </w:pPr>
    <w:rPr>
      <w:rFonts w:eastAsia="Times New Roman" w:cs="Times New Roman"/>
      <w:color w:val="000000"/>
      <w:szCs w:val="20"/>
    </w:rPr>
  </w:style>
  <w:style w:type="paragraph" w:customStyle="1" w:styleId="PFBulletLevel3">
    <w:name w:val="PF Bullet Level 3"/>
    <w:basedOn w:val="Normal"/>
    <w:rsid w:val="00C01750"/>
    <w:pPr>
      <w:numPr>
        <w:ilvl w:val="3"/>
        <w:numId w:val="4"/>
      </w:numPr>
      <w:tabs>
        <w:tab w:val="left" w:pos="924"/>
        <w:tab w:val="left" w:pos="1848"/>
        <w:tab w:val="left" w:pos="2773"/>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character" w:customStyle="1" w:styleId="apple-converted-space">
    <w:name w:val="apple-converted-space"/>
    <w:basedOn w:val="DefaultParagraphFont"/>
    <w:rsid w:val="00B673ED"/>
  </w:style>
  <w:style w:type="table" w:styleId="LightList-Accent1">
    <w:name w:val="Light List Accent 1"/>
    <w:basedOn w:val="TableNormal"/>
    <w:uiPriority w:val="61"/>
    <w:rsid w:val="00585B6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IHWTable">
    <w:name w:val="AIHW Table"/>
    <w:basedOn w:val="TableNormal"/>
    <w:rsid w:val="00E56F9A"/>
    <w:pPr>
      <w:tabs>
        <w:tab w:val="left" w:pos="198"/>
      </w:tabs>
      <w:spacing w:before="60" w:after="60" w:line="200" w:lineRule="atLeast"/>
      <w:jc w:val="right"/>
    </w:pPr>
    <w:rPr>
      <w:rFonts w:ascii="Arial" w:eastAsia="Times New Roman" w:hAnsi="Arial" w:cs="Times New Roman"/>
      <w:color w:val="000000"/>
      <w:sz w:val="16"/>
      <w:lang w:eastAsia="en-AU"/>
    </w:rPr>
    <w:tblPr>
      <w:tblBorders>
        <w:top w:val="single" w:sz="4" w:space="0" w:color="000000"/>
        <w:bottom w:val="single" w:sz="4" w:space="0" w:color="000000"/>
      </w:tblBorders>
      <w:tblCellMar>
        <w:left w:w="85" w:type="dxa"/>
        <w:right w:w="85" w:type="dxa"/>
      </w:tblCellMar>
    </w:tblPr>
    <w:tcPr>
      <w:shd w:val="clear" w:color="auto" w:fill="auto"/>
      <w:vAlign w:val="bottom"/>
    </w:tcPr>
    <w:tblStylePr w:type="firstRow">
      <w:rPr>
        <w:rFonts w:ascii="Arial" w:hAnsi="Arial"/>
        <w:b/>
        <w:i w:val="0"/>
        <w:caps w:val="0"/>
        <w:smallCaps w:val="0"/>
        <w:strike w:val="0"/>
        <w:dstrike w:val="0"/>
        <w:vanish w:val="0"/>
        <w:color w:val="000000"/>
        <w:sz w:val="16"/>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paragraph" w:customStyle="1" w:styleId="TableFigNotesnotnumbered">
    <w:name w:val="Table/Fig: Notes not numbered"/>
    <w:basedOn w:val="Normal"/>
    <w:uiPriority w:val="6"/>
    <w:rsid w:val="00EC0471"/>
    <w:pPr>
      <w:keepLines/>
      <w:spacing w:before="120" w:after="0" w:line="180" w:lineRule="atLeast"/>
    </w:pPr>
    <w:rPr>
      <w:rFonts w:eastAsia="Times New Roman" w:cs="Times New Roman"/>
      <w:sz w:val="14"/>
      <w:szCs w:val="20"/>
    </w:rPr>
  </w:style>
  <w:style w:type="character" w:customStyle="1" w:styleId="AIHWbodytextChar">
    <w:name w:val="AIHW body text Char"/>
    <w:link w:val="AIHWbodytext"/>
    <w:locked/>
    <w:rsid w:val="002673DB"/>
  </w:style>
  <w:style w:type="paragraph" w:customStyle="1" w:styleId="AIHWbodytext">
    <w:name w:val="AIHW body text"/>
    <w:basedOn w:val="Normal"/>
    <w:link w:val="AIHWbodytextChar"/>
    <w:qFormat/>
    <w:rsid w:val="002673DB"/>
    <w:pPr>
      <w:spacing w:before="60" w:after="120" w:line="260" w:lineRule="atLeast"/>
    </w:pPr>
  </w:style>
  <w:style w:type="paragraph" w:styleId="Title">
    <w:name w:val="Title"/>
    <w:basedOn w:val="Normal"/>
    <w:next w:val="Normal"/>
    <w:link w:val="TitleChar"/>
    <w:uiPriority w:val="10"/>
    <w:qFormat/>
    <w:rsid w:val="005C2244"/>
    <w:rPr>
      <w:b/>
      <w:caps/>
      <w:color w:val="17365D"/>
      <w:sz w:val="56"/>
      <w:szCs w:val="56"/>
    </w:rPr>
  </w:style>
  <w:style w:type="character" w:customStyle="1" w:styleId="TitleChar">
    <w:name w:val="Title Char"/>
    <w:basedOn w:val="DefaultParagraphFont"/>
    <w:link w:val="Title"/>
    <w:uiPriority w:val="10"/>
    <w:rsid w:val="005C2244"/>
    <w:rPr>
      <w:rFonts w:ascii="Arial" w:hAnsi="Arial"/>
      <w:b/>
      <w:caps/>
      <w:color w:val="17365D"/>
      <w:sz w:val="56"/>
      <w:szCs w:val="56"/>
    </w:rPr>
  </w:style>
  <w:style w:type="paragraph" w:styleId="TOC3">
    <w:name w:val="toc 3"/>
    <w:basedOn w:val="Normal"/>
    <w:next w:val="Normal"/>
    <w:autoRedefine/>
    <w:uiPriority w:val="39"/>
    <w:unhideWhenUsed/>
    <w:qFormat/>
    <w:rsid w:val="00B3775A"/>
    <w:pPr>
      <w:tabs>
        <w:tab w:val="left" w:pos="1320"/>
        <w:tab w:val="right" w:leader="dot" w:pos="9242"/>
      </w:tabs>
      <w:spacing w:after="0" w:line="240" w:lineRule="auto"/>
      <w:ind w:left="440"/>
    </w:pPr>
  </w:style>
  <w:style w:type="paragraph" w:styleId="TOC4">
    <w:name w:val="toc 4"/>
    <w:basedOn w:val="Normal"/>
    <w:next w:val="Normal"/>
    <w:autoRedefine/>
    <w:uiPriority w:val="39"/>
    <w:unhideWhenUsed/>
    <w:rsid w:val="00486367"/>
    <w:pPr>
      <w:spacing w:after="100"/>
      <w:ind w:left="660"/>
    </w:pPr>
  </w:style>
  <w:style w:type="character" w:styleId="FootnoteReference">
    <w:name w:val="footnote reference"/>
    <w:rsid w:val="00A9391B"/>
    <w:rPr>
      <w:rFonts w:ascii="Arial" w:hAnsi="Arial"/>
      <w:sz w:val="20"/>
      <w:vertAlign w:val="superscript"/>
    </w:rPr>
  </w:style>
  <w:style w:type="paragraph" w:styleId="FootnoteText">
    <w:name w:val="footnote text"/>
    <w:basedOn w:val="Normal"/>
    <w:link w:val="FootnoteTextChar"/>
    <w:rsid w:val="00103A81"/>
    <w:pPr>
      <w:tabs>
        <w:tab w:val="left" w:pos="924"/>
        <w:tab w:val="left" w:pos="1848"/>
        <w:tab w:val="left" w:pos="2773"/>
        <w:tab w:val="left" w:pos="3697"/>
        <w:tab w:val="left" w:pos="4621"/>
        <w:tab w:val="left" w:pos="5545"/>
        <w:tab w:val="left" w:pos="6469"/>
        <w:tab w:val="left" w:pos="7394"/>
        <w:tab w:val="left" w:pos="8318"/>
        <w:tab w:val="right" w:pos="8930"/>
      </w:tabs>
      <w:spacing w:after="120" w:line="276" w:lineRule="auto"/>
    </w:pPr>
    <w:rPr>
      <w:rFonts w:eastAsia="Times New Roman" w:cs="Times New Roman"/>
      <w:color w:val="000000"/>
      <w:sz w:val="17"/>
      <w:szCs w:val="20"/>
    </w:rPr>
  </w:style>
  <w:style w:type="character" w:customStyle="1" w:styleId="FootnoteTextChar">
    <w:name w:val="Footnote Text Char"/>
    <w:basedOn w:val="DefaultParagraphFont"/>
    <w:link w:val="FootnoteText"/>
    <w:rsid w:val="00103A81"/>
    <w:rPr>
      <w:rFonts w:ascii="Arial" w:eastAsia="Times New Roman" w:hAnsi="Arial" w:cs="Times New Roman"/>
      <w:color w:val="000000"/>
      <w:sz w:val="17"/>
      <w:szCs w:val="20"/>
    </w:rPr>
  </w:style>
  <w:style w:type="character" w:customStyle="1" w:styleId="Heading9Char">
    <w:name w:val="Heading 9 Char"/>
    <w:basedOn w:val="DefaultParagraphFont"/>
    <w:link w:val="Heading9"/>
    <w:rsid w:val="004D2399"/>
    <w:rPr>
      <w:b/>
      <w:color w:val="002060"/>
      <w:sz w:val="28"/>
    </w:rPr>
  </w:style>
  <w:style w:type="paragraph" w:styleId="EndnoteText">
    <w:name w:val="endnote text"/>
    <w:basedOn w:val="Normal"/>
    <w:link w:val="EndnoteTextChar"/>
    <w:uiPriority w:val="99"/>
    <w:semiHidden/>
    <w:unhideWhenUsed/>
    <w:rsid w:val="003269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26977"/>
    <w:rPr>
      <w:sz w:val="20"/>
      <w:szCs w:val="20"/>
    </w:rPr>
  </w:style>
  <w:style w:type="character" w:styleId="EndnoteReference">
    <w:name w:val="endnote reference"/>
    <w:basedOn w:val="DefaultParagraphFont"/>
    <w:uiPriority w:val="99"/>
    <w:semiHidden/>
    <w:unhideWhenUsed/>
    <w:rsid w:val="00326977"/>
    <w:rPr>
      <w:vertAlign w:val="superscript"/>
    </w:rPr>
  </w:style>
  <w:style w:type="paragraph" w:styleId="Caption">
    <w:name w:val="caption"/>
    <w:basedOn w:val="Normal"/>
    <w:next w:val="Normal"/>
    <w:uiPriority w:val="35"/>
    <w:unhideWhenUsed/>
    <w:qFormat/>
    <w:rsid w:val="00D0097F"/>
    <w:pPr>
      <w:spacing w:after="200" w:line="240" w:lineRule="auto"/>
    </w:pPr>
    <w:rPr>
      <w:b/>
      <w:bCs/>
      <w:color w:val="4F81BD" w:themeColor="accent1"/>
      <w:sz w:val="18"/>
      <w:szCs w:val="18"/>
    </w:rPr>
  </w:style>
  <w:style w:type="paragraph" w:styleId="Revision">
    <w:name w:val="Revision"/>
    <w:hidden/>
    <w:uiPriority w:val="99"/>
    <w:semiHidden/>
    <w:rsid w:val="00222185"/>
    <w:pPr>
      <w:spacing w:after="0" w:line="240" w:lineRule="auto"/>
    </w:pPr>
  </w:style>
  <w:style w:type="paragraph" w:styleId="NormalWeb">
    <w:name w:val="Normal (Web)"/>
    <w:basedOn w:val="Normal"/>
    <w:uiPriority w:val="99"/>
    <w:unhideWhenUsed/>
    <w:rsid w:val="0017491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IntenseEmphasis">
    <w:name w:val="Intense Emphasis"/>
    <w:basedOn w:val="DefaultParagraphFont"/>
    <w:uiPriority w:val="21"/>
    <w:qFormat/>
    <w:rsid w:val="00B24274"/>
    <w:rPr>
      <w:b/>
      <w:bCs/>
      <w:i/>
      <w:iCs/>
      <w:color w:val="4F81BD" w:themeColor="accent1"/>
    </w:rPr>
  </w:style>
  <w:style w:type="paragraph" w:customStyle="1" w:styleId="CIBBullet">
    <w:name w:val="CIB Bullet"/>
    <w:basedOn w:val="Normal"/>
    <w:rsid w:val="00B24274"/>
    <w:pPr>
      <w:numPr>
        <w:numId w:val="14"/>
      </w:numPr>
      <w:spacing w:before="20" w:after="120" w:line="240" w:lineRule="auto"/>
    </w:pPr>
    <w:rPr>
      <w:rFonts w:ascii="Times New Roman" w:eastAsia="Times New Roman" w:hAnsi="Times New Roman" w:cs="Times New Roman"/>
      <w:sz w:val="24"/>
      <w:szCs w:val="20"/>
      <w:lang w:eastAsia="en-AU"/>
    </w:rPr>
  </w:style>
  <w:style w:type="paragraph" w:customStyle="1" w:styleId="Heading1nonumber">
    <w:name w:val="Heading 1 no number"/>
    <w:basedOn w:val="Heading1"/>
    <w:qFormat/>
    <w:rsid w:val="005C2244"/>
    <w:pPr>
      <w:numPr>
        <w:numId w:val="0"/>
      </w:numPr>
      <w:ind w:left="227"/>
    </w:pPr>
  </w:style>
  <w:style w:type="paragraph" w:customStyle="1" w:styleId="TableText">
    <w:name w:val="Table Text"/>
    <w:rsid w:val="00947B18"/>
    <w:pPr>
      <w:spacing w:after="120" w:line="276" w:lineRule="auto"/>
    </w:pPr>
    <w:rPr>
      <w:rFonts w:ascii="Arial" w:eastAsiaTheme="majorEastAsia" w:hAnsi="Arial" w:cstheme="majorBidi"/>
      <w:bCs/>
      <w:sz w:val="18"/>
      <w:szCs w:val="18"/>
      <w:lang w:eastAsia="en-AU"/>
    </w:rPr>
  </w:style>
  <w:style w:type="paragraph" w:customStyle="1" w:styleId="TableHeaderRow">
    <w:name w:val="Table Header Row"/>
    <w:basedOn w:val="Normal"/>
    <w:rsid w:val="00947B18"/>
    <w:pPr>
      <w:spacing w:after="120" w:line="240" w:lineRule="auto"/>
    </w:pPr>
    <w:rPr>
      <w:rFonts w:eastAsiaTheme="majorEastAsia" w:cs="Times New Roman"/>
      <w:b/>
      <w:iCs/>
      <w:color w:val="FFFFFF" w:themeColor="background1"/>
      <w:szCs w:val="20"/>
      <w:lang w:eastAsia="en-AU"/>
    </w:rPr>
  </w:style>
  <w:style w:type="paragraph" w:customStyle="1" w:styleId="Tabletitle">
    <w:name w:val="Table title"/>
    <w:basedOn w:val="Caption"/>
    <w:qFormat/>
    <w:rsid w:val="00A9391B"/>
    <w:pPr>
      <w:keepNext/>
    </w:pPr>
    <w:rPr>
      <w:color w:val="17365D"/>
      <w:sz w:val="22"/>
      <w:szCs w:val="22"/>
    </w:rPr>
  </w:style>
  <w:style w:type="paragraph" w:customStyle="1" w:styleId="Bulletstyle">
    <w:name w:val="Bullet style"/>
    <w:basedOn w:val="ListParagraph"/>
    <w:qFormat/>
    <w:rsid w:val="007833C7"/>
    <w:pPr>
      <w:numPr>
        <w:numId w:val="21"/>
      </w:numPr>
      <w:ind w:left="811" w:hanging="357"/>
    </w:pPr>
  </w:style>
  <w:style w:type="character" w:styleId="Strong">
    <w:name w:val="Strong"/>
    <w:uiPriority w:val="22"/>
    <w:qFormat/>
    <w:rsid w:val="0097454C"/>
    <w:rPr>
      <w:b/>
    </w:rPr>
  </w:style>
  <w:style w:type="paragraph" w:customStyle="1" w:styleId="tablebullet">
    <w:name w:val="table bullet"/>
    <w:basedOn w:val="Bulletstyle"/>
    <w:qFormat/>
    <w:rsid w:val="00221A34"/>
    <w:pPr>
      <w:numPr>
        <w:numId w:val="22"/>
      </w:numPr>
      <w:spacing w:after="120" w:line="240" w:lineRule="auto"/>
      <w:ind w:left="284" w:hanging="284"/>
    </w:pPr>
    <w:rPr>
      <w:sz w:val="18"/>
    </w:rPr>
  </w:style>
  <w:style w:type="paragraph" w:styleId="Subtitle">
    <w:name w:val="Subtitle"/>
    <w:basedOn w:val="Normal"/>
    <w:next w:val="Normal"/>
    <w:link w:val="SubtitleChar"/>
    <w:uiPriority w:val="11"/>
    <w:qFormat/>
    <w:rsid w:val="00A8727E"/>
    <w:pPr>
      <w:spacing w:after="0"/>
    </w:pPr>
    <w:rPr>
      <w:b/>
      <w:caps/>
      <w:color w:val="438ECB"/>
      <w:sz w:val="32"/>
      <w:szCs w:val="32"/>
    </w:rPr>
  </w:style>
  <w:style w:type="character" w:customStyle="1" w:styleId="SubtitleChar">
    <w:name w:val="Subtitle Char"/>
    <w:basedOn w:val="DefaultParagraphFont"/>
    <w:link w:val="Subtitle"/>
    <w:uiPriority w:val="11"/>
    <w:rsid w:val="00A8727E"/>
    <w:rPr>
      <w:rFonts w:ascii="Arial" w:hAnsi="Arial"/>
      <w:b/>
      <w:caps/>
      <w:color w:val="438ECB"/>
      <w:sz w:val="32"/>
      <w:szCs w:val="32"/>
    </w:rPr>
  </w:style>
  <w:style w:type="paragraph" w:styleId="TOCHeading">
    <w:name w:val="TOC Heading"/>
    <w:basedOn w:val="Heading1"/>
    <w:next w:val="Normal"/>
    <w:uiPriority w:val="39"/>
    <w:semiHidden/>
    <w:unhideWhenUsed/>
    <w:qFormat/>
    <w:rsid w:val="00B3775A"/>
    <w:pPr>
      <w:keepNext/>
      <w:keepLines/>
      <w:numPr>
        <w:numId w:val="0"/>
      </w:numPr>
      <w:pBdr>
        <w:left w:val="none" w:sz="0" w:space="0" w:color="auto"/>
      </w:pBdr>
      <w:spacing w:before="480" w:after="0" w:line="276" w:lineRule="auto"/>
      <w:contextualSpacing w:val="0"/>
      <w:outlineLvl w:val="9"/>
    </w:pPr>
    <w:rPr>
      <w:rFonts w:asciiTheme="majorHAnsi" w:eastAsiaTheme="majorEastAsia" w:hAnsiTheme="majorHAnsi" w:cstheme="majorBidi"/>
      <w:b/>
      <w:bCs/>
      <w:color w:val="365F91" w:themeColor="accent1" w:themeShade="BF"/>
      <w:spacing w:val="0"/>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10641">
      <w:bodyDiv w:val="1"/>
      <w:marLeft w:val="0"/>
      <w:marRight w:val="0"/>
      <w:marTop w:val="0"/>
      <w:marBottom w:val="0"/>
      <w:divBdr>
        <w:top w:val="none" w:sz="0" w:space="0" w:color="auto"/>
        <w:left w:val="none" w:sz="0" w:space="0" w:color="auto"/>
        <w:bottom w:val="none" w:sz="0" w:space="0" w:color="auto"/>
        <w:right w:val="none" w:sz="0" w:space="0" w:color="auto"/>
      </w:divBdr>
    </w:div>
    <w:div w:id="92867372">
      <w:bodyDiv w:val="1"/>
      <w:marLeft w:val="0"/>
      <w:marRight w:val="0"/>
      <w:marTop w:val="0"/>
      <w:marBottom w:val="0"/>
      <w:divBdr>
        <w:top w:val="none" w:sz="0" w:space="0" w:color="auto"/>
        <w:left w:val="none" w:sz="0" w:space="0" w:color="auto"/>
        <w:bottom w:val="none" w:sz="0" w:space="0" w:color="auto"/>
        <w:right w:val="none" w:sz="0" w:space="0" w:color="auto"/>
      </w:divBdr>
    </w:div>
    <w:div w:id="112864323">
      <w:bodyDiv w:val="1"/>
      <w:marLeft w:val="0"/>
      <w:marRight w:val="0"/>
      <w:marTop w:val="0"/>
      <w:marBottom w:val="0"/>
      <w:divBdr>
        <w:top w:val="none" w:sz="0" w:space="0" w:color="auto"/>
        <w:left w:val="none" w:sz="0" w:space="0" w:color="auto"/>
        <w:bottom w:val="none" w:sz="0" w:space="0" w:color="auto"/>
        <w:right w:val="none" w:sz="0" w:space="0" w:color="auto"/>
      </w:divBdr>
    </w:div>
    <w:div w:id="171459585">
      <w:bodyDiv w:val="1"/>
      <w:marLeft w:val="0"/>
      <w:marRight w:val="0"/>
      <w:marTop w:val="0"/>
      <w:marBottom w:val="0"/>
      <w:divBdr>
        <w:top w:val="none" w:sz="0" w:space="0" w:color="auto"/>
        <w:left w:val="none" w:sz="0" w:space="0" w:color="auto"/>
        <w:bottom w:val="none" w:sz="0" w:space="0" w:color="auto"/>
        <w:right w:val="none" w:sz="0" w:space="0" w:color="auto"/>
      </w:divBdr>
    </w:div>
    <w:div w:id="200824046">
      <w:bodyDiv w:val="1"/>
      <w:marLeft w:val="0"/>
      <w:marRight w:val="0"/>
      <w:marTop w:val="0"/>
      <w:marBottom w:val="0"/>
      <w:divBdr>
        <w:top w:val="none" w:sz="0" w:space="0" w:color="auto"/>
        <w:left w:val="none" w:sz="0" w:space="0" w:color="auto"/>
        <w:bottom w:val="none" w:sz="0" w:space="0" w:color="auto"/>
        <w:right w:val="none" w:sz="0" w:space="0" w:color="auto"/>
      </w:divBdr>
    </w:div>
    <w:div w:id="244000758">
      <w:bodyDiv w:val="1"/>
      <w:marLeft w:val="0"/>
      <w:marRight w:val="0"/>
      <w:marTop w:val="0"/>
      <w:marBottom w:val="0"/>
      <w:divBdr>
        <w:top w:val="none" w:sz="0" w:space="0" w:color="auto"/>
        <w:left w:val="none" w:sz="0" w:space="0" w:color="auto"/>
        <w:bottom w:val="none" w:sz="0" w:space="0" w:color="auto"/>
        <w:right w:val="none" w:sz="0" w:space="0" w:color="auto"/>
      </w:divBdr>
    </w:div>
    <w:div w:id="271329135">
      <w:bodyDiv w:val="1"/>
      <w:marLeft w:val="0"/>
      <w:marRight w:val="0"/>
      <w:marTop w:val="0"/>
      <w:marBottom w:val="0"/>
      <w:divBdr>
        <w:top w:val="none" w:sz="0" w:space="0" w:color="auto"/>
        <w:left w:val="none" w:sz="0" w:space="0" w:color="auto"/>
        <w:bottom w:val="none" w:sz="0" w:space="0" w:color="auto"/>
        <w:right w:val="none" w:sz="0" w:space="0" w:color="auto"/>
      </w:divBdr>
    </w:div>
    <w:div w:id="281230231">
      <w:bodyDiv w:val="1"/>
      <w:marLeft w:val="0"/>
      <w:marRight w:val="0"/>
      <w:marTop w:val="0"/>
      <w:marBottom w:val="0"/>
      <w:divBdr>
        <w:top w:val="none" w:sz="0" w:space="0" w:color="auto"/>
        <w:left w:val="none" w:sz="0" w:space="0" w:color="auto"/>
        <w:bottom w:val="none" w:sz="0" w:space="0" w:color="auto"/>
        <w:right w:val="none" w:sz="0" w:space="0" w:color="auto"/>
      </w:divBdr>
    </w:div>
    <w:div w:id="312099269">
      <w:bodyDiv w:val="1"/>
      <w:marLeft w:val="0"/>
      <w:marRight w:val="0"/>
      <w:marTop w:val="0"/>
      <w:marBottom w:val="0"/>
      <w:divBdr>
        <w:top w:val="none" w:sz="0" w:space="0" w:color="auto"/>
        <w:left w:val="none" w:sz="0" w:space="0" w:color="auto"/>
        <w:bottom w:val="none" w:sz="0" w:space="0" w:color="auto"/>
        <w:right w:val="none" w:sz="0" w:space="0" w:color="auto"/>
      </w:divBdr>
    </w:div>
    <w:div w:id="484902610">
      <w:bodyDiv w:val="1"/>
      <w:marLeft w:val="0"/>
      <w:marRight w:val="0"/>
      <w:marTop w:val="0"/>
      <w:marBottom w:val="0"/>
      <w:divBdr>
        <w:top w:val="none" w:sz="0" w:space="0" w:color="auto"/>
        <w:left w:val="none" w:sz="0" w:space="0" w:color="auto"/>
        <w:bottom w:val="none" w:sz="0" w:space="0" w:color="auto"/>
        <w:right w:val="none" w:sz="0" w:space="0" w:color="auto"/>
      </w:divBdr>
      <w:divsChild>
        <w:div w:id="843277480">
          <w:marLeft w:val="0"/>
          <w:marRight w:val="0"/>
          <w:marTop w:val="0"/>
          <w:marBottom w:val="0"/>
          <w:divBdr>
            <w:top w:val="none" w:sz="0" w:space="0" w:color="auto"/>
            <w:left w:val="none" w:sz="0" w:space="0" w:color="auto"/>
            <w:bottom w:val="none" w:sz="0" w:space="0" w:color="auto"/>
            <w:right w:val="none" w:sz="0" w:space="0" w:color="auto"/>
          </w:divBdr>
        </w:div>
      </w:divsChild>
    </w:div>
    <w:div w:id="557938438">
      <w:bodyDiv w:val="1"/>
      <w:marLeft w:val="0"/>
      <w:marRight w:val="0"/>
      <w:marTop w:val="0"/>
      <w:marBottom w:val="0"/>
      <w:divBdr>
        <w:top w:val="none" w:sz="0" w:space="0" w:color="auto"/>
        <w:left w:val="none" w:sz="0" w:space="0" w:color="auto"/>
        <w:bottom w:val="none" w:sz="0" w:space="0" w:color="auto"/>
        <w:right w:val="none" w:sz="0" w:space="0" w:color="auto"/>
      </w:divBdr>
    </w:div>
    <w:div w:id="590898010">
      <w:bodyDiv w:val="1"/>
      <w:marLeft w:val="0"/>
      <w:marRight w:val="0"/>
      <w:marTop w:val="0"/>
      <w:marBottom w:val="0"/>
      <w:divBdr>
        <w:top w:val="none" w:sz="0" w:space="0" w:color="auto"/>
        <w:left w:val="none" w:sz="0" w:space="0" w:color="auto"/>
        <w:bottom w:val="none" w:sz="0" w:space="0" w:color="auto"/>
        <w:right w:val="none" w:sz="0" w:space="0" w:color="auto"/>
      </w:divBdr>
    </w:div>
    <w:div w:id="596671625">
      <w:bodyDiv w:val="1"/>
      <w:marLeft w:val="0"/>
      <w:marRight w:val="0"/>
      <w:marTop w:val="0"/>
      <w:marBottom w:val="0"/>
      <w:divBdr>
        <w:top w:val="none" w:sz="0" w:space="0" w:color="auto"/>
        <w:left w:val="none" w:sz="0" w:space="0" w:color="auto"/>
        <w:bottom w:val="none" w:sz="0" w:space="0" w:color="auto"/>
        <w:right w:val="none" w:sz="0" w:space="0" w:color="auto"/>
      </w:divBdr>
    </w:div>
    <w:div w:id="612713957">
      <w:bodyDiv w:val="1"/>
      <w:marLeft w:val="0"/>
      <w:marRight w:val="0"/>
      <w:marTop w:val="0"/>
      <w:marBottom w:val="0"/>
      <w:divBdr>
        <w:top w:val="none" w:sz="0" w:space="0" w:color="auto"/>
        <w:left w:val="none" w:sz="0" w:space="0" w:color="auto"/>
        <w:bottom w:val="none" w:sz="0" w:space="0" w:color="auto"/>
        <w:right w:val="none" w:sz="0" w:space="0" w:color="auto"/>
      </w:divBdr>
    </w:div>
    <w:div w:id="736627948">
      <w:bodyDiv w:val="1"/>
      <w:marLeft w:val="0"/>
      <w:marRight w:val="0"/>
      <w:marTop w:val="0"/>
      <w:marBottom w:val="0"/>
      <w:divBdr>
        <w:top w:val="none" w:sz="0" w:space="0" w:color="auto"/>
        <w:left w:val="none" w:sz="0" w:space="0" w:color="auto"/>
        <w:bottom w:val="none" w:sz="0" w:space="0" w:color="auto"/>
        <w:right w:val="none" w:sz="0" w:space="0" w:color="auto"/>
      </w:divBdr>
    </w:div>
    <w:div w:id="814877118">
      <w:bodyDiv w:val="1"/>
      <w:marLeft w:val="0"/>
      <w:marRight w:val="0"/>
      <w:marTop w:val="0"/>
      <w:marBottom w:val="0"/>
      <w:divBdr>
        <w:top w:val="none" w:sz="0" w:space="0" w:color="auto"/>
        <w:left w:val="none" w:sz="0" w:space="0" w:color="auto"/>
        <w:bottom w:val="none" w:sz="0" w:space="0" w:color="auto"/>
        <w:right w:val="none" w:sz="0" w:space="0" w:color="auto"/>
      </w:divBdr>
    </w:div>
    <w:div w:id="872108086">
      <w:bodyDiv w:val="1"/>
      <w:marLeft w:val="0"/>
      <w:marRight w:val="0"/>
      <w:marTop w:val="0"/>
      <w:marBottom w:val="0"/>
      <w:divBdr>
        <w:top w:val="none" w:sz="0" w:space="0" w:color="auto"/>
        <w:left w:val="none" w:sz="0" w:space="0" w:color="auto"/>
        <w:bottom w:val="none" w:sz="0" w:space="0" w:color="auto"/>
        <w:right w:val="none" w:sz="0" w:space="0" w:color="auto"/>
      </w:divBdr>
    </w:div>
    <w:div w:id="911698612">
      <w:bodyDiv w:val="1"/>
      <w:marLeft w:val="0"/>
      <w:marRight w:val="0"/>
      <w:marTop w:val="0"/>
      <w:marBottom w:val="0"/>
      <w:divBdr>
        <w:top w:val="none" w:sz="0" w:space="0" w:color="auto"/>
        <w:left w:val="none" w:sz="0" w:space="0" w:color="auto"/>
        <w:bottom w:val="none" w:sz="0" w:space="0" w:color="auto"/>
        <w:right w:val="none" w:sz="0" w:space="0" w:color="auto"/>
      </w:divBdr>
    </w:div>
    <w:div w:id="1026296642">
      <w:bodyDiv w:val="1"/>
      <w:marLeft w:val="0"/>
      <w:marRight w:val="0"/>
      <w:marTop w:val="0"/>
      <w:marBottom w:val="0"/>
      <w:divBdr>
        <w:top w:val="none" w:sz="0" w:space="0" w:color="auto"/>
        <w:left w:val="none" w:sz="0" w:space="0" w:color="auto"/>
        <w:bottom w:val="none" w:sz="0" w:space="0" w:color="auto"/>
        <w:right w:val="none" w:sz="0" w:space="0" w:color="auto"/>
      </w:divBdr>
    </w:div>
    <w:div w:id="1057584224">
      <w:bodyDiv w:val="1"/>
      <w:marLeft w:val="0"/>
      <w:marRight w:val="0"/>
      <w:marTop w:val="0"/>
      <w:marBottom w:val="0"/>
      <w:divBdr>
        <w:top w:val="none" w:sz="0" w:space="0" w:color="auto"/>
        <w:left w:val="none" w:sz="0" w:space="0" w:color="auto"/>
        <w:bottom w:val="none" w:sz="0" w:space="0" w:color="auto"/>
        <w:right w:val="none" w:sz="0" w:space="0" w:color="auto"/>
      </w:divBdr>
    </w:div>
    <w:div w:id="1161846141">
      <w:bodyDiv w:val="1"/>
      <w:marLeft w:val="0"/>
      <w:marRight w:val="0"/>
      <w:marTop w:val="0"/>
      <w:marBottom w:val="0"/>
      <w:divBdr>
        <w:top w:val="none" w:sz="0" w:space="0" w:color="auto"/>
        <w:left w:val="none" w:sz="0" w:space="0" w:color="auto"/>
        <w:bottom w:val="none" w:sz="0" w:space="0" w:color="auto"/>
        <w:right w:val="none" w:sz="0" w:space="0" w:color="auto"/>
      </w:divBdr>
    </w:div>
    <w:div w:id="1269779530">
      <w:bodyDiv w:val="1"/>
      <w:marLeft w:val="0"/>
      <w:marRight w:val="0"/>
      <w:marTop w:val="0"/>
      <w:marBottom w:val="0"/>
      <w:divBdr>
        <w:top w:val="none" w:sz="0" w:space="0" w:color="auto"/>
        <w:left w:val="none" w:sz="0" w:space="0" w:color="auto"/>
        <w:bottom w:val="none" w:sz="0" w:space="0" w:color="auto"/>
        <w:right w:val="none" w:sz="0" w:space="0" w:color="auto"/>
      </w:divBdr>
    </w:div>
    <w:div w:id="1357659458">
      <w:bodyDiv w:val="1"/>
      <w:marLeft w:val="0"/>
      <w:marRight w:val="0"/>
      <w:marTop w:val="0"/>
      <w:marBottom w:val="0"/>
      <w:divBdr>
        <w:top w:val="none" w:sz="0" w:space="0" w:color="auto"/>
        <w:left w:val="none" w:sz="0" w:space="0" w:color="auto"/>
        <w:bottom w:val="none" w:sz="0" w:space="0" w:color="auto"/>
        <w:right w:val="none" w:sz="0" w:space="0" w:color="auto"/>
      </w:divBdr>
    </w:div>
    <w:div w:id="1509641121">
      <w:bodyDiv w:val="1"/>
      <w:marLeft w:val="0"/>
      <w:marRight w:val="0"/>
      <w:marTop w:val="0"/>
      <w:marBottom w:val="0"/>
      <w:divBdr>
        <w:top w:val="none" w:sz="0" w:space="0" w:color="auto"/>
        <w:left w:val="none" w:sz="0" w:space="0" w:color="auto"/>
        <w:bottom w:val="none" w:sz="0" w:space="0" w:color="auto"/>
        <w:right w:val="none" w:sz="0" w:space="0" w:color="auto"/>
      </w:divBdr>
    </w:div>
    <w:div w:id="1599022606">
      <w:bodyDiv w:val="1"/>
      <w:marLeft w:val="0"/>
      <w:marRight w:val="0"/>
      <w:marTop w:val="0"/>
      <w:marBottom w:val="0"/>
      <w:divBdr>
        <w:top w:val="none" w:sz="0" w:space="0" w:color="auto"/>
        <w:left w:val="none" w:sz="0" w:space="0" w:color="auto"/>
        <w:bottom w:val="none" w:sz="0" w:space="0" w:color="auto"/>
        <w:right w:val="none" w:sz="0" w:space="0" w:color="auto"/>
      </w:divBdr>
    </w:div>
    <w:div w:id="1600479682">
      <w:bodyDiv w:val="1"/>
      <w:marLeft w:val="0"/>
      <w:marRight w:val="0"/>
      <w:marTop w:val="0"/>
      <w:marBottom w:val="0"/>
      <w:divBdr>
        <w:top w:val="none" w:sz="0" w:space="0" w:color="auto"/>
        <w:left w:val="none" w:sz="0" w:space="0" w:color="auto"/>
        <w:bottom w:val="none" w:sz="0" w:space="0" w:color="auto"/>
        <w:right w:val="none" w:sz="0" w:space="0" w:color="auto"/>
      </w:divBdr>
    </w:div>
    <w:div w:id="1602488323">
      <w:bodyDiv w:val="1"/>
      <w:marLeft w:val="0"/>
      <w:marRight w:val="0"/>
      <w:marTop w:val="0"/>
      <w:marBottom w:val="0"/>
      <w:divBdr>
        <w:top w:val="none" w:sz="0" w:space="0" w:color="auto"/>
        <w:left w:val="none" w:sz="0" w:space="0" w:color="auto"/>
        <w:bottom w:val="none" w:sz="0" w:space="0" w:color="auto"/>
        <w:right w:val="none" w:sz="0" w:space="0" w:color="auto"/>
      </w:divBdr>
    </w:div>
    <w:div w:id="1611547608">
      <w:bodyDiv w:val="1"/>
      <w:marLeft w:val="0"/>
      <w:marRight w:val="0"/>
      <w:marTop w:val="0"/>
      <w:marBottom w:val="0"/>
      <w:divBdr>
        <w:top w:val="none" w:sz="0" w:space="0" w:color="auto"/>
        <w:left w:val="none" w:sz="0" w:space="0" w:color="auto"/>
        <w:bottom w:val="none" w:sz="0" w:space="0" w:color="auto"/>
        <w:right w:val="none" w:sz="0" w:space="0" w:color="auto"/>
      </w:divBdr>
    </w:div>
    <w:div w:id="1623462352">
      <w:bodyDiv w:val="1"/>
      <w:marLeft w:val="0"/>
      <w:marRight w:val="0"/>
      <w:marTop w:val="0"/>
      <w:marBottom w:val="0"/>
      <w:divBdr>
        <w:top w:val="none" w:sz="0" w:space="0" w:color="auto"/>
        <w:left w:val="none" w:sz="0" w:space="0" w:color="auto"/>
        <w:bottom w:val="none" w:sz="0" w:space="0" w:color="auto"/>
        <w:right w:val="none" w:sz="0" w:space="0" w:color="auto"/>
      </w:divBdr>
    </w:div>
    <w:div w:id="1859543958">
      <w:bodyDiv w:val="1"/>
      <w:marLeft w:val="0"/>
      <w:marRight w:val="0"/>
      <w:marTop w:val="0"/>
      <w:marBottom w:val="0"/>
      <w:divBdr>
        <w:top w:val="none" w:sz="0" w:space="0" w:color="auto"/>
        <w:left w:val="none" w:sz="0" w:space="0" w:color="auto"/>
        <w:bottom w:val="none" w:sz="0" w:space="0" w:color="auto"/>
        <w:right w:val="none" w:sz="0" w:space="0" w:color="auto"/>
      </w:divBdr>
    </w:div>
    <w:div w:id="1863279117">
      <w:bodyDiv w:val="1"/>
      <w:marLeft w:val="0"/>
      <w:marRight w:val="0"/>
      <w:marTop w:val="0"/>
      <w:marBottom w:val="0"/>
      <w:divBdr>
        <w:top w:val="none" w:sz="0" w:space="0" w:color="auto"/>
        <w:left w:val="none" w:sz="0" w:space="0" w:color="auto"/>
        <w:bottom w:val="none" w:sz="0" w:space="0" w:color="auto"/>
        <w:right w:val="none" w:sz="0" w:space="0" w:color="auto"/>
      </w:divBdr>
    </w:div>
    <w:div w:id="2101562769">
      <w:bodyDiv w:val="1"/>
      <w:marLeft w:val="0"/>
      <w:marRight w:val="0"/>
      <w:marTop w:val="0"/>
      <w:marBottom w:val="0"/>
      <w:divBdr>
        <w:top w:val="none" w:sz="0" w:space="0" w:color="auto"/>
        <w:left w:val="none" w:sz="0" w:space="0" w:color="auto"/>
        <w:bottom w:val="none" w:sz="0" w:space="0" w:color="auto"/>
        <w:right w:val="none" w:sz="0" w:space="0" w:color="auto"/>
      </w:divBdr>
    </w:div>
    <w:div w:id="212515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ncerscreening.gov.au/" TargetMode="External"/><Relationship Id="rId18" Type="http://schemas.openxmlformats.org/officeDocument/2006/relationships/oleObject" Target="embeddings/oleObject1.bin"/><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nbcsp@health.gov.au" TargetMode="External"/><Relationship Id="rId17" Type="http://schemas.openxmlformats.org/officeDocument/2006/relationships/image" Target="media/image4.emf"/><Relationship Id="rId25" Type="http://schemas.openxmlformats.org/officeDocument/2006/relationships/footer" Target="footer6.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Cathie/AppData/Roaming/Microsoft/Word/DLA%20Philips%20Fox_NBCSP%20quality%20framework%20report%20(D13-800914).DOC" TargetMode="Externa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file:///C:/Users/Cathie/AppData/Roaming/Microsoft/Word/DLA%20Philips%20Fox_NBCSP%20quality%20framework%20report%20(D13-800914).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D01A6A-734E-43D7-A612-5ED76C361DE2}">
  <ds:schemaRefs>
    <ds:schemaRef ds:uri="http://schemas.openxmlformats.org/officeDocument/2006/bibliography"/>
  </ds:schemaRefs>
</ds:datastoreItem>
</file>

<file path=customXml/itemProps2.xml><?xml version="1.0" encoding="utf-8"?>
<ds:datastoreItem xmlns:ds="http://schemas.openxmlformats.org/officeDocument/2006/customXml" ds:itemID="{B7BEB07E-DA90-404D-BEE3-29CFAB3FA4A6}"/>
</file>

<file path=customXml/itemProps3.xml><?xml version="1.0" encoding="utf-8"?>
<ds:datastoreItem xmlns:ds="http://schemas.openxmlformats.org/officeDocument/2006/customXml" ds:itemID="{2740E0DE-C34A-4E20-AB9F-9E2EBF50218B}"/>
</file>

<file path=customXml/itemProps4.xml><?xml version="1.0" encoding="utf-8"?>
<ds:datastoreItem xmlns:ds="http://schemas.openxmlformats.org/officeDocument/2006/customXml" ds:itemID="{EA044753-1548-44B6-A34E-13432F64CF1C}"/>
</file>

<file path=docProps/app.xml><?xml version="1.0" encoding="utf-8"?>
<Properties xmlns="http://schemas.openxmlformats.org/officeDocument/2006/extended-properties" xmlns:vt="http://schemas.openxmlformats.org/officeDocument/2006/docPropsVTypes">
  <Template>Normal.dotm</Template>
  <TotalTime>2</TotalTime>
  <Pages>39</Pages>
  <Words>10458</Words>
  <Characters>59615</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National Bowel Cancer Screening Program Quality Framework October 2016</vt:lpstr>
    </vt:vector>
  </TitlesOfParts>
  <Company/>
  <LinksUpToDate>false</LinksUpToDate>
  <CharactersWithSpaces>69934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Quality Framework</dc:title>
  <dc:creator>Department of Health</dc:creator>
  <cp:keywords>cancer; preventive health</cp:keywords>
  <cp:lastModifiedBy>McCay, Meryl</cp:lastModifiedBy>
  <cp:revision>4</cp:revision>
  <cp:lastPrinted>2017-03-02T01:45:00Z</cp:lastPrinted>
  <dcterms:created xsi:type="dcterms:W3CDTF">2017-04-03T01:02:00Z</dcterms:created>
  <dcterms:modified xsi:type="dcterms:W3CDTF">2019-09-27T01:36:00Z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0x010100E0627BD2E77EA4458DC41A270DF2E32B</vt:lpwstr>
  </property>
</Properties>
</file>