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667D" w14:textId="77777777" w:rsidR="004F6DA6" w:rsidRPr="00265C1B" w:rsidRDefault="004F6DA6" w:rsidP="00265C1B">
      <w:pPr>
        <w:pStyle w:val="Title"/>
      </w:pPr>
      <w:r w:rsidRPr="00265C1B">
        <w:t>Standing Committee on Screening</w:t>
      </w:r>
    </w:p>
    <w:p w14:paraId="364C667E" w14:textId="77777777" w:rsidR="002A2F4A" w:rsidRPr="00265C1B" w:rsidRDefault="002A2F4A" w:rsidP="00265C1B">
      <w:pPr>
        <w:pStyle w:val="Title"/>
      </w:pPr>
      <w:r w:rsidRPr="00265C1B">
        <w:t>Screening and early detection of skin cancer</w:t>
      </w:r>
      <w:r w:rsidR="008A3DD8" w:rsidRPr="00265C1B">
        <w:t>:</w:t>
      </w:r>
      <w:r w:rsidRPr="00265C1B">
        <w:t xml:space="preserve"> </w:t>
      </w:r>
      <w:r w:rsidR="008A3DD8" w:rsidRPr="00265C1B">
        <w:t>S</w:t>
      </w:r>
      <w:r w:rsidRPr="00265C1B">
        <w:t>tatement</w:t>
      </w:r>
    </w:p>
    <w:p w14:paraId="364C6680" w14:textId="037D465D" w:rsidR="002A2F4A" w:rsidRPr="002965F3" w:rsidRDefault="002A2F4A" w:rsidP="004E0035">
      <w:r w:rsidRPr="002965F3">
        <w:t xml:space="preserve">The </w:t>
      </w:r>
      <w:r w:rsidR="00595F0D" w:rsidRPr="00595F0D">
        <w:t xml:space="preserve">Standing Committee on Screening </w:t>
      </w:r>
      <w:r w:rsidR="00595F0D">
        <w:t xml:space="preserve">endorses </w:t>
      </w:r>
      <w:r w:rsidRPr="002965F3">
        <w:t xml:space="preserve">Cancer Council Australia’s position statement on </w:t>
      </w:r>
      <w:r w:rsidRPr="00001256">
        <w:rPr>
          <w:i/>
        </w:rPr>
        <w:t>Screening and early detection of</w:t>
      </w:r>
      <w:r w:rsidR="00B87DD9" w:rsidRPr="00001256">
        <w:rPr>
          <w:i/>
        </w:rPr>
        <w:t xml:space="preserve"> </w:t>
      </w:r>
      <w:r w:rsidR="007A2E89" w:rsidRPr="00001256">
        <w:rPr>
          <w:i/>
        </w:rPr>
        <w:t>skin cancer</w:t>
      </w:r>
      <w:r w:rsidR="00265C1B">
        <w:t xml:space="preserve">. </w:t>
      </w:r>
      <w:r w:rsidRPr="002965F3">
        <w:t>A copy of</w:t>
      </w:r>
      <w:r w:rsidR="007A2E89">
        <w:t xml:space="preserve"> Cancer Council Australia’s</w:t>
      </w:r>
      <w:r w:rsidR="002965F3" w:rsidRPr="002965F3">
        <w:t xml:space="preserve"> </w:t>
      </w:r>
      <w:r w:rsidRPr="002965F3">
        <w:t xml:space="preserve">position statement is </w:t>
      </w:r>
      <w:r w:rsidR="0008326D" w:rsidRPr="00253415">
        <w:rPr>
          <w:rFonts w:cstheme="minorHAnsi"/>
        </w:rPr>
        <w:t xml:space="preserve">available </w:t>
      </w:r>
      <w:r w:rsidR="00253415" w:rsidRPr="00253415">
        <w:rPr>
          <w:rFonts w:cstheme="minorHAnsi"/>
        </w:rPr>
        <w:t>on the</w:t>
      </w:r>
      <w:r w:rsidR="00253415">
        <w:rPr>
          <w:rFonts w:cstheme="minorHAnsi"/>
        </w:rPr>
        <w:t xml:space="preserve"> </w:t>
      </w:r>
      <w:hyperlink r:id="rId11" w:history="1">
        <w:r w:rsidR="00253415" w:rsidRPr="00253415">
          <w:rPr>
            <w:rStyle w:val="Hyperlink"/>
            <w:rFonts w:cstheme="minorHAnsi"/>
          </w:rPr>
          <w:t>Cancer Council Australia website</w:t>
        </w:r>
      </w:hyperlink>
      <w:r w:rsidR="00253415">
        <w:rPr>
          <w:rFonts w:cstheme="minorHAnsi"/>
        </w:rPr>
        <w:t>.</w:t>
      </w:r>
    </w:p>
    <w:p w14:paraId="364C6682" w14:textId="77777777" w:rsidR="005B25FB" w:rsidRPr="002965F3" w:rsidRDefault="002965F3" w:rsidP="00265C1B">
      <w:r w:rsidRPr="00DF05D9">
        <w:t xml:space="preserve">General principles have been developed as criteria for screening programs by the </w:t>
      </w:r>
      <w:r w:rsidR="005B25FB" w:rsidRPr="00DF05D9">
        <w:t>World Health Organiz</w:t>
      </w:r>
      <w:r w:rsidRPr="00DF05D9">
        <w:t>ation</w:t>
      </w:r>
      <w:r w:rsidR="005B25FB" w:rsidRPr="00DF05D9">
        <w:t xml:space="preserve"> (WHO) </w:t>
      </w:r>
      <w:r w:rsidRPr="00DF05D9">
        <w:t>and the Australian Population Based Screening Framework</w:t>
      </w:r>
      <w:r w:rsidR="005B25FB" w:rsidRPr="00DF05D9">
        <w:t xml:space="preserve"> (the Framework)</w:t>
      </w:r>
      <w:r w:rsidRPr="00DF05D9">
        <w:t xml:space="preserve"> has been developed based on these principles. The Framework highlights the need for a strong evidence base in making the decision to introduce a screening program and highlights the requi</w:t>
      </w:r>
      <w:bookmarkStart w:id="0" w:name="_GoBack"/>
      <w:bookmarkEnd w:id="0"/>
      <w:r w:rsidRPr="00DF05D9">
        <w:t xml:space="preserve">rement that the screening program should offer more benefit than harm to the target population. </w:t>
      </w:r>
    </w:p>
    <w:p w14:paraId="364C6684" w14:textId="77777777" w:rsidR="00001256" w:rsidRPr="00DF05D9" w:rsidRDefault="00001256" w:rsidP="004E0035">
      <w:r w:rsidRPr="00DF05D9">
        <w:t xml:space="preserve">Screening for melanoma </w:t>
      </w:r>
      <w:r w:rsidR="00DF05D9">
        <w:t xml:space="preserve">and non-melanoma skin cancers </w:t>
      </w:r>
      <w:r w:rsidRPr="00DF05D9">
        <w:t xml:space="preserve">does not meet the </w:t>
      </w:r>
      <w:r w:rsidR="00EE1C86" w:rsidRPr="00DF05D9">
        <w:t>WHO</w:t>
      </w:r>
      <w:r w:rsidRPr="00DF05D9">
        <w:t xml:space="preserve"> criteria for the implementation of population-based screening.</w:t>
      </w:r>
    </w:p>
    <w:p w14:paraId="364C6686" w14:textId="77777777" w:rsidR="002A2F4A" w:rsidRPr="002965F3" w:rsidRDefault="005B25FB" w:rsidP="004E0035">
      <w:r>
        <w:t>In Cancer Council Australia</w:t>
      </w:r>
      <w:r w:rsidR="00DF05D9">
        <w:t>’s statement</w:t>
      </w:r>
      <w:r>
        <w:t xml:space="preserve"> (endorsed by</w:t>
      </w:r>
      <w:r w:rsidR="002A2F4A" w:rsidRPr="002965F3">
        <w:t xml:space="preserve"> the Australasian College of Dermatologists</w:t>
      </w:r>
      <w:r>
        <w:t>)</w:t>
      </w:r>
      <w:r w:rsidR="00B87DD9" w:rsidRPr="002965F3">
        <w:t xml:space="preserve"> </w:t>
      </w:r>
      <w:r w:rsidR="0024255F">
        <w:t>it</w:t>
      </w:r>
      <w:r w:rsidR="002A2F4A" w:rsidRPr="002965F3">
        <w:t>:</w:t>
      </w:r>
    </w:p>
    <w:p w14:paraId="364C6687" w14:textId="77777777" w:rsidR="002A2F4A" w:rsidRPr="002965F3" w:rsidRDefault="002A2F4A" w:rsidP="004E0035">
      <w:pPr>
        <w:pStyle w:val="ListParagraph"/>
        <w:numPr>
          <w:ilvl w:val="0"/>
          <w:numId w:val="4"/>
        </w:numPr>
      </w:pPr>
      <w:r w:rsidRPr="002965F3">
        <w:t>Do</w:t>
      </w:r>
      <w:r w:rsidR="0024255F">
        <w:t>es</w:t>
      </w:r>
      <w:r w:rsidRPr="002965F3">
        <w:t xml:space="preserve"> not recommend mass or population-based screening for:</w:t>
      </w:r>
    </w:p>
    <w:p w14:paraId="364C6688" w14:textId="77777777" w:rsidR="002A2F4A" w:rsidRPr="002965F3" w:rsidRDefault="005B25FB" w:rsidP="004E0035">
      <w:pPr>
        <w:pStyle w:val="ListParagraph"/>
        <w:numPr>
          <w:ilvl w:val="0"/>
          <w:numId w:val="5"/>
        </w:numPr>
      </w:pPr>
      <w:r>
        <w:t>non-melanoma</w:t>
      </w:r>
      <w:r w:rsidR="002A2F4A" w:rsidRPr="002965F3">
        <w:t xml:space="preserve"> skin ca</w:t>
      </w:r>
      <w:r w:rsidR="0024255F">
        <w:t xml:space="preserve">ncer, as the disease in the  </w:t>
      </w:r>
      <w:r w:rsidR="002A2F4A" w:rsidRPr="002965F3">
        <w:t>majority of cases is not life</w:t>
      </w:r>
      <w:r w:rsidR="00B87DD9" w:rsidRPr="002965F3">
        <w:t>-</w:t>
      </w:r>
      <w:r w:rsidR="002A2F4A" w:rsidRPr="002965F3">
        <w:t>threatening</w:t>
      </w:r>
      <w:r w:rsidR="00B87DD9" w:rsidRPr="002965F3">
        <w:t xml:space="preserve"> </w:t>
      </w:r>
      <w:r w:rsidR="002A2F4A" w:rsidRPr="002965F3">
        <w:t>or serious enough to cause long term illness; or</w:t>
      </w:r>
    </w:p>
    <w:p w14:paraId="364C6689" w14:textId="77777777" w:rsidR="002A2F4A" w:rsidRPr="002965F3" w:rsidRDefault="002A2F4A" w:rsidP="004E0035">
      <w:pPr>
        <w:pStyle w:val="ListParagraph"/>
        <w:numPr>
          <w:ilvl w:val="0"/>
          <w:numId w:val="5"/>
        </w:numPr>
      </w:pPr>
      <w:r w:rsidRPr="002965F3">
        <w:t>melanoma, as research indicates that current diagnostic practices for melanoma are</w:t>
      </w:r>
      <w:r w:rsidR="00B87DD9" w:rsidRPr="002965F3">
        <w:t xml:space="preserve"> </w:t>
      </w:r>
      <w:r w:rsidRPr="002965F3">
        <w:t>not optimal in terms of accuracy or cost-effectiveness and there is insufficient</w:t>
      </w:r>
      <w:r w:rsidR="00B87DD9" w:rsidRPr="002965F3">
        <w:t xml:space="preserve"> </w:t>
      </w:r>
      <w:r w:rsidRPr="002965F3">
        <w:t>evidence that screening the general population offers reduced morbidity and mortality.</w:t>
      </w:r>
    </w:p>
    <w:p w14:paraId="364C668A" w14:textId="77777777" w:rsidR="002A2F4A" w:rsidRPr="002965F3" w:rsidRDefault="002A2F4A" w:rsidP="004E0035">
      <w:pPr>
        <w:pStyle w:val="ListParagraph"/>
        <w:numPr>
          <w:ilvl w:val="0"/>
          <w:numId w:val="4"/>
        </w:numPr>
      </w:pPr>
      <w:r w:rsidRPr="002965F3">
        <w:t>Recommend</w:t>
      </w:r>
      <w:r w:rsidR="00401342">
        <w:t>s</w:t>
      </w:r>
      <w:r w:rsidRPr="002965F3">
        <w:t xml:space="preserve"> that general practitioners:</w:t>
      </w:r>
    </w:p>
    <w:p w14:paraId="364C668B" w14:textId="77777777" w:rsidR="002A2F4A" w:rsidRPr="002965F3" w:rsidRDefault="002A2F4A" w:rsidP="004E0035">
      <w:pPr>
        <w:pStyle w:val="ListParagraph"/>
        <w:numPr>
          <w:ilvl w:val="0"/>
          <w:numId w:val="5"/>
        </w:numPr>
      </w:pPr>
      <w:r w:rsidRPr="002965F3">
        <w:t>develop surveillance programs for patients at high risk;</w:t>
      </w:r>
    </w:p>
    <w:p w14:paraId="364C668C" w14:textId="77777777" w:rsidR="00B87DD9" w:rsidRPr="002965F3" w:rsidRDefault="002A2F4A" w:rsidP="004E0035">
      <w:pPr>
        <w:pStyle w:val="ListParagraph"/>
        <w:numPr>
          <w:ilvl w:val="0"/>
          <w:numId w:val="5"/>
        </w:numPr>
      </w:pPr>
      <w:r w:rsidRPr="002965F3">
        <w:t>assess patients who are concerned and develop appropriate management programs</w:t>
      </w:r>
      <w:r w:rsidR="00B87DD9" w:rsidRPr="002965F3">
        <w:t xml:space="preserve"> </w:t>
      </w:r>
      <w:r w:rsidR="00202A85">
        <w:t>depending on their level of</w:t>
      </w:r>
      <w:r w:rsidRPr="002965F3">
        <w:t xml:space="preserve"> risk; and</w:t>
      </w:r>
    </w:p>
    <w:p w14:paraId="364C668D" w14:textId="77777777" w:rsidR="002A2F4A" w:rsidRPr="002965F3" w:rsidRDefault="002A2F4A" w:rsidP="004E0035">
      <w:pPr>
        <w:pStyle w:val="ListParagraph"/>
        <w:numPr>
          <w:ilvl w:val="0"/>
          <w:numId w:val="5"/>
        </w:numPr>
      </w:pPr>
      <w:r w:rsidRPr="002965F3">
        <w:t>who identify risk factors for skin cancer in patients presenting for other reasons to</w:t>
      </w:r>
      <w:r w:rsidR="00B87DD9" w:rsidRPr="002965F3">
        <w:t xml:space="preserve"> </w:t>
      </w:r>
      <w:r w:rsidR="00802D03">
        <w:t>educate</w:t>
      </w:r>
      <w:r w:rsidRPr="002965F3">
        <w:t xml:space="preserve"> patients about sun protection measures and offer them an opportunity for a</w:t>
      </w:r>
      <w:r w:rsidR="00B87DD9" w:rsidRPr="002965F3">
        <w:t xml:space="preserve"> </w:t>
      </w:r>
      <w:r w:rsidRPr="002965F3">
        <w:t>full body examination and an appropriate management plan (i.e. case finding with</w:t>
      </w:r>
      <w:r w:rsidR="00B87DD9" w:rsidRPr="002965F3">
        <w:t xml:space="preserve"> </w:t>
      </w:r>
      <w:r w:rsidRPr="002965F3">
        <w:t>follow-up).</w:t>
      </w:r>
    </w:p>
    <w:p w14:paraId="364C668F" w14:textId="77777777" w:rsidR="002A2F4A" w:rsidRPr="00DF05D9" w:rsidRDefault="002A2F4A" w:rsidP="004E0035">
      <w:r w:rsidRPr="00DF05D9">
        <w:t xml:space="preserve">The </w:t>
      </w:r>
      <w:r w:rsidR="007A2E89" w:rsidRPr="00DF05D9">
        <w:t>Standing Committee on Screening</w:t>
      </w:r>
      <w:r w:rsidRPr="00DF05D9">
        <w:t xml:space="preserve"> endorse</w:t>
      </w:r>
      <w:r w:rsidR="00595F0D" w:rsidRPr="00DF05D9">
        <w:t>s</w:t>
      </w:r>
      <w:r w:rsidRPr="00DF05D9">
        <w:t xml:space="preserve"> the </w:t>
      </w:r>
      <w:r w:rsidR="00595F0D" w:rsidRPr="00DF05D9">
        <w:t>recommendations</w:t>
      </w:r>
      <w:r w:rsidR="006F68F0" w:rsidRPr="00DF05D9">
        <w:t xml:space="preserve"> and key messages</w:t>
      </w:r>
      <w:r w:rsidR="00595F0D" w:rsidRPr="00DF05D9">
        <w:t xml:space="preserve"> provided in Cancer Council Australia’s </w:t>
      </w:r>
      <w:r w:rsidRPr="00DF05D9">
        <w:t>position statement.</w:t>
      </w:r>
    </w:p>
    <w:p w14:paraId="364C6691" w14:textId="77777777" w:rsidR="00BF7E2C" w:rsidRPr="00097C8D" w:rsidRDefault="00EE1C86" w:rsidP="004E0035">
      <w:r w:rsidRPr="00DF05D9">
        <w:t>This statement was updated by the Standing Comm</w:t>
      </w:r>
      <w:r w:rsidR="002C4650">
        <w:t xml:space="preserve">ittee on Screening in </w:t>
      </w:r>
      <w:r w:rsidR="004961C3">
        <w:t xml:space="preserve">August </w:t>
      </w:r>
      <w:r w:rsidR="006F68F0" w:rsidRPr="00DF05D9">
        <w:t>2017</w:t>
      </w:r>
      <w:r w:rsidRPr="00DF05D9">
        <w:t xml:space="preserve">. It replaces the </w:t>
      </w:r>
      <w:r w:rsidR="006F68F0" w:rsidRPr="00DF05D9">
        <w:rPr>
          <w:i/>
        </w:rPr>
        <w:t>2008 Screening and Early Detection of Skin Cancer Statement</w:t>
      </w:r>
      <w:r w:rsidR="002C4650">
        <w:t>.</w:t>
      </w:r>
    </w:p>
    <w:sectPr w:rsidR="00BF7E2C" w:rsidRPr="00097C8D" w:rsidSect="004013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993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6694" w14:textId="77777777" w:rsidR="00EB42BC" w:rsidRDefault="00EB42BC" w:rsidP="004E0035">
      <w:r>
        <w:separator/>
      </w:r>
    </w:p>
  </w:endnote>
  <w:endnote w:type="continuationSeparator" w:id="0">
    <w:p w14:paraId="364C6695" w14:textId="77777777" w:rsidR="00EB42BC" w:rsidRDefault="00EB42BC" w:rsidP="004E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698" w14:textId="77777777" w:rsidR="00202A85" w:rsidRDefault="00202A85" w:rsidP="004E0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699" w14:textId="77777777" w:rsidR="00595F0D" w:rsidRDefault="00595F0D" w:rsidP="004E0035">
    <w:pPr>
      <w:pStyle w:val="Footer"/>
    </w:pPr>
  </w:p>
  <w:p w14:paraId="364C669A" w14:textId="77777777" w:rsidR="00595F0D" w:rsidRPr="00595F0D" w:rsidRDefault="00595F0D" w:rsidP="004E0035">
    <w:pPr>
      <w:pStyle w:val="Footer"/>
    </w:pPr>
    <w:r w:rsidRPr="00595F0D">
      <w:t xml:space="preserve">Endorsed by the Standing Committee on Screening of the Community Care and Population Health Principal Committee of the Australian Health Ministers’ Advisory Council – March 2017 </w:t>
    </w:r>
  </w:p>
  <w:p w14:paraId="364C669B" w14:textId="77777777" w:rsidR="00595F0D" w:rsidRDefault="00595F0D" w:rsidP="004E0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69D" w14:textId="77777777" w:rsidR="00202A85" w:rsidRDefault="00202A85" w:rsidP="004E0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6692" w14:textId="77777777" w:rsidR="00EB42BC" w:rsidRDefault="00EB42BC" w:rsidP="004E0035">
      <w:r>
        <w:separator/>
      </w:r>
    </w:p>
  </w:footnote>
  <w:footnote w:type="continuationSeparator" w:id="0">
    <w:p w14:paraId="364C6693" w14:textId="77777777" w:rsidR="00EB42BC" w:rsidRDefault="00EB42BC" w:rsidP="004E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696" w14:textId="77777777" w:rsidR="00202A85" w:rsidRDefault="00202A85" w:rsidP="004E0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697" w14:textId="77777777" w:rsidR="00202A85" w:rsidRDefault="00202A85" w:rsidP="004E0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669C" w14:textId="77777777" w:rsidR="00DF05D9" w:rsidRDefault="00DF05D9" w:rsidP="004E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78A"/>
    <w:multiLevelType w:val="hybridMultilevel"/>
    <w:tmpl w:val="59DEFC7E"/>
    <w:lvl w:ilvl="0" w:tplc="0CC8A4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2CC2"/>
    <w:multiLevelType w:val="hybridMultilevel"/>
    <w:tmpl w:val="B4084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5AD8"/>
    <w:multiLevelType w:val="hybridMultilevel"/>
    <w:tmpl w:val="D52EC3D6"/>
    <w:lvl w:ilvl="0" w:tplc="C09A8FA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5A169E"/>
    <w:multiLevelType w:val="hybridMultilevel"/>
    <w:tmpl w:val="B4CEE316"/>
    <w:lvl w:ilvl="0" w:tplc="C09A8FA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AE7CEE"/>
    <w:multiLevelType w:val="hybridMultilevel"/>
    <w:tmpl w:val="E438B5F0"/>
    <w:lvl w:ilvl="0" w:tplc="652A7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F4E1F"/>
    <w:multiLevelType w:val="hybridMultilevel"/>
    <w:tmpl w:val="FB4E891A"/>
    <w:lvl w:ilvl="0" w:tplc="C09A8F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4A"/>
    <w:rsid w:val="00001256"/>
    <w:rsid w:val="00003743"/>
    <w:rsid w:val="00067456"/>
    <w:rsid w:val="0008326D"/>
    <w:rsid w:val="00097C8D"/>
    <w:rsid w:val="001B3443"/>
    <w:rsid w:val="00202A85"/>
    <w:rsid w:val="0024255F"/>
    <w:rsid w:val="00253415"/>
    <w:rsid w:val="00265C1B"/>
    <w:rsid w:val="002965F3"/>
    <w:rsid w:val="002A2F4A"/>
    <w:rsid w:val="002C4650"/>
    <w:rsid w:val="002F3AE3"/>
    <w:rsid w:val="0030786C"/>
    <w:rsid w:val="00335F4D"/>
    <w:rsid w:val="00350794"/>
    <w:rsid w:val="003D17F9"/>
    <w:rsid w:val="00401342"/>
    <w:rsid w:val="004867E2"/>
    <w:rsid w:val="004961C3"/>
    <w:rsid w:val="004E0035"/>
    <w:rsid w:val="004F6DA6"/>
    <w:rsid w:val="00525DC0"/>
    <w:rsid w:val="00595F0D"/>
    <w:rsid w:val="005B25FB"/>
    <w:rsid w:val="0064505D"/>
    <w:rsid w:val="006F68F0"/>
    <w:rsid w:val="007A2E89"/>
    <w:rsid w:val="007E03BF"/>
    <w:rsid w:val="00802D03"/>
    <w:rsid w:val="00813AF7"/>
    <w:rsid w:val="00824767"/>
    <w:rsid w:val="008264EB"/>
    <w:rsid w:val="008748C2"/>
    <w:rsid w:val="008A3DD8"/>
    <w:rsid w:val="00A172AC"/>
    <w:rsid w:val="00A4512D"/>
    <w:rsid w:val="00A705AF"/>
    <w:rsid w:val="00A741FA"/>
    <w:rsid w:val="00AF0893"/>
    <w:rsid w:val="00B42851"/>
    <w:rsid w:val="00B87DD9"/>
    <w:rsid w:val="00BF7E2C"/>
    <w:rsid w:val="00CB5B1A"/>
    <w:rsid w:val="00CE7801"/>
    <w:rsid w:val="00D43835"/>
    <w:rsid w:val="00D73E0C"/>
    <w:rsid w:val="00DE7D58"/>
    <w:rsid w:val="00DF05D9"/>
    <w:rsid w:val="00EB42BC"/>
    <w:rsid w:val="00E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4C667D"/>
  <w15:docId w15:val="{C04D9FB4-9492-47F4-9174-A0699CDB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C1B"/>
    <w:pPr>
      <w:spacing w:before="120" w:after="120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65C1B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265C1B"/>
    <w:rPr>
      <w:rFonts w:ascii="Arial" w:hAnsi="Arial" w:cs="Arial"/>
      <w:sz w:val="36"/>
      <w:szCs w:val="36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595F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5F0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95F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F0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95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F0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813AF7"/>
  </w:style>
  <w:style w:type="character" w:styleId="Hyperlink">
    <w:name w:val="Hyperlink"/>
    <w:basedOn w:val="DefaultParagraphFont"/>
    <w:uiPriority w:val="99"/>
    <w:unhideWhenUsed/>
    <w:rsid w:val="00813AF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525D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25DC0"/>
    <w:rPr>
      <w:lang w:eastAsia="en-US"/>
    </w:rPr>
  </w:style>
  <w:style w:type="character" w:styleId="EndnoteReference">
    <w:name w:val="endnote reference"/>
    <w:basedOn w:val="DefaultParagraphFont"/>
    <w:rsid w:val="00525DC0"/>
    <w:rPr>
      <w:vertAlign w:val="superscript"/>
    </w:rPr>
  </w:style>
  <w:style w:type="character" w:styleId="FollowedHyperlink">
    <w:name w:val="FollowedHyperlink"/>
    <w:basedOn w:val="DefaultParagraphFont"/>
    <w:rsid w:val="00097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ki.cancer.org.au/policy/Position_statement_-_Screening_and_early_detection_of_skin_canc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8A28-D1F9-466E-8782-94AC2FFF7A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740484-7E18-433B-A71E-0D5793229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F84C5-4D12-4DED-AAC2-A10790221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6EF6D9-DA0E-4921-A8D6-6AAE52B3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 Screening – Screening and early detection of skin cancer – position statement</vt:lpstr>
    </vt:vector>
  </TitlesOfParts>
  <Company>Dept Health And Ageing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 Screening – Screening and early detection of skin cancer – position statement</dc:title>
  <dc:subject>Cancer</dc:subject>
  <dc:creator>Department of Health</dc:creator>
  <cp:keywords>skin cancer; screening; Standing Committee on Screening</cp:keywords>
  <cp:lastModifiedBy>Maschke, Elvia</cp:lastModifiedBy>
  <cp:revision>2</cp:revision>
  <cp:lastPrinted>2017-02-20T03:11:00Z</cp:lastPrinted>
  <dcterms:created xsi:type="dcterms:W3CDTF">2019-09-05T04:48:00Z</dcterms:created>
  <dcterms:modified xsi:type="dcterms:W3CDTF">2019-09-05T04:48:00Z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