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902E2" w14:textId="77777777" w:rsidR="002B42B4" w:rsidRPr="004D70BB" w:rsidRDefault="002B42B4" w:rsidP="00DE45FF">
      <w:pPr>
        <w:pStyle w:val="Heading1"/>
        <w:spacing w:before="0"/>
        <w:jc w:val="both"/>
        <w:rPr>
          <w:rFonts w:ascii="Lucida Bright" w:hAnsi="Lucida Bright"/>
          <w:sz w:val="80"/>
          <w:szCs w:val="80"/>
        </w:rPr>
      </w:pPr>
      <w:bookmarkStart w:id="0" w:name="_GoBack"/>
      <w:bookmarkEnd w:id="0"/>
      <w:r w:rsidRPr="004D70BB">
        <w:rPr>
          <w:rFonts w:ascii="Lucida Bright" w:hAnsi="Lucida Bright"/>
          <w:i/>
          <w:sz w:val="80"/>
          <w:szCs w:val="80"/>
        </w:rPr>
        <w:t>QUALITY</w:t>
      </w:r>
      <w:r w:rsidRPr="004D70BB">
        <w:rPr>
          <w:rFonts w:ascii="Lucida Bright" w:hAnsi="Lucida Bright"/>
          <w:sz w:val="80"/>
          <w:szCs w:val="80"/>
        </w:rPr>
        <w:t xml:space="preserve"> MATTERS</w:t>
      </w:r>
    </w:p>
    <w:p w14:paraId="569062A7" w14:textId="3B8E3D07" w:rsidR="004235A7" w:rsidRDefault="00942DBA" w:rsidP="002368DA">
      <w:pPr>
        <w:pStyle w:val="Heading2"/>
        <w:ind w:left="1440" w:right="1843" w:firstLine="720"/>
        <w:sectPr w:rsidR="004235A7" w:rsidSect="004235A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8" w:right="1416" w:bottom="1440" w:left="567" w:header="708" w:footer="708" w:gutter="0"/>
          <w:cols w:space="1134"/>
          <w:titlePg/>
          <w:docGrid w:linePitch="360"/>
        </w:sectPr>
      </w:pPr>
      <w:r>
        <w:t xml:space="preserve">An NQMC update: </w:t>
      </w:r>
      <w:r w:rsidR="00086BA5" w:rsidRPr="00A46B8D">
        <w:t>J</w:t>
      </w:r>
      <w:r w:rsidR="00BE3C6E" w:rsidRPr="00A46B8D">
        <w:t>une</w:t>
      </w:r>
      <w:r w:rsidR="00F57010">
        <w:t xml:space="preserve"> </w:t>
      </w:r>
      <w:r w:rsidR="002B42B4">
        <w:t>201</w:t>
      </w:r>
      <w:r w:rsidR="00846F33">
        <w:t>9</w:t>
      </w:r>
    </w:p>
    <w:p w14:paraId="2C986B6C" w14:textId="77777777" w:rsidR="00735C1B" w:rsidRDefault="00735C1B" w:rsidP="00B64F32">
      <w:pPr>
        <w:pStyle w:val="Heading2"/>
        <w:jc w:val="both"/>
      </w:pPr>
      <w:bookmarkStart w:id="1" w:name="_Hlk511733679"/>
      <w:bookmarkStart w:id="2" w:name="_Hlk510790713"/>
      <w:r>
        <w:t>IN THIS ISSUE</w:t>
      </w:r>
    </w:p>
    <w:p w14:paraId="6E5DC8D3" w14:textId="344E21F0" w:rsidR="00735C1B" w:rsidRDefault="00735C1B" w:rsidP="00B64F32">
      <w:pPr>
        <w:jc w:val="both"/>
      </w:pPr>
      <w:r>
        <w:t>Th</w:t>
      </w:r>
      <w:r w:rsidR="00456FA1">
        <w:t xml:space="preserve">is bulletin </w:t>
      </w:r>
      <w:r>
        <w:t xml:space="preserve">reports on current </w:t>
      </w:r>
      <w:r w:rsidR="00456FA1">
        <w:t>National Quality Management Committee (</w:t>
      </w:r>
      <w:r>
        <w:t>NQMC</w:t>
      </w:r>
      <w:r w:rsidR="00456FA1">
        <w:t>)</w:t>
      </w:r>
      <w:r>
        <w:t xml:space="preserve"> news, events and opportunities.  This issue covers</w:t>
      </w:r>
      <w:r w:rsidRPr="0058347E">
        <w:t>:</w:t>
      </w:r>
    </w:p>
    <w:p w14:paraId="05B4A23E" w14:textId="3AC6F49A" w:rsidR="00311305" w:rsidRDefault="00311305" w:rsidP="00B64F32">
      <w:pPr>
        <w:pStyle w:val="ListNumber"/>
        <w:jc w:val="both"/>
      </w:pPr>
      <w:r>
        <w:t>NQMC Projects</w:t>
      </w:r>
    </w:p>
    <w:p w14:paraId="7F40F935" w14:textId="3E7E133B" w:rsidR="00735C1B" w:rsidRDefault="00735C1B" w:rsidP="00B64F32">
      <w:pPr>
        <w:pStyle w:val="ListNumber"/>
        <w:jc w:val="both"/>
      </w:pPr>
      <w:r w:rsidRPr="00833630">
        <w:t xml:space="preserve">BSA National Surveyor </w:t>
      </w:r>
    </w:p>
    <w:p w14:paraId="3B504241" w14:textId="383D11AB" w:rsidR="00BF6256" w:rsidRDefault="00BF6256" w:rsidP="00B64F32">
      <w:pPr>
        <w:pStyle w:val="ListNumber"/>
        <w:jc w:val="both"/>
      </w:pPr>
      <w:r w:rsidRPr="00674D3A">
        <w:t>Non-target Cohort NAS Measures Update</w:t>
      </w:r>
    </w:p>
    <w:p w14:paraId="19DB9D4C" w14:textId="5407C726" w:rsidR="007C1CE7" w:rsidRDefault="007C1CE7" w:rsidP="00B64F32">
      <w:pPr>
        <w:pStyle w:val="ListNumber"/>
        <w:jc w:val="both"/>
      </w:pPr>
      <w:r w:rsidRPr="007C1CE7">
        <w:t>Cancer Australia Position Statement</w:t>
      </w:r>
    </w:p>
    <w:p w14:paraId="3B81EDAE" w14:textId="07211946" w:rsidR="00F25D9A" w:rsidRDefault="00F25D9A" w:rsidP="00B64F32">
      <w:pPr>
        <w:pStyle w:val="ListNumber"/>
        <w:jc w:val="both"/>
      </w:pPr>
      <w:r>
        <w:t>NQMC Membership Update</w:t>
      </w:r>
    </w:p>
    <w:p w14:paraId="66DCE540" w14:textId="1587CE9B" w:rsidR="001D6944" w:rsidRDefault="00F25D9A" w:rsidP="00B64F32">
      <w:pPr>
        <w:pStyle w:val="ListNumber"/>
        <w:jc w:val="both"/>
      </w:pPr>
      <w:r>
        <w:t>Quality Improvement Initiatives</w:t>
      </w:r>
    </w:p>
    <w:p w14:paraId="36D402C4" w14:textId="77777777" w:rsidR="00735C1B" w:rsidRDefault="00735C1B" w:rsidP="00B64F32">
      <w:pPr>
        <w:pStyle w:val="ListNumber"/>
        <w:jc w:val="both"/>
      </w:pPr>
      <w:r w:rsidRPr="00555D76">
        <w:t>Accreditation System Issues</w:t>
      </w:r>
    </w:p>
    <w:p w14:paraId="7E7AE8D9" w14:textId="77777777" w:rsidR="00735C1B" w:rsidRDefault="00735C1B" w:rsidP="00B64F32">
      <w:pPr>
        <w:pStyle w:val="ListNumber"/>
        <w:jc w:val="both"/>
      </w:pPr>
      <w:r w:rsidRPr="00555D76">
        <w:t>BSA Accreditation Documentation</w:t>
      </w:r>
    </w:p>
    <w:p w14:paraId="4C43D041" w14:textId="77777777" w:rsidR="00735C1B" w:rsidRDefault="00735C1B" w:rsidP="00B64F32">
      <w:pPr>
        <w:pStyle w:val="ListNumber"/>
        <w:jc w:val="both"/>
      </w:pPr>
      <w:r w:rsidRPr="00555D76">
        <w:t>Up-to-date Forms reminder</w:t>
      </w:r>
    </w:p>
    <w:p w14:paraId="76F11278" w14:textId="20D953E7" w:rsidR="009A3832" w:rsidRDefault="009A3832" w:rsidP="00B64F32">
      <w:pPr>
        <w:pStyle w:val="ListNumber"/>
        <w:jc w:val="both"/>
      </w:pPr>
      <w:r w:rsidRPr="009A3832">
        <w:t xml:space="preserve">Surveyor and Data Assessor </w:t>
      </w:r>
      <w:proofErr w:type="spellStart"/>
      <w:r w:rsidRPr="009A3832">
        <w:t>Renumeration</w:t>
      </w:r>
      <w:proofErr w:type="spellEnd"/>
    </w:p>
    <w:p w14:paraId="60993E87" w14:textId="20C9C0AB" w:rsidR="00735C1B" w:rsidRDefault="00735C1B" w:rsidP="00B64F32">
      <w:pPr>
        <w:pStyle w:val="ListNumber"/>
        <w:jc w:val="both"/>
      </w:pPr>
      <w:proofErr w:type="spellStart"/>
      <w:r w:rsidRPr="00555D76">
        <w:t>BreastScreen</w:t>
      </w:r>
      <w:proofErr w:type="spellEnd"/>
      <w:r w:rsidRPr="00555D76">
        <w:t xml:space="preserve"> Australia Research and other activities</w:t>
      </w:r>
      <w:r>
        <w:t>.</w:t>
      </w:r>
    </w:p>
    <w:p w14:paraId="09E4BE6A" w14:textId="7388F279" w:rsidR="00823BDD" w:rsidRPr="00823BDD" w:rsidRDefault="00823BDD" w:rsidP="00B64F32">
      <w:pPr>
        <w:pStyle w:val="Heading2"/>
        <w:jc w:val="both"/>
        <w:rPr>
          <w:rStyle w:val="Heading3Char"/>
          <w:rFonts w:ascii="Verdana" w:hAnsi="Verdana"/>
          <w:b/>
          <w:bCs/>
          <w:color w:val="D99594" w:themeColor="accent2" w:themeTint="99"/>
        </w:rPr>
      </w:pPr>
      <w:r>
        <w:rPr>
          <w:rStyle w:val="Heading3Char"/>
          <w:rFonts w:ascii="Verdana" w:hAnsi="Verdana"/>
          <w:b/>
          <w:bCs/>
          <w:color w:val="D99594" w:themeColor="accent2" w:themeTint="99"/>
        </w:rPr>
        <w:t>NQMC Projects</w:t>
      </w:r>
    </w:p>
    <w:p w14:paraId="299E583B" w14:textId="1E2B9AF7" w:rsidR="00735C1B" w:rsidRPr="00823BDD" w:rsidRDefault="00735C1B" w:rsidP="00B64F32">
      <w:pPr>
        <w:pStyle w:val="Heading2"/>
        <w:jc w:val="both"/>
        <w:rPr>
          <w:rStyle w:val="Heading3Char"/>
          <w:b/>
          <w:bCs/>
        </w:rPr>
      </w:pPr>
      <w:r w:rsidRPr="00823BDD">
        <w:rPr>
          <w:rStyle w:val="Heading3Char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448" behindDoc="0" locked="1" layoutInCell="1" allowOverlap="1" wp14:anchorId="22F83F0D" wp14:editId="6B42412C">
                <wp:simplePos x="0" y="0"/>
                <wp:positionH relativeFrom="leftMargin">
                  <wp:posOffset>165100</wp:posOffset>
                </wp:positionH>
                <wp:positionV relativeFrom="margin">
                  <wp:posOffset>457200</wp:posOffset>
                </wp:positionV>
                <wp:extent cx="1400175" cy="8569325"/>
                <wp:effectExtent l="38100" t="38100" r="104775" b="98425"/>
                <wp:wrapNone/>
                <wp:docPr id="5" name="Rectangle 5" descr="Left side bar, there is no text in this side bar.&#10;" title="Side bar - no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8569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246B81" id="Rectangle 5" o:spid="_x0000_s1026" alt="Title: Side bar - no text - Description: Left side bar, there is no text in this side bar.&#10;" style="position:absolute;margin-left:13pt;margin-top:36pt;width:110.25pt;height:674.75pt;z-index:2516884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" fillcolor="#d99594 [1941]" stroked="f" strokeweight="2pt">
                <v:shadow on="t" color="black" opacity="26214f" origin="-.5,-.5" offset=".74836mm,.74836mm"/>
                <w10:wrap anchorx="margin" anchory="margin"/>
                <w10:anchorlock/>
              </v:rect>
            </w:pict>
          </mc:Fallback>
        </mc:AlternateContent>
      </w:r>
      <w:r w:rsidRPr="00823BDD">
        <w:rPr>
          <w:rStyle w:val="Heading3Char"/>
          <w:b/>
          <w:bCs/>
        </w:rPr>
        <w:t>Amendments</w:t>
      </w:r>
      <w:r w:rsidRPr="00823BDD">
        <w:rPr>
          <w:rStyle w:val="Heading3Char"/>
        </w:rPr>
        <w:t xml:space="preserve"> </w:t>
      </w:r>
      <w:r w:rsidRPr="00823BDD">
        <w:rPr>
          <w:rStyle w:val="Heading3Char"/>
          <w:b/>
          <w:bCs/>
        </w:rPr>
        <w:t>to Decision Tool</w:t>
      </w:r>
    </w:p>
    <w:p w14:paraId="3AAB9EA2" w14:textId="58B6B258" w:rsidR="00735C1B" w:rsidRPr="00322014" w:rsidRDefault="00735C1B" w:rsidP="00B64F32">
      <w:pPr>
        <w:jc w:val="both"/>
        <w:rPr>
          <w:noProof/>
          <w:lang w:eastAsia="en-AU"/>
        </w:rPr>
      </w:pPr>
      <w:r w:rsidRPr="00322014">
        <w:rPr>
          <w:noProof/>
          <w:lang w:eastAsia="en-AU"/>
        </w:rPr>
        <w:t>As reported in the January edition of Quality Matters, the NQMC agreed at its August 2018 meeting that:</w:t>
      </w:r>
    </w:p>
    <w:p w14:paraId="64F18677" w14:textId="77777777" w:rsidR="00735C1B" w:rsidRPr="00322014" w:rsidRDefault="00735C1B" w:rsidP="00B64F32">
      <w:pPr>
        <w:pStyle w:val="ListBullet"/>
        <w:jc w:val="both"/>
      </w:pPr>
      <w:r w:rsidRPr="00322014">
        <w:t>The Decision Tool be amended to calculate outcomes based on performance against all NAS Measures.</w:t>
      </w:r>
    </w:p>
    <w:p w14:paraId="20C0665D" w14:textId="77777777" w:rsidR="00735C1B" w:rsidRPr="00322014" w:rsidRDefault="00735C1B" w:rsidP="00B64F32">
      <w:pPr>
        <w:pStyle w:val="ListBullet"/>
        <w:jc w:val="both"/>
      </w:pPr>
      <w:r w:rsidRPr="00322014">
        <w:t>The NQMC to establish a Decision Log which clearly identifies the reasons underpinning diversions from the Decision Tool outcome.</w:t>
      </w:r>
    </w:p>
    <w:p w14:paraId="2C39AB2D" w14:textId="77777777" w:rsidR="00FC5D9B" w:rsidRDefault="00735C1B" w:rsidP="00B64F32">
      <w:pPr>
        <w:jc w:val="both"/>
        <w:rPr>
          <w:noProof/>
          <w:lang w:eastAsia="en-AU"/>
        </w:rPr>
      </w:pPr>
      <w:r w:rsidRPr="00322014">
        <w:rPr>
          <w:noProof/>
          <w:lang w:eastAsia="en-AU"/>
        </w:rPr>
        <w:t xml:space="preserve">These changes require minor (non-material) amendments to the National Accreditation Handbook and the </w:t>
      </w:r>
      <w:r w:rsidRPr="00322014">
        <w:t>BSA004 Data Report Form and BSA101 Survey Report Form</w:t>
      </w:r>
      <w:r w:rsidRPr="00322014">
        <w:rPr>
          <w:noProof/>
          <w:lang w:eastAsia="en-AU"/>
        </w:rPr>
        <w:t xml:space="preserve">. </w:t>
      </w:r>
    </w:p>
    <w:p w14:paraId="1023BD2E" w14:textId="2879C267" w:rsidR="00735C1B" w:rsidRDefault="00735C1B" w:rsidP="00B64F32">
      <w:pPr>
        <w:jc w:val="both"/>
        <w:rPr>
          <w:noProof/>
          <w:lang w:eastAsia="en-AU"/>
        </w:rPr>
      </w:pPr>
      <w:r w:rsidRPr="00322014">
        <w:rPr>
          <w:noProof/>
          <w:lang w:eastAsia="en-AU"/>
        </w:rPr>
        <w:t xml:space="preserve">These changes are currently being </w:t>
      </w:r>
      <w:r w:rsidR="000F78C4">
        <w:rPr>
          <w:noProof/>
          <w:lang w:eastAsia="en-AU"/>
        </w:rPr>
        <w:t>finalised</w:t>
      </w:r>
      <w:r w:rsidR="00636ECA">
        <w:rPr>
          <w:noProof/>
          <w:lang w:eastAsia="en-AU"/>
        </w:rPr>
        <w:t xml:space="preserve"> following input from Program Managers</w:t>
      </w:r>
      <w:r w:rsidR="000F78C4">
        <w:rPr>
          <w:noProof/>
          <w:lang w:eastAsia="en-AU"/>
        </w:rPr>
        <w:t>.  The updated forms and documents will be made available in mid July</w:t>
      </w:r>
      <w:r w:rsidRPr="00322014">
        <w:rPr>
          <w:noProof/>
          <w:lang w:eastAsia="en-AU"/>
        </w:rPr>
        <w:t>.</w:t>
      </w:r>
    </w:p>
    <w:p w14:paraId="461D3473" w14:textId="77777777" w:rsidR="00735C1B" w:rsidRPr="00BE54C1" w:rsidRDefault="00735C1B" w:rsidP="00B64F32">
      <w:pPr>
        <w:pStyle w:val="Heading3"/>
        <w:jc w:val="both"/>
      </w:pPr>
      <w:r w:rsidRPr="00BE54C1">
        <w:t>Forms Improvement Project – Live Trial</w:t>
      </w:r>
    </w:p>
    <w:p w14:paraId="66182839" w14:textId="3BA6AED7" w:rsidR="00DE769B" w:rsidRDefault="00735C1B" w:rsidP="00B64F32">
      <w:pPr>
        <w:jc w:val="both"/>
      </w:pPr>
      <w:r w:rsidRPr="00BE54C1">
        <w:t xml:space="preserve">The NQMC </w:t>
      </w:r>
      <w:r w:rsidR="00DE769B">
        <w:t>is delighted that three Services have agreed to participate in the live trial of the Performance Report. Participants are</w:t>
      </w:r>
      <w:r w:rsidR="00DE769B" w:rsidRPr="00BF6256">
        <w:t xml:space="preserve"> currently completing </w:t>
      </w:r>
      <w:r w:rsidR="00DE769B">
        <w:t xml:space="preserve">the first stage </w:t>
      </w:r>
      <w:r w:rsidR="00DE769B" w:rsidRPr="00BF6256">
        <w:t xml:space="preserve">of the Performance Report with the support of </w:t>
      </w:r>
      <w:r w:rsidR="00DE769B">
        <w:t>t</w:t>
      </w:r>
      <w:r w:rsidR="00DE769B" w:rsidRPr="00BF6256">
        <w:t xml:space="preserve">he </w:t>
      </w:r>
      <w:r w:rsidR="00DE769B">
        <w:t xml:space="preserve">NQMC </w:t>
      </w:r>
      <w:r w:rsidR="00DE769B" w:rsidRPr="00BF6256">
        <w:t>Secretariat</w:t>
      </w:r>
      <w:r w:rsidR="00DE769B">
        <w:t xml:space="preserve"> in preparation for their surveys</w:t>
      </w:r>
      <w:r w:rsidR="00771761">
        <w:t>.</w:t>
      </w:r>
    </w:p>
    <w:p w14:paraId="6971F618" w14:textId="67CB00FE" w:rsidR="00735C1B" w:rsidRDefault="00DE769B" w:rsidP="00B64F32">
      <w:pPr>
        <w:jc w:val="both"/>
      </w:pPr>
      <w:r w:rsidRPr="00DE769B">
        <w:t>Th</w:t>
      </w:r>
      <w:r>
        <w:t xml:space="preserve">e Performance </w:t>
      </w:r>
      <w:r w:rsidRPr="00DE769B">
        <w:t>Report seeks to improve efficiency in the accreditation system by replacing an existing six accreditation forms with one cumulative online reporting facility.</w:t>
      </w:r>
    </w:p>
    <w:p w14:paraId="71F205FC" w14:textId="4471029D" w:rsidR="00823BDD" w:rsidRDefault="00823BDD" w:rsidP="00B64F32">
      <w:pPr>
        <w:pStyle w:val="Heading3"/>
        <w:jc w:val="both"/>
      </w:pPr>
      <w:r>
        <w:t xml:space="preserve">National Performance Benchmarking </w:t>
      </w:r>
      <w:r w:rsidR="00311305">
        <w:t>Program</w:t>
      </w:r>
    </w:p>
    <w:p w14:paraId="1890CF39" w14:textId="10E78C34" w:rsidR="00311305" w:rsidRDefault="00311305" w:rsidP="00B64F32">
      <w:pPr>
        <w:jc w:val="both"/>
      </w:pPr>
      <w:r>
        <w:t>At its May 2019 meeting the NQMC considered options for the future implementation of the National Performance Benchmarking Program</w:t>
      </w:r>
      <w:r w:rsidR="009C39F1">
        <w:t xml:space="preserve">, including the </w:t>
      </w:r>
      <w:r w:rsidR="008E3F76">
        <w:t>establishment</w:t>
      </w:r>
      <w:r w:rsidR="009C39F1">
        <w:t xml:space="preserve"> of a National Quality Improvement Forum (NQIF)</w:t>
      </w:r>
      <w:r>
        <w:t>.</w:t>
      </w:r>
      <w:r w:rsidR="006A1CBB">
        <w:t xml:space="preserve"> The NQIF </w:t>
      </w:r>
      <w:r w:rsidR="006A1CBB" w:rsidRPr="006A1CBB">
        <w:t>is intended to bring together key participants in the benchmarking program to discuss performance and facilitate networking opportunities.</w:t>
      </w:r>
    </w:p>
    <w:p w14:paraId="5A0080AD" w14:textId="051EE1CF" w:rsidR="00D41166" w:rsidRPr="00311305" w:rsidRDefault="00D41166" w:rsidP="00B64F32">
      <w:pPr>
        <w:jc w:val="both"/>
      </w:pPr>
      <w:r>
        <w:t>The NQMC</w:t>
      </w:r>
      <w:r w:rsidR="00FC26B8">
        <w:t xml:space="preserve"> </w:t>
      </w:r>
      <w:r>
        <w:t>is currently considering</w:t>
      </w:r>
      <w:r w:rsidR="008E3F76">
        <w:t xml:space="preserve"> structural and</w:t>
      </w:r>
      <w:r>
        <w:t xml:space="preserve"> funding options</w:t>
      </w:r>
      <w:r w:rsidR="008E3F76">
        <w:t xml:space="preserve"> for the establishment of the NQIF.</w:t>
      </w:r>
    </w:p>
    <w:p w14:paraId="7DFB33F4" w14:textId="750977AB" w:rsidR="00BF6256" w:rsidRDefault="00735C1B" w:rsidP="00B64F32">
      <w:pPr>
        <w:pStyle w:val="Heading2"/>
        <w:jc w:val="both"/>
      </w:pPr>
      <w:r w:rsidRPr="009D0B65">
        <w:t xml:space="preserve">BSA National Surveyor </w:t>
      </w:r>
    </w:p>
    <w:p w14:paraId="60527DA4" w14:textId="7E243F56" w:rsidR="009254C5" w:rsidRDefault="009254C5" w:rsidP="00B64F32">
      <w:pPr>
        <w:pStyle w:val="Heading3"/>
        <w:jc w:val="both"/>
      </w:pPr>
      <w:r>
        <w:t>New National Surveyor</w:t>
      </w:r>
    </w:p>
    <w:p w14:paraId="64BE14EF" w14:textId="5C4BBB04" w:rsidR="008B75BF" w:rsidRDefault="008B75BF" w:rsidP="00B64F32">
      <w:pPr>
        <w:jc w:val="both"/>
      </w:pPr>
      <w:r>
        <w:t xml:space="preserve">The inaugural National Surveyor, Ms Judy </w:t>
      </w:r>
      <w:proofErr w:type="spellStart"/>
      <w:r>
        <w:t>Dahlke</w:t>
      </w:r>
      <w:proofErr w:type="spellEnd"/>
      <w:r>
        <w:t xml:space="preserve">, has stepped down after almost 4 years in the role.  The NQMC </w:t>
      </w:r>
      <w:r w:rsidR="00032CC9">
        <w:t xml:space="preserve">thanks </w:t>
      </w:r>
      <w:r>
        <w:t xml:space="preserve">Ms </w:t>
      </w:r>
      <w:proofErr w:type="spellStart"/>
      <w:r>
        <w:t>Dahlke</w:t>
      </w:r>
      <w:proofErr w:type="spellEnd"/>
      <w:r>
        <w:t xml:space="preserve"> for the tremendous work she </w:t>
      </w:r>
      <w:r w:rsidR="000D0FD6">
        <w:t>undertook</w:t>
      </w:r>
      <w:r>
        <w:t xml:space="preserve"> to operationalise the role of the National Surveyor.  </w:t>
      </w:r>
      <w:r w:rsidRPr="00F438AE">
        <w:t>The strength of her work has been validated by the recent evaluation of the National Surveyor role</w:t>
      </w:r>
      <w:r w:rsidR="00F438AE" w:rsidRPr="00F438AE">
        <w:t xml:space="preserve">. This evaluation </w:t>
      </w:r>
      <w:r w:rsidRPr="00F438AE">
        <w:t>concluded that the adoption of the role has been a positive step towards increasing the independence, standardisation and sophistication of the national accreditation system</w:t>
      </w:r>
      <w:r w:rsidR="00F438AE" w:rsidRPr="00F438AE">
        <w:t>. The National Surveyor role</w:t>
      </w:r>
      <w:r w:rsidRPr="00F438AE">
        <w:t xml:space="preserve"> has brought the program on par with other national accreditation systems.</w:t>
      </w:r>
    </w:p>
    <w:p w14:paraId="633F6B81" w14:textId="77777777" w:rsidR="00771761" w:rsidRDefault="008B75BF" w:rsidP="00B64F32">
      <w:pPr>
        <w:jc w:val="both"/>
      </w:pPr>
      <w:r>
        <w:lastRenderedPageBreak/>
        <w:t>Following a comprehensive recruitment process, the NQMC has appointed Ms Joan Burns as the new National Surveyor.</w:t>
      </w:r>
    </w:p>
    <w:p w14:paraId="6B3607B0" w14:textId="30B23AF3" w:rsidR="008B75BF" w:rsidRDefault="002C4F68" w:rsidP="00B64F32">
      <w:pPr>
        <w:jc w:val="both"/>
      </w:pPr>
      <w:r w:rsidRPr="00823BDD">
        <w:rPr>
          <w:rStyle w:val="Heading3Char"/>
          <w:b w:val="0"/>
          <w:bCs w:val="0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0496" behindDoc="0" locked="1" layoutInCell="1" allowOverlap="1" wp14:anchorId="394A50F5" wp14:editId="1059D865">
                <wp:simplePos x="0" y="0"/>
                <wp:positionH relativeFrom="leftMargin">
                  <wp:posOffset>161925</wp:posOffset>
                </wp:positionH>
                <wp:positionV relativeFrom="margin">
                  <wp:posOffset>46355</wp:posOffset>
                </wp:positionV>
                <wp:extent cx="1400175" cy="9086850"/>
                <wp:effectExtent l="38100" t="38100" r="104775" b="95250"/>
                <wp:wrapNone/>
                <wp:docPr id="2" name="Rectangle 2" descr="Left side bar, there is no text in this side bar.&#10;" title="Side bar - no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90868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8B8B51" id="Rectangle 2" o:spid="_x0000_s1026" alt="Title: Side bar - no text - Description: Left side bar, there is no text in this side bar.&#10;" style="position:absolute;margin-left:12.75pt;margin-top:3.65pt;width:110.25pt;height:715.5pt;z-index:2516904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" fillcolor="#d99694" stroked="f" strokeweight="2pt">
                <v:shadow on="t" color="black" opacity="26214f" origin="-.5,-.5" offset=".74836mm,.74836mm"/>
                <w10:wrap anchorx="margin" anchory="margin"/>
                <w10:anchorlock/>
              </v:rect>
            </w:pict>
          </mc:Fallback>
        </mc:AlternateContent>
      </w:r>
      <w:r w:rsidR="00EE0B48">
        <w:t xml:space="preserve">Ms Burns has a </w:t>
      </w:r>
      <w:r w:rsidR="004D2204">
        <w:t>solid</w:t>
      </w:r>
      <w:r w:rsidR="00EE0B48">
        <w:t xml:space="preserve"> accreditation background, having previously been a Program Manager for the </w:t>
      </w:r>
      <w:r w:rsidR="004D2204">
        <w:t xml:space="preserve">National Bi-College Regional Training Provider (RTP) Accreditation Program. She also has significant experience in a health setting, having been Director Education and Research at RANZCR and Program Manager for the National </w:t>
      </w:r>
      <w:r w:rsidR="0034517A">
        <w:t>Divisions Diabetes Program, amongst other roles.</w:t>
      </w:r>
      <w:r w:rsidR="00DE769B">
        <w:t xml:space="preserve"> </w:t>
      </w:r>
    </w:p>
    <w:p w14:paraId="5336C460" w14:textId="5CD96469" w:rsidR="00771761" w:rsidRDefault="00771761" w:rsidP="00B64F32">
      <w:pPr>
        <w:jc w:val="both"/>
      </w:pPr>
      <w:r>
        <w:t>The National Surveyor contact details are:</w:t>
      </w:r>
    </w:p>
    <w:p w14:paraId="1AEE0290" w14:textId="289D2148" w:rsidR="00771761" w:rsidRDefault="00501716" w:rsidP="00E8311F">
      <w:pPr>
        <w:pStyle w:val="ListBullet"/>
      </w:pPr>
      <w:r>
        <w:t>E</w:t>
      </w:r>
      <w:r w:rsidR="00771761">
        <w:t xml:space="preserve">mail: </w:t>
      </w:r>
      <w:r w:rsidR="00771761" w:rsidRPr="00771761">
        <w:t>national.surveyor@stenning.com.au</w:t>
      </w:r>
    </w:p>
    <w:p w14:paraId="1884F43C" w14:textId="33A10006" w:rsidR="00771761" w:rsidRDefault="00771761" w:rsidP="00E8311F">
      <w:pPr>
        <w:pStyle w:val="ListBullet"/>
      </w:pPr>
      <w:r>
        <w:t>Phone: 0409 883 255</w:t>
      </w:r>
    </w:p>
    <w:p w14:paraId="4BDA8B55" w14:textId="40873319" w:rsidR="009254C5" w:rsidRDefault="009254C5" w:rsidP="00B64F32">
      <w:pPr>
        <w:pStyle w:val="Heading3"/>
        <w:jc w:val="both"/>
      </w:pPr>
      <w:r>
        <w:t>Survey Quality Improvement Plan</w:t>
      </w:r>
    </w:p>
    <w:p w14:paraId="1DC01DFA" w14:textId="4765750B" w:rsidR="009254C5" w:rsidRDefault="009254C5" w:rsidP="00B64F32">
      <w:pPr>
        <w:jc w:val="both"/>
      </w:pPr>
      <w:r>
        <w:t xml:space="preserve">The National Surveyor has undertaken significant work to continue the implementation of the </w:t>
      </w:r>
      <w:r w:rsidRPr="009254C5">
        <w:t>NQMC approved Survey Quality Improvement Plan (QIP), including;</w:t>
      </w:r>
    </w:p>
    <w:p w14:paraId="07115C7A" w14:textId="0311180F" w:rsidR="009254C5" w:rsidRDefault="009254C5" w:rsidP="00B64F32">
      <w:pPr>
        <w:pStyle w:val="ListBullet"/>
        <w:jc w:val="both"/>
      </w:pPr>
      <w:r>
        <w:t>Revising the Survey Team Appointments Protocol.</w:t>
      </w:r>
    </w:p>
    <w:p w14:paraId="38958E88" w14:textId="7526FFD4" w:rsidR="009254C5" w:rsidRDefault="009254C5" w:rsidP="00B64F32">
      <w:pPr>
        <w:pStyle w:val="ListBullet"/>
        <w:jc w:val="both"/>
      </w:pPr>
      <w:r>
        <w:t>Revising the Remote Survey Management Protocol</w:t>
      </w:r>
      <w:r w:rsidR="00AC26F4">
        <w:t>.</w:t>
      </w:r>
    </w:p>
    <w:p w14:paraId="6805088F" w14:textId="7C842908" w:rsidR="009254C5" w:rsidRDefault="009254C5" w:rsidP="00B64F32">
      <w:pPr>
        <w:pStyle w:val="ListBullet"/>
        <w:jc w:val="both"/>
      </w:pPr>
      <w:r>
        <w:t>Developing a new Survey Scheduling and Itinerary Preparation Protocol</w:t>
      </w:r>
      <w:r w:rsidR="00AC26F4">
        <w:t>.</w:t>
      </w:r>
    </w:p>
    <w:p w14:paraId="2F251DC4" w14:textId="6C1BAB36" w:rsidR="009254C5" w:rsidRDefault="009254C5" w:rsidP="00B64F32">
      <w:pPr>
        <w:pStyle w:val="ListBullet"/>
        <w:jc w:val="both"/>
      </w:pPr>
      <w:r>
        <w:t>Developing a proposal for select qualitative protocols to be part of the self-assessment process that BSA Services would undertake alongside their applications for accreditation</w:t>
      </w:r>
      <w:r w:rsidR="00AC26F4">
        <w:t>.</w:t>
      </w:r>
    </w:p>
    <w:p w14:paraId="3DF3BCF3" w14:textId="408C48EE" w:rsidR="009254C5" w:rsidRDefault="009254C5" w:rsidP="00B64F32">
      <w:pPr>
        <w:pStyle w:val="ListBullet"/>
        <w:jc w:val="both"/>
      </w:pPr>
      <w:r>
        <w:t>Revising surveyor role descriptions</w:t>
      </w:r>
      <w:r w:rsidR="00794BCD">
        <w:t>.</w:t>
      </w:r>
    </w:p>
    <w:p w14:paraId="4AA47A76" w14:textId="6FB0C8FE" w:rsidR="009254C5" w:rsidRDefault="009254C5" w:rsidP="00B64F32">
      <w:pPr>
        <w:pStyle w:val="ListBullet"/>
        <w:jc w:val="both"/>
      </w:pPr>
      <w:r>
        <w:t>Developing a proposal for a structured feedback mechanism to Surveyors and Data Assessors post-survey/Data Governance and Management Assessment</w:t>
      </w:r>
      <w:r w:rsidR="00AC26F4">
        <w:t>.</w:t>
      </w:r>
    </w:p>
    <w:p w14:paraId="22FAE5F3" w14:textId="77777777" w:rsidR="009254C5" w:rsidRDefault="009254C5" w:rsidP="00B64F32">
      <w:pPr>
        <w:pStyle w:val="ListBullet"/>
        <w:jc w:val="both"/>
      </w:pPr>
      <w:r>
        <w:t>Developing a conceptual framework to support a review of the Data Governance and Management Assessment processes.</w:t>
      </w:r>
    </w:p>
    <w:p w14:paraId="5D780955" w14:textId="79AD073A" w:rsidR="00BF6256" w:rsidRDefault="00BF6256" w:rsidP="00B64F32">
      <w:pPr>
        <w:pStyle w:val="Heading2"/>
        <w:jc w:val="both"/>
        <w:rPr>
          <w:noProof/>
          <w:lang w:eastAsia="en-AU"/>
        </w:rPr>
      </w:pPr>
      <w:r>
        <w:rPr>
          <w:noProof/>
          <w:lang w:eastAsia="en-AU"/>
        </w:rPr>
        <w:t>Non-target Cohort NAS Measures Update</w:t>
      </w:r>
    </w:p>
    <w:p w14:paraId="132C35A4" w14:textId="58A9EB5E" w:rsidR="005760AC" w:rsidRDefault="005760AC" w:rsidP="00B64F32">
      <w:pPr>
        <w:jc w:val="both"/>
      </w:pPr>
      <w:r>
        <w:t>The AIHW released the updated Data Dictionary on 26 April 2019, meaning the</w:t>
      </w:r>
      <w:r w:rsidR="00DB430E">
        <w:t xml:space="preserve"> new </w:t>
      </w:r>
      <w:r w:rsidR="00DB430E">
        <w:t>and revised NAS Measures for</w:t>
      </w:r>
      <w:r>
        <w:t xml:space="preserve"> non-</w:t>
      </w:r>
      <w:r w:rsidR="005B4EAF">
        <w:t xml:space="preserve">target </w:t>
      </w:r>
      <w:r>
        <w:t xml:space="preserve">cohort NAS Measures are now in effect. </w:t>
      </w:r>
    </w:p>
    <w:p w14:paraId="12E3A541" w14:textId="186D0D8A" w:rsidR="005B4EAF" w:rsidRDefault="005B4EAF" w:rsidP="00B64F32">
      <w:pPr>
        <w:jc w:val="both"/>
      </w:pPr>
      <w:r>
        <w:t xml:space="preserve">To allow for modifications to </w:t>
      </w:r>
      <w:proofErr w:type="spellStart"/>
      <w:r>
        <w:t>BreastScreen</w:t>
      </w:r>
      <w:proofErr w:type="spellEnd"/>
      <w:r>
        <w:t xml:space="preserve"> Service/SCU systems to support the changes, the non-target cohort NAS must be implemented by the 26 April 2020.</w:t>
      </w:r>
      <w:r w:rsidR="00F73A59">
        <w:t xml:space="preserve"> </w:t>
      </w:r>
    </w:p>
    <w:p w14:paraId="2AAD27F3" w14:textId="41CDC69C" w:rsidR="00F73A59" w:rsidRDefault="00F73A59" w:rsidP="00B64F32">
      <w:pPr>
        <w:jc w:val="both"/>
      </w:pPr>
      <w:r>
        <w:t>Service/SCUs can now submit data for the new and revised NAS Measures to the NQMC</w:t>
      </w:r>
      <w:r w:rsidR="00DB430E">
        <w:t xml:space="preserve">. </w:t>
      </w:r>
      <w:r>
        <w:t>Accordingly, new forms are in the process of being finalised by the NQMC Secretariat.</w:t>
      </w:r>
    </w:p>
    <w:p w14:paraId="18C2C7AB" w14:textId="579754D5" w:rsidR="007C1CE7" w:rsidRDefault="007C1CE7" w:rsidP="00B64F32">
      <w:pPr>
        <w:pStyle w:val="Heading2"/>
        <w:jc w:val="both"/>
      </w:pPr>
      <w:bookmarkStart w:id="3" w:name="_Hlk11836534"/>
      <w:r>
        <w:t>Cancer Australia Position Statement</w:t>
      </w:r>
      <w:r w:rsidR="00FC5D9B">
        <w:t xml:space="preserve"> – FNA and Core Biopsy</w:t>
      </w:r>
    </w:p>
    <w:p w14:paraId="56E046B5" w14:textId="3E3DE3EF" w:rsidR="008B75BF" w:rsidRDefault="008B75BF" w:rsidP="00B64F32">
      <w:pPr>
        <w:jc w:val="both"/>
      </w:pPr>
      <w:r>
        <w:t xml:space="preserve">The NQMC has provided feedback to Cancer Australia on its </w:t>
      </w:r>
      <w:r w:rsidRPr="00FA33FA">
        <w:rPr>
          <w:i/>
          <w:iCs/>
        </w:rPr>
        <w:t xml:space="preserve">Draft </w:t>
      </w:r>
      <w:bookmarkStart w:id="4" w:name="_Hlk11832266"/>
      <w:r w:rsidRPr="00FA33FA">
        <w:rPr>
          <w:i/>
          <w:iCs/>
        </w:rPr>
        <w:t xml:space="preserve">Position Statement on the Use of Fine Needle Aspiration and Core Biopsy of the Breast in the </w:t>
      </w:r>
      <w:proofErr w:type="spellStart"/>
      <w:r w:rsidRPr="00FA33FA">
        <w:rPr>
          <w:i/>
          <w:iCs/>
        </w:rPr>
        <w:t>BreastScreen</w:t>
      </w:r>
      <w:proofErr w:type="spellEnd"/>
      <w:r w:rsidRPr="00FA33FA">
        <w:rPr>
          <w:i/>
          <w:iCs/>
        </w:rPr>
        <w:t xml:space="preserve"> Australia Program</w:t>
      </w:r>
      <w:bookmarkEnd w:id="4"/>
      <w:r>
        <w:t>.  This project was established</w:t>
      </w:r>
      <w:r w:rsidR="009A18EA">
        <w:t xml:space="preserve"> by </w:t>
      </w:r>
      <w:proofErr w:type="spellStart"/>
      <w:r w:rsidR="009A18EA">
        <w:t>SCoS</w:t>
      </w:r>
      <w:proofErr w:type="spellEnd"/>
      <w:r>
        <w:t xml:space="preserve"> as a result of concerns regarding the use of FNA raised by the NQM</w:t>
      </w:r>
      <w:r w:rsidR="009A18EA">
        <w:t>C</w:t>
      </w:r>
      <w:r>
        <w:t>.</w:t>
      </w:r>
    </w:p>
    <w:bookmarkEnd w:id="3"/>
    <w:p w14:paraId="71FF15D1" w14:textId="76C177D0" w:rsidR="002957C1" w:rsidRDefault="002957C1" w:rsidP="00B64F32">
      <w:pPr>
        <w:pStyle w:val="Heading2"/>
        <w:jc w:val="both"/>
      </w:pPr>
      <w:r>
        <w:t>NQMC Membership Update</w:t>
      </w:r>
    </w:p>
    <w:p w14:paraId="55AAD4D9" w14:textId="77777777" w:rsidR="003C4A78" w:rsidRDefault="001E5049" w:rsidP="00B64F32">
      <w:pPr>
        <w:jc w:val="both"/>
      </w:pPr>
      <w:r>
        <w:t xml:space="preserve">Ms Cynthia Leal has been appointed as the new NQMC Jurisdictional Appointed Member Proxy by the Australian Department of Health, replacing the outgoing Ms Jane Burden. </w:t>
      </w:r>
    </w:p>
    <w:p w14:paraId="771E61BE" w14:textId="2425B559" w:rsidR="001E5049" w:rsidRPr="001E5049" w:rsidRDefault="001E5049" w:rsidP="00B64F32">
      <w:pPr>
        <w:jc w:val="both"/>
      </w:pPr>
      <w:r>
        <w:t>Ms Leal</w:t>
      </w:r>
      <w:r w:rsidRPr="001E5049">
        <w:t xml:space="preserve"> is a Senior Business/Operations Manager at </w:t>
      </w:r>
      <w:proofErr w:type="spellStart"/>
      <w:r w:rsidRPr="001E5049">
        <w:t>BreastScreen</w:t>
      </w:r>
      <w:proofErr w:type="spellEnd"/>
      <w:r w:rsidRPr="001E5049">
        <w:t xml:space="preserve"> WA, and has over 15 years’ experience with</w:t>
      </w:r>
      <w:r w:rsidR="00175DC7">
        <w:t>in</w:t>
      </w:r>
      <w:r w:rsidRPr="001E5049">
        <w:t xml:space="preserve"> the WA Service and WA Health.</w:t>
      </w:r>
      <w:r>
        <w:t xml:space="preserve"> </w:t>
      </w:r>
    </w:p>
    <w:p w14:paraId="67572D8C" w14:textId="5C92421C" w:rsidR="000E6F70" w:rsidRDefault="000E6F70" w:rsidP="00B64F32">
      <w:pPr>
        <w:pStyle w:val="Heading2"/>
        <w:jc w:val="both"/>
      </w:pPr>
      <w:r>
        <w:t>Quality Improvement Initiatives</w:t>
      </w:r>
    </w:p>
    <w:p w14:paraId="29B5736B" w14:textId="66A2C01A" w:rsidR="000E6F70" w:rsidRDefault="003C4A78" w:rsidP="00B64F32">
      <w:pPr>
        <w:jc w:val="both"/>
      </w:pPr>
      <w:r>
        <w:t>This</w:t>
      </w:r>
      <w:r w:rsidR="002957C1">
        <w:t xml:space="preserve"> section highlights quality improvement initiatives </w:t>
      </w:r>
      <w:r w:rsidR="00AD493A">
        <w:t>identified</w:t>
      </w:r>
      <w:r w:rsidR="002957C1">
        <w:t xml:space="preserve"> by the NQMC as part of their accreditation assessments.</w:t>
      </w:r>
    </w:p>
    <w:p w14:paraId="0C75D8ED" w14:textId="2FBFE955" w:rsidR="00A645AA" w:rsidRDefault="00A645AA" w:rsidP="00B64F32">
      <w:pPr>
        <w:pStyle w:val="Heading3"/>
        <w:jc w:val="both"/>
      </w:pPr>
      <w:r w:rsidRPr="00AF7518">
        <w:t xml:space="preserve">BSA Bendigo Service Quality </w:t>
      </w:r>
      <w:r w:rsidR="009D68E6" w:rsidRPr="00AF7518">
        <w:t xml:space="preserve">Improvement </w:t>
      </w:r>
      <w:r w:rsidRPr="00AF7518">
        <w:t>Summary</w:t>
      </w:r>
    </w:p>
    <w:p w14:paraId="5FFEF0B0" w14:textId="541B27AD" w:rsidR="00DA598A" w:rsidRDefault="001B58BA" w:rsidP="00B64F32">
      <w:pPr>
        <w:jc w:val="both"/>
      </w:pPr>
      <w:r>
        <w:t>In 2018 the</w:t>
      </w:r>
      <w:r w:rsidR="009D68E6">
        <w:t xml:space="preserve"> BSA</w:t>
      </w:r>
      <w:r>
        <w:t xml:space="preserve"> Bendigo Service introduced a ‘Standard of the Month’, </w:t>
      </w:r>
      <w:r w:rsidR="000D5BF3" w:rsidRPr="000D5BF3">
        <w:t xml:space="preserve">whereby a poster was displayed for the relevant NAS Standard for that month.  On the poster, the objectives of the Standard </w:t>
      </w:r>
      <w:r w:rsidR="000D5BF3">
        <w:t>are</w:t>
      </w:r>
      <w:r w:rsidR="000D5BF3" w:rsidRPr="000D5BF3">
        <w:t xml:space="preserve"> highlighted, with the relevant NAS Measures listed and the ways in which the service complies with the measures.</w:t>
      </w:r>
    </w:p>
    <w:p w14:paraId="01417312" w14:textId="0DFFDDCB" w:rsidR="009D68E6" w:rsidRDefault="00AD493A" w:rsidP="00B64F32">
      <w:pPr>
        <w:jc w:val="both"/>
      </w:pPr>
      <w:r>
        <w:t>Additionally, T</w:t>
      </w:r>
      <w:r w:rsidR="009D68E6">
        <w:t xml:space="preserve">he Bendigo Service has undertaken a series of quality improvement </w:t>
      </w:r>
      <w:r w:rsidR="009D68E6">
        <w:lastRenderedPageBreak/>
        <w:t>initiatives to improve Service performance</w:t>
      </w:r>
      <w:r w:rsidR="00CD1FFE">
        <w:t xml:space="preserve"> including</w:t>
      </w:r>
      <w:r w:rsidR="009D68E6">
        <w:t>:</w:t>
      </w:r>
    </w:p>
    <w:p w14:paraId="5A60B6EE" w14:textId="629B34A6" w:rsidR="00AD493A" w:rsidRDefault="00AD493A" w:rsidP="00B64F32">
      <w:pPr>
        <w:pStyle w:val="ListBullet"/>
        <w:jc w:val="both"/>
      </w:pPr>
      <w:r>
        <w:t xml:space="preserve">Developing several brochures that provide women </w:t>
      </w:r>
      <w:r w:rsidRPr="00032CC9">
        <w:t xml:space="preserve">with </w:t>
      </w:r>
      <w:r>
        <w:t xml:space="preserve">important </w:t>
      </w:r>
      <w:r w:rsidRPr="00032CC9">
        <w:t>information</w:t>
      </w:r>
      <w:r>
        <w:t xml:space="preserve"> that assists </w:t>
      </w:r>
      <w:r w:rsidRPr="00032CC9">
        <w:t>them to make decisions about their breast health.</w:t>
      </w:r>
    </w:p>
    <w:p w14:paraId="116FB682" w14:textId="53A0C98B" w:rsidR="00531155" w:rsidRPr="00531155" w:rsidRDefault="00CD1FFE" w:rsidP="00B64F32">
      <w:pPr>
        <w:pStyle w:val="ListBullet"/>
        <w:jc w:val="both"/>
      </w:pPr>
      <w:r>
        <w:t>P</w:t>
      </w:r>
      <w:r w:rsidR="00531155" w:rsidRPr="00531155">
        <w:t>honing women who travel long distances (&gt;100km) on the Friday (instead of Monday) before Thursday clinic</w:t>
      </w:r>
      <w:r w:rsidR="00531155">
        <w:t xml:space="preserve">. This allows </w:t>
      </w:r>
      <w:r w:rsidR="00531155" w:rsidRPr="00531155">
        <w:t xml:space="preserve">time </w:t>
      </w:r>
      <w:r w:rsidR="00720643">
        <w:t xml:space="preserve">for </w:t>
      </w:r>
      <w:r w:rsidR="00531155">
        <w:t>wom</w:t>
      </w:r>
      <w:r w:rsidR="00720643">
        <w:t>e</w:t>
      </w:r>
      <w:r w:rsidR="00531155">
        <w:t>n</w:t>
      </w:r>
      <w:r w:rsidR="00531155" w:rsidRPr="00531155">
        <w:t xml:space="preserve"> to arrange travel and work commitments</w:t>
      </w:r>
      <w:r w:rsidR="00531155">
        <w:t>, and has resulted in</w:t>
      </w:r>
      <w:r w:rsidR="00531155" w:rsidRPr="00531155">
        <w:t xml:space="preserve"> </w:t>
      </w:r>
      <w:r w:rsidR="00531155">
        <w:t>a significant</w:t>
      </w:r>
      <w:r w:rsidR="00531155" w:rsidRPr="00531155">
        <w:t xml:space="preserve"> reduction in the number of women choosing to defer their assessment appointment. </w:t>
      </w:r>
    </w:p>
    <w:p w14:paraId="63EE001B" w14:textId="353D5E75" w:rsidR="00CD1FFE" w:rsidRPr="00CD1FFE" w:rsidRDefault="00CD1FFE" w:rsidP="00B64F32">
      <w:pPr>
        <w:pStyle w:val="ListBullet"/>
        <w:jc w:val="both"/>
      </w:pPr>
      <w:r>
        <w:t>Increasing</w:t>
      </w:r>
      <w:r w:rsidRPr="00CD1FFE">
        <w:t xml:space="preserve"> staffing resources for </w:t>
      </w:r>
      <w:r>
        <w:t xml:space="preserve">the </w:t>
      </w:r>
      <w:r w:rsidRPr="00CD1FFE">
        <w:t>Assessment Clinic to allow for fluctuations in clinic sizes, enabling a larger number of women to be assessed each week</w:t>
      </w:r>
      <w:r>
        <w:t>.</w:t>
      </w:r>
    </w:p>
    <w:p w14:paraId="4949C714" w14:textId="309E765D" w:rsidR="00CD1FFE" w:rsidRPr="00CD1FFE" w:rsidRDefault="00CD1FFE" w:rsidP="00B64F32">
      <w:pPr>
        <w:pStyle w:val="ListBullet"/>
        <w:jc w:val="both"/>
      </w:pPr>
      <w:r>
        <w:t>R</w:t>
      </w:r>
      <w:r w:rsidRPr="00CD1FFE">
        <w:t xml:space="preserve">eviewing all the </w:t>
      </w:r>
      <w:r>
        <w:t>r</w:t>
      </w:r>
      <w:r w:rsidRPr="00CD1FFE">
        <w:t>e-</w:t>
      </w:r>
      <w:r>
        <w:t>r</w:t>
      </w:r>
      <w:r w:rsidRPr="00CD1FFE">
        <w:t>ead cases in a consensus meeting (4-5 radiologists in attendance each week). Not only does this reduce recall rates, but provides ongoing education to all readers.</w:t>
      </w:r>
    </w:p>
    <w:p w14:paraId="66AD42D4" w14:textId="4A2F8A07" w:rsidR="00531155" w:rsidRDefault="006F10E3" w:rsidP="00B64F32">
      <w:pPr>
        <w:pStyle w:val="ListBullet"/>
        <w:jc w:val="both"/>
      </w:pPr>
      <w:r>
        <w:t>Having a d</w:t>
      </w:r>
      <w:r w:rsidRPr="006F10E3">
        <w:t xml:space="preserve">esignated </w:t>
      </w:r>
      <w:r>
        <w:t>r</w:t>
      </w:r>
      <w:r w:rsidRPr="006F10E3">
        <w:t>adiographer conduct quarterly site visits to satellite screening sites</w:t>
      </w:r>
      <w:r>
        <w:t>.</w:t>
      </w:r>
      <w:r w:rsidRPr="006F10E3">
        <w:t xml:space="preserve"> Radiographers regularly review daily work with </w:t>
      </w:r>
      <w:r>
        <w:t>the designated</w:t>
      </w:r>
      <w:r w:rsidRPr="006F10E3">
        <w:t xml:space="preserve"> </w:t>
      </w:r>
      <w:r>
        <w:t>r</w:t>
      </w:r>
      <w:r w:rsidRPr="006F10E3">
        <w:t>adiographer, and a monthly newsletter is distributed with important information for staff.</w:t>
      </w:r>
    </w:p>
    <w:p w14:paraId="5A35E04B" w14:textId="0803A539" w:rsidR="00735C1B" w:rsidRDefault="00735C1B" w:rsidP="00B64F32">
      <w:pPr>
        <w:pStyle w:val="Heading2"/>
        <w:jc w:val="both"/>
      </w:pPr>
      <w:r>
        <w:t>Accreditation System Issues</w:t>
      </w:r>
    </w:p>
    <w:p w14:paraId="5FEA7C7B" w14:textId="14FF7DD4" w:rsidR="00735C1B" w:rsidRDefault="00735C1B" w:rsidP="00B64F32">
      <w:pPr>
        <w:jc w:val="both"/>
      </w:pPr>
      <w:r>
        <w:t xml:space="preserve">All </w:t>
      </w:r>
      <w:proofErr w:type="spellStart"/>
      <w:r>
        <w:t>BreastScreen</w:t>
      </w:r>
      <w:proofErr w:type="spellEnd"/>
      <w:r>
        <w:t xml:space="preserve"> Australia stakeholders are reminded that the</w:t>
      </w:r>
      <w:r w:rsidR="00846033">
        <w:t>re are two methods for reporting</w:t>
      </w:r>
      <w:r w:rsidR="00894FC7">
        <w:t xml:space="preserve"> i</w:t>
      </w:r>
      <w:r>
        <w:t xml:space="preserve">ssues and suggestions for improvement within the accreditation system. </w:t>
      </w:r>
    </w:p>
    <w:p w14:paraId="69B90AAC" w14:textId="212599F1" w:rsidR="00291920" w:rsidRDefault="00291920" w:rsidP="00291920">
      <w:pPr>
        <w:pStyle w:val="Heading3"/>
      </w:pPr>
      <w:r>
        <w:t>Accreditation System</w:t>
      </w:r>
    </w:p>
    <w:p w14:paraId="41B65AD1" w14:textId="1F6A0BDC" w:rsidR="00735C1B" w:rsidRDefault="0097379E" w:rsidP="00B64F32">
      <w:pPr>
        <w:jc w:val="both"/>
      </w:pPr>
      <w:r w:rsidRPr="00DC57B6">
        <w:t xml:space="preserve">Any </w:t>
      </w:r>
      <w:r w:rsidR="00291920">
        <w:t>general</w:t>
      </w:r>
      <w:r w:rsidRPr="00DC57B6">
        <w:t xml:space="preserve"> issues </w:t>
      </w:r>
      <w:r w:rsidR="00291920">
        <w:t xml:space="preserve">relating to the accreditation system </w:t>
      </w:r>
      <w:r w:rsidRPr="00DC57B6">
        <w:t>should be provided to your Program Manager for consideration and referral to the Commonwealth Department of Health.</w:t>
      </w:r>
      <w:r>
        <w:t xml:space="preserve"> </w:t>
      </w:r>
      <w:r w:rsidR="00735C1B" w:rsidRPr="00DC57B6">
        <w:t xml:space="preserve">Reported issues and suggestions are captured on the </w:t>
      </w:r>
      <w:r w:rsidR="00735C1B" w:rsidRPr="00DC57B6">
        <w:rPr>
          <w:b/>
        </w:rPr>
        <w:t>Accreditation System Implementation Log</w:t>
      </w:r>
      <w:r w:rsidR="00735C1B" w:rsidRPr="00DC57B6">
        <w:t>, a living document maintained by the</w:t>
      </w:r>
      <w:r w:rsidRPr="0097379E">
        <w:t xml:space="preserve"> </w:t>
      </w:r>
      <w:r w:rsidRPr="00DC57B6">
        <w:t>Department</w:t>
      </w:r>
      <w:r w:rsidR="00735C1B" w:rsidRPr="00DC57B6">
        <w:t xml:space="preserve">. </w:t>
      </w:r>
    </w:p>
    <w:p w14:paraId="4255C320" w14:textId="41FFD76F" w:rsidR="00291920" w:rsidRPr="00DC57B6" w:rsidRDefault="00291920" w:rsidP="00291920">
      <w:pPr>
        <w:pStyle w:val="Heading3"/>
      </w:pPr>
      <w:r>
        <w:t>Accreditation Documentation</w:t>
      </w:r>
    </w:p>
    <w:p w14:paraId="39105C50" w14:textId="4E2AF081" w:rsidR="00735C1B" w:rsidRPr="00DC57B6" w:rsidRDefault="00846033" w:rsidP="00B64F32">
      <w:pPr>
        <w:jc w:val="both"/>
      </w:pPr>
      <w:r w:rsidRPr="00DC57B6">
        <w:t>Additionally</w:t>
      </w:r>
      <w:r w:rsidR="000F78C4" w:rsidRPr="00DC57B6">
        <w:t>, t</w:t>
      </w:r>
      <w:r w:rsidR="00735C1B" w:rsidRPr="00DC57B6">
        <w:t xml:space="preserve">he NQMC Secretariat maintains a </w:t>
      </w:r>
      <w:r w:rsidR="00735C1B" w:rsidRPr="00DC57B6">
        <w:rPr>
          <w:b/>
        </w:rPr>
        <w:t xml:space="preserve">Document Improvement Register </w:t>
      </w:r>
      <w:r w:rsidR="00735C1B" w:rsidRPr="00DC57B6">
        <w:t xml:space="preserve">which captures proposed amendments, updates and </w:t>
      </w:r>
      <w:r w:rsidR="00735C1B" w:rsidRPr="00DC57B6">
        <w:t>corrections to the BSA accreditation system documentation.</w:t>
      </w:r>
    </w:p>
    <w:p w14:paraId="43B24B5E" w14:textId="6BC76710" w:rsidR="00735C1B" w:rsidRDefault="00735C1B" w:rsidP="00B64F32">
      <w:pPr>
        <w:jc w:val="both"/>
      </w:pPr>
      <w:r w:rsidRPr="00DC57B6">
        <w:t xml:space="preserve">Any issues or suggestions for the Document Improvement Register should be submitted to the Secretariat for consideration by the NQMC.  Please contact the Secretariat at </w:t>
      </w:r>
      <w:hyperlink r:id="rId12" w:history="1">
        <w:r w:rsidRPr="00DC57B6">
          <w:t>nqmc.sec@stenning.com.au</w:t>
        </w:r>
      </w:hyperlink>
      <w:r w:rsidRPr="00DC57B6">
        <w:t>.</w:t>
      </w:r>
    </w:p>
    <w:p w14:paraId="2A023AFA" w14:textId="77777777" w:rsidR="00735C1B" w:rsidRDefault="00735C1B" w:rsidP="00B64F32">
      <w:pPr>
        <w:pStyle w:val="Heading2"/>
        <w:jc w:val="both"/>
      </w:pPr>
      <w:r>
        <w:t>Up-to-date Forms reminder</w:t>
      </w:r>
    </w:p>
    <w:p w14:paraId="329D5CE4" w14:textId="77777777" w:rsidR="00735C1B" w:rsidRDefault="00735C1B" w:rsidP="00B64F32">
      <w:pPr>
        <w:jc w:val="both"/>
      </w:pPr>
      <w:r>
        <w:t>The NQMC Secretariat frequently receives reports of issues with the BSA accreditation forms that are resolved by simply ensuring that the Service/SCU is using the current version of the form.</w:t>
      </w:r>
    </w:p>
    <w:p w14:paraId="5A016906" w14:textId="77777777" w:rsidR="00735C1B" w:rsidRDefault="00735C1B" w:rsidP="00B64F32">
      <w:pPr>
        <w:jc w:val="both"/>
      </w:pPr>
      <w:r>
        <w:t xml:space="preserve">Services and SCUs are reminded </w:t>
      </w:r>
      <w:r w:rsidRPr="00600A5A">
        <w:t xml:space="preserve">that all BSA documents and forms are available in their latest version on the Cancer Screening website. </w:t>
      </w:r>
      <w:r>
        <w:t>T</w:t>
      </w:r>
      <w:r w:rsidRPr="00600A5A">
        <w:t xml:space="preserve">he most failsafe method to ensure </w:t>
      </w:r>
      <w:r>
        <w:t xml:space="preserve">you are using </w:t>
      </w:r>
      <w:r w:rsidRPr="00600A5A">
        <w:t xml:space="preserve">the correct version is to always download the required form each time it is needed, rather than refer to older saved copies. </w:t>
      </w:r>
      <w:r>
        <w:t xml:space="preserve">  Forms should be downloaded and saved, then opened and completed using Adobe Reader or Adobe Acrobat.</w:t>
      </w:r>
    </w:p>
    <w:p w14:paraId="10A5B61D" w14:textId="1E45B0B8" w:rsidR="002C2568" w:rsidRDefault="002C2568" w:rsidP="00B64F32">
      <w:pPr>
        <w:pStyle w:val="Heading2"/>
        <w:jc w:val="both"/>
      </w:pPr>
      <w:r>
        <w:t xml:space="preserve">Surveyor and Data Assessor </w:t>
      </w:r>
      <w:proofErr w:type="spellStart"/>
      <w:r>
        <w:t>Renumeration</w:t>
      </w:r>
      <w:proofErr w:type="spellEnd"/>
    </w:p>
    <w:p w14:paraId="72994FF1" w14:textId="38972E5B" w:rsidR="002C2568" w:rsidRDefault="002C2568" w:rsidP="002C2568">
      <w:r>
        <w:t xml:space="preserve">The following links provide information on </w:t>
      </w:r>
      <w:proofErr w:type="spellStart"/>
      <w:r>
        <w:t>renumeration</w:t>
      </w:r>
      <w:proofErr w:type="spellEnd"/>
      <w:r>
        <w:t xml:space="preserve"> for NQMC Surveyors and Data Assessors:</w:t>
      </w:r>
    </w:p>
    <w:p w14:paraId="7D6850D2" w14:textId="31B016F8" w:rsidR="002C2568" w:rsidRPr="00D03FEE" w:rsidRDefault="0070333F" w:rsidP="002C2568">
      <w:pPr>
        <w:pStyle w:val="ListBullet"/>
        <w:rPr>
          <w:i/>
          <w:iCs/>
        </w:rPr>
      </w:pPr>
      <w:hyperlink r:id="rId13" w:history="1">
        <w:r w:rsidR="002C2568" w:rsidRPr="00D03FEE">
          <w:rPr>
            <w:rStyle w:val="Hyperlink"/>
            <w:i/>
            <w:iCs/>
            <w:sz w:val="20"/>
          </w:rPr>
          <w:t>R</w:t>
        </w:r>
        <w:r w:rsidR="00D03FEE" w:rsidRPr="00D03FEE">
          <w:rPr>
            <w:rStyle w:val="Hyperlink"/>
            <w:i/>
            <w:iCs/>
            <w:sz w:val="20"/>
          </w:rPr>
          <w:t>emuneration Tribunal (Official Travel) Determination 2018</w:t>
        </w:r>
      </w:hyperlink>
    </w:p>
    <w:p w14:paraId="5D852BFC" w14:textId="7CA3535C" w:rsidR="00D03FEE" w:rsidRPr="00D03FEE" w:rsidRDefault="0070333F" w:rsidP="00D03FEE">
      <w:pPr>
        <w:pStyle w:val="ListBullet"/>
        <w:rPr>
          <w:i/>
          <w:iCs/>
        </w:rPr>
      </w:pPr>
      <w:hyperlink r:id="rId14" w:history="1">
        <w:r w:rsidR="00D03FEE" w:rsidRPr="00D03FEE">
          <w:rPr>
            <w:rStyle w:val="Hyperlink"/>
            <w:i/>
            <w:iCs/>
            <w:sz w:val="20"/>
          </w:rPr>
          <w:t>Remuneration Tribunal (Remuneration and Allowances for Holders of Part</w:t>
        </w:r>
        <w:r w:rsidR="00D03FEE" w:rsidRPr="00D03FEE">
          <w:rPr>
            <w:rStyle w:val="Hyperlink"/>
            <w:rFonts w:ascii="Cambria Math" w:hAnsi="Cambria Math" w:cs="Cambria Math"/>
            <w:i/>
            <w:iCs/>
            <w:sz w:val="20"/>
          </w:rPr>
          <w:t>‑</w:t>
        </w:r>
        <w:r w:rsidR="00D03FEE" w:rsidRPr="00D03FEE">
          <w:rPr>
            <w:rStyle w:val="Hyperlink"/>
            <w:i/>
            <w:iCs/>
            <w:sz w:val="20"/>
          </w:rPr>
          <w:t>time Public Office) Determination 2018</w:t>
        </w:r>
      </w:hyperlink>
    </w:p>
    <w:p w14:paraId="0326EEFD" w14:textId="2ED932F8" w:rsidR="00735C1B" w:rsidRDefault="00735C1B" w:rsidP="00B64F32">
      <w:pPr>
        <w:pStyle w:val="Heading2"/>
        <w:jc w:val="both"/>
      </w:pPr>
      <w:proofErr w:type="spellStart"/>
      <w:r w:rsidRPr="00C22ABB">
        <w:t>BreastScreen</w:t>
      </w:r>
      <w:proofErr w:type="spellEnd"/>
      <w:r w:rsidRPr="00C22ABB">
        <w:t xml:space="preserve"> Australia Research and other activities</w:t>
      </w:r>
    </w:p>
    <w:p w14:paraId="51C0872C" w14:textId="2F7D35D3" w:rsidR="00B830AD" w:rsidRDefault="00735C1B" w:rsidP="00B64F32">
      <w:pPr>
        <w:jc w:val="both"/>
      </w:pPr>
      <w:r w:rsidRPr="00C22ABB">
        <w:t xml:space="preserve">A </w:t>
      </w:r>
      <w:r w:rsidRPr="00C619D1">
        <w:t xml:space="preserve">summary of </w:t>
      </w:r>
      <w:hyperlink r:id="rId15" w:history="1">
        <w:r w:rsidRPr="00C619D1">
          <w:rPr>
            <w:rStyle w:val="Hyperlink"/>
            <w:sz w:val="20"/>
          </w:rPr>
          <w:t xml:space="preserve">current </w:t>
        </w:r>
        <w:proofErr w:type="spellStart"/>
        <w:r w:rsidRPr="00C619D1">
          <w:rPr>
            <w:rStyle w:val="Hyperlink"/>
            <w:sz w:val="20"/>
          </w:rPr>
          <w:t>BreastScreen</w:t>
        </w:r>
        <w:proofErr w:type="spellEnd"/>
        <w:r w:rsidRPr="00C619D1">
          <w:rPr>
            <w:rStyle w:val="Hyperlink"/>
            <w:sz w:val="20"/>
          </w:rPr>
          <w:t xml:space="preserve"> Australia research and other projects</w:t>
        </w:r>
      </w:hyperlink>
      <w:r w:rsidRPr="00C619D1">
        <w:t xml:space="preserve"> </w:t>
      </w:r>
      <w:r w:rsidRPr="00C22ABB">
        <w:t xml:space="preserve">managed by the Commonwealth Department of Health is available on the Cancer Screening website. This summary </w:t>
      </w:r>
      <w:r w:rsidR="009236C2">
        <w:t>is</w:t>
      </w:r>
      <w:r w:rsidRPr="00C22ABB">
        <w:t xml:space="preserve"> updated periodically.</w:t>
      </w:r>
      <w:r w:rsidR="00555D7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352" behindDoc="0" locked="1" layoutInCell="1" allowOverlap="1" wp14:anchorId="5BBDCE7F" wp14:editId="191C8806">
                <wp:simplePos x="0" y="0"/>
                <wp:positionH relativeFrom="leftMargin">
                  <wp:posOffset>118745</wp:posOffset>
                </wp:positionH>
                <wp:positionV relativeFrom="margin">
                  <wp:posOffset>41910</wp:posOffset>
                </wp:positionV>
                <wp:extent cx="1400175" cy="9105900"/>
                <wp:effectExtent l="38100" t="38100" r="104775" b="95250"/>
                <wp:wrapNone/>
                <wp:docPr id="14" name="Rectangle 14" descr="Left side bar, there is no text in this side bar.&#10;" title="Side bar - no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9105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15EF26" id="Rectangle 14" o:spid="_x0000_s1026" alt="Title: Side bar - no text - Description: Left side bar, there is no text in this side bar.&#10;" style="position:absolute;margin-left:9.35pt;margin-top:3.3pt;width:110.25pt;height:717pt;z-index:2516843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" fillcolor="#d99594 [1941]" stroked="f" strokeweight="2pt">
                <v:shadow on="t" color="black" opacity="26214f" origin="-.5,-.5" offset=".74836mm,.74836mm"/>
                <w10:wrap anchorx="margin" anchory="margin"/>
                <w10:anchorlock/>
              </v:rect>
            </w:pict>
          </mc:Fallback>
        </mc:AlternateContent>
      </w:r>
      <w:bookmarkEnd w:id="1"/>
      <w:bookmarkEnd w:id="2"/>
    </w:p>
    <w:sectPr w:rsidR="00B830AD" w:rsidSect="005C1A14">
      <w:headerReference w:type="first" r:id="rId16"/>
      <w:type w:val="continuous"/>
      <w:pgSz w:w="11906" w:h="16838"/>
      <w:pgMar w:top="1440" w:right="1416" w:bottom="1134" w:left="2552" w:header="708" w:footer="708" w:gutter="0"/>
      <w:cols w:num="2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9B821" w14:textId="77777777" w:rsidR="0016554B" w:rsidRDefault="0016554B" w:rsidP="000F4485">
      <w:r>
        <w:separator/>
      </w:r>
    </w:p>
  </w:endnote>
  <w:endnote w:type="continuationSeparator" w:id="0">
    <w:p w14:paraId="1A0524C4" w14:textId="77777777" w:rsidR="0016554B" w:rsidRDefault="0016554B" w:rsidP="000F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Calibri"/>
    <w:charset w:val="4E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E07D4" w14:textId="0F73B2BD" w:rsidR="00462F53" w:rsidRPr="000F4485" w:rsidRDefault="00462F53" w:rsidP="005F3803">
    <w:pPr>
      <w:pStyle w:val="Footer"/>
      <w:pBdr>
        <w:top w:val="single" w:sz="4" w:space="1" w:color="C0504D" w:themeColor="accent2"/>
      </w:pBdr>
      <w:jc w:val="center"/>
      <w:rPr>
        <w:color w:val="943634" w:themeColor="accent2" w:themeShade="BF"/>
      </w:rPr>
    </w:pPr>
    <w:r w:rsidRPr="000F4485">
      <w:rPr>
        <w:color w:val="943634" w:themeColor="accent2" w:themeShade="BF"/>
      </w:rPr>
      <w:t xml:space="preserve">Page </w:t>
    </w:r>
    <w:sdt>
      <w:sdtPr>
        <w:rPr>
          <w:color w:val="943634" w:themeColor="accent2" w:themeShade="BF"/>
        </w:rPr>
        <w:id w:val="-576387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F4485">
          <w:rPr>
            <w:color w:val="943634" w:themeColor="accent2" w:themeShade="BF"/>
          </w:rPr>
          <w:fldChar w:fldCharType="begin"/>
        </w:r>
        <w:r w:rsidRPr="000F4485">
          <w:rPr>
            <w:color w:val="943634" w:themeColor="accent2" w:themeShade="BF"/>
          </w:rPr>
          <w:instrText xml:space="preserve"> PAGE   \* MERGEFORMAT </w:instrText>
        </w:r>
        <w:r w:rsidRPr="000F4485">
          <w:rPr>
            <w:color w:val="943634" w:themeColor="accent2" w:themeShade="BF"/>
          </w:rPr>
          <w:fldChar w:fldCharType="separate"/>
        </w:r>
        <w:r w:rsidR="0070333F">
          <w:rPr>
            <w:noProof/>
            <w:color w:val="943634" w:themeColor="accent2" w:themeShade="BF"/>
          </w:rPr>
          <w:t>3</w:t>
        </w:r>
        <w:r w:rsidRPr="000F4485">
          <w:rPr>
            <w:noProof/>
            <w:color w:val="943634" w:themeColor="accent2" w:themeShade="BF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21A3D" w14:textId="77777777" w:rsidR="00601DA6" w:rsidRPr="000F4485" w:rsidRDefault="00601DA6" w:rsidP="00601DA6">
    <w:pPr>
      <w:pStyle w:val="Footer"/>
      <w:pBdr>
        <w:top w:val="single" w:sz="4" w:space="1" w:color="C0504D" w:themeColor="accent2"/>
      </w:pBdr>
      <w:ind w:left="1985"/>
      <w:jc w:val="center"/>
      <w:rPr>
        <w:color w:val="943634" w:themeColor="accent2" w:themeShade="BF"/>
      </w:rPr>
    </w:pPr>
    <w:r w:rsidRPr="000F4485">
      <w:rPr>
        <w:color w:val="943634" w:themeColor="accent2" w:themeShade="BF"/>
      </w:rPr>
      <w:t xml:space="preserve">NQMC Secretariat | Level </w:t>
    </w:r>
    <w:r>
      <w:rPr>
        <w:color w:val="943634" w:themeColor="accent2" w:themeShade="BF"/>
      </w:rPr>
      <w:t>1</w:t>
    </w:r>
    <w:r w:rsidRPr="000F4485">
      <w:rPr>
        <w:color w:val="943634" w:themeColor="accent2" w:themeShade="BF"/>
      </w:rPr>
      <w:t xml:space="preserve">, </w:t>
    </w:r>
    <w:r>
      <w:rPr>
        <w:color w:val="943634" w:themeColor="accent2" w:themeShade="BF"/>
      </w:rPr>
      <w:t>11 Elizabeth St</w:t>
    </w:r>
    <w:r w:rsidRPr="000F4485">
      <w:rPr>
        <w:color w:val="943634" w:themeColor="accent2" w:themeShade="BF"/>
      </w:rPr>
      <w:t xml:space="preserve"> | GPO Box 881, Hobart, Tasmania 7001</w:t>
    </w:r>
  </w:p>
  <w:p w14:paraId="76753913" w14:textId="77777777" w:rsidR="00601DA6" w:rsidRPr="000F4485" w:rsidRDefault="00601DA6" w:rsidP="00601DA6">
    <w:pPr>
      <w:pStyle w:val="Footer"/>
      <w:pBdr>
        <w:top w:val="single" w:sz="4" w:space="1" w:color="C0504D" w:themeColor="accent2"/>
      </w:pBdr>
      <w:ind w:left="1985"/>
      <w:jc w:val="center"/>
      <w:rPr>
        <w:color w:val="943634" w:themeColor="accent2" w:themeShade="BF"/>
      </w:rPr>
    </w:pPr>
    <w:r w:rsidRPr="000F4485">
      <w:rPr>
        <w:color w:val="943634" w:themeColor="accent2" w:themeShade="BF"/>
      </w:rPr>
      <w:t>p. + 61 3 6231 4091 | nqmc.sec@stenning.com.au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FA155" w14:textId="77777777" w:rsidR="0016554B" w:rsidRDefault="0016554B" w:rsidP="000F4485">
      <w:r>
        <w:separator/>
      </w:r>
    </w:p>
  </w:footnote>
  <w:footnote w:type="continuationSeparator" w:id="0">
    <w:p w14:paraId="41B7252E" w14:textId="77777777" w:rsidR="0016554B" w:rsidRDefault="0016554B" w:rsidP="000F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058D0" w14:textId="1F19AA78" w:rsidR="00462F53" w:rsidRPr="00382F83" w:rsidRDefault="00462F53" w:rsidP="00601DA6">
    <w:pPr>
      <w:pStyle w:val="Heading2"/>
    </w:pPr>
    <w:r>
      <w:t xml:space="preserve">Quality Matters - </w:t>
    </w:r>
    <w:r w:rsidR="00DA24E8">
      <w:t>June</w:t>
    </w:r>
    <w:r w:rsidRPr="00382F83">
      <w:t xml:space="preserve"> 201</w:t>
    </w:r>
    <w:r w:rsidR="00354250">
      <w:t>9</w:t>
    </w:r>
  </w:p>
  <w:p w14:paraId="307C129C" w14:textId="2DC0AA12" w:rsidR="00462F53" w:rsidRDefault="00462F53" w:rsidP="000F44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8830F" w14:textId="2AA278AC" w:rsidR="00462F53" w:rsidRDefault="00462F53" w:rsidP="007E1E94">
    <w:pPr>
      <w:pStyle w:val="Header"/>
      <w:tabs>
        <w:tab w:val="clear" w:pos="4513"/>
        <w:tab w:val="clear" w:pos="9026"/>
        <w:tab w:val="left" w:pos="4020"/>
      </w:tabs>
    </w:pPr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5070951D" wp14:editId="3A414CCD">
          <wp:simplePos x="0" y="0"/>
          <wp:positionH relativeFrom="column">
            <wp:posOffset>5532120</wp:posOffset>
          </wp:positionH>
          <wp:positionV relativeFrom="paragraph">
            <wp:posOffset>-362585</wp:posOffset>
          </wp:positionV>
          <wp:extent cx="1400400" cy="2401200"/>
          <wp:effectExtent l="0" t="0" r="9525" b="0"/>
          <wp:wrapSquare wrapText="bothSides"/>
          <wp:docPr id="9" name="Picture 9" descr="BSA logo" title="B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400" cy="24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D32BB" w14:textId="77777777" w:rsidR="00462F53" w:rsidRPr="00873F18" w:rsidRDefault="00462F53" w:rsidP="00873F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A4E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C8EA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74B1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D81B2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CA5D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280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189D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9C9362"/>
    <w:lvl w:ilvl="0">
      <w:start w:val="1"/>
      <w:numFmt w:val="bullet"/>
      <w:pStyle w:val="ListBullet2"/>
      <w:lvlText w:val="-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singleLevel"/>
    <w:tmpl w:val="FAD08E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1B437E"/>
    <w:multiLevelType w:val="hybridMultilevel"/>
    <w:tmpl w:val="F6BE7FD0"/>
    <w:lvl w:ilvl="0" w:tplc="AB74FAB0">
      <w:numFmt w:val="bullet"/>
      <w:pStyle w:val="ListBulletarial"/>
      <w:lvlText w:val="•"/>
      <w:lvlJc w:val="left"/>
      <w:pPr>
        <w:ind w:left="727" w:hanging="585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D274B1"/>
    <w:multiLevelType w:val="hybridMultilevel"/>
    <w:tmpl w:val="F4D8C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24E06"/>
    <w:multiLevelType w:val="hybridMultilevel"/>
    <w:tmpl w:val="4C20BD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F9443A"/>
    <w:multiLevelType w:val="hybridMultilevel"/>
    <w:tmpl w:val="9A4E0B44"/>
    <w:lvl w:ilvl="0" w:tplc="78BADC96">
      <w:start w:val="1"/>
      <w:numFmt w:val="bullet"/>
      <w:pStyle w:val="Table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0D055E"/>
    <w:multiLevelType w:val="hybridMultilevel"/>
    <w:tmpl w:val="0CA6A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A96A28"/>
    <w:multiLevelType w:val="hybridMultilevel"/>
    <w:tmpl w:val="9A88C9A2"/>
    <w:lvl w:ilvl="0" w:tplc="049AFDA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B3700"/>
    <w:multiLevelType w:val="hybridMultilevel"/>
    <w:tmpl w:val="76CAA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36EEC"/>
    <w:multiLevelType w:val="hybridMultilevel"/>
    <w:tmpl w:val="4C20BD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67D24"/>
    <w:multiLevelType w:val="hybridMultilevel"/>
    <w:tmpl w:val="4DCE4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36B96"/>
    <w:multiLevelType w:val="hybridMultilevel"/>
    <w:tmpl w:val="B2FAB7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C68D3"/>
    <w:multiLevelType w:val="hybridMultilevel"/>
    <w:tmpl w:val="58FC2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E43BA"/>
    <w:multiLevelType w:val="hybridMultilevel"/>
    <w:tmpl w:val="4C20BD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E67E7"/>
    <w:multiLevelType w:val="hybridMultilevel"/>
    <w:tmpl w:val="8836260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62580"/>
    <w:multiLevelType w:val="hybridMultilevel"/>
    <w:tmpl w:val="94645E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E132B"/>
    <w:multiLevelType w:val="hybridMultilevel"/>
    <w:tmpl w:val="A314AF6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0"/>
  </w:num>
  <w:num w:numId="4">
    <w:abstractNumId w:val="14"/>
  </w:num>
  <w:num w:numId="5">
    <w:abstractNumId w:val="2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12"/>
  </w:num>
  <w:num w:numId="11">
    <w:abstractNumId w:val="10"/>
  </w:num>
  <w:num w:numId="12">
    <w:abstractNumId w:val="17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21"/>
  </w:num>
  <w:num w:numId="19">
    <w:abstractNumId w:val="14"/>
  </w:num>
  <w:num w:numId="20">
    <w:abstractNumId w:val="14"/>
  </w:num>
  <w:num w:numId="21">
    <w:abstractNumId w:val="16"/>
  </w:num>
  <w:num w:numId="22">
    <w:abstractNumId w:val="14"/>
  </w:num>
  <w:num w:numId="23">
    <w:abstractNumId w:val="3"/>
  </w:num>
  <w:num w:numId="24">
    <w:abstractNumId w:val="11"/>
  </w:num>
  <w:num w:numId="25">
    <w:abstractNumId w:val="14"/>
  </w:num>
  <w:num w:numId="26">
    <w:abstractNumId w:val="13"/>
  </w:num>
  <w:num w:numId="27">
    <w:abstractNumId w:val="14"/>
  </w:num>
  <w:num w:numId="28">
    <w:abstractNumId w:val="15"/>
  </w:num>
  <w:num w:numId="29">
    <w:abstractNumId w:val="14"/>
  </w:num>
  <w:num w:numId="30">
    <w:abstractNumId w:val="14"/>
  </w:num>
  <w:num w:numId="31">
    <w:abstractNumId w:val="14"/>
  </w:num>
  <w:num w:numId="32">
    <w:abstractNumId w:val="2"/>
  </w:num>
  <w:num w:numId="33">
    <w:abstractNumId w:val="1"/>
  </w:num>
  <w:num w:numId="34">
    <w:abstractNumId w:val="0"/>
  </w:num>
  <w:num w:numId="35">
    <w:abstractNumId w:val="22"/>
  </w:num>
  <w:num w:numId="36">
    <w:abstractNumId w:val="18"/>
  </w:num>
  <w:num w:numId="37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26"/>
    <w:rsid w:val="00000CA7"/>
    <w:rsid w:val="00000F07"/>
    <w:rsid w:val="000011C0"/>
    <w:rsid w:val="00001834"/>
    <w:rsid w:val="00002489"/>
    <w:rsid w:val="00003243"/>
    <w:rsid w:val="0000326D"/>
    <w:rsid w:val="00004C77"/>
    <w:rsid w:val="00004E3E"/>
    <w:rsid w:val="00007BA8"/>
    <w:rsid w:val="00007E75"/>
    <w:rsid w:val="00012E81"/>
    <w:rsid w:val="00015A7C"/>
    <w:rsid w:val="0001697D"/>
    <w:rsid w:val="000211C3"/>
    <w:rsid w:val="00022C91"/>
    <w:rsid w:val="00025514"/>
    <w:rsid w:val="00027FBD"/>
    <w:rsid w:val="00030804"/>
    <w:rsid w:val="000312BE"/>
    <w:rsid w:val="0003260D"/>
    <w:rsid w:val="0003294A"/>
    <w:rsid w:val="00032CC9"/>
    <w:rsid w:val="000330CB"/>
    <w:rsid w:val="00036A86"/>
    <w:rsid w:val="0003786F"/>
    <w:rsid w:val="0004310A"/>
    <w:rsid w:val="00045392"/>
    <w:rsid w:val="00045CF5"/>
    <w:rsid w:val="000463F7"/>
    <w:rsid w:val="00050296"/>
    <w:rsid w:val="00054043"/>
    <w:rsid w:val="00057BE4"/>
    <w:rsid w:val="00057E51"/>
    <w:rsid w:val="0006126A"/>
    <w:rsid w:val="00061F9B"/>
    <w:rsid w:val="000635CD"/>
    <w:rsid w:val="00063C84"/>
    <w:rsid w:val="00064E29"/>
    <w:rsid w:val="0006617F"/>
    <w:rsid w:val="000708B5"/>
    <w:rsid w:val="00071090"/>
    <w:rsid w:val="000717A4"/>
    <w:rsid w:val="0008323E"/>
    <w:rsid w:val="000832D8"/>
    <w:rsid w:val="00083462"/>
    <w:rsid w:val="00086BA5"/>
    <w:rsid w:val="00090444"/>
    <w:rsid w:val="00090C04"/>
    <w:rsid w:val="0009171F"/>
    <w:rsid w:val="0009266A"/>
    <w:rsid w:val="00093263"/>
    <w:rsid w:val="00093CF6"/>
    <w:rsid w:val="0009600B"/>
    <w:rsid w:val="00096B0B"/>
    <w:rsid w:val="00097488"/>
    <w:rsid w:val="00097836"/>
    <w:rsid w:val="00097F86"/>
    <w:rsid w:val="000A10BD"/>
    <w:rsid w:val="000A1482"/>
    <w:rsid w:val="000A14ED"/>
    <w:rsid w:val="000A2D4C"/>
    <w:rsid w:val="000A3E55"/>
    <w:rsid w:val="000A45E0"/>
    <w:rsid w:val="000B033F"/>
    <w:rsid w:val="000B09CD"/>
    <w:rsid w:val="000B2CDC"/>
    <w:rsid w:val="000B5CA8"/>
    <w:rsid w:val="000B7F3E"/>
    <w:rsid w:val="000C00DB"/>
    <w:rsid w:val="000C2174"/>
    <w:rsid w:val="000C276B"/>
    <w:rsid w:val="000C39AC"/>
    <w:rsid w:val="000C503B"/>
    <w:rsid w:val="000C7FA7"/>
    <w:rsid w:val="000D0FD6"/>
    <w:rsid w:val="000D1D0E"/>
    <w:rsid w:val="000D4C0C"/>
    <w:rsid w:val="000D5BF3"/>
    <w:rsid w:val="000D5FF9"/>
    <w:rsid w:val="000D70CB"/>
    <w:rsid w:val="000E1254"/>
    <w:rsid w:val="000E3B48"/>
    <w:rsid w:val="000E3F20"/>
    <w:rsid w:val="000E4082"/>
    <w:rsid w:val="000E60A1"/>
    <w:rsid w:val="000E6A95"/>
    <w:rsid w:val="000E6F70"/>
    <w:rsid w:val="000E7E49"/>
    <w:rsid w:val="000F0042"/>
    <w:rsid w:val="000F1D9F"/>
    <w:rsid w:val="000F4485"/>
    <w:rsid w:val="000F6E9C"/>
    <w:rsid w:val="000F78C4"/>
    <w:rsid w:val="000F7DEA"/>
    <w:rsid w:val="00101653"/>
    <w:rsid w:val="00101788"/>
    <w:rsid w:val="00103020"/>
    <w:rsid w:val="00103E2F"/>
    <w:rsid w:val="001111B6"/>
    <w:rsid w:val="00112AFD"/>
    <w:rsid w:val="00114474"/>
    <w:rsid w:val="00116709"/>
    <w:rsid w:val="00116CEE"/>
    <w:rsid w:val="00123067"/>
    <w:rsid w:val="00124C60"/>
    <w:rsid w:val="00125763"/>
    <w:rsid w:val="00125921"/>
    <w:rsid w:val="00126231"/>
    <w:rsid w:val="0013142D"/>
    <w:rsid w:val="001333E0"/>
    <w:rsid w:val="00133865"/>
    <w:rsid w:val="001339E0"/>
    <w:rsid w:val="00133C65"/>
    <w:rsid w:val="001378E2"/>
    <w:rsid w:val="00140B2E"/>
    <w:rsid w:val="00140BE9"/>
    <w:rsid w:val="001457D0"/>
    <w:rsid w:val="0014692B"/>
    <w:rsid w:val="00146A3A"/>
    <w:rsid w:val="00147983"/>
    <w:rsid w:val="00147A1E"/>
    <w:rsid w:val="00151C25"/>
    <w:rsid w:val="001538A5"/>
    <w:rsid w:val="00154858"/>
    <w:rsid w:val="001552FA"/>
    <w:rsid w:val="00155BAD"/>
    <w:rsid w:val="00157B17"/>
    <w:rsid w:val="00160A14"/>
    <w:rsid w:val="00160B57"/>
    <w:rsid w:val="001624C6"/>
    <w:rsid w:val="00162624"/>
    <w:rsid w:val="00163ABE"/>
    <w:rsid w:val="0016554B"/>
    <w:rsid w:val="00165D3E"/>
    <w:rsid w:val="00165DFE"/>
    <w:rsid w:val="001667BE"/>
    <w:rsid w:val="00166E99"/>
    <w:rsid w:val="001716C9"/>
    <w:rsid w:val="00174F29"/>
    <w:rsid w:val="0017505E"/>
    <w:rsid w:val="00175DC7"/>
    <w:rsid w:val="001763A4"/>
    <w:rsid w:val="001830D0"/>
    <w:rsid w:val="00183ACE"/>
    <w:rsid w:val="001860A7"/>
    <w:rsid w:val="0018712C"/>
    <w:rsid w:val="001873C5"/>
    <w:rsid w:val="00187EFA"/>
    <w:rsid w:val="00190FA7"/>
    <w:rsid w:val="001915D8"/>
    <w:rsid w:val="00196489"/>
    <w:rsid w:val="001964A2"/>
    <w:rsid w:val="0019797D"/>
    <w:rsid w:val="001A45A0"/>
    <w:rsid w:val="001A4ABC"/>
    <w:rsid w:val="001A4FB8"/>
    <w:rsid w:val="001A7A53"/>
    <w:rsid w:val="001A7D91"/>
    <w:rsid w:val="001A7E7E"/>
    <w:rsid w:val="001B02EA"/>
    <w:rsid w:val="001B0726"/>
    <w:rsid w:val="001B0B0C"/>
    <w:rsid w:val="001B17B2"/>
    <w:rsid w:val="001B349E"/>
    <w:rsid w:val="001B4963"/>
    <w:rsid w:val="001B4BB4"/>
    <w:rsid w:val="001B51B1"/>
    <w:rsid w:val="001B58BA"/>
    <w:rsid w:val="001B5F8E"/>
    <w:rsid w:val="001B6639"/>
    <w:rsid w:val="001B6ECC"/>
    <w:rsid w:val="001B713C"/>
    <w:rsid w:val="001C03EA"/>
    <w:rsid w:val="001C1405"/>
    <w:rsid w:val="001C64A4"/>
    <w:rsid w:val="001C6620"/>
    <w:rsid w:val="001D0234"/>
    <w:rsid w:val="001D6944"/>
    <w:rsid w:val="001D7C97"/>
    <w:rsid w:val="001E02C4"/>
    <w:rsid w:val="001E4CD7"/>
    <w:rsid w:val="001E5049"/>
    <w:rsid w:val="001E71C1"/>
    <w:rsid w:val="001E7D30"/>
    <w:rsid w:val="001F16EE"/>
    <w:rsid w:val="001F52E4"/>
    <w:rsid w:val="001F5797"/>
    <w:rsid w:val="001F5C08"/>
    <w:rsid w:val="001F6F56"/>
    <w:rsid w:val="00200B3C"/>
    <w:rsid w:val="00202525"/>
    <w:rsid w:val="00203C2F"/>
    <w:rsid w:val="00205725"/>
    <w:rsid w:val="00205D6D"/>
    <w:rsid w:val="00206556"/>
    <w:rsid w:val="00206B80"/>
    <w:rsid w:val="00206D86"/>
    <w:rsid w:val="00213723"/>
    <w:rsid w:val="00217FF9"/>
    <w:rsid w:val="00220B80"/>
    <w:rsid w:val="002237C9"/>
    <w:rsid w:val="00224064"/>
    <w:rsid w:val="00226461"/>
    <w:rsid w:val="00230F19"/>
    <w:rsid w:val="0023143F"/>
    <w:rsid w:val="00232119"/>
    <w:rsid w:val="00234BC3"/>
    <w:rsid w:val="002368DA"/>
    <w:rsid w:val="002421C0"/>
    <w:rsid w:val="0024272F"/>
    <w:rsid w:val="0024405E"/>
    <w:rsid w:val="00245F0C"/>
    <w:rsid w:val="00246926"/>
    <w:rsid w:val="00251365"/>
    <w:rsid w:val="00251F6A"/>
    <w:rsid w:val="00252126"/>
    <w:rsid w:val="00252990"/>
    <w:rsid w:val="00252ABC"/>
    <w:rsid w:val="00254474"/>
    <w:rsid w:val="002552DD"/>
    <w:rsid w:val="00255CC1"/>
    <w:rsid w:val="0025646A"/>
    <w:rsid w:val="0025698E"/>
    <w:rsid w:val="00256A9D"/>
    <w:rsid w:val="00257E42"/>
    <w:rsid w:val="00257FDD"/>
    <w:rsid w:val="0026107C"/>
    <w:rsid w:val="002611A7"/>
    <w:rsid w:val="00262322"/>
    <w:rsid w:val="0026698D"/>
    <w:rsid w:val="00274009"/>
    <w:rsid w:val="00277D9D"/>
    <w:rsid w:val="00282422"/>
    <w:rsid w:val="002833EC"/>
    <w:rsid w:val="00287B5B"/>
    <w:rsid w:val="00287F82"/>
    <w:rsid w:val="00291920"/>
    <w:rsid w:val="00295001"/>
    <w:rsid w:val="002951C0"/>
    <w:rsid w:val="002957C1"/>
    <w:rsid w:val="002964AA"/>
    <w:rsid w:val="002A3CF0"/>
    <w:rsid w:val="002A4222"/>
    <w:rsid w:val="002A56ED"/>
    <w:rsid w:val="002B1015"/>
    <w:rsid w:val="002B42B4"/>
    <w:rsid w:val="002B7356"/>
    <w:rsid w:val="002B7A7A"/>
    <w:rsid w:val="002C0DD0"/>
    <w:rsid w:val="002C0E37"/>
    <w:rsid w:val="002C0F90"/>
    <w:rsid w:val="002C2568"/>
    <w:rsid w:val="002C2D0F"/>
    <w:rsid w:val="002C36A8"/>
    <w:rsid w:val="002C3CE2"/>
    <w:rsid w:val="002C4F68"/>
    <w:rsid w:val="002C5E54"/>
    <w:rsid w:val="002C67A5"/>
    <w:rsid w:val="002C7708"/>
    <w:rsid w:val="002D1305"/>
    <w:rsid w:val="002D24D6"/>
    <w:rsid w:val="002D340D"/>
    <w:rsid w:val="002D70B7"/>
    <w:rsid w:val="002E4D3A"/>
    <w:rsid w:val="002E6B9C"/>
    <w:rsid w:val="002E7407"/>
    <w:rsid w:val="002F09A0"/>
    <w:rsid w:val="002F0CC7"/>
    <w:rsid w:val="002F28D4"/>
    <w:rsid w:val="002F4407"/>
    <w:rsid w:val="002F4AF6"/>
    <w:rsid w:val="002F660A"/>
    <w:rsid w:val="002F69E2"/>
    <w:rsid w:val="002F7ABF"/>
    <w:rsid w:val="00300996"/>
    <w:rsid w:val="00300A20"/>
    <w:rsid w:val="00300B96"/>
    <w:rsid w:val="003024A8"/>
    <w:rsid w:val="003027F5"/>
    <w:rsid w:val="0030309A"/>
    <w:rsid w:val="0030443E"/>
    <w:rsid w:val="0030593C"/>
    <w:rsid w:val="003059BB"/>
    <w:rsid w:val="00306780"/>
    <w:rsid w:val="00306E6C"/>
    <w:rsid w:val="00306EAB"/>
    <w:rsid w:val="00307133"/>
    <w:rsid w:val="00310084"/>
    <w:rsid w:val="003102F9"/>
    <w:rsid w:val="00311305"/>
    <w:rsid w:val="003113C0"/>
    <w:rsid w:val="00311AE5"/>
    <w:rsid w:val="00312CBC"/>
    <w:rsid w:val="00316A43"/>
    <w:rsid w:val="00322014"/>
    <w:rsid w:val="00324B3C"/>
    <w:rsid w:val="00324BF7"/>
    <w:rsid w:val="00325AA2"/>
    <w:rsid w:val="003265E4"/>
    <w:rsid w:val="00327BAE"/>
    <w:rsid w:val="00330BC4"/>
    <w:rsid w:val="003311C6"/>
    <w:rsid w:val="00333883"/>
    <w:rsid w:val="00334FC4"/>
    <w:rsid w:val="00335FE1"/>
    <w:rsid w:val="0033718C"/>
    <w:rsid w:val="00337B94"/>
    <w:rsid w:val="00340371"/>
    <w:rsid w:val="00341611"/>
    <w:rsid w:val="00341FC3"/>
    <w:rsid w:val="00344992"/>
    <w:rsid w:val="0034517A"/>
    <w:rsid w:val="0034547A"/>
    <w:rsid w:val="00353638"/>
    <w:rsid w:val="00354250"/>
    <w:rsid w:val="00355A3B"/>
    <w:rsid w:val="00360DCD"/>
    <w:rsid w:val="00361A64"/>
    <w:rsid w:val="00362079"/>
    <w:rsid w:val="00363A19"/>
    <w:rsid w:val="00366018"/>
    <w:rsid w:val="0037079A"/>
    <w:rsid w:val="00370C9C"/>
    <w:rsid w:val="00373159"/>
    <w:rsid w:val="00374702"/>
    <w:rsid w:val="00375128"/>
    <w:rsid w:val="0037526D"/>
    <w:rsid w:val="00377913"/>
    <w:rsid w:val="003816AB"/>
    <w:rsid w:val="00382FC7"/>
    <w:rsid w:val="00383926"/>
    <w:rsid w:val="00386A2F"/>
    <w:rsid w:val="00386D73"/>
    <w:rsid w:val="0038713C"/>
    <w:rsid w:val="00387AD2"/>
    <w:rsid w:val="00390A68"/>
    <w:rsid w:val="003912F2"/>
    <w:rsid w:val="00391FA4"/>
    <w:rsid w:val="00393065"/>
    <w:rsid w:val="0039480C"/>
    <w:rsid w:val="003957AE"/>
    <w:rsid w:val="0039673A"/>
    <w:rsid w:val="003A0125"/>
    <w:rsid w:val="003B01ED"/>
    <w:rsid w:val="003B0399"/>
    <w:rsid w:val="003B3BF1"/>
    <w:rsid w:val="003B5F16"/>
    <w:rsid w:val="003B784E"/>
    <w:rsid w:val="003C3BFC"/>
    <w:rsid w:val="003C3E00"/>
    <w:rsid w:val="003C3FD4"/>
    <w:rsid w:val="003C4A78"/>
    <w:rsid w:val="003C4F1A"/>
    <w:rsid w:val="003C510A"/>
    <w:rsid w:val="003D0384"/>
    <w:rsid w:val="003D2770"/>
    <w:rsid w:val="003D5624"/>
    <w:rsid w:val="003D7486"/>
    <w:rsid w:val="003E3A09"/>
    <w:rsid w:val="003E4372"/>
    <w:rsid w:val="003E46DE"/>
    <w:rsid w:val="003E52E5"/>
    <w:rsid w:val="003F1D88"/>
    <w:rsid w:val="003F202F"/>
    <w:rsid w:val="003F35BE"/>
    <w:rsid w:val="003F4FCE"/>
    <w:rsid w:val="004016F8"/>
    <w:rsid w:val="00401A11"/>
    <w:rsid w:val="00402764"/>
    <w:rsid w:val="0040279D"/>
    <w:rsid w:val="00402DCE"/>
    <w:rsid w:val="00403695"/>
    <w:rsid w:val="004066C9"/>
    <w:rsid w:val="00412EF8"/>
    <w:rsid w:val="00414B35"/>
    <w:rsid w:val="00414D8D"/>
    <w:rsid w:val="00416D20"/>
    <w:rsid w:val="00417676"/>
    <w:rsid w:val="0041785B"/>
    <w:rsid w:val="00422C0F"/>
    <w:rsid w:val="00423011"/>
    <w:rsid w:val="004235A7"/>
    <w:rsid w:val="00424EE7"/>
    <w:rsid w:val="00426624"/>
    <w:rsid w:val="00426979"/>
    <w:rsid w:val="00431C74"/>
    <w:rsid w:val="004331F2"/>
    <w:rsid w:val="004349FB"/>
    <w:rsid w:val="0043630D"/>
    <w:rsid w:val="00441C68"/>
    <w:rsid w:val="00442418"/>
    <w:rsid w:val="00443AD4"/>
    <w:rsid w:val="00443D40"/>
    <w:rsid w:val="0044465A"/>
    <w:rsid w:val="00444991"/>
    <w:rsid w:val="00445335"/>
    <w:rsid w:val="00445A63"/>
    <w:rsid w:val="00454AE4"/>
    <w:rsid w:val="00456FA1"/>
    <w:rsid w:val="004617BA"/>
    <w:rsid w:val="00462F53"/>
    <w:rsid w:val="00463B3A"/>
    <w:rsid w:val="0046427C"/>
    <w:rsid w:val="00464793"/>
    <w:rsid w:val="00465245"/>
    <w:rsid w:val="00466EF5"/>
    <w:rsid w:val="00467CDF"/>
    <w:rsid w:val="00471ACC"/>
    <w:rsid w:val="0047503C"/>
    <w:rsid w:val="004809E3"/>
    <w:rsid w:val="00480C94"/>
    <w:rsid w:val="0048205F"/>
    <w:rsid w:val="00482FAE"/>
    <w:rsid w:val="00483AE1"/>
    <w:rsid w:val="00483D8D"/>
    <w:rsid w:val="00483EB6"/>
    <w:rsid w:val="00485868"/>
    <w:rsid w:val="00487174"/>
    <w:rsid w:val="004940B6"/>
    <w:rsid w:val="00496423"/>
    <w:rsid w:val="004965D1"/>
    <w:rsid w:val="004966B5"/>
    <w:rsid w:val="00497447"/>
    <w:rsid w:val="004A01B5"/>
    <w:rsid w:val="004A1775"/>
    <w:rsid w:val="004A1E04"/>
    <w:rsid w:val="004A2B60"/>
    <w:rsid w:val="004A2DAD"/>
    <w:rsid w:val="004A2E91"/>
    <w:rsid w:val="004A3932"/>
    <w:rsid w:val="004A411B"/>
    <w:rsid w:val="004A549B"/>
    <w:rsid w:val="004A7992"/>
    <w:rsid w:val="004B2698"/>
    <w:rsid w:val="004B352D"/>
    <w:rsid w:val="004B3CA7"/>
    <w:rsid w:val="004B41E4"/>
    <w:rsid w:val="004B5F11"/>
    <w:rsid w:val="004C0223"/>
    <w:rsid w:val="004C04B4"/>
    <w:rsid w:val="004C04CF"/>
    <w:rsid w:val="004C0BD7"/>
    <w:rsid w:val="004C41D6"/>
    <w:rsid w:val="004C5B8E"/>
    <w:rsid w:val="004D00C2"/>
    <w:rsid w:val="004D0284"/>
    <w:rsid w:val="004D11BE"/>
    <w:rsid w:val="004D2204"/>
    <w:rsid w:val="004D233B"/>
    <w:rsid w:val="004D2C42"/>
    <w:rsid w:val="004D2CD6"/>
    <w:rsid w:val="004D4FAA"/>
    <w:rsid w:val="004D521B"/>
    <w:rsid w:val="004D5225"/>
    <w:rsid w:val="004D70BB"/>
    <w:rsid w:val="004E004B"/>
    <w:rsid w:val="004E013C"/>
    <w:rsid w:val="004E121B"/>
    <w:rsid w:val="004E3559"/>
    <w:rsid w:val="004F62E1"/>
    <w:rsid w:val="004F6396"/>
    <w:rsid w:val="004F7FF6"/>
    <w:rsid w:val="00500487"/>
    <w:rsid w:val="00501716"/>
    <w:rsid w:val="00501E53"/>
    <w:rsid w:val="00504236"/>
    <w:rsid w:val="00504CFF"/>
    <w:rsid w:val="005050E4"/>
    <w:rsid w:val="0050587E"/>
    <w:rsid w:val="00513272"/>
    <w:rsid w:val="005132C7"/>
    <w:rsid w:val="00513D5B"/>
    <w:rsid w:val="005173C9"/>
    <w:rsid w:val="0051752D"/>
    <w:rsid w:val="00517AC8"/>
    <w:rsid w:val="00521A78"/>
    <w:rsid w:val="00522A32"/>
    <w:rsid w:val="00522F30"/>
    <w:rsid w:val="005234A4"/>
    <w:rsid w:val="00525683"/>
    <w:rsid w:val="005261C5"/>
    <w:rsid w:val="005302AF"/>
    <w:rsid w:val="0053077B"/>
    <w:rsid w:val="00531155"/>
    <w:rsid w:val="00531589"/>
    <w:rsid w:val="00535CC3"/>
    <w:rsid w:val="00536A4F"/>
    <w:rsid w:val="00536C32"/>
    <w:rsid w:val="00541C6A"/>
    <w:rsid w:val="00545B3D"/>
    <w:rsid w:val="005469D7"/>
    <w:rsid w:val="00547B19"/>
    <w:rsid w:val="005528D0"/>
    <w:rsid w:val="0055297E"/>
    <w:rsid w:val="005543ED"/>
    <w:rsid w:val="00554920"/>
    <w:rsid w:val="0055569B"/>
    <w:rsid w:val="00555D76"/>
    <w:rsid w:val="00560847"/>
    <w:rsid w:val="00561117"/>
    <w:rsid w:val="00561704"/>
    <w:rsid w:val="00562A44"/>
    <w:rsid w:val="00564D55"/>
    <w:rsid w:val="00566A89"/>
    <w:rsid w:val="00566D50"/>
    <w:rsid w:val="00572490"/>
    <w:rsid w:val="005728E6"/>
    <w:rsid w:val="005760AC"/>
    <w:rsid w:val="005763B1"/>
    <w:rsid w:val="0058125E"/>
    <w:rsid w:val="00581991"/>
    <w:rsid w:val="0058336D"/>
    <w:rsid w:val="0058347E"/>
    <w:rsid w:val="00585EFA"/>
    <w:rsid w:val="00586478"/>
    <w:rsid w:val="00587AFF"/>
    <w:rsid w:val="00587DB9"/>
    <w:rsid w:val="0059017A"/>
    <w:rsid w:val="00590632"/>
    <w:rsid w:val="0059146A"/>
    <w:rsid w:val="005919D9"/>
    <w:rsid w:val="005932D1"/>
    <w:rsid w:val="00594B3F"/>
    <w:rsid w:val="00594E4E"/>
    <w:rsid w:val="00596BE4"/>
    <w:rsid w:val="005A0F29"/>
    <w:rsid w:val="005A2E8F"/>
    <w:rsid w:val="005A7A7B"/>
    <w:rsid w:val="005B0EB1"/>
    <w:rsid w:val="005B10C8"/>
    <w:rsid w:val="005B2112"/>
    <w:rsid w:val="005B38CF"/>
    <w:rsid w:val="005B4EAF"/>
    <w:rsid w:val="005B5613"/>
    <w:rsid w:val="005B6B92"/>
    <w:rsid w:val="005C0732"/>
    <w:rsid w:val="005C1A14"/>
    <w:rsid w:val="005C2A43"/>
    <w:rsid w:val="005C4996"/>
    <w:rsid w:val="005C6A28"/>
    <w:rsid w:val="005D0EBE"/>
    <w:rsid w:val="005D1AC7"/>
    <w:rsid w:val="005E0697"/>
    <w:rsid w:val="005E39E0"/>
    <w:rsid w:val="005E4983"/>
    <w:rsid w:val="005E5BF7"/>
    <w:rsid w:val="005E5DF8"/>
    <w:rsid w:val="005E74AC"/>
    <w:rsid w:val="005E79F4"/>
    <w:rsid w:val="005E7FE1"/>
    <w:rsid w:val="005F2D9A"/>
    <w:rsid w:val="005F3803"/>
    <w:rsid w:val="005F3F8C"/>
    <w:rsid w:val="005F5768"/>
    <w:rsid w:val="005F660D"/>
    <w:rsid w:val="005F7484"/>
    <w:rsid w:val="006003E0"/>
    <w:rsid w:val="006003EC"/>
    <w:rsid w:val="0060048E"/>
    <w:rsid w:val="00600A5A"/>
    <w:rsid w:val="00600F5E"/>
    <w:rsid w:val="00601140"/>
    <w:rsid w:val="00601DA6"/>
    <w:rsid w:val="006028E2"/>
    <w:rsid w:val="00610627"/>
    <w:rsid w:val="00614397"/>
    <w:rsid w:val="0061455B"/>
    <w:rsid w:val="006217F8"/>
    <w:rsid w:val="00625027"/>
    <w:rsid w:val="006250CF"/>
    <w:rsid w:val="006253F5"/>
    <w:rsid w:val="00626128"/>
    <w:rsid w:val="00626522"/>
    <w:rsid w:val="006339ED"/>
    <w:rsid w:val="00636175"/>
    <w:rsid w:val="00636ECA"/>
    <w:rsid w:val="00641277"/>
    <w:rsid w:val="00643C89"/>
    <w:rsid w:val="00645445"/>
    <w:rsid w:val="006469B0"/>
    <w:rsid w:val="00652CC7"/>
    <w:rsid w:val="006540FC"/>
    <w:rsid w:val="00654771"/>
    <w:rsid w:val="00656E19"/>
    <w:rsid w:val="00657092"/>
    <w:rsid w:val="006573D8"/>
    <w:rsid w:val="00660FF7"/>
    <w:rsid w:val="00663E84"/>
    <w:rsid w:val="00664A64"/>
    <w:rsid w:val="006657DD"/>
    <w:rsid w:val="00665CEF"/>
    <w:rsid w:val="00667744"/>
    <w:rsid w:val="006722F6"/>
    <w:rsid w:val="00674D3A"/>
    <w:rsid w:val="006807F9"/>
    <w:rsid w:val="00680E36"/>
    <w:rsid w:val="00681100"/>
    <w:rsid w:val="00681292"/>
    <w:rsid w:val="00683406"/>
    <w:rsid w:val="00685ABD"/>
    <w:rsid w:val="006864D9"/>
    <w:rsid w:val="0069086A"/>
    <w:rsid w:val="00695626"/>
    <w:rsid w:val="006959EF"/>
    <w:rsid w:val="006968BC"/>
    <w:rsid w:val="006A1CBB"/>
    <w:rsid w:val="006A2A56"/>
    <w:rsid w:val="006A5465"/>
    <w:rsid w:val="006A58E5"/>
    <w:rsid w:val="006A6841"/>
    <w:rsid w:val="006A7ED6"/>
    <w:rsid w:val="006B1FB4"/>
    <w:rsid w:val="006B24C5"/>
    <w:rsid w:val="006B2551"/>
    <w:rsid w:val="006B42B3"/>
    <w:rsid w:val="006B7E3D"/>
    <w:rsid w:val="006C0A85"/>
    <w:rsid w:val="006C0AC1"/>
    <w:rsid w:val="006C331B"/>
    <w:rsid w:val="006C5648"/>
    <w:rsid w:val="006C6E6D"/>
    <w:rsid w:val="006C728F"/>
    <w:rsid w:val="006D0B55"/>
    <w:rsid w:val="006D0E30"/>
    <w:rsid w:val="006D29DD"/>
    <w:rsid w:val="006D419A"/>
    <w:rsid w:val="006D4838"/>
    <w:rsid w:val="006E18DB"/>
    <w:rsid w:val="006E3476"/>
    <w:rsid w:val="006E4D47"/>
    <w:rsid w:val="006E7740"/>
    <w:rsid w:val="006E7D23"/>
    <w:rsid w:val="006E7EDD"/>
    <w:rsid w:val="006F0A8C"/>
    <w:rsid w:val="006F10E3"/>
    <w:rsid w:val="006F1B37"/>
    <w:rsid w:val="006F3783"/>
    <w:rsid w:val="006F4082"/>
    <w:rsid w:val="00700A72"/>
    <w:rsid w:val="00701CBE"/>
    <w:rsid w:val="00702368"/>
    <w:rsid w:val="0070248E"/>
    <w:rsid w:val="0070333F"/>
    <w:rsid w:val="00703BD2"/>
    <w:rsid w:val="00704610"/>
    <w:rsid w:val="00704ADC"/>
    <w:rsid w:val="00705612"/>
    <w:rsid w:val="00711C3E"/>
    <w:rsid w:val="00712EE6"/>
    <w:rsid w:val="00713BB5"/>
    <w:rsid w:val="00713D49"/>
    <w:rsid w:val="0071481E"/>
    <w:rsid w:val="00717311"/>
    <w:rsid w:val="00717CFF"/>
    <w:rsid w:val="00720643"/>
    <w:rsid w:val="0072152C"/>
    <w:rsid w:val="00722673"/>
    <w:rsid w:val="007255F5"/>
    <w:rsid w:val="00725C9E"/>
    <w:rsid w:val="00726998"/>
    <w:rsid w:val="00727862"/>
    <w:rsid w:val="00731D28"/>
    <w:rsid w:val="007334C2"/>
    <w:rsid w:val="00733A22"/>
    <w:rsid w:val="00734CD2"/>
    <w:rsid w:val="00735C1B"/>
    <w:rsid w:val="00737356"/>
    <w:rsid w:val="00737747"/>
    <w:rsid w:val="007412B9"/>
    <w:rsid w:val="00744B1E"/>
    <w:rsid w:val="00745F8B"/>
    <w:rsid w:val="007503BE"/>
    <w:rsid w:val="00751483"/>
    <w:rsid w:val="00752082"/>
    <w:rsid w:val="00752B7C"/>
    <w:rsid w:val="00753898"/>
    <w:rsid w:val="0075625B"/>
    <w:rsid w:val="00757E31"/>
    <w:rsid w:val="00761709"/>
    <w:rsid w:val="00761BBC"/>
    <w:rsid w:val="007626A5"/>
    <w:rsid w:val="00763483"/>
    <w:rsid w:val="007651E9"/>
    <w:rsid w:val="00767474"/>
    <w:rsid w:val="007675E8"/>
    <w:rsid w:val="007711D4"/>
    <w:rsid w:val="00771761"/>
    <w:rsid w:val="00772557"/>
    <w:rsid w:val="007760BE"/>
    <w:rsid w:val="007775FC"/>
    <w:rsid w:val="00780B14"/>
    <w:rsid w:val="007812B0"/>
    <w:rsid w:val="00782167"/>
    <w:rsid w:val="00782D92"/>
    <w:rsid w:val="0078411B"/>
    <w:rsid w:val="00784BE6"/>
    <w:rsid w:val="00786ADA"/>
    <w:rsid w:val="007870CB"/>
    <w:rsid w:val="00791FFD"/>
    <w:rsid w:val="007932DD"/>
    <w:rsid w:val="00794BCD"/>
    <w:rsid w:val="007955E0"/>
    <w:rsid w:val="007958BD"/>
    <w:rsid w:val="007965DA"/>
    <w:rsid w:val="007A026C"/>
    <w:rsid w:val="007A0606"/>
    <w:rsid w:val="007A3E47"/>
    <w:rsid w:val="007A3F42"/>
    <w:rsid w:val="007A656C"/>
    <w:rsid w:val="007A6B9B"/>
    <w:rsid w:val="007B03D3"/>
    <w:rsid w:val="007B3AED"/>
    <w:rsid w:val="007C14DF"/>
    <w:rsid w:val="007C1A97"/>
    <w:rsid w:val="007C1CE7"/>
    <w:rsid w:val="007C35FD"/>
    <w:rsid w:val="007C4056"/>
    <w:rsid w:val="007C5F62"/>
    <w:rsid w:val="007C74E0"/>
    <w:rsid w:val="007D18FF"/>
    <w:rsid w:val="007D5F77"/>
    <w:rsid w:val="007D7BC4"/>
    <w:rsid w:val="007E1E94"/>
    <w:rsid w:val="007E2F30"/>
    <w:rsid w:val="007E7F9C"/>
    <w:rsid w:val="007F2112"/>
    <w:rsid w:val="007F31A7"/>
    <w:rsid w:val="007F3367"/>
    <w:rsid w:val="007F42D3"/>
    <w:rsid w:val="007F4E20"/>
    <w:rsid w:val="007F7FF9"/>
    <w:rsid w:val="00800A79"/>
    <w:rsid w:val="0080360D"/>
    <w:rsid w:val="00806477"/>
    <w:rsid w:val="0081045E"/>
    <w:rsid w:val="008107A7"/>
    <w:rsid w:val="0081088F"/>
    <w:rsid w:val="00811BAF"/>
    <w:rsid w:val="00811D4A"/>
    <w:rsid w:val="008129F0"/>
    <w:rsid w:val="00814FAE"/>
    <w:rsid w:val="00815F80"/>
    <w:rsid w:val="0081623E"/>
    <w:rsid w:val="00816B10"/>
    <w:rsid w:val="008215F8"/>
    <w:rsid w:val="00821D03"/>
    <w:rsid w:val="00822118"/>
    <w:rsid w:val="00822677"/>
    <w:rsid w:val="00823150"/>
    <w:rsid w:val="00823BDD"/>
    <w:rsid w:val="0082642B"/>
    <w:rsid w:val="00833630"/>
    <w:rsid w:val="00833A1C"/>
    <w:rsid w:val="008357CE"/>
    <w:rsid w:val="00835977"/>
    <w:rsid w:val="00836C2B"/>
    <w:rsid w:val="008440B7"/>
    <w:rsid w:val="00845F81"/>
    <w:rsid w:val="00846033"/>
    <w:rsid w:val="00846AAB"/>
    <w:rsid w:val="00846D76"/>
    <w:rsid w:val="00846F33"/>
    <w:rsid w:val="00852673"/>
    <w:rsid w:val="008545A1"/>
    <w:rsid w:val="00854CE7"/>
    <w:rsid w:val="00854E04"/>
    <w:rsid w:val="00860470"/>
    <w:rsid w:val="0086482D"/>
    <w:rsid w:val="00864FF2"/>
    <w:rsid w:val="00866882"/>
    <w:rsid w:val="00867099"/>
    <w:rsid w:val="00867370"/>
    <w:rsid w:val="008674D6"/>
    <w:rsid w:val="00870E0E"/>
    <w:rsid w:val="008714B4"/>
    <w:rsid w:val="008719ED"/>
    <w:rsid w:val="00873F18"/>
    <w:rsid w:val="0087432F"/>
    <w:rsid w:val="008838EE"/>
    <w:rsid w:val="0088682B"/>
    <w:rsid w:val="00887256"/>
    <w:rsid w:val="00887491"/>
    <w:rsid w:val="00887F21"/>
    <w:rsid w:val="00890A65"/>
    <w:rsid w:val="00891238"/>
    <w:rsid w:val="0089182B"/>
    <w:rsid w:val="008927C6"/>
    <w:rsid w:val="00892D8C"/>
    <w:rsid w:val="00893609"/>
    <w:rsid w:val="00894FC7"/>
    <w:rsid w:val="00896800"/>
    <w:rsid w:val="008973DA"/>
    <w:rsid w:val="00897B98"/>
    <w:rsid w:val="008A135D"/>
    <w:rsid w:val="008A1D90"/>
    <w:rsid w:val="008A2B3B"/>
    <w:rsid w:val="008A468A"/>
    <w:rsid w:val="008B4A08"/>
    <w:rsid w:val="008B75BF"/>
    <w:rsid w:val="008C1112"/>
    <w:rsid w:val="008C4082"/>
    <w:rsid w:val="008C4905"/>
    <w:rsid w:val="008C5305"/>
    <w:rsid w:val="008C59EE"/>
    <w:rsid w:val="008C5B2F"/>
    <w:rsid w:val="008D12B5"/>
    <w:rsid w:val="008D3588"/>
    <w:rsid w:val="008D3F21"/>
    <w:rsid w:val="008D641D"/>
    <w:rsid w:val="008D6455"/>
    <w:rsid w:val="008D649B"/>
    <w:rsid w:val="008D66AE"/>
    <w:rsid w:val="008D686B"/>
    <w:rsid w:val="008E351C"/>
    <w:rsid w:val="008E3F76"/>
    <w:rsid w:val="008E577C"/>
    <w:rsid w:val="008E5F75"/>
    <w:rsid w:val="008E7251"/>
    <w:rsid w:val="008F1563"/>
    <w:rsid w:val="008F2720"/>
    <w:rsid w:val="008F32C5"/>
    <w:rsid w:val="008F346B"/>
    <w:rsid w:val="008F57C2"/>
    <w:rsid w:val="008F6631"/>
    <w:rsid w:val="009001AA"/>
    <w:rsid w:val="00905DE5"/>
    <w:rsid w:val="0090627A"/>
    <w:rsid w:val="009145F3"/>
    <w:rsid w:val="00917937"/>
    <w:rsid w:val="00921B20"/>
    <w:rsid w:val="009236C2"/>
    <w:rsid w:val="00923C03"/>
    <w:rsid w:val="00924C37"/>
    <w:rsid w:val="009254C5"/>
    <w:rsid w:val="00926931"/>
    <w:rsid w:val="0092780A"/>
    <w:rsid w:val="00931217"/>
    <w:rsid w:val="00931670"/>
    <w:rsid w:val="0093419E"/>
    <w:rsid w:val="009376F8"/>
    <w:rsid w:val="0094176C"/>
    <w:rsid w:val="00942DBA"/>
    <w:rsid w:val="00944145"/>
    <w:rsid w:val="00951095"/>
    <w:rsid w:val="00955B1B"/>
    <w:rsid w:val="00957A9D"/>
    <w:rsid w:val="0096131E"/>
    <w:rsid w:val="00964552"/>
    <w:rsid w:val="00965C71"/>
    <w:rsid w:val="00970F3E"/>
    <w:rsid w:val="0097379E"/>
    <w:rsid w:val="009742D1"/>
    <w:rsid w:val="00974415"/>
    <w:rsid w:val="0097577D"/>
    <w:rsid w:val="00976100"/>
    <w:rsid w:val="00976F5F"/>
    <w:rsid w:val="00980286"/>
    <w:rsid w:val="00981965"/>
    <w:rsid w:val="009836B9"/>
    <w:rsid w:val="00984E63"/>
    <w:rsid w:val="00986C23"/>
    <w:rsid w:val="00990053"/>
    <w:rsid w:val="00991DEE"/>
    <w:rsid w:val="00994CB0"/>
    <w:rsid w:val="00996C69"/>
    <w:rsid w:val="009A026E"/>
    <w:rsid w:val="009A0E3F"/>
    <w:rsid w:val="009A18EA"/>
    <w:rsid w:val="009A3614"/>
    <w:rsid w:val="009A3832"/>
    <w:rsid w:val="009A503C"/>
    <w:rsid w:val="009A59CE"/>
    <w:rsid w:val="009B0119"/>
    <w:rsid w:val="009B015F"/>
    <w:rsid w:val="009B06D3"/>
    <w:rsid w:val="009B17A0"/>
    <w:rsid w:val="009C0E22"/>
    <w:rsid w:val="009C39F1"/>
    <w:rsid w:val="009C4954"/>
    <w:rsid w:val="009C4E0F"/>
    <w:rsid w:val="009C50F2"/>
    <w:rsid w:val="009C51CD"/>
    <w:rsid w:val="009C6245"/>
    <w:rsid w:val="009C6F0D"/>
    <w:rsid w:val="009C77F3"/>
    <w:rsid w:val="009C7967"/>
    <w:rsid w:val="009D05D1"/>
    <w:rsid w:val="009D0B65"/>
    <w:rsid w:val="009D68E6"/>
    <w:rsid w:val="009D6A54"/>
    <w:rsid w:val="009D71F2"/>
    <w:rsid w:val="009D7E60"/>
    <w:rsid w:val="009E0887"/>
    <w:rsid w:val="009E0CAA"/>
    <w:rsid w:val="009E0F98"/>
    <w:rsid w:val="009E1EBF"/>
    <w:rsid w:val="009E229E"/>
    <w:rsid w:val="009E2318"/>
    <w:rsid w:val="009F12AD"/>
    <w:rsid w:val="009F4DBB"/>
    <w:rsid w:val="009F54B2"/>
    <w:rsid w:val="009F66B8"/>
    <w:rsid w:val="009F7994"/>
    <w:rsid w:val="00A00CF1"/>
    <w:rsid w:val="00A05D3B"/>
    <w:rsid w:val="00A1165F"/>
    <w:rsid w:val="00A1433A"/>
    <w:rsid w:val="00A154A2"/>
    <w:rsid w:val="00A17AA0"/>
    <w:rsid w:val="00A2002C"/>
    <w:rsid w:val="00A20799"/>
    <w:rsid w:val="00A20A41"/>
    <w:rsid w:val="00A2322A"/>
    <w:rsid w:val="00A303D1"/>
    <w:rsid w:val="00A31165"/>
    <w:rsid w:val="00A33678"/>
    <w:rsid w:val="00A33A66"/>
    <w:rsid w:val="00A342A5"/>
    <w:rsid w:val="00A37D00"/>
    <w:rsid w:val="00A45104"/>
    <w:rsid w:val="00A45E5C"/>
    <w:rsid w:val="00A46B8D"/>
    <w:rsid w:val="00A50184"/>
    <w:rsid w:val="00A51C1C"/>
    <w:rsid w:val="00A645AA"/>
    <w:rsid w:val="00A67118"/>
    <w:rsid w:val="00A67882"/>
    <w:rsid w:val="00A71621"/>
    <w:rsid w:val="00A71906"/>
    <w:rsid w:val="00A71DEA"/>
    <w:rsid w:val="00A7204B"/>
    <w:rsid w:val="00A74848"/>
    <w:rsid w:val="00A768B9"/>
    <w:rsid w:val="00A76C9A"/>
    <w:rsid w:val="00A80631"/>
    <w:rsid w:val="00A83F21"/>
    <w:rsid w:val="00A85200"/>
    <w:rsid w:val="00A855BB"/>
    <w:rsid w:val="00A8603B"/>
    <w:rsid w:val="00A94E95"/>
    <w:rsid w:val="00AA141D"/>
    <w:rsid w:val="00AA27A2"/>
    <w:rsid w:val="00AA2DC8"/>
    <w:rsid w:val="00AA2F6B"/>
    <w:rsid w:val="00AA497E"/>
    <w:rsid w:val="00AA7B10"/>
    <w:rsid w:val="00AB010A"/>
    <w:rsid w:val="00AB1C9C"/>
    <w:rsid w:val="00AB3C99"/>
    <w:rsid w:val="00AB4709"/>
    <w:rsid w:val="00AB6010"/>
    <w:rsid w:val="00AB7077"/>
    <w:rsid w:val="00AC0A71"/>
    <w:rsid w:val="00AC26F4"/>
    <w:rsid w:val="00AC3894"/>
    <w:rsid w:val="00AC565E"/>
    <w:rsid w:val="00AC6AD9"/>
    <w:rsid w:val="00AD2471"/>
    <w:rsid w:val="00AD3A1A"/>
    <w:rsid w:val="00AD4333"/>
    <w:rsid w:val="00AD493A"/>
    <w:rsid w:val="00AD713F"/>
    <w:rsid w:val="00AE0563"/>
    <w:rsid w:val="00AE1FA8"/>
    <w:rsid w:val="00AE456B"/>
    <w:rsid w:val="00AE5185"/>
    <w:rsid w:val="00AE7D40"/>
    <w:rsid w:val="00AE7F04"/>
    <w:rsid w:val="00AF1B25"/>
    <w:rsid w:val="00AF2435"/>
    <w:rsid w:val="00AF27EA"/>
    <w:rsid w:val="00AF2E25"/>
    <w:rsid w:val="00AF548E"/>
    <w:rsid w:val="00AF6685"/>
    <w:rsid w:val="00AF7518"/>
    <w:rsid w:val="00B00219"/>
    <w:rsid w:val="00B0150D"/>
    <w:rsid w:val="00B01D1D"/>
    <w:rsid w:val="00B030C0"/>
    <w:rsid w:val="00B03DFF"/>
    <w:rsid w:val="00B06A72"/>
    <w:rsid w:val="00B124EC"/>
    <w:rsid w:val="00B12F04"/>
    <w:rsid w:val="00B13288"/>
    <w:rsid w:val="00B22B83"/>
    <w:rsid w:val="00B30343"/>
    <w:rsid w:val="00B306AA"/>
    <w:rsid w:val="00B312D2"/>
    <w:rsid w:val="00B3263D"/>
    <w:rsid w:val="00B36141"/>
    <w:rsid w:val="00B43A21"/>
    <w:rsid w:val="00B4492B"/>
    <w:rsid w:val="00B4710F"/>
    <w:rsid w:val="00B50EF5"/>
    <w:rsid w:val="00B51179"/>
    <w:rsid w:val="00B514B0"/>
    <w:rsid w:val="00B52102"/>
    <w:rsid w:val="00B52F90"/>
    <w:rsid w:val="00B5381E"/>
    <w:rsid w:val="00B53EA4"/>
    <w:rsid w:val="00B540E3"/>
    <w:rsid w:val="00B556A2"/>
    <w:rsid w:val="00B56310"/>
    <w:rsid w:val="00B56D0D"/>
    <w:rsid w:val="00B612B2"/>
    <w:rsid w:val="00B61314"/>
    <w:rsid w:val="00B62F4E"/>
    <w:rsid w:val="00B64F32"/>
    <w:rsid w:val="00B669E5"/>
    <w:rsid w:val="00B66E88"/>
    <w:rsid w:val="00B6765C"/>
    <w:rsid w:val="00B67CD9"/>
    <w:rsid w:val="00B713DC"/>
    <w:rsid w:val="00B74D3E"/>
    <w:rsid w:val="00B753C6"/>
    <w:rsid w:val="00B7632B"/>
    <w:rsid w:val="00B7729A"/>
    <w:rsid w:val="00B773F3"/>
    <w:rsid w:val="00B82BDD"/>
    <w:rsid w:val="00B830AD"/>
    <w:rsid w:val="00B8314B"/>
    <w:rsid w:val="00B85BF1"/>
    <w:rsid w:val="00B85F77"/>
    <w:rsid w:val="00B92FB4"/>
    <w:rsid w:val="00B96262"/>
    <w:rsid w:val="00B97599"/>
    <w:rsid w:val="00BA0229"/>
    <w:rsid w:val="00BA0AA6"/>
    <w:rsid w:val="00BA249A"/>
    <w:rsid w:val="00BA40DA"/>
    <w:rsid w:val="00BA4BDB"/>
    <w:rsid w:val="00BA6CC2"/>
    <w:rsid w:val="00BA7A19"/>
    <w:rsid w:val="00BB068A"/>
    <w:rsid w:val="00BB10B1"/>
    <w:rsid w:val="00BB20E6"/>
    <w:rsid w:val="00BB3F12"/>
    <w:rsid w:val="00BB6463"/>
    <w:rsid w:val="00BC0C74"/>
    <w:rsid w:val="00BC24C2"/>
    <w:rsid w:val="00BC3A79"/>
    <w:rsid w:val="00BC797E"/>
    <w:rsid w:val="00BD027E"/>
    <w:rsid w:val="00BD2C41"/>
    <w:rsid w:val="00BD2F04"/>
    <w:rsid w:val="00BD4A7F"/>
    <w:rsid w:val="00BD797D"/>
    <w:rsid w:val="00BE17CB"/>
    <w:rsid w:val="00BE270D"/>
    <w:rsid w:val="00BE3C6E"/>
    <w:rsid w:val="00BE54C1"/>
    <w:rsid w:val="00BF0F36"/>
    <w:rsid w:val="00BF188E"/>
    <w:rsid w:val="00BF6256"/>
    <w:rsid w:val="00BF6924"/>
    <w:rsid w:val="00BF699E"/>
    <w:rsid w:val="00BF7D8A"/>
    <w:rsid w:val="00C00710"/>
    <w:rsid w:val="00C00846"/>
    <w:rsid w:val="00C00979"/>
    <w:rsid w:val="00C019DF"/>
    <w:rsid w:val="00C0287E"/>
    <w:rsid w:val="00C05941"/>
    <w:rsid w:val="00C07BFD"/>
    <w:rsid w:val="00C10E57"/>
    <w:rsid w:val="00C13D4F"/>
    <w:rsid w:val="00C1419C"/>
    <w:rsid w:val="00C14A1E"/>
    <w:rsid w:val="00C14A84"/>
    <w:rsid w:val="00C14FC1"/>
    <w:rsid w:val="00C17792"/>
    <w:rsid w:val="00C21C3E"/>
    <w:rsid w:val="00C22433"/>
    <w:rsid w:val="00C22ABB"/>
    <w:rsid w:val="00C24435"/>
    <w:rsid w:val="00C248D3"/>
    <w:rsid w:val="00C25F96"/>
    <w:rsid w:val="00C26190"/>
    <w:rsid w:val="00C26D7F"/>
    <w:rsid w:val="00C26DEC"/>
    <w:rsid w:val="00C27309"/>
    <w:rsid w:val="00C307A4"/>
    <w:rsid w:val="00C309D3"/>
    <w:rsid w:val="00C31145"/>
    <w:rsid w:val="00C37EF4"/>
    <w:rsid w:val="00C4530C"/>
    <w:rsid w:val="00C51A81"/>
    <w:rsid w:val="00C51BBF"/>
    <w:rsid w:val="00C609D4"/>
    <w:rsid w:val="00C619D1"/>
    <w:rsid w:val="00C62E29"/>
    <w:rsid w:val="00C63606"/>
    <w:rsid w:val="00C642AE"/>
    <w:rsid w:val="00C65D1E"/>
    <w:rsid w:val="00C7066E"/>
    <w:rsid w:val="00C73799"/>
    <w:rsid w:val="00C7522F"/>
    <w:rsid w:val="00C75C8A"/>
    <w:rsid w:val="00C77DB2"/>
    <w:rsid w:val="00C80530"/>
    <w:rsid w:val="00C839AB"/>
    <w:rsid w:val="00C84C64"/>
    <w:rsid w:val="00C86631"/>
    <w:rsid w:val="00C871B0"/>
    <w:rsid w:val="00C90827"/>
    <w:rsid w:val="00C92260"/>
    <w:rsid w:val="00C934EB"/>
    <w:rsid w:val="00C93EA1"/>
    <w:rsid w:val="00C947AA"/>
    <w:rsid w:val="00C97147"/>
    <w:rsid w:val="00CA15A0"/>
    <w:rsid w:val="00CA24BB"/>
    <w:rsid w:val="00CA300E"/>
    <w:rsid w:val="00CA3273"/>
    <w:rsid w:val="00CA344F"/>
    <w:rsid w:val="00CB083B"/>
    <w:rsid w:val="00CB1A9C"/>
    <w:rsid w:val="00CB2D61"/>
    <w:rsid w:val="00CB2E05"/>
    <w:rsid w:val="00CB4500"/>
    <w:rsid w:val="00CC1339"/>
    <w:rsid w:val="00CC140D"/>
    <w:rsid w:val="00CC1713"/>
    <w:rsid w:val="00CC34FD"/>
    <w:rsid w:val="00CC43F7"/>
    <w:rsid w:val="00CC5074"/>
    <w:rsid w:val="00CD1FFE"/>
    <w:rsid w:val="00CD2CA9"/>
    <w:rsid w:val="00CD638A"/>
    <w:rsid w:val="00CE1AD5"/>
    <w:rsid w:val="00CE473E"/>
    <w:rsid w:val="00CE7352"/>
    <w:rsid w:val="00CE744D"/>
    <w:rsid w:val="00CF12F9"/>
    <w:rsid w:val="00CF30F0"/>
    <w:rsid w:val="00CF4856"/>
    <w:rsid w:val="00CF62EA"/>
    <w:rsid w:val="00D00F65"/>
    <w:rsid w:val="00D025DF"/>
    <w:rsid w:val="00D02ED2"/>
    <w:rsid w:val="00D03DF4"/>
    <w:rsid w:val="00D03FEE"/>
    <w:rsid w:val="00D04F2C"/>
    <w:rsid w:val="00D159D0"/>
    <w:rsid w:val="00D15C61"/>
    <w:rsid w:val="00D161F0"/>
    <w:rsid w:val="00D2047F"/>
    <w:rsid w:val="00D210E7"/>
    <w:rsid w:val="00D216CF"/>
    <w:rsid w:val="00D22590"/>
    <w:rsid w:val="00D22596"/>
    <w:rsid w:val="00D23AD6"/>
    <w:rsid w:val="00D24266"/>
    <w:rsid w:val="00D27285"/>
    <w:rsid w:val="00D27ECC"/>
    <w:rsid w:val="00D30269"/>
    <w:rsid w:val="00D35C93"/>
    <w:rsid w:val="00D41166"/>
    <w:rsid w:val="00D42F13"/>
    <w:rsid w:val="00D42F86"/>
    <w:rsid w:val="00D435C8"/>
    <w:rsid w:val="00D4386E"/>
    <w:rsid w:val="00D53F4E"/>
    <w:rsid w:val="00D56C37"/>
    <w:rsid w:val="00D572F4"/>
    <w:rsid w:val="00D5773D"/>
    <w:rsid w:val="00D60B80"/>
    <w:rsid w:val="00D62599"/>
    <w:rsid w:val="00D70326"/>
    <w:rsid w:val="00D7043B"/>
    <w:rsid w:val="00D70549"/>
    <w:rsid w:val="00D718EF"/>
    <w:rsid w:val="00D77892"/>
    <w:rsid w:val="00D77D69"/>
    <w:rsid w:val="00D8119C"/>
    <w:rsid w:val="00D81A4D"/>
    <w:rsid w:val="00D861BF"/>
    <w:rsid w:val="00D86A38"/>
    <w:rsid w:val="00D86CF6"/>
    <w:rsid w:val="00D87F1B"/>
    <w:rsid w:val="00D92D6E"/>
    <w:rsid w:val="00D93038"/>
    <w:rsid w:val="00DA14D7"/>
    <w:rsid w:val="00DA24E8"/>
    <w:rsid w:val="00DA3FB6"/>
    <w:rsid w:val="00DA40F4"/>
    <w:rsid w:val="00DA4BF2"/>
    <w:rsid w:val="00DA598A"/>
    <w:rsid w:val="00DA5A43"/>
    <w:rsid w:val="00DA6C0C"/>
    <w:rsid w:val="00DA7DB5"/>
    <w:rsid w:val="00DB430E"/>
    <w:rsid w:val="00DB4597"/>
    <w:rsid w:val="00DB59C8"/>
    <w:rsid w:val="00DB5F54"/>
    <w:rsid w:val="00DC1B3F"/>
    <w:rsid w:val="00DC2BB6"/>
    <w:rsid w:val="00DC3E9D"/>
    <w:rsid w:val="00DC57B6"/>
    <w:rsid w:val="00DC65B6"/>
    <w:rsid w:val="00DC6F48"/>
    <w:rsid w:val="00DC748E"/>
    <w:rsid w:val="00DD0E81"/>
    <w:rsid w:val="00DD24CC"/>
    <w:rsid w:val="00DD25D7"/>
    <w:rsid w:val="00DD402F"/>
    <w:rsid w:val="00DD47C6"/>
    <w:rsid w:val="00DD52F2"/>
    <w:rsid w:val="00DD5800"/>
    <w:rsid w:val="00DD69D3"/>
    <w:rsid w:val="00DD7617"/>
    <w:rsid w:val="00DE0173"/>
    <w:rsid w:val="00DE093A"/>
    <w:rsid w:val="00DE0F94"/>
    <w:rsid w:val="00DE45FF"/>
    <w:rsid w:val="00DE763C"/>
    <w:rsid w:val="00DE769B"/>
    <w:rsid w:val="00DF04B4"/>
    <w:rsid w:val="00DF0D02"/>
    <w:rsid w:val="00DF1638"/>
    <w:rsid w:val="00DF1923"/>
    <w:rsid w:val="00DF221D"/>
    <w:rsid w:val="00DF37D6"/>
    <w:rsid w:val="00DF45CC"/>
    <w:rsid w:val="00E00133"/>
    <w:rsid w:val="00E006A6"/>
    <w:rsid w:val="00E00E65"/>
    <w:rsid w:val="00E017AE"/>
    <w:rsid w:val="00E01A88"/>
    <w:rsid w:val="00E02FA4"/>
    <w:rsid w:val="00E0321F"/>
    <w:rsid w:val="00E0500D"/>
    <w:rsid w:val="00E05DE6"/>
    <w:rsid w:val="00E07FA2"/>
    <w:rsid w:val="00E13B75"/>
    <w:rsid w:val="00E15FA7"/>
    <w:rsid w:val="00E227C6"/>
    <w:rsid w:val="00E2338D"/>
    <w:rsid w:val="00E31470"/>
    <w:rsid w:val="00E31E69"/>
    <w:rsid w:val="00E3226A"/>
    <w:rsid w:val="00E3249C"/>
    <w:rsid w:val="00E331B1"/>
    <w:rsid w:val="00E371AF"/>
    <w:rsid w:val="00E3763C"/>
    <w:rsid w:val="00E40CBD"/>
    <w:rsid w:val="00E41A49"/>
    <w:rsid w:val="00E449E6"/>
    <w:rsid w:val="00E46E39"/>
    <w:rsid w:val="00E4706B"/>
    <w:rsid w:val="00E50BEB"/>
    <w:rsid w:val="00E60731"/>
    <w:rsid w:val="00E60E27"/>
    <w:rsid w:val="00E61715"/>
    <w:rsid w:val="00E644F8"/>
    <w:rsid w:val="00E65063"/>
    <w:rsid w:val="00E66F4E"/>
    <w:rsid w:val="00E67695"/>
    <w:rsid w:val="00E67CD1"/>
    <w:rsid w:val="00E70882"/>
    <w:rsid w:val="00E7142A"/>
    <w:rsid w:val="00E72285"/>
    <w:rsid w:val="00E727B4"/>
    <w:rsid w:val="00E72F1F"/>
    <w:rsid w:val="00E74915"/>
    <w:rsid w:val="00E76766"/>
    <w:rsid w:val="00E76AAE"/>
    <w:rsid w:val="00E76F7F"/>
    <w:rsid w:val="00E805C9"/>
    <w:rsid w:val="00E81758"/>
    <w:rsid w:val="00E8311F"/>
    <w:rsid w:val="00E848D8"/>
    <w:rsid w:val="00E8775B"/>
    <w:rsid w:val="00E91BDF"/>
    <w:rsid w:val="00E9301F"/>
    <w:rsid w:val="00E938DF"/>
    <w:rsid w:val="00E97388"/>
    <w:rsid w:val="00EA0CBB"/>
    <w:rsid w:val="00EA7FFE"/>
    <w:rsid w:val="00EB2605"/>
    <w:rsid w:val="00EB3E3D"/>
    <w:rsid w:val="00EB533B"/>
    <w:rsid w:val="00EC0FB9"/>
    <w:rsid w:val="00EC209C"/>
    <w:rsid w:val="00EC3318"/>
    <w:rsid w:val="00EC6208"/>
    <w:rsid w:val="00EC74A5"/>
    <w:rsid w:val="00ED3032"/>
    <w:rsid w:val="00ED5753"/>
    <w:rsid w:val="00ED59AD"/>
    <w:rsid w:val="00ED6252"/>
    <w:rsid w:val="00EE060C"/>
    <w:rsid w:val="00EE08FD"/>
    <w:rsid w:val="00EE0B48"/>
    <w:rsid w:val="00EE13FE"/>
    <w:rsid w:val="00EE3060"/>
    <w:rsid w:val="00EE57B7"/>
    <w:rsid w:val="00EE5C76"/>
    <w:rsid w:val="00EE663F"/>
    <w:rsid w:val="00EE6924"/>
    <w:rsid w:val="00EE6E24"/>
    <w:rsid w:val="00EE73BA"/>
    <w:rsid w:val="00EE78E8"/>
    <w:rsid w:val="00EF1A7B"/>
    <w:rsid w:val="00F01BAD"/>
    <w:rsid w:val="00F02567"/>
    <w:rsid w:val="00F02B8E"/>
    <w:rsid w:val="00F02E20"/>
    <w:rsid w:val="00F0336B"/>
    <w:rsid w:val="00F03896"/>
    <w:rsid w:val="00F03989"/>
    <w:rsid w:val="00F03996"/>
    <w:rsid w:val="00F03B4A"/>
    <w:rsid w:val="00F047F2"/>
    <w:rsid w:val="00F05DF5"/>
    <w:rsid w:val="00F06AEC"/>
    <w:rsid w:val="00F12B2F"/>
    <w:rsid w:val="00F13D24"/>
    <w:rsid w:val="00F153A9"/>
    <w:rsid w:val="00F162CB"/>
    <w:rsid w:val="00F17D60"/>
    <w:rsid w:val="00F17E5C"/>
    <w:rsid w:val="00F20C6C"/>
    <w:rsid w:val="00F221EA"/>
    <w:rsid w:val="00F24906"/>
    <w:rsid w:val="00F25D9A"/>
    <w:rsid w:val="00F31AA8"/>
    <w:rsid w:val="00F31CC4"/>
    <w:rsid w:val="00F32E2C"/>
    <w:rsid w:val="00F359C9"/>
    <w:rsid w:val="00F40503"/>
    <w:rsid w:val="00F43744"/>
    <w:rsid w:val="00F438AE"/>
    <w:rsid w:val="00F473B4"/>
    <w:rsid w:val="00F47775"/>
    <w:rsid w:val="00F51BDA"/>
    <w:rsid w:val="00F54BCA"/>
    <w:rsid w:val="00F57010"/>
    <w:rsid w:val="00F57CAC"/>
    <w:rsid w:val="00F57CCF"/>
    <w:rsid w:val="00F6062F"/>
    <w:rsid w:val="00F61D9B"/>
    <w:rsid w:val="00F651FB"/>
    <w:rsid w:val="00F66947"/>
    <w:rsid w:val="00F6769D"/>
    <w:rsid w:val="00F71C52"/>
    <w:rsid w:val="00F71C81"/>
    <w:rsid w:val="00F7255E"/>
    <w:rsid w:val="00F73A59"/>
    <w:rsid w:val="00F74301"/>
    <w:rsid w:val="00F80B3B"/>
    <w:rsid w:val="00F82746"/>
    <w:rsid w:val="00F84D6C"/>
    <w:rsid w:val="00F87AA1"/>
    <w:rsid w:val="00F87D49"/>
    <w:rsid w:val="00F93702"/>
    <w:rsid w:val="00F945C5"/>
    <w:rsid w:val="00F956E5"/>
    <w:rsid w:val="00F960F7"/>
    <w:rsid w:val="00F964BF"/>
    <w:rsid w:val="00F96A95"/>
    <w:rsid w:val="00F96C86"/>
    <w:rsid w:val="00F97759"/>
    <w:rsid w:val="00F978A0"/>
    <w:rsid w:val="00FA14FD"/>
    <w:rsid w:val="00FA4446"/>
    <w:rsid w:val="00FA4725"/>
    <w:rsid w:val="00FB433D"/>
    <w:rsid w:val="00FB588D"/>
    <w:rsid w:val="00FB5AF8"/>
    <w:rsid w:val="00FB63C3"/>
    <w:rsid w:val="00FB75F2"/>
    <w:rsid w:val="00FC26B8"/>
    <w:rsid w:val="00FC43EB"/>
    <w:rsid w:val="00FC5BBC"/>
    <w:rsid w:val="00FC5D9B"/>
    <w:rsid w:val="00FC614B"/>
    <w:rsid w:val="00FD05AD"/>
    <w:rsid w:val="00FD1042"/>
    <w:rsid w:val="00FD2483"/>
    <w:rsid w:val="00FD4796"/>
    <w:rsid w:val="00FD4C22"/>
    <w:rsid w:val="00FD6627"/>
    <w:rsid w:val="00FD6DD5"/>
    <w:rsid w:val="00FE02E3"/>
    <w:rsid w:val="00FE1393"/>
    <w:rsid w:val="00FE1836"/>
    <w:rsid w:val="00FE4C25"/>
    <w:rsid w:val="00FE4D88"/>
    <w:rsid w:val="00FF0FE9"/>
    <w:rsid w:val="00FF1DC0"/>
    <w:rsid w:val="00FF2CED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4D1FA74C"/>
  <w15:docId w15:val="{44929619-A622-4298-B55B-64B22211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6A5"/>
    <w:pPr>
      <w:spacing w:before="100" w:after="100"/>
    </w:pPr>
    <w:rPr>
      <w:rFonts w:asciiTheme="minorHAnsi" w:hAnsiTheme="min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2F660A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943634" w:themeColor="accent2" w:themeShade="BF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DA6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D99594" w:themeColor="accent2" w:themeTint="99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1DA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32423" w:themeColor="accent2" w:themeShade="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69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126"/>
  </w:style>
  <w:style w:type="paragraph" w:styleId="Footer">
    <w:name w:val="footer"/>
    <w:basedOn w:val="Normal"/>
    <w:link w:val="FooterChar"/>
    <w:unhideWhenUsed/>
    <w:qFormat/>
    <w:rsid w:val="00252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52126"/>
  </w:style>
  <w:style w:type="character" w:customStyle="1" w:styleId="Heading1Char">
    <w:name w:val="Heading 1 Char"/>
    <w:basedOn w:val="DefaultParagraphFont"/>
    <w:link w:val="Heading1"/>
    <w:rsid w:val="002F660A"/>
    <w:rPr>
      <w:rFonts w:ascii="Verdana" w:eastAsiaTheme="majorEastAsia" w:hAnsi="Verdana" w:cstheme="majorBidi"/>
      <w:b/>
      <w:bCs/>
      <w:color w:val="943634" w:themeColor="accent2" w:themeShade="BF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1DA6"/>
    <w:rPr>
      <w:rFonts w:ascii="Verdana" w:eastAsiaTheme="majorEastAsia" w:hAnsi="Verdana" w:cstheme="majorBidi"/>
      <w:b/>
      <w:bCs/>
      <w:color w:val="D99594" w:themeColor="accent2" w:themeTint="99"/>
      <w:sz w:val="2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60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01DA6"/>
    <w:rPr>
      <w:rFonts w:asciiTheme="minorHAnsi" w:eastAsiaTheme="majorEastAsia" w:hAnsiTheme="minorHAnsi" w:cstheme="majorBidi"/>
      <w:b/>
      <w:bCs/>
      <w:color w:val="632423" w:themeColor="accent2" w:themeShade="80"/>
      <w:sz w:val="20"/>
    </w:rPr>
  </w:style>
  <w:style w:type="paragraph" w:styleId="ListParagraph">
    <w:name w:val="List Paragraph"/>
    <w:basedOn w:val="Normal"/>
    <w:uiPriority w:val="34"/>
    <w:qFormat/>
    <w:rsid w:val="00252ABC"/>
    <w:pPr>
      <w:ind w:left="720"/>
      <w:contextualSpacing/>
    </w:pPr>
  </w:style>
  <w:style w:type="paragraph" w:styleId="ListBullet">
    <w:name w:val="List Bullet"/>
    <w:autoRedefine/>
    <w:rsid w:val="00FC5D9B"/>
    <w:pPr>
      <w:numPr>
        <w:numId w:val="4"/>
      </w:numPr>
      <w:spacing w:before="60" w:after="60" w:line="264" w:lineRule="auto"/>
      <w:ind w:left="426"/>
    </w:pPr>
    <w:rPr>
      <w:rFonts w:asciiTheme="minorHAnsi" w:eastAsia="ヒラギノ角ゴ Pro W3" w:hAnsiTheme="minorHAnsi" w:cs="Times New Roman"/>
      <w:noProof/>
      <w:color w:val="000000"/>
      <w:sz w:val="20"/>
      <w:lang w:eastAsia="en-AU"/>
    </w:rPr>
  </w:style>
  <w:style w:type="character" w:styleId="Hyperlink">
    <w:name w:val="Hyperlink"/>
    <w:rsid w:val="009D7E60"/>
    <w:rPr>
      <w:color w:val="0029F6"/>
      <w:sz w:val="24"/>
      <w:u w:val="single"/>
    </w:rPr>
  </w:style>
  <w:style w:type="table" w:customStyle="1" w:styleId="GridTable5Dark-Accent21">
    <w:name w:val="Grid Table 5 Dark - Accent 21"/>
    <w:basedOn w:val="TableNormal"/>
    <w:uiPriority w:val="50"/>
    <w:rsid w:val="007626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customStyle="1" w:styleId="TableText">
    <w:name w:val="Table Text"/>
    <w:basedOn w:val="Normal"/>
    <w:link w:val="TableTextChar"/>
    <w:rsid w:val="00B53EA4"/>
    <w:pPr>
      <w:spacing w:before="60" w:after="60" w:line="240" w:lineRule="auto"/>
    </w:pPr>
    <w:rPr>
      <w:rFonts w:ascii="Arial" w:eastAsia="Times New Roman" w:hAnsi="Arial" w:cs="Times New Roman"/>
      <w:szCs w:val="20"/>
    </w:rPr>
  </w:style>
  <w:style w:type="character" w:customStyle="1" w:styleId="TableTextChar">
    <w:name w:val="Table Text Char"/>
    <w:basedOn w:val="DefaultParagraphFont"/>
    <w:link w:val="TableText"/>
    <w:rsid w:val="00B53EA4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96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6B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6B5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6B5"/>
    <w:rPr>
      <w:rFonts w:asciiTheme="minorHAnsi" w:hAnsiTheme="minorHAnsi"/>
      <w:b/>
      <w:bCs/>
      <w:sz w:val="20"/>
      <w:szCs w:val="20"/>
    </w:rPr>
  </w:style>
  <w:style w:type="paragraph" w:styleId="ListNumber">
    <w:name w:val="List Number"/>
    <w:basedOn w:val="Normal"/>
    <w:uiPriority w:val="99"/>
    <w:unhideWhenUsed/>
    <w:rsid w:val="007D7BC4"/>
    <w:pPr>
      <w:numPr>
        <w:numId w:val="2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15A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C64A4"/>
    <w:rPr>
      <w:color w:val="800080" w:themeColor="followedHyperlink"/>
      <w:u w:val="single"/>
    </w:rPr>
  </w:style>
  <w:style w:type="paragraph" w:customStyle="1" w:styleId="Default">
    <w:name w:val="Default"/>
    <w:rsid w:val="007E7F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lang w:val="en-US"/>
    </w:rPr>
  </w:style>
  <w:style w:type="paragraph" w:styleId="Caption">
    <w:name w:val="caption"/>
    <w:basedOn w:val="Normal"/>
    <w:next w:val="Normal"/>
    <w:link w:val="CaptionChar"/>
    <w:uiPriority w:val="99"/>
    <w:unhideWhenUsed/>
    <w:qFormat/>
    <w:rsid w:val="00D92D6E"/>
    <w:pPr>
      <w:keepNext/>
      <w:tabs>
        <w:tab w:val="left" w:pos="1134"/>
      </w:tabs>
      <w:spacing w:before="120" w:after="120" w:line="240" w:lineRule="auto"/>
      <w:ind w:left="1134" w:hanging="1134"/>
    </w:pPr>
    <w:rPr>
      <w:rFonts w:ascii="Arial" w:eastAsia="Times New Roman" w:hAnsi="Arial" w:cs="Times New Roman"/>
      <w:b/>
      <w:bCs/>
      <w:color w:val="C0504D" w:themeColor="accent2"/>
      <w:szCs w:val="20"/>
      <w:lang w:eastAsia="en-AU"/>
    </w:rPr>
  </w:style>
  <w:style w:type="character" w:customStyle="1" w:styleId="CaptionChar">
    <w:name w:val="Caption Char"/>
    <w:link w:val="Caption"/>
    <w:uiPriority w:val="99"/>
    <w:rsid w:val="00D92D6E"/>
    <w:rPr>
      <w:rFonts w:ascii="Arial" w:eastAsia="Times New Roman" w:hAnsi="Arial" w:cs="Times New Roman"/>
      <w:b/>
      <w:bCs/>
      <w:color w:val="C0504D" w:themeColor="accent2"/>
      <w:sz w:val="20"/>
      <w:szCs w:val="20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D92D6E"/>
    <w:pPr>
      <w:spacing w:before="0"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D6E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ListBulletarial">
    <w:name w:val="List Bullet arial"/>
    <w:basedOn w:val="ListBullet"/>
    <w:qFormat/>
    <w:rsid w:val="000A2D4C"/>
    <w:pPr>
      <w:numPr>
        <w:numId w:val="1"/>
      </w:numPr>
      <w:ind w:left="426" w:hanging="284"/>
    </w:pPr>
    <w:rPr>
      <w:rFonts w:ascii="Arial" w:hAnsi="Arial" w:cs="Arial"/>
      <w:sz w:val="22"/>
      <w:szCs w:val="22"/>
    </w:rPr>
  </w:style>
  <w:style w:type="paragraph" w:customStyle="1" w:styleId="Tablelistbullet">
    <w:name w:val="Table list bullet"/>
    <w:basedOn w:val="TableText"/>
    <w:rsid w:val="00AE7F04"/>
    <w:pPr>
      <w:numPr>
        <w:numId w:val="10"/>
      </w:numPr>
      <w:tabs>
        <w:tab w:val="clear" w:pos="720"/>
        <w:tab w:val="num" w:pos="439"/>
      </w:tabs>
      <w:spacing w:before="120" w:after="120"/>
      <w:ind w:left="298" w:hanging="284"/>
    </w:pPr>
  </w:style>
  <w:style w:type="paragraph" w:customStyle="1" w:styleId="TableHeading-Black">
    <w:name w:val="Table Heading - Black"/>
    <w:basedOn w:val="Normal"/>
    <w:qFormat/>
    <w:rsid w:val="00AE7F04"/>
    <w:pPr>
      <w:spacing w:before="120" w:after="120" w:line="240" w:lineRule="auto"/>
    </w:pPr>
    <w:rPr>
      <w:rFonts w:ascii="Arial" w:eastAsia="Times New Roman" w:hAnsi="Arial" w:cs="Times New Roman"/>
      <w:b/>
      <w:color w:val="000000" w:themeColor="text1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A0CBB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57AE"/>
    <w:rPr>
      <w:color w:val="808080"/>
      <w:shd w:val="clear" w:color="auto" w:fill="E6E6E6"/>
    </w:rPr>
  </w:style>
  <w:style w:type="paragraph" w:styleId="ListNumber2">
    <w:name w:val="List Number 2"/>
    <w:basedOn w:val="Normal"/>
    <w:uiPriority w:val="99"/>
    <w:semiHidden/>
    <w:unhideWhenUsed/>
    <w:rsid w:val="007812B0"/>
    <w:pPr>
      <w:numPr>
        <w:numId w:val="23"/>
      </w:numPr>
      <w:contextualSpacing/>
    </w:pPr>
  </w:style>
  <w:style w:type="paragraph" w:customStyle="1" w:styleId="Body">
    <w:name w:val="Body"/>
    <w:basedOn w:val="Normal"/>
    <w:link w:val="BodyChar"/>
    <w:qFormat/>
    <w:rsid w:val="00600F5E"/>
    <w:pPr>
      <w:spacing w:before="120" w:after="120" w:line="240" w:lineRule="auto"/>
    </w:pPr>
    <w:rPr>
      <w:rFonts w:ascii="Arial" w:eastAsia="Calibri" w:hAnsi="Arial" w:cs="Times New Roman"/>
      <w:sz w:val="22"/>
    </w:rPr>
  </w:style>
  <w:style w:type="character" w:customStyle="1" w:styleId="BodyChar">
    <w:name w:val="Body Char"/>
    <w:link w:val="Body"/>
    <w:rsid w:val="00600F5E"/>
    <w:rPr>
      <w:rFonts w:ascii="Arial" w:eastAsia="Calibri" w:hAnsi="Arial" w:cs="Times New Roman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F699E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paragraph" w:styleId="ListBullet2">
    <w:name w:val="List Bullet 2"/>
    <w:basedOn w:val="Normal"/>
    <w:uiPriority w:val="99"/>
    <w:unhideWhenUsed/>
    <w:rsid w:val="00BC0C74"/>
    <w:pPr>
      <w:numPr>
        <w:numId w:val="8"/>
      </w:numPr>
      <w:contextualSpacing/>
    </w:pPr>
  </w:style>
  <w:style w:type="paragraph" w:styleId="List">
    <w:name w:val="List"/>
    <w:basedOn w:val="Normal"/>
    <w:uiPriority w:val="99"/>
    <w:unhideWhenUsed/>
    <w:rsid w:val="00674D3A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legislation.gov.au/Details/F2019C0041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nqmc.sec@stenning.com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ancerscreening.gov.au/internet/screening/publishing.nsf/Content/policy" TargetMode="Externa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legislation.gov.au/Details/F2018L0090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27BD2E77EA4458DC41A270DF2E32B" ma:contentTypeVersion="1" ma:contentTypeDescription="Create a new document." ma:contentTypeScope="" ma:versionID="a49a350987d3017ff06728879aa26c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b4f31dbc100d48dbd7c8e4c9fb187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42050-D511-44B6-ABA8-BC2AD7E628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B107B4-DE0A-4C94-BD92-7966E311AA27}"/>
</file>

<file path=customXml/itemProps3.xml><?xml version="1.0" encoding="utf-8"?>
<ds:datastoreItem xmlns:ds="http://schemas.openxmlformats.org/officeDocument/2006/customXml" ds:itemID="{170C0C77-2E91-46E3-AA15-C428A4A670AA}"/>
</file>

<file path=customXml/itemProps4.xml><?xml version="1.0" encoding="utf-8"?>
<ds:datastoreItem xmlns:ds="http://schemas.openxmlformats.org/officeDocument/2006/customXml" ds:itemID="{EC33543F-4F7B-4F89-AB7B-BED10FA2C0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3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matters bulletin – June 2019</dc:title>
  <dc:creator>Department of Health</dc:creator>
  <cp:keywords>cancer; preventive health; women't health</cp:keywords>
  <cp:lastModifiedBy>McCay, Meryl</cp:lastModifiedBy>
  <cp:revision>102</cp:revision>
  <cp:lastPrinted>2019-06-28T01:55:00Z</cp:lastPrinted>
  <dcterms:created xsi:type="dcterms:W3CDTF">2019-06-17T23:20:00Z</dcterms:created>
  <dcterms:modified xsi:type="dcterms:W3CDTF">2019-09-17T05:00:00Z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0x010100E0627BD2E77EA4458DC41A270DF2E32B</vt:lpwstr>
  </property>
</Properties>
</file>