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EC732" w14:textId="1B794412" w:rsidR="00EB705B" w:rsidRPr="009E2923" w:rsidRDefault="00740620" w:rsidP="008901CC">
      <w:pPr>
        <w:jc w:val="center"/>
        <w:rPr>
          <w:rFonts w:asciiTheme="minorHAnsi" w:hAnsiTheme="minorHAnsi"/>
          <w:b/>
        </w:rPr>
      </w:pPr>
      <w:bookmarkStart w:id="0" w:name="_GoBack"/>
      <w:bookmarkEnd w:id="0"/>
      <w:r w:rsidRPr="009E2923">
        <w:rPr>
          <w:rFonts w:asciiTheme="minorHAnsi" w:hAnsiTheme="minorHAnsi"/>
          <w:b/>
        </w:rPr>
        <w:t>Commonwealth Breast Screening Research Activities</w:t>
      </w:r>
      <w:r w:rsidR="00266135">
        <w:rPr>
          <w:rFonts w:asciiTheme="minorHAnsi" w:hAnsiTheme="minorHAnsi"/>
          <w:b/>
        </w:rPr>
        <w:t xml:space="preserve"> and Projects </w:t>
      </w:r>
    </w:p>
    <w:p w14:paraId="2C8896EE" w14:textId="77777777" w:rsidR="00EB705B" w:rsidRPr="003D27B8" w:rsidRDefault="00EB705B" w:rsidP="002F3AE3">
      <w:pPr>
        <w:rPr>
          <w:rFonts w:asciiTheme="minorHAnsi" w:hAnsiTheme="minorHAnsi"/>
        </w:rPr>
      </w:pPr>
    </w:p>
    <w:tbl>
      <w:tblPr>
        <w:tblStyle w:val="TableGrid"/>
        <w:tblW w:w="15321" w:type="dxa"/>
        <w:tblLook w:val="04A0" w:firstRow="1" w:lastRow="0" w:firstColumn="1" w:lastColumn="0" w:noHBand="0" w:noVBand="1"/>
        <w:tblDescription w:val="Commonwealth Breast Screening Research Activities and Projects "/>
      </w:tblPr>
      <w:tblGrid>
        <w:gridCol w:w="3256"/>
        <w:gridCol w:w="2126"/>
        <w:gridCol w:w="4839"/>
        <w:gridCol w:w="5100"/>
      </w:tblGrid>
      <w:tr w:rsidR="0083125F" w:rsidRPr="003D27B8" w14:paraId="4FE33159" w14:textId="77777777" w:rsidTr="0083125F">
        <w:trPr>
          <w:cantSplit/>
          <w:trHeight w:val="629"/>
          <w:tblHeader/>
        </w:trPr>
        <w:tc>
          <w:tcPr>
            <w:tcW w:w="3256" w:type="dxa"/>
            <w:shd w:val="clear" w:color="auto" w:fill="F3DBEE"/>
          </w:tcPr>
          <w:p w14:paraId="0F12F3D8" w14:textId="77777777" w:rsidR="0083125F" w:rsidRPr="007E2DDA" w:rsidRDefault="0083125F" w:rsidP="002F3AE3">
            <w:pPr>
              <w:rPr>
                <w:rFonts w:asciiTheme="minorHAnsi" w:hAnsiTheme="minorHAnsi"/>
                <w:b/>
                <w:sz w:val="22"/>
                <w:szCs w:val="22"/>
              </w:rPr>
            </w:pPr>
            <w:r w:rsidRPr="007E2DDA">
              <w:rPr>
                <w:rFonts w:asciiTheme="minorHAnsi" w:hAnsiTheme="minorHAnsi"/>
                <w:b/>
                <w:sz w:val="22"/>
                <w:szCs w:val="22"/>
              </w:rPr>
              <w:t>Project</w:t>
            </w:r>
          </w:p>
        </w:tc>
        <w:tc>
          <w:tcPr>
            <w:tcW w:w="2126" w:type="dxa"/>
            <w:shd w:val="clear" w:color="auto" w:fill="F3DBEE"/>
          </w:tcPr>
          <w:p w14:paraId="65214E9A" w14:textId="77777777" w:rsidR="0083125F" w:rsidRPr="007E2DDA" w:rsidRDefault="0083125F" w:rsidP="002F3AE3">
            <w:pPr>
              <w:rPr>
                <w:rFonts w:asciiTheme="minorHAnsi" w:eastAsiaTheme="minorHAnsi" w:hAnsiTheme="minorHAnsi"/>
                <w:b/>
                <w:color w:val="000000"/>
                <w:sz w:val="22"/>
                <w:szCs w:val="22"/>
              </w:rPr>
            </w:pPr>
            <w:r w:rsidRPr="007E2DDA">
              <w:rPr>
                <w:rFonts w:asciiTheme="minorHAnsi" w:eastAsiaTheme="minorHAnsi" w:hAnsiTheme="minorHAnsi"/>
                <w:b/>
                <w:color w:val="000000"/>
                <w:sz w:val="22"/>
                <w:szCs w:val="22"/>
              </w:rPr>
              <w:t>Being undertaken by</w:t>
            </w:r>
          </w:p>
        </w:tc>
        <w:tc>
          <w:tcPr>
            <w:tcW w:w="4839" w:type="dxa"/>
            <w:shd w:val="clear" w:color="auto" w:fill="F3DBEE"/>
          </w:tcPr>
          <w:p w14:paraId="49D15F6F" w14:textId="77777777" w:rsidR="0083125F" w:rsidRPr="007E2DDA" w:rsidRDefault="0083125F" w:rsidP="002F3AE3">
            <w:pPr>
              <w:rPr>
                <w:rFonts w:asciiTheme="minorHAnsi" w:eastAsiaTheme="minorHAnsi" w:hAnsiTheme="minorHAnsi"/>
                <w:b/>
                <w:color w:val="000000"/>
                <w:sz w:val="22"/>
                <w:szCs w:val="22"/>
              </w:rPr>
            </w:pPr>
            <w:r w:rsidRPr="007E2DDA">
              <w:rPr>
                <w:rFonts w:asciiTheme="minorHAnsi" w:eastAsiaTheme="minorHAnsi" w:hAnsiTheme="minorHAnsi"/>
                <w:b/>
                <w:color w:val="000000"/>
                <w:sz w:val="22"/>
                <w:szCs w:val="22"/>
              </w:rPr>
              <w:t>Description</w:t>
            </w:r>
          </w:p>
        </w:tc>
        <w:tc>
          <w:tcPr>
            <w:tcW w:w="5100" w:type="dxa"/>
            <w:shd w:val="clear" w:color="auto" w:fill="F3DBEE"/>
          </w:tcPr>
          <w:p w14:paraId="3DA3CC58" w14:textId="77777777" w:rsidR="0083125F" w:rsidRPr="007E2DDA" w:rsidRDefault="0083125F" w:rsidP="002F3AE3">
            <w:pPr>
              <w:rPr>
                <w:rFonts w:asciiTheme="minorHAnsi" w:eastAsiaTheme="minorHAnsi" w:hAnsiTheme="minorHAnsi"/>
                <w:b/>
                <w:color w:val="000000"/>
                <w:sz w:val="22"/>
                <w:szCs w:val="22"/>
              </w:rPr>
            </w:pPr>
            <w:r w:rsidRPr="007E2DDA">
              <w:rPr>
                <w:rFonts w:asciiTheme="minorHAnsi" w:eastAsiaTheme="minorHAnsi" w:hAnsiTheme="minorHAnsi"/>
                <w:b/>
                <w:color w:val="000000"/>
                <w:sz w:val="22"/>
                <w:szCs w:val="22"/>
              </w:rPr>
              <w:t>Timing/Reporting</w:t>
            </w:r>
          </w:p>
        </w:tc>
      </w:tr>
      <w:tr w:rsidR="0083125F" w14:paraId="7772AF48" w14:textId="77777777" w:rsidTr="0083125F">
        <w:trPr>
          <w:cantSplit/>
          <w:trHeight w:val="1274"/>
        </w:trPr>
        <w:tc>
          <w:tcPr>
            <w:tcW w:w="3256" w:type="dxa"/>
          </w:tcPr>
          <w:p w14:paraId="59E90257" w14:textId="77777777" w:rsidR="0083125F" w:rsidRPr="007E2DDA" w:rsidRDefault="0083125F" w:rsidP="00996E23">
            <w:pPr>
              <w:rPr>
                <w:rFonts w:asciiTheme="minorHAnsi" w:hAnsiTheme="minorHAnsi"/>
                <w:b/>
                <w:sz w:val="22"/>
                <w:szCs w:val="22"/>
              </w:rPr>
            </w:pPr>
            <w:r w:rsidRPr="007E2DDA">
              <w:rPr>
                <w:rFonts w:asciiTheme="minorHAnsi" w:hAnsiTheme="minorHAnsi"/>
                <w:b/>
                <w:sz w:val="22"/>
                <w:szCs w:val="22"/>
              </w:rPr>
              <w:t>Breast screening research database</w:t>
            </w:r>
          </w:p>
        </w:tc>
        <w:tc>
          <w:tcPr>
            <w:tcW w:w="2126" w:type="dxa"/>
          </w:tcPr>
          <w:p w14:paraId="5B0BA9BB" w14:textId="77777777" w:rsidR="0083125F" w:rsidRPr="007E2DDA" w:rsidRDefault="0083125F" w:rsidP="00996E23">
            <w:pPr>
              <w:rPr>
                <w:rFonts w:asciiTheme="minorHAnsi" w:hAnsiTheme="minorHAnsi"/>
                <w:sz w:val="22"/>
                <w:szCs w:val="22"/>
              </w:rPr>
            </w:pPr>
            <w:r w:rsidRPr="007E2DDA">
              <w:rPr>
                <w:rFonts w:asciiTheme="minorHAnsi" w:hAnsiTheme="minorHAnsi"/>
                <w:sz w:val="22"/>
                <w:szCs w:val="22"/>
              </w:rPr>
              <w:t>AIHW</w:t>
            </w:r>
          </w:p>
        </w:tc>
        <w:tc>
          <w:tcPr>
            <w:tcW w:w="4839" w:type="dxa"/>
          </w:tcPr>
          <w:p w14:paraId="697B5AE0" w14:textId="77777777" w:rsidR="0083125F" w:rsidRPr="007E2DDA" w:rsidRDefault="0083125F" w:rsidP="00996E23">
            <w:pPr>
              <w:rPr>
                <w:rFonts w:asciiTheme="minorHAnsi" w:hAnsiTheme="minorHAnsi"/>
                <w:sz w:val="22"/>
                <w:szCs w:val="22"/>
              </w:rPr>
            </w:pPr>
            <w:r w:rsidRPr="007E2DDA">
              <w:rPr>
                <w:rFonts w:asciiTheme="minorHAnsi" w:hAnsiTheme="minorHAnsi"/>
                <w:sz w:val="22"/>
                <w:szCs w:val="22"/>
              </w:rPr>
              <w:t xml:space="preserve">Develop and maintain a database of research activities and publications relevant to breast screening in Australia, to promote and reduce potential duplication of research. </w:t>
            </w:r>
          </w:p>
        </w:tc>
        <w:tc>
          <w:tcPr>
            <w:tcW w:w="5100" w:type="dxa"/>
          </w:tcPr>
          <w:p w14:paraId="6A41C014" w14:textId="18E950ED" w:rsidR="0083125F" w:rsidRPr="007E2DDA" w:rsidRDefault="0083125F" w:rsidP="00996E23">
            <w:pPr>
              <w:rPr>
                <w:rFonts w:asciiTheme="minorHAnsi" w:hAnsiTheme="minorHAnsi"/>
                <w:sz w:val="22"/>
                <w:szCs w:val="22"/>
              </w:rPr>
            </w:pPr>
            <w:r>
              <w:rPr>
                <w:rFonts w:asciiTheme="minorHAnsi" w:hAnsiTheme="minorHAnsi"/>
                <w:sz w:val="22"/>
                <w:szCs w:val="22"/>
              </w:rPr>
              <w:t>The d</w:t>
            </w:r>
            <w:r w:rsidRPr="007E2DDA">
              <w:rPr>
                <w:rFonts w:asciiTheme="minorHAnsi" w:hAnsiTheme="minorHAnsi"/>
                <w:sz w:val="22"/>
                <w:szCs w:val="22"/>
              </w:rPr>
              <w:t xml:space="preserve">atabase </w:t>
            </w:r>
            <w:r>
              <w:rPr>
                <w:rFonts w:asciiTheme="minorHAnsi" w:hAnsiTheme="minorHAnsi"/>
                <w:sz w:val="22"/>
                <w:szCs w:val="22"/>
              </w:rPr>
              <w:t xml:space="preserve">is available at: </w:t>
            </w:r>
            <w:hyperlink r:id="rId8" w:history="1">
              <w:r w:rsidRPr="00AC312F">
                <w:rPr>
                  <w:rStyle w:val="Hyperlink"/>
                  <w:rFonts w:asciiTheme="minorHAnsi" w:hAnsiTheme="minorHAnsi"/>
                  <w:sz w:val="22"/>
                  <w:szCs w:val="22"/>
                </w:rPr>
                <w:t>https://www.aihw.gov.au/reports-statistics/health-welfare-services/cancer-screening/resources</w:t>
              </w:r>
            </w:hyperlink>
            <w:r>
              <w:rPr>
                <w:rFonts w:asciiTheme="minorHAnsi" w:hAnsiTheme="minorHAnsi"/>
                <w:sz w:val="22"/>
                <w:szCs w:val="22"/>
              </w:rPr>
              <w:t xml:space="preserve"> </w:t>
            </w:r>
          </w:p>
        </w:tc>
      </w:tr>
      <w:tr w:rsidR="0083125F" w14:paraId="4AB152AE" w14:textId="77777777" w:rsidTr="0083125F">
        <w:trPr>
          <w:cantSplit/>
          <w:trHeight w:val="4471"/>
        </w:trPr>
        <w:tc>
          <w:tcPr>
            <w:tcW w:w="3256" w:type="dxa"/>
          </w:tcPr>
          <w:p w14:paraId="05BB4C34" w14:textId="77777777" w:rsidR="0083125F" w:rsidRPr="007E2DDA" w:rsidRDefault="0083125F" w:rsidP="00996E23">
            <w:pPr>
              <w:rPr>
                <w:rFonts w:asciiTheme="minorHAnsi" w:hAnsiTheme="minorHAnsi"/>
                <w:b/>
                <w:sz w:val="22"/>
                <w:szCs w:val="22"/>
              </w:rPr>
            </w:pPr>
            <w:r w:rsidRPr="007E2DDA">
              <w:rPr>
                <w:rFonts w:asciiTheme="minorHAnsi" w:hAnsiTheme="minorHAnsi"/>
                <w:b/>
                <w:sz w:val="22"/>
                <w:szCs w:val="22"/>
              </w:rPr>
              <w:t>BSA Data Linkage Project</w:t>
            </w:r>
          </w:p>
        </w:tc>
        <w:tc>
          <w:tcPr>
            <w:tcW w:w="2126" w:type="dxa"/>
          </w:tcPr>
          <w:p w14:paraId="7D6721DB" w14:textId="77777777" w:rsidR="0083125F" w:rsidRPr="007E2DDA" w:rsidRDefault="0083125F" w:rsidP="00996E23">
            <w:pPr>
              <w:rPr>
                <w:rFonts w:asciiTheme="minorHAnsi" w:eastAsiaTheme="minorHAnsi" w:hAnsiTheme="minorHAnsi"/>
                <w:color w:val="000000"/>
                <w:sz w:val="22"/>
                <w:szCs w:val="22"/>
              </w:rPr>
            </w:pPr>
            <w:r w:rsidRPr="007E2DDA">
              <w:rPr>
                <w:rFonts w:asciiTheme="minorHAnsi" w:hAnsiTheme="minorHAnsi"/>
                <w:sz w:val="22"/>
                <w:szCs w:val="22"/>
              </w:rPr>
              <w:t>AIHW</w:t>
            </w:r>
          </w:p>
        </w:tc>
        <w:tc>
          <w:tcPr>
            <w:tcW w:w="4839" w:type="dxa"/>
          </w:tcPr>
          <w:p w14:paraId="788ACCE2" w14:textId="6D0A3D59"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The linkage project is assessing outcomes from screen-detected breast cancers and screening patterns specific to BSA participants, and will compare these outcomes to</w:t>
            </w:r>
            <w:r>
              <w:rPr>
                <w:rFonts w:asciiTheme="minorHAnsi" w:eastAsiaTheme="minorHAnsi" w:hAnsiTheme="minorHAnsi"/>
                <w:color w:val="000000"/>
                <w:sz w:val="22"/>
                <w:szCs w:val="22"/>
              </w:rPr>
              <w:t xml:space="preserve"> those of</w:t>
            </w:r>
            <w:r w:rsidRPr="007E2DDA">
              <w:rPr>
                <w:rFonts w:asciiTheme="minorHAnsi" w:eastAsiaTheme="minorHAnsi" w:hAnsiTheme="minorHAnsi"/>
                <w:color w:val="000000"/>
                <w:sz w:val="22"/>
                <w:szCs w:val="22"/>
              </w:rPr>
              <w:t xml:space="preserve"> non-participants</w:t>
            </w:r>
            <w:r>
              <w:rPr>
                <w:rFonts w:asciiTheme="minorHAnsi" w:eastAsiaTheme="minorHAnsi" w:hAnsiTheme="minorHAnsi"/>
                <w:color w:val="000000"/>
                <w:sz w:val="22"/>
                <w:szCs w:val="22"/>
              </w:rPr>
              <w:t>.</w:t>
            </w:r>
          </w:p>
        </w:tc>
        <w:tc>
          <w:tcPr>
            <w:tcW w:w="5100" w:type="dxa"/>
          </w:tcPr>
          <w:p w14:paraId="2376AF7C" w14:textId="77777777"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Phase 1</w:t>
            </w:r>
            <w:r>
              <w:rPr>
                <w:rFonts w:asciiTheme="minorHAnsi" w:eastAsiaTheme="minorHAnsi" w:hAnsiTheme="minorHAnsi"/>
                <w:color w:val="000000"/>
                <w:sz w:val="22"/>
                <w:szCs w:val="22"/>
              </w:rPr>
              <w:t xml:space="preserve">: A data linkage </w:t>
            </w:r>
            <w:r w:rsidRPr="007E2DDA">
              <w:rPr>
                <w:rFonts w:asciiTheme="minorHAnsi" w:eastAsiaTheme="minorHAnsi" w:hAnsiTheme="minorHAnsi"/>
                <w:color w:val="000000"/>
                <w:sz w:val="22"/>
                <w:szCs w:val="22"/>
              </w:rPr>
              <w:t>report</w:t>
            </w:r>
            <w:r>
              <w:rPr>
                <w:rFonts w:asciiTheme="minorHAnsi" w:eastAsiaTheme="minorHAnsi" w:hAnsiTheme="minorHAnsi"/>
                <w:color w:val="000000"/>
                <w:sz w:val="22"/>
                <w:szCs w:val="22"/>
              </w:rPr>
              <w:t xml:space="preserve"> to investigate screening behaviour and outcomes was published on the AIHW website on 26 November 2018. It is available at:</w:t>
            </w:r>
            <w:r>
              <w:t xml:space="preserve"> </w:t>
            </w:r>
            <w:hyperlink r:id="rId9" w:history="1">
              <w:r w:rsidRPr="00995CAA">
                <w:rPr>
                  <w:rStyle w:val="Hyperlink"/>
                  <w:rFonts w:asciiTheme="minorHAnsi" w:eastAsiaTheme="minorHAnsi" w:hAnsiTheme="minorHAnsi"/>
                  <w:sz w:val="22"/>
                  <w:szCs w:val="22"/>
                </w:rPr>
                <w:t>https://www.aihw.gov.au/reports/cancer-screening/breastcancer-outcomes-screening-behaviour-programs/contents/table-of-contents</w:t>
              </w:r>
            </w:hyperlink>
            <w:r>
              <w:rPr>
                <w:rFonts w:asciiTheme="minorHAnsi" w:eastAsiaTheme="minorHAnsi" w:hAnsiTheme="minorHAnsi"/>
                <w:color w:val="000000"/>
                <w:sz w:val="22"/>
                <w:szCs w:val="22"/>
              </w:rPr>
              <w:t xml:space="preserve"> </w:t>
            </w:r>
          </w:p>
          <w:p w14:paraId="1B36F560" w14:textId="77777777" w:rsidR="0083125F" w:rsidRDefault="0083125F" w:rsidP="00996E23">
            <w:pPr>
              <w:rPr>
                <w:rFonts w:asciiTheme="minorHAnsi" w:eastAsiaTheme="minorHAnsi" w:hAnsiTheme="minorHAnsi"/>
                <w:color w:val="000000"/>
                <w:sz w:val="22"/>
                <w:szCs w:val="22"/>
              </w:rPr>
            </w:pPr>
          </w:p>
          <w:p w14:paraId="531E4106" w14:textId="28ED021B" w:rsidR="0083125F" w:rsidRPr="007E2DDA" w:rsidRDefault="0083125F" w:rsidP="005E5CDC">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Phase 2</w:t>
            </w:r>
            <w:r>
              <w:rPr>
                <w:rFonts w:asciiTheme="minorHAnsi" w:eastAsiaTheme="minorHAnsi" w:hAnsiTheme="minorHAnsi"/>
                <w:color w:val="000000"/>
                <w:sz w:val="22"/>
                <w:szCs w:val="22"/>
              </w:rPr>
              <w:t>: The Data Linkage Phase 2, Stage 1 Report is due to be completed in mid-2020 and will be made available on the AIHW website.</w:t>
            </w:r>
          </w:p>
        </w:tc>
      </w:tr>
      <w:tr w:rsidR="0083125F" w14:paraId="65B24C25" w14:textId="77777777" w:rsidTr="0083125F">
        <w:trPr>
          <w:cantSplit/>
          <w:trHeight w:val="2211"/>
        </w:trPr>
        <w:tc>
          <w:tcPr>
            <w:tcW w:w="3256" w:type="dxa"/>
          </w:tcPr>
          <w:p w14:paraId="0FBDAC57" w14:textId="2CF53285" w:rsidR="0083125F" w:rsidRPr="007E2DDA" w:rsidRDefault="0083125F" w:rsidP="00996E23">
            <w:pPr>
              <w:rPr>
                <w:rFonts w:asciiTheme="minorHAnsi" w:hAnsiTheme="minorHAnsi"/>
                <w:b/>
                <w:sz w:val="22"/>
                <w:szCs w:val="22"/>
              </w:rPr>
            </w:pPr>
            <w:r>
              <w:rPr>
                <w:rFonts w:asciiTheme="minorHAnsi" w:hAnsiTheme="minorHAnsi"/>
                <w:b/>
                <w:sz w:val="22"/>
                <w:szCs w:val="22"/>
              </w:rPr>
              <w:t>Literature reviews</w:t>
            </w:r>
            <w:r w:rsidRPr="007E2DDA">
              <w:rPr>
                <w:rFonts w:asciiTheme="minorHAnsi" w:hAnsiTheme="minorHAnsi"/>
                <w:b/>
                <w:sz w:val="22"/>
                <w:szCs w:val="22"/>
              </w:rPr>
              <w:t xml:space="preserve"> on </w:t>
            </w:r>
            <w:proofErr w:type="spellStart"/>
            <w:r w:rsidRPr="007E2DDA">
              <w:rPr>
                <w:rFonts w:asciiTheme="minorHAnsi" w:hAnsiTheme="minorHAnsi"/>
                <w:b/>
                <w:sz w:val="22"/>
                <w:szCs w:val="22"/>
              </w:rPr>
              <w:t>Tomosynthesis</w:t>
            </w:r>
            <w:proofErr w:type="spellEnd"/>
            <w:r w:rsidRPr="007E2DDA">
              <w:rPr>
                <w:rFonts w:asciiTheme="minorHAnsi" w:hAnsiTheme="minorHAnsi"/>
                <w:b/>
                <w:sz w:val="22"/>
                <w:szCs w:val="22"/>
              </w:rPr>
              <w:t xml:space="preserve"> in Screening</w:t>
            </w:r>
            <w:r>
              <w:rPr>
                <w:rFonts w:asciiTheme="minorHAnsi" w:hAnsiTheme="minorHAnsi"/>
                <w:b/>
                <w:sz w:val="22"/>
                <w:szCs w:val="22"/>
              </w:rPr>
              <w:t xml:space="preserve">; and on </w:t>
            </w:r>
            <w:proofErr w:type="spellStart"/>
            <w:r>
              <w:rPr>
                <w:rFonts w:asciiTheme="minorHAnsi" w:hAnsiTheme="minorHAnsi"/>
                <w:b/>
                <w:sz w:val="22"/>
                <w:szCs w:val="22"/>
              </w:rPr>
              <w:t>Tomosynthesis</w:t>
            </w:r>
            <w:proofErr w:type="spellEnd"/>
            <w:r>
              <w:rPr>
                <w:rFonts w:asciiTheme="minorHAnsi" w:hAnsiTheme="minorHAnsi"/>
                <w:b/>
                <w:sz w:val="22"/>
                <w:szCs w:val="22"/>
              </w:rPr>
              <w:t xml:space="preserve"> in breast cancer assessment and diagnosis</w:t>
            </w:r>
          </w:p>
        </w:tc>
        <w:tc>
          <w:tcPr>
            <w:tcW w:w="2126" w:type="dxa"/>
          </w:tcPr>
          <w:p w14:paraId="7A8931E3" w14:textId="77777777" w:rsidR="0083125F" w:rsidRPr="007E2DDA" w:rsidRDefault="0083125F" w:rsidP="00996E23">
            <w:pPr>
              <w:rPr>
                <w:rFonts w:asciiTheme="minorHAnsi" w:eastAsiaTheme="minorHAnsi" w:hAnsiTheme="minorHAnsi"/>
                <w:color w:val="000000"/>
                <w:sz w:val="22"/>
                <w:szCs w:val="22"/>
              </w:rPr>
            </w:pPr>
            <w:proofErr w:type="spellStart"/>
            <w:r w:rsidRPr="007E2DDA">
              <w:rPr>
                <w:rFonts w:asciiTheme="minorHAnsi" w:eastAsiaTheme="minorHAnsi" w:hAnsiTheme="minorHAnsi"/>
                <w:color w:val="000000"/>
                <w:sz w:val="22"/>
                <w:szCs w:val="22"/>
              </w:rPr>
              <w:t>Allen+Clarke</w:t>
            </w:r>
            <w:proofErr w:type="spellEnd"/>
          </w:p>
        </w:tc>
        <w:tc>
          <w:tcPr>
            <w:tcW w:w="4839" w:type="dxa"/>
          </w:tcPr>
          <w:p w14:paraId="7C4BB8B6" w14:textId="65476734" w:rsidR="0083125F" w:rsidRPr="007E2DDA" w:rsidRDefault="0083125F" w:rsidP="00996E23">
            <w:pPr>
              <w:rPr>
                <w:rFonts w:asciiTheme="minorHAnsi" w:hAnsiTheme="minorHAnsi"/>
                <w:sz w:val="22"/>
                <w:szCs w:val="22"/>
              </w:rPr>
            </w:pPr>
            <w:r w:rsidRPr="007E2DDA">
              <w:rPr>
                <w:rFonts w:asciiTheme="minorHAnsi" w:eastAsiaTheme="minorHAnsi" w:hAnsiTheme="minorHAnsi"/>
                <w:color w:val="000000"/>
                <w:sz w:val="22"/>
                <w:szCs w:val="22"/>
              </w:rPr>
              <w:t xml:space="preserve">Undertake </w:t>
            </w:r>
            <w:r>
              <w:rPr>
                <w:rFonts w:asciiTheme="minorHAnsi" w:eastAsiaTheme="minorHAnsi" w:hAnsiTheme="minorHAnsi"/>
                <w:color w:val="000000"/>
                <w:sz w:val="22"/>
                <w:szCs w:val="22"/>
              </w:rPr>
              <w:t>two</w:t>
            </w:r>
            <w:r w:rsidRPr="007E2DDA">
              <w:rPr>
                <w:rFonts w:asciiTheme="minorHAnsi" w:eastAsiaTheme="minorHAnsi" w:hAnsiTheme="minorHAnsi"/>
                <w:color w:val="000000"/>
                <w:sz w:val="22"/>
                <w:szCs w:val="22"/>
              </w:rPr>
              <w:t xml:space="preserve"> literature review</w:t>
            </w:r>
            <w:r>
              <w:rPr>
                <w:rFonts w:asciiTheme="minorHAnsi" w:eastAsiaTheme="minorHAnsi" w:hAnsiTheme="minorHAnsi"/>
                <w:color w:val="000000"/>
                <w:sz w:val="22"/>
                <w:szCs w:val="22"/>
              </w:rPr>
              <w:t>s</w:t>
            </w:r>
            <w:r w:rsidRPr="007E2DDA">
              <w:rPr>
                <w:rFonts w:asciiTheme="minorHAnsi" w:eastAsiaTheme="minorHAnsi" w:hAnsiTheme="minorHAnsi"/>
                <w:color w:val="000000"/>
                <w:sz w:val="22"/>
                <w:szCs w:val="22"/>
              </w:rPr>
              <w:t xml:space="preserve"> and prepare recommendations for </w:t>
            </w:r>
            <w:r>
              <w:rPr>
                <w:rFonts w:asciiTheme="minorHAnsi" w:eastAsiaTheme="minorHAnsi" w:hAnsiTheme="minorHAnsi"/>
                <w:color w:val="000000"/>
                <w:sz w:val="22"/>
                <w:szCs w:val="22"/>
              </w:rPr>
              <w:t xml:space="preserve">an </w:t>
            </w:r>
            <w:r w:rsidRPr="007E2DDA">
              <w:rPr>
                <w:rFonts w:asciiTheme="minorHAnsi" w:eastAsiaTheme="minorHAnsi" w:hAnsiTheme="minorHAnsi"/>
                <w:color w:val="000000"/>
                <w:sz w:val="22"/>
                <w:szCs w:val="22"/>
              </w:rPr>
              <w:t xml:space="preserve">updated position statement on the use of </w:t>
            </w:r>
            <w:proofErr w:type="spellStart"/>
            <w:r>
              <w:rPr>
                <w:rFonts w:asciiTheme="minorHAnsi" w:eastAsiaTheme="minorHAnsi" w:hAnsiTheme="minorHAnsi"/>
                <w:color w:val="000000"/>
                <w:sz w:val="22"/>
                <w:szCs w:val="22"/>
              </w:rPr>
              <w:t>t</w:t>
            </w:r>
            <w:r w:rsidRPr="007E2DDA">
              <w:rPr>
                <w:rFonts w:asciiTheme="minorHAnsi" w:eastAsiaTheme="minorHAnsi" w:hAnsiTheme="minorHAnsi"/>
                <w:color w:val="000000"/>
                <w:sz w:val="22"/>
                <w:szCs w:val="22"/>
              </w:rPr>
              <w:t>omosynthesis</w:t>
            </w:r>
            <w:proofErr w:type="spellEnd"/>
            <w:r w:rsidRPr="007E2DDA">
              <w:rPr>
                <w:rFonts w:asciiTheme="minorHAnsi" w:eastAsiaTheme="minorHAnsi" w:hAnsiTheme="minorHAnsi"/>
                <w:color w:val="000000"/>
                <w:sz w:val="22"/>
                <w:szCs w:val="22"/>
              </w:rPr>
              <w:t xml:space="preserve"> in the </w:t>
            </w:r>
            <w:r>
              <w:rPr>
                <w:rFonts w:asciiTheme="minorHAnsi" w:eastAsiaTheme="minorHAnsi" w:hAnsiTheme="minorHAnsi"/>
                <w:color w:val="000000"/>
                <w:sz w:val="22"/>
                <w:szCs w:val="22"/>
              </w:rPr>
              <w:t>BSA</w:t>
            </w:r>
            <w:r w:rsidRPr="007E2DDA">
              <w:rPr>
                <w:rFonts w:asciiTheme="minorHAnsi" w:eastAsiaTheme="minorHAnsi" w:hAnsiTheme="minorHAnsi"/>
                <w:color w:val="000000"/>
                <w:sz w:val="22"/>
                <w:szCs w:val="22"/>
              </w:rPr>
              <w:t xml:space="preserve"> program.</w:t>
            </w:r>
            <w:r>
              <w:rPr>
                <w:rFonts w:asciiTheme="minorHAnsi" w:eastAsiaTheme="minorHAnsi" w:hAnsiTheme="minorHAnsi"/>
                <w:color w:val="000000"/>
                <w:sz w:val="22"/>
                <w:szCs w:val="22"/>
              </w:rPr>
              <w:t xml:space="preserve"> An update of the literature review on </w:t>
            </w:r>
            <w:proofErr w:type="spellStart"/>
            <w:r>
              <w:rPr>
                <w:rFonts w:asciiTheme="minorHAnsi" w:eastAsiaTheme="minorHAnsi" w:hAnsiTheme="minorHAnsi"/>
                <w:color w:val="000000"/>
                <w:sz w:val="22"/>
                <w:szCs w:val="22"/>
              </w:rPr>
              <w:t>tomosynthesis</w:t>
            </w:r>
            <w:proofErr w:type="spellEnd"/>
            <w:r>
              <w:rPr>
                <w:rFonts w:asciiTheme="minorHAnsi" w:eastAsiaTheme="minorHAnsi" w:hAnsiTheme="minorHAnsi"/>
                <w:color w:val="000000"/>
                <w:sz w:val="22"/>
                <w:szCs w:val="22"/>
              </w:rPr>
              <w:t xml:space="preserve"> in screening will be undertaken in early 2020.</w:t>
            </w:r>
          </w:p>
        </w:tc>
        <w:tc>
          <w:tcPr>
            <w:tcW w:w="5100" w:type="dxa"/>
          </w:tcPr>
          <w:p w14:paraId="3B2A6D5D" w14:textId="630A4B2C" w:rsidR="0083125F" w:rsidRPr="007E2DDA" w:rsidRDefault="0083125F" w:rsidP="00996E23">
            <w:pPr>
              <w:rPr>
                <w:rFonts w:asciiTheme="minorHAnsi" w:eastAsiaTheme="minorHAnsi" w:hAnsiTheme="minorHAnsi"/>
                <w:color w:val="000000"/>
                <w:sz w:val="22"/>
                <w:szCs w:val="22"/>
              </w:rPr>
            </w:pPr>
            <w:r>
              <w:rPr>
                <w:rFonts w:asciiTheme="minorHAnsi" w:eastAsiaTheme="minorHAnsi" w:hAnsiTheme="minorHAnsi"/>
                <w:color w:val="000000"/>
                <w:sz w:val="22"/>
                <w:szCs w:val="22"/>
              </w:rPr>
              <w:t>Both literature reviews</w:t>
            </w:r>
            <w:r w:rsidRPr="007E2DDA">
              <w:rPr>
                <w:rFonts w:asciiTheme="minorHAnsi" w:eastAsiaTheme="minorHAnsi" w:hAnsiTheme="minorHAnsi"/>
                <w:color w:val="000000"/>
                <w:sz w:val="22"/>
                <w:szCs w:val="22"/>
              </w:rPr>
              <w:t xml:space="preserve"> </w:t>
            </w:r>
            <w:r>
              <w:rPr>
                <w:rFonts w:asciiTheme="minorHAnsi" w:eastAsiaTheme="minorHAnsi" w:hAnsiTheme="minorHAnsi"/>
                <w:color w:val="000000"/>
                <w:sz w:val="22"/>
                <w:szCs w:val="22"/>
              </w:rPr>
              <w:t xml:space="preserve">were </w:t>
            </w:r>
            <w:r w:rsidRPr="007E2DDA">
              <w:rPr>
                <w:rFonts w:asciiTheme="minorHAnsi" w:eastAsiaTheme="minorHAnsi" w:hAnsiTheme="minorHAnsi"/>
                <w:color w:val="000000"/>
                <w:sz w:val="22"/>
                <w:szCs w:val="22"/>
              </w:rPr>
              <w:t xml:space="preserve">published on </w:t>
            </w:r>
            <w:hyperlink r:id="rId10" w:history="1">
              <w:r w:rsidRPr="000C4FD8">
                <w:rPr>
                  <w:rStyle w:val="Hyperlink"/>
                  <w:rFonts w:asciiTheme="minorHAnsi" w:eastAsiaTheme="minorHAnsi" w:hAnsiTheme="minorHAnsi"/>
                  <w:sz w:val="22"/>
                  <w:szCs w:val="22"/>
                </w:rPr>
                <w:t>www.cancerscreening.gov.au</w:t>
              </w:r>
            </w:hyperlink>
            <w:r>
              <w:rPr>
                <w:rFonts w:asciiTheme="minorHAnsi" w:eastAsiaTheme="minorHAnsi" w:hAnsiTheme="minorHAnsi"/>
                <w:color w:val="000000"/>
                <w:sz w:val="22"/>
                <w:szCs w:val="22"/>
              </w:rPr>
              <w:t xml:space="preserve"> </w:t>
            </w:r>
            <w:r w:rsidRPr="007E2DDA">
              <w:rPr>
                <w:rFonts w:asciiTheme="minorHAnsi" w:eastAsiaTheme="minorHAnsi" w:hAnsiTheme="minorHAnsi"/>
                <w:color w:val="000000"/>
                <w:sz w:val="22"/>
                <w:szCs w:val="22"/>
              </w:rPr>
              <w:t xml:space="preserve">in </w:t>
            </w:r>
            <w:r>
              <w:rPr>
                <w:rFonts w:asciiTheme="minorHAnsi" w:eastAsiaTheme="minorHAnsi" w:hAnsiTheme="minorHAnsi"/>
                <w:color w:val="000000"/>
                <w:sz w:val="22"/>
                <w:szCs w:val="22"/>
              </w:rPr>
              <w:t>January 2019</w:t>
            </w:r>
            <w:r w:rsidRPr="007E2DDA">
              <w:rPr>
                <w:rFonts w:asciiTheme="minorHAnsi" w:eastAsiaTheme="minorHAnsi" w:hAnsiTheme="minorHAnsi"/>
                <w:color w:val="000000"/>
                <w:sz w:val="22"/>
                <w:szCs w:val="22"/>
              </w:rPr>
              <w:t xml:space="preserve">. </w:t>
            </w:r>
            <w:r>
              <w:rPr>
                <w:rFonts w:asciiTheme="minorHAnsi" w:eastAsiaTheme="minorHAnsi" w:hAnsiTheme="minorHAnsi"/>
                <w:color w:val="000000"/>
                <w:sz w:val="22"/>
                <w:szCs w:val="22"/>
              </w:rPr>
              <w:t xml:space="preserve">BSA Program Managers will consider whether to recommend changes to the position statement to the Standing Committee on Screening (SCoS) for endorsement. </w:t>
            </w:r>
          </w:p>
        </w:tc>
      </w:tr>
      <w:tr w:rsidR="0083125F" w14:paraId="1909FD49" w14:textId="77777777" w:rsidTr="0083125F">
        <w:trPr>
          <w:cantSplit/>
          <w:trHeight w:val="171"/>
        </w:trPr>
        <w:tc>
          <w:tcPr>
            <w:tcW w:w="3256" w:type="dxa"/>
          </w:tcPr>
          <w:p w14:paraId="653F509F" w14:textId="77777777" w:rsidR="0083125F" w:rsidRPr="007E2DDA" w:rsidRDefault="0083125F" w:rsidP="00996E23">
            <w:pPr>
              <w:rPr>
                <w:rFonts w:asciiTheme="minorHAnsi" w:hAnsiTheme="minorHAnsi"/>
                <w:b/>
                <w:sz w:val="22"/>
                <w:szCs w:val="22"/>
              </w:rPr>
            </w:pPr>
            <w:r w:rsidRPr="007E2DDA">
              <w:rPr>
                <w:rFonts w:asciiTheme="minorHAnsi" w:hAnsiTheme="minorHAnsi"/>
                <w:b/>
                <w:sz w:val="22"/>
                <w:szCs w:val="22"/>
              </w:rPr>
              <w:lastRenderedPageBreak/>
              <w:t>Literature review on Breast Density and mammography</w:t>
            </w:r>
          </w:p>
        </w:tc>
        <w:tc>
          <w:tcPr>
            <w:tcW w:w="2126" w:type="dxa"/>
          </w:tcPr>
          <w:p w14:paraId="4904C04C" w14:textId="77777777" w:rsidR="0083125F" w:rsidRPr="007E2DDA" w:rsidRDefault="0083125F" w:rsidP="00996E23">
            <w:pPr>
              <w:rPr>
                <w:rFonts w:asciiTheme="minorHAnsi" w:eastAsiaTheme="minorHAnsi" w:hAnsiTheme="minorHAnsi"/>
                <w:color w:val="000000"/>
                <w:sz w:val="22"/>
                <w:szCs w:val="22"/>
              </w:rPr>
            </w:pPr>
            <w:proofErr w:type="spellStart"/>
            <w:r w:rsidRPr="007E2DDA">
              <w:rPr>
                <w:rFonts w:asciiTheme="minorHAnsi" w:eastAsiaTheme="minorHAnsi" w:hAnsiTheme="minorHAnsi"/>
                <w:color w:val="000000"/>
                <w:sz w:val="22"/>
                <w:szCs w:val="22"/>
              </w:rPr>
              <w:t>Allen+Clarke</w:t>
            </w:r>
            <w:proofErr w:type="spellEnd"/>
          </w:p>
        </w:tc>
        <w:tc>
          <w:tcPr>
            <w:tcW w:w="4839" w:type="dxa"/>
          </w:tcPr>
          <w:p w14:paraId="565209F6" w14:textId="4E0A190B" w:rsidR="0083125F" w:rsidRPr="007E2DDA" w:rsidRDefault="0083125F" w:rsidP="00996E23">
            <w:pPr>
              <w:rPr>
                <w:rFonts w:asciiTheme="minorHAnsi" w:hAnsiTheme="minorHAnsi"/>
                <w:sz w:val="22"/>
                <w:szCs w:val="22"/>
              </w:rPr>
            </w:pPr>
            <w:r w:rsidRPr="007E2DDA">
              <w:rPr>
                <w:rFonts w:asciiTheme="minorHAnsi" w:eastAsiaTheme="minorHAnsi" w:hAnsiTheme="minorHAnsi"/>
                <w:color w:val="000000"/>
                <w:sz w:val="22"/>
                <w:szCs w:val="22"/>
              </w:rPr>
              <w:t xml:space="preserve">Undertake a literature review, collate the views of consumers on the evidence underpinning the current </w:t>
            </w:r>
            <w:r>
              <w:rPr>
                <w:rFonts w:asciiTheme="minorHAnsi" w:eastAsiaTheme="minorHAnsi" w:hAnsiTheme="minorHAnsi"/>
                <w:color w:val="000000"/>
                <w:sz w:val="22"/>
                <w:szCs w:val="22"/>
              </w:rPr>
              <w:t>p</w:t>
            </w:r>
            <w:r w:rsidRPr="007E2DDA">
              <w:rPr>
                <w:rFonts w:asciiTheme="minorHAnsi" w:eastAsiaTheme="minorHAnsi" w:hAnsiTheme="minorHAnsi"/>
                <w:color w:val="000000"/>
                <w:sz w:val="22"/>
                <w:szCs w:val="22"/>
              </w:rPr>
              <w:t xml:space="preserve">osition </w:t>
            </w:r>
            <w:r>
              <w:rPr>
                <w:rFonts w:asciiTheme="minorHAnsi" w:eastAsiaTheme="minorHAnsi" w:hAnsiTheme="minorHAnsi"/>
                <w:color w:val="000000"/>
                <w:sz w:val="22"/>
                <w:szCs w:val="22"/>
              </w:rPr>
              <w:t>s</w:t>
            </w:r>
            <w:r w:rsidRPr="007E2DDA">
              <w:rPr>
                <w:rFonts w:asciiTheme="minorHAnsi" w:eastAsiaTheme="minorHAnsi" w:hAnsiTheme="minorHAnsi"/>
                <w:color w:val="000000"/>
                <w:sz w:val="22"/>
                <w:szCs w:val="22"/>
              </w:rPr>
              <w:t xml:space="preserve">tatement on the management and reporting of breast density in </w:t>
            </w:r>
            <w:r>
              <w:rPr>
                <w:rFonts w:asciiTheme="minorHAnsi" w:eastAsiaTheme="minorHAnsi" w:hAnsiTheme="minorHAnsi"/>
                <w:color w:val="000000"/>
                <w:sz w:val="22"/>
                <w:szCs w:val="22"/>
              </w:rPr>
              <w:t>BSA</w:t>
            </w:r>
            <w:r w:rsidRPr="007E2DDA">
              <w:rPr>
                <w:rFonts w:asciiTheme="minorHAnsi" w:eastAsiaTheme="minorHAnsi" w:hAnsiTheme="minorHAnsi"/>
                <w:color w:val="000000"/>
                <w:sz w:val="22"/>
                <w:szCs w:val="22"/>
              </w:rPr>
              <w:t>, and prepare recommendations for an updated position statement</w:t>
            </w:r>
            <w:r>
              <w:rPr>
                <w:rFonts w:asciiTheme="minorHAnsi" w:eastAsiaTheme="minorHAnsi" w:hAnsiTheme="minorHAnsi"/>
                <w:color w:val="000000"/>
                <w:sz w:val="22"/>
                <w:szCs w:val="22"/>
              </w:rPr>
              <w:t>.</w:t>
            </w:r>
          </w:p>
        </w:tc>
        <w:tc>
          <w:tcPr>
            <w:tcW w:w="5100" w:type="dxa"/>
          </w:tcPr>
          <w:p w14:paraId="253FC2C9" w14:textId="77777777" w:rsidR="0083125F" w:rsidRDefault="0083125F" w:rsidP="00996E23">
            <w:pPr>
              <w:rPr>
                <w:rFonts w:asciiTheme="minorHAnsi" w:eastAsiaTheme="minorHAnsi" w:hAnsiTheme="minorHAnsi"/>
                <w:color w:val="000000"/>
                <w:sz w:val="22"/>
                <w:szCs w:val="22"/>
              </w:rPr>
            </w:pPr>
            <w:r>
              <w:rPr>
                <w:rFonts w:asciiTheme="minorHAnsi" w:eastAsiaTheme="minorHAnsi" w:hAnsiTheme="minorHAnsi"/>
                <w:color w:val="000000"/>
                <w:sz w:val="22"/>
                <w:szCs w:val="22"/>
              </w:rPr>
              <w:t>The l</w:t>
            </w:r>
            <w:r w:rsidRPr="007E2DDA">
              <w:rPr>
                <w:rFonts w:asciiTheme="minorHAnsi" w:eastAsiaTheme="minorHAnsi" w:hAnsiTheme="minorHAnsi"/>
                <w:color w:val="000000"/>
                <w:sz w:val="22"/>
                <w:szCs w:val="22"/>
              </w:rPr>
              <w:t xml:space="preserve">iterature review </w:t>
            </w:r>
            <w:r>
              <w:rPr>
                <w:rFonts w:asciiTheme="minorHAnsi" w:eastAsiaTheme="minorHAnsi" w:hAnsiTheme="minorHAnsi"/>
                <w:color w:val="000000"/>
                <w:sz w:val="22"/>
                <w:szCs w:val="22"/>
              </w:rPr>
              <w:t>was</w:t>
            </w:r>
            <w:r w:rsidRPr="007E2DDA">
              <w:rPr>
                <w:rFonts w:asciiTheme="minorHAnsi" w:eastAsiaTheme="minorHAnsi" w:hAnsiTheme="minorHAnsi"/>
                <w:color w:val="000000"/>
                <w:sz w:val="22"/>
                <w:szCs w:val="22"/>
              </w:rPr>
              <w:t xml:space="preserve"> published in </w:t>
            </w:r>
            <w:r>
              <w:rPr>
                <w:rFonts w:asciiTheme="minorHAnsi" w:eastAsiaTheme="minorHAnsi" w:hAnsiTheme="minorHAnsi"/>
                <w:color w:val="000000"/>
                <w:sz w:val="22"/>
                <w:szCs w:val="22"/>
              </w:rPr>
              <w:t xml:space="preserve">late 2018 </w:t>
            </w:r>
            <w:r w:rsidRPr="007E2DDA">
              <w:rPr>
                <w:rFonts w:asciiTheme="minorHAnsi" w:eastAsiaTheme="minorHAnsi" w:hAnsiTheme="minorHAnsi"/>
                <w:color w:val="000000"/>
                <w:sz w:val="22"/>
                <w:szCs w:val="22"/>
              </w:rPr>
              <w:t xml:space="preserve">on </w:t>
            </w:r>
            <w:hyperlink r:id="rId11" w:history="1">
              <w:r w:rsidRPr="000C4FD8">
                <w:rPr>
                  <w:rStyle w:val="Hyperlink"/>
                  <w:rFonts w:asciiTheme="minorHAnsi" w:eastAsiaTheme="minorHAnsi" w:hAnsiTheme="minorHAnsi"/>
                  <w:sz w:val="22"/>
                  <w:szCs w:val="22"/>
                </w:rPr>
                <w:t>www.cancerscreening.gov.au</w:t>
              </w:r>
            </w:hyperlink>
            <w:r w:rsidRPr="007E2DDA">
              <w:rPr>
                <w:rFonts w:asciiTheme="minorHAnsi" w:eastAsiaTheme="minorHAnsi" w:hAnsiTheme="minorHAnsi"/>
                <w:color w:val="000000"/>
                <w:sz w:val="22"/>
                <w:szCs w:val="22"/>
              </w:rPr>
              <w:t xml:space="preserve">. </w:t>
            </w:r>
            <w:r>
              <w:rPr>
                <w:rFonts w:asciiTheme="minorHAnsi" w:eastAsiaTheme="minorHAnsi" w:hAnsiTheme="minorHAnsi"/>
                <w:color w:val="000000"/>
                <w:sz w:val="22"/>
                <w:szCs w:val="22"/>
              </w:rPr>
              <w:t xml:space="preserve"> </w:t>
            </w:r>
          </w:p>
          <w:p w14:paraId="045A58B6" w14:textId="1A204D9F" w:rsidR="0083125F" w:rsidRPr="007E2DDA" w:rsidRDefault="0083125F" w:rsidP="00996E23">
            <w:pPr>
              <w:rPr>
                <w:rFonts w:asciiTheme="minorHAnsi" w:eastAsiaTheme="minorHAnsi" w:hAnsiTheme="minorHAnsi"/>
                <w:color w:val="000000"/>
                <w:sz w:val="22"/>
                <w:szCs w:val="22"/>
              </w:rPr>
            </w:pPr>
            <w:r>
              <w:rPr>
                <w:rFonts w:asciiTheme="minorHAnsi" w:eastAsiaTheme="minorHAnsi" w:hAnsiTheme="minorHAnsi"/>
                <w:color w:val="000000"/>
                <w:sz w:val="22"/>
                <w:szCs w:val="22"/>
              </w:rPr>
              <w:t>BSA Program Managers will consider whether to recommend changes to the position statement to the SCoS for endorsement.</w:t>
            </w:r>
          </w:p>
        </w:tc>
      </w:tr>
      <w:tr w:rsidR="0083125F" w14:paraId="4F97FD7B" w14:textId="77777777" w:rsidTr="0083125F">
        <w:trPr>
          <w:cantSplit/>
          <w:trHeight w:val="171"/>
        </w:trPr>
        <w:tc>
          <w:tcPr>
            <w:tcW w:w="3256" w:type="dxa"/>
          </w:tcPr>
          <w:p w14:paraId="2F4691B8" w14:textId="77777777" w:rsidR="0083125F" w:rsidRPr="007E2DDA" w:rsidRDefault="0083125F" w:rsidP="00996E23">
            <w:pPr>
              <w:rPr>
                <w:rFonts w:asciiTheme="minorHAnsi" w:hAnsiTheme="minorHAnsi"/>
                <w:b/>
                <w:sz w:val="22"/>
                <w:szCs w:val="22"/>
              </w:rPr>
            </w:pPr>
            <w:r w:rsidRPr="007E2DDA">
              <w:rPr>
                <w:rFonts w:asciiTheme="minorHAnsi" w:eastAsiaTheme="minorHAnsi" w:hAnsiTheme="minorHAnsi"/>
                <w:b/>
                <w:color w:val="000000"/>
                <w:sz w:val="22"/>
                <w:szCs w:val="22"/>
              </w:rPr>
              <w:t>Horizon scan of new and emerging technologies in breast cancer screening</w:t>
            </w:r>
          </w:p>
        </w:tc>
        <w:tc>
          <w:tcPr>
            <w:tcW w:w="2126" w:type="dxa"/>
          </w:tcPr>
          <w:p w14:paraId="4150FC29" w14:textId="77777777" w:rsidR="0083125F" w:rsidRPr="007E2DDA" w:rsidRDefault="0083125F" w:rsidP="00996E23">
            <w:pPr>
              <w:rPr>
                <w:rFonts w:asciiTheme="minorHAnsi" w:eastAsiaTheme="minorHAnsi" w:hAnsiTheme="minorHAnsi"/>
                <w:color w:val="000000"/>
                <w:sz w:val="22"/>
                <w:szCs w:val="22"/>
              </w:rPr>
            </w:pPr>
            <w:proofErr w:type="spellStart"/>
            <w:r w:rsidRPr="007E2DDA">
              <w:rPr>
                <w:rFonts w:asciiTheme="minorHAnsi" w:eastAsiaTheme="minorHAnsi" w:hAnsiTheme="minorHAnsi"/>
                <w:color w:val="000000"/>
                <w:sz w:val="22"/>
                <w:szCs w:val="22"/>
              </w:rPr>
              <w:t>Allen+Clarke</w:t>
            </w:r>
            <w:proofErr w:type="spellEnd"/>
          </w:p>
        </w:tc>
        <w:tc>
          <w:tcPr>
            <w:tcW w:w="4839" w:type="dxa"/>
          </w:tcPr>
          <w:p w14:paraId="5AE69333" w14:textId="79E0809E"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 xml:space="preserve">Undertake a literature review supplemented with key informant interviews to identify new and emerging technologies with the potential to affect the </w:t>
            </w:r>
            <w:r>
              <w:rPr>
                <w:rFonts w:asciiTheme="minorHAnsi" w:eastAsiaTheme="minorHAnsi" w:hAnsiTheme="minorHAnsi"/>
                <w:color w:val="000000"/>
                <w:sz w:val="22"/>
                <w:szCs w:val="22"/>
              </w:rPr>
              <w:t>BSA</w:t>
            </w:r>
            <w:r w:rsidRPr="007E2DDA">
              <w:rPr>
                <w:rFonts w:asciiTheme="minorHAnsi" w:eastAsiaTheme="minorHAnsi" w:hAnsiTheme="minorHAnsi"/>
                <w:color w:val="000000"/>
                <w:sz w:val="22"/>
                <w:szCs w:val="22"/>
              </w:rPr>
              <w:t xml:space="preserve"> program.  </w:t>
            </w:r>
          </w:p>
        </w:tc>
        <w:tc>
          <w:tcPr>
            <w:tcW w:w="5100" w:type="dxa"/>
          </w:tcPr>
          <w:p w14:paraId="5ADC46E1" w14:textId="358B93F3" w:rsidR="0083125F" w:rsidRPr="007E2DDA" w:rsidRDefault="0083125F" w:rsidP="00996E23">
            <w:pPr>
              <w:rPr>
                <w:rFonts w:asciiTheme="minorHAnsi" w:eastAsiaTheme="minorHAnsi" w:hAnsiTheme="minorHAnsi"/>
                <w:color w:val="000000"/>
                <w:sz w:val="22"/>
                <w:szCs w:val="22"/>
              </w:rPr>
            </w:pPr>
            <w:r>
              <w:rPr>
                <w:rFonts w:asciiTheme="minorHAnsi" w:eastAsiaTheme="minorHAnsi" w:hAnsiTheme="minorHAnsi"/>
                <w:color w:val="000000"/>
                <w:sz w:val="22"/>
                <w:szCs w:val="22"/>
              </w:rPr>
              <w:t>The l</w:t>
            </w:r>
            <w:r w:rsidRPr="007E2DDA">
              <w:rPr>
                <w:rFonts w:asciiTheme="minorHAnsi" w:eastAsiaTheme="minorHAnsi" w:hAnsiTheme="minorHAnsi"/>
                <w:color w:val="000000"/>
                <w:sz w:val="22"/>
                <w:szCs w:val="22"/>
              </w:rPr>
              <w:t xml:space="preserve">iterature review </w:t>
            </w:r>
            <w:r>
              <w:rPr>
                <w:rFonts w:asciiTheme="minorHAnsi" w:eastAsiaTheme="minorHAnsi" w:hAnsiTheme="minorHAnsi"/>
                <w:color w:val="000000"/>
                <w:sz w:val="22"/>
                <w:szCs w:val="22"/>
              </w:rPr>
              <w:t>was</w:t>
            </w:r>
            <w:r w:rsidRPr="007E2DDA">
              <w:rPr>
                <w:rFonts w:asciiTheme="minorHAnsi" w:eastAsiaTheme="minorHAnsi" w:hAnsiTheme="minorHAnsi"/>
                <w:color w:val="000000"/>
                <w:sz w:val="22"/>
                <w:szCs w:val="22"/>
              </w:rPr>
              <w:t xml:space="preserve"> published on </w:t>
            </w:r>
            <w:hyperlink r:id="rId12" w:history="1">
              <w:r w:rsidRPr="000C4FD8">
                <w:rPr>
                  <w:rStyle w:val="Hyperlink"/>
                  <w:rFonts w:asciiTheme="minorHAnsi" w:eastAsiaTheme="minorHAnsi" w:hAnsiTheme="minorHAnsi"/>
                  <w:sz w:val="22"/>
                  <w:szCs w:val="22"/>
                </w:rPr>
                <w:t>www.cancerscreening.gov.au</w:t>
              </w:r>
            </w:hyperlink>
            <w:r>
              <w:rPr>
                <w:rFonts w:asciiTheme="minorHAnsi" w:eastAsiaTheme="minorHAnsi" w:hAnsiTheme="minorHAnsi"/>
                <w:color w:val="000000"/>
                <w:sz w:val="22"/>
                <w:szCs w:val="22"/>
              </w:rPr>
              <w:t xml:space="preserve"> in October</w:t>
            </w:r>
            <w:r w:rsidRPr="007E2DDA">
              <w:rPr>
                <w:rFonts w:asciiTheme="minorHAnsi" w:eastAsiaTheme="minorHAnsi" w:hAnsiTheme="minorHAnsi"/>
                <w:color w:val="000000"/>
                <w:sz w:val="22"/>
                <w:szCs w:val="22"/>
              </w:rPr>
              <w:t> 2018.</w:t>
            </w:r>
            <w:r>
              <w:rPr>
                <w:rFonts w:asciiTheme="minorHAnsi" w:eastAsiaTheme="minorHAnsi" w:hAnsiTheme="minorHAnsi"/>
                <w:color w:val="000000"/>
                <w:sz w:val="22"/>
                <w:szCs w:val="22"/>
              </w:rPr>
              <w:t xml:space="preserve"> A summary of themes discussed in interviews has also been published.</w:t>
            </w:r>
          </w:p>
        </w:tc>
      </w:tr>
      <w:tr w:rsidR="0083125F" w14:paraId="0BD6DE5F" w14:textId="77777777" w:rsidTr="0083125F">
        <w:trPr>
          <w:cantSplit/>
          <w:trHeight w:val="171"/>
        </w:trPr>
        <w:tc>
          <w:tcPr>
            <w:tcW w:w="3256" w:type="dxa"/>
          </w:tcPr>
          <w:p w14:paraId="14E42610" w14:textId="77777777" w:rsidR="0083125F" w:rsidRPr="007E2DDA" w:rsidRDefault="0083125F" w:rsidP="00996E23">
            <w:pPr>
              <w:rPr>
                <w:rFonts w:asciiTheme="minorHAnsi" w:eastAsiaTheme="minorHAnsi" w:hAnsiTheme="minorHAnsi"/>
                <w:b/>
                <w:color w:val="000000"/>
                <w:sz w:val="22"/>
                <w:szCs w:val="22"/>
              </w:rPr>
            </w:pPr>
            <w:r w:rsidRPr="007E2DDA">
              <w:rPr>
                <w:rFonts w:asciiTheme="minorHAnsi" w:eastAsiaTheme="minorHAnsi" w:hAnsiTheme="minorHAnsi"/>
                <w:b/>
                <w:color w:val="000000"/>
                <w:sz w:val="22"/>
                <w:szCs w:val="22"/>
              </w:rPr>
              <w:t>Evaluation of the revised accreditation system</w:t>
            </w:r>
          </w:p>
        </w:tc>
        <w:tc>
          <w:tcPr>
            <w:tcW w:w="2126" w:type="dxa"/>
          </w:tcPr>
          <w:p w14:paraId="0F94E724" w14:textId="3562EBFB"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Uni</w:t>
            </w:r>
            <w:r>
              <w:rPr>
                <w:rFonts w:asciiTheme="minorHAnsi" w:eastAsiaTheme="minorHAnsi" w:hAnsiTheme="minorHAnsi"/>
                <w:color w:val="000000"/>
                <w:sz w:val="22"/>
                <w:szCs w:val="22"/>
              </w:rPr>
              <w:t>versity</w:t>
            </w:r>
            <w:r w:rsidRPr="007E2DDA">
              <w:rPr>
                <w:rFonts w:asciiTheme="minorHAnsi" w:eastAsiaTheme="minorHAnsi" w:hAnsiTheme="minorHAnsi"/>
                <w:color w:val="000000"/>
                <w:sz w:val="22"/>
                <w:szCs w:val="22"/>
              </w:rPr>
              <w:t xml:space="preserve"> of SA</w:t>
            </w:r>
          </w:p>
        </w:tc>
        <w:tc>
          <w:tcPr>
            <w:tcW w:w="4839" w:type="dxa"/>
          </w:tcPr>
          <w:p w14:paraId="370E7191" w14:textId="77777777" w:rsidR="0083125F" w:rsidRDefault="0083125F" w:rsidP="00996E23">
            <w:pPr>
              <w:rPr>
                <w:rFonts w:asciiTheme="minorHAnsi" w:eastAsiaTheme="minorHAnsi" w:hAnsiTheme="minorHAnsi"/>
                <w:color w:val="000000"/>
                <w:sz w:val="22"/>
                <w:szCs w:val="22"/>
              </w:rPr>
            </w:pPr>
            <w:r>
              <w:rPr>
                <w:rFonts w:asciiTheme="minorHAnsi" w:eastAsiaTheme="minorHAnsi" w:hAnsiTheme="minorHAnsi"/>
                <w:color w:val="000000"/>
                <w:sz w:val="22"/>
                <w:szCs w:val="22"/>
              </w:rPr>
              <w:t xml:space="preserve">Phase 1: </w:t>
            </w:r>
            <w:r w:rsidRPr="007E2DDA">
              <w:rPr>
                <w:rFonts w:asciiTheme="minorHAnsi" w:eastAsiaTheme="minorHAnsi" w:hAnsiTheme="minorHAnsi"/>
                <w:color w:val="000000"/>
                <w:sz w:val="22"/>
                <w:szCs w:val="22"/>
              </w:rPr>
              <w:t xml:space="preserve">The post-commencement </w:t>
            </w:r>
            <w:r>
              <w:rPr>
                <w:rFonts w:asciiTheme="minorHAnsi" w:eastAsiaTheme="minorHAnsi" w:hAnsiTheme="minorHAnsi"/>
                <w:color w:val="000000"/>
                <w:sz w:val="22"/>
                <w:szCs w:val="22"/>
              </w:rPr>
              <w:t xml:space="preserve">evaluation aims to </w:t>
            </w:r>
            <w:proofErr w:type="gramStart"/>
            <w:r w:rsidRPr="007E2DDA">
              <w:rPr>
                <w:rFonts w:asciiTheme="minorHAnsi" w:eastAsiaTheme="minorHAnsi" w:hAnsiTheme="minorHAnsi"/>
                <w:color w:val="000000"/>
                <w:sz w:val="22"/>
                <w:szCs w:val="22"/>
              </w:rPr>
              <w:t>advise</w:t>
            </w:r>
            <w:proofErr w:type="gramEnd"/>
            <w:r w:rsidRPr="007E2DDA">
              <w:rPr>
                <w:rFonts w:asciiTheme="minorHAnsi" w:eastAsiaTheme="minorHAnsi" w:hAnsiTheme="minorHAnsi"/>
                <w:color w:val="000000"/>
                <w:sz w:val="22"/>
                <w:szCs w:val="22"/>
              </w:rPr>
              <w:t xml:space="preserve"> on the effectiveness of the change management process, implementation and performance of the new </w:t>
            </w:r>
            <w:r>
              <w:rPr>
                <w:rFonts w:asciiTheme="minorHAnsi" w:eastAsiaTheme="minorHAnsi" w:hAnsiTheme="minorHAnsi"/>
                <w:color w:val="000000"/>
                <w:sz w:val="22"/>
                <w:szCs w:val="22"/>
              </w:rPr>
              <w:t>BSA</w:t>
            </w:r>
            <w:r w:rsidRPr="007E2DDA">
              <w:rPr>
                <w:rFonts w:asciiTheme="minorHAnsi" w:eastAsiaTheme="minorHAnsi" w:hAnsiTheme="minorHAnsi"/>
                <w:color w:val="000000"/>
                <w:sz w:val="22"/>
                <w:szCs w:val="22"/>
              </w:rPr>
              <w:t xml:space="preserve"> accreditation system. The </w:t>
            </w:r>
            <w:r>
              <w:rPr>
                <w:rFonts w:asciiTheme="minorHAnsi" w:eastAsiaTheme="minorHAnsi" w:hAnsiTheme="minorHAnsi"/>
                <w:color w:val="000000"/>
                <w:sz w:val="22"/>
                <w:szCs w:val="22"/>
              </w:rPr>
              <w:t xml:space="preserve">evaluation </w:t>
            </w:r>
            <w:r w:rsidRPr="007E2DDA">
              <w:rPr>
                <w:rFonts w:asciiTheme="minorHAnsi" w:eastAsiaTheme="minorHAnsi" w:hAnsiTheme="minorHAnsi"/>
                <w:color w:val="000000"/>
                <w:sz w:val="22"/>
                <w:szCs w:val="22"/>
              </w:rPr>
              <w:t xml:space="preserve">will also provide insight into the management of any future changes. </w:t>
            </w:r>
          </w:p>
          <w:p w14:paraId="40278C03" w14:textId="77777777" w:rsidR="0083125F" w:rsidRDefault="0083125F" w:rsidP="00996E23">
            <w:pPr>
              <w:rPr>
                <w:rFonts w:asciiTheme="minorHAnsi" w:eastAsiaTheme="minorHAnsi" w:hAnsiTheme="minorHAnsi"/>
                <w:color w:val="000000"/>
                <w:sz w:val="22"/>
                <w:szCs w:val="22"/>
              </w:rPr>
            </w:pPr>
          </w:p>
          <w:p w14:paraId="5E7413D0" w14:textId="48331BBE" w:rsidR="0083125F" w:rsidRPr="007E2DDA" w:rsidRDefault="0083125F" w:rsidP="00996E23">
            <w:pPr>
              <w:rPr>
                <w:rFonts w:asciiTheme="minorHAnsi" w:eastAsiaTheme="minorHAnsi" w:hAnsiTheme="minorHAnsi"/>
                <w:color w:val="000000"/>
                <w:sz w:val="22"/>
                <w:szCs w:val="22"/>
              </w:rPr>
            </w:pPr>
            <w:r>
              <w:rPr>
                <w:rFonts w:asciiTheme="minorHAnsi" w:eastAsiaTheme="minorHAnsi" w:hAnsiTheme="minorHAnsi"/>
                <w:color w:val="000000"/>
                <w:sz w:val="22"/>
                <w:szCs w:val="22"/>
              </w:rPr>
              <w:t xml:space="preserve">Phase 2: The University of South Australia will undertake an evaluation of the impact of the new national accreditation system on clinical outcomes for </w:t>
            </w:r>
            <w:proofErr w:type="spellStart"/>
            <w:r>
              <w:rPr>
                <w:rFonts w:asciiTheme="minorHAnsi" w:eastAsiaTheme="minorHAnsi" w:hAnsiTheme="minorHAnsi"/>
                <w:color w:val="000000"/>
                <w:sz w:val="22"/>
                <w:szCs w:val="22"/>
              </w:rPr>
              <w:t>BreastScreen</w:t>
            </w:r>
            <w:proofErr w:type="spellEnd"/>
            <w:r>
              <w:rPr>
                <w:rFonts w:asciiTheme="minorHAnsi" w:eastAsiaTheme="minorHAnsi" w:hAnsiTheme="minorHAnsi"/>
                <w:color w:val="000000"/>
                <w:sz w:val="22"/>
                <w:szCs w:val="22"/>
              </w:rPr>
              <w:t xml:space="preserve"> Australia clients and consumer experience.</w:t>
            </w:r>
          </w:p>
        </w:tc>
        <w:tc>
          <w:tcPr>
            <w:tcW w:w="5100" w:type="dxa"/>
          </w:tcPr>
          <w:p w14:paraId="0E4679EB" w14:textId="77777777" w:rsidR="0083125F" w:rsidRDefault="0083125F" w:rsidP="00996E23">
            <w:pPr>
              <w:rPr>
                <w:rFonts w:asciiTheme="minorHAnsi" w:eastAsiaTheme="minorHAnsi" w:hAnsiTheme="minorHAnsi"/>
                <w:color w:val="000000"/>
                <w:sz w:val="22"/>
                <w:szCs w:val="22"/>
              </w:rPr>
            </w:pPr>
            <w:r>
              <w:rPr>
                <w:rFonts w:asciiTheme="minorHAnsi" w:eastAsiaTheme="minorHAnsi" w:hAnsiTheme="minorHAnsi"/>
                <w:color w:val="000000"/>
                <w:sz w:val="22"/>
                <w:szCs w:val="22"/>
              </w:rPr>
              <w:t xml:space="preserve">The Phase 1 evaluation methodology is available at </w:t>
            </w:r>
          </w:p>
          <w:p w14:paraId="40BFF62D" w14:textId="77777777" w:rsidR="0083125F" w:rsidRDefault="002C7E56" w:rsidP="00996E23">
            <w:pPr>
              <w:rPr>
                <w:rFonts w:asciiTheme="minorHAnsi" w:eastAsiaTheme="minorHAnsi" w:hAnsiTheme="minorHAnsi"/>
                <w:color w:val="000000"/>
                <w:sz w:val="22"/>
                <w:szCs w:val="22"/>
              </w:rPr>
            </w:pPr>
            <w:hyperlink r:id="rId13" w:history="1">
              <w:r w:rsidR="0083125F" w:rsidRPr="00AC3DAE">
                <w:rPr>
                  <w:rStyle w:val="Hyperlink"/>
                  <w:rFonts w:asciiTheme="minorHAnsi" w:eastAsiaTheme="minorHAnsi" w:hAnsiTheme="minorHAnsi"/>
                  <w:sz w:val="22"/>
                  <w:szCs w:val="22"/>
                </w:rPr>
                <w:t>www.cancerscreening.gov.au</w:t>
              </w:r>
            </w:hyperlink>
            <w:r w:rsidR="0083125F">
              <w:rPr>
                <w:rFonts w:asciiTheme="minorHAnsi" w:eastAsiaTheme="minorHAnsi" w:hAnsiTheme="minorHAnsi"/>
                <w:color w:val="000000"/>
                <w:sz w:val="22"/>
                <w:szCs w:val="22"/>
              </w:rPr>
              <w:t xml:space="preserve">. The evaluation of the revised accreditation system Final Report will be made available at </w:t>
            </w:r>
            <w:hyperlink r:id="rId14" w:history="1">
              <w:r w:rsidR="0083125F" w:rsidRPr="00AC3DAE">
                <w:rPr>
                  <w:rStyle w:val="Hyperlink"/>
                  <w:rFonts w:asciiTheme="minorHAnsi" w:eastAsiaTheme="minorHAnsi" w:hAnsiTheme="minorHAnsi"/>
                  <w:sz w:val="22"/>
                  <w:szCs w:val="22"/>
                </w:rPr>
                <w:t>www.cancerscreening.gov.au</w:t>
              </w:r>
            </w:hyperlink>
            <w:r w:rsidR="0083125F">
              <w:rPr>
                <w:rStyle w:val="Hyperlink"/>
                <w:rFonts w:asciiTheme="minorHAnsi" w:eastAsiaTheme="minorHAnsi" w:hAnsiTheme="minorHAnsi"/>
                <w:sz w:val="22"/>
                <w:szCs w:val="22"/>
              </w:rPr>
              <w:t xml:space="preserve"> </w:t>
            </w:r>
            <w:r w:rsidR="0083125F">
              <w:rPr>
                <w:rFonts w:asciiTheme="minorHAnsi" w:eastAsiaTheme="minorHAnsi" w:hAnsiTheme="minorHAnsi"/>
                <w:color w:val="000000"/>
                <w:sz w:val="22"/>
                <w:szCs w:val="22"/>
              </w:rPr>
              <w:t xml:space="preserve">once approved, which is expected in mid-2019. </w:t>
            </w:r>
          </w:p>
          <w:p w14:paraId="1F53F2F8" w14:textId="77777777" w:rsidR="0083125F" w:rsidRDefault="0083125F" w:rsidP="00996E23">
            <w:pPr>
              <w:rPr>
                <w:rFonts w:asciiTheme="minorHAnsi" w:eastAsiaTheme="minorHAnsi" w:hAnsiTheme="minorHAnsi"/>
                <w:color w:val="000000"/>
                <w:sz w:val="22"/>
                <w:szCs w:val="22"/>
              </w:rPr>
            </w:pPr>
          </w:p>
          <w:p w14:paraId="7D67A2A0" w14:textId="2892774E" w:rsidR="0083125F" w:rsidRPr="007E2DDA" w:rsidRDefault="0083125F" w:rsidP="00ED01B9">
            <w:pPr>
              <w:rPr>
                <w:rFonts w:asciiTheme="minorHAnsi" w:eastAsiaTheme="minorHAnsi" w:hAnsiTheme="minorHAnsi"/>
                <w:color w:val="000000"/>
                <w:sz w:val="22"/>
                <w:szCs w:val="22"/>
              </w:rPr>
            </w:pPr>
            <w:r>
              <w:rPr>
                <w:rFonts w:asciiTheme="minorHAnsi" w:eastAsiaTheme="minorHAnsi" w:hAnsiTheme="minorHAnsi"/>
                <w:color w:val="000000"/>
                <w:sz w:val="22"/>
                <w:szCs w:val="22"/>
              </w:rPr>
              <w:t>Phase 2 has now commenced and is expected to be completed by mid- 2020.</w:t>
            </w:r>
          </w:p>
        </w:tc>
      </w:tr>
      <w:tr w:rsidR="0083125F" w14:paraId="6CB7BE38" w14:textId="77777777" w:rsidTr="0083125F">
        <w:trPr>
          <w:cantSplit/>
          <w:trHeight w:val="171"/>
        </w:trPr>
        <w:tc>
          <w:tcPr>
            <w:tcW w:w="3256" w:type="dxa"/>
          </w:tcPr>
          <w:p w14:paraId="4D1D9AEF" w14:textId="77777777" w:rsidR="0083125F" w:rsidRPr="007E2DDA" w:rsidRDefault="0083125F" w:rsidP="00996E23">
            <w:pPr>
              <w:rPr>
                <w:rFonts w:asciiTheme="minorHAnsi" w:eastAsiaTheme="minorHAnsi" w:hAnsiTheme="minorHAnsi"/>
                <w:b/>
                <w:color w:val="000000"/>
                <w:sz w:val="22"/>
                <w:szCs w:val="22"/>
              </w:rPr>
            </w:pPr>
            <w:r w:rsidRPr="007E2DDA">
              <w:rPr>
                <w:rFonts w:asciiTheme="minorHAnsi" w:eastAsiaTheme="minorHAnsi" w:hAnsiTheme="minorHAnsi"/>
                <w:b/>
                <w:color w:val="000000"/>
                <w:sz w:val="22"/>
                <w:szCs w:val="22"/>
              </w:rPr>
              <w:lastRenderedPageBreak/>
              <w:t>Evaluation of the expansion of the BSA program to invite 70-74 year old women</w:t>
            </w:r>
          </w:p>
        </w:tc>
        <w:tc>
          <w:tcPr>
            <w:tcW w:w="2126" w:type="dxa"/>
          </w:tcPr>
          <w:p w14:paraId="03CD940D" w14:textId="77777777"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NOUS</w:t>
            </w:r>
          </w:p>
        </w:tc>
        <w:tc>
          <w:tcPr>
            <w:tcW w:w="4839" w:type="dxa"/>
          </w:tcPr>
          <w:p w14:paraId="00B5664E" w14:textId="77777777"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 xml:space="preserve">The evaluation will test three key lines of enquiry: </w:t>
            </w:r>
          </w:p>
          <w:p w14:paraId="4A227EED" w14:textId="77777777"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 xml:space="preserve">1. How effective were the implementation processes and activities? </w:t>
            </w:r>
          </w:p>
          <w:p w14:paraId="286C139B" w14:textId="77777777"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 xml:space="preserve">2. How has program expansion impacted participation in the target group and what barriers or enablers to participation have been encountered? </w:t>
            </w:r>
          </w:p>
          <w:p w14:paraId="4968C50C" w14:textId="77777777" w:rsidR="0083125F"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3. What opportunities are available to improve and sustain the program expansion?</w:t>
            </w:r>
          </w:p>
          <w:p w14:paraId="6BB95E07" w14:textId="77777777" w:rsidR="0083125F" w:rsidRDefault="0083125F" w:rsidP="00996E23">
            <w:pPr>
              <w:rPr>
                <w:rFonts w:asciiTheme="minorHAnsi" w:eastAsiaTheme="minorHAnsi" w:hAnsiTheme="minorHAnsi"/>
                <w:color w:val="000000"/>
                <w:sz w:val="22"/>
                <w:szCs w:val="22"/>
              </w:rPr>
            </w:pPr>
          </w:p>
          <w:p w14:paraId="5538E784" w14:textId="13EAB4A4" w:rsidR="0083125F" w:rsidRPr="007E2DDA" w:rsidRDefault="0083125F" w:rsidP="00A73811">
            <w:pPr>
              <w:rPr>
                <w:rFonts w:asciiTheme="minorHAnsi" w:eastAsiaTheme="minorHAnsi" w:hAnsiTheme="minorHAnsi"/>
                <w:color w:val="000000"/>
                <w:sz w:val="22"/>
                <w:szCs w:val="22"/>
              </w:rPr>
            </w:pPr>
          </w:p>
        </w:tc>
        <w:tc>
          <w:tcPr>
            <w:tcW w:w="5100" w:type="dxa"/>
          </w:tcPr>
          <w:p w14:paraId="26E511F8" w14:textId="77777777" w:rsidR="0083125F" w:rsidRDefault="0083125F" w:rsidP="00996E23">
            <w:pPr>
              <w:rPr>
                <w:rFonts w:asciiTheme="minorHAnsi" w:eastAsiaTheme="minorHAnsi" w:hAnsiTheme="minorHAnsi"/>
                <w:color w:val="000000"/>
                <w:sz w:val="22"/>
                <w:szCs w:val="22"/>
              </w:rPr>
            </w:pPr>
            <w:r>
              <w:rPr>
                <w:rFonts w:asciiTheme="minorHAnsi" w:eastAsiaTheme="minorHAnsi" w:hAnsiTheme="minorHAnsi"/>
                <w:color w:val="000000"/>
                <w:sz w:val="22"/>
                <w:szCs w:val="22"/>
              </w:rPr>
              <w:t xml:space="preserve">The </w:t>
            </w:r>
            <w:r w:rsidRPr="007E2DDA">
              <w:rPr>
                <w:rFonts w:asciiTheme="minorHAnsi" w:eastAsiaTheme="minorHAnsi" w:hAnsiTheme="minorHAnsi"/>
                <w:color w:val="000000"/>
                <w:sz w:val="22"/>
                <w:szCs w:val="22"/>
              </w:rPr>
              <w:t>Final Report will be received by the Department in early 2021</w:t>
            </w:r>
            <w:r>
              <w:rPr>
                <w:rFonts w:asciiTheme="minorHAnsi" w:eastAsiaTheme="minorHAnsi" w:hAnsiTheme="minorHAnsi"/>
                <w:color w:val="000000"/>
                <w:sz w:val="22"/>
                <w:szCs w:val="22"/>
              </w:rPr>
              <w:t xml:space="preserve">. The summary of the methodology is available at </w:t>
            </w:r>
            <w:hyperlink r:id="rId15" w:history="1">
              <w:r w:rsidRPr="00AC3DAE">
                <w:rPr>
                  <w:rStyle w:val="Hyperlink"/>
                  <w:rFonts w:asciiTheme="minorHAnsi" w:eastAsiaTheme="minorHAnsi" w:hAnsiTheme="minorHAnsi"/>
                  <w:sz w:val="22"/>
                  <w:szCs w:val="22"/>
                </w:rPr>
                <w:t>www.cancerscreening.gov.au</w:t>
              </w:r>
            </w:hyperlink>
            <w:r>
              <w:rPr>
                <w:rFonts w:asciiTheme="minorHAnsi" w:eastAsiaTheme="minorHAnsi" w:hAnsiTheme="minorHAnsi"/>
                <w:color w:val="000000"/>
                <w:sz w:val="22"/>
                <w:szCs w:val="22"/>
              </w:rPr>
              <w:t xml:space="preserve"> . </w:t>
            </w:r>
            <w:r w:rsidRPr="007E2DDA">
              <w:rPr>
                <w:rFonts w:asciiTheme="minorHAnsi" w:eastAsiaTheme="minorHAnsi" w:hAnsiTheme="minorHAnsi"/>
                <w:color w:val="000000"/>
                <w:sz w:val="22"/>
                <w:szCs w:val="22"/>
              </w:rPr>
              <w:t xml:space="preserve">  </w:t>
            </w:r>
          </w:p>
          <w:p w14:paraId="14466C5C" w14:textId="160B78C9" w:rsidR="0083125F" w:rsidRPr="007E2DDA" w:rsidRDefault="0083125F" w:rsidP="00996E23">
            <w:pPr>
              <w:rPr>
                <w:rFonts w:asciiTheme="minorHAnsi" w:eastAsiaTheme="minorHAnsi" w:hAnsiTheme="minorHAnsi"/>
                <w:color w:val="000000"/>
                <w:sz w:val="22"/>
                <w:szCs w:val="22"/>
              </w:rPr>
            </w:pPr>
          </w:p>
        </w:tc>
      </w:tr>
      <w:tr w:rsidR="0083125F" w14:paraId="2B4CB73C" w14:textId="77777777" w:rsidTr="0083125F">
        <w:trPr>
          <w:cantSplit/>
          <w:trHeight w:val="171"/>
        </w:trPr>
        <w:tc>
          <w:tcPr>
            <w:tcW w:w="3256" w:type="dxa"/>
          </w:tcPr>
          <w:p w14:paraId="60094F0C" w14:textId="77777777" w:rsidR="0083125F" w:rsidRPr="007E2DDA" w:rsidRDefault="0083125F" w:rsidP="00996E23">
            <w:pPr>
              <w:rPr>
                <w:rFonts w:asciiTheme="minorHAnsi" w:eastAsiaTheme="minorHAnsi" w:hAnsiTheme="minorHAnsi"/>
                <w:b/>
                <w:color w:val="000000"/>
                <w:sz w:val="22"/>
                <w:szCs w:val="22"/>
              </w:rPr>
            </w:pPr>
            <w:r w:rsidRPr="007E2DDA">
              <w:rPr>
                <w:rFonts w:asciiTheme="minorHAnsi" w:eastAsiaTheme="minorHAnsi" w:hAnsiTheme="minorHAnsi"/>
                <w:b/>
                <w:color w:val="000000"/>
                <w:sz w:val="22"/>
                <w:szCs w:val="22"/>
              </w:rPr>
              <w:t>Optimising early detection of breast cancer through a clinical guidelines approach</w:t>
            </w:r>
          </w:p>
        </w:tc>
        <w:tc>
          <w:tcPr>
            <w:tcW w:w="2126" w:type="dxa"/>
          </w:tcPr>
          <w:p w14:paraId="602A5DFE" w14:textId="77777777"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Cancer Council Australia</w:t>
            </w:r>
          </w:p>
        </w:tc>
        <w:tc>
          <w:tcPr>
            <w:tcW w:w="4839" w:type="dxa"/>
          </w:tcPr>
          <w:p w14:paraId="3896B5EC" w14:textId="3C3465E7"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The project will look at options for risk-based personalised approaches to breast cancer screening by investigating evidence to build consensus on optimal clinical pathways for managing women in particularly high and low risk groups, and how communication with women in these risk groups should be undertaken.</w:t>
            </w:r>
          </w:p>
        </w:tc>
        <w:tc>
          <w:tcPr>
            <w:tcW w:w="5100" w:type="dxa"/>
          </w:tcPr>
          <w:p w14:paraId="3EE1B63F" w14:textId="77777777" w:rsidR="0083125F"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The Cancer Council Australia will publish consensus statements, fact sheets and summary outcomes during 2018-19.</w:t>
            </w:r>
            <w:r>
              <w:rPr>
                <w:rFonts w:asciiTheme="minorHAnsi" w:eastAsiaTheme="minorHAnsi" w:hAnsiTheme="minorHAnsi"/>
                <w:color w:val="000000"/>
                <w:sz w:val="22"/>
                <w:szCs w:val="22"/>
              </w:rPr>
              <w:t xml:space="preserve"> A link to these will be placed on </w:t>
            </w:r>
            <w:hyperlink r:id="rId16" w:history="1">
              <w:r w:rsidRPr="00AC3DAE">
                <w:rPr>
                  <w:rStyle w:val="Hyperlink"/>
                  <w:rFonts w:asciiTheme="minorHAnsi" w:eastAsiaTheme="minorHAnsi" w:hAnsiTheme="minorHAnsi"/>
                  <w:sz w:val="22"/>
                  <w:szCs w:val="22"/>
                </w:rPr>
                <w:t>www.cancerscreening.gov.au</w:t>
              </w:r>
            </w:hyperlink>
            <w:r>
              <w:rPr>
                <w:rFonts w:asciiTheme="minorHAnsi" w:eastAsiaTheme="minorHAnsi" w:hAnsiTheme="minorHAnsi"/>
                <w:color w:val="000000"/>
                <w:sz w:val="22"/>
                <w:szCs w:val="22"/>
              </w:rPr>
              <w:t>.</w:t>
            </w:r>
          </w:p>
          <w:p w14:paraId="74196CB2" w14:textId="77777777" w:rsidR="0083125F" w:rsidRDefault="0083125F" w:rsidP="00996E23">
            <w:pPr>
              <w:rPr>
                <w:rFonts w:asciiTheme="minorHAnsi" w:eastAsiaTheme="minorHAnsi" w:hAnsiTheme="minorHAnsi"/>
                <w:color w:val="000000"/>
                <w:sz w:val="22"/>
                <w:szCs w:val="22"/>
              </w:rPr>
            </w:pPr>
          </w:p>
          <w:p w14:paraId="5CE07DF3" w14:textId="5C89E3BA" w:rsidR="0083125F" w:rsidRPr="007E2DDA" w:rsidRDefault="0083125F" w:rsidP="00996E23">
            <w:pPr>
              <w:rPr>
                <w:rFonts w:asciiTheme="minorHAnsi" w:eastAsiaTheme="minorHAnsi" w:hAnsiTheme="minorHAnsi"/>
                <w:color w:val="000000"/>
                <w:sz w:val="22"/>
                <w:szCs w:val="22"/>
              </w:rPr>
            </w:pPr>
          </w:p>
        </w:tc>
      </w:tr>
      <w:tr w:rsidR="0083125F" w14:paraId="0C58C37B" w14:textId="77777777" w:rsidTr="0083125F">
        <w:trPr>
          <w:cantSplit/>
          <w:trHeight w:val="171"/>
        </w:trPr>
        <w:tc>
          <w:tcPr>
            <w:tcW w:w="3256" w:type="dxa"/>
          </w:tcPr>
          <w:p w14:paraId="391E381D" w14:textId="77777777" w:rsidR="0083125F" w:rsidRPr="007E2DDA" w:rsidRDefault="0083125F" w:rsidP="00996E23">
            <w:pPr>
              <w:rPr>
                <w:rFonts w:asciiTheme="minorHAnsi" w:eastAsiaTheme="minorHAnsi" w:hAnsiTheme="minorHAnsi"/>
                <w:b/>
                <w:color w:val="000000"/>
                <w:sz w:val="22"/>
                <w:szCs w:val="22"/>
              </w:rPr>
            </w:pPr>
            <w:r w:rsidRPr="007E2DDA">
              <w:rPr>
                <w:rFonts w:asciiTheme="minorHAnsi" w:eastAsiaTheme="minorHAnsi" w:hAnsiTheme="minorHAnsi"/>
                <w:b/>
                <w:color w:val="000000"/>
                <w:sz w:val="22"/>
                <w:szCs w:val="22"/>
              </w:rPr>
              <w:t>Remote Tele-radiology Assessment Research Project</w:t>
            </w:r>
          </w:p>
        </w:tc>
        <w:tc>
          <w:tcPr>
            <w:tcW w:w="2126" w:type="dxa"/>
          </w:tcPr>
          <w:p w14:paraId="575B76AB" w14:textId="77777777"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James Cook University</w:t>
            </w:r>
          </w:p>
        </w:tc>
        <w:tc>
          <w:tcPr>
            <w:tcW w:w="4839" w:type="dxa"/>
          </w:tcPr>
          <w:p w14:paraId="6AE4588F" w14:textId="46876C70"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 xml:space="preserve">The Commonwealth, NSW, QLD and NT are jointly funding a study into the use of remote radiology in </w:t>
            </w:r>
            <w:r>
              <w:rPr>
                <w:rFonts w:asciiTheme="minorHAnsi" w:eastAsiaTheme="minorHAnsi" w:hAnsiTheme="minorHAnsi"/>
                <w:color w:val="000000"/>
                <w:sz w:val="22"/>
                <w:szCs w:val="22"/>
              </w:rPr>
              <w:t>BSA</w:t>
            </w:r>
            <w:r w:rsidRPr="007E2DDA">
              <w:rPr>
                <w:rFonts w:asciiTheme="minorHAnsi" w:eastAsiaTheme="minorHAnsi" w:hAnsiTheme="minorHAnsi"/>
                <w:color w:val="000000"/>
                <w:sz w:val="22"/>
                <w:szCs w:val="22"/>
              </w:rPr>
              <w:t xml:space="preserve"> assessment services.</w:t>
            </w:r>
          </w:p>
        </w:tc>
        <w:tc>
          <w:tcPr>
            <w:tcW w:w="5100" w:type="dxa"/>
          </w:tcPr>
          <w:p w14:paraId="5F77A744" w14:textId="67AC701B" w:rsidR="0083125F" w:rsidRPr="007E2DDA" w:rsidRDefault="0083125F" w:rsidP="0066791F">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 xml:space="preserve">The Final Report is expected to be delivered to the Governance Committee in </w:t>
            </w:r>
            <w:r>
              <w:rPr>
                <w:rFonts w:asciiTheme="minorHAnsi" w:eastAsiaTheme="minorHAnsi" w:hAnsiTheme="minorHAnsi"/>
                <w:color w:val="000000"/>
                <w:sz w:val="22"/>
                <w:szCs w:val="22"/>
              </w:rPr>
              <w:t>October</w:t>
            </w:r>
            <w:r w:rsidRPr="007E2DDA">
              <w:rPr>
                <w:rFonts w:asciiTheme="minorHAnsi" w:eastAsiaTheme="minorHAnsi" w:hAnsiTheme="minorHAnsi"/>
                <w:color w:val="000000"/>
                <w:sz w:val="22"/>
                <w:szCs w:val="22"/>
              </w:rPr>
              <w:t xml:space="preserve">2019.  </w:t>
            </w:r>
            <w:r>
              <w:rPr>
                <w:rFonts w:asciiTheme="minorHAnsi" w:eastAsiaTheme="minorHAnsi" w:hAnsiTheme="minorHAnsi"/>
                <w:color w:val="000000"/>
                <w:sz w:val="22"/>
                <w:szCs w:val="22"/>
              </w:rPr>
              <w:t xml:space="preserve">Results will be assessed by the National Quality Management Committee (NQMC) prior to consideration of publication.  </w:t>
            </w:r>
          </w:p>
        </w:tc>
      </w:tr>
      <w:tr w:rsidR="0083125F" w14:paraId="3D670466" w14:textId="77777777" w:rsidTr="0083125F">
        <w:trPr>
          <w:cantSplit/>
          <w:trHeight w:val="171"/>
        </w:trPr>
        <w:tc>
          <w:tcPr>
            <w:tcW w:w="3256" w:type="dxa"/>
          </w:tcPr>
          <w:p w14:paraId="44500F1D" w14:textId="77777777" w:rsidR="0083125F" w:rsidRPr="007E2DDA" w:rsidRDefault="0083125F" w:rsidP="00996E23">
            <w:pPr>
              <w:rPr>
                <w:rFonts w:asciiTheme="minorHAnsi" w:eastAsiaTheme="minorHAnsi" w:hAnsiTheme="minorHAnsi"/>
                <w:b/>
                <w:color w:val="000000"/>
                <w:sz w:val="22"/>
                <w:szCs w:val="22"/>
              </w:rPr>
            </w:pPr>
            <w:bookmarkStart w:id="1" w:name="_Hlk517860742"/>
            <w:r w:rsidRPr="007E2DDA">
              <w:rPr>
                <w:rFonts w:asciiTheme="minorHAnsi" w:eastAsiaTheme="minorHAnsi" w:hAnsiTheme="minorHAnsi"/>
                <w:b/>
                <w:color w:val="000000"/>
                <w:sz w:val="22"/>
                <w:szCs w:val="22"/>
              </w:rPr>
              <w:t>Study on how women respond to reporting of breast density</w:t>
            </w:r>
          </w:p>
          <w:p w14:paraId="4E60A5AC" w14:textId="77777777" w:rsidR="0083125F" w:rsidRPr="007E2DDA" w:rsidRDefault="0083125F" w:rsidP="00996E23">
            <w:pPr>
              <w:rPr>
                <w:rFonts w:asciiTheme="minorHAnsi" w:eastAsiaTheme="minorHAnsi" w:hAnsiTheme="minorHAnsi"/>
                <w:b/>
                <w:color w:val="000000"/>
                <w:sz w:val="22"/>
                <w:szCs w:val="22"/>
              </w:rPr>
            </w:pPr>
          </w:p>
        </w:tc>
        <w:tc>
          <w:tcPr>
            <w:tcW w:w="2126" w:type="dxa"/>
          </w:tcPr>
          <w:p w14:paraId="6CC0A507" w14:textId="33AFFE3A"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Uni</w:t>
            </w:r>
            <w:r>
              <w:rPr>
                <w:rFonts w:asciiTheme="minorHAnsi" w:eastAsiaTheme="minorHAnsi" w:hAnsiTheme="minorHAnsi"/>
                <w:color w:val="000000"/>
                <w:sz w:val="22"/>
                <w:szCs w:val="22"/>
              </w:rPr>
              <w:t>versity</w:t>
            </w:r>
            <w:r w:rsidRPr="007E2DDA">
              <w:rPr>
                <w:rFonts w:asciiTheme="minorHAnsi" w:eastAsiaTheme="minorHAnsi" w:hAnsiTheme="minorHAnsi"/>
                <w:color w:val="000000"/>
                <w:sz w:val="22"/>
                <w:szCs w:val="22"/>
              </w:rPr>
              <w:t xml:space="preserve"> of WA</w:t>
            </w:r>
          </w:p>
        </w:tc>
        <w:tc>
          <w:tcPr>
            <w:tcW w:w="4839" w:type="dxa"/>
          </w:tcPr>
          <w:p w14:paraId="3587ECD0" w14:textId="77777777"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 xml:space="preserve">This project included a survey of </w:t>
            </w:r>
            <w:proofErr w:type="spellStart"/>
            <w:r w:rsidRPr="007E2DDA">
              <w:rPr>
                <w:rFonts w:asciiTheme="minorHAnsi" w:eastAsiaTheme="minorHAnsi" w:hAnsiTheme="minorHAnsi"/>
                <w:color w:val="000000"/>
                <w:sz w:val="22"/>
                <w:szCs w:val="22"/>
              </w:rPr>
              <w:t>BreastScreen</w:t>
            </w:r>
            <w:proofErr w:type="spellEnd"/>
            <w:r w:rsidRPr="007E2DDA">
              <w:rPr>
                <w:rFonts w:asciiTheme="minorHAnsi" w:eastAsiaTheme="minorHAnsi" w:hAnsiTheme="minorHAnsi"/>
                <w:color w:val="000000"/>
                <w:sz w:val="22"/>
                <w:szCs w:val="22"/>
              </w:rPr>
              <w:t xml:space="preserve"> WA participants to assess the impact of dense breast notification and also to assess the knowledge and awareness of breast density in the general population. </w:t>
            </w:r>
          </w:p>
        </w:tc>
        <w:tc>
          <w:tcPr>
            <w:tcW w:w="5100" w:type="dxa"/>
          </w:tcPr>
          <w:p w14:paraId="764B2F6B" w14:textId="5408A4FF"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This research conclude</w:t>
            </w:r>
            <w:r>
              <w:rPr>
                <w:rFonts w:asciiTheme="minorHAnsi" w:eastAsiaTheme="minorHAnsi" w:hAnsiTheme="minorHAnsi"/>
                <w:color w:val="000000"/>
                <w:sz w:val="22"/>
                <w:szCs w:val="22"/>
              </w:rPr>
              <w:t>d</w:t>
            </w:r>
            <w:r w:rsidRPr="007E2DDA">
              <w:rPr>
                <w:rFonts w:asciiTheme="minorHAnsi" w:eastAsiaTheme="minorHAnsi" w:hAnsiTheme="minorHAnsi"/>
                <w:color w:val="000000"/>
                <w:sz w:val="22"/>
                <w:szCs w:val="22"/>
              </w:rPr>
              <w:t xml:space="preserve"> on 30 September 2018.</w:t>
            </w:r>
            <w:r>
              <w:rPr>
                <w:rFonts w:asciiTheme="minorHAnsi" w:eastAsiaTheme="minorHAnsi" w:hAnsiTheme="minorHAnsi"/>
                <w:color w:val="000000"/>
                <w:sz w:val="22"/>
                <w:szCs w:val="22"/>
              </w:rPr>
              <w:t xml:space="preserve"> Initial f</w:t>
            </w:r>
            <w:r w:rsidRPr="007E2DDA">
              <w:rPr>
                <w:rFonts w:asciiTheme="minorHAnsi" w:eastAsiaTheme="minorHAnsi" w:hAnsiTheme="minorHAnsi"/>
                <w:color w:val="000000"/>
                <w:sz w:val="22"/>
                <w:szCs w:val="22"/>
              </w:rPr>
              <w:t xml:space="preserve">indings were presented to BSA Conference 2018.  </w:t>
            </w:r>
            <w:r>
              <w:rPr>
                <w:rFonts w:asciiTheme="minorHAnsi" w:eastAsiaTheme="minorHAnsi" w:hAnsiTheme="minorHAnsi"/>
                <w:color w:val="000000"/>
                <w:sz w:val="22"/>
                <w:szCs w:val="22"/>
              </w:rPr>
              <w:t>The University of WA is intending to publish findings in a journal.</w:t>
            </w:r>
          </w:p>
        </w:tc>
      </w:tr>
      <w:bookmarkEnd w:id="1"/>
      <w:tr w:rsidR="0083125F" w14:paraId="539838EC" w14:textId="77777777" w:rsidTr="0083125F">
        <w:trPr>
          <w:cantSplit/>
          <w:trHeight w:val="2549"/>
        </w:trPr>
        <w:tc>
          <w:tcPr>
            <w:tcW w:w="3256" w:type="dxa"/>
          </w:tcPr>
          <w:p w14:paraId="34207F84" w14:textId="77777777" w:rsidR="0083125F" w:rsidRPr="007E2DDA" w:rsidRDefault="0083125F" w:rsidP="00996E23">
            <w:pPr>
              <w:rPr>
                <w:rFonts w:asciiTheme="minorHAnsi" w:eastAsiaTheme="minorHAnsi" w:hAnsiTheme="minorHAnsi"/>
                <w:b/>
                <w:color w:val="000000"/>
                <w:sz w:val="22"/>
                <w:szCs w:val="22"/>
              </w:rPr>
            </w:pPr>
            <w:r w:rsidRPr="007E2DDA">
              <w:rPr>
                <w:rFonts w:asciiTheme="minorHAnsi" w:eastAsiaTheme="minorHAnsi" w:hAnsiTheme="minorHAnsi"/>
                <w:b/>
                <w:color w:val="000000"/>
                <w:sz w:val="22"/>
                <w:szCs w:val="22"/>
              </w:rPr>
              <w:lastRenderedPageBreak/>
              <w:t>BREAST project</w:t>
            </w:r>
          </w:p>
          <w:p w14:paraId="5DC8C936" w14:textId="77777777" w:rsidR="0083125F" w:rsidRPr="007E2DDA" w:rsidRDefault="0083125F" w:rsidP="00996E23">
            <w:pPr>
              <w:rPr>
                <w:rFonts w:asciiTheme="minorHAnsi" w:eastAsiaTheme="minorHAnsi" w:hAnsiTheme="minorHAnsi"/>
                <w:b/>
                <w:color w:val="000000"/>
                <w:sz w:val="22"/>
                <w:szCs w:val="22"/>
              </w:rPr>
            </w:pPr>
          </w:p>
        </w:tc>
        <w:tc>
          <w:tcPr>
            <w:tcW w:w="2126" w:type="dxa"/>
          </w:tcPr>
          <w:p w14:paraId="7ADC09C9" w14:textId="77777777"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University of Sydney</w:t>
            </w:r>
          </w:p>
          <w:p w14:paraId="667056CF" w14:textId="77777777" w:rsidR="0083125F" w:rsidRPr="007E2DDA" w:rsidRDefault="0083125F" w:rsidP="00996E23">
            <w:pPr>
              <w:rPr>
                <w:rFonts w:asciiTheme="minorHAnsi" w:eastAsiaTheme="minorHAnsi" w:hAnsiTheme="minorHAnsi"/>
                <w:color w:val="000000"/>
                <w:sz w:val="22"/>
                <w:szCs w:val="22"/>
              </w:rPr>
            </w:pPr>
          </w:p>
        </w:tc>
        <w:tc>
          <w:tcPr>
            <w:tcW w:w="4839" w:type="dxa"/>
          </w:tcPr>
          <w:p w14:paraId="7EBF2786" w14:textId="77777777"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 xml:space="preserve">The Commonwealth is providing funding from 2017-18 to 2020-21 for the University of Sydney to continue to offer the </w:t>
            </w:r>
            <w:proofErr w:type="spellStart"/>
            <w:r w:rsidRPr="007E2DDA">
              <w:rPr>
                <w:rFonts w:asciiTheme="minorHAnsi" w:eastAsiaTheme="minorHAnsi" w:hAnsiTheme="minorHAnsi"/>
                <w:color w:val="000000"/>
                <w:sz w:val="22"/>
                <w:szCs w:val="22"/>
              </w:rPr>
              <w:t>BreastScreen</w:t>
            </w:r>
            <w:proofErr w:type="spellEnd"/>
            <w:r w:rsidRPr="007E2DDA">
              <w:rPr>
                <w:rFonts w:asciiTheme="minorHAnsi" w:eastAsiaTheme="minorHAnsi" w:hAnsiTheme="minorHAnsi"/>
                <w:color w:val="000000"/>
                <w:sz w:val="22"/>
                <w:szCs w:val="22"/>
              </w:rPr>
              <w:t xml:space="preserve"> Reader Assessment Strategy (BREAST) educational modules to </w:t>
            </w:r>
            <w:proofErr w:type="spellStart"/>
            <w:r w:rsidRPr="007E2DDA">
              <w:rPr>
                <w:rFonts w:asciiTheme="minorHAnsi" w:eastAsiaTheme="minorHAnsi" w:hAnsiTheme="minorHAnsi"/>
                <w:color w:val="000000"/>
                <w:sz w:val="22"/>
                <w:szCs w:val="22"/>
              </w:rPr>
              <w:t>BreastScreen</w:t>
            </w:r>
            <w:proofErr w:type="spellEnd"/>
            <w:r w:rsidRPr="007E2DDA">
              <w:rPr>
                <w:rFonts w:asciiTheme="minorHAnsi" w:eastAsiaTheme="minorHAnsi" w:hAnsiTheme="minorHAnsi"/>
                <w:color w:val="000000"/>
                <w:sz w:val="22"/>
                <w:szCs w:val="22"/>
              </w:rPr>
              <w:t xml:space="preserve"> radiologists, breast physicians and trainees to improve cancer detection and incorporate new technologies.</w:t>
            </w:r>
          </w:p>
        </w:tc>
        <w:tc>
          <w:tcPr>
            <w:tcW w:w="5100" w:type="dxa"/>
          </w:tcPr>
          <w:p w14:paraId="1D4AA492" w14:textId="49F401F7"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Training modules will be offered at appropriate conferences and other venues throughout the funding period.</w:t>
            </w:r>
          </w:p>
        </w:tc>
      </w:tr>
      <w:tr w:rsidR="0083125F" w14:paraId="49A73A6A" w14:textId="77777777" w:rsidTr="0083125F">
        <w:trPr>
          <w:cantSplit/>
          <w:trHeight w:val="2549"/>
        </w:trPr>
        <w:tc>
          <w:tcPr>
            <w:tcW w:w="3256" w:type="dxa"/>
          </w:tcPr>
          <w:p w14:paraId="11CCA54E" w14:textId="77777777" w:rsidR="0083125F" w:rsidRPr="007E2DDA" w:rsidRDefault="0083125F" w:rsidP="00996E23">
            <w:pPr>
              <w:rPr>
                <w:rFonts w:asciiTheme="minorHAnsi" w:eastAsiaTheme="minorHAnsi" w:hAnsiTheme="minorHAnsi"/>
                <w:b/>
                <w:color w:val="000000"/>
                <w:sz w:val="22"/>
                <w:szCs w:val="22"/>
              </w:rPr>
            </w:pPr>
            <w:r w:rsidRPr="007E2DDA">
              <w:rPr>
                <w:rFonts w:asciiTheme="minorHAnsi" w:hAnsiTheme="minorHAnsi"/>
                <w:b/>
                <w:sz w:val="22"/>
                <w:szCs w:val="22"/>
              </w:rPr>
              <w:t>Position Statement on the use of FNA and core biopsy</w:t>
            </w:r>
          </w:p>
        </w:tc>
        <w:tc>
          <w:tcPr>
            <w:tcW w:w="2126" w:type="dxa"/>
          </w:tcPr>
          <w:p w14:paraId="72EE6691" w14:textId="77777777"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Cancer Australia</w:t>
            </w:r>
          </w:p>
        </w:tc>
        <w:tc>
          <w:tcPr>
            <w:tcW w:w="4839" w:type="dxa"/>
          </w:tcPr>
          <w:p w14:paraId="75F2BC58" w14:textId="1834D9B4"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 xml:space="preserve">The project aims to develop an evidence-based position statement to provide guidance on the use of fine needle aspiration (FNA) and core biopsy in the </w:t>
            </w:r>
            <w:r>
              <w:rPr>
                <w:rFonts w:asciiTheme="minorHAnsi" w:eastAsiaTheme="minorHAnsi" w:hAnsiTheme="minorHAnsi"/>
                <w:color w:val="000000"/>
                <w:sz w:val="22"/>
                <w:szCs w:val="22"/>
              </w:rPr>
              <w:t>BSA</w:t>
            </w:r>
            <w:r w:rsidRPr="007E2DDA">
              <w:rPr>
                <w:rFonts w:asciiTheme="minorHAnsi" w:eastAsiaTheme="minorHAnsi" w:hAnsiTheme="minorHAnsi"/>
                <w:color w:val="000000"/>
                <w:sz w:val="22"/>
                <w:szCs w:val="22"/>
              </w:rPr>
              <w:t xml:space="preserve"> program.  The Position Statement will be informed by high quality evidence and data, and will include recommendations to support best practice in the </w:t>
            </w:r>
            <w:r>
              <w:rPr>
                <w:rFonts w:asciiTheme="minorHAnsi" w:eastAsiaTheme="minorHAnsi" w:hAnsiTheme="minorHAnsi"/>
                <w:color w:val="000000"/>
                <w:sz w:val="22"/>
                <w:szCs w:val="22"/>
              </w:rPr>
              <w:t>BSA</w:t>
            </w:r>
            <w:r w:rsidRPr="007E2DDA">
              <w:rPr>
                <w:rFonts w:asciiTheme="minorHAnsi" w:eastAsiaTheme="minorHAnsi" w:hAnsiTheme="minorHAnsi"/>
                <w:color w:val="000000"/>
                <w:sz w:val="22"/>
                <w:szCs w:val="22"/>
              </w:rPr>
              <w:t xml:space="preserve"> program.</w:t>
            </w:r>
          </w:p>
        </w:tc>
        <w:tc>
          <w:tcPr>
            <w:tcW w:w="5100" w:type="dxa"/>
          </w:tcPr>
          <w:p w14:paraId="6C350900" w14:textId="575CE4D7"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 xml:space="preserve">Once finalised, endorsement of the Position Statement will be sought from relevant medical colleges and peak bodies, </w:t>
            </w:r>
            <w:r>
              <w:rPr>
                <w:rFonts w:asciiTheme="minorHAnsi" w:eastAsiaTheme="minorHAnsi" w:hAnsiTheme="minorHAnsi"/>
                <w:color w:val="000000"/>
                <w:sz w:val="22"/>
                <w:szCs w:val="22"/>
              </w:rPr>
              <w:t>BSA</w:t>
            </w:r>
            <w:r w:rsidRPr="007E2DDA">
              <w:rPr>
                <w:rFonts w:asciiTheme="minorHAnsi" w:eastAsiaTheme="minorHAnsi" w:hAnsiTheme="minorHAnsi"/>
                <w:color w:val="000000"/>
                <w:sz w:val="22"/>
                <w:szCs w:val="22"/>
              </w:rPr>
              <w:t xml:space="preserve"> Program Managers, the NQMC</w:t>
            </w:r>
            <w:r>
              <w:rPr>
                <w:rFonts w:asciiTheme="minorHAnsi" w:eastAsiaTheme="minorHAnsi" w:hAnsiTheme="minorHAnsi"/>
                <w:color w:val="000000"/>
                <w:sz w:val="22"/>
                <w:szCs w:val="22"/>
              </w:rPr>
              <w:t>,</w:t>
            </w:r>
            <w:r w:rsidRPr="007E2DDA">
              <w:rPr>
                <w:rFonts w:asciiTheme="minorHAnsi" w:eastAsiaTheme="minorHAnsi" w:hAnsiTheme="minorHAnsi"/>
                <w:color w:val="000000"/>
                <w:sz w:val="22"/>
                <w:szCs w:val="22"/>
              </w:rPr>
              <w:t xml:space="preserve"> and </w:t>
            </w:r>
            <w:r>
              <w:rPr>
                <w:rFonts w:asciiTheme="minorHAnsi" w:eastAsiaTheme="minorHAnsi" w:hAnsiTheme="minorHAnsi"/>
                <w:color w:val="000000"/>
                <w:sz w:val="22"/>
                <w:szCs w:val="22"/>
              </w:rPr>
              <w:t xml:space="preserve">the </w:t>
            </w:r>
            <w:r w:rsidRPr="007E2DDA">
              <w:rPr>
                <w:rFonts w:asciiTheme="minorHAnsi" w:eastAsiaTheme="minorHAnsi" w:hAnsiTheme="minorHAnsi"/>
                <w:color w:val="000000"/>
                <w:sz w:val="22"/>
                <w:szCs w:val="22"/>
              </w:rPr>
              <w:t xml:space="preserve">SCoS. The final Position Statement is expected to be published on the Cancer Australia website by end 2019. </w:t>
            </w:r>
            <w:r>
              <w:rPr>
                <w:rFonts w:asciiTheme="minorHAnsi" w:eastAsiaTheme="minorHAnsi" w:hAnsiTheme="minorHAnsi"/>
                <w:color w:val="000000"/>
                <w:sz w:val="22"/>
                <w:szCs w:val="22"/>
              </w:rPr>
              <w:t xml:space="preserve">A link will be placed on </w:t>
            </w:r>
            <w:hyperlink r:id="rId17" w:history="1">
              <w:r w:rsidRPr="00AC3DAE">
                <w:rPr>
                  <w:rStyle w:val="Hyperlink"/>
                  <w:rFonts w:asciiTheme="minorHAnsi" w:eastAsiaTheme="minorHAnsi" w:hAnsiTheme="minorHAnsi"/>
                  <w:sz w:val="22"/>
                  <w:szCs w:val="22"/>
                </w:rPr>
                <w:t>www.cancerscreening.gov.au</w:t>
              </w:r>
            </w:hyperlink>
            <w:r>
              <w:rPr>
                <w:rFonts w:asciiTheme="minorHAnsi" w:eastAsiaTheme="minorHAnsi" w:hAnsiTheme="minorHAnsi"/>
                <w:color w:val="000000"/>
                <w:sz w:val="22"/>
                <w:szCs w:val="22"/>
              </w:rPr>
              <w:t>.</w:t>
            </w:r>
          </w:p>
        </w:tc>
      </w:tr>
      <w:tr w:rsidR="0083125F" w14:paraId="36214DFE" w14:textId="77777777" w:rsidTr="0083125F">
        <w:trPr>
          <w:cantSplit/>
          <w:trHeight w:val="952"/>
        </w:trPr>
        <w:tc>
          <w:tcPr>
            <w:tcW w:w="3256" w:type="dxa"/>
          </w:tcPr>
          <w:p w14:paraId="2F78C043" w14:textId="77777777" w:rsidR="0083125F" w:rsidRPr="007E2DDA" w:rsidRDefault="0083125F" w:rsidP="00996E23">
            <w:pPr>
              <w:rPr>
                <w:rFonts w:asciiTheme="minorHAnsi" w:hAnsiTheme="minorHAnsi"/>
                <w:b/>
                <w:sz w:val="22"/>
                <w:szCs w:val="22"/>
              </w:rPr>
            </w:pPr>
            <w:r w:rsidRPr="007E2DDA">
              <w:rPr>
                <w:rFonts w:asciiTheme="minorHAnsi" w:hAnsiTheme="minorHAnsi"/>
                <w:b/>
                <w:sz w:val="22"/>
                <w:szCs w:val="22"/>
              </w:rPr>
              <w:t>Cost changes in BSA Services</w:t>
            </w:r>
          </w:p>
        </w:tc>
        <w:tc>
          <w:tcPr>
            <w:tcW w:w="2126" w:type="dxa"/>
          </w:tcPr>
          <w:p w14:paraId="46749651" w14:textId="65FDDD74" w:rsidR="0083125F" w:rsidRPr="007E2DDA" w:rsidRDefault="0083125F" w:rsidP="00996E23">
            <w:pPr>
              <w:rPr>
                <w:rFonts w:asciiTheme="minorHAnsi" w:eastAsiaTheme="minorHAnsi" w:hAnsiTheme="minorHAnsi"/>
                <w:color w:val="000000"/>
                <w:sz w:val="22"/>
                <w:szCs w:val="22"/>
              </w:rPr>
            </w:pPr>
            <w:proofErr w:type="spellStart"/>
            <w:r w:rsidRPr="007E2DDA">
              <w:rPr>
                <w:rFonts w:asciiTheme="minorHAnsi" w:eastAsiaTheme="minorHAnsi" w:hAnsiTheme="minorHAnsi"/>
                <w:color w:val="000000"/>
                <w:sz w:val="22"/>
                <w:szCs w:val="22"/>
              </w:rPr>
              <w:t>Stenning</w:t>
            </w:r>
            <w:proofErr w:type="spellEnd"/>
            <w:r>
              <w:rPr>
                <w:rFonts w:asciiTheme="minorHAnsi" w:eastAsiaTheme="minorHAnsi" w:hAnsiTheme="minorHAnsi"/>
                <w:color w:val="000000"/>
                <w:sz w:val="22"/>
                <w:szCs w:val="22"/>
              </w:rPr>
              <w:t xml:space="preserve"> &amp; Associates</w:t>
            </w:r>
          </w:p>
        </w:tc>
        <w:tc>
          <w:tcPr>
            <w:tcW w:w="4839" w:type="dxa"/>
          </w:tcPr>
          <w:p w14:paraId="01B78250" w14:textId="77777777"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 xml:space="preserve">Undertaking a review of costs of </w:t>
            </w:r>
            <w:proofErr w:type="spellStart"/>
            <w:r w:rsidRPr="007E2DDA">
              <w:rPr>
                <w:rFonts w:asciiTheme="minorHAnsi" w:eastAsiaTheme="minorHAnsi" w:hAnsiTheme="minorHAnsi"/>
                <w:color w:val="000000"/>
                <w:sz w:val="22"/>
                <w:szCs w:val="22"/>
              </w:rPr>
              <w:t>BreastScreen</w:t>
            </w:r>
            <w:proofErr w:type="spellEnd"/>
            <w:r w:rsidRPr="007E2DDA">
              <w:rPr>
                <w:rFonts w:asciiTheme="minorHAnsi" w:eastAsiaTheme="minorHAnsi" w:hAnsiTheme="minorHAnsi"/>
                <w:color w:val="000000"/>
                <w:sz w:val="22"/>
                <w:szCs w:val="22"/>
              </w:rPr>
              <w:t xml:space="preserve"> services, particularly new and rising costs.</w:t>
            </w:r>
          </w:p>
        </w:tc>
        <w:tc>
          <w:tcPr>
            <w:tcW w:w="5100" w:type="dxa"/>
          </w:tcPr>
          <w:p w14:paraId="6E7C6AFD" w14:textId="73E6203F"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 xml:space="preserve">The results of this study will be shared with </w:t>
            </w:r>
            <w:r>
              <w:rPr>
                <w:rFonts w:asciiTheme="minorHAnsi" w:eastAsiaTheme="minorHAnsi" w:hAnsiTheme="minorHAnsi"/>
                <w:color w:val="000000"/>
                <w:sz w:val="22"/>
                <w:szCs w:val="22"/>
              </w:rPr>
              <w:t>BSA</w:t>
            </w:r>
            <w:r w:rsidRPr="007E2DDA">
              <w:rPr>
                <w:rFonts w:asciiTheme="minorHAnsi" w:eastAsiaTheme="minorHAnsi" w:hAnsiTheme="minorHAnsi"/>
                <w:color w:val="000000"/>
                <w:sz w:val="22"/>
                <w:szCs w:val="22"/>
              </w:rPr>
              <w:t xml:space="preserve"> Program Managers when available</w:t>
            </w:r>
            <w:r>
              <w:rPr>
                <w:rFonts w:asciiTheme="minorHAnsi" w:eastAsiaTheme="minorHAnsi" w:hAnsiTheme="minorHAnsi"/>
                <w:color w:val="000000"/>
                <w:sz w:val="22"/>
                <w:szCs w:val="22"/>
              </w:rPr>
              <w:t xml:space="preserve"> (expected mid 2019).</w:t>
            </w:r>
          </w:p>
        </w:tc>
      </w:tr>
      <w:tr w:rsidR="0083125F" w14:paraId="4B6FF17B" w14:textId="77777777" w:rsidTr="0083125F">
        <w:trPr>
          <w:cantSplit/>
          <w:trHeight w:val="1581"/>
        </w:trPr>
        <w:tc>
          <w:tcPr>
            <w:tcW w:w="3256" w:type="dxa"/>
          </w:tcPr>
          <w:p w14:paraId="36B9DA46" w14:textId="26A77D03" w:rsidR="0083125F" w:rsidRPr="007E2DDA" w:rsidRDefault="0083125F" w:rsidP="00996E23">
            <w:pPr>
              <w:rPr>
                <w:rFonts w:asciiTheme="minorHAnsi" w:hAnsiTheme="minorHAnsi"/>
                <w:b/>
                <w:sz w:val="22"/>
                <w:szCs w:val="22"/>
              </w:rPr>
            </w:pPr>
            <w:r w:rsidRPr="007E2DDA">
              <w:rPr>
                <w:rFonts w:asciiTheme="minorHAnsi" w:eastAsiaTheme="minorHAnsi" w:hAnsiTheme="minorHAnsi"/>
                <w:b/>
                <w:color w:val="000000"/>
                <w:sz w:val="22"/>
                <w:szCs w:val="22"/>
              </w:rPr>
              <w:t xml:space="preserve">Researcher’s guide to </w:t>
            </w:r>
            <w:r>
              <w:rPr>
                <w:rFonts w:asciiTheme="minorHAnsi" w:eastAsiaTheme="minorHAnsi" w:hAnsiTheme="minorHAnsi"/>
                <w:b/>
                <w:color w:val="000000"/>
                <w:sz w:val="22"/>
                <w:szCs w:val="22"/>
              </w:rPr>
              <w:t>BSA</w:t>
            </w:r>
          </w:p>
        </w:tc>
        <w:tc>
          <w:tcPr>
            <w:tcW w:w="2126" w:type="dxa"/>
          </w:tcPr>
          <w:p w14:paraId="12F77078" w14:textId="79787F91" w:rsidR="0083125F" w:rsidRPr="007E2DDA" w:rsidRDefault="0083125F" w:rsidP="00996E23">
            <w:pPr>
              <w:rPr>
                <w:rFonts w:asciiTheme="minorHAnsi" w:eastAsiaTheme="minorHAnsi" w:hAnsiTheme="minorHAnsi"/>
                <w:color w:val="000000"/>
                <w:sz w:val="22"/>
                <w:szCs w:val="22"/>
              </w:rPr>
            </w:pPr>
            <w:proofErr w:type="spellStart"/>
            <w:r w:rsidRPr="007E2DDA">
              <w:rPr>
                <w:rFonts w:asciiTheme="minorHAnsi" w:eastAsiaTheme="minorHAnsi" w:hAnsiTheme="minorHAnsi"/>
                <w:color w:val="000000"/>
                <w:sz w:val="22"/>
                <w:szCs w:val="22"/>
              </w:rPr>
              <w:t>Stenning</w:t>
            </w:r>
            <w:proofErr w:type="spellEnd"/>
            <w:r>
              <w:rPr>
                <w:rFonts w:asciiTheme="minorHAnsi" w:eastAsiaTheme="minorHAnsi" w:hAnsiTheme="minorHAnsi"/>
                <w:color w:val="000000"/>
                <w:sz w:val="22"/>
                <w:szCs w:val="22"/>
              </w:rPr>
              <w:t xml:space="preserve"> &amp; Associates</w:t>
            </w:r>
          </w:p>
        </w:tc>
        <w:tc>
          <w:tcPr>
            <w:tcW w:w="4839" w:type="dxa"/>
          </w:tcPr>
          <w:p w14:paraId="28F75B3E" w14:textId="3426C386"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 xml:space="preserve">Developing a researcher’s guide to </w:t>
            </w:r>
            <w:r>
              <w:rPr>
                <w:rFonts w:asciiTheme="minorHAnsi" w:eastAsiaTheme="minorHAnsi" w:hAnsiTheme="minorHAnsi"/>
                <w:color w:val="000000"/>
                <w:sz w:val="22"/>
                <w:szCs w:val="22"/>
              </w:rPr>
              <w:t>BSA</w:t>
            </w:r>
            <w:r w:rsidRPr="007E2DDA">
              <w:rPr>
                <w:rFonts w:asciiTheme="minorHAnsi" w:eastAsiaTheme="minorHAnsi" w:hAnsiTheme="minorHAnsi"/>
                <w:color w:val="000000"/>
                <w:sz w:val="22"/>
                <w:szCs w:val="22"/>
              </w:rPr>
              <w:t>, and advice on how to request access to data held by the AIHW</w:t>
            </w:r>
            <w:r>
              <w:rPr>
                <w:rFonts w:asciiTheme="minorHAnsi" w:eastAsiaTheme="minorHAnsi" w:hAnsiTheme="minorHAnsi"/>
                <w:color w:val="000000"/>
                <w:sz w:val="22"/>
                <w:szCs w:val="22"/>
              </w:rPr>
              <w:t>.</w:t>
            </w:r>
          </w:p>
        </w:tc>
        <w:tc>
          <w:tcPr>
            <w:tcW w:w="5100" w:type="dxa"/>
          </w:tcPr>
          <w:p w14:paraId="5E700686" w14:textId="77777777" w:rsidR="0083125F" w:rsidRPr="007E2DDA" w:rsidRDefault="0083125F" w:rsidP="00996E23">
            <w:pPr>
              <w:rPr>
                <w:rFonts w:asciiTheme="minorHAnsi" w:hAnsiTheme="minorHAnsi"/>
                <w:sz w:val="22"/>
                <w:szCs w:val="22"/>
              </w:rPr>
            </w:pPr>
            <w:r>
              <w:rPr>
                <w:rFonts w:asciiTheme="minorHAnsi" w:hAnsiTheme="minorHAnsi"/>
                <w:sz w:val="22"/>
                <w:szCs w:val="22"/>
              </w:rPr>
              <w:t xml:space="preserve">It is expected the Guide will be finalised by mid-2019. </w:t>
            </w:r>
            <w:r w:rsidRPr="007E2DDA">
              <w:rPr>
                <w:rFonts w:asciiTheme="minorHAnsi" w:hAnsiTheme="minorHAnsi"/>
                <w:sz w:val="22"/>
                <w:szCs w:val="22"/>
              </w:rPr>
              <w:t>The SCoS will review the final version once complete.</w:t>
            </w:r>
            <w:r>
              <w:rPr>
                <w:rFonts w:asciiTheme="minorHAnsi" w:hAnsiTheme="minorHAnsi"/>
                <w:sz w:val="22"/>
                <w:szCs w:val="22"/>
              </w:rPr>
              <w:t xml:space="preserve"> The Guide will be published on </w:t>
            </w:r>
            <w:hyperlink r:id="rId18" w:history="1">
              <w:r w:rsidRPr="00AC3DAE">
                <w:rPr>
                  <w:rStyle w:val="Hyperlink"/>
                  <w:rFonts w:asciiTheme="minorHAnsi" w:hAnsiTheme="minorHAnsi"/>
                  <w:sz w:val="22"/>
                  <w:szCs w:val="22"/>
                </w:rPr>
                <w:t>www.cancerscreening.gov.au</w:t>
              </w:r>
            </w:hyperlink>
            <w:r>
              <w:rPr>
                <w:rFonts w:asciiTheme="minorHAnsi" w:hAnsiTheme="minorHAnsi"/>
                <w:sz w:val="22"/>
                <w:szCs w:val="22"/>
              </w:rPr>
              <w:t xml:space="preserve">. </w:t>
            </w:r>
          </w:p>
          <w:p w14:paraId="6DD625AB" w14:textId="77777777" w:rsidR="0083125F" w:rsidRPr="007E2DDA" w:rsidRDefault="0083125F" w:rsidP="00996E23">
            <w:pPr>
              <w:rPr>
                <w:rFonts w:asciiTheme="minorHAnsi" w:hAnsiTheme="minorHAnsi"/>
                <w:sz w:val="22"/>
                <w:szCs w:val="22"/>
              </w:rPr>
            </w:pPr>
          </w:p>
        </w:tc>
      </w:tr>
      <w:tr w:rsidR="0083125F" w14:paraId="6D208213" w14:textId="77777777" w:rsidTr="0083125F">
        <w:trPr>
          <w:cantSplit/>
          <w:trHeight w:val="1274"/>
        </w:trPr>
        <w:tc>
          <w:tcPr>
            <w:tcW w:w="3256" w:type="dxa"/>
          </w:tcPr>
          <w:p w14:paraId="208FC5F1" w14:textId="77777777" w:rsidR="0083125F" w:rsidRPr="007E2DDA" w:rsidRDefault="0083125F" w:rsidP="00996E23">
            <w:pPr>
              <w:rPr>
                <w:rFonts w:asciiTheme="minorHAnsi" w:eastAsiaTheme="minorHAnsi" w:hAnsiTheme="minorHAnsi"/>
                <w:b/>
                <w:color w:val="000000"/>
                <w:sz w:val="22"/>
                <w:szCs w:val="22"/>
              </w:rPr>
            </w:pPr>
            <w:r w:rsidRPr="007E2DDA">
              <w:rPr>
                <w:rFonts w:asciiTheme="minorHAnsi" w:eastAsiaTheme="minorHAnsi" w:hAnsiTheme="minorHAnsi"/>
                <w:b/>
                <w:color w:val="000000"/>
                <w:sz w:val="22"/>
                <w:szCs w:val="22"/>
              </w:rPr>
              <w:lastRenderedPageBreak/>
              <w:t>Workforce Review</w:t>
            </w:r>
          </w:p>
        </w:tc>
        <w:tc>
          <w:tcPr>
            <w:tcW w:w="2126" w:type="dxa"/>
          </w:tcPr>
          <w:p w14:paraId="46A96240" w14:textId="378B1D1A" w:rsidR="0083125F" w:rsidRPr="007E2DDA" w:rsidRDefault="0083125F" w:rsidP="00996E23">
            <w:pPr>
              <w:rPr>
                <w:rFonts w:asciiTheme="minorHAnsi" w:eastAsiaTheme="minorHAnsi" w:hAnsiTheme="minorHAnsi"/>
                <w:color w:val="000000"/>
                <w:sz w:val="22"/>
                <w:szCs w:val="22"/>
              </w:rPr>
            </w:pPr>
            <w:proofErr w:type="spellStart"/>
            <w:r w:rsidRPr="007E2DDA">
              <w:rPr>
                <w:rFonts w:asciiTheme="minorHAnsi" w:eastAsiaTheme="minorHAnsi" w:hAnsiTheme="minorHAnsi"/>
                <w:color w:val="000000"/>
                <w:sz w:val="22"/>
                <w:szCs w:val="22"/>
              </w:rPr>
              <w:t>Stenning</w:t>
            </w:r>
            <w:proofErr w:type="spellEnd"/>
            <w:r>
              <w:rPr>
                <w:rFonts w:asciiTheme="minorHAnsi" w:eastAsiaTheme="minorHAnsi" w:hAnsiTheme="minorHAnsi"/>
                <w:color w:val="000000"/>
                <w:sz w:val="22"/>
                <w:szCs w:val="22"/>
              </w:rPr>
              <w:t xml:space="preserve"> &amp; Associates</w:t>
            </w:r>
          </w:p>
        </w:tc>
        <w:tc>
          <w:tcPr>
            <w:tcW w:w="4839" w:type="dxa"/>
          </w:tcPr>
          <w:p w14:paraId="6B2B17D3" w14:textId="55B84234" w:rsidR="0083125F" w:rsidRPr="007E2DDA" w:rsidRDefault="0083125F" w:rsidP="00996E23">
            <w:pPr>
              <w:rPr>
                <w:rFonts w:asciiTheme="minorHAnsi" w:eastAsiaTheme="minorHAnsi" w:hAnsiTheme="minorHAnsi"/>
                <w:color w:val="000000"/>
                <w:sz w:val="22"/>
                <w:szCs w:val="22"/>
              </w:rPr>
            </w:pPr>
            <w:r>
              <w:rPr>
                <w:rFonts w:asciiTheme="minorHAnsi" w:eastAsiaTheme="minorHAnsi" w:hAnsiTheme="minorHAnsi"/>
                <w:color w:val="000000"/>
                <w:sz w:val="22"/>
                <w:szCs w:val="22"/>
                <w:lang w:val="en-US"/>
              </w:rPr>
              <w:t>P</w:t>
            </w:r>
            <w:r w:rsidRPr="005E5CDC">
              <w:rPr>
                <w:rFonts w:asciiTheme="minorHAnsi" w:eastAsiaTheme="minorHAnsi" w:hAnsiTheme="minorHAnsi"/>
                <w:color w:val="000000"/>
                <w:sz w:val="22"/>
                <w:szCs w:val="22"/>
                <w:lang w:val="en-US"/>
              </w:rPr>
              <w:t xml:space="preserve">roject to forecast the likely future workforce demand by BSA Services for radiographers and </w:t>
            </w:r>
            <w:proofErr w:type="spellStart"/>
            <w:r w:rsidRPr="005E5CDC">
              <w:rPr>
                <w:rFonts w:asciiTheme="minorHAnsi" w:eastAsiaTheme="minorHAnsi" w:hAnsiTheme="minorHAnsi"/>
                <w:color w:val="000000"/>
                <w:sz w:val="22"/>
                <w:szCs w:val="22"/>
                <w:lang w:val="en-US"/>
              </w:rPr>
              <w:t>mammographers</w:t>
            </w:r>
            <w:proofErr w:type="spellEnd"/>
            <w:r w:rsidRPr="005E5CDC">
              <w:rPr>
                <w:rFonts w:asciiTheme="minorHAnsi" w:eastAsiaTheme="minorHAnsi" w:hAnsiTheme="minorHAnsi"/>
                <w:color w:val="000000"/>
                <w:sz w:val="22"/>
                <w:szCs w:val="22"/>
                <w:lang w:val="en-US"/>
              </w:rPr>
              <w:t xml:space="preserve"> between 2018 and 2025.  </w:t>
            </w:r>
          </w:p>
        </w:tc>
        <w:tc>
          <w:tcPr>
            <w:tcW w:w="5100" w:type="dxa"/>
          </w:tcPr>
          <w:p w14:paraId="7750AD97" w14:textId="075A209C" w:rsidR="0083125F" w:rsidRPr="0057391A" w:rsidRDefault="0083125F" w:rsidP="00F12822">
            <w:pPr>
              <w:rPr>
                <w:rFonts w:asciiTheme="minorHAnsi" w:eastAsiaTheme="minorHAnsi" w:hAnsiTheme="minorHAnsi"/>
                <w:color w:val="000000"/>
                <w:sz w:val="22"/>
                <w:szCs w:val="22"/>
              </w:rPr>
            </w:pPr>
          </w:p>
        </w:tc>
      </w:tr>
      <w:tr w:rsidR="0083125F" w14:paraId="7A9CA533" w14:textId="77777777" w:rsidTr="0083125F">
        <w:trPr>
          <w:cantSplit/>
          <w:trHeight w:val="952"/>
        </w:trPr>
        <w:tc>
          <w:tcPr>
            <w:tcW w:w="3256" w:type="dxa"/>
          </w:tcPr>
          <w:p w14:paraId="132AF570" w14:textId="77777777" w:rsidR="0083125F" w:rsidRPr="007E2DDA" w:rsidRDefault="0083125F" w:rsidP="00996E23">
            <w:pPr>
              <w:rPr>
                <w:rFonts w:asciiTheme="minorHAnsi" w:eastAsiaTheme="minorHAnsi" w:hAnsiTheme="minorHAnsi"/>
                <w:b/>
                <w:color w:val="000000"/>
                <w:sz w:val="22"/>
                <w:szCs w:val="22"/>
              </w:rPr>
            </w:pPr>
            <w:r w:rsidRPr="007E2DDA">
              <w:rPr>
                <w:rFonts w:asciiTheme="minorHAnsi" w:eastAsiaTheme="minorHAnsi" w:hAnsiTheme="minorHAnsi"/>
                <w:b/>
                <w:color w:val="000000"/>
                <w:sz w:val="22"/>
                <w:szCs w:val="22"/>
              </w:rPr>
              <w:t>Biopsy Rates Project</w:t>
            </w:r>
          </w:p>
        </w:tc>
        <w:tc>
          <w:tcPr>
            <w:tcW w:w="2126" w:type="dxa"/>
          </w:tcPr>
          <w:p w14:paraId="721677C4" w14:textId="224241F7"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Prof</w:t>
            </w:r>
            <w:r>
              <w:rPr>
                <w:rFonts w:asciiTheme="minorHAnsi" w:eastAsiaTheme="minorHAnsi" w:hAnsiTheme="minorHAnsi"/>
                <w:color w:val="000000"/>
                <w:sz w:val="22"/>
                <w:szCs w:val="22"/>
              </w:rPr>
              <w:t>essor</w:t>
            </w:r>
            <w:r w:rsidRPr="007E2DDA">
              <w:rPr>
                <w:rFonts w:asciiTheme="minorHAnsi" w:eastAsiaTheme="minorHAnsi" w:hAnsiTheme="minorHAnsi"/>
                <w:color w:val="000000"/>
                <w:sz w:val="22"/>
                <w:szCs w:val="22"/>
              </w:rPr>
              <w:t xml:space="preserve"> </w:t>
            </w:r>
            <w:proofErr w:type="spellStart"/>
            <w:r w:rsidRPr="007E2DDA">
              <w:rPr>
                <w:rFonts w:asciiTheme="minorHAnsi" w:eastAsiaTheme="minorHAnsi" w:hAnsiTheme="minorHAnsi"/>
                <w:color w:val="000000"/>
                <w:sz w:val="22"/>
                <w:szCs w:val="22"/>
              </w:rPr>
              <w:t>Gelareh</w:t>
            </w:r>
            <w:proofErr w:type="spellEnd"/>
            <w:r w:rsidRPr="007E2DDA">
              <w:rPr>
                <w:rFonts w:asciiTheme="minorHAnsi" w:eastAsiaTheme="minorHAnsi" w:hAnsiTheme="minorHAnsi"/>
                <w:color w:val="000000"/>
                <w:sz w:val="22"/>
                <w:szCs w:val="22"/>
              </w:rPr>
              <w:t xml:space="preserve"> </w:t>
            </w:r>
            <w:proofErr w:type="spellStart"/>
            <w:r w:rsidRPr="007E2DDA">
              <w:rPr>
                <w:rFonts w:asciiTheme="minorHAnsi" w:eastAsiaTheme="minorHAnsi" w:hAnsiTheme="minorHAnsi"/>
                <w:color w:val="000000"/>
                <w:sz w:val="22"/>
                <w:szCs w:val="22"/>
              </w:rPr>
              <w:t>Farshid</w:t>
            </w:r>
            <w:proofErr w:type="spellEnd"/>
          </w:p>
        </w:tc>
        <w:tc>
          <w:tcPr>
            <w:tcW w:w="4839" w:type="dxa"/>
          </w:tcPr>
          <w:p w14:paraId="62FD8F3D" w14:textId="4FC790F6"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 xml:space="preserve">Project to develop a guide ‘target’ biopsy rate within the BSA program.  Funding has been agreed by </w:t>
            </w:r>
            <w:r>
              <w:rPr>
                <w:rFonts w:asciiTheme="minorHAnsi" w:eastAsiaTheme="minorHAnsi" w:hAnsiTheme="minorHAnsi"/>
                <w:color w:val="000000"/>
                <w:sz w:val="22"/>
                <w:szCs w:val="22"/>
              </w:rPr>
              <w:t xml:space="preserve">the </w:t>
            </w:r>
            <w:r w:rsidRPr="007E2DDA">
              <w:rPr>
                <w:rFonts w:asciiTheme="minorHAnsi" w:eastAsiaTheme="minorHAnsi" w:hAnsiTheme="minorHAnsi"/>
                <w:color w:val="000000"/>
                <w:sz w:val="22"/>
                <w:szCs w:val="22"/>
              </w:rPr>
              <w:t>NQMC Chair.</w:t>
            </w:r>
          </w:p>
        </w:tc>
        <w:tc>
          <w:tcPr>
            <w:tcW w:w="5100" w:type="dxa"/>
          </w:tcPr>
          <w:p w14:paraId="5693AE90" w14:textId="071484DB" w:rsidR="0083125F" w:rsidRPr="007E2DDA" w:rsidRDefault="0083125F" w:rsidP="00996E23">
            <w:pPr>
              <w:rPr>
                <w:rFonts w:asciiTheme="minorHAnsi" w:eastAsiaTheme="minorHAnsi" w:hAnsiTheme="minorHAnsi"/>
                <w:color w:val="000000"/>
                <w:sz w:val="22"/>
                <w:szCs w:val="22"/>
              </w:rPr>
            </w:pPr>
            <w:r>
              <w:rPr>
                <w:rFonts w:asciiTheme="minorHAnsi" w:eastAsiaTheme="minorHAnsi" w:hAnsiTheme="minorHAnsi"/>
                <w:color w:val="000000"/>
                <w:sz w:val="22"/>
                <w:szCs w:val="22"/>
              </w:rPr>
              <w:t xml:space="preserve">A final report will be provided </w:t>
            </w:r>
            <w:r w:rsidRPr="007E2DDA">
              <w:rPr>
                <w:rFonts w:asciiTheme="minorHAnsi" w:eastAsiaTheme="minorHAnsi" w:hAnsiTheme="minorHAnsi"/>
                <w:color w:val="000000"/>
                <w:sz w:val="22"/>
                <w:szCs w:val="22"/>
              </w:rPr>
              <w:t xml:space="preserve">to </w:t>
            </w:r>
            <w:r>
              <w:rPr>
                <w:rFonts w:asciiTheme="minorHAnsi" w:eastAsiaTheme="minorHAnsi" w:hAnsiTheme="minorHAnsi"/>
                <w:color w:val="000000"/>
                <w:sz w:val="22"/>
                <w:szCs w:val="22"/>
              </w:rPr>
              <w:t xml:space="preserve">the </w:t>
            </w:r>
            <w:r w:rsidRPr="007E2DDA">
              <w:rPr>
                <w:rFonts w:asciiTheme="minorHAnsi" w:eastAsiaTheme="minorHAnsi" w:hAnsiTheme="minorHAnsi"/>
                <w:color w:val="000000"/>
                <w:sz w:val="22"/>
                <w:szCs w:val="22"/>
              </w:rPr>
              <w:t>NQMC</w:t>
            </w:r>
            <w:r>
              <w:rPr>
                <w:rFonts w:asciiTheme="minorHAnsi" w:eastAsiaTheme="minorHAnsi" w:hAnsiTheme="minorHAnsi"/>
                <w:color w:val="000000"/>
                <w:sz w:val="22"/>
                <w:szCs w:val="22"/>
              </w:rPr>
              <w:t>.</w:t>
            </w:r>
          </w:p>
        </w:tc>
      </w:tr>
      <w:tr w:rsidR="0083125F" w14:paraId="2CCD2288" w14:textId="77777777" w:rsidTr="0083125F">
        <w:trPr>
          <w:cantSplit/>
          <w:trHeight w:val="3179"/>
        </w:trPr>
        <w:tc>
          <w:tcPr>
            <w:tcW w:w="3256" w:type="dxa"/>
          </w:tcPr>
          <w:p w14:paraId="667A7C07" w14:textId="77777777" w:rsidR="0083125F" w:rsidRPr="007E2DDA" w:rsidRDefault="0083125F" w:rsidP="00996E23">
            <w:pPr>
              <w:rPr>
                <w:rFonts w:asciiTheme="minorHAnsi" w:eastAsiaTheme="minorHAnsi" w:hAnsiTheme="minorHAnsi"/>
                <w:b/>
                <w:color w:val="000000"/>
                <w:sz w:val="22"/>
                <w:szCs w:val="22"/>
              </w:rPr>
            </w:pPr>
            <w:r w:rsidRPr="007E2DDA">
              <w:rPr>
                <w:rFonts w:asciiTheme="minorHAnsi" w:eastAsiaTheme="minorHAnsi" w:hAnsiTheme="minorHAnsi"/>
                <w:b/>
                <w:color w:val="000000"/>
                <w:sz w:val="22"/>
                <w:szCs w:val="22"/>
              </w:rPr>
              <w:t>A report on consumer assessment, understanding and use of information on the benefits and risks of participating in organised, population-based breast cancer screening programs</w:t>
            </w:r>
          </w:p>
        </w:tc>
        <w:tc>
          <w:tcPr>
            <w:tcW w:w="2126" w:type="dxa"/>
          </w:tcPr>
          <w:p w14:paraId="03F504F8" w14:textId="0033E8B7" w:rsidR="0083125F" w:rsidRPr="007E2DDA" w:rsidRDefault="0083125F" w:rsidP="00996E23">
            <w:pPr>
              <w:rPr>
                <w:rFonts w:asciiTheme="minorHAnsi" w:eastAsiaTheme="minorHAnsi" w:hAnsiTheme="minorHAnsi"/>
                <w:color w:val="000000"/>
                <w:sz w:val="22"/>
                <w:szCs w:val="22"/>
              </w:rPr>
            </w:pPr>
            <w:proofErr w:type="spellStart"/>
            <w:r w:rsidRPr="007E2DDA">
              <w:rPr>
                <w:rFonts w:asciiTheme="minorHAnsi" w:eastAsiaTheme="minorHAnsi" w:hAnsiTheme="minorHAnsi"/>
                <w:color w:val="000000"/>
                <w:sz w:val="22"/>
                <w:szCs w:val="22"/>
              </w:rPr>
              <w:t>Allen</w:t>
            </w:r>
            <w:r>
              <w:rPr>
                <w:rFonts w:asciiTheme="minorHAnsi" w:eastAsiaTheme="minorHAnsi" w:hAnsiTheme="minorHAnsi"/>
                <w:color w:val="000000"/>
                <w:sz w:val="22"/>
                <w:szCs w:val="22"/>
              </w:rPr>
              <w:t>+</w:t>
            </w:r>
            <w:r w:rsidRPr="007E2DDA">
              <w:rPr>
                <w:rFonts w:asciiTheme="minorHAnsi" w:eastAsiaTheme="minorHAnsi" w:hAnsiTheme="minorHAnsi"/>
                <w:color w:val="000000"/>
                <w:sz w:val="22"/>
                <w:szCs w:val="22"/>
              </w:rPr>
              <w:t>Clarke</w:t>
            </w:r>
            <w:proofErr w:type="spellEnd"/>
          </w:p>
        </w:tc>
        <w:tc>
          <w:tcPr>
            <w:tcW w:w="4839" w:type="dxa"/>
          </w:tcPr>
          <w:p w14:paraId="5D6DCAB4" w14:textId="4B893C0E"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A report on consumer perspectives and understanding of breast screening benefits and risks (including breast density), including a literature review</w:t>
            </w:r>
            <w:r>
              <w:rPr>
                <w:rFonts w:asciiTheme="minorHAnsi" w:eastAsiaTheme="minorHAnsi" w:hAnsiTheme="minorHAnsi"/>
                <w:color w:val="000000"/>
                <w:sz w:val="22"/>
                <w:szCs w:val="22"/>
              </w:rPr>
              <w:t xml:space="preserve"> </w:t>
            </w:r>
            <w:r w:rsidRPr="007E2DDA">
              <w:rPr>
                <w:rFonts w:asciiTheme="minorHAnsi" w:eastAsiaTheme="minorHAnsi" w:hAnsiTheme="minorHAnsi"/>
                <w:color w:val="000000"/>
                <w:sz w:val="22"/>
                <w:szCs w:val="22"/>
              </w:rPr>
              <w:t>and a stocktake of publicly available material produced in Australia (either by BSA programs, breast cancer networks/foundations, health professional bodies, or other groups) which describes the benefits and risks of participating in breast cancer screening.</w:t>
            </w:r>
          </w:p>
        </w:tc>
        <w:tc>
          <w:tcPr>
            <w:tcW w:w="5100" w:type="dxa"/>
          </w:tcPr>
          <w:p w14:paraId="01E44238" w14:textId="6DF91386"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szCs w:val="22"/>
              </w:rPr>
              <w:t xml:space="preserve">The report is anticipated to be completed by end 2019, and will be published on </w:t>
            </w:r>
            <w:hyperlink r:id="rId19" w:history="1">
              <w:r w:rsidRPr="000C4FD8">
                <w:rPr>
                  <w:rStyle w:val="Hyperlink"/>
                  <w:rFonts w:asciiTheme="minorHAnsi" w:eastAsiaTheme="minorHAnsi" w:hAnsiTheme="minorHAnsi"/>
                  <w:sz w:val="22"/>
                  <w:szCs w:val="22"/>
                </w:rPr>
                <w:t>www.cancerscreening.gov.au</w:t>
              </w:r>
            </w:hyperlink>
            <w:r>
              <w:rPr>
                <w:rFonts w:asciiTheme="minorHAnsi" w:eastAsiaTheme="minorHAnsi" w:hAnsiTheme="minorHAnsi"/>
                <w:color w:val="000000"/>
                <w:sz w:val="22"/>
                <w:szCs w:val="22"/>
              </w:rPr>
              <w:t xml:space="preserve">. </w:t>
            </w:r>
            <w:r w:rsidRPr="007E2DDA">
              <w:rPr>
                <w:rFonts w:asciiTheme="minorHAnsi" w:eastAsiaTheme="minorHAnsi" w:hAnsiTheme="minorHAnsi"/>
                <w:color w:val="000000"/>
                <w:sz w:val="22"/>
                <w:szCs w:val="22"/>
              </w:rPr>
              <w:t xml:space="preserve"> </w:t>
            </w:r>
          </w:p>
        </w:tc>
      </w:tr>
      <w:tr w:rsidR="0083125F" w14:paraId="3EBBFAFE" w14:textId="77777777" w:rsidTr="0083125F">
        <w:trPr>
          <w:cantSplit/>
          <w:trHeight w:val="1921"/>
        </w:trPr>
        <w:tc>
          <w:tcPr>
            <w:tcW w:w="3256" w:type="dxa"/>
          </w:tcPr>
          <w:p w14:paraId="5A1287D9" w14:textId="05DF93F8" w:rsidR="0083125F" w:rsidRPr="007E2DDA" w:rsidRDefault="0083125F" w:rsidP="00996E23">
            <w:pPr>
              <w:rPr>
                <w:rFonts w:asciiTheme="minorHAnsi" w:eastAsiaTheme="minorHAnsi" w:hAnsiTheme="minorHAnsi"/>
                <w:b/>
                <w:color w:val="000000"/>
                <w:sz w:val="22"/>
              </w:rPr>
            </w:pPr>
            <w:r w:rsidRPr="007E2DDA">
              <w:rPr>
                <w:rFonts w:asciiTheme="minorHAnsi" w:eastAsiaTheme="minorHAnsi" w:hAnsiTheme="minorHAnsi"/>
                <w:b/>
                <w:color w:val="000000"/>
                <w:sz w:val="22"/>
              </w:rPr>
              <w:t>M</w:t>
            </w:r>
            <w:r>
              <w:rPr>
                <w:rFonts w:asciiTheme="minorHAnsi" w:eastAsiaTheme="minorHAnsi" w:hAnsiTheme="minorHAnsi"/>
                <w:b/>
                <w:color w:val="000000"/>
                <w:sz w:val="22"/>
              </w:rPr>
              <w:t xml:space="preserve">anaging annual screening rates </w:t>
            </w:r>
            <w:r w:rsidRPr="007E2DDA">
              <w:rPr>
                <w:rFonts w:asciiTheme="minorHAnsi" w:eastAsiaTheme="minorHAnsi" w:hAnsiTheme="minorHAnsi"/>
                <w:b/>
                <w:color w:val="000000"/>
                <w:sz w:val="22"/>
              </w:rPr>
              <w:t>in the BSA Program</w:t>
            </w:r>
          </w:p>
          <w:p w14:paraId="13F26E52" w14:textId="77777777" w:rsidR="0083125F" w:rsidRPr="007E2DDA" w:rsidRDefault="0083125F" w:rsidP="00996E23">
            <w:pPr>
              <w:rPr>
                <w:rFonts w:asciiTheme="minorHAnsi" w:eastAsiaTheme="minorHAnsi" w:hAnsiTheme="minorHAnsi"/>
                <w:b/>
                <w:color w:val="000000"/>
                <w:sz w:val="22"/>
              </w:rPr>
            </w:pPr>
          </w:p>
          <w:p w14:paraId="2C2FD3E5" w14:textId="77777777" w:rsidR="0083125F" w:rsidRPr="007E2DDA" w:rsidRDefault="0083125F" w:rsidP="00996E23">
            <w:pPr>
              <w:rPr>
                <w:rFonts w:asciiTheme="minorHAnsi" w:eastAsiaTheme="minorHAnsi" w:hAnsiTheme="minorHAnsi"/>
                <w:b/>
                <w:color w:val="000000"/>
                <w:sz w:val="22"/>
                <w:szCs w:val="22"/>
              </w:rPr>
            </w:pPr>
          </w:p>
        </w:tc>
        <w:tc>
          <w:tcPr>
            <w:tcW w:w="2126" w:type="dxa"/>
          </w:tcPr>
          <w:p w14:paraId="41E0CEBC" w14:textId="612D881A"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rPr>
              <w:t xml:space="preserve">Screening Guidance </w:t>
            </w:r>
            <w:r>
              <w:rPr>
                <w:rFonts w:asciiTheme="minorHAnsi" w:eastAsiaTheme="minorHAnsi" w:hAnsiTheme="minorHAnsi"/>
                <w:color w:val="000000"/>
                <w:sz w:val="22"/>
              </w:rPr>
              <w:t xml:space="preserve">Working </w:t>
            </w:r>
            <w:r w:rsidRPr="007E2DDA">
              <w:rPr>
                <w:rFonts w:asciiTheme="minorHAnsi" w:eastAsiaTheme="minorHAnsi" w:hAnsiTheme="minorHAnsi"/>
                <w:color w:val="000000"/>
                <w:sz w:val="22"/>
              </w:rPr>
              <w:t xml:space="preserve">Group supported by </w:t>
            </w:r>
            <w:proofErr w:type="spellStart"/>
            <w:r w:rsidRPr="007E2DDA">
              <w:rPr>
                <w:rFonts w:asciiTheme="minorHAnsi" w:eastAsiaTheme="minorHAnsi" w:hAnsiTheme="minorHAnsi"/>
                <w:color w:val="000000"/>
                <w:sz w:val="22"/>
                <w:szCs w:val="22"/>
              </w:rPr>
              <w:t>Stenning</w:t>
            </w:r>
            <w:proofErr w:type="spellEnd"/>
            <w:r>
              <w:rPr>
                <w:rFonts w:asciiTheme="minorHAnsi" w:eastAsiaTheme="minorHAnsi" w:hAnsiTheme="minorHAnsi"/>
                <w:color w:val="000000"/>
                <w:sz w:val="22"/>
                <w:szCs w:val="22"/>
              </w:rPr>
              <w:t xml:space="preserve"> &amp; Associates</w:t>
            </w:r>
          </w:p>
        </w:tc>
        <w:tc>
          <w:tcPr>
            <w:tcW w:w="4839" w:type="dxa"/>
          </w:tcPr>
          <w:p w14:paraId="6867D444" w14:textId="5F8F2624" w:rsidR="0083125F" w:rsidRPr="007E2DDA" w:rsidRDefault="0083125F" w:rsidP="00996E23">
            <w:pPr>
              <w:rPr>
                <w:rFonts w:asciiTheme="minorHAnsi" w:eastAsiaTheme="minorHAnsi" w:hAnsiTheme="minorHAnsi"/>
                <w:color w:val="000000"/>
                <w:sz w:val="22"/>
                <w:szCs w:val="22"/>
              </w:rPr>
            </w:pPr>
            <w:r w:rsidRPr="007E2DDA">
              <w:rPr>
                <w:rFonts w:asciiTheme="minorHAnsi" w:eastAsiaTheme="minorHAnsi" w:hAnsiTheme="minorHAnsi"/>
                <w:color w:val="000000"/>
                <w:sz w:val="22"/>
              </w:rPr>
              <w:t>A project to develop guidelines to ensure women participating in BSA are recommended mammography screening at an interval appropriate to their risk</w:t>
            </w:r>
            <w:r>
              <w:rPr>
                <w:rFonts w:asciiTheme="minorHAnsi" w:eastAsiaTheme="minorHAnsi" w:hAnsiTheme="minorHAnsi"/>
                <w:color w:val="000000"/>
                <w:sz w:val="22"/>
              </w:rPr>
              <w:t>.</w:t>
            </w:r>
          </w:p>
        </w:tc>
        <w:tc>
          <w:tcPr>
            <w:tcW w:w="5100" w:type="dxa"/>
          </w:tcPr>
          <w:p w14:paraId="45E4B451" w14:textId="4B115A3D" w:rsidR="0083125F" w:rsidRDefault="0083125F" w:rsidP="00996E23">
            <w:pPr>
              <w:rPr>
                <w:rFonts w:asciiTheme="minorHAnsi" w:eastAsiaTheme="minorHAnsi" w:hAnsiTheme="minorHAnsi"/>
                <w:color w:val="000000"/>
                <w:sz w:val="22"/>
              </w:rPr>
            </w:pPr>
            <w:r>
              <w:rPr>
                <w:rFonts w:asciiTheme="minorHAnsi" w:eastAsiaTheme="minorHAnsi" w:hAnsiTheme="minorHAnsi"/>
                <w:color w:val="000000"/>
                <w:sz w:val="22"/>
              </w:rPr>
              <w:t xml:space="preserve">Outcomes of this project may inform an update to the National Accreditation Standards. Any such update will be published on </w:t>
            </w:r>
            <w:hyperlink r:id="rId20" w:history="1">
              <w:r w:rsidRPr="00AC3DAE">
                <w:rPr>
                  <w:rStyle w:val="Hyperlink"/>
                  <w:rFonts w:asciiTheme="minorHAnsi" w:eastAsiaTheme="minorHAnsi" w:hAnsiTheme="minorHAnsi"/>
                  <w:sz w:val="22"/>
                </w:rPr>
                <w:t>www.cancerscreening.gov.au</w:t>
              </w:r>
            </w:hyperlink>
            <w:r>
              <w:rPr>
                <w:rFonts w:asciiTheme="minorHAnsi" w:eastAsiaTheme="minorHAnsi" w:hAnsiTheme="minorHAnsi"/>
                <w:color w:val="000000"/>
                <w:sz w:val="22"/>
              </w:rPr>
              <w:t>.</w:t>
            </w:r>
          </w:p>
          <w:p w14:paraId="71E66156" w14:textId="77777777" w:rsidR="0083125F" w:rsidRDefault="0083125F" w:rsidP="00996E23">
            <w:pPr>
              <w:rPr>
                <w:rFonts w:asciiTheme="minorHAnsi" w:eastAsiaTheme="minorHAnsi" w:hAnsiTheme="minorHAnsi"/>
                <w:color w:val="000000"/>
                <w:sz w:val="22"/>
              </w:rPr>
            </w:pPr>
          </w:p>
          <w:p w14:paraId="2F21CCD6" w14:textId="2E311F3F" w:rsidR="0083125F" w:rsidRPr="009E2923" w:rsidRDefault="0083125F" w:rsidP="00996E23">
            <w:pPr>
              <w:rPr>
                <w:rFonts w:asciiTheme="minorHAnsi" w:eastAsiaTheme="minorHAnsi" w:hAnsiTheme="minorHAnsi"/>
                <w:color w:val="000000"/>
                <w:sz w:val="22"/>
              </w:rPr>
            </w:pPr>
            <w:r>
              <w:rPr>
                <w:rFonts w:asciiTheme="minorHAnsi" w:eastAsiaTheme="minorHAnsi" w:hAnsiTheme="minorHAnsi"/>
                <w:color w:val="000000"/>
                <w:sz w:val="22"/>
              </w:rPr>
              <w:t xml:space="preserve"> </w:t>
            </w:r>
          </w:p>
        </w:tc>
      </w:tr>
      <w:tr w:rsidR="0083125F" w14:paraId="381288A8" w14:textId="77777777" w:rsidTr="0083125F">
        <w:trPr>
          <w:cantSplit/>
          <w:trHeight w:val="1904"/>
        </w:trPr>
        <w:tc>
          <w:tcPr>
            <w:tcW w:w="3256" w:type="dxa"/>
          </w:tcPr>
          <w:p w14:paraId="44A422DB" w14:textId="77777777" w:rsidR="0083125F" w:rsidRPr="007E2DDA" w:rsidRDefault="0083125F" w:rsidP="00996E23">
            <w:pPr>
              <w:rPr>
                <w:rFonts w:asciiTheme="minorHAnsi" w:eastAsiaTheme="minorHAnsi" w:hAnsiTheme="minorHAnsi"/>
                <w:b/>
                <w:color w:val="000000"/>
                <w:sz w:val="22"/>
              </w:rPr>
            </w:pPr>
            <w:r w:rsidRPr="007E2DDA">
              <w:rPr>
                <w:rFonts w:asciiTheme="minorHAnsi" w:eastAsiaTheme="minorHAnsi" w:hAnsiTheme="minorHAnsi"/>
                <w:b/>
                <w:color w:val="000000"/>
                <w:sz w:val="22"/>
              </w:rPr>
              <w:lastRenderedPageBreak/>
              <w:t>Screening Women 75+ in the BSA Program</w:t>
            </w:r>
          </w:p>
          <w:p w14:paraId="67DA09AB" w14:textId="77777777" w:rsidR="0083125F" w:rsidRPr="007E2DDA" w:rsidRDefault="0083125F" w:rsidP="00996E23">
            <w:pPr>
              <w:rPr>
                <w:rFonts w:asciiTheme="minorHAnsi" w:eastAsiaTheme="minorHAnsi" w:hAnsiTheme="minorHAnsi"/>
                <w:b/>
                <w:color w:val="000000"/>
                <w:sz w:val="22"/>
              </w:rPr>
            </w:pPr>
          </w:p>
          <w:p w14:paraId="3D0ED215" w14:textId="77777777" w:rsidR="0083125F" w:rsidRPr="007E2DDA" w:rsidRDefault="0083125F" w:rsidP="00996E23">
            <w:pPr>
              <w:rPr>
                <w:rFonts w:asciiTheme="minorHAnsi" w:eastAsiaTheme="minorHAnsi" w:hAnsiTheme="minorHAnsi"/>
                <w:b/>
                <w:color w:val="000000"/>
                <w:sz w:val="22"/>
              </w:rPr>
            </w:pPr>
          </w:p>
        </w:tc>
        <w:tc>
          <w:tcPr>
            <w:tcW w:w="2126" w:type="dxa"/>
          </w:tcPr>
          <w:p w14:paraId="7C9E33F6" w14:textId="67059A80" w:rsidR="0083125F" w:rsidRPr="007E2DDA" w:rsidRDefault="0083125F" w:rsidP="00996E23">
            <w:pPr>
              <w:rPr>
                <w:rFonts w:asciiTheme="minorHAnsi" w:eastAsiaTheme="minorHAnsi" w:hAnsiTheme="minorHAnsi"/>
                <w:color w:val="000000"/>
                <w:sz w:val="22"/>
              </w:rPr>
            </w:pPr>
            <w:r w:rsidRPr="007E2DDA">
              <w:rPr>
                <w:rFonts w:asciiTheme="minorHAnsi" w:eastAsiaTheme="minorHAnsi" w:hAnsiTheme="minorHAnsi"/>
                <w:color w:val="000000"/>
                <w:sz w:val="22"/>
              </w:rPr>
              <w:t xml:space="preserve">Screening Guidance Working Group  Supported by </w:t>
            </w:r>
            <w:proofErr w:type="spellStart"/>
            <w:r w:rsidRPr="007E2DDA">
              <w:rPr>
                <w:rFonts w:asciiTheme="minorHAnsi" w:eastAsiaTheme="minorHAnsi" w:hAnsiTheme="minorHAnsi"/>
                <w:color w:val="000000"/>
                <w:sz w:val="22"/>
                <w:szCs w:val="22"/>
              </w:rPr>
              <w:t>Stenning</w:t>
            </w:r>
            <w:proofErr w:type="spellEnd"/>
            <w:r>
              <w:rPr>
                <w:rFonts w:asciiTheme="minorHAnsi" w:eastAsiaTheme="minorHAnsi" w:hAnsiTheme="minorHAnsi"/>
                <w:color w:val="000000"/>
                <w:sz w:val="22"/>
                <w:szCs w:val="22"/>
              </w:rPr>
              <w:t xml:space="preserve"> &amp; Associates</w:t>
            </w:r>
          </w:p>
        </w:tc>
        <w:tc>
          <w:tcPr>
            <w:tcW w:w="4839" w:type="dxa"/>
          </w:tcPr>
          <w:p w14:paraId="5C3C5761" w14:textId="68C6ABBA" w:rsidR="0083125F" w:rsidRPr="007E2DDA" w:rsidRDefault="0083125F" w:rsidP="00996E23">
            <w:pPr>
              <w:rPr>
                <w:rFonts w:asciiTheme="minorHAnsi" w:eastAsiaTheme="minorHAnsi" w:hAnsiTheme="minorHAnsi"/>
                <w:color w:val="000000"/>
                <w:sz w:val="22"/>
              </w:rPr>
            </w:pPr>
            <w:r w:rsidRPr="007E2DDA">
              <w:rPr>
                <w:rFonts w:asciiTheme="minorHAnsi" w:eastAsiaTheme="minorHAnsi" w:hAnsiTheme="minorHAnsi"/>
                <w:color w:val="000000"/>
                <w:sz w:val="22"/>
              </w:rPr>
              <w:t xml:space="preserve">A project to report on the impact of the program’s expansion on screening participation by women aged 75 years and over and develop guidance for screening women aged 75 years and over. </w:t>
            </w:r>
          </w:p>
        </w:tc>
        <w:tc>
          <w:tcPr>
            <w:tcW w:w="5100" w:type="dxa"/>
          </w:tcPr>
          <w:p w14:paraId="6A07609E" w14:textId="6A057200" w:rsidR="0083125F" w:rsidRPr="007E2DDA" w:rsidRDefault="0083125F" w:rsidP="00996E23">
            <w:pPr>
              <w:rPr>
                <w:rFonts w:asciiTheme="minorHAnsi" w:eastAsiaTheme="minorHAnsi" w:hAnsiTheme="minorHAnsi"/>
                <w:color w:val="000000"/>
                <w:sz w:val="22"/>
              </w:rPr>
            </w:pPr>
            <w:r>
              <w:rPr>
                <w:rFonts w:asciiTheme="minorHAnsi" w:eastAsiaTheme="minorHAnsi" w:hAnsiTheme="minorHAnsi"/>
                <w:color w:val="000000"/>
                <w:sz w:val="22"/>
              </w:rPr>
              <w:t xml:space="preserve">Outcomes of this project may inform an update to the National Accreditation Standards. Any such update will be published on </w:t>
            </w:r>
            <w:hyperlink r:id="rId21" w:history="1">
              <w:r w:rsidRPr="00AC3DAE">
                <w:rPr>
                  <w:rStyle w:val="Hyperlink"/>
                  <w:rFonts w:asciiTheme="minorHAnsi" w:eastAsiaTheme="minorHAnsi" w:hAnsiTheme="minorHAnsi"/>
                  <w:sz w:val="22"/>
                </w:rPr>
                <w:t>www.cancerscreening.gov.au</w:t>
              </w:r>
            </w:hyperlink>
            <w:r>
              <w:rPr>
                <w:rFonts w:asciiTheme="minorHAnsi" w:eastAsiaTheme="minorHAnsi" w:hAnsiTheme="minorHAnsi"/>
                <w:color w:val="000000"/>
                <w:sz w:val="22"/>
              </w:rPr>
              <w:t>.</w:t>
            </w:r>
          </w:p>
        </w:tc>
      </w:tr>
      <w:tr w:rsidR="0083125F" w14:paraId="027BC479" w14:textId="77777777" w:rsidTr="0083125F">
        <w:trPr>
          <w:cantSplit/>
          <w:trHeight w:val="2549"/>
        </w:trPr>
        <w:tc>
          <w:tcPr>
            <w:tcW w:w="3256" w:type="dxa"/>
          </w:tcPr>
          <w:p w14:paraId="4CB1A2C5" w14:textId="3887B060" w:rsidR="0083125F" w:rsidRPr="007E2DDA" w:rsidRDefault="0083125F" w:rsidP="00996E23">
            <w:pPr>
              <w:rPr>
                <w:rFonts w:asciiTheme="minorHAnsi" w:hAnsiTheme="minorHAnsi"/>
                <w:b/>
                <w:sz w:val="22"/>
              </w:rPr>
            </w:pPr>
            <w:r w:rsidRPr="007E2DDA">
              <w:rPr>
                <w:rFonts w:asciiTheme="minorHAnsi" w:hAnsiTheme="minorHAnsi"/>
                <w:b/>
                <w:sz w:val="22"/>
              </w:rPr>
              <w:t xml:space="preserve">Technical standards for use of </w:t>
            </w:r>
            <w:proofErr w:type="spellStart"/>
            <w:r w:rsidRPr="007E2DDA">
              <w:rPr>
                <w:rFonts w:asciiTheme="minorHAnsi" w:hAnsiTheme="minorHAnsi"/>
                <w:b/>
                <w:sz w:val="22"/>
              </w:rPr>
              <w:t>Tomosynthesis</w:t>
            </w:r>
            <w:proofErr w:type="spellEnd"/>
            <w:r w:rsidRPr="007E2DDA">
              <w:rPr>
                <w:rFonts w:asciiTheme="minorHAnsi" w:hAnsiTheme="minorHAnsi"/>
                <w:b/>
                <w:sz w:val="22"/>
              </w:rPr>
              <w:t xml:space="preserve"> in </w:t>
            </w:r>
            <w:r>
              <w:rPr>
                <w:rFonts w:asciiTheme="minorHAnsi" w:hAnsiTheme="minorHAnsi"/>
                <w:b/>
                <w:sz w:val="22"/>
              </w:rPr>
              <w:t>BSA</w:t>
            </w:r>
          </w:p>
          <w:p w14:paraId="55BE41F2" w14:textId="77777777" w:rsidR="0083125F" w:rsidRPr="007E2DDA" w:rsidRDefault="0083125F" w:rsidP="00996E23">
            <w:pPr>
              <w:rPr>
                <w:rFonts w:asciiTheme="minorHAnsi" w:hAnsiTheme="minorHAnsi"/>
                <w:b/>
                <w:sz w:val="22"/>
              </w:rPr>
            </w:pPr>
          </w:p>
          <w:p w14:paraId="4DD4F070" w14:textId="77777777" w:rsidR="0083125F" w:rsidRPr="007E2DDA" w:rsidRDefault="0083125F" w:rsidP="00996E23">
            <w:pPr>
              <w:rPr>
                <w:rFonts w:asciiTheme="minorHAnsi" w:eastAsiaTheme="minorHAnsi" w:hAnsiTheme="minorHAnsi"/>
                <w:b/>
                <w:color w:val="000000"/>
                <w:sz w:val="22"/>
              </w:rPr>
            </w:pPr>
          </w:p>
        </w:tc>
        <w:tc>
          <w:tcPr>
            <w:tcW w:w="2126" w:type="dxa"/>
          </w:tcPr>
          <w:p w14:paraId="7D18C87C" w14:textId="02705CFD" w:rsidR="0083125F" w:rsidRPr="007E2DDA" w:rsidRDefault="0083125F" w:rsidP="00996E23">
            <w:pPr>
              <w:rPr>
                <w:rFonts w:asciiTheme="minorHAnsi" w:eastAsiaTheme="minorHAnsi" w:hAnsiTheme="minorHAnsi"/>
                <w:color w:val="000000"/>
                <w:sz w:val="22"/>
              </w:rPr>
            </w:pPr>
            <w:proofErr w:type="spellStart"/>
            <w:r>
              <w:rPr>
                <w:rFonts w:asciiTheme="minorHAnsi" w:eastAsiaTheme="minorHAnsi" w:hAnsiTheme="minorHAnsi"/>
                <w:color w:val="000000"/>
                <w:sz w:val="22"/>
              </w:rPr>
              <w:t>Tomosynthesis</w:t>
            </w:r>
            <w:proofErr w:type="spellEnd"/>
            <w:r>
              <w:rPr>
                <w:rFonts w:asciiTheme="minorHAnsi" w:eastAsiaTheme="minorHAnsi" w:hAnsiTheme="minorHAnsi"/>
                <w:color w:val="000000"/>
                <w:sz w:val="22"/>
              </w:rPr>
              <w:t xml:space="preserve"> Technical Standards </w:t>
            </w:r>
            <w:r w:rsidRPr="007E2DDA">
              <w:rPr>
                <w:rFonts w:asciiTheme="minorHAnsi" w:eastAsiaTheme="minorHAnsi" w:hAnsiTheme="minorHAnsi"/>
                <w:color w:val="000000"/>
                <w:sz w:val="22"/>
              </w:rPr>
              <w:t xml:space="preserve">Working Group  Supported by </w:t>
            </w:r>
            <w:proofErr w:type="spellStart"/>
            <w:r w:rsidRPr="007E2DDA">
              <w:rPr>
                <w:rFonts w:asciiTheme="minorHAnsi" w:eastAsiaTheme="minorHAnsi" w:hAnsiTheme="minorHAnsi"/>
                <w:color w:val="000000"/>
                <w:sz w:val="22"/>
                <w:szCs w:val="22"/>
              </w:rPr>
              <w:t>Stenning</w:t>
            </w:r>
            <w:proofErr w:type="spellEnd"/>
            <w:r>
              <w:rPr>
                <w:rFonts w:asciiTheme="minorHAnsi" w:eastAsiaTheme="minorHAnsi" w:hAnsiTheme="minorHAnsi"/>
                <w:color w:val="000000"/>
                <w:sz w:val="22"/>
                <w:szCs w:val="22"/>
              </w:rPr>
              <w:t xml:space="preserve"> &amp; Associates</w:t>
            </w:r>
          </w:p>
        </w:tc>
        <w:tc>
          <w:tcPr>
            <w:tcW w:w="4839" w:type="dxa"/>
          </w:tcPr>
          <w:p w14:paraId="3AD0280C" w14:textId="44EFB0BB" w:rsidR="0083125F" w:rsidRPr="007E2DDA" w:rsidRDefault="0083125F" w:rsidP="00996E23">
            <w:pPr>
              <w:rPr>
                <w:rFonts w:asciiTheme="minorHAnsi" w:eastAsiaTheme="minorHAnsi" w:hAnsiTheme="minorHAnsi"/>
                <w:color w:val="000000"/>
                <w:sz w:val="22"/>
              </w:rPr>
            </w:pPr>
            <w:r>
              <w:rPr>
                <w:rFonts w:asciiTheme="minorHAnsi" w:eastAsiaTheme="minorHAnsi" w:hAnsiTheme="minorHAnsi"/>
                <w:color w:val="000000"/>
                <w:sz w:val="22"/>
              </w:rPr>
              <w:t xml:space="preserve">A project to develop technical standards for the use of </w:t>
            </w:r>
            <w:proofErr w:type="spellStart"/>
            <w:r>
              <w:rPr>
                <w:rFonts w:asciiTheme="minorHAnsi" w:eastAsiaTheme="minorHAnsi" w:hAnsiTheme="minorHAnsi"/>
                <w:color w:val="000000"/>
                <w:sz w:val="22"/>
              </w:rPr>
              <w:t>Tomosynthesis</w:t>
            </w:r>
            <w:proofErr w:type="spellEnd"/>
            <w:r>
              <w:rPr>
                <w:rFonts w:asciiTheme="minorHAnsi" w:eastAsiaTheme="minorHAnsi" w:hAnsiTheme="minorHAnsi"/>
                <w:color w:val="000000"/>
                <w:sz w:val="22"/>
              </w:rPr>
              <w:t xml:space="preserve"> in BSA. </w:t>
            </w:r>
          </w:p>
        </w:tc>
        <w:tc>
          <w:tcPr>
            <w:tcW w:w="5100" w:type="dxa"/>
          </w:tcPr>
          <w:p w14:paraId="2AFC8412" w14:textId="77777777" w:rsidR="0083125F" w:rsidRDefault="0083125F" w:rsidP="00996E23">
            <w:pPr>
              <w:rPr>
                <w:rFonts w:asciiTheme="minorHAnsi" w:hAnsiTheme="minorHAnsi"/>
                <w:sz w:val="22"/>
                <w:szCs w:val="22"/>
              </w:rPr>
            </w:pPr>
            <w:r>
              <w:rPr>
                <w:rFonts w:asciiTheme="minorHAnsi" w:eastAsiaTheme="minorHAnsi" w:hAnsiTheme="minorHAnsi"/>
                <w:color w:val="000000"/>
                <w:sz w:val="22"/>
              </w:rPr>
              <w:t xml:space="preserve">Results of this project will inform the development of technical standards for the use of </w:t>
            </w:r>
            <w:proofErr w:type="spellStart"/>
            <w:r>
              <w:rPr>
                <w:rFonts w:asciiTheme="minorHAnsi" w:eastAsiaTheme="minorHAnsi" w:hAnsiTheme="minorHAnsi"/>
                <w:color w:val="000000"/>
                <w:sz w:val="22"/>
              </w:rPr>
              <w:t>Tomosynthesis</w:t>
            </w:r>
            <w:proofErr w:type="spellEnd"/>
            <w:r>
              <w:rPr>
                <w:rFonts w:asciiTheme="minorHAnsi" w:eastAsiaTheme="minorHAnsi" w:hAnsiTheme="minorHAnsi"/>
                <w:color w:val="000000"/>
                <w:sz w:val="22"/>
              </w:rPr>
              <w:t xml:space="preserve"> is BSA </w:t>
            </w:r>
            <w:r>
              <w:rPr>
                <w:rFonts w:asciiTheme="minorHAnsi" w:hAnsiTheme="minorHAnsi"/>
                <w:sz w:val="22"/>
                <w:szCs w:val="22"/>
              </w:rPr>
              <w:t xml:space="preserve">and will be published on </w:t>
            </w:r>
            <w:hyperlink r:id="rId22" w:history="1">
              <w:r w:rsidRPr="00AC3DAE">
                <w:rPr>
                  <w:rStyle w:val="Hyperlink"/>
                  <w:rFonts w:asciiTheme="minorHAnsi" w:hAnsiTheme="minorHAnsi"/>
                  <w:sz w:val="22"/>
                  <w:szCs w:val="22"/>
                </w:rPr>
                <w:t>www.cancerscreening.gov.au</w:t>
              </w:r>
            </w:hyperlink>
            <w:r>
              <w:rPr>
                <w:rFonts w:asciiTheme="minorHAnsi" w:hAnsiTheme="minorHAnsi"/>
                <w:sz w:val="22"/>
                <w:szCs w:val="22"/>
              </w:rPr>
              <w:t>.</w:t>
            </w:r>
          </w:p>
          <w:p w14:paraId="34635F69" w14:textId="77777777" w:rsidR="0083125F" w:rsidRDefault="0083125F" w:rsidP="00996E23">
            <w:pPr>
              <w:rPr>
                <w:rFonts w:asciiTheme="minorHAnsi" w:hAnsiTheme="minorHAnsi"/>
                <w:sz w:val="22"/>
                <w:szCs w:val="22"/>
              </w:rPr>
            </w:pPr>
          </w:p>
          <w:p w14:paraId="4B75D511" w14:textId="635013D0" w:rsidR="0083125F" w:rsidRPr="007E2DDA" w:rsidRDefault="0083125F" w:rsidP="00996E23">
            <w:pPr>
              <w:rPr>
                <w:rFonts w:asciiTheme="minorHAnsi" w:eastAsiaTheme="minorHAnsi" w:hAnsiTheme="minorHAnsi"/>
                <w:color w:val="000000"/>
                <w:sz w:val="22"/>
              </w:rPr>
            </w:pPr>
            <w:r>
              <w:rPr>
                <w:rFonts w:asciiTheme="minorHAnsi" w:hAnsiTheme="minorHAnsi"/>
                <w:sz w:val="22"/>
                <w:szCs w:val="22"/>
              </w:rPr>
              <w:t xml:space="preserve">The final standards are planned for consultation with PMG and SCoS in late 2019. </w:t>
            </w:r>
          </w:p>
        </w:tc>
      </w:tr>
      <w:tr w:rsidR="0083125F" w14:paraId="3A2816FE" w14:textId="77777777" w:rsidTr="0083125F">
        <w:trPr>
          <w:cantSplit/>
          <w:trHeight w:val="3179"/>
        </w:trPr>
        <w:tc>
          <w:tcPr>
            <w:tcW w:w="3256" w:type="dxa"/>
            <w:shd w:val="clear" w:color="auto" w:fill="auto"/>
          </w:tcPr>
          <w:p w14:paraId="381C808B" w14:textId="77777777" w:rsidR="0083125F" w:rsidRPr="007E2DDA" w:rsidRDefault="0083125F" w:rsidP="00996E23">
            <w:pPr>
              <w:rPr>
                <w:rFonts w:asciiTheme="minorHAnsi" w:eastAsiaTheme="minorHAnsi" w:hAnsiTheme="minorHAnsi"/>
                <w:b/>
                <w:color w:val="000000"/>
                <w:sz w:val="22"/>
              </w:rPr>
            </w:pPr>
            <w:r w:rsidRPr="007E2DDA">
              <w:rPr>
                <w:rFonts w:asciiTheme="minorHAnsi" w:eastAsiaTheme="minorHAnsi" w:hAnsiTheme="minorHAnsi"/>
                <w:b/>
                <w:color w:val="000000"/>
                <w:sz w:val="22"/>
              </w:rPr>
              <w:t xml:space="preserve">Research to estimate the extent of </w:t>
            </w:r>
            <w:proofErr w:type="spellStart"/>
            <w:r w:rsidRPr="007E2DDA">
              <w:rPr>
                <w:rFonts w:asciiTheme="minorHAnsi" w:eastAsiaTheme="minorHAnsi" w:hAnsiTheme="minorHAnsi"/>
                <w:b/>
                <w:color w:val="000000"/>
                <w:sz w:val="22"/>
              </w:rPr>
              <w:t>overdiagnosis</w:t>
            </w:r>
            <w:proofErr w:type="spellEnd"/>
            <w:r w:rsidRPr="007E2DDA">
              <w:rPr>
                <w:rFonts w:asciiTheme="minorHAnsi" w:eastAsiaTheme="minorHAnsi" w:hAnsiTheme="minorHAnsi"/>
                <w:b/>
                <w:color w:val="000000"/>
                <w:sz w:val="22"/>
              </w:rPr>
              <w:t xml:space="preserve"> of breast cancer due to participation in screening </w:t>
            </w:r>
          </w:p>
          <w:p w14:paraId="387C220C" w14:textId="77777777" w:rsidR="0083125F" w:rsidRPr="007E2DDA" w:rsidRDefault="0083125F" w:rsidP="00996E23">
            <w:pPr>
              <w:rPr>
                <w:rFonts w:asciiTheme="minorHAnsi" w:eastAsiaTheme="minorHAnsi" w:hAnsiTheme="minorHAnsi"/>
                <w:b/>
                <w:color w:val="000000"/>
                <w:sz w:val="22"/>
              </w:rPr>
            </w:pPr>
          </w:p>
          <w:p w14:paraId="3A286713" w14:textId="104D9F30" w:rsidR="0083125F" w:rsidRDefault="0083125F" w:rsidP="00996E23">
            <w:pPr>
              <w:rPr>
                <w:rFonts w:asciiTheme="minorHAnsi" w:eastAsiaTheme="minorHAnsi" w:hAnsiTheme="minorHAnsi"/>
                <w:b/>
                <w:i/>
                <w:color w:val="FF0000"/>
                <w:sz w:val="22"/>
              </w:rPr>
            </w:pPr>
          </w:p>
          <w:p w14:paraId="0CE0B973" w14:textId="77777777" w:rsidR="0083125F" w:rsidRDefault="0083125F" w:rsidP="00996E23">
            <w:pPr>
              <w:rPr>
                <w:rFonts w:asciiTheme="minorHAnsi" w:eastAsiaTheme="minorHAnsi" w:hAnsiTheme="minorHAnsi"/>
                <w:b/>
                <w:i/>
                <w:color w:val="FF0000"/>
                <w:sz w:val="22"/>
              </w:rPr>
            </w:pPr>
          </w:p>
          <w:p w14:paraId="4F397136" w14:textId="417ED7C5" w:rsidR="0083125F" w:rsidRPr="007E2DDA" w:rsidRDefault="0083125F" w:rsidP="00996E23">
            <w:pPr>
              <w:rPr>
                <w:rFonts w:asciiTheme="minorHAnsi" w:hAnsiTheme="minorHAnsi"/>
                <w:b/>
                <w:sz w:val="22"/>
              </w:rPr>
            </w:pPr>
          </w:p>
        </w:tc>
        <w:tc>
          <w:tcPr>
            <w:tcW w:w="2126" w:type="dxa"/>
            <w:shd w:val="clear" w:color="auto" w:fill="auto"/>
          </w:tcPr>
          <w:p w14:paraId="69B8FC95" w14:textId="6BFC6693" w:rsidR="0083125F" w:rsidRDefault="0083125F" w:rsidP="00996E23">
            <w:pPr>
              <w:rPr>
                <w:rFonts w:asciiTheme="minorHAnsi" w:eastAsiaTheme="minorHAnsi" w:hAnsiTheme="minorHAnsi"/>
                <w:color w:val="000000"/>
                <w:sz w:val="22"/>
              </w:rPr>
            </w:pPr>
            <w:r w:rsidRPr="007E2DDA">
              <w:rPr>
                <w:rFonts w:asciiTheme="minorHAnsi" w:eastAsiaTheme="minorHAnsi" w:hAnsiTheme="minorHAnsi"/>
                <w:color w:val="000000"/>
                <w:sz w:val="22"/>
              </w:rPr>
              <w:t xml:space="preserve">University of Melbourne through sub-contract with </w:t>
            </w:r>
            <w:proofErr w:type="spellStart"/>
            <w:r w:rsidRPr="007E2DDA">
              <w:rPr>
                <w:rFonts w:asciiTheme="minorHAnsi" w:eastAsiaTheme="minorHAnsi" w:hAnsiTheme="minorHAnsi"/>
                <w:color w:val="000000"/>
                <w:sz w:val="22"/>
                <w:szCs w:val="22"/>
              </w:rPr>
              <w:t>Stenning</w:t>
            </w:r>
            <w:proofErr w:type="spellEnd"/>
            <w:r>
              <w:rPr>
                <w:rFonts w:asciiTheme="minorHAnsi" w:eastAsiaTheme="minorHAnsi" w:hAnsiTheme="minorHAnsi"/>
                <w:color w:val="000000"/>
                <w:sz w:val="22"/>
                <w:szCs w:val="22"/>
              </w:rPr>
              <w:t xml:space="preserve"> &amp; Associates</w:t>
            </w:r>
          </w:p>
        </w:tc>
        <w:tc>
          <w:tcPr>
            <w:tcW w:w="4839" w:type="dxa"/>
            <w:shd w:val="clear" w:color="auto" w:fill="auto"/>
          </w:tcPr>
          <w:p w14:paraId="78BEC368" w14:textId="7890E5A5" w:rsidR="0083125F" w:rsidRDefault="0083125F" w:rsidP="00996E23">
            <w:pPr>
              <w:rPr>
                <w:rFonts w:asciiTheme="minorHAnsi" w:eastAsiaTheme="minorHAnsi" w:hAnsiTheme="minorHAnsi"/>
                <w:color w:val="000000"/>
                <w:sz w:val="22"/>
              </w:rPr>
            </w:pPr>
            <w:r w:rsidRPr="007E2DDA">
              <w:rPr>
                <w:rFonts w:asciiTheme="minorHAnsi" w:eastAsiaTheme="minorHAnsi" w:hAnsiTheme="minorHAnsi"/>
                <w:color w:val="000000"/>
                <w:sz w:val="22"/>
              </w:rPr>
              <w:t xml:space="preserve">Statistical analysis of Medicare data for the Electoral Roll cohort of women to obtain valid estimates of the extent of screening on </w:t>
            </w:r>
            <w:proofErr w:type="spellStart"/>
            <w:r w:rsidRPr="007E2DDA">
              <w:rPr>
                <w:rFonts w:asciiTheme="minorHAnsi" w:eastAsiaTheme="minorHAnsi" w:hAnsiTheme="minorHAnsi"/>
                <w:color w:val="000000"/>
                <w:sz w:val="22"/>
              </w:rPr>
              <w:t>overdiagnosis</w:t>
            </w:r>
            <w:proofErr w:type="spellEnd"/>
            <w:r w:rsidRPr="007E2DDA">
              <w:rPr>
                <w:rFonts w:asciiTheme="minorHAnsi" w:eastAsiaTheme="minorHAnsi" w:hAnsiTheme="minorHAnsi"/>
                <w:color w:val="000000"/>
                <w:sz w:val="22"/>
              </w:rPr>
              <w:t xml:space="preserve"> for the established </w:t>
            </w:r>
            <w:proofErr w:type="spellStart"/>
            <w:r w:rsidRPr="007E2DDA">
              <w:rPr>
                <w:rFonts w:asciiTheme="minorHAnsi" w:eastAsiaTheme="minorHAnsi" w:hAnsiTheme="minorHAnsi"/>
                <w:color w:val="000000"/>
                <w:sz w:val="22"/>
              </w:rPr>
              <w:t>BreastScreen</w:t>
            </w:r>
            <w:proofErr w:type="spellEnd"/>
            <w:r w:rsidRPr="007E2DDA">
              <w:rPr>
                <w:rFonts w:asciiTheme="minorHAnsi" w:eastAsiaTheme="minorHAnsi" w:hAnsiTheme="minorHAnsi"/>
                <w:color w:val="000000"/>
                <w:sz w:val="22"/>
              </w:rPr>
              <w:t xml:space="preserve"> WA cohort study of </w:t>
            </w:r>
            <w:proofErr w:type="spellStart"/>
            <w:r w:rsidRPr="007E2DDA">
              <w:rPr>
                <w:rFonts w:asciiTheme="minorHAnsi" w:eastAsiaTheme="minorHAnsi" w:hAnsiTheme="minorHAnsi"/>
                <w:color w:val="000000"/>
                <w:sz w:val="22"/>
              </w:rPr>
              <w:t>overdiagnosis</w:t>
            </w:r>
            <w:proofErr w:type="spellEnd"/>
            <w:r w:rsidRPr="007E2DDA">
              <w:rPr>
                <w:rFonts w:asciiTheme="minorHAnsi" w:eastAsiaTheme="minorHAnsi" w:hAnsiTheme="minorHAnsi"/>
                <w:color w:val="000000"/>
                <w:sz w:val="22"/>
              </w:rPr>
              <w:t xml:space="preserve"> and breast cancer mortality</w:t>
            </w:r>
            <w:r>
              <w:rPr>
                <w:rFonts w:asciiTheme="minorHAnsi" w:eastAsiaTheme="minorHAnsi" w:hAnsiTheme="minorHAnsi"/>
                <w:color w:val="000000"/>
                <w:sz w:val="22"/>
              </w:rPr>
              <w:t>.</w:t>
            </w:r>
          </w:p>
        </w:tc>
        <w:tc>
          <w:tcPr>
            <w:tcW w:w="5100" w:type="dxa"/>
            <w:shd w:val="clear" w:color="auto" w:fill="auto"/>
          </w:tcPr>
          <w:p w14:paraId="5190C6D1" w14:textId="1214F625" w:rsidR="0083125F" w:rsidRPr="00501A48" w:rsidRDefault="0083125F" w:rsidP="00996E23">
            <w:pPr>
              <w:rPr>
                <w:rFonts w:asciiTheme="minorHAnsi" w:eastAsiaTheme="minorHAnsi" w:hAnsiTheme="minorHAnsi"/>
                <w:color w:val="000000"/>
                <w:sz w:val="22"/>
              </w:rPr>
            </w:pPr>
            <w:r w:rsidRPr="007E2DDA">
              <w:rPr>
                <w:rFonts w:asciiTheme="minorHAnsi" w:eastAsiaTheme="minorHAnsi" w:hAnsiTheme="minorHAnsi"/>
                <w:color w:val="000000"/>
                <w:sz w:val="22"/>
              </w:rPr>
              <w:t>Results are expected to be published</w:t>
            </w:r>
            <w:r>
              <w:rPr>
                <w:rFonts w:asciiTheme="minorHAnsi" w:eastAsiaTheme="minorHAnsi" w:hAnsiTheme="minorHAnsi"/>
                <w:color w:val="000000"/>
                <w:sz w:val="22"/>
              </w:rPr>
              <w:t xml:space="preserve"> by the University of Melbourne</w:t>
            </w:r>
            <w:r w:rsidRPr="007E2DDA">
              <w:rPr>
                <w:rFonts w:asciiTheme="minorHAnsi" w:eastAsiaTheme="minorHAnsi" w:hAnsiTheme="minorHAnsi"/>
                <w:color w:val="000000"/>
                <w:sz w:val="22"/>
              </w:rPr>
              <w:t xml:space="preserve"> once</w:t>
            </w:r>
            <w:r>
              <w:rPr>
                <w:rFonts w:asciiTheme="minorHAnsi" w:eastAsiaTheme="minorHAnsi" w:hAnsiTheme="minorHAnsi"/>
                <w:color w:val="000000"/>
                <w:sz w:val="22"/>
              </w:rPr>
              <w:t xml:space="preserve"> the Report is finalised.</w:t>
            </w:r>
          </w:p>
        </w:tc>
      </w:tr>
    </w:tbl>
    <w:p w14:paraId="10592E7C" w14:textId="24BABAE3" w:rsidR="00134736" w:rsidRDefault="00AC101E" w:rsidP="002F3AE3">
      <w:r>
        <w:t xml:space="preserve"> </w:t>
      </w:r>
    </w:p>
    <w:p w14:paraId="1EB02DD0" w14:textId="77777777" w:rsidR="005A2714" w:rsidRDefault="005A2714" w:rsidP="002F3AE3">
      <w:pPr>
        <w:rPr>
          <w:rFonts w:asciiTheme="minorHAnsi" w:hAnsiTheme="minorHAnsi" w:cstheme="minorHAnsi"/>
          <w:highlight w:val="yellow"/>
        </w:rPr>
      </w:pPr>
    </w:p>
    <w:p w14:paraId="2AA06B96" w14:textId="13D6C981" w:rsidR="005A2714" w:rsidRPr="005A2714" w:rsidRDefault="005A2714" w:rsidP="002F3AE3">
      <w:pPr>
        <w:rPr>
          <w:rFonts w:asciiTheme="minorHAnsi" w:hAnsiTheme="minorHAnsi" w:cstheme="minorHAnsi"/>
        </w:rPr>
      </w:pPr>
    </w:p>
    <w:sectPr w:rsidR="005A2714" w:rsidRPr="005A2714" w:rsidSect="00E66E43">
      <w:headerReference w:type="even" r:id="rId23"/>
      <w:headerReference w:type="default" r:id="rId24"/>
      <w:footerReference w:type="even" r:id="rId25"/>
      <w:footerReference w:type="default" r:id="rId26"/>
      <w:headerReference w:type="first" r:id="rId27"/>
      <w:footerReference w:type="first" r:id="rId28"/>
      <w:pgSz w:w="16838" w:h="11906" w:orient="landscape"/>
      <w:pgMar w:top="1135"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FF117" w14:textId="77777777" w:rsidR="00414C61" w:rsidRDefault="00414C61" w:rsidP="005D1D47">
      <w:r>
        <w:separator/>
      </w:r>
    </w:p>
  </w:endnote>
  <w:endnote w:type="continuationSeparator" w:id="0">
    <w:p w14:paraId="509F90DE" w14:textId="77777777" w:rsidR="00414C61" w:rsidRDefault="00414C61" w:rsidP="005D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B7697" w14:textId="77777777" w:rsidR="00666EA2" w:rsidRDefault="00666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806999"/>
      <w:docPartObj>
        <w:docPartGallery w:val="Page Numbers (Bottom of Page)"/>
        <w:docPartUnique/>
      </w:docPartObj>
    </w:sdtPr>
    <w:sdtEndPr>
      <w:rPr>
        <w:noProof/>
      </w:rPr>
    </w:sdtEndPr>
    <w:sdtContent>
      <w:p w14:paraId="5E459F12" w14:textId="0313E1DD" w:rsidR="005D1D47" w:rsidRDefault="005D1D47">
        <w:pPr>
          <w:pStyle w:val="Footer"/>
          <w:jc w:val="right"/>
        </w:pPr>
        <w:r>
          <w:fldChar w:fldCharType="begin"/>
        </w:r>
        <w:r>
          <w:instrText xml:space="preserve"> PAGE   \* MERGEFORMAT </w:instrText>
        </w:r>
        <w:r>
          <w:fldChar w:fldCharType="separate"/>
        </w:r>
        <w:r w:rsidR="002C7E56">
          <w:rPr>
            <w:noProof/>
          </w:rPr>
          <w:t>3</w:t>
        </w:r>
        <w:r>
          <w:rPr>
            <w:noProof/>
          </w:rPr>
          <w:fldChar w:fldCharType="end"/>
        </w:r>
      </w:p>
    </w:sdtContent>
  </w:sdt>
  <w:p w14:paraId="2FF468A1" w14:textId="77777777" w:rsidR="005D1D47" w:rsidRDefault="005D1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17785"/>
      <w:docPartObj>
        <w:docPartGallery w:val="Page Numbers (Bottom of Page)"/>
        <w:docPartUnique/>
      </w:docPartObj>
    </w:sdtPr>
    <w:sdtEndPr>
      <w:rPr>
        <w:noProof/>
      </w:rPr>
    </w:sdtEndPr>
    <w:sdtContent>
      <w:p w14:paraId="6F7D92E7" w14:textId="4615A83E" w:rsidR="00CF00BB" w:rsidRDefault="00CF00BB" w:rsidP="00C87F9D">
        <w:pPr>
          <w:pStyle w:val="Footer"/>
          <w:jc w:val="right"/>
        </w:pPr>
        <w:r>
          <w:fldChar w:fldCharType="begin"/>
        </w:r>
        <w:r>
          <w:instrText xml:space="preserve"> PAGE   \* MERGEFORMAT </w:instrText>
        </w:r>
        <w:r>
          <w:fldChar w:fldCharType="separate"/>
        </w:r>
        <w:r w:rsidR="002C7E56">
          <w:rPr>
            <w:noProof/>
          </w:rPr>
          <w:t>1</w:t>
        </w:r>
        <w:r>
          <w:rPr>
            <w:noProof/>
          </w:rPr>
          <w:fldChar w:fldCharType="end"/>
        </w:r>
      </w:p>
    </w:sdtContent>
  </w:sdt>
  <w:p w14:paraId="4EA6C919" w14:textId="77777777" w:rsidR="00CF00BB" w:rsidRDefault="00CF0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36780" w14:textId="77777777" w:rsidR="00414C61" w:rsidRDefault="00414C61" w:rsidP="005D1D47">
      <w:r>
        <w:separator/>
      </w:r>
    </w:p>
  </w:footnote>
  <w:footnote w:type="continuationSeparator" w:id="0">
    <w:p w14:paraId="6D3F78C7" w14:textId="77777777" w:rsidR="00414C61" w:rsidRDefault="00414C61" w:rsidP="005D1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D444E" w14:textId="77777777" w:rsidR="00666EA2" w:rsidRDefault="00666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10D6C" w14:textId="77777777" w:rsidR="00666EA2" w:rsidRPr="00666EA2" w:rsidRDefault="00666EA2" w:rsidP="00666EA2">
    <w:pPr>
      <w:pStyle w:val="Header"/>
      <w:jc w:val="right"/>
      <w:rPr>
        <w:rFonts w:asciiTheme="minorHAnsi" w:hAnsiTheme="minorHAnsi" w:cstheme="minorHAnsi"/>
        <w:sz w:val="22"/>
        <w:szCs w:val="22"/>
      </w:rPr>
    </w:pPr>
    <w:r w:rsidRPr="00666EA2">
      <w:rPr>
        <w:rFonts w:asciiTheme="minorHAnsi" w:hAnsiTheme="minorHAnsi" w:cstheme="minorHAnsi"/>
        <w:sz w:val="22"/>
        <w:szCs w:val="22"/>
      </w:rPr>
      <w:t>Last Updated July 2019</w:t>
    </w:r>
  </w:p>
  <w:p w14:paraId="08C1B4EB" w14:textId="77777777" w:rsidR="00666EA2" w:rsidRDefault="00666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E27BF" w14:textId="77777777" w:rsidR="00A75CA3" w:rsidRPr="00A75CA3" w:rsidRDefault="00A75CA3" w:rsidP="00A75CA3">
    <w:pPr>
      <w:pStyle w:val="Header"/>
      <w:jc w:val="right"/>
      <w:rPr>
        <w:rFonts w:asciiTheme="minorHAnsi" w:hAnsiTheme="minorHAnsi" w:cstheme="minorHAnsi"/>
        <w:sz w:val="22"/>
        <w:szCs w:val="22"/>
      </w:rPr>
    </w:pPr>
    <w:r w:rsidRPr="00A75CA3">
      <w:rPr>
        <w:rFonts w:asciiTheme="minorHAnsi" w:hAnsiTheme="minorHAnsi" w:cstheme="minorHAnsi"/>
        <w:sz w:val="22"/>
        <w:szCs w:val="22"/>
      </w:rPr>
      <w:t>Last Updated July 2019</w:t>
    </w:r>
  </w:p>
  <w:p w14:paraId="28CEF76B" w14:textId="5E9699DF" w:rsidR="00E66E43" w:rsidRPr="00A75CA3" w:rsidRDefault="00E66E43" w:rsidP="00A75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7068"/>
    <w:multiLevelType w:val="hybridMultilevel"/>
    <w:tmpl w:val="EF84244A"/>
    <w:lvl w:ilvl="0" w:tplc="7E8A1906">
      <w:start w:val="1"/>
      <w:numFmt w:val="decimal"/>
      <w:lvlText w:val="%1."/>
      <w:lvlJc w:val="left"/>
      <w:pPr>
        <w:ind w:left="720" w:hanging="360"/>
      </w:pPr>
      <w:rPr>
        <w:rFonts w:asciiTheme="minorHAnsi" w:hAnsiTheme="minorHAnsi" w:hint="default"/>
        <w:color w:val="1F497D"/>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966B2B"/>
    <w:multiLevelType w:val="multilevel"/>
    <w:tmpl w:val="385EBCD6"/>
    <w:lvl w:ilvl="0">
      <w:start w:val="1"/>
      <w:numFmt w:val="decimal"/>
      <w:lvlText w:val="S%1"/>
      <w:lvlJc w:val="left"/>
      <w:pPr>
        <w:tabs>
          <w:tab w:val="num" w:pos="720"/>
        </w:tabs>
        <w:ind w:left="720" w:hanging="720"/>
      </w:pPr>
      <w:rPr>
        <w:rFonts w:hint="default"/>
        <w:b/>
      </w:rPr>
    </w:lvl>
    <w:lvl w:ilvl="1">
      <w:start w:val="1"/>
      <w:numFmt w:val="decimal"/>
      <w:lvlText w:val="S%1.%2"/>
      <w:lvlJc w:val="left"/>
      <w:pPr>
        <w:tabs>
          <w:tab w:val="num" w:pos="792"/>
        </w:tabs>
        <w:ind w:left="792" w:hanging="792"/>
      </w:pPr>
      <w:rPr>
        <w:rFonts w:hint="default"/>
        <w:b w:val="0"/>
      </w:rPr>
    </w:lvl>
    <w:lvl w:ilvl="2">
      <w:start w:val="1"/>
      <w:numFmt w:val="none"/>
      <w:lvlText w:val="S1.2"/>
      <w:lvlJc w:val="left"/>
      <w:pPr>
        <w:tabs>
          <w:tab w:val="num" w:pos="794"/>
        </w:tabs>
        <w:ind w:left="794" w:hanging="794"/>
      </w:pPr>
      <w:rPr>
        <w:rFonts w:hint="default"/>
      </w:rPr>
    </w:lvl>
    <w:lvl w:ilvl="3">
      <w:start w:val="1"/>
      <w:numFmt w:val="none"/>
      <w:lvlText w:val="S1.2.1"/>
      <w:lvlJc w:val="left"/>
      <w:pPr>
        <w:tabs>
          <w:tab w:val="num" w:pos="1728"/>
        </w:tabs>
        <w:ind w:left="1728" w:hanging="9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4424FF2"/>
    <w:multiLevelType w:val="hybridMultilevel"/>
    <w:tmpl w:val="6866962E"/>
    <w:lvl w:ilvl="0" w:tplc="CDB29D66">
      <w:start w:val="1"/>
      <w:numFmt w:val="decimal"/>
      <w:lvlText w:val="%1."/>
      <w:lvlJc w:val="left"/>
      <w:pPr>
        <w:ind w:left="720" w:hanging="360"/>
      </w:pPr>
      <w:rPr>
        <w:rFonts w:asciiTheme="minorHAnsi" w:hAnsiTheme="minorHAnsi"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DB2FFA"/>
    <w:multiLevelType w:val="hybridMultilevel"/>
    <w:tmpl w:val="8C0640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2EC7272"/>
    <w:multiLevelType w:val="multilevel"/>
    <w:tmpl w:val="8086FEC2"/>
    <w:lvl w:ilvl="0">
      <w:start w:val="1"/>
      <w:numFmt w:val="decimal"/>
      <w:pStyle w:val="List-AlphanumericLvl1"/>
      <w:lvlText w:val="%1."/>
      <w:lvlJc w:val="left"/>
      <w:pPr>
        <w:ind w:left="567" w:hanging="567"/>
      </w:pPr>
      <w:rPr>
        <w:rFonts w:hint="default"/>
      </w:rPr>
    </w:lvl>
    <w:lvl w:ilvl="1">
      <w:start w:val="1"/>
      <w:numFmt w:val="lowerLetter"/>
      <w:pStyle w:val="List-AlphanumericLvl2"/>
      <w:lvlText w:val="%2."/>
      <w:lvlJc w:val="left"/>
      <w:pPr>
        <w:ind w:left="1134" w:hanging="567"/>
      </w:pPr>
      <w:rPr>
        <w:rFonts w:hint="default"/>
      </w:rPr>
    </w:lvl>
    <w:lvl w:ilvl="2">
      <w:start w:val="1"/>
      <w:numFmt w:val="lowerRoman"/>
      <w:pStyle w:val="List-AlphanumericLvl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23AA7841"/>
    <w:multiLevelType w:val="hybridMultilevel"/>
    <w:tmpl w:val="6866962E"/>
    <w:lvl w:ilvl="0" w:tplc="CDB29D66">
      <w:start w:val="1"/>
      <w:numFmt w:val="decimal"/>
      <w:lvlText w:val="%1."/>
      <w:lvlJc w:val="left"/>
      <w:pPr>
        <w:ind w:left="720" w:hanging="360"/>
      </w:pPr>
      <w:rPr>
        <w:rFonts w:asciiTheme="minorHAnsi" w:hAnsiTheme="minorHAnsi"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F82D84"/>
    <w:multiLevelType w:val="hybridMultilevel"/>
    <w:tmpl w:val="71985370"/>
    <w:lvl w:ilvl="0" w:tplc="2FE24C1E">
      <w:numFmt w:val="bullet"/>
      <w:lvlText w:val=""/>
      <w:lvlJc w:val="left"/>
      <w:pPr>
        <w:ind w:left="360" w:hanging="360"/>
      </w:pPr>
      <w:rPr>
        <w:rFonts w:ascii="Symbol" w:hAnsi="Symbol" w:hint="default"/>
        <w:sz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2CE52C0"/>
    <w:multiLevelType w:val="hybridMultilevel"/>
    <w:tmpl w:val="A0428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016543F"/>
    <w:multiLevelType w:val="hybridMultilevel"/>
    <w:tmpl w:val="92A8A7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4"/>
  </w:num>
  <w:num w:numId="4">
    <w:abstractNumId w:val="1"/>
  </w:num>
  <w:num w:numId="5">
    <w:abstractNumId w:val="0"/>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5B"/>
    <w:rsid w:val="000010A0"/>
    <w:rsid w:val="00003743"/>
    <w:rsid w:val="000057BA"/>
    <w:rsid w:val="00012C8C"/>
    <w:rsid w:val="00014278"/>
    <w:rsid w:val="00016CCC"/>
    <w:rsid w:val="00043FAD"/>
    <w:rsid w:val="00046650"/>
    <w:rsid w:val="00055AF3"/>
    <w:rsid w:val="00067456"/>
    <w:rsid w:val="00081FFF"/>
    <w:rsid w:val="00092516"/>
    <w:rsid w:val="000953FD"/>
    <w:rsid w:val="000A1B71"/>
    <w:rsid w:val="000B1CBA"/>
    <w:rsid w:val="000C33EC"/>
    <w:rsid w:val="000D6CA7"/>
    <w:rsid w:val="000D7BB8"/>
    <w:rsid w:val="000F17A3"/>
    <w:rsid w:val="00107AF2"/>
    <w:rsid w:val="00113FEC"/>
    <w:rsid w:val="00123723"/>
    <w:rsid w:val="00125D97"/>
    <w:rsid w:val="00126603"/>
    <w:rsid w:val="00134736"/>
    <w:rsid w:val="001360A5"/>
    <w:rsid w:val="00137DAF"/>
    <w:rsid w:val="001411EF"/>
    <w:rsid w:val="001519DB"/>
    <w:rsid w:val="00157A19"/>
    <w:rsid w:val="00161548"/>
    <w:rsid w:val="00165A86"/>
    <w:rsid w:val="00183C41"/>
    <w:rsid w:val="00185A8A"/>
    <w:rsid w:val="00192010"/>
    <w:rsid w:val="00194F06"/>
    <w:rsid w:val="001B3443"/>
    <w:rsid w:val="001F35DB"/>
    <w:rsid w:val="001F3896"/>
    <w:rsid w:val="00225175"/>
    <w:rsid w:val="002337FE"/>
    <w:rsid w:val="00237F0A"/>
    <w:rsid w:val="00240E36"/>
    <w:rsid w:val="002455BA"/>
    <w:rsid w:val="0025290F"/>
    <w:rsid w:val="00266135"/>
    <w:rsid w:val="00270DC9"/>
    <w:rsid w:val="0027187A"/>
    <w:rsid w:val="0028351C"/>
    <w:rsid w:val="00286597"/>
    <w:rsid w:val="00290D95"/>
    <w:rsid w:val="00297313"/>
    <w:rsid w:val="002C22D2"/>
    <w:rsid w:val="002C634C"/>
    <w:rsid w:val="002C7E56"/>
    <w:rsid w:val="002D05B0"/>
    <w:rsid w:val="002D1734"/>
    <w:rsid w:val="002D4CB3"/>
    <w:rsid w:val="002E021B"/>
    <w:rsid w:val="002E575A"/>
    <w:rsid w:val="002F3AE3"/>
    <w:rsid w:val="002F6E9A"/>
    <w:rsid w:val="002F7BD2"/>
    <w:rsid w:val="0030786C"/>
    <w:rsid w:val="003203E1"/>
    <w:rsid w:val="00343451"/>
    <w:rsid w:val="00344D78"/>
    <w:rsid w:val="003516A4"/>
    <w:rsid w:val="0035394A"/>
    <w:rsid w:val="00372F97"/>
    <w:rsid w:val="00373AA4"/>
    <w:rsid w:val="00392653"/>
    <w:rsid w:val="00393B09"/>
    <w:rsid w:val="003A2CAE"/>
    <w:rsid w:val="003B779E"/>
    <w:rsid w:val="003D17F9"/>
    <w:rsid w:val="003D27B8"/>
    <w:rsid w:val="003F0C9C"/>
    <w:rsid w:val="003F4110"/>
    <w:rsid w:val="003F49BD"/>
    <w:rsid w:val="003F6F53"/>
    <w:rsid w:val="004071DF"/>
    <w:rsid w:val="00413FB2"/>
    <w:rsid w:val="00414C61"/>
    <w:rsid w:val="00422B1D"/>
    <w:rsid w:val="0043213F"/>
    <w:rsid w:val="0043231D"/>
    <w:rsid w:val="004404D0"/>
    <w:rsid w:val="00440B93"/>
    <w:rsid w:val="00446F57"/>
    <w:rsid w:val="004627BC"/>
    <w:rsid w:val="0046438E"/>
    <w:rsid w:val="00464AF2"/>
    <w:rsid w:val="00471E7A"/>
    <w:rsid w:val="00474263"/>
    <w:rsid w:val="004867E2"/>
    <w:rsid w:val="004A1211"/>
    <w:rsid w:val="004A7B8C"/>
    <w:rsid w:val="004B36BA"/>
    <w:rsid w:val="004C55E6"/>
    <w:rsid w:val="004D03F0"/>
    <w:rsid w:val="004E3949"/>
    <w:rsid w:val="004E3F9B"/>
    <w:rsid w:val="004F13ED"/>
    <w:rsid w:val="00501A48"/>
    <w:rsid w:val="00511367"/>
    <w:rsid w:val="005226A2"/>
    <w:rsid w:val="005233D0"/>
    <w:rsid w:val="00523F9D"/>
    <w:rsid w:val="005331BC"/>
    <w:rsid w:val="00540FBD"/>
    <w:rsid w:val="005451B8"/>
    <w:rsid w:val="00546CA8"/>
    <w:rsid w:val="00551A59"/>
    <w:rsid w:val="00555115"/>
    <w:rsid w:val="00566172"/>
    <w:rsid w:val="0057391A"/>
    <w:rsid w:val="00573FE4"/>
    <w:rsid w:val="0058122F"/>
    <w:rsid w:val="00583EBC"/>
    <w:rsid w:val="005917BC"/>
    <w:rsid w:val="005A2714"/>
    <w:rsid w:val="005C6DBE"/>
    <w:rsid w:val="005D1D47"/>
    <w:rsid w:val="005E5CDC"/>
    <w:rsid w:val="005F3F6B"/>
    <w:rsid w:val="00601306"/>
    <w:rsid w:val="006064B0"/>
    <w:rsid w:val="006173B4"/>
    <w:rsid w:val="006640EB"/>
    <w:rsid w:val="00666EA2"/>
    <w:rsid w:val="0066791F"/>
    <w:rsid w:val="006819B7"/>
    <w:rsid w:val="00685FCF"/>
    <w:rsid w:val="00694AB6"/>
    <w:rsid w:val="006A7B46"/>
    <w:rsid w:val="006B07E4"/>
    <w:rsid w:val="006D6F89"/>
    <w:rsid w:val="006E499F"/>
    <w:rsid w:val="006E75F3"/>
    <w:rsid w:val="0071428F"/>
    <w:rsid w:val="00717BFF"/>
    <w:rsid w:val="0072222C"/>
    <w:rsid w:val="0072383C"/>
    <w:rsid w:val="0072434D"/>
    <w:rsid w:val="00740620"/>
    <w:rsid w:val="00743847"/>
    <w:rsid w:val="00743AF6"/>
    <w:rsid w:val="007609BB"/>
    <w:rsid w:val="007627C6"/>
    <w:rsid w:val="00764375"/>
    <w:rsid w:val="00764947"/>
    <w:rsid w:val="00790AE4"/>
    <w:rsid w:val="007A0EDA"/>
    <w:rsid w:val="007C0516"/>
    <w:rsid w:val="007C2ED6"/>
    <w:rsid w:val="007D01ED"/>
    <w:rsid w:val="007E1EC9"/>
    <w:rsid w:val="007E2DDA"/>
    <w:rsid w:val="00810931"/>
    <w:rsid w:val="00816E8F"/>
    <w:rsid w:val="008264EB"/>
    <w:rsid w:val="0083125F"/>
    <w:rsid w:val="00854B60"/>
    <w:rsid w:val="00862F46"/>
    <w:rsid w:val="00864FEA"/>
    <w:rsid w:val="0087251C"/>
    <w:rsid w:val="008821C0"/>
    <w:rsid w:val="008901CC"/>
    <w:rsid w:val="008A249E"/>
    <w:rsid w:val="008B5BF9"/>
    <w:rsid w:val="008C2F80"/>
    <w:rsid w:val="008E36D4"/>
    <w:rsid w:val="008E7B93"/>
    <w:rsid w:val="00910900"/>
    <w:rsid w:val="00927874"/>
    <w:rsid w:val="00937B07"/>
    <w:rsid w:val="00964C2F"/>
    <w:rsid w:val="00977D59"/>
    <w:rsid w:val="00981178"/>
    <w:rsid w:val="00996E23"/>
    <w:rsid w:val="009B1C54"/>
    <w:rsid w:val="009B5BFB"/>
    <w:rsid w:val="009D5816"/>
    <w:rsid w:val="009E0039"/>
    <w:rsid w:val="009E2923"/>
    <w:rsid w:val="00A037B6"/>
    <w:rsid w:val="00A27AC8"/>
    <w:rsid w:val="00A4512D"/>
    <w:rsid w:val="00A536EC"/>
    <w:rsid w:val="00A705AF"/>
    <w:rsid w:val="00A73811"/>
    <w:rsid w:val="00A75CA3"/>
    <w:rsid w:val="00AB39F9"/>
    <w:rsid w:val="00AC101E"/>
    <w:rsid w:val="00AC5EE9"/>
    <w:rsid w:val="00AD6196"/>
    <w:rsid w:val="00AE45EA"/>
    <w:rsid w:val="00AE78DC"/>
    <w:rsid w:val="00AF5215"/>
    <w:rsid w:val="00B02FEA"/>
    <w:rsid w:val="00B06F14"/>
    <w:rsid w:val="00B1059E"/>
    <w:rsid w:val="00B31EAE"/>
    <w:rsid w:val="00B37BED"/>
    <w:rsid w:val="00B42851"/>
    <w:rsid w:val="00B50BFE"/>
    <w:rsid w:val="00B541AE"/>
    <w:rsid w:val="00B6798F"/>
    <w:rsid w:val="00B72458"/>
    <w:rsid w:val="00B92BCA"/>
    <w:rsid w:val="00B965BF"/>
    <w:rsid w:val="00BC19EF"/>
    <w:rsid w:val="00BD06EC"/>
    <w:rsid w:val="00C00EFD"/>
    <w:rsid w:val="00C05EBE"/>
    <w:rsid w:val="00C14B6A"/>
    <w:rsid w:val="00C2518C"/>
    <w:rsid w:val="00C52504"/>
    <w:rsid w:val="00C6498B"/>
    <w:rsid w:val="00C67CE2"/>
    <w:rsid w:val="00C706AC"/>
    <w:rsid w:val="00C87F9D"/>
    <w:rsid w:val="00CA003E"/>
    <w:rsid w:val="00CB4D27"/>
    <w:rsid w:val="00CB5B1A"/>
    <w:rsid w:val="00CD25DC"/>
    <w:rsid w:val="00CD4B01"/>
    <w:rsid w:val="00CD7A7E"/>
    <w:rsid w:val="00CF00BB"/>
    <w:rsid w:val="00CF0AB8"/>
    <w:rsid w:val="00D21191"/>
    <w:rsid w:val="00D25F38"/>
    <w:rsid w:val="00D5278E"/>
    <w:rsid w:val="00D55B3F"/>
    <w:rsid w:val="00D64BDE"/>
    <w:rsid w:val="00D7158B"/>
    <w:rsid w:val="00D72A34"/>
    <w:rsid w:val="00D96A44"/>
    <w:rsid w:val="00DB03BD"/>
    <w:rsid w:val="00DB24C8"/>
    <w:rsid w:val="00DB5055"/>
    <w:rsid w:val="00DC467A"/>
    <w:rsid w:val="00DC6B82"/>
    <w:rsid w:val="00DD2CE1"/>
    <w:rsid w:val="00DD6510"/>
    <w:rsid w:val="00DE636B"/>
    <w:rsid w:val="00DF38AD"/>
    <w:rsid w:val="00E016F0"/>
    <w:rsid w:val="00E10AB0"/>
    <w:rsid w:val="00E22ED1"/>
    <w:rsid w:val="00E3001A"/>
    <w:rsid w:val="00E34386"/>
    <w:rsid w:val="00E355B9"/>
    <w:rsid w:val="00E46352"/>
    <w:rsid w:val="00E50795"/>
    <w:rsid w:val="00E625EE"/>
    <w:rsid w:val="00E62DF6"/>
    <w:rsid w:val="00E63774"/>
    <w:rsid w:val="00E66E43"/>
    <w:rsid w:val="00E722E7"/>
    <w:rsid w:val="00E73DC5"/>
    <w:rsid w:val="00E915ED"/>
    <w:rsid w:val="00EA1056"/>
    <w:rsid w:val="00EB705B"/>
    <w:rsid w:val="00EC701F"/>
    <w:rsid w:val="00ED01B9"/>
    <w:rsid w:val="00ED3E60"/>
    <w:rsid w:val="00EF02DF"/>
    <w:rsid w:val="00F0094A"/>
    <w:rsid w:val="00F01D5F"/>
    <w:rsid w:val="00F12822"/>
    <w:rsid w:val="00F17030"/>
    <w:rsid w:val="00F22C10"/>
    <w:rsid w:val="00F4484E"/>
    <w:rsid w:val="00F54419"/>
    <w:rsid w:val="00F6191A"/>
    <w:rsid w:val="00F61B14"/>
    <w:rsid w:val="00F63283"/>
    <w:rsid w:val="00F6697E"/>
    <w:rsid w:val="00FB3D25"/>
    <w:rsid w:val="00FC1E6A"/>
    <w:rsid w:val="00FC5773"/>
    <w:rsid w:val="00FD0D99"/>
    <w:rsid w:val="00FD7460"/>
    <w:rsid w:val="00FF1008"/>
    <w:rsid w:val="00FF1C1B"/>
    <w:rsid w:val="00FF5603"/>
    <w:rsid w:val="00FF66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14A73F"/>
  <w15:docId w15:val="{DAC54E9E-C2B8-4863-BF3F-A9C3A702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link w:val="Heading1Char"/>
    <w:uiPriority w:val="1"/>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table" w:styleId="TableGrid">
    <w:name w:val="Table Grid"/>
    <w:basedOn w:val="TableNormal"/>
    <w:rsid w:val="00EB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34736"/>
    <w:rPr>
      <w:sz w:val="24"/>
      <w:szCs w:val="24"/>
      <w:lang w:eastAsia="en-US"/>
    </w:rPr>
  </w:style>
  <w:style w:type="paragraph" w:styleId="BalloonText">
    <w:name w:val="Balloon Text"/>
    <w:basedOn w:val="Normal"/>
    <w:link w:val="BalloonTextChar"/>
    <w:rsid w:val="00413FB2"/>
    <w:rPr>
      <w:rFonts w:ascii="Tahoma" w:hAnsi="Tahoma" w:cs="Tahoma"/>
      <w:sz w:val="16"/>
      <w:szCs w:val="16"/>
    </w:rPr>
  </w:style>
  <w:style w:type="character" w:customStyle="1" w:styleId="BalloonTextChar">
    <w:name w:val="Balloon Text Char"/>
    <w:basedOn w:val="DefaultParagraphFont"/>
    <w:link w:val="BalloonText"/>
    <w:rsid w:val="00413FB2"/>
    <w:rPr>
      <w:rFonts w:ascii="Tahoma" w:hAnsi="Tahoma" w:cs="Tahoma"/>
      <w:sz w:val="16"/>
      <w:szCs w:val="16"/>
      <w:lang w:eastAsia="en-US"/>
    </w:rPr>
  </w:style>
  <w:style w:type="character" w:customStyle="1" w:styleId="Heading1Char">
    <w:name w:val="Heading 1 Char"/>
    <w:basedOn w:val="DefaultParagraphFont"/>
    <w:link w:val="Heading1"/>
    <w:uiPriority w:val="1"/>
    <w:rsid w:val="00183C41"/>
    <w:rPr>
      <w:rFonts w:ascii="Arial" w:hAnsi="Arial" w:cs="Arial"/>
      <w:b/>
      <w:bCs/>
      <w:kern w:val="28"/>
      <w:sz w:val="28"/>
      <w:szCs w:val="32"/>
      <w:lang w:eastAsia="en-US"/>
    </w:rPr>
  </w:style>
  <w:style w:type="paragraph" w:styleId="BodyText">
    <w:name w:val="Body Text"/>
    <w:link w:val="BodyTextChar"/>
    <w:qFormat/>
    <w:rsid w:val="00183C41"/>
    <w:pPr>
      <w:spacing w:before="120" w:after="120" w:line="280" w:lineRule="exact"/>
      <w:jc w:val="both"/>
    </w:pPr>
    <w:rPr>
      <w:rFonts w:asciiTheme="minorHAnsi" w:eastAsiaTheme="minorHAnsi" w:hAnsiTheme="minorHAnsi" w:cstheme="minorBidi"/>
      <w:sz w:val="22"/>
      <w:szCs w:val="22"/>
      <w:lang w:val="en-NZ" w:eastAsia="en-US"/>
    </w:rPr>
  </w:style>
  <w:style w:type="character" w:customStyle="1" w:styleId="BodyTextChar">
    <w:name w:val="Body Text Char"/>
    <w:basedOn w:val="DefaultParagraphFont"/>
    <w:link w:val="BodyText"/>
    <w:rsid w:val="00183C41"/>
    <w:rPr>
      <w:rFonts w:asciiTheme="minorHAnsi" w:eastAsiaTheme="minorHAnsi" w:hAnsiTheme="minorHAnsi" w:cstheme="minorBidi"/>
      <w:sz w:val="22"/>
      <w:szCs w:val="22"/>
      <w:lang w:val="en-NZ" w:eastAsia="en-US"/>
    </w:rPr>
  </w:style>
  <w:style w:type="paragraph" w:customStyle="1" w:styleId="List-AlphanumericLvl1">
    <w:name w:val="List - Alphanumeric Lvl 1"/>
    <w:basedOn w:val="ListParagraph"/>
    <w:next w:val="List-AlphanumericLvl2"/>
    <w:link w:val="List-AlphanumericLvl1Char"/>
    <w:uiPriority w:val="7"/>
    <w:qFormat/>
    <w:rsid w:val="00910900"/>
    <w:pPr>
      <w:numPr>
        <w:numId w:val="3"/>
      </w:numPr>
      <w:spacing w:before="120" w:after="120" w:line="259" w:lineRule="auto"/>
      <w:ind w:left="851"/>
      <w:contextualSpacing w:val="0"/>
    </w:pPr>
    <w:rPr>
      <w:rFonts w:ascii="Arial" w:eastAsia="Calibri" w:hAnsi="Arial" w:cs="Arial"/>
      <w:sz w:val="22"/>
      <w:szCs w:val="22"/>
      <w:lang w:val="en-US"/>
    </w:rPr>
  </w:style>
  <w:style w:type="character" w:customStyle="1" w:styleId="List-AlphanumericLvl1Char">
    <w:name w:val="List - Alphanumeric Lvl 1 Char"/>
    <w:basedOn w:val="ListParagraphChar"/>
    <w:link w:val="List-AlphanumericLvl1"/>
    <w:uiPriority w:val="7"/>
    <w:rsid w:val="00910900"/>
    <w:rPr>
      <w:rFonts w:ascii="Arial" w:eastAsia="Calibri" w:hAnsi="Arial" w:cs="Arial"/>
      <w:sz w:val="22"/>
      <w:szCs w:val="22"/>
      <w:lang w:val="en-US" w:eastAsia="en-US"/>
    </w:rPr>
  </w:style>
  <w:style w:type="paragraph" w:customStyle="1" w:styleId="List-AlphanumericLvl2">
    <w:name w:val="List - Alphanumeric Lvl 2"/>
    <w:basedOn w:val="List-AlphanumericLvl1"/>
    <w:next w:val="List-AlphanumericLvl3"/>
    <w:uiPriority w:val="7"/>
    <w:rsid w:val="00910900"/>
    <w:pPr>
      <w:numPr>
        <w:ilvl w:val="1"/>
      </w:numPr>
      <w:tabs>
        <w:tab w:val="num" w:pos="360"/>
      </w:tabs>
      <w:ind w:left="1418"/>
    </w:pPr>
  </w:style>
  <w:style w:type="paragraph" w:customStyle="1" w:styleId="List-AlphanumericLvl3">
    <w:name w:val="List - Alphanumeric Lvl 3"/>
    <w:basedOn w:val="List-AlphanumericLvl2"/>
    <w:next w:val="BodyText"/>
    <w:uiPriority w:val="7"/>
    <w:rsid w:val="00910900"/>
    <w:pPr>
      <w:numPr>
        <w:ilvl w:val="2"/>
      </w:numPr>
      <w:tabs>
        <w:tab w:val="num" w:pos="360"/>
        <w:tab w:val="left" w:pos="1985"/>
      </w:tabs>
      <w:ind w:left="1985" w:hanging="180"/>
    </w:pPr>
  </w:style>
  <w:style w:type="character" w:styleId="CommentReference">
    <w:name w:val="annotation reference"/>
    <w:basedOn w:val="DefaultParagraphFont"/>
    <w:rsid w:val="00555115"/>
    <w:rPr>
      <w:sz w:val="16"/>
      <w:szCs w:val="16"/>
    </w:rPr>
  </w:style>
  <w:style w:type="paragraph" w:styleId="CommentText">
    <w:name w:val="annotation text"/>
    <w:basedOn w:val="Normal"/>
    <w:link w:val="CommentTextChar"/>
    <w:rsid w:val="00555115"/>
    <w:rPr>
      <w:sz w:val="20"/>
      <w:szCs w:val="20"/>
    </w:rPr>
  </w:style>
  <w:style w:type="character" w:customStyle="1" w:styleId="CommentTextChar">
    <w:name w:val="Comment Text Char"/>
    <w:basedOn w:val="DefaultParagraphFont"/>
    <w:link w:val="CommentText"/>
    <w:rsid w:val="00555115"/>
    <w:rPr>
      <w:lang w:eastAsia="en-US"/>
    </w:rPr>
  </w:style>
  <w:style w:type="paragraph" w:styleId="CommentSubject">
    <w:name w:val="annotation subject"/>
    <w:basedOn w:val="CommentText"/>
    <w:next w:val="CommentText"/>
    <w:link w:val="CommentSubjectChar"/>
    <w:rsid w:val="00555115"/>
    <w:rPr>
      <w:b/>
      <w:bCs/>
    </w:rPr>
  </w:style>
  <w:style w:type="character" w:customStyle="1" w:styleId="CommentSubjectChar">
    <w:name w:val="Comment Subject Char"/>
    <w:basedOn w:val="CommentTextChar"/>
    <w:link w:val="CommentSubject"/>
    <w:rsid w:val="00555115"/>
    <w:rPr>
      <w:b/>
      <w:bCs/>
      <w:lang w:eastAsia="en-US"/>
    </w:rPr>
  </w:style>
  <w:style w:type="paragraph" w:styleId="Header">
    <w:name w:val="header"/>
    <w:basedOn w:val="Normal"/>
    <w:link w:val="HeaderChar"/>
    <w:uiPriority w:val="99"/>
    <w:unhideWhenUsed/>
    <w:rsid w:val="005D1D47"/>
    <w:pPr>
      <w:tabs>
        <w:tab w:val="center" w:pos="4513"/>
        <w:tab w:val="right" w:pos="9026"/>
      </w:tabs>
    </w:pPr>
  </w:style>
  <w:style w:type="character" w:customStyle="1" w:styleId="HeaderChar">
    <w:name w:val="Header Char"/>
    <w:basedOn w:val="DefaultParagraphFont"/>
    <w:link w:val="Header"/>
    <w:uiPriority w:val="99"/>
    <w:rsid w:val="005D1D47"/>
    <w:rPr>
      <w:sz w:val="24"/>
      <w:szCs w:val="24"/>
      <w:lang w:eastAsia="en-US"/>
    </w:rPr>
  </w:style>
  <w:style w:type="paragraph" w:styleId="Footer">
    <w:name w:val="footer"/>
    <w:basedOn w:val="Normal"/>
    <w:link w:val="FooterChar"/>
    <w:uiPriority w:val="99"/>
    <w:unhideWhenUsed/>
    <w:rsid w:val="005D1D47"/>
    <w:pPr>
      <w:tabs>
        <w:tab w:val="center" w:pos="4513"/>
        <w:tab w:val="right" w:pos="9026"/>
      </w:tabs>
    </w:pPr>
  </w:style>
  <w:style w:type="character" w:customStyle="1" w:styleId="FooterChar">
    <w:name w:val="Footer Char"/>
    <w:basedOn w:val="DefaultParagraphFont"/>
    <w:link w:val="Footer"/>
    <w:uiPriority w:val="99"/>
    <w:rsid w:val="005D1D47"/>
    <w:rPr>
      <w:sz w:val="24"/>
      <w:szCs w:val="24"/>
      <w:lang w:eastAsia="en-US"/>
    </w:rPr>
  </w:style>
  <w:style w:type="character" w:styleId="Hyperlink">
    <w:name w:val="Hyperlink"/>
    <w:basedOn w:val="DefaultParagraphFont"/>
    <w:unhideWhenUsed/>
    <w:rsid w:val="00B06F14"/>
    <w:rPr>
      <w:color w:val="0000FF" w:themeColor="hyperlink"/>
      <w:u w:val="single"/>
    </w:rPr>
  </w:style>
  <w:style w:type="character" w:styleId="FollowedHyperlink">
    <w:name w:val="FollowedHyperlink"/>
    <w:basedOn w:val="DefaultParagraphFont"/>
    <w:semiHidden/>
    <w:unhideWhenUsed/>
    <w:rsid w:val="00E62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3413">
      <w:bodyDiv w:val="1"/>
      <w:marLeft w:val="0"/>
      <w:marRight w:val="0"/>
      <w:marTop w:val="0"/>
      <w:marBottom w:val="0"/>
      <w:divBdr>
        <w:top w:val="none" w:sz="0" w:space="0" w:color="auto"/>
        <w:left w:val="none" w:sz="0" w:space="0" w:color="auto"/>
        <w:bottom w:val="none" w:sz="0" w:space="0" w:color="auto"/>
        <w:right w:val="none" w:sz="0" w:space="0" w:color="auto"/>
      </w:divBdr>
    </w:div>
    <w:div w:id="493643995">
      <w:bodyDiv w:val="1"/>
      <w:marLeft w:val="0"/>
      <w:marRight w:val="0"/>
      <w:marTop w:val="0"/>
      <w:marBottom w:val="0"/>
      <w:divBdr>
        <w:top w:val="none" w:sz="0" w:space="0" w:color="auto"/>
        <w:left w:val="none" w:sz="0" w:space="0" w:color="auto"/>
        <w:bottom w:val="none" w:sz="0" w:space="0" w:color="auto"/>
        <w:right w:val="none" w:sz="0" w:space="0" w:color="auto"/>
      </w:divBdr>
    </w:div>
    <w:div w:id="825124700">
      <w:bodyDiv w:val="1"/>
      <w:marLeft w:val="0"/>
      <w:marRight w:val="0"/>
      <w:marTop w:val="0"/>
      <w:marBottom w:val="0"/>
      <w:divBdr>
        <w:top w:val="none" w:sz="0" w:space="0" w:color="auto"/>
        <w:left w:val="none" w:sz="0" w:space="0" w:color="auto"/>
        <w:bottom w:val="none" w:sz="0" w:space="0" w:color="auto"/>
        <w:right w:val="none" w:sz="0" w:space="0" w:color="auto"/>
      </w:divBdr>
    </w:div>
    <w:div w:id="939945949">
      <w:bodyDiv w:val="1"/>
      <w:marLeft w:val="0"/>
      <w:marRight w:val="0"/>
      <w:marTop w:val="0"/>
      <w:marBottom w:val="0"/>
      <w:divBdr>
        <w:top w:val="none" w:sz="0" w:space="0" w:color="auto"/>
        <w:left w:val="none" w:sz="0" w:space="0" w:color="auto"/>
        <w:bottom w:val="none" w:sz="0" w:space="0" w:color="auto"/>
        <w:right w:val="none" w:sz="0" w:space="0" w:color="auto"/>
      </w:divBdr>
    </w:div>
    <w:div w:id="1324317416">
      <w:bodyDiv w:val="1"/>
      <w:marLeft w:val="0"/>
      <w:marRight w:val="0"/>
      <w:marTop w:val="0"/>
      <w:marBottom w:val="0"/>
      <w:divBdr>
        <w:top w:val="none" w:sz="0" w:space="0" w:color="auto"/>
        <w:left w:val="none" w:sz="0" w:space="0" w:color="auto"/>
        <w:bottom w:val="none" w:sz="0" w:space="0" w:color="auto"/>
        <w:right w:val="none" w:sz="0" w:space="0" w:color="auto"/>
      </w:divBdr>
    </w:div>
    <w:div w:id="1336229133">
      <w:bodyDiv w:val="1"/>
      <w:marLeft w:val="0"/>
      <w:marRight w:val="0"/>
      <w:marTop w:val="0"/>
      <w:marBottom w:val="0"/>
      <w:divBdr>
        <w:top w:val="none" w:sz="0" w:space="0" w:color="auto"/>
        <w:left w:val="none" w:sz="0" w:space="0" w:color="auto"/>
        <w:bottom w:val="none" w:sz="0" w:space="0" w:color="auto"/>
        <w:right w:val="none" w:sz="0" w:space="0" w:color="auto"/>
      </w:divBdr>
    </w:div>
    <w:div w:id="1462576687">
      <w:bodyDiv w:val="1"/>
      <w:marLeft w:val="0"/>
      <w:marRight w:val="0"/>
      <w:marTop w:val="0"/>
      <w:marBottom w:val="0"/>
      <w:divBdr>
        <w:top w:val="none" w:sz="0" w:space="0" w:color="auto"/>
        <w:left w:val="none" w:sz="0" w:space="0" w:color="auto"/>
        <w:bottom w:val="none" w:sz="0" w:space="0" w:color="auto"/>
        <w:right w:val="none" w:sz="0" w:space="0" w:color="auto"/>
      </w:divBdr>
    </w:div>
    <w:div w:id="1765147450">
      <w:bodyDiv w:val="1"/>
      <w:marLeft w:val="0"/>
      <w:marRight w:val="0"/>
      <w:marTop w:val="0"/>
      <w:marBottom w:val="0"/>
      <w:divBdr>
        <w:top w:val="none" w:sz="0" w:space="0" w:color="auto"/>
        <w:left w:val="none" w:sz="0" w:space="0" w:color="auto"/>
        <w:bottom w:val="none" w:sz="0" w:space="0" w:color="auto"/>
        <w:right w:val="none" w:sz="0" w:space="0" w:color="auto"/>
      </w:divBdr>
    </w:div>
    <w:div w:id="1922371464">
      <w:bodyDiv w:val="1"/>
      <w:marLeft w:val="0"/>
      <w:marRight w:val="0"/>
      <w:marTop w:val="0"/>
      <w:marBottom w:val="0"/>
      <w:divBdr>
        <w:top w:val="none" w:sz="0" w:space="0" w:color="auto"/>
        <w:left w:val="none" w:sz="0" w:space="0" w:color="auto"/>
        <w:bottom w:val="none" w:sz="0" w:space="0" w:color="auto"/>
        <w:right w:val="none" w:sz="0" w:space="0" w:color="auto"/>
      </w:divBdr>
    </w:div>
    <w:div w:id="208695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ncerscreening.gov.au" TargetMode="External"/><Relationship Id="rId18" Type="http://schemas.openxmlformats.org/officeDocument/2006/relationships/hyperlink" Target="http://www.cancerscreening.gov.a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ancerscreening.gov.au" TargetMode="External"/><Relationship Id="rId7" Type="http://schemas.openxmlformats.org/officeDocument/2006/relationships/endnotes" Target="endnotes.xml"/><Relationship Id="rId12" Type="http://schemas.openxmlformats.org/officeDocument/2006/relationships/hyperlink" Target="http://www.cancerscreening.gov.au" TargetMode="External"/><Relationship Id="rId17" Type="http://schemas.openxmlformats.org/officeDocument/2006/relationships/hyperlink" Target="http://www.cancerscreening.gov.au" TargetMode="External"/><Relationship Id="rId25" Type="http://schemas.openxmlformats.org/officeDocument/2006/relationships/footer" Target="foot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cancerscreening.gov.au" TargetMode="External"/><Relationship Id="rId20" Type="http://schemas.openxmlformats.org/officeDocument/2006/relationships/hyperlink" Target="http://www.cancerscreening.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screening.gov.au" TargetMode="Externa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cancerscreening.gov.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cancerscreening.gov.au" TargetMode="External"/><Relationship Id="rId19" Type="http://schemas.openxmlformats.org/officeDocument/2006/relationships/hyperlink" Target="http://www.cancerscreening.gov.au"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aihw.gov.au/reports/cancer-screening/breastcancer-outcomes-screening-behaviour-programs/contents/table-of-contents" TargetMode="External"/><Relationship Id="rId14" Type="http://schemas.openxmlformats.org/officeDocument/2006/relationships/hyperlink" Target="http://www.cancerscreening.gov.au" TargetMode="External"/><Relationship Id="rId22" Type="http://schemas.openxmlformats.org/officeDocument/2006/relationships/hyperlink" Target="http://www.cancerscreening.gov.au" TargetMode="External"/><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hyperlink" Target="https://www.aihw.gov.au/reports-statistics/health-welfare-services/cancer-screen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77557-A8EF-4220-90F2-3ED3C70E3AC1}">
  <ds:schemaRefs>
    <ds:schemaRef ds:uri="http://schemas.openxmlformats.org/officeDocument/2006/bibliography"/>
  </ds:schemaRefs>
</ds:datastoreItem>
</file>

<file path=customXml/itemProps2.xml><?xml version="1.0" encoding="utf-8"?>
<ds:datastoreItem xmlns:ds="http://schemas.openxmlformats.org/officeDocument/2006/customXml" ds:itemID="{7AE2F830-AECE-4477-83BB-36FA03FA504C}"/>
</file>

<file path=customXml/itemProps3.xml><?xml version="1.0" encoding="utf-8"?>
<ds:datastoreItem xmlns:ds="http://schemas.openxmlformats.org/officeDocument/2006/customXml" ds:itemID="{95C2CFEA-FDC9-4D3B-BEEC-54E300066962}"/>
</file>

<file path=customXml/itemProps4.xml><?xml version="1.0" encoding="utf-8"?>
<ds:datastoreItem xmlns:ds="http://schemas.openxmlformats.org/officeDocument/2006/customXml" ds:itemID="{88AD4A10-F350-4D78-8492-4642F66E943F}"/>
</file>

<file path=docProps/app.xml><?xml version="1.0" encoding="utf-8"?>
<Properties xmlns="http://schemas.openxmlformats.org/officeDocument/2006/extended-properties" xmlns:vt="http://schemas.openxmlformats.org/officeDocument/2006/docPropsVTypes">
  <Template>Normal.dotm</Template>
  <TotalTime>21</TotalTime>
  <Pages>6</Pages>
  <Words>1461</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Summary of current breast screening research projects and activities</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BreastScreen Australia – current projects and activities</dc:title>
  <dc:creator>Department of Health</dc:creator>
  <cp:keywords>cancer; preventive health; women's health</cp:keywords>
  <cp:lastModifiedBy>McCay, Meryl</cp:lastModifiedBy>
  <cp:revision>2</cp:revision>
  <cp:lastPrinted>2019-06-28T05:52:00Z</cp:lastPrinted>
  <dcterms:created xsi:type="dcterms:W3CDTF">2019-07-04T02:18:00Z</dcterms:created>
  <dcterms:modified xsi:type="dcterms:W3CDTF">2019-09-17T01:30:00Z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