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D6" w:rsidRDefault="008C5E47" w:rsidP="008C5E47">
      <w:pPr>
        <w:pStyle w:val="Heading1"/>
      </w:pPr>
      <w:r w:rsidRPr="008C5E47">
        <w:t>ANACAD Summary of Activities 2016-2017</w:t>
      </w:r>
    </w:p>
    <w:p w:rsidR="008C5E47" w:rsidRDefault="008C5E47" w:rsidP="008C5E47">
      <w:pPr>
        <w:pStyle w:val="Heading2"/>
      </w:pPr>
      <w:r>
        <w:t>ANACAD Background</w:t>
      </w:r>
    </w:p>
    <w:p w:rsidR="008C5E47" w:rsidRDefault="008C5E47" w:rsidP="008C5E47">
      <w:r>
        <w:t>In late 2014, the then Prime Minister approved a serie</w:t>
      </w:r>
      <w:r>
        <w:t xml:space="preserve">s of reforms to the governance, </w:t>
      </w:r>
      <w:r>
        <w:t xml:space="preserve"> scope and structure of the Australian Government’s national alcohol and other drug (AOD) advisory body through the establishment of the Australian National Advisory Council</w:t>
      </w:r>
      <w:r>
        <w:t xml:space="preserve"> on Alcohol and Drugs (ANACAD).</w:t>
      </w:r>
    </w:p>
    <w:p w:rsidR="008C5E47" w:rsidRDefault="008C5E47" w:rsidP="008C5E47">
      <w:r>
        <w:t>The ANACAD membership is made up of individual ex</w:t>
      </w:r>
      <w:r>
        <w:t>perts with a range of expertise</w:t>
      </w:r>
      <w:r>
        <w:t xml:space="preserve"> and backgrounds. The full membership list and Terms of Reference is available on the</w:t>
      </w:r>
      <w:r>
        <w:t xml:space="preserve"> </w:t>
      </w:r>
      <w:hyperlink r:id="rId8" w:history="1">
        <w:r w:rsidRPr="00E945DE">
          <w:rPr>
            <w:rStyle w:val="Hyperlink"/>
          </w:rPr>
          <w:t>departmental website</w:t>
        </w:r>
      </w:hyperlink>
      <w:r>
        <w:t>.</w:t>
      </w:r>
    </w:p>
    <w:p w:rsidR="008C5E47" w:rsidRDefault="008C5E47" w:rsidP="008C5E47">
      <w:r>
        <w:t>This summary provides an overview of the acti</w:t>
      </w:r>
      <w:r>
        <w:t>vities undertaken by the ANACAD</w:t>
      </w:r>
      <w:r>
        <w:t xml:space="preserve"> over the period o</w:t>
      </w:r>
      <w:r>
        <w:t>f 01 July 2016 to 30 June 2017.</w:t>
      </w:r>
    </w:p>
    <w:p w:rsidR="008C5E47" w:rsidRDefault="008C5E47" w:rsidP="008C5E47">
      <w:pPr>
        <w:pStyle w:val="Heading2"/>
      </w:pPr>
      <w:r>
        <w:t>The role of ANACAD</w:t>
      </w:r>
    </w:p>
    <w:p w:rsidR="008C5E47" w:rsidRDefault="008C5E47" w:rsidP="008C5E47">
      <w:r>
        <w:t>The ANACAD supports the Australian Government by providing confidential, strategic, evidence-based advice on:</w:t>
      </w:r>
    </w:p>
    <w:p w:rsidR="008C5E47" w:rsidRDefault="008C5E47" w:rsidP="008C5E47">
      <w:pPr>
        <w:pStyle w:val="ListParagraph"/>
        <w:numPr>
          <w:ilvl w:val="0"/>
          <w:numId w:val="1"/>
        </w:numPr>
      </w:pPr>
      <w:r>
        <w:t>AOD trends;</w:t>
      </w:r>
    </w:p>
    <w:p w:rsidR="008C5E47" w:rsidRDefault="008C5E47" w:rsidP="008C5E47">
      <w:pPr>
        <w:pStyle w:val="ListParagraph"/>
        <w:numPr>
          <w:ilvl w:val="0"/>
          <w:numId w:val="1"/>
        </w:numPr>
      </w:pPr>
      <w:r>
        <w:t>Identified priorities of national importance;</w:t>
      </w:r>
    </w:p>
    <w:p w:rsidR="008C5E47" w:rsidRDefault="008C5E47" w:rsidP="008C5E47">
      <w:pPr>
        <w:pStyle w:val="ListParagraph"/>
        <w:numPr>
          <w:ilvl w:val="0"/>
          <w:numId w:val="1"/>
        </w:numPr>
      </w:pPr>
      <w:r>
        <w:t>Key international issues relevant to the priorities; and</w:t>
      </w:r>
      <w:bookmarkStart w:id="0" w:name="_GoBack"/>
      <w:bookmarkEnd w:id="0"/>
    </w:p>
    <w:p w:rsidR="008C5E47" w:rsidRDefault="008C5E47" w:rsidP="008C5E47">
      <w:pPr>
        <w:pStyle w:val="ListParagraph"/>
        <w:numPr>
          <w:ilvl w:val="0"/>
          <w:numId w:val="1"/>
        </w:numPr>
      </w:pPr>
      <w:r>
        <w:t>AOD issues among Aboriginal and Torres Strait Islander populations.</w:t>
      </w:r>
    </w:p>
    <w:p w:rsidR="008C5E47" w:rsidRDefault="008C5E47" w:rsidP="008C5E47">
      <w:r>
        <w:t xml:space="preserve">Through the development and approval of the strategically driven annual </w:t>
      </w:r>
      <w:proofErr w:type="spellStart"/>
      <w:r>
        <w:t>workplan</w:t>
      </w:r>
      <w:proofErr w:type="spellEnd"/>
      <w:r>
        <w:t>, the Government identified a number of priority areas for advice and consideration by the ANACAD including:</w:t>
      </w:r>
    </w:p>
    <w:p w:rsidR="008C5E47" w:rsidRDefault="008C5E47" w:rsidP="008C5E47">
      <w:pPr>
        <w:pStyle w:val="ListParagraph"/>
        <w:numPr>
          <w:ilvl w:val="0"/>
          <w:numId w:val="2"/>
        </w:numPr>
      </w:pPr>
      <w:r>
        <w:t xml:space="preserve">Illicit drug use and harms in Australia; </w:t>
      </w:r>
    </w:p>
    <w:p w:rsidR="008C5E47" w:rsidRDefault="008C5E47" w:rsidP="008C5E47">
      <w:pPr>
        <w:pStyle w:val="ListParagraph"/>
        <w:numPr>
          <w:ilvl w:val="0"/>
          <w:numId w:val="2"/>
        </w:numPr>
      </w:pPr>
      <w:r>
        <w:t>Harm among Aboriginal and Torres Strait Islander populations;</w:t>
      </w:r>
    </w:p>
    <w:p w:rsidR="008C5E47" w:rsidRDefault="008C5E47" w:rsidP="008C5E47">
      <w:pPr>
        <w:pStyle w:val="ListParagraph"/>
        <w:numPr>
          <w:ilvl w:val="0"/>
          <w:numId w:val="2"/>
        </w:numPr>
      </w:pPr>
      <w:r>
        <w:t>Alcohol related harms;</w:t>
      </w:r>
    </w:p>
    <w:p w:rsidR="008C5E47" w:rsidRDefault="008C5E47" w:rsidP="008C5E47">
      <w:pPr>
        <w:pStyle w:val="ListParagraph"/>
        <w:numPr>
          <w:ilvl w:val="0"/>
          <w:numId w:val="2"/>
        </w:numPr>
      </w:pPr>
      <w:r>
        <w:t>Emerging trends and evidence; and</w:t>
      </w:r>
    </w:p>
    <w:p w:rsidR="008C5E47" w:rsidRDefault="008C5E47" w:rsidP="008C5E47">
      <w:pPr>
        <w:pStyle w:val="ListParagraph"/>
        <w:numPr>
          <w:ilvl w:val="0"/>
          <w:numId w:val="2"/>
        </w:numPr>
      </w:pPr>
      <w:r>
        <w:t>Gaps in c</w:t>
      </w:r>
      <w:r>
        <w:t>urrent approaches and evidence.</w:t>
      </w:r>
    </w:p>
    <w:p w:rsidR="008C5E47" w:rsidRDefault="008C5E47" w:rsidP="008C5E47">
      <w:r>
        <w:t>ANACAD reports to the Government through the portfolio Minister with policy</w:t>
      </w:r>
      <w:r>
        <w:t xml:space="preserve"> responsibility for AOD issues.</w:t>
      </w:r>
    </w:p>
    <w:p w:rsidR="008C5E47" w:rsidRDefault="008C5E47" w:rsidP="008C5E47">
      <w:pPr>
        <w:pStyle w:val="Heading2"/>
      </w:pPr>
      <w:r>
        <w:t>Key activities to date</w:t>
      </w:r>
    </w:p>
    <w:p w:rsidR="008C5E47" w:rsidRDefault="008C5E47" w:rsidP="008C5E47">
      <w:r>
        <w:t>ANACAD has engaged with a number of Government Ministers, both in formal council meetings and out of session. These include Ministers from a range of portfolios with AOD linkages including Health, Indigenous Affairs; Justice</w:t>
      </w:r>
      <w:r>
        <w:t>, Communications and Education.</w:t>
      </w:r>
    </w:p>
    <w:p w:rsidR="008C5E47" w:rsidRDefault="008C5E47" w:rsidP="008C5E47">
      <w:r>
        <w:t>ANACAD has engaged in the following activities:</w:t>
      </w:r>
    </w:p>
    <w:p w:rsidR="008C5E47" w:rsidRDefault="008C5E47" w:rsidP="008C5E47">
      <w:pPr>
        <w:pStyle w:val="ListParagraph"/>
        <w:numPr>
          <w:ilvl w:val="0"/>
          <w:numId w:val="3"/>
        </w:numPr>
      </w:pPr>
      <w:r>
        <w:t>Illicit drug use and harms in Australia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lastRenderedPageBreak/>
        <w:t>Throughout 2016-17 ANACAD contributed to monitoring the</w:t>
      </w:r>
      <w:r>
        <w:t xml:space="preserve"> </w:t>
      </w:r>
      <w:r>
        <w:t>implementation of the measures announced by the government in</w:t>
      </w:r>
      <w:r>
        <w:t xml:space="preserve"> </w:t>
      </w:r>
      <w:r>
        <w:t>response to the final report of the National Ice Taskforce in order to</w:t>
      </w:r>
      <w:r>
        <w:t xml:space="preserve"> </w:t>
      </w:r>
      <w:r>
        <w:t xml:space="preserve">provide independent advice to the Minister. 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>ANACAD maintained their commitment to monitoring the</w:t>
      </w:r>
      <w:r>
        <w:t xml:space="preserve"> </w:t>
      </w:r>
      <w:r>
        <w:t>implementation of the National Hotline, and also maintained their</w:t>
      </w:r>
      <w:r>
        <w:t xml:space="preserve"> </w:t>
      </w:r>
      <w:r>
        <w:t>commitment to monitoring the implementation of commissioning of</w:t>
      </w:r>
      <w:r>
        <w:t xml:space="preserve"> AOD treatment services by PHNs.</w:t>
      </w:r>
    </w:p>
    <w:p w:rsidR="008C5E47" w:rsidRDefault="008C5E47" w:rsidP="008C5E47">
      <w:pPr>
        <w:pStyle w:val="ListParagraph"/>
        <w:numPr>
          <w:ilvl w:val="0"/>
          <w:numId w:val="3"/>
        </w:numPr>
      </w:pPr>
      <w:r>
        <w:t>Harm among Aboriginal and Torres Strait Islander Populations: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>ANACAD’s Indigenous representatives hosted the second annual</w:t>
      </w:r>
      <w:r>
        <w:t xml:space="preserve"> </w:t>
      </w:r>
      <w:r>
        <w:t>Aboriginal and Torres Strait Islander Expert Discussion Group on</w:t>
      </w:r>
      <w:r>
        <w:t xml:space="preserve"> </w:t>
      </w:r>
      <w:r>
        <w:t xml:space="preserve">AOD Harm in Sydney. 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>ANACAD have been involved in monitoring the implementation of the</w:t>
      </w:r>
      <w:r>
        <w:t xml:space="preserve"> </w:t>
      </w:r>
      <w:r>
        <w:t>roll-out of the AOD treatment services funded by PHNs to ensure</w:t>
      </w:r>
      <w:r>
        <w:t xml:space="preserve"> </w:t>
      </w:r>
      <w:r>
        <w:t>equitable access and participation for Aboriginal and Torres Strait</w:t>
      </w:r>
      <w:r>
        <w:t xml:space="preserve"> </w:t>
      </w:r>
      <w:r>
        <w:t>Islander Populations through involvement in Department of Health</w:t>
      </w:r>
      <w:r>
        <w:t xml:space="preserve"> Assessment and Review Group. </w:t>
      </w:r>
    </w:p>
    <w:p w:rsidR="008C5E47" w:rsidRDefault="008C5E47" w:rsidP="008C5E47">
      <w:pPr>
        <w:pStyle w:val="ListParagraph"/>
        <w:numPr>
          <w:ilvl w:val="0"/>
          <w:numId w:val="3"/>
        </w:numPr>
      </w:pPr>
      <w:r>
        <w:t>Alcohol Related Harms: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>Provided advice on a number of related issues including prevention of</w:t>
      </w:r>
      <w:r>
        <w:t xml:space="preserve"> </w:t>
      </w:r>
      <w:r>
        <w:t>uptake of alcohol and efficacy of</w:t>
      </w:r>
      <w:r>
        <w:t xml:space="preserve"> different prevention programs.</w:t>
      </w:r>
    </w:p>
    <w:p w:rsidR="008C5E47" w:rsidRDefault="008C5E47" w:rsidP="008C5E47">
      <w:pPr>
        <w:pStyle w:val="ListParagraph"/>
        <w:numPr>
          <w:ilvl w:val="0"/>
          <w:numId w:val="3"/>
        </w:numPr>
      </w:pPr>
      <w:r>
        <w:t>Emerging Trends and Evidence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 xml:space="preserve">Data continues to be a key priority for ANACAD and providing advice on current data sources, their strengths and limitations and how triangulation </w:t>
      </w:r>
      <w:r>
        <w:t>of data can assist in planning.</w:t>
      </w:r>
    </w:p>
    <w:p w:rsidR="008C5E47" w:rsidRDefault="008C5E47" w:rsidP="008C5E47">
      <w:pPr>
        <w:pStyle w:val="ListParagraph"/>
        <w:numPr>
          <w:ilvl w:val="0"/>
          <w:numId w:val="3"/>
        </w:numPr>
      </w:pPr>
      <w:r>
        <w:t>Gaps in current approaches and evidence</w:t>
      </w:r>
    </w:p>
    <w:p w:rsidR="008C5E47" w:rsidRDefault="008C5E47" w:rsidP="008C5E47">
      <w:pPr>
        <w:pStyle w:val="ListParagraph"/>
        <w:numPr>
          <w:ilvl w:val="1"/>
          <w:numId w:val="3"/>
        </w:numPr>
      </w:pPr>
      <w:r>
        <w:t>Advice on options for considering cl</w:t>
      </w:r>
      <w:r>
        <w:t>inical trials in the AOD space.</w:t>
      </w:r>
    </w:p>
    <w:p w:rsidR="008C5E47" w:rsidRDefault="008C5E47" w:rsidP="008C5E47">
      <w:pPr>
        <w:pStyle w:val="Heading2"/>
      </w:pPr>
      <w:r>
        <w:t>Future planning</w:t>
      </w:r>
    </w:p>
    <w:p w:rsidR="008C5E47" w:rsidRDefault="008C5E47" w:rsidP="008C5E47">
      <w:r>
        <w:t xml:space="preserve">At its May 2017 meeting, ANACAD discussed and reviewed the 2016-17 work </w:t>
      </w:r>
      <w:proofErr w:type="gramStart"/>
      <w:r>
        <w:t>plan</w:t>
      </w:r>
      <w:proofErr w:type="gramEnd"/>
      <w:r>
        <w:t>. As a Council, members agreed to shift from an annual work plan to a strategically focused thre</w:t>
      </w:r>
      <w:r>
        <w:t>e year work plan from 2017-18.</w:t>
      </w:r>
    </w:p>
    <w:p w:rsidR="008C5E47" w:rsidRDefault="008C5E47" w:rsidP="008C5E47">
      <w:pPr>
        <w:pStyle w:val="Heading2"/>
      </w:pPr>
      <w:r>
        <w:t>Meeting and engagements</w:t>
      </w:r>
    </w:p>
    <w:p w:rsidR="008C5E47" w:rsidRDefault="008C5E47" w:rsidP="008C5E47">
      <w:r>
        <w:t xml:space="preserve">The ANACAD met face to face on </w:t>
      </w:r>
      <w:proofErr w:type="spellStart"/>
      <w:r>
        <w:t>on</w:t>
      </w:r>
      <w:proofErr w:type="spellEnd"/>
      <w:r>
        <w:t xml:space="preserve"> three occasions through 2016-17:</w:t>
      </w:r>
    </w:p>
    <w:p w:rsidR="008C5E47" w:rsidRDefault="008C5E47" w:rsidP="008C5E47">
      <w:pPr>
        <w:pStyle w:val="ListParagraph"/>
        <w:numPr>
          <w:ilvl w:val="0"/>
          <w:numId w:val="4"/>
        </w:numPr>
      </w:pPr>
      <w:r>
        <w:t>24-26 October 2016 – Alice Springs, NT</w:t>
      </w:r>
    </w:p>
    <w:p w:rsidR="008C5E47" w:rsidRDefault="008C5E47" w:rsidP="008C5E47">
      <w:pPr>
        <w:pStyle w:val="ListParagraph"/>
        <w:numPr>
          <w:ilvl w:val="0"/>
          <w:numId w:val="4"/>
        </w:numPr>
      </w:pPr>
      <w:r>
        <w:t>16-17 February 2017 – Canberra, ACT</w:t>
      </w:r>
    </w:p>
    <w:p w:rsidR="008C5E47" w:rsidRDefault="008C5E47" w:rsidP="008C5E47">
      <w:pPr>
        <w:pStyle w:val="ListParagraph"/>
        <w:numPr>
          <w:ilvl w:val="0"/>
          <w:numId w:val="4"/>
        </w:numPr>
      </w:pPr>
      <w:r>
        <w:t>17-18 May 2017 – Hobart, TAS</w:t>
      </w:r>
    </w:p>
    <w:p w:rsidR="008C5E47" w:rsidRDefault="008C5E47" w:rsidP="008C5E47">
      <w:pPr>
        <w:pStyle w:val="Heading2"/>
      </w:pPr>
      <w:r>
        <w:t>Engagement with communit</w:t>
      </w:r>
      <w:r>
        <w:t>y and sector</w:t>
      </w:r>
    </w:p>
    <w:p w:rsidR="008C5E47" w:rsidRDefault="008C5E47" w:rsidP="008C5E47">
      <w:r>
        <w:t>Members of ANACAD have attended meetings, forums and engaged with the community and other stakeholders with AOD linkages throughout 2016-17 including: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State and Territory government and community organisations.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The National Drug Research Institute.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The Department of Social Services.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The Poppy Advisory and Control Board.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lastRenderedPageBreak/>
        <w:t xml:space="preserve">The Office of Drug Control.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>Community consultations and site visits including to various AOD treatment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proofErr w:type="gramStart"/>
      <w:r>
        <w:t>and</w:t>
      </w:r>
      <w:proofErr w:type="gramEnd"/>
      <w:r>
        <w:t xml:space="preserve"> rehabilitation providers.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4th National Indigenous Drug and Alcohol Conference.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National AOD Awards.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Australian Institute of Health and Welfare. </w:t>
      </w:r>
    </w:p>
    <w:p w:rsidR="008C5E47" w:rsidRDefault="008C5E47" w:rsidP="008C5E47">
      <w:pPr>
        <w:pStyle w:val="ListParagraph"/>
        <w:numPr>
          <w:ilvl w:val="0"/>
          <w:numId w:val="5"/>
        </w:numPr>
      </w:pPr>
      <w:r>
        <w:t xml:space="preserve">FASD consultation activities. </w:t>
      </w:r>
    </w:p>
    <w:p w:rsidR="008C5E47" w:rsidRDefault="008C5E47" w:rsidP="008C5E47">
      <w:r>
        <w:t>In March 2017 the Chair was a member of t</w:t>
      </w:r>
      <w:r>
        <w:t xml:space="preserve">he Australian Delegation to the </w:t>
      </w:r>
      <w:r>
        <w:t xml:space="preserve">Commission </w:t>
      </w:r>
      <w:r>
        <w:t>on Narcotic Drugs 60th session.</w:t>
      </w:r>
    </w:p>
    <w:p w:rsidR="008C5E47" w:rsidRDefault="008C5E47" w:rsidP="008C5E47">
      <w:r>
        <w:t>ANACAD has also hosted guests at meetings througho</w:t>
      </w:r>
      <w:r>
        <w:t xml:space="preserve">ut the period including various </w:t>
      </w:r>
      <w:r>
        <w:t>Federal Government Ministers, Life Education Australia, Department of Health officials and representatives of non-government organisations including Central Australian Abo</w:t>
      </w:r>
      <w:r>
        <w:t>riginal Congress.</w:t>
      </w:r>
    </w:p>
    <w:p w:rsidR="008C5E47" w:rsidRDefault="008C5E47" w:rsidP="008C5E47">
      <w:r>
        <w:t>ANACAD has also met with a number of Government Ministers, both in formal council meetings and out of session. These include Ministers from a range of portfolio with AOD linkages including Health and Indigenous Affairs.</w:t>
      </w:r>
    </w:p>
    <w:sectPr w:rsidR="008C5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C5" w:rsidRDefault="004528C5" w:rsidP="004528C5">
      <w:pPr>
        <w:spacing w:after="0" w:line="240" w:lineRule="auto"/>
      </w:pPr>
      <w:r>
        <w:separator/>
      </w:r>
    </w:p>
  </w:endnote>
  <w:endnote w:type="continuationSeparator" w:id="0">
    <w:p w:rsidR="004528C5" w:rsidRDefault="004528C5" w:rsidP="0045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C5" w:rsidRDefault="004528C5" w:rsidP="004528C5">
      <w:pPr>
        <w:spacing w:after="0" w:line="240" w:lineRule="auto"/>
      </w:pPr>
      <w:r>
        <w:separator/>
      </w:r>
    </w:p>
  </w:footnote>
  <w:footnote w:type="continuationSeparator" w:id="0">
    <w:p w:rsidR="004528C5" w:rsidRDefault="004528C5" w:rsidP="0045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C5" w:rsidRDefault="00452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175"/>
    <w:multiLevelType w:val="hybridMultilevel"/>
    <w:tmpl w:val="3572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3FFC"/>
    <w:multiLevelType w:val="hybridMultilevel"/>
    <w:tmpl w:val="DCC05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63D87"/>
    <w:multiLevelType w:val="hybridMultilevel"/>
    <w:tmpl w:val="63B48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1CD"/>
    <w:multiLevelType w:val="hybridMultilevel"/>
    <w:tmpl w:val="92460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0A9F"/>
    <w:multiLevelType w:val="hybridMultilevel"/>
    <w:tmpl w:val="2B18B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47"/>
    <w:rsid w:val="004528C5"/>
    <w:rsid w:val="00733C41"/>
    <w:rsid w:val="007C6E65"/>
    <w:rsid w:val="008C5E47"/>
    <w:rsid w:val="00E421D6"/>
    <w:rsid w:val="00E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4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E4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5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5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C5"/>
  </w:style>
  <w:style w:type="paragraph" w:styleId="Footer">
    <w:name w:val="footer"/>
    <w:basedOn w:val="Normal"/>
    <w:link w:val="FooterChar"/>
    <w:uiPriority w:val="99"/>
    <w:unhideWhenUsed/>
    <w:rsid w:val="0045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C5"/>
  </w:style>
  <w:style w:type="character" w:styleId="Hyperlink">
    <w:name w:val="Hyperlink"/>
    <w:basedOn w:val="DefaultParagraphFont"/>
    <w:uiPriority w:val="99"/>
    <w:unhideWhenUsed/>
    <w:rsid w:val="00E94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4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E4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5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5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C5"/>
  </w:style>
  <w:style w:type="paragraph" w:styleId="Footer">
    <w:name w:val="footer"/>
    <w:basedOn w:val="Normal"/>
    <w:link w:val="FooterChar"/>
    <w:uiPriority w:val="99"/>
    <w:unhideWhenUsed/>
    <w:rsid w:val="0045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C5"/>
  </w:style>
  <w:style w:type="character" w:styleId="Hyperlink">
    <w:name w:val="Hyperlink"/>
    <w:basedOn w:val="DefaultParagraphFont"/>
    <w:uiPriority w:val="99"/>
    <w:unhideWhenUsed/>
    <w:rsid w:val="00E9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health.gov.au/committees-and-groups/australian-national-advisory-council-on-alcohol-and-other-drugs-anaca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53D7B5D1.dotm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ANACAD Summary of Activities 2016-2017</dc:title>
  <dc:creator/>
  <cp:lastModifiedBy/>
  <cp:revision>1</cp:revision>
  <dcterms:created xsi:type="dcterms:W3CDTF">2019-03-05T22:51:00Z</dcterms:created>
  <dcterms:modified xsi:type="dcterms:W3CDTF">2019-03-05T22:51:00Z</dcterms:modified>
</cp:coreProperties>
</file>