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EA" w:rsidRDefault="00FC77E5" w:rsidP="007970EA">
      <w:pPr>
        <w:pStyle w:val="Heading1"/>
      </w:pPr>
      <w:r w:rsidRPr="00FC77E5">
        <w:t xml:space="preserve">Aged Care Sector Committee </w:t>
      </w:r>
      <w:r w:rsidR="009D75B9">
        <w:t>communique, 3 April 2019</w:t>
      </w:r>
    </w:p>
    <w:p w:rsidR="009D75B9" w:rsidRDefault="009D75B9" w:rsidP="009D75B9">
      <w:r>
        <w:t>On Wednesday 3 April 2019 the Aged Care Sector Committee hel</w:t>
      </w:r>
      <w:r>
        <w:t>d a meeting via teleconference.</w:t>
      </w:r>
    </w:p>
    <w:p w:rsidR="00280050" w:rsidRDefault="009D75B9" w:rsidP="009D75B9">
      <w:r>
        <w:t>The meeting provided members with an overview of the a</w:t>
      </w:r>
      <w:bookmarkStart w:id="0" w:name="_GoBack"/>
      <w:bookmarkEnd w:id="0"/>
      <w:r>
        <w:t>ged care measures announced in the 2019-20 Budget on Tuesday 2 April 2019. The Budget measures build upon significant Government investment in the aged care system in the last 12 months through the More Choices for a Longer Life 2018-19 Budget package and 2018-19 Mid-year Economic Financial Outlook.</w:t>
      </w:r>
    </w:p>
    <w:sectPr w:rsidR="002800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DB" w:rsidRDefault="00CF59DB" w:rsidP="00CF59DB">
      <w:pPr>
        <w:spacing w:after="0"/>
      </w:pPr>
      <w:r>
        <w:separator/>
      </w:r>
    </w:p>
  </w:endnote>
  <w:endnote w:type="continuationSeparator" w:id="0">
    <w:p w:rsidR="00CF59DB" w:rsidRDefault="00CF59DB" w:rsidP="00CF5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DB" w:rsidRDefault="00CF59DB" w:rsidP="00CF59DB">
      <w:pPr>
        <w:spacing w:after="0"/>
      </w:pPr>
      <w:r>
        <w:separator/>
      </w:r>
    </w:p>
  </w:footnote>
  <w:footnote w:type="continuationSeparator" w:id="0">
    <w:p w:rsidR="00CF59DB" w:rsidRDefault="00CF59DB" w:rsidP="00CF59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9DB" w:rsidRDefault="00CF5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A0E"/>
    <w:multiLevelType w:val="hybridMultilevel"/>
    <w:tmpl w:val="BBCAB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7E47"/>
    <w:multiLevelType w:val="hybridMultilevel"/>
    <w:tmpl w:val="8D2C3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24A2"/>
    <w:multiLevelType w:val="hybridMultilevel"/>
    <w:tmpl w:val="2BAE3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4323"/>
    <w:multiLevelType w:val="hybridMultilevel"/>
    <w:tmpl w:val="A366F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A"/>
    <w:rsid w:val="00280050"/>
    <w:rsid w:val="00353AAC"/>
    <w:rsid w:val="007970EA"/>
    <w:rsid w:val="009744B6"/>
    <w:rsid w:val="009D75B9"/>
    <w:rsid w:val="00C71CFB"/>
    <w:rsid w:val="00CF59DB"/>
    <w:rsid w:val="00E04213"/>
    <w:rsid w:val="00EF7ABE"/>
    <w:rsid w:val="00F14D6C"/>
    <w:rsid w:val="00F84BB8"/>
    <w:rsid w:val="00FC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ADB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EA"/>
    <w:pPr>
      <w:spacing w:after="240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970EA"/>
    <w:pPr>
      <w:keepNext/>
      <w:pBdr>
        <w:bottom w:val="single" w:sz="4" w:space="1" w:color="auto"/>
      </w:pBdr>
      <w:spacing w:line="288" w:lineRule="auto"/>
      <w:outlineLvl w:val="0"/>
    </w:pPr>
    <w:rPr>
      <w:rFonts w:ascii="Arial" w:hAnsi="Arial" w:cs="Arial"/>
      <w:b/>
      <w:bCs/>
      <w:kern w:val="28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970EA"/>
    <w:pPr>
      <w:keepNext/>
      <w:spacing w:before="3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7970EA"/>
    <w:pPr>
      <w:keepNext/>
      <w:spacing w:before="360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970EA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970EA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7970EA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paragraph">
    <w:name w:val="Intro paragraph"/>
    <w:basedOn w:val="Normal"/>
    <w:link w:val="IntroparagraphChar"/>
    <w:qFormat/>
    <w:rsid w:val="007970EA"/>
    <w:rPr>
      <w:sz w:val="26"/>
    </w:rPr>
  </w:style>
  <w:style w:type="character" w:customStyle="1" w:styleId="IntroparagraphChar">
    <w:name w:val="Intro paragraph Char"/>
    <w:basedOn w:val="DefaultParagraphFont"/>
    <w:link w:val="Introparagraph"/>
    <w:rsid w:val="007970EA"/>
    <w:rPr>
      <w:rFonts w:asciiTheme="minorHAnsi" w:hAnsiTheme="minorHAnsi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7970EA"/>
    <w:rPr>
      <w:rFonts w:ascii="Arial" w:hAnsi="Arial" w:cs="Arial"/>
      <w:b/>
      <w:bCs/>
      <w:kern w:val="28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7970EA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7970EA"/>
    <w:rPr>
      <w:rFonts w:ascii="Arial" w:hAnsi="Arial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7970EA"/>
    <w:rPr>
      <w:rFonts w:ascii="Arial" w:hAnsi="Arial"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970EA"/>
    <w:rPr>
      <w:rFonts w:asciiTheme="minorHAnsi" w:hAnsiTheme="minorHAnsi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7970EA"/>
    <w:rPr>
      <w:rFonts w:asciiTheme="minorHAnsi" w:hAnsiTheme="minorHAnsi"/>
      <w:b/>
      <w:bCs/>
      <w:i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7970EA"/>
    <w:pPr>
      <w:pBdr>
        <w:bottom w:val="single" w:sz="8" w:space="4" w:color="5B9BD5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7970EA"/>
    <w:rPr>
      <w:rFonts w:ascii="Arial" w:eastAsiaTheme="majorEastAsia" w:hAnsi="Arial" w:cstheme="majorBidi"/>
      <w:b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7970EA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7970EA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styleId="Strong">
    <w:name w:val="Strong"/>
    <w:basedOn w:val="DefaultParagraphFont"/>
    <w:qFormat/>
    <w:rsid w:val="007970EA"/>
    <w:rPr>
      <w:b/>
      <w:bCs/>
    </w:rPr>
  </w:style>
  <w:style w:type="character" w:styleId="Emphasis">
    <w:name w:val="Emphasis"/>
    <w:basedOn w:val="DefaultParagraphFont"/>
    <w:qFormat/>
    <w:rsid w:val="007970EA"/>
    <w:rPr>
      <w:i/>
      <w:iCs/>
    </w:rPr>
  </w:style>
  <w:style w:type="paragraph" w:styleId="NoSpacing">
    <w:name w:val="No Spacing"/>
    <w:uiPriority w:val="1"/>
    <w:qFormat/>
    <w:rsid w:val="007970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70E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970EA"/>
    <w:rPr>
      <w:rFonts w:ascii="Times New Roman" w:hAnsi="Times New Roman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970EA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0EA"/>
    <w:pPr>
      <w:pBdr>
        <w:bottom w:val="single" w:sz="4" w:space="4" w:color="5B9BD5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5B9BD5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0EA"/>
    <w:rPr>
      <w:b/>
      <w:bCs/>
      <w:i/>
      <w:iCs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970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970EA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970E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970EA"/>
    <w:rPr>
      <w:b/>
      <w:bCs/>
      <w:i/>
      <w:smallCaps/>
      <w:color w:val="ED7D31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7970EA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59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59DB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F59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59DB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Sector Committee communique, 3 April 2019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Sector Committee communique, 3 April 2019</dc:title>
  <dc:subject/>
  <dc:creator/>
  <cp:keywords/>
  <dc:description/>
  <cp:lastModifiedBy/>
  <cp:revision>1</cp:revision>
  <dcterms:created xsi:type="dcterms:W3CDTF">2019-06-24T07:14:00Z</dcterms:created>
  <dcterms:modified xsi:type="dcterms:W3CDTF">2019-06-24T07:46:00Z</dcterms:modified>
</cp:coreProperties>
</file>