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EA" w:rsidRDefault="00FC77E5" w:rsidP="007970EA">
      <w:pPr>
        <w:pStyle w:val="Heading1"/>
      </w:pPr>
      <w:r w:rsidRPr="00FC77E5">
        <w:t xml:space="preserve">Aged Care Sector Committee </w:t>
      </w:r>
      <w:r w:rsidR="009D75B9">
        <w:t xml:space="preserve">communique, </w:t>
      </w:r>
      <w:r w:rsidR="00C2157A">
        <w:t>9 May</w:t>
      </w:r>
      <w:r w:rsidR="00D7094B">
        <w:t xml:space="preserve"> 2018</w:t>
      </w:r>
    </w:p>
    <w:p w:rsidR="00C2157A" w:rsidRPr="00C2157A" w:rsidRDefault="00C2157A" w:rsidP="00D7094B">
      <w:pPr>
        <w:rPr>
          <w:b/>
        </w:rPr>
      </w:pPr>
      <w:r w:rsidRPr="00C2157A">
        <w:rPr>
          <w:b/>
        </w:rPr>
        <w:t>Extra-ordinary meeting</w:t>
      </w:r>
    </w:p>
    <w:p w:rsidR="00C2157A" w:rsidRDefault="00C2157A" w:rsidP="00C2157A">
      <w:r>
        <w:t>On Wednesday 9 May 2018 the Aged Care Sector Committee held an extra-ordin</w:t>
      </w:r>
      <w:r>
        <w:t>ary meeting via teleconference.</w:t>
      </w:r>
    </w:p>
    <w:p w:rsidR="00C2157A" w:rsidRDefault="00C2157A" w:rsidP="00C2157A">
      <w:r>
        <w:t>The meeting provided members with an overview of the aged care measures announced in the 2018-19 Budget as part of th</w:t>
      </w:r>
      <w:bookmarkStart w:id="0" w:name="_GoBack"/>
      <w:bookmarkEnd w:id="0"/>
      <w:r>
        <w:t xml:space="preserve">e More Choices for a Longer Life </w:t>
      </w:r>
      <w:r>
        <w:t>Package, on Tuesday 8 May 2018.</w:t>
      </w:r>
    </w:p>
    <w:p w:rsidR="00280050" w:rsidRDefault="00C2157A" w:rsidP="00C2157A">
      <w:r>
        <w:t>The next meeting will be the second full meeting for 2018 and will be held on Friday 6 July 2018 in Canberra.</w:t>
      </w:r>
    </w:p>
    <w:sectPr w:rsidR="0028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B" w:rsidRDefault="00CF59DB" w:rsidP="00CF59DB">
      <w:pPr>
        <w:spacing w:after="0"/>
      </w:pPr>
      <w:r>
        <w:separator/>
      </w:r>
    </w:p>
  </w:endnote>
  <w:endnote w:type="continuationSeparator" w:id="0">
    <w:p w:rsidR="00CF59DB" w:rsidRDefault="00CF59DB" w:rsidP="00CF5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B" w:rsidRDefault="00CF59DB" w:rsidP="00CF59DB">
      <w:pPr>
        <w:spacing w:after="0"/>
      </w:pPr>
      <w:r>
        <w:separator/>
      </w:r>
    </w:p>
  </w:footnote>
  <w:footnote w:type="continuationSeparator" w:id="0">
    <w:p w:rsidR="00CF59DB" w:rsidRDefault="00CF59DB" w:rsidP="00CF5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A0E"/>
    <w:multiLevelType w:val="hybridMultilevel"/>
    <w:tmpl w:val="BBCAB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6E61"/>
    <w:multiLevelType w:val="hybridMultilevel"/>
    <w:tmpl w:val="98A46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47"/>
    <w:multiLevelType w:val="hybridMultilevel"/>
    <w:tmpl w:val="8D2C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4A2"/>
    <w:multiLevelType w:val="hybridMultilevel"/>
    <w:tmpl w:val="2BAE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4323"/>
    <w:multiLevelType w:val="hybridMultilevel"/>
    <w:tmpl w:val="A366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72829"/>
    <w:multiLevelType w:val="hybridMultilevel"/>
    <w:tmpl w:val="BBCC2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5612E"/>
    <w:multiLevelType w:val="hybridMultilevel"/>
    <w:tmpl w:val="EEB8D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244E63"/>
    <w:rsid w:val="00273A6D"/>
    <w:rsid w:val="00280050"/>
    <w:rsid w:val="00353AAC"/>
    <w:rsid w:val="00533787"/>
    <w:rsid w:val="007970EA"/>
    <w:rsid w:val="008E7769"/>
    <w:rsid w:val="009744B6"/>
    <w:rsid w:val="009D75B9"/>
    <w:rsid w:val="00AD026C"/>
    <w:rsid w:val="00C2157A"/>
    <w:rsid w:val="00C71CFB"/>
    <w:rsid w:val="00CF59DB"/>
    <w:rsid w:val="00D7094B"/>
    <w:rsid w:val="00E04213"/>
    <w:rsid w:val="00EF7ABE"/>
    <w:rsid w:val="00F14D6C"/>
    <w:rsid w:val="00F84BB8"/>
    <w:rsid w:val="00FC6779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3D5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EA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970EA"/>
    <w:pPr>
      <w:keepNext/>
      <w:pBdr>
        <w:bottom w:val="single" w:sz="4" w:space="1" w:color="auto"/>
      </w:pBdr>
      <w:spacing w:line="288" w:lineRule="auto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970EA"/>
    <w:pPr>
      <w:keepNext/>
      <w:spacing w:before="3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7970EA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970EA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EA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970E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7970EA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7970EA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7970EA"/>
    <w:rPr>
      <w:rFonts w:ascii="Arial" w:hAnsi="Arial" w:cs="Arial"/>
      <w:b/>
      <w:bCs/>
      <w:kern w:val="28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970EA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970EA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970EA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70EA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70EA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970EA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7970EA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7970E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7970E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7970EA"/>
    <w:rPr>
      <w:b/>
      <w:bCs/>
    </w:rPr>
  </w:style>
  <w:style w:type="character" w:styleId="Emphasis">
    <w:name w:val="Emphasis"/>
    <w:basedOn w:val="DefaultParagraphFont"/>
    <w:qFormat/>
    <w:rsid w:val="007970EA"/>
    <w:rPr>
      <w:i/>
      <w:iCs/>
    </w:rPr>
  </w:style>
  <w:style w:type="paragraph" w:styleId="NoSpacing">
    <w:name w:val="No Spacing"/>
    <w:uiPriority w:val="1"/>
    <w:qFormat/>
    <w:rsid w:val="007970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0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0E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970E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E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EA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70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0E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970E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0EA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970E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59D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59D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 communique, 9 May 2018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communique, 9 May 2018</dc:title>
  <dc:subject/>
  <dc:creator/>
  <cp:keywords/>
  <dc:description/>
  <cp:lastModifiedBy/>
  <cp:revision>1</cp:revision>
  <dcterms:created xsi:type="dcterms:W3CDTF">2019-06-24T07:14:00Z</dcterms:created>
  <dcterms:modified xsi:type="dcterms:W3CDTF">2019-06-25T03:22:00Z</dcterms:modified>
</cp:coreProperties>
</file>