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AE" w:rsidRPr="00A303AE" w:rsidRDefault="00A303AE" w:rsidP="00A303AE">
      <w:pPr>
        <w:pStyle w:val="Heading1"/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>Adolescent</w:t>
      </w:r>
      <w:r w:rsidRPr="00A303AE">
        <w:rPr>
          <w:rFonts w:ascii="Arial" w:hAnsi="Arial" w:cs="Arial"/>
          <w:color w:val="000000" w:themeColor="text1"/>
        </w:rPr>
        <w:t xml:space="preserve"> </w:t>
      </w:r>
      <w:r w:rsidRPr="00A303AE">
        <w:rPr>
          <w:rFonts w:ascii="Arial" w:hAnsi="Arial" w:cs="Arial"/>
          <w:color w:val="000000" w:themeColor="text1"/>
        </w:rPr>
        <w:t>meningococcal</w:t>
      </w:r>
      <w:r w:rsidRPr="00A303AE">
        <w:rPr>
          <w:rFonts w:ascii="Arial" w:hAnsi="Arial" w:cs="Arial"/>
          <w:color w:val="000000" w:themeColor="text1"/>
        </w:rPr>
        <w:t xml:space="preserve"> </w:t>
      </w:r>
      <w:r w:rsidRPr="00A303AE">
        <w:rPr>
          <w:rFonts w:ascii="Arial" w:hAnsi="Arial" w:cs="Arial"/>
          <w:color w:val="000000" w:themeColor="text1"/>
        </w:rPr>
        <w:t>ACWY vaccine</w:t>
      </w:r>
    </w:p>
    <w:p w:rsidR="00A303AE" w:rsidRPr="00A303AE" w:rsidRDefault="00A303AE" w:rsidP="00A303AE">
      <w:pPr>
        <w:pStyle w:val="Heading2"/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>Meningococcal disease is serious,</w:t>
      </w:r>
      <w:r w:rsidRPr="00A303AE">
        <w:rPr>
          <w:rFonts w:ascii="Arial" w:hAnsi="Arial" w:cs="Arial"/>
          <w:color w:val="000000" w:themeColor="text1"/>
        </w:rPr>
        <w:t xml:space="preserve"> </w:t>
      </w:r>
      <w:r w:rsidRPr="00A303AE">
        <w:rPr>
          <w:rFonts w:ascii="Arial" w:hAnsi="Arial" w:cs="Arial"/>
          <w:color w:val="000000" w:themeColor="text1"/>
        </w:rPr>
        <w:t>but you can be protected.</w:t>
      </w:r>
    </w:p>
    <w:p w:rsidR="00280050" w:rsidRPr="00A303AE" w:rsidRDefault="00A303AE" w:rsidP="00A303AE">
      <w:pPr>
        <w:pStyle w:val="Heading3"/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>Available free in schools for young people in</w:t>
      </w:r>
      <w:r w:rsidRPr="00A303AE">
        <w:rPr>
          <w:rFonts w:ascii="Arial" w:hAnsi="Arial" w:cs="Arial"/>
          <w:color w:val="000000" w:themeColor="text1"/>
        </w:rPr>
        <w:t xml:space="preserve"> year 10.</w:t>
      </w:r>
    </w:p>
    <w:p w:rsidR="00A303AE" w:rsidRPr="00A303AE" w:rsidRDefault="00A303AE" w:rsidP="00A303AE">
      <w:pPr>
        <w:pStyle w:val="Heading3"/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>If you did not receive the vaccine at school, you are</w:t>
      </w:r>
      <w:r w:rsidRPr="00A303AE">
        <w:rPr>
          <w:rFonts w:ascii="Arial" w:hAnsi="Arial" w:cs="Arial"/>
          <w:color w:val="000000" w:themeColor="text1"/>
        </w:rPr>
        <w:t xml:space="preserve"> </w:t>
      </w:r>
      <w:r w:rsidRPr="00A303AE">
        <w:rPr>
          <w:rFonts w:ascii="Arial" w:hAnsi="Arial" w:cs="Arial"/>
          <w:color w:val="000000" w:themeColor="text1"/>
        </w:rPr>
        <w:t>still eligible for the free vaccine up to 19 years of age.</w:t>
      </w:r>
    </w:p>
    <w:p w:rsidR="00A303AE" w:rsidRPr="00A303AE" w:rsidRDefault="00A303AE" w:rsidP="00A303AE">
      <w:pPr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>Adolescent meningococcal ACWY vaccine</w:t>
      </w:r>
    </w:p>
    <w:p w:rsidR="00A303AE" w:rsidRPr="00A303AE" w:rsidRDefault="00A303AE" w:rsidP="00A303AE">
      <w:pPr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 xml:space="preserve">For more information visit: health.gov.au/immunisation </w:t>
      </w:r>
    </w:p>
    <w:p w:rsidR="00A303AE" w:rsidRPr="00A303AE" w:rsidRDefault="00A303AE" w:rsidP="00A303AE">
      <w:pPr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 xml:space="preserve">Australian Government </w:t>
      </w:r>
      <w:bookmarkStart w:id="0" w:name="_GoBack"/>
      <w:bookmarkEnd w:id="0"/>
    </w:p>
    <w:p w:rsidR="00A303AE" w:rsidRPr="00A303AE" w:rsidRDefault="00A303AE" w:rsidP="00A303AE">
      <w:pPr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 xml:space="preserve">Department of Health </w:t>
      </w:r>
    </w:p>
    <w:p w:rsidR="00A303AE" w:rsidRPr="00A303AE" w:rsidRDefault="00A303AE" w:rsidP="00A303AE">
      <w:pPr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>Nation Immunisation Program</w:t>
      </w:r>
    </w:p>
    <w:p w:rsidR="00A303AE" w:rsidRPr="00A303AE" w:rsidRDefault="00A303AE" w:rsidP="00A303AE">
      <w:pPr>
        <w:rPr>
          <w:rFonts w:ascii="Arial" w:hAnsi="Arial" w:cs="Arial"/>
          <w:color w:val="000000" w:themeColor="text1"/>
        </w:rPr>
      </w:pPr>
      <w:r w:rsidRPr="00A303AE">
        <w:rPr>
          <w:rFonts w:ascii="Arial" w:hAnsi="Arial" w:cs="Arial"/>
          <w:color w:val="000000" w:themeColor="text1"/>
        </w:rPr>
        <w:t>A joint Australian, State and Territory Government Initiative</w:t>
      </w:r>
    </w:p>
    <w:sectPr w:rsidR="00A303AE" w:rsidRPr="00A30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AE"/>
    <w:rsid w:val="00280050"/>
    <w:rsid w:val="00A303AE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79F6"/>
  <w15:chartTrackingRefBased/>
  <w15:docId w15:val="{F22FF874-BAA6-4FE9-BB16-73A9A90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3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0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03A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Appleton, Claire</dc:creator>
  <cp:keywords/>
  <dc:description/>
  <cp:lastModifiedBy>Appleton, Claire</cp:lastModifiedBy>
  <cp:revision>1</cp:revision>
  <dcterms:created xsi:type="dcterms:W3CDTF">2019-04-05T00:53:00Z</dcterms:created>
  <dcterms:modified xsi:type="dcterms:W3CDTF">2019-04-05T01:06:00Z</dcterms:modified>
</cp:coreProperties>
</file>